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CA58F" w14:textId="77777777" w:rsidR="00F77F03" w:rsidRPr="0075067C" w:rsidRDefault="00F77F03" w:rsidP="00015BD6">
      <w:pPr>
        <w:spacing w:before="0" w:after="0" w:line="280" w:lineRule="atLeast"/>
        <w:ind w:left="-284" w:right="-9"/>
        <w:jc w:val="center"/>
        <w:rPr>
          <w:b/>
          <w:sz w:val="28"/>
          <w:szCs w:val="24"/>
          <w:lang w:val="en-US"/>
        </w:rPr>
      </w:pPr>
      <w:bookmarkStart w:id="0" w:name="_Toc487120265"/>
      <w:bookmarkStart w:id="1" w:name="_Toc487183703"/>
      <w:bookmarkStart w:id="2" w:name="_Toc487552031"/>
      <w:bookmarkStart w:id="3" w:name="_Toc487552112"/>
      <w:bookmarkStart w:id="4" w:name="_Toc487563313"/>
      <w:bookmarkStart w:id="5" w:name="_Toc488075790"/>
      <w:bookmarkStart w:id="6" w:name="_Toc488075862"/>
      <w:bookmarkStart w:id="7" w:name="_Toc531881330"/>
      <w:bookmarkStart w:id="8" w:name="_Toc240506850"/>
      <w:bookmarkStart w:id="9" w:name="_Toc238554160"/>
      <w:bookmarkStart w:id="10" w:name="_Toc487183707"/>
      <w:bookmarkStart w:id="11" w:name="_Toc488075867"/>
      <w:bookmarkStart w:id="12" w:name="_Toc487552036"/>
      <w:bookmarkStart w:id="13" w:name="_Toc487120270"/>
      <w:bookmarkStart w:id="14" w:name="_Toc231094778"/>
      <w:bookmarkStart w:id="15" w:name="_Toc231094865"/>
      <w:bookmarkStart w:id="16" w:name="_Toc500929654"/>
    </w:p>
    <w:p w14:paraId="203B9131" w14:textId="77777777" w:rsidR="00F77F03" w:rsidRPr="0075067C" w:rsidRDefault="00F77F03" w:rsidP="00015BD6">
      <w:pPr>
        <w:shd w:val="clear" w:color="auto" w:fill="C6D9F1" w:themeFill="text2" w:themeFillTint="33"/>
        <w:spacing w:before="0" w:after="0" w:line="280" w:lineRule="atLeast"/>
        <w:ind w:left="-284" w:right="-9"/>
        <w:jc w:val="center"/>
        <w:rPr>
          <w:b/>
          <w:sz w:val="4"/>
          <w:szCs w:val="4"/>
          <w:lang w:val="en-US"/>
        </w:rPr>
      </w:pPr>
    </w:p>
    <w:p w14:paraId="4572AACC" w14:textId="51AA43A5" w:rsidR="001E2AC4" w:rsidRPr="00E477DF" w:rsidRDefault="00F77F03" w:rsidP="00015BD6">
      <w:pPr>
        <w:shd w:val="clear" w:color="auto" w:fill="C6D9F1" w:themeFill="text2" w:themeFillTint="33"/>
        <w:spacing w:before="0" w:after="0" w:line="240" w:lineRule="auto"/>
        <w:ind w:left="-284" w:right="-9"/>
        <w:jc w:val="center"/>
        <w:rPr>
          <w:b/>
        </w:rPr>
      </w:pPr>
      <w:r w:rsidRPr="00E477DF">
        <w:rPr>
          <w:b/>
        </w:rPr>
        <w:t>Agence Française de Développement</w:t>
      </w:r>
      <w:r w:rsidR="008F7F3C" w:rsidRPr="0075067C">
        <w:rPr>
          <w:rStyle w:val="Appelnotedebasdep"/>
          <w:b/>
          <w:color w:val="FF0000"/>
          <w:lang w:val="en-US"/>
        </w:rPr>
        <w:footnoteReference w:id="1"/>
      </w:r>
    </w:p>
    <w:p w14:paraId="65AF34F7" w14:textId="3FEA3526" w:rsidR="00F77F03" w:rsidRPr="00E477DF" w:rsidRDefault="00F77F03" w:rsidP="00015BD6">
      <w:pPr>
        <w:shd w:val="clear" w:color="auto" w:fill="C6D9F1" w:themeFill="text2" w:themeFillTint="33"/>
        <w:spacing w:before="0" w:after="0" w:line="240" w:lineRule="auto"/>
        <w:ind w:left="-284" w:right="-9"/>
        <w:jc w:val="center"/>
        <w:rPr>
          <w:bCs/>
        </w:rPr>
      </w:pPr>
      <w:r w:rsidRPr="00E477DF">
        <w:rPr>
          <w:bCs/>
        </w:rPr>
        <w:t>5 Rue Roland-Barthes</w:t>
      </w:r>
    </w:p>
    <w:p w14:paraId="2241667A" w14:textId="283DC491" w:rsidR="00F77F03" w:rsidRPr="0075067C" w:rsidRDefault="00F77F03" w:rsidP="00015BD6">
      <w:pPr>
        <w:shd w:val="clear" w:color="auto" w:fill="C6D9F1" w:themeFill="text2" w:themeFillTint="33"/>
        <w:spacing w:before="0" w:after="0" w:line="240" w:lineRule="auto"/>
        <w:ind w:left="-284" w:right="-9"/>
        <w:jc w:val="center"/>
        <w:rPr>
          <w:bCs/>
          <w:lang w:val="en-US"/>
        </w:rPr>
      </w:pPr>
      <w:r w:rsidRPr="0075067C">
        <w:rPr>
          <w:bCs/>
          <w:lang w:val="en-US"/>
        </w:rPr>
        <w:t>75012 PARIS</w:t>
      </w:r>
    </w:p>
    <w:p w14:paraId="64AAB841" w14:textId="77777777" w:rsidR="00F77F03" w:rsidRPr="0075067C" w:rsidRDefault="00F77F03" w:rsidP="00015BD6">
      <w:pPr>
        <w:shd w:val="clear" w:color="auto" w:fill="C6D9F1" w:themeFill="text2" w:themeFillTint="33"/>
        <w:spacing w:before="0" w:after="0" w:line="240" w:lineRule="auto"/>
        <w:ind w:left="-284" w:right="-9"/>
        <w:jc w:val="center"/>
        <w:rPr>
          <w:bCs/>
          <w:sz w:val="4"/>
          <w:szCs w:val="4"/>
          <w:lang w:val="en-US"/>
        </w:rPr>
      </w:pPr>
    </w:p>
    <w:p w14:paraId="644BBA2F" w14:textId="483282D4" w:rsidR="00F77F03" w:rsidRPr="0075067C" w:rsidRDefault="00F77F03" w:rsidP="00015BD6">
      <w:pPr>
        <w:spacing w:line="280" w:lineRule="atLeast"/>
        <w:ind w:left="-284" w:right="-9"/>
        <w:jc w:val="center"/>
        <w:rPr>
          <w:b/>
          <w:sz w:val="28"/>
          <w:szCs w:val="24"/>
          <w:lang w:val="en-US"/>
        </w:rPr>
      </w:pPr>
    </w:p>
    <w:p w14:paraId="54D1CC1E" w14:textId="618B2223" w:rsidR="00F77F03" w:rsidRPr="0075067C" w:rsidRDefault="00F77F03" w:rsidP="00015BD6">
      <w:pPr>
        <w:spacing w:line="280" w:lineRule="atLeast"/>
        <w:ind w:left="-284" w:right="-9"/>
        <w:jc w:val="center"/>
        <w:rPr>
          <w:b/>
          <w:sz w:val="28"/>
          <w:szCs w:val="24"/>
          <w:lang w:val="en-US"/>
        </w:rPr>
      </w:pPr>
    </w:p>
    <w:p w14:paraId="7E10D06D" w14:textId="77777777" w:rsidR="00F77F03" w:rsidRPr="0075067C" w:rsidRDefault="00F77F03" w:rsidP="00015BD6">
      <w:pPr>
        <w:shd w:val="clear" w:color="auto" w:fill="C6D9F1" w:themeFill="text2" w:themeFillTint="33"/>
        <w:spacing w:before="0" w:after="0" w:line="280" w:lineRule="atLeast"/>
        <w:ind w:left="-284" w:right="-9"/>
        <w:jc w:val="center"/>
        <w:rPr>
          <w:b/>
          <w:sz w:val="10"/>
          <w:szCs w:val="10"/>
          <w:lang w:val="en-US"/>
        </w:rPr>
      </w:pPr>
    </w:p>
    <w:p w14:paraId="5FCD0501" w14:textId="00090EF3" w:rsidR="002E08F5" w:rsidRPr="0075067C" w:rsidRDefault="00F77F03" w:rsidP="002E08F5">
      <w:pPr>
        <w:shd w:val="clear" w:color="auto" w:fill="C6D9F1" w:themeFill="text2" w:themeFillTint="33"/>
        <w:spacing w:before="0" w:after="0" w:line="280" w:lineRule="atLeast"/>
        <w:ind w:left="-284" w:right="-9"/>
        <w:jc w:val="center"/>
        <w:rPr>
          <w:b/>
          <w:sz w:val="28"/>
          <w:szCs w:val="28"/>
          <w:lang w:val="en-US"/>
        </w:rPr>
      </w:pPr>
      <w:r w:rsidRPr="0075067C">
        <w:rPr>
          <w:b/>
          <w:sz w:val="28"/>
          <w:szCs w:val="28"/>
          <w:lang w:val="en-US"/>
        </w:rPr>
        <w:t xml:space="preserve">TERMS </w:t>
      </w:r>
      <w:r w:rsidR="00603FBE" w:rsidRPr="0075067C">
        <w:rPr>
          <w:b/>
          <w:sz w:val="28"/>
          <w:szCs w:val="28"/>
          <w:lang w:val="en-US"/>
        </w:rPr>
        <w:t>OF</w:t>
      </w:r>
      <w:r w:rsidRPr="0075067C">
        <w:rPr>
          <w:b/>
          <w:sz w:val="28"/>
          <w:szCs w:val="28"/>
          <w:lang w:val="en-US"/>
        </w:rPr>
        <w:t xml:space="preserve"> REFERENCE </w:t>
      </w:r>
      <w:r w:rsidR="00603FBE" w:rsidRPr="0075067C">
        <w:rPr>
          <w:b/>
          <w:sz w:val="28"/>
          <w:szCs w:val="28"/>
          <w:lang w:val="en-US"/>
        </w:rPr>
        <w:t>FOR A FINANCIAL</w:t>
      </w:r>
      <w:r w:rsidRPr="0075067C">
        <w:rPr>
          <w:b/>
          <w:sz w:val="28"/>
          <w:szCs w:val="28"/>
          <w:lang w:val="en-US"/>
        </w:rPr>
        <w:t xml:space="preserve"> AUDIT</w:t>
      </w:r>
      <w:r w:rsidR="00F14081" w:rsidRPr="0075067C">
        <w:rPr>
          <w:b/>
          <w:sz w:val="28"/>
          <w:szCs w:val="28"/>
          <w:lang w:val="en-US"/>
        </w:rPr>
        <w:t xml:space="preserve">, </w:t>
      </w:r>
      <w:r w:rsidR="00603FBE" w:rsidRPr="0075067C">
        <w:rPr>
          <w:b/>
          <w:sz w:val="28"/>
          <w:szCs w:val="28"/>
          <w:lang w:val="en-US"/>
        </w:rPr>
        <w:t>AML</w:t>
      </w:r>
      <w:r w:rsidR="000A4A16" w:rsidRPr="0075067C">
        <w:rPr>
          <w:b/>
          <w:sz w:val="28"/>
          <w:szCs w:val="28"/>
          <w:lang w:val="en-US"/>
        </w:rPr>
        <w:t>/</w:t>
      </w:r>
      <w:r w:rsidR="00603FBE" w:rsidRPr="0075067C">
        <w:rPr>
          <w:b/>
          <w:sz w:val="28"/>
          <w:szCs w:val="28"/>
          <w:lang w:val="en-US"/>
        </w:rPr>
        <w:t>C</w:t>
      </w:r>
      <w:r w:rsidR="000A4A16" w:rsidRPr="0075067C">
        <w:rPr>
          <w:b/>
          <w:sz w:val="28"/>
          <w:szCs w:val="28"/>
          <w:lang w:val="en-US"/>
        </w:rPr>
        <w:t>FT</w:t>
      </w:r>
      <w:r w:rsidR="005E1330" w:rsidRPr="0075067C">
        <w:rPr>
          <w:b/>
          <w:sz w:val="28"/>
          <w:szCs w:val="28"/>
          <w:lang w:val="en-US"/>
        </w:rPr>
        <w:t>/SANCTIONS</w:t>
      </w:r>
      <w:r w:rsidR="00603FBE" w:rsidRPr="0075067C">
        <w:rPr>
          <w:b/>
          <w:sz w:val="28"/>
          <w:szCs w:val="28"/>
          <w:lang w:val="en-US"/>
        </w:rPr>
        <w:t xml:space="preserve"> DUE DILIGENCE</w:t>
      </w:r>
      <w:r w:rsidR="002E08F5" w:rsidRPr="0075067C">
        <w:rPr>
          <w:b/>
          <w:sz w:val="28"/>
          <w:szCs w:val="28"/>
          <w:lang w:val="en-US"/>
        </w:rPr>
        <w:t xml:space="preserve">, </w:t>
      </w:r>
      <w:r w:rsidR="002E08F5" w:rsidRPr="0075067C">
        <w:rPr>
          <w:b/>
          <w:sz w:val="28"/>
          <w:szCs w:val="28"/>
          <w:highlight w:val="yellow"/>
          <w:lang w:val="en-US"/>
        </w:rPr>
        <w:t>INTERNAL CONTROL SYSTEM,</w:t>
      </w:r>
      <w:r w:rsidR="00E464C9" w:rsidRPr="0075067C">
        <w:rPr>
          <w:b/>
          <w:sz w:val="28"/>
          <w:szCs w:val="28"/>
          <w:highlight w:val="yellow"/>
          <w:lang w:val="en-US"/>
        </w:rPr>
        <w:t xml:space="preserve"> OTHER DUE DILIGENCE</w:t>
      </w:r>
      <w:r w:rsidR="00A838F1" w:rsidRPr="0075067C">
        <w:rPr>
          <w:b/>
          <w:sz w:val="28"/>
          <w:szCs w:val="28"/>
          <w:highlight w:val="yellow"/>
          <w:lang w:val="en-US"/>
        </w:rPr>
        <w:t>,</w:t>
      </w:r>
      <w:r w:rsidR="00E464C9" w:rsidRPr="0075067C">
        <w:rPr>
          <w:b/>
          <w:sz w:val="28"/>
          <w:szCs w:val="28"/>
          <w:highlight w:val="yellow"/>
          <w:lang w:val="en-US"/>
        </w:rPr>
        <w:t xml:space="preserve"> PROCUREMENT, TECHNICAL</w:t>
      </w:r>
      <w:r w:rsidR="008F7F3C" w:rsidRPr="0075067C">
        <w:rPr>
          <w:rStyle w:val="Appelnotedebasdep"/>
          <w:b/>
          <w:color w:val="FF0000"/>
          <w:sz w:val="28"/>
          <w:szCs w:val="28"/>
          <w:lang w:val="en-US"/>
        </w:rPr>
        <w:footnoteReference w:id="2"/>
      </w:r>
    </w:p>
    <w:p w14:paraId="3B8EEEFD" w14:textId="77777777" w:rsidR="002E08F5" w:rsidRPr="0075067C" w:rsidRDefault="002E08F5" w:rsidP="00015BD6">
      <w:pPr>
        <w:shd w:val="clear" w:color="auto" w:fill="C6D9F1" w:themeFill="text2" w:themeFillTint="33"/>
        <w:spacing w:before="0" w:after="0" w:line="280" w:lineRule="atLeast"/>
        <w:ind w:left="-284" w:right="-9"/>
        <w:jc w:val="center"/>
        <w:rPr>
          <w:b/>
          <w:sz w:val="28"/>
          <w:szCs w:val="28"/>
          <w:lang w:val="en-US"/>
        </w:rPr>
      </w:pPr>
    </w:p>
    <w:p w14:paraId="6EE60641" w14:textId="77777777" w:rsidR="00F14081" w:rsidRPr="0075067C" w:rsidRDefault="00F14081" w:rsidP="00015BD6">
      <w:pPr>
        <w:shd w:val="clear" w:color="auto" w:fill="C6D9F1" w:themeFill="text2" w:themeFillTint="33"/>
        <w:spacing w:before="0" w:after="0" w:line="240" w:lineRule="auto"/>
        <w:ind w:left="-284" w:right="-9"/>
        <w:jc w:val="center"/>
        <w:rPr>
          <w:b/>
          <w:sz w:val="10"/>
          <w:szCs w:val="10"/>
          <w:lang w:val="en-US"/>
        </w:rPr>
      </w:pPr>
    </w:p>
    <w:p w14:paraId="0E1D9928" w14:textId="77777777" w:rsidR="008477F6" w:rsidRPr="0075067C" w:rsidRDefault="008477F6" w:rsidP="00015BD6">
      <w:pPr>
        <w:shd w:val="clear" w:color="auto" w:fill="C6D9F1" w:themeFill="text2" w:themeFillTint="33"/>
        <w:spacing w:after="0" w:line="240" w:lineRule="auto"/>
        <w:ind w:left="-284" w:right="-9"/>
        <w:jc w:val="center"/>
        <w:rPr>
          <w:bCs/>
          <w:sz w:val="10"/>
          <w:szCs w:val="10"/>
          <w:lang w:val="en-US"/>
        </w:rPr>
      </w:pPr>
    </w:p>
    <w:p w14:paraId="2757D482" w14:textId="6F803E2A" w:rsidR="00F77F03" w:rsidRPr="0075067C" w:rsidRDefault="00F77F03" w:rsidP="00015BD6">
      <w:pPr>
        <w:spacing w:line="280" w:lineRule="atLeast"/>
        <w:ind w:left="-284" w:right="-9"/>
        <w:jc w:val="center"/>
        <w:rPr>
          <w:bCs/>
          <w:sz w:val="28"/>
          <w:szCs w:val="24"/>
          <w:lang w:val="en-US"/>
        </w:rPr>
      </w:pPr>
    </w:p>
    <w:p w14:paraId="30C52702" w14:textId="0D1BD0B9" w:rsidR="008477F6" w:rsidRPr="0075067C" w:rsidRDefault="008477F6" w:rsidP="00015BD6">
      <w:pPr>
        <w:spacing w:after="0" w:line="280" w:lineRule="atLeast"/>
        <w:ind w:left="-284" w:right="-9"/>
        <w:jc w:val="center"/>
        <w:rPr>
          <w:bCs/>
          <w:strike/>
          <w:color w:val="7030A0"/>
          <w:sz w:val="28"/>
          <w:szCs w:val="24"/>
          <w:lang w:val="en-US" w:bidi="fr-FR"/>
        </w:rPr>
      </w:pPr>
    </w:p>
    <w:p w14:paraId="7C92C3DA" w14:textId="4C8A6DFE" w:rsidR="00583370" w:rsidRPr="0075067C" w:rsidRDefault="002E124F" w:rsidP="00015BD6">
      <w:pPr>
        <w:spacing w:after="0" w:line="280" w:lineRule="atLeast"/>
        <w:ind w:left="-284" w:right="-9"/>
        <w:jc w:val="center"/>
        <w:rPr>
          <w:bCs/>
          <w:sz w:val="28"/>
          <w:szCs w:val="24"/>
          <w:lang w:val="en-US" w:bidi="fr-FR"/>
        </w:rPr>
      </w:pPr>
      <w:r w:rsidRPr="0075067C">
        <w:rPr>
          <w:bCs/>
          <w:sz w:val="28"/>
          <w:szCs w:val="24"/>
          <w:highlight w:val="lightGray"/>
          <w:lang w:val="en-US" w:bidi="fr-FR"/>
        </w:rPr>
        <w:t>PROJE</w:t>
      </w:r>
      <w:r w:rsidR="00E464C9" w:rsidRPr="0075067C">
        <w:rPr>
          <w:bCs/>
          <w:sz w:val="28"/>
          <w:szCs w:val="24"/>
          <w:highlight w:val="lightGray"/>
          <w:lang w:val="en-US" w:bidi="fr-FR"/>
        </w:rPr>
        <w:t>C</w:t>
      </w:r>
      <w:r w:rsidRPr="0075067C">
        <w:rPr>
          <w:bCs/>
          <w:sz w:val="28"/>
          <w:szCs w:val="24"/>
          <w:highlight w:val="lightGray"/>
          <w:lang w:val="en-US" w:bidi="fr-FR"/>
        </w:rPr>
        <w:t>T</w:t>
      </w:r>
      <w:r w:rsidR="00E464C9" w:rsidRPr="0075067C">
        <w:rPr>
          <w:bCs/>
          <w:sz w:val="28"/>
          <w:szCs w:val="24"/>
          <w:highlight w:val="lightGray"/>
          <w:lang w:val="en-US" w:bidi="fr-FR"/>
        </w:rPr>
        <w:t xml:space="preserve"> ID</w:t>
      </w:r>
      <w:r w:rsidR="00AA1F19" w:rsidRPr="0075067C">
        <w:rPr>
          <w:rStyle w:val="Appelnotedebasdep"/>
          <w:bCs/>
          <w:sz w:val="28"/>
          <w:szCs w:val="24"/>
          <w:highlight w:val="lightGray"/>
          <w:lang w:val="en-US" w:bidi="fr-FR"/>
        </w:rPr>
        <w:footnoteReference w:id="3"/>
      </w:r>
      <w:r w:rsidR="0083094A" w:rsidRPr="0075067C">
        <w:rPr>
          <w:bCs/>
          <w:sz w:val="28"/>
          <w:szCs w:val="24"/>
          <w:lang w:val="en-US" w:bidi="fr-FR"/>
        </w:rPr>
        <w:t xml:space="preserve"> </w:t>
      </w:r>
    </w:p>
    <w:p w14:paraId="08E20295" w14:textId="77777777" w:rsidR="0066341B" w:rsidRPr="0075067C" w:rsidRDefault="0066341B" w:rsidP="00015BD6">
      <w:pPr>
        <w:spacing w:before="0" w:after="0" w:line="280" w:lineRule="atLeast"/>
        <w:ind w:right="-9"/>
        <w:jc w:val="center"/>
        <w:rPr>
          <w:bCs/>
          <w:sz w:val="28"/>
          <w:szCs w:val="24"/>
          <w:u w:val="single"/>
          <w:lang w:val="en-US" w:bidi="fr-FR"/>
        </w:rPr>
      </w:pPr>
    </w:p>
    <w:tbl>
      <w:tblPr>
        <w:tblW w:w="9073" w:type="dxa"/>
        <w:tblInd w:w="-284" w:type="dxa"/>
        <w:tblBorders>
          <w:top w:val="single" w:sz="4" w:space="0" w:color="A6A6A6" w:themeColor="background1" w:themeShade="A6"/>
          <w:bottom w:val="single" w:sz="4" w:space="0" w:color="A6A6A6" w:themeColor="background1" w:themeShade="A6"/>
          <w:insideH w:val="single" w:sz="4" w:space="0" w:color="A6A6A6" w:themeColor="background1" w:themeShade="A6"/>
        </w:tblBorders>
        <w:tblLook w:val="04A0" w:firstRow="1" w:lastRow="0" w:firstColumn="1" w:lastColumn="0" w:noHBand="0" w:noVBand="1"/>
      </w:tblPr>
      <w:tblGrid>
        <w:gridCol w:w="4282"/>
        <w:gridCol w:w="4791"/>
      </w:tblGrid>
      <w:tr w:rsidR="002E124F" w:rsidRPr="0075067C" w14:paraId="6A5DFC94" w14:textId="77777777" w:rsidTr="002E124F">
        <w:trPr>
          <w:trHeight w:val="450"/>
        </w:trPr>
        <w:tc>
          <w:tcPr>
            <w:tcW w:w="4282" w:type="dxa"/>
          </w:tcPr>
          <w:p w14:paraId="35C4A973" w14:textId="4F6A5970" w:rsidR="002E124F" w:rsidRPr="0075067C" w:rsidRDefault="00103B69" w:rsidP="00015BD6">
            <w:pPr>
              <w:spacing w:before="80" w:after="80" w:line="240" w:lineRule="auto"/>
              <w:ind w:right="-9"/>
              <w:jc w:val="left"/>
              <w:rPr>
                <w:lang w:val="en-US" w:eastAsia="fr-FR" w:bidi="fr-FR"/>
              </w:rPr>
            </w:pPr>
            <w:bookmarkStart w:id="17" w:name="_Hlk24704435"/>
            <w:r w:rsidRPr="0075067C">
              <w:rPr>
                <w:lang w:val="en-US" w:eastAsia="fr-FR" w:bidi="fr-FR"/>
              </w:rPr>
              <w:t>Agreement number(s)</w:t>
            </w:r>
            <w:r w:rsidR="002E124F" w:rsidRPr="0075067C">
              <w:rPr>
                <w:lang w:val="en-US" w:eastAsia="fr-FR" w:bidi="fr-FR"/>
              </w:rPr>
              <w:t>:</w:t>
            </w:r>
          </w:p>
        </w:tc>
        <w:tc>
          <w:tcPr>
            <w:tcW w:w="4791" w:type="dxa"/>
          </w:tcPr>
          <w:p w14:paraId="54A573F2" w14:textId="77777777" w:rsidR="002E124F" w:rsidRPr="0075067C" w:rsidRDefault="002E124F" w:rsidP="00015BD6">
            <w:pPr>
              <w:spacing w:before="80" w:after="80" w:line="240" w:lineRule="auto"/>
              <w:ind w:right="-9"/>
              <w:jc w:val="left"/>
              <w:rPr>
                <w:lang w:val="en-US" w:eastAsia="fr-FR" w:bidi="fr-FR"/>
              </w:rPr>
            </w:pPr>
          </w:p>
        </w:tc>
      </w:tr>
      <w:tr w:rsidR="00AF468F" w:rsidRPr="00C633D4" w14:paraId="4256D9FF" w14:textId="77777777" w:rsidTr="002E124F">
        <w:trPr>
          <w:trHeight w:val="450"/>
        </w:trPr>
        <w:tc>
          <w:tcPr>
            <w:tcW w:w="4282" w:type="dxa"/>
          </w:tcPr>
          <w:p w14:paraId="7F4DD1E1" w14:textId="303EC161" w:rsidR="008477F6" w:rsidRPr="0075067C" w:rsidRDefault="00103B69">
            <w:pPr>
              <w:spacing w:before="80" w:after="80" w:line="240" w:lineRule="auto"/>
              <w:ind w:right="-9"/>
              <w:jc w:val="left"/>
              <w:rPr>
                <w:lang w:val="en-US" w:eastAsia="fr-FR" w:bidi="fr-FR"/>
              </w:rPr>
            </w:pPr>
            <w:r w:rsidRPr="0075067C">
              <w:rPr>
                <w:lang w:val="en-US" w:eastAsia="fr-FR" w:bidi="fr-FR"/>
              </w:rPr>
              <w:t>Entity audited</w:t>
            </w:r>
            <w:r w:rsidR="008477F6" w:rsidRPr="0075067C">
              <w:rPr>
                <w:lang w:val="en-US" w:eastAsia="fr-FR" w:bidi="fr-FR"/>
              </w:rPr>
              <w:t>:</w:t>
            </w:r>
          </w:p>
        </w:tc>
        <w:tc>
          <w:tcPr>
            <w:tcW w:w="4791" w:type="dxa"/>
          </w:tcPr>
          <w:p w14:paraId="3FF8AECE" w14:textId="5FC56D24" w:rsidR="008477F6" w:rsidRPr="0075067C" w:rsidRDefault="00C028A7">
            <w:pPr>
              <w:spacing w:before="80" w:after="80" w:line="240" w:lineRule="auto"/>
              <w:ind w:right="-9"/>
              <w:jc w:val="left"/>
              <w:rPr>
                <w:lang w:val="en-US" w:eastAsia="fr-FR" w:bidi="fr-FR"/>
              </w:rPr>
            </w:pPr>
            <w:r w:rsidRPr="0075067C">
              <w:rPr>
                <w:highlight w:val="lightGray"/>
                <w:lang w:val="en-US" w:eastAsia="fr-FR" w:bidi="fr-FR"/>
              </w:rPr>
              <w:t>N</w:t>
            </w:r>
            <w:r w:rsidR="00103B69" w:rsidRPr="0075067C">
              <w:rPr>
                <w:highlight w:val="lightGray"/>
                <w:lang w:val="en-US" w:eastAsia="fr-FR" w:bidi="fr-FR"/>
              </w:rPr>
              <w:t>ame of entity implementing the Project</w:t>
            </w:r>
          </w:p>
        </w:tc>
      </w:tr>
      <w:tr w:rsidR="00AF468F" w:rsidRPr="00C633D4" w14:paraId="3D52CCD3" w14:textId="77777777" w:rsidTr="002E124F">
        <w:trPr>
          <w:trHeight w:val="450"/>
        </w:trPr>
        <w:tc>
          <w:tcPr>
            <w:tcW w:w="4282" w:type="dxa"/>
          </w:tcPr>
          <w:p w14:paraId="52A79504" w14:textId="77D3E6B2" w:rsidR="008477F6" w:rsidRPr="0075067C" w:rsidDel="002753B1" w:rsidRDefault="00E464C9" w:rsidP="00015BD6">
            <w:pPr>
              <w:spacing w:before="80" w:after="80" w:line="240" w:lineRule="auto"/>
              <w:ind w:right="-9"/>
              <w:jc w:val="left"/>
              <w:rPr>
                <w:lang w:val="en-US" w:eastAsia="fr-FR" w:bidi="fr-FR"/>
              </w:rPr>
            </w:pPr>
            <w:r w:rsidRPr="0075067C">
              <w:rPr>
                <w:lang w:val="en-US" w:eastAsia="fr-FR" w:bidi="fr-FR"/>
              </w:rPr>
              <w:t>Country</w:t>
            </w:r>
            <w:r w:rsidR="0066341B" w:rsidRPr="0075067C">
              <w:rPr>
                <w:lang w:val="en-US" w:eastAsia="fr-FR" w:bidi="fr-FR"/>
              </w:rPr>
              <w:t>:</w:t>
            </w:r>
          </w:p>
        </w:tc>
        <w:tc>
          <w:tcPr>
            <w:tcW w:w="4791" w:type="dxa"/>
          </w:tcPr>
          <w:p w14:paraId="020C9319" w14:textId="3DED34B7" w:rsidR="008477F6" w:rsidRPr="0075067C" w:rsidRDefault="00103B69" w:rsidP="00015BD6">
            <w:pPr>
              <w:spacing w:before="80" w:after="80" w:line="240" w:lineRule="auto"/>
              <w:ind w:right="-9"/>
              <w:jc w:val="left"/>
              <w:rPr>
                <w:lang w:val="en-US" w:eastAsia="fr-FR" w:bidi="fr-FR"/>
              </w:rPr>
            </w:pPr>
            <w:r w:rsidRPr="0075067C">
              <w:rPr>
                <w:highlight w:val="lightGray"/>
                <w:lang w:val="en-US" w:eastAsia="fr-FR" w:bidi="fr-FR"/>
              </w:rPr>
              <w:t>Country where the Project is implemented</w:t>
            </w:r>
          </w:p>
          <w:p w14:paraId="71BEBC82" w14:textId="77777777" w:rsidR="008477F6" w:rsidRPr="0075067C" w:rsidRDefault="008477F6" w:rsidP="00015BD6">
            <w:pPr>
              <w:spacing w:before="80" w:after="80" w:line="240" w:lineRule="auto"/>
              <w:ind w:right="-9"/>
              <w:jc w:val="left"/>
              <w:rPr>
                <w:lang w:val="en-US" w:eastAsia="fr-FR" w:bidi="fr-FR"/>
              </w:rPr>
            </w:pPr>
          </w:p>
        </w:tc>
      </w:tr>
      <w:tr w:rsidR="00AF468F" w:rsidRPr="00C633D4" w14:paraId="4B9B0679" w14:textId="77777777" w:rsidTr="002E124F">
        <w:tc>
          <w:tcPr>
            <w:tcW w:w="4282" w:type="dxa"/>
          </w:tcPr>
          <w:p w14:paraId="1800093E" w14:textId="4E345978" w:rsidR="008477F6" w:rsidRPr="0075067C" w:rsidRDefault="00103B69" w:rsidP="007B0027">
            <w:pPr>
              <w:spacing w:before="80" w:after="80" w:line="240" w:lineRule="auto"/>
              <w:ind w:right="-9"/>
              <w:jc w:val="left"/>
              <w:rPr>
                <w:lang w:val="en-US" w:eastAsia="fr-FR" w:bidi="fr-FR"/>
              </w:rPr>
            </w:pPr>
            <w:r w:rsidRPr="0075067C">
              <w:rPr>
                <w:lang w:val="en-US" w:eastAsia="fr-FR" w:bidi="fr-FR"/>
              </w:rPr>
              <w:t>Contracting authority</w:t>
            </w:r>
            <w:r w:rsidR="008477F6" w:rsidRPr="0075067C">
              <w:rPr>
                <w:lang w:val="en-US" w:eastAsia="fr-FR" w:bidi="fr-FR"/>
              </w:rPr>
              <w:t>:</w:t>
            </w:r>
          </w:p>
        </w:tc>
        <w:tc>
          <w:tcPr>
            <w:tcW w:w="4791" w:type="dxa"/>
          </w:tcPr>
          <w:p w14:paraId="1B96F638" w14:textId="3A7ED17B" w:rsidR="008477F6" w:rsidRPr="0075067C" w:rsidRDefault="00103B69" w:rsidP="00015BD6">
            <w:pPr>
              <w:spacing w:before="80" w:after="80" w:line="240" w:lineRule="auto"/>
              <w:ind w:right="-9"/>
              <w:jc w:val="left"/>
              <w:rPr>
                <w:lang w:val="en-US" w:eastAsia="fr-FR" w:bidi="fr-FR"/>
              </w:rPr>
            </w:pPr>
            <w:r w:rsidRPr="0075067C">
              <w:rPr>
                <w:highlight w:val="lightGray"/>
                <w:lang w:val="en-US" w:eastAsia="fr-FR" w:bidi="fr-FR"/>
              </w:rPr>
              <w:t>Signatory authority of the audit contract</w:t>
            </w:r>
            <w:r w:rsidR="009412C2" w:rsidRPr="0075067C">
              <w:rPr>
                <w:highlight w:val="lightGray"/>
                <w:lang w:val="en-US" w:eastAsia="fr-FR" w:bidi="fr-FR"/>
              </w:rPr>
              <w:t> </w:t>
            </w:r>
          </w:p>
          <w:p w14:paraId="546F4446" w14:textId="3F6833C6" w:rsidR="008477F6" w:rsidRPr="0075067C" w:rsidRDefault="008477F6" w:rsidP="00015BD6">
            <w:pPr>
              <w:spacing w:before="80" w:after="80" w:line="240" w:lineRule="auto"/>
              <w:ind w:right="-9"/>
              <w:jc w:val="left"/>
              <w:rPr>
                <w:lang w:val="en-US" w:eastAsia="fr-FR" w:bidi="fr-FR"/>
              </w:rPr>
            </w:pPr>
          </w:p>
        </w:tc>
      </w:tr>
      <w:tr w:rsidR="00AF468F" w:rsidRPr="0075067C" w14:paraId="51B729FD" w14:textId="77777777" w:rsidTr="00AF468F">
        <w:tc>
          <w:tcPr>
            <w:tcW w:w="4282" w:type="dxa"/>
          </w:tcPr>
          <w:p w14:paraId="23CD4EF9" w14:textId="198D7B58" w:rsidR="008477F6" w:rsidRPr="0075067C" w:rsidRDefault="00BE58AB" w:rsidP="00015BD6">
            <w:pPr>
              <w:spacing w:before="80" w:after="80" w:line="240" w:lineRule="auto"/>
              <w:ind w:right="-9"/>
              <w:jc w:val="left"/>
              <w:rPr>
                <w:lang w:val="en-US" w:eastAsia="fr-FR" w:bidi="fr-FR"/>
              </w:rPr>
            </w:pPr>
            <w:r w:rsidRPr="0075067C">
              <w:rPr>
                <w:lang w:val="en-US" w:eastAsia="fr-FR" w:bidi="fr-FR"/>
              </w:rPr>
              <w:t>Provisional signing date for the audit contract:</w:t>
            </w:r>
          </w:p>
        </w:tc>
        <w:tc>
          <w:tcPr>
            <w:tcW w:w="4791" w:type="dxa"/>
          </w:tcPr>
          <w:p w14:paraId="5B3834AD" w14:textId="5BA2BD4E" w:rsidR="008477F6" w:rsidRPr="0075067C" w:rsidRDefault="00103B69" w:rsidP="00015BD6">
            <w:pPr>
              <w:spacing w:before="80" w:after="80" w:line="240" w:lineRule="auto"/>
              <w:ind w:right="-9"/>
              <w:jc w:val="left"/>
              <w:rPr>
                <w:highlight w:val="lightGray"/>
                <w:lang w:val="en-US" w:eastAsia="fr-FR" w:bidi="fr-FR"/>
              </w:rPr>
            </w:pPr>
            <w:r w:rsidRPr="0075067C">
              <w:rPr>
                <w:highlight w:val="lightGray"/>
                <w:lang w:val="en-US" w:eastAsia="fr-FR" w:bidi="fr-FR"/>
              </w:rPr>
              <w:t>Contract signing date</w:t>
            </w:r>
          </w:p>
          <w:p w14:paraId="18C8281A" w14:textId="07C2E783" w:rsidR="0066341B" w:rsidRPr="0075067C" w:rsidRDefault="0066341B" w:rsidP="00015BD6">
            <w:pPr>
              <w:spacing w:before="80" w:after="80" w:line="240" w:lineRule="auto"/>
              <w:ind w:right="-9"/>
              <w:jc w:val="left"/>
              <w:rPr>
                <w:highlight w:val="lightGray"/>
                <w:lang w:val="en-US" w:eastAsia="fr-FR" w:bidi="fr-FR"/>
              </w:rPr>
            </w:pPr>
          </w:p>
        </w:tc>
      </w:tr>
      <w:tr w:rsidR="00AF468F" w:rsidRPr="00C633D4" w14:paraId="5E156F66" w14:textId="77777777" w:rsidTr="00AF468F">
        <w:tc>
          <w:tcPr>
            <w:tcW w:w="4282" w:type="dxa"/>
          </w:tcPr>
          <w:p w14:paraId="420F28E5" w14:textId="6ECAD858" w:rsidR="008477F6" w:rsidRPr="0075067C" w:rsidRDefault="00BE58AB" w:rsidP="00015BD6">
            <w:pPr>
              <w:spacing w:before="80" w:after="80" w:line="240" w:lineRule="auto"/>
              <w:ind w:right="-9"/>
              <w:jc w:val="left"/>
              <w:rPr>
                <w:lang w:val="en-US" w:eastAsia="fr-FR" w:bidi="fr-FR"/>
              </w:rPr>
            </w:pPr>
            <w:r w:rsidRPr="0075067C">
              <w:rPr>
                <w:lang w:val="en-US" w:eastAsia="fr-FR" w:bidi="fr-FR"/>
              </w:rPr>
              <w:t>Period covered</w:t>
            </w:r>
            <w:r w:rsidR="008477F6" w:rsidRPr="0075067C">
              <w:rPr>
                <w:lang w:val="en-US" w:eastAsia="fr-FR" w:bidi="fr-FR"/>
              </w:rPr>
              <w:t>:</w:t>
            </w:r>
          </w:p>
        </w:tc>
        <w:tc>
          <w:tcPr>
            <w:tcW w:w="4791" w:type="dxa"/>
          </w:tcPr>
          <w:p w14:paraId="242B87D8" w14:textId="01C428FE" w:rsidR="008477F6" w:rsidRPr="0075067C" w:rsidRDefault="00BE58AB" w:rsidP="00015BD6">
            <w:pPr>
              <w:spacing w:before="80" w:after="80" w:line="240" w:lineRule="auto"/>
              <w:ind w:right="-9"/>
              <w:jc w:val="left"/>
              <w:rPr>
                <w:highlight w:val="lightGray"/>
                <w:lang w:val="en-US" w:eastAsia="fr-FR" w:bidi="fr-FR"/>
              </w:rPr>
            </w:pPr>
            <w:r w:rsidRPr="0075067C">
              <w:rPr>
                <w:highlight w:val="lightGray"/>
                <w:lang w:val="en-US" w:eastAsia="fr-FR" w:bidi="fr-FR"/>
              </w:rPr>
              <w:t>Fiscal year</w:t>
            </w:r>
            <w:r w:rsidR="009412C2" w:rsidRPr="0075067C">
              <w:rPr>
                <w:highlight w:val="lightGray"/>
                <w:lang w:val="en-US" w:eastAsia="fr-FR" w:bidi="fr-FR"/>
              </w:rPr>
              <w:t xml:space="preserve">(s) </w:t>
            </w:r>
            <w:r w:rsidRPr="0075067C">
              <w:rPr>
                <w:highlight w:val="lightGray"/>
                <w:lang w:val="en-US" w:eastAsia="fr-FR" w:bidi="fr-FR"/>
              </w:rPr>
              <w:t>covered by the audit</w:t>
            </w:r>
            <w:r w:rsidR="009448DE" w:rsidRPr="0075067C">
              <w:rPr>
                <w:highlight w:val="lightGray"/>
                <w:lang w:val="en-US" w:eastAsia="fr-FR" w:bidi="fr-FR"/>
              </w:rPr>
              <w:t xml:space="preserve"> </w:t>
            </w:r>
          </w:p>
          <w:p w14:paraId="3DBEDC47" w14:textId="1649B182" w:rsidR="0066341B" w:rsidRPr="0075067C" w:rsidRDefault="0066341B" w:rsidP="00015BD6">
            <w:pPr>
              <w:spacing w:before="80" w:after="80" w:line="240" w:lineRule="auto"/>
              <w:ind w:right="-9"/>
              <w:jc w:val="left"/>
              <w:rPr>
                <w:highlight w:val="lightGray"/>
                <w:lang w:val="en-US" w:eastAsia="fr-FR" w:bidi="fr-FR"/>
              </w:rPr>
            </w:pPr>
          </w:p>
        </w:tc>
      </w:tr>
      <w:bookmarkEnd w:id="17"/>
    </w:tbl>
    <w:p w14:paraId="3AC1EA6D" w14:textId="429692E4" w:rsidR="001E2AC4" w:rsidRPr="0075067C" w:rsidRDefault="001E2AC4" w:rsidP="00015BD6">
      <w:pPr>
        <w:spacing w:after="0"/>
        <w:ind w:left="-284" w:right="-9"/>
        <w:rPr>
          <w:szCs w:val="24"/>
          <w:lang w:val="en-US"/>
        </w:rPr>
      </w:pPr>
    </w:p>
    <w:p w14:paraId="258E07A0" w14:textId="394C008C" w:rsidR="00C74CEB" w:rsidRPr="0075067C" w:rsidRDefault="00C74CEB" w:rsidP="00015BD6">
      <w:pPr>
        <w:spacing w:after="0"/>
        <w:ind w:left="-284" w:right="-9"/>
        <w:rPr>
          <w:szCs w:val="24"/>
          <w:lang w:val="en-US"/>
        </w:rPr>
      </w:pPr>
    </w:p>
    <w:p w14:paraId="272480EE" w14:textId="1A659B4E" w:rsidR="0073221D" w:rsidRPr="0075067C" w:rsidRDefault="00BE58AB" w:rsidP="00015BD6">
      <w:pPr>
        <w:pStyle w:val="Titre0"/>
        <w:spacing w:after="600"/>
        <w:ind w:right="-9"/>
        <w:rPr>
          <w:lang w:val="en-US"/>
        </w:rPr>
      </w:pPr>
      <w:bookmarkStart w:id="18" w:name="_Toc532293010"/>
      <w:bookmarkStart w:id="19" w:name="_Toc532390450"/>
      <w:bookmarkStart w:id="20" w:name="_Toc532460324"/>
      <w:bookmarkStart w:id="21" w:name="_Toc20481255"/>
      <w:bookmarkStart w:id="22" w:name="_Toc20502132"/>
      <w:bookmarkStart w:id="23" w:name="_Toc20506254"/>
      <w:bookmarkStart w:id="24" w:name="_Toc190191312"/>
      <w:bookmarkStart w:id="25" w:name="OLE_LINK4"/>
      <w:bookmarkEnd w:id="0"/>
      <w:bookmarkEnd w:id="1"/>
      <w:bookmarkEnd w:id="2"/>
      <w:bookmarkEnd w:id="3"/>
      <w:bookmarkEnd w:id="4"/>
      <w:bookmarkEnd w:id="5"/>
      <w:bookmarkEnd w:id="6"/>
      <w:r w:rsidRPr="0075067C">
        <w:rPr>
          <w:lang w:val="en-US"/>
        </w:rPr>
        <w:lastRenderedPageBreak/>
        <w:t>Contents</w:t>
      </w:r>
      <w:bookmarkEnd w:id="7"/>
      <w:bookmarkEnd w:id="18"/>
      <w:bookmarkEnd w:id="19"/>
      <w:bookmarkEnd w:id="20"/>
      <w:bookmarkEnd w:id="21"/>
      <w:bookmarkEnd w:id="22"/>
      <w:bookmarkEnd w:id="23"/>
      <w:bookmarkEnd w:id="24"/>
    </w:p>
    <w:sdt>
      <w:sdtPr>
        <w:rPr>
          <w:b/>
          <w:bCs/>
          <w:caps/>
          <w:vanish/>
          <w:sz w:val="21"/>
          <w:highlight w:val="yellow"/>
          <w:lang w:val="en-US"/>
        </w:rPr>
        <w:id w:val="1052275076"/>
        <w:docPartObj>
          <w:docPartGallery w:val="Table of Contents"/>
          <w:docPartUnique/>
        </w:docPartObj>
      </w:sdtPr>
      <w:sdtEndPr>
        <w:rPr>
          <w:b w:val="0"/>
          <w:bCs w:val="0"/>
          <w:caps w:val="0"/>
          <w:sz w:val="22"/>
        </w:rPr>
      </w:sdtEndPr>
      <w:sdtContent>
        <w:p w14:paraId="531DA5A7" w14:textId="0E5571F2" w:rsidR="002C7818" w:rsidRDefault="00C2694E">
          <w:pPr>
            <w:pStyle w:val="TM1"/>
            <w:rPr>
              <w:rFonts w:asciiTheme="minorHAnsi" w:eastAsiaTheme="minorEastAsia" w:hAnsiTheme="minorHAnsi" w:cstheme="minorBidi"/>
              <w:noProof/>
              <w:lang w:eastAsia="fr-FR" w:bidi="ar-SA"/>
            </w:rPr>
          </w:pPr>
          <w:r w:rsidRPr="0075067C">
            <w:rPr>
              <w:lang w:val="en-US"/>
            </w:rPr>
            <w:fldChar w:fldCharType="begin"/>
          </w:r>
          <w:r w:rsidRPr="0075067C">
            <w:rPr>
              <w:lang w:val="en-US"/>
            </w:rPr>
            <w:instrText>TOC \o "1-3" \h \z \u</w:instrText>
          </w:r>
          <w:r w:rsidRPr="0075067C">
            <w:rPr>
              <w:lang w:val="en-US"/>
            </w:rPr>
            <w:fldChar w:fldCharType="separate"/>
          </w:r>
          <w:hyperlink w:anchor="_Toc190191312" w:history="1">
            <w:r w:rsidR="002C7818" w:rsidRPr="009134E2">
              <w:rPr>
                <w:rStyle w:val="Lienhypertexte"/>
                <w:noProof/>
                <w:lang w:val="en-US"/>
              </w:rPr>
              <w:t>Contents</w:t>
            </w:r>
            <w:r w:rsidR="002C7818">
              <w:rPr>
                <w:noProof/>
                <w:webHidden/>
              </w:rPr>
              <w:tab/>
            </w:r>
            <w:r w:rsidR="002C7818">
              <w:rPr>
                <w:noProof/>
                <w:webHidden/>
              </w:rPr>
              <w:fldChar w:fldCharType="begin"/>
            </w:r>
            <w:r w:rsidR="002C7818">
              <w:rPr>
                <w:noProof/>
                <w:webHidden/>
              </w:rPr>
              <w:instrText xml:space="preserve"> PAGEREF _Toc190191312 \h </w:instrText>
            </w:r>
            <w:r w:rsidR="002C7818">
              <w:rPr>
                <w:noProof/>
                <w:webHidden/>
              </w:rPr>
            </w:r>
            <w:r w:rsidR="002C7818">
              <w:rPr>
                <w:noProof/>
                <w:webHidden/>
              </w:rPr>
              <w:fldChar w:fldCharType="separate"/>
            </w:r>
            <w:r w:rsidR="002C7818">
              <w:rPr>
                <w:noProof/>
                <w:webHidden/>
              </w:rPr>
              <w:t>2</w:t>
            </w:r>
            <w:r w:rsidR="002C7818">
              <w:rPr>
                <w:noProof/>
                <w:webHidden/>
              </w:rPr>
              <w:fldChar w:fldCharType="end"/>
            </w:r>
          </w:hyperlink>
        </w:p>
        <w:p w14:paraId="3368EB0F" w14:textId="245B6B2A" w:rsidR="002C7818" w:rsidRDefault="00C633D4">
          <w:pPr>
            <w:pStyle w:val="TM1"/>
            <w:tabs>
              <w:tab w:val="left" w:pos="440"/>
            </w:tabs>
            <w:rPr>
              <w:rFonts w:asciiTheme="minorHAnsi" w:eastAsiaTheme="minorEastAsia" w:hAnsiTheme="minorHAnsi" w:cstheme="minorBidi"/>
              <w:noProof/>
              <w:lang w:eastAsia="fr-FR" w:bidi="ar-SA"/>
            </w:rPr>
          </w:pPr>
          <w:hyperlink w:anchor="_Toc190191313" w:history="1">
            <w:r w:rsidR="002C7818" w:rsidRPr="009134E2">
              <w:rPr>
                <w:rStyle w:val="Lienhypertexte"/>
                <w:noProof/>
                <w:lang w:val="en-US"/>
              </w:rPr>
              <w:t>1</w:t>
            </w:r>
            <w:r w:rsidR="002C7818">
              <w:rPr>
                <w:rFonts w:asciiTheme="minorHAnsi" w:eastAsiaTheme="minorEastAsia" w:hAnsiTheme="minorHAnsi" w:cstheme="minorBidi"/>
                <w:noProof/>
                <w:lang w:eastAsia="fr-FR" w:bidi="ar-SA"/>
              </w:rPr>
              <w:tab/>
            </w:r>
            <w:r w:rsidR="002C7818" w:rsidRPr="009134E2">
              <w:rPr>
                <w:rStyle w:val="Lienhypertexte"/>
                <w:noProof/>
                <w:lang w:val="en-US"/>
              </w:rPr>
              <w:t>Context, objectives and scope of the audit</w:t>
            </w:r>
            <w:r w:rsidR="002C7818">
              <w:rPr>
                <w:noProof/>
                <w:webHidden/>
              </w:rPr>
              <w:tab/>
            </w:r>
            <w:r w:rsidR="002C7818">
              <w:rPr>
                <w:noProof/>
                <w:webHidden/>
              </w:rPr>
              <w:fldChar w:fldCharType="begin"/>
            </w:r>
            <w:r w:rsidR="002C7818">
              <w:rPr>
                <w:noProof/>
                <w:webHidden/>
              </w:rPr>
              <w:instrText xml:space="preserve"> PAGEREF _Toc190191313 \h </w:instrText>
            </w:r>
            <w:r w:rsidR="002C7818">
              <w:rPr>
                <w:noProof/>
                <w:webHidden/>
              </w:rPr>
            </w:r>
            <w:r w:rsidR="002C7818">
              <w:rPr>
                <w:noProof/>
                <w:webHidden/>
              </w:rPr>
              <w:fldChar w:fldCharType="separate"/>
            </w:r>
            <w:r w:rsidR="002C7818">
              <w:rPr>
                <w:noProof/>
                <w:webHidden/>
              </w:rPr>
              <w:t>5</w:t>
            </w:r>
            <w:r w:rsidR="002C7818">
              <w:rPr>
                <w:noProof/>
                <w:webHidden/>
              </w:rPr>
              <w:fldChar w:fldCharType="end"/>
            </w:r>
          </w:hyperlink>
        </w:p>
        <w:p w14:paraId="5B0E6DCC" w14:textId="3C8AC8A6" w:rsidR="002C7818" w:rsidRDefault="00C633D4">
          <w:pPr>
            <w:pStyle w:val="TM2"/>
            <w:rPr>
              <w:rFonts w:asciiTheme="minorHAnsi" w:eastAsiaTheme="minorEastAsia" w:hAnsiTheme="minorHAnsi" w:cstheme="minorBidi"/>
              <w:noProof/>
              <w:lang w:eastAsia="fr-FR" w:bidi="ar-SA"/>
            </w:rPr>
          </w:pPr>
          <w:hyperlink w:anchor="_Toc190191314" w:history="1">
            <w:r w:rsidR="002C7818" w:rsidRPr="009134E2">
              <w:rPr>
                <w:rStyle w:val="Lienhypertexte"/>
                <w:noProof/>
                <w:lang w:val="en-US"/>
                <w14:scene3d>
                  <w14:camera w14:prst="orthographicFront"/>
                  <w14:lightRig w14:rig="threePt" w14:dir="t">
                    <w14:rot w14:lat="0" w14:lon="0" w14:rev="0"/>
                  </w14:lightRig>
                </w14:scene3d>
              </w:rPr>
              <w:t>1.1</w:t>
            </w:r>
            <w:r w:rsidR="002C7818">
              <w:rPr>
                <w:rFonts w:asciiTheme="minorHAnsi" w:eastAsiaTheme="minorEastAsia" w:hAnsiTheme="minorHAnsi" w:cstheme="minorBidi"/>
                <w:noProof/>
                <w:lang w:eastAsia="fr-FR" w:bidi="ar-SA"/>
              </w:rPr>
              <w:tab/>
            </w:r>
            <w:r w:rsidR="002C7818" w:rsidRPr="009134E2">
              <w:rPr>
                <w:rStyle w:val="Lienhypertexte"/>
                <w:noProof/>
                <w:lang w:val="en-US"/>
              </w:rPr>
              <w:t>Context</w:t>
            </w:r>
            <w:r w:rsidR="002C7818">
              <w:rPr>
                <w:noProof/>
                <w:webHidden/>
              </w:rPr>
              <w:tab/>
            </w:r>
            <w:r w:rsidR="002C7818">
              <w:rPr>
                <w:noProof/>
                <w:webHidden/>
              </w:rPr>
              <w:fldChar w:fldCharType="begin"/>
            </w:r>
            <w:r w:rsidR="002C7818">
              <w:rPr>
                <w:noProof/>
                <w:webHidden/>
              </w:rPr>
              <w:instrText xml:space="preserve"> PAGEREF _Toc190191314 \h </w:instrText>
            </w:r>
            <w:r w:rsidR="002C7818">
              <w:rPr>
                <w:noProof/>
                <w:webHidden/>
              </w:rPr>
            </w:r>
            <w:r w:rsidR="002C7818">
              <w:rPr>
                <w:noProof/>
                <w:webHidden/>
              </w:rPr>
              <w:fldChar w:fldCharType="separate"/>
            </w:r>
            <w:r w:rsidR="002C7818">
              <w:rPr>
                <w:noProof/>
                <w:webHidden/>
              </w:rPr>
              <w:t>5</w:t>
            </w:r>
            <w:r w:rsidR="002C7818">
              <w:rPr>
                <w:noProof/>
                <w:webHidden/>
              </w:rPr>
              <w:fldChar w:fldCharType="end"/>
            </w:r>
          </w:hyperlink>
        </w:p>
        <w:p w14:paraId="539712A9" w14:textId="7FAAA2EB" w:rsidR="002C7818" w:rsidRDefault="00C633D4">
          <w:pPr>
            <w:pStyle w:val="TM3"/>
            <w:rPr>
              <w:rFonts w:asciiTheme="minorHAnsi" w:eastAsiaTheme="minorEastAsia" w:hAnsiTheme="minorHAnsi" w:cstheme="minorBidi"/>
              <w:noProof/>
              <w:lang w:eastAsia="fr-FR" w:bidi="ar-SA"/>
            </w:rPr>
          </w:pPr>
          <w:hyperlink w:anchor="_Toc190191315" w:history="1">
            <w:r w:rsidR="002C7818" w:rsidRPr="009134E2">
              <w:rPr>
                <w:rStyle w:val="Lienhypertexte"/>
                <w:noProof/>
                <w:lang w:val="en-US"/>
              </w:rPr>
              <w:t>1.1.1</w:t>
            </w:r>
            <w:r w:rsidR="002C7818">
              <w:rPr>
                <w:rFonts w:asciiTheme="minorHAnsi" w:eastAsiaTheme="minorEastAsia" w:hAnsiTheme="minorHAnsi" w:cstheme="minorBidi"/>
                <w:noProof/>
                <w:lang w:eastAsia="fr-FR" w:bidi="ar-SA"/>
              </w:rPr>
              <w:tab/>
            </w:r>
            <w:r w:rsidR="002C7818" w:rsidRPr="009134E2">
              <w:rPr>
                <w:rStyle w:val="Lienhypertexte"/>
                <w:noProof/>
                <w:lang w:val="en-US"/>
              </w:rPr>
              <w:t>Presentation of AFD</w:t>
            </w:r>
            <w:r w:rsidR="002C7818">
              <w:rPr>
                <w:noProof/>
                <w:webHidden/>
              </w:rPr>
              <w:tab/>
            </w:r>
            <w:r w:rsidR="002C7818">
              <w:rPr>
                <w:noProof/>
                <w:webHidden/>
              </w:rPr>
              <w:fldChar w:fldCharType="begin"/>
            </w:r>
            <w:r w:rsidR="002C7818">
              <w:rPr>
                <w:noProof/>
                <w:webHidden/>
              </w:rPr>
              <w:instrText xml:space="preserve"> PAGEREF _Toc190191315 \h </w:instrText>
            </w:r>
            <w:r w:rsidR="002C7818">
              <w:rPr>
                <w:noProof/>
                <w:webHidden/>
              </w:rPr>
            </w:r>
            <w:r w:rsidR="002C7818">
              <w:rPr>
                <w:noProof/>
                <w:webHidden/>
              </w:rPr>
              <w:fldChar w:fldCharType="separate"/>
            </w:r>
            <w:r w:rsidR="002C7818">
              <w:rPr>
                <w:noProof/>
                <w:webHidden/>
              </w:rPr>
              <w:t>5</w:t>
            </w:r>
            <w:r w:rsidR="002C7818">
              <w:rPr>
                <w:noProof/>
                <w:webHidden/>
              </w:rPr>
              <w:fldChar w:fldCharType="end"/>
            </w:r>
          </w:hyperlink>
        </w:p>
        <w:p w14:paraId="65B3B848" w14:textId="74EA4CC7" w:rsidR="002C7818" w:rsidRDefault="00C633D4">
          <w:pPr>
            <w:pStyle w:val="TM3"/>
            <w:rPr>
              <w:rFonts w:asciiTheme="minorHAnsi" w:eastAsiaTheme="minorEastAsia" w:hAnsiTheme="minorHAnsi" w:cstheme="minorBidi"/>
              <w:noProof/>
              <w:lang w:eastAsia="fr-FR" w:bidi="ar-SA"/>
            </w:rPr>
          </w:pPr>
          <w:hyperlink w:anchor="_Toc190191316" w:history="1">
            <w:r w:rsidR="002C7818" w:rsidRPr="009134E2">
              <w:rPr>
                <w:rStyle w:val="Lienhypertexte"/>
                <w:noProof/>
                <w:lang w:val="en-US"/>
              </w:rPr>
              <w:t>1.1.2</w:t>
            </w:r>
            <w:r w:rsidR="002C7818">
              <w:rPr>
                <w:rFonts w:asciiTheme="minorHAnsi" w:eastAsiaTheme="minorEastAsia" w:hAnsiTheme="minorHAnsi" w:cstheme="minorBidi"/>
                <w:noProof/>
                <w:lang w:eastAsia="fr-FR" w:bidi="ar-SA"/>
              </w:rPr>
              <w:tab/>
            </w:r>
            <w:r w:rsidR="002C7818" w:rsidRPr="009134E2">
              <w:rPr>
                <w:rStyle w:val="Lienhypertexte"/>
                <w:noProof/>
                <w:lang w:val="en-US"/>
              </w:rPr>
              <w:t>Presentation of Project</w:t>
            </w:r>
            <w:r w:rsidR="002C7818">
              <w:rPr>
                <w:noProof/>
                <w:webHidden/>
              </w:rPr>
              <w:tab/>
            </w:r>
            <w:r w:rsidR="002C7818">
              <w:rPr>
                <w:noProof/>
                <w:webHidden/>
              </w:rPr>
              <w:fldChar w:fldCharType="begin"/>
            </w:r>
            <w:r w:rsidR="002C7818">
              <w:rPr>
                <w:noProof/>
                <w:webHidden/>
              </w:rPr>
              <w:instrText xml:space="preserve"> PAGEREF _Toc190191316 \h </w:instrText>
            </w:r>
            <w:r w:rsidR="002C7818">
              <w:rPr>
                <w:noProof/>
                <w:webHidden/>
              </w:rPr>
            </w:r>
            <w:r w:rsidR="002C7818">
              <w:rPr>
                <w:noProof/>
                <w:webHidden/>
              </w:rPr>
              <w:fldChar w:fldCharType="separate"/>
            </w:r>
            <w:r w:rsidR="002C7818">
              <w:rPr>
                <w:noProof/>
                <w:webHidden/>
              </w:rPr>
              <w:t>5</w:t>
            </w:r>
            <w:r w:rsidR="002C7818">
              <w:rPr>
                <w:noProof/>
                <w:webHidden/>
              </w:rPr>
              <w:fldChar w:fldCharType="end"/>
            </w:r>
          </w:hyperlink>
        </w:p>
        <w:p w14:paraId="3AB188A9" w14:textId="12E34B10" w:rsidR="002C7818" w:rsidRDefault="00C633D4">
          <w:pPr>
            <w:pStyle w:val="TM3"/>
            <w:rPr>
              <w:rFonts w:asciiTheme="minorHAnsi" w:eastAsiaTheme="minorEastAsia" w:hAnsiTheme="minorHAnsi" w:cstheme="minorBidi"/>
              <w:noProof/>
              <w:lang w:eastAsia="fr-FR" w:bidi="ar-SA"/>
            </w:rPr>
          </w:pPr>
          <w:hyperlink w:anchor="_Toc190191317" w:history="1">
            <w:r w:rsidR="002C7818" w:rsidRPr="009134E2">
              <w:rPr>
                <w:rStyle w:val="Lienhypertexte"/>
                <w:noProof/>
                <w:lang w:val="en-US"/>
              </w:rPr>
              <w:t>1.1.3</w:t>
            </w:r>
            <w:r w:rsidR="002C7818">
              <w:rPr>
                <w:rFonts w:asciiTheme="minorHAnsi" w:eastAsiaTheme="minorEastAsia" w:hAnsiTheme="minorHAnsi" w:cstheme="minorBidi"/>
                <w:noProof/>
                <w:lang w:eastAsia="fr-FR" w:bidi="ar-SA"/>
              </w:rPr>
              <w:tab/>
            </w:r>
            <w:r w:rsidR="002C7818" w:rsidRPr="009134E2">
              <w:rPr>
                <w:rStyle w:val="Lienhypertexte"/>
                <w:noProof/>
                <w:lang w:val="en-US"/>
              </w:rPr>
              <w:t>Context of the audit</w:t>
            </w:r>
            <w:r w:rsidR="002C7818">
              <w:rPr>
                <w:noProof/>
                <w:webHidden/>
              </w:rPr>
              <w:tab/>
            </w:r>
            <w:r w:rsidR="002C7818">
              <w:rPr>
                <w:noProof/>
                <w:webHidden/>
              </w:rPr>
              <w:fldChar w:fldCharType="begin"/>
            </w:r>
            <w:r w:rsidR="002C7818">
              <w:rPr>
                <w:noProof/>
                <w:webHidden/>
              </w:rPr>
              <w:instrText xml:space="preserve"> PAGEREF _Toc190191317 \h </w:instrText>
            </w:r>
            <w:r w:rsidR="002C7818">
              <w:rPr>
                <w:noProof/>
                <w:webHidden/>
              </w:rPr>
            </w:r>
            <w:r w:rsidR="002C7818">
              <w:rPr>
                <w:noProof/>
                <w:webHidden/>
              </w:rPr>
              <w:fldChar w:fldCharType="separate"/>
            </w:r>
            <w:r w:rsidR="002C7818">
              <w:rPr>
                <w:noProof/>
                <w:webHidden/>
              </w:rPr>
              <w:t>5</w:t>
            </w:r>
            <w:r w:rsidR="002C7818">
              <w:rPr>
                <w:noProof/>
                <w:webHidden/>
              </w:rPr>
              <w:fldChar w:fldCharType="end"/>
            </w:r>
          </w:hyperlink>
        </w:p>
        <w:p w14:paraId="47D48174" w14:textId="2F825737" w:rsidR="002C7818" w:rsidRDefault="00C633D4">
          <w:pPr>
            <w:pStyle w:val="TM2"/>
            <w:rPr>
              <w:rFonts w:asciiTheme="minorHAnsi" w:eastAsiaTheme="minorEastAsia" w:hAnsiTheme="minorHAnsi" w:cstheme="minorBidi"/>
              <w:noProof/>
              <w:lang w:eastAsia="fr-FR" w:bidi="ar-SA"/>
            </w:rPr>
          </w:pPr>
          <w:hyperlink w:anchor="_Toc190191318" w:history="1">
            <w:r w:rsidR="002C7818" w:rsidRPr="009134E2">
              <w:rPr>
                <w:rStyle w:val="Lienhypertexte"/>
                <w:noProof/>
                <w:lang w:val="en-US"/>
                <w14:scene3d>
                  <w14:camera w14:prst="orthographicFront"/>
                  <w14:lightRig w14:rig="threePt" w14:dir="t">
                    <w14:rot w14:lat="0" w14:lon="0" w14:rev="0"/>
                  </w14:lightRig>
                </w14:scene3d>
              </w:rPr>
              <w:t>1.2</w:t>
            </w:r>
            <w:r w:rsidR="002C7818">
              <w:rPr>
                <w:rFonts w:asciiTheme="minorHAnsi" w:eastAsiaTheme="minorEastAsia" w:hAnsiTheme="minorHAnsi" w:cstheme="minorBidi"/>
                <w:noProof/>
                <w:lang w:eastAsia="fr-FR" w:bidi="ar-SA"/>
              </w:rPr>
              <w:tab/>
            </w:r>
            <w:r w:rsidR="002C7818" w:rsidRPr="009134E2">
              <w:rPr>
                <w:rStyle w:val="Lienhypertexte"/>
                <w:noProof/>
                <w:lang w:val="en-US"/>
              </w:rPr>
              <w:t>Objectives of the audit</w:t>
            </w:r>
            <w:r w:rsidR="002C7818">
              <w:rPr>
                <w:noProof/>
                <w:webHidden/>
              </w:rPr>
              <w:tab/>
            </w:r>
            <w:r w:rsidR="002C7818">
              <w:rPr>
                <w:noProof/>
                <w:webHidden/>
              </w:rPr>
              <w:fldChar w:fldCharType="begin"/>
            </w:r>
            <w:r w:rsidR="002C7818">
              <w:rPr>
                <w:noProof/>
                <w:webHidden/>
              </w:rPr>
              <w:instrText xml:space="preserve"> PAGEREF _Toc190191318 \h </w:instrText>
            </w:r>
            <w:r w:rsidR="002C7818">
              <w:rPr>
                <w:noProof/>
                <w:webHidden/>
              </w:rPr>
            </w:r>
            <w:r w:rsidR="002C7818">
              <w:rPr>
                <w:noProof/>
                <w:webHidden/>
              </w:rPr>
              <w:fldChar w:fldCharType="separate"/>
            </w:r>
            <w:r w:rsidR="002C7818">
              <w:rPr>
                <w:noProof/>
                <w:webHidden/>
              </w:rPr>
              <w:t>5</w:t>
            </w:r>
            <w:r w:rsidR="002C7818">
              <w:rPr>
                <w:noProof/>
                <w:webHidden/>
              </w:rPr>
              <w:fldChar w:fldCharType="end"/>
            </w:r>
          </w:hyperlink>
        </w:p>
        <w:p w14:paraId="3E77129C" w14:textId="02DC994B" w:rsidR="002C7818" w:rsidRDefault="00C633D4">
          <w:pPr>
            <w:pStyle w:val="TM2"/>
            <w:rPr>
              <w:rFonts w:asciiTheme="minorHAnsi" w:eastAsiaTheme="minorEastAsia" w:hAnsiTheme="minorHAnsi" w:cstheme="minorBidi"/>
              <w:noProof/>
              <w:lang w:eastAsia="fr-FR" w:bidi="ar-SA"/>
            </w:rPr>
          </w:pPr>
          <w:hyperlink w:anchor="_Toc190191319" w:history="1">
            <w:r w:rsidR="002C7818" w:rsidRPr="009134E2">
              <w:rPr>
                <w:rStyle w:val="Lienhypertexte"/>
                <w:noProof/>
                <w:lang w:val="en-US"/>
                <w14:scene3d>
                  <w14:camera w14:prst="orthographicFront"/>
                  <w14:lightRig w14:rig="threePt" w14:dir="t">
                    <w14:rot w14:lat="0" w14:lon="0" w14:rev="0"/>
                  </w14:lightRig>
                </w14:scene3d>
              </w:rPr>
              <w:t>1.3</w:t>
            </w:r>
            <w:r w:rsidR="002C7818">
              <w:rPr>
                <w:rFonts w:asciiTheme="minorHAnsi" w:eastAsiaTheme="minorEastAsia" w:hAnsiTheme="minorHAnsi" w:cstheme="minorBidi"/>
                <w:noProof/>
                <w:lang w:eastAsia="fr-FR" w:bidi="ar-SA"/>
              </w:rPr>
              <w:tab/>
            </w:r>
            <w:r w:rsidR="002C7818" w:rsidRPr="009134E2">
              <w:rPr>
                <w:rStyle w:val="Lienhypertexte"/>
                <w:noProof/>
                <w:lang w:val="en-US"/>
              </w:rPr>
              <w:t>Scope (or extent) of the audit</w:t>
            </w:r>
            <w:r w:rsidR="002C7818">
              <w:rPr>
                <w:noProof/>
                <w:webHidden/>
              </w:rPr>
              <w:tab/>
            </w:r>
            <w:r w:rsidR="002C7818">
              <w:rPr>
                <w:noProof/>
                <w:webHidden/>
              </w:rPr>
              <w:fldChar w:fldCharType="begin"/>
            </w:r>
            <w:r w:rsidR="002C7818">
              <w:rPr>
                <w:noProof/>
                <w:webHidden/>
              </w:rPr>
              <w:instrText xml:space="preserve"> PAGEREF _Toc190191319 \h </w:instrText>
            </w:r>
            <w:r w:rsidR="002C7818">
              <w:rPr>
                <w:noProof/>
                <w:webHidden/>
              </w:rPr>
            </w:r>
            <w:r w:rsidR="002C7818">
              <w:rPr>
                <w:noProof/>
                <w:webHidden/>
              </w:rPr>
              <w:fldChar w:fldCharType="separate"/>
            </w:r>
            <w:r w:rsidR="002C7818">
              <w:rPr>
                <w:noProof/>
                <w:webHidden/>
              </w:rPr>
              <w:t>6</w:t>
            </w:r>
            <w:r w:rsidR="002C7818">
              <w:rPr>
                <w:noProof/>
                <w:webHidden/>
              </w:rPr>
              <w:fldChar w:fldCharType="end"/>
            </w:r>
          </w:hyperlink>
        </w:p>
        <w:p w14:paraId="7911D1D8" w14:textId="51F6263D" w:rsidR="002C7818" w:rsidRDefault="00C633D4">
          <w:pPr>
            <w:pStyle w:val="TM3"/>
            <w:rPr>
              <w:rFonts w:asciiTheme="minorHAnsi" w:eastAsiaTheme="minorEastAsia" w:hAnsiTheme="minorHAnsi" w:cstheme="minorBidi"/>
              <w:noProof/>
              <w:lang w:eastAsia="fr-FR" w:bidi="ar-SA"/>
            </w:rPr>
          </w:pPr>
          <w:hyperlink w:anchor="_Toc190191320" w:history="1">
            <w:r w:rsidR="002C7818" w:rsidRPr="009134E2">
              <w:rPr>
                <w:rStyle w:val="Lienhypertexte"/>
                <w:noProof/>
                <w:lang w:val="en-US"/>
              </w:rPr>
              <w:t>1.3.1</w:t>
            </w:r>
            <w:r w:rsidR="002C7818">
              <w:rPr>
                <w:rFonts w:asciiTheme="minorHAnsi" w:eastAsiaTheme="minorEastAsia" w:hAnsiTheme="minorHAnsi" w:cstheme="minorBidi"/>
                <w:noProof/>
                <w:lang w:eastAsia="fr-FR" w:bidi="ar-SA"/>
              </w:rPr>
              <w:tab/>
            </w:r>
            <w:r w:rsidR="002C7818" w:rsidRPr="009134E2">
              <w:rPr>
                <w:rStyle w:val="Lienhypertexte"/>
                <w:noProof/>
                <w:lang w:val="en-US"/>
              </w:rPr>
              <w:t>Contractual conditions</w:t>
            </w:r>
            <w:r w:rsidR="002C7818">
              <w:rPr>
                <w:noProof/>
                <w:webHidden/>
              </w:rPr>
              <w:tab/>
            </w:r>
            <w:r w:rsidR="002C7818">
              <w:rPr>
                <w:noProof/>
                <w:webHidden/>
              </w:rPr>
              <w:fldChar w:fldCharType="begin"/>
            </w:r>
            <w:r w:rsidR="002C7818">
              <w:rPr>
                <w:noProof/>
                <w:webHidden/>
              </w:rPr>
              <w:instrText xml:space="preserve"> PAGEREF _Toc190191320 \h </w:instrText>
            </w:r>
            <w:r w:rsidR="002C7818">
              <w:rPr>
                <w:noProof/>
                <w:webHidden/>
              </w:rPr>
            </w:r>
            <w:r w:rsidR="002C7818">
              <w:rPr>
                <w:noProof/>
                <w:webHidden/>
              </w:rPr>
              <w:fldChar w:fldCharType="separate"/>
            </w:r>
            <w:r w:rsidR="002C7818">
              <w:rPr>
                <w:noProof/>
                <w:webHidden/>
              </w:rPr>
              <w:t>6</w:t>
            </w:r>
            <w:r w:rsidR="002C7818">
              <w:rPr>
                <w:noProof/>
                <w:webHidden/>
              </w:rPr>
              <w:fldChar w:fldCharType="end"/>
            </w:r>
          </w:hyperlink>
        </w:p>
        <w:p w14:paraId="3BAC503E" w14:textId="4D4CC2B8" w:rsidR="002C7818" w:rsidRDefault="00C633D4">
          <w:pPr>
            <w:pStyle w:val="TM3"/>
            <w:rPr>
              <w:rFonts w:asciiTheme="minorHAnsi" w:eastAsiaTheme="minorEastAsia" w:hAnsiTheme="minorHAnsi" w:cstheme="minorBidi"/>
              <w:noProof/>
              <w:lang w:eastAsia="fr-FR" w:bidi="ar-SA"/>
            </w:rPr>
          </w:pPr>
          <w:hyperlink w:anchor="_Toc190191321" w:history="1">
            <w:r w:rsidR="002C7818" w:rsidRPr="009134E2">
              <w:rPr>
                <w:rStyle w:val="Lienhypertexte"/>
                <w:noProof/>
                <w:lang w:val="en-US"/>
              </w:rPr>
              <w:t>1.3.2</w:t>
            </w:r>
            <w:r w:rsidR="002C7818">
              <w:rPr>
                <w:rFonts w:asciiTheme="minorHAnsi" w:eastAsiaTheme="minorEastAsia" w:hAnsiTheme="minorHAnsi" w:cstheme="minorBidi"/>
                <w:noProof/>
                <w:lang w:eastAsia="fr-FR" w:bidi="ar-SA"/>
              </w:rPr>
              <w:tab/>
            </w:r>
            <w:r w:rsidR="002C7818" w:rsidRPr="009134E2">
              <w:rPr>
                <w:rStyle w:val="Lienhypertexte"/>
                <w:noProof/>
                <w:lang w:val="en-US"/>
              </w:rPr>
              <w:t>Period(s) covered</w:t>
            </w:r>
            <w:r w:rsidR="002C7818">
              <w:rPr>
                <w:noProof/>
                <w:webHidden/>
              </w:rPr>
              <w:tab/>
            </w:r>
            <w:r w:rsidR="002C7818">
              <w:rPr>
                <w:noProof/>
                <w:webHidden/>
              </w:rPr>
              <w:fldChar w:fldCharType="begin"/>
            </w:r>
            <w:r w:rsidR="002C7818">
              <w:rPr>
                <w:noProof/>
                <w:webHidden/>
              </w:rPr>
              <w:instrText xml:space="preserve"> PAGEREF _Toc190191321 \h </w:instrText>
            </w:r>
            <w:r w:rsidR="002C7818">
              <w:rPr>
                <w:noProof/>
                <w:webHidden/>
              </w:rPr>
            </w:r>
            <w:r w:rsidR="002C7818">
              <w:rPr>
                <w:noProof/>
                <w:webHidden/>
              </w:rPr>
              <w:fldChar w:fldCharType="separate"/>
            </w:r>
            <w:r w:rsidR="002C7818">
              <w:rPr>
                <w:noProof/>
                <w:webHidden/>
              </w:rPr>
              <w:t>7</w:t>
            </w:r>
            <w:r w:rsidR="002C7818">
              <w:rPr>
                <w:noProof/>
                <w:webHidden/>
              </w:rPr>
              <w:fldChar w:fldCharType="end"/>
            </w:r>
          </w:hyperlink>
        </w:p>
        <w:p w14:paraId="5C8F2F44" w14:textId="3DF65D17" w:rsidR="002C7818" w:rsidRDefault="00C633D4">
          <w:pPr>
            <w:pStyle w:val="TM3"/>
            <w:rPr>
              <w:rFonts w:asciiTheme="minorHAnsi" w:eastAsiaTheme="minorEastAsia" w:hAnsiTheme="minorHAnsi" w:cstheme="minorBidi"/>
              <w:noProof/>
              <w:lang w:eastAsia="fr-FR" w:bidi="ar-SA"/>
            </w:rPr>
          </w:pPr>
          <w:hyperlink w:anchor="_Toc190191322" w:history="1">
            <w:r w:rsidR="002C7818" w:rsidRPr="009134E2">
              <w:rPr>
                <w:rStyle w:val="Lienhypertexte"/>
                <w:noProof/>
                <w:lang w:val="en-US"/>
              </w:rPr>
              <w:t>1.3.3</w:t>
            </w:r>
            <w:r w:rsidR="002C7818">
              <w:rPr>
                <w:rFonts w:asciiTheme="minorHAnsi" w:eastAsiaTheme="minorEastAsia" w:hAnsiTheme="minorHAnsi" w:cstheme="minorBidi"/>
                <w:noProof/>
                <w:lang w:eastAsia="fr-FR" w:bidi="ar-SA"/>
              </w:rPr>
              <w:tab/>
            </w:r>
            <w:r w:rsidR="002C7818" w:rsidRPr="009134E2">
              <w:rPr>
                <w:rStyle w:val="Lienhypertexte"/>
                <w:noProof/>
                <w:lang w:val="en-US"/>
              </w:rPr>
              <w:t>Financial data and volume</w:t>
            </w:r>
            <w:r w:rsidR="002C7818">
              <w:rPr>
                <w:noProof/>
                <w:webHidden/>
              </w:rPr>
              <w:tab/>
            </w:r>
            <w:r w:rsidR="002C7818">
              <w:rPr>
                <w:noProof/>
                <w:webHidden/>
              </w:rPr>
              <w:fldChar w:fldCharType="begin"/>
            </w:r>
            <w:r w:rsidR="002C7818">
              <w:rPr>
                <w:noProof/>
                <w:webHidden/>
              </w:rPr>
              <w:instrText xml:space="preserve"> PAGEREF _Toc190191322 \h </w:instrText>
            </w:r>
            <w:r w:rsidR="002C7818">
              <w:rPr>
                <w:noProof/>
                <w:webHidden/>
              </w:rPr>
            </w:r>
            <w:r w:rsidR="002C7818">
              <w:rPr>
                <w:noProof/>
                <w:webHidden/>
              </w:rPr>
              <w:fldChar w:fldCharType="separate"/>
            </w:r>
            <w:r w:rsidR="002C7818">
              <w:rPr>
                <w:noProof/>
                <w:webHidden/>
              </w:rPr>
              <w:t>7</w:t>
            </w:r>
            <w:r w:rsidR="002C7818">
              <w:rPr>
                <w:noProof/>
                <w:webHidden/>
              </w:rPr>
              <w:fldChar w:fldCharType="end"/>
            </w:r>
          </w:hyperlink>
        </w:p>
        <w:p w14:paraId="7C152E3F" w14:textId="0B507F93" w:rsidR="002C7818" w:rsidRDefault="00C633D4">
          <w:pPr>
            <w:pStyle w:val="TM3"/>
            <w:rPr>
              <w:rFonts w:asciiTheme="minorHAnsi" w:eastAsiaTheme="minorEastAsia" w:hAnsiTheme="minorHAnsi" w:cstheme="minorBidi"/>
              <w:noProof/>
              <w:lang w:eastAsia="fr-FR" w:bidi="ar-SA"/>
            </w:rPr>
          </w:pPr>
          <w:hyperlink w:anchor="_Toc190191323" w:history="1">
            <w:r w:rsidR="002C7818" w:rsidRPr="009134E2">
              <w:rPr>
                <w:rStyle w:val="Lienhypertexte"/>
                <w:noProof/>
                <w:lang w:val="en-US"/>
              </w:rPr>
              <w:t>1.3.4</w:t>
            </w:r>
            <w:r w:rsidR="002C7818">
              <w:rPr>
                <w:rFonts w:asciiTheme="minorHAnsi" w:eastAsiaTheme="minorEastAsia" w:hAnsiTheme="minorHAnsi" w:cstheme="minorBidi"/>
                <w:noProof/>
                <w:lang w:eastAsia="fr-FR" w:bidi="ar-SA"/>
              </w:rPr>
              <w:tab/>
            </w:r>
            <w:r w:rsidR="002C7818" w:rsidRPr="009134E2">
              <w:rPr>
                <w:rStyle w:val="Lienhypertexte"/>
                <w:noProof/>
                <w:lang w:val="en-US"/>
              </w:rPr>
              <w:t>Limitation to the scope of the work</w:t>
            </w:r>
            <w:r w:rsidR="002C7818">
              <w:rPr>
                <w:noProof/>
                <w:webHidden/>
              </w:rPr>
              <w:tab/>
            </w:r>
            <w:r w:rsidR="002C7818">
              <w:rPr>
                <w:noProof/>
                <w:webHidden/>
              </w:rPr>
              <w:fldChar w:fldCharType="begin"/>
            </w:r>
            <w:r w:rsidR="002C7818">
              <w:rPr>
                <w:noProof/>
                <w:webHidden/>
              </w:rPr>
              <w:instrText xml:space="preserve"> PAGEREF _Toc190191323 \h </w:instrText>
            </w:r>
            <w:r w:rsidR="002C7818">
              <w:rPr>
                <w:noProof/>
                <w:webHidden/>
              </w:rPr>
            </w:r>
            <w:r w:rsidR="002C7818">
              <w:rPr>
                <w:noProof/>
                <w:webHidden/>
              </w:rPr>
              <w:fldChar w:fldCharType="separate"/>
            </w:r>
            <w:r w:rsidR="002C7818">
              <w:rPr>
                <w:noProof/>
                <w:webHidden/>
              </w:rPr>
              <w:t>7</w:t>
            </w:r>
            <w:r w:rsidR="002C7818">
              <w:rPr>
                <w:noProof/>
                <w:webHidden/>
              </w:rPr>
              <w:fldChar w:fldCharType="end"/>
            </w:r>
          </w:hyperlink>
        </w:p>
        <w:p w14:paraId="539C3254" w14:textId="134A9953" w:rsidR="002C7818" w:rsidRDefault="00C633D4">
          <w:pPr>
            <w:pStyle w:val="TM1"/>
            <w:tabs>
              <w:tab w:val="left" w:pos="440"/>
            </w:tabs>
            <w:rPr>
              <w:rFonts w:asciiTheme="minorHAnsi" w:eastAsiaTheme="minorEastAsia" w:hAnsiTheme="minorHAnsi" w:cstheme="minorBidi"/>
              <w:noProof/>
              <w:lang w:eastAsia="fr-FR" w:bidi="ar-SA"/>
            </w:rPr>
          </w:pPr>
          <w:hyperlink w:anchor="_Toc190191324" w:history="1">
            <w:r w:rsidR="002C7818" w:rsidRPr="009134E2">
              <w:rPr>
                <w:rStyle w:val="Lienhypertexte"/>
                <w:noProof/>
                <w:lang w:val="en-US"/>
              </w:rPr>
              <w:t>2</w:t>
            </w:r>
            <w:r w:rsidR="002C7818">
              <w:rPr>
                <w:rFonts w:asciiTheme="minorHAnsi" w:eastAsiaTheme="minorEastAsia" w:hAnsiTheme="minorHAnsi" w:cstheme="minorBidi"/>
                <w:noProof/>
                <w:lang w:eastAsia="fr-FR" w:bidi="ar-SA"/>
              </w:rPr>
              <w:tab/>
            </w:r>
            <w:r w:rsidR="002C7818" w:rsidRPr="009134E2">
              <w:rPr>
                <w:rStyle w:val="Lienhypertexte"/>
                <w:noProof/>
                <w:lang w:val="en-US"/>
              </w:rPr>
              <w:t>Methodology and reference framework of the audit</w:t>
            </w:r>
            <w:r w:rsidR="002C7818">
              <w:rPr>
                <w:noProof/>
                <w:webHidden/>
              </w:rPr>
              <w:tab/>
            </w:r>
            <w:r w:rsidR="002C7818">
              <w:rPr>
                <w:noProof/>
                <w:webHidden/>
              </w:rPr>
              <w:fldChar w:fldCharType="begin"/>
            </w:r>
            <w:r w:rsidR="002C7818">
              <w:rPr>
                <w:noProof/>
                <w:webHidden/>
              </w:rPr>
              <w:instrText xml:space="preserve"> PAGEREF _Toc190191324 \h </w:instrText>
            </w:r>
            <w:r w:rsidR="002C7818">
              <w:rPr>
                <w:noProof/>
                <w:webHidden/>
              </w:rPr>
            </w:r>
            <w:r w:rsidR="002C7818">
              <w:rPr>
                <w:noProof/>
                <w:webHidden/>
              </w:rPr>
              <w:fldChar w:fldCharType="separate"/>
            </w:r>
            <w:r w:rsidR="002C7818">
              <w:rPr>
                <w:noProof/>
                <w:webHidden/>
              </w:rPr>
              <w:t>8</w:t>
            </w:r>
            <w:r w:rsidR="002C7818">
              <w:rPr>
                <w:noProof/>
                <w:webHidden/>
              </w:rPr>
              <w:fldChar w:fldCharType="end"/>
            </w:r>
          </w:hyperlink>
        </w:p>
        <w:p w14:paraId="2A439BB4" w14:textId="48CA166F" w:rsidR="002C7818" w:rsidRDefault="00C633D4">
          <w:pPr>
            <w:pStyle w:val="TM2"/>
            <w:rPr>
              <w:rFonts w:asciiTheme="minorHAnsi" w:eastAsiaTheme="minorEastAsia" w:hAnsiTheme="minorHAnsi" w:cstheme="minorBidi"/>
              <w:noProof/>
              <w:lang w:eastAsia="fr-FR" w:bidi="ar-SA"/>
            </w:rPr>
          </w:pPr>
          <w:hyperlink w:anchor="_Toc190191325" w:history="1">
            <w:r w:rsidR="002C7818" w:rsidRPr="009134E2">
              <w:rPr>
                <w:rStyle w:val="Lienhypertexte"/>
                <w:noProof/>
                <w:lang w:val="en-US"/>
                <w14:scene3d>
                  <w14:camera w14:prst="orthographicFront"/>
                  <w14:lightRig w14:rig="threePt" w14:dir="t">
                    <w14:rot w14:lat="0" w14:lon="0" w14:rev="0"/>
                  </w14:lightRig>
                </w14:scene3d>
              </w:rPr>
              <w:t>2.1</w:t>
            </w:r>
            <w:r w:rsidR="002C7818">
              <w:rPr>
                <w:rFonts w:asciiTheme="minorHAnsi" w:eastAsiaTheme="minorEastAsia" w:hAnsiTheme="minorHAnsi" w:cstheme="minorBidi"/>
                <w:noProof/>
                <w:lang w:eastAsia="fr-FR" w:bidi="ar-SA"/>
              </w:rPr>
              <w:tab/>
            </w:r>
            <w:r w:rsidR="002C7818" w:rsidRPr="009134E2">
              <w:rPr>
                <w:rStyle w:val="Lienhypertexte"/>
                <w:noProof/>
                <w:lang w:val="en-US"/>
              </w:rPr>
              <w:t>Conduct of the audit</w:t>
            </w:r>
            <w:r w:rsidR="002C7818">
              <w:rPr>
                <w:noProof/>
                <w:webHidden/>
              </w:rPr>
              <w:tab/>
            </w:r>
            <w:r w:rsidR="002C7818">
              <w:rPr>
                <w:noProof/>
                <w:webHidden/>
              </w:rPr>
              <w:fldChar w:fldCharType="begin"/>
            </w:r>
            <w:r w:rsidR="002C7818">
              <w:rPr>
                <w:noProof/>
                <w:webHidden/>
              </w:rPr>
              <w:instrText xml:space="preserve"> PAGEREF _Toc190191325 \h </w:instrText>
            </w:r>
            <w:r w:rsidR="002C7818">
              <w:rPr>
                <w:noProof/>
                <w:webHidden/>
              </w:rPr>
            </w:r>
            <w:r w:rsidR="002C7818">
              <w:rPr>
                <w:noProof/>
                <w:webHidden/>
              </w:rPr>
              <w:fldChar w:fldCharType="separate"/>
            </w:r>
            <w:r w:rsidR="002C7818">
              <w:rPr>
                <w:noProof/>
                <w:webHidden/>
              </w:rPr>
              <w:t>8</w:t>
            </w:r>
            <w:r w:rsidR="002C7818">
              <w:rPr>
                <w:noProof/>
                <w:webHidden/>
              </w:rPr>
              <w:fldChar w:fldCharType="end"/>
            </w:r>
          </w:hyperlink>
        </w:p>
        <w:p w14:paraId="7EB92466" w14:textId="35440170" w:rsidR="002C7818" w:rsidRDefault="00C633D4">
          <w:pPr>
            <w:pStyle w:val="TM3"/>
            <w:rPr>
              <w:rFonts w:asciiTheme="minorHAnsi" w:eastAsiaTheme="minorEastAsia" w:hAnsiTheme="minorHAnsi" w:cstheme="minorBidi"/>
              <w:noProof/>
              <w:lang w:eastAsia="fr-FR" w:bidi="ar-SA"/>
            </w:rPr>
          </w:pPr>
          <w:hyperlink w:anchor="_Toc190191326" w:history="1">
            <w:r w:rsidR="002C7818" w:rsidRPr="009134E2">
              <w:rPr>
                <w:rStyle w:val="Lienhypertexte"/>
                <w:noProof/>
                <w:lang w:val="en-US"/>
              </w:rPr>
              <w:t>2.1.1</w:t>
            </w:r>
            <w:r w:rsidR="002C7818">
              <w:rPr>
                <w:rFonts w:asciiTheme="minorHAnsi" w:eastAsiaTheme="minorEastAsia" w:hAnsiTheme="minorHAnsi" w:cstheme="minorBidi"/>
                <w:noProof/>
                <w:lang w:eastAsia="fr-FR" w:bidi="ar-SA"/>
              </w:rPr>
              <w:tab/>
            </w:r>
            <w:r w:rsidR="002C7818" w:rsidRPr="009134E2">
              <w:rPr>
                <w:rStyle w:val="Lienhypertexte"/>
                <w:noProof/>
                <w:lang w:val="en-US"/>
              </w:rPr>
              <w:t>Stages of the audit</w:t>
            </w:r>
            <w:r w:rsidR="002C7818">
              <w:rPr>
                <w:noProof/>
                <w:webHidden/>
              </w:rPr>
              <w:tab/>
            </w:r>
            <w:r w:rsidR="002C7818">
              <w:rPr>
                <w:noProof/>
                <w:webHidden/>
              </w:rPr>
              <w:fldChar w:fldCharType="begin"/>
            </w:r>
            <w:r w:rsidR="002C7818">
              <w:rPr>
                <w:noProof/>
                <w:webHidden/>
              </w:rPr>
              <w:instrText xml:space="preserve"> PAGEREF _Toc190191326 \h </w:instrText>
            </w:r>
            <w:r w:rsidR="002C7818">
              <w:rPr>
                <w:noProof/>
                <w:webHidden/>
              </w:rPr>
            </w:r>
            <w:r w:rsidR="002C7818">
              <w:rPr>
                <w:noProof/>
                <w:webHidden/>
              </w:rPr>
              <w:fldChar w:fldCharType="separate"/>
            </w:r>
            <w:r w:rsidR="002C7818">
              <w:rPr>
                <w:noProof/>
                <w:webHidden/>
              </w:rPr>
              <w:t>8</w:t>
            </w:r>
            <w:r w:rsidR="002C7818">
              <w:rPr>
                <w:noProof/>
                <w:webHidden/>
              </w:rPr>
              <w:fldChar w:fldCharType="end"/>
            </w:r>
          </w:hyperlink>
        </w:p>
        <w:p w14:paraId="1FB65F5B" w14:textId="7B3DDAF3" w:rsidR="002C7818" w:rsidRDefault="00C633D4">
          <w:pPr>
            <w:pStyle w:val="TM3"/>
            <w:rPr>
              <w:rFonts w:asciiTheme="minorHAnsi" w:eastAsiaTheme="minorEastAsia" w:hAnsiTheme="minorHAnsi" w:cstheme="minorBidi"/>
              <w:noProof/>
              <w:lang w:eastAsia="fr-FR" w:bidi="ar-SA"/>
            </w:rPr>
          </w:pPr>
          <w:hyperlink w:anchor="_Toc190191327" w:history="1">
            <w:r w:rsidR="002C7818" w:rsidRPr="009134E2">
              <w:rPr>
                <w:rStyle w:val="Lienhypertexte"/>
                <w:noProof/>
                <w:lang w:val="en-US"/>
              </w:rPr>
              <w:t>2.1.2</w:t>
            </w:r>
            <w:r w:rsidR="002C7818">
              <w:rPr>
                <w:rFonts w:asciiTheme="minorHAnsi" w:eastAsiaTheme="minorEastAsia" w:hAnsiTheme="minorHAnsi" w:cstheme="minorBidi"/>
                <w:noProof/>
                <w:lang w:eastAsia="fr-FR" w:bidi="ar-SA"/>
              </w:rPr>
              <w:tab/>
            </w:r>
            <w:r w:rsidR="002C7818" w:rsidRPr="009134E2">
              <w:rPr>
                <w:rStyle w:val="Lienhypertexte"/>
                <w:noProof/>
                <w:lang w:val="en-US"/>
              </w:rPr>
              <w:t>Timetable of the audit</w:t>
            </w:r>
            <w:r w:rsidR="002C7818">
              <w:rPr>
                <w:noProof/>
                <w:webHidden/>
              </w:rPr>
              <w:tab/>
            </w:r>
            <w:r w:rsidR="002C7818">
              <w:rPr>
                <w:noProof/>
                <w:webHidden/>
              </w:rPr>
              <w:fldChar w:fldCharType="begin"/>
            </w:r>
            <w:r w:rsidR="002C7818">
              <w:rPr>
                <w:noProof/>
                <w:webHidden/>
              </w:rPr>
              <w:instrText xml:space="preserve"> PAGEREF _Toc190191327 \h </w:instrText>
            </w:r>
            <w:r w:rsidR="002C7818">
              <w:rPr>
                <w:noProof/>
                <w:webHidden/>
              </w:rPr>
            </w:r>
            <w:r w:rsidR="002C7818">
              <w:rPr>
                <w:noProof/>
                <w:webHidden/>
              </w:rPr>
              <w:fldChar w:fldCharType="separate"/>
            </w:r>
            <w:r w:rsidR="002C7818">
              <w:rPr>
                <w:noProof/>
                <w:webHidden/>
              </w:rPr>
              <w:t>9</w:t>
            </w:r>
            <w:r w:rsidR="002C7818">
              <w:rPr>
                <w:noProof/>
                <w:webHidden/>
              </w:rPr>
              <w:fldChar w:fldCharType="end"/>
            </w:r>
          </w:hyperlink>
        </w:p>
        <w:p w14:paraId="3274FB1A" w14:textId="68F9E906" w:rsidR="002C7818" w:rsidRDefault="00C633D4">
          <w:pPr>
            <w:pStyle w:val="TM3"/>
            <w:rPr>
              <w:rFonts w:asciiTheme="minorHAnsi" w:eastAsiaTheme="minorEastAsia" w:hAnsiTheme="minorHAnsi" w:cstheme="minorBidi"/>
              <w:noProof/>
              <w:lang w:eastAsia="fr-FR" w:bidi="ar-SA"/>
            </w:rPr>
          </w:pPr>
          <w:hyperlink w:anchor="_Toc190191328" w:history="1">
            <w:r w:rsidR="002C7818" w:rsidRPr="009134E2">
              <w:rPr>
                <w:rStyle w:val="Lienhypertexte"/>
                <w:noProof/>
                <w:lang w:val="en-US"/>
              </w:rPr>
              <w:t>2.1.3</w:t>
            </w:r>
            <w:r w:rsidR="002C7818">
              <w:rPr>
                <w:rFonts w:asciiTheme="minorHAnsi" w:eastAsiaTheme="minorEastAsia" w:hAnsiTheme="minorHAnsi" w:cstheme="minorBidi"/>
                <w:noProof/>
                <w:lang w:eastAsia="fr-FR" w:bidi="ar-SA"/>
              </w:rPr>
              <w:tab/>
            </w:r>
            <w:r w:rsidR="002C7818" w:rsidRPr="009134E2">
              <w:rPr>
                <w:rStyle w:val="Lienhypertexte"/>
                <w:noProof/>
                <w:lang w:val="en-US"/>
              </w:rPr>
              <w:t>Logistics for the mission</w:t>
            </w:r>
            <w:r w:rsidR="002C7818">
              <w:rPr>
                <w:noProof/>
                <w:webHidden/>
              </w:rPr>
              <w:tab/>
            </w:r>
            <w:r w:rsidR="002C7818">
              <w:rPr>
                <w:noProof/>
                <w:webHidden/>
              </w:rPr>
              <w:fldChar w:fldCharType="begin"/>
            </w:r>
            <w:r w:rsidR="002C7818">
              <w:rPr>
                <w:noProof/>
                <w:webHidden/>
              </w:rPr>
              <w:instrText xml:space="preserve"> PAGEREF _Toc190191328 \h </w:instrText>
            </w:r>
            <w:r w:rsidR="002C7818">
              <w:rPr>
                <w:noProof/>
                <w:webHidden/>
              </w:rPr>
            </w:r>
            <w:r w:rsidR="002C7818">
              <w:rPr>
                <w:noProof/>
                <w:webHidden/>
              </w:rPr>
              <w:fldChar w:fldCharType="separate"/>
            </w:r>
            <w:r w:rsidR="002C7818">
              <w:rPr>
                <w:noProof/>
                <w:webHidden/>
              </w:rPr>
              <w:t>10</w:t>
            </w:r>
            <w:r w:rsidR="002C7818">
              <w:rPr>
                <w:noProof/>
                <w:webHidden/>
              </w:rPr>
              <w:fldChar w:fldCharType="end"/>
            </w:r>
          </w:hyperlink>
        </w:p>
        <w:p w14:paraId="4CD1F481" w14:textId="67001949" w:rsidR="002C7818" w:rsidRDefault="00C633D4">
          <w:pPr>
            <w:pStyle w:val="TM3"/>
            <w:rPr>
              <w:rFonts w:asciiTheme="minorHAnsi" w:eastAsiaTheme="minorEastAsia" w:hAnsiTheme="minorHAnsi" w:cstheme="minorBidi"/>
              <w:noProof/>
              <w:lang w:eastAsia="fr-FR" w:bidi="ar-SA"/>
            </w:rPr>
          </w:pPr>
          <w:hyperlink w:anchor="_Toc190191329" w:history="1">
            <w:r w:rsidR="002C7818" w:rsidRPr="009134E2">
              <w:rPr>
                <w:rStyle w:val="Lienhypertexte"/>
                <w:noProof/>
                <w:lang w:val="en-US"/>
              </w:rPr>
              <w:t>2.1.4</w:t>
            </w:r>
            <w:r w:rsidR="002C7818">
              <w:rPr>
                <w:rFonts w:asciiTheme="minorHAnsi" w:eastAsiaTheme="minorEastAsia" w:hAnsiTheme="minorHAnsi" w:cstheme="minorBidi"/>
                <w:noProof/>
                <w:lang w:eastAsia="fr-FR" w:bidi="ar-SA"/>
              </w:rPr>
              <w:tab/>
            </w:r>
            <w:r w:rsidR="002C7818" w:rsidRPr="009134E2">
              <w:rPr>
                <w:rStyle w:val="Lienhypertexte"/>
                <w:noProof/>
                <w:lang w:val="en-US"/>
              </w:rPr>
              <w:t>Volume of services</w:t>
            </w:r>
            <w:r w:rsidR="002C7818">
              <w:rPr>
                <w:noProof/>
                <w:webHidden/>
              </w:rPr>
              <w:tab/>
            </w:r>
            <w:r w:rsidR="002C7818">
              <w:rPr>
                <w:noProof/>
                <w:webHidden/>
              </w:rPr>
              <w:fldChar w:fldCharType="begin"/>
            </w:r>
            <w:r w:rsidR="002C7818">
              <w:rPr>
                <w:noProof/>
                <w:webHidden/>
              </w:rPr>
              <w:instrText xml:space="preserve"> PAGEREF _Toc190191329 \h </w:instrText>
            </w:r>
            <w:r w:rsidR="002C7818">
              <w:rPr>
                <w:noProof/>
                <w:webHidden/>
              </w:rPr>
            </w:r>
            <w:r w:rsidR="002C7818">
              <w:rPr>
                <w:noProof/>
                <w:webHidden/>
              </w:rPr>
              <w:fldChar w:fldCharType="separate"/>
            </w:r>
            <w:r w:rsidR="002C7818">
              <w:rPr>
                <w:noProof/>
                <w:webHidden/>
              </w:rPr>
              <w:t>11</w:t>
            </w:r>
            <w:r w:rsidR="002C7818">
              <w:rPr>
                <w:noProof/>
                <w:webHidden/>
              </w:rPr>
              <w:fldChar w:fldCharType="end"/>
            </w:r>
          </w:hyperlink>
        </w:p>
        <w:p w14:paraId="2D9DCD75" w14:textId="0E87CDF5" w:rsidR="002C7818" w:rsidRDefault="00C633D4">
          <w:pPr>
            <w:pStyle w:val="TM3"/>
            <w:rPr>
              <w:rFonts w:asciiTheme="minorHAnsi" w:eastAsiaTheme="minorEastAsia" w:hAnsiTheme="minorHAnsi" w:cstheme="minorBidi"/>
              <w:noProof/>
              <w:lang w:eastAsia="fr-FR" w:bidi="ar-SA"/>
            </w:rPr>
          </w:pPr>
          <w:hyperlink w:anchor="_Toc190191330" w:history="1">
            <w:r w:rsidR="002C7818" w:rsidRPr="009134E2">
              <w:rPr>
                <w:rStyle w:val="Lienhypertexte"/>
                <w:noProof/>
                <w:lang w:val="en-US"/>
              </w:rPr>
              <w:t>2.1.5</w:t>
            </w:r>
            <w:r w:rsidR="002C7818">
              <w:rPr>
                <w:rFonts w:asciiTheme="minorHAnsi" w:eastAsiaTheme="minorEastAsia" w:hAnsiTheme="minorHAnsi" w:cstheme="minorBidi"/>
                <w:noProof/>
                <w:lang w:eastAsia="fr-FR" w:bidi="ar-SA"/>
              </w:rPr>
              <w:tab/>
            </w:r>
            <w:r w:rsidR="002C7818" w:rsidRPr="009134E2">
              <w:rPr>
                <w:rStyle w:val="Lienhypertexte"/>
                <w:noProof/>
                <w:lang w:val="en-US"/>
              </w:rPr>
              <w:t>Structure and content of the report</w:t>
            </w:r>
            <w:r w:rsidR="002C7818">
              <w:rPr>
                <w:noProof/>
                <w:webHidden/>
              </w:rPr>
              <w:tab/>
            </w:r>
            <w:r w:rsidR="002C7818">
              <w:rPr>
                <w:noProof/>
                <w:webHidden/>
              </w:rPr>
              <w:fldChar w:fldCharType="begin"/>
            </w:r>
            <w:r w:rsidR="002C7818">
              <w:rPr>
                <w:noProof/>
                <w:webHidden/>
              </w:rPr>
              <w:instrText xml:space="preserve"> PAGEREF _Toc190191330 \h </w:instrText>
            </w:r>
            <w:r w:rsidR="002C7818">
              <w:rPr>
                <w:noProof/>
                <w:webHidden/>
              </w:rPr>
            </w:r>
            <w:r w:rsidR="002C7818">
              <w:rPr>
                <w:noProof/>
                <w:webHidden/>
              </w:rPr>
              <w:fldChar w:fldCharType="separate"/>
            </w:r>
            <w:r w:rsidR="002C7818">
              <w:rPr>
                <w:noProof/>
                <w:webHidden/>
              </w:rPr>
              <w:t>11</w:t>
            </w:r>
            <w:r w:rsidR="002C7818">
              <w:rPr>
                <w:noProof/>
                <w:webHidden/>
              </w:rPr>
              <w:fldChar w:fldCharType="end"/>
            </w:r>
          </w:hyperlink>
        </w:p>
        <w:p w14:paraId="19DFDE1E" w14:textId="7F9215F5" w:rsidR="002C7818" w:rsidRDefault="00C633D4">
          <w:pPr>
            <w:pStyle w:val="TM2"/>
            <w:rPr>
              <w:rFonts w:asciiTheme="minorHAnsi" w:eastAsiaTheme="minorEastAsia" w:hAnsiTheme="minorHAnsi" w:cstheme="minorBidi"/>
              <w:noProof/>
              <w:lang w:eastAsia="fr-FR" w:bidi="ar-SA"/>
            </w:rPr>
          </w:pPr>
          <w:hyperlink w:anchor="_Toc190191331" w:history="1">
            <w:r w:rsidR="002C7818" w:rsidRPr="009134E2">
              <w:rPr>
                <w:rStyle w:val="Lienhypertexte"/>
                <w:noProof/>
                <w:lang w:val="en-US"/>
                <w14:scene3d>
                  <w14:camera w14:prst="orthographicFront"/>
                  <w14:lightRig w14:rig="threePt" w14:dir="t">
                    <w14:rot w14:lat="0" w14:lon="0" w14:rev="0"/>
                  </w14:lightRig>
                </w14:scene3d>
              </w:rPr>
              <w:t>2.2</w:t>
            </w:r>
            <w:r w:rsidR="002C7818">
              <w:rPr>
                <w:rFonts w:asciiTheme="minorHAnsi" w:eastAsiaTheme="minorEastAsia" w:hAnsiTheme="minorHAnsi" w:cstheme="minorBidi"/>
                <w:noProof/>
                <w:lang w:eastAsia="fr-FR" w:bidi="ar-SA"/>
              </w:rPr>
              <w:tab/>
            </w:r>
            <w:r w:rsidR="002C7818" w:rsidRPr="009134E2">
              <w:rPr>
                <w:rStyle w:val="Lienhypertexte"/>
                <w:noProof/>
                <w:lang w:val="en-US"/>
              </w:rPr>
              <w:t>Methodology of the audit</w:t>
            </w:r>
            <w:r w:rsidR="002C7818">
              <w:rPr>
                <w:noProof/>
                <w:webHidden/>
              </w:rPr>
              <w:tab/>
            </w:r>
            <w:r w:rsidR="002C7818">
              <w:rPr>
                <w:noProof/>
                <w:webHidden/>
              </w:rPr>
              <w:fldChar w:fldCharType="begin"/>
            </w:r>
            <w:r w:rsidR="002C7818">
              <w:rPr>
                <w:noProof/>
                <w:webHidden/>
              </w:rPr>
              <w:instrText xml:space="preserve"> PAGEREF _Toc190191331 \h </w:instrText>
            </w:r>
            <w:r w:rsidR="002C7818">
              <w:rPr>
                <w:noProof/>
                <w:webHidden/>
              </w:rPr>
            </w:r>
            <w:r w:rsidR="002C7818">
              <w:rPr>
                <w:noProof/>
                <w:webHidden/>
              </w:rPr>
              <w:fldChar w:fldCharType="separate"/>
            </w:r>
            <w:r w:rsidR="002C7818">
              <w:rPr>
                <w:noProof/>
                <w:webHidden/>
              </w:rPr>
              <w:t>12</w:t>
            </w:r>
            <w:r w:rsidR="002C7818">
              <w:rPr>
                <w:noProof/>
                <w:webHidden/>
              </w:rPr>
              <w:fldChar w:fldCharType="end"/>
            </w:r>
          </w:hyperlink>
        </w:p>
        <w:p w14:paraId="3C58EBDB" w14:textId="242B3DF6" w:rsidR="002C7818" w:rsidRDefault="00C633D4">
          <w:pPr>
            <w:pStyle w:val="TM3"/>
            <w:rPr>
              <w:rFonts w:asciiTheme="minorHAnsi" w:eastAsiaTheme="minorEastAsia" w:hAnsiTheme="minorHAnsi" w:cstheme="minorBidi"/>
              <w:noProof/>
              <w:lang w:eastAsia="fr-FR" w:bidi="ar-SA"/>
            </w:rPr>
          </w:pPr>
          <w:hyperlink w:anchor="_Toc190191332" w:history="1">
            <w:r w:rsidR="002C7818" w:rsidRPr="009134E2">
              <w:rPr>
                <w:rStyle w:val="Lienhypertexte"/>
                <w:noProof/>
                <w:lang w:val="en-US"/>
              </w:rPr>
              <w:t>2.2.1</w:t>
            </w:r>
            <w:r w:rsidR="002C7818">
              <w:rPr>
                <w:rFonts w:asciiTheme="minorHAnsi" w:eastAsiaTheme="minorEastAsia" w:hAnsiTheme="minorHAnsi" w:cstheme="minorBidi"/>
                <w:noProof/>
                <w:lang w:eastAsia="fr-FR" w:bidi="ar-SA"/>
              </w:rPr>
              <w:tab/>
            </w:r>
            <w:r w:rsidR="002C7818" w:rsidRPr="009134E2">
              <w:rPr>
                <w:rStyle w:val="Lienhypertexte"/>
                <w:noProof/>
                <w:lang w:val="en-US"/>
              </w:rPr>
              <w:t>Determination of the sample</w:t>
            </w:r>
            <w:r w:rsidR="002C7818">
              <w:rPr>
                <w:noProof/>
                <w:webHidden/>
              </w:rPr>
              <w:tab/>
            </w:r>
            <w:r w:rsidR="002C7818">
              <w:rPr>
                <w:noProof/>
                <w:webHidden/>
              </w:rPr>
              <w:fldChar w:fldCharType="begin"/>
            </w:r>
            <w:r w:rsidR="002C7818">
              <w:rPr>
                <w:noProof/>
                <w:webHidden/>
              </w:rPr>
              <w:instrText xml:space="preserve"> PAGEREF _Toc190191332 \h </w:instrText>
            </w:r>
            <w:r w:rsidR="002C7818">
              <w:rPr>
                <w:noProof/>
                <w:webHidden/>
              </w:rPr>
            </w:r>
            <w:r w:rsidR="002C7818">
              <w:rPr>
                <w:noProof/>
                <w:webHidden/>
              </w:rPr>
              <w:fldChar w:fldCharType="separate"/>
            </w:r>
            <w:r w:rsidR="002C7818">
              <w:rPr>
                <w:noProof/>
                <w:webHidden/>
              </w:rPr>
              <w:t>12</w:t>
            </w:r>
            <w:r w:rsidR="002C7818">
              <w:rPr>
                <w:noProof/>
                <w:webHidden/>
              </w:rPr>
              <w:fldChar w:fldCharType="end"/>
            </w:r>
          </w:hyperlink>
        </w:p>
        <w:p w14:paraId="3A5D0AEC" w14:textId="0023E192" w:rsidR="002C7818" w:rsidRDefault="00C633D4">
          <w:pPr>
            <w:pStyle w:val="TM3"/>
            <w:rPr>
              <w:rFonts w:asciiTheme="minorHAnsi" w:eastAsiaTheme="minorEastAsia" w:hAnsiTheme="minorHAnsi" w:cstheme="minorBidi"/>
              <w:noProof/>
              <w:lang w:eastAsia="fr-FR" w:bidi="ar-SA"/>
            </w:rPr>
          </w:pPr>
          <w:hyperlink w:anchor="_Toc190191333" w:history="1">
            <w:r w:rsidR="002C7818" w:rsidRPr="009134E2">
              <w:rPr>
                <w:rStyle w:val="Lienhypertexte"/>
                <w:noProof/>
                <w:lang w:val="en-US"/>
              </w:rPr>
              <w:t>2.2.2</w:t>
            </w:r>
            <w:r w:rsidR="002C7818">
              <w:rPr>
                <w:rFonts w:asciiTheme="minorHAnsi" w:eastAsiaTheme="minorEastAsia" w:hAnsiTheme="minorHAnsi" w:cstheme="minorBidi"/>
                <w:noProof/>
                <w:lang w:eastAsia="fr-FR" w:bidi="ar-SA"/>
              </w:rPr>
              <w:tab/>
            </w:r>
            <w:r w:rsidR="002C7818" w:rsidRPr="009134E2">
              <w:rPr>
                <w:rStyle w:val="Lienhypertexte"/>
                <w:noProof/>
                <w:lang w:val="en-US"/>
              </w:rPr>
              <w:t>Eligibility conditions</w:t>
            </w:r>
            <w:r w:rsidR="002C7818">
              <w:rPr>
                <w:noProof/>
                <w:webHidden/>
              </w:rPr>
              <w:tab/>
            </w:r>
            <w:r w:rsidR="002C7818">
              <w:rPr>
                <w:noProof/>
                <w:webHidden/>
              </w:rPr>
              <w:fldChar w:fldCharType="begin"/>
            </w:r>
            <w:r w:rsidR="002C7818">
              <w:rPr>
                <w:noProof/>
                <w:webHidden/>
              </w:rPr>
              <w:instrText xml:space="preserve"> PAGEREF _Toc190191333 \h </w:instrText>
            </w:r>
            <w:r w:rsidR="002C7818">
              <w:rPr>
                <w:noProof/>
                <w:webHidden/>
              </w:rPr>
            </w:r>
            <w:r w:rsidR="002C7818">
              <w:rPr>
                <w:noProof/>
                <w:webHidden/>
              </w:rPr>
              <w:fldChar w:fldCharType="separate"/>
            </w:r>
            <w:r w:rsidR="002C7818">
              <w:rPr>
                <w:noProof/>
                <w:webHidden/>
              </w:rPr>
              <w:t>13</w:t>
            </w:r>
            <w:r w:rsidR="002C7818">
              <w:rPr>
                <w:noProof/>
                <w:webHidden/>
              </w:rPr>
              <w:fldChar w:fldCharType="end"/>
            </w:r>
          </w:hyperlink>
        </w:p>
        <w:p w14:paraId="1E78DBD3" w14:textId="427A355B" w:rsidR="002C7818" w:rsidRDefault="00C633D4">
          <w:pPr>
            <w:pStyle w:val="TM3"/>
            <w:rPr>
              <w:rFonts w:asciiTheme="minorHAnsi" w:eastAsiaTheme="minorEastAsia" w:hAnsiTheme="minorHAnsi" w:cstheme="minorBidi"/>
              <w:noProof/>
              <w:lang w:eastAsia="fr-FR" w:bidi="ar-SA"/>
            </w:rPr>
          </w:pPr>
          <w:hyperlink w:anchor="_Toc190191334" w:history="1">
            <w:r w:rsidR="002C7818" w:rsidRPr="009134E2">
              <w:rPr>
                <w:rStyle w:val="Lienhypertexte"/>
                <w:noProof/>
                <w:lang w:val="en-US"/>
              </w:rPr>
              <w:t>2.2.3</w:t>
            </w:r>
            <w:r w:rsidR="002C7818">
              <w:rPr>
                <w:rFonts w:asciiTheme="minorHAnsi" w:eastAsiaTheme="minorEastAsia" w:hAnsiTheme="minorHAnsi" w:cstheme="minorBidi"/>
                <w:noProof/>
                <w:lang w:eastAsia="fr-FR" w:bidi="ar-SA"/>
              </w:rPr>
              <w:tab/>
            </w:r>
            <w:r w:rsidR="002C7818" w:rsidRPr="009134E2">
              <w:rPr>
                <w:rStyle w:val="Lienhypertexte"/>
                <w:noProof/>
                <w:lang w:val="en-US"/>
              </w:rPr>
              <w:t>Determination of the opinion</w:t>
            </w:r>
            <w:r w:rsidR="002C7818">
              <w:rPr>
                <w:noProof/>
                <w:webHidden/>
              </w:rPr>
              <w:tab/>
            </w:r>
            <w:r w:rsidR="002C7818">
              <w:rPr>
                <w:noProof/>
                <w:webHidden/>
              </w:rPr>
              <w:fldChar w:fldCharType="begin"/>
            </w:r>
            <w:r w:rsidR="002C7818">
              <w:rPr>
                <w:noProof/>
                <w:webHidden/>
              </w:rPr>
              <w:instrText xml:space="preserve"> PAGEREF _Toc190191334 \h </w:instrText>
            </w:r>
            <w:r w:rsidR="002C7818">
              <w:rPr>
                <w:noProof/>
                <w:webHidden/>
              </w:rPr>
            </w:r>
            <w:r w:rsidR="002C7818">
              <w:rPr>
                <w:noProof/>
                <w:webHidden/>
              </w:rPr>
              <w:fldChar w:fldCharType="separate"/>
            </w:r>
            <w:r w:rsidR="002C7818">
              <w:rPr>
                <w:noProof/>
                <w:webHidden/>
              </w:rPr>
              <w:t>14</w:t>
            </w:r>
            <w:r w:rsidR="002C7818">
              <w:rPr>
                <w:noProof/>
                <w:webHidden/>
              </w:rPr>
              <w:fldChar w:fldCharType="end"/>
            </w:r>
          </w:hyperlink>
        </w:p>
        <w:p w14:paraId="1D95EA32" w14:textId="46E4890C" w:rsidR="002C7818" w:rsidRDefault="00C633D4">
          <w:pPr>
            <w:pStyle w:val="TM3"/>
            <w:rPr>
              <w:rFonts w:asciiTheme="minorHAnsi" w:eastAsiaTheme="minorEastAsia" w:hAnsiTheme="minorHAnsi" w:cstheme="minorBidi"/>
              <w:noProof/>
              <w:lang w:eastAsia="fr-FR" w:bidi="ar-SA"/>
            </w:rPr>
          </w:pPr>
          <w:hyperlink w:anchor="_Toc190191335" w:history="1">
            <w:r w:rsidR="002C7818" w:rsidRPr="009134E2">
              <w:rPr>
                <w:rStyle w:val="Lienhypertexte"/>
                <w:noProof/>
                <w:lang w:val="en-US"/>
              </w:rPr>
              <w:t>2.2.4</w:t>
            </w:r>
            <w:r w:rsidR="002C7818">
              <w:rPr>
                <w:rFonts w:asciiTheme="minorHAnsi" w:eastAsiaTheme="minorEastAsia" w:hAnsiTheme="minorHAnsi" w:cstheme="minorBidi"/>
                <w:noProof/>
                <w:lang w:eastAsia="fr-FR" w:bidi="ar-SA"/>
              </w:rPr>
              <w:tab/>
            </w:r>
            <w:r w:rsidR="002C7818" w:rsidRPr="009134E2">
              <w:rPr>
                <w:rStyle w:val="Lienhypertexte"/>
                <w:noProof/>
                <w:lang w:val="en-US"/>
              </w:rPr>
              <w:t xml:space="preserve">Documentation of </w:t>
            </w:r>
            <w:r w:rsidR="002C7818" w:rsidRPr="009134E2">
              <w:rPr>
                <w:rStyle w:val="Lienhypertexte"/>
                <w:noProof/>
                <w:lang w:val="en-US" w:bidi="fr-FR"/>
              </w:rPr>
              <w:t>anomalies and weaknesses identified</w:t>
            </w:r>
            <w:r w:rsidR="002C7818">
              <w:rPr>
                <w:noProof/>
                <w:webHidden/>
              </w:rPr>
              <w:tab/>
            </w:r>
            <w:r w:rsidR="002C7818">
              <w:rPr>
                <w:noProof/>
                <w:webHidden/>
              </w:rPr>
              <w:fldChar w:fldCharType="begin"/>
            </w:r>
            <w:r w:rsidR="002C7818">
              <w:rPr>
                <w:noProof/>
                <w:webHidden/>
              </w:rPr>
              <w:instrText xml:space="preserve"> PAGEREF _Toc190191335 \h </w:instrText>
            </w:r>
            <w:r w:rsidR="002C7818">
              <w:rPr>
                <w:noProof/>
                <w:webHidden/>
              </w:rPr>
            </w:r>
            <w:r w:rsidR="002C7818">
              <w:rPr>
                <w:noProof/>
                <w:webHidden/>
              </w:rPr>
              <w:fldChar w:fldCharType="separate"/>
            </w:r>
            <w:r w:rsidR="002C7818">
              <w:rPr>
                <w:noProof/>
                <w:webHidden/>
              </w:rPr>
              <w:t>14</w:t>
            </w:r>
            <w:r w:rsidR="002C7818">
              <w:rPr>
                <w:noProof/>
                <w:webHidden/>
              </w:rPr>
              <w:fldChar w:fldCharType="end"/>
            </w:r>
          </w:hyperlink>
        </w:p>
        <w:p w14:paraId="1B465104" w14:textId="7D0AC9C1" w:rsidR="002C7818" w:rsidRDefault="00C633D4">
          <w:pPr>
            <w:pStyle w:val="TM2"/>
            <w:rPr>
              <w:rFonts w:asciiTheme="minorHAnsi" w:eastAsiaTheme="minorEastAsia" w:hAnsiTheme="minorHAnsi" w:cstheme="minorBidi"/>
              <w:noProof/>
              <w:lang w:eastAsia="fr-FR" w:bidi="ar-SA"/>
            </w:rPr>
          </w:pPr>
          <w:hyperlink w:anchor="_Toc190191336" w:history="1">
            <w:r w:rsidR="002C7818" w:rsidRPr="009134E2">
              <w:rPr>
                <w:rStyle w:val="Lienhypertexte"/>
                <w:noProof/>
                <w:lang w:val="en-US"/>
                <w14:scene3d>
                  <w14:camera w14:prst="orthographicFront"/>
                  <w14:lightRig w14:rig="threePt" w14:dir="t">
                    <w14:rot w14:lat="0" w14:lon="0" w14:rev="0"/>
                  </w14:lightRig>
                </w14:scene3d>
              </w:rPr>
              <w:t>2.3</w:t>
            </w:r>
            <w:r w:rsidR="002C7818">
              <w:rPr>
                <w:rFonts w:asciiTheme="minorHAnsi" w:eastAsiaTheme="minorEastAsia" w:hAnsiTheme="minorHAnsi" w:cstheme="minorBidi"/>
                <w:noProof/>
                <w:lang w:eastAsia="fr-FR" w:bidi="ar-SA"/>
              </w:rPr>
              <w:tab/>
            </w:r>
            <w:r w:rsidR="002C7818" w:rsidRPr="009134E2">
              <w:rPr>
                <w:rStyle w:val="Lienhypertexte"/>
                <w:noProof/>
                <w:lang w:val="en-US"/>
              </w:rPr>
              <w:t>Audit due diligence</w:t>
            </w:r>
            <w:r w:rsidR="002C7818">
              <w:rPr>
                <w:noProof/>
                <w:webHidden/>
              </w:rPr>
              <w:tab/>
            </w:r>
            <w:r w:rsidR="002C7818">
              <w:rPr>
                <w:noProof/>
                <w:webHidden/>
              </w:rPr>
              <w:fldChar w:fldCharType="begin"/>
            </w:r>
            <w:r w:rsidR="002C7818">
              <w:rPr>
                <w:noProof/>
                <w:webHidden/>
              </w:rPr>
              <w:instrText xml:space="preserve"> PAGEREF _Toc190191336 \h </w:instrText>
            </w:r>
            <w:r w:rsidR="002C7818">
              <w:rPr>
                <w:noProof/>
                <w:webHidden/>
              </w:rPr>
            </w:r>
            <w:r w:rsidR="002C7818">
              <w:rPr>
                <w:noProof/>
                <w:webHidden/>
              </w:rPr>
              <w:fldChar w:fldCharType="separate"/>
            </w:r>
            <w:r w:rsidR="002C7818">
              <w:rPr>
                <w:noProof/>
                <w:webHidden/>
              </w:rPr>
              <w:t>15</w:t>
            </w:r>
            <w:r w:rsidR="002C7818">
              <w:rPr>
                <w:noProof/>
                <w:webHidden/>
              </w:rPr>
              <w:fldChar w:fldCharType="end"/>
            </w:r>
          </w:hyperlink>
        </w:p>
        <w:p w14:paraId="739EB98D" w14:textId="5A569584" w:rsidR="002C7818" w:rsidRDefault="00C633D4">
          <w:pPr>
            <w:pStyle w:val="TM3"/>
            <w:rPr>
              <w:rFonts w:asciiTheme="minorHAnsi" w:eastAsiaTheme="minorEastAsia" w:hAnsiTheme="minorHAnsi" w:cstheme="minorBidi"/>
              <w:noProof/>
              <w:lang w:eastAsia="fr-FR" w:bidi="ar-SA"/>
            </w:rPr>
          </w:pPr>
          <w:hyperlink w:anchor="_Toc190191337" w:history="1">
            <w:r w:rsidR="002C7818" w:rsidRPr="009134E2">
              <w:rPr>
                <w:rStyle w:val="Lienhypertexte"/>
                <w:noProof/>
                <w:lang w:val="en-US"/>
              </w:rPr>
              <w:t>2.3.1</w:t>
            </w:r>
            <w:r w:rsidR="002C7818">
              <w:rPr>
                <w:rFonts w:asciiTheme="minorHAnsi" w:eastAsiaTheme="minorEastAsia" w:hAnsiTheme="minorHAnsi" w:cstheme="minorBidi"/>
                <w:noProof/>
                <w:lang w:eastAsia="fr-FR" w:bidi="ar-SA"/>
              </w:rPr>
              <w:tab/>
            </w:r>
            <w:r w:rsidR="002C7818" w:rsidRPr="009134E2">
              <w:rPr>
                <w:rStyle w:val="Lienhypertexte"/>
                <w:noProof/>
                <w:lang w:val="en-US"/>
              </w:rPr>
              <w:t>Audit of the internal control system - AML/CFT/Sanctions due diligence</w:t>
            </w:r>
            <w:r w:rsidR="002C7818">
              <w:rPr>
                <w:noProof/>
                <w:webHidden/>
              </w:rPr>
              <w:tab/>
            </w:r>
            <w:r w:rsidR="002C7818">
              <w:rPr>
                <w:noProof/>
                <w:webHidden/>
              </w:rPr>
              <w:fldChar w:fldCharType="begin"/>
            </w:r>
            <w:r w:rsidR="002C7818">
              <w:rPr>
                <w:noProof/>
                <w:webHidden/>
              </w:rPr>
              <w:instrText xml:space="preserve"> PAGEREF _Toc190191337 \h </w:instrText>
            </w:r>
            <w:r w:rsidR="002C7818">
              <w:rPr>
                <w:noProof/>
                <w:webHidden/>
              </w:rPr>
            </w:r>
            <w:r w:rsidR="002C7818">
              <w:rPr>
                <w:noProof/>
                <w:webHidden/>
              </w:rPr>
              <w:fldChar w:fldCharType="separate"/>
            </w:r>
            <w:r w:rsidR="002C7818">
              <w:rPr>
                <w:noProof/>
                <w:webHidden/>
              </w:rPr>
              <w:t>15</w:t>
            </w:r>
            <w:r w:rsidR="002C7818">
              <w:rPr>
                <w:noProof/>
                <w:webHidden/>
              </w:rPr>
              <w:fldChar w:fldCharType="end"/>
            </w:r>
          </w:hyperlink>
        </w:p>
        <w:p w14:paraId="2B4151C8" w14:textId="7CC8111F" w:rsidR="002C7818" w:rsidRDefault="00C633D4">
          <w:pPr>
            <w:pStyle w:val="TM3"/>
            <w:rPr>
              <w:rFonts w:asciiTheme="minorHAnsi" w:eastAsiaTheme="minorEastAsia" w:hAnsiTheme="minorHAnsi" w:cstheme="minorBidi"/>
              <w:noProof/>
              <w:lang w:eastAsia="fr-FR" w:bidi="ar-SA"/>
            </w:rPr>
          </w:pPr>
          <w:hyperlink w:anchor="_Toc190191338" w:history="1">
            <w:r w:rsidR="002C7818" w:rsidRPr="009134E2">
              <w:rPr>
                <w:rStyle w:val="Lienhypertexte"/>
                <w:noProof/>
                <w:lang w:val="en-US"/>
              </w:rPr>
              <w:t>2.3.2</w:t>
            </w:r>
            <w:r w:rsidR="002C7818">
              <w:rPr>
                <w:rFonts w:asciiTheme="minorHAnsi" w:eastAsiaTheme="minorEastAsia" w:hAnsiTheme="minorHAnsi" w:cstheme="minorBidi"/>
                <w:noProof/>
                <w:lang w:eastAsia="fr-FR" w:bidi="ar-SA"/>
              </w:rPr>
              <w:tab/>
            </w:r>
            <w:r w:rsidR="002C7818" w:rsidRPr="009134E2">
              <w:rPr>
                <w:rStyle w:val="Lienhypertexte"/>
                <w:noProof/>
                <w:lang w:val="en-US"/>
              </w:rPr>
              <w:t>Audit of the internal control system – other due diligence</w:t>
            </w:r>
            <w:r w:rsidR="002C7818">
              <w:rPr>
                <w:noProof/>
                <w:webHidden/>
              </w:rPr>
              <w:tab/>
            </w:r>
            <w:r w:rsidR="002C7818">
              <w:rPr>
                <w:noProof/>
                <w:webHidden/>
              </w:rPr>
              <w:fldChar w:fldCharType="begin"/>
            </w:r>
            <w:r w:rsidR="002C7818">
              <w:rPr>
                <w:noProof/>
                <w:webHidden/>
              </w:rPr>
              <w:instrText xml:space="preserve"> PAGEREF _Toc190191338 \h </w:instrText>
            </w:r>
            <w:r w:rsidR="002C7818">
              <w:rPr>
                <w:noProof/>
                <w:webHidden/>
              </w:rPr>
            </w:r>
            <w:r w:rsidR="002C7818">
              <w:rPr>
                <w:noProof/>
                <w:webHidden/>
              </w:rPr>
              <w:fldChar w:fldCharType="separate"/>
            </w:r>
            <w:r w:rsidR="002C7818">
              <w:rPr>
                <w:noProof/>
                <w:webHidden/>
              </w:rPr>
              <w:t>16</w:t>
            </w:r>
            <w:r w:rsidR="002C7818">
              <w:rPr>
                <w:noProof/>
                <w:webHidden/>
              </w:rPr>
              <w:fldChar w:fldCharType="end"/>
            </w:r>
          </w:hyperlink>
        </w:p>
        <w:p w14:paraId="03EB2D5E" w14:textId="515450C2" w:rsidR="002C7818" w:rsidRDefault="00C633D4">
          <w:pPr>
            <w:pStyle w:val="TM3"/>
            <w:rPr>
              <w:rFonts w:asciiTheme="minorHAnsi" w:eastAsiaTheme="minorEastAsia" w:hAnsiTheme="minorHAnsi" w:cstheme="minorBidi"/>
              <w:noProof/>
              <w:lang w:eastAsia="fr-FR" w:bidi="ar-SA"/>
            </w:rPr>
          </w:pPr>
          <w:hyperlink w:anchor="_Toc190191339" w:history="1">
            <w:r w:rsidR="002C7818" w:rsidRPr="009134E2">
              <w:rPr>
                <w:rStyle w:val="Lienhypertexte"/>
                <w:noProof/>
                <w:lang w:val="en-US"/>
              </w:rPr>
              <w:t>2.3.3</w:t>
            </w:r>
            <w:r w:rsidR="002C7818">
              <w:rPr>
                <w:rFonts w:asciiTheme="minorHAnsi" w:eastAsiaTheme="minorEastAsia" w:hAnsiTheme="minorHAnsi" w:cstheme="minorBidi"/>
                <w:noProof/>
                <w:lang w:eastAsia="fr-FR" w:bidi="ar-SA"/>
              </w:rPr>
              <w:tab/>
            </w:r>
            <w:r w:rsidR="002C7818" w:rsidRPr="009134E2">
              <w:rPr>
                <w:rStyle w:val="Lienhypertexte"/>
                <w:noProof/>
                <w:lang w:val="en-US"/>
              </w:rPr>
              <w:t>Control of financial statements and use of the funds allocated</w:t>
            </w:r>
            <w:r w:rsidR="002C7818">
              <w:rPr>
                <w:noProof/>
                <w:webHidden/>
              </w:rPr>
              <w:tab/>
            </w:r>
            <w:r w:rsidR="002C7818">
              <w:rPr>
                <w:noProof/>
                <w:webHidden/>
              </w:rPr>
              <w:fldChar w:fldCharType="begin"/>
            </w:r>
            <w:r w:rsidR="002C7818">
              <w:rPr>
                <w:noProof/>
                <w:webHidden/>
              </w:rPr>
              <w:instrText xml:space="preserve"> PAGEREF _Toc190191339 \h </w:instrText>
            </w:r>
            <w:r w:rsidR="002C7818">
              <w:rPr>
                <w:noProof/>
                <w:webHidden/>
              </w:rPr>
            </w:r>
            <w:r w:rsidR="002C7818">
              <w:rPr>
                <w:noProof/>
                <w:webHidden/>
              </w:rPr>
              <w:fldChar w:fldCharType="separate"/>
            </w:r>
            <w:r w:rsidR="002C7818">
              <w:rPr>
                <w:noProof/>
                <w:webHidden/>
              </w:rPr>
              <w:t>17</w:t>
            </w:r>
            <w:r w:rsidR="002C7818">
              <w:rPr>
                <w:noProof/>
                <w:webHidden/>
              </w:rPr>
              <w:fldChar w:fldCharType="end"/>
            </w:r>
          </w:hyperlink>
        </w:p>
        <w:p w14:paraId="70381C1A" w14:textId="1B896B72" w:rsidR="002C7818" w:rsidRDefault="00C633D4">
          <w:pPr>
            <w:pStyle w:val="TM3"/>
            <w:rPr>
              <w:rFonts w:asciiTheme="minorHAnsi" w:eastAsiaTheme="minorEastAsia" w:hAnsiTheme="minorHAnsi" w:cstheme="minorBidi"/>
              <w:noProof/>
              <w:lang w:eastAsia="fr-FR" w:bidi="ar-SA"/>
            </w:rPr>
          </w:pPr>
          <w:hyperlink w:anchor="_Toc190191340" w:history="1">
            <w:r w:rsidR="002C7818" w:rsidRPr="009134E2">
              <w:rPr>
                <w:rStyle w:val="Lienhypertexte"/>
                <w:noProof/>
                <w:lang w:val="en-US"/>
              </w:rPr>
              <w:t>2.3.4</w:t>
            </w:r>
            <w:r w:rsidR="002C7818">
              <w:rPr>
                <w:rFonts w:asciiTheme="minorHAnsi" w:eastAsiaTheme="minorEastAsia" w:hAnsiTheme="minorHAnsi" w:cstheme="minorBidi"/>
                <w:noProof/>
                <w:lang w:eastAsia="fr-FR" w:bidi="ar-SA"/>
              </w:rPr>
              <w:tab/>
            </w:r>
            <w:r w:rsidR="002C7818" w:rsidRPr="009134E2">
              <w:rPr>
                <w:rStyle w:val="Lienhypertexte"/>
                <w:noProof/>
                <w:lang w:val="en-US"/>
              </w:rPr>
              <w:t>Audit of direct payments by AFD</w:t>
            </w:r>
            <w:r w:rsidR="002C7818">
              <w:rPr>
                <w:noProof/>
                <w:webHidden/>
              </w:rPr>
              <w:tab/>
            </w:r>
            <w:r w:rsidR="002C7818">
              <w:rPr>
                <w:noProof/>
                <w:webHidden/>
              </w:rPr>
              <w:fldChar w:fldCharType="begin"/>
            </w:r>
            <w:r w:rsidR="002C7818">
              <w:rPr>
                <w:noProof/>
                <w:webHidden/>
              </w:rPr>
              <w:instrText xml:space="preserve"> PAGEREF _Toc190191340 \h </w:instrText>
            </w:r>
            <w:r w:rsidR="002C7818">
              <w:rPr>
                <w:noProof/>
                <w:webHidden/>
              </w:rPr>
            </w:r>
            <w:r w:rsidR="002C7818">
              <w:rPr>
                <w:noProof/>
                <w:webHidden/>
              </w:rPr>
              <w:fldChar w:fldCharType="separate"/>
            </w:r>
            <w:r w:rsidR="002C7818">
              <w:rPr>
                <w:noProof/>
                <w:webHidden/>
              </w:rPr>
              <w:t>19</w:t>
            </w:r>
            <w:r w:rsidR="002C7818">
              <w:rPr>
                <w:noProof/>
                <w:webHidden/>
              </w:rPr>
              <w:fldChar w:fldCharType="end"/>
            </w:r>
          </w:hyperlink>
        </w:p>
        <w:p w14:paraId="339B110D" w14:textId="0BE31380" w:rsidR="002C7818" w:rsidRDefault="00C633D4">
          <w:pPr>
            <w:pStyle w:val="TM3"/>
            <w:rPr>
              <w:rFonts w:asciiTheme="minorHAnsi" w:eastAsiaTheme="minorEastAsia" w:hAnsiTheme="minorHAnsi" w:cstheme="minorBidi"/>
              <w:noProof/>
              <w:lang w:eastAsia="fr-FR" w:bidi="ar-SA"/>
            </w:rPr>
          </w:pPr>
          <w:hyperlink w:anchor="_Toc190191341" w:history="1">
            <w:r w:rsidR="002C7818" w:rsidRPr="009134E2">
              <w:rPr>
                <w:rStyle w:val="Lienhypertexte"/>
                <w:noProof/>
                <w:lang w:val="en-US"/>
              </w:rPr>
              <w:t>2.3.5</w:t>
            </w:r>
            <w:r w:rsidR="002C7818">
              <w:rPr>
                <w:rFonts w:asciiTheme="minorHAnsi" w:eastAsiaTheme="minorEastAsia" w:hAnsiTheme="minorHAnsi" w:cstheme="minorBidi"/>
                <w:noProof/>
                <w:lang w:eastAsia="fr-FR" w:bidi="ar-SA"/>
              </w:rPr>
              <w:tab/>
            </w:r>
            <w:r w:rsidR="002C7818" w:rsidRPr="009134E2">
              <w:rPr>
                <w:rStyle w:val="Lienhypertexte"/>
                <w:noProof/>
                <w:lang w:val="en-US"/>
              </w:rPr>
              <w:t>Procurement audit</w:t>
            </w:r>
            <w:r w:rsidR="002C7818">
              <w:rPr>
                <w:noProof/>
                <w:webHidden/>
              </w:rPr>
              <w:tab/>
            </w:r>
            <w:r w:rsidR="002C7818">
              <w:rPr>
                <w:noProof/>
                <w:webHidden/>
              </w:rPr>
              <w:fldChar w:fldCharType="begin"/>
            </w:r>
            <w:r w:rsidR="002C7818">
              <w:rPr>
                <w:noProof/>
                <w:webHidden/>
              </w:rPr>
              <w:instrText xml:space="preserve"> PAGEREF _Toc190191341 \h </w:instrText>
            </w:r>
            <w:r w:rsidR="002C7818">
              <w:rPr>
                <w:noProof/>
                <w:webHidden/>
              </w:rPr>
            </w:r>
            <w:r w:rsidR="002C7818">
              <w:rPr>
                <w:noProof/>
                <w:webHidden/>
              </w:rPr>
              <w:fldChar w:fldCharType="separate"/>
            </w:r>
            <w:r w:rsidR="002C7818">
              <w:rPr>
                <w:noProof/>
                <w:webHidden/>
              </w:rPr>
              <w:t>20</w:t>
            </w:r>
            <w:r w:rsidR="002C7818">
              <w:rPr>
                <w:noProof/>
                <w:webHidden/>
              </w:rPr>
              <w:fldChar w:fldCharType="end"/>
            </w:r>
          </w:hyperlink>
        </w:p>
        <w:p w14:paraId="5EE9E016" w14:textId="673577AB" w:rsidR="002C7818" w:rsidRDefault="00C633D4">
          <w:pPr>
            <w:pStyle w:val="TM3"/>
            <w:rPr>
              <w:rFonts w:asciiTheme="minorHAnsi" w:eastAsiaTheme="minorEastAsia" w:hAnsiTheme="minorHAnsi" w:cstheme="minorBidi"/>
              <w:noProof/>
              <w:lang w:eastAsia="fr-FR" w:bidi="ar-SA"/>
            </w:rPr>
          </w:pPr>
          <w:hyperlink w:anchor="_Toc190191342" w:history="1">
            <w:r w:rsidR="002C7818" w:rsidRPr="009134E2">
              <w:rPr>
                <w:rStyle w:val="Lienhypertexte"/>
                <w:noProof/>
                <w:lang w:val="en-US"/>
              </w:rPr>
              <w:t>2.3.6</w:t>
            </w:r>
            <w:r w:rsidR="002C7818">
              <w:rPr>
                <w:rFonts w:asciiTheme="minorHAnsi" w:eastAsiaTheme="minorEastAsia" w:hAnsiTheme="minorHAnsi" w:cstheme="minorBidi"/>
                <w:noProof/>
                <w:lang w:eastAsia="fr-FR" w:bidi="ar-SA"/>
              </w:rPr>
              <w:tab/>
            </w:r>
            <w:r w:rsidR="002C7818" w:rsidRPr="009134E2">
              <w:rPr>
                <w:rStyle w:val="Lienhypertexte"/>
                <w:noProof/>
                <w:lang w:val="en-US"/>
              </w:rPr>
              <w:t>Technical</w:t>
            </w:r>
            <w:r w:rsidR="002C7818" w:rsidRPr="009134E2">
              <w:rPr>
                <w:rStyle w:val="Lienhypertexte"/>
                <w:noProof/>
                <w:highlight w:val="yellow"/>
                <w:lang w:val="en-US"/>
              </w:rPr>
              <w:t xml:space="preserve"> and E&amp;S</w:t>
            </w:r>
            <w:r w:rsidR="002C7818" w:rsidRPr="009134E2">
              <w:rPr>
                <w:rStyle w:val="Lienhypertexte"/>
                <w:noProof/>
                <w:lang w:val="en-US"/>
              </w:rPr>
              <w:t xml:space="preserve"> audit</w:t>
            </w:r>
            <w:r w:rsidR="002C7818">
              <w:rPr>
                <w:noProof/>
                <w:webHidden/>
              </w:rPr>
              <w:tab/>
            </w:r>
            <w:r w:rsidR="002C7818">
              <w:rPr>
                <w:noProof/>
                <w:webHidden/>
              </w:rPr>
              <w:fldChar w:fldCharType="begin"/>
            </w:r>
            <w:r w:rsidR="002C7818">
              <w:rPr>
                <w:noProof/>
                <w:webHidden/>
              </w:rPr>
              <w:instrText xml:space="preserve"> PAGEREF _Toc190191342 \h </w:instrText>
            </w:r>
            <w:r w:rsidR="002C7818">
              <w:rPr>
                <w:noProof/>
                <w:webHidden/>
              </w:rPr>
            </w:r>
            <w:r w:rsidR="002C7818">
              <w:rPr>
                <w:noProof/>
                <w:webHidden/>
              </w:rPr>
              <w:fldChar w:fldCharType="separate"/>
            </w:r>
            <w:r w:rsidR="002C7818">
              <w:rPr>
                <w:noProof/>
                <w:webHidden/>
              </w:rPr>
              <w:t>24</w:t>
            </w:r>
            <w:r w:rsidR="002C7818">
              <w:rPr>
                <w:noProof/>
                <w:webHidden/>
              </w:rPr>
              <w:fldChar w:fldCharType="end"/>
            </w:r>
          </w:hyperlink>
        </w:p>
        <w:p w14:paraId="4D4686F4" w14:textId="20C55BD6" w:rsidR="002C7818" w:rsidRDefault="00C633D4">
          <w:pPr>
            <w:pStyle w:val="TM3"/>
            <w:rPr>
              <w:rFonts w:asciiTheme="minorHAnsi" w:eastAsiaTheme="minorEastAsia" w:hAnsiTheme="minorHAnsi" w:cstheme="minorBidi"/>
              <w:noProof/>
              <w:lang w:eastAsia="fr-FR" w:bidi="ar-SA"/>
            </w:rPr>
          </w:pPr>
          <w:hyperlink w:anchor="_Toc190191343" w:history="1">
            <w:r w:rsidR="002C7818" w:rsidRPr="009134E2">
              <w:rPr>
                <w:rStyle w:val="Lienhypertexte"/>
                <w:noProof/>
                <w:lang w:val="en-US"/>
              </w:rPr>
              <w:t>2.3.7</w:t>
            </w:r>
            <w:r w:rsidR="002C7818">
              <w:rPr>
                <w:rFonts w:asciiTheme="minorHAnsi" w:eastAsiaTheme="minorEastAsia" w:hAnsiTheme="minorHAnsi" w:cstheme="minorBidi"/>
                <w:noProof/>
                <w:lang w:eastAsia="fr-FR" w:bidi="ar-SA"/>
              </w:rPr>
              <w:tab/>
            </w:r>
            <w:r w:rsidR="002C7818" w:rsidRPr="009134E2">
              <w:rPr>
                <w:rStyle w:val="Lienhypertexte"/>
                <w:noProof/>
                <w:lang w:val="en-US"/>
              </w:rPr>
              <w:t>Follow-up of recommendations from previous audits</w:t>
            </w:r>
            <w:r w:rsidR="002C7818">
              <w:rPr>
                <w:noProof/>
                <w:webHidden/>
              </w:rPr>
              <w:tab/>
            </w:r>
            <w:r w:rsidR="002C7818">
              <w:rPr>
                <w:noProof/>
                <w:webHidden/>
              </w:rPr>
              <w:fldChar w:fldCharType="begin"/>
            </w:r>
            <w:r w:rsidR="002C7818">
              <w:rPr>
                <w:noProof/>
                <w:webHidden/>
              </w:rPr>
              <w:instrText xml:space="preserve"> PAGEREF _Toc190191343 \h </w:instrText>
            </w:r>
            <w:r w:rsidR="002C7818">
              <w:rPr>
                <w:noProof/>
                <w:webHidden/>
              </w:rPr>
            </w:r>
            <w:r w:rsidR="002C7818">
              <w:rPr>
                <w:noProof/>
                <w:webHidden/>
              </w:rPr>
              <w:fldChar w:fldCharType="separate"/>
            </w:r>
            <w:r w:rsidR="002C7818">
              <w:rPr>
                <w:noProof/>
                <w:webHidden/>
              </w:rPr>
              <w:t>24</w:t>
            </w:r>
            <w:r w:rsidR="002C7818">
              <w:rPr>
                <w:noProof/>
                <w:webHidden/>
              </w:rPr>
              <w:fldChar w:fldCharType="end"/>
            </w:r>
          </w:hyperlink>
        </w:p>
        <w:p w14:paraId="25B42C1D" w14:textId="63F4762B" w:rsidR="002C7818" w:rsidRDefault="00C633D4">
          <w:pPr>
            <w:pStyle w:val="TM1"/>
            <w:tabs>
              <w:tab w:val="left" w:pos="440"/>
            </w:tabs>
            <w:rPr>
              <w:rFonts w:asciiTheme="minorHAnsi" w:eastAsiaTheme="minorEastAsia" w:hAnsiTheme="minorHAnsi" w:cstheme="minorBidi"/>
              <w:noProof/>
              <w:lang w:eastAsia="fr-FR" w:bidi="ar-SA"/>
            </w:rPr>
          </w:pPr>
          <w:hyperlink w:anchor="_Toc190191344" w:history="1">
            <w:r w:rsidR="002C7818" w:rsidRPr="009134E2">
              <w:rPr>
                <w:rStyle w:val="Lienhypertexte"/>
                <w:noProof/>
                <w:lang w:val="en-US"/>
              </w:rPr>
              <w:t>3</w:t>
            </w:r>
            <w:r w:rsidR="002C7818">
              <w:rPr>
                <w:rFonts w:asciiTheme="minorHAnsi" w:eastAsiaTheme="minorEastAsia" w:hAnsiTheme="minorHAnsi" w:cstheme="minorBidi"/>
                <w:noProof/>
                <w:lang w:eastAsia="fr-FR" w:bidi="ar-SA"/>
              </w:rPr>
              <w:tab/>
            </w:r>
            <w:r w:rsidR="002C7818" w:rsidRPr="009134E2">
              <w:rPr>
                <w:rStyle w:val="Lienhypertexte"/>
                <w:noProof/>
                <w:lang w:val="en-US"/>
              </w:rPr>
              <w:t>Professional obligations</w:t>
            </w:r>
            <w:r w:rsidR="002C7818">
              <w:rPr>
                <w:noProof/>
                <w:webHidden/>
              </w:rPr>
              <w:tab/>
            </w:r>
            <w:r w:rsidR="002C7818">
              <w:rPr>
                <w:noProof/>
                <w:webHidden/>
              </w:rPr>
              <w:fldChar w:fldCharType="begin"/>
            </w:r>
            <w:r w:rsidR="002C7818">
              <w:rPr>
                <w:noProof/>
                <w:webHidden/>
              </w:rPr>
              <w:instrText xml:space="preserve"> PAGEREF _Toc190191344 \h </w:instrText>
            </w:r>
            <w:r w:rsidR="002C7818">
              <w:rPr>
                <w:noProof/>
                <w:webHidden/>
              </w:rPr>
            </w:r>
            <w:r w:rsidR="002C7818">
              <w:rPr>
                <w:noProof/>
                <w:webHidden/>
              </w:rPr>
              <w:fldChar w:fldCharType="separate"/>
            </w:r>
            <w:r w:rsidR="002C7818">
              <w:rPr>
                <w:noProof/>
                <w:webHidden/>
              </w:rPr>
              <w:t>25</w:t>
            </w:r>
            <w:r w:rsidR="002C7818">
              <w:rPr>
                <w:noProof/>
                <w:webHidden/>
              </w:rPr>
              <w:fldChar w:fldCharType="end"/>
            </w:r>
          </w:hyperlink>
        </w:p>
        <w:p w14:paraId="0C0D167A" w14:textId="180061B8" w:rsidR="002C7818" w:rsidRDefault="00C633D4">
          <w:pPr>
            <w:pStyle w:val="TM2"/>
            <w:rPr>
              <w:rFonts w:asciiTheme="minorHAnsi" w:eastAsiaTheme="minorEastAsia" w:hAnsiTheme="minorHAnsi" w:cstheme="minorBidi"/>
              <w:noProof/>
              <w:lang w:eastAsia="fr-FR" w:bidi="ar-SA"/>
            </w:rPr>
          </w:pPr>
          <w:hyperlink w:anchor="_Toc190191345" w:history="1">
            <w:r w:rsidR="002C7818" w:rsidRPr="009134E2">
              <w:rPr>
                <w:rStyle w:val="Lienhypertexte"/>
                <w:noProof/>
                <w:lang w:val="en-US"/>
                <w14:scene3d>
                  <w14:camera w14:prst="orthographicFront"/>
                  <w14:lightRig w14:rig="threePt" w14:dir="t">
                    <w14:rot w14:lat="0" w14:lon="0" w14:rev="0"/>
                  </w14:lightRig>
                </w14:scene3d>
              </w:rPr>
              <w:t>3.1</w:t>
            </w:r>
            <w:r w:rsidR="002C7818">
              <w:rPr>
                <w:rFonts w:asciiTheme="minorHAnsi" w:eastAsiaTheme="minorEastAsia" w:hAnsiTheme="minorHAnsi" w:cstheme="minorBidi"/>
                <w:noProof/>
                <w:lang w:eastAsia="fr-FR" w:bidi="ar-SA"/>
              </w:rPr>
              <w:tab/>
            </w:r>
            <w:r w:rsidR="002C7818" w:rsidRPr="009134E2">
              <w:rPr>
                <w:rStyle w:val="Lienhypertexte"/>
                <w:noProof/>
                <w:lang w:val="en-US"/>
              </w:rPr>
              <w:t>Standards and ethics</w:t>
            </w:r>
            <w:r w:rsidR="002C7818">
              <w:rPr>
                <w:noProof/>
                <w:webHidden/>
              </w:rPr>
              <w:tab/>
            </w:r>
            <w:r w:rsidR="002C7818">
              <w:rPr>
                <w:noProof/>
                <w:webHidden/>
              </w:rPr>
              <w:fldChar w:fldCharType="begin"/>
            </w:r>
            <w:r w:rsidR="002C7818">
              <w:rPr>
                <w:noProof/>
                <w:webHidden/>
              </w:rPr>
              <w:instrText xml:space="preserve"> PAGEREF _Toc190191345 \h </w:instrText>
            </w:r>
            <w:r w:rsidR="002C7818">
              <w:rPr>
                <w:noProof/>
                <w:webHidden/>
              </w:rPr>
            </w:r>
            <w:r w:rsidR="002C7818">
              <w:rPr>
                <w:noProof/>
                <w:webHidden/>
              </w:rPr>
              <w:fldChar w:fldCharType="separate"/>
            </w:r>
            <w:r w:rsidR="002C7818">
              <w:rPr>
                <w:noProof/>
                <w:webHidden/>
              </w:rPr>
              <w:t>25</w:t>
            </w:r>
            <w:r w:rsidR="002C7818">
              <w:rPr>
                <w:noProof/>
                <w:webHidden/>
              </w:rPr>
              <w:fldChar w:fldCharType="end"/>
            </w:r>
          </w:hyperlink>
        </w:p>
        <w:p w14:paraId="6D23F3CD" w14:textId="020A8FBD" w:rsidR="002C7818" w:rsidRDefault="00C633D4">
          <w:pPr>
            <w:pStyle w:val="TM3"/>
            <w:rPr>
              <w:rFonts w:asciiTheme="minorHAnsi" w:eastAsiaTheme="minorEastAsia" w:hAnsiTheme="minorHAnsi" w:cstheme="minorBidi"/>
              <w:noProof/>
              <w:lang w:eastAsia="fr-FR" w:bidi="ar-SA"/>
            </w:rPr>
          </w:pPr>
          <w:hyperlink w:anchor="_Toc190191346" w:history="1">
            <w:r w:rsidR="002C7818" w:rsidRPr="009134E2">
              <w:rPr>
                <w:rStyle w:val="Lienhypertexte"/>
                <w:noProof/>
                <w:lang w:val="en-US"/>
              </w:rPr>
              <w:t>3.1.1</w:t>
            </w:r>
            <w:r w:rsidR="002C7818">
              <w:rPr>
                <w:rFonts w:asciiTheme="minorHAnsi" w:eastAsiaTheme="minorEastAsia" w:hAnsiTheme="minorHAnsi" w:cstheme="minorBidi"/>
                <w:noProof/>
                <w:lang w:eastAsia="fr-FR" w:bidi="ar-SA"/>
              </w:rPr>
              <w:tab/>
            </w:r>
            <w:r w:rsidR="002C7818" w:rsidRPr="009134E2">
              <w:rPr>
                <w:rStyle w:val="Lienhypertexte"/>
                <w:noProof/>
                <w:lang w:val="en-US"/>
              </w:rPr>
              <w:t>Professional standards to be applied</w:t>
            </w:r>
            <w:r w:rsidR="002C7818">
              <w:rPr>
                <w:noProof/>
                <w:webHidden/>
              </w:rPr>
              <w:tab/>
            </w:r>
            <w:r w:rsidR="002C7818">
              <w:rPr>
                <w:noProof/>
                <w:webHidden/>
              </w:rPr>
              <w:fldChar w:fldCharType="begin"/>
            </w:r>
            <w:r w:rsidR="002C7818">
              <w:rPr>
                <w:noProof/>
                <w:webHidden/>
              </w:rPr>
              <w:instrText xml:space="preserve"> PAGEREF _Toc190191346 \h </w:instrText>
            </w:r>
            <w:r w:rsidR="002C7818">
              <w:rPr>
                <w:noProof/>
                <w:webHidden/>
              </w:rPr>
            </w:r>
            <w:r w:rsidR="002C7818">
              <w:rPr>
                <w:noProof/>
                <w:webHidden/>
              </w:rPr>
              <w:fldChar w:fldCharType="separate"/>
            </w:r>
            <w:r w:rsidR="002C7818">
              <w:rPr>
                <w:noProof/>
                <w:webHidden/>
              </w:rPr>
              <w:t>25</w:t>
            </w:r>
            <w:r w:rsidR="002C7818">
              <w:rPr>
                <w:noProof/>
                <w:webHidden/>
              </w:rPr>
              <w:fldChar w:fldCharType="end"/>
            </w:r>
          </w:hyperlink>
        </w:p>
        <w:p w14:paraId="174CE321" w14:textId="0A637799" w:rsidR="002C7818" w:rsidRDefault="00C633D4">
          <w:pPr>
            <w:pStyle w:val="TM3"/>
            <w:rPr>
              <w:rFonts w:asciiTheme="minorHAnsi" w:eastAsiaTheme="minorEastAsia" w:hAnsiTheme="minorHAnsi" w:cstheme="minorBidi"/>
              <w:noProof/>
              <w:lang w:eastAsia="fr-FR" w:bidi="ar-SA"/>
            </w:rPr>
          </w:pPr>
          <w:hyperlink w:anchor="_Toc190191347" w:history="1">
            <w:r w:rsidR="002C7818" w:rsidRPr="009134E2">
              <w:rPr>
                <w:rStyle w:val="Lienhypertexte"/>
                <w:noProof/>
                <w:lang w:val="en-US"/>
              </w:rPr>
              <w:t>3.1.2</w:t>
            </w:r>
            <w:r w:rsidR="002C7818">
              <w:rPr>
                <w:rFonts w:asciiTheme="minorHAnsi" w:eastAsiaTheme="minorEastAsia" w:hAnsiTheme="minorHAnsi" w:cstheme="minorBidi"/>
                <w:noProof/>
                <w:lang w:eastAsia="fr-FR" w:bidi="ar-SA"/>
              </w:rPr>
              <w:tab/>
            </w:r>
            <w:r w:rsidR="002C7818" w:rsidRPr="009134E2">
              <w:rPr>
                <w:rStyle w:val="Lienhypertexte"/>
                <w:noProof/>
                <w:lang w:val="en-US"/>
              </w:rPr>
              <w:t>Ethics and independence</w:t>
            </w:r>
            <w:r w:rsidR="002C7818">
              <w:rPr>
                <w:noProof/>
                <w:webHidden/>
              </w:rPr>
              <w:tab/>
            </w:r>
            <w:r w:rsidR="002C7818">
              <w:rPr>
                <w:noProof/>
                <w:webHidden/>
              </w:rPr>
              <w:fldChar w:fldCharType="begin"/>
            </w:r>
            <w:r w:rsidR="002C7818">
              <w:rPr>
                <w:noProof/>
                <w:webHidden/>
              </w:rPr>
              <w:instrText xml:space="preserve"> PAGEREF _Toc190191347 \h </w:instrText>
            </w:r>
            <w:r w:rsidR="002C7818">
              <w:rPr>
                <w:noProof/>
                <w:webHidden/>
              </w:rPr>
            </w:r>
            <w:r w:rsidR="002C7818">
              <w:rPr>
                <w:noProof/>
                <w:webHidden/>
              </w:rPr>
              <w:fldChar w:fldCharType="separate"/>
            </w:r>
            <w:r w:rsidR="002C7818">
              <w:rPr>
                <w:noProof/>
                <w:webHidden/>
              </w:rPr>
              <w:t>26</w:t>
            </w:r>
            <w:r w:rsidR="002C7818">
              <w:rPr>
                <w:noProof/>
                <w:webHidden/>
              </w:rPr>
              <w:fldChar w:fldCharType="end"/>
            </w:r>
          </w:hyperlink>
        </w:p>
        <w:p w14:paraId="7BB232F0" w14:textId="26E1A375" w:rsidR="002C7818" w:rsidRDefault="00C633D4">
          <w:pPr>
            <w:pStyle w:val="TM2"/>
            <w:rPr>
              <w:rFonts w:asciiTheme="minorHAnsi" w:eastAsiaTheme="minorEastAsia" w:hAnsiTheme="minorHAnsi" w:cstheme="minorBidi"/>
              <w:noProof/>
              <w:lang w:eastAsia="fr-FR" w:bidi="ar-SA"/>
            </w:rPr>
          </w:pPr>
          <w:hyperlink w:anchor="_Toc190191348" w:history="1">
            <w:r w:rsidR="002C7818" w:rsidRPr="009134E2">
              <w:rPr>
                <w:rStyle w:val="Lienhypertexte"/>
                <w:noProof/>
                <w:lang w:val="en-US"/>
                <w14:scene3d>
                  <w14:camera w14:prst="orthographicFront"/>
                  <w14:lightRig w14:rig="threePt" w14:dir="t">
                    <w14:rot w14:lat="0" w14:lon="0" w14:rev="0"/>
                  </w14:lightRig>
                </w14:scene3d>
              </w:rPr>
              <w:t>3.2</w:t>
            </w:r>
            <w:r w:rsidR="002C7818">
              <w:rPr>
                <w:rFonts w:asciiTheme="minorHAnsi" w:eastAsiaTheme="minorEastAsia" w:hAnsiTheme="minorHAnsi" w:cstheme="minorBidi"/>
                <w:noProof/>
                <w:lang w:eastAsia="fr-FR" w:bidi="ar-SA"/>
              </w:rPr>
              <w:tab/>
            </w:r>
            <w:r w:rsidR="002C7818" w:rsidRPr="009134E2">
              <w:rPr>
                <w:rStyle w:val="Lienhypertexte"/>
                <w:noProof/>
                <w:lang w:val="en-US"/>
              </w:rPr>
              <w:t>Requirements concerning the auditor</w:t>
            </w:r>
            <w:r w:rsidR="002C7818">
              <w:rPr>
                <w:noProof/>
                <w:webHidden/>
              </w:rPr>
              <w:tab/>
            </w:r>
            <w:r w:rsidR="002C7818">
              <w:rPr>
                <w:noProof/>
                <w:webHidden/>
              </w:rPr>
              <w:fldChar w:fldCharType="begin"/>
            </w:r>
            <w:r w:rsidR="002C7818">
              <w:rPr>
                <w:noProof/>
                <w:webHidden/>
              </w:rPr>
              <w:instrText xml:space="preserve"> PAGEREF _Toc190191348 \h </w:instrText>
            </w:r>
            <w:r w:rsidR="002C7818">
              <w:rPr>
                <w:noProof/>
                <w:webHidden/>
              </w:rPr>
            </w:r>
            <w:r w:rsidR="002C7818">
              <w:rPr>
                <w:noProof/>
                <w:webHidden/>
              </w:rPr>
              <w:fldChar w:fldCharType="separate"/>
            </w:r>
            <w:r w:rsidR="002C7818">
              <w:rPr>
                <w:noProof/>
                <w:webHidden/>
              </w:rPr>
              <w:t>26</w:t>
            </w:r>
            <w:r w:rsidR="002C7818">
              <w:rPr>
                <w:noProof/>
                <w:webHidden/>
              </w:rPr>
              <w:fldChar w:fldCharType="end"/>
            </w:r>
          </w:hyperlink>
        </w:p>
        <w:p w14:paraId="7E592C1A" w14:textId="35B8C5E7" w:rsidR="002C7818" w:rsidRDefault="00C633D4">
          <w:pPr>
            <w:pStyle w:val="TM3"/>
            <w:rPr>
              <w:rFonts w:asciiTheme="minorHAnsi" w:eastAsiaTheme="minorEastAsia" w:hAnsiTheme="minorHAnsi" w:cstheme="minorBidi"/>
              <w:noProof/>
              <w:lang w:eastAsia="fr-FR" w:bidi="ar-SA"/>
            </w:rPr>
          </w:pPr>
          <w:hyperlink w:anchor="_Toc190191349" w:history="1">
            <w:r w:rsidR="002C7818" w:rsidRPr="009134E2">
              <w:rPr>
                <w:rStyle w:val="Lienhypertexte"/>
                <w:noProof/>
                <w:lang w:val="en-US"/>
              </w:rPr>
              <w:t>3.2.1</w:t>
            </w:r>
            <w:r w:rsidR="002C7818">
              <w:rPr>
                <w:rFonts w:asciiTheme="minorHAnsi" w:eastAsiaTheme="minorEastAsia" w:hAnsiTheme="minorHAnsi" w:cstheme="minorBidi"/>
                <w:noProof/>
                <w:lang w:eastAsia="fr-FR" w:bidi="ar-SA"/>
              </w:rPr>
              <w:tab/>
            </w:r>
            <w:r w:rsidR="002C7818" w:rsidRPr="009134E2">
              <w:rPr>
                <w:rStyle w:val="Lienhypertexte"/>
                <w:noProof/>
                <w:lang w:val="en-US"/>
              </w:rPr>
              <w:t>Professional affiliation of the auditor</w:t>
            </w:r>
            <w:r w:rsidR="002C7818">
              <w:rPr>
                <w:noProof/>
                <w:webHidden/>
              </w:rPr>
              <w:tab/>
            </w:r>
            <w:r w:rsidR="002C7818">
              <w:rPr>
                <w:noProof/>
                <w:webHidden/>
              </w:rPr>
              <w:fldChar w:fldCharType="begin"/>
            </w:r>
            <w:r w:rsidR="002C7818">
              <w:rPr>
                <w:noProof/>
                <w:webHidden/>
              </w:rPr>
              <w:instrText xml:space="preserve"> PAGEREF _Toc190191349 \h </w:instrText>
            </w:r>
            <w:r w:rsidR="002C7818">
              <w:rPr>
                <w:noProof/>
                <w:webHidden/>
              </w:rPr>
            </w:r>
            <w:r w:rsidR="002C7818">
              <w:rPr>
                <w:noProof/>
                <w:webHidden/>
              </w:rPr>
              <w:fldChar w:fldCharType="separate"/>
            </w:r>
            <w:r w:rsidR="002C7818">
              <w:rPr>
                <w:noProof/>
                <w:webHidden/>
              </w:rPr>
              <w:t>26</w:t>
            </w:r>
            <w:r w:rsidR="002C7818">
              <w:rPr>
                <w:noProof/>
                <w:webHidden/>
              </w:rPr>
              <w:fldChar w:fldCharType="end"/>
            </w:r>
          </w:hyperlink>
        </w:p>
        <w:p w14:paraId="3DFDD8A8" w14:textId="04854DFE" w:rsidR="002C7818" w:rsidRDefault="00C633D4">
          <w:pPr>
            <w:pStyle w:val="TM3"/>
            <w:rPr>
              <w:rFonts w:asciiTheme="minorHAnsi" w:eastAsiaTheme="minorEastAsia" w:hAnsiTheme="minorHAnsi" w:cstheme="minorBidi"/>
              <w:noProof/>
              <w:lang w:eastAsia="fr-FR" w:bidi="ar-SA"/>
            </w:rPr>
          </w:pPr>
          <w:hyperlink w:anchor="_Toc190191350" w:history="1">
            <w:r w:rsidR="002C7818" w:rsidRPr="009134E2">
              <w:rPr>
                <w:rStyle w:val="Lienhypertexte"/>
                <w:noProof/>
                <w:lang w:val="en-US"/>
              </w:rPr>
              <w:t>3.2.2</w:t>
            </w:r>
            <w:r w:rsidR="002C7818">
              <w:rPr>
                <w:rFonts w:asciiTheme="minorHAnsi" w:eastAsiaTheme="minorEastAsia" w:hAnsiTheme="minorHAnsi" w:cstheme="minorBidi"/>
                <w:noProof/>
                <w:lang w:eastAsia="fr-FR" w:bidi="ar-SA"/>
              </w:rPr>
              <w:tab/>
            </w:r>
            <w:r w:rsidR="002C7818" w:rsidRPr="009134E2">
              <w:rPr>
                <w:rStyle w:val="Lienhypertexte"/>
                <w:noProof/>
                <w:lang w:val="en-US"/>
              </w:rPr>
              <w:t>Qualifications and experience of the auditor and mission team</w:t>
            </w:r>
            <w:r w:rsidR="002C7818">
              <w:rPr>
                <w:noProof/>
                <w:webHidden/>
              </w:rPr>
              <w:tab/>
            </w:r>
            <w:r w:rsidR="002C7818">
              <w:rPr>
                <w:noProof/>
                <w:webHidden/>
              </w:rPr>
              <w:fldChar w:fldCharType="begin"/>
            </w:r>
            <w:r w:rsidR="002C7818">
              <w:rPr>
                <w:noProof/>
                <w:webHidden/>
              </w:rPr>
              <w:instrText xml:space="preserve"> PAGEREF _Toc190191350 \h </w:instrText>
            </w:r>
            <w:r w:rsidR="002C7818">
              <w:rPr>
                <w:noProof/>
                <w:webHidden/>
              </w:rPr>
            </w:r>
            <w:r w:rsidR="002C7818">
              <w:rPr>
                <w:noProof/>
                <w:webHidden/>
              </w:rPr>
              <w:fldChar w:fldCharType="separate"/>
            </w:r>
            <w:r w:rsidR="002C7818">
              <w:rPr>
                <w:noProof/>
                <w:webHidden/>
              </w:rPr>
              <w:t>26</w:t>
            </w:r>
            <w:r w:rsidR="002C7818">
              <w:rPr>
                <w:noProof/>
                <w:webHidden/>
              </w:rPr>
              <w:fldChar w:fldCharType="end"/>
            </w:r>
          </w:hyperlink>
        </w:p>
        <w:p w14:paraId="4E6D7E92" w14:textId="29A27B13" w:rsidR="002C7818" w:rsidRDefault="00C633D4">
          <w:pPr>
            <w:pStyle w:val="TM3"/>
            <w:rPr>
              <w:rFonts w:asciiTheme="minorHAnsi" w:eastAsiaTheme="minorEastAsia" w:hAnsiTheme="minorHAnsi" w:cstheme="minorBidi"/>
              <w:noProof/>
              <w:lang w:eastAsia="fr-FR" w:bidi="ar-SA"/>
            </w:rPr>
          </w:pPr>
          <w:hyperlink w:anchor="_Toc190191351" w:history="1">
            <w:r w:rsidR="002C7818" w:rsidRPr="009134E2">
              <w:rPr>
                <w:rStyle w:val="Lienhypertexte"/>
                <w:noProof/>
                <w:lang w:val="en-US"/>
              </w:rPr>
              <w:t>3.2.3</w:t>
            </w:r>
            <w:r w:rsidR="002C7818">
              <w:rPr>
                <w:rFonts w:asciiTheme="minorHAnsi" w:eastAsiaTheme="minorEastAsia" w:hAnsiTheme="minorHAnsi" w:cstheme="minorBidi"/>
                <w:noProof/>
                <w:lang w:eastAsia="fr-FR" w:bidi="ar-SA"/>
              </w:rPr>
              <w:tab/>
            </w:r>
            <w:r w:rsidR="002C7818" w:rsidRPr="009134E2">
              <w:rPr>
                <w:rStyle w:val="Lienhypertexte"/>
                <w:noProof/>
                <w:lang w:val="en-US"/>
              </w:rPr>
              <w:t>Team profiles</w:t>
            </w:r>
            <w:r w:rsidR="002C7818">
              <w:rPr>
                <w:noProof/>
                <w:webHidden/>
              </w:rPr>
              <w:tab/>
            </w:r>
            <w:r w:rsidR="002C7818">
              <w:rPr>
                <w:noProof/>
                <w:webHidden/>
              </w:rPr>
              <w:fldChar w:fldCharType="begin"/>
            </w:r>
            <w:r w:rsidR="002C7818">
              <w:rPr>
                <w:noProof/>
                <w:webHidden/>
              </w:rPr>
              <w:instrText xml:space="preserve"> PAGEREF _Toc190191351 \h </w:instrText>
            </w:r>
            <w:r w:rsidR="002C7818">
              <w:rPr>
                <w:noProof/>
                <w:webHidden/>
              </w:rPr>
            </w:r>
            <w:r w:rsidR="002C7818">
              <w:rPr>
                <w:noProof/>
                <w:webHidden/>
              </w:rPr>
              <w:fldChar w:fldCharType="separate"/>
            </w:r>
            <w:r w:rsidR="002C7818">
              <w:rPr>
                <w:noProof/>
                <w:webHidden/>
              </w:rPr>
              <w:t>27</w:t>
            </w:r>
            <w:r w:rsidR="002C7818">
              <w:rPr>
                <w:noProof/>
                <w:webHidden/>
              </w:rPr>
              <w:fldChar w:fldCharType="end"/>
            </w:r>
          </w:hyperlink>
        </w:p>
        <w:p w14:paraId="599D8333" w14:textId="4E68C9E2" w:rsidR="002C7818" w:rsidRDefault="00C633D4">
          <w:pPr>
            <w:pStyle w:val="TM3"/>
            <w:rPr>
              <w:rFonts w:asciiTheme="minorHAnsi" w:eastAsiaTheme="minorEastAsia" w:hAnsiTheme="minorHAnsi" w:cstheme="minorBidi"/>
              <w:noProof/>
              <w:lang w:eastAsia="fr-FR" w:bidi="ar-SA"/>
            </w:rPr>
          </w:pPr>
          <w:hyperlink w:anchor="_Toc190191352" w:history="1">
            <w:r w:rsidR="002C7818" w:rsidRPr="009134E2">
              <w:rPr>
                <w:rStyle w:val="Lienhypertexte"/>
                <w:noProof/>
                <w:lang w:val="en-US"/>
              </w:rPr>
              <w:t>3.2.4</w:t>
            </w:r>
            <w:r w:rsidR="002C7818">
              <w:rPr>
                <w:rFonts w:asciiTheme="minorHAnsi" w:eastAsiaTheme="minorEastAsia" w:hAnsiTheme="minorHAnsi" w:cstheme="minorBidi"/>
                <w:noProof/>
                <w:lang w:eastAsia="fr-FR" w:bidi="ar-SA"/>
              </w:rPr>
              <w:tab/>
            </w:r>
            <w:r w:rsidR="002C7818" w:rsidRPr="009134E2">
              <w:rPr>
                <w:rStyle w:val="Lienhypertexte"/>
                <w:noProof/>
                <w:lang w:val="en-US"/>
              </w:rPr>
              <w:t>Resumé</w:t>
            </w:r>
            <w:r w:rsidR="002C7818">
              <w:rPr>
                <w:noProof/>
                <w:webHidden/>
              </w:rPr>
              <w:tab/>
            </w:r>
            <w:r w:rsidR="002C7818">
              <w:rPr>
                <w:noProof/>
                <w:webHidden/>
              </w:rPr>
              <w:fldChar w:fldCharType="begin"/>
            </w:r>
            <w:r w:rsidR="002C7818">
              <w:rPr>
                <w:noProof/>
                <w:webHidden/>
              </w:rPr>
              <w:instrText xml:space="preserve"> PAGEREF _Toc190191352 \h </w:instrText>
            </w:r>
            <w:r w:rsidR="002C7818">
              <w:rPr>
                <w:noProof/>
                <w:webHidden/>
              </w:rPr>
            </w:r>
            <w:r w:rsidR="002C7818">
              <w:rPr>
                <w:noProof/>
                <w:webHidden/>
              </w:rPr>
              <w:fldChar w:fldCharType="separate"/>
            </w:r>
            <w:r w:rsidR="002C7818">
              <w:rPr>
                <w:noProof/>
                <w:webHidden/>
              </w:rPr>
              <w:t>28</w:t>
            </w:r>
            <w:r w:rsidR="002C7818">
              <w:rPr>
                <w:noProof/>
                <w:webHidden/>
              </w:rPr>
              <w:fldChar w:fldCharType="end"/>
            </w:r>
          </w:hyperlink>
        </w:p>
        <w:p w14:paraId="0ABF2568" w14:textId="525BAC3B" w:rsidR="002C7818" w:rsidRDefault="00C633D4">
          <w:pPr>
            <w:pStyle w:val="TM3"/>
            <w:rPr>
              <w:rFonts w:asciiTheme="minorHAnsi" w:eastAsiaTheme="minorEastAsia" w:hAnsiTheme="minorHAnsi" w:cstheme="minorBidi"/>
              <w:noProof/>
              <w:lang w:eastAsia="fr-FR" w:bidi="ar-SA"/>
            </w:rPr>
          </w:pPr>
          <w:hyperlink w:anchor="_Toc190191353" w:history="1">
            <w:r w:rsidR="002C7818" w:rsidRPr="009134E2">
              <w:rPr>
                <w:rStyle w:val="Lienhypertexte"/>
                <w:noProof/>
                <w:lang w:val="en-US"/>
              </w:rPr>
              <w:t>3.2.5</w:t>
            </w:r>
            <w:r w:rsidR="002C7818">
              <w:rPr>
                <w:rFonts w:asciiTheme="minorHAnsi" w:eastAsiaTheme="minorEastAsia" w:hAnsiTheme="minorHAnsi" w:cstheme="minorBidi"/>
                <w:noProof/>
                <w:lang w:eastAsia="fr-FR" w:bidi="ar-SA"/>
              </w:rPr>
              <w:tab/>
            </w:r>
            <w:r w:rsidR="002C7818" w:rsidRPr="009134E2">
              <w:rPr>
                <w:rStyle w:val="Lienhypertexte"/>
                <w:noProof/>
                <w:lang w:val="en-US"/>
              </w:rPr>
              <w:t>Composition of the audit team</w:t>
            </w:r>
            <w:r w:rsidR="002C7818">
              <w:rPr>
                <w:noProof/>
                <w:webHidden/>
              </w:rPr>
              <w:tab/>
            </w:r>
            <w:r w:rsidR="002C7818">
              <w:rPr>
                <w:noProof/>
                <w:webHidden/>
              </w:rPr>
              <w:fldChar w:fldCharType="begin"/>
            </w:r>
            <w:r w:rsidR="002C7818">
              <w:rPr>
                <w:noProof/>
                <w:webHidden/>
              </w:rPr>
              <w:instrText xml:space="preserve"> PAGEREF _Toc190191353 \h </w:instrText>
            </w:r>
            <w:r w:rsidR="002C7818">
              <w:rPr>
                <w:noProof/>
                <w:webHidden/>
              </w:rPr>
            </w:r>
            <w:r w:rsidR="002C7818">
              <w:rPr>
                <w:noProof/>
                <w:webHidden/>
              </w:rPr>
              <w:fldChar w:fldCharType="separate"/>
            </w:r>
            <w:r w:rsidR="002C7818">
              <w:rPr>
                <w:noProof/>
                <w:webHidden/>
              </w:rPr>
              <w:t>28</w:t>
            </w:r>
            <w:r w:rsidR="002C7818">
              <w:rPr>
                <w:noProof/>
                <w:webHidden/>
              </w:rPr>
              <w:fldChar w:fldCharType="end"/>
            </w:r>
          </w:hyperlink>
        </w:p>
        <w:p w14:paraId="620AAD25" w14:textId="10A3DC87" w:rsidR="002C7818" w:rsidRDefault="00C633D4">
          <w:pPr>
            <w:pStyle w:val="TM1"/>
            <w:tabs>
              <w:tab w:val="left" w:pos="440"/>
            </w:tabs>
            <w:rPr>
              <w:rFonts w:asciiTheme="minorHAnsi" w:eastAsiaTheme="minorEastAsia" w:hAnsiTheme="minorHAnsi" w:cstheme="minorBidi"/>
              <w:noProof/>
              <w:lang w:eastAsia="fr-FR" w:bidi="ar-SA"/>
            </w:rPr>
          </w:pPr>
          <w:hyperlink w:anchor="_Toc190191354" w:history="1">
            <w:r w:rsidR="002C7818" w:rsidRPr="009134E2">
              <w:rPr>
                <w:rStyle w:val="Lienhypertexte"/>
                <w:noProof/>
                <w:lang w:val="en-US"/>
              </w:rPr>
              <w:t>4</w:t>
            </w:r>
            <w:r w:rsidR="002C7818">
              <w:rPr>
                <w:rFonts w:asciiTheme="minorHAnsi" w:eastAsiaTheme="minorEastAsia" w:hAnsiTheme="minorHAnsi" w:cstheme="minorBidi"/>
                <w:noProof/>
                <w:lang w:eastAsia="fr-FR" w:bidi="ar-SA"/>
              </w:rPr>
              <w:tab/>
            </w:r>
            <w:r w:rsidR="002C7818" w:rsidRPr="009134E2">
              <w:rPr>
                <w:rStyle w:val="Lienhypertexte"/>
                <w:noProof/>
                <w:lang w:val="en-US"/>
              </w:rPr>
              <w:t>Annexes</w:t>
            </w:r>
            <w:r w:rsidR="002C7818">
              <w:rPr>
                <w:noProof/>
                <w:webHidden/>
              </w:rPr>
              <w:tab/>
            </w:r>
            <w:r w:rsidR="002C7818">
              <w:rPr>
                <w:noProof/>
                <w:webHidden/>
              </w:rPr>
              <w:fldChar w:fldCharType="begin"/>
            </w:r>
            <w:r w:rsidR="002C7818">
              <w:rPr>
                <w:noProof/>
                <w:webHidden/>
              </w:rPr>
              <w:instrText xml:space="preserve"> PAGEREF _Toc190191354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4EA13E48" w14:textId="1A9CCF94" w:rsidR="002C7818" w:rsidRDefault="00C633D4">
          <w:pPr>
            <w:pStyle w:val="TM2"/>
            <w:rPr>
              <w:rFonts w:asciiTheme="minorHAnsi" w:eastAsiaTheme="minorEastAsia" w:hAnsiTheme="minorHAnsi" w:cstheme="minorBidi"/>
              <w:noProof/>
              <w:lang w:eastAsia="fr-FR" w:bidi="ar-SA"/>
            </w:rPr>
          </w:pPr>
          <w:hyperlink w:anchor="_Toc190191355" w:history="1">
            <w:r w:rsidR="002C7818" w:rsidRPr="009134E2">
              <w:rPr>
                <w:rStyle w:val="Lienhypertexte"/>
                <w:noProof/>
                <w:lang w:val="en-US"/>
                <w14:scene3d>
                  <w14:camera w14:prst="orthographicFront"/>
                  <w14:lightRig w14:rig="threePt" w14:dir="t">
                    <w14:rot w14:lat="0" w14:lon="0" w14:rev="0"/>
                  </w14:lightRig>
                </w14:scene3d>
              </w:rPr>
              <w:t>4.1</w:t>
            </w:r>
            <w:r w:rsidR="002C7818">
              <w:rPr>
                <w:rFonts w:asciiTheme="minorHAnsi" w:eastAsiaTheme="minorEastAsia" w:hAnsiTheme="minorHAnsi" w:cstheme="minorBidi"/>
                <w:noProof/>
                <w:lang w:eastAsia="fr-FR" w:bidi="ar-SA"/>
              </w:rPr>
              <w:tab/>
            </w:r>
            <w:r w:rsidR="002C7818" w:rsidRPr="009134E2">
              <w:rPr>
                <w:rStyle w:val="Lienhypertexte"/>
                <w:noProof/>
                <w:lang w:val="en-US"/>
              </w:rPr>
              <w:t>Nomenclature of findings and anomalies</w:t>
            </w:r>
            <w:r w:rsidR="002C7818">
              <w:rPr>
                <w:noProof/>
                <w:webHidden/>
              </w:rPr>
              <w:tab/>
            </w:r>
            <w:r w:rsidR="002C7818">
              <w:rPr>
                <w:noProof/>
                <w:webHidden/>
              </w:rPr>
              <w:fldChar w:fldCharType="begin"/>
            </w:r>
            <w:r w:rsidR="002C7818">
              <w:rPr>
                <w:noProof/>
                <w:webHidden/>
              </w:rPr>
              <w:instrText xml:space="preserve"> PAGEREF _Toc190191355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1ADF21D5" w14:textId="1E194ABE" w:rsidR="002C7818" w:rsidRDefault="00C633D4">
          <w:pPr>
            <w:pStyle w:val="TM2"/>
            <w:rPr>
              <w:rFonts w:asciiTheme="minorHAnsi" w:eastAsiaTheme="minorEastAsia" w:hAnsiTheme="minorHAnsi" w:cstheme="minorBidi"/>
              <w:noProof/>
              <w:lang w:eastAsia="fr-FR" w:bidi="ar-SA"/>
            </w:rPr>
          </w:pPr>
          <w:hyperlink w:anchor="_Toc190191356" w:history="1">
            <w:r w:rsidR="002C7818" w:rsidRPr="009134E2">
              <w:rPr>
                <w:rStyle w:val="Lienhypertexte"/>
                <w:noProof/>
                <w:lang w:val="en-US"/>
                <w14:scene3d>
                  <w14:camera w14:prst="orthographicFront"/>
                  <w14:lightRig w14:rig="threePt" w14:dir="t">
                    <w14:rot w14:lat="0" w14:lon="0" w14:rev="0"/>
                  </w14:lightRig>
                </w14:scene3d>
              </w:rPr>
              <w:t>4.2</w:t>
            </w:r>
            <w:r w:rsidR="002C7818">
              <w:rPr>
                <w:rFonts w:asciiTheme="minorHAnsi" w:eastAsiaTheme="minorEastAsia" w:hAnsiTheme="minorHAnsi" w:cstheme="minorBidi"/>
                <w:noProof/>
                <w:lang w:eastAsia="fr-FR" w:bidi="ar-SA"/>
              </w:rPr>
              <w:tab/>
            </w:r>
            <w:r w:rsidR="002C7818" w:rsidRPr="009134E2">
              <w:rPr>
                <w:rStyle w:val="Lienhypertexte"/>
                <w:noProof/>
                <w:lang w:val="en-US"/>
              </w:rPr>
              <w:t>List of expenditures and findings (model)</w:t>
            </w:r>
            <w:r w:rsidR="002C7818">
              <w:rPr>
                <w:noProof/>
                <w:webHidden/>
              </w:rPr>
              <w:tab/>
            </w:r>
            <w:r w:rsidR="002C7818">
              <w:rPr>
                <w:noProof/>
                <w:webHidden/>
              </w:rPr>
              <w:fldChar w:fldCharType="begin"/>
            </w:r>
            <w:r w:rsidR="002C7818">
              <w:rPr>
                <w:noProof/>
                <w:webHidden/>
              </w:rPr>
              <w:instrText xml:space="preserve"> PAGEREF _Toc190191356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7D219B67" w14:textId="35997612" w:rsidR="002C7818" w:rsidRDefault="00C633D4">
          <w:pPr>
            <w:pStyle w:val="TM2"/>
            <w:rPr>
              <w:rFonts w:asciiTheme="minorHAnsi" w:eastAsiaTheme="minorEastAsia" w:hAnsiTheme="minorHAnsi" w:cstheme="minorBidi"/>
              <w:noProof/>
              <w:lang w:eastAsia="fr-FR" w:bidi="ar-SA"/>
            </w:rPr>
          </w:pPr>
          <w:hyperlink w:anchor="_Toc190191357" w:history="1">
            <w:r w:rsidR="002C7818" w:rsidRPr="009134E2">
              <w:rPr>
                <w:rStyle w:val="Lienhypertexte"/>
                <w:noProof/>
                <w:lang w:val="en-US"/>
                <w14:scene3d>
                  <w14:camera w14:prst="orthographicFront"/>
                  <w14:lightRig w14:rig="threePt" w14:dir="t">
                    <w14:rot w14:lat="0" w14:lon="0" w14:rev="0"/>
                  </w14:lightRig>
                </w14:scene3d>
              </w:rPr>
              <w:t>4.3</w:t>
            </w:r>
            <w:r w:rsidR="002C7818">
              <w:rPr>
                <w:rFonts w:asciiTheme="minorHAnsi" w:eastAsiaTheme="minorEastAsia" w:hAnsiTheme="minorHAnsi" w:cstheme="minorBidi"/>
                <w:noProof/>
                <w:lang w:eastAsia="fr-FR" w:bidi="ar-SA"/>
              </w:rPr>
              <w:tab/>
            </w:r>
            <w:r w:rsidR="002C7818" w:rsidRPr="009134E2">
              <w:rPr>
                <w:rStyle w:val="Lienhypertexte"/>
                <w:noProof/>
                <w:lang w:val="en-US"/>
              </w:rPr>
              <w:t>AFD-M0134 Model Audit Report</w:t>
            </w:r>
            <w:r w:rsidR="002C7818">
              <w:rPr>
                <w:noProof/>
                <w:webHidden/>
              </w:rPr>
              <w:tab/>
            </w:r>
            <w:r w:rsidR="002C7818">
              <w:rPr>
                <w:noProof/>
                <w:webHidden/>
              </w:rPr>
              <w:fldChar w:fldCharType="begin"/>
            </w:r>
            <w:r w:rsidR="002C7818">
              <w:rPr>
                <w:noProof/>
                <w:webHidden/>
              </w:rPr>
              <w:instrText xml:space="preserve"> PAGEREF _Toc190191357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0D53B303" w14:textId="5FCA7B6C" w:rsidR="002C7818" w:rsidRDefault="00C633D4">
          <w:pPr>
            <w:pStyle w:val="TM2"/>
            <w:rPr>
              <w:rFonts w:asciiTheme="minorHAnsi" w:eastAsiaTheme="minorEastAsia" w:hAnsiTheme="minorHAnsi" w:cstheme="minorBidi"/>
              <w:noProof/>
              <w:lang w:eastAsia="fr-FR" w:bidi="ar-SA"/>
            </w:rPr>
          </w:pPr>
          <w:hyperlink w:anchor="_Toc190191358" w:history="1">
            <w:r w:rsidR="002C7818" w:rsidRPr="009134E2">
              <w:rPr>
                <w:rStyle w:val="Lienhypertexte"/>
                <w:noProof/>
                <w:lang w:val="en-US"/>
                <w14:scene3d>
                  <w14:camera w14:prst="orthographicFront"/>
                  <w14:lightRig w14:rig="threePt" w14:dir="t">
                    <w14:rot w14:lat="0" w14:lon="0" w14:rev="0"/>
                  </w14:lightRig>
                </w14:scene3d>
              </w:rPr>
              <w:t>4.4</w:t>
            </w:r>
            <w:r w:rsidR="002C7818">
              <w:rPr>
                <w:rFonts w:asciiTheme="minorHAnsi" w:eastAsiaTheme="minorEastAsia" w:hAnsiTheme="minorHAnsi" w:cstheme="minorBidi"/>
                <w:noProof/>
                <w:lang w:eastAsia="fr-FR" w:bidi="ar-SA"/>
              </w:rPr>
              <w:tab/>
            </w:r>
            <w:r w:rsidR="002C7818" w:rsidRPr="009134E2">
              <w:rPr>
                <w:rStyle w:val="Lienhypertexte"/>
                <w:noProof/>
                <w:lang w:val="en-US"/>
              </w:rPr>
              <w:t>Model Letter of Representation</w:t>
            </w:r>
            <w:r w:rsidR="002C7818">
              <w:rPr>
                <w:noProof/>
                <w:webHidden/>
              </w:rPr>
              <w:tab/>
            </w:r>
            <w:r w:rsidR="002C7818">
              <w:rPr>
                <w:noProof/>
                <w:webHidden/>
              </w:rPr>
              <w:fldChar w:fldCharType="begin"/>
            </w:r>
            <w:r w:rsidR="002C7818">
              <w:rPr>
                <w:noProof/>
                <w:webHidden/>
              </w:rPr>
              <w:instrText xml:space="preserve"> PAGEREF _Toc190191358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5F071F7A" w14:textId="1786E629" w:rsidR="002C7818" w:rsidRDefault="00C633D4">
          <w:pPr>
            <w:pStyle w:val="TM2"/>
            <w:rPr>
              <w:rFonts w:asciiTheme="minorHAnsi" w:eastAsiaTheme="minorEastAsia" w:hAnsiTheme="minorHAnsi" w:cstheme="minorBidi"/>
              <w:noProof/>
              <w:lang w:eastAsia="fr-FR" w:bidi="ar-SA"/>
            </w:rPr>
          </w:pPr>
          <w:hyperlink w:anchor="_Toc190191359" w:history="1">
            <w:r w:rsidR="002C7818" w:rsidRPr="009134E2">
              <w:rPr>
                <w:rStyle w:val="Lienhypertexte"/>
                <w:noProof/>
                <w:lang w:val="en-US"/>
                <w14:scene3d>
                  <w14:camera w14:prst="orthographicFront"/>
                  <w14:lightRig w14:rig="threePt" w14:dir="t">
                    <w14:rot w14:lat="0" w14:lon="0" w14:rev="0"/>
                  </w14:lightRig>
                </w14:scene3d>
              </w:rPr>
              <w:t>4.5</w:t>
            </w:r>
            <w:r w:rsidR="002C7818">
              <w:rPr>
                <w:rFonts w:asciiTheme="minorHAnsi" w:eastAsiaTheme="minorEastAsia" w:hAnsiTheme="minorHAnsi" w:cstheme="minorBidi"/>
                <w:noProof/>
                <w:lang w:eastAsia="fr-FR" w:bidi="ar-SA"/>
              </w:rPr>
              <w:tab/>
            </w:r>
            <w:r w:rsidR="002C7818" w:rsidRPr="009134E2">
              <w:rPr>
                <w:rStyle w:val="Lienhypertexte"/>
                <w:noProof/>
                <w:lang w:val="en-US"/>
              </w:rPr>
              <w:t>List of contracts awarded</w:t>
            </w:r>
            <w:r w:rsidR="002C7818">
              <w:rPr>
                <w:noProof/>
                <w:webHidden/>
              </w:rPr>
              <w:tab/>
            </w:r>
            <w:r w:rsidR="002C7818">
              <w:rPr>
                <w:noProof/>
                <w:webHidden/>
              </w:rPr>
              <w:fldChar w:fldCharType="begin"/>
            </w:r>
            <w:r w:rsidR="002C7818">
              <w:rPr>
                <w:noProof/>
                <w:webHidden/>
              </w:rPr>
              <w:instrText xml:space="preserve"> PAGEREF _Toc190191359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2F4F7DAA" w14:textId="700EF42E" w:rsidR="002C7818" w:rsidRDefault="00C633D4">
          <w:pPr>
            <w:pStyle w:val="TM2"/>
            <w:rPr>
              <w:rFonts w:asciiTheme="minorHAnsi" w:eastAsiaTheme="minorEastAsia" w:hAnsiTheme="minorHAnsi" w:cstheme="minorBidi"/>
              <w:noProof/>
              <w:lang w:eastAsia="fr-FR" w:bidi="ar-SA"/>
            </w:rPr>
          </w:pPr>
          <w:hyperlink w:anchor="_Toc190191360" w:history="1">
            <w:r w:rsidR="002C7818" w:rsidRPr="009134E2">
              <w:rPr>
                <w:rStyle w:val="Lienhypertexte"/>
                <w:noProof/>
                <w:lang w:val="en-US"/>
                <w14:scene3d>
                  <w14:camera w14:prst="orthographicFront"/>
                  <w14:lightRig w14:rig="threePt" w14:dir="t">
                    <w14:rot w14:lat="0" w14:lon="0" w14:rev="0"/>
                  </w14:lightRig>
                </w14:scene3d>
              </w:rPr>
              <w:t>4.6</w:t>
            </w:r>
            <w:r w:rsidR="002C7818">
              <w:rPr>
                <w:rFonts w:asciiTheme="minorHAnsi" w:eastAsiaTheme="minorEastAsia" w:hAnsiTheme="minorHAnsi" w:cstheme="minorBidi"/>
                <w:noProof/>
                <w:lang w:eastAsia="fr-FR" w:bidi="ar-SA"/>
              </w:rPr>
              <w:tab/>
            </w:r>
            <w:r w:rsidR="002C7818" w:rsidRPr="009134E2">
              <w:rPr>
                <w:rStyle w:val="Lienhypertexte"/>
                <w:noProof/>
                <w:lang w:val="en-US"/>
              </w:rPr>
              <w:t>AFD Explanatory Note on the CSO Screening Mechanism</w:t>
            </w:r>
            <w:r w:rsidR="002C7818">
              <w:rPr>
                <w:noProof/>
                <w:webHidden/>
              </w:rPr>
              <w:tab/>
            </w:r>
            <w:r w:rsidR="002C7818">
              <w:rPr>
                <w:noProof/>
                <w:webHidden/>
              </w:rPr>
              <w:fldChar w:fldCharType="begin"/>
            </w:r>
            <w:r w:rsidR="002C7818">
              <w:rPr>
                <w:noProof/>
                <w:webHidden/>
              </w:rPr>
              <w:instrText xml:space="preserve"> PAGEREF _Toc190191360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17949D48" w14:textId="7C869B89" w:rsidR="002C7818" w:rsidRDefault="00C633D4">
          <w:pPr>
            <w:pStyle w:val="TM2"/>
            <w:rPr>
              <w:rFonts w:asciiTheme="minorHAnsi" w:eastAsiaTheme="minorEastAsia" w:hAnsiTheme="minorHAnsi" w:cstheme="minorBidi"/>
              <w:noProof/>
              <w:lang w:eastAsia="fr-FR" w:bidi="ar-SA"/>
            </w:rPr>
          </w:pPr>
          <w:hyperlink w:anchor="_Toc190191361" w:history="1">
            <w:r w:rsidR="002C7818" w:rsidRPr="009134E2">
              <w:rPr>
                <w:rStyle w:val="Lienhypertexte"/>
                <w:noProof/>
                <w:lang w:val="en-US"/>
                <w14:scene3d>
                  <w14:camera w14:prst="orthographicFront"/>
                  <w14:lightRig w14:rig="threePt" w14:dir="t">
                    <w14:rot w14:lat="0" w14:lon="0" w14:rev="0"/>
                  </w14:lightRig>
                </w14:scene3d>
              </w:rPr>
              <w:t>4.7</w:t>
            </w:r>
            <w:r w:rsidR="002C7818">
              <w:rPr>
                <w:rFonts w:asciiTheme="minorHAnsi" w:eastAsiaTheme="minorEastAsia" w:hAnsiTheme="minorHAnsi" w:cstheme="minorBidi"/>
                <w:noProof/>
                <w:lang w:eastAsia="fr-FR" w:bidi="ar-SA"/>
              </w:rPr>
              <w:tab/>
            </w:r>
            <w:r w:rsidR="002C7818" w:rsidRPr="009134E2">
              <w:rPr>
                <w:rStyle w:val="Lienhypertexte"/>
                <w:noProof/>
                <w:lang w:val="en-US"/>
              </w:rPr>
              <w:t>AFD Explanatory Note on per diems</w:t>
            </w:r>
            <w:r w:rsidR="002C7818">
              <w:rPr>
                <w:noProof/>
                <w:webHidden/>
              </w:rPr>
              <w:tab/>
            </w:r>
            <w:r w:rsidR="002C7818">
              <w:rPr>
                <w:noProof/>
                <w:webHidden/>
              </w:rPr>
              <w:fldChar w:fldCharType="begin"/>
            </w:r>
            <w:r w:rsidR="002C7818">
              <w:rPr>
                <w:noProof/>
                <w:webHidden/>
              </w:rPr>
              <w:instrText xml:space="preserve"> PAGEREF _Toc190191361 \h </w:instrText>
            </w:r>
            <w:r w:rsidR="002C7818">
              <w:rPr>
                <w:noProof/>
                <w:webHidden/>
              </w:rPr>
            </w:r>
            <w:r w:rsidR="002C7818">
              <w:rPr>
                <w:noProof/>
                <w:webHidden/>
              </w:rPr>
              <w:fldChar w:fldCharType="separate"/>
            </w:r>
            <w:r w:rsidR="002C7818">
              <w:rPr>
                <w:noProof/>
                <w:webHidden/>
              </w:rPr>
              <w:t>29</w:t>
            </w:r>
            <w:r w:rsidR="002C7818">
              <w:rPr>
                <w:noProof/>
                <w:webHidden/>
              </w:rPr>
              <w:fldChar w:fldCharType="end"/>
            </w:r>
          </w:hyperlink>
        </w:p>
        <w:p w14:paraId="3EB309C0" w14:textId="098F2225" w:rsidR="00C2694E" w:rsidRPr="0075067C" w:rsidRDefault="00C2694E" w:rsidP="00D10AB6">
          <w:pPr>
            <w:tabs>
              <w:tab w:val="right" w:pos="8213"/>
            </w:tabs>
            <w:spacing w:beforeLines="60" w:before="144" w:afterLines="60" w:after="144" w:line="240" w:lineRule="auto"/>
            <w:ind w:right="-9"/>
            <w:rPr>
              <w:lang w:val="en-US"/>
            </w:rPr>
          </w:pPr>
          <w:r w:rsidRPr="0075067C">
            <w:rPr>
              <w:b/>
              <w:bCs/>
              <w:lang w:val="en-US"/>
            </w:rPr>
            <w:fldChar w:fldCharType="end"/>
          </w:r>
        </w:p>
        <w:bookmarkEnd w:id="25" w:displacedByCustomXml="next"/>
      </w:sdtContent>
    </w:sdt>
    <w:p w14:paraId="7DA3B2B4" w14:textId="515E7D77" w:rsidR="00836D20" w:rsidRPr="0075067C" w:rsidRDefault="00836D20">
      <w:pPr>
        <w:spacing w:before="0" w:after="0" w:line="240" w:lineRule="auto"/>
        <w:jc w:val="left"/>
        <w:rPr>
          <w:rFonts w:eastAsia="MS Mincho" w:cs="Arial"/>
          <w:sz w:val="44"/>
          <w:szCs w:val="44"/>
          <w:lang w:val="en-US"/>
        </w:rPr>
      </w:pPr>
      <w:bookmarkStart w:id="26" w:name="_Toc431028972"/>
      <w:bookmarkStart w:id="27" w:name="_Toc20335021"/>
      <w:bookmarkStart w:id="28" w:name="OLE_LINK16"/>
      <w:bookmarkStart w:id="29" w:name="OLE_LINK17"/>
      <w:r w:rsidRPr="0075067C">
        <w:rPr>
          <w:lang w:val="en-US"/>
        </w:rPr>
        <w:br w:type="page"/>
      </w:r>
    </w:p>
    <w:tbl>
      <w:tblPr>
        <w:tblStyle w:val="Grilledutableau"/>
        <w:tblW w:w="0" w:type="auto"/>
        <w:tblLook w:val="04A0" w:firstRow="1" w:lastRow="0" w:firstColumn="1" w:lastColumn="0" w:noHBand="0" w:noVBand="1"/>
      </w:tblPr>
      <w:tblGrid>
        <w:gridCol w:w="8770"/>
      </w:tblGrid>
      <w:tr w:rsidR="00705C9B" w:rsidRPr="0075067C" w14:paraId="78058F23" w14:textId="77777777" w:rsidTr="006D000C">
        <w:trPr>
          <w:trHeight w:val="1651"/>
        </w:trPr>
        <w:tc>
          <w:tcPr>
            <w:tcW w:w="8770" w:type="dxa"/>
          </w:tcPr>
          <w:p w14:paraId="2FAC2AE5" w14:textId="794AE1EA" w:rsidR="00705C9B" w:rsidRPr="0075067C" w:rsidRDefault="00BE58AB" w:rsidP="00705C9B">
            <w:pPr>
              <w:spacing w:before="0" w:after="0" w:line="240" w:lineRule="auto"/>
              <w:jc w:val="center"/>
              <w:rPr>
                <w:b/>
                <w:color w:val="FF0000"/>
                <w:lang w:val="en-US"/>
              </w:rPr>
            </w:pPr>
            <w:bookmarkStart w:id="30" w:name="OLE_LINK183"/>
            <w:bookmarkStart w:id="31" w:name="OLE_LINK184"/>
            <w:r w:rsidRPr="0075067C">
              <w:rPr>
                <w:b/>
                <w:color w:val="FF0000"/>
                <w:lang w:val="en-US"/>
              </w:rPr>
              <w:lastRenderedPageBreak/>
              <w:t>How to use these standard TOR</w:t>
            </w:r>
          </w:p>
          <w:p w14:paraId="7AF65A25" w14:textId="77B87C6D" w:rsidR="00705C9B" w:rsidRPr="0075067C" w:rsidRDefault="00BE58AB" w:rsidP="00705C9B">
            <w:pPr>
              <w:numPr>
                <w:ilvl w:val="0"/>
                <w:numId w:val="37"/>
              </w:numPr>
              <w:spacing w:before="120" w:line="276" w:lineRule="auto"/>
              <w:ind w:left="357" w:hanging="357"/>
              <w:rPr>
                <w:lang w:val="en-US"/>
              </w:rPr>
            </w:pPr>
            <w:r w:rsidRPr="0075067C">
              <w:rPr>
                <w:b/>
                <w:lang w:val="en-US"/>
              </w:rPr>
              <w:t>Provide</w:t>
            </w:r>
            <w:r w:rsidR="00705C9B" w:rsidRPr="0075067C">
              <w:rPr>
                <w:lang w:val="en-US"/>
              </w:rPr>
              <w:t xml:space="preserve"> </w:t>
            </w:r>
            <w:r w:rsidRPr="0075067C">
              <w:rPr>
                <w:lang w:val="en-US"/>
              </w:rPr>
              <w:t>the</w:t>
            </w:r>
            <w:r w:rsidR="00B01C94" w:rsidRPr="0075067C">
              <w:rPr>
                <w:lang w:val="en-US"/>
              </w:rPr>
              <w:t xml:space="preserve"> </w:t>
            </w:r>
            <w:r w:rsidR="00705C9B" w:rsidRPr="0075067C">
              <w:rPr>
                <w:lang w:val="en-US"/>
              </w:rPr>
              <w:t xml:space="preserve">information </w:t>
            </w:r>
            <w:r w:rsidRPr="0075067C">
              <w:rPr>
                <w:lang w:val="en-US"/>
              </w:rPr>
              <w:t>requested</w:t>
            </w:r>
            <w:r w:rsidR="00B01C94" w:rsidRPr="0075067C">
              <w:rPr>
                <w:lang w:val="en-US"/>
              </w:rPr>
              <w:t xml:space="preserve"> </w:t>
            </w:r>
            <w:r w:rsidRPr="0075067C">
              <w:rPr>
                <w:bCs/>
                <w:lang w:val="en-US"/>
              </w:rPr>
              <w:t>highlighted in</w:t>
            </w:r>
            <w:r w:rsidR="00620B74" w:rsidRPr="0075067C">
              <w:rPr>
                <w:bCs/>
                <w:lang w:val="en-US"/>
              </w:rPr>
              <w:t xml:space="preserve"> </w:t>
            </w:r>
            <w:r w:rsidR="00620B74" w:rsidRPr="0075067C">
              <w:rPr>
                <w:bCs/>
                <w:highlight w:val="lightGray"/>
                <w:lang w:val="en-US"/>
              </w:rPr>
              <w:t>gr</w:t>
            </w:r>
            <w:r w:rsidRPr="0075067C">
              <w:rPr>
                <w:bCs/>
                <w:highlight w:val="lightGray"/>
                <w:lang w:val="en-US"/>
              </w:rPr>
              <w:t>ay</w:t>
            </w:r>
          </w:p>
          <w:p w14:paraId="57ED3E2B" w14:textId="32AC4274" w:rsidR="00705C9B" w:rsidRPr="0075067C" w:rsidRDefault="00BE58AB" w:rsidP="00705C9B">
            <w:pPr>
              <w:numPr>
                <w:ilvl w:val="0"/>
                <w:numId w:val="37"/>
              </w:numPr>
              <w:spacing w:before="120" w:line="276" w:lineRule="auto"/>
              <w:ind w:left="357" w:hanging="357"/>
              <w:rPr>
                <w:lang w:val="en-US"/>
              </w:rPr>
            </w:pPr>
            <w:r w:rsidRPr="0075067C">
              <w:rPr>
                <w:b/>
                <w:lang w:val="en-US"/>
              </w:rPr>
              <w:t>Select</w:t>
            </w:r>
            <w:r w:rsidR="00171859" w:rsidRPr="0075067C">
              <w:rPr>
                <w:lang w:val="en-US"/>
              </w:rPr>
              <w:t xml:space="preserve"> o</w:t>
            </w:r>
            <w:r w:rsidRPr="0075067C">
              <w:rPr>
                <w:lang w:val="en-US"/>
              </w:rPr>
              <w:t>r delete the</w:t>
            </w:r>
            <w:r w:rsidR="00F01860" w:rsidRPr="0075067C">
              <w:rPr>
                <w:lang w:val="en-US"/>
              </w:rPr>
              <w:t xml:space="preserve"> optional text highlighted in</w:t>
            </w:r>
            <w:r w:rsidR="00705C9B" w:rsidRPr="0075067C">
              <w:rPr>
                <w:lang w:val="en-US"/>
              </w:rPr>
              <w:t xml:space="preserve"> </w:t>
            </w:r>
            <w:r w:rsidR="00F01860" w:rsidRPr="0075067C">
              <w:rPr>
                <w:highlight w:val="yellow"/>
                <w:lang w:val="en-US"/>
              </w:rPr>
              <w:t>yellow</w:t>
            </w:r>
          </w:p>
          <w:p w14:paraId="4376D3DC" w14:textId="7F2B0DF1" w:rsidR="00705C9B" w:rsidRPr="0075067C" w:rsidRDefault="00F01860" w:rsidP="00705C9B">
            <w:pPr>
              <w:numPr>
                <w:ilvl w:val="0"/>
                <w:numId w:val="37"/>
              </w:numPr>
              <w:spacing w:before="120" w:line="276" w:lineRule="auto"/>
              <w:ind w:left="357" w:hanging="357"/>
              <w:rPr>
                <w:lang w:val="en-US"/>
              </w:rPr>
            </w:pPr>
            <w:r w:rsidRPr="0075067C">
              <w:rPr>
                <w:b/>
                <w:lang w:val="en-US"/>
              </w:rPr>
              <w:t>Delete</w:t>
            </w:r>
            <w:r w:rsidR="00705C9B" w:rsidRPr="0075067C">
              <w:rPr>
                <w:lang w:val="en-US"/>
              </w:rPr>
              <w:t xml:space="preserve"> </w:t>
            </w:r>
            <w:r w:rsidRPr="0075067C">
              <w:rPr>
                <w:lang w:val="en-US"/>
              </w:rPr>
              <w:t>all the</w:t>
            </w:r>
            <w:r w:rsidR="00705C9B" w:rsidRPr="0075067C">
              <w:rPr>
                <w:lang w:val="en-US"/>
              </w:rPr>
              <w:t xml:space="preserve"> instructions </w:t>
            </w:r>
            <w:r w:rsidR="00354266" w:rsidRPr="0075067C">
              <w:rPr>
                <w:lang w:val="en-US"/>
              </w:rPr>
              <w:t>and footnotes in</w:t>
            </w:r>
            <w:r w:rsidR="00A562B8" w:rsidRPr="0075067C">
              <w:rPr>
                <w:lang w:val="en-US"/>
              </w:rPr>
              <w:t xml:space="preserve"> </w:t>
            </w:r>
            <w:r w:rsidR="00705C9B" w:rsidRPr="0075067C">
              <w:rPr>
                <w:color w:val="FF0000"/>
                <w:lang w:val="en-US"/>
              </w:rPr>
              <w:t>r</w:t>
            </w:r>
            <w:r w:rsidR="00354266" w:rsidRPr="0075067C">
              <w:rPr>
                <w:color w:val="FF0000"/>
                <w:lang w:val="en-US"/>
              </w:rPr>
              <w:t>ed</w:t>
            </w:r>
            <w:r w:rsidR="00705C9B" w:rsidRPr="0075067C">
              <w:rPr>
                <w:lang w:val="en-US"/>
              </w:rPr>
              <w:t xml:space="preserve">, </w:t>
            </w:r>
            <w:r w:rsidR="00354266" w:rsidRPr="0075067C">
              <w:rPr>
                <w:lang w:val="en-US"/>
              </w:rPr>
              <w:t>as well as this box</w:t>
            </w:r>
            <w:r w:rsidR="00D25EE5" w:rsidRPr="0075067C">
              <w:rPr>
                <w:lang w:val="en-US"/>
              </w:rPr>
              <w:t xml:space="preserve">, </w:t>
            </w:r>
            <w:r w:rsidR="00354266" w:rsidRPr="0075067C">
              <w:rPr>
                <w:lang w:val="en-US"/>
              </w:rPr>
              <w:t xml:space="preserve">in particular regarding the </w:t>
            </w:r>
            <w:r w:rsidR="00D629D5" w:rsidRPr="0075067C">
              <w:rPr>
                <w:lang w:val="en-US"/>
              </w:rPr>
              <w:t>audit modules selected</w:t>
            </w:r>
            <w:r w:rsidR="00AA7232" w:rsidRPr="0075067C">
              <w:rPr>
                <w:lang w:val="en-US"/>
              </w:rPr>
              <w:t xml:space="preserve"> </w:t>
            </w:r>
            <w:r w:rsidR="00D25EE5" w:rsidRPr="0075067C">
              <w:rPr>
                <w:lang w:val="en-US"/>
              </w:rPr>
              <w:t>(</w:t>
            </w:r>
            <w:r w:rsidR="00D629D5" w:rsidRPr="0075067C">
              <w:rPr>
                <w:lang w:val="en-US"/>
              </w:rPr>
              <w:t>the methodological</w:t>
            </w:r>
            <w:r w:rsidR="00AA7232" w:rsidRPr="0075067C">
              <w:rPr>
                <w:lang w:val="en-US"/>
              </w:rPr>
              <w:t xml:space="preserve"> guide </w:t>
            </w:r>
            <w:r w:rsidR="00D629D5" w:rsidRPr="0075067C">
              <w:rPr>
                <w:lang w:val="en-US"/>
              </w:rPr>
              <w:t>can help with the selection of modules</w:t>
            </w:r>
            <w:r w:rsidR="00D25EE5" w:rsidRPr="0075067C">
              <w:rPr>
                <w:lang w:val="en-US"/>
              </w:rPr>
              <w:t>)</w:t>
            </w:r>
          </w:p>
          <w:p w14:paraId="4827BC03" w14:textId="31C2CEA9" w:rsidR="00D16434" w:rsidRPr="0075067C" w:rsidRDefault="00D629D5" w:rsidP="003F6D1C">
            <w:pPr>
              <w:numPr>
                <w:ilvl w:val="0"/>
                <w:numId w:val="37"/>
              </w:numPr>
              <w:spacing w:before="120" w:line="276" w:lineRule="auto"/>
              <w:ind w:left="357" w:hanging="357"/>
              <w:rPr>
                <w:b/>
                <w:lang w:val="en-US"/>
              </w:rPr>
            </w:pPr>
            <w:r w:rsidRPr="0075067C">
              <w:rPr>
                <w:b/>
                <w:lang w:val="en-US"/>
              </w:rPr>
              <w:t>The</w:t>
            </w:r>
            <w:r w:rsidR="00705C9B" w:rsidRPr="0075067C">
              <w:rPr>
                <w:b/>
                <w:lang w:val="en-US"/>
              </w:rPr>
              <w:t xml:space="preserve"> text</w:t>
            </w:r>
            <w:r w:rsidR="00F00A8A" w:rsidRPr="0075067C">
              <w:rPr>
                <w:b/>
                <w:lang w:val="en-US"/>
              </w:rPr>
              <w:t xml:space="preserve"> and wording in these </w:t>
            </w:r>
            <w:proofErr w:type="spellStart"/>
            <w:r w:rsidR="00F00A8A" w:rsidRPr="0075067C">
              <w:rPr>
                <w:b/>
                <w:lang w:val="en-US"/>
              </w:rPr>
              <w:t>ToR</w:t>
            </w:r>
            <w:proofErr w:type="spellEnd"/>
            <w:r w:rsidR="00F00A8A" w:rsidRPr="0075067C">
              <w:rPr>
                <w:b/>
                <w:lang w:val="en-US"/>
              </w:rPr>
              <w:t xml:space="preserve"> should be adapted to the project</w:t>
            </w:r>
          </w:p>
          <w:p w14:paraId="580E9885" w14:textId="77777777" w:rsidR="00D16434" w:rsidRPr="0075067C" w:rsidRDefault="00D16434" w:rsidP="005868B1">
            <w:pPr>
              <w:spacing w:before="120" w:line="276" w:lineRule="auto"/>
              <w:rPr>
                <w:b/>
                <w:lang w:val="en-US"/>
              </w:rPr>
            </w:pPr>
          </w:p>
          <w:p w14:paraId="3227727F" w14:textId="7D83329F" w:rsidR="00D16434" w:rsidRPr="0075067C" w:rsidRDefault="00F00A8A" w:rsidP="005868B1">
            <w:pPr>
              <w:spacing w:before="120" w:line="276" w:lineRule="auto"/>
              <w:rPr>
                <w:b/>
                <w:lang w:val="en-US"/>
              </w:rPr>
            </w:pPr>
            <w:r w:rsidRPr="0075067C">
              <w:rPr>
                <w:b/>
                <w:lang w:val="en-US"/>
              </w:rPr>
              <w:t xml:space="preserve">People to contact if you have any questions about these standard </w:t>
            </w:r>
            <w:proofErr w:type="spellStart"/>
            <w:r w:rsidRPr="0075067C">
              <w:rPr>
                <w:b/>
                <w:lang w:val="en-US"/>
              </w:rPr>
              <w:t>ToR</w:t>
            </w:r>
            <w:proofErr w:type="spellEnd"/>
            <w:r w:rsidR="00D16434" w:rsidRPr="0075067C">
              <w:rPr>
                <w:b/>
                <w:lang w:val="en-US"/>
              </w:rPr>
              <w:t>:</w:t>
            </w:r>
          </w:p>
          <w:p w14:paraId="05039C0A" w14:textId="6C9C16DC" w:rsidR="00D16434" w:rsidRPr="0075067C" w:rsidRDefault="00F00A8A" w:rsidP="004530B5">
            <w:pPr>
              <w:numPr>
                <w:ilvl w:val="0"/>
                <w:numId w:val="37"/>
              </w:numPr>
              <w:spacing w:before="120" w:line="276" w:lineRule="auto"/>
              <w:ind w:left="357" w:hanging="357"/>
              <w:rPr>
                <w:lang w:val="en-US"/>
              </w:rPr>
            </w:pPr>
            <w:r w:rsidRPr="0075067C">
              <w:rPr>
                <w:lang w:val="en-US"/>
              </w:rPr>
              <w:t>General q</w:t>
            </w:r>
            <w:r w:rsidR="00D16434" w:rsidRPr="0075067C">
              <w:rPr>
                <w:lang w:val="en-US"/>
              </w:rPr>
              <w:t>uestions: GEP</w:t>
            </w:r>
            <w:r w:rsidR="00EA23AF" w:rsidRPr="0075067C">
              <w:rPr>
                <w:lang w:val="en-US"/>
              </w:rPr>
              <w:t>/</w:t>
            </w:r>
            <w:r w:rsidRPr="0075067C">
              <w:rPr>
                <w:lang w:val="en-US"/>
              </w:rPr>
              <w:t>Fiduciary Risk</w:t>
            </w:r>
          </w:p>
          <w:p w14:paraId="4970AFCE" w14:textId="4A7CD217" w:rsidR="002A7471" w:rsidRPr="0075067C" w:rsidRDefault="00F00A8A" w:rsidP="002A7471">
            <w:pPr>
              <w:numPr>
                <w:ilvl w:val="0"/>
                <w:numId w:val="37"/>
              </w:numPr>
              <w:spacing w:before="120" w:line="276" w:lineRule="auto"/>
              <w:ind w:left="357" w:hanging="357"/>
              <w:rPr>
                <w:lang w:val="en-US"/>
              </w:rPr>
            </w:pPr>
            <w:r w:rsidRPr="0075067C">
              <w:rPr>
                <w:lang w:val="en-US"/>
              </w:rPr>
              <w:t>AML</w:t>
            </w:r>
            <w:r w:rsidR="000E101A" w:rsidRPr="0075067C">
              <w:rPr>
                <w:lang w:val="en-US"/>
              </w:rPr>
              <w:t>/</w:t>
            </w:r>
            <w:r w:rsidRPr="0075067C">
              <w:rPr>
                <w:lang w:val="en-US"/>
              </w:rPr>
              <w:t>C</w:t>
            </w:r>
            <w:r w:rsidR="002A7471" w:rsidRPr="0075067C">
              <w:rPr>
                <w:lang w:val="en-US"/>
              </w:rPr>
              <w:t>FT</w:t>
            </w:r>
            <w:r w:rsidR="005E1330" w:rsidRPr="0075067C">
              <w:rPr>
                <w:lang w:val="en-US"/>
              </w:rPr>
              <w:t>/</w:t>
            </w:r>
            <w:r w:rsidR="00FD2A54" w:rsidRPr="0075067C">
              <w:rPr>
                <w:lang w:val="en-US"/>
              </w:rPr>
              <w:t>S</w:t>
            </w:r>
            <w:r w:rsidR="005E1330" w:rsidRPr="0075067C">
              <w:rPr>
                <w:lang w:val="en-US"/>
              </w:rPr>
              <w:t>anctions</w:t>
            </w:r>
            <w:r w:rsidRPr="0075067C">
              <w:rPr>
                <w:lang w:val="en-US"/>
              </w:rPr>
              <w:t xml:space="preserve"> due diligence in the event of suspicion of prohibited practice</w:t>
            </w:r>
            <w:r w:rsidR="000F451F" w:rsidRPr="0075067C">
              <w:rPr>
                <w:lang w:val="en-US"/>
              </w:rPr>
              <w:t>s</w:t>
            </w:r>
            <w:r w:rsidR="002A7471" w:rsidRPr="0075067C">
              <w:rPr>
                <w:lang w:val="en-US"/>
              </w:rPr>
              <w:t>: DCO</w:t>
            </w:r>
          </w:p>
          <w:p w14:paraId="0F05681C" w14:textId="25168EF7" w:rsidR="00D16434" w:rsidRPr="0075067C" w:rsidRDefault="00A562B8" w:rsidP="004530B5">
            <w:pPr>
              <w:numPr>
                <w:ilvl w:val="0"/>
                <w:numId w:val="37"/>
              </w:numPr>
              <w:spacing w:before="120" w:line="276" w:lineRule="auto"/>
              <w:ind w:left="357" w:hanging="357"/>
              <w:rPr>
                <w:lang w:val="en-US"/>
              </w:rPr>
            </w:pPr>
            <w:r w:rsidRPr="0075067C">
              <w:rPr>
                <w:lang w:val="en-US"/>
              </w:rPr>
              <w:t>Procurement</w:t>
            </w:r>
            <w:r w:rsidR="00D16434" w:rsidRPr="0075067C">
              <w:rPr>
                <w:lang w:val="en-US"/>
              </w:rPr>
              <w:t>: APM</w:t>
            </w:r>
          </w:p>
          <w:p w14:paraId="2DE53ACC" w14:textId="5E5E77AE" w:rsidR="00D16434" w:rsidRPr="0075067C" w:rsidRDefault="00A562B8" w:rsidP="004530B5">
            <w:pPr>
              <w:numPr>
                <w:ilvl w:val="0"/>
                <w:numId w:val="37"/>
              </w:numPr>
              <w:spacing w:before="120" w:line="276" w:lineRule="auto"/>
              <w:ind w:left="357" w:hanging="357"/>
              <w:rPr>
                <w:lang w:val="en-US"/>
              </w:rPr>
            </w:pPr>
            <w:r w:rsidRPr="0075067C">
              <w:rPr>
                <w:lang w:val="en-US"/>
              </w:rPr>
              <w:t>Environmental and social due d</w:t>
            </w:r>
            <w:r w:rsidR="00D16434" w:rsidRPr="0075067C">
              <w:rPr>
                <w:lang w:val="en-US"/>
              </w:rPr>
              <w:t>iligence: AES</w:t>
            </w:r>
          </w:p>
          <w:p w14:paraId="312CDA04" w14:textId="3475DCEA" w:rsidR="00DD7DCC" w:rsidRPr="0075067C" w:rsidRDefault="00A562B8" w:rsidP="00DD7DCC">
            <w:pPr>
              <w:numPr>
                <w:ilvl w:val="0"/>
                <w:numId w:val="37"/>
              </w:numPr>
              <w:spacing w:before="120" w:line="276" w:lineRule="auto"/>
              <w:ind w:left="357" w:hanging="357"/>
              <w:rPr>
                <w:lang w:val="en-US"/>
              </w:rPr>
            </w:pPr>
            <w:r w:rsidRPr="0075067C">
              <w:rPr>
                <w:lang w:val="en-US"/>
              </w:rPr>
              <w:t>Management of delegated funds</w:t>
            </w:r>
            <w:r w:rsidR="00DD7DCC" w:rsidRPr="0075067C">
              <w:rPr>
                <w:lang w:val="en-US"/>
              </w:rPr>
              <w:t>: IOP</w:t>
            </w:r>
          </w:p>
          <w:p w14:paraId="15E47267" w14:textId="3A9BC5E4" w:rsidR="00705C9B" w:rsidRPr="0075067C" w:rsidRDefault="00705C9B" w:rsidP="005868B1">
            <w:pPr>
              <w:spacing w:before="120" w:line="276" w:lineRule="auto"/>
              <w:rPr>
                <w:b/>
                <w:lang w:val="en-US"/>
              </w:rPr>
            </w:pPr>
          </w:p>
        </w:tc>
      </w:tr>
      <w:bookmarkEnd w:id="30"/>
      <w:bookmarkEnd w:id="31"/>
    </w:tbl>
    <w:p w14:paraId="69A1E0E6" w14:textId="602687CC" w:rsidR="00705C9B" w:rsidRPr="0075067C" w:rsidRDefault="00705C9B" w:rsidP="00620B74">
      <w:pPr>
        <w:spacing w:before="0" w:after="0" w:line="240" w:lineRule="auto"/>
        <w:ind w:left="360"/>
        <w:jc w:val="left"/>
        <w:rPr>
          <w:lang w:val="en-US"/>
        </w:rPr>
      </w:pPr>
    </w:p>
    <w:p w14:paraId="79AEF5BA" w14:textId="77777777" w:rsidR="00836D20" w:rsidRPr="0075067C" w:rsidRDefault="00836D20">
      <w:pPr>
        <w:spacing w:before="0" w:after="0" w:line="240" w:lineRule="auto"/>
        <w:jc w:val="left"/>
        <w:rPr>
          <w:lang w:val="en-US"/>
        </w:rPr>
      </w:pPr>
    </w:p>
    <w:p w14:paraId="0B87D03B" w14:textId="77777777" w:rsidR="00836D20" w:rsidRPr="0075067C" w:rsidRDefault="00836D20">
      <w:pPr>
        <w:spacing w:before="0" w:after="0" w:line="240" w:lineRule="auto"/>
        <w:jc w:val="left"/>
        <w:rPr>
          <w:lang w:val="en-US"/>
        </w:rPr>
      </w:pPr>
    </w:p>
    <w:p w14:paraId="3100294E" w14:textId="4815E891" w:rsidR="00836D20" w:rsidRPr="0075067C" w:rsidRDefault="00836D20">
      <w:pPr>
        <w:spacing w:before="0" w:after="0" w:line="240" w:lineRule="auto"/>
        <w:jc w:val="left"/>
        <w:rPr>
          <w:rFonts w:eastAsia="MS Mincho" w:cs="Arial"/>
          <w:sz w:val="44"/>
          <w:szCs w:val="44"/>
          <w:lang w:val="en-US"/>
        </w:rPr>
      </w:pPr>
      <w:r w:rsidRPr="0075067C">
        <w:rPr>
          <w:lang w:val="en-US"/>
        </w:rPr>
        <w:br w:type="page"/>
      </w:r>
    </w:p>
    <w:p w14:paraId="29EEF0D9" w14:textId="712A3186" w:rsidR="00D92F92" w:rsidRPr="0075067C" w:rsidRDefault="00D92F92" w:rsidP="00C74CEB">
      <w:pPr>
        <w:pStyle w:val="Titre1"/>
        <w:rPr>
          <w:lang w:val="en-US"/>
        </w:rPr>
      </w:pPr>
      <w:bookmarkStart w:id="32" w:name="_Toc190191313"/>
      <w:r w:rsidRPr="0075067C">
        <w:rPr>
          <w:lang w:val="en-US"/>
        </w:rPr>
        <w:lastRenderedPageBreak/>
        <w:t>Context, objecti</w:t>
      </w:r>
      <w:r w:rsidR="00A562B8" w:rsidRPr="0075067C">
        <w:rPr>
          <w:lang w:val="en-US"/>
        </w:rPr>
        <w:t xml:space="preserve">ves and scope of the </w:t>
      </w:r>
      <w:r w:rsidRPr="0075067C">
        <w:rPr>
          <w:lang w:val="en-US"/>
        </w:rPr>
        <w:t>audit</w:t>
      </w:r>
      <w:bookmarkEnd w:id="26"/>
      <w:bookmarkEnd w:id="27"/>
      <w:bookmarkEnd w:id="32"/>
    </w:p>
    <w:p w14:paraId="16B43873" w14:textId="7ABAD9C9" w:rsidR="00D92F92" w:rsidRPr="0075067C" w:rsidRDefault="00D92F92" w:rsidP="00015BD6">
      <w:pPr>
        <w:pStyle w:val="Titre2"/>
        <w:ind w:right="-9"/>
        <w:rPr>
          <w:szCs w:val="24"/>
          <w:lang w:val="en-US"/>
        </w:rPr>
      </w:pPr>
      <w:bookmarkStart w:id="33" w:name="_Toc431028973"/>
      <w:bookmarkStart w:id="34" w:name="_Toc20335022"/>
      <w:bookmarkStart w:id="35" w:name="_Toc190191314"/>
      <w:r w:rsidRPr="0075067C">
        <w:rPr>
          <w:lang w:val="en-US"/>
        </w:rPr>
        <w:t>Context</w:t>
      </w:r>
      <w:bookmarkEnd w:id="33"/>
      <w:bookmarkEnd w:id="34"/>
      <w:bookmarkEnd w:id="35"/>
    </w:p>
    <w:p w14:paraId="1AE64BAD" w14:textId="3B014DE2" w:rsidR="00D92F92" w:rsidRPr="0075067C" w:rsidRDefault="00D92F92" w:rsidP="00015BD6">
      <w:pPr>
        <w:pStyle w:val="Titre3"/>
        <w:ind w:right="-9"/>
        <w:rPr>
          <w:lang w:val="en-US"/>
        </w:rPr>
      </w:pPr>
      <w:bookmarkStart w:id="36" w:name="_Toc20335023"/>
      <w:bookmarkStart w:id="37" w:name="_Toc190191315"/>
      <w:r w:rsidRPr="0075067C">
        <w:rPr>
          <w:lang w:val="en-US"/>
        </w:rPr>
        <w:t>Pr</w:t>
      </w:r>
      <w:r w:rsidR="00A562B8" w:rsidRPr="0075067C">
        <w:rPr>
          <w:lang w:val="en-US"/>
        </w:rPr>
        <w:t>e</w:t>
      </w:r>
      <w:r w:rsidRPr="0075067C">
        <w:rPr>
          <w:lang w:val="en-US"/>
        </w:rPr>
        <w:t xml:space="preserve">sentation </w:t>
      </w:r>
      <w:bookmarkEnd w:id="36"/>
      <w:r w:rsidR="00A562B8" w:rsidRPr="0075067C">
        <w:rPr>
          <w:lang w:val="en-US"/>
        </w:rPr>
        <w:t xml:space="preserve">of </w:t>
      </w:r>
      <w:r w:rsidR="000C5877" w:rsidRPr="0075067C">
        <w:rPr>
          <w:lang w:val="en-US"/>
        </w:rPr>
        <w:t>AFD</w:t>
      </w:r>
      <w:bookmarkEnd w:id="37"/>
    </w:p>
    <w:p w14:paraId="4FF6E375" w14:textId="66F6790A" w:rsidR="00D92F92" w:rsidRPr="0075067C" w:rsidRDefault="00A562B8" w:rsidP="00015BD6">
      <w:pPr>
        <w:ind w:right="-9"/>
        <w:rPr>
          <w:color w:val="FF0000"/>
          <w:lang w:val="en-US"/>
        </w:rPr>
      </w:pPr>
      <w:r w:rsidRPr="0075067C">
        <w:rPr>
          <w:color w:val="FF0000"/>
          <w:lang w:val="en-US"/>
        </w:rPr>
        <w:t>Standard pre</w:t>
      </w:r>
      <w:r w:rsidR="00D92F92" w:rsidRPr="0075067C">
        <w:rPr>
          <w:color w:val="FF0000"/>
          <w:lang w:val="en-US"/>
        </w:rPr>
        <w:t xml:space="preserve">sentation </w:t>
      </w:r>
      <w:r w:rsidRPr="0075067C">
        <w:rPr>
          <w:color w:val="FF0000"/>
          <w:lang w:val="en-US"/>
        </w:rPr>
        <w:t xml:space="preserve">of </w:t>
      </w:r>
      <w:r w:rsidR="00D92F92" w:rsidRPr="0075067C">
        <w:rPr>
          <w:color w:val="FF0000"/>
          <w:lang w:val="en-US"/>
        </w:rPr>
        <w:t xml:space="preserve">AFD. </w:t>
      </w:r>
      <w:r w:rsidR="00342156" w:rsidRPr="0075067C">
        <w:rPr>
          <w:color w:val="FF0000"/>
          <w:lang w:val="en-US"/>
        </w:rPr>
        <w:t>The pre</w:t>
      </w:r>
      <w:r w:rsidR="00D92F92" w:rsidRPr="0075067C">
        <w:rPr>
          <w:color w:val="FF0000"/>
          <w:lang w:val="en-US"/>
        </w:rPr>
        <w:t>sentation</w:t>
      </w:r>
      <w:r w:rsidR="00342156" w:rsidRPr="0075067C">
        <w:rPr>
          <w:color w:val="FF0000"/>
          <w:lang w:val="en-US"/>
        </w:rPr>
        <w:t xml:space="preserve"> below may be used, for example</w:t>
      </w:r>
      <w:r w:rsidR="00D92F92" w:rsidRPr="0075067C">
        <w:rPr>
          <w:color w:val="FF0000"/>
          <w:lang w:val="en-US"/>
        </w:rPr>
        <w:t xml:space="preserve"> </w:t>
      </w:r>
      <w:r w:rsidR="00182A71" w:rsidRPr="0075067C">
        <w:rPr>
          <w:color w:val="FF0000"/>
          <w:lang w:val="en-US"/>
        </w:rPr>
        <w:t>(</w:t>
      </w:r>
      <w:r w:rsidR="004C338B" w:rsidRPr="0075067C">
        <w:rPr>
          <w:color w:val="FF0000"/>
          <w:lang w:val="en-US"/>
        </w:rPr>
        <w:t xml:space="preserve">taken from AFD’s presentation in </w:t>
      </w:r>
      <w:r w:rsidR="00574702" w:rsidRPr="0075067C">
        <w:rPr>
          <w:color w:val="FF0000"/>
          <w:lang w:val="en-US"/>
        </w:rPr>
        <w:t xml:space="preserve">2024: </w:t>
      </w:r>
      <w:hyperlink r:id="rId8" w:history="1">
        <w:r w:rsidR="00342156" w:rsidRPr="0075067C">
          <w:rPr>
            <w:rStyle w:val="Lienhypertexte"/>
            <w:color w:val="FF0000"/>
            <w:lang w:val="en-US"/>
          </w:rPr>
          <w:t xml:space="preserve">AFD Group and its Subsidiaries | AFD - </w:t>
        </w:r>
        <w:proofErr w:type="spellStart"/>
        <w:r w:rsidR="00342156" w:rsidRPr="0075067C">
          <w:rPr>
            <w:rStyle w:val="Lienhypertexte"/>
            <w:color w:val="FF0000"/>
            <w:lang w:val="en-US"/>
          </w:rPr>
          <w:t>Agence</w:t>
        </w:r>
        <w:proofErr w:type="spellEnd"/>
        <w:r w:rsidR="00342156" w:rsidRPr="0075067C">
          <w:rPr>
            <w:rStyle w:val="Lienhypertexte"/>
            <w:color w:val="FF0000"/>
            <w:lang w:val="en-US"/>
          </w:rPr>
          <w:t xml:space="preserve"> </w:t>
        </w:r>
        <w:proofErr w:type="spellStart"/>
        <w:r w:rsidR="00342156" w:rsidRPr="0075067C">
          <w:rPr>
            <w:rStyle w:val="Lienhypertexte"/>
            <w:color w:val="FF0000"/>
            <w:lang w:val="en-US"/>
          </w:rPr>
          <w:t>Française</w:t>
        </w:r>
        <w:proofErr w:type="spellEnd"/>
        <w:r w:rsidR="00342156" w:rsidRPr="0075067C">
          <w:rPr>
            <w:rStyle w:val="Lienhypertexte"/>
            <w:color w:val="FF0000"/>
            <w:lang w:val="en-US"/>
          </w:rPr>
          <w:t xml:space="preserve"> de </w:t>
        </w:r>
        <w:proofErr w:type="spellStart"/>
        <w:r w:rsidR="00342156" w:rsidRPr="0075067C">
          <w:rPr>
            <w:rStyle w:val="Lienhypertexte"/>
            <w:color w:val="FF0000"/>
            <w:lang w:val="en-US"/>
          </w:rPr>
          <w:t>Développement</w:t>
        </w:r>
        <w:proofErr w:type="spellEnd"/>
      </w:hyperlink>
      <w:r w:rsidR="00182A71" w:rsidRPr="0075067C">
        <w:rPr>
          <w:color w:val="FF0000"/>
          <w:lang w:val="en-US"/>
        </w:rPr>
        <w:t>)</w:t>
      </w:r>
      <w:r w:rsidR="00D92F92" w:rsidRPr="0075067C">
        <w:rPr>
          <w:color w:val="FF0000"/>
          <w:lang w:val="en-US"/>
        </w:rPr>
        <w:t>:</w:t>
      </w:r>
    </w:p>
    <w:p w14:paraId="046A6143" w14:textId="5FD46399" w:rsidR="00182A71" w:rsidRPr="0075067C" w:rsidRDefault="004C338B" w:rsidP="00182A71">
      <w:pPr>
        <w:rPr>
          <w:lang w:val="en-US" w:bidi="ar-SA"/>
        </w:rPr>
      </w:pPr>
      <w:r w:rsidRPr="0075067C">
        <w:rPr>
          <w:highlight w:val="yellow"/>
          <w:lang w:val="en-US"/>
        </w:rPr>
        <w:t xml:space="preserve">Together with its partners (governments, companies, local authorities and NGOs), AFD builds shared solutions with and for people. AFD’s teams are involved in more than 2,700 projects to promote common goods in 120 countries, in territories in crisis, and in Overseas Territories. The projects deal with </w:t>
      </w:r>
      <w:hyperlink r:id="rId9" w:history="1">
        <w:r w:rsidRPr="0075067C">
          <w:rPr>
            <w:rStyle w:val="Lienhypertexte"/>
            <w:highlight w:val="yellow"/>
            <w:lang w:val="en-US"/>
          </w:rPr>
          <w:t>climate change</w:t>
        </w:r>
      </w:hyperlink>
      <w:r w:rsidRPr="0075067C">
        <w:rPr>
          <w:highlight w:val="yellow"/>
          <w:lang w:val="en-US"/>
        </w:rPr>
        <w:t xml:space="preserve"> (projects aiming to be 100% in line with the Paris Agreement), </w:t>
      </w:r>
      <w:hyperlink r:id="rId10" w:history="1">
        <w:r w:rsidRPr="0075067C">
          <w:rPr>
            <w:rStyle w:val="Lienhypertexte"/>
            <w:highlight w:val="yellow"/>
            <w:lang w:val="en-US"/>
          </w:rPr>
          <w:t>gender equality</w:t>
        </w:r>
      </w:hyperlink>
      <w:r w:rsidRPr="0075067C">
        <w:rPr>
          <w:highlight w:val="yellow"/>
          <w:lang w:val="en-US"/>
        </w:rPr>
        <w:t xml:space="preserve">, </w:t>
      </w:r>
      <w:hyperlink r:id="rId11" w:history="1">
        <w:r w:rsidRPr="0075067C">
          <w:rPr>
            <w:rStyle w:val="Lienhypertexte"/>
            <w:highlight w:val="yellow"/>
            <w:lang w:val="en-US"/>
          </w:rPr>
          <w:t>biodiversity</w:t>
        </w:r>
      </w:hyperlink>
      <w:r w:rsidRPr="0075067C">
        <w:rPr>
          <w:highlight w:val="yellow"/>
          <w:lang w:val="en-US"/>
        </w:rPr>
        <w:t>, peace (</w:t>
      </w:r>
      <w:r w:rsidRPr="0075067C">
        <w:rPr>
          <w:i/>
          <w:iCs/>
          <w:highlight w:val="yellow"/>
          <w:lang w:val="en-US"/>
        </w:rPr>
        <w:t>via</w:t>
      </w:r>
      <w:r w:rsidRPr="0075067C">
        <w:rPr>
          <w:highlight w:val="yellow"/>
          <w:lang w:val="en-US"/>
        </w:rPr>
        <w:t xml:space="preserve"> </w:t>
      </w:r>
      <w:hyperlink r:id="rId12" w:history="1">
        <w:r w:rsidRPr="0075067C">
          <w:rPr>
            <w:rStyle w:val="Lienhypertexte"/>
            <w:highlight w:val="yellow"/>
            <w:lang w:val="en-US"/>
          </w:rPr>
          <w:t xml:space="preserve">the </w:t>
        </w:r>
        <w:proofErr w:type="spellStart"/>
        <w:r w:rsidRPr="0075067C">
          <w:rPr>
            <w:rStyle w:val="Lienhypertexte"/>
            <w:highlight w:val="yellow"/>
            <w:lang w:val="en-US"/>
          </w:rPr>
          <w:t>Minka</w:t>
        </w:r>
        <w:proofErr w:type="spellEnd"/>
        <w:r w:rsidRPr="0075067C">
          <w:rPr>
            <w:rStyle w:val="Lienhypertexte"/>
            <w:highlight w:val="yellow"/>
            <w:lang w:val="en-US"/>
          </w:rPr>
          <w:t xml:space="preserve"> Peace and Resilience Fund</w:t>
        </w:r>
      </w:hyperlink>
      <w:r w:rsidRPr="0075067C">
        <w:rPr>
          <w:highlight w:val="yellow"/>
          <w:lang w:val="en-US"/>
        </w:rPr>
        <w:t xml:space="preserve">), </w:t>
      </w:r>
      <w:hyperlink r:id="rId13" w:history="1">
        <w:r w:rsidRPr="0075067C">
          <w:rPr>
            <w:rStyle w:val="Lienhypertexte"/>
            <w:highlight w:val="yellow"/>
            <w:lang w:val="en-US"/>
          </w:rPr>
          <w:t>education</w:t>
        </w:r>
      </w:hyperlink>
      <w:r w:rsidRPr="0075067C">
        <w:rPr>
          <w:highlight w:val="yellow"/>
          <w:lang w:val="en-US"/>
        </w:rPr>
        <w:t xml:space="preserve">, and </w:t>
      </w:r>
      <w:hyperlink r:id="rId14" w:history="1">
        <w:r w:rsidRPr="0075067C">
          <w:rPr>
            <w:rStyle w:val="Lienhypertexte"/>
            <w:highlight w:val="yellow"/>
            <w:lang w:val="en-US"/>
          </w:rPr>
          <w:t>health</w:t>
        </w:r>
      </w:hyperlink>
      <w:r w:rsidRPr="0075067C">
        <w:rPr>
          <w:highlight w:val="yellow"/>
          <w:lang w:val="en-US"/>
        </w:rPr>
        <w:t>. This is how AFD Group contributes to the commitment of France and the French to the Sustainable Development Goals (</w:t>
      </w:r>
      <w:hyperlink r:id="rId15" w:history="1">
        <w:r w:rsidRPr="0075067C">
          <w:rPr>
            <w:rStyle w:val="Lienhypertexte"/>
            <w:highlight w:val="yellow"/>
            <w:lang w:val="en-US"/>
          </w:rPr>
          <w:t>SDGs</w:t>
        </w:r>
      </w:hyperlink>
      <w:r w:rsidRPr="0075067C">
        <w:rPr>
          <w:highlight w:val="yellow"/>
          <w:lang w:val="en-US"/>
        </w:rPr>
        <w:t>), for a World in Common</w:t>
      </w:r>
      <w:r w:rsidR="00A36A22" w:rsidRPr="0075067C">
        <w:rPr>
          <w:highlight w:val="yellow"/>
          <w:lang w:val="en-US"/>
        </w:rPr>
        <w:t>.</w:t>
      </w:r>
      <w:r w:rsidR="0047125B" w:rsidRPr="0075067C" w:rsidDel="0047125B">
        <w:rPr>
          <w:highlight w:val="yellow"/>
          <w:lang w:val="en-US" w:bidi="ar-SA"/>
        </w:rPr>
        <w:t xml:space="preserve"> </w:t>
      </w:r>
    </w:p>
    <w:p w14:paraId="74EDEF33" w14:textId="69A40351" w:rsidR="00D92F92" w:rsidRPr="0075067C" w:rsidRDefault="00F270F8" w:rsidP="00015BD6">
      <w:pPr>
        <w:pStyle w:val="Titre3"/>
        <w:ind w:right="-9"/>
        <w:rPr>
          <w:lang w:val="en-US"/>
        </w:rPr>
      </w:pPr>
      <w:bookmarkStart w:id="38" w:name="_Toc20335024"/>
      <w:bookmarkStart w:id="39" w:name="_Toc190191316"/>
      <w:r w:rsidRPr="0075067C">
        <w:rPr>
          <w:lang w:val="en-US"/>
        </w:rPr>
        <w:t>Pr</w:t>
      </w:r>
      <w:r w:rsidR="004C338B" w:rsidRPr="0075067C">
        <w:rPr>
          <w:lang w:val="en-US"/>
        </w:rPr>
        <w:t>e</w:t>
      </w:r>
      <w:r w:rsidRPr="0075067C">
        <w:rPr>
          <w:lang w:val="en-US"/>
        </w:rPr>
        <w:t xml:space="preserve">sentation </w:t>
      </w:r>
      <w:r w:rsidR="004C338B" w:rsidRPr="0075067C">
        <w:rPr>
          <w:lang w:val="en-US"/>
        </w:rPr>
        <w:t>of</w:t>
      </w:r>
      <w:r w:rsidRPr="0075067C">
        <w:rPr>
          <w:lang w:val="en-US"/>
        </w:rPr>
        <w:t xml:space="preserve"> P</w:t>
      </w:r>
      <w:r w:rsidR="00D92F92" w:rsidRPr="0075067C">
        <w:rPr>
          <w:lang w:val="en-US"/>
        </w:rPr>
        <w:t>roje</w:t>
      </w:r>
      <w:r w:rsidR="004C338B" w:rsidRPr="0075067C">
        <w:rPr>
          <w:lang w:val="en-US"/>
        </w:rPr>
        <w:t>c</w:t>
      </w:r>
      <w:r w:rsidR="00D92F92" w:rsidRPr="0075067C">
        <w:rPr>
          <w:lang w:val="en-US"/>
        </w:rPr>
        <w:t>t</w:t>
      </w:r>
      <w:bookmarkEnd w:id="38"/>
      <w:bookmarkEnd w:id="39"/>
    </w:p>
    <w:p w14:paraId="4810D79D" w14:textId="39A8DB17" w:rsidR="00D92F92" w:rsidRPr="0075067C" w:rsidRDefault="0058360D" w:rsidP="00015BD6">
      <w:pPr>
        <w:ind w:right="-9"/>
        <w:rPr>
          <w:color w:val="BF1913"/>
          <w:lang w:val="en-US"/>
        </w:rPr>
      </w:pPr>
      <w:bookmarkStart w:id="40" w:name="OLE_LINK508"/>
      <w:bookmarkStart w:id="41" w:name="OLE_LINK509"/>
      <w:bookmarkStart w:id="42" w:name="OLE_LINK506"/>
      <w:bookmarkStart w:id="43" w:name="OLE_LINK507"/>
      <w:r w:rsidRPr="0075067C">
        <w:rPr>
          <w:color w:val="FF0000"/>
          <w:lang w:val="en-US"/>
        </w:rPr>
        <w:t xml:space="preserve">You should provide information here that helps give an understanding of the </w:t>
      </w:r>
      <w:r w:rsidR="00A838F1" w:rsidRPr="0075067C">
        <w:rPr>
          <w:color w:val="FF0000"/>
          <w:lang w:val="en-US"/>
        </w:rPr>
        <w:t>P</w:t>
      </w:r>
      <w:r w:rsidRPr="0075067C">
        <w:rPr>
          <w:color w:val="FF0000"/>
          <w:lang w:val="en-US"/>
        </w:rPr>
        <w:t>roject and mainly its operating method</w:t>
      </w:r>
      <w:r w:rsidR="00D92F92" w:rsidRPr="0075067C">
        <w:rPr>
          <w:color w:val="FF0000"/>
          <w:lang w:val="en-US"/>
        </w:rPr>
        <w:t>:</w:t>
      </w:r>
    </w:p>
    <w:p w14:paraId="492C7A9A" w14:textId="2443299B" w:rsidR="00D92F92" w:rsidRPr="0075067C" w:rsidRDefault="00095843" w:rsidP="00E01550">
      <w:pPr>
        <w:pStyle w:val="Paragrapheliste2"/>
        <w:rPr>
          <w:lang w:val="en-US"/>
        </w:rPr>
      </w:pPr>
      <w:r w:rsidRPr="0075067C">
        <w:rPr>
          <w:highlight w:val="lightGray"/>
          <w:lang w:val="en-US"/>
        </w:rPr>
        <w:t>Short summary of the background and context of the Project</w:t>
      </w:r>
      <w:r w:rsidR="00566FEF" w:rsidRPr="0075067C">
        <w:rPr>
          <w:highlight w:val="lightGray"/>
          <w:lang w:val="en-US"/>
        </w:rPr>
        <w:t xml:space="preserve">: </w:t>
      </w:r>
      <w:r w:rsidR="00C0278E" w:rsidRPr="0075067C">
        <w:rPr>
          <w:highlight w:val="lightGray"/>
          <w:lang w:val="en-US"/>
        </w:rPr>
        <w:t>country, sector, including the support provided by the other TFPs, previous phases, where appropriate</w:t>
      </w:r>
      <w:r w:rsidR="006215BA" w:rsidRPr="0075067C">
        <w:rPr>
          <w:highlight w:val="lightGray"/>
          <w:lang w:val="en-US"/>
        </w:rPr>
        <w:t xml:space="preserve"> </w:t>
      </w:r>
    </w:p>
    <w:p w14:paraId="7DF04CB0" w14:textId="47598450" w:rsidR="00DF5B6A" w:rsidRPr="0075067C" w:rsidRDefault="00527B37" w:rsidP="00E01550">
      <w:pPr>
        <w:pStyle w:val="Paragrapheliste2"/>
        <w:rPr>
          <w:highlight w:val="lightGray"/>
          <w:lang w:val="en-US"/>
        </w:rPr>
      </w:pPr>
      <w:r w:rsidRPr="0075067C">
        <w:rPr>
          <w:highlight w:val="lightGray"/>
          <w:lang w:val="en-US"/>
        </w:rPr>
        <w:t xml:space="preserve">Description </w:t>
      </w:r>
      <w:r w:rsidR="00C0278E" w:rsidRPr="0075067C">
        <w:rPr>
          <w:highlight w:val="lightGray"/>
          <w:lang w:val="en-US"/>
        </w:rPr>
        <w:t>and</w:t>
      </w:r>
      <w:r w:rsidRPr="0075067C">
        <w:rPr>
          <w:highlight w:val="lightGray"/>
          <w:lang w:val="en-US"/>
        </w:rPr>
        <w:t xml:space="preserve"> </w:t>
      </w:r>
      <w:r w:rsidR="0069684A" w:rsidRPr="0075067C">
        <w:rPr>
          <w:highlight w:val="lightGray"/>
          <w:lang w:val="en-US"/>
        </w:rPr>
        <w:t>state of progress of the Project</w:t>
      </w:r>
      <w:r w:rsidR="00CC583E" w:rsidRPr="0075067C">
        <w:rPr>
          <w:highlight w:val="lightGray"/>
          <w:lang w:val="en-US"/>
        </w:rPr>
        <w:t xml:space="preserve">: </w:t>
      </w:r>
      <w:r w:rsidR="0069684A" w:rsidRPr="0075067C">
        <w:rPr>
          <w:highlight w:val="lightGray"/>
          <w:lang w:val="en-US"/>
        </w:rPr>
        <w:t xml:space="preserve">signing </w:t>
      </w:r>
      <w:r w:rsidR="00B352DD" w:rsidRPr="0075067C">
        <w:rPr>
          <w:highlight w:val="lightGray"/>
          <w:lang w:val="en-US"/>
        </w:rPr>
        <w:t xml:space="preserve">date, </w:t>
      </w:r>
      <w:r w:rsidR="0069684A" w:rsidRPr="0075067C">
        <w:rPr>
          <w:highlight w:val="lightGray"/>
          <w:lang w:val="en-US"/>
        </w:rPr>
        <w:t>amount</w:t>
      </w:r>
      <w:r w:rsidR="00B352DD" w:rsidRPr="0075067C">
        <w:rPr>
          <w:highlight w:val="lightGray"/>
          <w:lang w:val="en-US"/>
        </w:rPr>
        <w:t>, loca</w:t>
      </w:r>
      <w:r w:rsidR="0069684A" w:rsidRPr="0075067C">
        <w:rPr>
          <w:highlight w:val="lightGray"/>
          <w:lang w:val="en-US"/>
        </w:rPr>
        <w:t>t</w:t>
      </w:r>
      <w:r w:rsidR="00B352DD" w:rsidRPr="0075067C">
        <w:rPr>
          <w:highlight w:val="lightGray"/>
          <w:lang w:val="en-US"/>
        </w:rPr>
        <w:t xml:space="preserve">ion, </w:t>
      </w:r>
      <w:r w:rsidR="0069684A" w:rsidRPr="0075067C">
        <w:rPr>
          <w:highlight w:val="lightGray"/>
          <w:lang w:val="en-US"/>
        </w:rPr>
        <w:t xml:space="preserve">any </w:t>
      </w:r>
      <w:r w:rsidR="00B352DD" w:rsidRPr="0075067C">
        <w:rPr>
          <w:highlight w:val="lightGray"/>
          <w:lang w:val="en-US"/>
        </w:rPr>
        <w:t>co</w:t>
      </w:r>
      <w:r w:rsidR="0069684A" w:rsidRPr="0075067C">
        <w:rPr>
          <w:highlight w:val="lightGray"/>
          <w:lang w:val="en-US"/>
        </w:rPr>
        <w:t>-</w:t>
      </w:r>
      <w:r w:rsidR="00B352DD" w:rsidRPr="0075067C">
        <w:rPr>
          <w:highlight w:val="lightGray"/>
          <w:lang w:val="en-US"/>
        </w:rPr>
        <w:t>financ</w:t>
      </w:r>
      <w:r w:rsidR="0069684A" w:rsidRPr="0075067C">
        <w:rPr>
          <w:highlight w:val="lightGray"/>
          <w:lang w:val="en-US"/>
        </w:rPr>
        <w:t>ing</w:t>
      </w:r>
      <w:r w:rsidR="00B352DD" w:rsidRPr="0075067C">
        <w:rPr>
          <w:highlight w:val="lightGray"/>
          <w:lang w:val="en-US"/>
        </w:rPr>
        <w:t xml:space="preserve"> </w:t>
      </w:r>
      <w:r w:rsidR="0069684A" w:rsidRPr="0075067C">
        <w:rPr>
          <w:highlight w:val="lightGray"/>
          <w:lang w:val="en-US"/>
        </w:rPr>
        <w:t>or delegations of funds</w:t>
      </w:r>
      <w:r w:rsidR="00B352DD" w:rsidRPr="0075067C">
        <w:rPr>
          <w:highlight w:val="lightGray"/>
          <w:lang w:val="en-US"/>
        </w:rPr>
        <w:t xml:space="preserve">, description </w:t>
      </w:r>
      <w:r w:rsidR="0069684A" w:rsidRPr="0075067C">
        <w:rPr>
          <w:highlight w:val="lightGray"/>
          <w:lang w:val="en-US"/>
        </w:rPr>
        <w:t>of the components</w:t>
      </w:r>
      <w:r w:rsidR="00B352DD" w:rsidRPr="0075067C">
        <w:rPr>
          <w:highlight w:val="lightGray"/>
          <w:lang w:val="en-US"/>
        </w:rPr>
        <w:t xml:space="preserve">, </w:t>
      </w:r>
      <w:r w:rsidR="0069684A" w:rsidRPr="0075067C">
        <w:rPr>
          <w:highlight w:val="lightGray"/>
          <w:lang w:val="en-US"/>
        </w:rPr>
        <w:t xml:space="preserve">financing </w:t>
      </w:r>
      <w:r w:rsidR="00B352DD" w:rsidRPr="0075067C">
        <w:rPr>
          <w:highlight w:val="lightGray"/>
          <w:lang w:val="en-US"/>
        </w:rPr>
        <w:t>plan,</w:t>
      </w:r>
      <w:r w:rsidR="00CC583E" w:rsidRPr="0075067C">
        <w:rPr>
          <w:highlight w:val="lightGray"/>
          <w:lang w:val="en-US"/>
        </w:rPr>
        <w:t xml:space="preserve"> </w:t>
      </w:r>
      <w:r w:rsidR="0069684A" w:rsidRPr="0075067C">
        <w:rPr>
          <w:highlight w:val="lightGray"/>
          <w:lang w:val="en-US"/>
        </w:rPr>
        <w:t>implementation schedule</w:t>
      </w:r>
      <w:r w:rsidR="00CC583E" w:rsidRPr="0075067C">
        <w:rPr>
          <w:highlight w:val="lightGray"/>
          <w:lang w:val="en-US"/>
        </w:rPr>
        <w:t xml:space="preserve">, </w:t>
      </w:r>
      <w:r w:rsidR="00F75EEB" w:rsidRPr="0075067C">
        <w:rPr>
          <w:highlight w:val="lightGray"/>
          <w:lang w:val="en-US"/>
        </w:rPr>
        <w:t>implementation rate</w:t>
      </w:r>
    </w:p>
    <w:p w14:paraId="2A022EB7" w14:textId="54A7E2CC" w:rsidR="00CC583E" w:rsidRPr="0075067C" w:rsidRDefault="00F75EEB" w:rsidP="00E01550">
      <w:pPr>
        <w:pStyle w:val="Paragrapheliste2"/>
        <w:rPr>
          <w:lang w:val="en-US"/>
        </w:rPr>
      </w:pPr>
      <w:r w:rsidRPr="0075067C">
        <w:rPr>
          <w:highlight w:val="lightGray"/>
          <w:lang w:val="en-US"/>
        </w:rPr>
        <w:t>Operating method</w:t>
      </w:r>
      <w:r w:rsidR="00CC583E" w:rsidRPr="0075067C">
        <w:rPr>
          <w:highlight w:val="lightGray"/>
          <w:lang w:val="en-US"/>
        </w:rPr>
        <w:t xml:space="preserve">: </w:t>
      </w:r>
      <w:r w:rsidRPr="0075067C">
        <w:rPr>
          <w:highlight w:val="lightGray"/>
          <w:lang w:val="en-US"/>
        </w:rPr>
        <w:t>main stakeholders</w:t>
      </w:r>
      <w:r w:rsidR="00CC583E" w:rsidRPr="0075067C">
        <w:rPr>
          <w:highlight w:val="lightGray"/>
          <w:lang w:val="en-US"/>
        </w:rPr>
        <w:t xml:space="preserve">, </w:t>
      </w:r>
      <w:r w:rsidRPr="0075067C">
        <w:rPr>
          <w:highlight w:val="lightGray"/>
          <w:lang w:val="en-US"/>
        </w:rPr>
        <w:t>monitoring, management and control mechanism, applicable procedures (including if there is no project procedures manual</w:t>
      </w:r>
      <w:r w:rsidR="005900BB" w:rsidRPr="0075067C">
        <w:rPr>
          <w:highlight w:val="lightGray"/>
          <w:lang w:val="en-US"/>
        </w:rPr>
        <w:t>)</w:t>
      </w:r>
      <w:r w:rsidR="00CC583E" w:rsidRPr="0075067C">
        <w:rPr>
          <w:highlight w:val="lightGray"/>
          <w:lang w:val="en-US"/>
        </w:rPr>
        <w:t xml:space="preserve"> </w:t>
      </w:r>
    </w:p>
    <w:p w14:paraId="04DC1EB0" w14:textId="19963903" w:rsidR="00B352DD" w:rsidRPr="0075067C" w:rsidRDefault="00F75EEB" w:rsidP="00E01550">
      <w:pPr>
        <w:pStyle w:val="Paragrapheliste2"/>
        <w:rPr>
          <w:lang w:val="en-US"/>
        </w:rPr>
      </w:pPr>
      <w:r w:rsidRPr="0075067C">
        <w:rPr>
          <w:highlight w:val="lightGray"/>
          <w:lang w:val="en-US"/>
        </w:rPr>
        <w:t>Fiduciary c</w:t>
      </w:r>
      <w:r w:rsidR="00CC583E" w:rsidRPr="0075067C">
        <w:rPr>
          <w:highlight w:val="lightGray"/>
          <w:lang w:val="en-US"/>
        </w:rPr>
        <w:t>ircuit:</w:t>
      </w:r>
      <w:r w:rsidR="000F451F" w:rsidRPr="0075067C">
        <w:rPr>
          <w:highlight w:val="lightGray"/>
          <w:lang w:val="en-US"/>
        </w:rPr>
        <w:t xml:space="preserve"> </w:t>
      </w:r>
      <w:r w:rsidR="00B352DD" w:rsidRPr="0075067C">
        <w:rPr>
          <w:highlight w:val="lightGray"/>
          <w:lang w:val="en-US"/>
        </w:rPr>
        <w:t xml:space="preserve">description </w:t>
      </w:r>
      <w:r w:rsidRPr="0075067C">
        <w:rPr>
          <w:highlight w:val="lightGray"/>
          <w:lang w:val="en-US"/>
        </w:rPr>
        <w:t>of the</w:t>
      </w:r>
      <w:r w:rsidR="00411D82" w:rsidRPr="0075067C">
        <w:rPr>
          <w:highlight w:val="lightGray"/>
          <w:lang w:val="en-US"/>
        </w:rPr>
        <w:t xml:space="preserve"> payment methods set out in the agreement, bank accounts (</w:t>
      </w:r>
      <w:r w:rsidR="00DC294B" w:rsidRPr="0075067C">
        <w:rPr>
          <w:highlight w:val="lightGray"/>
          <w:lang w:val="en-US"/>
        </w:rPr>
        <w:t>whether or not dedicated to the project) and secondary accounts through which the funds</w:t>
      </w:r>
      <w:r w:rsidR="00753F7D" w:rsidRPr="0075067C">
        <w:rPr>
          <w:highlight w:val="lightGray"/>
          <w:lang w:val="en-US"/>
        </w:rPr>
        <w:t xml:space="preserve"> are transferred, where appropriate, and entities authorized to transfer them </w:t>
      </w:r>
      <w:r w:rsidR="00DC294B" w:rsidRPr="0075067C">
        <w:rPr>
          <w:highlight w:val="lightGray"/>
          <w:lang w:val="en-US"/>
        </w:rPr>
        <w:t xml:space="preserve"> </w:t>
      </w:r>
      <w:r w:rsidR="00A6592B" w:rsidRPr="0075067C">
        <w:rPr>
          <w:lang w:val="en-US"/>
        </w:rPr>
        <w:t xml:space="preserve"> </w:t>
      </w:r>
    </w:p>
    <w:p w14:paraId="0BC3FB8C" w14:textId="0F98F4B5" w:rsidR="00D92F92" w:rsidRPr="0075067C" w:rsidRDefault="00D92F92" w:rsidP="00015BD6">
      <w:pPr>
        <w:pStyle w:val="Titre3"/>
        <w:ind w:right="-9"/>
        <w:rPr>
          <w:lang w:val="en-US"/>
        </w:rPr>
      </w:pPr>
      <w:bookmarkStart w:id="44" w:name="_Toc20335025"/>
      <w:bookmarkStart w:id="45" w:name="_Toc190191317"/>
      <w:bookmarkEnd w:id="40"/>
      <w:bookmarkEnd w:id="41"/>
      <w:bookmarkEnd w:id="42"/>
      <w:bookmarkEnd w:id="43"/>
      <w:r w:rsidRPr="0075067C">
        <w:rPr>
          <w:lang w:val="en-US"/>
        </w:rPr>
        <w:t>Context</w:t>
      </w:r>
      <w:r w:rsidR="00753F7D" w:rsidRPr="0075067C">
        <w:rPr>
          <w:lang w:val="en-US"/>
        </w:rPr>
        <w:t xml:space="preserve"> of the </w:t>
      </w:r>
      <w:r w:rsidRPr="0075067C">
        <w:rPr>
          <w:lang w:val="en-US"/>
        </w:rPr>
        <w:t>audit</w:t>
      </w:r>
      <w:bookmarkEnd w:id="44"/>
      <w:bookmarkEnd w:id="45"/>
    </w:p>
    <w:p w14:paraId="6B5F1151" w14:textId="75B95875" w:rsidR="00D92F92" w:rsidRPr="0075067C" w:rsidRDefault="009D2B31" w:rsidP="001076CB">
      <w:pPr>
        <w:ind w:right="-9"/>
        <w:rPr>
          <w:color w:val="BF1913"/>
          <w:lang w:val="en-US"/>
        </w:rPr>
      </w:pPr>
      <w:bookmarkStart w:id="46" w:name="OLE_LINK514"/>
      <w:bookmarkStart w:id="47" w:name="OLE_LINK515"/>
      <w:r w:rsidRPr="0075067C">
        <w:rPr>
          <w:color w:val="FF0000"/>
          <w:lang w:val="en-US"/>
        </w:rPr>
        <w:t xml:space="preserve">You should indicate here </w:t>
      </w:r>
      <w:r w:rsidR="00844523" w:rsidRPr="0075067C">
        <w:rPr>
          <w:color w:val="FF0000"/>
          <w:lang w:val="en-US"/>
        </w:rPr>
        <w:t>on what grounds this audit is being conducted: audit provided for in the financing agreement</w:t>
      </w:r>
      <w:r w:rsidR="00D92F92" w:rsidRPr="0075067C">
        <w:rPr>
          <w:color w:val="FF0000"/>
          <w:lang w:val="en-US"/>
        </w:rPr>
        <w:t xml:space="preserve"> </w:t>
      </w:r>
      <w:r w:rsidR="00305E3F" w:rsidRPr="0075067C">
        <w:rPr>
          <w:color w:val="FF0000"/>
          <w:lang w:val="en-US"/>
        </w:rPr>
        <w:t>(</w:t>
      </w:r>
      <w:r w:rsidR="00844523" w:rsidRPr="0075067C">
        <w:rPr>
          <w:color w:val="FF0000"/>
          <w:lang w:val="en-US"/>
        </w:rPr>
        <w:t>mention the relevant clause</w:t>
      </w:r>
      <w:r w:rsidR="00305E3F" w:rsidRPr="0075067C">
        <w:rPr>
          <w:color w:val="FF0000"/>
          <w:lang w:val="en-US"/>
        </w:rPr>
        <w:t>)</w:t>
      </w:r>
      <w:r w:rsidR="001076CB" w:rsidRPr="0075067C">
        <w:rPr>
          <w:color w:val="FF0000"/>
          <w:lang w:val="en-US"/>
        </w:rPr>
        <w:t xml:space="preserve">, </w:t>
      </w:r>
      <w:r w:rsidR="00C32DFA" w:rsidRPr="0075067C">
        <w:rPr>
          <w:color w:val="FF0000"/>
          <w:lang w:val="en-US"/>
        </w:rPr>
        <w:t>additional audit following an event, suspicions of prohibited practices</w:t>
      </w:r>
      <w:r w:rsidR="00DE7427" w:rsidRPr="0075067C">
        <w:rPr>
          <w:color w:val="FF0000"/>
          <w:lang w:val="en-US"/>
        </w:rPr>
        <w:t>…</w:t>
      </w:r>
    </w:p>
    <w:p w14:paraId="2DCC91EC" w14:textId="084927C8" w:rsidR="00D92F92" w:rsidRPr="0075067C" w:rsidRDefault="00C32DFA" w:rsidP="00015BD6">
      <w:pPr>
        <w:ind w:right="-9"/>
        <w:rPr>
          <w:lang w:val="en-US"/>
        </w:rPr>
      </w:pPr>
      <w:r w:rsidRPr="0075067C">
        <w:rPr>
          <w:lang w:val="en-US"/>
        </w:rPr>
        <w:t xml:space="preserve">These </w:t>
      </w:r>
      <w:proofErr w:type="spellStart"/>
      <w:r w:rsidRPr="0075067C">
        <w:rPr>
          <w:lang w:val="en-US"/>
        </w:rPr>
        <w:t>ToR</w:t>
      </w:r>
      <w:proofErr w:type="spellEnd"/>
      <w:r w:rsidRPr="0075067C">
        <w:rPr>
          <w:lang w:val="en-US"/>
        </w:rPr>
        <w:t xml:space="preserve"> </w:t>
      </w:r>
      <w:r w:rsidR="00735364" w:rsidRPr="0075067C">
        <w:rPr>
          <w:lang w:val="en-US"/>
        </w:rPr>
        <w:t xml:space="preserve">will be an integral part of the contract </w:t>
      </w:r>
      <w:r w:rsidR="00A96811" w:rsidRPr="0075067C">
        <w:rPr>
          <w:lang w:val="en-US"/>
        </w:rPr>
        <w:t>concluded between the Contracting Authority and the auditor</w:t>
      </w:r>
      <w:r w:rsidR="00D92F92" w:rsidRPr="0075067C">
        <w:rPr>
          <w:lang w:val="en-US"/>
        </w:rPr>
        <w:t xml:space="preserve">. </w:t>
      </w:r>
    </w:p>
    <w:p w14:paraId="4D966AFF" w14:textId="6C0EC9A2" w:rsidR="007D2EF9" w:rsidRPr="0075067C" w:rsidRDefault="007D2EF9" w:rsidP="00015BD6">
      <w:pPr>
        <w:pStyle w:val="Titre2"/>
        <w:ind w:right="-9"/>
        <w:rPr>
          <w:szCs w:val="24"/>
          <w:lang w:val="en-US"/>
        </w:rPr>
      </w:pPr>
      <w:bookmarkStart w:id="48" w:name="_Toc431028974"/>
      <w:bookmarkStart w:id="49" w:name="_Toc20335027"/>
      <w:bookmarkStart w:id="50" w:name="_Toc190191318"/>
      <w:bookmarkEnd w:id="46"/>
      <w:bookmarkEnd w:id="47"/>
      <w:r w:rsidRPr="0075067C">
        <w:rPr>
          <w:lang w:val="en-US"/>
        </w:rPr>
        <w:t>Objecti</w:t>
      </w:r>
      <w:r w:rsidR="00735364" w:rsidRPr="0075067C">
        <w:rPr>
          <w:lang w:val="en-US"/>
        </w:rPr>
        <w:t xml:space="preserve">ves of the </w:t>
      </w:r>
      <w:r w:rsidRPr="0075067C">
        <w:rPr>
          <w:lang w:val="en-US"/>
        </w:rPr>
        <w:t>audit</w:t>
      </w:r>
      <w:bookmarkEnd w:id="48"/>
      <w:bookmarkEnd w:id="49"/>
      <w:bookmarkEnd w:id="50"/>
    </w:p>
    <w:p w14:paraId="5657D1AB" w14:textId="7FD1B35B" w:rsidR="0099011E" w:rsidRPr="0075067C" w:rsidRDefault="00A96811" w:rsidP="00015BD6">
      <w:pPr>
        <w:ind w:right="-9"/>
        <w:rPr>
          <w:lang w:val="en-US"/>
        </w:rPr>
      </w:pPr>
      <w:bookmarkStart w:id="51" w:name="OLE_LINK108"/>
      <w:bookmarkStart w:id="52" w:name="OLE_LINK109"/>
      <w:bookmarkStart w:id="53" w:name="_Toc20335029"/>
      <w:r w:rsidRPr="0075067C">
        <w:rPr>
          <w:lang w:val="en-US"/>
        </w:rPr>
        <w:t xml:space="preserve">The objective of this audit is to allow the auditor to express a professional opinion (see </w:t>
      </w:r>
      <w:r w:rsidR="00216FA4" w:rsidRPr="0075067C">
        <w:rPr>
          <w:lang w:val="en-US"/>
        </w:rPr>
        <w:t xml:space="preserve">section </w:t>
      </w:r>
      <w:r w:rsidR="00B876F7" w:rsidRPr="0075067C">
        <w:rPr>
          <w:lang w:val="en-US"/>
        </w:rPr>
        <w:t>2.2.3)</w:t>
      </w:r>
      <w:r w:rsidR="00D271E0" w:rsidRPr="0075067C">
        <w:rPr>
          <w:lang w:val="en-US"/>
        </w:rPr>
        <w:t xml:space="preserve"> </w:t>
      </w:r>
      <w:r w:rsidRPr="0075067C">
        <w:rPr>
          <w:lang w:val="en-US"/>
        </w:rPr>
        <w:t>on the following aspects</w:t>
      </w:r>
      <w:r w:rsidR="0099011E" w:rsidRPr="0075067C">
        <w:rPr>
          <w:lang w:val="en-US"/>
        </w:rPr>
        <w:t>:</w:t>
      </w:r>
      <w:bookmarkStart w:id="54" w:name="OLE_LINK126"/>
      <w:bookmarkStart w:id="55" w:name="OLE_LINK127"/>
    </w:p>
    <w:bookmarkEnd w:id="51"/>
    <w:bookmarkEnd w:id="52"/>
    <w:bookmarkEnd w:id="54"/>
    <w:bookmarkEnd w:id="55"/>
    <w:p w14:paraId="5BCFC770" w14:textId="6989664F" w:rsidR="00F14081" w:rsidRPr="0075067C" w:rsidRDefault="00A96811" w:rsidP="002A0522">
      <w:pPr>
        <w:pStyle w:val="Paragrapheliste2"/>
        <w:numPr>
          <w:ilvl w:val="0"/>
          <w:numId w:val="88"/>
        </w:numPr>
        <w:rPr>
          <w:lang w:val="en-US" w:bidi="ar-SA"/>
        </w:rPr>
      </w:pPr>
      <w:r w:rsidRPr="0075067C">
        <w:rPr>
          <w:b/>
          <w:lang w:val="en-US" w:bidi="ar-SA"/>
        </w:rPr>
        <w:lastRenderedPageBreak/>
        <w:t>The financial statements</w:t>
      </w:r>
      <w:r w:rsidR="004E0FF9" w:rsidRPr="0075067C">
        <w:rPr>
          <w:rStyle w:val="Appelnotedebasdep"/>
          <w:b/>
          <w:lang w:val="en-US" w:bidi="ar-SA"/>
        </w:rPr>
        <w:footnoteReference w:id="4"/>
      </w:r>
      <w:r w:rsidR="0098718B" w:rsidRPr="0075067C">
        <w:rPr>
          <w:b/>
          <w:lang w:val="en-US" w:bidi="ar-SA"/>
        </w:rPr>
        <w:t xml:space="preserve"> </w:t>
      </w:r>
      <w:r w:rsidRPr="0075067C">
        <w:rPr>
          <w:lang w:val="en-US" w:bidi="ar-SA"/>
        </w:rPr>
        <w:t>of the</w:t>
      </w:r>
      <w:r w:rsidR="0098718B" w:rsidRPr="0075067C">
        <w:rPr>
          <w:lang w:val="en-US" w:bidi="ar-SA"/>
        </w:rPr>
        <w:t xml:space="preserve"> Proje</w:t>
      </w:r>
      <w:r w:rsidRPr="0075067C">
        <w:rPr>
          <w:lang w:val="en-US" w:bidi="ar-SA"/>
        </w:rPr>
        <w:t>c</w:t>
      </w:r>
      <w:r w:rsidR="0098718B" w:rsidRPr="0075067C">
        <w:rPr>
          <w:lang w:val="en-US" w:bidi="ar-SA"/>
        </w:rPr>
        <w:t>t</w:t>
      </w:r>
      <w:r w:rsidR="00AA1F19" w:rsidRPr="0075067C">
        <w:rPr>
          <w:lang w:val="en-US" w:bidi="ar-SA"/>
        </w:rPr>
        <w:t xml:space="preserve"> </w:t>
      </w:r>
      <w:r w:rsidR="005C69DA" w:rsidRPr="0075067C">
        <w:rPr>
          <w:lang w:val="en-US" w:bidi="ar-SA"/>
        </w:rPr>
        <w:t>present fairly</w:t>
      </w:r>
      <w:r w:rsidR="00F14081" w:rsidRPr="0075067C">
        <w:rPr>
          <w:lang w:val="en-US" w:bidi="ar-SA"/>
        </w:rPr>
        <w:t xml:space="preserve">, </w:t>
      </w:r>
      <w:r w:rsidR="005C69DA" w:rsidRPr="0075067C">
        <w:rPr>
          <w:lang w:val="en-US" w:bidi="ar-SA"/>
        </w:rPr>
        <w:t xml:space="preserve">in all material </w:t>
      </w:r>
      <w:r w:rsidR="00907998" w:rsidRPr="0075067C">
        <w:rPr>
          <w:lang w:val="en-US" w:bidi="ar-SA"/>
        </w:rPr>
        <w:t>respects</w:t>
      </w:r>
      <w:r w:rsidR="00F14081" w:rsidRPr="0075067C">
        <w:rPr>
          <w:lang w:val="en-US" w:bidi="ar-SA"/>
        </w:rPr>
        <w:t xml:space="preserve">, </w:t>
      </w:r>
      <w:r w:rsidR="005C69DA" w:rsidRPr="0075067C">
        <w:rPr>
          <w:lang w:val="en-US" w:bidi="ar-SA"/>
        </w:rPr>
        <w:t xml:space="preserve">the </w:t>
      </w:r>
      <w:r w:rsidR="00314E93" w:rsidRPr="0075067C">
        <w:rPr>
          <w:lang w:val="en-US" w:bidi="ar-SA"/>
        </w:rPr>
        <w:t>actual expenditure incurred and the</w:t>
      </w:r>
      <w:r w:rsidR="00B97319" w:rsidRPr="0075067C">
        <w:rPr>
          <w:lang w:val="en-US" w:bidi="ar-SA"/>
        </w:rPr>
        <w:t xml:space="preserve"> actual revenues collected during the period covered by the audit</w:t>
      </w:r>
    </w:p>
    <w:p w14:paraId="259266E2" w14:textId="7C5B9FCA" w:rsidR="00C93F76" w:rsidRPr="0075067C" w:rsidRDefault="00907998" w:rsidP="00A23DC5">
      <w:pPr>
        <w:pStyle w:val="Paragrapheliste2"/>
        <w:numPr>
          <w:ilvl w:val="0"/>
          <w:numId w:val="52"/>
        </w:numPr>
        <w:ind w:right="-9"/>
        <w:rPr>
          <w:lang w:val="en-US" w:bidi="ar-SA"/>
        </w:rPr>
      </w:pPr>
      <w:r w:rsidRPr="0075067C">
        <w:rPr>
          <w:b/>
          <w:lang w:val="en-US" w:bidi="ar-SA"/>
        </w:rPr>
        <w:t>The funds allocated</w:t>
      </w:r>
      <w:r w:rsidR="00F14081" w:rsidRPr="0075067C">
        <w:rPr>
          <w:lang w:val="en-US" w:bidi="ar-SA"/>
        </w:rPr>
        <w:t xml:space="preserve"> </w:t>
      </w:r>
      <w:r w:rsidRPr="0075067C">
        <w:rPr>
          <w:lang w:val="en-US" w:bidi="ar-SA"/>
        </w:rPr>
        <w:t>to the</w:t>
      </w:r>
      <w:r w:rsidR="00F14081" w:rsidRPr="0075067C">
        <w:rPr>
          <w:lang w:val="en-US" w:bidi="ar-SA"/>
        </w:rPr>
        <w:t xml:space="preserve"> </w:t>
      </w:r>
      <w:r w:rsidR="00C26FAE" w:rsidRPr="0075067C">
        <w:rPr>
          <w:lang w:val="en-US" w:bidi="ar-SA"/>
        </w:rPr>
        <w:t>P</w:t>
      </w:r>
      <w:r w:rsidR="00F14081" w:rsidRPr="0075067C">
        <w:rPr>
          <w:lang w:val="en-US" w:bidi="ar-SA"/>
        </w:rPr>
        <w:t>roje</w:t>
      </w:r>
      <w:r w:rsidRPr="0075067C">
        <w:rPr>
          <w:lang w:val="en-US" w:bidi="ar-SA"/>
        </w:rPr>
        <w:t>ct are, in all material respects</w:t>
      </w:r>
      <w:r w:rsidR="00F14081" w:rsidRPr="0075067C">
        <w:rPr>
          <w:lang w:val="en-US" w:bidi="ar-SA"/>
        </w:rPr>
        <w:t xml:space="preserve">, </w:t>
      </w:r>
      <w:r w:rsidRPr="0075067C">
        <w:rPr>
          <w:lang w:val="en-US" w:bidi="ar-SA"/>
        </w:rPr>
        <w:t>used in accordance with the terms of the financing agreement(s) and the expenditures</w:t>
      </w:r>
      <w:r w:rsidR="00D212DD" w:rsidRPr="0075067C">
        <w:rPr>
          <w:lang w:val="en-US" w:bidi="ar-SA"/>
        </w:rPr>
        <w:t xml:space="preserve"> comply with the rules of</w:t>
      </w:r>
      <w:r w:rsidR="0026512D" w:rsidRPr="0075067C">
        <w:rPr>
          <w:lang w:val="en-US" w:bidi="ar-SA"/>
        </w:rPr>
        <w:t xml:space="preserve"> sound financial management</w:t>
      </w:r>
      <w:r w:rsidR="00D212DD" w:rsidRPr="0075067C">
        <w:rPr>
          <w:lang w:val="en-US" w:bidi="ar-SA"/>
        </w:rPr>
        <w:t xml:space="preserve"> </w:t>
      </w:r>
      <w:r w:rsidRPr="0075067C">
        <w:rPr>
          <w:lang w:val="en-US" w:bidi="ar-SA"/>
        </w:rPr>
        <w:t xml:space="preserve"> </w:t>
      </w:r>
      <w:r w:rsidR="004E0FF9" w:rsidRPr="0075067C">
        <w:rPr>
          <w:lang w:val="en-US" w:bidi="ar-SA"/>
        </w:rPr>
        <w:t xml:space="preserve"> </w:t>
      </w:r>
    </w:p>
    <w:p w14:paraId="112F3962" w14:textId="5F65E9A9" w:rsidR="00BF356C" w:rsidRPr="0075067C" w:rsidRDefault="0026512D" w:rsidP="00A23DC5">
      <w:pPr>
        <w:pStyle w:val="Paragrapheliste2"/>
        <w:numPr>
          <w:ilvl w:val="0"/>
          <w:numId w:val="52"/>
        </w:numPr>
        <w:ind w:right="-9"/>
        <w:rPr>
          <w:lang w:val="en-US" w:bidi="ar-SA"/>
        </w:rPr>
      </w:pPr>
      <w:r w:rsidRPr="0075067C">
        <w:rPr>
          <w:b/>
          <w:lang w:val="en-US" w:bidi="ar-SA"/>
        </w:rPr>
        <w:t xml:space="preserve">The Entity complies with </w:t>
      </w:r>
      <w:r w:rsidRPr="0075067C">
        <w:rPr>
          <w:lang w:val="en-US" w:bidi="ar-SA"/>
        </w:rPr>
        <w:t>the AML</w:t>
      </w:r>
      <w:r w:rsidR="00B977C0" w:rsidRPr="0075067C">
        <w:rPr>
          <w:lang w:val="en-US" w:bidi="ar-SA"/>
        </w:rPr>
        <w:t>/</w:t>
      </w:r>
      <w:r w:rsidRPr="0075067C">
        <w:rPr>
          <w:lang w:val="en-US" w:bidi="ar-SA"/>
        </w:rPr>
        <w:t>C</w:t>
      </w:r>
      <w:r w:rsidR="00B977C0" w:rsidRPr="0075067C">
        <w:rPr>
          <w:lang w:val="en-US" w:bidi="ar-SA"/>
        </w:rPr>
        <w:t>FT/</w:t>
      </w:r>
      <w:r w:rsidRPr="0075067C">
        <w:rPr>
          <w:lang w:val="en-US" w:bidi="ar-SA"/>
        </w:rPr>
        <w:t xml:space="preserve">Economic and Financial </w:t>
      </w:r>
      <w:r w:rsidR="00FD2A54" w:rsidRPr="0075067C">
        <w:rPr>
          <w:lang w:val="en-US" w:bidi="ar-SA"/>
        </w:rPr>
        <w:t>S</w:t>
      </w:r>
      <w:r w:rsidR="00B977C0" w:rsidRPr="0075067C">
        <w:rPr>
          <w:lang w:val="en-US" w:bidi="ar-SA"/>
        </w:rPr>
        <w:t xml:space="preserve">anctions </w:t>
      </w:r>
      <w:r w:rsidRPr="0075067C">
        <w:rPr>
          <w:lang w:val="en-US" w:bidi="ar-SA"/>
        </w:rPr>
        <w:t xml:space="preserve">and </w:t>
      </w:r>
      <w:r w:rsidR="00D9492C" w:rsidRPr="0075067C">
        <w:rPr>
          <w:lang w:val="en-US" w:bidi="ar-SA"/>
        </w:rPr>
        <w:t>I</w:t>
      </w:r>
      <w:r w:rsidRPr="0075067C">
        <w:rPr>
          <w:lang w:val="en-US" w:bidi="ar-SA"/>
        </w:rPr>
        <w:t>ntegrity due diligence</w:t>
      </w:r>
      <w:r w:rsidR="0067138F" w:rsidRPr="0075067C">
        <w:rPr>
          <w:lang w:val="en-US" w:bidi="ar-SA"/>
        </w:rPr>
        <w:t xml:space="preserve"> </w:t>
      </w:r>
      <w:r w:rsidR="00B977C0" w:rsidRPr="0075067C">
        <w:rPr>
          <w:lang w:val="en-US" w:bidi="ar-SA"/>
        </w:rPr>
        <w:t>(</w:t>
      </w:r>
      <w:r w:rsidR="00B977C0" w:rsidRPr="0075067C">
        <w:rPr>
          <w:i/>
          <w:iCs/>
          <w:lang w:val="en-US"/>
        </w:rPr>
        <w:t>i.e.</w:t>
      </w:r>
      <w:r w:rsidRPr="0075067C">
        <w:rPr>
          <w:lang w:val="en-US"/>
        </w:rPr>
        <w:t>,</w:t>
      </w:r>
      <w:r w:rsidR="00B977C0" w:rsidRPr="0075067C">
        <w:rPr>
          <w:lang w:val="en-US"/>
        </w:rPr>
        <w:t xml:space="preserve"> </w:t>
      </w:r>
      <w:r w:rsidRPr="0075067C">
        <w:rPr>
          <w:lang w:val="en-US"/>
        </w:rPr>
        <w:t xml:space="preserve">reputational due </w:t>
      </w:r>
      <w:r w:rsidR="00B977C0" w:rsidRPr="0075067C">
        <w:rPr>
          <w:lang w:val="en-US"/>
        </w:rPr>
        <w:t xml:space="preserve">diligence) </w:t>
      </w:r>
      <w:r w:rsidR="0067138F" w:rsidRPr="0075067C">
        <w:rPr>
          <w:lang w:val="en-US" w:bidi="ar-SA"/>
        </w:rPr>
        <w:t>set out in the financing agreement</w:t>
      </w:r>
      <w:r w:rsidR="00B977C0" w:rsidRPr="0075067C">
        <w:rPr>
          <w:lang w:val="en-US" w:bidi="ar-SA"/>
        </w:rPr>
        <w:t xml:space="preserve"> </w:t>
      </w:r>
      <w:r w:rsidR="00B977C0" w:rsidRPr="0075067C">
        <w:rPr>
          <w:b/>
          <w:bCs/>
          <w:lang w:val="en-US"/>
        </w:rPr>
        <w:t>(</w:t>
      </w:r>
      <w:r w:rsidR="0067138F" w:rsidRPr="0075067C">
        <w:rPr>
          <w:b/>
          <w:bCs/>
          <w:lang w:val="en-US"/>
        </w:rPr>
        <w:t>“</w:t>
      </w:r>
      <w:r w:rsidR="0067138F" w:rsidRPr="0075067C">
        <w:rPr>
          <w:b/>
          <w:lang w:val="en-US" w:bidi="ar-SA"/>
        </w:rPr>
        <w:t>AML</w:t>
      </w:r>
      <w:r w:rsidR="00B977C0" w:rsidRPr="0075067C">
        <w:rPr>
          <w:b/>
          <w:lang w:val="en-US" w:bidi="ar-SA"/>
        </w:rPr>
        <w:t>/</w:t>
      </w:r>
      <w:r w:rsidR="0067138F" w:rsidRPr="0075067C">
        <w:rPr>
          <w:b/>
          <w:lang w:val="en-US" w:bidi="ar-SA"/>
        </w:rPr>
        <w:t>C</w:t>
      </w:r>
      <w:r w:rsidR="00B977C0" w:rsidRPr="0075067C">
        <w:rPr>
          <w:b/>
          <w:lang w:val="en-US" w:bidi="ar-SA"/>
        </w:rPr>
        <w:t>FT/Sanctions</w:t>
      </w:r>
      <w:r w:rsidR="0067138F" w:rsidRPr="0075067C">
        <w:rPr>
          <w:b/>
          <w:lang w:val="en-US" w:bidi="ar-SA"/>
        </w:rPr>
        <w:t xml:space="preserve"> due diligence”</w:t>
      </w:r>
      <w:r w:rsidR="00B977C0" w:rsidRPr="0075067C">
        <w:rPr>
          <w:b/>
          <w:lang w:val="en-US" w:bidi="ar-SA"/>
        </w:rPr>
        <w:t>)</w:t>
      </w:r>
      <w:r w:rsidR="00C633D4">
        <w:rPr>
          <w:b/>
          <w:lang w:val="en-US" w:bidi="ar-SA"/>
        </w:rPr>
        <w:t xml:space="preserve"> </w:t>
      </w:r>
      <w:r w:rsidR="00C633D4" w:rsidRPr="00C633D4">
        <w:rPr>
          <w:lang w:val="en-US" w:bidi="ar-SA"/>
        </w:rPr>
        <w:t>in connection with the Project</w:t>
      </w:r>
      <w:bookmarkStart w:id="56" w:name="_GoBack"/>
      <w:bookmarkEnd w:id="56"/>
    </w:p>
    <w:p w14:paraId="3E6D1F0E" w14:textId="3124C9B8" w:rsidR="00200699" w:rsidRDefault="001A263B" w:rsidP="00BF356C">
      <w:pPr>
        <w:pStyle w:val="Paragrapheliste2"/>
        <w:numPr>
          <w:ilvl w:val="0"/>
          <w:numId w:val="0"/>
        </w:numPr>
        <w:ind w:right="-9"/>
        <w:rPr>
          <w:color w:val="FF0000"/>
          <w:lang w:val="en-US" w:bidi="ar-SA"/>
        </w:rPr>
      </w:pPr>
      <w:r w:rsidRPr="0075067C">
        <w:rPr>
          <w:color w:val="FF0000"/>
          <w:lang w:val="en-US" w:bidi="ar-SA"/>
        </w:rPr>
        <w:t xml:space="preserve">To be retained where necessary/at the discretion of the </w:t>
      </w:r>
      <w:r w:rsidR="000B13BA" w:rsidRPr="0075067C">
        <w:rPr>
          <w:color w:val="FF0000"/>
          <w:lang w:val="en-US" w:bidi="ar-SA"/>
        </w:rPr>
        <w:t>REP</w:t>
      </w:r>
      <w:r w:rsidR="00200699" w:rsidRPr="0075067C">
        <w:rPr>
          <w:color w:val="FF0000"/>
          <w:lang w:val="en-US" w:bidi="ar-SA"/>
        </w:rPr>
        <w:t>:</w:t>
      </w:r>
    </w:p>
    <w:p w14:paraId="4281FA5C" w14:textId="77777777" w:rsidR="00B47B2B" w:rsidRPr="0075067C" w:rsidRDefault="00B47B2B" w:rsidP="00B47B2B">
      <w:pPr>
        <w:pStyle w:val="Paragrapheliste2"/>
        <w:numPr>
          <w:ilvl w:val="0"/>
          <w:numId w:val="52"/>
        </w:numPr>
        <w:ind w:right="-9"/>
        <w:rPr>
          <w:lang w:val="en-US" w:bidi="ar-SA"/>
        </w:rPr>
      </w:pPr>
      <w:r w:rsidRPr="0075067C">
        <w:rPr>
          <w:b/>
          <w:lang w:val="en-US" w:bidi="ar-SA"/>
        </w:rPr>
        <w:t>The internal control system</w:t>
      </w:r>
      <w:r w:rsidRPr="0075067C">
        <w:rPr>
          <w:rStyle w:val="Appelnotedebasdep"/>
          <w:b/>
          <w:color w:val="FF0000"/>
          <w:lang w:val="en-US" w:bidi="ar-SA"/>
        </w:rPr>
        <w:footnoteReference w:id="5"/>
      </w:r>
      <w:r w:rsidRPr="0075067C">
        <w:rPr>
          <w:lang w:val="en-US" w:bidi="ar-SA"/>
        </w:rPr>
        <w:t xml:space="preserve"> of the Entity to manage risks regarding the achievement of the Project objectives has been designed in an appropriate manner and has functioned effectively during the period covered by the audit  </w:t>
      </w:r>
    </w:p>
    <w:p w14:paraId="6069C9AC" w14:textId="73F60831" w:rsidR="00D271E0" w:rsidRPr="0075067C" w:rsidRDefault="002E7C80" w:rsidP="00BF356C">
      <w:pPr>
        <w:pStyle w:val="Paragrapheliste2"/>
        <w:numPr>
          <w:ilvl w:val="0"/>
          <w:numId w:val="0"/>
        </w:numPr>
        <w:ind w:right="-9"/>
        <w:rPr>
          <w:color w:val="FF0000"/>
          <w:lang w:val="en-US" w:bidi="ar-SA"/>
        </w:rPr>
      </w:pPr>
      <w:r w:rsidRPr="0075067C">
        <w:rPr>
          <w:lang w:val="en-US" w:bidi="ar-SA"/>
        </w:rPr>
        <w:t>The objective of the a</w:t>
      </w:r>
      <w:r w:rsidR="00D271E0" w:rsidRPr="0075067C">
        <w:rPr>
          <w:lang w:val="en-US" w:bidi="ar-SA"/>
        </w:rPr>
        <w:t xml:space="preserve">udit </w:t>
      </w:r>
      <w:r w:rsidRPr="0075067C">
        <w:rPr>
          <w:lang w:val="en-US" w:bidi="ar-SA"/>
        </w:rPr>
        <w:t>is also to allow the auditor to assess whether</w:t>
      </w:r>
      <w:r w:rsidR="00D271E0" w:rsidRPr="0075067C">
        <w:rPr>
          <w:lang w:val="en-US" w:bidi="ar-SA"/>
        </w:rPr>
        <w:t>:</w:t>
      </w:r>
    </w:p>
    <w:p w14:paraId="07B5242B" w14:textId="00354875" w:rsidR="00F14081" w:rsidRPr="0075067C" w:rsidRDefault="00E85A23" w:rsidP="00015BD6">
      <w:pPr>
        <w:pStyle w:val="Paragrapheliste2"/>
        <w:ind w:right="-9"/>
        <w:rPr>
          <w:lang w:val="en-US" w:bidi="ar-SA"/>
        </w:rPr>
      </w:pPr>
      <w:r w:rsidRPr="0075067C">
        <w:rPr>
          <w:b/>
          <w:lang w:val="en-US" w:bidi="ar-SA"/>
        </w:rPr>
        <w:t>The contracts</w:t>
      </w:r>
      <w:r w:rsidR="00F14081" w:rsidRPr="0075067C">
        <w:rPr>
          <w:b/>
          <w:lang w:val="en-US" w:bidi="ar-SA"/>
        </w:rPr>
        <w:t xml:space="preserve"> </w:t>
      </w:r>
      <w:r w:rsidRPr="0075067C">
        <w:rPr>
          <w:lang w:val="en-US" w:bidi="ar-SA"/>
        </w:rPr>
        <w:t>have been awarded in accordance with the rules in force and in compliance with the principles of economy, effectiveness, openness, transparency and equity</w:t>
      </w:r>
      <w:r w:rsidR="00200699" w:rsidRPr="0075067C">
        <w:rPr>
          <w:lang w:val="en-US" w:bidi="ar-SA"/>
        </w:rPr>
        <w:t>,</w:t>
      </w:r>
      <w:r w:rsidR="00200699" w:rsidRPr="0075067C">
        <w:rPr>
          <w:b/>
          <w:lang w:val="en-US" w:bidi="ar-SA"/>
        </w:rPr>
        <w:t xml:space="preserve"> </w:t>
      </w:r>
      <w:r w:rsidRPr="0075067C">
        <w:rPr>
          <w:b/>
          <w:lang w:val="en-US" w:bidi="ar-SA"/>
        </w:rPr>
        <w:t>including compliance with AML</w:t>
      </w:r>
      <w:r w:rsidR="00200699" w:rsidRPr="0075067C">
        <w:rPr>
          <w:b/>
          <w:lang w:val="en-US" w:bidi="ar-SA"/>
        </w:rPr>
        <w:t>/</w:t>
      </w:r>
      <w:r w:rsidRPr="0075067C">
        <w:rPr>
          <w:b/>
          <w:lang w:val="en-US" w:bidi="ar-SA"/>
        </w:rPr>
        <w:t>C</w:t>
      </w:r>
      <w:r w:rsidR="00200699" w:rsidRPr="0075067C">
        <w:rPr>
          <w:b/>
          <w:lang w:val="en-US" w:bidi="ar-SA"/>
        </w:rPr>
        <w:t>FT</w:t>
      </w:r>
      <w:r w:rsidR="005E1330" w:rsidRPr="0075067C">
        <w:rPr>
          <w:b/>
          <w:lang w:val="en-US" w:bidi="ar-SA"/>
        </w:rPr>
        <w:t>/</w:t>
      </w:r>
      <w:r w:rsidR="00753D31" w:rsidRPr="0075067C">
        <w:rPr>
          <w:b/>
          <w:lang w:val="en-US" w:bidi="ar-SA"/>
        </w:rPr>
        <w:t>S</w:t>
      </w:r>
      <w:r w:rsidR="005E1330" w:rsidRPr="0075067C">
        <w:rPr>
          <w:b/>
          <w:lang w:val="en-US" w:bidi="ar-SA"/>
        </w:rPr>
        <w:t>anctions</w:t>
      </w:r>
      <w:r w:rsidR="00200699" w:rsidRPr="0075067C">
        <w:rPr>
          <w:b/>
          <w:lang w:val="en-US" w:bidi="ar-SA"/>
        </w:rPr>
        <w:t xml:space="preserve"> </w:t>
      </w:r>
      <w:r w:rsidR="001F3067" w:rsidRPr="0075067C">
        <w:rPr>
          <w:b/>
          <w:highlight w:val="yellow"/>
          <w:lang w:val="en-US" w:bidi="ar-SA"/>
        </w:rPr>
        <w:t>[</w:t>
      </w:r>
      <w:r w:rsidRPr="0075067C">
        <w:rPr>
          <w:b/>
          <w:highlight w:val="yellow"/>
          <w:lang w:val="en-US" w:bidi="ar-SA"/>
        </w:rPr>
        <w:t>and</w:t>
      </w:r>
      <w:r w:rsidR="00200699" w:rsidRPr="0075067C">
        <w:rPr>
          <w:b/>
          <w:highlight w:val="yellow"/>
          <w:lang w:val="en-US" w:bidi="ar-SA"/>
        </w:rPr>
        <w:t xml:space="preserve"> E</w:t>
      </w:r>
      <w:r w:rsidR="006753D0" w:rsidRPr="0075067C">
        <w:rPr>
          <w:b/>
          <w:highlight w:val="yellow"/>
          <w:lang w:val="en-US" w:bidi="ar-SA"/>
        </w:rPr>
        <w:t>&amp;</w:t>
      </w:r>
      <w:r w:rsidR="00200699" w:rsidRPr="0075067C">
        <w:rPr>
          <w:b/>
          <w:highlight w:val="yellow"/>
          <w:lang w:val="en-US" w:bidi="ar-SA"/>
        </w:rPr>
        <w:t>S</w:t>
      </w:r>
      <w:r w:rsidR="001F3067" w:rsidRPr="0075067C">
        <w:rPr>
          <w:highlight w:val="yellow"/>
          <w:lang w:val="en-US" w:bidi="ar-SA"/>
        </w:rPr>
        <w:t>]</w:t>
      </w:r>
      <w:r w:rsidRPr="0075067C">
        <w:rPr>
          <w:lang w:val="en-US" w:bidi="ar-SA"/>
        </w:rPr>
        <w:t xml:space="preserve"> </w:t>
      </w:r>
      <w:r w:rsidRPr="0075067C">
        <w:rPr>
          <w:b/>
          <w:lang w:val="en-US" w:bidi="ar-SA"/>
        </w:rPr>
        <w:t>due diligence</w:t>
      </w:r>
      <w:r w:rsidR="006753D0" w:rsidRPr="0075067C">
        <w:rPr>
          <w:rStyle w:val="Appelnotedebasdep"/>
          <w:color w:val="FF0000"/>
          <w:lang w:val="en-US" w:bidi="ar-SA"/>
        </w:rPr>
        <w:footnoteReference w:id="6"/>
      </w:r>
      <w:r w:rsidR="00F14081" w:rsidRPr="0075067C">
        <w:rPr>
          <w:lang w:val="en-US" w:bidi="ar-SA"/>
        </w:rPr>
        <w:t xml:space="preserve"> </w:t>
      </w:r>
    </w:p>
    <w:p w14:paraId="4B393F04" w14:textId="423BDE4A" w:rsidR="00F14081" w:rsidRPr="0075067C" w:rsidRDefault="00E85A23" w:rsidP="00015BD6">
      <w:pPr>
        <w:pStyle w:val="Paragrapheliste2"/>
        <w:ind w:right="-9"/>
        <w:rPr>
          <w:lang w:val="en-US" w:bidi="ar-SA"/>
        </w:rPr>
      </w:pPr>
      <w:r w:rsidRPr="0075067C">
        <w:rPr>
          <w:lang w:val="en-US" w:bidi="ar-SA"/>
        </w:rPr>
        <w:t>The contracts have been performed</w:t>
      </w:r>
      <w:r w:rsidR="005B37DE" w:rsidRPr="0075067C">
        <w:rPr>
          <w:lang w:val="en-US" w:bidi="ar-SA"/>
        </w:rPr>
        <w:t xml:space="preserve"> in accordance with the </w:t>
      </w:r>
      <w:r w:rsidR="005B37DE" w:rsidRPr="0075067C">
        <w:rPr>
          <w:b/>
          <w:bCs/>
          <w:lang w:val="en-US" w:bidi="ar-SA"/>
        </w:rPr>
        <w:t>technical</w:t>
      </w:r>
      <w:r w:rsidR="003D6563" w:rsidRPr="0075067C">
        <w:rPr>
          <w:b/>
          <w:bCs/>
          <w:lang w:val="en-US" w:bidi="ar-SA"/>
        </w:rPr>
        <w:t xml:space="preserve"> </w:t>
      </w:r>
      <w:r w:rsidR="003D6563" w:rsidRPr="0075067C">
        <w:rPr>
          <w:lang w:val="en-US" w:bidi="ar-SA"/>
        </w:rPr>
        <w:t>specifications</w:t>
      </w:r>
      <w:r w:rsidR="000604D7" w:rsidRPr="0075067C">
        <w:rPr>
          <w:lang w:val="en-US" w:bidi="ar-SA"/>
        </w:rPr>
        <w:t xml:space="preserve"> and the standards</w:t>
      </w:r>
      <w:r w:rsidR="005B37DE" w:rsidRPr="0075067C">
        <w:rPr>
          <w:lang w:val="en-US" w:bidi="ar-SA"/>
        </w:rPr>
        <w:t xml:space="preserve"> </w:t>
      </w:r>
      <w:r w:rsidR="000604D7" w:rsidRPr="0075067C">
        <w:rPr>
          <w:lang w:val="en-US" w:bidi="ar-SA"/>
        </w:rPr>
        <w:t>provided for</w:t>
      </w:r>
      <w:r w:rsidR="00D03684" w:rsidRPr="0075067C">
        <w:rPr>
          <w:rStyle w:val="Appelnotedebasdep"/>
          <w:color w:val="FF0000"/>
          <w:lang w:val="en-US" w:bidi="ar-SA"/>
        </w:rPr>
        <w:footnoteReference w:id="7"/>
      </w:r>
    </w:p>
    <w:p w14:paraId="244472B2" w14:textId="50E90E1F" w:rsidR="00176CFC" w:rsidRPr="0075067C" w:rsidRDefault="00EB55FD" w:rsidP="00015BD6">
      <w:pPr>
        <w:pStyle w:val="Paragrapheliste2"/>
        <w:ind w:right="-9"/>
        <w:rPr>
          <w:lang w:val="en-US" w:bidi="ar-SA"/>
        </w:rPr>
      </w:pPr>
      <w:r w:rsidRPr="0075067C">
        <w:rPr>
          <w:lang w:val="en-US" w:bidi="ar-SA"/>
        </w:rPr>
        <w:t>The</w:t>
      </w:r>
      <w:r w:rsidR="00176CFC" w:rsidRPr="0075067C">
        <w:rPr>
          <w:lang w:val="en-US" w:bidi="ar-SA"/>
        </w:rPr>
        <w:t xml:space="preserve"> </w:t>
      </w:r>
      <w:r w:rsidRPr="0075067C">
        <w:rPr>
          <w:b/>
          <w:lang w:val="en-US" w:bidi="ar-SA"/>
        </w:rPr>
        <w:t>rate of</w:t>
      </w:r>
      <w:r w:rsidR="00176CFC" w:rsidRPr="0075067C">
        <w:rPr>
          <w:b/>
          <w:lang w:val="en-US" w:bidi="ar-SA"/>
        </w:rPr>
        <w:t xml:space="preserve"> justification </w:t>
      </w:r>
      <w:r w:rsidRPr="0075067C">
        <w:rPr>
          <w:b/>
          <w:lang w:val="en-US" w:bidi="ar-SA"/>
        </w:rPr>
        <w:t>of the use of the previous advance</w:t>
      </w:r>
      <w:r w:rsidR="00176CFC" w:rsidRPr="0075067C">
        <w:rPr>
          <w:b/>
          <w:lang w:val="en-US" w:bidi="ar-SA"/>
        </w:rPr>
        <w:t xml:space="preserve"> </w:t>
      </w:r>
      <w:r w:rsidRPr="0075067C">
        <w:rPr>
          <w:lang w:val="en-US" w:bidi="ar-SA"/>
        </w:rPr>
        <w:t>has been reached, making it possible to lift the condition precedent to the renewal of the advance</w:t>
      </w:r>
      <w:r w:rsidR="00841A88" w:rsidRPr="0075067C">
        <w:rPr>
          <w:rStyle w:val="Appelnotedebasdep"/>
          <w:color w:val="FF0000"/>
          <w:lang w:val="en-US" w:bidi="ar-SA"/>
        </w:rPr>
        <w:footnoteReference w:id="8"/>
      </w:r>
    </w:p>
    <w:p w14:paraId="189248D3" w14:textId="4F95CEB4" w:rsidR="000F2E3E" w:rsidRPr="0075067C" w:rsidRDefault="000604D7" w:rsidP="006560B1">
      <w:pPr>
        <w:rPr>
          <w:lang w:val="en-US"/>
        </w:rPr>
      </w:pPr>
      <w:r w:rsidRPr="0075067C">
        <w:rPr>
          <w:lang w:val="en-US"/>
        </w:rPr>
        <w:t xml:space="preserve">The auditor shall also make recommendations, where necessary, following their </w:t>
      </w:r>
      <w:r w:rsidR="00076C10" w:rsidRPr="0075067C">
        <w:rPr>
          <w:lang w:val="en-US"/>
        </w:rPr>
        <w:t>findings</w:t>
      </w:r>
      <w:r w:rsidRPr="0075067C">
        <w:rPr>
          <w:lang w:val="en-US"/>
        </w:rPr>
        <w:t xml:space="preserve"> on the various aspects of the audit</w:t>
      </w:r>
      <w:r w:rsidR="000F2E3E" w:rsidRPr="0075067C">
        <w:rPr>
          <w:lang w:val="en-US"/>
        </w:rPr>
        <w:t>.</w:t>
      </w:r>
    </w:p>
    <w:p w14:paraId="1BE87FD9" w14:textId="53E22930" w:rsidR="007D2EF9" w:rsidRPr="0075067C" w:rsidRDefault="00EB55FD" w:rsidP="00015BD6">
      <w:pPr>
        <w:pStyle w:val="Titre2"/>
        <w:ind w:right="-9"/>
        <w:rPr>
          <w:szCs w:val="24"/>
          <w:lang w:val="en-US"/>
        </w:rPr>
      </w:pPr>
      <w:bookmarkStart w:id="57" w:name="_Toc431028975"/>
      <w:bookmarkStart w:id="58" w:name="_Toc20335030"/>
      <w:bookmarkStart w:id="59" w:name="_Toc190191319"/>
      <w:bookmarkEnd w:id="53"/>
      <w:r w:rsidRPr="0075067C">
        <w:rPr>
          <w:lang w:val="en-US"/>
        </w:rPr>
        <w:t>Scope</w:t>
      </w:r>
      <w:r w:rsidR="007D2EF9" w:rsidRPr="0075067C">
        <w:rPr>
          <w:lang w:val="en-US"/>
        </w:rPr>
        <w:t xml:space="preserve"> (o</w:t>
      </w:r>
      <w:r w:rsidRPr="0075067C">
        <w:rPr>
          <w:lang w:val="en-US"/>
        </w:rPr>
        <w:t>r extent</w:t>
      </w:r>
      <w:r w:rsidR="007D2EF9" w:rsidRPr="0075067C">
        <w:rPr>
          <w:lang w:val="en-US"/>
        </w:rPr>
        <w:t xml:space="preserve">) </w:t>
      </w:r>
      <w:r w:rsidRPr="0075067C">
        <w:rPr>
          <w:lang w:val="en-US"/>
        </w:rPr>
        <w:t xml:space="preserve">of the </w:t>
      </w:r>
      <w:r w:rsidR="007D2EF9" w:rsidRPr="0075067C">
        <w:rPr>
          <w:lang w:val="en-US"/>
        </w:rPr>
        <w:t>audit</w:t>
      </w:r>
      <w:bookmarkEnd w:id="57"/>
      <w:bookmarkEnd w:id="58"/>
      <w:bookmarkEnd w:id="59"/>
    </w:p>
    <w:p w14:paraId="417D6A85" w14:textId="51FD10A8" w:rsidR="007D2EF9" w:rsidRPr="0075067C" w:rsidRDefault="007D2EF9" w:rsidP="00015BD6">
      <w:pPr>
        <w:pStyle w:val="Titre3"/>
        <w:ind w:right="-9"/>
        <w:rPr>
          <w:lang w:val="en-US"/>
        </w:rPr>
      </w:pPr>
      <w:bookmarkStart w:id="60" w:name="_Toc20335031"/>
      <w:bookmarkStart w:id="61" w:name="_Toc190191320"/>
      <w:r w:rsidRPr="0075067C">
        <w:rPr>
          <w:lang w:val="en-US"/>
        </w:rPr>
        <w:t>C</w:t>
      </w:r>
      <w:r w:rsidR="00EB55FD" w:rsidRPr="0075067C">
        <w:rPr>
          <w:lang w:val="en-US"/>
        </w:rPr>
        <w:t>ontractual c</w:t>
      </w:r>
      <w:r w:rsidRPr="0075067C">
        <w:rPr>
          <w:lang w:val="en-US"/>
        </w:rPr>
        <w:t>onditions</w:t>
      </w:r>
      <w:bookmarkEnd w:id="60"/>
      <w:bookmarkEnd w:id="61"/>
    </w:p>
    <w:p w14:paraId="6A7188B4" w14:textId="7B7DA45E" w:rsidR="007D2EF9" w:rsidRPr="0075067C" w:rsidRDefault="007D2EF9" w:rsidP="00015BD6">
      <w:pPr>
        <w:ind w:right="-9"/>
        <w:rPr>
          <w:color w:val="FF0000"/>
          <w:lang w:val="en-US"/>
        </w:rPr>
      </w:pPr>
      <w:r w:rsidRPr="0075067C">
        <w:rPr>
          <w:color w:val="FF0000"/>
          <w:lang w:val="en-US"/>
        </w:rPr>
        <w:t>List</w:t>
      </w:r>
      <w:r w:rsidR="009240BB" w:rsidRPr="0075067C">
        <w:rPr>
          <w:color w:val="FF0000"/>
          <w:lang w:val="en-US"/>
        </w:rPr>
        <w:t xml:space="preserve"> the main </w:t>
      </w:r>
      <w:r w:rsidRPr="0075067C">
        <w:rPr>
          <w:color w:val="FF0000"/>
          <w:lang w:val="en-US"/>
        </w:rPr>
        <w:t xml:space="preserve">documents </w:t>
      </w:r>
      <w:r w:rsidR="009240BB" w:rsidRPr="0075067C">
        <w:rPr>
          <w:color w:val="FF0000"/>
          <w:lang w:val="en-US"/>
        </w:rPr>
        <w:t>governing the Project management, including</w:t>
      </w:r>
      <w:r w:rsidR="00B15213" w:rsidRPr="0075067C">
        <w:rPr>
          <w:color w:val="FF0000"/>
          <w:lang w:val="en-US"/>
        </w:rPr>
        <w:t>:</w:t>
      </w:r>
    </w:p>
    <w:p w14:paraId="42536B1A" w14:textId="2DBDB326" w:rsidR="007D2EF9" w:rsidRPr="0075067C" w:rsidRDefault="009240BB" w:rsidP="00176CFC">
      <w:pPr>
        <w:pStyle w:val="Paragrapheliste2"/>
        <w:ind w:right="-9"/>
        <w:rPr>
          <w:lang w:val="en-US"/>
        </w:rPr>
      </w:pPr>
      <w:r w:rsidRPr="0075067C">
        <w:rPr>
          <w:highlight w:val="lightGray"/>
          <w:lang w:val="en-US"/>
        </w:rPr>
        <w:t>Financing agreement</w:t>
      </w:r>
      <w:r w:rsidR="0092721C" w:rsidRPr="0075067C">
        <w:rPr>
          <w:highlight w:val="lightGray"/>
          <w:lang w:val="en-US"/>
        </w:rPr>
        <w:t>(</w:t>
      </w:r>
      <w:r w:rsidRPr="0075067C">
        <w:rPr>
          <w:highlight w:val="lightGray"/>
          <w:lang w:val="en-US"/>
        </w:rPr>
        <w:t>s</w:t>
      </w:r>
      <w:r w:rsidR="0092721C" w:rsidRPr="0075067C">
        <w:rPr>
          <w:highlight w:val="lightGray"/>
          <w:lang w:val="en-US"/>
        </w:rPr>
        <w:t>)</w:t>
      </w:r>
      <w:r w:rsidRPr="0075067C">
        <w:rPr>
          <w:highlight w:val="lightGray"/>
          <w:lang w:val="en-US"/>
        </w:rPr>
        <w:t xml:space="preserve"> and, where appropriate, </w:t>
      </w:r>
      <w:r w:rsidR="00F834CF" w:rsidRPr="0075067C">
        <w:rPr>
          <w:highlight w:val="lightGray"/>
          <w:lang w:val="en-US"/>
        </w:rPr>
        <w:t xml:space="preserve">any </w:t>
      </w:r>
      <w:r w:rsidRPr="0075067C">
        <w:rPr>
          <w:highlight w:val="lightGray"/>
          <w:lang w:val="en-US"/>
        </w:rPr>
        <w:t>de</w:t>
      </w:r>
      <w:r w:rsidR="0092721C" w:rsidRPr="0075067C">
        <w:rPr>
          <w:highlight w:val="lightGray"/>
          <w:lang w:val="en-US"/>
        </w:rPr>
        <w:t>legation</w:t>
      </w:r>
      <w:r w:rsidR="0092721C" w:rsidRPr="0075067C">
        <w:rPr>
          <w:rStyle w:val="Appelnotedebasdep"/>
          <w:color w:val="FF0000"/>
          <w:highlight w:val="lightGray"/>
          <w:lang w:val="en-US"/>
        </w:rPr>
        <w:footnoteReference w:id="9"/>
      </w:r>
      <w:r w:rsidR="0092721C" w:rsidRPr="0075067C">
        <w:rPr>
          <w:highlight w:val="lightGray"/>
          <w:lang w:val="en-US"/>
        </w:rPr>
        <w:t> (of funds or contracting authority), reallocation agreement(s), partnership agreement</w:t>
      </w:r>
      <w:r w:rsidR="00F834CF" w:rsidRPr="0075067C">
        <w:rPr>
          <w:highlight w:val="lightGray"/>
          <w:lang w:val="en-US"/>
        </w:rPr>
        <w:t>(</w:t>
      </w:r>
      <w:r w:rsidR="0092721C" w:rsidRPr="0075067C">
        <w:rPr>
          <w:highlight w:val="lightGray"/>
          <w:lang w:val="en-US"/>
        </w:rPr>
        <w:t>s</w:t>
      </w:r>
      <w:r w:rsidR="00F834CF" w:rsidRPr="0075067C">
        <w:rPr>
          <w:highlight w:val="lightGray"/>
          <w:lang w:val="en-US"/>
        </w:rPr>
        <w:t>)</w:t>
      </w:r>
      <w:r w:rsidR="0092721C" w:rsidRPr="0075067C">
        <w:rPr>
          <w:highlight w:val="lightGray"/>
          <w:lang w:val="en-US"/>
        </w:rPr>
        <w:t>, and their amendments</w:t>
      </w:r>
    </w:p>
    <w:p w14:paraId="7DFBFC01" w14:textId="0816F3A3" w:rsidR="00B15213" w:rsidRPr="0075067C" w:rsidRDefault="0092721C" w:rsidP="006517E6">
      <w:pPr>
        <w:pStyle w:val="Paragrapheliste2"/>
        <w:ind w:right="-9"/>
        <w:rPr>
          <w:lang w:val="en-US"/>
        </w:rPr>
      </w:pPr>
      <w:r w:rsidRPr="0075067C">
        <w:rPr>
          <w:highlight w:val="lightGray"/>
          <w:lang w:val="en-US"/>
        </w:rPr>
        <w:t xml:space="preserve">Procedures manuals approved by </w:t>
      </w:r>
      <w:r w:rsidR="00B15213" w:rsidRPr="0075067C">
        <w:rPr>
          <w:highlight w:val="lightGray"/>
          <w:lang w:val="en-US"/>
        </w:rPr>
        <w:t>AFD</w:t>
      </w:r>
    </w:p>
    <w:p w14:paraId="4D8E18CD" w14:textId="0A2EE659" w:rsidR="00520288" w:rsidRPr="0075067C" w:rsidRDefault="006C705E" w:rsidP="006517E6">
      <w:pPr>
        <w:pStyle w:val="Paragrapheliste2"/>
        <w:ind w:right="-9"/>
        <w:rPr>
          <w:lang w:val="en-US"/>
        </w:rPr>
      </w:pPr>
      <w:r w:rsidRPr="0075067C">
        <w:rPr>
          <w:highlight w:val="lightGray"/>
          <w:lang w:val="en-US"/>
        </w:rPr>
        <w:t>B</w:t>
      </w:r>
      <w:r w:rsidR="007D2EF9" w:rsidRPr="0075067C">
        <w:rPr>
          <w:highlight w:val="lightGray"/>
          <w:lang w:val="en-US"/>
        </w:rPr>
        <w:t>udgets</w:t>
      </w:r>
      <w:r w:rsidR="000F2E3E" w:rsidRPr="0075067C">
        <w:rPr>
          <w:highlight w:val="lightGray"/>
          <w:lang w:val="en-US"/>
        </w:rPr>
        <w:t xml:space="preserve"> </w:t>
      </w:r>
      <w:r w:rsidR="0047364D" w:rsidRPr="0075067C">
        <w:rPr>
          <w:highlight w:val="lightGray"/>
          <w:lang w:val="en-US"/>
        </w:rPr>
        <w:t>o</w:t>
      </w:r>
      <w:r w:rsidR="00DD77C6" w:rsidRPr="0075067C">
        <w:rPr>
          <w:highlight w:val="lightGray"/>
          <w:lang w:val="en-US"/>
        </w:rPr>
        <w:t>r</w:t>
      </w:r>
      <w:r w:rsidR="0047364D" w:rsidRPr="0075067C">
        <w:rPr>
          <w:highlight w:val="lightGray"/>
          <w:lang w:val="en-US"/>
        </w:rPr>
        <w:t xml:space="preserve"> program</w:t>
      </w:r>
      <w:r w:rsidR="00DD77C6" w:rsidRPr="0075067C">
        <w:rPr>
          <w:highlight w:val="lightGray"/>
          <w:lang w:val="en-US"/>
        </w:rPr>
        <w:t xml:space="preserve"> of activities subject to a “No Objection” by </w:t>
      </w:r>
      <w:r w:rsidR="000F2E3E" w:rsidRPr="0075067C">
        <w:rPr>
          <w:highlight w:val="lightGray"/>
          <w:lang w:val="en-US"/>
        </w:rPr>
        <w:t xml:space="preserve">AFD </w:t>
      </w:r>
      <w:r w:rsidR="00DD77C6" w:rsidRPr="0075067C">
        <w:rPr>
          <w:highlight w:val="lightGray"/>
          <w:lang w:val="en-US"/>
        </w:rPr>
        <w:t>or a</w:t>
      </w:r>
      <w:r w:rsidR="000F2E3E" w:rsidRPr="0075067C">
        <w:rPr>
          <w:highlight w:val="lightGray"/>
          <w:lang w:val="en-US"/>
        </w:rPr>
        <w:t xml:space="preserve"> validation </w:t>
      </w:r>
      <w:r w:rsidR="00DD77C6" w:rsidRPr="0075067C">
        <w:rPr>
          <w:highlight w:val="lightGray"/>
          <w:lang w:val="en-US"/>
        </w:rPr>
        <w:t>by the Project governance bodies</w:t>
      </w:r>
    </w:p>
    <w:p w14:paraId="23E19E76" w14:textId="518F9600" w:rsidR="00520288" w:rsidRPr="0075067C" w:rsidRDefault="002E3A28" w:rsidP="006517E6">
      <w:pPr>
        <w:pStyle w:val="Paragrapheliste2"/>
        <w:ind w:right="-9"/>
        <w:rPr>
          <w:lang w:val="en-US"/>
        </w:rPr>
      </w:pPr>
      <w:r w:rsidRPr="0075067C">
        <w:rPr>
          <w:highlight w:val="lightGray"/>
          <w:lang w:val="en-US"/>
        </w:rPr>
        <w:t>R</w:t>
      </w:r>
      <w:r w:rsidR="00DD77C6" w:rsidRPr="0075067C">
        <w:rPr>
          <w:highlight w:val="lightGray"/>
          <w:lang w:val="en-US"/>
        </w:rPr>
        <w:t>ules app</w:t>
      </w:r>
      <w:r w:rsidR="008066D4" w:rsidRPr="0075067C">
        <w:rPr>
          <w:highlight w:val="lightGray"/>
          <w:lang w:val="en-US"/>
        </w:rPr>
        <w:t>licable</w:t>
      </w:r>
      <w:r w:rsidR="00DD77C6" w:rsidRPr="0075067C">
        <w:rPr>
          <w:highlight w:val="lightGray"/>
          <w:lang w:val="en-US"/>
        </w:rPr>
        <w:t xml:space="preserve"> to contracts</w:t>
      </w:r>
      <w:r w:rsidR="00DD77C6" w:rsidRPr="0075067C">
        <w:rPr>
          <w:lang w:val="en-US"/>
        </w:rPr>
        <w:t xml:space="preserve"> in the context of the projects</w:t>
      </w:r>
    </w:p>
    <w:p w14:paraId="68C08250" w14:textId="3154D716" w:rsidR="007D2EF9" w:rsidRPr="0075067C" w:rsidRDefault="006C705E" w:rsidP="00B15213">
      <w:pPr>
        <w:pStyle w:val="Paragrapheliste2"/>
        <w:ind w:right="-9"/>
        <w:rPr>
          <w:lang w:val="en-US"/>
        </w:rPr>
      </w:pPr>
      <w:r w:rsidRPr="0075067C">
        <w:rPr>
          <w:highlight w:val="lightGray"/>
          <w:lang w:val="en-US"/>
        </w:rPr>
        <w:t>P</w:t>
      </w:r>
      <w:r w:rsidR="00DD77C6" w:rsidRPr="0075067C">
        <w:rPr>
          <w:highlight w:val="lightGray"/>
          <w:lang w:val="en-US"/>
        </w:rPr>
        <w:t>rocur</w:t>
      </w:r>
      <w:r w:rsidR="002B7B16" w:rsidRPr="0075067C">
        <w:rPr>
          <w:highlight w:val="lightGray"/>
          <w:lang w:val="en-US"/>
        </w:rPr>
        <w:t>e</w:t>
      </w:r>
      <w:r w:rsidR="00DD77C6" w:rsidRPr="0075067C">
        <w:rPr>
          <w:highlight w:val="lightGray"/>
          <w:lang w:val="en-US"/>
        </w:rPr>
        <w:t>ment plan</w:t>
      </w:r>
      <w:r w:rsidR="00B15213" w:rsidRPr="0075067C">
        <w:rPr>
          <w:lang w:val="en-US"/>
        </w:rPr>
        <w:t>, etc</w:t>
      </w:r>
      <w:r w:rsidR="00DD77C6" w:rsidRPr="0075067C">
        <w:rPr>
          <w:lang w:val="en-US"/>
        </w:rPr>
        <w:t>.</w:t>
      </w:r>
    </w:p>
    <w:p w14:paraId="3C542B47" w14:textId="6EE98A7A" w:rsidR="007D2EF9" w:rsidRPr="0075067C" w:rsidRDefault="007D2EF9" w:rsidP="00015BD6">
      <w:pPr>
        <w:pStyle w:val="Titre3"/>
        <w:ind w:right="-9"/>
        <w:rPr>
          <w:lang w:val="en-US"/>
        </w:rPr>
      </w:pPr>
      <w:bookmarkStart w:id="62" w:name="_Toc20335032"/>
      <w:bookmarkStart w:id="63" w:name="_Toc190191321"/>
      <w:r w:rsidRPr="0075067C">
        <w:rPr>
          <w:lang w:val="en-US"/>
        </w:rPr>
        <w:lastRenderedPageBreak/>
        <w:t>P</w:t>
      </w:r>
      <w:r w:rsidR="00D05E3C" w:rsidRPr="0075067C">
        <w:rPr>
          <w:lang w:val="en-US"/>
        </w:rPr>
        <w:t>e</w:t>
      </w:r>
      <w:r w:rsidRPr="0075067C">
        <w:rPr>
          <w:lang w:val="en-US"/>
        </w:rPr>
        <w:t xml:space="preserve">riod(s) </w:t>
      </w:r>
      <w:r w:rsidR="000F2E3E" w:rsidRPr="0075067C">
        <w:rPr>
          <w:lang w:val="en-US"/>
        </w:rPr>
        <w:t>co</w:t>
      </w:r>
      <w:r w:rsidR="00D05E3C" w:rsidRPr="0075067C">
        <w:rPr>
          <w:lang w:val="en-US"/>
        </w:rPr>
        <w:t>vered</w:t>
      </w:r>
      <w:bookmarkEnd w:id="62"/>
      <w:bookmarkEnd w:id="63"/>
      <w:r w:rsidR="00520288" w:rsidRPr="0075067C">
        <w:rPr>
          <w:lang w:val="en-US"/>
        </w:rPr>
        <w:t xml:space="preserve"> </w:t>
      </w:r>
    </w:p>
    <w:p w14:paraId="7657CC20" w14:textId="7249A7EB" w:rsidR="00176CFC" w:rsidRPr="0075067C" w:rsidRDefault="007D2EF9" w:rsidP="00015BD6">
      <w:pPr>
        <w:ind w:right="-9"/>
        <w:rPr>
          <w:color w:val="FF0000"/>
          <w:lang w:val="en-US"/>
        </w:rPr>
      </w:pPr>
      <w:r w:rsidRPr="0075067C">
        <w:rPr>
          <w:color w:val="FF0000"/>
          <w:lang w:val="en-US"/>
        </w:rPr>
        <w:t>Ind</w:t>
      </w:r>
      <w:r w:rsidR="00CF2888" w:rsidRPr="0075067C">
        <w:rPr>
          <w:color w:val="FF0000"/>
          <w:lang w:val="en-US"/>
        </w:rPr>
        <w:t>icate the period(s) covered by the audit</w:t>
      </w:r>
      <w:r w:rsidRPr="0075067C">
        <w:rPr>
          <w:color w:val="FF0000"/>
          <w:lang w:val="en-US"/>
        </w:rPr>
        <w:t>.</w:t>
      </w:r>
    </w:p>
    <w:p w14:paraId="047AF6C3" w14:textId="7AAA89D7" w:rsidR="007D2EF9" w:rsidRPr="0075067C" w:rsidRDefault="00CF2888" w:rsidP="0094666B">
      <w:pPr>
        <w:spacing w:before="0"/>
        <w:ind w:right="-11"/>
        <w:rPr>
          <w:color w:val="FF0000"/>
          <w:lang w:val="en-US"/>
        </w:rPr>
      </w:pPr>
      <w:r w:rsidRPr="0075067C">
        <w:rPr>
          <w:color w:val="FF0000"/>
          <w:lang w:val="en-US"/>
        </w:rPr>
        <w:t>In the case of a multi-year audit, indicate all the years covered by the audit up to the deadline for the use of funds (</w:t>
      </w:r>
      <w:r w:rsidR="00176CFC" w:rsidRPr="0075067C">
        <w:rPr>
          <w:color w:val="FF0000"/>
          <w:lang w:val="en-US"/>
        </w:rPr>
        <w:t>DLUF</w:t>
      </w:r>
      <w:r w:rsidRPr="0075067C">
        <w:rPr>
          <w:color w:val="FF0000"/>
          <w:lang w:val="en-US"/>
        </w:rPr>
        <w:t>)</w:t>
      </w:r>
      <w:r w:rsidR="00176CFC" w:rsidRPr="0075067C">
        <w:rPr>
          <w:color w:val="FF0000"/>
          <w:lang w:val="en-US"/>
        </w:rPr>
        <w:t>.</w:t>
      </w:r>
      <w:r w:rsidR="001A0233" w:rsidRPr="0075067C" w:rsidDel="001A0233">
        <w:rPr>
          <w:color w:val="FF0000"/>
          <w:lang w:val="en-US"/>
        </w:rPr>
        <w:t xml:space="preserve"> </w:t>
      </w:r>
    </w:p>
    <w:p w14:paraId="71DB6583" w14:textId="77777777" w:rsidR="00B70193" w:rsidRPr="0075067C" w:rsidRDefault="00B70193" w:rsidP="0094666B">
      <w:pPr>
        <w:spacing w:before="0"/>
        <w:ind w:right="-11"/>
        <w:rPr>
          <w:color w:val="FF0000"/>
          <w:lang w:val="en-US"/>
        </w:rPr>
      </w:pPr>
    </w:p>
    <w:p w14:paraId="7C594F7B" w14:textId="69D6C7A9" w:rsidR="007D2EF9" w:rsidRPr="0075067C" w:rsidRDefault="00CF2888" w:rsidP="00015BD6">
      <w:pPr>
        <w:pStyle w:val="Titre3"/>
        <w:ind w:right="-9"/>
        <w:rPr>
          <w:lang w:val="en-US"/>
        </w:rPr>
      </w:pPr>
      <w:bookmarkStart w:id="64" w:name="_Toc33777589"/>
      <w:bookmarkStart w:id="65" w:name="_Toc33777590"/>
      <w:bookmarkStart w:id="66" w:name="_Toc33777591"/>
      <w:bookmarkStart w:id="67" w:name="_Toc20335033"/>
      <w:bookmarkStart w:id="68" w:name="_Toc190191322"/>
      <w:bookmarkEnd w:id="64"/>
      <w:bookmarkEnd w:id="65"/>
      <w:bookmarkEnd w:id="66"/>
      <w:r w:rsidRPr="0075067C">
        <w:rPr>
          <w:lang w:val="en-US"/>
        </w:rPr>
        <w:t>Financial data and volume</w:t>
      </w:r>
      <w:bookmarkEnd w:id="67"/>
      <w:bookmarkEnd w:id="68"/>
    </w:p>
    <w:p w14:paraId="7DE0B88C" w14:textId="0731A034" w:rsidR="009A50DE" w:rsidRPr="0075067C" w:rsidRDefault="00CF2888" w:rsidP="00015BD6">
      <w:pPr>
        <w:ind w:right="-9"/>
        <w:rPr>
          <w:lang w:val="en-US"/>
        </w:rPr>
      </w:pPr>
      <w:bookmarkStart w:id="69" w:name="OLE_LINK520"/>
      <w:bookmarkStart w:id="70" w:name="OLE_LINK521"/>
      <w:bookmarkStart w:id="71" w:name="_Toc20335034"/>
      <w:r w:rsidRPr="0075067C">
        <w:rPr>
          <w:lang w:val="en-US"/>
        </w:rPr>
        <w:t>The financial data and</w:t>
      </w:r>
      <w:r w:rsidR="003779C7" w:rsidRPr="0075067C">
        <w:rPr>
          <w:lang w:val="en-US"/>
        </w:rPr>
        <w:t xml:space="preserve"> volume of expenditure</w:t>
      </w:r>
      <w:r w:rsidR="000247E0" w:rsidRPr="0075067C">
        <w:rPr>
          <w:lang w:val="en-US"/>
        </w:rPr>
        <w:t xml:space="preserve"> for the period covered by the audit, and estimated at the time of drafting these </w:t>
      </w:r>
      <w:proofErr w:type="spellStart"/>
      <w:r w:rsidR="000247E0" w:rsidRPr="0075067C">
        <w:rPr>
          <w:lang w:val="en-US"/>
        </w:rPr>
        <w:t>ToR</w:t>
      </w:r>
      <w:proofErr w:type="spellEnd"/>
      <w:r w:rsidR="000247E0" w:rsidRPr="0075067C">
        <w:rPr>
          <w:lang w:val="en-US"/>
        </w:rPr>
        <w:t>, are as follows</w:t>
      </w:r>
      <w:r w:rsidR="009A50DE" w:rsidRPr="0075067C">
        <w:rPr>
          <w:lang w:val="en-US"/>
        </w:rPr>
        <w:t>:</w:t>
      </w:r>
    </w:p>
    <w:p w14:paraId="3114D1CA" w14:textId="50B9EA88" w:rsidR="009A50DE" w:rsidRPr="0075067C" w:rsidRDefault="000247E0" w:rsidP="00135196">
      <w:pPr>
        <w:pStyle w:val="Paragrapheliste2"/>
        <w:ind w:right="-9"/>
        <w:rPr>
          <w:lang w:val="en-US"/>
        </w:rPr>
      </w:pPr>
      <w:r w:rsidRPr="0075067C">
        <w:rPr>
          <w:highlight w:val="lightGray"/>
          <w:lang w:val="en-US"/>
        </w:rPr>
        <w:t>Detailed b</w:t>
      </w:r>
      <w:r w:rsidR="009A50DE" w:rsidRPr="0075067C">
        <w:rPr>
          <w:highlight w:val="lightGray"/>
          <w:lang w:val="en-US"/>
        </w:rPr>
        <w:t xml:space="preserve">udget </w:t>
      </w:r>
      <w:r w:rsidRPr="0075067C">
        <w:rPr>
          <w:highlight w:val="lightGray"/>
          <w:lang w:val="en-US"/>
        </w:rPr>
        <w:t>of the period</w:t>
      </w:r>
    </w:p>
    <w:p w14:paraId="2E42B358" w14:textId="52C2BE92" w:rsidR="00EF15C0" w:rsidRPr="0075067C" w:rsidRDefault="000247E0" w:rsidP="00EF15C0">
      <w:pPr>
        <w:pStyle w:val="Paragrapheliste2"/>
        <w:ind w:right="-9"/>
        <w:rPr>
          <w:highlight w:val="lightGray"/>
          <w:lang w:val="en-US"/>
        </w:rPr>
      </w:pPr>
      <w:r w:rsidRPr="0075067C">
        <w:rPr>
          <w:highlight w:val="lightGray"/>
          <w:lang w:val="en-US"/>
        </w:rPr>
        <w:t>Number of bank accounts opened for the Project and/or through which the Project funds are transferred</w:t>
      </w:r>
    </w:p>
    <w:p w14:paraId="483A5AE9" w14:textId="5960D576" w:rsidR="005C6D4E" w:rsidRPr="0075067C" w:rsidRDefault="00DE71C4" w:rsidP="00135196">
      <w:pPr>
        <w:pStyle w:val="Paragrapheliste2"/>
        <w:ind w:right="-9"/>
        <w:rPr>
          <w:lang w:val="en-US"/>
        </w:rPr>
      </w:pPr>
      <w:r w:rsidRPr="0075067C">
        <w:rPr>
          <w:highlight w:val="lightGray"/>
          <w:lang w:val="en-US"/>
        </w:rPr>
        <w:t xml:space="preserve">Amount and number of expenditures </w:t>
      </w:r>
      <w:r w:rsidR="00076C10" w:rsidRPr="0075067C">
        <w:rPr>
          <w:highlight w:val="lightGray"/>
          <w:lang w:val="en-US"/>
        </w:rPr>
        <w:t xml:space="preserve">incurred </w:t>
      </w:r>
      <w:r w:rsidRPr="0075067C">
        <w:rPr>
          <w:highlight w:val="lightGray"/>
          <w:lang w:val="en-US"/>
        </w:rPr>
        <w:t>over the period</w:t>
      </w:r>
    </w:p>
    <w:p w14:paraId="132A61E5" w14:textId="6848E4CE" w:rsidR="009A50DE" w:rsidRPr="0075067C" w:rsidRDefault="00696AF0">
      <w:pPr>
        <w:pStyle w:val="Paragrapheliste2"/>
        <w:ind w:right="-9"/>
        <w:rPr>
          <w:lang w:val="en-US"/>
        </w:rPr>
      </w:pPr>
      <w:bookmarkStart w:id="72" w:name="OLE_LINK522"/>
      <w:bookmarkStart w:id="73" w:name="OLE_LINK523"/>
      <w:bookmarkEnd w:id="69"/>
      <w:bookmarkEnd w:id="70"/>
      <w:r w:rsidRPr="0075067C">
        <w:rPr>
          <w:highlight w:val="lightGray"/>
          <w:lang w:val="en-US"/>
        </w:rPr>
        <w:t>Indicative number of supporting documents corresponding to these expenditures</w:t>
      </w:r>
    </w:p>
    <w:p w14:paraId="5FE67255" w14:textId="50B0C270" w:rsidR="009A50DE" w:rsidRPr="0075067C" w:rsidRDefault="00696AF0" w:rsidP="00015BD6">
      <w:pPr>
        <w:ind w:right="-9"/>
        <w:rPr>
          <w:rFonts w:ascii="Century Gothic" w:eastAsiaTheme="minorEastAsia" w:hAnsi="Century Gothic" w:cstheme="minorBidi"/>
          <w:sz w:val="21"/>
          <w:szCs w:val="21"/>
          <w:lang w:val="en-US"/>
        </w:rPr>
      </w:pPr>
      <w:bookmarkStart w:id="74" w:name="OLE_LINK156"/>
      <w:bookmarkStart w:id="75" w:name="OLE_LINK157"/>
      <w:bookmarkEnd w:id="72"/>
      <w:bookmarkEnd w:id="73"/>
      <w:r w:rsidRPr="0075067C">
        <w:rPr>
          <w:lang w:val="en-US"/>
        </w:rPr>
        <w:t xml:space="preserve">The </w:t>
      </w:r>
      <w:r w:rsidR="004D0FF5" w:rsidRPr="0075067C">
        <w:rPr>
          <w:lang w:val="en-US"/>
        </w:rPr>
        <w:t>items of the volume regarding the audit of the internal control system</w:t>
      </w:r>
      <w:r w:rsidR="00EF15C0" w:rsidRPr="0075067C">
        <w:rPr>
          <w:rStyle w:val="Appelnotedebasdep"/>
          <w:color w:val="FF0000"/>
          <w:lang w:val="en-US"/>
        </w:rPr>
        <w:footnoteReference w:id="10"/>
      </w:r>
      <w:r w:rsidR="00B821FC" w:rsidRPr="0075067C">
        <w:rPr>
          <w:lang w:val="en-US"/>
        </w:rPr>
        <w:t xml:space="preserve"> </w:t>
      </w:r>
      <w:r w:rsidR="009A50DE" w:rsidRPr="0075067C">
        <w:rPr>
          <w:lang w:val="en-US"/>
        </w:rPr>
        <w:t>concern</w:t>
      </w:r>
      <w:r w:rsidR="004D0FF5" w:rsidRPr="0075067C">
        <w:rPr>
          <w:lang w:val="en-US"/>
        </w:rPr>
        <w:t xml:space="preserve"> the following aspects</w:t>
      </w:r>
      <w:r w:rsidR="009A50DE" w:rsidRPr="0075067C">
        <w:rPr>
          <w:lang w:val="en-US"/>
        </w:rPr>
        <w:t>:</w:t>
      </w:r>
    </w:p>
    <w:p w14:paraId="26BD18C6" w14:textId="62C8C66D" w:rsidR="009A50DE" w:rsidRPr="0075067C" w:rsidRDefault="00C710B0" w:rsidP="00B21D50">
      <w:pPr>
        <w:pStyle w:val="Paragrapheliste2"/>
        <w:ind w:right="-9"/>
        <w:rPr>
          <w:lang w:val="en-US"/>
        </w:rPr>
      </w:pPr>
      <w:r w:rsidRPr="0075067C">
        <w:rPr>
          <w:highlight w:val="lightGray"/>
          <w:lang w:val="en-US"/>
        </w:rPr>
        <w:t>The number of people assigned to the Project</w:t>
      </w:r>
    </w:p>
    <w:p w14:paraId="3F6C1B01" w14:textId="2488B3A0" w:rsidR="009A50DE" w:rsidRPr="0075067C" w:rsidRDefault="00C710B0" w:rsidP="00B21D50">
      <w:pPr>
        <w:pStyle w:val="Paragrapheliste2"/>
        <w:ind w:right="-9"/>
        <w:rPr>
          <w:lang w:val="en-US"/>
        </w:rPr>
      </w:pPr>
      <w:r w:rsidRPr="0075067C">
        <w:rPr>
          <w:highlight w:val="lightGray"/>
          <w:lang w:val="en-US"/>
        </w:rPr>
        <w:t>The number of administrative sites concerned by the Project</w:t>
      </w:r>
    </w:p>
    <w:bookmarkEnd w:id="74"/>
    <w:bookmarkEnd w:id="75"/>
    <w:p w14:paraId="0426A452" w14:textId="2E0AB8E2" w:rsidR="009A50DE" w:rsidRPr="0075067C" w:rsidRDefault="00C710B0" w:rsidP="00015BD6">
      <w:pPr>
        <w:ind w:right="-9"/>
        <w:rPr>
          <w:lang w:val="en-US"/>
        </w:rPr>
      </w:pPr>
      <w:r w:rsidRPr="0075067C">
        <w:rPr>
          <w:lang w:val="en-US"/>
        </w:rPr>
        <w:t>The data required for the procurement audit</w:t>
      </w:r>
      <w:r w:rsidR="00EF15C0" w:rsidRPr="0075067C">
        <w:rPr>
          <w:rStyle w:val="Appelnotedebasdep"/>
          <w:color w:val="FF0000"/>
          <w:lang w:val="en-US"/>
        </w:rPr>
        <w:footnoteReference w:id="11"/>
      </w:r>
      <w:r w:rsidR="00F154C2" w:rsidRPr="0075067C">
        <w:rPr>
          <w:lang w:val="en-US"/>
        </w:rPr>
        <w:t xml:space="preserve"> </w:t>
      </w:r>
      <w:r w:rsidRPr="0075067C">
        <w:rPr>
          <w:lang w:val="en-US"/>
        </w:rPr>
        <w:t>are as follows</w:t>
      </w:r>
      <w:r w:rsidR="009A50DE" w:rsidRPr="0075067C">
        <w:rPr>
          <w:lang w:val="en-US"/>
        </w:rPr>
        <w:t>:</w:t>
      </w:r>
    </w:p>
    <w:p w14:paraId="391E2889" w14:textId="6A5A3682" w:rsidR="00093739" w:rsidRPr="0075067C" w:rsidRDefault="00C710B0" w:rsidP="00A81FA6">
      <w:pPr>
        <w:pStyle w:val="Paragrapheliste2"/>
        <w:rPr>
          <w:color w:val="BF1913"/>
          <w:lang w:val="en-US"/>
        </w:rPr>
      </w:pPr>
      <w:r w:rsidRPr="0075067C">
        <w:rPr>
          <w:highlight w:val="lightGray"/>
          <w:lang w:val="en-US"/>
        </w:rPr>
        <w:t>List of the contracts signed during the period audited</w:t>
      </w:r>
      <w:r w:rsidR="00F154C2" w:rsidRPr="0075067C">
        <w:rPr>
          <w:highlight w:val="lightGray"/>
          <w:lang w:val="en-US"/>
        </w:rPr>
        <w:t>,</w:t>
      </w:r>
      <w:r w:rsidR="00A81FA6" w:rsidRPr="0075067C">
        <w:rPr>
          <w:rStyle w:val="Appelnotedebasdep"/>
          <w:color w:val="FF0000"/>
          <w:highlight w:val="lightGray"/>
          <w:lang w:val="en-US"/>
        </w:rPr>
        <w:footnoteReference w:id="12"/>
      </w:r>
      <w:r w:rsidR="00EF3B88" w:rsidRPr="0075067C">
        <w:rPr>
          <w:rStyle w:val="Titre3Car"/>
          <w:highlight w:val="lightGray"/>
          <w:lang w:val="en-US"/>
        </w:rPr>
        <w:t xml:space="preserve"> </w:t>
      </w:r>
      <w:r w:rsidR="00F154C2" w:rsidRPr="0075067C">
        <w:rPr>
          <w:highlight w:val="lightGray"/>
          <w:lang w:val="en-US"/>
        </w:rPr>
        <w:t>indicating their amount and location by type of service</w:t>
      </w:r>
      <w:r w:rsidR="00076C10" w:rsidRPr="0075067C">
        <w:rPr>
          <w:highlight w:val="lightGray"/>
          <w:lang w:val="en-US"/>
        </w:rPr>
        <w:t xml:space="preserve"> </w:t>
      </w:r>
      <w:r w:rsidR="00EF3B88" w:rsidRPr="0075067C">
        <w:rPr>
          <w:highlight w:val="lightGray"/>
          <w:lang w:val="en-US"/>
        </w:rPr>
        <w:t>(</w:t>
      </w:r>
      <w:r w:rsidR="00F154C2" w:rsidRPr="0075067C">
        <w:rPr>
          <w:highlight w:val="lightGray"/>
          <w:lang w:val="en-US"/>
        </w:rPr>
        <w:t>works</w:t>
      </w:r>
      <w:r w:rsidR="00EF3B88" w:rsidRPr="0075067C">
        <w:rPr>
          <w:highlight w:val="lightGray"/>
          <w:lang w:val="en-US"/>
        </w:rPr>
        <w:t xml:space="preserve">, </w:t>
      </w:r>
      <w:r w:rsidR="00F154C2" w:rsidRPr="0075067C">
        <w:rPr>
          <w:highlight w:val="lightGray"/>
          <w:lang w:val="en-US"/>
        </w:rPr>
        <w:t>supplies</w:t>
      </w:r>
      <w:r w:rsidR="00A71A55" w:rsidRPr="0075067C">
        <w:rPr>
          <w:highlight w:val="lightGray"/>
          <w:lang w:val="en-US"/>
        </w:rPr>
        <w:t>,</w:t>
      </w:r>
      <w:r w:rsidR="00EF3B88" w:rsidRPr="0075067C">
        <w:rPr>
          <w:highlight w:val="lightGray"/>
          <w:lang w:val="en-US"/>
        </w:rPr>
        <w:t xml:space="preserve"> </w:t>
      </w:r>
      <w:r w:rsidR="00F154C2" w:rsidRPr="0075067C">
        <w:rPr>
          <w:highlight w:val="lightGray"/>
          <w:lang w:val="en-US"/>
        </w:rPr>
        <w:t>intellectual services</w:t>
      </w:r>
      <w:r w:rsidR="00474492" w:rsidRPr="0075067C">
        <w:rPr>
          <w:highlight w:val="lightGray"/>
          <w:lang w:val="en-US"/>
        </w:rPr>
        <w:t xml:space="preserve">, </w:t>
      </w:r>
      <w:r w:rsidR="00F154C2" w:rsidRPr="0075067C">
        <w:rPr>
          <w:highlight w:val="lightGray"/>
          <w:lang w:val="en-US"/>
        </w:rPr>
        <w:t>service provision</w:t>
      </w:r>
      <w:r w:rsidR="00EF3B88" w:rsidRPr="0075067C">
        <w:rPr>
          <w:highlight w:val="lightGray"/>
          <w:lang w:val="en-US"/>
        </w:rPr>
        <w:t xml:space="preserve">) </w:t>
      </w:r>
      <w:r w:rsidR="00F154C2" w:rsidRPr="0075067C">
        <w:rPr>
          <w:highlight w:val="lightGray"/>
          <w:lang w:val="en-US"/>
        </w:rPr>
        <w:t>and by type of bid invitation</w:t>
      </w:r>
      <w:r w:rsidR="00076C10" w:rsidRPr="0075067C">
        <w:rPr>
          <w:highlight w:val="lightGray"/>
          <w:lang w:val="en-US"/>
        </w:rPr>
        <w:t xml:space="preserve"> procedure</w:t>
      </w:r>
      <w:r w:rsidR="00F154C2" w:rsidRPr="0075067C">
        <w:rPr>
          <w:highlight w:val="lightGray"/>
          <w:lang w:val="en-US"/>
        </w:rPr>
        <w:t xml:space="preserve"> </w:t>
      </w:r>
      <w:r w:rsidR="00EF3B88" w:rsidRPr="0075067C">
        <w:rPr>
          <w:highlight w:val="lightGray"/>
          <w:lang w:val="en-US"/>
        </w:rPr>
        <w:t>(</w:t>
      </w:r>
      <w:r w:rsidR="00F154C2" w:rsidRPr="0075067C">
        <w:rPr>
          <w:highlight w:val="lightGray"/>
          <w:lang w:val="en-US"/>
        </w:rPr>
        <w:t>direct contracting</w:t>
      </w:r>
      <w:r w:rsidR="00EF3B88" w:rsidRPr="0075067C">
        <w:rPr>
          <w:highlight w:val="lightGray"/>
          <w:lang w:val="en-US"/>
        </w:rPr>
        <w:t xml:space="preserve">, </w:t>
      </w:r>
      <w:r w:rsidR="00F154C2" w:rsidRPr="0075067C">
        <w:rPr>
          <w:highlight w:val="lightGray"/>
          <w:lang w:val="en-US"/>
        </w:rPr>
        <w:t xml:space="preserve">request for </w:t>
      </w:r>
      <w:r w:rsidR="00076C10" w:rsidRPr="0075067C">
        <w:rPr>
          <w:highlight w:val="lightGray"/>
          <w:lang w:val="en-US"/>
        </w:rPr>
        <w:t>quotations</w:t>
      </w:r>
      <w:r w:rsidR="00474492" w:rsidRPr="0075067C">
        <w:rPr>
          <w:highlight w:val="lightGray"/>
          <w:lang w:val="en-US"/>
        </w:rPr>
        <w:t xml:space="preserve">, </w:t>
      </w:r>
      <w:r w:rsidR="00F01906" w:rsidRPr="0075067C">
        <w:rPr>
          <w:highlight w:val="lightGray"/>
          <w:lang w:val="en-US"/>
        </w:rPr>
        <w:t>national bid invitation</w:t>
      </w:r>
      <w:r w:rsidR="00EF3B88" w:rsidRPr="0075067C">
        <w:rPr>
          <w:highlight w:val="lightGray"/>
          <w:lang w:val="en-US"/>
        </w:rPr>
        <w:t xml:space="preserve">, </w:t>
      </w:r>
      <w:r w:rsidR="00F01906" w:rsidRPr="0075067C">
        <w:rPr>
          <w:highlight w:val="lightGray"/>
          <w:lang w:val="en-US"/>
        </w:rPr>
        <w:t>international bid invitation</w:t>
      </w:r>
      <w:r w:rsidR="00474492" w:rsidRPr="0075067C">
        <w:rPr>
          <w:highlight w:val="lightGray"/>
          <w:lang w:val="en-US"/>
        </w:rPr>
        <w:t>)</w:t>
      </w:r>
    </w:p>
    <w:p w14:paraId="0EBEFDAE" w14:textId="0F52CA21" w:rsidR="00FB239C" w:rsidRPr="0075067C" w:rsidRDefault="00F01906" w:rsidP="00A81FA6">
      <w:pPr>
        <w:pStyle w:val="Paragrapheliste2"/>
        <w:rPr>
          <w:color w:val="BF1913"/>
          <w:highlight w:val="lightGray"/>
          <w:lang w:val="en-US"/>
        </w:rPr>
      </w:pPr>
      <w:r w:rsidRPr="0075067C">
        <w:rPr>
          <w:highlight w:val="lightGray"/>
          <w:lang w:val="en-US"/>
        </w:rPr>
        <w:t xml:space="preserve">Procurement Plan in annex to these </w:t>
      </w:r>
      <w:proofErr w:type="spellStart"/>
      <w:r w:rsidRPr="0075067C">
        <w:rPr>
          <w:highlight w:val="lightGray"/>
          <w:lang w:val="en-US"/>
        </w:rPr>
        <w:t>ToR</w:t>
      </w:r>
      <w:proofErr w:type="spellEnd"/>
      <w:r w:rsidR="00EF15C0" w:rsidRPr="0075067C">
        <w:rPr>
          <w:highlight w:val="lightGray"/>
          <w:lang w:val="en-US"/>
        </w:rPr>
        <w:t xml:space="preserve">, </w:t>
      </w:r>
      <w:r w:rsidR="00076C10" w:rsidRPr="0075067C">
        <w:rPr>
          <w:highlight w:val="lightGray"/>
          <w:lang w:val="en-US"/>
        </w:rPr>
        <w:t xml:space="preserve">or </w:t>
      </w:r>
      <w:r w:rsidRPr="0075067C">
        <w:rPr>
          <w:highlight w:val="lightGray"/>
          <w:lang w:val="en-US"/>
        </w:rPr>
        <w:t xml:space="preserve">to be sent to the auditors when </w:t>
      </w:r>
      <w:r w:rsidR="00545A27" w:rsidRPr="0075067C">
        <w:rPr>
          <w:highlight w:val="lightGray"/>
          <w:lang w:val="en-US"/>
        </w:rPr>
        <w:t>it is</w:t>
      </w:r>
      <w:r w:rsidRPr="0075067C">
        <w:rPr>
          <w:highlight w:val="lightGray"/>
          <w:lang w:val="en-US"/>
        </w:rPr>
        <w:t xml:space="preserve"> finalized</w:t>
      </w:r>
    </w:p>
    <w:p w14:paraId="7AD1E7D4" w14:textId="6C4678B1" w:rsidR="00C028A7" w:rsidRPr="0075067C" w:rsidRDefault="00F01906" w:rsidP="009D42AC">
      <w:pPr>
        <w:pStyle w:val="Paragrapheliste2"/>
        <w:numPr>
          <w:ilvl w:val="0"/>
          <w:numId w:val="0"/>
        </w:numPr>
        <w:spacing w:before="240" w:after="120"/>
        <w:ind w:right="-11"/>
        <w:rPr>
          <w:highlight w:val="lightGray"/>
          <w:lang w:val="en-US"/>
        </w:rPr>
      </w:pPr>
      <w:r w:rsidRPr="0075067C">
        <w:rPr>
          <w:lang w:val="en-US"/>
        </w:rPr>
        <w:t>For the technical audit:</w:t>
      </w:r>
      <w:r w:rsidR="00EF15C0" w:rsidRPr="0075067C">
        <w:rPr>
          <w:rStyle w:val="Appelnotedebasdep"/>
          <w:color w:val="FF0000"/>
          <w:lang w:val="en-US"/>
        </w:rPr>
        <w:footnoteReference w:id="13"/>
      </w:r>
      <w:r w:rsidRPr="0075067C">
        <w:rPr>
          <w:lang w:val="en-US"/>
        </w:rPr>
        <w:t xml:space="preserve"> </w:t>
      </w:r>
      <w:r w:rsidR="00A81FA6" w:rsidRPr="0075067C">
        <w:rPr>
          <w:highlight w:val="lightGray"/>
          <w:lang w:val="en-US"/>
        </w:rPr>
        <w:t>list</w:t>
      </w:r>
      <w:r w:rsidRPr="0075067C">
        <w:rPr>
          <w:highlight w:val="lightGray"/>
          <w:lang w:val="en-US"/>
        </w:rPr>
        <w:t xml:space="preserve"> the contracts performed</w:t>
      </w:r>
      <w:r w:rsidR="00FD038F" w:rsidRPr="0075067C">
        <w:rPr>
          <w:highlight w:val="lightGray"/>
          <w:lang w:val="en-US"/>
        </w:rPr>
        <w:t xml:space="preserve"> in whole or in part at the</w:t>
      </w:r>
      <w:r w:rsidR="00761920" w:rsidRPr="0075067C">
        <w:rPr>
          <w:highlight w:val="lightGray"/>
          <w:lang w:val="en-US"/>
        </w:rPr>
        <w:t xml:space="preserve"> completion date of the audit</w:t>
      </w:r>
      <w:r w:rsidR="00093739" w:rsidRPr="0075067C">
        <w:rPr>
          <w:highlight w:val="lightGray"/>
          <w:lang w:val="en-US"/>
        </w:rPr>
        <w:t>.</w:t>
      </w:r>
      <w:r w:rsidR="00C028A7" w:rsidRPr="0075067C">
        <w:rPr>
          <w:highlight w:val="lightGray"/>
          <w:lang w:val="en-US"/>
        </w:rPr>
        <w:t xml:space="preserve"> </w:t>
      </w:r>
    </w:p>
    <w:p w14:paraId="04325F5D" w14:textId="7C7B6CA6" w:rsidR="00A81FA6" w:rsidRPr="0075067C" w:rsidRDefault="00761920" w:rsidP="009D42AC">
      <w:pPr>
        <w:pStyle w:val="Paragrapheliste2"/>
        <w:numPr>
          <w:ilvl w:val="0"/>
          <w:numId w:val="0"/>
        </w:numPr>
        <w:spacing w:before="240" w:after="120"/>
        <w:ind w:right="-11"/>
        <w:rPr>
          <w:u w:val="single"/>
          <w:lang w:val="en-US"/>
        </w:rPr>
      </w:pPr>
      <w:r w:rsidRPr="0075067C">
        <w:rPr>
          <w:lang w:val="en-US"/>
        </w:rPr>
        <w:t>The financial data and volume shall be updated prior to each audit mission.</w:t>
      </w:r>
      <w:r w:rsidR="00C028A7" w:rsidRPr="0075067C">
        <w:rPr>
          <w:rStyle w:val="Appelnotedebasdep"/>
          <w:color w:val="FF0000"/>
          <w:lang w:val="en-US"/>
        </w:rPr>
        <w:footnoteReference w:id="14"/>
      </w:r>
    </w:p>
    <w:p w14:paraId="177FCF31" w14:textId="56A6B488" w:rsidR="007D2EF9" w:rsidRPr="0075067C" w:rsidRDefault="007D2EF9" w:rsidP="00015BD6">
      <w:pPr>
        <w:pStyle w:val="Titre3"/>
        <w:ind w:right="-9"/>
        <w:rPr>
          <w:lang w:val="en-US"/>
        </w:rPr>
      </w:pPr>
      <w:bookmarkStart w:id="76" w:name="_Toc190191323"/>
      <w:r w:rsidRPr="0075067C">
        <w:rPr>
          <w:lang w:val="en-US"/>
        </w:rPr>
        <w:t xml:space="preserve">Limitation </w:t>
      </w:r>
      <w:r w:rsidR="00273567" w:rsidRPr="0075067C">
        <w:rPr>
          <w:lang w:val="en-US"/>
        </w:rPr>
        <w:t>to</w:t>
      </w:r>
      <w:r w:rsidR="00900369" w:rsidRPr="0075067C">
        <w:rPr>
          <w:lang w:val="en-US"/>
        </w:rPr>
        <w:t xml:space="preserve"> the scope of the work</w:t>
      </w:r>
      <w:bookmarkEnd w:id="76"/>
      <w:r w:rsidRPr="0075067C">
        <w:rPr>
          <w:lang w:val="en-US"/>
        </w:rPr>
        <w:t xml:space="preserve"> </w:t>
      </w:r>
      <w:bookmarkEnd w:id="71"/>
    </w:p>
    <w:p w14:paraId="37AA9094" w14:textId="2497DF43" w:rsidR="00A83569" w:rsidRPr="0075067C" w:rsidRDefault="00900369" w:rsidP="00015BD6">
      <w:pPr>
        <w:ind w:right="-9"/>
        <w:rPr>
          <w:lang w:val="en-US" w:bidi="ar-SA"/>
        </w:rPr>
      </w:pPr>
      <w:bookmarkStart w:id="77" w:name="_Toc431028976"/>
      <w:bookmarkStart w:id="78" w:name="_Toc20335035"/>
      <w:r w:rsidRPr="0075067C">
        <w:rPr>
          <w:lang w:val="en-US" w:bidi="ar-SA"/>
        </w:rPr>
        <w:t>The auditor shall immediately inform the Contracting Authority</w:t>
      </w:r>
      <w:r w:rsidR="00273567" w:rsidRPr="0075067C">
        <w:rPr>
          <w:lang w:val="en-US" w:bidi="ar-SA"/>
        </w:rPr>
        <w:t xml:space="preserve"> of any limitations to the scope of their work before or during the audit</w:t>
      </w:r>
      <w:r w:rsidR="00A83569" w:rsidRPr="0075067C">
        <w:rPr>
          <w:lang w:val="en-US" w:bidi="ar-SA"/>
        </w:rPr>
        <w:t xml:space="preserve">. </w:t>
      </w:r>
      <w:r w:rsidR="00545A27" w:rsidRPr="0075067C">
        <w:rPr>
          <w:lang w:val="en-US" w:bidi="ar-SA"/>
        </w:rPr>
        <w:t>They</w:t>
      </w:r>
      <w:r w:rsidR="00352F57" w:rsidRPr="0075067C">
        <w:rPr>
          <w:lang w:val="en-US" w:bidi="ar-SA"/>
        </w:rPr>
        <w:t xml:space="preserve"> shall inform </w:t>
      </w:r>
      <w:r w:rsidR="00545A27" w:rsidRPr="0075067C">
        <w:rPr>
          <w:lang w:val="en-US" w:bidi="ar-SA"/>
        </w:rPr>
        <w:t>it</w:t>
      </w:r>
      <w:r w:rsidR="00352F57" w:rsidRPr="0075067C">
        <w:rPr>
          <w:lang w:val="en-US" w:bidi="ar-SA"/>
        </w:rPr>
        <w:t xml:space="preserve"> of </w:t>
      </w:r>
      <w:r w:rsidR="004361EE" w:rsidRPr="0075067C">
        <w:rPr>
          <w:lang w:val="en-US" w:bidi="ar-SA"/>
        </w:rPr>
        <w:t xml:space="preserve">any attempt to limit the scope of the audit, or </w:t>
      </w:r>
      <w:r w:rsidR="004361EE" w:rsidRPr="0075067C">
        <w:rPr>
          <w:lang w:val="en-US" w:bidi="ar-SA"/>
        </w:rPr>
        <w:lastRenderedPageBreak/>
        <w:t>of any lack of cooperation</w:t>
      </w:r>
      <w:r w:rsidR="00D50EB6" w:rsidRPr="0075067C">
        <w:rPr>
          <w:lang w:val="en-US" w:bidi="ar-SA"/>
        </w:rPr>
        <w:t xml:space="preserve">, </w:t>
      </w:r>
      <w:r w:rsidR="004361EE" w:rsidRPr="0075067C">
        <w:rPr>
          <w:lang w:val="en-US" w:bidi="ar-SA"/>
        </w:rPr>
        <w:t>so that a decision can be made on the action required</w:t>
      </w:r>
      <w:r w:rsidR="00A83569" w:rsidRPr="0075067C">
        <w:rPr>
          <w:lang w:val="en-US" w:bidi="ar-SA"/>
        </w:rPr>
        <w:t xml:space="preserve">, </w:t>
      </w:r>
      <w:r w:rsidR="004361EE" w:rsidRPr="0075067C">
        <w:rPr>
          <w:lang w:val="en-US" w:bidi="ar-SA"/>
        </w:rPr>
        <w:t>the possibility of continuing the audit, or the changes required to the scope of the audit or its timetable</w:t>
      </w:r>
      <w:r w:rsidR="00A83569" w:rsidRPr="0075067C">
        <w:rPr>
          <w:lang w:val="en-US" w:bidi="ar-SA"/>
        </w:rPr>
        <w:t>.</w:t>
      </w:r>
    </w:p>
    <w:p w14:paraId="3B95A1CF" w14:textId="1C942533" w:rsidR="00A83569" w:rsidRPr="0075067C" w:rsidRDefault="00025D69" w:rsidP="00015BD6">
      <w:pPr>
        <w:ind w:right="-9"/>
        <w:rPr>
          <w:lang w:val="en-US" w:bidi="ar-SA"/>
        </w:rPr>
      </w:pPr>
      <w:r w:rsidRPr="0075067C">
        <w:rPr>
          <w:lang w:val="en-US" w:bidi="ar-SA"/>
        </w:rPr>
        <w:t>In the event of problems, in particular concerning security or health issues, the auditor and Contracting Authority shall agree on the steps to be taken</w:t>
      </w:r>
      <w:r w:rsidR="00296426" w:rsidRPr="0075067C">
        <w:rPr>
          <w:lang w:val="en-US" w:bidi="ar-SA"/>
        </w:rPr>
        <w:t xml:space="preserve"> and </w:t>
      </w:r>
      <w:r w:rsidR="00BE70D9" w:rsidRPr="0075067C">
        <w:rPr>
          <w:lang w:val="en-US" w:bidi="ar-SA"/>
        </w:rPr>
        <w:t>adapt the scope of the work accordingly</w:t>
      </w:r>
      <w:r w:rsidR="00A83569" w:rsidRPr="0075067C">
        <w:rPr>
          <w:lang w:val="en-US" w:bidi="ar-SA"/>
        </w:rPr>
        <w:t>.</w:t>
      </w:r>
    </w:p>
    <w:p w14:paraId="3A11CA91" w14:textId="78F682CE" w:rsidR="00C32E78" w:rsidRPr="0075067C" w:rsidRDefault="00C32E78" w:rsidP="00F60360">
      <w:pPr>
        <w:pStyle w:val="Titre1"/>
        <w:rPr>
          <w:lang w:val="en-US"/>
        </w:rPr>
      </w:pPr>
      <w:bookmarkStart w:id="79" w:name="_Toc190191324"/>
      <w:r w:rsidRPr="0075067C">
        <w:rPr>
          <w:lang w:val="en-US"/>
        </w:rPr>
        <w:t>M</w:t>
      </w:r>
      <w:r w:rsidR="00025D69" w:rsidRPr="0075067C">
        <w:rPr>
          <w:lang w:val="en-US"/>
        </w:rPr>
        <w:t>e</w:t>
      </w:r>
      <w:r w:rsidRPr="0075067C">
        <w:rPr>
          <w:lang w:val="en-US"/>
        </w:rPr>
        <w:t>thodolog</w:t>
      </w:r>
      <w:r w:rsidR="00025D69" w:rsidRPr="0075067C">
        <w:rPr>
          <w:lang w:val="en-US"/>
        </w:rPr>
        <w:t xml:space="preserve">y and </w:t>
      </w:r>
      <w:r w:rsidR="00EA5760" w:rsidRPr="0075067C">
        <w:rPr>
          <w:lang w:val="en-US"/>
        </w:rPr>
        <w:t>reference frame</w:t>
      </w:r>
      <w:r w:rsidR="00097CCE" w:rsidRPr="0075067C">
        <w:rPr>
          <w:lang w:val="en-US"/>
        </w:rPr>
        <w:t>work</w:t>
      </w:r>
      <w:r w:rsidR="00EA5760" w:rsidRPr="0075067C">
        <w:rPr>
          <w:lang w:val="en-US"/>
        </w:rPr>
        <w:t xml:space="preserve"> of the audit</w:t>
      </w:r>
      <w:bookmarkEnd w:id="77"/>
      <w:bookmarkEnd w:id="78"/>
      <w:bookmarkEnd w:id="79"/>
    </w:p>
    <w:p w14:paraId="04F0A39A" w14:textId="3CC76B4A" w:rsidR="00C32E78" w:rsidRPr="0075067C" w:rsidRDefault="009D2AEE" w:rsidP="00015BD6">
      <w:pPr>
        <w:pStyle w:val="Titre2"/>
        <w:ind w:right="-9"/>
        <w:rPr>
          <w:lang w:val="en-US"/>
        </w:rPr>
      </w:pPr>
      <w:bookmarkStart w:id="80" w:name="_Toc431028977"/>
      <w:bookmarkStart w:id="81" w:name="_Toc20335036"/>
      <w:bookmarkStart w:id="82" w:name="_Toc190191325"/>
      <w:bookmarkStart w:id="83" w:name="OLE_LINK35"/>
      <w:bookmarkStart w:id="84" w:name="OLE_LINK36"/>
      <w:r w:rsidRPr="0075067C">
        <w:rPr>
          <w:lang w:val="en-US"/>
        </w:rPr>
        <w:t xml:space="preserve">Conduct of the </w:t>
      </w:r>
      <w:r w:rsidR="00C32E78" w:rsidRPr="0075067C">
        <w:rPr>
          <w:lang w:val="en-US"/>
        </w:rPr>
        <w:t>audit</w:t>
      </w:r>
      <w:bookmarkEnd w:id="80"/>
      <w:bookmarkEnd w:id="81"/>
      <w:bookmarkEnd w:id="82"/>
    </w:p>
    <w:p w14:paraId="1EC0EBB1" w14:textId="17C43BD0" w:rsidR="00C32E78" w:rsidRPr="0075067C" w:rsidRDefault="00BE70D9" w:rsidP="00015BD6">
      <w:pPr>
        <w:pStyle w:val="Titre3"/>
        <w:ind w:right="-9"/>
        <w:rPr>
          <w:lang w:val="en-US"/>
        </w:rPr>
      </w:pPr>
      <w:bookmarkStart w:id="85" w:name="_Toc20335037"/>
      <w:bookmarkStart w:id="86" w:name="_Toc190191326"/>
      <w:bookmarkEnd w:id="83"/>
      <w:bookmarkEnd w:id="84"/>
      <w:r w:rsidRPr="0075067C">
        <w:rPr>
          <w:lang w:val="en-US"/>
        </w:rPr>
        <w:t xml:space="preserve">Stages of the </w:t>
      </w:r>
      <w:r w:rsidR="00C32E78" w:rsidRPr="0075067C">
        <w:rPr>
          <w:lang w:val="en-US"/>
        </w:rPr>
        <w:t>audit</w:t>
      </w:r>
      <w:bookmarkEnd w:id="85"/>
      <w:bookmarkEnd w:id="86"/>
    </w:p>
    <w:p w14:paraId="3502A302" w14:textId="4CD7BE10" w:rsidR="00C32E78" w:rsidRPr="0075067C" w:rsidRDefault="00C32E78" w:rsidP="00D1382A">
      <w:pPr>
        <w:pStyle w:val="Soustitrea"/>
        <w:rPr>
          <w:lang w:val="en-US"/>
        </w:rPr>
      </w:pPr>
      <w:r w:rsidRPr="0075067C">
        <w:rPr>
          <w:lang w:val="en-US"/>
        </w:rPr>
        <w:t>Pr</w:t>
      </w:r>
      <w:r w:rsidR="009D2AEE" w:rsidRPr="0075067C">
        <w:rPr>
          <w:lang w:val="en-US"/>
        </w:rPr>
        <w:t>e</w:t>
      </w:r>
      <w:r w:rsidRPr="0075067C">
        <w:rPr>
          <w:lang w:val="en-US"/>
        </w:rPr>
        <w:t xml:space="preserve">paration </w:t>
      </w:r>
      <w:r w:rsidR="009D2AEE" w:rsidRPr="0075067C">
        <w:rPr>
          <w:lang w:val="en-US"/>
        </w:rPr>
        <w:t>of the</w:t>
      </w:r>
      <w:r w:rsidRPr="0075067C">
        <w:rPr>
          <w:lang w:val="en-US"/>
        </w:rPr>
        <w:t xml:space="preserve"> mission</w:t>
      </w:r>
    </w:p>
    <w:p w14:paraId="0230024E" w14:textId="24AC6A77" w:rsidR="009A50DE" w:rsidRPr="0075067C" w:rsidRDefault="009D2AEE" w:rsidP="00015BD6">
      <w:pPr>
        <w:ind w:right="-9"/>
        <w:rPr>
          <w:lang w:val="en-US"/>
        </w:rPr>
      </w:pPr>
      <w:r w:rsidRPr="0075067C">
        <w:rPr>
          <w:lang w:val="en-US"/>
        </w:rPr>
        <w:t>The auditor shall contact the Entity at the earliest opportunity</w:t>
      </w:r>
      <w:r w:rsidR="00CB1A24" w:rsidRPr="0075067C">
        <w:rPr>
          <w:lang w:val="en-US"/>
        </w:rPr>
        <w:t xml:space="preserve"> (and within XX </w:t>
      </w:r>
      <w:r w:rsidR="009159D4" w:rsidRPr="0075067C">
        <w:rPr>
          <w:lang w:val="en-US"/>
        </w:rPr>
        <w:t xml:space="preserve">business </w:t>
      </w:r>
      <w:r w:rsidR="00CB1A24" w:rsidRPr="0075067C">
        <w:rPr>
          <w:lang w:val="en-US"/>
        </w:rPr>
        <w:t>days at the lates</w:t>
      </w:r>
      <w:r w:rsidR="005D3DAA" w:rsidRPr="0075067C">
        <w:rPr>
          <w:lang w:val="en-US"/>
        </w:rPr>
        <w:t>t</w:t>
      </w:r>
      <w:r w:rsidR="00CB1A24" w:rsidRPr="0075067C">
        <w:rPr>
          <w:lang w:val="en-US"/>
        </w:rPr>
        <w:t>) following the official notification of the audit</w:t>
      </w:r>
      <w:r w:rsidR="002238DA" w:rsidRPr="0075067C">
        <w:rPr>
          <w:lang w:val="en-US"/>
        </w:rPr>
        <w:t xml:space="preserve"> to prepare the mission and agree on its</w:t>
      </w:r>
      <w:r w:rsidR="00441FD4" w:rsidRPr="0075067C">
        <w:rPr>
          <w:lang w:val="en-US"/>
        </w:rPr>
        <w:t xml:space="preserve"> implementation schedule, in particular for the field work. They shall ascertain, through an initial </w:t>
      </w:r>
      <w:r w:rsidR="006B3FF2" w:rsidRPr="0075067C">
        <w:rPr>
          <w:lang w:val="en-US"/>
        </w:rPr>
        <w:t>request for documentation, the availability and location of</w:t>
      </w:r>
      <w:r w:rsidR="009A50DE" w:rsidRPr="0075067C">
        <w:rPr>
          <w:lang w:val="en-US"/>
        </w:rPr>
        <w:t>:</w:t>
      </w:r>
    </w:p>
    <w:p w14:paraId="06D50CCF" w14:textId="74A3B005" w:rsidR="009A50DE" w:rsidRPr="0075067C" w:rsidRDefault="005D3DAA" w:rsidP="0094666B">
      <w:pPr>
        <w:pStyle w:val="Paragrapheliste2"/>
        <w:numPr>
          <w:ilvl w:val="0"/>
          <w:numId w:val="130"/>
        </w:numPr>
        <w:rPr>
          <w:lang w:val="en-US"/>
        </w:rPr>
      </w:pPr>
      <w:r w:rsidRPr="0075067C">
        <w:rPr>
          <w:lang w:val="en-US"/>
        </w:rPr>
        <w:t xml:space="preserve">The final financial statements, as well as the original supporting documents or </w:t>
      </w:r>
      <w:r w:rsidR="00071BDB" w:rsidRPr="0075067C">
        <w:rPr>
          <w:lang w:val="en-US"/>
        </w:rPr>
        <w:t xml:space="preserve">photocopies certified by the Entity </w:t>
      </w:r>
    </w:p>
    <w:p w14:paraId="36590398" w14:textId="7E04359E" w:rsidR="009A50DE" w:rsidRPr="0075067C" w:rsidRDefault="00071BDB" w:rsidP="0094666B">
      <w:pPr>
        <w:pStyle w:val="Paragrapheliste2"/>
        <w:numPr>
          <w:ilvl w:val="0"/>
          <w:numId w:val="130"/>
        </w:numPr>
        <w:rPr>
          <w:lang w:val="en-US"/>
        </w:rPr>
      </w:pPr>
      <w:r w:rsidRPr="0075067C">
        <w:rPr>
          <w:lang w:val="en-US"/>
        </w:rPr>
        <w:t>The</w:t>
      </w:r>
      <w:r w:rsidR="009A50DE" w:rsidRPr="0075067C">
        <w:rPr>
          <w:lang w:val="en-US"/>
        </w:rPr>
        <w:t xml:space="preserve"> documentation </w:t>
      </w:r>
      <w:r w:rsidRPr="0075067C">
        <w:rPr>
          <w:lang w:val="en-US"/>
        </w:rPr>
        <w:t>on the contracts</w:t>
      </w:r>
      <w:r w:rsidR="009628FF" w:rsidRPr="0075067C">
        <w:rPr>
          <w:rStyle w:val="Appelnotedebasdep"/>
          <w:color w:val="FF0000"/>
          <w:lang w:val="en-US"/>
        </w:rPr>
        <w:footnoteReference w:id="15"/>
      </w:r>
    </w:p>
    <w:p w14:paraId="073BFA2F" w14:textId="2A8E82FC" w:rsidR="00C32E78" w:rsidRPr="0075067C" w:rsidRDefault="004A01CB" w:rsidP="00D1382A">
      <w:pPr>
        <w:pStyle w:val="Soustitrea"/>
        <w:rPr>
          <w:lang w:val="en-US"/>
        </w:rPr>
      </w:pPr>
      <w:r w:rsidRPr="0075067C">
        <w:rPr>
          <w:lang w:val="en-US"/>
        </w:rPr>
        <w:t xml:space="preserve">Preparatory meeting with the Contracting Authority </w:t>
      </w:r>
    </w:p>
    <w:p w14:paraId="22F9817E" w14:textId="3E00E2F4" w:rsidR="00C32E78" w:rsidRPr="0075067C" w:rsidRDefault="004A01CB" w:rsidP="00015BD6">
      <w:pPr>
        <w:ind w:right="-9"/>
        <w:rPr>
          <w:lang w:val="en-US"/>
        </w:rPr>
      </w:pPr>
      <w:r w:rsidRPr="0075067C">
        <w:rPr>
          <w:lang w:val="en-US"/>
        </w:rPr>
        <w:t>The purpose of this meeting is to address the following issues:</w:t>
      </w:r>
      <w:r w:rsidR="00B83A05" w:rsidRPr="0075067C">
        <w:rPr>
          <w:lang w:val="en-US"/>
        </w:rPr>
        <w:t xml:space="preserve"> planning the audit and field work, logistics and security (premises, vehicles, equipment</w:t>
      </w:r>
      <w:r w:rsidR="003A3CC7" w:rsidRPr="0075067C">
        <w:rPr>
          <w:lang w:val="en-US"/>
        </w:rPr>
        <w:t xml:space="preserve">, etc.), </w:t>
      </w:r>
      <w:r w:rsidR="00B83A05" w:rsidRPr="0075067C">
        <w:rPr>
          <w:lang w:val="en-US"/>
        </w:rPr>
        <w:t>availability of the contact persons and making the first appointments and</w:t>
      </w:r>
      <w:r w:rsidR="003A3CC7" w:rsidRPr="0075067C">
        <w:rPr>
          <w:lang w:val="en-US"/>
        </w:rPr>
        <w:t xml:space="preserve">, </w:t>
      </w:r>
      <w:r w:rsidR="00B83A05" w:rsidRPr="0075067C">
        <w:rPr>
          <w:lang w:val="en-US"/>
        </w:rPr>
        <w:t>where appropriate</w:t>
      </w:r>
      <w:r w:rsidR="003A3CC7" w:rsidRPr="0075067C">
        <w:rPr>
          <w:lang w:val="en-US"/>
        </w:rPr>
        <w:t xml:space="preserve">, </w:t>
      </w:r>
      <w:r w:rsidR="00F975BE" w:rsidRPr="0075067C">
        <w:rPr>
          <w:lang w:val="en-US"/>
        </w:rPr>
        <w:t>appointment of a focal point</w:t>
      </w:r>
      <w:r w:rsidR="003A3CC7" w:rsidRPr="0075067C">
        <w:rPr>
          <w:lang w:val="en-US"/>
        </w:rPr>
        <w:t xml:space="preserve">, </w:t>
      </w:r>
      <w:r w:rsidR="00F975BE" w:rsidRPr="0075067C">
        <w:rPr>
          <w:lang w:val="en-US"/>
        </w:rPr>
        <w:t>timetable for the preparation of the audit report, and clarification of any outstanding issues</w:t>
      </w:r>
      <w:r w:rsidR="00C32E78" w:rsidRPr="0075067C">
        <w:rPr>
          <w:lang w:val="en-US"/>
        </w:rPr>
        <w:t xml:space="preserve"> (</w:t>
      </w:r>
      <w:r w:rsidR="00F975BE" w:rsidRPr="0075067C">
        <w:rPr>
          <w:lang w:val="en-US"/>
        </w:rPr>
        <w:t>the availability of the</w:t>
      </w:r>
      <w:r w:rsidR="003A3CC7" w:rsidRPr="0075067C">
        <w:rPr>
          <w:lang w:val="en-US"/>
        </w:rPr>
        <w:t xml:space="preserve"> documents</w:t>
      </w:r>
      <w:r w:rsidR="00F975BE" w:rsidRPr="0075067C">
        <w:rPr>
          <w:lang w:val="en-US"/>
        </w:rPr>
        <w:t xml:space="preserve"> in particular</w:t>
      </w:r>
      <w:r w:rsidR="00C32E78" w:rsidRPr="0075067C">
        <w:rPr>
          <w:lang w:val="en-US"/>
        </w:rPr>
        <w:t xml:space="preserve">). </w:t>
      </w:r>
    </w:p>
    <w:p w14:paraId="27473D9A" w14:textId="7260A495" w:rsidR="00C32E78" w:rsidRPr="0075067C" w:rsidRDefault="00CC5CFB" w:rsidP="00D1382A">
      <w:pPr>
        <w:pStyle w:val="Soustitrea"/>
        <w:rPr>
          <w:lang w:val="en-US"/>
        </w:rPr>
      </w:pPr>
      <w:r w:rsidRPr="0075067C">
        <w:rPr>
          <w:lang w:val="en-US"/>
        </w:rPr>
        <w:t>Opening meeting with the Entity</w:t>
      </w:r>
      <w:r w:rsidR="00255205" w:rsidRPr="0075067C">
        <w:rPr>
          <w:rStyle w:val="Appelnotedebasdep"/>
          <w:color w:val="FF0000"/>
          <w:lang w:val="en-US"/>
        </w:rPr>
        <w:footnoteReference w:id="16"/>
      </w:r>
    </w:p>
    <w:p w14:paraId="5055662B" w14:textId="7B9207D9" w:rsidR="00C32E78" w:rsidRPr="0075067C" w:rsidRDefault="00F975BE" w:rsidP="00E72627">
      <w:pPr>
        <w:ind w:right="-9"/>
        <w:rPr>
          <w:lang w:val="en-US"/>
        </w:rPr>
      </w:pPr>
      <w:r w:rsidRPr="0075067C">
        <w:rPr>
          <w:lang w:val="en-US"/>
        </w:rPr>
        <w:t>This meeting covers the same issues as the preparatory meeting, but is with the Entity</w:t>
      </w:r>
      <w:r w:rsidR="00C32E78" w:rsidRPr="0075067C">
        <w:rPr>
          <w:lang w:val="en-US"/>
        </w:rPr>
        <w:t>.</w:t>
      </w:r>
    </w:p>
    <w:p w14:paraId="773D60CD" w14:textId="4ECEE9B5" w:rsidR="00D10AB6" w:rsidRPr="0075067C" w:rsidRDefault="00F975BE" w:rsidP="00015BD6">
      <w:pPr>
        <w:ind w:right="-9"/>
        <w:rPr>
          <w:lang w:val="en-US"/>
        </w:rPr>
      </w:pPr>
      <w:r w:rsidRPr="0075067C">
        <w:rPr>
          <w:lang w:val="en-US"/>
        </w:rPr>
        <w:t>The auditor shall inform the Contracting Authority about this meeting, which its representatives may also attend</w:t>
      </w:r>
      <w:r w:rsidR="00C32E78" w:rsidRPr="0075067C">
        <w:rPr>
          <w:lang w:val="en-US"/>
        </w:rPr>
        <w:t>.</w:t>
      </w:r>
    </w:p>
    <w:p w14:paraId="040A71D0" w14:textId="37F2CD3E" w:rsidR="00C32E78" w:rsidRPr="0075067C" w:rsidRDefault="00F975BE" w:rsidP="00D1382A">
      <w:pPr>
        <w:pStyle w:val="Soustitrea"/>
        <w:rPr>
          <w:lang w:val="en-US"/>
        </w:rPr>
      </w:pPr>
      <w:r w:rsidRPr="0075067C">
        <w:rPr>
          <w:lang w:val="en-US"/>
        </w:rPr>
        <w:t>Audit</w:t>
      </w:r>
      <w:r w:rsidR="00E617B8" w:rsidRPr="0075067C">
        <w:rPr>
          <w:lang w:val="en-US"/>
        </w:rPr>
        <w:t xml:space="preserve"> mission </w:t>
      </w:r>
    </w:p>
    <w:p w14:paraId="1FBCDEC7" w14:textId="11C2986B" w:rsidR="00E10C3C" w:rsidRPr="0075067C" w:rsidRDefault="00F975BE" w:rsidP="00015BD6">
      <w:pPr>
        <w:ind w:right="-9"/>
        <w:rPr>
          <w:lang w:val="en-US"/>
        </w:rPr>
      </w:pPr>
      <w:r w:rsidRPr="0075067C">
        <w:rPr>
          <w:lang w:val="en-US"/>
        </w:rPr>
        <w:t xml:space="preserve">The auditor conducts the due diligence indicated in </w:t>
      </w:r>
      <w:r w:rsidR="00C32E78" w:rsidRPr="0075067C">
        <w:rPr>
          <w:lang w:val="en-US"/>
        </w:rPr>
        <w:t xml:space="preserve">point 2.3 </w:t>
      </w:r>
      <w:r w:rsidRPr="0075067C">
        <w:rPr>
          <w:lang w:val="en-US"/>
        </w:rPr>
        <w:t xml:space="preserve">of the </w:t>
      </w:r>
      <w:proofErr w:type="spellStart"/>
      <w:r w:rsidRPr="0075067C">
        <w:rPr>
          <w:lang w:val="en-US"/>
        </w:rPr>
        <w:t>ToR</w:t>
      </w:r>
      <w:proofErr w:type="spellEnd"/>
      <w:r w:rsidR="00C32E78" w:rsidRPr="0075067C">
        <w:rPr>
          <w:lang w:val="en-US"/>
        </w:rPr>
        <w:t xml:space="preserve">. </w:t>
      </w:r>
      <w:r w:rsidRPr="0075067C">
        <w:rPr>
          <w:lang w:val="en-US"/>
        </w:rPr>
        <w:t>Their working method shall be as participatory as possible to ensure that they obtain</w:t>
      </w:r>
      <w:r w:rsidR="00D40D6A" w:rsidRPr="0075067C">
        <w:rPr>
          <w:lang w:val="en-US"/>
        </w:rPr>
        <w:t xml:space="preserve"> a maximum number of</w:t>
      </w:r>
      <w:r w:rsidR="00EA2534" w:rsidRPr="0075067C">
        <w:rPr>
          <w:lang w:val="en-US"/>
        </w:rPr>
        <w:t xml:space="preserve"> responses and supporting documents during the </w:t>
      </w:r>
      <w:r w:rsidR="00C32E78" w:rsidRPr="0075067C">
        <w:rPr>
          <w:lang w:val="en-US"/>
        </w:rPr>
        <w:t xml:space="preserve">mission </w:t>
      </w:r>
      <w:r w:rsidR="00EA2534" w:rsidRPr="0075067C">
        <w:rPr>
          <w:lang w:val="en-US"/>
        </w:rPr>
        <w:t>and prior to the</w:t>
      </w:r>
      <w:r w:rsidR="00C32E78" w:rsidRPr="0075067C">
        <w:rPr>
          <w:lang w:val="en-US"/>
        </w:rPr>
        <w:t xml:space="preserve"> production </w:t>
      </w:r>
      <w:r w:rsidR="00EA2534" w:rsidRPr="0075067C">
        <w:rPr>
          <w:lang w:val="en-US"/>
        </w:rPr>
        <w:t>of the</w:t>
      </w:r>
      <w:r w:rsidR="00C32E78" w:rsidRPr="0075067C">
        <w:rPr>
          <w:lang w:val="en-US"/>
        </w:rPr>
        <w:t xml:space="preserve"> </w:t>
      </w:r>
      <w:r w:rsidR="00EA2534" w:rsidRPr="0075067C">
        <w:rPr>
          <w:lang w:val="en-US"/>
        </w:rPr>
        <w:t>draft report</w:t>
      </w:r>
      <w:r w:rsidR="00C32E78" w:rsidRPr="0075067C">
        <w:rPr>
          <w:lang w:val="en-US"/>
        </w:rPr>
        <w:t>.</w:t>
      </w:r>
    </w:p>
    <w:p w14:paraId="4DE5C2FC" w14:textId="08056D48" w:rsidR="002109AF" w:rsidRPr="0075067C" w:rsidRDefault="002109AF" w:rsidP="00D1382A">
      <w:pPr>
        <w:pStyle w:val="Soustitrea"/>
        <w:rPr>
          <w:lang w:val="en-US"/>
        </w:rPr>
      </w:pPr>
      <w:r w:rsidRPr="0075067C">
        <w:rPr>
          <w:lang w:val="en-US"/>
        </w:rPr>
        <w:t xml:space="preserve">Aide-mémoire </w:t>
      </w:r>
      <w:r w:rsidR="00F05B4C" w:rsidRPr="0075067C">
        <w:rPr>
          <w:lang w:val="en-US"/>
        </w:rPr>
        <w:t xml:space="preserve">and closing meeting </w:t>
      </w:r>
    </w:p>
    <w:p w14:paraId="0AC05301" w14:textId="0B89839D" w:rsidR="00D94CF9" w:rsidRPr="0075067C" w:rsidRDefault="00F05B4C" w:rsidP="00B00E04">
      <w:pPr>
        <w:ind w:right="-9"/>
        <w:rPr>
          <w:lang w:val="en-US"/>
        </w:rPr>
      </w:pPr>
      <w:r w:rsidRPr="0075067C">
        <w:rPr>
          <w:lang w:val="en-US"/>
        </w:rPr>
        <w:lastRenderedPageBreak/>
        <w:t>At the end of the mission, the auditor shall draft an aide-mémoire and is required to organize a closing meeting with the Entity. The Contracting Authority’s representatives may attend.</w:t>
      </w:r>
      <w:r w:rsidRPr="0075067C">
        <w:rPr>
          <w:rStyle w:val="Appelnotedebasdep"/>
          <w:color w:val="FF0000"/>
          <w:lang w:val="en-US"/>
        </w:rPr>
        <w:footnoteReference w:id="17"/>
      </w:r>
      <w:r w:rsidRPr="0075067C">
        <w:rPr>
          <w:lang w:val="en-US"/>
        </w:rPr>
        <w:t xml:space="preserve"> The objective of this meeting is to review the aide-mémoire and obtain the Entity’s observations on the auditor’s findings and recommendations. Where necessary, the Entity shall be requested to provide additional documents and/or information which will be included in the draft report.</w:t>
      </w:r>
      <w:r w:rsidR="00C32E78" w:rsidRPr="0075067C">
        <w:rPr>
          <w:lang w:val="en-US"/>
        </w:rPr>
        <w:t xml:space="preserve"> </w:t>
      </w:r>
    </w:p>
    <w:p w14:paraId="7A72F0B4" w14:textId="6E772801" w:rsidR="00C32E78" w:rsidRPr="0075067C" w:rsidRDefault="00F05B4C" w:rsidP="00D94CF9">
      <w:pPr>
        <w:pStyle w:val="Soustitrea"/>
        <w:rPr>
          <w:lang w:val="en-US"/>
        </w:rPr>
      </w:pPr>
      <w:r w:rsidRPr="0075067C">
        <w:rPr>
          <w:lang w:val="en-US"/>
        </w:rPr>
        <w:t>Submission of the draft report</w:t>
      </w:r>
      <w:r w:rsidR="00E16BF9" w:rsidRPr="0075067C">
        <w:rPr>
          <w:rStyle w:val="Appelnotedebasdep"/>
          <w:color w:val="FF0000"/>
          <w:lang w:val="en-US"/>
        </w:rPr>
        <w:footnoteReference w:id="18"/>
      </w:r>
    </w:p>
    <w:p w14:paraId="25BDFD4E" w14:textId="38FA9451" w:rsidR="00C5469E" w:rsidRPr="0075067C" w:rsidRDefault="00F05B4C" w:rsidP="0094666B">
      <w:pPr>
        <w:spacing w:after="0"/>
        <w:ind w:right="-11"/>
        <w:rPr>
          <w:lang w:val="en-US"/>
        </w:rPr>
      </w:pPr>
      <w:r w:rsidRPr="0075067C">
        <w:rPr>
          <w:lang w:val="en-US"/>
        </w:rPr>
        <w:t>The draft report shall be prepared with</w:t>
      </w:r>
      <w:r w:rsidR="00E94DF9" w:rsidRPr="0075067C">
        <w:rPr>
          <w:lang w:val="en-US"/>
        </w:rPr>
        <w:t>in</w:t>
      </w:r>
      <w:r w:rsidRPr="0075067C">
        <w:rPr>
          <w:lang w:val="en-US"/>
        </w:rPr>
        <w:t xml:space="preserve"> </w:t>
      </w:r>
      <w:r w:rsidR="005C0AF6" w:rsidRPr="0075067C">
        <w:rPr>
          <w:highlight w:val="lightGray"/>
          <w:lang w:val="en-US"/>
        </w:rPr>
        <w:t>XX</w:t>
      </w:r>
      <w:r w:rsidR="00C32E78" w:rsidRPr="0075067C">
        <w:rPr>
          <w:lang w:val="en-US"/>
        </w:rPr>
        <w:t xml:space="preserve"> </w:t>
      </w:r>
      <w:r w:rsidR="00F71683" w:rsidRPr="0075067C">
        <w:rPr>
          <w:lang w:val="en-US"/>
        </w:rPr>
        <w:t>business days</w:t>
      </w:r>
      <w:r w:rsidR="00C32E78" w:rsidRPr="0075067C">
        <w:rPr>
          <w:lang w:val="en-US"/>
        </w:rPr>
        <w:t xml:space="preserve"> </w:t>
      </w:r>
      <w:r w:rsidR="00F71683" w:rsidRPr="0075067C">
        <w:rPr>
          <w:lang w:val="en-US"/>
        </w:rPr>
        <w:t>following the closing meeting</w:t>
      </w:r>
      <w:r w:rsidR="00C32E78" w:rsidRPr="0075067C">
        <w:rPr>
          <w:lang w:val="en-US"/>
        </w:rPr>
        <w:t xml:space="preserve">. </w:t>
      </w:r>
      <w:r w:rsidR="00F71683" w:rsidRPr="0075067C">
        <w:rPr>
          <w:lang w:val="en-US"/>
        </w:rPr>
        <w:t xml:space="preserve">The draft report shall be sent simultaneously to the Contracting Authority, </w:t>
      </w:r>
      <w:r w:rsidR="00C360F0" w:rsidRPr="0075067C">
        <w:rPr>
          <w:lang w:val="en-US"/>
        </w:rPr>
        <w:t>[</w:t>
      </w:r>
      <w:r w:rsidR="00F71683" w:rsidRPr="0075067C">
        <w:rPr>
          <w:lang w:val="en-US"/>
        </w:rPr>
        <w:t xml:space="preserve">to </w:t>
      </w:r>
      <w:r w:rsidR="00C5469E" w:rsidRPr="0075067C">
        <w:rPr>
          <w:lang w:val="en-US"/>
        </w:rPr>
        <w:t>AFD</w:t>
      </w:r>
      <w:r w:rsidR="00C360F0" w:rsidRPr="0075067C">
        <w:rPr>
          <w:lang w:val="en-US"/>
        </w:rPr>
        <w:t>]</w:t>
      </w:r>
      <w:r w:rsidR="00C360F0" w:rsidRPr="0075067C">
        <w:rPr>
          <w:rStyle w:val="Appelnotedebasdep"/>
          <w:color w:val="FF0000"/>
          <w:lang w:val="en-US"/>
        </w:rPr>
        <w:footnoteReference w:id="19"/>
      </w:r>
      <w:r w:rsidR="00C5469E" w:rsidRPr="0075067C">
        <w:rPr>
          <w:lang w:val="en-US"/>
        </w:rPr>
        <w:t xml:space="preserve"> [</w:t>
      </w:r>
      <w:r w:rsidR="00F71683" w:rsidRPr="0075067C">
        <w:rPr>
          <w:lang w:val="en-US"/>
        </w:rPr>
        <w:t>and to</w:t>
      </w:r>
      <w:r w:rsidR="00C5469E" w:rsidRPr="0075067C">
        <w:rPr>
          <w:lang w:val="en-US"/>
        </w:rPr>
        <w:t xml:space="preserve"> </w:t>
      </w:r>
      <w:r w:rsidR="00F71683" w:rsidRPr="0075067C">
        <w:rPr>
          <w:lang w:val="en-US"/>
        </w:rPr>
        <w:t>the Entity</w:t>
      </w:r>
      <w:r w:rsidR="00C5469E" w:rsidRPr="0075067C">
        <w:rPr>
          <w:lang w:val="en-US"/>
        </w:rPr>
        <w:t>]</w:t>
      </w:r>
      <w:r w:rsidR="00C5469E" w:rsidRPr="0075067C">
        <w:rPr>
          <w:rStyle w:val="Appelnotedebasdep"/>
          <w:color w:val="FF0000"/>
          <w:lang w:val="en-US"/>
        </w:rPr>
        <w:footnoteReference w:id="20"/>
      </w:r>
      <w:r w:rsidR="006875FB" w:rsidRPr="0075067C">
        <w:rPr>
          <w:lang w:val="en-US"/>
        </w:rPr>
        <w:t xml:space="preserve"> </w:t>
      </w:r>
      <w:r w:rsidR="00F71683" w:rsidRPr="0075067C">
        <w:rPr>
          <w:lang w:val="en-US"/>
        </w:rPr>
        <w:t>which will provide their comments</w:t>
      </w:r>
      <w:r w:rsidR="00C5469E" w:rsidRPr="0075067C">
        <w:rPr>
          <w:lang w:val="en-US"/>
        </w:rPr>
        <w:t>.</w:t>
      </w:r>
    </w:p>
    <w:p w14:paraId="65D562B9" w14:textId="47A40A10" w:rsidR="004C4CC8" w:rsidRPr="0075067C" w:rsidRDefault="004C4CC8" w:rsidP="00D1382A">
      <w:pPr>
        <w:pStyle w:val="Soustitrea"/>
        <w:rPr>
          <w:lang w:val="en-US"/>
        </w:rPr>
      </w:pPr>
      <w:r w:rsidRPr="0075067C">
        <w:rPr>
          <w:lang w:val="en-US"/>
        </w:rPr>
        <w:t>Comment</w:t>
      </w:r>
      <w:r w:rsidR="00F71683" w:rsidRPr="0075067C">
        <w:rPr>
          <w:lang w:val="en-US"/>
        </w:rPr>
        <w:t xml:space="preserve">s on the draft report </w:t>
      </w:r>
    </w:p>
    <w:p w14:paraId="42F8CA20" w14:textId="18AF5B40" w:rsidR="002F4846" w:rsidRPr="0075067C" w:rsidRDefault="00F71683" w:rsidP="00F35814">
      <w:pPr>
        <w:spacing w:after="0"/>
        <w:ind w:right="-11"/>
        <w:rPr>
          <w:lang w:val="en-US"/>
        </w:rPr>
      </w:pPr>
      <w:r w:rsidRPr="0075067C">
        <w:rPr>
          <w:lang w:val="en-US"/>
        </w:rPr>
        <w:t>The Contracting Authority</w:t>
      </w:r>
      <w:r w:rsidR="00901769" w:rsidRPr="0075067C">
        <w:rPr>
          <w:lang w:val="en-US"/>
        </w:rPr>
        <w:t xml:space="preserve">, </w:t>
      </w:r>
      <w:r w:rsidR="00D02278" w:rsidRPr="0075067C">
        <w:rPr>
          <w:lang w:val="en-US"/>
        </w:rPr>
        <w:t>[</w:t>
      </w:r>
      <w:r w:rsidR="00901769" w:rsidRPr="0075067C">
        <w:rPr>
          <w:lang w:val="en-US"/>
        </w:rPr>
        <w:t>AFD</w:t>
      </w:r>
      <w:r w:rsidR="00D02278" w:rsidRPr="0075067C">
        <w:rPr>
          <w:lang w:val="en-US"/>
        </w:rPr>
        <w:t>]</w:t>
      </w:r>
      <w:r w:rsidR="00D02278" w:rsidRPr="0075067C">
        <w:rPr>
          <w:rStyle w:val="Appelnotedebasdep"/>
          <w:color w:val="FF0000"/>
          <w:lang w:val="en-US"/>
        </w:rPr>
        <w:footnoteReference w:id="21"/>
      </w:r>
      <w:r w:rsidR="00901769" w:rsidRPr="0075067C">
        <w:rPr>
          <w:lang w:val="en-US"/>
        </w:rPr>
        <w:t xml:space="preserve"> </w:t>
      </w:r>
      <w:r w:rsidR="00C5469E" w:rsidRPr="0075067C">
        <w:rPr>
          <w:lang w:val="en-US"/>
        </w:rPr>
        <w:t>[</w:t>
      </w:r>
      <w:r w:rsidRPr="0075067C">
        <w:rPr>
          <w:lang w:val="en-US"/>
        </w:rPr>
        <w:t>and</w:t>
      </w:r>
      <w:r w:rsidR="00901769" w:rsidRPr="0075067C">
        <w:rPr>
          <w:lang w:val="en-US"/>
        </w:rPr>
        <w:t xml:space="preserve"> </w:t>
      </w:r>
      <w:r w:rsidRPr="0075067C">
        <w:rPr>
          <w:lang w:val="en-US"/>
        </w:rPr>
        <w:t>the Entity</w:t>
      </w:r>
      <w:r w:rsidR="00C5469E" w:rsidRPr="0075067C">
        <w:rPr>
          <w:lang w:val="en-US"/>
        </w:rPr>
        <w:t>]</w:t>
      </w:r>
      <w:r w:rsidR="00C5469E" w:rsidRPr="0075067C">
        <w:rPr>
          <w:rStyle w:val="Appelnotedebasdep"/>
          <w:color w:val="FF0000"/>
          <w:lang w:val="en-US"/>
        </w:rPr>
        <w:footnoteReference w:id="22"/>
      </w:r>
      <w:r w:rsidR="00901769" w:rsidRPr="0075067C">
        <w:rPr>
          <w:lang w:val="en-US"/>
        </w:rPr>
        <w:t xml:space="preserve"> </w:t>
      </w:r>
      <w:r w:rsidRPr="0075067C">
        <w:rPr>
          <w:lang w:val="en-US"/>
        </w:rPr>
        <w:t>shall have</w:t>
      </w:r>
      <w:r w:rsidR="00901769" w:rsidRPr="0075067C">
        <w:rPr>
          <w:lang w:val="en-US"/>
        </w:rPr>
        <w:t xml:space="preserve"> </w:t>
      </w:r>
      <w:r w:rsidR="005C0AF6" w:rsidRPr="0075067C">
        <w:rPr>
          <w:lang w:val="en-US"/>
        </w:rPr>
        <w:t xml:space="preserve">XX </w:t>
      </w:r>
      <w:r w:rsidRPr="0075067C">
        <w:rPr>
          <w:lang w:val="en-US"/>
        </w:rPr>
        <w:t>business days to send their comments and any additional supporting documents to the auditor</w:t>
      </w:r>
      <w:r w:rsidR="00901769" w:rsidRPr="0075067C">
        <w:rPr>
          <w:lang w:val="en-US"/>
        </w:rPr>
        <w:t>.</w:t>
      </w:r>
      <w:r w:rsidR="002F4846" w:rsidRPr="0075067C">
        <w:rPr>
          <w:lang w:val="en-US"/>
        </w:rPr>
        <w:t xml:space="preserve"> </w:t>
      </w:r>
    </w:p>
    <w:p w14:paraId="02CFC41F" w14:textId="2F2B96DC" w:rsidR="00F674D3" w:rsidRPr="0075067C" w:rsidRDefault="00767A68" w:rsidP="00F35814">
      <w:pPr>
        <w:spacing w:after="0"/>
        <w:ind w:right="-11"/>
        <w:rPr>
          <w:lang w:val="en-US"/>
        </w:rPr>
      </w:pPr>
      <w:r w:rsidRPr="0075067C">
        <w:rPr>
          <w:lang w:val="en-US"/>
        </w:rPr>
        <w:t>Once this time limit has expired</w:t>
      </w:r>
      <w:r w:rsidR="00901769" w:rsidRPr="0075067C">
        <w:rPr>
          <w:lang w:val="en-US"/>
        </w:rPr>
        <w:t xml:space="preserve">, </w:t>
      </w:r>
      <w:r w:rsidRPr="0075067C">
        <w:rPr>
          <w:lang w:val="en-US"/>
        </w:rPr>
        <w:t xml:space="preserve">if the comments and supporting documents have not been sent, the auditor shall inform the Contracting Authority </w:t>
      </w:r>
      <w:r w:rsidR="008D48F6" w:rsidRPr="0075067C">
        <w:rPr>
          <w:lang w:val="en-US"/>
        </w:rPr>
        <w:t>[</w:t>
      </w:r>
      <w:r w:rsidRPr="0075067C">
        <w:rPr>
          <w:lang w:val="en-US"/>
        </w:rPr>
        <w:t>which shall contact</w:t>
      </w:r>
      <w:r w:rsidR="00901769" w:rsidRPr="0075067C">
        <w:rPr>
          <w:lang w:val="en-US"/>
        </w:rPr>
        <w:t xml:space="preserve"> </w:t>
      </w:r>
      <w:r w:rsidR="00F71683" w:rsidRPr="0075067C">
        <w:rPr>
          <w:lang w:val="en-US"/>
        </w:rPr>
        <w:t>the Entity</w:t>
      </w:r>
      <w:r w:rsidR="008D48F6" w:rsidRPr="0075067C">
        <w:rPr>
          <w:lang w:val="en-US"/>
        </w:rPr>
        <w:t>]</w:t>
      </w:r>
      <w:r w:rsidR="008D48F6" w:rsidRPr="0075067C">
        <w:rPr>
          <w:rStyle w:val="Appelnotedebasdep"/>
          <w:color w:val="FF0000"/>
          <w:lang w:val="en-US"/>
        </w:rPr>
        <w:footnoteReference w:id="23"/>
      </w:r>
      <w:r w:rsidR="00901769" w:rsidRPr="0075067C">
        <w:rPr>
          <w:rStyle w:val="Appelnotedebasdep"/>
          <w:color w:val="FF0000"/>
          <w:lang w:val="en-US"/>
        </w:rPr>
        <w:t xml:space="preserve"> </w:t>
      </w:r>
      <w:r w:rsidRPr="0075067C">
        <w:rPr>
          <w:lang w:val="en-US"/>
        </w:rPr>
        <w:t>to</w:t>
      </w:r>
      <w:r w:rsidR="00901769" w:rsidRPr="0075067C">
        <w:rPr>
          <w:lang w:val="en-US"/>
        </w:rPr>
        <w:t xml:space="preserve"> </w:t>
      </w:r>
      <w:r w:rsidRPr="0075067C">
        <w:rPr>
          <w:lang w:val="en-US"/>
        </w:rPr>
        <w:t>agree on a solution</w:t>
      </w:r>
      <w:r w:rsidR="00901769" w:rsidRPr="0075067C">
        <w:rPr>
          <w:lang w:val="en-US"/>
        </w:rPr>
        <w:t>.</w:t>
      </w:r>
      <w:r w:rsidRPr="0075067C">
        <w:rPr>
          <w:lang w:val="en-US"/>
        </w:rPr>
        <w:t xml:space="preserve"> The Contracting Authority shall confirm in writing to the auditor any additional time limit requested</w:t>
      </w:r>
      <w:r w:rsidR="00754E8C" w:rsidRPr="0075067C">
        <w:rPr>
          <w:lang w:val="en-US"/>
        </w:rPr>
        <w:t>.</w:t>
      </w:r>
    </w:p>
    <w:p w14:paraId="7451E2EA" w14:textId="33195B77" w:rsidR="004C4CC8" w:rsidRPr="0075067C" w:rsidRDefault="00ED07F4" w:rsidP="00D1382A">
      <w:pPr>
        <w:pStyle w:val="Soustitrea"/>
        <w:rPr>
          <w:lang w:val="en-US"/>
        </w:rPr>
      </w:pPr>
      <w:r w:rsidRPr="0075067C">
        <w:rPr>
          <w:lang w:val="en-US"/>
        </w:rPr>
        <w:t>Final report</w:t>
      </w:r>
    </w:p>
    <w:p w14:paraId="0FEF863D" w14:textId="2AA24871" w:rsidR="00754E8C" w:rsidRPr="0075067C" w:rsidRDefault="00767A68" w:rsidP="005A3EF7">
      <w:pPr>
        <w:ind w:right="-9"/>
        <w:rPr>
          <w:lang w:val="en-US"/>
        </w:rPr>
      </w:pPr>
      <w:r w:rsidRPr="0075067C">
        <w:rPr>
          <w:lang w:val="en-US"/>
        </w:rPr>
        <w:t>The auditor shall include the comments of the Contracting Authority</w:t>
      </w:r>
      <w:r w:rsidR="00754E8C" w:rsidRPr="0075067C">
        <w:rPr>
          <w:lang w:val="en-US"/>
        </w:rPr>
        <w:t xml:space="preserve">, </w:t>
      </w:r>
      <w:r w:rsidR="00CD122D" w:rsidRPr="0075067C">
        <w:rPr>
          <w:lang w:val="en-US"/>
        </w:rPr>
        <w:t>[</w:t>
      </w:r>
      <w:r w:rsidRPr="0075067C">
        <w:rPr>
          <w:lang w:val="en-US"/>
        </w:rPr>
        <w:t xml:space="preserve">of </w:t>
      </w:r>
      <w:r w:rsidR="00754E8C" w:rsidRPr="0075067C">
        <w:rPr>
          <w:lang w:val="en-US"/>
        </w:rPr>
        <w:t>AFD</w:t>
      </w:r>
      <w:r w:rsidR="00CD122D" w:rsidRPr="0075067C">
        <w:rPr>
          <w:lang w:val="en-US"/>
        </w:rPr>
        <w:t>]</w:t>
      </w:r>
      <w:r w:rsidR="00CD122D" w:rsidRPr="0075067C">
        <w:rPr>
          <w:rStyle w:val="Appelnotedebasdep"/>
          <w:color w:val="FF0000"/>
          <w:lang w:val="en-US"/>
        </w:rPr>
        <w:footnoteReference w:id="24"/>
      </w:r>
      <w:r w:rsidR="00754E8C" w:rsidRPr="0075067C">
        <w:rPr>
          <w:rStyle w:val="Appelnotedebasdep"/>
          <w:color w:val="FF0000"/>
          <w:lang w:val="en-US"/>
        </w:rPr>
        <w:t xml:space="preserve"> </w:t>
      </w:r>
      <w:r w:rsidR="00754E8C" w:rsidRPr="0075067C">
        <w:rPr>
          <w:lang w:val="en-US"/>
        </w:rPr>
        <w:t>[</w:t>
      </w:r>
      <w:r w:rsidRPr="0075067C">
        <w:rPr>
          <w:lang w:val="en-US"/>
        </w:rPr>
        <w:t>and of</w:t>
      </w:r>
      <w:r w:rsidR="00754E8C" w:rsidRPr="0075067C">
        <w:rPr>
          <w:lang w:val="en-US"/>
        </w:rPr>
        <w:t xml:space="preserve"> </w:t>
      </w:r>
      <w:r w:rsidR="00F71683" w:rsidRPr="0075067C">
        <w:rPr>
          <w:lang w:val="en-US"/>
        </w:rPr>
        <w:t>the Entity</w:t>
      </w:r>
      <w:r w:rsidR="00754E8C" w:rsidRPr="0075067C">
        <w:rPr>
          <w:lang w:val="en-US"/>
        </w:rPr>
        <w:t>]</w:t>
      </w:r>
      <w:r w:rsidR="00754E8C" w:rsidRPr="0075067C">
        <w:rPr>
          <w:rStyle w:val="Appelnotedebasdep"/>
          <w:color w:val="FF0000"/>
          <w:lang w:val="en-US"/>
        </w:rPr>
        <w:footnoteReference w:id="25"/>
      </w:r>
      <w:r w:rsidRPr="0075067C">
        <w:rPr>
          <w:lang w:val="en-US"/>
        </w:rPr>
        <w:t xml:space="preserve"> in the final report, as well as their final </w:t>
      </w:r>
      <w:r w:rsidR="00754E8C" w:rsidRPr="0075067C">
        <w:rPr>
          <w:lang w:val="en-US"/>
        </w:rPr>
        <w:t xml:space="preserve">position </w:t>
      </w:r>
      <w:r w:rsidRPr="0075067C">
        <w:rPr>
          <w:lang w:val="en-US"/>
        </w:rPr>
        <w:t>on the findings</w:t>
      </w:r>
      <w:r w:rsidR="00626AB2" w:rsidRPr="0075067C">
        <w:rPr>
          <w:lang w:val="en-US"/>
        </w:rPr>
        <w:t xml:space="preserve">, </w:t>
      </w:r>
      <w:r w:rsidR="00FB413B" w:rsidRPr="0075067C">
        <w:rPr>
          <w:lang w:val="en-US"/>
        </w:rPr>
        <w:t>giving reasons for why the additional elements sent have or have not been taken into account</w:t>
      </w:r>
      <w:r w:rsidR="00626AB2" w:rsidRPr="0075067C">
        <w:rPr>
          <w:lang w:val="en-US"/>
        </w:rPr>
        <w:t>.</w:t>
      </w:r>
    </w:p>
    <w:p w14:paraId="047B26B8" w14:textId="4C8A2E63" w:rsidR="004C4CC8" w:rsidRPr="0075067C" w:rsidRDefault="007D5EB5" w:rsidP="00015BD6">
      <w:pPr>
        <w:ind w:right="-9"/>
        <w:rPr>
          <w:lang w:val="en-US"/>
        </w:rPr>
      </w:pPr>
      <w:r w:rsidRPr="0075067C">
        <w:rPr>
          <w:lang w:val="en-US"/>
        </w:rPr>
        <w:t>The auditor shall send the final report to the Contracting Authority</w:t>
      </w:r>
      <w:r w:rsidR="00272EAF" w:rsidRPr="0075067C">
        <w:rPr>
          <w:lang w:val="en-US"/>
        </w:rPr>
        <w:t>,</w:t>
      </w:r>
      <w:r w:rsidR="00C525AA" w:rsidRPr="0075067C">
        <w:rPr>
          <w:lang w:val="en-US"/>
        </w:rPr>
        <w:t xml:space="preserve"> </w:t>
      </w:r>
      <w:r w:rsidR="00272EAF" w:rsidRPr="0075067C">
        <w:rPr>
          <w:lang w:val="en-US"/>
        </w:rPr>
        <w:t>[</w:t>
      </w:r>
      <w:r w:rsidRPr="0075067C">
        <w:rPr>
          <w:lang w:val="en-US"/>
        </w:rPr>
        <w:t xml:space="preserve">to </w:t>
      </w:r>
      <w:r w:rsidR="00272EAF" w:rsidRPr="0075067C">
        <w:rPr>
          <w:lang w:val="en-US"/>
        </w:rPr>
        <w:t>AFD]</w:t>
      </w:r>
      <w:r w:rsidR="00272EAF" w:rsidRPr="0075067C">
        <w:rPr>
          <w:rStyle w:val="Appelnotedebasdep"/>
          <w:color w:val="FF0000"/>
          <w:lang w:val="en-US"/>
        </w:rPr>
        <w:footnoteReference w:id="26"/>
      </w:r>
      <w:r w:rsidR="00272EAF" w:rsidRPr="0075067C">
        <w:rPr>
          <w:lang w:val="en-US"/>
        </w:rPr>
        <w:t xml:space="preserve"> [</w:t>
      </w:r>
      <w:r w:rsidRPr="0075067C">
        <w:rPr>
          <w:lang w:val="en-US"/>
        </w:rPr>
        <w:t>and</w:t>
      </w:r>
      <w:r w:rsidR="00272EAF" w:rsidRPr="0075067C">
        <w:rPr>
          <w:lang w:val="en-US"/>
        </w:rPr>
        <w:t xml:space="preserve"> </w:t>
      </w:r>
      <w:r w:rsidR="00F71683" w:rsidRPr="0075067C">
        <w:rPr>
          <w:lang w:val="en-US"/>
        </w:rPr>
        <w:t>the Entity</w:t>
      </w:r>
      <w:r w:rsidR="00272EAF" w:rsidRPr="0075067C">
        <w:rPr>
          <w:lang w:val="en-US"/>
        </w:rPr>
        <w:t>]</w:t>
      </w:r>
      <w:r w:rsidR="00272EAF" w:rsidRPr="0075067C">
        <w:rPr>
          <w:rStyle w:val="Appelnotedebasdep"/>
          <w:color w:val="FF0000"/>
          <w:lang w:val="en-US"/>
        </w:rPr>
        <w:footnoteReference w:id="27"/>
      </w:r>
      <w:r w:rsidRPr="0075067C">
        <w:rPr>
          <w:lang w:val="en-US"/>
        </w:rPr>
        <w:t xml:space="preserve"> within </w:t>
      </w:r>
      <w:r w:rsidR="005C0AF6" w:rsidRPr="0075067C">
        <w:rPr>
          <w:highlight w:val="lightGray"/>
          <w:lang w:val="en-US"/>
        </w:rPr>
        <w:t>XX</w:t>
      </w:r>
      <w:r w:rsidR="004C4CC8" w:rsidRPr="0075067C">
        <w:rPr>
          <w:lang w:val="en-US"/>
        </w:rPr>
        <w:t xml:space="preserve"> </w:t>
      </w:r>
      <w:r w:rsidRPr="0075067C">
        <w:rPr>
          <w:lang w:val="en-US"/>
        </w:rPr>
        <w:t>business days</w:t>
      </w:r>
      <w:r w:rsidR="00D626F3" w:rsidRPr="0075067C">
        <w:rPr>
          <w:lang w:val="en-US"/>
        </w:rPr>
        <w:t xml:space="preserve"> after receipt of the comments</w:t>
      </w:r>
      <w:r w:rsidR="00AC2265" w:rsidRPr="0075067C">
        <w:rPr>
          <w:lang w:val="en-US"/>
        </w:rPr>
        <w:t>,</w:t>
      </w:r>
      <w:r w:rsidR="004C4CC8" w:rsidRPr="0075067C">
        <w:rPr>
          <w:lang w:val="en-US"/>
        </w:rPr>
        <w:t xml:space="preserve"> observations</w:t>
      </w:r>
      <w:r w:rsidR="00231E00" w:rsidRPr="0075067C">
        <w:rPr>
          <w:lang w:val="en-US"/>
        </w:rPr>
        <w:t xml:space="preserve">, </w:t>
      </w:r>
      <w:r w:rsidR="00D626F3" w:rsidRPr="0075067C">
        <w:rPr>
          <w:lang w:val="en-US"/>
        </w:rPr>
        <w:t>and any additional supporting documents</w:t>
      </w:r>
      <w:r w:rsidR="00231E00" w:rsidRPr="0075067C">
        <w:rPr>
          <w:lang w:val="en-US"/>
        </w:rPr>
        <w:t>.</w:t>
      </w:r>
    </w:p>
    <w:p w14:paraId="5E3ACB60" w14:textId="77777777" w:rsidR="00754E8C" w:rsidRPr="0075067C" w:rsidRDefault="00754E8C" w:rsidP="00015BD6">
      <w:pPr>
        <w:ind w:right="-9"/>
        <w:rPr>
          <w:lang w:val="en-US"/>
        </w:rPr>
      </w:pPr>
    </w:p>
    <w:p w14:paraId="5E9F25D8" w14:textId="31B648DF" w:rsidR="004C4CC8" w:rsidRPr="0075067C" w:rsidRDefault="00D626F3" w:rsidP="00015BD6">
      <w:pPr>
        <w:pStyle w:val="Titre3"/>
        <w:ind w:right="-9"/>
        <w:rPr>
          <w:lang w:val="en-US"/>
        </w:rPr>
      </w:pPr>
      <w:bookmarkStart w:id="87" w:name="_Toc174973496"/>
      <w:bookmarkStart w:id="88" w:name="_Toc184629974"/>
      <w:bookmarkStart w:id="89" w:name="_Toc185879549"/>
      <w:bookmarkStart w:id="90" w:name="_Toc185924336"/>
      <w:bookmarkStart w:id="91" w:name="_Toc20335038"/>
      <w:bookmarkStart w:id="92" w:name="_Toc190191327"/>
      <w:bookmarkEnd w:id="87"/>
      <w:bookmarkEnd w:id="88"/>
      <w:bookmarkEnd w:id="89"/>
      <w:bookmarkEnd w:id="90"/>
      <w:r w:rsidRPr="0075067C">
        <w:rPr>
          <w:lang w:val="en-US"/>
        </w:rPr>
        <w:t xml:space="preserve">Timetable of the </w:t>
      </w:r>
      <w:r w:rsidR="004C4CC8" w:rsidRPr="0075067C">
        <w:rPr>
          <w:lang w:val="en-US"/>
        </w:rPr>
        <w:t>audit</w:t>
      </w:r>
      <w:bookmarkEnd w:id="91"/>
      <w:bookmarkEnd w:id="92"/>
    </w:p>
    <w:p w14:paraId="38BD1C51" w14:textId="705902A3" w:rsidR="00B5727E" w:rsidRPr="0075067C" w:rsidRDefault="00B5727E" w:rsidP="005868B1">
      <w:pPr>
        <w:pStyle w:val="Paragraphedeliste"/>
        <w:numPr>
          <w:ilvl w:val="0"/>
          <w:numId w:val="38"/>
        </w:numPr>
        <w:ind w:right="-9"/>
        <w:rPr>
          <w:lang w:val="en-US"/>
        </w:rPr>
      </w:pPr>
      <w:r w:rsidRPr="0075067C">
        <w:rPr>
          <w:lang w:val="en-US"/>
        </w:rPr>
        <w:t>A</w:t>
      </w:r>
      <w:r w:rsidR="00D626F3" w:rsidRPr="0075067C">
        <w:rPr>
          <w:lang w:val="en-US"/>
        </w:rPr>
        <w:t>nnual a</w:t>
      </w:r>
      <w:r w:rsidRPr="0075067C">
        <w:rPr>
          <w:lang w:val="en-US"/>
        </w:rPr>
        <w:t>udits</w:t>
      </w:r>
    </w:p>
    <w:p w14:paraId="198D5A29" w14:textId="6BB16CE3" w:rsidR="004C4CC8" w:rsidRPr="0075067C" w:rsidRDefault="00D626F3" w:rsidP="00015BD6">
      <w:pPr>
        <w:ind w:right="-9"/>
        <w:rPr>
          <w:lang w:val="en-US"/>
        </w:rPr>
      </w:pPr>
      <w:r w:rsidRPr="0075067C">
        <w:rPr>
          <w:lang w:val="en-US"/>
        </w:rPr>
        <w:lastRenderedPageBreak/>
        <w:t xml:space="preserve">The provisional date for </w:t>
      </w:r>
      <w:r w:rsidR="009159D4" w:rsidRPr="0075067C">
        <w:rPr>
          <w:lang w:val="en-US"/>
        </w:rPr>
        <w:t xml:space="preserve">the </w:t>
      </w:r>
      <w:r w:rsidR="00BE1750" w:rsidRPr="0075067C">
        <w:rPr>
          <w:lang w:val="en-US"/>
        </w:rPr>
        <w:t xml:space="preserve">start of </w:t>
      </w:r>
      <w:r w:rsidRPr="0075067C">
        <w:rPr>
          <w:lang w:val="en-US"/>
        </w:rPr>
        <w:t xml:space="preserve">the mission is </w:t>
      </w:r>
      <w:r w:rsidRPr="0075067C">
        <w:rPr>
          <w:highlight w:val="lightGray"/>
          <w:lang w:val="en-US"/>
        </w:rPr>
        <w:t>XX</w:t>
      </w:r>
      <w:r w:rsidRPr="0075067C">
        <w:rPr>
          <w:lang w:val="en-US"/>
        </w:rPr>
        <w:t xml:space="preserve">. It is required to start within </w:t>
      </w:r>
      <w:r w:rsidRPr="0075067C">
        <w:rPr>
          <w:highlight w:val="lightGray"/>
          <w:lang w:val="en-US"/>
        </w:rPr>
        <w:t>XX</w:t>
      </w:r>
      <w:r w:rsidRPr="0075067C">
        <w:rPr>
          <w:lang w:val="en-US"/>
        </w:rPr>
        <w:t xml:space="preserve"> business days following the official notification</w:t>
      </w:r>
      <w:r w:rsidR="004C4CC8" w:rsidRPr="0075067C">
        <w:rPr>
          <w:lang w:val="en-US"/>
        </w:rPr>
        <w:t>.</w:t>
      </w:r>
      <w:r w:rsidR="00CF16D7" w:rsidRPr="0075067C">
        <w:rPr>
          <w:lang w:val="en-US"/>
        </w:rPr>
        <w:t xml:space="preserve"> </w:t>
      </w:r>
    </w:p>
    <w:p w14:paraId="51065270" w14:textId="6514EE4D" w:rsidR="004C4CC8" w:rsidRPr="0075067C" w:rsidRDefault="00D626F3" w:rsidP="00015BD6">
      <w:pPr>
        <w:ind w:right="-9"/>
        <w:rPr>
          <w:lang w:val="en-US"/>
        </w:rPr>
      </w:pPr>
      <w:bookmarkStart w:id="93" w:name="OLE_LINK65"/>
      <w:bookmarkStart w:id="94" w:name="OLE_LINK66"/>
      <w:r w:rsidRPr="0075067C">
        <w:rPr>
          <w:lang w:val="en-US"/>
        </w:rPr>
        <w:t xml:space="preserve">The period between the closing meeting of the audit and the submission of the final audit report to the Contracting Authority shall not exceed </w:t>
      </w:r>
      <w:bookmarkEnd w:id="93"/>
      <w:bookmarkEnd w:id="94"/>
      <w:r w:rsidR="005C0AF6" w:rsidRPr="0075067C">
        <w:rPr>
          <w:highlight w:val="lightGray"/>
          <w:lang w:val="en-US"/>
        </w:rPr>
        <w:t>XX</w:t>
      </w:r>
      <w:r w:rsidR="005C0AF6" w:rsidRPr="0075067C">
        <w:rPr>
          <w:lang w:val="en-US"/>
        </w:rPr>
        <w:t xml:space="preserve"> </w:t>
      </w:r>
      <w:r w:rsidRPr="0075067C">
        <w:rPr>
          <w:lang w:val="en-US"/>
        </w:rPr>
        <w:t>business days</w:t>
      </w:r>
      <w:r w:rsidR="004C4CC8" w:rsidRPr="0075067C">
        <w:rPr>
          <w:lang w:val="en-US"/>
        </w:rPr>
        <w:t xml:space="preserve">. </w:t>
      </w:r>
    </w:p>
    <w:p w14:paraId="7A957750" w14:textId="6F40A882" w:rsidR="00D10AB6" w:rsidRPr="0075067C" w:rsidRDefault="00DE423A" w:rsidP="00015BD6">
      <w:pPr>
        <w:ind w:right="-9"/>
        <w:rPr>
          <w:lang w:val="en-US"/>
        </w:rPr>
      </w:pPr>
      <w:r w:rsidRPr="0075067C">
        <w:rPr>
          <w:lang w:val="en-US"/>
        </w:rPr>
        <w:t>The</w:t>
      </w:r>
      <w:r w:rsidR="004C4CC8" w:rsidRPr="0075067C">
        <w:rPr>
          <w:lang w:val="en-US"/>
        </w:rPr>
        <w:t xml:space="preserve"> maximum </w:t>
      </w:r>
      <w:r w:rsidRPr="0075067C">
        <w:rPr>
          <w:lang w:val="en-US"/>
        </w:rPr>
        <w:t>duration of the annual audit</w:t>
      </w:r>
      <w:r w:rsidR="004C4CC8" w:rsidRPr="0075067C">
        <w:rPr>
          <w:lang w:val="en-US"/>
        </w:rPr>
        <w:t xml:space="preserve"> mission </w:t>
      </w:r>
      <w:r w:rsidRPr="0075067C">
        <w:rPr>
          <w:lang w:val="en-US"/>
        </w:rPr>
        <w:t>is</w:t>
      </w:r>
      <w:r w:rsidR="004C4CC8" w:rsidRPr="0075067C">
        <w:rPr>
          <w:lang w:val="en-US"/>
        </w:rPr>
        <w:t xml:space="preserve"> </w:t>
      </w:r>
      <w:bookmarkStart w:id="95" w:name="OLE_LINK31"/>
      <w:bookmarkStart w:id="96" w:name="OLE_LINK32"/>
      <w:r w:rsidR="005C0AF6" w:rsidRPr="0075067C">
        <w:rPr>
          <w:highlight w:val="lightGray"/>
          <w:lang w:val="en-US"/>
        </w:rPr>
        <w:t>XX</w:t>
      </w:r>
      <w:r w:rsidR="00F8571D" w:rsidRPr="0075067C">
        <w:rPr>
          <w:lang w:val="en-US"/>
        </w:rPr>
        <w:t xml:space="preserve"> </w:t>
      </w:r>
      <w:bookmarkEnd w:id="95"/>
      <w:bookmarkEnd w:id="96"/>
      <w:r w:rsidRPr="0075067C">
        <w:rPr>
          <w:lang w:val="en-US"/>
        </w:rPr>
        <w:t>business days</w:t>
      </w:r>
      <w:r w:rsidR="004C4CC8" w:rsidRPr="0075067C">
        <w:rPr>
          <w:lang w:val="en-US"/>
        </w:rPr>
        <w:t>.</w:t>
      </w:r>
    </w:p>
    <w:p w14:paraId="099AFE47" w14:textId="5536AE15" w:rsidR="004C4CC8" w:rsidRPr="0075067C" w:rsidRDefault="00584AF2" w:rsidP="00015BD6">
      <w:pPr>
        <w:ind w:right="-9"/>
        <w:rPr>
          <w:lang w:val="en-US"/>
        </w:rPr>
      </w:pPr>
      <w:r w:rsidRPr="0075067C">
        <w:rPr>
          <w:lang w:val="en-US"/>
        </w:rPr>
        <w:t>E</w:t>
      </w:r>
      <w:r w:rsidR="00DE423A" w:rsidRPr="0075067C">
        <w:rPr>
          <w:lang w:val="en-US"/>
        </w:rPr>
        <w:t>xample of a detailed timetable to be completed by the auditor for a mission with a maximum duration of three months</w:t>
      </w:r>
      <w:r w:rsidR="004C4CC8" w:rsidRPr="0075067C">
        <w:rPr>
          <w:lang w:val="en-US"/>
        </w:rPr>
        <w:t>:</w:t>
      </w:r>
    </w:p>
    <w:tbl>
      <w:tblPr>
        <w:tblW w:w="9461" w:type="dxa"/>
        <w:tblInd w:w="-10" w:type="dxa"/>
        <w:tblLayout w:type="fixed"/>
        <w:tblCellMar>
          <w:left w:w="70" w:type="dxa"/>
          <w:right w:w="70" w:type="dxa"/>
        </w:tblCellMar>
        <w:tblLook w:val="04A0" w:firstRow="1" w:lastRow="0" w:firstColumn="1" w:lastColumn="0" w:noHBand="0" w:noVBand="1"/>
      </w:tblPr>
      <w:tblGrid>
        <w:gridCol w:w="3878"/>
        <w:gridCol w:w="461"/>
        <w:gridCol w:w="463"/>
        <w:gridCol w:w="464"/>
        <w:gridCol w:w="468"/>
        <w:gridCol w:w="464"/>
        <w:gridCol w:w="464"/>
        <w:gridCol w:w="464"/>
        <w:gridCol w:w="468"/>
        <w:gridCol w:w="464"/>
        <w:gridCol w:w="464"/>
        <w:gridCol w:w="464"/>
        <w:gridCol w:w="464"/>
        <w:gridCol w:w="11"/>
      </w:tblGrid>
      <w:tr w:rsidR="00CC69D6" w:rsidRPr="0075067C" w14:paraId="0DBC564D" w14:textId="77777777" w:rsidTr="00FA614B">
        <w:trPr>
          <w:trHeight w:val="323"/>
        </w:trPr>
        <w:tc>
          <w:tcPr>
            <w:tcW w:w="3881" w:type="dxa"/>
            <w:tcBorders>
              <w:top w:val="single" w:sz="8" w:space="0" w:color="A6A6A6"/>
              <w:left w:val="single" w:sz="8" w:space="0" w:color="A6A6A6"/>
              <w:bottom w:val="single" w:sz="4" w:space="0" w:color="A6A6A6"/>
              <w:right w:val="single" w:sz="4" w:space="0" w:color="A6A6A6"/>
            </w:tcBorders>
            <w:shd w:val="clear" w:color="000000" w:fill="BFBFBF"/>
            <w:noWrap/>
            <w:hideMark/>
          </w:tcPr>
          <w:p w14:paraId="60FBBA60" w14:textId="77777777" w:rsidR="00CC69D6" w:rsidRPr="0075067C" w:rsidRDefault="00CC69D6" w:rsidP="00015BD6">
            <w:pPr>
              <w:spacing w:before="0" w:after="0" w:line="240" w:lineRule="auto"/>
              <w:ind w:right="-9"/>
              <w:jc w:val="left"/>
              <w:rPr>
                <w:rFonts w:eastAsia="Times New Roman"/>
                <w:b/>
                <w:bCs/>
                <w:color w:val="000000"/>
                <w:sz w:val="20"/>
                <w:szCs w:val="20"/>
                <w:lang w:val="en-US" w:eastAsia="fr-FR" w:bidi="ar-SA"/>
              </w:rPr>
            </w:pPr>
            <w:bookmarkStart w:id="97" w:name="OLE_LINK171"/>
            <w:bookmarkStart w:id="98" w:name="OLE_LINK172"/>
            <w:r w:rsidRPr="0075067C">
              <w:rPr>
                <w:rFonts w:eastAsia="Times New Roman"/>
                <w:b/>
                <w:bCs/>
                <w:color w:val="000000"/>
                <w:sz w:val="20"/>
                <w:szCs w:val="20"/>
                <w:lang w:val="en-US" w:eastAsia="fr-FR" w:bidi="ar-SA"/>
              </w:rPr>
              <w:t> </w:t>
            </w:r>
          </w:p>
        </w:tc>
        <w:tc>
          <w:tcPr>
            <w:tcW w:w="1857" w:type="dxa"/>
            <w:gridSpan w:val="4"/>
            <w:tcBorders>
              <w:top w:val="single" w:sz="8" w:space="0" w:color="A6A6A6"/>
              <w:left w:val="nil"/>
              <w:bottom w:val="single" w:sz="4" w:space="0" w:color="A6A6A6"/>
              <w:right w:val="single" w:sz="4" w:space="0" w:color="A6A6A6"/>
            </w:tcBorders>
            <w:shd w:val="clear" w:color="000000" w:fill="BFBFBF"/>
            <w:noWrap/>
            <w:hideMark/>
          </w:tcPr>
          <w:p w14:paraId="3429D216" w14:textId="5754E31A" w:rsidR="00CC69D6" w:rsidRPr="0075067C" w:rsidRDefault="00CC69D6" w:rsidP="00015BD6">
            <w:pPr>
              <w:spacing w:before="40" w:after="40" w:line="240" w:lineRule="auto"/>
              <w:ind w:right="-9"/>
              <w:jc w:val="center"/>
              <w:rPr>
                <w:rFonts w:eastAsia="Times New Roman"/>
                <w:b/>
                <w:bCs/>
                <w:color w:val="000000"/>
                <w:sz w:val="20"/>
                <w:szCs w:val="20"/>
                <w:lang w:val="en-US" w:eastAsia="fr-FR" w:bidi="ar-SA"/>
              </w:rPr>
            </w:pPr>
            <w:r w:rsidRPr="0075067C">
              <w:rPr>
                <w:rFonts w:eastAsia="Times New Roman"/>
                <w:b/>
                <w:bCs/>
                <w:color w:val="000000"/>
                <w:sz w:val="20"/>
                <w:szCs w:val="20"/>
                <w:lang w:val="en-US" w:eastAsia="fr-FR" w:bidi="ar-SA"/>
              </w:rPr>
              <w:t>M1</w:t>
            </w:r>
          </w:p>
        </w:tc>
        <w:tc>
          <w:tcPr>
            <w:tcW w:w="1860" w:type="dxa"/>
            <w:gridSpan w:val="4"/>
            <w:tcBorders>
              <w:top w:val="single" w:sz="8" w:space="0" w:color="A6A6A6"/>
              <w:left w:val="nil"/>
              <w:bottom w:val="single" w:sz="4" w:space="0" w:color="A6A6A6"/>
              <w:right w:val="single" w:sz="4" w:space="0" w:color="A6A6A6"/>
            </w:tcBorders>
            <w:shd w:val="clear" w:color="000000" w:fill="BFBFBF"/>
            <w:noWrap/>
            <w:hideMark/>
          </w:tcPr>
          <w:p w14:paraId="436D6E55" w14:textId="4E31F56E" w:rsidR="00CC69D6" w:rsidRPr="0075067C" w:rsidRDefault="00CC69D6" w:rsidP="00015BD6">
            <w:pPr>
              <w:spacing w:before="40" w:after="40" w:line="240" w:lineRule="auto"/>
              <w:ind w:right="-9"/>
              <w:jc w:val="center"/>
              <w:rPr>
                <w:rFonts w:eastAsia="Times New Roman"/>
                <w:b/>
                <w:bCs/>
                <w:color w:val="000000"/>
                <w:sz w:val="20"/>
                <w:szCs w:val="20"/>
                <w:lang w:val="en-US" w:eastAsia="fr-FR" w:bidi="ar-SA"/>
              </w:rPr>
            </w:pPr>
            <w:r w:rsidRPr="0075067C">
              <w:rPr>
                <w:rFonts w:eastAsia="Times New Roman"/>
                <w:b/>
                <w:bCs/>
                <w:color w:val="000000"/>
                <w:sz w:val="20"/>
                <w:szCs w:val="20"/>
                <w:lang w:val="en-US" w:eastAsia="fr-FR" w:bidi="ar-SA"/>
              </w:rPr>
              <w:t>M2</w:t>
            </w:r>
          </w:p>
        </w:tc>
        <w:tc>
          <w:tcPr>
            <w:tcW w:w="1863" w:type="dxa"/>
            <w:gridSpan w:val="5"/>
            <w:tcBorders>
              <w:top w:val="single" w:sz="8" w:space="0" w:color="A6A6A6"/>
              <w:left w:val="nil"/>
              <w:bottom w:val="single" w:sz="4" w:space="0" w:color="A6A6A6"/>
              <w:right w:val="single" w:sz="8" w:space="0" w:color="A6A6A6"/>
            </w:tcBorders>
            <w:shd w:val="clear" w:color="000000" w:fill="BFBFBF"/>
            <w:noWrap/>
            <w:hideMark/>
          </w:tcPr>
          <w:p w14:paraId="582E92A3" w14:textId="669EC538" w:rsidR="00CC69D6" w:rsidRPr="0075067C" w:rsidRDefault="00CC69D6" w:rsidP="00015BD6">
            <w:pPr>
              <w:spacing w:before="40" w:after="40" w:line="240" w:lineRule="auto"/>
              <w:ind w:right="-9"/>
              <w:jc w:val="center"/>
              <w:rPr>
                <w:rFonts w:eastAsia="Times New Roman"/>
                <w:b/>
                <w:bCs/>
                <w:color w:val="000000"/>
                <w:sz w:val="20"/>
                <w:szCs w:val="20"/>
                <w:lang w:val="en-US" w:eastAsia="fr-FR" w:bidi="ar-SA"/>
              </w:rPr>
            </w:pPr>
            <w:r w:rsidRPr="0075067C">
              <w:rPr>
                <w:rFonts w:eastAsia="Times New Roman"/>
                <w:b/>
                <w:bCs/>
                <w:color w:val="000000"/>
                <w:sz w:val="20"/>
                <w:szCs w:val="20"/>
                <w:lang w:val="en-US" w:eastAsia="fr-FR" w:bidi="ar-SA"/>
              </w:rPr>
              <w:t>M3</w:t>
            </w:r>
          </w:p>
        </w:tc>
      </w:tr>
      <w:tr w:rsidR="004C4CC8" w:rsidRPr="0075067C" w14:paraId="751416F4"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0D478EB5" w14:textId="77777777" w:rsidR="004C4CC8" w:rsidRPr="0075067C" w:rsidRDefault="004C4CC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462" w:type="dxa"/>
            <w:tcBorders>
              <w:top w:val="nil"/>
              <w:left w:val="nil"/>
              <w:bottom w:val="single" w:sz="4" w:space="0" w:color="A6A6A6"/>
              <w:right w:val="single" w:sz="4" w:space="0" w:color="A6A6A6"/>
            </w:tcBorders>
            <w:shd w:val="clear" w:color="auto" w:fill="auto"/>
            <w:noWrap/>
            <w:hideMark/>
          </w:tcPr>
          <w:p w14:paraId="0D3A7B37" w14:textId="2E484000"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1</w:t>
            </w:r>
          </w:p>
        </w:tc>
        <w:tc>
          <w:tcPr>
            <w:tcW w:w="463" w:type="dxa"/>
            <w:tcBorders>
              <w:top w:val="nil"/>
              <w:left w:val="nil"/>
              <w:bottom w:val="single" w:sz="4" w:space="0" w:color="A6A6A6"/>
              <w:right w:val="single" w:sz="4" w:space="0" w:color="A6A6A6"/>
            </w:tcBorders>
            <w:shd w:val="clear" w:color="auto" w:fill="auto"/>
            <w:noWrap/>
            <w:hideMark/>
          </w:tcPr>
          <w:p w14:paraId="1795AF12" w14:textId="455B7B07"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2</w:t>
            </w:r>
          </w:p>
        </w:tc>
        <w:tc>
          <w:tcPr>
            <w:tcW w:w="464" w:type="dxa"/>
            <w:tcBorders>
              <w:top w:val="nil"/>
              <w:left w:val="nil"/>
              <w:bottom w:val="single" w:sz="4" w:space="0" w:color="A6A6A6"/>
              <w:right w:val="single" w:sz="4" w:space="0" w:color="A6A6A6"/>
            </w:tcBorders>
            <w:shd w:val="clear" w:color="auto" w:fill="auto"/>
            <w:noWrap/>
            <w:hideMark/>
          </w:tcPr>
          <w:p w14:paraId="646A00F5" w14:textId="4233CAAE"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3</w:t>
            </w:r>
          </w:p>
        </w:tc>
        <w:tc>
          <w:tcPr>
            <w:tcW w:w="466" w:type="dxa"/>
            <w:tcBorders>
              <w:top w:val="nil"/>
              <w:left w:val="nil"/>
              <w:bottom w:val="single" w:sz="4" w:space="0" w:color="A6A6A6"/>
              <w:right w:val="single" w:sz="4" w:space="0" w:color="A6A6A6"/>
            </w:tcBorders>
            <w:shd w:val="clear" w:color="auto" w:fill="auto"/>
            <w:noWrap/>
            <w:hideMark/>
          </w:tcPr>
          <w:p w14:paraId="51B3926A" w14:textId="2C015956"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4</w:t>
            </w:r>
          </w:p>
        </w:tc>
        <w:tc>
          <w:tcPr>
            <w:tcW w:w="464" w:type="dxa"/>
            <w:tcBorders>
              <w:top w:val="nil"/>
              <w:left w:val="nil"/>
              <w:bottom w:val="single" w:sz="4" w:space="0" w:color="A6A6A6"/>
              <w:right w:val="single" w:sz="4" w:space="0" w:color="A6A6A6"/>
            </w:tcBorders>
            <w:shd w:val="clear" w:color="auto" w:fill="auto"/>
            <w:noWrap/>
            <w:hideMark/>
          </w:tcPr>
          <w:p w14:paraId="7104DD6C" w14:textId="35EE3BD0"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1</w:t>
            </w:r>
          </w:p>
        </w:tc>
        <w:tc>
          <w:tcPr>
            <w:tcW w:w="464" w:type="dxa"/>
            <w:tcBorders>
              <w:top w:val="nil"/>
              <w:left w:val="nil"/>
              <w:bottom w:val="single" w:sz="4" w:space="0" w:color="A6A6A6"/>
              <w:right w:val="single" w:sz="4" w:space="0" w:color="A6A6A6"/>
            </w:tcBorders>
            <w:shd w:val="clear" w:color="auto" w:fill="auto"/>
            <w:noWrap/>
            <w:hideMark/>
          </w:tcPr>
          <w:p w14:paraId="62AF6E2B" w14:textId="4181C472"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2</w:t>
            </w:r>
          </w:p>
        </w:tc>
        <w:tc>
          <w:tcPr>
            <w:tcW w:w="464" w:type="dxa"/>
            <w:tcBorders>
              <w:top w:val="nil"/>
              <w:left w:val="nil"/>
              <w:bottom w:val="single" w:sz="4" w:space="0" w:color="A6A6A6"/>
              <w:right w:val="single" w:sz="4" w:space="0" w:color="A6A6A6"/>
            </w:tcBorders>
            <w:shd w:val="clear" w:color="auto" w:fill="auto"/>
            <w:noWrap/>
            <w:hideMark/>
          </w:tcPr>
          <w:p w14:paraId="7F226439" w14:textId="5BDF8AA0"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3</w:t>
            </w:r>
          </w:p>
        </w:tc>
        <w:tc>
          <w:tcPr>
            <w:tcW w:w="466" w:type="dxa"/>
            <w:tcBorders>
              <w:top w:val="nil"/>
              <w:left w:val="nil"/>
              <w:bottom w:val="single" w:sz="4" w:space="0" w:color="A6A6A6"/>
              <w:right w:val="single" w:sz="4" w:space="0" w:color="A6A6A6"/>
            </w:tcBorders>
            <w:shd w:val="clear" w:color="auto" w:fill="auto"/>
            <w:noWrap/>
            <w:hideMark/>
          </w:tcPr>
          <w:p w14:paraId="656BE188" w14:textId="1149AAE5"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4</w:t>
            </w:r>
          </w:p>
        </w:tc>
        <w:tc>
          <w:tcPr>
            <w:tcW w:w="464" w:type="dxa"/>
            <w:tcBorders>
              <w:top w:val="nil"/>
              <w:left w:val="nil"/>
              <w:bottom w:val="single" w:sz="4" w:space="0" w:color="A6A6A6"/>
              <w:right w:val="single" w:sz="4" w:space="0" w:color="A6A6A6"/>
            </w:tcBorders>
            <w:shd w:val="clear" w:color="auto" w:fill="auto"/>
            <w:noWrap/>
            <w:hideMark/>
          </w:tcPr>
          <w:p w14:paraId="76B7FDF0" w14:textId="43A0E378"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1</w:t>
            </w:r>
          </w:p>
        </w:tc>
        <w:tc>
          <w:tcPr>
            <w:tcW w:w="464" w:type="dxa"/>
            <w:tcBorders>
              <w:top w:val="nil"/>
              <w:left w:val="nil"/>
              <w:bottom w:val="single" w:sz="4" w:space="0" w:color="A6A6A6"/>
              <w:right w:val="single" w:sz="4" w:space="0" w:color="A6A6A6"/>
            </w:tcBorders>
            <w:shd w:val="clear" w:color="auto" w:fill="auto"/>
            <w:noWrap/>
            <w:hideMark/>
          </w:tcPr>
          <w:p w14:paraId="0B95D0BC" w14:textId="49815158"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2</w:t>
            </w:r>
          </w:p>
        </w:tc>
        <w:tc>
          <w:tcPr>
            <w:tcW w:w="464" w:type="dxa"/>
            <w:tcBorders>
              <w:top w:val="nil"/>
              <w:left w:val="nil"/>
              <w:bottom w:val="single" w:sz="4" w:space="0" w:color="A6A6A6"/>
              <w:right w:val="single" w:sz="4" w:space="0" w:color="A6A6A6"/>
            </w:tcBorders>
            <w:shd w:val="clear" w:color="auto" w:fill="auto"/>
            <w:noWrap/>
            <w:hideMark/>
          </w:tcPr>
          <w:p w14:paraId="0D75692F" w14:textId="7257B1D2"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3</w:t>
            </w:r>
          </w:p>
        </w:tc>
        <w:tc>
          <w:tcPr>
            <w:tcW w:w="464" w:type="dxa"/>
            <w:tcBorders>
              <w:top w:val="nil"/>
              <w:left w:val="nil"/>
              <w:bottom w:val="single" w:sz="4" w:space="0" w:color="A6A6A6"/>
              <w:right w:val="single" w:sz="8" w:space="0" w:color="A6A6A6"/>
            </w:tcBorders>
            <w:shd w:val="clear" w:color="auto" w:fill="auto"/>
            <w:noWrap/>
            <w:hideMark/>
          </w:tcPr>
          <w:p w14:paraId="6C50DBFB" w14:textId="26E93822" w:rsidR="004C4CC8" w:rsidRPr="0075067C" w:rsidRDefault="00DE423A" w:rsidP="00015BD6">
            <w:pPr>
              <w:spacing w:before="40" w:after="40" w:line="240" w:lineRule="auto"/>
              <w:ind w:right="-9"/>
              <w:jc w:val="center"/>
              <w:rPr>
                <w:rFonts w:eastAsia="Times New Roman"/>
                <w:color w:val="000000"/>
                <w:sz w:val="20"/>
                <w:szCs w:val="20"/>
                <w:lang w:val="en-US" w:eastAsia="fr-FR" w:bidi="ar-SA"/>
              </w:rPr>
            </w:pPr>
            <w:r w:rsidRPr="0075067C">
              <w:rPr>
                <w:rFonts w:eastAsia="Times New Roman"/>
                <w:color w:val="000000"/>
                <w:sz w:val="20"/>
                <w:szCs w:val="20"/>
                <w:lang w:val="en-US" w:eastAsia="fr-FR" w:bidi="ar-SA"/>
              </w:rPr>
              <w:t>W</w:t>
            </w:r>
            <w:r w:rsidR="004C4CC8" w:rsidRPr="0075067C">
              <w:rPr>
                <w:rFonts w:eastAsia="Times New Roman"/>
                <w:color w:val="000000"/>
                <w:sz w:val="20"/>
                <w:szCs w:val="20"/>
                <w:lang w:val="en-US" w:eastAsia="fr-FR" w:bidi="ar-SA"/>
              </w:rPr>
              <w:t>4</w:t>
            </w:r>
          </w:p>
        </w:tc>
      </w:tr>
      <w:tr w:rsidR="004C4CC8" w:rsidRPr="0075067C" w14:paraId="14101B5F"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1EC188B3" w14:textId="6D74E62C" w:rsidR="004C4CC8" w:rsidRPr="0075067C" w:rsidRDefault="004C4CC8" w:rsidP="00015BD6">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Pr</w:t>
            </w:r>
            <w:r w:rsidR="00DE423A" w:rsidRPr="0075067C">
              <w:rPr>
                <w:rFonts w:eastAsia="Times New Roman" w:cs="Arial"/>
                <w:color w:val="000000"/>
                <w:sz w:val="18"/>
                <w:szCs w:val="18"/>
                <w:lang w:val="en-US" w:eastAsia="fr-FR" w:bidi="ar-SA"/>
              </w:rPr>
              <w:t>e</w:t>
            </w:r>
            <w:r w:rsidRPr="0075067C">
              <w:rPr>
                <w:rFonts w:eastAsia="Times New Roman" w:cs="Arial"/>
                <w:color w:val="000000"/>
                <w:sz w:val="18"/>
                <w:szCs w:val="18"/>
                <w:lang w:val="en-US" w:eastAsia="fr-FR" w:bidi="ar-SA"/>
              </w:rPr>
              <w:t xml:space="preserve">paration </w:t>
            </w:r>
            <w:r w:rsidR="00DE423A" w:rsidRPr="0075067C">
              <w:rPr>
                <w:rFonts w:eastAsia="Times New Roman" w:cs="Arial"/>
                <w:color w:val="000000"/>
                <w:sz w:val="18"/>
                <w:szCs w:val="18"/>
                <w:lang w:val="en-US" w:eastAsia="fr-FR" w:bidi="ar-SA"/>
              </w:rPr>
              <w:t>of the</w:t>
            </w:r>
            <w:r w:rsidRPr="0075067C">
              <w:rPr>
                <w:rFonts w:eastAsia="Times New Roman" w:cs="Arial"/>
                <w:color w:val="000000"/>
                <w:sz w:val="18"/>
                <w:szCs w:val="18"/>
                <w:lang w:val="en-US" w:eastAsia="fr-FR" w:bidi="ar-SA"/>
              </w:rPr>
              <w:t xml:space="preserve"> mission</w:t>
            </w:r>
          </w:p>
        </w:tc>
        <w:tc>
          <w:tcPr>
            <w:tcW w:w="462" w:type="dxa"/>
            <w:tcBorders>
              <w:top w:val="nil"/>
              <w:left w:val="nil"/>
              <w:bottom w:val="single" w:sz="4" w:space="0" w:color="A6A6A6"/>
              <w:right w:val="single" w:sz="4" w:space="0" w:color="A6A6A6"/>
            </w:tcBorders>
            <w:shd w:val="clear" w:color="auto" w:fill="auto"/>
            <w:noWrap/>
            <w:hideMark/>
          </w:tcPr>
          <w:p w14:paraId="01A610D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5AE0214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36A7F1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079A3474"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1DB083A"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AD77ADB"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790D89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5AD2A339"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DCCB7A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1AE0B0A"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CEA26CB"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1DDF2160"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C633D4" w14:paraId="113A2F25"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48F6C787" w14:textId="6ECCBB3B" w:rsidR="004C4CC8" w:rsidRPr="0075067C" w:rsidRDefault="00DE423A" w:rsidP="00015BD6">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 xml:space="preserve">Preparatory meeting with the Contracting Authority </w:t>
            </w:r>
          </w:p>
        </w:tc>
        <w:tc>
          <w:tcPr>
            <w:tcW w:w="462" w:type="dxa"/>
            <w:tcBorders>
              <w:top w:val="nil"/>
              <w:left w:val="nil"/>
              <w:bottom w:val="single" w:sz="4" w:space="0" w:color="A6A6A6"/>
              <w:right w:val="single" w:sz="4" w:space="0" w:color="A6A6A6"/>
            </w:tcBorders>
            <w:shd w:val="clear" w:color="auto" w:fill="auto"/>
            <w:noWrap/>
            <w:hideMark/>
          </w:tcPr>
          <w:p w14:paraId="3E5172D7"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55AF720E"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6B755A8"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025DEE5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88C5C8F"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BC7D090"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B99036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682426DC"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DF3B8C9"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A04E252"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86B1B7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50095622"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C633D4" w14:paraId="34B58CB7"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002F5B4A" w14:textId="745207DB" w:rsidR="004C4CC8" w:rsidRPr="0075067C" w:rsidRDefault="0001797F">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 xml:space="preserve">Opening </w:t>
            </w:r>
            <w:r w:rsidR="00DE423A" w:rsidRPr="0075067C">
              <w:rPr>
                <w:rFonts w:eastAsia="Times New Roman" w:cs="Arial"/>
                <w:color w:val="000000"/>
                <w:sz w:val="18"/>
                <w:szCs w:val="18"/>
                <w:lang w:val="en-US" w:eastAsia="fr-FR" w:bidi="ar-SA"/>
              </w:rPr>
              <w:t xml:space="preserve">meeting with </w:t>
            </w:r>
            <w:r w:rsidR="00F71683" w:rsidRPr="0075067C">
              <w:rPr>
                <w:rFonts w:eastAsia="Times New Roman" w:cs="Arial"/>
                <w:color w:val="000000"/>
                <w:sz w:val="18"/>
                <w:szCs w:val="18"/>
                <w:lang w:val="en-US" w:eastAsia="fr-FR" w:bidi="ar-SA"/>
              </w:rPr>
              <w:t>the Entity</w:t>
            </w:r>
            <w:r w:rsidRPr="0075067C">
              <w:rPr>
                <w:rFonts w:eastAsia="Times New Roman" w:cs="Arial"/>
                <w:color w:val="000000"/>
                <w:sz w:val="18"/>
                <w:szCs w:val="18"/>
                <w:lang w:val="en-US" w:eastAsia="fr-FR" w:bidi="ar-SA"/>
              </w:rPr>
              <w:t>, where appropriate</w:t>
            </w:r>
          </w:p>
        </w:tc>
        <w:tc>
          <w:tcPr>
            <w:tcW w:w="462" w:type="dxa"/>
            <w:tcBorders>
              <w:top w:val="nil"/>
              <w:left w:val="nil"/>
              <w:bottom w:val="single" w:sz="4" w:space="0" w:color="A6A6A6"/>
              <w:right w:val="single" w:sz="4" w:space="0" w:color="A6A6A6"/>
            </w:tcBorders>
            <w:shd w:val="clear" w:color="auto" w:fill="auto"/>
            <w:noWrap/>
            <w:hideMark/>
          </w:tcPr>
          <w:p w14:paraId="33CDC5E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782D11B8"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40DA4EB"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A7CCCEC"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0CE55D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6BF3C3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21751B04"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249A1BA2"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722CBA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CEB892E"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2FA767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2D9E8087"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75067C" w14:paraId="77E3A7B3"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33E421DF" w14:textId="681DFC6C" w:rsidR="004C4CC8" w:rsidRPr="0075067C" w:rsidRDefault="00DE423A" w:rsidP="00015BD6">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Field work</w:t>
            </w:r>
          </w:p>
        </w:tc>
        <w:tc>
          <w:tcPr>
            <w:tcW w:w="462" w:type="dxa"/>
            <w:tcBorders>
              <w:top w:val="nil"/>
              <w:left w:val="nil"/>
              <w:bottom w:val="single" w:sz="4" w:space="0" w:color="A6A6A6"/>
              <w:right w:val="single" w:sz="4" w:space="0" w:color="A6A6A6"/>
            </w:tcBorders>
            <w:shd w:val="clear" w:color="auto" w:fill="auto"/>
            <w:noWrap/>
            <w:hideMark/>
          </w:tcPr>
          <w:p w14:paraId="51F4363C"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20D18DEA"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223E15F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2DE456E"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41A617A"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31A815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AE03E99"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57CE273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AC2FBD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5451E6F"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7AD574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1FFAE9AF"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C633D4" w14:paraId="3D107DA6"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noWrap/>
            <w:hideMark/>
          </w:tcPr>
          <w:p w14:paraId="73A58904" w14:textId="1B4D8C3D" w:rsidR="004C4CC8" w:rsidRPr="0075067C" w:rsidRDefault="004C4CC8">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Aide</w:t>
            </w:r>
            <w:r w:rsidR="00205075" w:rsidRPr="0075067C">
              <w:rPr>
                <w:rFonts w:eastAsia="Times New Roman" w:cs="Arial"/>
                <w:color w:val="000000"/>
                <w:sz w:val="18"/>
                <w:szCs w:val="18"/>
                <w:lang w:val="en-US" w:eastAsia="fr-FR" w:bidi="ar-SA"/>
              </w:rPr>
              <w:t>-</w:t>
            </w:r>
            <w:r w:rsidRPr="0075067C">
              <w:rPr>
                <w:rFonts w:eastAsia="Times New Roman" w:cs="Arial"/>
                <w:color w:val="000000"/>
                <w:sz w:val="18"/>
                <w:szCs w:val="18"/>
                <w:lang w:val="en-US" w:eastAsia="fr-FR" w:bidi="ar-SA"/>
              </w:rPr>
              <w:t xml:space="preserve">mémoire </w:t>
            </w:r>
            <w:r w:rsidR="00DE423A" w:rsidRPr="0075067C">
              <w:rPr>
                <w:rFonts w:eastAsia="Times New Roman" w:cs="Arial"/>
                <w:color w:val="000000"/>
                <w:sz w:val="18"/>
                <w:szCs w:val="18"/>
                <w:lang w:val="en-US" w:eastAsia="fr-FR" w:bidi="ar-SA"/>
              </w:rPr>
              <w:t>and closing meeting</w:t>
            </w:r>
          </w:p>
        </w:tc>
        <w:tc>
          <w:tcPr>
            <w:tcW w:w="462" w:type="dxa"/>
            <w:tcBorders>
              <w:top w:val="nil"/>
              <w:left w:val="nil"/>
              <w:bottom w:val="single" w:sz="4" w:space="0" w:color="A6A6A6"/>
              <w:right w:val="single" w:sz="4" w:space="0" w:color="A6A6A6"/>
            </w:tcBorders>
            <w:shd w:val="clear" w:color="auto" w:fill="auto"/>
            <w:noWrap/>
            <w:hideMark/>
          </w:tcPr>
          <w:p w14:paraId="30865C8F"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2D99A867"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ADE31B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3925F918"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0D1EFCE"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0E95C6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38A6F20"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50D5FB3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C12AA2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3162662"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3CB486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58A495B7"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C633D4" w14:paraId="5C444BC4" w14:textId="77777777" w:rsidTr="00FA614B">
        <w:trPr>
          <w:gridAfter w:val="1"/>
          <w:wAfter w:w="11" w:type="dxa"/>
          <w:trHeight w:val="323"/>
        </w:trPr>
        <w:tc>
          <w:tcPr>
            <w:tcW w:w="3881" w:type="dxa"/>
            <w:tcBorders>
              <w:top w:val="nil"/>
              <w:left w:val="single" w:sz="8" w:space="0" w:color="A6A6A6"/>
              <w:bottom w:val="single" w:sz="4" w:space="0" w:color="A6A6A6"/>
              <w:right w:val="single" w:sz="4" w:space="0" w:color="A6A6A6"/>
            </w:tcBorders>
            <w:shd w:val="clear" w:color="auto" w:fill="auto"/>
            <w:hideMark/>
          </w:tcPr>
          <w:p w14:paraId="3CB11FEC" w14:textId="5D0E27DD" w:rsidR="004C4CC8" w:rsidRPr="0075067C" w:rsidRDefault="004C4CC8" w:rsidP="00015BD6">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S</w:t>
            </w:r>
            <w:r w:rsidR="00DE423A" w:rsidRPr="0075067C">
              <w:rPr>
                <w:rFonts w:eastAsia="Times New Roman" w:cs="Arial"/>
                <w:color w:val="000000"/>
                <w:sz w:val="18"/>
                <w:szCs w:val="18"/>
                <w:lang w:val="en-US" w:eastAsia="fr-FR" w:bidi="ar-SA"/>
              </w:rPr>
              <w:t>ub</w:t>
            </w:r>
            <w:r w:rsidRPr="0075067C">
              <w:rPr>
                <w:rFonts w:eastAsia="Times New Roman" w:cs="Arial"/>
                <w:color w:val="000000"/>
                <w:sz w:val="18"/>
                <w:szCs w:val="18"/>
                <w:lang w:val="en-US" w:eastAsia="fr-FR" w:bidi="ar-SA"/>
              </w:rPr>
              <w:t xml:space="preserve">mission </w:t>
            </w:r>
            <w:r w:rsidR="00DE423A" w:rsidRPr="0075067C">
              <w:rPr>
                <w:rFonts w:eastAsia="Times New Roman" w:cs="Arial"/>
                <w:color w:val="000000"/>
                <w:sz w:val="18"/>
                <w:szCs w:val="18"/>
                <w:lang w:val="en-US" w:eastAsia="fr-FR" w:bidi="ar-SA"/>
              </w:rPr>
              <w:t>of the draft report</w:t>
            </w:r>
          </w:p>
        </w:tc>
        <w:tc>
          <w:tcPr>
            <w:tcW w:w="462" w:type="dxa"/>
            <w:tcBorders>
              <w:top w:val="nil"/>
              <w:left w:val="nil"/>
              <w:bottom w:val="single" w:sz="4" w:space="0" w:color="A6A6A6"/>
              <w:right w:val="single" w:sz="4" w:space="0" w:color="A6A6A6"/>
            </w:tcBorders>
            <w:shd w:val="clear" w:color="auto" w:fill="auto"/>
            <w:noWrap/>
            <w:hideMark/>
          </w:tcPr>
          <w:p w14:paraId="722279AC"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2FA2ACA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EC55AC2"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43775C8"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EAE411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1E02E0A0"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F701D7C"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3B28033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90F9DC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723FA5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A478D6E"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2609AD2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C633D4" w14:paraId="09C70013" w14:textId="77777777" w:rsidTr="00FA614B">
        <w:trPr>
          <w:gridAfter w:val="1"/>
          <w:wAfter w:w="11" w:type="dxa"/>
          <w:trHeight w:val="539"/>
        </w:trPr>
        <w:tc>
          <w:tcPr>
            <w:tcW w:w="3881" w:type="dxa"/>
            <w:tcBorders>
              <w:top w:val="nil"/>
              <w:left w:val="single" w:sz="8" w:space="0" w:color="A6A6A6"/>
              <w:bottom w:val="single" w:sz="4" w:space="0" w:color="A6A6A6"/>
              <w:right w:val="single" w:sz="4" w:space="0" w:color="A6A6A6"/>
            </w:tcBorders>
            <w:shd w:val="clear" w:color="auto" w:fill="auto"/>
            <w:hideMark/>
          </w:tcPr>
          <w:p w14:paraId="431B8A8D" w14:textId="04D57B29" w:rsidR="004C4CC8" w:rsidRPr="0075067C" w:rsidRDefault="004C4CC8">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Observations</w:t>
            </w:r>
            <w:r w:rsidR="00571945" w:rsidRPr="0075067C">
              <w:rPr>
                <w:rFonts w:eastAsia="Times New Roman" w:cs="Arial"/>
                <w:color w:val="000000"/>
                <w:sz w:val="18"/>
                <w:szCs w:val="18"/>
                <w:lang w:val="en-US" w:eastAsia="fr-FR" w:bidi="ar-SA"/>
              </w:rPr>
              <w:t xml:space="preserve"> </w:t>
            </w:r>
            <w:r w:rsidR="00DE423A" w:rsidRPr="0075067C">
              <w:rPr>
                <w:rFonts w:eastAsia="Times New Roman" w:cs="Arial"/>
                <w:color w:val="000000"/>
                <w:sz w:val="18"/>
                <w:szCs w:val="18"/>
                <w:lang w:val="en-US" w:eastAsia="fr-FR" w:bidi="ar-SA"/>
              </w:rPr>
              <w:t>on the draft report</w:t>
            </w:r>
          </w:p>
        </w:tc>
        <w:tc>
          <w:tcPr>
            <w:tcW w:w="462" w:type="dxa"/>
            <w:tcBorders>
              <w:top w:val="nil"/>
              <w:left w:val="nil"/>
              <w:bottom w:val="single" w:sz="4" w:space="0" w:color="A6A6A6"/>
              <w:right w:val="single" w:sz="4" w:space="0" w:color="A6A6A6"/>
            </w:tcBorders>
            <w:shd w:val="clear" w:color="auto" w:fill="auto"/>
            <w:noWrap/>
            <w:hideMark/>
          </w:tcPr>
          <w:p w14:paraId="129F0FBA"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4" w:space="0" w:color="A6A6A6"/>
              <w:right w:val="single" w:sz="4" w:space="0" w:color="A6A6A6"/>
            </w:tcBorders>
            <w:shd w:val="clear" w:color="auto" w:fill="auto"/>
            <w:noWrap/>
            <w:hideMark/>
          </w:tcPr>
          <w:p w14:paraId="7B2B1780"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3F318DE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6B1D88E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671998F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C0D818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0D2E534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4" w:space="0" w:color="A6A6A6"/>
              <w:right w:val="single" w:sz="4" w:space="0" w:color="A6A6A6"/>
            </w:tcBorders>
            <w:shd w:val="clear" w:color="auto" w:fill="auto"/>
            <w:noWrap/>
            <w:hideMark/>
          </w:tcPr>
          <w:p w14:paraId="453CEE8E"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4D98A6C9"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744347C1"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4" w:space="0" w:color="A6A6A6"/>
            </w:tcBorders>
            <w:shd w:val="clear" w:color="auto" w:fill="auto"/>
            <w:noWrap/>
            <w:hideMark/>
          </w:tcPr>
          <w:p w14:paraId="5424B60A"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4" w:space="0" w:color="A6A6A6"/>
              <w:right w:val="single" w:sz="8" w:space="0" w:color="A6A6A6"/>
            </w:tcBorders>
            <w:shd w:val="clear" w:color="auto" w:fill="auto"/>
            <w:noWrap/>
            <w:hideMark/>
          </w:tcPr>
          <w:p w14:paraId="1F68927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r w:rsidR="004C4CC8" w:rsidRPr="00C633D4" w14:paraId="7A81A67D" w14:textId="77777777" w:rsidTr="00FA614B">
        <w:trPr>
          <w:gridAfter w:val="1"/>
          <w:wAfter w:w="11" w:type="dxa"/>
          <w:trHeight w:val="560"/>
        </w:trPr>
        <w:tc>
          <w:tcPr>
            <w:tcW w:w="3881" w:type="dxa"/>
            <w:tcBorders>
              <w:top w:val="nil"/>
              <w:left w:val="single" w:sz="8" w:space="0" w:color="A6A6A6"/>
              <w:bottom w:val="single" w:sz="8" w:space="0" w:color="A6A6A6"/>
              <w:right w:val="single" w:sz="4" w:space="0" w:color="A6A6A6"/>
            </w:tcBorders>
            <w:shd w:val="clear" w:color="auto" w:fill="auto"/>
            <w:hideMark/>
          </w:tcPr>
          <w:p w14:paraId="325A9885" w14:textId="2E978788" w:rsidR="004C4CC8" w:rsidRPr="0075067C" w:rsidRDefault="00DE423A">
            <w:pPr>
              <w:spacing w:before="0" w:after="0" w:line="240" w:lineRule="auto"/>
              <w:ind w:right="-9"/>
              <w:jc w:val="left"/>
              <w:rPr>
                <w:rFonts w:eastAsia="Times New Roman" w:cs="Arial"/>
                <w:color w:val="000000"/>
                <w:sz w:val="18"/>
                <w:szCs w:val="18"/>
                <w:lang w:val="en-US" w:eastAsia="fr-FR" w:bidi="ar-SA"/>
              </w:rPr>
            </w:pPr>
            <w:r w:rsidRPr="0075067C">
              <w:rPr>
                <w:rFonts w:eastAsia="Times New Roman" w:cs="Arial"/>
                <w:color w:val="000000"/>
                <w:sz w:val="18"/>
                <w:szCs w:val="18"/>
                <w:lang w:val="en-US" w:eastAsia="fr-FR" w:bidi="ar-SA"/>
              </w:rPr>
              <w:t>Submission of the final report</w:t>
            </w:r>
          </w:p>
        </w:tc>
        <w:tc>
          <w:tcPr>
            <w:tcW w:w="462" w:type="dxa"/>
            <w:tcBorders>
              <w:top w:val="nil"/>
              <w:left w:val="nil"/>
              <w:bottom w:val="single" w:sz="8" w:space="0" w:color="A6A6A6"/>
              <w:right w:val="single" w:sz="4" w:space="0" w:color="A6A6A6"/>
            </w:tcBorders>
            <w:shd w:val="clear" w:color="auto" w:fill="auto"/>
            <w:noWrap/>
            <w:hideMark/>
          </w:tcPr>
          <w:p w14:paraId="5899E1F5"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3" w:type="dxa"/>
            <w:tcBorders>
              <w:top w:val="nil"/>
              <w:left w:val="nil"/>
              <w:bottom w:val="single" w:sz="8" w:space="0" w:color="A6A6A6"/>
              <w:right w:val="single" w:sz="4" w:space="0" w:color="A6A6A6"/>
            </w:tcBorders>
            <w:shd w:val="clear" w:color="auto" w:fill="auto"/>
            <w:noWrap/>
            <w:hideMark/>
          </w:tcPr>
          <w:p w14:paraId="227E6453"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65DB8257"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8" w:space="0" w:color="A6A6A6"/>
              <w:right w:val="single" w:sz="4" w:space="0" w:color="A6A6A6"/>
            </w:tcBorders>
            <w:shd w:val="clear" w:color="auto" w:fill="auto"/>
            <w:noWrap/>
            <w:hideMark/>
          </w:tcPr>
          <w:p w14:paraId="31243AAB"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55EB7DA6"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464026B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261B0DE8"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6" w:type="dxa"/>
            <w:tcBorders>
              <w:top w:val="nil"/>
              <w:left w:val="nil"/>
              <w:bottom w:val="single" w:sz="8" w:space="0" w:color="A6A6A6"/>
              <w:right w:val="single" w:sz="4" w:space="0" w:color="A6A6A6"/>
            </w:tcBorders>
            <w:shd w:val="clear" w:color="auto" w:fill="auto"/>
            <w:noWrap/>
            <w:hideMark/>
          </w:tcPr>
          <w:p w14:paraId="76F150AC"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22B0DD0F"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761D449D"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4" w:space="0" w:color="A6A6A6"/>
            </w:tcBorders>
            <w:shd w:val="clear" w:color="auto" w:fill="auto"/>
            <w:noWrap/>
            <w:hideMark/>
          </w:tcPr>
          <w:p w14:paraId="5BDE35C4"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c>
          <w:tcPr>
            <w:tcW w:w="464" w:type="dxa"/>
            <w:tcBorders>
              <w:top w:val="nil"/>
              <w:left w:val="nil"/>
              <w:bottom w:val="single" w:sz="8" w:space="0" w:color="A6A6A6"/>
              <w:right w:val="single" w:sz="8" w:space="0" w:color="A6A6A6"/>
            </w:tcBorders>
            <w:shd w:val="clear" w:color="auto" w:fill="auto"/>
            <w:noWrap/>
            <w:hideMark/>
          </w:tcPr>
          <w:p w14:paraId="76C18E6B" w14:textId="77777777" w:rsidR="004C4CC8" w:rsidRPr="0075067C" w:rsidRDefault="004C4CC8" w:rsidP="00015BD6">
            <w:pPr>
              <w:spacing w:before="0" w:after="0" w:line="240" w:lineRule="auto"/>
              <w:ind w:right="-9"/>
              <w:jc w:val="left"/>
              <w:rPr>
                <w:rFonts w:eastAsia="Times New Roman"/>
                <w:color w:val="000000"/>
                <w:sz w:val="18"/>
                <w:szCs w:val="18"/>
                <w:lang w:val="en-US" w:eastAsia="fr-FR" w:bidi="ar-SA"/>
              </w:rPr>
            </w:pPr>
            <w:r w:rsidRPr="0075067C">
              <w:rPr>
                <w:rFonts w:eastAsia="Times New Roman"/>
                <w:color w:val="000000"/>
                <w:sz w:val="18"/>
                <w:szCs w:val="18"/>
                <w:lang w:val="en-US" w:eastAsia="fr-FR" w:bidi="ar-SA"/>
              </w:rPr>
              <w:t> </w:t>
            </w:r>
          </w:p>
        </w:tc>
      </w:tr>
    </w:tbl>
    <w:p w14:paraId="395EAF55" w14:textId="2018F5F3" w:rsidR="00B5727E" w:rsidRPr="0075067C" w:rsidRDefault="00B5727E" w:rsidP="005868B1">
      <w:pPr>
        <w:pStyle w:val="Paragraphedeliste"/>
        <w:numPr>
          <w:ilvl w:val="0"/>
          <w:numId w:val="38"/>
        </w:numPr>
        <w:ind w:right="-9"/>
        <w:rPr>
          <w:lang w:val="en-US"/>
        </w:rPr>
      </w:pPr>
      <w:bookmarkStart w:id="99" w:name="_Toc20335040"/>
      <w:bookmarkEnd w:id="97"/>
      <w:bookmarkEnd w:id="98"/>
      <w:r w:rsidRPr="0075067C">
        <w:rPr>
          <w:lang w:val="en-US"/>
        </w:rPr>
        <w:t>V</w:t>
      </w:r>
      <w:r w:rsidR="001D07F5" w:rsidRPr="0075067C">
        <w:rPr>
          <w:lang w:val="en-US"/>
        </w:rPr>
        <w:t>e</w:t>
      </w:r>
      <w:r w:rsidRPr="0075067C">
        <w:rPr>
          <w:lang w:val="en-US"/>
        </w:rPr>
        <w:t xml:space="preserve">rification </w:t>
      </w:r>
      <w:r w:rsidR="001D07F5" w:rsidRPr="0075067C">
        <w:rPr>
          <w:lang w:val="en-US"/>
        </w:rPr>
        <w:t>of the use of the funds for the renewal of advances</w:t>
      </w:r>
      <w:r w:rsidR="00D730CD" w:rsidRPr="0075067C">
        <w:rPr>
          <w:rStyle w:val="Appelnotedebasdep"/>
          <w:color w:val="FF0000"/>
          <w:lang w:val="en-US"/>
        </w:rPr>
        <w:footnoteReference w:id="28"/>
      </w:r>
    </w:p>
    <w:p w14:paraId="13126E62" w14:textId="1AD04232" w:rsidR="00A13BC8" w:rsidRPr="0075067C" w:rsidRDefault="001D07F5" w:rsidP="00A13BC8">
      <w:pPr>
        <w:ind w:right="-9"/>
        <w:rPr>
          <w:lang w:val="en-US"/>
        </w:rPr>
      </w:pPr>
      <w:r w:rsidRPr="0075067C">
        <w:rPr>
          <w:lang w:val="en-US"/>
        </w:rPr>
        <w:t xml:space="preserve">Upon receipt of all the supporting documents required for the renewal of the advance, the Contracting Authority requests the auditor to conduct a verification mission. To enable the renewal of the advances, the mission shall begin within </w:t>
      </w:r>
      <w:r w:rsidRPr="0075067C">
        <w:rPr>
          <w:highlight w:val="lightGray"/>
          <w:lang w:val="en-US"/>
        </w:rPr>
        <w:t>XX</w:t>
      </w:r>
      <w:r w:rsidRPr="0075067C">
        <w:rPr>
          <w:lang w:val="en-US"/>
        </w:rPr>
        <w:t xml:space="preserve"> business days following the official notification</w:t>
      </w:r>
      <w:r w:rsidR="00C83186" w:rsidRPr="0075067C">
        <w:rPr>
          <w:lang w:val="en-US"/>
        </w:rPr>
        <w:t>,</w:t>
      </w:r>
      <w:r w:rsidRPr="0075067C">
        <w:rPr>
          <w:lang w:val="en-US"/>
        </w:rPr>
        <w:t xml:space="preserve"> and the report shall be submitted within </w:t>
      </w:r>
      <w:r w:rsidRPr="0075067C">
        <w:rPr>
          <w:highlight w:val="lightGray"/>
          <w:lang w:val="en-US"/>
        </w:rPr>
        <w:t>XX</w:t>
      </w:r>
      <w:r w:rsidRPr="0075067C">
        <w:rPr>
          <w:lang w:val="en-US"/>
        </w:rPr>
        <w:t xml:space="preserve"> business days after the start of the mission</w:t>
      </w:r>
      <w:r w:rsidR="00626489" w:rsidRPr="0075067C">
        <w:rPr>
          <w:lang w:val="en-US"/>
        </w:rPr>
        <w:t xml:space="preserve">. </w:t>
      </w:r>
    </w:p>
    <w:p w14:paraId="0A303E41" w14:textId="3C9DF826" w:rsidR="00C84948" w:rsidRPr="0075067C" w:rsidRDefault="00C84948" w:rsidP="00015BD6">
      <w:pPr>
        <w:pStyle w:val="Titre3"/>
        <w:ind w:right="-9"/>
        <w:rPr>
          <w:lang w:val="en-US"/>
        </w:rPr>
      </w:pPr>
      <w:bookmarkStart w:id="100" w:name="_Toc174973498"/>
      <w:bookmarkStart w:id="101" w:name="_Toc184629976"/>
      <w:bookmarkStart w:id="102" w:name="_Toc185879551"/>
      <w:bookmarkStart w:id="103" w:name="_Toc185924338"/>
      <w:bookmarkStart w:id="104" w:name="_Toc190191328"/>
      <w:bookmarkEnd w:id="100"/>
      <w:bookmarkEnd w:id="101"/>
      <w:bookmarkEnd w:id="102"/>
      <w:bookmarkEnd w:id="103"/>
      <w:r w:rsidRPr="0075067C">
        <w:rPr>
          <w:lang w:val="en-US"/>
        </w:rPr>
        <w:t>Logisti</w:t>
      </w:r>
      <w:r w:rsidR="001D07F5" w:rsidRPr="0075067C">
        <w:rPr>
          <w:lang w:val="en-US"/>
        </w:rPr>
        <w:t>cs for the</w:t>
      </w:r>
      <w:r w:rsidRPr="0075067C">
        <w:rPr>
          <w:lang w:val="en-US"/>
        </w:rPr>
        <w:t xml:space="preserve"> </w:t>
      </w:r>
      <w:bookmarkEnd w:id="99"/>
      <w:r w:rsidR="003A6A22" w:rsidRPr="0075067C">
        <w:rPr>
          <w:lang w:val="en-US"/>
        </w:rPr>
        <w:t>mission</w:t>
      </w:r>
      <w:bookmarkEnd w:id="104"/>
    </w:p>
    <w:p w14:paraId="2F9399F1" w14:textId="4ED2F2E7" w:rsidR="00C638CF" w:rsidRPr="0075067C" w:rsidRDefault="003A6A22" w:rsidP="00015BD6">
      <w:pPr>
        <w:ind w:right="-9"/>
        <w:rPr>
          <w:color w:val="BF1913"/>
          <w:lang w:val="en-US"/>
        </w:rPr>
      </w:pPr>
      <w:r w:rsidRPr="0075067C">
        <w:rPr>
          <w:color w:val="FF0000"/>
          <w:lang w:val="en-US"/>
        </w:rPr>
        <w:t xml:space="preserve">Indicate the logistics made available to </w:t>
      </w:r>
      <w:r w:rsidR="001D07F5" w:rsidRPr="0075067C">
        <w:rPr>
          <w:color w:val="FF0000"/>
          <w:lang w:val="en-US"/>
        </w:rPr>
        <w:t>the auditor</w:t>
      </w:r>
      <w:r w:rsidR="00C84948" w:rsidRPr="0075067C">
        <w:rPr>
          <w:color w:val="FF0000"/>
          <w:lang w:val="en-US"/>
        </w:rPr>
        <w:t>:</w:t>
      </w:r>
    </w:p>
    <w:p w14:paraId="7720C2C9" w14:textId="7C2BF1C2" w:rsidR="00F84457" w:rsidRPr="0075067C" w:rsidRDefault="00F84457" w:rsidP="00F84457">
      <w:pPr>
        <w:pStyle w:val="Paragrapheliste2"/>
        <w:ind w:right="-11"/>
        <w:rPr>
          <w:lang w:val="en-US"/>
        </w:rPr>
      </w:pPr>
      <w:r w:rsidRPr="0075067C">
        <w:rPr>
          <w:iCs/>
          <w:highlight w:val="lightGray"/>
          <w:lang w:val="en-US" w:bidi="ar-SA"/>
        </w:rPr>
        <w:t>Location of the information: if travel is required (v</w:t>
      </w:r>
      <w:r w:rsidR="0071388F" w:rsidRPr="0075067C">
        <w:rPr>
          <w:iCs/>
          <w:highlight w:val="lightGray"/>
          <w:lang w:val="en-US" w:bidi="ar-SA"/>
        </w:rPr>
        <w:t>e</w:t>
      </w:r>
      <w:r w:rsidRPr="0075067C">
        <w:rPr>
          <w:iCs/>
          <w:highlight w:val="lightGray"/>
          <w:lang w:val="en-US" w:bidi="ar-SA"/>
        </w:rPr>
        <w:t xml:space="preserve">rification </w:t>
      </w:r>
      <w:r w:rsidR="0071388F" w:rsidRPr="0075067C">
        <w:rPr>
          <w:iCs/>
          <w:highlight w:val="lightGray"/>
          <w:lang w:val="en-US" w:bidi="ar-SA"/>
        </w:rPr>
        <w:t>of documents</w:t>
      </w:r>
      <w:r w:rsidRPr="0075067C">
        <w:rPr>
          <w:iCs/>
          <w:highlight w:val="lightGray"/>
          <w:lang w:val="en-US" w:bidi="ar-SA"/>
        </w:rPr>
        <w:t>/contr</w:t>
      </w:r>
      <w:r w:rsidR="0071388F" w:rsidRPr="0075067C">
        <w:rPr>
          <w:iCs/>
          <w:highlight w:val="lightGray"/>
          <w:lang w:val="en-US" w:bidi="ar-SA"/>
        </w:rPr>
        <w:t>ol of the materiality of the expenditures</w:t>
      </w:r>
      <w:r w:rsidRPr="0075067C">
        <w:rPr>
          <w:iCs/>
          <w:highlight w:val="lightGray"/>
          <w:lang w:val="en-US" w:bidi="ar-SA"/>
        </w:rPr>
        <w:t xml:space="preserve">), </w:t>
      </w:r>
      <w:r w:rsidR="0071388F" w:rsidRPr="0075067C">
        <w:rPr>
          <w:iCs/>
          <w:highlight w:val="lightGray"/>
          <w:lang w:val="en-US" w:bidi="ar-SA"/>
        </w:rPr>
        <w:t>the locations need to be clearly indicated</w:t>
      </w:r>
    </w:p>
    <w:p w14:paraId="3EDD9361" w14:textId="0C663103" w:rsidR="00F84457" w:rsidRPr="0075067C" w:rsidRDefault="0071388F" w:rsidP="00F84457">
      <w:pPr>
        <w:pStyle w:val="Paragrapheliste2"/>
        <w:ind w:right="-9"/>
        <w:rPr>
          <w:lang w:val="en-US"/>
        </w:rPr>
      </w:pPr>
      <w:r w:rsidRPr="0075067C">
        <w:rPr>
          <w:highlight w:val="lightGray"/>
          <w:lang w:val="en-US"/>
        </w:rPr>
        <w:t>Work premises</w:t>
      </w:r>
      <w:r w:rsidR="00F84457" w:rsidRPr="0075067C">
        <w:rPr>
          <w:highlight w:val="lightGray"/>
          <w:lang w:val="en-US"/>
        </w:rPr>
        <w:t>:</w:t>
      </w:r>
      <w:r w:rsidRPr="0075067C">
        <w:rPr>
          <w:highlight w:val="lightGray"/>
          <w:lang w:val="en-US"/>
        </w:rPr>
        <w:t xml:space="preserve"> indicate whether the offices are secure and air-conditioned, whether there is an Internet connection, </w:t>
      </w:r>
      <w:r w:rsidR="00C83186" w:rsidRPr="0075067C">
        <w:rPr>
          <w:highlight w:val="lightGray"/>
          <w:lang w:val="en-US"/>
        </w:rPr>
        <w:t>and whether there are</w:t>
      </w:r>
      <w:r w:rsidRPr="0075067C">
        <w:rPr>
          <w:highlight w:val="lightGray"/>
          <w:lang w:val="en-US"/>
        </w:rPr>
        <w:t xml:space="preserve"> badges and office equipment </w:t>
      </w:r>
    </w:p>
    <w:p w14:paraId="2C5B64A9" w14:textId="77777777" w:rsidR="003E051C" w:rsidRPr="0075067C" w:rsidRDefault="0071388F" w:rsidP="003E051C">
      <w:pPr>
        <w:pStyle w:val="Paragrapheliste2"/>
        <w:ind w:right="-9"/>
        <w:rPr>
          <w:lang w:val="en-US"/>
        </w:rPr>
      </w:pPr>
      <w:r w:rsidRPr="0075067C">
        <w:rPr>
          <w:highlight w:val="lightGray"/>
          <w:lang w:val="en-US"/>
        </w:rPr>
        <w:t>Ve</w:t>
      </w:r>
      <w:r w:rsidR="00F84457" w:rsidRPr="0075067C">
        <w:rPr>
          <w:highlight w:val="lightGray"/>
          <w:lang w:val="en-US"/>
        </w:rPr>
        <w:t xml:space="preserve">hicles </w:t>
      </w:r>
      <w:r w:rsidRPr="0075067C">
        <w:rPr>
          <w:highlight w:val="lightGray"/>
          <w:lang w:val="en-US"/>
        </w:rPr>
        <w:t>in the event of travel: indicate whether the costs are borne by</w:t>
      </w:r>
      <w:r w:rsidR="00CD0AB3" w:rsidRPr="0075067C">
        <w:rPr>
          <w:highlight w:val="lightGray"/>
          <w:lang w:val="en-US"/>
        </w:rPr>
        <w:t xml:space="preserve"> the Project or by the</w:t>
      </w:r>
      <w:r w:rsidR="00F84457" w:rsidRPr="0075067C">
        <w:rPr>
          <w:highlight w:val="lightGray"/>
          <w:lang w:val="en-US"/>
        </w:rPr>
        <w:t xml:space="preserve"> auditor</w:t>
      </w:r>
    </w:p>
    <w:p w14:paraId="77AFFFA5" w14:textId="7C5D8F9D" w:rsidR="00C016EE" w:rsidRPr="0075067C" w:rsidRDefault="00CD0AB3" w:rsidP="003E051C">
      <w:pPr>
        <w:pStyle w:val="Paragrapheliste2"/>
        <w:ind w:right="-9"/>
        <w:rPr>
          <w:lang w:val="en-US"/>
        </w:rPr>
      </w:pPr>
      <w:r w:rsidRPr="0075067C">
        <w:rPr>
          <w:highlight w:val="lightGray"/>
          <w:lang w:val="en-US"/>
        </w:rPr>
        <w:t>Remote a</w:t>
      </w:r>
      <w:r w:rsidR="00F84457" w:rsidRPr="0075067C">
        <w:rPr>
          <w:highlight w:val="lightGray"/>
          <w:lang w:val="en-US"/>
        </w:rPr>
        <w:t xml:space="preserve">udit: </w:t>
      </w:r>
      <w:r w:rsidR="00D436FA" w:rsidRPr="0075067C">
        <w:rPr>
          <w:highlight w:val="lightGray"/>
          <w:lang w:val="en-US"/>
        </w:rPr>
        <w:t xml:space="preserve">in the event of a security or health crisis, or any other crisis, indicate whether the </w:t>
      </w:r>
      <w:r w:rsidR="00F84457" w:rsidRPr="0075067C">
        <w:rPr>
          <w:highlight w:val="lightGray"/>
          <w:lang w:val="en-US"/>
        </w:rPr>
        <w:t>mission</w:t>
      </w:r>
      <w:r w:rsidR="00D436FA" w:rsidRPr="0075067C">
        <w:rPr>
          <w:highlight w:val="lightGray"/>
          <w:lang w:val="en-US"/>
        </w:rPr>
        <w:t xml:space="preserve"> may be conducted remotely and how</w:t>
      </w:r>
      <w:r w:rsidR="00F84457" w:rsidRPr="0075067C">
        <w:rPr>
          <w:highlight w:val="lightGray"/>
          <w:lang w:val="en-US"/>
        </w:rPr>
        <w:t xml:space="preserve"> (scan </w:t>
      </w:r>
      <w:r w:rsidR="00D436FA" w:rsidRPr="0075067C">
        <w:rPr>
          <w:highlight w:val="lightGray"/>
          <w:lang w:val="en-US"/>
        </w:rPr>
        <w:t>of supporting documents</w:t>
      </w:r>
      <w:r w:rsidR="00F84457" w:rsidRPr="0075067C">
        <w:rPr>
          <w:highlight w:val="lightGray"/>
          <w:lang w:val="en-US"/>
        </w:rPr>
        <w:t>...)</w:t>
      </w:r>
    </w:p>
    <w:p w14:paraId="4ABF3769" w14:textId="1135A431" w:rsidR="00C84948" w:rsidRPr="0075067C" w:rsidRDefault="00C84948" w:rsidP="00015BD6">
      <w:pPr>
        <w:pStyle w:val="Titre3"/>
        <w:ind w:right="-9"/>
        <w:rPr>
          <w:lang w:val="en-US"/>
        </w:rPr>
      </w:pPr>
      <w:bookmarkStart w:id="105" w:name="_Toc20335041"/>
      <w:bookmarkStart w:id="106" w:name="_Toc190191329"/>
      <w:r w:rsidRPr="0075067C">
        <w:rPr>
          <w:lang w:val="en-US"/>
        </w:rPr>
        <w:lastRenderedPageBreak/>
        <w:t xml:space="preserve">Volume </w:t>
      </w:r>
      <w:bookmarkEnd w:id="105"/>
      <w:r w:rsidR="00C65B80" w:rsidRPr="0075067C">
        <w:rPr>
          <w:lang w:val="en-US"/>
        </w:rPr>
        <w:t>of service</w:t>
      </w:r>
      <w:r w:rsidR="00502CBA" w:rsidRPr="0075067C">
        <w:rPr>
          <w:lang w:val="en-US"/>
        </w:rPr>
        <w:t>s</w:t>
      </w:r>
      <w:bookmarkEnd w:id="106"/>
    </w:p>
    <w:p w14:paraId="3CEC7AD1" w14:textId="743F9397" w:rsidR="00502CBA" w:rsidRPr="0075067C" w:rsidRDefault="00502CBA" w:rsidP="00502CBA">
      <w:pPr>
        <w:ind w:right="-9"/>
        <w:rPr>
          <w:lang w:val="en-US"/>
        </w:rPr>
      </w:pPr>
      <w:r w:rsidRPr="0075067C">
        <w:rPr>
          <w:lang w:val="en-US"/>
        </w:rPr>
        <w:t>The average annual volume</w:t>
      </w:r>
      <w:r w:rsidR="00E50F80" w:rsidRPr="0075067C">
        <w:rPr>
          <w:lang w:val="en-US"/>
        </w:rPr>
        <w:t xml:space="preserve"> of the services in person/days for the entire audit team is estimated at </w:t>
      </w:r>
      <w:r w:rsidRPr="0075067C">
        <w:rPr>
          <w:highlight w:val="lightGray"/>
          <w:lang w:val="en-US"/>
        </w:rPr>
        <w:t>XX</w:t>
      </w:r>
      <w:r w:rsidRPr="0075067C">
        <w:rPr>
          <w:lang w:val="en-US"/>
        </w:rPr>
        <w:t xml:space="preserve"> </w:t>
      </w:r>
      <w:r w:rsidR="00E50F80" w:rsidRPr="0075067C">
        <w:rPr>
          <w:lang w:val="en-US"/>
        </w:rPr>
        <w:t>days.</w:t>
      </w:r>
      <w:r w:rsidRPr="0075067C">
        <w:rPr>
          <w:rStyle w:val="Appelnotedebasdep"/>
          <w:color w:val="FF0000"/>
          <w:szCs w:val="18"/>
          <w:lang w:val="en-US"/>
        </w:rPr>
        <w:footnoteReference w:id="29"/>
      </w:r>
      <w:r w:rsidRPr="0075067C">
        <w:rPr>
          <w:lang w:val="en-US"/>
        </w:rPr>
        <w:t xml:space="preserve"> </w:t>
      </w:r>
    </w:p>
    <w:p w14:paraId="7AEAEF4D" w14:textId="6FBDEF9E" w:rsidR="003619EC" w:rsidRPr="0075067C" w:rsidRDefault="002F08F9" w:rsidP="00020303">
      <w:pPr>
        <w:spacing w:before="0"/>
        <w:ind w:right="-11"/>
        <w:rPr>
          <w:lang w:val="en-US"/>
        </w:rPr>
      </w:pPr>
      <w:r w:rsidRPr="0075067C">
        <w:rPr>
          <w:lang w:val="en-US"/>
        </w:rPr>
        <w:t xml:space="preserve">The tendering firm shall provide details of the </w:t>
      </w:r>
      <w:r w:rsidR="00502CBA" w:rsidRPr="0075067C">
        <w:rPr>
          <w:lang w:val="en-US"/>
        </w:rPr>
        <w:t xml:space="preserve">volumes </w:t>
      </w:r>
      <w:r w:rsidRPr="0075067C">
        <w:rPr>
          <w:lang w:val="en-US"/>
        </w:rPr>
        <w:t xml:space="preserve">of services for each category of expert. </w:t>
      </w:r>
    </w:p>
    <w:p w14:paraId="653E460C" w14:textId="51443B9E" w:rsidR="00C84948" w:rsidRPr="0075067C" w:rsidRDefault="00C84948" w:rsidP="00015BD6">
      <w:pPr>
        <w:pStyle w:val="Titre3"/>
        <w:ind w:right="-9"/>
        <w:rPr>
          <w:lang w:val="en-US"/>
        </w:rPr>
      </w:pPr>
      <w:bookmarkStart w:id="107" w:name="_Toc174973501"/>
      <w:bookmarkStart w:id="108" w:name="_Toc184629979"/>
      <w:bookmarkStart w:id="109" w:name="_Toc185879554"/>
      <w:bookmarkStart w:id="110" w:name="_Toc185924341"/>
      <w:bookmarkStart w:id="111" w:name="_Toc20335042"/>
      <w:bookmarkStart w:id="112" w:name="_Toc190191330"/>
      <w:bookmarkEnd w:id="107"/>
      <w:bookmarkEnd w:id="108"/>
      <w:bookmarkEnd w:id="109"/>
      <w:bookmarkEnd w:id="110"/>
      <w:r w:rsidRPr="0075067C">
        <w:rPr>
          <w:lang w:val="en-US"/>
        </w:rPr>
        <w:t xml:space="preserve">Structure </w:t>
      </w:r>
      <w:bookmarkEnd w:id="111"/>
      <w:r w:rsidR="002F08F9" w:rsidRPr="0075067C">
        <w:rPr>
          <w:lang w:val="en-US"/>
        </w:rPr>
        <w:t>and content of the report</w:t>
      </w:r>
      <w:bookmarkEnd w:id="112"/>
      <w:r w:rsidR="002F08F9" w:rsidRPr="0075067C">
        <w:rPr>
          <w:lang w:val="en-US"/>
        </w:rPr>
        <w:t xml:space="preserve"> </w:t>
      </w:r>
    </w:p>
    <w:p w14:paraId="487378DB" w14:textId="5711A277" w:rsidR="00B06FAD" w:rsidRPr="0075067C" w:rsidRDefault="00E16BF9" w:rsidP="00015BD6">
      <w:pPr>
        <w:ind w:right="-9"/>
        <w:rPr>
          <w:color w:val="FF0000"/>
          <w:lang w:val="en-US" w:bidi="ar-SA"/>
        </w:rPr>
      </w:pPr>
      <w:r w:rsidRPr="0075067C">
        <w:rPr>
          <w:color w:val="FF0000"/>
          <w:lang w:val="en-US" w:bidi="ar-SA"/>
        </w:rPr>
        <w:t>U</w:t>
      </w:r>
      <w:r w:rsidR="002F08F9" w:rsidRPr="0075067C">
        <w:rPr>
          <w:color w:val="FF0000"/>
          <w:lang w:val="en-US" w:bidi="ar-SA"/>
        </w:rPr>
        <w:t>se of AFD’s model audit report</w:t>
      </w:r>
      <w:r w:rsidR="00330FF6" w:rsidRPr="0075067C">
        <w:rPr>
          <w:rStyle w:val="Appelnotedebasdep"/>
          <w:color w:val="FF0000"/>
          <w:lang w:val="en-US" w:bidi="ar-SA"/>
        </w:rPr>
        <w:footnoteReference w:id="30"/>
      </w:r>
    </w:p>
    <w:p w14:paraId="4E80CFFB" w14:textId="4F17E4A0" w:rsidR="00C84948" w:rsidRPr="0075067C" w:rsidRDefault="009676F1" w:rsidP="00015BD6">
      <w:pPr>
        <w:ind w:right="-9"/>
        <w:rPr>
          <w:lang w:val="en-US" w:bidi="ar-SA"/>
        </w:rPr>
      </w:pPr>
      <w:r w:rsidRPr="0075067C">
        <w:rPr>
          <w:lang w:val="en-US" w:bidi="ar-SA"/>
        </w:rPr>
        <w:t xml:space="preserve">The use of the model audit report, provided to </w:t>
      </w:r>
      <w:r w:rsidR="002F08F9" w:rsidRPr="0075067C">
        <w:rPr>
          <w:lang w:val="en-US" w:bidi="ar-SA"/>
        </w:rPr>
        <w:t>the auditor,</w:t>
      </w:r>
      <w:r w:rsidR="00EC3BC6" w:rsidRPr="0075067C">
        <w:rPr>
          <w:lang w:val="en-US" w:bidi="ar-SA"/>
        </w:rPr>
        <w:t xml:space="preserve"> </w:t>
      </w:r>
      <w:r w:rsidRPr="0075067C">
        <w:rPr>
          <w:lang w:val="en-US" w:bidi="ar-SA"/>
        </w:rPr>
        <w:t>is mandatory</w:t>
      </w:r>
      <w:r w:rsidR="002F08F9" w:rsidRPr="0075067C">
        <w:rPr>
          <w:lang w:val="en-US" w:bidi="ar-SA"/>
        </w:rPr>
        <w:t>.</w:t>
      </w:r>
      <w:r w:rsidR="00F740D0" w:rsidRPr="0075067C">
        <w:rPr>
          <w:lang w:val="en-US" w:bidi="ar-SA"/>
        </w:rPr>
        <w:t xml:space="preserve"> </w:t>
      </w:r>
      <w:r w:rsidRPr="0075067C">
        <w:rPr>
          <w:lang w:val="en-US" w:bidi="ar-SA"/>
        </w:rPr>
        <w:t>It shall be drafted in</w:t>
      </w:r>
      <w:r w:rsidR="002F08F9" w:rsidRPr="0075067C">
        <w:rPr>
          <w:lang w:val="en-US" w:bidi="ar-SA"/>
        </w:rPr>
        <w:t xml:space="preserve"> </w:t>
      </w:r>
      <w:r w:rsidRPr="0075067C">
        <w:rPr>
          <w:highlight w:val="yellow"/>
          <w:lang w:val="en-US" w:bidi="ar-SA"/>
        </w:rPr>
        <w:t>French</w:t>
      </w:r>
      <w:r w:rsidR="002F08F9" w:rsidRPr="0075067C">
        <w:rPr>
          <w:highlight w:val="yellow"/>
          <w:lang w:val="en-US" w:bidi="ar-SA"/>
        </w:rPr>
        <w:t>/</w:t>
      </w:r>
      <w:r w:rsidRPr="0075067C">
        <w:rPr>
          <w:highlight w:val="yellow"/>
          <w:lang w:val="en-US" w:bidi="ar-SA"/>
        </w:rPr>
        <w:t>English</w:t>
      </w:r>
      <w:r w:rsidR="002F08F9" w:rsidRPr="0075067C">
        <w:rPr>
          <w:highlight w:val="yellow"/>
          <w:lang w:val="en-US" w:bidi="ar-SA"/>
        </w:rPr>
        <w:t>/</w:t>
      </w:r>
      <w:r w:rsidRPr="0075067C">
        <w:rPr>
          <w:highlight w:val="yellow"/>
          <w:lang w:val="en-US" w:bidi="ar-SA"/>
        </w:rPr>
        <w:t>Spanish</w:t>
      </w:r>
      <w:r w:rsidR="002F08F9" w:rsidRPr="0075067C">
        <w:rPr>
          <w:lang w:val="en-US" w:bidi="ar-SA"/>
        </w:rPr>
        <w:t xml:space="preserve">. </w:t>
      </w:r>
      <w:r w:rsidRPr="0075067C">
        <w:rPr>
          <w:lang w:val="en-US" w:bidi="ar-SA"/>
        </w:rPr>
        <w:t>The findings and</w:t>
      </w:r>
      <w:r w:rsidR="002F08F9" w:rsidRPr="0075067C">
        <w:rPr>
          <w:lang w:val="en-US" w:bidi="ar-SA"/>
        </w:rPr>
        <w:t xml:space="preserve"> anomalies </w:t>
      </w:r>
      <w:r w:rsidRPr="0075067C">
        <w:rPr>
          <w:lang w:val="en-US" w:bidi="ar-SA"/>
        </w:rPr>
        <w:t xml:space="preserve">shall be presented in the audit report using the </w:t>
      </w:r>
      <w:r w:rsidR="009940DB" w:rsidRPr="0075067C">
        <w:rPr>
          <w:lang w:val="en-US" w:bidi="ar-SA"/>
        </w:rPr>
        <w:t>nomenclature</w:t>
      </w:r>
      <w:r w:rsidRPr="0075067C">
        <w:rPr>
          <w:lang w:val="en-US" w:bidi="ar-SA"/>
        </w:rPr>
        <w:t xml:space="preserve"> indicated in </w:t>
      </w:r>
      <w:proofErr w:type="gramStart"/>
      <w:r w:rsidRPr="0075067C">
        <w:rPr>
          <w:lang w:val="en-US" w:bidi="ar-SA"/>
        </w:rPr>
        <w:t xml:space="preserve">Annex  </w:t>
      </w:r>
      <w:r w:rsidR="002F08F9" w:rsidRPr="0075067C">
        <w:rPr>
          <w:lang w:val="en-US" w:bidi="ar-SA"/>
        </w:rPr>
        <w:t>4.1</w:t>
      </w:r>
      <w:proofErr w:type="gramEnd"/>
      <w:r w:rsidR="002F08F9" w:rsidRPr="0075067C">
        <w:rPr>
          <w:lang w:val="en-US" w:bidi="ar-SA"/>
        </w:rPr>
        <w:t xml:space="preserve"> </w:t>
      </w:r>
      <w:r w:rsidRPr="0075067C">
        <w:rPr>
          <w:lang w:val="en-US" w:bidi="ar-SA"/>
        </w:rPr>
        <w:t>and the</w:t>
      </w:r>
      <w:r w:rsidR="002F08F9" w:rsidRPr="0075067C">
        <w:rPr>
          <w:lang w:val="en-US" w:bidi="ar-SA"/>
        </w:rPr>
        <w:t xml:space="preserve"> </w:t>
      </w:r>
      <w:r w:rsidR="007F0D20" w:rsidRPr="0075067C">
        <w:rPr>
          <w:lang w:val="en-US" w:bidi="ar-SA"/>
        </w:rPr>
        <w:t>financial findings shall be summarized using the following</w:t>
      </w:r>
      <w:r w:rsidR="002F08F9" w:rsidRPr="0075067C">
        <w:rPr>
          <w:lang w:val="en-US" w:bidi="ar-SA"/>
        </w:rPr>
        <w:t xml:space="preserve"> </w:t>
      </w:r>
      <w:r w:rsidR="009940DB" w:rsidRPr="0075067C">
        <w:rPr>
          <w:lang w:val="en-US" w:bidi="ar-SA"/>
        </w:rPr>
        <w:t>typology</w:t>
      </w:r>
      <w:r w:rsidR="002F08F9" w:rsidRPr="0075067C">
        <w:rPr>
          <w:lang w:val="en-US" w:bidi="ar-SA"/>
        </w:rPr>
        <w:t xml:space="preserve">: </w:t>
      </w:r>
      <w:r w:rsidR="009940DB" w:rsidRPr="0075067C">
        <w:rPr>
          <w:lang w:val="en-US" w:bidi="ar-SA"/>
        </w:rPr>
        <w:t xml:space="preserve">eligible expenditures, eligible with </w:t>
      </w:r>
      <w:r w:rsidR="002F08F9" w:rsidRPr="0075067C">
        <w:rPr>
          <w:lang w:val="en-US" w:bidi="ar-SA"/>
        </w:rPr>
        <w:t>anomalies, in</w:t>
      </w:r>
      <w:r w:rsidR="009940DB" w:rsidRPr="0075067C">
        <w:rPr>
          <w:lang w:val="en-US" w:bidi="ar-SA"/>
        </w:rPr>
        <w:t>e</w:t>
      </w:r>
      <w:r w:rsidR="002F08F9" w:rsidRPr="0075067C">
        <w:rPr>
          <w:lang w:val="en-US" w:bidi="ar-SA"/>
        </w:rPr>
        <w:t xml:space="preserve">ligible, </w:t>
      </w:r>
      <w:r w:rsidR="009940DB" w:rsidRPr="0075067C">
        <w:rPr>
          <w:lang w:val="en-US" w:bidi="ar-SA"/>
        </w:rPr>
        <w:t>not audited</w:t>
      </w:r>
      <w:r w:rsidR="002F08F9" w:rsidRPr="0075067C">
        <w:rPr>
          <w:lang w:val="en-US" w:bidi="ar-SA"/>
        </w:rPr>
        <w:t>. </w:t>
      </w:r>
      <w:r w:rsidR="009940DB" w:rsidRPr="0075067C">
        <w:rPr>
          <w:lang w:val="en-US"/>
        </w:rPr>
        <w:t>A</w:t>
      </w:r>
      <w:r w:rsidR="002F08F9" w:rsidRPr="0075067C">
        <w:rPr>
          <w:lang w:val="en-US"/>
        </w:rPr>
        <w:t xml:space="preserve">nnex 4.2 </w:t>
      </w:r>
      <w:r w:rsidR="009940DB" w:rsidRPr="0075067C">
        <w:rPr>
          <w:lang w:val="en-US"/>
        </w:rPr>
        <w:t>shall be completed and attached to the</w:t>
      </w:r>
      <w:r w:rsidR="002F08F9" w:rsidRPr="0075067C">
        <w:rPr>
          <w:lang w:val="en-US"/>
        </w:rPr>
        <w:t xml:space="preserve"> auditor</w:t>
      </w:r>
      <w:r w:rsidR="009940DB" w:rsidRPr="0075067C">
        <w:rPr>
          <w:lang w:val="en-US"/>
        </w:rPr>
        <w:t>’s report</w:t>
      </w:r>
      <w:r w:rsidR="002F08F9" w:rsidRPr="0075067C">
        <w:rPr>
          <w:lang w:val="en-US"/>
        </w:rPr>
        <w:t xml:space="preserve"> </w:t>
      </w:r>
      <w:r w:rsidR="00B532BD" w:rsidRPr="0075067C">
        <w:rPr>
          <w:lang w:val="en-US"/>
        </w:rPr>
        <w:t>in Excel</w:t>
      </w:r>
      <w:r w:rsidR="002F08F9" w:rsidRPr="0075067C">
        <w:rPr>
          <w:lang w:val="en-US"/>
        </w:rPr>
        <w:t xml:space="preserve"> format. </w:t>
      </w:r>
      <w:r w:rsidR="00B532BD" w:rsidRPr="0075067C">
        <w:rPr>
          <w:lang w:val="en-US"/>
        </w:rPr>
        <w:t>The auditor shall</w:t>
      </w:r>
      <w:r w:rsidR="00CC2D5F" w:rsidRPr="0075067C">
        <w:rPr>
          <w:lang w:val="en-US"/>
        </w:rPr>
        <w:t xml:space="preserve"> ensure that this annex is consistent with the audit findings set out in the</w:t>
      </w:r>
      <w:r w:rsidR="001D3342" w:rsidRPr="0075067C">
        <w:rPr>
          <w:lang w:val="en-US"/>
        </w:rPr>
        <w:t xml:space="preserve"> main body of the audit report.</w:t>
      </w:r>
      <w:r w:rsidR="00CC2D5F" w:rsidRPr="0075067C">
        <w:rPr>
          <w:lang w:val="en-US"/>
        </w:rPr>
        <w:t xml:space="preserve">  </w:t>
      </w:r>
      <w:r w:rsidR="006620D0" w:rsidRPr="0075067C">
        <w:rPr>
          <w:lang w:val="en-US"/>
        </w:rPr>
        <w:t xml:space="preserve"> </w:t>
      </w:r>
    </w:p>
    <w:p w14:paraId="3FBFE5FD" w14:textId="4E806F8B" w:rsidR="008F2C86" w:rsidRPr="0075067C" w:rsidRDefault="001D3342" w:rsidP="00015BD6">
      <w:pPr>
        <w:ind w:right="-9"/>
        <w:rPr>
          <w:lang w:val="en-US" w:bidi="ar-SA"/>
        </w:rPr>
      </w:pPr>
      <w:r w:rsidRPr="0075067C">
        <w:rPr>
          <w:lang w:val="en-US" w:bidi="ar-SA"/>
        </w:rPr>
        <w:t>The auditor shall submit the draft and final reports in electronic format, Word</w:t>
      </w:r>
      <w:r w:rsidR="00582A63" w:rsidRPr="0075067C">
        <w:rPr>
          <w:lang w:val="en-US" w:bidi="ar-SA"/>
        </w:rPr>
        <w:t>,</w:t>
      </w:r>
      <w:r w:rsidRPr="0075067C">
        <w:rPr>
          <w:lang w:val="en-US" w:bidi="ar-SA"/>
        </w:rPr>
        <w:t xml:space="preserve"> and Excel</w:t>
      </w:r>
      <w:r w:rsidR="00CC7655" w:rsidRPr="0075067C">
        <w:rPr>
          <w:lang w:val="en-US" w:bidi="ar-SA"/>
        </w:rPr>
        <w:t xml:space="preserve"> </w:t>
      </w:r>
      <w:r w:rsidRPr="0075067C">
        <w:rPr>
          <w:lang w:val="en-US" w:bidi="ar-SA"/>
        </w:rPr>
        <w:t>for the annexes, as well as two original versions of the final report</w:t>
      </w:r>
      <w:r w:rsidRPr="0075067C">
        <w:rPr>
          <w:lang w:val="en-US"/>
        </w:rPr>
        <w:t xml:space="preserve">, on the auditor’s letter-headed paper, </w:t>
      </w:r>
      <w:r w:rsidR="009A4E94" w:rsidRPr="0075067C">
        <w:rPr>
          <w:lang w:val="en-US"/>
        </w:rPr>
        <w:t>accompanied by a cover note</w:t>
      </w:r>
      <w:r w:rsidRPr="0075067C">
        <w:rPr>
          <w:lang w:val="en-US"/>
        </w:rPr>
        <w:t xml:space="preserve">. </w:t>
      </w:r>
      <w:r w:rsidR="009A4E94" w:rsidRPr="0075067C">
        <w:rPr>
          <w:lang w:val="en-US"/>
        </w:rPr>
        <w:t>In this</w:t>
      </w:r>
      <w:r w:rsidRPr="0075067C">
        <w:rPr>
          <w:lang w:val="en-US"/>
        </w:rPr>
        <w:t xml:space="preserve"> note, </w:t>
      </w:r>
      <w:r w:rsidR="009A4E94" w:rsidRPr="0075067C">
        <w:rPr>
          <w:lang w:val="en-US"/>
        </w:rPr>
        <w:t>they shall confirm that two dated and signed</w:t>
      </w:r>
      <w:r w:rsidR="00DE6481" w:rsidRPr="0075067C">
        <w:rPr>
          <w:lang w:val="en-US"/>
        </w:rPr>
        <w:t xml:space="preserve"> </w:t>
      </w:r>
      <w:r w:rsidR="009A4E94" w:rsidRPr="0075067C">
        <w:rPr>
          <w:lang w:val="en-US"/>
        </w:rPr>
        <w:t>original</w:t>
      </w:r>
      <w:r w:rsidR="00DE6481" w:rsidRPr="0075067C">
        <w:rPr>
          <w:lang w:val="en-US"/>
        </w:rPr>
        <w:t xml:space="preserve"> paper versions</w:t>
      </w:r>
      <w:r w:rsidR="00ED0605" w:rsidRPr="0075067C">
        <w:rPr>
          <w:lang w:val="en-US"/>
        </w:rPr>
        <w:t xml:space="preserve"> of the final report</w:t>
      </w:r>
      <w:r w:rsidR="00DE6481" w:rsidRPr="0075067C">
        <w:rPr>
          <w:lang w:val="en-US"/>
        </w:rPr>
        <w:t xml:space="preserve"> have been sent to the</w:t>
      </w:r>
      <w:r w:rsidRPr="0075067C">
        <w:rPr>
          <w:lang w:val="en-US"/>
        </w:rPr>
        <w:t xml:space="preserve"> Entity</w:t>
      </w:r>
      <w:r w:rsidR="00DE6481" w:rsidRPr="0075067C">
        <w:rPr>
          <w:lang w:val="en-US"/>
        </w:rPr>
        <w:t>.</w:t>
      </w:r>
      <w:r w:rsidRPr="0075067C">
        <w:rPr>
          <w:rStyle w:val="Appelnotedebasdep"/>
          <w:color w:val="FF0000"/>
          <w:lang w:val="en-US"/>
        </w:rPr>
        <w:footnoteReference w:id="31"/>
      </w:r>
      <w:r w:rsidR="00C84948" w:rsidRPr="0075067C">
        <w:rPr>
          <w:lang w:val="en-US"/>
        </w:rPr>
        <w:t xml:space="preserve"> </w:t>
      </w:r>
    </w:p>
    <w:p w14:paraId="29E5389E" w14:textId="4004C35B" w:rsidR="00C84948" w:rsidRPr="0075067C" w:rsidRDefault="00DE6481" w:rsidP="00015BD6">
      <w:pPr>
        <w:ind w:right="-9"/>
        <w:rPr>
          <w:lang w:val="en-US"/>
        </w:rPr>
      </w:pPr>
      <w:r w:rsidRPr="0075067C">
        <w:rPr>
          <w:lang w:val="en-US"/>
        </w:rPr>
        <w:t xml:space="preserve">“Draft” or “final” must be clearly marked on each </w:t>
      </w:r>
      <w:r w:rsidR="003C614A" w:rsidRPr="0075067C">
        <w:rPr>
          <w:lang w:val="en-US"/>
        </w:rPr>
        <w:t>version</w:t>
      </w:r>
      <w:r w:rsidR="00C84948" w:rsidRPr="0075067C">
        <w:rPr>
          <w:lang w:val="en-US"/>
        </w:rPr>
        <w:t>.</w:t>
      </w:r>
      <w:r w:rsidRPr="0075067C">
        <w:rPr>
          <w:lang w:val="en-US"/>
        </w:rPr>
        <w:t xml:space="preserve"> The final report shall be signed by the</w:t>
      </w:r>
      <w:r w:rsidR="00C90E69" w:rsidRPr="0075067C">
        <w:rPr>
          <w:lang w:val="en-US"/>
        </w:rPr>
        <w:t xml:space="preserve"> </w:t>
      </w:r>
      <w:r w:rsidR="00ED0605" w:rsidRPr="0075067C">
        <w:rPr>
          <w:lang w:val="en-US"/>
        </w:rPr>
        <w:t>associate</w:t>
      </w:r>
      <w:r w:rsidR="00C90E69" w:rsidRPr="0075067C">
        <w:rPr>
          <w:lang w:val="en-US"/>
        </w:rPr>
        <w:t xml:space="preserve"> who is responsible for the audit and its</w:t>
      </w:r>
      <w:r w:rsidR="00F740D0" w:rsidRPr="0075067C">
        <w:rPr>
          <w:lang w:val="en-US"/>
        </w:rPr>
        <w:t xml:space="preserve"> completion</w:t>
      </w:r>
      <w:r w:rsidR="000A1D20" w:rsidRPr="0075067C">
        <w:rPr>
          <w:lang w:val="en-US"/>
        </w:rPr>
        <w:t>.</w:t>
      </w:r>
    </w:p>
    <w:p w14:paraId="4A49242E" w14:textId="0C6B061D" w:rsidR="00A47EA1" w:rsidRPr="0075067C" w:rsidRDefault="00F740D0" w:rsidP="00020303">
      <w:pPr>
        <w:spacing w:before="360"/>
        <w:ind w:right="-11"/>
        <w:rPr>
          <w:lang w:val="en-US"/>
        </w:rPr>
      </w:pPr>
      <w:r w:rsidRPr="0075067C">
        <w:rPr>
          <w:color w:val="FF0000"/>
          <w:lang w:val="en-US"/>
        </w:rPr>
        <w:t>Specific case of deliverables expected for the verification of supporting documents for the renewal of advances:</w:t>
      </w:r>
      <w:r w:rsidRPr="0075067C">
        <w:rPr>
          <w:rStyle w:val="Appelnotedebasdep"/>
          <w:color w:val="FF0000"/>
          <w:lang w:val="en-US"/>
        </w:rPr>
        <w:footnoteReference w:id="32"/>
      </w:r>
    </w:p>
    <w:p w14:paraId="3F2D0839" w14:textId="4B223F7D" w:rsidR="008D2065" w:rsidRPr="0075067C" w:rsidRDefault="004D7D00" w:rsidP="006452ED">
      <w:pPr>
        <w:ind w:right="-9"/>
        <w:rPr>
          <w:lang w:val="en-US"/>
        </w:rPr>
      </w:pPr>
      <w:r w:rsidRPr="0075067C">
        <w:rPr>
          <w:u w:val="single"/>
          <w:lang w:val="en-US"/>
        </w:rPr>
        <w:t>For</w:t>
      </w:r>
      <w:r w:rsidR="00F740D0" w:rsidRPr="0075067C">
        <w:rPr>
          <w:u w:val="single"/>
          <w:lang w:val="en-US"/>
        </w:rPr>
        <w:t xml:space="preserve"> v</w:t>
      </w:r>
      <w:r w:rsidRPr="0075067C">
        <w:rPr>
          <w:u w:val="single"/>
          <w:lang w:val="en-US"/>
        </w:rPr>
        <w:t>e</w:t>
      </w:r>
      <w:r w:rsidR="00F740D0" w:rsidRPr="0075067C">
        <w:rPr>
          <w:u w:val="single"/>
          <w:lang w:val="en-US"/>
        </w:rPr>
        <w:t>rifications</w:t>
      </w:r>
      <w:r w:rsidRPr="0075067C">
        <w:rPr>
          <w:u w:val="single"/>
          <w:lang w:val="en-US"/>
        </w:rPr>
        <w:t xml:space="preserve"> of supporting documents prior to the renewal of advances</w:t>
      </w:r>
      <w:r w:rsidR="00F740D0" w:rsidRPr="0075067C">
        <w:rPr>
          <w:lang w:val="en-US"/>
        </w:rPr>
        <w:t xml:space="preserve">, the auditor </w:t>
      </w:r>
      <w:r w:rsidRPr="0075067C">
        <w:rPr>
          <w:lang w:val="en-US"/>
        </w:rPr>
        <w:t>is not required to</w:t>
      </w:r>
      <w:r w:rsidR="00F740D0" w:rsidRPr="0075067C">
        <w:rPr>
          <w:lang w:val="en-US"/>
        </w:rPr>
        <w:t xml:space="preserve"> </w:t>
      </w:r>
      <w:r w:rsidR="00725533" w:rsidRPr="0075067C">
        <w:rPr>
          <w:lang w:val="en-US"/>
        </w:rPr>
        <w:t xml:space="preserve">provide a report with an </w:t>
      </w:r>
      <w:r w:rsidR="00F740D0" w:rsidRPr="0075067C">
        <w:rPr>
          <w:lang w:val="en-US"/>
        </w:rPr>
        <w:t xml:space="preserve">opinion, </w:t>
      </w:r>
      <w:r w:rsidR="00725533" w:rsidRPr="0075067C">
        <w:rPr>
          <w:lang w:val="en-US"/>
        </w:rPr>
        <w:t xml:space="preserve">if the annual audit report is </w:t>
      </w:r>
      <w:r w:rsidR="006971F2" w:rsidRPr="0075067C">
        <w:rPr>
          <w:lang w:val="en-US"/>
        </w:rPr>
        <w:t>subsequently prepared</w:t>
      </w:r>
      <w:r w:rsidR="00F740D0" w:rsidRPr="0075067C">
        <w:rPr>
          <w:lang w:val="en-US"/>
        </w:rPr>
        <w:t xml:space="preserve">. </w:t>
      </w:r>
      <w:r w:rsidR="006971F2" w:rsidRPr="0075067C">
        <w:rPr>
          <w:lang w:val="en-US"/>
        </w:rPr>
        <w:t>However</w:t>
      </w:r>
      <w:r w:rsidR="00F740D0" w:rsidRPr="0075067C">
        <w:rPr>
          <w:lang w:val="en-US"/>
        </w:rPr>
        <w:t>, the auditor</w:t>
      </w:r>
      <w:r w:rsidR="006971F2" w:rsidRPr="0075067C">
        <w:rPr>
          <w:lang w:val="en-US"/>
        </w:rPr>
        <w:t xml:space="preserve"> shall report on their work, referring to the following sections of the model audit report</w:t>
      </w:r>
      <w:r w:rsidR="00F740D0" w:rsidRPr="0075067C">
        <w:rPr>
          <w:lang w:val="en-US"/>
        </w:rPr>
        <w:t> (</w:t>
      </w:r>
      <w:r w:rsidR="006971F2" w:rsidRPr="0075067C">
        <w:rPr>
          <w:lang w:val="en-US"/>
        </w:rPr>
        <w:t>see A</w:t>
      </w:r>
      <w:r w:rsidR="00F740D0" w:rsidRPr="0075067C">
        <w:rPr>
          <w:lang w:val="en-US"/>
        </w:rPr>
        <w:t xml:space="preserve">nnex 4.3 </w:t>
      </w:r>
      <w:r w:rsidR="006971F2" w:rsidRPr="0075067C">
        <w:rPr>
          <w:lang w:val="en-US"/>
        </w:rPr>
        <w:t>of the</w:t>
      </w:r>
      <w:r w:rsidR="00F740D0" w:rsidRPr="0075067C">
        <w:rPr>
          <w:lang w:val="en-US"/>
        </w:rPr>
        <w:t xml:space="preserve"> </w:t>
      </w:r>
      <w:proofErr w:type="spellStart"/>
      <w:r w:rsidR="00F740D0" w:rsidRPr="0075067C">
        <w:rPr>
          <w:lang w:val="en-US"/>
        </w:rPr>
        <w:t>T</w:t>
      </w:r>
      <w:r w:rsidR="006971F2" w:rsidRPr="0075067C">
        <w:rPr>
          <w:lang w:val="en-US"/>
        </w:rPr>
        <w:t>o</w:t>
      </w:r>
      <w:r w:rsidR="00F740D0" w:rsidRPr="0075067C">
        <w:rPr>
          <w:lang w:val="en-US"/>
        </w:rPr>
        <w:t>R</w:t>
      </w:r>
      <w:proofErr w:type="spellEnd"/>
      <w:r w:rsidR="00F740D0" w:rsidRPr="0075067C">
        <w:rPr>
          <w:lang w:val="en-US"/>
        </w:rPr>
        <w:t>):</w:t>
      </w:r>
    </w:p>
    <w:p w14:paraId="67B24860" w14:textId="53257666" w:rsidR="006971F2" w:rsidRPr="0075067C" w:rsidRDefault="006971F2" w:rsidP="006971F2">
      <w:pPr>
        <w:pStyle w:val="Paragrapheliste2"/>
        <w:rPr>
          <w:lang w:val="en-US"/>
        </w:rPr>
      </w:pPr>
      <w:r w:rsidRPr="0075067C">
        <w:rPr>
          <w:lang w:val="en-US"/>
        </w:rPr>
        <w:t>Section 3.1: summary table of the financial findings, the only change being to replace “Draft report” and “Final report” with “</w:t>
      </w:r>
      <w:r w:rsidR="00883F1C" w:rsidRPr="0075067C">
        <w:rPr>
          <w:lang w:val="en-US"/>
        </w:rPr>
        <w:t xml:space="preserve">Outcome of the verification” </w:t>
      </w:r>
      <w:r w:rsidRPr="0075067C">
        <w:rPr>
          <w:lang w:val="en-US"/>
        </w:rPr>
        <w:t xml:space="preserve">   </w:t>
      </w:r>
    </w:p>
    <w:p w14:paraId="3D8F6C5B" w14:textId="741CC048" w:rsidR="006971F2" w:rsidRPr="0075067C" w:rsidRDefault="006971F2" w:rsidP="006971F2">
      <w:pPr>
        <w:pStyle w:val="Paragrapheliste2"/>
        <w:rPr>
          <w:lang w:val="en-US"/>
        </w:rPr>
      </w:pPr>
      <w:r w:rsidRPr="0075067C">
        <w:rPr>
          <w:lang w:val="en-US"/>
        </w:rPr>
        <w:t xml:space="preserve">Section 4.1: </w:t>
      </w:r>
      <w:r w:rsidR="00883F1C" w:rsidRPr="0075067C">
        <w:rPr>
          <w:lang w:val="en-US"/>
        </w:rPr>
        <w:t>financial findings</w:t>
      </w:r>
      <w:r w:rsidRPr="0075067C">
        <w:rPr>
          <w:lang w:val="en-US"/>
        </w:rPr>
        <w:t xml:space="preserve">, </w:t>
      </w:r>
      <w:r w:rsidR="00BC0183" w:rsidRPr="0075067C">
        <w:rPr>
          <w:lang w:val="en-US"/>
        </w:rPr>
        <w:t>indicated one by one</w:t>
      </w:r>
      <w:r w:rsidRPr="0075067C">
        <w:rPr>
          <w:lang w:val="en-US"/>
        </w:rPr>
        <w:t xml:space="preserve"> </w:t>
      </w:r>
    </w:p>
    <w:p w14:paraId="4A68E727" w14:textId="5100B6B7" w:rsidR="000F6579" w:rsidRPr="0075067C" w:rsidRDefault="006971F2" w:rsidP="00BE573F">
      <w:pPr>
        <w:pStyle w:val="Paragrapheliste2"/>
        <w:rPr>
          <w:lang w:val="en-US"/>
        </w:rPr>
      </w:pPr>
      <w:r w:rsidRPr="0075067C">
        <w:rPr>
          <w:lang w:val="en-US"/>
        </w:rPr>
        <w:t xml:space="preserve">Annex 4.2 </w:t>
      </w:r>
      <w:r w:rsidR="00BC0183" w:rsidRPr="0075067C">
        <w:rPr>
          <w:lang w:val="en-US"/>
        </w:rPr>
        <w:t xml:space="preserve">of the </w:t>
      </w:r>
      <w:proofErr w:type="spellStart"/>
      <w:r w:rsidR="00BC0183" w:rsidRPr="0075067C">
        <w:rPr>
          <w:lang w:val="en-US"/>
        </w:rPr>
        <w:t>ToR</w:t>
      </w:r>
      <w:proofErr w:type="spellEnd"/>
      <w:r w:rsidRPr="0075067C">
        <w:rPr>
          <w:lang w:val="en-US"/>
        </w:rPr>
        <w:t>: Excel</w:t>
      </w:r>
      <w:r w:rsidR="00BC0183" w:rsidRPr="0075067C">
        <w:rPr>
          <w:lang w:val="en-US"/>
        </w:rPr>
        <w:t xml:space="preserve"> file presenting the auditor’s ve</w:t>
      </w:r>
      <w:r w:rsidRPr="0075067C">
        <w:rPr>
          <w:lang w:val="en-US"/>
        </w:rPr>
        <w:t xml:space="preserve">rifications, </w:t>
      </w:r>
      <w:r w:rsidR="00BC0183" w:rsidRPr="0075067C">
        <w:rPr>
          <w:lang w:val="en-US"/>
        </w:rPr>
        <w:t>which shall be adapted by removing the</w:t>
      </w:r>
      <w:r w:rsidR="002436B6" w:rsidRPr="0075067C">
        <w:rPr>
          <w:lang w:val="en-US"/>
        </w:rPr>
        <w:t xml:space="preserve"> columns for the observations received and the final findings</w:t>
      </w:r>
      <w:r w:rsidR="00BC0183" w:rsidRPr="0075067C">
        <w:rPr>
          <w:lang w:val="en-US"/>
        </w:rPr>
        <w:t xml:space="preserve">  </w:t>
      </w:r>
      <w:r w:rsidRPr="0075067C">
        <w:rPr>
          <w:lang w:val="en-US"/>
        </w:rPr>
        <w:t xml:space="preserve"> </w:t>
      </w:r>
      <w:r w:rsidR="000F6579" w:rsidRPr="0075067C">
        <w:rPr>
          <w:lang w:val="en-US"/>
        </w:rPr>
        <w:t xml:space="preserve"> </w:t>
      </w:r>
    </w:p>
    <w:p w14:paraId="71C12647" w14:textId="77777777" w:rsidR="00102A47" w:rsidRPr="0075067C" w:rsidRDefault="00102A47" w:rsidP="00020303">
      <w:pPr>
        <w:pStyle w:val="Paragrapheliste2"/>
        <w:numPr>
          <w:ilvl w:val="0"/>
          <w:numId w:val="0"/>
        </w:numPr>
        <w:ind w:left="357" w:hanging="357"/>
        <w:rPr>
          <w:lang w:val="en-US"/>
        </w:rPr>
      </w:pPr>
    </w:p>
    <w:p w14:paraId="377146EA" w14:textId="11CFE141" w:rsidR="00102A47" w:rsidRPr="0075067C" w:rsidRDefault="00BE573F" w:rsidP="00020303">
      <w:pPr>
        <w:pStyle w:val="Paragrapheliste2"/>
        <w:numPr>
          <w:ilvl w:val="0"/>
          <w:numId w:val="0"/>
        </w:numPr>
        <w:ind w:left="357" w:hanging="357"/>
        <w:rPr>
          <w:color w:val="FF0000"/>
          <w:lang w:val="en-US"/>
        </w:rPr>
      </w:pPr>
      <w:r w:rsidRPr="0075067C">
        <w:rPr>
          <w:color w:val="FF0000"/>
          <w:lang w:val="en-US"/>
        </w:rPr>
        <w:t xml:space="preserve">End of specific case </w:t>
      </w:r>
    </w:p>
    <w:p w14:paraId="7649A7B2" w14:textId="792A297A" w:rsidR="00C84948" w:rsidRPr="0075067C" w:rsidRDefault="00C84948" w:rsidP="00015BD6">
      <w:pPr>
        <w:pStyle w:val="Titre2"/>
        <w:ind w:right="-9"/>
        <w:rPr>
          <w:lang w:val="en-US"/>
        </w:rPr>
      </w:pPr>
      <w:bookmarkStart w:id="113" w:name="_Toc174973535"/>
      <w:bookmarkStart w:id="114" w:name="_Toc184630013"/>
      <w:bookmarkStart w:id="115" w:name="_Toc185879588"/>
      <w:bookmarkStart w:id="116" w:name="_Toc185924375"/>
      <w:bookmarkStart w:id="117" w:name="_Toc186056788"/>
      <w:bookmarkStart w:id="118" w:name="_Toc186056852"/>
      <w:bookmarkStart w:id="119" w:name="_Toc186096263"/>
      <w:bookmarkStart w:id="120" w:name="_Toc33777601"/>
      <w:bookmarkStart w:id="121" w:name="_Toc33777602"/>
      <w:bookmarkStart w:id="122" w:name="_Toc33777603"/>
      <w:bookmarkStart w:id="123" w:name="_Toc33777604"/>
      <w:bookmarkStart w:id="124" w:name="_Toc33777605"/>
      <w:bookmarkStart w:id="125" w:name="_Toc33777606"/>
      <w:bookmarkStart w:id="126" w:name="_Toc33777607"/>
      <w:bookmarkStart w:id="127" w:name="_Toc33777608"/>
      <w:bookmarkStart w:id="128" w:name="_Toc431028978"/>
      <w:bookmarkStart w:id="129" w:name="_Toc20335045"/>
      <w:bookmarkStart w:id="130" w:name="_Toc19019133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75067C">
        <w:rPr>
          <w:lang w:val="en-US"/>
        </w:rPr>
        <w:lastRenderedPageBreak/>
        <w:t>M</w:t>
      </w:r>
      <w:r w:rsidR="00DE102A" w:rsidRPr="0075067C">
        <w:rPr>
          <w:lang w:val="en-US"/>
        </w:rPr>
        <w:t>e</w:t>
      </w:r>
      <w:r w:rsidRPr="0075067C">
        <w:rPr>
          <w:lang w:val="en-US"/>
        </w:rPr>
        <w:t>thodolog</w:t>
      </w:r>
      <w:r w:rsidR="00DE102A" w:rsidRPr="0075067C">
        <w:rPr>
          <w:lang w:val="en-US"/>
        </w:rPr>
        <w:t xml:space="preserve">y of the </w:t>
      </w:r>
      <w:r w:rsidRPr="0075067C">
        <w:rPr>
          <w:lang w:val="en-US"/>
        </w:rPr>
        <w:t>audit</w:t>
      </w:r>
      <w:bookmarkEnd w:id="128"/>
      <w:bookmarkEnd w:id="129"/>
      <w:bookmarkEnd w:id="130"/>
    </w:p>
    <w:p w14:paraId="02B357CC" w14:textId="0734B4E8" w:rsidR="00C84948" w:rsidRPr="0075067C" w:rsidRDefault="00C84948" w:rsidP="00015BD6">
      <w:pPr>
        <w:pStyle w:val="Titre3"/>
        <w:ind w:right="-9"/>
        <w:rPr>
          <w:lang w:val="en-US"/>
        </w:rPr>
      </w:pPr>
      <w:bookmarkStart w:id="131" w:name="_Toc20335046"/>
      <w:bookmarkStart w:id="132" w:name="_Toc190191332"/>
      <w:r w:rsidRPr="0075067C">
        <w:rPr>
          <w:lang w:val="en-US"/>
        </w:rPr>
        <w:t>D</w:t>
      </w:r>
      <w:r w:rsidR="00DE102A" w:rsidRPr="0075067C">
        <w:rPr>
          <w:lang w:val="en-US"/>
        </w:rPr>
        <w:t>e</w:t>
      </w:r>
      <w:r w:rsidRPr="0075067C">
        <w:rPr>
          <w:lang w:val="en-US"/>
        </w:rPr>
        <w:t xml:space="preserve">termination </w:t>
      </w:r>
      <w:bookmarkEnd w:id="131"/>
      <w:r w:rsidR="00DE102A" w:rsidRPr="0075067C">
        <w:rPr>
          <w:lang w:val="en-US"/>
        </w:rPr>
        <w:t>of the sample</w:t>
      </w:r>
      <w:r w:rsidR="00E03D56" w:rsidRPr="0075067C">
        <w:rPr>
          <w:rStyle w:val="Appelnotedebasdep"/>
          <w:color w:val="FF0000"/>
          <w:lang w:val="en-US"/>
        </w:rPr>
        <w:footnoteReference w:id="33"/>
      </w:r>
      <w:bookmarkEnd w:id="132"/>
    </w:p>
    <w:p w14:paraId="3B7BCCB5" w14:textId="2B144CC7" w:rsidR="00DE102A" w:rsidRPr="0075067C" w:rsidRDefault="00C108A2" w:rsidP="00DE102A">
      <w:pPr>
        <w:spacing w:after="0"/>
        <w:rPr>
          <w:lang w:val="en-US"/>
        </w:rPr>
      </w:pPr>
      <w:r w:rsidRPr="0075067C">
        <w:rPr>
          <w:lang w:val="en-US"/>
        </w:rPr>
        <w:t>The auditor may apply sampling depending on their assessment of the risks</w:t>
      </w:r>
      <w:r w:rsidR="00DE102A" w:rsidRPr="0075067C">
        <w:rPr>
          <w:lang w:val="en-US"/>
        </w:rPr>
        <w:t>.</w:t>
      </w:r>
    </w:p>
    <w:p w14:paraId="3D3BC059" w14:textId="0076367F" w:rsidR="007A48D6" w:rsidRPr="0075067C" w:rsidRDefault="00C108A2" w:rsidP="00984A6F">
      <w:pPr>
        <w:spacing w:before="0"/>
        <w:rPr>
          <w:lang w:val="en-US" w:eastAsia="ja-JP" w:bidi="ar-SA"/>
        </w:rPr>
      </w:pPr>
      <w:r w:rsidRPr="0075067C">
        <w:rPr>
          <w:lang w:val="en-US"/>
        </w:rPr>
        <w:t>The</w:t>
      </w:r>
      <w:r w:rsidR="00DE102A" w:rsidRPr="0075067C">
        <w:rPr>
          <w:lang w:val="en-US"/>
        </w:rPr>
        <w:t xml:space="preserve"> d</w:t>
      </w:r>
      <w:r w:rsidRPr="0075067C">
        <w:rPr>
          <w:lang w:val="en-US"/>
        </w:rPr>
        <w:t>e</w:t>
      </w:r>
      <w:r w:rsidR="00DE102A" w:rsidRPr="0075067C">
        <w:rPr>
          <w:lang w:val="en-US"/>
        </w:rPr>
        <w:t xml:space="preserve">termination </w:t>
      </w:r>
      <w:r w:rsidRPr="0075067C">
        <w:rPr>
          <w:lang w:val="en-US"/>
        </w:rPr>
        <w:t xml:space="preserve">of the sample may be revised for </w:t>
      </w:r>
      <w:r w:rsidR="004B4348" w:rsidRPr="0075067C">
        <w:rPr>
          <w:lang w:val="en-US"/>
        </w:rPr>
        <w:t>each fiscal year audited</w:t>
      </w:r>
      <w:r w:rsidR="00DE102A" w:rsidRPr="0075067C">
        <w:rPr>
          <w:lang w:val="en-US"/>
        </w:rPr>
        <w:t>.</w:t>
      </w:r>
      <w:r w:rsidR="00DE102A" w:rsidRPr="0075067C">
        <w:rPr>
          <w:rStyle w:val="Appelnotedebasdep"/>
          <w:color w:val="FF0000"/>
          <w:lang w:val="en-US"/>
        </w:rPr>
        <w:footnoteReference w:id="34"/>
      </w:r>
    </w:p>
    <w:p w14:paraId="595AB484" w14:textId="0B806069" w:rsidR="00205075" w:rsidRPr="0075067C" w:rsidRDefault="00222510" w:rsidP="00D1382A">
      <w:pPr>
        <w:pStyle w:val="Soustitrea"/>
        <w:numPr>
          <w:ilvl w:val="0"/>
          <w:numId w:val="180"/>
        </w:numPr>
        <w:rPr>
          <w:lang w:val="en-US"/>
        </w:rPr>
      </w:pPr>
      <w:bookmarkStart w:id="133" w:name="_Toc20335047"/>
      <w:r w:rsidRPr="0075067C">
        <w:rPr>
          <w:lang w:val="en-US"/>
        </w:rPr>
        <w:t>Financial a</w:t>
      </w:r>
      <w:r w:rsidR="00205075" w:rsidRPr="0075067C">
        <w:rPr>
          <w:lang w:val="en-US"/>
        </w:rPr>
        <w:t xml:space="preserve">udit </w:t>
      </w:r>
      <w:r w:rsidRPr="0075067C">
        <w:rPr>
          <w:lang w:val="en-US"/>
        </w:rPr>
        <w:t>of the use of the funds allocated</w:t>
      </w:r>
      <w:r w:rsidR="00AD4550" w:rsidRPr="0075067C">
        <w:rPr>
          <w:rStyle w:val="Appelnotedebasdep"/>
          <w:color w:val="FF0000"/>
          <w:lang w:val="en-US"/>
        </w:rPr>
        <w:footnoteReference w:id="35"/>
      </w:r>
    </w:p>
    <w:p w14:paraId="23B871AB" w14:textId="73B2CBD0" w:rsidR="00AF4267" w:rsidRPr="0075067C" w:rsidRDefault="00A44B0A" w:rsidP="00015BD6">
      <w:pPr>
        <w:ind w:right="-9"/>
        <w:rPr>
          <w:lang w:val="en-US"/>
        </w:rPr>
      </w:pPr>
      <w:r w:rsidRPr="0075067C">
        <w:rPr>
          <w:lang w:val="en-US"/>
        </w:rPr>
        <w:t xml:space="preserve">To ensure the representative nature of the outcome of the controls, </w:t>
      </w:r>
      <w:r w:rsidR="00EA0D04" w:rsidRPr="0075067C">
        <w:rPr>
          <w:lang w:val="en-US"/>
        </w:rPr>
        <w:t>the auditor</w:t>
      </w:r>
      <w:r w:rsidRPr="0075067C">
        <w:rPr>
          <w:lang w:val="en-US"/>
        </w:rPr>
        <w:t xml:space="preserve"> shall audit a</w:t>
      </w:r>
      <w:r w:rsidR="00EA0D04" w:rsidRPr="0075067C">
        <w:rPr>
          <w:lang w:val="en-US"/>
        </w:rPr>
        <w:t xml:space="preserve"> minimum </w:t>
      </w:r>
      <w:r w:rsidRPr="0075067C">
        <w:rPr>
          <w:lang w:val="en-US"/>
        </w:rPr>
        <w:t xml:space="preserve">of </w:t>
      </w:r>
      <w:r w:rsidR="00EA0D04" w:rsidRPr="0075067C">
        <w:rPr>
          <w:lang w:val="en-US"/>
        </w:rPr>
        <w:t>65% (</w:t>
      </w:r>
      <w:r w:rsidR="00A008ED" w:rsidRPr="0075067C">
        <w:rPr>
          <w:lang w:val="en-US"/>
        </w:rPr>
        <w:t>by amount</w:t>
      </w:r>
      <w:r w:rsidR="00EA0D04" w:rsidRPr="0075067C">
        <w:rPr>
          <w:lang w:val="en-US"/>
        </w:rPr>
        <w:t xml:space="preserve">) </w:t>
      </w:r>
      <w:r w:rsidR="00A008ED" w:rsidRPr="0075067C">
        <w:rPr>
          <w:lang w:val="en-US"/>
        </w:rPr>
        <w:t>of the</w:t>
      </w:r>
      <w:r w:rsidR="00EA0D04" w:rsidRPr="0075067C">
        <w:rPr>
          <w:lang w:val="en-US"/>
        </w:rPr>
        <w:t xml:space="preserve"> total </w:t>
      </w:r>
      <w:r w:rsidR="009F4989" w:rsidRPr="0075067C">
        <w:rPr>
          <w:lang w:val="en-US"/>
        </w:rPr>
        <w:t>expenditures</w:t>
      </w:r>
      <w:r w:rsidR="00EA0D04" w:rsidRPr="0075067C">
        <w:rPr>
          <w:lang w:val="en-US"/>
        </w:rPr>
        <w:t xml:space="preserve"> </w:t>
      </w:r>
      <w:r w:rsidR="009F4989" w:rsidRPr="0075067C">
        <w:rPr>
          <w:lang w:val="en-US"/>
        </w:rPr>
        <w:t>indicated in the financial report</w:t>
      </w:r>
      <w:r w:rsidR="00EA0D04" w:rsidRPr="0075067C">
        <w:rPr>
          <w:lang w:val="en-US"/>
        </w:rPr>
        <w:t xml:space="preserve">. </w:t>
      </w:r>
      <w:r w:rsidR="009F4989" w:rsidRPr="0075067C">
        <w:rPr>
          <w:lang w:val="en-US"/>
        </w:rPr>
        <w:t xml:space="preserve">In the event that the ineligible expenditures exceed </w:t>
      </w:r>
      <w:r w:rsidR="00EA0D04" w:rsidRPr="0075067C">
        <w:rPr>
          <w:lang w:val="en-US"/>
        </w:rPr>
        <w:t xml:space="preserve">10% </w:t>
      </w:r>
      <w:r w:rsidR="009F4989" w:rsidRPr="0075067C">
        <w:rPr>
          <w:lang w:val="en-US"/>
        </w:rPr>
        <w:t>of the</w:t>
      </w:r>
      <w:r w:rsidR="00EA0D04" w:rsidRPr="0075067C">
        <w:rPr>
          <w:lang w:val="en-US"/>
        </w:rPr>
        <w:t xml:space="preserve"> total </w:t>
      </w:r>
      <w:r w:rsidR="009F4989" w:rsidRPr="0075067C">
        <w:rPr>
          <w:lang w:val="en-US"/>
        </w:rPr>
        <w:t>amount of the expenditures audited</w:t>
      </w:r>
      <w:r w:rsidR="00EA0D04" w:rsidRPr="0075067C">
        <w:rPr>
          <w:lang w:val="en-US"/>
        </w:rPr>
        <w:t xml:space="preserve">, </w:t>
      </w:r>
      <w:r w:rsidR="006A12B4" w:rsidRPr="0075067C">
        <w:rPr>
          <w:lang w:val="en-US"/>
        </w:rPr>
        <w:t>their control rate shall be increased to</w:t>
      </w:r>
      <w:r w:rsidR="00EA0D04" w:rsidRPr="0075067C">
        <w:rPr>
          <w:lang w:val="en-US"/>
        </w:rPr>
        <w:t xml:space="preserve"> 85%. </w:t>
      </w:r>
      <w:r w:rsidR="00D707B1" w:rsidRPr="0075067C">
        <w:rPr>
          <w:lang w:val="en-US"/>
        </w:rPr>
        <w:t xml:space="preserve">For each budget item, </w:t>
      </w:r>
      <w:r w:rsidR="00EA0D04" w:rsidRPr="0075067C">
        <w:rPr>
          <w:lang w:val="en-US"/>
        </w:rPr>
        <w:t>50%</w:t>
      </w:r>
      <w:r w:rsidR="00D707B1" w:rsidRPr="0075067C">
        <w:rPr>
          <w:lang w:val="en-US"/>
        </w:rPr>
        <w:t xml:space="preserve"> shall be audited and a minimum of </w:t>
      </w:r>
      <w:r w:rsidR="00EA0D04" w:rsidRPr="0075067C">
        <w:rPr>
          <w:lang w:val="en-US"/>
        </w:rPr>
        <w:t>10%</w:t>
      </w:r>
      <w:r w:rsidR="00D707B1" w:rsidRPr="0075067C">
        <w:rPr>
          <w:lang w:val="en-US"/>
        </w:rPr>
        <w:t xml:space="preserve"> for each sub-item</w:t>
      </w:r>
      <w:r w:rsidR="00EA0D04" w:rsidRPr="0075067C">
        <w:rPr>
          <w:lang w:val="en-US"/>
        </w:rPr>
        <w:t xml:space="preserve">. </w:t>
      </w:r>
      <w:r w:rsidR="002D2B33" w:rsidRPr="0075067C">
        <w:rPr>
          <w:lang w:val="en-US"/>
        </w:rPr>
        <w:t xml:space="preserve"> </w:t>
      </w:r>
    </w:p>
    <w:p w14:paraId="296C8B69" w14:textId="1B54B572" w:rsidR="00290A64" w:rsidRPr="0075067C" w:rsidRDefault="00C4713F" w:rsidP="00015BD6">
      <w:pPr>
        <w:ind w:right="-9"/>
        <w:rPr>
          <w:lang w:val="en-US"/>
        </w:rPr>
      </w:pPr>
      <w:r w:rsidRPr="0075067C">
        <w:rPr>
          <w:iCs/>
          <w:lang w:val="en-US"/>
        </w:rPr>
        <w:t xml:space="preserve">Expenditures incurred using funds transferred to the Project’s Final Beneficiaries and beneficiaries of reallocations </w:t>
      </w:r>
      <w:r w:rsidR="0096743B" w:rsidRPr="0075067C">
        <w:rPr>
          <w:iCs/>
          <w:lang w:val="en-US"/>
        </w:rPr>
        <w:t>shall be included in the scope of the audits</w:t>
      </w:r>
      <w:r w:rsidRPr="0075067C">
        <w:rPr>
          <w:i/>
          <w:iCs/>
          <w:lang w:val="en-US"/>
        </w:rPr>
        <w:t>.</w:t>
      </w:r>
      <w:r w:rsidRPr="0075067C">
        <w:rPr>
          <w:rStyle w:val="Appelnotedebasdep"/>
          <w:color w:val="FF0000"/>
          <w:lang w:val="en-US"/>
        </w:rPr>
        <w:footnoteReference w:id="36"/>
      </w:r>
      <w:r w:rsidRPr="0075067C">
        <w:rPr>
          <w:color w:val="FF0000"/>
          <w:lang w:val="en-US"/>
        </w:rPr>
        <w:t xml:space="preserve"> </w:t>
      </w:r>
    </w:p>
    <w:p w14:paraId="447E563C" w14:textId="20BC3EDD" w:rsidR="00673F55" w:rsidRPr="0075067C" w:rsidRDefault="0096743B" w:rsidP="00015BD6">
      <w:pPr>
        <w:ind w:right="-9"/>
        <w:rPr>
          <w:lang w:val="en-US"/>
        </w:rPr>
      </w:pPr>
      <w:r w:rsidRPr="0075067C">
        <w:rPr>
          <w:color w:val="FF0000"/>
          <w:lang w:val="en-US"/>
        </w:rPr>
        <w:t xml:space="preserve">Specific case of the sample of expenditures </w:t>
      </w:r>
      <w:r w:rsidR="00790923" w:rsidRPr="0075067C">
        <w:rPr>
          <w:color w:val="FF0000"/>
          <w:lang w:val="en-US"/>
        </w:rPr>
        <w:t>related to</w:t>
      </w:r>
      <w:r w:rsidRPr="0075067C">
        <w:rPr>
          <w:color w:val="FF0000"/>
          <w:lang w:val="en-US"/>
        </w:rPr>
        <w:t xml:space="preserve"> </w:t>
      </w:r>
      <w:r w:rsidR="00790923" w:rsidRPr="0075067C">
        <w:rPr>
          <w:color w:val="FF0000"/>
          <w:lang w:val="en-US"/>
        </w:rPr>
        <w:t>AML</w:t>
      </w:r>
      <w:r w:rsidRPr="0075067C">
        <w:rPr>
          <w:color w:val="FF0000"/>
          <w:lang w:val="en-US"/>
        </w:rPr>
        <w:t>/</w:t>
      </w:r>
      <w:r w:rsidR="00790923" w:rsidRPr="0075067C">
        <w:rPr>
          <w:color w:val="FF0000"/>
          <w:lang w:val="en-US"/>
        </w:rPr>
        <w:t>C</w:t>
      </w:r>
      <w:r w:rsidRPr="0075067C">
        <w:rPr>
          <w:color w:val="FF0000"/>
          <w:lang w:val="en-US"/>
        </w:rPr>
        <w:t>FT/Sanctions</w:t>
      </w:r>
      <w:r w:rsidR="00790923" w:rsidRPr="0075067C">
        <w:rPr>
          <w:color w:val="FF0000"/>
          <w:lang w:val="en-US"/>
        </w:rPr>
        <w:t xml:space="preserve"> operations</w:t>
      </w:r>
    </w:p>
    <w:p w14:paraId="62B280EF" w14:textId="5AA3EC40" w:rsidR="005E18EB" w:rsidRPr="0075067C" w:rsidRDefault="008C075E" w:rsidP="005E18EB">
      <w:pPr>
        <w:ind w:right="-9"/>
        <w:rPr>
          <w:color w:val="000000" w:themeColor="text1"/>
          <w:lang w:val="en-US"/>
        </w:rPr>
      </w:pPr>
      <w:r w:rsidRPr="0075067C">
        <w:rPr>
          <w:color w:val="000000" w:themeColor="text1"/>
          <w:lang w:val="en-US"/>
        </w:rPr>
        <w:t>In the specific cases</w:t>
      </w:r>
      <w:r w:rsidR="0053308F" w:rsidRPr="0075067C">
        <w:rPr>
          <w:color w:val="000000" w:themeColor="text1"/>
          <w:lang w:val="en-US"/>
        </w:rPr>
        <w:t xml:space="preserve"> mentioned in section 2.3.1,</w:t>
      </w:r>
      <w:r w:rsidRPr="0075067C">
        <w:rPr>
          <w:color w:val="000000" w:themeColor="text1"/>
          <w:lang w:val="en-US"/>
        </w:rPr>
        <w:t xml:space="preserve"> </w:t>
      </w:r>
      <w:r w:rsidR="0053308F" w:rsidRPr="0075067C">
        <w:rPr>
          <w:color w:val="000000" w:themeColor="text1"/>
          <w:lang w:val="en-US"/>
        </w:rPr>
        <w:t>s</w:t>
      </w:r>
      <w:r w:rsidR="00557EC1" w:rsidRPr="0075067C">
        <w:rPr>
          <w:color w:val="000000" w:themeColor="text1"/>
          <w:lang w:val="en-US"/>
        </w:rPr>
        <w:t xml:space="preserve">pot checks of compliance with the contractual undertaking </w:t>
      </w:r>
      <w:r w:rsidR="006408CB" w:rsidRPr="0075067C">
        <w:rPr>
          <w:color w:val="000000" w:themeColor="text1"/>
          <w:lang w:val="en-US"/>
        </w:rPr>
        <w:t>regarding</w:t>
      </w:r>
      <w:r w:rsidR="00557EC1" w:rsidRPr="0075067C">
        <w:rPr>
          <w:color w:val="000000" w:themeColor="text1"/>
          <w:lang w:val="en-US"/>
        </w:rPr>
        <w:t xml:space="preserve"> compliance</w:t>
      </w:r>
      <w:r w:rsidRPr="0075067C">
        <w:rPr>
          <w:color w:val="000000" w:themeColor="text1"/>
          <w:lang w:val="en-US"/>
        </w:rPr>
        <w:t xml:space="preserve"> with economic and financial</w:t>
      </w:r>
      <w:r w:rsidR="00557EC1" w:rsidRPr="0075067C">
        <w:rPr>
          <w:color w:val="000000" w:themeColor="text1"/>
          <w:lang w:val="en-US"/>
        </w:rPr>
        <w:t xml:space="preserve"> </w:t>
      </w:r>
      <w:r w:rsidR="00790923" w:rsidRPr="0075067C">
        <w:rPr>
          <w:color w:val="000000" w:themeColor="text1"/>
          <w:lang w:val="en-US"/>
        </w:rPr>
        <w:t>sanctions</w:t>
      </w:r>
      <w:r w:rsidR="0053308F" w:rsidRPr="0075067C">
        <w:rPr>
          <w:color w:val="000000" w:themeColor="text1"/>
          <w:lang w:val="en-US"/>
        </w:rPr>
        <w:t xml:space="preserve"> shall also be included in the</w:t>
      </w:r>
      <w:r w:rsidR="003C070F" w:rsidRPr="0075067C">
        <w:rPr>
          <w:color w:val="000000" w:themeColor="text1"/>
          <w:lang w:val="en-US"/>
        </w:rPr>
        <w:t xml:space="preserve"> above-mentioned</w:t>
      </w:r>
      <w:r w:rsidR="0053308F" w:rsidRPr="0075067C">
        <w:rPr>
          <w:color w:val="000000" w:themeColor="text1"/>
          <w:lang w:val="en-US"/>
        </w:rPr>
        <w:t xml:space="preserve"> minimum sample of </w:t>
      </w:r>
      <w:r w:rsidR="00790923" w:rsidRPr="0075067C">
        <w:rPr>
          <w:color w:val="000000" w:themeColor="text1"/>
          <w:lang w:val="en-US"/>
        </w:rPr>
        <w:t>65%</w:t>
      </w:r>
      <w:r w:rsidR="005E18EB" w:rsidRPr="0075067C">
        <w:rPr>
          <w:color w:val="000000" w:themeColor="text1"/>
          <w:lang w:val="en-US"/>
        </w:rPr>
        <w:t>.</w:t>
      </w:r>
    </w:p>
    <w:p w14:paraId="7AFA760E" w14:textId="55179A03" w:rsidR="005E18EB" w:rsidRPr="0075067C" w:rsidRDefault="003C070F" w:rsidP="00281AAC">
      <w:pPr>
        <w:pStyle w:val="NormalWeb"/>
        <w:jc w:val="both"/>
        <w:rPr>
          <w:rFonts w:ascii="Garamond" w:hAnsi="Garamond"/>
          <w:color w:val="000000" w:themeColor="text1"/>
          <w:sz w:val="22"/>
          <w:szCs w:val="22"/>
          <w:lang w:val="en-US"/>
        </w:rPr>
      </w:pPr>
      <w:r w:rsidRPr="0075067C">
        <w:rPr>
          <w:rFonts w:ascii="Garamond" w:hAnsi="Garamond"/>
          <w:color w:val="000000" w:themeColor="text1"/>
          <w:sz w:val="22"/>
          <w:szCs w:val="22"/>
          <w:lang w:val="en-US"/>
        </w:rPr>
        <w:t xml:space="preserve">The auditor may, should they deem it necessary and in accordance with their professional judgment, </w:t>
      </w:r>
      <w:r w:rsidR="00C63F42" w:rsidRPr="0075067C">
        <w:rPr>
          <w:rFonts w:ascii="Garamond" w:hAnsi="Garamond"/>
          <w:color w:val="000000" w:themeColor="text1"/>
          <w:sz w:val="22"/>
          <w:szCs w:val="22"/>
          <w:lang w:val="en-US"/>
        </w:rPr>
        <w:t xml:space="preserve">select operations outside the defined sample of </w:t>
      </w:r>
      <w:r w:rsidRPr="0075067C">
        <w:rPr>
          <w:rFonts w:ascii="Garamond" w:hAnsi="Garamond"/>
          <w:color w:val="000000" w:themeColor="text1"/>
          <w:sz w:val="22"/>
          <w:szCs w:val="22"/>
          <w:lang w:val="en-US"/>
        </w:rPr>
        <w:t>65%</w:t>
      </w:r>
      <w:r w:rsidR="00C63F42" w:rsidRPr="0075067C">
        <w:rPr>
          <w:rFonts w:ascii="Garamond" w:hAnsi="Garamond"/>
          <w:color w:val="000000" w:themeColor="text1"/>
          <w:sz w:val="22"/>
          <w:szCs w:val="22"/>
          <w:lang w:val="en-US"/>
        </w:rPr>
        <w:t>.</w:t>
      </w:r>
      <w:r w:rsidR="00314C67" w:rsidRPr="0075067C">
        <w:rPr>
          <w:rFonts w:ascii="Garamond" w:hAnsi="Garamond"/>
          <w:color w:val="000000" w:themeColor="text1"/>
          <w:sz w:val="22"/>
          <w:szCs w:val="22"/>
          <w:lang w:val="en-US"/>
        </w:rPr>
        <w:t xml:space="preserve"> In this case, it should be specified that the </w:t>
      </w:r>
      <w:r w:rsidRPr="0075067C">
        <w:rPr>
          <w:rFonts w:ascii="Garamond" w:hAnsi="Garamond"/>
          <w:color w:val="000000" w:themeColor="text1"/>
          <w:sz w:val="22"/>
          <w:szCs w:val="22"/>
          <w:lang w:val="en-US"/>
        </w:rPr>
        <w:t xml:space="preserve">auditor </w:t>
      </w:r>
      <w:r w:rsidR="00314C67" w:rsidRPr="0075067C">
        <w:rPr>
          <w:rFonts w:ascii="Garamond" w:hAnsi="Garamond"/>
          <w:color w:val="000000" w:themeColor="text1"/>
          <w:sz w:val="22"/>
          <w:szCs w:val="22"/>
          <w:lang w:val="en-US"/>
        </w:rPr>
        <w:t xml:space="preserve">will be required to conduct all the due diligence related to these expenditures </w:t>
      </w:r>
      <w:r w:rsidRPr="0075067C">
        <w:rPr>
          <w:rFonts w:ascii="Garamond" w:hAnsi="Garamond"/>
          <w:color w:val="000000" w:themeColor="text1"/>
          <w:sz w:val="22"/>
          <w:szCs w:val="22"/>
          <w:lang w:val="en-US"/>
        </w:rPr>
        <w:t>(</w:t>
      </w:r>
      <w:r w:rsidR="00314C67" w:rsidRPr="0075067C">
        <w:rPr>
          <w:rFonts w:ascii="Garamond" w:hAnsi="Garamond"/>
          <w:color w:val="000000" w:themeColor="text1"/>
          <w:sz w:val="22"/>
          <w:szCs w:val="22"/>
          <w:lang w:val="en-US"/>
        </w:rPr>
        <w:t>in accordance wit</w:t>
      </w:r>
      <w:r w:rsidR="00B834CB" w:rsidRPr="0075067C">
        <w:rPr>
          <w:rFonts w:ascii="Garamond" w:hAnsi="Garamond"/>
          <w:color w:val="000000" w:themeColor="text1"/>
          <w:sz w:val="22"/>
          <w:szCs w:val="22"/>
          <w:lang w:val="en-US"/>
        </w:rPr>
        <w:t>h</w:t>
      </w:r>
      <w:r w:rsidR="00314C67" w:rsidRPr="0075067C">
        <w:rPr>
          <w:rFonts w:ascii="Garamond" w:hAnsi="Garamond"/>
          <w:color w:val="000000" w:themeColor="text1"/>
          <w:sz w:val="22"/>
          <w:szCs w:val="22"/>
          <w:lang w:val="en-US"/>
        </w:rPr>
        <w:t xml:space="preserve"> the due</w:t>
      </w:r>
      <w:r w:rsidRPr="0075067C">
        <w:rPr>
          <w:rFonts w:ascii="Garamond" w:hAnsi="Garamond"/>
          <w:color w:val="000000" w:themeColor="text1"/>
          <w:sz w:val="22"/>
          <w:szCs w:val="22"/>
          <w:lang w:val="en-US"/>
        </w:rPr>
        <w:t xml:space="preserve"> diligence</w:t>
      </w:r>
      <w:r w:rsidR="00314C67" w:rsidRPr="0075067C">
        <w:rPr>
          <w:rFonts w:ascii="Garamond" w:hAnsi="Garamond"/>
          <w:color w:val="000000" w:themeColor="text1"/>
          <w:sz w:val="22"/>
          <w:szCs w:val="22"/>
          <w:lang w:val="en-US"/>
        </w:rPr>
        <w:t xml:space="preserve"> set out in</w:t>
      </w:r>
      <w:r w:rsidRPr="0075067C">
        <w:rPr>
          <w:rFonts w:ascii="Garamond" w:hAnsi="Garamond"/>
          <w:color w:val="000000" w:themeColor="text1"/>
          <w:sz w:val="22"/>
          <w:szCs w:val="22"/>
          <w:lang w:val="en-US"/>
        </w:rPr>
        <w:t xml:space="preserve"> </w:t>
      </w:r>
      <w:r w:rsidRPr="0075067C">
        <w:rPr>
          <w:rFonts w:ascii="Garamond" w:eastAsia="Calibri" w:hAnsi="Garamond"/>
          <w:color w:val="000000" w:themeColor="text1"/>
          <w:sz w:val="22"/>
          <w:szCs w:val="22"/>
          <w:lang w:val="en-US" w:eastAsia="en-US" w:bidi="en-US"/>
        </w:rPr>
        <w:t>section 2.3.3)</w:t>
      </w:r>
      <w:r w:rsidRPr="0075067C">
        <w:rPr>
          <w:rFonts w:ascii="Garamond" w:hAnsi="Garamond"/>
          <w:color w:val="000000" w:themeColor="text1"/>
          <w:sz w:val="22"/>
          <w:szCs w:val="22"/>
          <w:lang w:val="en-US"/>
        </w:rPr>
        <w:t>.</w:t>
      </w:r>
    </w:p>
    <w:p w14:paraId="39171E89" w14:textId="501DD8AD" w:rsidR="00D90BFB" w:rsidRPr="0075067C" w:rsidRDefault="00314C67" w:rsidP="00281AAC">
      <w:pPr>
        <w:pStyle w:val="NormalWeb"/>
        <w:jc w:val="both"/>
        <w:rPr>
          <w:rFonts w:ascii="Garamond" w:hAnsi="Garamond"/>
          <w:sz w:val="22"/>
          <w:szCs w:val="22"/>
          <w:lang w:val="en-US"/>
        </w:rPr>
      </w:pPr>
      <w:r w:rsidRPr="0075067C">
        <w:rPr>
          <w:rFonts w:ascii="Garamond" w:hAnsi="Garamond"/>
          <w:color w:val="000000" w:themeColor="text1"/>
          <w:sz w:val="22"/>
          <w:szCs w:val="22"/>
          <w:lang w:val="en-US"/>
        </w:rPr>
        <w:t>Finally, and if in the initially defined sample there are no operations</w:t>
      </w:r>
      <w:r w:rsidR="001F4C63" w:rsidRPr="0075067C">
        <w:rPr>
          <w:rFonts w:ascii="Garamond" w:hAnsi="Garamond"/>
          <w:color w:val="000000" w:themeColor="text1"/>
          <w:sz w:val="22"/>
          <w:szCs w:val="22"/>
          <w:lang w:val="en-US"/>
        </w:rPr>
        <w:t xml:space="preserve"> related to cash transfers, recurrent</w:t>
      </w:r>
      <w:ins w:id="134" w:author="BONAN Alexandra" w:date="2025-02-11T18:01:00Z">
        <w:r w:rsidR="00375D3C">
          <w:rPr>
            <w:rStyle w:val="Appelnotedebasdep"/>
            <w:rFonts w:ascii="Garamond" w:hAnsi="Garamond"/>
            <w:color w:val="000000" w:themeColor="text1"/>
            <w:sz w:val="22"/>
            <w:szCs w:val="22"/>
            <w:lang w:val="en-US"/>
          </w:rPr>
          <w:footnoteReference w:id="37"/>
        </w:r>
      </w:ins>
      <w:r w:rsidR="001F4C63" w:rsidRPr="0075067C">
        <w:rPr>
          <w:rFonts w:ascii="Garamond" w:hAnsi="Garamond"/>
          <w:color w:val="000000" w:themeColor="text1"/>
          <w:sz w:val="22"/>
          <w:szCs w:val="22"/>
          <w:lang w:val="en-US"/>
        </w:rPr>
        <w:t xml:space="preserve"> </w:t>
      </w:r>
      <w:r w:rsidRPr="0075067C">
        <w:rPr>
          <w:rFonts w:ascii="Garamond" w:hAnsi="Garamond"/>
          <w:color w:val="000000" w:themeColor="text1"/>
          <w:sz w:val="22"/>
          <w:szCs w:val="22"/>
          <w:lang w:val="en-US"/>
        </w:rPr>
        <w:t xml:space="preserve"> per</w:t>
      </w:r>
      <w:r w:rsidR="006D2FE1" w:rsidRPr="0075067C">
        <w:rPr>
          <w:rFonts w:ascii="Garamond" w:hAnsi="Garamond"/>
          <w:color w:val="000000" w:themeColor="text1"/>
          <w:sz w:val="22"/>
          <w:szCs w:val="22"/>
          <w:lang w:val="en-US"/>
        </w:rPr>
        <w:t xml:space="preserve"> </w:t>
      </w:r>
      <w:r w:rsidRPr="0075067C">
        <w:rPr>
          <w:rFonts w:ascii="Garamond" w:hAnsi="Garamond"/>
          <w:color w:val="000000" w:themeColor="text1"/>
          <w:sz w:val="22"/>
          <w:szCs w:val="22"/>
          <w:lang w:val="en-US"/>
        </w:rPr>
        <w:t xml:space="preserve">diems </w:t>
      </w:r>
      <w:r w:rsidR="0078143A" w:rsidRPr="0075067C">
        <w:rPr>
          <w:rFonts w:ascii="Garamond" w:hAnsi="Garamond"/>
          <w:color w:val="000000" w:themeColor="text1"/>
          <w:sz w:val="22"/>
          <w:szCs w:val="22"/>
          <w:lang w:val="en-US"/>
        </w:rPr>
        <w:t>and</w:t>
      </w:r>
      <w:r w:rsidRPr="0075067C">
        <w:rPr>
          <w:rFonts w:ascii="Garamond" w:hAnsi="Garamond"/>
          <w:color w:val="000000" w:themeColor="text1"/>
          <w:sz w:val="22"/>
          <w:szCs w:val="22"/>
          <w:lang w:val="en-US"/>
        </w:rPr>
        <w:t>/o</w:t>
      </w:r>
      <w:r w:rsidR="0078143A" w:rsidRPr="0075067C">
        <w:rPr>
          <w:rFonts w:ascii="Garamond" w:hAnsi="Garamond"/>
          <w:color w:val="000000" w:themeColor="text1"/>
          <w:sz w:val="22"/>
          <w:szCs w:val="22"/>
          <w:lang w:val="en-US"/>
        </w:rPr>
        <w:t>r</w:t>
      </w:r>
      <w:r w:rsidRPr="0075067C">
        <w:rPr>
          <w:rFonts w:ascii="Garamond" w:hAnsi="Garamond"/>
          <w:color w:val="000000" w:themeColor="text1"/>
          <w:sz w:val="22"/>
          <w:szCs w:val="22"/>
          <w:lang w:val="en-US"/>
        </w:rPr>
        <w:t xml:space="preserve"> </w:t>
      </w:r>
      <w:r w:rsidR="0078143A" w:rsidRPr="0075067C">
        <w:rPr>
          <w:rFonts w:ascii="Garamond" w:hAnsi="Garamond"/>
          <w:color w:val="000000" w:themeColor="text1"/>
          <w:sz w:val="22"/>
          <w:szCs w:val="22"/>
          <w:lang w:val="en-US"/>
        </w:rPr>
        <w:t>economic resources with a</w:t>
      </w:r>
      <w:r w:rsidR="003B3193" w:rsidRPr="0075067C">
        <w:rPr>
          <w:rFonts w:ascii="Garamond" w:hAnsi="Garamond"/>
          <w:color w:val="000000" w:themeColor="text1"/>
          <w:sz w:val="22"/>
          <w:szCs w:val="22"/>
          <w:lang w:val="en-US"/>
        </w:rPr>
        <w:t xml:space="preserve"> </w:t>
      </w:r>
      <w:proofErr w:type="spellStart"/>
      <w:r w:rsidR="003B3193" w:rsidRPr="0075067C">
        <w:rPr>
          <w:rFonts w:ascii="Garamond" w:hAnsi="Garamond"/>
          <w:color w:val="000000" w:themeColor="text1"/>
          <w:sz w:val="22"/>
          <w:szCs w:val="22"/>
          <w:lang w:val="en-US"/>
        </w:rPr>
        <w:t>monetizable</w:t>
      </w:r>
      <w:proofErr w:type="spellEnd"/>
      <w:r w:rsidR="003B3193" w:rsidRPr="0075067C">
        <w:rPr>
          <w:rFonts w:ascii="Garamond" w:hAnsi="Garamond"/>
          <w:color w:val="000000" w:themeColor="text1"/>
          <w:sz w:val="22"/>
          <w:szCs w:val="22"/>
          <w:lang w:val="en-US"/>
        </w:rPr>
        <w:t xml:space="preserve"> value</w:t>
      </w:r>
      <w:r w:rsidR="00532353" w:rsidRPr="0075067C">
        <w:rPr>
          <w:rFonts w:ascii="Garamond" w:hAnsi="Garamond"/>
          <w:color w:val="000000" w:themeColor="text1"/>
          <w:sz w:val="22"/>
          <w:szCs w:val="22"/>
          <w:lang w:val="en-US"/>
        </w:rPr>
        <w:t>,</w:t>
      </w:r>
      <w:r w:rsidR="0078143A" w:rsidRPr="0075067C">
        <w:rPr>
          <w:rFonts w:ascii="Garamond" w:hAnsi="Garamond"/>
          <w:color w:val="000000" w:themeColor="text1"/>
          <w:sz w:val="22"/>
          <w:szCs w:val="22"/>
          <w:lang w:val="en-US"/>
        </w:rPr>
        <w:t xml:space="preserve"> </w:t>
      </w:r>
      <w:r w:rsidRPr="0075067C">
        <w:rPr>
          <w:rFonts w:ascii="Garamond" w:hAnsi="Garamond"/>
          <w:color w:val="000000" w:themeColor="text1"/>
          <w:sz w:val="22"/>
          <w:szCs w:val="22"/>
          <w:lang w:val="en-US"/>
        </w:rPr>
        <w:t xml:space="preserve">the auditor </w:t>
      </w:r>
      <w:r w:rsidR="00532353" w:rsidRPr="0075067C">
        <w:rPr>
          <w:rFonts w:ascii="Garamond" w:hAnsi="Garamond"/>
          <w:color w:val="000000" w:themeColor="text1"/>
          <w:sz w:val="22"/>
          <w:szCs w:val="22"/>
          <w:lang w:val="en-US"/>
        </w:rPr>
        <w:t>shall systematically use an additional sample including this</w:t>
      </w:r>
      <w:r w:rsidRPr="0075067C">
        <w:rPr>
          <w:rFonts w:ascii="Garamond" w:hAnsi="Garamond"/>
          <w:color w:val="000000" w:themeColor="text1"/>
          <w:sz w:val="22"/>
          <w:szCs w:val="22"/>
          <w:lang w:val="en-US"/>
        </w:rPr>
        <w:t xml:space="preserve"> type </w:t>
      </w:r>
      <w:r w:rsidR="00532353" w:rsidRPr="0075067C">
        <w:rPr>
          <w:rFonts w:ascii="Garamond" w:hAnsi="Garamond"/>
          <w:color w:val="000000" w:themeColor="text1"/>
          <w:sz w:val="22"/>
          <w:szCs w:val="22"/>
          <w:lang w:val="en-US"/>
        </w:rPr>
        <w:t xml:space="preserve">of </w:t>
      </w:r>
      <w:r w:rsidRPr="0075067C">
        <w:rPr>
          <w:rFonts w:ascii="Garamond" w:hAnsi="Garamond"/>
          <w:color w:val="000000" w:themeColor="text1"/>
          <w:sz w:val="22"/>
          <w:szCs w:val="22"/>
          <w:lang w:val="en-US"/>
        </w:rPr>
        <w:t>op</w:t>
      </w:r>
      <w:r w:rsidR="00532353" w:rsidRPr="0075067C">
        <w:rPr>
          <w:rFonts w:ascii="Garamond" w:hAnsi="Garamond"/>
          <w:color w:val="000000" w:themeColor="text1"/>
          <w:sz w:val="22"/>
          <w:szCs w:val="22"/>
          <w:lang w:val="en-US"/>
        </w:rPr>
        <w:t>er</w:t>
      </w:r>
      <w:r w:rsidRPr="0075067C">
        <w:rPr>
          <w:rFonts w:ascii="Garamond" w:hAnsi="Garamond"/>
          <w:color w:val="000000" w:themeColor="text1"/>
          <w:sz w:val="22"/>
          <w:szCs w:val="22"/>
          <w:lang w:val="en-US"/>
        </w:rPr>
        <w:t>ation</w:t>
      </w:r>
      <w:r w:rsidR="00532353" w:rsidRPr="0075067C">
        <w:rPr>
          <w:rFonts w:ascii="Garamond" w:hAnsi="Garamond"/>
          <w:color w:val="000000" w:themeColor="text1"/>
          <w:sz w:val="22"/>
          <w:szCs w:val="22"/>
          <w:lang w:val="en-US"/>
        </w:rPr>
        <w:t>, in accordance with</w:t>
      </w:r>
      <w:r w:rsidRPr="0075067C">
        <w:rPr>
          <w:rFonts w:ascii="Garamond" w:hAnsi="Garamond"/>
          <w:color w:val="000000" w:themeColor="text1"/>
          <w:sz w:val="22"/>
          <w:szCs w:val="22"/>
          <w:lang w:val="en-US"/>
        </w:rPr>
        <w:t xml:space="preserve"> section 2.3.1.</w:t>
      </w:r>
    </w:p>
    <w:p w14:paraId="58F9CC2E" w14:textId="4872F4EE" w:rsidR="00AF4267" w:rsidRPr="0075067C" w:rsidRDefault="0028708D" w:rsidP="00015BD6">
      <w:pPr>
        <w:ind w:right="-9"/>
        <w:rPr>
          <w:color w:val="FF0000"/>
          <w:lang w:val="en-US"/>
        </w:rPr>
      </w:pPr>
      <w:r w:rsidRPr="0075067C">
        <w:rPr>
          <w:color w:val="FF0000"/>
          <w:lang w:val="en-US"/>
        </w:rPr>
        <w:t>Specific case of a sample audited for the verification of supporting documents for the renewal of advances</w:t>
      </w:r>
      <w:r w:rsidRPr="0075067C">
        <w:rPr>
          <w:rStyle w:val="Appelnotedebasdep"/>
          <w:color w:val="FF0000"/>
          <w:lang w:val="en-US"/>
        </w:rPr>
        <w:footnoteReference w:id="38"/>
      </w:r>
      <w:r w:rsidRPr="0075067C">
        <w:rPr>
          <w:color w:val="FF0000"/>
          <w:lang w:val="en-US"/>
        </w:rPr>
        <w:t> </w:t>
      </w:r>
      <w:r w:rsidR="00AF4267" w:rsidRPr="0075067C">
        <w:rPr>
          <w:color w:val="FF0000"/>
          <w:lang w:val="en-US"/>
        </w:rPr>
        <w:t> </w:t>
      </w:r>
    </w:p>
    <w:p w14:paraId="5AA6C18A" w14:textId="74AB4D9C" w:rsidR="00C239EF" w:rsidRPr="0075067C" w:rsidRDefault="0028708D" w:rsidP="00015BD6">
      <w:pPr>
        <w:ind w:right="-9"/>
        <w:rPr>
          <w:lang w:val="en-US"/>
        </w:rPr>
      </w:pPr>
      <w:r w:rsidRPr="0075067C">
        <w:rPr>
          <w:lang w:val="en-US"/>
        </w:rPr>
        <w:t>The sample of audited expenditures</w:t>
      </w:r>
      <w:r w:rsidR="002603FF" w:rsidRPr="0075067C">
        <w:rPr>
          <w:lang w:val="en-US"/>
        </w:rPr>
        <w:t xml:space="preserve"> must enable a verification of</w:t>
      </w:r>
      <w:r w:rsidR="00A16BB0" w:rsidRPr="0075067C">
        <w:rPr>
          <w:lang w:val="en-US"/>
        </w:rPr>
        <w:t xml:space="preserve"> the attainment of the rate of justification</w:t>
      </w:r>
      <w:r w:rsidR="00B834CB" w:rsidRPr="0075067C">
        <w:rPr>
          <w:lang w:val="en-US"/>
        </w:rPr>
        <w:t xml:space="preserve"> for the use of the previous advance provided for in the financing agreement</w:t>
      </w:r>
      <w:r w:rsidR="002603FF" w:rsidRPr="0075067C">
        <w:rPr>
          <w:lang w:val="en-US"/>
        </w:rPr>
        <w:t xml:space="preserve"> </w:t>
      </w:r>
      <w:r w:rsidRPr="0075067C">
        <w:rPr>
          <w:lang w:val="en-US"/>
        </w:rPr>
        <w:t>(</w:t>
      </w:r>
      <w:r w:rsidRPr="0075067C">
        <w:rPr>
          <w:highlight w:val="lightGray"/>
          <w:lang w:val="en-US"/>
        </w:rPr>
        <w:t>XX</w:t>
      </w:r>
      <w:r w:rsidR="00AA2C19">
        <w:rPr>
          <w:lang w:val="en-US"/>
        </w:rPr>
        <w:t xml:space="preserve"> </w:t>
      </w:r>
      <w:r w:rsidRPr="0075067C">
        <w:rPr>
          <w:lang w:val="en-US"/>
        </w:rPr>
        <w:t xml:space="preserve">%). </w:t>
      </w:r>
      <w:r w:rsidR="00AF4267" w:rsidRPr="0075067C">
        <w:rPr>
          <w:lang w:val="en-US"/>
        </w:rPr>
        <w:t xml:space="preserve"> </w:t>
      </w:r>
    </w:p>
    <w:p w14:paraId="5869E7D0" w14:textId="48B732C2" w:rsidR="00C239EF" w:rsidRPr="0075067C" w:rsidRDefault="0028708D" w:rsidP="00015BD6">
      <w:pPr>
        <w:ind w:right="-9"/>
        <w:rPr>
          <w:color w:val="FF0000"/>
          <w:lang w:val="en-US"/>
        </w:rPr>
      </w:pPr>
      <w:r w:rsidRPr="0075067C">
        <w:rPr>
          <w:color w:val="FF0000"/>
          <w:lang w:val="en-US"/>
        </w:rPr>
        <w:lastRenderedPageBreak/>
        <w:t>End of specific case</w:t>
      </w:r>
    </w:p>
    <w:p w14:paraId="7D0C3865" w14:textId="7AF955C1" w:rsidR="00205075" w:rsidRPr="0075067C" w:rsidRDefault="00205075" w:rsidP="00D1382A">
      <w:pPr>
        <w:pStyle w:val="Soustitrea"/>
        <w:numPr>
          <w:ilvl w:val="0"/>
          <w:numId w:val="180"/>
        </w:numPr>
        <w:rPr>
          <w:lang w:val="en-US"/>
        </w:rPr>
      </w:pPr>
      <w:r w:rsidRPr="0075067C">
        <w:rPr>
          <w:lang w:val="en-US"/>
        </w:rPr>
        <w:t xml:space="preserve">Audit </w:t>
      </w:r>
      <w:r w:rsidR="00096AEE" w:rsidRPr="0075067C">
        <w:rPr>
          <w:lang w:val="en-US"/>
        </w:rPr>
        <w:t xml:space="preserve">of the internal control system </w:t>
      </w:r>
    </w:p>
    <w:p w14:paraId="1E43AADA" w14:textId="60A8C635" w:rsidR="00205075" w:rsidRPr="0075067C" w:rsidRDefault="00096AEE" w:rsidP="00015BD6">
      <w:pPr>
        <w:ind w:right="-9"/>
        <w:rPr>
          <w:lang w:val="en-US"/>
        </w:rPr>
      </w:pPr>
      <w:bookmarkStart w:id="137" w:name="OLE_LINK196"/>
      <w:bookmarkStart w:id="138" w:name="OLE_LINK197"/>
      <w:r w:rsidRPr="0075067C">
        <w:rPr>
          <w:lang w:val="en-US"/>
        </w:rPr>
        <w:t>Compliance tests must be conducted on the various processes for the financial and administrative management of the Project, assessed in the context of the audit of the internal control system</w:t>
      </w:r>
      <w:r w:rsidR="00205075" w:rsidRPr="0075067C">
        <w:rPr>
          <w:lang w:val="en-US"/>
        </w:rPr>
        <w:t xml:space="preserve">. </w:t>
      </w:r>
    </w:p>
    <w:p w14:paraId="24FE3F05" w14:textId="4820800A" w:rsidR="00205075" w:rsidRPr="0075067C" w:rsidRDefault="000E3F04" w:rsidP="00015BD6">
      <w:pPr>
        <w:ind w:right="-9"/>
        <w:rPr>
          <w:lang w:val="en-US"/>
        </w:rPr>
      </w:pPr>
      <w:r w:rsidRPr="0075067C">
        <w:rPr>
          <w:lang w:val="en-US"/>
        </w:rPr>
        <w:t xml:space="preserve">The auditor shall define the scope of the compliance tests depending on the risks identified when the mission was prepared, then during the assessment of the internal control system </w:t>
      </w:r>
      <w:r w:rsidR="001D5BDF" w:rsidRPr="0075067C">
        <w:rPr>
          <w:lang w:val="en-US"/>
        </w:rPr>
        <w:t>(</w:t>
      </w:r>
      <w:r w:rsidRPr="0075067C">
        <w:rPr>
          <w:lang w:val="en-US"/>
        </w:rPr>
        <w:t>see</w:t>
      </w:r>
      <w:r w:rsidR="001D5BDF" w:rsidRPr="0075067C">
        <w:rPr>
          <w:lang w:val="en-US"/>
        </w:rPr>
        <w:t xml:space="preserve"> section 2.3.1).</w:t>
      </w:r>
    </w:p>
    <w:bookmarkEnd w:id="137"/>
    <w:bookmarkEnd w:id="138"/>
    <w:p w14:paraId="3134B5A4" w14:textId="05A6EE4F" w:rsidR="00205075" w:rsidRPr="0075067C" w:rsidRDefault="000E3F04" w:rsidP="00D1382A">
      <w:pPr>
        <w:pStyle w:val="Soustitrea"/>
        <w:numPr>
          <w:ilvl w:val="0"/>
          <w:numId w:val="180"/>
        </w:numPr>
        <w:rPr>
          <w:lang w:val="en-US"/>
        </w:rPr>
      </w:pPr>
      <w:r w:rsidRPr="0075067C">
        <w:rPr>
          <w:lang w:val="en-US"/>
        </w:rPr>
        <w:t>Procurement a</w:t>
      </w:r>
      <w:r w:rsidR="00205075" w:rsidRPr="0075067C">
        <w:rPr>
          <w:lang w:val="en-US"/>
        </w:rPr>
        <w:t xml:space="preserve">udit </w:t>
      </w:r>
    </w:p>
    <w:p w14:paraId="7E6A0FB0" w14:textId="07F97F40" w:rsidR="00AF654A" w:rsidRPr="0075067C" w:rsidRDefault="00716B1F" w:rsidP="005D23DA">
      <w:pPr>
        <w:ind w:right="-9"/>
        <w:rPr>
          <w:lang w:val="en-US"/>
        </w:rPr>
      </w:pPr>
      <w:r w:rsidRPr="0075067C">
        <w:rPr>
          <w:lang w:val="en-US"/>
        </w:rPr>
        <w:t>The contracts included in the scope of the procurement audit are contracts (whether resulting from a request for quotation</w:t>
      </w:r>
      <w:r w:rsidR="006E29CE" w:rsidRPr="0075067C">
        <w:rPr>
          <w:lang w:val="en-US"/>
        </w:rPr>
        <w:t>s</w:t>
      </w:r>
      <w:r w:rsidRPr="0075067C">
        <w:rPr>
          <w:lang w:val="en-US"/>
        </w:rPr>
        <w:t>, a bid invitation or a direct consultation in the case of direct contracting below €40,000)</w:t>
      </w:r>
      <w:r w:rsidR="000C5D14" w:rsidRPr="0075067C">
        <w:rPr>
          <w:lang w:val="en-US"/>
        </w:rPr>
        <w:t>:</w:t>
      </w:r>
    </w:p>
    <w:p w14:paraId="232F5EC6" w14:textId="437E8C93" w:rsidR="00AF654A" w:rsidRPr="0075067C" w:rsidRDefault="00AF654A" w:rsidP="00AF654A">
      <w:pPr>
        <w:pStyle w:val="Paragraphedeliste"/>
        <w:numPr>
          <w:ilvl w:val="0"/>
          <w:numId w:val="94"/>
        </w:numPr>
        <w:jc w:val="both"/>
        <w:rPr>
          <w:szCs w:val="22"/>
          <w:highlight w:val="lightGray"/>
          <w:lang w:val="en-US"/>
        </w:rPr>
      </w:pPr>
      <w:r w:rsidRPr="0075067C">
        <w:rPr>
          <w:szCs w:val="22"/>
          <w:highlight w:val="lightGray"/>
          <w:lang w:val="en-US"/>
        </w:rPr>
        <w:t xml:space="preserve">Option A: </w:t>
      </w:r>
      <w:r w:rsidR="006E04D1" w:rsidRPr="0075067C">
        <w:rPr>
          <w:szCs w:val="22"/>
          <w:highlight w:val="lightGray"/>
          <w:lang w:val="en-US"/>
        </w:rPr>
        <w:t xml:space="preserve">contracts </w:t>
      </w:r>
      <w:r w:rsidR="006E29CE" w:rsidRPr="0075067C">
        <w:rPr>
          <w:szCs w:val="22"/>
          <w:highlight w:val="lightGray"/>
          <w:lang w:val="en-US"/>
        </w:rPr>
        <w:t xml:space="preserve">that </w:t>
      </w:r>
      <w:r w:rsidR="006E04D1" w:rsidRPr="0075067C">
        <w:rPr>
          <w:szCs w:val="22"/>
          <w:highlight w:val="lightGray"/>
          <w:lang w:val="en-US"/>
        </w:rPr>
        <w:t xml:space="preserve">have not been subject to an </w:t>
      </w:r>
      <w:r w:rsidR="006E04D1" w:rsidRPr="0075067C">
        <w:rPr>
          <w:i/>
          <w:iCs/>
          <w:szCs w:val="22"/>
          <w:highlight w:val="lightGray"/>
          <w:lang w:val="en-US"/>
        </w:rPr>
        <w:t>ex ante</w:t>
      </w:r>
      <w:r w:rsidR="006E04D1" w:rsidRPr="0075067C">
        <w:rPr>
          <w:szCs w:val="22"/>
          <w:highlight w:val="lightGray"/>
          <w:lang w:val="en-US"/>
        </w:rPr>
        <w:t xml:space="preserve"> verification/“No Objection”</w:t>
      </w:r>
      <w:r w:rsidRPr="0075067C">
        <w:rPr>
          <w:szCs w:val="22"/>
          <w:highlight w:val="lightGray"/>
          <w:lang w:val="en-US"/>
        </w:rPr>
        <w:t>;</w:t>
      </w:r>
    </w:p>
    <w:p w14:paraId="0D18FDF5" w14:textId="4F6A5340" w:rsidR="00B479AD" w:rsidRPr="0075067C" w:rsidRDefault="00AF654A" w:rsidP="00577340">
      <w:pPr>
        <w:pStyle w:val="Paragraphedeliste"/>
        <w:numPr>
          <w:ilvl w:val="0"/>
          <w:numId w:val="94"/>
        </w:numPr>
        <w:jc w:val="both"/>
        <w:rPr>
          <w:highlight w:val="lightGray"/>
          <w:lang w:val="en-US"/>
        </w:rPr>
      </w:pPr>
      <w:r w:rsidRPr="0075067C">
        <w:rPr>
          <w:szCs w:val="22"/>
          <w:highlight w:val="lightGray"/>
          <w:lang w:val="en-US"/>
        </w:rPr>
        <w:t xml:space="preserve">Option B: </w:t>
      </w:r>
      <w:r w:rsidR="006E04D1" w:rsidRPr="0075067C">
        <w:rPr>
          <w:szCs w:val="22"/>
          <w:highlight w:val="lightGray"/>
          <w:lang w:val="en-US"/>
        </w:rPr>
        <w:t xml:space="preserve">contracts that have not been subject to an </w:t>
      </w:r>
      <w:r w:rsidR="006E04D1" w:rsidRPr="0075067C">
        <w:rPr>
          <w:i/>
          <w:iCs/>
          <w:szCs w:val="22"/>
          <w:highlight w:val="lightGray"/>
          <w:lang w:val="en-US"/>
        </w:rPr>
        <w:t>ex ante</w:t>
      </w:r>
      <w:r w:rsidR="006E04D1" w:rsidRPr="0075067C">
        <w:rPr>
          <w:szCs w:val="22"/>
          <w:highlight w:val="lightGray"/>
          <w:lang w:val="en-US"/>
        </w:rPr>
        <w:t xml:space="preserve"> verification/“No Objection”, as well as a list of contracts (indicated in the Annex) on which additional verifications are required</w:t>
      </w:r>
      <w:r w:rsidR="00DE124D" w:rsidRPr="0075067C">
        <w:rPr>
          <w:szCs w:val="22"/>
          <w:highlight w:val="lightGray"/>
          <w:lang w:val="en-US"/>
        </w:rPr>
        <w:t>.</w:t>
      </w:r>
      <w:r w:rsidR="00675E79" w:rsidRPr="0075067C">
        <w:rPr>
          <w:szCs w:val="22"/>
          <w:highlight w:val="lightGray"/>
          <w:lang w:val="en-US"/>
        </w:rPr>
        <w:t xml:space="preserve"> </w:t>
      </w:r>
    </w:p>
    <w:p w14:paraId="0847696E" w14:textId="34AAE1CE" w:rsidR="00B77BA6" w:rsidRPr="0075067C" w:rsidRDefault="00C554B5" w:rsidP="005D23DA">
      <w:pPr>
        <w:ind w:right="-9"/>
        <w:rPr>
          <w:color w:val="BF1913"/>
          <w:lang w:val="en-US"/>
        </w:rPr>
      </w:pPr>
      <w:r w:rsidRPr="0075067C">
        <w:rPr>
          <w:color w:val="FF0000"/>
          <w:lang w:val="en-US"/>
        </w:rPr>
        <w:t>Ex</w:t>
      </w:r>
      <w:r w:rsidR="006E04D1" w:rsidRPr="0075067C">
        <w:rPr>
          <w:color w:val="FF0000"/>
          <w:lang w:val="en-US"/>
        </w:rPr>
        <w:t>a</w:t>
      </w:r>
      <w:r w:rsidRPr="0075067C">
        <w:rPr>
          <w:color w:val="FF0000"/>
          <w:lang w:val="en-US"/>
        </w:rPr>
        <w:t xml:space="preserve">mple </w:t>
      </w:r>
      <w:r w:rsidR="006E04D1" w:rsidRPr="0075067C">
        <w:rPr>
          <w:color w:val="FF0000"/>
          <w:lang w:val="en-US"/>
        </w:rPr>
        <w:t xml:space="preserve">of possible </w:t>
      </w:r>
      <w:r w:rsidRPr="0075067C">
        <w:rPr>
          <w:color w:val="FF0000"/>
          <w:lang w:val="en-US"/>
        </w:rPr>
        <w:t>options</w:t>
      </w:r>
      <w:r w:rsidR="00B77BA6" w:rsidRPr="0075067C">
        <w:rPr>
          <w:color w:val="FF0000"/>
          <w:lang w:val="en-US"/>
        </w:rPr>
        <w:t> </w:t>
      </w:r>
      <w:r w:rsidR="00AF654A" w:rsidRPr="0075067C">
        <w:rPr>
          <w:color w:val="FF0000"/>
          <w:lang w:val="en-US"/>
        </w:rPr>
        <w:t>(</w:t>
      </w:r>
      <w:r w:rsidR="006E04D1" w:rsidRPr="0075067C">
        <w:rPr>
          <w:color w:val="FF0000"/>
          <w:lang w:val="en-US"/>
        </w:rPr>
        <w:t>once either</w:t>
      </w:r>
      <w:r w:rsidR="00AF654A" w:rsidRPr="0075067C">
        <w:rPr>
          <w:color w:val="FF0000"/>
          <w:lang w:val="en-US"/>
        </w:rPr>
        <w:t xml:space="preserve"> option A o</w:t>
      </w:r>
      <w:r w:rsidR="006E04D1" w:rsidRPr="0075067C">
        <w:rPr>
          <w:color w:val="FF0000"/>
          <w:lang w:val="en-US"/>
        </w:rPr>
        <w:t>r</w:t>
      </w:r>
      <w:r w:rsidR="00AF654A" w:rsidRPr="0075067C">
        <w:rPr>
          <w:color w:val="FF0000"/>
          <w:lang w:val="en-US"/>
        </w:rPr>
        <w:t xml:space="preserve"> B</w:t>
      </w:r>
      <w:r w:rsidR="006E04D1" w:rsidRPr="0075067C">
        <w:rPr>
          <w:color w:val="FF0000"/>
          <w:lang w:val="en-US"/>
        </w:rPr>
        <w:t xml:space="preserve"> has been </w:t>
      </w:r>
      <w:r w:rsidR="009B13FE" w:rsidRPr="0075067C">
        <w:rPr>
          <w:color w:val="FF0000"/>
          <w:lang w:val="en-US"/>
        </w:rPr>
        <w:t>selected</w:t>
      </w:r>
      <w:r w:rsidR="00AF654A" w:rsidRPr="0075067C">
        <w:rPr>
          <w:color w:val="FF0000"/>
          <w:lang w:val="en-US"/>
        </w:rPr>
        <w:t>)</w:t>
      </w:r>
      <w:r w:rsidR="00B77BA6" w:rsidRPr="0075067C">
        <w:rPr>
          <w:color w:val="FF0000"/>
          <w:lang w:val="en-US"/>
        </w:rPr>
        <w:t>:</w:t>
      </w:r>
    </w:p>
    <w:p w14:paraId="59211D56" w14:textId="40C2710C" w:rsidR="006E04D1" w:rsidRPr="0075067C" w:rsidRDefault="006E04D1" w:rsidP="006E04D1">
      <w:pPr>
        <w:pStyle w:val="Paragrapheliste2"/>
        <w:rPr>
          <w:lang w:val="en-US"/>
        </w:rPr>
      </w:pPr>
      <w:r w:rsidRPr="0075067C">
        <w:rPr>
          <w:highlight w:val="lightGray"/>
          <w:lang w:val="en-US"/>
        </w:rPr>
        <w:t>Option N°</w:t>
      </w:r>
      <w:r w:rsidR="00F26479" w:rsidRPr="0075067C">
        <w:rPr>
          <w:highlight w:val="lightGray"/>
          <w:lang w:val="en-US"/>
        </w:rPr>
        <w:t xml:space="preserve"> </w:t>
      </w:r>
      <w:r w:rsidRPr="0075067C">
        <w:rPr>
          <w:highlight w:val="lightGray"/>
          <w:lang w:val="en-US"/>
        </w:rPr>
        <w:t xml:space="preserve">1: 100% </w:t>
      </w:r>
      <w:r w:rsidR="00F26479" w:rsidRPr="0075067C">
        <w:rPr>
          <w:highlight w:val="lightGray"/>
          <w:lang w:val="en-US"/>
        </w:rPr>
        <w:t>of the contracts within this scope are audited</w:t>
      </w:r>
      <w:r w:rsidRPr="0075067C">
        <w:rPr>
          <w:highlight w:val="lightGray"/>
          <w:lang w:val="en-US"/>
        </w:rPr>
        <w:t xml:space="preserve"> </w:t>
      </w:r>
    </w:p>
    <w:p w14:paraId="666F4E65" w14:textId="71BD5DBB" w:rsidR="006E04D1" w:rsidRPr="0075067C" w:rsidRDefault="006E04D1" w:rsidP="006E04D1">
      <w:pPr>
        <w:pStyle w:val="Paragrapheliste2"/>
        <w:rPr>
          <w:lang w:val="en-US"/>
        </w:rPr>
      </w:pPr>
      <w:r w:rsidRPr="0075067C">
        <w:rPr>
          <w:highlight w:val="lightGray"/>
          <w:lang w:val="en-US"/>
        </w:rPr>
        <w:t>Option N°</w:t>
      </w:r>
      <w:r w:rsidR="00F26479" w:rsidRPr="0075067C">
        <w:rPr>
          <w:highlight w:val="lightGray"/>
          <w:lang w:val="en-US"/>
        </w:rPr>
        <w:t xml:space="preserve"> </w:t>
      </w:r>
      <w:r w:rsidRPr="0075067C">
        <w:rPr>
          <w:highlight w:val="lightGray"/>
          <w:lang w:val="en-US"/>
        </w:rPr>
        <w:t xml:space="preserve">2a: </w:t>
      </w:r>
      <w:r w:rsidR="00E778B0" w:rsidRPr="0075067C">
        <w:rPr>
          <w:highlight w:val="lightGray"/>
          <w:lang w:val="en-US"/>
        </w:rPr>
        <w:t>Within this scope</w:t>
      </w:r>
      <w:r w:rsidRPr="0075067C">
        <w:rPr>
          <w:highlight w:val="lightGray"/>
          <w:lang w:val="en-US"/>
        </w:rPr>
        <w:t xml:space="preserve">, </w:t>
      </w:r>
      <w:r w:rsidR="00E778B0" w:rsidRPr="0075067C">
        <w:rPr>
          <w:highlight w:val="lightGray"/>
          <w:lang w:val="en-US"/>
        </w:rPr>
        <w:t xml:space="preserve">all the contracts for an </w:t>
      </w:r>
      <w:r w:rsidR="00AC56A4" w:rsidRPr="0075067C">
        <w:rPr>
          <w:highlight w:val="lightGray"/>
          <w:lang w:val="en-US"/>
        </w:rPr>
        <w:t>amount greater than or equal to</w:t>
      </w:r>
      <w:r w:rsidR="00E778B0" w:rsidRPr="0075067C">
        <w:rPr>
          <w:highlight w:val="lightGray"/>
          <w:lang w:val="en-US"/>
        </w:rPr>
        <w:t xml:space="preserve"> a certain threshold depending on the type of contract</w:t>
      </w:r>
    </w:p>
    <w:p w14:paraId="571F76F2" w14:textId="1270033B" w:rsidR="006E04D1" w:rsidRPr="0075067C" w:rsidRDefault="006E04D1" w:rsidP="006E04D1">
      <w:pPr>
        <w:pStyle w:val="Paragrapheliste2"/>
        <w:rPr>
          <w:highlight w:val="lightGray"/>
          <w:lang w:val="en-US"/>
        </w:rPr>
      </w:pPr>
      <w:r w:rsidRPr="0075067C">
        <w:rPr>
          <w:highlight w:val="lightGray"/>
          <w:lang w:val="en-US"/>
        </w:rPr>
        <w:t>Option N°</w:t>
      </w:r>
      <w:r w:rsidR="00E778B0" w:rsidRPr="0075067C">
        <w:rPr>
          <w:highlight w:val="lightGray"/>
          <w:lang w:val="en-US"/>
        </w:rPr>
        <w:t xml:space="preserve"> </w:t>
      </w:r>
      <w:r w:rsidRPr="0075067C">
        <w:rPr>
          <w:highlight w:val="lightGray"/>
          <w:lang w:val="en-US"/>
        </w:rPr>
        <w:t xml:space="preserve">2b: </w:t>
      </w:r>
      <w:r w:rsidR="00E778B0" w:rsidRPr="0075067C">
        <w:rPr>
          <w:highlight w:val="lightGray"/>
          <w:lang w:val="en-US"/>
        </w:rPr>
        <w:t>Within this scope</w:t>
      </w:r>
      <w:r w:rsidRPr="0075067C">
        <w:rPr>
          <w:highlight w:val="lightGray"/>
          <w:lang w:val="en-US"/>
        </w:rPr>
        <w:t xml:space="preserve">, XX% </w:t>
      </w:r>
      <w:r w:rsidR="00B26EEB" w:rsidRPr="0075067C">
        <w:rPr>
          <w:highlight w:val="lightGray"/>
          <w:lang w:val="en-US"/>
        </w:rPr>
        <w:t>of the contracts</w:t>
      </w:r>
      <w:r w:rsidRPr="0075067C">
        <w:rPr>
          <w:highlight w:val="lightGray"/>
          <w:lang w:val="en-US"/>
        </w:rPr>
        <w:t xml:space="preserve"> (</w:t>
      </w:r>
      <w:r w:rsidR="006E29CE" w:rsidRPr="0075067C">
        <w:rPr>
          <w:highlight w:val="lightGray"/>
          <w:lang w:val="en-US"/>
        </w:rPr>
        <w:t>in</w:t>
      </w:r>
      <w:r w:rsidR="00B26EEB" w:rsidRPr="0075067C">
        <w:rPr>
          <w:highlight w:val="lightGray"/>
          <w:lang w:val="en-US"/>
        </w:rPr>
        <w:t xml:space="preserve"> number</w:t>
      </w:r>
      <w:r w:rsidRPr="0075067C">
        <w:rPr>
          <w:highlight w:val="lightGray"/>
          <w:lang w:val="en-US"/>
        </w:rPr>
        <w:t xml:space="preserve">) </w:t>
      </w:r>
      <w:r w:rsidR="00B26EEB" w:rsidRPr="0075067C">
        <w:rPr>
          <w:highlight w:val="lightGray"/>
          <w:lang w:val="en-US"/>
        </w:rPr>
        <w:t>and</w:t>
      </w:r>
      <w:r w:rsidRPr="0075067C">
        <w:rPr>
          <w:highlight w:val="lightGray"/>
          <w:lang w:val="en-US"/>
        </w:rPr>
        <w:t xml:space="preserve"> XX% (</w:t>
      </w:r>
      <w:r w:rsidR="00B26EEB" w:rsidRPr="0075067C">
        <w:rPr>
          <w:highlight w:val="lightGray"/>
          <w:lang w:val="en-US"/>
        </w:rPr>
        <w:t>by amount</w:t>
      </w:r>
      <w:r w:rsidRPr="0075067C">
        <w:rPr>
          <w:highlight w:val="lightGray"/>
          <w:lang w:val="en-US"/>
        </w:rPr>
        <w:t xml:space="preserve">) </w:t>
      </w:r>
      <w:r w:rsidR="00B26EEB" w:rsidRPr="0075067C">
        <w:rPr>
          <w:highlight w:val="lightGray"/>
          <w:lang w:val="en-US"/>
        </w:rPr>
        <w:t>awarded following a request for quotation</w:t>
      </w:r>
      <w:r w:rsidR="006E29CE" w:rsidRPr="0075067C">
        <w:rPr>
          <w:highlight w:val="lightGray"/>
          <w:lang w:val="en-US"/>
        </w:rPr>
        <w:t>s</w:t>
      </w:r>
      <w:r w:rsidRPr="0075067C">
        <w:rPr>
          <w:highlight w:val="lightGray"/>
          <w:lang w:val="en-US"/>
        </w:rPr>
        <w:t xml:space="preserve">, </w:t>
      </w:r>
      <w:r w:rsidR="00B26EEB" w:rsidRPr="0075067C">
        <w:rPr>
          <w:highlight w:val="lightGray"/>
          <w:lang w:val="en-US"/>
        </w:rPr>
        <w:t>all</w:t>
      </w:r>
      <w:r w:rsidRPr="0075067C">
        <w:rPr>
          <w:highlight w:val="lightGray"/>
          <w:lang w:val="en-US"/>
        </w:rPr>
        <w:t xml:space="preserve">/XX% </w:t>
      </w:r>
      <w:r w:rsidR="00B26EEB" w:rsidRPr="0075067C">
        <w:rPr>
          <w:highlight w:val="lightGray"/>
          <w:lang w:val="en-US"/>
        </w:rPr>
        <w:t>of the contracts (</w:t>
      </w:r>
      <w:r w:rsidR="006E29CE" w:rsidRPr="0075067C">
        <w:rPr>
          <w:highlight w:val="lightGray"/>
          <w:lang w:val="en-US"/>
        </w:rPr>
        <w:t>in</w:t>
      </w:r>
      <w:r w:rsidR="00B26EEB" w:rsidRPr="0075067C">
        <w:rPr>
          <w:highlight w:val="lightGray"/>
          <w:lang w:val="en-US"/>
        </w:rPr>
        <w:t xml:space="preserve"> number) and XX% (by amount</w:t>
      </w:r>
      <w:r w:rsidRPr="0075067C">
        <w:rPr>
          <w:highlight w:val="lightGray"/>
          <w:lang w:val="en-US"/>
        </w:rPr>
        <w:t xml:space="preserve">) </w:t>
      </w:r>
      <w:r w:rsidR="00B26EEB" w:rsidRPr="0075067C">
        <w:rPr>
          <w:highlight w:val="lightGray"/>
          <w:lang w:val="en-US"/>
        </w:rPr>
        <w:t>awarded through a Bid Invitation</w:t>
      </w:r>
      <w:r w:rsidRPr="0075067C">
        <w:rPr>
          <w:highlight w:val="lightGray"/>
          <w:lang w:val="en-US"/>
        </w:rPr>
        <w:t xml:space="preserve">, </w:t>
      </w:r>
      <w:r w:rsidR="00B26EEB" w:rsidRPr="0075067C">
        <w:rPr>
          <w:highlight w:val="lightGray"/>
          <w:lang w:val="en-US"/>
        </w:rPr>
        <w:t>and all/XX% of the contracts (</w:t>
      </w:r>
      <w:r w:rsidR="006E29CE" w:rsidRPr="0075067C">
        <w:rPr>
          <w:highlight w:val="lightGray"/>
          <w:lang w:val="en-US"/>
        </w:rPr>
        <w:t>in</w:t>
      </w:r>
      <w:r w:rsidR="00B26EEB" w:rsidRPr="0075067C">
        <w:rPr>
          <w:highlight w:val="lightGray"/>
          <w:lang w:val="en-US"/>
        </w:rPr>
        <w:t xml:space="preserve"> number) and XX% (by amount) awarded through direct contracting</w:t>
      </w:r>
    </w:p>
    <w:p w14:paraId="6D22FE39" w14:textId="7F7B2229" w:rsidR="006E04D1" w:rsidRPr="0075067C" w:rsidRDefault="006E04D1" w:rsidP="006E04D1">
      <w:pPr>
        <w:pStyle w:val="Paragrapheliste2"/>
        <w:rPr>
          <w:lang w:val="en-US"/>
        </w:rPr>
      </w:pPr>
      <w:r w:rsidRPr="0075067C">
        <w:rPr>
          <w:highlight w:val="lightGray"/>
          <w:lang w:val="en-US"/>
        </w:rPr>
        <w:t>Option N°</w:t>
      </w:r>
      <w:r w:rsidR="00B26EEB" w:rsidRPr="0075067C">
        <w:rPr>
          <w:highlight w:val="lightGray"/>
          <w:lang w:val="en-US"/>
        </w:rPr>
        <w:t xml:space="preserve"> </w:t>
      </w:r>
      <w:r w:rsidRPr="0075067C">
        <w:rPr>
          <w:highlight w:val="lightGray"/>
          <w:lang w:val="en-US"/>
        </w:rPr>
        <w:t xml:space="preserve">3: </w:t>
      </w:r>
      <w:r w:rsidR="00B26EEB" w:rsidRPr="0075067C">
        <w:rPr>
          <w:highlight w:val="lightGray"/>
          <w:lang w:val="en-US"/>
        </w:rPr>
        <w:t>Within this scope</w:t>
      </w:r>
      <w:r w:rsidRPr="0075067C">
        <w:rPr>
          <w:highlight w:val="lightGray"/>
          <w:lang w:val="en-US"/>
        </w:rPr>
        <w:t xml:space="preserve">, XX% </w:t>
      </w:r>
      <w:r w:rsidR="00B26EEB" w:rsidRPr="0075067C">
        <w:rPr>
          <w:highlight w:val="lightGray"/>
          <w:lang w:val="en-US"/>
        </w:rPr>
        <w:t xml:space="preserve">of the contracts </w:t>
      </w:r>
      <w:r w:rsidR="006E29CE" w:rsidRPr="0075067C">
        <w:rPr>
          <w:highlight w:val="lightGray"/>
          <w:lang w:val="en-US"/>
        </w:rPr>
        <w:t>in</w:t>
      </w:r>
      <w:r w:rsidR="00B26EEB" w:rsidRPr="0075067C">
        <w:rPr>
          <w:highlight w:val="lightGray"/>
          <w:lang w:val="en-US"/>
        </w:rPr>
        <w:t xml:space="preserve"> number and</w:t>
      </w:r>
      <w:r w:rsidRPr="0075067C">
        <w:rPr>
          <w:highlight w:val="lightGray"/>
          <w:lang w:val="en-US"/>
        </w:rPr>
        <w:t xml:space="preserve"> XX% </w:t>
      </w:r>
      <w:r w:rsidR="00B26EEB" w:rsidRPr="0075067C">
        <w:rPr>
          <w:highlight w:val="lightGray"/>
          <w:lang w:val="en-US"/>
        </w:rPr>
        <w:t>of the contracts by amount will be audited</w:t>
      </w:r>
    </w:p>
    <w:p w14:paraId="138F43BF" w14:textId="263951F0" w:rsidR="00C554B5" w:rsidRPr="0075067C" w:rsidRDefault="006E04D1" w:rsidP="00B26EEB">
      <w:pPr>
        <w:pStyle w:val="Paragrapheliste2"/>
        <w:rPr>
          <w:highlight w:val="lightGray"/>
          <w:lang w:val="en-US"/>
        </w:rPr>
      </w:pPr>
      <w:r w:rsidRPr="0075067C">
        <w:rPr>
          <w:highlight w:val="lightGray"/>
          <w:lang w:val="en-US"/>
        </w:rPr>
        <w:t xml:space="preserve">Option N° 4: </w:t>
      </w:r>
      <w:r w:rsidR="00301C87" w:rsidRPr="0075067C">
        <w:rPr>
          <w:highlight w:val="lightGray"/>
          <w:lang w:val="en-US"/>
        </w:rPr>
        <w:t>D</w:t>
      </w:r>
      <w:r w:rsidR="006E29CE" w:rsidRPr="0075067C">
        <w:rPr>
          <w:highlight w:val="lightGray"/>
          <w:lang w:val="en-US"/>
        </w:rPr>
        <w:t>etailed</w:t>
      </w:r>
      <w:r w:rsidR="00B26EEB" w:rsidRPr="0075067C">
        <w:rPr>
          <w:highlight w:val="lightGray"/>
          <w:lang w:val="en-US"/>
        </w:rPr>
        <w:t xml:space="preserve"> and limited list</w:t>
      </w:r>
      <w:r w:rsidRPr="0075067C">
        <w:rPr>
          <w:highlight w:val="lightGray"/>
          <w:lang w:val="en-US"/>
        </w:rPr>
        <w:t xml:space="preserve"> </w:t>
      </w:r>
      <w:r w:rsidR="00B26EEB" w:rsidRPr="0075067C">
        <w:rPr>
          <w:highlight w:val="lightGray"/>
          <w:lang w:val="en-US"/>
        </w:rPr>
        <w:t>of the contracts to be audited</w:t>
      </w:r>
    </w:p>
    <w:p w14:paraId="70EC9EAC" w14:textId="77777777" w:rsidR="00231AB2" w:rsidRPr="0075067C" w:rsidRDefault="00231AB2" w:rsidP="00C50D69">
      <w:pPr>
        <w:pStyle w:val="Paragrapheliste2"/>
        <w:numPr>
          <w:ilvl w:val="0"/>
          <w:numId w:val="0"/>
        </w:numPr>
        <w:rPr>
          <w:highlight w:val="magenta"/>
          <w:lang w:val="en-US"/>
        </w:rPr>
      </w:pPr>
    </w:p>
    <w:p w14:paraId="06A3F88E" w14:textId="192CF26B" w:rsidR="009628AB" w:rsidRPr="0075067C" w:rsidRDefault="00B26EEB" w:rsidP="00D1382A">
      <w:pPr>
        <w:pStyle w:val="Soustitrea"/>
        <w:numPr>
          <w:ilvl w:val="0"/>
          <w:numId w:val="180"/>
        </w:numPr>
        <w:rPr>
          <w:lang w:val="en-US"/>
        </w:rPr>
      </w:pPr>
      <w:r w:rsidRPr="0075067C">
        <w:rPr>
          <w:highlight w:val="yellow"/>
          <w:lang w:val="en-US"/>
        </w:rPr>
        <w:t>E&amp;S</w:t>
      </w:r>
      <w:r w:rsidRPr="0075067C">
        <w:rPr>
          <w:lang w:val="en-US"/>
        </w:rPr>
        <w:t xml:space="preserve"> technical a</w:t>
      </w:r>
      <w:r w:rsidR="009628AB" w:rsidRPr="0075067C">
        <w:rPr>
          <w:lang w:val="en-US"/>
        </w:rPr>
        <w:t xml:space="preserve">udit </w:t>
      </w:r>
    </w:p>
    <w:p w14:paraId="0F33715E" w14:textId="69399243" w:rsidR="00C85E17" w:rsidRPr="0075067C" w:rsidRDefault="00503D02" w:rsidP="0066007A">
      <w:pPr>
        <w:rPr>
          <w:color w:val="FF0000"/>
          <w:lang w:val="en-US"/>
        </w:rPr>
      </w:pPr>
      <w:r w:rsidRPr="0075067C">
        <w:rPr>
          <w:lang w:val="en-US"/>
        </w:rPr>
        <w:t>The de</w:t>
      </w:r>
      <w:r w:rsidR="00B26EEB" w:rsidRPr="0075067C">
        <w:rPr>
          <w:lang w:val="en-US"/>
        </w:rPr>
        <w:t xml:space="preserve">termination </w:t>
      </w:r>
      <w:r w:rsidRPr="0075067C">
        <w:rPr>
          <w:lang w:val="en-US"/>
        </w:rPr>
        <w:t>of the sample must take the following factors into account</w:t>
      </w:r>
      <w:r w:rsidR="00B26EEB" w:rsidRPr="0075067C">
        <w:rPr>
          <w:lang w:val="en-US"/>
        </w:rPr>
        <w:t xml:space="preserve">: </w:t>
      </w:r>
      <w:r w:rsidR="0056026A" w:rsidRPr="0075067C">
        <w:rPr>
          <w:lang w:val="en-US"/>
        </w:rPr>
        <w:t>complexity of the work</w:t>
      </w:r>
      <w:r w:rsidR="00B26EEB" w:rsidRPr="0075067C">
        <w:rPr>
          <w:lang w:val="en-US"/>
        </w:rPr>
        <w:t>,</w:t>
      </w:r>
      <w:r w:rsidR="00B91766" w:rsidRPr="0075067C">
        <w:rPr>
          <w:lang w:val="en-US"/>
        </w:rPr>
        <w:t xml:space="preserve"> </w:t>
      </w:r>
      <w:r w:rsidR="0035238E" w:rsidRPr="0075067C">
        <w:rPr>
          <w:lang w:val="en-US"/>
        </w:rPr>
        <w:t>geographical spread</w:t>
      </w:r>
      <w:r w:rsidR="00B26EEB" w:rsidRPr="0075067C">
        <w:rPr>
          <w:lang w:val="en-US"/>
        </w:rPr>
        <w:t xml:space="preserve">, </w:t>
      </w:r>
      <w:r w:rsidR="0035238E" w:rsidRPr="0075067C">
        <w:rPr>
          <w:lang w:val="en-US"/>
        </w:rPr>
        <w:t xml:space="preserve">technical </w:t>
      </w:r>
      <w:r w:rsidR="00B26EEB" w:rsidRPr="0075067C">
        <w:rPr>
          <w:lang w:val="en-US"/>
        </w:rPr>
        <w:t xml:space="preserve">incidents </w:t>
      </w:r>
      <w:r w:rsidR="0035238E" w:rsidRPr="0075067C">
        <w:rPr>
          <w:lang w:val="en-US"/>
        </w:rPr>
        <w:t>during the implementation</w:t>
      </w:r>
      <w:r w:rsidR="00B26EEB" w:rsidRPr="0075067C">
        <w:rPr>
          <w:lang w:val="en-US"/>
        </w:rPr>
        <w:t xml:space="preserve">, </w:t>
      </w:r>
      <w:r w:rsidR="0035238E" w:rsidRPr="0075067C">
        <w:rPr>
          <w:lang w:val="en-US"/>
        </w:rPr>
        <w:t>the fact that there is no private contracting authority</w:t>
      </w:r>
      <w:r w:rsidR="00B26EEB" w:rsidRPr="0075067C">
        <w:rPr>
          <w:lang w:val="en-US"/>
        </w:rPr>
        <w:t xml:space="preserve">, </w:t>
      </w:r>
      <w:r w:rsidR="0035238E" w:rsidRPr="0075067C">
        <w:rPr>
          <w:lang w:val="en-US"/>
        </w:rPr>
        <w:t>delays</w:t>
      </w:r>
      <w:r w:rsidR="00B26EEB" w:rsidRPr="0075067C">
        <w:rPr>
          <w:lang w:val="en-US"/>
        </w:rPr>
        <w:t>, service</w:t>
      </w:r>
      <w:r w:rsidR="0035238E" w:rsidRPr="0075067C">
        <w:rPr>
          <w:lang w:val="en-US"/>
        </w:rPr>
        <w:t xml:space="preserve"> order on the</w:t>
      </w:r>
      <w:r w:rsidR="00B26EEB" w:rsidRPr="0075067C">
        <w:rPr>
          <w:lang w:val="en-US"/>
        </w:rPr>
        <w:t xml:space="preserve"> suspension </w:t>
      </w:r>
      <w:r w:rsidR="0035238E" w:rsidRPr="0075067C">
        <w:rPr>
          <w:lang w:val="en-US"/>
        </w:rPr>
        <w:t>of works</w:t>
      </w:r>
      <w:r w:rsidR="00B26EEB" w:rsidRPr="0075067C">
        <w:rPr>
          <w:lang w:val="en-US"/>
        </w:rPr>
        <w:t xml:space="preserve">, </w:t>
      </w:r>
      <w:r w:rsidR="0035238E" w:rsidRPr="0075067C">
        <w:rPr>
          <w:lang w:val="en-US"/>
        </w:rPr>
        <w:t>amendments</w:t>
      </w:r>
      <w:r w:rsidR="00B26EEB" w:rsidRPr="0075067C">
        <w:rPr>
          <w:lang w:val="en-US"/>
        </w:rPr>
        <w:t xml:space="preserve"> (l</w:t>
      </w:r>
      <w:r w:rsidR="0035238E" w:rsidRPr="0075067C">
        <w:rPr>
          <w:lang w:val="en-US"/>
        </w:rPr>
        <w:t>e</w:t>
      </w:r>
      <w:r w:rsidR="00B26EEB" w:rsidRPr="0075067C">
        <w:rPr>
          <w:lang w:val="en-US"/>
        </w:rPr>
        <w:t>gitim</w:t>
      </w:r>
      <w:r w:rsidR="0035238E" w:rsidRPr="0075067C">
        <w:rPr>
          <w:lang w:val="en-US"/>
        </w:rPr>
        <w:t>acy</w:t>
      </w:r>
      <w:r w:rsidR="00B26EEB" w:rsidRPr="0075067C">
        <w:rPr>
          <w:lang w:val="en-US"/>
        </w:rPr>
        <w:t xml:space="preserve">), </w:t>
      </w:r>
      <w:r w:rsidR="00E466FC" w:rsidRPr="0075067C">
        <w:rPr>
          <w:lang w:val="en-US"/>
        </w:rPr>
        <w:t xml:space="preserve">ill-conceived </w:t>
      </w:r>
      <w:r w:rsidR="0035238E" w:rsidRPr="0075067C">
        <w:rPr>
          <w:lang w:val="en-US"/>
        </w:rPr>
        <w:t>Detailed Design</w:t>
      </w:r>
      <w:r w:rsidR="00B26EEB" w:rsidRPr="0075067C">
        <w:rPr>
          <w:lang w:val="en-US"/>
        </w:rPr>
        <w:t xml:space="preserve">, </w:t>
      </w:r>
      <w:r w:rsidR="00E466FC" w:rsidRPr="0075067C">
        <w:rPr>
          <w:lang w:val="en-US"/>
        </w:rPr>
        <w:t>shortcomings in</w:t>
      </w:r>
      <w:r w:rsidR="00B26EEB" w:rsidRPr="0075067C">
        <w:rPr>
          <w:lang w:val="en-US"/>
        </w:rPr>
        <w:t xml:space="preserve"> </w:t>
      </w:r>
      <w:r w:rsidR="00391C90" w:rsidRPr="0075067C">
        <w:rPr>
          <w:lang w:val="en-US"/>
        </w:rPr>
        <w:t>the technical specifications and</w:t>
      </w:r>
      <w:r w:rsidR="00764E2F" w:rsidRPr="0075067C">
        <w:rPr>
          <w:lang w:val="en-US"/>
        </w:rPr>
        <w:t xml:space="preserve"> execution plan for the works</w:t>
      </w:r>
      <w:r w:rsidR="00B26EEB" w:rsidRPr="0075067C">
        <w:rPr>
          <w:lang w:val="en-US"/>
        </w:rPr>
        <w:t xml:space="preserve">, </w:t>
      </w:r>
      <w:r w:rsidR="00B26EEB" w:rsidRPr="0075067C">
        <w:rPr>
          <w:highlight w:val="yellow"/>
          <w:lang w:val="en-US"/>
        </w:rPr>
        <w:t>non-</w:t>
      </w:r>
      <w:r w:rsidR="00062243" w:rsidRPr="0075067C">
        <w:rPr>
          <w:highlight w:val="yellow"/>
          <w:lang w:val="en-US"/>
        </w:rPr>
        <w:t>compliance with</w:t>
      </w:r>
      <w:r w:rsidR="00B26EEB" w:rsidRPr="0075067C">
        <w:rPr>
          <w:highlight w:val="yellow"/>
          <w:lang w:val="en-US"/>
        </w:rPr>
        <w:t xml:space="preserve"> E&amp;S</w:t>
      </w:r>
      <w:r w:rsidR="00062243" w:rsidRPr="0075067C">
        <w:rPr>
          <w:highlight w:val="yellow"/>
          <w:lang w:val="en-US"/>
        </w:rPr>
        <w:t xml:space="preserve"> commitments</w:t>
      </w:r>
      <w:r w:rsidR="00B26EEB" w:rsidRPr="0075067C">
        <w:rPr>
          <w:highlight w:val="yellow"/>
          <w:lang w:val="en-US"/>
        </w:rPr>
        <w:t xml:space="preserve">, </w:t>
      </w:r>
      <w:r w:rsidR="00415837" w:rsidRPr="0075067C">
        <w:rPr>
          <w:highlight w:val="yellow"/>
          <w:lang w:val="en-US"/>
        </w:rPr>
        <w:t>occurrence of major</w:t>
      </w:r>
      <w:r w:rsidR="00B26EEB" w:rsidRPr="0075067C">
        <w:rPr>
          <w:highlight w:val="yellow"/>
          <w:lang w:val="en-US"/>
        </w:rPr>
        <w:t xml:space="preserve"> E&amp;S </w:t>
      </w:r>
      <w:r w:rsidR="00415837" w:rsidRPr="0075067C">
        <w:rPr>
          <w:highlight w:val="yellow"/>
          <w:lang w:val="en-US"/>
        </w:rPr>
        <w:t>events</w:t>
      </w:r>
      <w:r w:rsidR="00B26EEB" w:rsidRPr="0075067C">
        <w:rPr>
          <w:highlight w:val="yellow"/>
          <w:lang w:val="en-US"/>
        </w:rPr>
        <w:t xml:space="preserve"> (accidents </w:t>
      </w:r>
      <w:r w:rsidR="00415837" w:rsidRPr="0075067C">
        <w:rPr>
          <w:highlight w:val="yellow"/>
          <w:lang w:val="en-US"/>
        </w:rPr>
        <w:t xml:space="preserve">resulting in </w:t>
      </w:r>
      <w:r w:rsidR="005A53A7" w:rsidRPr="0075067C">
        <w:rPr>
          <w:highlight w:val="yellow"/>
          <w:lang w:val="en-US"/>
        </w:rPr>
        <w:t>serious</w:t>
      </w:r>
      <w:r w:rsidR="00B26EEB" w:rsidRPr="0075067C">
        <w:rPr>
          <w:highlight w:val="yellow"/>
          <w:lang w:val="en-US"/>
        </w:rPr>
        <w:t xml:space="preserve"> pollution, </w:t>
      </w:r>
      <w:r w:rsidR="005A53A7" w:rsidRPr="0075067C">
        <w:rPr>
          <w:highlight w:val="yellow"/>
          <w:lang w:val="en-US"/>
        </w:rPr>
        <w:t xml:space="preserve">fatal </w:t>
      </w:r>
      <w:r w:rsidR="00B26EEB" w:rsidRPr="0075067C">
        <w:rPr>
          <w:highlight w:val="yellow"/>
          <w:lang w:val="en-US"/>
        </w:rPr>
        <w:t xml:space="preserve">accidents, </w:t>
      </w:r>
      <w:r w:rsidR="005A53A7" w:rsidRPr="0075067C">
        <w:rPr>
          <w:highlight w:val="yellow"/>
          <w:lang w:val="en-US"/>
        </w:rPr>
        <w:t>major strikes or demonstrations</w:t>
      </w:r>
      <w:r w:rsidR="00B26EEB" w:rsidRPr="0075067C">
        <w:rPr>
          <w:highlight w:val="yellow"/>
          <w:lang w:val="en-US"/>
        </w:rPr>
        <w:t xml:space="preserve">, </w:t>
      </w:r>
      <w:r w:rsidR="005A53A7" w:rsidRPr="0075067C">
        <w:rPr>
          <w:highlight w:val="yellow"/>
          <w:lang w:val="en-US"/>
        </w:rPr>
        <w:t>complaints.</w:t>
      </w:r>
      <w:r w:rsidR="00B26EEB" w:rsidRPr="0075067C">
        <w:rPr>
          <w:highlight w:val="yellow"/>
          <w:lang w:val="en-US"/>
        </w:rPr>
        <w:t>..).</w:t>
      </w:r>
    </w:p>
    <w:p w14:paraId="0223354D" w14:textId="15F4BFB4" w:rsidR="00B13627" w:rsidRPr="0075067C" w:rsidRDefault="00AD6FE7" w:rsidP="00015BD6">
      <w:pPr>
        <w:pStyle w:val="Titre3"/>
        <w:ind w:right="-9"/>
        <w:rPr>
          <w:lang w:val="en-US"/>
        </w:rPr>
      </w:pPr>
      <w:bookmarkStart w:id="139" w:name="_Toc190191333"/>
      <w:r w:rsidRPr="0075067C">
        <w:rPr>
          <w:lang w:val="en-US"/>
        </w:rPr>
        <w:t>Eligibility c</w:t>
      </w:r>
      <w:r w:rsidR="00B13627" w:rsidRPr="0075067C">
        <w:rPr>
          <w:lang w:val="en-US"/>
        </w:rPr>
        <w:t>ondition</w:t>
      </w:r>
      <w:r w:rsidR="007A4FB4" w:rsidRPr="0075067C">
        <w:rPr>
          <w:lang w:val="en-US"/>
        </w:rPr>
        <w:t>s</w:t>
      </w:r>
      <w:bookmarkEnd w:id="139"/>
      <w:r w:rsidR="00B13627" w:rsidRPr="0075067C">
        <w:rPr>
          <w:lang w:val="en-US"/>
        </w:rPr>
        <w:t xml:space="preserve"> </w:t>
      </w:r>
      <w:bookmarkEnd w:id="133"/>
    </w:p>
    <w:p w14:paraId="4543B67C" w14:textId="32BBFF92" w:rsidR="00B13627" w:rsidRPr="0075067C" w:rsidRDefault="005A53A7" w:rsidP="00015BD6">
      <w:pPr>
        <w:ind w:right="-9"/>
        <w:rPr>
          <w:lang w:val="en-US" w:bidi="ar-SA"/>
        </w:rPr>
      </w:pPr>
      <w:r w:rsidRPr="0075067C">
        <w:rPr>
          <w:lang w:val="en-US" w:bidi="ar-SA"/>
        </w:rPr>
        <w:t xml:space="preserve">The auditor shall conduct eligibility tests and controls of the expenditures </w:t>
      </w:r>
      <w:r w:rsidR="005C2F6C" w:rsidRPr="0075067C">
        <w:rPr>
          <w:lang w:val="en-US" w:bidi="ar-SA"/>
        </w:rPr>
        <w:t>ensuring</w:t>
      </w:r>
      <w:r w:rsidR="00B13627" w:rsidRPr="0075067C">
        <w:rPr>
          <w:lang w:val="en-US" w:bidi="ar-SA"/>
        </w:rPr>
        <w:t xml:space="preserve">: </w:t>
      </w:r>
    </w:p>
    <w:p w14:paraId="19C9CE42" w14:textId="230E2FE5" w:rsidR="001B5249" w:rsidRPr="0075067C" w:rsidRDefault="005C2F6C" w:rsidP="00015BD6">
      <w:pPr>
        <w:pStyle w:val="Paragrapheliste2"/>
        <w:ind w:right="-9"/>
        <w:rPr>
          <w:lang w:val="en-US"/>
        </w:rPr>
      </w:pPr>
      <w:r w:rsidRPr="0075067C">
        <w:rPr>
          <w:lang w:val="en-US"/>
        </w:rPr>
        <w:t>Their compliance</w:t>
      </w:r>
      <w:r w:rsidR="00E01FFE" w:rsidRPr="0075067C">
        <w:rPr>
          <w:lang w:val="en-US"/>
        </w:rPr>
        <w:t xml:space="preserve"> with</w:t>
      </w:r>
      <w:r w:rsidR="001B5249" w:rsidRPr="0075067C">
        <w:rPr>
          <w:lang w:val="en-US"/>
        </w:rPr>
        <w:t>:</w:t>
      </w:r>
    </w:p>
    <w:p w14:paraId="0A4289AE" w14:textId="2108EADB" w:rsidR="00102C66" w:rsidRPr="0075067C" w:rsidRDefault="00E01FFE" w:rsidP="0087660E">
      <w:pPr>
        <w:pStyle w:val="Tiret"/>
        <w:rPr>
          <w:lang w:val="en-US"/>
        </w:rPr>
      </w:pPr>
      <w:r w:rsidRPr="0075067C">
        <w:rPr>
          <w:lang w:val="en-US"/>
        </w:rPr>
        <w:t>T</w:t>
      </w:r>
      <w:r w:rsidR="005C2F6C" w:rsidRPr="0075067C">
        <w:rPr>
          <w:lang w:val="en-US"/>
        </w:rPr>
        <w:t xml:space="preserve">he main </w:t>
      </w:r>
      <w:r w:rsidR="00102C66" w:rsidRPr="0075067C">
        <w:rPr>
          <w:lang w:val="en-US"/>
        </w:rPr>
        <w:t xml:space="preserve">documents </w:t>
      </w:r>
      <w:r w:rsidR="005C2F6C" w:rsidRPr="0075067C">
        <w:rPr>
          <w:lang w:val="en-US"/>
        </w:rPr>
        <w:t>governing the Project management</w:t>
      </w:r>
      <w:r w:rsidR="00102C66" w:rsidRPr="0075067C">
        <w:rPr>
          <w:lang w:val="en-US"/>
        </w:rPr>
        <w:t xml:space="preserve"> </w:t>
      </w:r>
      <w:r w:rsidR="005C2F6C" w:rsidRPr="0075067C">
        <w:rPr>
          <w:lang w:val="en-US"/>
        </w:rPr>
        <w:t>set out in</w:t>
      </w:r>
      <w:r w:rsidR="00102C66" w:rsidRPr="0075067C">
        <w:rPr>
          <w:lang w:val="en-US"/>
        </w:rPr>
        <w:t xml:space="preserve"> paragraph 1.3.1, </w:t>
      </w:r>
    </w:p>
    <w:p w14:paraId="3DAAD65A" w14:textId="407D92A1" w:rsidR="001B5249" w:rsidRPr="0075067C" w:rsidRDefault="00E01FFE" w:rsidP="0087660E">
      <w:pPr>
        <w:pStyle w:val="Tiret"/>
        <w:rPr>
          <w:lang w:val="en-US"/>
        </w:rPr>
      </w:pPr>
      <w:r w:rsidRPr="0075067C">
        <w:rPr>
          <w:lang w:val="en-US"/>
        </w:rPr>
        <w:t>T</w:t>
      </w:r>
      <w:r w:rsidR="005C2F6C" w:rsidRPr="0075067C">
        <w:rPr>
          <w:lang w:val="en-US"/>
        </w:rPr>
        <w:t xml:space="preserve">he technical standards and </w:t>
      </w:r>
      <w:r w:rsidR="00E9024A" w:rsidRPr="0075067C">
        <w:rPr>
          <w:lang w:val="en-US"/>
        </w:rPr>
        <w:t xml:space="preserve">good practice for the performance of contracts, where appropriate </w:t>
      </w:r>
    </w:p>
    <w:p w14:paraId="146AE944" w14:textId="60E7564A" w:rsidR="005D222F" w:rsidRPr="0075067C" w:rsidRDefault="005C2F6C" w:rsidP="00015BD6">
      <w:pPr>
        <w:pStyle w:val="Paragrapheliste2"/>
        <w:ind w:right="-9"/>
        <w:rPr>
          <w:lang w:val="en-US"/>
        </w:rPr>
      </w:pPr>
      <w:r w:rsidRPr="0075067C">
        <w:rPr>
          <w:lang w:val="en-US"/>
        </w:rPr>
        <w:t xml:space="preserve">The </w:t>
      </w:r>
      <w:r w:rsidR="00317EBD" w:rsidRPr="0075067C">
        <w:rPr>
          <w:lang w:val="en-US"/>
        </w:rPr>
        <w:t>existence</w:t>
      </w:r>
      <w:r w:rsidR="00E01FFE" w:rsidRPr="0075067C">
        <w:rPr>
          <w:lang w:val="en-US"/>
        </w:rPr>
        <w:t xml:space="preserve"> of</w:t>
      </w:r>
      <w:r w:rsidR="001B5249" w:rsidRPr="0075067C">
        <w:rPr>
          <w:lang w:val="en-US"/>
        </w:rPr>
        <w:t>:</w:t>
      </w:r>
    </w:p>
    <w:p w14:paraId="6BF3EEFD" w14:textId="60AD101F" w:rsidR="001B5249" w:rsidRPr="0075067C" w:rsidRDefault="00E01FFE" w:rsidP="00375D3C">
      <w:pPr>
        <w:pStyle w:val="Tiret"/>
        <w:rPr>
          <w:lang w:val="en-US"/>
        </w:rPr>
      </w:pPr>
      <w:r w:rsidRPr="0075067C">
        <w:rPr>
          <w:lang w:val="en-US"/>
        </w:rPr>
        <w:lastRenderedPageBreak/>
        <w:t>S</w:t>
      </w:r>
      <w:r w:rsidR="00ED706D" w:rsidRPr="0075067C">
        <w:rPr>
          <w:lang w:val="en-US"/>
        </w:rPr>
        <w:t>upporting document</w:t>
      </w:r>
      <w:r w:rsidR="00B91766" w:rsidRPr="0075067C">
        <w:rPr>
          <w:lang w:val="en-US"/>
        </w:rPr>
        <w:t>s</w:t>
      </w:r>
      <w:r w:rsidR="00ED706D" w:rsidRPr="0075067C">
        <w:rPr>
          <w:lang w:val="en-US"/>
        </w:rPr>
        <w:t xml:space="preserve"> by </w:t>
      </w:r>
      <w:r w:rsidR="00B96D07" w:rsidRPr="0075067C">
        <w:rPr>
          <w:lang w:val="en-US"/>
        </w:rPr>
        <w:t xml:space="preserve">type </w:t>
      </w:r>
      <w:r w:rsidR="00ED706D" w:rsidRPr="0075067C">
        <w:rPr>
          <w:lang w:val="en-US"/>
        </w:rPr>
        <w:t>of expenditure</w:t>
      </w:r>
      <w:r w:rsidR="00B96D07" w:rsidRPr="0075067C">
        <w:rPr>
          <w:lang w:val="en-US"/>
        </w:rPr>
        <w:t xml:space="preserve"> </w:t>
      </w:r>
      <w:r w:rsidR="00B96D07" w:rsidRPr="0075067C">
        <w:rPr>
          <w:highlight w:val="yellow"/>
          <w:lang w:val="en-US"/>
        </w:rPr>
        <w:t>pr</w:t>
      </w:r>
      <w:r w:rsidR="00ED706D" w:rsidRPr="0075067C">
        <w:rPr>
          <w:highlight w:val="yellow"/>
          <w:lang w:val="en-US"/>
        </w:rPr>
        <w:t>ovided for in the procedures manual</w:t>
      </w:r>
      <w:r w:rsidR="00B96D07" w:rsidRPr="0075067C">
        <w:rPr>
          <w:highlight w:val="yellow"/>
          <w:lang w:val="en-US"/>
        </w:rPr>
        <w:t xml:space="preserve"> / </w:t>
      </w:r>
      <w:r w:rsidR="00544B09" w:rsidRPr="0075067C">
        <w:rPr>
          <w:highlight w:val="yellow"/>
          <w:lang w:val="en-US"/>
        </w:rPr>
        <w:t>i</w:t>
      </w:r>
      <w:r w:rsidR="00B96D07" w:rsidRPr="0075067C">
        <w:rPr>
          <w:highlight w:val="yellow"/>
          <w:lang w:val="en-US"/>
        </w:rPr>
        <w:t>n</w:t>
      </w:r>
      <w:r w:rsidR="00544B09" w:rsidRPr="0075067C">
        <w:rPr>
          <w:highlight w:val="yellow"/>
          <w:lang w:val="en-US"/>
        </w:rPr>
        <w:t xml:space="preserve"> compliance with sound management practices in the absence of</w:t>
      </w:r>
      <w:r w:rsidR="00DD1AC4" w:rsidRPr="0075067C">
        <w:rPr>
          <w:highlight w:val="yellow"/>
          <w:lang w:val="en-US"/>
        </w:rPr>
        <w:t xml:space="preserve"> specifications in the procedures manual </w:t>
      </w:r>
      <w:r w:rsidR="00B96D07" w:rsidRPr="0075067C">
        <w:rPr>
          <w:highlight w:val="yellow"/>
          <w:lang w:val="en-US"/>
        </w:rPr>
        <w:t xml:space="preserve">/ </w:t>
      </w:r>
      <w:r w:rsidR="00DD1AC4" w:rsidRPr="0075067C">
        <w:rPr>
          <w:highlight w:val="yellow"/>
          <w:lang w:val="en-US"/>
        </w:rPr>
        <w:t>in compliance with sound management practices in the absence of a procedures manual</w:t>
      </w:r>
      <w:r w:rsidR="001B5249" w:rsidRPr="0075067C">
        <w:rPr>
          <w:lang w:val="en-US"/>
        </w:rPr>
        <w:t>,</w:t>
      </w:r>
    </w:p>
    <w:p w14:paraId="4CEE45AD" w14:textId="705279EE" w:rsidR="001B5249" w:rsidRPr="0075067C" w:rsidRDefault="00E01FFE" w:rsidP="0087660E">
      <w:pPr>
        <w:pStyle w:val="Tiret"/>
        <w:rPr>
          <w:lang w:val="en-US"/>
        </w:rPr>
      </w:pPr>
      <w:r w:rsidRPr="0075067C">
        <w:rPr>
          <w:lang w:val="en-US"/>
        </w:rPr>
        <w:t>T</w:t>
      </w:r>
      <w:r w:rsidR="00DD1AC4" w:rsidRPr="0075067C">
        <w:rPr>
          <w:lang w:val="en-US"/>
        </w:rPr>
        <w:t>he</w:t>
      </w:r>
      <w:r w:rsidR="001B5249" w:rsidRPr="0075067C">
        <w:rPr>
          <w:lang w:val="en-US"/>
        </w:rPr>
        <w:t xml:space="preserve"> documentation </w:t>
      </w:r>
      <w:r w:rsidR="00DD1AC4" w:rsidRPr="0075067C">
        <w:rPr>
          <w:lang w:val="en-US"/>
        </w:rPr>
        <w:t>for the</w:t>
      </w:r>
      <w:r w:rsidR="001B5249" w:rsidRPr="0075067C">
        <w:rPr>
          <w:lang w:val="en-US"/>
        </w:rPr>
        <w:t xml:space="preserve"> </w:t>
      </w:r>
      <w:r w:rsidR="00E7435C" w:rsidRPr="0075067C">
        <w:rPr>
          <w:lang w:val="en-US"/>
        </w:rPr>
        <w:t>award of contracts and their</w:t>
      </w:r>
      <w:r w:rsidR="000D4C7C" w:rsidRPr="0075067C">
        <w:rPr>
          <w:lang w:val="en-US"/>
        </w:rPr>
        <w:t xml:space="preserve"> technical implementation, where appropriate</w:t>
      </w:r>
    </w:p>
    <w:p w14:paraId="15DA6FAD" w14:textId="2F294588" w:rsidR="00C31C6D" w:rsidRPr="0075067C" w:rsidRDefault="00E01FFE" w:rsidP="00015BD6">
      <w:pPr>
        <w:pStyle w:val="Paragrapheliste2"/>
        <w:ind w:right="-9"/>
        <w:rPr>
          <w:lang w:val="en-US"/>
        </w:rPr>
      </w:pPr>
      <w:r w:rsidRPr="0075067C">
        <w:rPr>
          <w:lang w:val="en-US"/>
        </w:rPr>
        <w:t>T</w:t>
      </w:r>
      <w:r w:rsidR="000D4C7C" w:rsidRPr="0075067C">
        <w:rPr>
          <w:lang w:val="en-US"/>
        </w:rPr>
        <w:t>he</w:t>
      </w:r>
      <w:r w:rsidRPr="0075067C">
        <w:rPr>
          <w:lang w:val="en-US"/>
        </w:rPr>
        <w:t xml:space="preserve"> conclusiveness of the supporting documents </w:t>
      </w:r>
      <w:r w:rsidR="00C31C6D" w:rsidRPr="0075067C">
        <w:rPr>
          <w:lang w:val="en-US"/>
        </w:rPr>
        <w:t>(</w:t>
      </w:r>
      <w:r w:rsidRPr="0075067C">
        <w:rPr>
          <w:lang w:val="en-US"/>
        </w:rPr>
        <w:t>original supporting documents</w:t>
      </w:r>
      <w:r w:rsidR="00C31C6D" w:rsidRPr="0075067C">
        <w:rPr>
          <w:lang w:val="en-US"/>
        </w:rPr>
        <w:t xml:space="preserve">, </w:t>
      </w:r>
      <w:r w:rsidRPr="0075067C">
        <w:rPr>
          <w:lang w:val="en-US"/>
        </w:rPr>
        <w:t>chronology of dates respected</w:t>
      </w:r>
      <w:r w:rsidR="00C31C6D" w:rsidRPr="0075067C">
        <w:rPr>
          <w:lang w:val="en-US"/>
        </w:rPr>
        <w:t xml:space="preserve">, </w:t>
      </w:r>
      <w:r w:rsidR="005B217C" w:rsidRPr="0075067C">
        <w:rPr>
          <w:lang w:val="en-US"/>
        </w:rPr>
        <w:t>legal notices respected</w:t>
      </w:r>
      <w:r w:rsidR="00C31C6D" w:rsidRPr="0075067C">
        <w:rPr>
          <w:lang w:val="en-US"/>
        </w:rPr>
        <w:t xml:space="preserve">, </w:t>
      </w:r>
      <w:r w:rsidR="005B217C" w:rsidRPr="0075067C">
        <w:rPr>
          <w:lang w:val="en-US"/>
        </w:rPr>
        <w:t>documents stamped and signed</w:t>
      </w:r>
      <w:r w:rsidR="00C31C6D" w:rsidRPr="0075067C">
        <w:rPr>
          <w:lang w:val="en-US"/>
        </w:rPr>
        <w:t xml:space="preserve">) </w:t>
      </w:r>
    </w:p>
    <w:p w14:paraId="3B99CC46" w14:textId="5B60D45B" w:rsidR="005E444B" w:rsidRPr="0075067C" w:rsidRDefault="005B217C" w:rsidP="00015BD6">
      <w:pPr>
        <w:pStyle w:val="Paragrapheliste2"/>
        <w:ind w:right="-9"/>
        <w:rPr>
          <w:lang w:val="en-US"/>
        </w:rPr>
      </w:pPr>
      <w:r w:rsidRPr="0075067C">
        <w:rPr>
          <w:lang w:val="en-US" w:bidi="ar-SA"/>
        </w:rPr>
        <w:t>The</w:t>
      </w:r>
      <w:r w:rsidR="00F71683" w:rsidRPr="0075067C">
        <w:rPr>
          <w:lang w:val="en-US" w:bidi="ar-SA"/>
        </w:rPr>
        <w:t xml:space="preserve"> Entity</w:t>
      </w:r>
      <w:r w:rsidRPr="0075067C">
        <w:rPr>
          <w:lang w:val="en-US" w:bidi="ar-SA"/>
        </w:rPr>
        <w:t>’s compliance with the</w:t>
      </w:r>
      <w:r w:rsidR="00174BA0" w:rsidRPr="0075067C">
        <w:rPr>
          <w:lang w:val="en-US" w:bidi="ar-SA"/>
        </w:rPr>
        <w:t xml:space="preserve"> </w:t>
      </w:r>
      <w:r w:rsidRPr="0075067C">
        <w:rPr>
          <w:lang w:val="en-US" w:bidi="ar-SA"/>
        </w:rPr>
        <w:t>AML</w:t>
      </w:r>
      <w:r w:rsidR="005E444B" w:rsidRPr="0075067C">
        <w:rPr>
          <w:lang w:val="en-US" w:bidi="ar-SA"/>
        </w:rPr>
        <w:t>/</w:t>
      </w:r>
      <w:r w:rsidRPr="0075067C">
        <w:rPr>
          <w:lang w:val="en-US" w:bidi="ar-SA"/>
        </w:rPr>
        <w:t>C</w:t>
      </w:r>
      <w:r w:rsidR="005E444B" w:rsidRPr="0075067C">
        <w:rPr>
          <w:lang w:val="en-US" w:bidi="ar-SA"/>
        </w:rPr>
        <w:t>FT</w:t>
      </w:r>
      <w:r w:rsidR="00753D31" w:rsidRPr="0075067C">
        <w:rPr>
          <w:lang w:val="en-US" w:bidi="ar-SA"/>
        </w:rPr>
        <w:t>/S</w:t>
      </w:r>
      <w:r w:rsidR="00A277C2" w:rsidRPr="0075067C">
        <w:rPr>
          <w:lang w:val="en-US" w:bidi="ar-SA"/>
        </w:rPr>
        <w:t>anctions</w:t>
      </w:r>
      <w:r w:rsidRPr="0075067C">
        <w:rPr>
          <w:lang w:val="en-US" w:bidi="ar-SA"/>
        </w:rPr>
        <w:t xml:space="preserve"> due diligence</w:t>
      </w:r>
      <w:r w:rsidR="005E444B" w:rsidRPr="0075067C">
        <w:rPr>
          <w:lang w:val="en-US" w:bidi="ar-SA"/>
        </w:rPr>
        <w:t xml:space="preserve"> </w:t>
      </w:r>
      <w:r w:rsidR="00174BA0" w:rsidRPr="0075067C">
        <w:rPr>
          <w:lang w:val="en-US" w:bidi="ar-SA"/>
        </w:rPr>
        <w:t>required by the financing agreement</w:t>
      </w:r>
    </w:p>
    <w:p w14:paraId="1C77924C" w14:textId="69FAAA34" w:rsidR="00C31C6D" w:rsidRPr="0075067C" w:rsidRDefault="00174BA0" w:rsidP="00015BD6">
      <w:pPr>
        <w:pStyle w:val="Paragrapheliste2"/>
        <w:ind w:right="-9"/>
        <w:rPr>
          <w:lang w:val="en-US"/>
        </w:rPr>
      </w:pPr>
      <w:r w:rsidRPr="0075067C">
        <w:rPr>
          <w:lang w:val="en-US"/>
        </w:rPr>
        <w:t xml:space="preserve">The </w:t>
      </w:r>
      <w:r w:rsidR="00406169" w:rsidRPr="0075067C">
        <w:rPr>
          <w:lang w:val="en-US"/>
        </w:rPr>
        <w:t>reality and quality of outputs in the field</w:t>
      </w:r>
      <w:r w:rsidR="00076941" w:rsidRPr="0075067C">
        <w:rPr>
          <w:rStyle w:val="Appelnotedebasdep"/>
          <w:color w:val="FF0000"/>
          <w:lang w:val="en-US"/>
        </w:rPr>
        <w:footnoteReference w:id="39"/>
      </w:r>
    </w:p>
    <w:p w14:paraId="34E6395E" w14:textId="41D5EED4" w:rsidR="00C31C6D" w:rsidRPr="0075067C" w:rsidRDefault="005F117F" w:rsidP="00015BD6">
      <w:pPr>
        <w:pStyle w:val="Paragrapheliste2"/>
        <w:ind w:right="-9"/>
        <w:rPr>
          <w:lang w:val="en-US"/>
        </w:rPr>
      </w:pPr>
      <w:bookmarkStart w:id="140" w:name="_Toc20335048"/>
      <w:r w:rsidRPr="0075067C">
        <w:rPr>
          <w:lang w:val="en-US"/>
        </w:rPr>
        <w:t>T</w:t>
      </w:r>
      <w:r w:rsidR="00406169" w:rsidRPr="0075067C">
        <w:rPr>
          <w:lang w:val="en-US"/>
        </w:rPr>
        <w:t xml:space="preserve">hat the Project has endeavored to obtain the most satisfactory value for money </w:t>
      </w:r>
      <w:r w:rsidR="00C31C6D" w:rsidRPr="0075067C">
        <w:rPr>
          <w:lang w:val="en-US"/>
        </w:rPr>
        <w:t xml:space="preserve"> </w:t>
      </w:r>
    </w:p>
    <w:p w14:paraId="7C36251A" w14:textId="3702DC38" w:rsidR="00C31C6D" w:rsidRPr="0075067C" w:rsidRDefault="005F117F" w:rsidP="00015BD6">
      <w:pPr>
        <w:pStyle w:val="Paragrapheliste2"/>
        <w:ind w:right="-9"/>
        <w:rPr>
          <w:lang w:val="en-US"/>
        </w:rPr>
      </w:pPr>
      <w:r w:rsidRPr="0075067C">
        <w:rPr>
          <w:lang w:val="en-US"/>
        </w:rPr>
        <w:t>T</w:t>
      </w:r>
      <w:r w:rsidR="00406169" w:rsidRPr="0075067C">
        <w:rPr>
          <w:lang w:val="en-US"/>
        </w:rPr>
        <w:t>hat the expenditures</w:t>
      </w:r>
      <w:r w:rsidR="00C31C6D" w:rsidRPr="0075067C">
        <w:rPr>
          <w:lang w:val="en-US"/>
        </w:rPr>
        <w:t>/</w:t>
      </w:r>
      <w:r w:rsidR="00406169" w:rsidRPr="0075067C">
        <w:rPr>
          <w:lang w:val="en-US"/>
        </w:rPr>
        <w:t xml:space="preserve">contracts have been incurred/performed by the </w:t>
      </w:r>
      <w:r w:rsidR="00F71683" w:rsidRPr="0075067C">
        <w:rPr>
          <w:lang w:val="en-US"/>
        </w:rPr>
        <w:t>Entity</w:t>
      </w:r>
      <w:r w:rsidR="00C31C6D" w:rsidRPr="0075067C">
        <w:rPr>
          <w:lang w:val="en-US"/>
        </w:rPr>
        <w:t xml:space="preserve"> </w:t>
      </w:r>
      <w:r w:rsidR="00406169" w:rsidRPr="0075067C">
        <w:rPr>
          <w:lang w:val="en-US"/>
        </w:rPr>
        <w:t>during the Project implementation period defined in the financing agreement</w:t>
      </w:r>
      <w:r w:rsidR="00C31C6D" w:rsidRPr="0075067C">
        <w:rPr>
          <w:lang w:val="en-US"/>
        </w:rPr>
        <w:t xml:space="preserve">  </w:t>
      </w:r>
    </w:p>
    <w:p w14:paraId="6E53FEDE" w14:textId="31FB890D" w:rsidR="00A15FB8" w:rsidRPr="0075067C" w:rsidRDefault="005F117F" w:rsidP="00764A81">
      <w:pPr>
        <w:pStyle w:val="Paragrapheliste2"/>
        <w:rPr>
          <w:lang w:val="en-US"/>
        </w:rPr>
      </w:pPr>
      <w:r w:rsidRPr="0075067C">
        <w:rPr>
          <w:lang w:val="en-US"/>
        </w:rPr>
        <w:t>T</w:t>
      </w:r>
      <w:r w:rsidR="00406169" w:rsidRPr="0075067C">
        <w:rPr>
          <w:lang w:val="en-US"/>
        </w:rPr>
        <w:t>hat the expenditures are properly recorded in</w:t>
      </w:r>
      <w:r w:rsidR="00CF52AE" w:rsidRPr="0075067C">
        <w:rPr>
          <w:lang w:val="en-US"/>
        </w:rPr>
        <w:t xml:space="preserve"> the Entity’s accounts</w:t>
      </w:r>
      <w:r w:rsidR="00406169" w:rsidRPr="0075067C">
        <w:rPr>
          <w:lang w:val="en-US"/>
        </w:rPr>
        <w:t xml:space="preserve"> </w:t>
      </w:r>
    </w:p>
    <w:p w14:paraId="2DBDAC1A" w14:textId="7747011D" w:rsidR="00A15FB8" w:rsidRPr="0075067C" w:rsidRDefault="005F117F" w:rsidP="00764A81">
      <w:pPr>
        <w:pStyle w:val="Paragrapheliste2"/>
        <w:rPr>
          <w:lang w:val="en-US" w:eastAsia="ja-JP" w:bidi="ar-SA"/>
        </w:rPr>
      </w:pPr>
      <w:r w:rsidRPr="0075067C">
        <w:rPr>
          <w:lang w:val="en-US"/>
        </w:rPr>
        <w:t>T</w:t>
      </w:r>
      <w:r w:rsidR="00CF52AE" w:rsidRPr="0075067C">
        <w:rPr>
          <w:lang w:val="en-US"/>
        </w:rPr>
        <w:t xml:space="preserve">hat the expenditures do not comprise ineligible costs (for example, certain taxes </w:t>
      </w:r>
      <w:r w:rsidR="00793C67" w:rsidRPr="0075067C">
        <w:rPr>
          <w:lang w:val="en-US"/>
        </w:rPr>
        <w:t>or</w:t>
      </w:r>
      <w:r w:rsidR="00CF52AE" w:rsidRPr="0075067C">
        <w:rPr>
          <w:lang w:val="en-US"/>
        </w:rPr>
        <w:t xml:space="preserve"> VAT)</w:t>
      </w:r>
      <w:r w:rsidR="00C31C6D" w:rsidRPr="0075067C">
        <w:rPr>
          <w:lang w:val="en-US"/>
        </w:rPr>
        <w:t xml:space="preserve"> </w:t>
      </w:r>
    </w:p>
    <w:p w14:paraId="6CDF09A9" w14:textId="7BCA342B" w:rsidR="00B13627" w:rsidRPr="0075067C" w:rsidRDefault="00B13627" w:rsidP="00015BD6">
      <w:pPr>
        <w:pStyle w:val="Titre3"/>
        <w:ind w:right="-9"/>
        <w:rPr>
          <w:lang w:val="en-US"/>
        </w:rPr>
      </w:pPr>
      <w:bookmarkStart w:id="141" w:name="_Toc190191334"/>
      <w:r w:rsidRPr="0075067C">
        <w:rPr>
          <w:lang w:val="en-US"/>
        </w:rPr>
        <w:t>D</w:t>
      </w:r>
      <w:r w:rsidR="00406169" w:rsidRPr="0075067C">
        <w:rPr>
          <w:lang w:val="en-US"/>
        </w:rPr>
        <w:t>e</w:t>
      </w:r>
      <w:r w:rsidRPr="0075067C">
        <w:rPr>
          <w:lang w:val="en-US"/>
        </w:rPr>
        <w:t xml:space="preserve">termination </w:t>
      </w:r>
      <w:r w:rsidR="00406169" w:rsidRPr="0075067C">
        <w:rPr>
          <w:lang w:val="en-US"/>
        </w:rPr>
        <w:t xml:space="preserve">of the </w:t>
      </w:r>
      <w:r w:rsidRPr="0075067C">
        <w:rPr>
          <w:lang w:val="en-US"/>
        </w:rPr>
        <w:t>opinion</w:t>
      </w:r>
      <w:bookmarkEnd w:id="140"/>
      <w:bookmarkEnd w:id="141"/>
    </w:p>
    <w:p w14:paraId="231B670B" w14:textId="5048E076" w:rsidR="00276211" w:rsidRPr="0075067C" w:rsidRDefault="00F57FCA" w:rsidP="00276211">
      <w:pPr>
        <w:ind w:right="-9"/>
        <w:rPr>
          <w:lang w:val="en-US"/>
        </w:rPr>
      </w:pPr>
      <w:bookmarkStart w:id="142" w:name="OLE_LINK200"/>
      <w:bookmarkStart w:id="143" w:name="OLE_LINK201"/>
      <w:bookmarkStart w:id="144" w:name="_Toc20335049"/>
      <w:r w:rsidRPr="0075067C">
        <w:rPr>
          <w:lang w:val="en-US"/>
        </w:rPr>
        <w:t xml:space="preserve">The various possible audit opinions </w:t>
      </w:r>
      <w:r w:rsidR="00237B33" w:rsidRPr="0075067C">
        <w:rPr>
          <w:lang w:val="en-US"/>
        </w:rPr>
        <w:t xml:space="preserve">for the financial audit, </w:t>
      </w:r>
      <w:r w:rsidR="00237B33" w:rsidRPr="0075067C">
        <w:rPr>
          <w:highlight w:val="yellow"/>
          <w:lang w:val="en-US"/>
        </w:rPr>
        <w:t>and the audit of the internal control syste</w:t>
      </w:r>
      <w:r w:rsidR="00807DEB" w:rsidRPr="0075067C">
        <w:rPr>
          <w:highlight w:val="yellow"/>
          <w:lang w:val="en-US"/>
        </w:rPr>
        <w:t>m</w:t>
      </w:r>
      <w:r w:rsidR="00276211" w:rsidRPr="0075067C">
        <w:rPr>
          <w:rStyle w:val="Appelnotedebasdep"/>
          <w:color w:val="FF0000"/>
          <w:lang w:val="en-US"/>
        </w:rPr>
        <w:footnoteReference w:id="40"/>
      </w:r>
      <w:r w:rsidR="00276211" w:rsidRPr="0075067C">
        <w:rPr>
          <w:lang w:val="en-US"/>
        </w:rPr>
        <w:t xml:space="preserve"> </w:t>
      </w:r>
      <w:r w:rsidR="00807DEB" w:rsidRPr="0075067C">
        <w:rPr>
          <w:lang w:val="en-US"/>
        </w:rPr>
        <w:t xml:space="preserve">are </w:t>
      </w:r>
      <w:r w:rsidR="00D44718" w:rsidRPr="0075067C">
        <w:rPr>
          <w:b/>
          <w:bCs/>
          <w:lang w:val="en-US"/>
        </w:rPr>
        <w:t>a</w:t>
      </w:r>
      <w:r w:rsidR="00AC605F" w:rsidRPr="0075067C">
        <w:rPr>
          <w:b/>
          <w:bCs/>
          <w:lang w:val="en-US"/>
        </w:rPr>
        <w:t>n</w:t>
      </w:r>
      <w:r w:rsidR="00251965" w:rsidRPr="0075067C">
        <w:rPr>
          <w:lang w:val="en-US"/>
        </w:rPr>
        <w:t xml:space="preserve"> </w:t>
      </w:r>
      <w:r w:rsidR="00AC605F" w:rsidRPr="0075067C">
        <w:rPr>
          <w:b/>
          <w:bCs/>
          <w:lang w:val="en-US"/>
        </w:rPr>
        <w:t>un</w:t>
      </w:r>
      <w:r w:rsidR="00237B33" w:rsidRPr="0075067C">
        <w:rPr>
          <w:b/>
          <w:bCs/>
          <w:lang w:val="en-US"/>
        </w:rPr>
        <w:t>qualified</w:t>
      </w:r>
      <w:r w:rsidR="00237B33" w:rsidRPr="0075067C">
        <w:rPr>
          <w:lang w:val="en-US"/>
        </w:rPr>
        <w:t xml:space="preserve"> </w:t>
      </w:r>
      <w:r w:rsidR="00276211" w:rsidRPr="0075067C">
        <w:rPr>
          <w:b/>
          <w:lang w:val="en-US"/>
        </w:rPr>
        <w:t xml:space="preserve">opinion, </w:t>
      </w:r>
      <w:r w:rsidR="00D44718" w:rsidRPr="0075067C">
        <w:rPr>
          <w:b/>
          <w:lang w:val="en-US"/>
        </w:rPr>
        <w:t>a</w:t>
      </w:r>
      <w:r w:rsidR="00237B33" w:rsidRPr="0075067C">
        <w:rPr>
          <w:b/>
          <w:lang w:val="en-US"/>
        </w:rPr>
        <w:t xml:space="preserve"> qualified </w:t>
      </w:r>
      <w:r w:rsidR="00276211" w:rsidRPr="0075067C">
        <w:rPr>
          <w:b/>
          <w:lang w:val="en-US"/>
        </w:rPr>
        <w:t xml:space="preserve">opinion, </w:t>
      </w:r>
      <w:r w:rsidR="00D44718" w:rsidRPr="0075067C">
        <w:rPr>
          <w:b/>
          <w:lang w:val="en-US"/>
        </w:rPr>
        <w:t>an</w:t>
      </w:r>
      <w:r w:rsidR="00237B33" w:rsidRPr="0075067C">
        <w:rPr>
          <w:b/>
          <w:lang w:val="en-US"/>
        </w:rPr>
        <w:t xml:space="preserve"> adverse </w:t>
      </w:r>
      <w:r w:rsidR="00276211" w:rsidRPr="0075067C">
        <w:rPr>
          <w:b/>
          <w:lang w:val="en-US"/>
        </w:rPr>
        <w:t xml:space="preserve">opinion </w:t>
      </w:r>
      <w:r w:rsidR="00237B33" w:rsidRPr="0075067C">
        <w:rPr>
          <w:b/>
          <w:lang w:val="en-US"/>
        </w:rPr>
        <w:t xml:space="preserve">and </w:t>
      </w:r>
      <w:r w:rsidR="00D44718" w:rsidRPr="0075067C">
        <w:rPr>
          <w:b/>
          <w:lang w:val="en-US"/>
        </w:rPr>
        <w:t>a</w:t>
      </w:r>
      <w:r w:rsidR="00276211" w:rsidRPr="0075067C">
        <w:rPr>
          <w:b/>
          <w:lang w:val="en-US"/>
        </w:rPr>
        <w:t xml:space="preserve"> </w:t>
      </w:r>
      <w:r w:rsidR="00237B33" w:rsidRPr="0075067C">
        <w:rPr>
          <w:b/>
          <w:lang w:val="en-US"/>
        </w:rPr>
        <w:t>disclaimer of</w:t>
      </w:r>
      <w:r w:rsidR="00276211" w:rsidRPr="0075067C">
        <w:rPr>
          <w:b/>
          <w:lang w:val="en-US"/>
        </w:rPr>
        <w:t xml:space="preserve"> opinion</w:t>
      </w:r>
      <w:r w:rsidR="00276211" w:rsidRPr="0075067C">
        <w:rPr>
          <w:lang w:val="en-US"/>
        </w:rPr>
        <w:t xml:space="preserve">. </w:t>
      </w:r>
    </w:p>
    <w:p w14:paraId="6D4CC3CC" w14:textId="7F5686A0" w:rsidR="00276211" w:rsidRPr="0075067C" w:rsidRDefault="00237B33" w:rsidP="00276211">
      <w:pPr>
        <w:pStyle w:val="Paragrapheliste2"/>
        <w:numPr>
          <w:ilvl w:val="0"/>
          <w:numId w:val="0"/>
        </w:numPr>
        <w:ind w:right="-9"/>
        <w:rPr>
          <w:lang w:val="en-US" w:bidi="ar-SA"/>
        </w:rPr>
      </w:pPr>
      <w:r w:rsidRPr="0075067C">
        <w:rPr>
          <w:i/>
          <w:iCs/>
          <w:lang w:val="en-US" w:bidi="ar-SA"/>
        </w:rPr>
        <w:t>N.B.</w:t>
      </w:r>
      <w:r w:rsidRPr="0075067C">
        <w:rPr>
          <w:lang w:val="en-US" w:bidi="ar-SA"/>
        </w:rPr>
        <w:t>: The</w:t>
      </w:r>
      <w:r w:rsidR="00276211" w:rsidRPr="0075067C">
        <w:rPr>
          <w:lang w:val="en-US" w:bidi="ar-SA"/>
        </w:rPr>
        <w:t xml:space="preserve"> opinions</w:t>
      </w:r>
      <w:r w:rsidRPr="0075067C">
        <w:rPr>
          <w:lang w:val="en-US" w:bidi="ar-SA"/>
        </w:rPr>
        <w:t xml:space="preserve"> shall take into account the outcome of the due diligence</w:t>
      </w:r>
      <w:r w:rsidR="00853A4A" w:rsidRPr="0075067C">
        <w:rPr>
          <w:lang w:val="en-US" w:bidi="ar-SA"/>
        </w:rPr>
        <w:t xml:space="preserve"> on compliance with economic and financial </w:t>
      </w:r>
      <w:r w:rsidR="00276211" w:rsidRPr="0075067C">
        <w:rPr>
          <w:lang w:val="en-US" w:bidi="ar-SA"/>
        </w:rPr>
        <w:t xml:space="preserve">sanctions </w:t>
      </w:r>
      <w:r w:rsidR="00853A4A" w:rsidRPr="0075067C">
        <w:rPr>
          <w:lang w:val="en-US" w:bidi="ar-SA"/>
        </w:rPr>
        <w:t>indicated in</w:t>
      </w:r>
      <w:r w:rsidR="00276211" w:rsidRPr="0075067C">
        <w:rPr>
          <w:lang w:val="en-US" w:bidi="ar-SA"/>
        </w:rPr>
        <w:t xml:space="preserve"> sections 2.3.1 </w:t>
      </w:r>
      <w:r w:rsidR="00853A4A" w:rsidRPr="0075067C">
        <w:rPr>
          <w:lang w:val="en-US" w:bidi="ar-SA"/>
        </w:rPr>
        <w:t>and</w:t>
      </w:r>
      <w:r w:rsidR="00276211" w:rsidRPr="0075067C">
        <w:rPr>
          <w:lang w:val="en-US" w:bidi="ar-SA"/>
        </w:rPr>
        <w:t xml:space="preserve"> 2.3.3.</w:t>
      </w:r>
    </w:p>
    <w:p w14:paraId="717D20AD" w14:textId="74F00EF3" w:rsidR="00365BC9" w:rsidRPr="0075067C" w:rsidRDefault="00853A4A" w:rsidP="00015BD6">
      <w:pPr>
        <w:ind w:right="-9"/>
        <w:rPr>
          <w:rFonts w:cs="Times"/>
          <w:color w:val="FF0000"/>
          <w:lang w:val="en-US" w:bidi="ar-SA"/>
        </w:rPr>
      </w:pPr>
      <w:r w:rsidRPr="0075067C">
        <w:rPr>
          <w:rFonts w:cs="Times"/>
          <w:lang w:val="en-US" w:bidi="ar-SA"/>
        </w:rPr>
        <w:t xml:space="preserve">When expressing an opinion on the financial statements of </w:t>
      </w:r>
      <w:r w:rsidR="00807DEB" w:rsidRPr="0075067C">
        <w:rPr>
          <w:rFonts w:cs="Times"/>
          <w:lang w:val="en-US" w:bidi="ar-SA"/>
        </w:rPr>
        <w:t xml:space="preserve">the </w:t>
      </w:r>
      <w:r w:rsidRPr="0075067C">
        <w:rPr>
          <w:rFonts w:cs="Times"/>
          <w:lang w:val="en-US" w:bidi="ar-SA"/>
        </w:rPr>
        <w:t xml:space="preserve">current year, auditors are now required to take into account the potential effect of a modified opinion </w:t>
      </w:r>
      <w:r w:rsidR="00276211" w:rsidRPr="0075067C">
        <w:rPr>
          <w:rFonts w:cs="Times"/>
          <w:lang w:val="en-US" w:bidi="ar-SA"/>
        </w:rPr>
        <w:t>(</w:t>
      </w:r>
      <w:r w:rsidRPr="0075067C">
        <w:rPr>
          <w:rFonts w:cs="Times"/>
          <w:lang w:val="en-US" w:bidi="ar-SA"/>
        </w:rPr>
        <w:t xml:space="preserve">qualified, adverse and disclaimer of </w:t>
      </w:r>
      <w:r w:rsidR="00276211" w:rsidRPr="0075067C">
        <w:rPr>
          <w:rFonts w:cs="Times"/>
          <w:lang w:val="en-US" w:bidi="ar-SA"/>
        </w:rPr>
        <w:t>opinion)</w:t>
      </w:r>
      <w:r w:rsidRPr="0075067C">
        <w:rPr>
          <w:rFonts w:cs="Times"/>
          <w:lang w:val="en-US" w:bidi="ar-SA"/>
        </w:rPr>
        <w:t xml:space="preserve"> of a previous year that did not give rise to an appropriate</w:t>
      </w:r>
      <w:r w:rsidR="00276211" w:rsidRPr="0075067C">
        <w:rPr>
          <w:rFonts w:cs="Times"/>
          <w:lang w:val="en-US" w:bidi="ar-SA"/>
        </w:rPr>
        <w:t xml:space="preserve"> correction o</w:t>
      </w:r>
      <w:r w:rsidRPr="0075067C">
        <w:rPr>
          <w:rFonts w:cs="Times"/>
          <w:lang w:val="en-US" w:bidi="ar-SA"/>
        </w:rPr>
        <w:t>r</w:t>
      </w:r>
      <w:r w:rsidR="00276211" w:rsidRPr="0075067C">
        <w:rPr>
          <w:rFonts w:cs="Times"/>
          <w:lang w:val="en-US" w:bidi="ar-SA"/>
        </w:rPr>
        <w:t xml:space="preserve"> solution (ISA 710</w:t>
      </w:r>
      <w:r w:rsidRPr="0075067C">
        <w:rPr>
          <w:rFonts w:cs="Times"/>
          <w:lang w:val="en-US" w:bidi="ar-SA"/>
        </w:rPr>
        <w:t xml:space="preserve"> Standard</w:t>
      </w:r>
      <w:r w:rsidR="00276211" w:rsidRPr="0075067C">
        <w:rPr>
          <w:rFonts w:cs="Times"/>
          <w:lang w:val="en-US" w:bidi="ar-SA"/>
        </w:rPr>
        <w:t>).</w:t>
      </w:r>
      <w:r w:rsidR="00717DA5" w:rsidRPr="0075067C">
        <w:rPr>
          <w:rFonts w:cs="Times"/>
          <w:lang w:val="en-US" w:bidi="ar-SA"/>
        </w:rPr>
        <w:t xml:space="preserve"> This avoids an accumulation of </w:t>
      </w:r>
      <w:r w:rsidR="0023478A" w:rsidRPr="0075067C">
        <w:rPr>
          <w:rFonts w:cs="Times"/>
          <w:lang w:val="en-US" w:bidi="ar-SA"/>
        </w:rPr>
        <w:t xml:space="preserve">unresolved </w:t>
      </w:r>
      <w:r w:rsidR="00717DA5" w:rsidRPr="0075067C">
        <w:rPr>
          <w:rFonts w:cs="Times"/>
          <w:lang w:val="en-US" w:bidi="ar-SA"/>
        </w:rPr>
        <w:t>findings</w:t>
      </w:r>
      <w:r w:rsidR="0023478A" w:rsidRPr="0075067C">
        <w:rPr>
          <w:rFonts w:cs="Times"/>
          <w:lang w:val="en-US" w:bidi="ar-SA"/>
        </w:rPr>
        <w:t>.</w:t>
      </w:r>
      <w:r w:rsidR="00717DA5" w:rsidRPr="0075067C">
        <w:rPr>
          <w:rFonts w:cs="Times"/>
          <w:lang w:val="en-US" w:bidi="ar-SA"/>
        </w:rPr>
        <w:t xml:space="preserve">  </w:t>
      </w:r>
      <w:r w:rsidR="00276211" w:rsidRPr="0075067C">
        <w:rPr>
          <w:rFonts w:cs="Times"/>
          <w:lang w:val="en-US" w:bidi="ar-SA"/>
        </w:rPr>
        <w:t xml:space="preserve"> </w:t>
      </w:r>
      <w:bookmarkStart w:id="145" w:name="OLE_LINK77"/>
      <w:bookmarkStart w:id="146" w:name="OLE_LINK78"/>
      <w:r w:rsidR="00365BC9" w:rsidRPr="0075067C">
        <w:rPr>
          <w:rFonts w:cs="Times"/>
          <w:lang w:val="en-US" w:bidi="ar-SA"/>
        </w:rPr>
        <w:t xml:space="preserve"> </w:t>
      </w:r>
    </w:p>
    <w:p w14:paraId="18FB00B2" w14:textId="3CEE9025" w:rsidR="00B13627" w:rsidRPr="0075067C" w:rsidRDefault="00B13627" w:rsidP="00015BD6">
      <w:pPr>
        <w:pStyle w:val="Titre3"/>
        <w:ind w:right="-9"/>
        <w:rPr>
          <w:lang w:val="en-US"/>
        </w:rPr>
      </w:pPr>
      <w:bookmarkStart w:id="147" w:name="_Toc190191335"/>
      <w:bookmarkEnd w:id="142"/>
      <w:bookmarkEnd w:id="143"/>
      <w:bookmarkEnd w:id="145"/>
      <w:bookmarkEnd w:id="146"/>
      <w:r w:rsidRPr="0075067C">
        <w:rPr>
          <w:lang w:val="en-US"/>
        </w:rPr>
        <w:t xml:space="preserve">Documentation </w:t>
      </w:r>
      <w:bookmarkEnd w:id="144"/>
      <w:r w:rsidR="0023478A" w:rsidRPr="0075067C">
        <w:rPr>
          <w:lang w:val="en-US"/>
        </w:rPr>
        <w:t>of</w:t>
      </w:r>
      <w:r w:rsidR="00184DE4" w:rsidRPr="0075067C">
        <w:rPr>
          <w:lang w:val="en-US"/>
        </w:rPr>
        <w:t xml:space="preserve"> </w:t>
      </w:r>
      <w:r w:rsidR="00C52B0B" w:rsidRPr="0075067C">
        <w:rPr>
          <w:lang w:val="en-US" w:bidi="fr-FR"/>
        </w:rPr>
        <w:t xml:space="preserve">anomalies </w:t>
      </w:r>
      <w:r w:rsidR="0023478A" w:rsidRPr="0075067C">
        <w:rPr>
          <w:lang w:val="en-US" w:bidi="fr-FR"/>
        </w:rPr>
        <w:t>and weaknesses identified</w:t>
      </w:r>
      <w:bookmarkEnd w:id="147"/>
    </w:p>
    <w:p w14:paraId="19F17AD6" w14:textId="69E3C3F9" w:rsidR="0072313C" w:rsidRPr="0075067C" w:rsidRDefault="0023478A" w:rsidP="00015BD6">
      <w:pPr>
        <w:ind w:right="-9"/>
        <w:rPr>
          <w:lang w:val="en-US"/>
        </w:rPr>
      </w:pPr>
      <w:bookmarkStart w:id="148" w:name="OLE_LINK202"/>
      <w:bookmarkStart w:id="149" w:name="OLE_LINK203"/>
      <w:bookmarkStart w:id="150" w:name="_Toc431028979"/>
      <w:bookmarkStart w:id="151" w:name="_Toc20335050"/>
      <w:r w:rsidRPr="0075067C">
        <w:rPr>
          <w:lang w:val="en-US"/>
        </w:rPr>
        <w:t xml:space="preserve">The list of expenditures and financial findings must be itemized using the nomenclature in Annex 4.1, in an Excel file, the model of which is </w:t>
      </w:r>
      <w:r w:rsidR="00012A51" w:rsidRPr="0075067C">
        <w:rPr>
          <w:lang w:val="en-US"/>
        </w:rPr>
        <w:t>attach</w:t>
      </w:r>
      <w:r w:rsidR="004E6FAC" w:rsidRPr="0075067C">
        <w:rPr>
          <w:lang w:val="en-US"/>
        </w:rPr>
        <w:t>e</w:t>
      </w:r>
      <w:r w:rsidR="00012A51" w:rsidRPr="0075067C">
        <w:rPr>
          <w:lang w:val="en-US"/>
        </w:rPr>
        <w:t>d in A</w:t>
      </w:r>
      <w:r w:rsidRPr="0075067C">
        <w:rPr>
          <w:lang w:val="en-US"/>
        </w:rPr>
        <w:t>nnex</w:t>
      </w:r>
      <w:r w:rsidR="00012A51" w:rsidRPr="0075067C">
        <w:rPr>
          <w:lang w:val="en-US"/>
        </w:rPr>
        <w:t xml:space="preserve"> </w:t>
      </w:r>
      <w:r w:rsidRPr="0075067C">
        <w:rPr>
          <w:lang w:val="en-US"/>
        </w:rPr>
        <w:t xml:space="preserve">4.2. </w:t>
      </w:r>
      <w:r w:rsidR="004E6FAC" w:rsidRPr="0075067C">
        <w:rPr>
          <w:lang w:val="en-US"/>
        </w:rPr>
        <w:t xml:space="preserve">All the expenditures for the period covered must be listed in this file, and the </w:t>
      </w:r>
      <w:r w:rsidRPr="0075067C">
        <w:rPr>
          <w:lang w:val="en-US"/>
        </w:rPr>
        <w:t>anomalies</w:t>
      </w:r>
      <w:r w:rsidR="004E6FAC" w:rsidRPr="0075067C">
        <w:rPr>
          <w:lang w:val="en-US"/>
        </w:rPr>
        <w:t xml:space="preserve"> observed in the audited expenditures must be</w:t>
      </w:r>
      <w:r w:rsidR="002F0D24" w:rsidRPr="0075067C">
        <w:rPr>
          <w:lang w:val="en-US"/>
        </w:rPr>
        <w:t xml:space="preserve"> commented on</w:t>
      </w:r>
      <w:r w:rsidR="00CA3828" w:rsidRPr="0075067C">
        <w:rPr>
          <w:lang w:val="en-US"/>
        </w:rPr>
        <w:t xml:space="preserve">. </w:t>
      </w:r>
    </w:p>
    <w:p w14:paraId="70C2E212" w14:textId="79F219AD" w:rsidR="00BE6EA9" w:rsidRPr="0075067C" w:rsidRDefault="002F0D24" w:rsidP="00015BD6">
      <w:pPr>
        <w:ind w:right="-9"/>
        <w:rPr>
          <w:lang w:val="en-US"/>
        </w:rPr>
      </w:pPr>
      <w:r w:rsidRPr="0075067C">
        <w:rPr>
          <w:lang w:val="en-US"/>
        </w:rPr>
        <w:t xml:space="preserve">The auditor </w:t>
      </w:r>
      <w:r w:rsidR="00571B3E" w:rsidRPr="0075067C">
        <w:rPr>
          <w:lang w:val="en-US"/>
        </w:rPr>
        <w:t>shall</w:t>
      </w:r>
      <w:r w:rsidRPr="0075067C">
        <w:rPr>
          <w:lang w:val="en-US"/>
        </w:rPr>
        <w:t xml:space="preserve"> provide the documentation concerning the audit findings at the request of </w:t>
      </w:r>
      <w:r w:rsidR="000E3C8C" w:rsidRPr="0075067C">
        <w:rPr>
          <w:lang w:val="en-US"/>
        </w:rPr>
        <w:t xml:space="preserve">the </w:t>
      </w:r>
      <w:r w:rsidRPr="0075067C">
        <w:rPr>
          <w:lang w:val="en-US"/>
        </w:rPr>
        <w:t xml:space="preserve">Contracting Authority during a period of five years following the approval of the final report. </w:t>
      </w:r>
    </w:p>
    <w:p w14:paraId="482AF676" w14:textId="7EF3C161" w:rsidR="00B13F58" w:rsidRPr="0075067C" w:rsidRDefault="008438E0" w:rsidP="00015BD6">
      <w:pPr>
        <w:pStyle w:val="Titre2"/>
        <w:ind w:right="-9"/>
        <w:rPr>
          <w:lang w:val="en-US"/>
        </w:rPr>
      </w:pPr>
      <w:bookmarkStart w:id="152" w:name="_Toc174973541"/>
      <w:bookmarkStart w:id="153" w:name="_Toc184630019"/>
      <w:bookmarkStart w:id="154" w:name="_Toc185879594"/>
      <w:bookmarkStart w:id="155" w:name="_Toc185924381"/>
      <w:bookmarkStart w:id="156" w:name="_Toc190191336"/>
      <w:bookmarkEnd w:id="148"/>
      <w:bookmarkEnd w:id="149"/>
      <w:bookmarkEnd w:id="152"/>
      <w:bookmarkEnd w:id="153"/>
      <w:bookmarkEnd w:id="154"/>
      <w:bookmarkEnd w:id="155"/>
      <w:r w:rsidRPr="0075067C">
        <w:rPr>
          <w:lang w:val="en-US"/>
        </w:rPr>
        <w:lastRenderedPageBreak/>
        <w:t>Audit due d</w:t>
      </w:r>
      <w:r w:rsidR="00B13F58" w:rsidRPr="0075067C">
        <w:rPr>
          <w:lang w:val="en-US"/>
        </w:rPr>
        <w:t>iligence</w:t>
      </w:r>
      <w:bookmarkEnd w:id="150"/>
      <w:bookmarkEnd w:id="151"/>
      <w:bookmarkEnd w:id="156"/>
    </w:p>
    <w:p w14:paraId="1B31BA48" w14:textId="68B2F0B2" w:rsidR="006D665A" w:rsidRPr="0075067C" w:rsidRDefault="006D665A" w:rsidP="00E7469E">
      <w:pPr>
        <w:pStyle w:val="Titre3"/>
        <w:ind w:right="-9"/>
        <w:rPr>
          <w:lang w:val="en-US"/>
        </w:rPr>
      </w:pPr>
      <w:bookmarkStart w:id="157" w:name="_Toc190191337"/>
      <w:r w:rsidRPr="0075067C">
        <w:rPr>
          <w:lang w:val="en-US"/>
        </w:rPr>
        <w:t xml:space="preserve">Audit </w:t>
      </w:r>
      <w:r w:rsidR="008438E0" w:rsidRPr="0075067C">
        <w:rPr>
          <w:lang w:val="en-US"/>
        </w:rPr>
        <w:t>of the internal control system</w:t>
      </w:r>
      <w:r w:rsidRPr="0075067C">
        <w:rPr>
          <w:lang w:val="en-US"/>
        </w:rPr>
        <w:t xml:space="preserve"> - </w:t>
      </w:r>
      <w:r w:rsidR="008438E0" w:rsidRPr="0075067C">
        <w:rPr>
          <w:lang w:val="en-US"/>
        </w:rPr>
        <w:t>AML</w:t>
      </w:r>
      <w:r w:rsidRPr="0075067C">
        <w:rPr>
          <w:lang w:val="en-US"/>
        </w:rPr>
        <w:t>/</w:t>
      </w:r>
      <w:r w:rsidR="008438E0" w:rsidRPr="0075067C">
        <w:rPr>
          <w:lang w:val="en-US"/>
        </w:rPr>
        <w:t>C</w:t>
      </w:r>
      <w:r w:rsidRPr="0075067C">
        <w:rPr>
          <w:lang w:val="en-US"/>
        </w:rPr>
        <w:t>FT</w:t>
      </w:r>
      <w:r w:rsidR="005E1330" w:rsidRPr="0075067C">
        <w:rPr>
          <w:lang w:val="en-US"/>
        </w:rPr>
        <w:t>/</w:t>
      </w:r>
      <w:r w:rsidR="00753D31" w:rsidRPr="0075067C">
        <w:rPr>
          <w:lang w:val="en-US"/>
        </w:rPr>
        <w:t>S</w:t>
      </w:r>
      <w:r w:rsidR="005E1330" w:rsidRPr="0075067C">
        <w:rPr>
          <w:lang w:val="en-US"/>
        </w:rPr>
        <w:t>anctions</w:t>
      </w:r>
      <w:r w:rsidR="008438E0" w:rsidRPr="0075067C">
        <w:rPr>
          <w:lang w:val="en-US"/>
        </w:rPr>
        <w:t xml:space="preserve"> due diligence</w:t>
      </w:r>
      <w:r w:rsidRPr="0075067C">
        <w:rPr>
          <w:rStyle w:val="Appelnotedebasdep"/>
          <w:rFonts w:eastAsia="Calibri" w:cs="Times New Roman"/>
          <w:color w:val="FF0000"/>
          <w:sz w:val="22"/>
          <w:szCs w:val="22"/>
          <w:lang w:val="en-US" w:eastAsia="en-US" w:bidi="en-US"/>
        </w:rPr>
        <w:footnoteReference w:id="41"/>
      </w:r>
      <w:bookmarkEnd w:id="157"/>
      <w:r w:rsidRPr="0075067C">
        <w:rPr>
          <w:lang w:val="en-US"/>
        </w:rPr>
        <w:t xml:space="preserve"> </w:t>
      </w:r>
    </w:p>
    <w:p w14:paraId="267433C9" w14:textId="57FBE11D" w:rsidR="006D665A" w:rsidRPr="0075067C" w:rsidRDefault="008438E0">
      <w:pPr>
        <w:rPr>
          <w:lang w:val="en-US" w:eastAsia="ja-JP" w:bidi="ar-SA"/>
        </w:rPr>
      </w:pPr>
      <w:r w:rsidRPr="0075067C">
        <w:rPr>
          <w:lang w:val="en-US" w:eastAsia="ja-JP" w:bidi="ar-SA"/>
        </w:rPr>
        <w:t xml:space="preserve">The auditor shall conduct the following specific due </w:t>
      </w:r>
      <w:r w:rsidR="006D665A" w:rsidRPr="0075067C">
        <w:rPr>
          <w:lang w:val="en-US" w:eastAsia="ja-JP" w:bidi="ar-SA"/>
        </w:rPr>
        <w:t>diligence:</w:t>
      </w:r>
    </w:p>
    <w:p w14:paraId="60EDB883" w14:textId="2AB1C439" w:rsidR="008438E0" w:rsidRPr="0075067C" w:rsidRDefault="00D9202B" w:rsidP="008438E0">
      <w:pPr>
        <w:pStyle w:val="Paragrapheliste2"/>
        <w:ind w:left="357" w:hanging="357"/>
        <w:rPr>
          <w:lang w:val="en-US"/>
        </w:rPr>
      </w:pPr>
      <w:r w:rsidRPr="0075067C">
        <w:rPr>
          <w:lang w:val="en-US"/>
        </w:rPr>
        <w:t>A r</w:t>
      </w:r>
      <w:r w:rsidR="008438E0" w:rsidRPr="0075067C">
        <w:rPr>
          <w:lang w:val="en-US"/>
        </w:rPr>
        <w:t>ev</w:t>
      </w:r>
      <w:r w:rsidR="00883794" w:rsidRPr="0075067C">
        <w:rPr>
          <w:lang w:val="en-US"/>
        </w:rPr>
        <w:t xml:space="preserve">iew of the establishment and proper functioning of the means of control to ensure compliance with the agreements regarding the fight against money laundering and terrorist financing, in particular compliance with regulations regarding economic and financial </w:t>
      </w:r>
      <w:r w:rsidR="008438E0" w:rsidRPr="0075067C">
        <w:rPr>
          <w:lang w:val="en-US"/>
        </w:rPr>
        <w:t xml:space="preserve">sanctions </w:t>
      </w:r>
    </w:p>
    <w:p w14:paraId="1ACC6484" w14:textId="1B2625A4" w:rsidR="008438E0" w:rsidRPr="0075067C" w:rsidRDefault="00883794" w:rsidP="008438E0">
      <w:pPr>
        <w:pStyle w:val="Paragrapheliste2"/>
        <w:ind w:right="-9"/>
        <w:rPr>
          <w:lang w:val="en-US"/>
        </w:rPr>
      </w:pPr>
      <w:r w:rsidRPr="0075067C">
        <w:rPr>
          <w:lang w:val="en-US"/>
        </w:rPr>
        <w:t xml:space="preserve">In this respect, </w:t>
      </w:r>
      <w:r w:rsidR="00D9202B" w:rsidRPr="0075067C">
        <w:rPr>
          <w:lang w:val="en-US"/>
        </w:rPr>
        <w:t xml:space="preserve">a </w:t>
      </w:r>
      <w:r w:rsidRPr="0075067C">
        <w:rPr>
          <w:lang w:val="en-US"/>
        </w:rPr>
        <w:t>review of the existence of operational monitoring-evaluation and control structure</w:t>
      </w:r>
      <w:r w:rsidR="00D9202B" w:rsidRPr="0075067C">
        <w:rPr>
          <w:lang w:val="en-US"/>
        </w:rPr>
        <w:t>s</w:t>
      </w:r>
      <w:r w:rsidR="008438E0" w:rsidRPr="0075067C">
        <w:rPr>
          <w:lang w:val="en-US"/>
        </w:rPr>
        <w:t xml:space="preserve"> </w:t>
      </w:r>
    </w:p>
    <w:p w14:paraId="7FA882C9" w14:textId="56B3B8C9" w:rsidR="006C26F2" w:rsidRPr="0075067C" w:rsidRDefault="00D9202B" w:rsidP="00E33B99">
      <w:pPr>
        <w:pStyle w:val="Paragrapheliste2"/>
        <w:ind w:right="-9"/>
        <w:rPr>
          <w:lang w:val="en-US"/>
        </w:rPr>
      </w:pPr>
      <w:r w:rsidRPr="0075067C">
        <w:rPr>
          <w:lang w:val="en-US"/>
        </w:rPr>
        <w:t>Compliance</w:t>
      </w:r>
      <w:r w:rsidR="008438E0" w:rsidRPr="0075067C">
        <w:rPr>
          <w:lang w:val="en-US"/>
        </w:rPr>
        <w:t xml:space="preserve"> tests </w:t>
      </w:r>
      <w:r w:rsidRPr="0075067C">
        <w:rPr>
          <w:lang w:val="en-US"/>
        </w:rPr>
        <w:t>to ensure compliance with the con</w:t>
      </w:r>
      <w:r w:rsidR="00AA2C19">
        <w:rPr>
          <w:lang w:val="en-US"/>
        </w:rPr>
        <w:t>tractual undertakings regarding</w:t>
      </w:r>
      <w:r w:rsidR="008438E0" w:rsidRPr="0075067C">
        <w:rPr>
          <w:lang w:val="en-US"/>
        </w:rPr>
        <w:t xml:space="preserve"> </w:t>
      </w:r>
      <w:r w:rsidRPr="0075067C">
        <w:rPr>
          <w:lang w:val="en-US"/>
        </w:rPr>
        <w:t>AML</w:t>
      </w:r>
      <w:r w:rsidR="008438E0" w:rsidRPr="0075067C">
        <w:rPr>
          <w:lang w:val="en-US"/>
        </w:rPr>
        <w:t>/</w:t>
      </w:r>
      <w:r w:rsidRPr="0075067C">
        <w:rPr>
          <w:lang w:val="en-US"/>
        </w:rPr>
        <w:t>C</w:t>
      </w:r>
      <w:r w:rsidR="008438E0" w:rsidRPr="0075067C">
        <w:rPr>
          <w:lang w:val="en-US"/>
        </w:rPr>
        <w:t>FT/Sanctions</w:t>
      </w:r>
      <w:r w:rsidRPr="0075067C">
        <w:rPr>
          <w:lang w:val="en-US"/>
        </w:rPr>
        <w:t>.</w:t>
      </w:r>
      <w:r w:rsidR="008438E0" w:rsidRPr="0075067C">
        <w:rPr>
          <w:rStyle w:val="Appelnotedebasdep"/>
          <w:color w:val="FF0000"/>
          <w:lang w:val="en-US"/>
        </w:rPr>
        <w:footnoteReference w:id="42"/>
      </w:r>
      <w:r w:rsidR="008438E0" w:rsidRPr="0075067C">
        <w:rPr>
          <w:rFonts w:ascii="Times New Roman" w:hAnsi="Times New Roman"/>
          <w:lang w:val="en-US"/>
        </w:rPr>
        <w:t xml:space="preserve"> </w:t>
      </w:r>
      <w:r w:rsidRPr="0075067C">
        <w:rPr>
          <w:lang w:val="en-US"/>
        </w:rPr>
        <w:t>These compliance</w:t>
      </w:r>
      <w:r w:rsidR="008438E0" w:rsidRPr="0075067C">
        <w:rPr>
          <w:lang w:val="en-US"/>
        </w:rPr>
        <w:t xml:space="preserve"> tests </w:t>
      </w:r>
      <w:r w:rsidRPr="0075067C">
        <w:rPr>
          <w:lang w:val="en-US"/>
        </w:rPr>
        <w:t>consist in</w:t>
      </w:r>
      <w:r w:rsidR="006C26F2" w:rsidRPr="0075067C">
        <w:rPr>
          <w:lang w:val="en-US"/>
        </w:rPr>
        <w:t>:</w:t>
      </w:r>
    </w:p>
    <w:p w14:paraId="012A0928" w14:textId="6FCA8EDA" w:rsidR="001E514E" w:rsidRPr="0075067C" w:rsidRDefault="00E33B99" w:rsidP="004A10C5">
      <w:pPr>
        <w:pStyle w:val="Tiret"/>
        <w:numPr>
          <w:ilvl w:val="0"/>
          <w:numId w:val="0"/>
        </w:numPr>
        <w:rPr>
          <w:b/>
          <w:u w:val="single"/>
          <w:lang w:val="en-US"/>
        </w:rPr>
      </w:pPr>
      <w:r w:rsidRPr="0075067C">
        <w:rPr>
          <w:b/>
          <w:u w:val="single"/>
          <w:lang w:val="en-US"/>
        </w:rPr>
        <w:t xml:space="preserve">For all counterparties financed by </w:t>
      </w:r>
      <w:r w:rsidR="001E514E" w:rsidRPr="0075067C">
        <w:rPr>
          <w:b/>
          <w:u w:val="single"/>
          <w:lang w:val="en-US"/>
        </w:rPr>
        <w:t>AFD:</w:t>
      </w:r>
    </w:p>
    <w:p w14:paraId="3E29FB72" w14:textId="4C84598D" w:rsidR="00E33B99" w:rsidRPr="0075067C" w:rsidRDefault="00E33B99" w:rsidP="00E33B99">
      <w:pPr>
        <w:pStyle w:val="Paragrapheliste2"/>
        <w:ind w:left="357" w:hanging="357"/>
        <w:rPr>
          <w:lang w:val="en-US"/>
        </w:rPr>
      </w:pPr>
      <w:r w:rsidRPr="0075067C">
        <w:rPr>
          <w:lang w:val="en-US"/>
        </w:rPr>
        <w:t xml:space="preserve">A verification of the existence and implementation of AML/CFT/Sanctions mechanisms, policies and procedures in the context of the Project  </w:t>
      </w:r>
    </w:p>
    <w:p w14:paraId="7FC06CA3" w14:textId="74D10716" w:rsidR="006D665A" w:rsidRPr="0075067C" w:rsidRDefault="00E33B99" w:rsidP="00F2011C">
      <w:pPr>
        <w:pStyle w:val="Paragrapheliste2"/>
        <w:ind w:left="357" w:hanging="357"/>
        <w:rPr>
          <w:lang w:val="en-US"/>
        </w:rPr>
      </w:pPr>
      <w:r w:rsidRPr="0075067C">
        <w:rPr>
          <w:lang w:val="en-US"/>
        </w:rPr>
        <w:t xml:space="preserve">A verification </w:t>
      </w:r>
      <w:r w:rsidR="00C633D4">
        <w:rPr>
          <w:lang w:val="en-US"/>
        </w:rPr>
        <w:t xml:space="preserve">that the counterparty </w:t>
      </w:r>
      <w:r w:rsidRPr="0075067C">
        <w:rPr>
          <w:lang w:val="en-US"/>
        </w:rPr>
        <w:t>compli</w:t>
      </w:r>
      <w:r w:rsidR="00C633D4">
        <w:rPr>
          <w:lang w:val="en-US"/>
        </w:rPr>
        <w:t>es</w:t>
      </w:r>
      <w:r w:rsidRPr="0075067C">
        <w:rPr>
          <w:lang w:val="en-US"/>
        </w:rPr>
        <w:t xml:space="preserve"> with contractual undertakings regarding international sanctions on a sample of expenditures (sample </w:t>
      </w:r>
      <w:r w:rsidR="00DA5C35" w:rsidRPr="0075067C">
        <w:rPr>
          <w:lang w:val="en-US"/>
        </w:rPr>
        <w:t>left to the discretion of</w:t>
      </w:r>
      <w:r w:rsidRPr="0075067C">
        <w:rPr>
          <w:lang w:val="en-US"/>
        </w:rPr>
        <w:t xml:space="preserve"> the auditor </w:t>
      </w:r>
      <w:r w:rsidR="00DA5C35" w:rsidRPr="0075067C">
        <w:rPr>
          <w:lang w:val="en-US"/>
        </w:rPr>
        <w:t>and limited to</w:t>
      </w:r>
      <w:r w:rsidRPr="0075067C">
        <w:rPr>
          <w:lang w:val="en-US"/>
        </w:rPr>
        <w:t xml:space="preserve"> 20% </w:t>
      </w:r>
      <w:r w:rsidR="00DA5C35" w:rsidRPr="0075067C">
        <w:rPr>
          <w:lang w:val="en-US"/>
        </w:rPr>
        <w:t>if there are a large number of</w:t>
      </w:r>
      <w:r w:rsidR="00BC0D25" w:rsidRPr="0075067C">
        <w:rPr>
          <w:lang w:val="en-US"/>
        </w:rPr>
        <w:t xml:space="preserve"> beneficiaries of cash transfers</w:t>
      </w:r>
      <w:r w:rsidRPr="0075067C">
        <w:rPr>
          <w:lang w:val="en-US"/>
        </w:rPr>
        <w:t>)</w:t>
      </w:r>
      <w:r w:rsidR="00FF2CF9" w:rsidRPr="0075067C">
        <w:rPr>
          <w:lang w:val="en-US"/>
        </w:rPr>
        <w:t>,</w:t>
      </w:r>
      <w:r w:rsidRPr="0075067C">
        <w:rPr>
          <w:lang w:val="en-US"/>
        </w:rPr>
        <w:t xml:space="preserve"> </w:t>
      </w:r>
      <w:r w:rsidR="00BC0D25" w:rsidRPr="0075067C">
        <w:rPr>
          <w:lang w:val="en-US"/>
        </w:rPr>
        <w:t>for which</w:t>
      </w:r>
      <w:r w:rsidRPr="0075067C">
        <w:rPr>
          <w:lang w:val="en-US"/>
        </w:rPr>
        <w:t xml:space="preserve"> the auditor</w:t>
      </w:r>
      <w:r w:rsidR="00BC0D25" w:rsidRPr="0075067C">
        <w:rPr>
          <w:lang w:val="en-US"/>
        </w:rPr>
        <w:t xml:space="preserve"> shall</w:t>
      </w:r>
      <w:r w:rsidRPr="0075067C">
        <w:rPr>
          <w:lang w:val="en-US"/>
        </w:rPr>
        <w:t xml:space="preserve"> </w:t>
      </w:r>
      <w:r w:rsidR="00F2011C" w:rsidRPr="0075067C">
        <w:rPr>
          <w:lang w:val="en-US"/>
        </w:rPr>
        <w:t>justify the relevance with regard to the Project components</w:t>
      </w:r>
      <w:r w:rsidR="00DB7850" w:rsidRPr="0075067C">
        <w:rPr>
          <w:lang w:val="en-US"/>
        </w:rPr>
        <w:t xml:space="preserve"> </w:t>
      </w:r>
      <w:r w:rsidR="00F2011C" w:rsidRPr="0075067C">
        <w:rPr>
          <w:lang w:val="en-US"/>
        </w:rPr>
        <w:t xml:space="preserve">and which shall comprise a significant proportion of cash transfers </w:t>
      </w:r>
      <w:r w:rsidRPr="0075067C">
        <w:rPr>
          <w:lang w:val="en-US"/>
        </w:rPr>
        <w:t>(</w:t>
      </w:r>
      <w:r w:rsidR="00F2011C" w:rsidRPr="0075067C">
        <w:rPr>
          <w:lang w:val="en-US"/>
        </w:rPr>
        <w:t xml:space="preserve">recurrent </w:t>
      </w:r>
      <w:r w:rsidRPr="0075067C">
        <w:rPr>
          <w:lang w:val="en-US"/>
        </w:rPr>
        <w:t>per diem</w:t>
      </w:r>
      <w:r w:rsidR="00F2011C" w:rsidRPr="0075067C">
        <w:rPr>
          <w:lang w:val="en-US"/>
        </w:rPr>
        <w:t>s may be included</w:t>
      </w:r>
      <w:r w:rsidR="00487511" w:rsidRPr="0075067C">
        <w:rPr>
          <w:lang w:val="en-US"/>
        </w:rPr>
        <w:t>)</w:t>
      </w:r>
      <w:r w:rsidRPr="0075067C">
        <w:rPr>
          <w:rStyle w:val="Appelnotedebasdep"/>
          <w:color w:val="FF0000"/>
          <w:lang w:val="en-US"/>
        </w:rPr>
        <w:footnoteReference w:id="43"/>
      </w:r>
      <w:r w:rsidRPr="0075067C">
        <w:rPr>
          <w:lang w:val="en-US"/>
        </w:rPr>
        <w:t>/</w:t>
      </w:r>
      <w:r w:rsidR="00F2011C" w:rsidRPr="0075067C">
        <w:rPr>
          <w:lang w:val="en-US"/>
        </w:rPr>
        <w:t xml:space="preserve">economic resources with a </w:t>
      </w:r>
      <w:proofErr w:type="spellStart"/>
      <w:r w:rsidR="00F2011C" w:rsidRPr="0075067C">
        <w:rPr>
          <w:lang w:val="en-US"/>
        </w:rPr>
        <w:t>monetizable</w:t>
      </w:r>
      <w:proofErr w:type="spellEnd"/>
      <w:r w:rsidR="00F2011C" w:rsidRPr="0075067C">
        <w:rPr>
          <w:lang w:val="en-US"/>
        </w:rPr>
        <w:t xml:space="preserve"> value if this component exists in the Project</w:t>
      </w:r>
    </w:p>
    <w:p w14:paraId="1414ACCB" w14:textId="23F54A90" w:rsidR="006D665A" w:rsidRPr="0075067C" w:rsidRDefault="00F2011C" w:rsidP="004A10C5">
      <w:pPr>
        <w:pStyle w:val="Paragrapheliste2"/>
        <w:numPr>
          <w:ilvl w:val="0"/>
          <w:numId w:val="0"/>
        </w:numPr>
        <w:rPr>
          <w:lang w:val="en-US"/>
        </w:rPr>
      </w:pPr>
      <w:r w:rsidRPr="0075067C">
        <w:rPr>
          <w:b/>
          <w:u w:val="single"/>
          <w:lang w:val="en-US"/>
        </w:rPr>
        <w:t>When the</w:t>
      </w:r>
      <w:r w:rsidR="006D665A" w:rsidRPr="0075067C">
        <w:rPr>
          <w:b/>
          <w:u w:val="single"/>
          <w:lang w:val="en-US"/>
        </w:rPr>
        <w:t xml:space="preserve"> </w:t>
      </w:r>
      <w:r w:rsidRPr="0075067C">
        <w:rPr>
          <w:b/>
          <w:u w:val="single"/>
          <w:lang w:val="en-US"/>
        </w:rPr>
        <w:t>counterparty is a CSO or a</w:t>
      </w:r>
      <w:r w:rsidR="006D665A" w:rsidRPr="0075067C">
        <w:rPr>
          <w:b/>
          <w:u w:val="single"/>
          <w:lang w:val="en-US"/>
        </w:rPr>
        <w:t xml:space="preserve"> fo</w:t>
      </w:r>
      <w:r w:rsidRPr="0075067C">
        <w:rPr>
          <w:b/>
          <w:u w:val="single"/>
          <w:lang w:val="en-US"/>
        </w:rPr>
        <w:t>u</w:t>
      </w:r>
      <w:r w:rsidR="006D665A" w:rsidRPr="0075067C">
        <w:rPr>
          <w:b/>
          <w:u w:val="single"/>
          <w:lang w:val="en-US"/>
        </w:rPr>
        <w:t>ndation</w:t>
      </w:r>
      <w:r w:rsidRPr="0075067C">
        <w:rPr>
          <w:b/>
          <w:u w:val="single"/>
          <w:lang w:val="en-US"/>
        </w:rPr>
        <w:t>,</w:t>
      </w:r>
      <w:r w:rsidR="006D665A" w:rsidRPr="0075067C">
        <w:rPr>
          <w:rStyle w:val="Appelnotedebasdep"/>
          <w:b/>
          <w:color w:val="FF0000"/>
          <w:u w:val="single"/>
          <w:lang w:val="en-US"/>
        </w:rPr>
        <w:footnoteReference w:id="44"/>
      </w:r>
      <w:r w:rsidR="006D665A" w:rsidRPr="0075067C">
        <w:rPr>
          <w:b/>
          <w:lang w:val="en-US"/>
        </w:rPr>
        <w:t xml:space="preserve"> </w:t>
      </w:r>
      <w:r w:rsidR="001D07F5" w:rsidRPr="0075067C">
        <w:rPr>
          <w:b/>
          <w:lang w:val="en-US"/>
        </w:rPr>
        <w:t>the auditor</w:t>
      </w:r>
      <w:r w:rsidR="006D665A" w:rsidRPr="0075067C">
        <w:rPr>
          <w:b/>
          <w:lang w:val="en-US"/>
        </w:rPr>
        <w:t xml:space="preserve"> </w:t>
      </w:r>
      <w:r w:rsidRPr="0075067C">
        <w:rPr>
          <w:b/>
          <w:lang w:val="en-US"/>
        </w:rPr>
        <w:t>shall specifically verify:</w:t>
      </w:r>
    </w:p>
    <w:p w14:paraId="05D514EA" w14:textId="127D9E52" w:rsidR="00F2011C" w:rsidRPr="0075067C" w:rsidRDefault="00DB7850" w:rsidP="00F2011C">
      <w:pPr>
        <w:pStyle w:val="Paragrapheliste2"/>
        <w:ind w:left="357" w:hanging="357"/>
        <w:rPr>
          <w:lang w:val="en-US"/>
        </w:rPr>
      </w:pPr>
      <w:r w:rsidRPr="0075067C">
        <w:rPr>
          <w:lang w:val="en-US"/>
        </w:rPr>
        <w:t>Th</w:t>
      </w:r>
      <w:r w:rsidR="00A85C44" w:rsidRPr="0075067C">
        <w:rPr>
          <w:lang w:val="en-US"/>
        </w:rPr>
        <w:t>at the</w:t>
      </w:r>
      <w:r w:rsidRPr="0075067C">
        <w:rPr>
          <w:lang w:val="en-US"/>
        </w:rPr>
        <w:t xml:space="preserve"> procedural framework as described in the CSO “Compliance” </w:t>
      </w:r>
      <w:r w:rsidR="00F2011C" w:rsidRPr="0075067C">
        <w:rPr>
          <w:lang w:val="en-US"/>
        </w:rPr>
        <w:t>questionnaire</w:t>
      </w:r>
      <w:r w:rsidRPr="0075067C">
        <w:rPr>
          <w:lang w:val="en-US"/>
        </w:rPr>
        <w:t xml:space="preserve"> is duly complied with and that the procedures and measures described in the “Project” </w:t>
      </w:r>
      <w:r w:rsidR="00F2011C" w:rsidRPr="0075067C">
        <w:rPr>
          <w:lang w:val="en-US"/>
        </w:rPr>
        <w:t xml:space="preserve">questionnaire </w:t>
      </w:r>
      <w:r w:rsidRPr="0075067C">
        <w:rPr>
          <w:lang w:val="en-US"/>
        </w:rPr>
        <w:t>are duly complied with. If the control is not satisfactory</w:t>
      </w:r>
      <w:r w:rsidR="00F2011C" w:rsidRPr="0075067C">
        <w:rPr>
          <w:lang w:val="en-US"/>
        </w:rPr>
        <w:t xml:space="preserve">, the auditor </w:t>
      </w:r>
      <w:r w:rsidRPr="0075067C">
        <w:rPr>
          <w:lang w:val="en-US"/>
        </w:rPr>
        <w:t>shall make</w:t>
      </w:r>
      <w:r w:rsidR="00F2011C" w:rsidRPr="0075067C">
        <w:rPr>
          <w:lang w:val="en-US"/>
        </w:rPr>
        <w:t xml:space="preserve"> recomm</w:t>
      </w:r>
      <w:r w:rsidRPr="0075067C">
        <w:rPr>
          <w:lang w:val="en-US"/>
        </w:rPr>
        <w:t>e</w:t>
      </w:r>
      <w:r w:rsidR="00F2011C" w:rsidRPr="0075067C">
        <w:rPr>
          <w:lang w:val="en-US"/>
        </w:rPr>
        <w:t xml:space="preserve">ndations </w:t>
      </w:r>
      <w:r w:rsidRPr="0075067C">
        <w:rPr>
          <w:lang w:val="en-US"/>
        </w:rPr>
        <w:t>on how to improve the quality of the processes</w:t>
      </w:r>
      <w:r w:rsidR="00F2011C" w:rsidRPr="0075067C">
        <w:rPr>
          <w:lang w:val="en-US"/>
        </w:rPr>
        <w:t xml:space="preserve"> </w:t>
      </w:r>
    </w:p>
    <w:p w14:paraId="37DD88B3" w14:textId="2F1D4666" w:rsidR="00F412C6" w:rsidRPr="0075067C" w:rsidRDefault="00DB7850" w:rsidP="00DB7850">
      <w:pPr>
        <w:pStyle w:val="Paragrapheliste2"/>
        <w:ind w:left="357" w:hanging="357"/>
        <w:rPr>
          <w:lang w:val="en-US"/>
        </w:rPr>
      </w:pPr>
      <w:r w:rsidRPr="0075067C">
        <w:rPr>
          <w:lang w:val="en-US"/>
        </w:rPr>
        <w:t>Through compliance tests</w:t>
      </w:r>
      <w:r w:rsidR="00F2011C" w:rsidRPr="0075067C">
        <w:rPr>
          <w:lang w:val="en-US"/>
        </w:rPr>
        <w:t>,</w:t>
      </w:r>
      <w:r w:rsidRPr="0075067C">
        <w:rPr>
          <w:lang w:val="en-US"/>
        </w:rPr>
        <w:t xml:space="preserve"> compliance with contractual undertakings regarding international sanctions on a sample of expenditures (sample left to the discretion of the auditor and limited to 20% if there are a large number of beneficiaries of cash transfers) for which the auditor shall justify the relevance with regard to the Project components</w:t>
      </w:r>
      <w:r w:rsidR="00F412C6" w:rsidRPr="0075067C">
        <w:rPr>
          <w:lang w:val="en-US"/>
        </w:rPr>
        <w:t xml:space="preserve"> </w:t>
      </w:r>
    </w:p>
    <w:p w14:paraId="42DD42AC" w14:textId="357229BA" w:rsidR="009D4A7E" w:rsidRPr="0075067C" w:rsidRDefault="00DB7850" w:rsidP="00DB7850">
      <w:pPr>
        <w:pStyle w:val="Tiret"/>
        <w:numPr>
          <w:ilvl w:val="0"/>
          <w:numId w:val="0"/>
        </w:numPr>
        <w:ind w:left="397"/>
        <w:rPr>
          <w:color w:val="FF0000"/>
          <w:lang w:val="en-US"/>
        </w:rPr>
      </w:pPr>
      <w:r w:rsidRPr="0075067C">
        <w:rPr>
          <w:color w:val="FF0000"/>
          <w:lang w:val="en-US"/>
        </w:rPr>
        <w:lastRenderedPageBreak/>
        <w:t>Option to be deleted for projects that do not comprise AFD financing for cash transfers and/or economic resources with an economically exploitable value. Start of the option</w:t>
      </w:r>
    </w:p>
    <w:p w14:paraId="7A31DCBD" w14:textId="5C885D85" w:rsidR="00550532" w:rsidRPr="0075067C" w:rsidRDefault="00F40597" w:rsidP="00375D3C">
      <w:pPr>
        <w:pStyle w:val="Paragrapheliste2"/>
        <w:ind w:left="357" w:hanging="357"/>
        <w:rPr>
          <w:lang w:val="en-US"/>
        </w:rPr>
      </w:pPr>
      <w:r w:rsidRPr="0075067C">
        <w:rPr>
          <w:lang w:val="en-US"/>
        </w:rPr>
        <w:t xml:space="preserve">If the Project comes under a humanitarian </w:t>
      </w:r>
      <w:r w:rsidR="006D2FE1" w:rsidRPr="0075067C">
        <w:rPr>
          <w:lang w:val="en-US"/>
        </w:rPr>
        <w:t xml:space="preserve">exemption </w:t>
      </w:r>
      <w:r w:rsidRPr="0075067C">
        <w:rPr>
          <w:lang w:val="en-US"/>
        </w:rPr>
        <w:t xml:space="preserve">or, by way of </w:t>
      </w:r>
      <w:r w:rsidR="006D2FE1" w:rsidRPr="0075067C">
        <w:rPr>
          <w:lang w:val="en-US"/>
        </w:rPr>
        <w:t>exception,</w:t>
      </w:r>
      <w:r w:rsidR="00720256" w:rsidRPr="0075067C">
        <w:rPr>
          <w:lang w:val="en-US"/>
        </w:rPr>
        <w:t xml:space="preserve"> does not require </w:t>
      </w:r>
      <w:r w:rsidR="0090076F" w:rsidRPr="0075067C">
        <w:rPr>
          <w:lang w:val="en-US"/>
        </w:rPr>
        <w:t xml:space="preserve">the </w:t>
      </w:r>
      <w:r w:rsidR="00720256" w:rsidRPr="0075067C">
        <w:rPr>
          <w:lang w:val="en-US"/>
        </w:rPr>
        <w:t>screening of</w:t>
      </w:r>
      <w:r w:rsidR="006D2FE1" w:rsidRPr="0075067C">
        <w:rPr>
          <w:lang w:val="en-US"/>
        </w:rPr>
        <w:t xml:space="preserve"> </w:t>
      </w:r>
      <w:r w:rsidR="0090076F" w:rsidRPr="0075067C">
        <w:rPr>
          <w:lang w:val="en-US"/>
        </w:rPr>
        <w:t>the beneficiaries of these flows and/or these assets, or if the Project has benefited from an exemption due to alternative measures to the screening</w:t>
      </w:r>
      <w:r w:rsidR="00261344" w:rsidRPr="0075067C">
        <w:rPr>
          <w:lang w:val="en-US"/>
        </w:rPr>
        <w:t xml:space="preserve"> provided for</w:t>
      </w:r>
      <w:r w:rsidR="006D2FE1" w:rsidRPr="0075067C">
        <w:rPr>
          <w:lang w:val="en-US"/>
        </w:rPr>
        <w:t>, the auditor</w:t>
      </w:r>
      <w:r w:rsidR="00261344" w:rsidRPr="0075067C">
        <w:rPr>
          <w:lang w:val="en-US"/>
        </w:rPr>
        <w:t xml:space="preserve"> shall verify that the Project</w:t>
      </w:r>
      <w:r w:rsidR="00DE50AC" w:rsidRPr="0075067C">
        <w:rPr>
          <w:lang w:val="en-US"/>
        </w:rPr>
        <w:t xml:space="preserve"> duly fits in with the framework </w:t>
      </w:r>
      <w:r w:rsidR="002F5694" w:rsidRPr="0075067C">
        <w:rPr>
          <w:lang w:val="en-US"/>
        </w:rPr>
        <w:t>set out</w:t>
      </w:r>
      <w:r w:rsidR="00DE50AC" w:rsidRPr="0075067C">
        <w:rPr>
          <w:lang w:val="en-US"/>
        </w:rPr>
        <w:t xml:space="preserve"> in the E</w:t>
      </w:r>
      <w:r w:rsidR="003A2D90" w:rsidRPr="0075067C">
        <w:rPr>
          <w:lang w:val="en-US"/>
        </w:rPr>
        <w:t xml:space="preserve">xplanatory </w:t>
      </w:r>
      <w:r w:rsidR="00DE50AC" w:rsidRPr="0075067C">
        <w:rPr>
          <w:lang w:val="en-US"/>
        </w:rPr>
        <w:t>N</w:t>
      </w:r>
      <w:r w:rsidR="003A2D90" w:rsidRPr="0075067C">
        <w:rPr>
          <w:lang w:val="en-US"/>
        </w:rPr>
        <w:t xml:space="preserve">ote on the </w:t>
      </w:r>
      <w:r w:rsidR="00DE50AC" w:rsidRPr="0075067C">
        <w:rPr>
          <w:lang w:val="en-US"/>
        </w:rPr>
        <w:t>S</w:t>
      </w:r>
      <w:r w:rsidR="003A2D90" w:rsidRPr="0075067C">
        <w:rPr>
          <w:lang w:val="en-US"/>
        </w:rPr>
        <w:t xml:space="preserve">upervision </w:t>
      </w:r>
      <w:r w:rsidR="00DE50AC" w:rsidRPr="0075067C">
        <w:rPr>
          <w:lang w:val="en-US"/>
        </w:rPr>
        <w:t>M</w:t>
      </w:r>
      <w:r w:rsidR="003A2D90" w:rsidRPr="0075067C">
        <w:rPr>
          <w:lang w:val="en-US"/>
        </w:rPr>
        <w:t xml:space="preserve">echanism for the </w:t>
      </w:r>
      <w:r w:rsidR="00DE50AC" w:rsidRPr="0075067C">
        <w:rPr>
          <w:lang w:val="en-US"/>
        </w:rPr>
        <w:t>R</w:t>
      </w:r>
      <w:r w:rsidR="003A2D90" w:rsidRPr="0075067C">
        <w:rPr>
          <w:lang w:val="en-US"/>
        </w:rPr>
        <w:t xml:space="preserve">isk of </w:t>
      </w:r>
      <w:r w:rsidR="00DE50AC" w:rsidRPr="0075067C">
        <w:rPr>
          <w:lang w:val="en-US"/>
        </w:rPr>
        <w:t>F</w:t>
      </w:r>
      <w:r w:rsidR="003A2D90" w:rsidRPr="0075067C">
        <w:rPr>
          <w:lang w:val="en-US"/>
        </w:rPr>
        <w:t xml:space="preserve">inancial </w:t>
      </w:r>
      <w:r w:rsidR="00DE50AC" w:rsidRPr="0075067C">
        <w:rPr>
          <w:lang w:val="en-US"/>
        </w:rPr>
        <w:t>S</w:t>
      </w:r>
      <w:r w:rsidR="003A2D90" w:rsidRPr="0075067C">
        <w:rPr>
          <w:lang w:val="en-US"/>
        </w:rPr>
        <w:t xml:space="preserve">anctions </w:t>
      </w:r>
      <w:r w:rsidR="00DE50AC" w:rsidRPr="0075067C">
        <w:rPr>
          <w:lang w:val="en-US"/>
        </w:rPr>
        <w:t>V</w:t>
      </w:r>
      <w:r w:rsidR="003A2D90" w:rsidRPr="0075067C">
        <w:rPr>
          <w:lang w:val="en-US"/>
        </w:rPr>
        <w:t xml:space="preserve">iolations in </w:t>
      </w:r>
      <w:r w:rsidR="00DE50AC" w:rsidRPr="0075067C">
        <w:rPr>
          <w:lang w:val="en-US"/>
        </w:rPr>
        <w:t>F</w:t>
      </w:r>
      <w:r w:rsidR="003A2D90" w:rsidRPr="0075067C">
        <w:rPr>
          <w:lang w:val="en-US"/>
        </w:rPr>
        <w:t>inancing NGO projects</w:t>
      </w:r>
      <w:r w:rsidR="006D2FE1" w:rsidRPr="0075067C">
        <w:rPr>
          <w:rStyle w:val="Appelnotedebasdep"/>
          <w:color w:val="FF0000"/>
          <w:lang w:val="en-US"/>
        </w:rPr>
        <w:footnoteReference w:id="45"/>
      </w:r>
      <w:r w:rsidR="006D2FE1" w:rsidRPr="0075067C">
        <w:rPr>
          <w:lang w:val="en-US"/>
        </w:rPr>
        <w:t> </w:t>
      </w:r>
      <w:r w:rsidR="00550532" w:rsidRPr="0075067C">
        <w:rPr>
          <w:lang w:val="en-US"/>
        </w:rPr>
        <w:t xml:space="preserve"> </w:t>
      </w:r>
    </w:p>
    <w:p w14:paraId="733A859B" w14:textId="6A6D95CF" w:rsidR="00CA1CF4" w:rsidRPr="0075067C" w:rsidRDefault="0067216D" w:rsidP="006B5A5D">
      <w:pPr>
        <w:pStyle w:val="Paragrapheliste2"/>
        <w:ind w:left="357" w:hanging="357"/>
        <w:rPr>
          <w:lang w:val="en-US"/>
        </w:rPr>
      </w:pPr>
      <w:r w:rsidRPr="0075067C">
        <w:rPr>
          <w:lang w:val="en-US"/>
        </w:rPr>
        <w:t xml:space="preserve">If the Project cannot benefit from </w:t>
      </w:r>
      <w:r w:rsidR="00DE50AC" w:rsidRPr="0075067C">
        <w:rPr>
          <w:lang w:val="en-US"/>
        </w:rPr>
        <w:t xml:space="preserve">exemptions </w:t>
      </w:r>
      <w:r w:rsidRPr="0075067C">
        <w:rPr>
          <w:lang w:val="en-US"/>
        </w:rPr>
        <w:t>or</w:t>
      </w:r>
      <w:r w:rsidR="00DE50AC" w:rsidRPr="0075067C">
        <w:rPr>
          <w:lang w:val="en-US"/>
        </w:rPr>
        <w:t xml:space="preserve"> d</w:t>
      </w:r>
      <w:r w:rsidRPr="0075067C">
        <w:rPr>
          <w:lang w:val="en-US"/>
        </w:rPr>
        <w:t>e</w:t>
      </w:r>
      <w:r w:rsidR="00DE50AC" w:rsidRPr="0075067C">
        <w:rPr>
          <w:lang w:val="en-US"/>
        </w:rPr>
        <w:t xml:space="preserve">rogations </w:t>
      </w:r>
      <w:r w:rsidRPr="0075067C">
        <w:rPr>
          <w:lang w:val="en-US"/>
        </w:rPr>
        <w:t xml:space="preserve">to the screening and comprises cash transfers/the provision of economic resources, </w:t>
      </w:r>
      <w:r w:rsidR="00DE50AC" w:rsidRPr="0075067C">
        <w:rPr>
          <w:lang w:val="en-US"/>
        </w:rPr>
        <w:t>the auditor</w:t>
      </w:r>
      <w:r w:rsidRPr="0075067C">
        <w:rPr>
          <w:lang w:val="en-US"/>
        </w:rPr>
        <w:t xml:space="preserve"> shall verify compliance with</w:t>
      </w:r>
      <w:r w:rsidR="00E37FB0" w:rsidRPr="0075067C">
        <w:rPr>
          <w:lang w:val="en-US"/>
        </w:rPr>
        <w:t xml:space="preserve"> the contractual undertaking that no funds shall be provided to </w:t>
      </w:r>
      <w:r w:rsidR="006E5D0F" w:rsidRPr="0075067C">
        <w:rPr>
          <w:lang w:val="en-US"/>
        </w:rPr>
        <w:t>blacklisted individuals</w:t>
      </w:r>
      <w:r w:rsidR="00E37FB0" w:rsidRPr="0075067C">
        <w:rPr>
          <w:lang w:val="en-US"/>
        </w:rPr>
        <w:t xml:space="preserve"> in the context of the Project</w:t>
      </w:r>
      <w:r w:rsidR="00DE50AC" w:rsidRPr="0075067C">
        <w:rPr>
          <w:lang w:val="en-US"/>
        </w:rPr>
        <w:t xml:space="preserve"> (</w:t>
      </w:r>
      <w:r w:rsidR="007635BC" w:rsidRPr="0075067C">
        <w:rPr>
          <w:lang w:val="en-US"/>
        </w:rPr>
        <w:t>through the counterparty screening the recipients), by all appropriate means which may include conducting their own screening, based on a</w:t>
      </w:r>
      <w:r w:rsidR="006B5A5D" w:rsidRPr="0075067C">
        <w:rPr>
          <w:lang w:val="en-US"/>
        </w:rPr>
        <w:t xml:space="preserve"> significant sample </w:t>
      </w:r>
      <w:r w:rsidR="00DE50AC" w:rsidRPr="0075067C">
        <w:rPr>
          <w:lang w:val="en-US"/>
        </w:rPr>
        <w:t>(</w:t>
      </w:r>
      <w:r w:rsidR="006B5A5D" w:rsidRPr="0075067C">
        <w:rPr>
          <w:lang w:val="en-US"/>
        </w:rPr>
        <w:t>which may not exceed</w:t>
      </w:r>
      <w:r w:rsidR="00DE50AC" w:rsidRPr="0075067C">
        <w:rPr>
          <w:lang w:val="en-US"/>
        </w:rPr>
        <w:t xml:space="preserve"> 20% </w:t>
      </w:r>
      <w:r w:rsidR="006B5A5D" w:rsidRPr="0075067C">
        <w:rPr>
          <w:lang w:val="en-US"/>
        </w:rPr>
        <w:t>when there are a large number of beneficiaries of cash transfers</w:t>
      </w:r>
      <w:r w:rsidR="00DE50AC" w:rsidRPr="0075067C">
        <w:rPr>
          <w:lang w:val="en-US"/>
        </w:rPr>
        <w:t>)</w:t>
      </w:r>
    </w:p>
    <w:p w14:paraId="24E81081" w14:textId="594372E1" w:rsidR="009D4A7E" w:rsidRPr="0075067C" w:rsidRDefault="00DE50AC" w:rsidP="006D665A">
      <w:pPr>
        <w:pStyle w:val="Tiret"/>
        <w:numPr>
          <w:ilvl w:val="0"/>
          <w:numId w:val="0"/>
        </w:numPr>
        <w:ind w:left="397"/>
        <w:rPr>
          <w:rFonts w:ascii="Calibri" w:eastAsiaTheme="minorHAnsi" w:hAnsi="Calibri"/>
          <w:color w:val="FF0000"/>
          <w:lang w:val="en-US" w:bidi="ar-SA"/>
        </w:rPr>
      </w:pPr>
      <w:r w:rsidRPr="0075067C">
        <w:rPr>
          <w:color w:val="FF0000"/>
          <w:lang w:val="en-US"/>
        </w:rPr>
        <w:t xml:space="preserve">End of the </w:t>
      </w:r>
      <w:r w:rsidR="009D4A7E" w:rsidRPr="0075067C">
        <w:rPr>
          <w:color w:val="FF0000"/>
          <w:lang w:val="en-US"/>
        </w:rPr>
        <w:t>option.</w:t>
      </w:r>
    </w:p>
    <w:p w14:paraId="11F76780" w14:textId="04D297E9" w:rsidR="00C52B0B" w:rsidRPr="0075067C" w:rsidRDefault="00571B97" w:rsidP="00015BD6">
      <w:pPr>
        <w:pStyle w:val="Titre3"/>
        <w:ind w:right="-9"/>
        <w:rPr>
          <w:lang w:val="en-US"/>
        </w:rPr>
      </w:pPr>
      <w:bookmarkStart w:id="163" w:name="_Toc185879598"/>
      <w:bookmarkStart w:id="164" w:name="_Toc185924385"/>
      <w:bookmarkStart w:id="165" w:name="_Toc186056797"/>
      <w:bookmarkStart w:id="166" w:name="_Toc186056861"/>
      <w:bookmarkStart w:id="167" w:name="_Toc190191338"/>
      <w:bookmarkEnd w:id="163"/>
      <w:bookmarkEnd w:id="164"/>
      <w:bookmarkEnd w:id="165"/>
      <w:bookmarkEnd w:id="166"/>
      <w:r w:rsidRPr="0075067C">
        <w:rPr>
          <w:lang w:val="en-US"/>
        </w:rPr>
        <w:t xml:space="preserve">Audit </w:t>
      </w:r>
      <w:r w:rsidR="006B5A5D" w:rsidRPr="0075067C">
        <w:rPr>
          <w:lang w:val="en-US"/>
        </w:rPr>
        <w:t>of the internal control system</w:t>
      </w:r>
      <w:r w:rsidR="009974E5" w:rsidRPr="0075067C">
        <w:rPr>
          <w:rStyle w:val="Appelnotedebasdep"/>
          <w:color w:val="FF0000"/>
          <w:lang w:val="en-US"/>
        </w:rPr>
        <w:footnoteReference w:id="46"/>
      </w:r>
      <w:bookmarkEnd w:id="167"/>
    </w:p>
    <w:p w14:paraId="4F7761F6" w14:textId="3610F17A" w:rsidR="00C52B0B" w:rsidRPr="0075067C" w:rsidRDefault="002D1F5F" w:rsidP="00015BD6">
      <w:pPr>
        <w:ind w:right="-9"/>
        <w:rPr>
          <w:lang w:val="en-US"/>
        </w:rPr>
      </w:pPr>
      <w:r w:rsidRPr="0075067C">
        <w:rPr>
          <w:lang w:val="en-US"/>
        </w:rPr>
        <w:t>The auditor shall adapt the scope of their review of the design and functioning of the internal control system depending on their prior knowledge of the</w:t>
      </w:r>
      <w:r w:rsidR="00C57E89" w:rsidRPr="0075067C">
        <w:rPr>
          <w:lang w:val="en-US"/>
        </w:rPr>
        <w:t xml:space="preserve"> Entity</w:t>
      </w:r>
      <w:r w:rsidR="00C52B0B" w:rsidRPr="0075067C">
        <w:rPr>
          <w:lang w:val="en-US"/>
        </w:rPr>
        <w:t>.</w:t>
      </w:r>
    </w:p>
    <w:p w14:paraId="31F5FFF9" w14:textId="38FAFA8E" w:rsidR="00C52B0B" w:rsidRPr="0075067C" w:rsidRDefault="00C57E89" w:rsidP="00D1382A">
      <w:pPr>
        <w:pStyle w:val="Soustitrea"/>
        <w:rPr>
          <w:lang w:val="en-US"/>
        </w:rPr>
      </w:pPr>
      <w:r w:rsidRPr="0075067C">
        <w:rPr>
          <w:lang w:val="en-US"/>
        </w:rPr>
        <w:t>Document review</w:t>
      </w:r>
    </w:p>
    <w:p w14:paraId="4569B29F" w14:textId="35089D42" w:rsidR="00C52B0B" w:rsidRPr="0075067C" w:rsidRDefault="002D1F5F" w:rsidP="00015BD6">
      <w:pPr>
        <w:ind w:right="-9"/>
        <w:rPr>
          <w:lang w:val="en-US"/>
        </w:rPr>
      </w:pPr>
      <w:r w:rsidRPr="0075067C">
        <w:rPr>
          <w:lang w:val="en-US"/>
        </w:rPr>
        <w:t>The auditor shall in particular review</w:t>
      </w:r>
      <w:r w:rsidR="00C52B0B" w:rsidRPr="0075067C">
        <w:rPr>
          <w:lang w:val="en-US"/>
        </w:rPr>
        <w:t xml:space="preserve">: </w:t>
      </w:r>
    </w:p>
    <w:p w14:paraId="02F65C53" w14:textId="1968FF30" w:rsidR="00C52B0B" w:rsidRPr="0075067C" w:rsidRDefault="002D1F5F" w:rsidP="00015BD6">
      <w:pPr>
        <w:pStyle w:val="Paragrapheliste2"/>
        <w:ind w:right="-9"/>
        <w:rPr>
          <w:lang w:val="en-US"/>
        </w:rPr>
      </w:pPr>
      <w:r w:rsidRPr="0075067C">
        <w:rPr>
          <w:lang w:val="en-US"/>
        </w:rPr>
        <w:t xml:space="preserve">The financing agreement(s), agreements and </w:t>
      </w:r>
      <w:r w:rsidR="00BD6806" w:rsidRPr="0075067C">
        <w:rPr>
          <w:lang w:val="en-US"/>
        </w:rPr>
        <w:t>memorandums of understanding</w:t>
      </w:r>
      <w:r w:rsidRPr="0075067C">
        <w:rPr>
          <w:lang w:val="en-US"/>
        </w:rPr>
        <w:t xml:space="preserve"> with the partners</w:t>
      </w:r>
      <w:r w:rsidR="002F5694" w:rsidRPr="0075067C">
        <w:rPr>
          <w:lang w:val="en-US"/>
        </w:rPr>
        <w:t>,</w:t>
      </w:r>
      <w:r w:rsidRPr="0075067C">
        <w:rPr>
          <w:lang w:val="en-US"/>
        </w:rPr>
        <w:t xml:space="preserve"> </w:t>
      </w:r>
      <w:r w:rsidR="007F041E" w:rsidRPr="0075067C">
        <w:rPr>
          <w:lang w:val="en-US"/>
        </w:rPr>
        <w:t>contra</w:t>
      </w:r>
      <w:r w:rsidR="00BD6806" w:rsidRPr="0075067C">
        <w:rPr>
          <w:lang w:val="en-US"/>
        </w:rPr>
        <w:t>c</w:t>
      </w:r>
      <w:r w:rsidR="007F041E" w:rsidRPr="0075067C">
        <w:rPr>
          <w:lang w:val="en-US"/>
        </w:rPr>
        <w:t xml:space="preserve">ts, </w:t>
      </w:r>
      <w:r w:rsidR="00BD6806" w:rsidRPr="0075067C">
        <w:rPr>
          <w:lang w:val="en-US"/>
        </w:rPr>
        <w:t>technical and financial implementation reports</w:t>
      </w:r>
      <w:r w:rsidR="007F041E" w:rsidRPr="0075067C">
        <w:rPr>
          <w:lang w:val="en-US"/>
        </w:rPr>
        <w:t xml:space="preserve">, </w:t>
      </w:r>
      <w:r w:rsidR="00BD6806" w:rsidRPr="0075067C">
        <w:rPr>
          <w:lang w:val="en-US"/>
        </w:rPr>
        <w:t xml:space="preserve">activity programs and </w:t>
      </w:r>
      <w:r w:rsidR="007F041E" w:rsidRPr="0075067C">
        <w:rPr>
          <w:lang w:val="en-US"/>
        </w:rPr>
        <w:t xml:space="preserve">budgets, </w:t>
      </w:r>
      <w:r w:rsidR="00BD6806" w:rsidRPr="0075067C">
        <w:rPr>
          <w:lang w:val="en-US"/>
        </w:rPr>
        <w:t>the procedures manual</w:t>
      </w:r>
      <w:r w:rsidR="00AB40E0" w:rsidRPr="0075067C">
        <w:rPr>
          <w:lang w:val="en-US"/>
        </w:rPr>
        <w:t>,</w:t>
      </w:r>
      <w:r w:rsidR="00C60C0E" w:rsidRPr="0075067C">
        <w:rPr>
          <w:rStyle w:val="Appelnotedebasdep"/>
          <w:color w:val="FF0000"/>
          <w:lang w:val="en-US"/>
        </w:rPr>
        <w:footnoteReference w:id="47"/>
      </w:r>
      <w:r w:rsidR="00C82363" w:rsidRPr="0075067C">
        <w:rPr>
          <w:lang w:val="en-US"/>
        </w:rPr>
        <w:t xml:space="preserve"> </w:t>
      </w:r>
      <w:r w:rsidR="00BD6806" w:rsidRPr="0075067C">
        <w:rPr>
          <w:lang w:val="en-US"/>
        </w:rPr>
        <w:t>and any other existing</w:t>
      </w:r>
      <w:r w:rsidR="007F041E" w:rsidRPr="0075067C">
        <w:rPr>
          <w:lang w:val="en-US"/>
        </w:rPr>
        <w:t xml:space="preserve"> documents </w:t>
      </w:r>
    </w:p>
    <w:p w14:paraId="40409878" w14:textId="6FFB0E2B" w:rsidR="00C52B0B" w:rsidRPr="0075067C" w:rsidRDefault="00BD6806" w:rsidP="00015BD6">
      <w:pPr>
        <w:pStyle w:val="Paragrapheliste2"/>
        <w:ind w:right="-9"/>
        <w:rPr>
          <w:lang w:val="en-US"/>
        </w:rPr>
      </w:pPr>
      <w:r w:rsidRPr="0075067C">
        <w:rPr>
          <w:lang w:val="en-US"/>
        </w:rPr>
        <w:t xml:space="preserve">The </w:t>
      </w:r>
      <w:r w:rsidR="00C52B0B" w:rsidRPr="0075067C">
        <w:rPr>
          <w:lang w:val="en-US"/>
        </w:rPr>
        <w:t>organi</w:t>
      </w:r>
      <w:r w:rsidRPr="0075067C">
        <w:rPr>
          <w:lang w:val="en-US"/>
        </w:rPr>
        <w:t>z</w:t>
      </w:r>
      <w:r w:rsidR="00C52B0B" w:rsidRPr="0075067C">
        <w:rPr>
          <w:lang w:val="en-US"/>
        </w:rPr>
        <w:t xml:space="preserve">ation </w:t>
      </w:r>
      <w:r w:rsidRPr="0075067C">
        <w:rPr>
          <w:lang w:val="en-US"/>
        </w:rPr>
        <w:t xml:space="preserve">established for </w:t>
      </w:r>
      <w:r w:rsidR="00C52B0B" w:rsidRPr="0075067C">
        <w:rPr>
          <w:lang w:val="en-US"/>
        </w:rPr>
        <w:t>administrative, techni</w:t>
      </w:r>
      <w:r w:rsidRPr="0075067C">
        <w:rPr>
          <w:lang w:val="en-US"/>
        </w:rPr>
        <w:t xml:space="preserve">cal and financial management, as well as its reliability and appropriateness with regard to </w:t>
      </w:r>
      <w:r w:rsidR="00B357A2" w:rsidRPr="0075067C">
        <w:rPr>
          <w:lang w:val="en-US"/>
        </w:rPr>
        <w:t xml:space="preserve">procedures and </w:t>
      </w:r>
      <w:r w:rsidRPr="0075067C">
        <w:rPr>
          <w:lang w:val="en-US"/>
        </w:rPr>
        <w:t>both human and material</w:t>
      </w:r>
      <w:r w:rsidR="00BA49AD" w:rsidRPr="0075067C">
        <w:rPr>
          <w:lang w:val="en-US"/>
        </w:rPr>
        <w:t xml:space="preserve"> resources</w:t>
      </w:r>
    </w:p>
    <w:p w14:paraId="2BB68DA7" w14:textId="0E69C5A6" w:rsidR="00C52B0B" w:rsidRPr="0075067C" w:rsidRDefault="003A7F2B" w:rsidP="00D1382A">
      <w:pPr>
        <w:pStyle w:val="Soustitrea"/>
        <w:rPr>
          <w:lang w:val="en-US"/>
        </w:rPr>
      </w:pPr>
      <w:r w:rsidRPr="0075067C">
        <w:rPr>
          <w:lang w:val="en-US"/>
        </w:rPr>
        <w:t>Rev</w:t>
      </w:r>
      <w:r w:rsidR="002D1F5F" w:rsidRPr="0075067C">
        <w:rPr>
          <w:lang w:val="en-US"/>
        </w:rPr>
        <w:t>iew of the internal control system</w:t>
      </w:r>
      <w:r w:rsidR="00C52B0B" w:rsidRPr="0075067C">
        <w:rPr>
          <w:lang w:val="en-US"/>
        </w:rPr>
        <w:t xml:space="preserve"> </w:t>
      </w:r>
    </w:p>
    <w:p w14:paraId="15650B6C" w14:textId="17AB6A06" w:rsidR="00C52B0B" w:rsidRPr="0075067C" w:rsidRDefault="00BA49AD" w:rsidP="00015BD6">
      <w:pPr>
        <w:ind w:right="-9"/>
        <w:rPr>
          <w:lang w:val="en-US"/>
        </w:rPr>
      </w:pPr>
      <w:r w:rsidRPr="0075067C">
        <w:rPr>
          <w:lang w:val="en-US"/>
        </w:rPr>
        <w:t>The auditor shall verify the reliability and appropriateness of the internal control system, as well as the reality and effectiveness of its functioning, in particular with regard to</w:t>
      </w:r>
      <w:r w:rsidR="00C52B0B" w:rsidRPr="0075067C">
        <w:rPr>
          <w:lang w:val="en-US"/>
        </w:rPr>
        <w:t xml:space="preserve">: </w:t>
      </w:r>
    </w:p>
    <w:p w14:paraId="6073FA36" w14:textId="02C8CB11" w:rsidR="00C52B0B" w:rsidRPr="0075067C" w:rsidRDefault="00BA49AD" w:rsidP="00015BD6">
      <w:pPr>
        <w:ind w:right="-9"/>
        <w:rPr>
          <w:lang w:val="en-US"/>
        </w:rPr>
      </w:pPr>
      <w:r w:rsidRPr="0075067C">
        <w:rPr>
          <w:b/>
          <w:lang w:val="en-US"/>
        </w:rPr>
        <w:t xml:space="preserve">The </w:t>
      </w:r>
      <w:r w:rsidR="00C52B0B" w:rsidRPr="0075067C">
        <w:rPr>
          <w:b/>
          <w:lang w:val="en-US"/>
        </w:rPr>
        <w:t>organi</w:t>
      </w:r>
      <w:r w:rsidR="0019021F" w:rsidRPr="0075067C">
        <w:rPr>
          <w:b/>
          <w:lang w:val="en-US"/>
        </w:rPr>
        <w:t>z</w:t>
      </w:r>
      <w:r w:rsidR="00C52B0B" w:rsidRPr="0075067C">
        <w:rPr>
          <w:b/>
          <w:lang w:val="en-US"/>
        </w:rPr>
        <w:t>ation</w:t>
      </w:r>
      <w:r w:rsidR="00676157" w:rsidRPr="0075067C">
        <w:rPr>
          <w:i/>
          <w:lang w:val="en-US"/>
        </w:rPr>
        <w:t xml:space="preserve"> </w:t>
      </w:r>
      <w:r w:rsidR="008D0E07" w:rsidRPr="0075067C">
        <w:rPr>
          <w:iCs/>
          <w:lang w:val="en-US"/>
        </w:rPr>
        <w:t>put in place</w:t>
      </w:r>
      <w:r w:rsidR="00C52B0B" w:rsidRPr="0075067C">
        <w:rPr>
          <w:lang w:val="en-US"/>
        </w:rPr>
        <w:t>:</w:t>
      </w:r>
    </w:p>
    <w:p w14:paraId="1CE8E403" w14:textId="03379A16" w:rsidR="0019021F" w:rsidRPr="0075067C" w:rsidRDefault="008D0E07" w:rsidP="0019021F">
      <w:pPr>
        <w:pStyle w:val="Paragrapheliste2"/>
        <w:ind w:right="-9"/>
        <w:rPr>
          <w:lang w:val="en-US"/>
        </w:rPr>
      </w:pPr>
      <w:r w:rsidRPr="0075067C">
        <w:rPr>
          <w:lang w:val="en-US"/>
        </w:rPr>
        <w:t>D</w:t>
      </w:r>
      <w:r w:rsidR="0019021F" w:rsidRPr="0075067C">
        <w:rPr>
          <w:lang w:val="en-US"/>
        </w:rPr>
        <w:t xml:space="preserve">efinition of tasks and assignment of responsibilities, in particular with regard to commitments, authorizations, the certification of services performed, and payments   </w:t>
      </w:r>
    </w:p>
    <w:p w14:paraId="6F2F6504" w14:textId="1B9C0ECF" w:rsidR="00C52B0B" w:rsidRPr="0075067C" w:rsidRDefault="0019021F" w:rsidP="0019021F">
      <w:pPr>
        <w:pStyle w:val="Paragrapheliste2"/>
        <w:ind w:right="-9"/>
        <w:rPr>
          <w:lang w:val="en-US"/>
        </w:rPr>
      </w:pPr>
      <w:r w:rsidRPr="0075067C">
        <w:rPr>
          <w:lang w:val="en-US"/>
        </w:rPr>
        <w:t>Segregation of incompatible or conflictual tasks</w:t>
      </w:r>
    </w:p>
    <w:p w14:paraId="5CBBE8C6" w14:textId="35A7AE97" w:rsidR="00C52B0B" w:rsidRPr="0075067C" w:rsidRDefault="0019021F" w:rsidP="00015BD6">
      <w:pPr>
        <w:ind w:right="-9"/>
        <w:rPr>
          <w:lang w:val="en-US"/>
        </w:rPr>
      </w:pPr>
      <w:r w:rsidRPr="0075067C">
        <w:rPr>
          <w:b/>
          <w:lang w:val="en-US"/>
        </w:rPr>
        <w:t>The</w:t>
      </w:r>
      <w:r w:rsidR="00C52B0B" w:rsidRPr="0075067C">
        <w:rPr>
          <w:b/>
          <w:lang w:val="en-US"/>
        </w:rPr>
        <w:t xml:space="preserve"> proc</w:t>
      </w:r>
      <w:r w:rsidRPr="0075067C">
        <w:rPr>
          <w:b/>
          <w:lang w:val="en-US"/>
        </w:rPr>
        <w:t>e</w:t>
      </w:r>
      <w:r w:rsidR="00C52B0B" w:rsidRPr="0075067C">
        <w:rPr>
          <w:b/>
          <w:lang w:val="en-US"/>
        </w:rPr>
        <w:t>dures</w:t>
      </w:r>
      <w:r w:rsidR="00676157" w:rsidRPr="0075067C">
        <w:rPr>
          <w:b/>
          <w:lang w:val="en-US"/>
        </w:rPr>
        <w:t xml:space="preserve"> </w:t>
      </w:r>
      <w:r w:rsidRPr="0075067C">
        <w:rPr>
          <w:bCs/>
          <w:lang w:val="en-US"/>
        </w:rPr>
        <w:t>established</w:t>
      </w:r>
      <w:r w:rsidR="00C52B0B" w:rsidRPr="0075067C">
        <w:rPr>
          <w:lang w:val="en-US"/>
        </w:rPr>
        <w:t>:</w:t>
      </w:r>
    </w:p>
    <w:p w14:paraId="63A99E49" w14:textId="67A4085D" w:rsidR="0019021F" w:rsidRPr="0075067C" w:rsidRDefault="0019021F" w:rsidP="0019021F">
      <w:pPr>
        <w:pStyle w:val="Paragrapheliste2"/>
        <w:ind w:right="-9"/>
        <w:rPr>
          <w:lang w:val="en-US"/>
        </w:rPr>
      </w:pPr>
      <w:r w:rsidRPr="0075067C">
        <w:rPr>
          <w:lang w:val="en-US"/>
        </w:rPr>
        <w:t>Existence of specific and documented procedures</w:t>
      </w:r>
      <w:r w:rsidR="00F03734" w:rsidRPr="0075067C">
        <w:rPr>
          <w:lang w:val="en-US"/>
        </w:rPr>
        <w:t xml:space="preserve"> for the</w:t>
      </w:r>
      <w:r w:rsidRPr="0075067C">
        <w:rPr>
          <w:lang w:val="en-US"/>
        </w:rPr>
        <w:t xml:space="preserve"> justification </w:t>
      </w:r>
      <w:r w:rsidR="00F03734" w:rsidRPr="0075067C">
        <w:rPr>
          <w:lang w:val="en-US"/>
        </w:rPr>
        <w:t>of expenditures</w:t>
      </w:r>
    </w:p>
    <w:p w14:paraId="7D2A408A" w14:textId="2E83C59A" w:rsidR="0019021F" w:rsidRPr="0075067C" w:rsidRDefault="00F03734" w:rsidP="0019021F">
      <w:pPr>
        <w:pStyle w:val="Paragrapheliste2"/>
        <w:ind w:right="-9"/>
        <w:rPr>
          <w:lang w:val="en-US"/>
        </w:rPr>
      </w:pPr>
      <w:r w:rsidRPr="0075067C">
        <w:rPr>
          <w:lang w:val="en-US"/>
        </w:rPr>
        <w:lastRenderedPageBreak/>
        <w:t>Opening of separate cash accounts for funds depending on their origin, as well as the establishment of procedures to control cash accounts</w:t>
      </w:r>
      <w:r w:rsidR="0019021F" w:rsidRPr="0075067C">
        <w:rPr>
          <w:rStyle w:val="Appelnotedebasdep"/>
          <w:color w:val="FF0000"/>
          <w:lang w:val="en-US"/>
        </w:rPr>
        <w:footnoteReference w:id="48"/>
      </w:r>
      <w:r w:rsidR="0019021F" w:rsidRPr="0075067C">
        <w:rPr>
          <w:lang w:val="en-US"/>
        </w:rPr>
        <w:t xml:space="preserve"> </w:t>
      </w:r>
    </w:p>
    <w:p w14:paraId="04EDA726" w14:textId="45ADEA3D" w:rsidR="00C52B0B" w:rsidRPr="0075067C" w:rsidRDefault="0089080F" w:rsidP="00FD6C9A">
      <w:pPr>
        <w:pStyle w:val="Paragrapheliste2"/>
        <w:ind w:right="-9"/>
        <w:rPr>
          <w:lang w:val="en-US"/>
        </w:rPr>
      </w:pPr>
      <w:r w:rsidRPr="0075067C">
        <w:rPr>
          <w:lang w:val="en-US"/>
        </w:rPr>
        <w:t>Compliance with applicable proce</w:t>
      </w:r>
      <w:r w:rsidR="0019021F" w:rsidRPr="0075067C">
        <w:rPr>
          <w:lang w:val="en-US"/>
        </w:rPr>
        <w:t xml:space="preserve">dures </w:t>
      </w:r>
      <w:r w:rsidRPr="0075067C">
        <w:rPr>
          <w:lang w:val="en-US"/>
        </w:rPr>
        <w:t xml:space="preserve">for the selection of suppliers and recruitment of service providers and </w:t>
      </w:r>
      <w:r w:rsidR="0019021F" w:rsidRPr="0075067C">
        <w:rPr>
          <w:lang w:val="en-US"/>
        </w:rPr>
        <w:t>consultants (consultation</w:t>
      </w:r>
      <w:r w:rsidRPr="0075067C">
        <w:rPr>
          <w:lang w:val="en-US"/>
        </w:rPr>
        <w:t xml:space="preserve"> documents</w:t>
      </w:r>
      <w:r w:rsidR="0019021F" w:rsidRPr="0075067C">
        <w:rPr>
          <w:lang w:val="en-US"/>
        </w:rPr>
        <w:t xml:space="preserve">, </w:t>
      </w:r>
      <w:r w:rsidRPr="0075067C">
        <w:rPr>
          <w:lang w:val="en-US"/>
        </w:rPr>
        <w:t xml:space="preserve">evaluation documents on bids or candidates and </w:t>
      </w:r>
      <w:r w:rsidR="00FD6C9A" w:rsidRPr="0075067C">
        <w:rPr>
          <w:lang w:val="en-US"/>
        </w:rPr>
        <w:t>record of the selection</w:t>
      </w:r>
      <w:r w:rsidR="0019021F" w:rsidRPr="0075067C">
        <w:rPr>
          <w:lang w:val="en-US"/>
        </w:rPr>
        <w:t xml:space="preserve">) </w:t>
      </w:r>
      <w:r w:rsidR="006057F4" w:rsidRPr="0075067C">
        <w:rPr>
          <w:lang w:val="en-US"/>
        </w:rPr>
        <w:t xml:space="preserve"> </w:t>
      </w:r>
    </w:p>
    <w:p w14:paraId="1728F185" w14:textId="5E28C062" w:rsidR="00C52B0B" w:rsidRPr="0075067C" w:rsidRDefault="00FD6C9A" w:rsidP="00015BD6">
      <w:pPr>
        <w:ind w:right="-9"/>
        <w:rPr>
          <w:lang w:val="en-US"/>
        </w:rPr>
      </w:pPr>
      <w:r w:rsidRPr="0075067C">
        <w:rPr>
          <w:b/>
          <w:bCs/>
          <w:lang w:val="en-US"/>
        </w:rPr>
        <w:t>A</w:t>
      </w:r>
      <w:r w:rsidR="00C52B0B" w:rsidRPr="0075067C">
        <w:rPr>
          <w:b/>
          <w:bCs/>
          <w:lang w:val="en-US"/>
        </w:rPr>
        <w:t>rchiv</w:t>
      </w:r>
      <w:r w:rsidRPr="0075067C">
        <w:rPr>
          <w:b/>
          <w:bCs/>
          <w:lang w:val="en-US"/>
        </w:rPr>
        <w:t>ing</w:t>
      </w:r>
      <w:r w:rsidR="00C52B0B" w:rsidRPr="0075067C">
        <w:rPr>
          <w:lang w:val="en-US"/>
        </w:rPr>
        <w:t xml:space="preserve"> </w:t>
      </w:r>
      <w:r w:rsidRPr="0075067C">
        <w:rPr>
          <w:lang w:val="en-US"/>
        </w:rPr>
        <w:t xml:space="preserve">and the </w:t>
      </w:r>
      <w:r w:rsidR="00C52B0B" w:rsidRPr="0075067C">
        <w:rPr>
          <w:lang w:val="en-US"/>
        </w:rPr>
        <w:t xml:space="preserve">obligation </w:t>
      </w:r>
      <w:r w:rsidRPr="0075067C">
        <w:rPr>
          <w:lang w:val="en-US"/>
        </w:rPr>
        <w:t>of accountability and, in this respect</w:t>
      </w:r>
      <w:r w:rsidR="00C52B0B" w:rsidRPr="0075067C">
        <w:rPr>
          <w:lang w:val="en-US"/>
        </w:rPr>
        <w:t>:</w:t>
      </w:r>
    </w:p>
    <w:p w14:paraId="65D23AA3" w14:textId="2CE7FE05" w:rsidR="00194E90" w:rsidRPr="0075067C" w:rsidRDefault="00F14996" w:rsidP="00194E90">
      <w:pPr>
        <w:pStyle w:val="Paragrapheliste2"/>
        <w:ind w:right="-9"/>
        <w:rPr>
          <w:lang w:val="en-US"/>
        </w:rPr>
      </w:pPr>
      <w:r w:rsidRPr="0075067C">
        <w:rPr>
          <w:lang w:val="en-US"/>
        </w:rPr>
        <w:t xml:space="preserve">The </w:t>
      </w:r>
      <w:r w:rsidR="00194E90" w:rsidRPr="0075067C">
        <w:rPr>
          <w:lang w:val="en-US"/>
        </w:rPr>
        <w:t>organi</w:t>
      </w:r>
      <w:r w:rsidRPr="0075067C">
        <w:rPr>
          <w:lang w:val="en-US"/>
        </w:rPr>
        <w:t>z</w:t>
      </w:r>
      <w:r w:rsidR="00194E90" w:rsidRPr="0075067C">
        <w:rPr>
          <w:lang w:val="en-US"/>
        </w:rPr>
        <w:t xml:space="preserve">ation, </w:t>
      </w:r>
      <w:r w:rsidRPr="0075067C">
        <w:rPr>
          <w:lang w:val="en-US"/>
        </w:rPr>
        <w:t>filing and</w:t>
      </w:r>
      <w:r w:rsidR="00194E90" w:rsidRPr="0075067C">
        <w:rPr>
          <w:lang w:val="en-US"/>
        </w:rPr>
        <w:t xml:space="preserve"> </w:t>
      </w:r>
      <w:r w:rsidRPr="0075067C">
        <w:rPr>
          <w:lang w:val="en-US"/>
        </w:rPr>
        <w:t>securing of documents</w:t>
      </w:r>
      <w:r w:rsidR="00194E90" w:rsidRPr="0075067C">
        <w:rPr>
          <w:lang w:val="en-US"/>
        </w:rPr>
        <w:t xml:space="preserve">, </w:t>
      </w:r>
      <w:r w:rsidR="002A26B7" w:rsidRPr="0075067C">
        <w:rPr>
          <w:lang w:val="en-US"/>
        </w:rPr>
        <w:t>including</w:t>
      </w:r>
      <w:r w:rsidRPr="0075067C">
        <w:rPr>
          <w:lang w:val="en-US"/>
        </w:rPr>
        <w:t xml:space="preserve"> financial</w:t>
      </w:r>
      <w:r w:rsidR="002A26B7" w:rsidRPr="0075067C">
        <w:rPr>
          <w:lang w:val="en-US"/>
        </w:rPr>
        <w:t xml:space="preserve"> and contract</w:t>
      </w:r>
      <w:r w:rsidR="00194E90" w:rsidRPr="0075067C">
        <w:rPr>
          <w:lang w:val="en-US"/>
        </w:rPr>
        <w:t xml:space="preserve"> documents </w:t>
      </w:r>
    </w:p>
    <w:p w14:paraId="0A1A0417" w14:textId="560D1D86" w:rsidR="003258C3" w:rsidRPr="0075067C" w:rsidRDefault="00BF1FC3" w:rsidP="002A26B7">
      <w:pPr>
        <w:pStyle w:val="Paragrapheliste2"/>
        <w:ind w:right="-9"/>
        <w:rPr>
          <w:lang w:val="en-US"/>
        </w:rPr>
      </w:pPr>
      <w:r w:rsidRPr="0075067C">
        <w:rPr>
          <w:lang w:val="en-US"/>
        </w:rPr>
        <w:t xml:space="preserve">The regular and timely </w:t>
      </w:r>
      <w:r w:rsidR="00194E90" w:rsidRPr="0075067C">
        <w:rPr>
          <w:lang w:val="en-US"/>
        </w:rPr>
        <w:t xml:space="preserve">production </w:t>
      </w:r>
      <w:r w:rsidRPr="0075067C">
        <w:rPr>
          <w:lang w:val="en-US"/>
        </w:rPr>
        <w:t>of financial statements and technical and financial implementation reports</w:t>
      </w:r>
      <w:r w:rsidR="00194E90" w:rsidRPr="0075067C">
        <w:rPr>
          <w:lang w:val="en-US"/>
        </w:rPr>
        <w:t>, etc.</w:t>
      </w:r>
    </w:p>
    <w:p w14:paraId="28572279" w14:textId="57C8FA6E" w:rsidR="00C52B0B" w:rsidRPr="0075067C" w:rsidRDefault="002A26B7" w:rsidP="00F34920">
      <w:pPr>
        <w:ind w:right="-9"/>
        <w:rPr>
          <w:lang w:val="en-US"/>
        </w:rPr>
      </w:pPr>
      <w:r w:rsidRPr="0075067C">
        <w:rPr>
          <w:b/>
          <w:bCs/>
          <w:lang w:val="en-US"/>
        </w:rPr>
        <w:t>Specific controls</w:t>
      </w:r>
      <w:r w:rsidRPr="0075067C">
        <w:rPr>
          <w:lang w:val="en-US"/>
        </w:rPr>
        <w:t xml:space="preserve">, </w:t>
      </w:r>
      <w:r w:rsidR="0066060F" w:rsidRPr="0075067C">
        <w:rPr>
          <w:lang w:val="en-US"/>
        </w:rPr>
        <w:t xml:space="preserve">including a review of the establishment and proper functioning of the means for detecting </w:t>
      </w:r>
      <w:r w:rsidR="00C23B1F" w:rsidRPr="0075067C">
        <w:rPr>
          <w:lang w:val="en-US"/>
        </w:rPr>
        <w:t xml:space="preserve">cases of </w:t>
      </w:r>
      <w:r w:rsidR="0066060F" w:rsidRPr="0075067C">
        <w:rPr>
          <w:lang w:val="en-US"/>
        </w:rPr>
        <w:t>d</w:t>
      </w:r>
      <w:r w:rsidR="00E54544" w:rsidRPr="0075067C">
        <w:rPr>
          <w:lang w:val="en-US"/>
        </w:rPr>
        <w:t>uplicate</w:t>
      </w:r>
      <w:r w:rsidR="0066060F" w:rsidRPr="0075067C">
        <w:rPr>
          <w:lang w:val="en-US"/>
        </w:rPr>
        <w:t xml:space="preserve"> financing for the same expenditure by several donors.  </w:t>
      </w:r>
    </w:p>
    <w:p w14:paraId="12682A61" w14:textId="0AE17779" w:rsidR="009D4E1E" w:rsidRPr="0075067C" w:rsidRDefault="00D9381A" w:rsidP="00D1382A">
      <w:pPr>
        <w:pStyle w:val="Soustitrea"/>
        <w:rPr>
          <w:lang w:val="en-US"/>
        </w:rPr>
      </w:pPr>
      <w:r w:rsidRPr="0075067C">
        <w:rPr>
          <w:lang w:val="en-US"/>
        </w:rPr>
        <w:t>Risk assessment</w:t>
      </w:r>
    </w:p>
    <w:p w14:paraId="628ED019" w14:textId="005D6D10" w:rsidR="00C52B0B" w:rsidRPr="0075067C" w:rsidRDefault="00D9381A" w:rsidP="00015BD6">
      <w:pPr>
        <w:ind w:right="-9"/>
        <w:rPr>
          <w:lang w:val="en-US"/>
        </w:rPr>
      </w:pPr>
      <w:r w:rsidRPr="0075067C">
        <w:rPr>
          <w:lang w:val="en-US"/>
        </w:rPr>
        <w:t>The previous stage enables the auditor to assess the risks separately for each source of information</w:t>
      </w:r>
      <w:r w:rsidR="00DD4D8E" w:rsidRPr="0075067C">
        <w:rPr>
          <w:lang w:val="en-US"/>
        </w:rPr>
        <w:t xml:space="preserve"> based on </w:t>
      </w:r>
      <w:r w:rsidR="00DD4D8E" w:rsidRPr="0075067C">
        <w:rPr>
          <w:b/>
          <w:lang w:val="en-US"/>
        </w:rPr>
        <w:t xml:space="preserve">seven </w:t>
      </w:r>
      <w:r w:rsidRPr="0075067C">
        <w:rPr>
          <w:b/>
          <w:lang w:val="en-US"/>
        </w:rPr>
        <w:t xml:space="preserve">criteria: completeness, reality, </w:t>
      </w:r>
      <w:r w:rsidR="00DD4D8E" w:rsidRPr="0075067C">
        <w:rPr>
          <w:b/>
          <w:lang w:val="en-US"/>
        </w:rPr>
        <w:t>e</w:t>
      </w:r>
      <w:r w:rsidRPr="0075067C">
        <w:rPr>
          <w:b/>
          <w:lang w:val="en-US"/>
        </w:rPr>
        <w:t xml:space="preserve">valuation, </w:t>
      </w:r>
      <w:r w:rsidR="00DD4D8E" w:rsidRPr="0075067C">
        <w:rPr>
          <w:b/>
          <w:lang w:val="en-US"/>
        </w:rPr>
        <w:t>allocatio</w:t>
      </w:r>
      <w:r w:rsidRPr="0075067C">
        <w:rPr>
          <w:b/>
          <w:lang w:val="en-US"/>
        </w:rPr>
        <w:t xml:space="preserve">n, </w:t>
      </w:r>
      <w:r w:rsidR="00243C58" w:rsidRPr="0075067C">
        <w:rPr>
          <w:b/>
          <w:lang w:val="en-US"/>
        </w:rPr>
        <w:t>rights</w:t>
      </w:r>
      <w:r w:rsidRPr="0075067C">
        <w:rPr>
          <w:b/>
          <w:lang w:val="en-US"/>
        </w:rPr>
        <w:t>, obligations and information</w:t>
      </w:r>
      <w:r w:rsidR="00C52B0B" w:rsidRPr="0075067C">
        <w:rPr>
          <w:lang w:val="en-US"/>
        </w:rPr>
        <w:t>.</w:t>
      </w:r>
    </w:p>
    <w:p w14:paraId="1BD22A1F" w14:textId="24DADD9C" w:rsidR="00C52B0B" w:rsidRPr="0075067C" w:rsidRDefault="008F0646" w:rsidP="00015BD6">
      <w:pPr>
        <w:ind w:right="-9"/>
        <w:rPr>
          <w:lang w:val="en-US"/>
        </w:rPr>
      </w:pPr>
      <w:r w:rsidRPr="0075067C">
        <w:rPr>
          <w:lang w:val="en-US"/>
        </w:rPr>
        <w:t xml:space="preserve">The auditor shall assess the main risks related to the achievement of the Project’s objectives, in particular the risk of the funds allocated to the Project not being used in accordance with the applicable contractual </w:t>
      </w:r>
      <w:r w:rsidR="00243C58" w:rsidRPr="0075067C">
        <w:rPr>
          <w:lang w:val="en-US"/>
        </w:rPr>
        <w:t xml:space="preserve"> conditions, a</w:t>
      </w:r>
      <w:r w:rsidR="00160C53" w:rsidRPr="0075067C">
        <w:rPr>
          <w:lang w:val="en-US"/>
        </w:rPr>
        <w:t>s well as the risk of error</w:t>
      </w:r>
      <w:r w:rsidR="00243C58" w:rsidRPr="0075067C">
        <w:rPr>
          <w:lang w:val="en-US"/>
        </w:rPr>
        <w:t>, irr</w:t>
      </w:r>
      <w:r w:rsidR="00160C53" w:rsidRPr="0075067C">
        <w:rPr>
          <w:lang w:val="en-US"/>
        </w:rPr>
        <w:t>e</w:t>
      </w:r>
      <w:r w:rsidR="00243C58" w:rsidRPr="0075067C">
        <w:rPr>
          <w:lang w:val="en-US"/>
        </w:rPr>
        <w:t>gularit</w:t>
      </w:r>
      <w:r w:rsidR="00160C53" w:rsidRPr="0075067C">
        <w:rPr>
          <w:lang w:val="en-US"/>
        </w:rPr>
        <w:t xml:space="preserve">y and fraud </w:t>
      </w:r>
      <w:r w:rsidR="00C23B1F" w:rsidRPr="0075067C">
        <w:rPr>
          <w:lang w:val="en-US"/>
        </w:rPr>
        <w:t>i</w:t>
      </w:r>
      <w:r w:rsidR="00160C53" w:rsidRPr="0075067C">
        <w:rPr>
          <w:lang w:val="en-US"/>
        </w:rPr>
        <w:t>n the Project financing.</w:t>
      </w:r>
      <w:r w:rsidR="00C52B0B" w:rsidRPr="0075067C">
        <w:rPr>
          <w:lang w:val="en-US"/>
        </w:rPr>
        <w:t xml:space="preserve"> </w:t>
      </w:r>
    </w:p>
    <w:p w14:paraId="5E87886B" w14:textId="5D634882" w:rsidR="00C52B0B" w:rsidRPr="0075067C" w:rsidRDefault="00160C53" w:rsidP="00015BD6">
      <w:pPr>
        <w:ind w:right="-9"/>
        <w:rPr>
          <w:lang w:val="en-US"/>
        </w:rPr>
      </w:pPr>
      <w:r w:rsidRPr="0075067C">
        <w:rPr>
          <w:lang w:val="en-US"/>
        </w:rPr>
        <w:t>The auditor shall also assess whether</w:t>
      </w:r>
      <w:r w:rsidR="005240C3" w:rsidRPr="0075067C">
        <w:rPr>
          <w:lang w:val="en-US"/>
        </w:rPr>
        <w:t xml:space="preserve"> the design of the internal control system sufficiently</w:t>
      </w:r>
      <w:r w:rsidR="00832E2F" w:rsidRPr="0075067C">
        <w:rPr>
          <w:lang w:val="en-US"/>
        </w:rPr>
        <w:t xml:space="preserve"> mitigates</w:t>
      </w:r>
      <w:r w:rsidR="005240C3" w:rsidRPr="0075067C">
        <w:rPr>
          <w:lang w:val="en-US"/>
        </w:rPr>
        <w:t xml:space="preserve"> </w:t>
      </w:r>
      <w:r w:rsidRPr="0075067C">
        <w:rPr>
          <w:lang w:val="en-US"/>
        </w:rPr>
        <w:t xml:space="preserve">  </w:t>
      </w:r>
      <w:r w:rsidR="00832E2F" w:rsidRPr="0075067C">
        <w:rPr>
          <w:lang w:val="en-US"/>
        </w:rPr>
        <w:t>these risks and whether the system functions effectively</w:t>
      </w:r>
      <w:r w:rsidR="00C52B0B" w:rsidRPr="0075067C">
        <w:rPr>
          <w:lang w:val="en-US"/>
        </w:rPr>
        <w:t>.</w:t>
      </w:r>
      <w:r w:rsidR="000E2AE3" w:rsidRPr="0075067C">
        <w:rPr>
          <w:lang w:val="en-US"/>
        </w:rPr>
        <w:t xml:space="preserve"> </w:t>
      </w:r>
    </w:p>
    <w:p w14:paraId="0DA75197" w14:textId="019704F6" w:rsidR="00C52B0B" w:rsidRPr="0075067C" w:rsidRDefault="00C52B0B" w:rsidP="00015BD6">
      <w:pPr>
        <w:pStyle w:val="Titre3"/>
        <w:ind w:right="-9"/>
        <w:rPr>
          <w:lang w:val="en-US"/>
        </w:rPr>
      </w:pPr>
      <w:bookmarkStart w:id="168" w:name="_Toc185879600"/>
      <w:bookmarkStart w:id="169" w:name="_Toc185924387"/>
      <w:bookmarkStart w:id="170" w:name="_Toc186056799"/>
      <w:bookmarkStart w:id="171" w:name="_Toc186056863"/>
      <w:bookmarkStart w:id="172" w:name="_Toc186096272"/>
      <w:bookmarkStart w:id="173" w:name="_Toc185879601"/>
      <w:bookmarkStart w:id="174" w:name="_Toc185924388"/>
      <w:bookmarkStart w:id="175" w:name="_Toc186056800"/>
      <w:bookmarkStart w:id="176" w:name="_Toc186056864"/>
      <w:bookmarkStart w:id="177" w:name="_Toc186096273"/>
      <w:bookmarkStart w:id="178" w:name="_Toc185879602"/>
      <w:bookmarkStart w:id="179" w:name="_Toc185924389"/>
      <w:bookmarkStart w:id="180" w:name="_Toc186056801"/>
      <w:bookmarkStart w:id="181" w:name="_Toc186056865"/>
      <w:bookmarkStart w:id="182" w:name="_Toc186096274"/>
      <w:bookmarkStart w:id="183" w:name="_Toc185879603"/>
      <w:bookmarkStart w:id="184" w:name="_Toc185924390"/>
      <w:bookmarkStart w:id="185" w:name="_Toc186056802"/>
      <w:bookmarkStart w:id="186" w:name="_Toc186056866"/>
      <w:bookmarkStart w:id="187" w:name="_Toc186096275"/>
      <w:bookmarkStart w:id="188" w:name="_Toc185879604"/>
      <w:bookmarkStart w:id="189" w:name="_Toc185924391"/>
      <w:bookmarkStart w:id="190" w:name="_Toc186056803"/>
      <w:bookmarkStart w:id="191" w:name="_Toc186056867"/>
      <w:bookmarkStart w:id="192" w:name="_Toc186096276"/>
      <w:bookmarkStart w:id="193" w:name="_Toc185879605"/>
      <w:bookmarkStart w:id="194" w:name="_Toc185924392"/>
      <w:bookmarkStart w:id="195" w:name="_Toc186056804"/>
      <w:bookmarkStart w:id="196" w:name="_Toc186056868"/>
      <w:bookmarkStart w:id="197" w:name="_Toc186096277"/>
      <w:bookmarkStart w:id="198" w:name="_Toc185879606"/>
      <w:bookmarkStart w:id="199" w:name="_Toc185924393"/>
      <w:bookmarkStart w:id="200" w:name="_Toc186056805"/>
      <w:bookmarkStart w:id="201" w:name="_Toc186056869"/>
      <w:bookmarkStart w:id="202" w:name="_Toc186096278"/>
      <w:bookmarkStart w:id="203" w:name="_Toc185879607"/>
      <w:bookmarkStart w:id="204" w:name="_Toc185924394"/>
      <w:bookmarkStart w:id="205" w:name="_Toc186056806"/>
      <w:bookmarkStart w:id="206" w:name="_Toc186056870"/>
      <w:bookmarkStart w:id="207" w:name="_Toc186096279"/>
      <w:bookmarkStart w:id="208" w:name="_Toc185879608"/>
      <w:bookmarkStart w:id="209" w:name="_Toc185924395"/>
      <w:bookmarkStart w:id="210" w:name="_Toc186056807"/>
      <w:bookmarkStart w:id="211" w:name="_Toc186056871"/>
      <w:bookmarkStart w:id="212" w:name="_Toc186096280"/>
      <w:bookmarkStart w:id="213" w:name="_Toc185879609"/>
      <w:bookmarkStart w:id="214" w:name="_Toc185924396"/>
      <w:bookmarkStart w:id="215" w:name="_Toc186056808"/>
      <w:bookmarkStart w:id="216" w:name="_Toc186056872"/>
      <w:bookmarkStart w:id="217" w:name="_Toc186096281"/>
      <w:bookmarkStart w:id="218" w:name="_Toc185879610"/>
      <w:bookmarkStart w:id="219" w:name="_Toc185924397"/>
      <w:bookmarkStart w:id="220" w:name="_Toc186056809"/>
      <w:bookmarkStart w:id="221" w:name="_Toc186056873"/>
      <w:bookmarkStart w:id="222" w:name="_Toc190191339"/>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75067C">
        <w:rPr>
          <w:lang w:val="en-US"/>
        </w:rPr>
        <w:t>Contr</w:t>
      </w:r>
      <w:r w:rsidR="00832E2F" w:rsidRPr="0075067C">
        <w:rPr>
          <w:lang w:val="en-US"/>
        </w:rPr>
        <w:t>ol of financial statements and use of the funds allocated</w:t>
      </w:r>
      <w:bookmarkEnd w:id="222"/>
      <w:r w:rsidRPr="0075067C">
        <w:rPr>
          <w:lang w:val="en-US"/>
        </w:rPr>
        <w:t xml:space="preserve"> </w:t>
      </w:r>
    </w:p>
    <w:p w14:paraId="76F6F291" w14:textId="61466551" w:rsidR="00C52B0B" w:rsidRPr="0075067C" w:rsidRDefault="00C52B0B" w:rsidP="0090340D">
      <w:pPr>
        <w:pStyle w:val="Soustitrea"/>
        <w:numPr>
          <w:ilvl w:val="0"/>
          <w:numId w:val="186"/>
        </w:numPr>
        <w:rPr>
          <w:lang w:val="en-US"/>
        </w:rPr>
      </w:pPr>
      <w:r w:rsidRPr="0075067C">
        <w:rPr>
          <w:lang w:val="en-US"/>
        </w:rPr>
        <w:t>V</w:t>
      </w:r>
      <w:r w:rsidR="00832E2F" w:rsidRPr="0075067C">
        <w:rPr>
          <w:lang w:val="en-US"/>
        </w:rPr>
        <w:t>e</w:t>
      </w:r>
      <w:r w:rsidRPr="0075067C">
        <w:rPr>
          <w:lang w:val="en-US"/>
        </w:rPr>
        <w:t xml:space="preserve">rification </w:t>
      </w:r>
      <w:r w:rsidR="00832E2F" w:rsidRPr="0075067C">
        <w:rPr>
          <w:lang w:val="en-US"/>
        </w:rPr>
        <w:t>of financial statements</w:t>
      </w:r>
    </w:p>
    <w:p w14:paraId="7AC4A4E0" w14:textId="22489FF1" w:rsidR="00C52B0B" w:rsidRPr="0075067C" w:rsidRDefault="00832E2F" w:rsidP="00015BD6">
      <w:pPr>
        <w:ind w:right="-9"/>
        <w:rPr>
          <w:lang w:val="en-US"/>
        </w:rPr>
      </w:pPr>
      <w:r w:rsidRPr="0075067C">
        <w:rPr>
          <w:lang w:val="en-US"/>
        </w:rPr>
        <w:t xml:space="preserve">The auditor shall conduct the </w:t>
      </w:r>
      <w:r w:rsidR="008A3E92" w:rsidRPr="0075067C">
        <w:rPr>
          <w:lang w:val="en-US"/>
        </w:rPr>
        <w:t xml:space="preserve">due </w:t>
      </w:r>
      <w:r w:rsidRPr="0075067C">
        <w:rPr>
          <w:lang w:val="en-US"/>
        </w:rPr>
        <w:t>diligence</w:t>
      </w:r>
      <w:r w:rsidR="008A3E92" w:rsidRPr="0075067C">
        <w:rPr>
          <w:lang w:val="en-US"/>
        </w:rPr>
        <w:t xml:space="preserve"> required to verify that the resources received and used by the Project are effectively</w:t>
      </w:r>
      <w:r w:rsidRPr="0075067C">
        <w:rPr>
          <w:lang w:val="en-US"/>
        </w:rPr>
        <w:t xml:space="preserve"> </w:t>
      </w:r>
      <w:r w:rsidR="008A3E92" w:rsidRPr="0075067C">
        <w:rPr>
          <w:lang w:val="en-US"/>
        </w:rPr>
        <w:t>shown in</w:t>
      </w:r>
      <w:r w:rsidR="002840A4" w:rsidRPr="0075067C">
        <w:rPr>
          <w:lang w:val="en-US"/>
        </w:rPr>
        <w:t xml:space="preserve"> c</w:t>
      </w:r>
      <w:r w:rsidR="0074109F" w:rsidRPr="0075067C">
        <w:rPr>
          <w:lang w:val="en-US"/>
        </w:rPr>
        <w:t>omplete</w:t>
      </w:r>
      <w:r w:rsidR="002840A4" w:rsidRPr="0075067C">
        <w:rPr>
          <w:lang w:val="en-US"/>
        </w:rPr>
        <w:t>, sincere and properly established financial statements. In this respect, they shall</w:t>
      </w:r>
      <w:r w:rsidR="00C52B0B" w:rsidRPr="0075067C">
        <w:rPr>
          <w:lang w:val="en-US"/>
        </w:rPr>
        <w:t>:</w:t>
      </w:r>
    </w:p>
    <w:p w14:paraId="22107BF3" w14:textId="3AFC278C" w:rsidR="0074109F" w:rsidRPr="0075067C" w:rsidRDefault="0074109F" w:rsidP="0074109F">
      <w:pPr>
        <w:pStyle w:val="Paragrapheliste2"/>
        <w:ind w:right="-9"/>
        <w:rPr>
          <w:lang w:val="en-US"/>
        </w:rPr>
      </w:pPr>
      <w:r w:rsidRPr="0075067C">
        <w:rPr>
          <w:lang w:val="en-US"/>
        </w:rPr>
        <w:t>Ensure that the Project financial statements</w:t>
      </w:r>
      <w:r w:rsidR="009F7C15" w:rsidRPr="0075067C">
        <w:rPr>
          <w:lang w:val="en-US"/>
        </w:rPr>
        <w:t xml:space="preserve"> have been established in accordance with the specifications set out in the financing agreement and in the Project procedures manual</w:t>
      </w:r>
      <w:r w:rsidRPr="0075067C">
        <w:rPr>
          <w:rStyle w:val="Appelnotedebasdep"/>
          <w:color w:val="FF0000"/>
          <w:lang w:val="en-US"/>
        </w:rPr>
        <w:footnoteReference w:id="49"/>
      </w:r>
      <w:r w:rsidR="009F7C15" w:rsidRPr="0075067C">
        <w:rPr>
          <w:lang w:val="en-US"/>
        </w:rPr>
        <w:t xml:space="preserve"> </w:t>
      </w:r>
      <w:r w:rsidRPr="0075067C">
        <w:rPr>
          <w:lang w:val="en-US"/>
        </w:rPr>
        <w:t>(</w:t>
      </w:r>
      <w:r w:rsidR="009F7C15" w:rsidRPr="0075067C">
        <w:rPr>
          <w:lang w:val="en-US"/>
        </w:rPr>
        <w:t>for example, accrual or cash-based accounting</w:t>
      </w:r>
      <w:r w:rsidRPr="0075067C">
        <w:rPr>
          <w:lang w:val="en-US"/>
        </w:rPr>
        <w:t>) </w:t>
      </w:r>
    </w:p>
    <w:p w14:paraId="6D6FE0D5" w14:textId="171AFAA8" w:rsidR="0074109F" w:rsidRPr="0075067C" w:rsidRDefault="00304EDA" w:rsidP="0074109F">
      <w:pPr>
        <w:pStyle w:val="Paragrapheliste2"/>
        <w:ind w:right="-9"/>
        <w:rPr>
          <w:lang w:val="en-US"/>
        </w:rPr>
      </w:pPr>
      <w:r w:rsidRPr="0075067C">
        <w:rPr>
          <w:lang w:val="en-US"/>
        </w:rPr>
        <w:t>Ensure that the financial statements present fairly</w:t>
      </w:r>
      <w:r w:rsidR="0074109F" w:rsidRPr="0075067C">
        <w:rPr>
          <w:lang w:val="en-US"/>
        </w:rPr>
        <w:t xml:space="preserve">, </w:t>
      </w:r>
      <w:r w:rsidRPr="0075067C">
        <w:rPr>
          <w:lang w:val="en-US"/>
        </w:rPr>
        <w:t xml:space="preserve">in all material </w:t>
      </w:r>
      <w:r w:rsidR="00A50377" w:rsidRPr="0075067C">
        <w:rPr>
          <w:lang w:val="en-US"/>
        </w:rPr>
        <w:t>res</w:t>
      </w:r>
      <w:r w:rsidRPr="0075067C">
        <w:rPr>
          <w:lang w:val="en-US"/>
        </w:rPr>
        <w:t>pects,</w:t>
      </w:r>
      <w:r w:rsidR="00CB14C4" w:rsidRPr="0075067C">
        <w:rPr>
          <w:lang w:val="en-US"/>
        </w:rPr>
        <w:t xml:space="preserve"> the </w:t>
      </w:r>
      <w:r w:rsidR="009503A2" w:rsidRPr="0075067C">
        <w:rPr>
          <w:lang w:val="en-US"/>
        </w:rPr>
        <w:t xml:space="preserve">actual </w:t>
      </w:r>
      <w:r w:rsidR="00CB14C4" w:rsidRPr="0075067C">
        <w:rPr>
          <w:lang w:val="en-US"/>
        </w:rPr>
        <w:t>expenditures</w:t>
      </w:r>
      <w:r w:rsidR="009503A2" w:rsidRPr="0075067C">
        <w:rPr>
          <w:lang w:val="en-US"/>
        </w:rPr>
        <w:t xml:space="preserve"> incurred and the actual revenues received by the Project during the period audited</w:t>
      </w:r>
      <w:r w:rsidR="0074109F" w:rsidRPr="0075067C">
        <w:rPr>
          <w:lang w:val="en-US"/>
        </w:rPr>
        <w:t xml:space="preserve">, </w:t>
      </w:r>
      <w:r w:rsidR="009503A2" w:rsidRPr="0075067C">
        <w:rPr>
          <w:lang w:val="en-US"/>
        </w:rPr>
        <w:t xml:space="preserve">in accordance with the applicable contractual </w:t>
      </w:r>
      <w:r w:rsidR="0074109F" w:rsidRPr="0075067C">
        <w:rPr>
          <w:lang w:val="en-US"/>
        </w:rPr>
        <w:t xml:space="preserve">conditions </w:t>
      </w:r>
    </w:p>
    <w:p w14:paraId="7811371F" w14:textId="44077346" w:rsidR="0074109F" w:rsidRPr="0075067C" w:rsidRDefault="009503A2" w:rsidP="0074109F">
      <w:pPr>
        <w:pStyle w:val="Paragrapheliste2"/>
        <w:ind w:right="-9"/>
        <w:rPr>
          <w:lang w:val="en-US"/>
        </w:rPr>
      </w:pPr>
      <w:r w:rsidRPr="0075067C">
        <w:rPr>
          <w:lang w:val="en-US"/>
        </w:rPr>
        <w:t>Ensur</w:t>
      </w:r>
      <w:r w:rsidR="00484A62" w:rsidRPr="0075067C">
        <w:rPr>
          <w:lang w:val="en-US"/>
        </w:rPr>
        <w:t>e</w:t>
      </w:r>
      <w:r w:rsidRPr="0075067C">
        <w:rPr>
          <w:lang w:val="en-US"/>
        </w:rPr>
        <w:t xml:space="preserve"> that the financial statements </w:t>
      </w:r>
      <w:r w:rsidR="00A9595E" w:rsidRPr="0075067C">
        <w:rPr>
          <w:lang w:val="en-US"/>
        </w:rPr>
        <w:t>are consistent with the other accounting</w:t>
      </w:r>
      <w:r w:rsidR="0074109F" w:rsidRPr="0075067C">
        <w:rPr>
          <w:lang w:val="en-US"/>
        </w:rPr>
        <w:t xml:space="preserve"> documents, </w:t>
      </w:r>
      <w:r w:rsidR="00A9595E" w:rsidRPr="0075067C">
        <w:rPr>
          <w:lang w:val="en-US"/>
        </w:rPr>
        <w:t>including the</w:t>
      </w:r>
      <w:r w:rsidR="0074109F" w:rsidRPr="0075067C">
        <w:rPr>
          <w:lang w:val="en-US"/>
        </w:rPr>
        <w:t xml:space="preserve"> balance </w:t>
      </w:r>
      <w:r w:rsidR="00484A62" w:rsidRPr="0075067C">
        <w:rPr>
          <w:lang w:val="en-US"/>
        </w:rPr>
        <w:t>and account books in general</w:t>
      </w:r>
    </w:p>
    <w:p w14:paraId="477CA81B" w14:textId="0897E014" w:rsidR="0074109F" w:rsidRPr="0075067C" w:rsidRDefault="00484A62" w:rsidP="0074109F">
      <w:pPr>
        <w:pStyle w:val="Paragrapheliste2"/>
        <w:ind w:right="-9"/>
        <w:rPr>
          <w:lang w:val="en-US"/>
        </w:rPr>
      </w:pPr>
      <w:r w:rsidRPr="0075067C">
        <w:rPr>
          <w:lang w:val="en-US"/>
        </w:rPr>
        <w:t xml:space="preserve">Ensure that the financial statements are consistent with the technical and financial implementation reports sent to </w:t>
      </w:r>
      <w:r w:rsidR="0074109F" w:rsidRPr="0075067C">
        <w:rPr>
          <w:lang w:val="en-US"/>
        </w:rPr>
        <w:t xml:space="preserve">AFD, </w:t>
      </w:r>
      <w:r w:rsidRPr="0075067C">
        <w:rPr>
          <w:lang w:val="en-US"/>
        </w:rPr>
        <w:t xml:space="preserve">and any other financial or regulatory report established in the context of the Project </w:t>
      </w:r>
      <w:r w:rsidR="0074109F" w:rsidRPr="0075067C">
        <w:rPr>
          <w:lang w:val="en-US"/>
        </w:rPr>
        <w:t xml:space="preserve"> </w:t>
      </w:r>
    </w:p>
    <w:p w14:paraId="1449F9CA" w14:textId="0ADDF80E" w:rsidR="0074109F" w:rsidRPr="0075067C" w:rsidRDefault="00484A62" w:rsidP="0074109F">
      <w:pPr>
        <w:pStyle w:val="Paragrapheliste2"/>
        <w:ind w:right="-9"/>
        <w:rPr>
          <w:lang w:val="en-US"/>
        </w:rPr>
      </w:pPr>
      <w:r w:rsidRPr="0075067C">
        <w:rPr>
          <w:lang w:val="en-US"/>
        </w:rPr>
        <w:t>Review</w:t>
      </w:r>
      <w:r w:rsidR="0074109F" w:rsidRPr="0075067C">
        <w:rPr>
          <w:lang w:val="en-US"/>
        </w:rPr>
        <w:t xml:space="preserve"> r</w:t>
      </w:r>
      <w:r w:rsidRPr="0075067C">
        <w:rPr>
          <w:lang w:val="en-US"/>
        </w:rPr>
        <w:t>e</w:t>
      </w:r>
      <w:r w:rsidR="0074109F" w:rsidRPr="0075067C">
        <w:rPr>
          <w:lang w:val="en-US"/>
        </w:rPr>
        <w:t>gulari</w:t>
      </w:r>
      <w:r w:rsidRPr="0075067C">
        <w:rPr>
          <w:lang w:val="en-US"/>
        </w:rPr>
        <w:t>z</w:t>
      </w:r>
      <w:r w:rsidR="0074109F" w:rsidRPr="0075067C">
        <w:rPr>
          <w:lang w:val="en-US"/>
        </w:rPr>
        <w:t xml:space="preserve">ations </w:t>
      </w:r>
      <w:r w:rsidRPr="0075067C">
        <w:rPr>
          <w:lang w:val="en-US"/>
        </w:rPr>
        <w:t xml:space="preserve">conducted during the </w:t>
      </w:r>
      <w:r w:rsidR="00C5400A" w:rsidRPr="0075067C">
        <w:rPr>
          <w:lang w:val="en-US"/>
        </w:rPr>
        <w:t>closing process for the financial statements</w:t>
      </w:r>
      <w:r w:rsidR="0074109F" w:rsidRPr="0075067C">
        <w:rPr>
          <w:lang w:val="en-US"/>
        </w:rPr>
        <w:t xml:space="preserve"> </w:t>
      </w:r>
    </w:p>
    <w:p w14:paraId="75007606" w14:textId="28A87785" w:rsidR="0074109F" w:rsidRPr="0075067C" w:rsidRDefault="00C5400A" w:rsidP="0074109F">
      <w:pPr>
        <w:pStyle w:val="Paragrapheliste2"/>
        <w:ind w:right="-9"/>
        <w:rPr>
          <w:lang w:val="en-US"/>
        </w:rPr>
      </w:pPr>
      <w:r w:rsidRPr="0075067C">
        <w:rPr>
          <w:lang w:val="en-US"/>
        </w:rPr>
        <w:lastRenderedPageBreak/>
        <w:t>Reconcile the financial statements with the</w:t>
      </w:r>
      <w:r w:rsidR="00F225C5" w:rsidRPr="0075067C">
        <w:rPr>
          <w:lang w:val="en-US"/>
        </w:rPr>
        <w:t xml:space="preserve"> cash position and/or the bank accounts, including</w:t>
      </w:r>
      <w:r w:rsidR="003A61D4" w:rsidRPr="0075067C">
        <w:rPr>
          <w:lang w:val="en-US"/>
        </w:rPr>
        <w:t xml:space="preserve"> through direct confirmation with the banks</w:t>
      </w:r>
      <w:r w:rsidR="007C03EA" w:rsidRPr="0075067C">
        <w:rPr>
          <w:lang w:val="en-US"/>
        </w:rPr>
        <w:t xml:space="preserve"> holding the accounts</w:t>
      </w:r>
      <w:r w:rsidR="0074109F" w:rsidRPr="0075067C">
        <w:rPr>
          <w:rStyle w:val="Appelnotedebasdep"/>
          <w:color w:val="FF0000"/>
          <w:lang w:val="en-US"/>
        </w:rPr>
        <w:footnoteReference w:id="50"/>
      </w:r>
      <w:r w:rsidR="0074109F" w:rsidRPr="0075067C">
        <w:rPr>
          <w:lang w:val="en-US"/>
        </w:rPr>
        <w:t> </w:t>
      </w:r>
    </w:p>
    <w:p w14:paraId="2DBCB480" w14:textId="0B1154DA" w:rsidR="0074109F" w:rsidRPr="0075067C" w:rsidRDefault="007C03EA" w:rsidP="0074109F">
      <w:pPr>
        <w:pStyle w:val="Paragrapheliste2"/>
        <w:ind w:right="-9"/>
        <w:rPr>
          <w:lang w:val="en-US"/>
        </w:rPr>
      </w:pPr>
      <w:r w:rsidRPr="0075067C">
        <w:rPr>
          <w:lang w:val="en-US"/>
        </w:rPr>
        <w:t>Verify, where appropriate, the</w:t>
      </w:r>
      <w:r w:rsidR="00462571" w:rsidRPr="0075067C">
        <w:rPr>
          <w:lang w:val="en-US"/>
        </w:rPr>
        <w:t xml:space="preserve"> accuracy of the exchange rates used for the</w:t>
      </w:r>
      <w:r w:rsidR="00D10931" w:rsidRPr="0075067C">
        <w:rPr>
          <w:lang w:val="en-US"/>
        </w:rPr>
        <w:t xml:space="preserve"> currency conversions, as well as their compliance with the</w:t>
      </w:r>
      <w:r w:rsidR="00D07FD6" w:rsidRPr="0075067C">
        <w:rPr>
          <w:lang w:val="en-US"/>
        </w:rPr>
        <w:t xml:space="preserve"> terms of the financing agreement </w:t>
      </w:r>
    </w:p>
    <w:p w14:paraId="57EE25EC" w14:textId="0A615218" w:rsidR="00C52B0B" w:rsidRPr="0075067C" w:rsidRDefault="00B12D75" w:rsidP="00375D3C">
      <w:pPr>
        <w:pStyle w:val="Paragrapheliste2"/>
        <w:ind w:right="-9"/>
        <w:rPr>
          <w:color w:val="FF0000"/>
          <w:lang w:val="en-US"/>
        </w:rPr>
      </w:pPr>
      <w:r w:rsidRPr="0075067C">
        <w:rPr>
          <w:lang w:val="en-US"/>
        </w:rPr>
        <w:t xml:space="preserve">Verify, where appropriate, the procedures used to control the funds sent to </w:t>
      </w:r>
      <w:r w:rsidR="002149B3" w:rsidRPr="0075067C">
        <w:rPr>
          <w:lang w:val="en-US"/>
        </w:rPr>
        <w:t xml:space="preserve">other entities participating in the implementation of activities </w:t>
      </w:r>
      <w:r w:rsidRPr="0075067C">
        <w:rPr>
          <w:lang w:val="en-US"/>
        </w:rPr>
        <w:t xml:space="preserve"> </w:t>
      </w:r>
      <w:r w:rsidR="003C0A53" w:rsidRPr="0075067C">
        <w:rPr>
          <w:color w:val="FF0000"/>
          <w:lang w:val="en-US"/>
        </w:rPr>
        <w:t xml:space="preserve"> </w:t>
      </w:r>
    </w:p>
    <w:p w14:paraId="46F2458E" w14:textId="6CBB170F" w:rsidR="0030075F" w:rsidRPr="0075067C" w:rsidRDefault="00C31506" w:rsidP="00D14FB7">
      <w:pPr>
        <w:ind w:right="-9"/>
        <w:rPr>
          <w:color w:val="7030A0"/>
          <w:lang w:val="en-US"/>
        </w:rPr>
      </w:pPr>
      <w:r w:rsidRPr="0075067C">
        <w:rPr>
          <w:lang w:val="en-US"/>
        </w:rPr>
        <w:t>The auditor may decide to request written statements, included in a letter of representation</w:t>
      </w:r>
      <w:r w:rsidR="00C83E5B" w:rsidRPr="0075067C">
        <w:rPr>
          <w:lang w:val="en-US"/>
        </w:rPr>
        <w:t xml:space="preserve"> (a model letter of representation, taken from the</w:t>
      </w:r>
      <w:r w:rsidR="002149B3" w:rsidRPr="0075067C">
        <w:rPr>
          <w:lang w:val="en-US"/>
        </w:rPr>
        <w:t xml:space="preserve"> ISA 580</w:t>
      </w:r>
      <w:r w:rsidR="00C83E5B" w:rsidRPr="0075067C">
        <w:rPr>
          <w:lang w:val="en-US"/>
        </w:rPr>
        <w:t xml:space="preserve"> Standard</w:t>
      </w:r>
      <w:r w:rsidR="002149B3" w:rsidRPr="0075067C">
        <w:rPr>
          <w:lang w:val="en-US"/>
        </w:rPr>
        <w:t xml:space="preserve">, </w:t>
      </w:r>
      <w:r w:rsidR="00C83E5B" w:rsidRPr="0075067C">
        <w:rPr>
          <w:lang w:val="en-US"/>
        </w:rPr>
        <w:t>is given in Annex</w:t>
      </w:r>
      <w:r w:rsidR="002149B3" w:rsidRPr="0075067C">
        <w:rPr>
          <w:lang w:val="en-US"/>
        </w:rPr>
        <w:t xml:space="preserve"> 4.4, the auditor </w:t>
      </w:r>
      <w:r w:rsidR="00C83E5B" w:rsidRPr="0075067C">
        <w:rPr>
          <w:lang w:val="en-US"/>
        </w:rPr>
        <w:t>shall verify that the</w:t>
      </w:r>
      <w:r w:rsidR="002149B3" w:rsidRPr="0075067C">
        <w:rPr>
          <w:lang w:val="en-US"/>
        </w:rPr>
        <w:t xml:space="preserve"> ISA 580 </w:t>
      </w:r>
      <w:r w:rsidR="00C83E5B" w:rsidRPr="0075067C">
        <w:rPr>
          <w:lang w:val="en-US"/>
        </w:rPr>
        <w:t>Standard has not modified this model</w:t>
      </w:r>
      <w:r w:rsidR="002149B3" w:rsidRPr="0075067C">
        <w:rPr>
          <w:lang w:val="en-US"/>
        </w:rPr>
        <w:t>) sign</w:t>
      </w:r>
      <w:r w:rsidR="00C83E5B" w:rsidRPr="0075067C">
        <w:rPr>
          <w:lang w:val="en-US"/>
        </w:rPr>
        <w:t xml:space="preserve">ed by the </w:t>
      </w:r>
      <w:r w:rsidR="00C23B1F" w:rsidRPr="0075067C">
        <w:rPr>
          <w:lang w:val="en-US"/>
        </w:rPr>
        <w:t>member(s) of Senior Management</w:t>
      </w:r>
      <w:r w:rsidR="00C83E5B" w:rsidRPr="0075067C">
        <w:rPr>
          <w:lang w:val="en-US"/>
        </w:rPr>
        <w:t xml:space="preserve"> who is/are the</w:t>
      </w:r>
      <w:r w:rsidR="00F21181" w:rsidRPr="0075067C">
        <w:rPr>
          <w:lang w:val="en-US"/>
        </w:rPr>
        <w:t xml:space="preserve"> main manager</w:t>
      </w:r>
      <w:r w:rsidR="004F2D6D" w:rsidRPr="0075067C">
        <w:rPr>
          <w:lang w:val="en-US"/>
        </w:rPr>
        <w:t>(</w:t>
      </w:r>
      <w:r w:rsidR="00F21181" w:rsidRPr="0075067C">
        <w:rPr>
          <w:lang w:val="en-US"/>
        </w:rPr>
        <w:t>s</w:t>
      </w:r>
      <w:r w:rsidR="004F2D6D" w:rsidRPr="0075067C">
        <w:rPr>
          <w:lang w:val="en-US"/>
        </w:rPr>
        <w:t>)</w:t>
      </w:r>
      <w:r w:rsidR="00F21181" w:rsidRPr="0075067C">
        <w:rPr>
          <w:lang w:val="en-US"/>
        </w:rPr>
        <w:t xml:space="preserve"> of the</w:t>
      </w:r>
      <w:r w:rsidR="00C83E5B" w:rsidRPr="0075067C">
        <w:rPr>
          <w:lang w:val="en-US"/>
        </w:rPr>
        <w:t xml:space="preserve"> </w:t>
      </w:r>
      <w:r w:rsidR="002149B3" w:rsidRPr="0075067C">
        <w:rPr>
          <w:lang w:val="en-US"/>
        </w:rPr>
        <w:t>Entity (ISA 580</w:t>
      </w:r>
      <w:r w:rsidR="00F21181" w:rsidRPr="0075067C">
        <w:rPr>
          <w:lang w:val="en-US"/>
        </w:rPr>
        <w:t xml:space="preserve"> Standard)</w:t>
      </w:r>
      <w:r w:rsidR="002149B3" w:rsidRPr="0075067C">
        <w:rPr>
          <w:lang w:val="en-US"/>
        </w:rPr>
        <w:t xml:space="preserve">. </w:t>
      </w:r>
      <w:r w:rsidR="0003627A" w:rsidRPr="0075067C">
        <w:rPr>
          <w:lang w:val="en-US"/>
        </w:rPr>
        <w:t>The objective of this process is to obtain evidence that the Senior Management</w:t>
      </w:r>
      <w:r w:rsidR="005B1F3B" w:rsidRPr="0075067C">
        <w:rPr>
          <w:lang w:val="en-US"/>
        </w:rPr>
        <w:t xml:space="preserve"> </w:t>
      </w:r>
      <w:r w:rsidR="005F12BE" w:rsidRPr="0075067C">
        <w:rPr>
          <w:lang w:val="en-US"/>
        </w:rPr>
        <w:t>discharges its responsibilities with regard to the management of the Project and its</w:t>
      </w:r>
      <w:r w:rsidR="0003627A" w:rsidRPr="0075067C">
        <w:rPr>
          <w:lang w:val="en-US"/>
        </w:rPr>
        <w:t xml:space="preserve"> </w:t>
      </w:r>
      <w:r w:rsidR="002149B3" w:rsidRPr="0075067C">
        <w:rPr>
          <w:lang w:val="en-US"/>
        </w:rPr>
        <w:t>reporting</w:t>
      </w:r>
      <w:r w:rsidR="00435CB6" w:rsidRPr="0075067C">
        <w:rPr>
          <w:lang w:val="en-US"/>
        </w:rPr>
        <w:t>.</w:t>
      </w:r>
      <w:r w:rsidR="0030075F" w:rsidRPr="0075067C">
        <w:rPr>
          <w:color w:val="7030A0"/>
          <w:lang w:val="en-US"/>
        </w:rPr>
        <w:t xml:space="preserve"> </w:t>
      </w:r>
    </w:p>
    <w:p w14:paraId="1CE00143" w14:textId="78612DCA" w:rsidR="00C52B0B" w:rsidRPr="0075067C" w:rsidRDefault="00C52B0B" w:rsidP="0090340D">
      <w:pPr>
        <w:pStyle w:val="Soustitrea"/>
        <w:numPr>
          <w:ilvl w:val="0"/>
          <w:numId w:val="186"/>
        </w:numPr>
        <w:rPr>
          <w:lang w:val="en-US"/>
        </w:rPr>
      </w:pPr>
      <w:r w:rsidRPr="0075067C">
        <w:rPr>
          <w:lang w:val="en-US"/>
        </w:rPr>
        <w:t>V</w:t>
      </w:r>
      <w:r w:rsidR="005F12BE" w:rsidRPr="0075067C">
        <w:rPr>
          <w:lang w:val="en-US"/>
        </w:rPr>
        <w:t>e</w:t>
      </w:r>
      <w:r w:rsidRPr="0075067C">
        <w:rPr>
          <w:lang w:val="en-US"/>
        </w:rPr>
        <w:t xml:space="preserve">rification </w:t>
      </w:r>
      <w:r w:rsidR="005F12BE" w:rsidRPr="0075067C">
        <w:rPr>
          <w:lang w:val="en-US"/>
        </w:rPr>
        <w:t>of the use of funds</w:t>
      </w:r>
    </w:p>
    <w:p w14:paraId="589D3065" w14:textId="0038E5A1" w:rsidR="00C52B0B" w:rsidRPr="0075067C" w:rsidRDefault="005F12BE" w:rsidP="00015BD6">
      <w:pPr>
        <w:ind w:right="-9"/>
        <w:rPr>
          <w:lang w:val="en-US"/>
        </w:rPr>
      </w:pPr>
      <w:r w:rsidRPr="0075067C">
        <w:rPr>
          <w:lang w:val="en-US"/>
        </w:rPr>
        <w:t>The objective of this due diligence is to ensure that</w:t>
      </w:r>
      <w:r w:rsidR="00C52B0B" w:rsidRPr="0075067C">
        <w:rPr>
          <w:lang w:val="en-US"/>
        </w:rPr>
        <w:t>:</w:t>
      </w:r>
    </w:p>
    <w:p w14:paraId="353B4CB8" w14:textId="408DDD70" w:rsidR="005F12BE" w:rsidRPr="0075067C" w:rsidRDefault="00A50377" w:rsidP="005F12BE">
      <w:pPr>
        <w:pStyle w:val="Paragrapheliste2"/>
        <w:ind w:right="-9"/>
        <w:rPr>
          <w:lang w:val="en-US"/>
        </w:rPr>
      </w:pPr>
      <w:r w:rsidRPr="0075067C">
        <w:rPr>
          <w:lang w:val="en-US"/>
        </w:rPr>
        <w:t xml:space="preserve">The funds allocated to the Project by AFD have, in all material respects </w:t>
      </w:r>
      <w:r w:rsidR="009B28D5" w:rsidRPr="0075067C">
        <w:rPr>
          <w:lang w:val="en-US"/>
        </w:rPr>
        <w:t xml:space="preserve">during the </w:t>
      </w:r>
      <w:r w:rsidR="00C23B1F" w:rsidRPr="0075067C">
        <w:rPr>
          <w:lang w:val="en-US"/>
        </w:rPr>
        <w:t xml:space="preserve">period </w:t>
      </w:r>
      <w:r w:rsidR="009B28D5" w:rsidRPr="0075067C">
        <w:rPr>
          <w:lang w:val="en-US"/>
        </w:rPr>
        <w:t xml:space="preserve">audited, been used in accordance with the applicable contractual conditions </w:t>
      </w:r>
    </w:p>
    <w:p w14:paraId="0C21087C" w14:textId="78E87370" w:rsidR="00C52B0B" w:rsidRPr="0075067C" w:rsidRDefault="009B28D5" w:rsidP="000362B8">
      <w:pPr>
        <w:pStyle w:val="Paragrapheliste2"/>
        <w:ind w:right="-9"/>
        <w:rPr>
          <w:lang w:val="en-US"/>
        </w:rPr>
      </w:pPr>
      <w:r w:rsidRPr="0075067C">
        <w:rPr>
          <w:lang w:val="en-US"/>
        </w:rPr>
        <w:t>The statement of assets</w:t>
      </w:r>
      <w:r w:rsidR="00572660" w:rsidRPr="0075067C">
        <w:rPr>
          <w:lang w:val="en-US"/>
        </w:rPr>
        <w:t xml:space="preserve"> gives a fair </w:t>
      </w:r>
      <w:r w:rsidR="00B67A38" w:rsidRPr="0075067C">
        <w:rPr>
          <w:lang w:val="en-US"/>
        </w:rPr>
        <w:t xml:space="preserve">and exhaustive </w:t>
      </w:r>
      <w:r w:rsidR="00572660" w:rsidRPr="0075067C">
        <w:rPr>
          <w:lang w:val="en-US"/>
        </w:rPr>
        <w:t>presentation</w:t>
      </w:r>
      <w:r w:rsidRPr="0075067C">
        <w:rPr>
          <w:lang w:val="en-US"/>
        </w:rPr>
        <w:t xml:space="preserve"> </w:t>
      </w:r>
      <w:r w:rsidR="00C23B1F" w:rsidRPr="0075067C">
        <w:rPr>
          <w:lang w:val="en-US"/>
        </w:rPr>
        <w:t xml:space="preserve">of the assets </w:t>
      </w:r>
      <w:r w:rsidR="005F12BE" w:rsidRPr="0075067C">
        <w:rPr>
          <w:lang w:val="en-US"/>
        </w:rPr>
        <w:t>(n</w:t>
      </w:r>
      <w:r w:rsidR="00B67A38" w:rsidRPr="0075067C">
        <w:rPr>
          <w:lang w:val="en-US"/>
        </w:rPr>
        <w:t>umber</w:t>
      </w:r>
      <w:r w:rsidR="005F12BE" w:rsidRPr="0075067C">
        <w:rPr>
          <w:lang w:val="en-US"/>
        </w:rPr>
        <w:t xml:space="preserve">, description </w:t>
      </w:r>
      <w:r w:rsidR="00B67A38" w:rsidRPr="0075067C">
        <w:rPr>
          <w:lang w:val="en-US"/>
        </w:rPr>
        <w:t>and value of the assets</w:t>
      </w:r>
      <w:r w:rsidR="005F12BE" w:rsidRPr="0075067C">
        <w:rPr>
          <w:lang w:val="en-US"/>
        </w:rPr>
        <w:t xml:space="preserve">) </w:t>
      </w:r>
      <w:r w:rsidR="0056307A" w:rsidRPr="0075067C">
        <w:rPr>
          <w:lang w:val="en-US"/>
        </w:rPr>
        <w:t xml:space="preserve">acquired for the Project during the </w:t>
      </w:r>
      <w:r w:rsidR="00C23B1F" w:rsidRPr="0075067C">
        <w:rPr>
          <w:lang w:val="en-US"/>
        </w:rPr>
        <w:t xml:space="preserve">period </w:t>
      </w:r>
      <w:r w:rsidR="0056307A" w:rsidRPr="0075067C">
        <w:rPr>
          <w:lang w:val="en-US"/>
        </w:rPr>
        <w:t>audited</w:t>
      </w:r>
      <w:r w:rsidR="005F12BE" w:rsidRPr="0075067C">
        <w:rPr>
          <w:lang w:val="en-US"/>
        </w:rPr>
        <w:t xml:space="preserve">, </w:t>
      </w:r>
      <w:r w:rsidR="0056307A" w:rsidRPr="0075067C">
        <w:rPr>
          <w:lang w:val="en-US"/>
        </w:rPr>
        <w:t xml:space="preserve">in accordance with the contractual conditions and the </w:t>
      </w:r>
      <w:r w:rsidR="005F12BE" w:rsidRPr="0075067C">
        <w:rPr>
          <w:lang w:val="en-US"/>
        </w:rPr>
        <w:t xml:space="preserve">information </w:t>
      </w:r>
      <w:r w:rsidR="000362B8" w:rsidRPr="0075067C">
        <w:rPr>
          <w:lang w:val="en-US"/>
        </w:rPr>
        <w:t>set out in the financial report</w:t>
      </w:r>
    </w:p>
    <w:p w14:paraId="7DF39498" w14:textId="0254FA93" w:rsidR="00C52B0B" w:rsidRPr="0075067C" w:rsidRDefault="000362B8" w:rsidP="00A13E4B">
      <w:pPr>
        <w:ind w:right="-9"/>
        <w:rPr>
          <w:rFonts w:ascii="Century Gothic" w:hAnsi="Century Gothic"/>
          <w:bCs/>
          <w:sz w:val="21"/>
          <w:szCs w:val="21"/>
          <w:lang w:val="en-US"/>
        </w:rPr>
      </w:pPr>
      <w:r w:rsidRPr="0075067C">
        <w:rPr>
          <w:lang w:val="en-US"/>
        </w:rPr>
        <w:t xml:space="preserve">The auditor’s work covers: </w:t>
      </w:r>
    </w:p>
    <w:p w14:paraId="41F84358" w14:textId="30B0A881" w:rsidR="000362B8" w:rsidRPr="0075067C" w:rsidRDefault="000362B8" w:rsidP="000362B8">
      <w:pPr>
        <w:pStyle w:val="Paragrapheliste2"/>
        <w:ind w:right="-11"/>
        <w:rPr>
          <w:lang w:val="en-US"/>
        </w:rPr>
      </w:pPr>
      <w:r w:rsidRPr="0075067C">
        <w:rPr>
          <w:lang w:val="en-US"/>
        </w:rPr>
        <w:t xml:space="preserve">The control of compliance with accounting principles and </w:t>
      </w:r>
      <w:r w:rsidR="004C7F2A" w:rsidRPr="0075067C">
        <w:rPr>
          <w:lang w:val="en-US"/>
        </w:rPr>
        <w:t>specific rules</w:t>
      </w:r>
    </w:p>
    <w:p w14:paraId="6C3C600E" w14:textId="4A563AF9" w:rsidR="000362B8" w:rsidRPr="0075067C" w:rsidRDefault="006F4FF8" w:rsidP="000362B8">
      <w:pPr>
        <w:pStyle w:val="Paragrapheliste2"/>
        <w:ind w:right="-9"/>
        <w:rPr>
          <w:lang w:val="en-US"/>
        </w:rPr>
      </w:pPr>
      <w:r w:rsidRPr="0075067C">
        <w:rPr>
          <w:lang w:val="en-US"/>
        </w:rPr>
        <w:t>A</w:t>
      </w:r>
      <w:r w:rsidR="000362B8" w:rsidRPr="0075067C">
        <w:rPr>
          <w:lang w:val="en-US"/>
        </w:rPr>
        <w:t xml:space="preserve"> v</w:t>
      </w:r>
      <w:r w:rsidR="004C7F2A" w:rsidRPr="0075067C">
        <w:rPr>
          <w:lang w:val="en-US"/>
        </w:rPr>
        <w:t>e</w:t>
      </w:r>
      <w:r w:rsidR="000362B8" w:rsidRPr="0075067C">
        <w:rPr>
          <w:lang w:val="en-US"/>
        </w:rPr>
        <w:t xml:space="preserve">rification </w:t>
      </w:r>
      <w:r w:rsidR="004C7F2A" w:rsidRPr="0075067C">
        <w:rPr>
          <w:lang w:val="en-US"/>
        </w:rPr>
        <w:t xml:space="preserve">of the conformity of the expenditures with the activities agreed to </w:t>
      </w:r>
      <w:r w:rsidRPr="0075067C">
        <w:rPr>
          <w:lang w:val="en-US"/>
        </w:rPr>
        <w:t>in</w:t>
      </w:r>
      <w:r w:rsidR="004C7F2A" w:rsidRPr="0075067C">
        <w:rPr>
          <w:lang w:val="en-US"/>
        </w:rPr>
        <w:t xml:space="preserve"> the financing agreement, the activity program and the procedures manual,</w:t>
      </w:r>
      <w:r w:rsidR="000362B8" w:rsidRPr="0075067C">
        <w:rPr>
          <w:rStyle w:val="Appelnotedebasdep"/>
          <w:color w:val="FF0000"/>
          <w:lang w:val="en-US"/>
        </w:rPr>
        <w:footnoteReference w:id="51"/>
      </w:r>
      <w:r w:rsidR="004C7F2A" w:rsidRPr="0075067C">
        <w:rPr>
          <w:lang w:val="en-US"/>
        </w:rPr>
        <w:t xml:space="preserve"> and their consistency with the technical and financial implementation reports </w:t>
      </w:r>
    </w:p>
    <w:p w14:paraId="633DF82A" w14:textId="779645E3" w:rsidR="000362B8" w:rsidRPr="0075067C" w:rsidRDefault="006F4FF8" w:rsidP="0067769C">
      <w:pPr>
        <w:pStyle w:val="Paragrapheliste2"/>
        <w:ind w:right="-9"/>
        <w:rPr>
          <w:lang w:val="en-US"/>
        </w:rPr>
      </w:pPr>
      <w:r w:rsidRPr="0075067C">
        <w:rPr>
          <w:lang w:val="en-US"/>
        </w:rPr>
        <w:t>A</w:t>
      </w:r>
      <w:r w:rsidR="004C7F2A" w:rsidRPr="0075067C">
        <w:rPr>
          <w:lang w:val="en-US"/>
        </w:rPr>
        <w:t xml:space="preserve"> verification that the expenditures </w:t>
      </w:r>
      <w:r w:rsidR="0067769C" w:rsidRPr="0075067C">
        <w:rPr>
          <w:lang w:val="en-US"/>
        </w:rPr>
        <w:t xml:space="preserve">have been </w:t>
      </w:r>
      <w:r w:rsidRPr="0075067C">
        <w:rPr>
          <w:lang w:val="en-US"/>
        </w:rPr>
        <w:t>incurred</w:t>
      </w:r>
      <w:r w:rsidR="0067769C" w:rsidRPr="0075067C">
        <w:rPr>
          <w:lang w:val="en-US"/>
        </w:rPr>
        <w:t xml:space="preserve"> during the implementation period for the </w:t>
      </w:r>
      <w:r w:rsidRPr="0075067C">
        <w:rPr>
          <w:lang w:val="en-US"/>
        </w:rPr>
        <w:t xml:space="preserve">Project </w:t>
      </w:r>
      <w:r w:rsidR="0067769C" w:rsidRPr="0075067C">
        <w:rPr>
          <w:lang w:val="en-US"/>
        </w:rPr>
        <w:t xml:space="preserve">audited </w:t>
      </w:r>
    </w:p>
    <w:p w14:paraId="5B663F7E" w14:textId="4DAB9B0C" w:rsidR="000362B8" w:rsidRPr="0075067C" w:rsidRDefault="006F4FF8" w:rsidP="000362B8">
      <w:pPr>
        <w:pStyle w:val="Paragrapheliste2"/>
        <w:ind w:right="-9"/>
        <w:rPr>
          <w:lang w:val="en-US"/>
        </w:rPr>
      </w:pPr>
      <w:r w:rsidRPr="0075067C">
        <w:rPr>
          <w:lang w:val="en-US"/>
        </w:rPr>
        <w:t>A</w:t>
      </w:r>
      <w:r w:rsidR="0067769C" w:rsidRPr="0075067C">
        <w:rPr>
          <w:lang w:val="en-US"/>
        </w:rPr>
        <w:t xml:space="preserve"> verification that the expenditures have been</w:t>
      </w:r>
      <w:r w:rsidR="008928C1" w:rsidRPr="0075067C">
        <w:rPr>
          <w:lang w:val="en-US"/>
        </w:rPr>
        <w:t xml:space="preserve"> authorized in accordance with the</w:t>
      </w:r>
      <w:r w:rsidR="002D6E65" w:rsidRPr="0075067C">
        <w:rPr>
          <w:lang w:val="en-US"/>
        </w:rPr>
        <w:t xml:space="preserve"> </w:t>
      </w:r>
      <w:r w:rsidR="008928C1" w:rsidRPr="0075067C">
        <w:rPr>
          <w:lang w:val="en-US"/>
        </w:rPr>
        <w:t>Project management rules</w:t>
      </w:r>
      <w:r w:rsidR="000362B8" w:rsidRPr="0075067C">
        <w:rPr>
          <w:lang w:val="en-US"/>
        </w:rPr>
        <w:t xml:space="preserve">, </w:t>
      </w:r>
      <w:r w:rsidR="00067B20" w:rsidRPr="0075067C">
        <w:rPr>
          <w:lang w:val="en-US"/>
        </w:rPr>
        <w:t xml:space="preserve">and that they </w:t>
      </w:r>
      <w:r w:rsidRPr="0075067C">
        <w:rPr>
          <w:lang w:val="en-US"/>
        </w:rPr>
        <w:t>are</w:t>
      </w:r>
      <w:r w:rsidR="00AE5F4D" w:rsidRPr="0075067C">
        <w:rPr>
          <w:lang w:val="en-US"/>
        </w:rPr>
        <w:t xml:space="preserve"> substantiated by </w:t>
      </w:r>
      <w:r w:rsidR="00CE21D8" w:rsidRPr="0075067C">
        <w:rPr>
          <w:lang w:val="en-US"/>
        </w:rPr>
        <w:t xml:space="preserve">true and fair </w:t>
      </w:r>
      <w:r w:rsidR="00AE5F4D" w:rsidRPr="0075067C">
        <w:rPr>
          <w:lang w:val="en-US"/>
        </w:rPr>
        <w:t xml:space="preserve">supporting documents </w:t>
      </w:r>
      <w:r w:rsidR="00067B20" w:rsidRPr="0075067C">
        <w:rPr>
          <w:lang w:val="en-US"/>
        </w:rPr>
        <w:t xml:space="preserve"> </w:t>
      </w:r>
    </w:p>
    <w:p w14:paraId="7C9EB59D" w14:textId="185AFD3A" w:rsidR="000362B8" w:rsidRPr="0075067C" w:rsidRDefault="00455BB7" w:rsidP="000362B8">
      <w:pPr>
        <w:pStyle w:val="Paragrapheliste2"/>
        <w:ind w:right="-9"/>
        <w:rPr>
          <w:lang w:val="en-US"/>
        </w:rPr>
      </w:pPr>
      <w:r w:rsidRPr="0075067C">
        <w:rPr>
          <w:lang w:val="en-US"/>
        </w:rPr>
        <w:t>Sample checks of the</w:t>
      </w:r>
      <w:r w:rsidR="000777CB" w:rsidRPr="0075067C">
        <w:rPr>
          <w:lang w:val="en-US"/>
        </w:rPr>
        <w:t xml:space="preserve"> physical reality of the goods acquired by the Project</w:t>
      </w:r>
      <w:r w:rsidR="000362B8" w:rsidRPr="0075067C">
        <w:rPr>
          <w:rStyle w:val="Appelnotedebasdep"/>
          <w:color w:val="FF0000"/>
          <w:lang w:val="en-US"/>
        </w:rPr>
        <w:footnoteReference w:id="52"/>
      </w:r>
      <w:r w:rsidR="000362B8" w:rsidRPr="0075067C">
        <w:rPr>
          <w:lang w:val="en-US"/>
        </w:rPr>
        <w:t> </w:t>
      </w:r>
    </w:p>
    <w:p w14:paraId="6FAA3700" w14:textId="41BB5768" w:rsidR="000362B8" w:rsidRPr="0075067C" w:rsidRDefault="000777CB" w:rsidP="000777CB">
      <w:pPr>
        <w:pStyle w:val="Paragrapheliste2"/>
        <w:ind w:right="-9"/>
        <w:rPr>
          <w:lang w:val="en-US"/>
        </w:rPr>
      </w:pPr>
      <w:r w:rsidRPr="0075067C">
        <w:rPr>
          <w:lang w:val="en-US"/>
        </w:rPr>
        <w:t xml:space="preserve">Sample checks of compliance with the contractual undertaking with regard to compliance with economic and financial sanctions in the specific cases provided for in </w:t>
      </w:r>
      <w:r w:rsidR="000362B8" w:rsidRPr="0075067C">
        <w:rPr>
          <w:lang w:val="en-US"/>
        </w:rPr>
        <w:t>section 2.3.1</w:t>
      </w:r>
      <w:r w:rsidRPr="0075067C">
        <w:rPr>
          <w:lang w:val="en-US"/>
        </w:rPr>
        <w:t xml:space="preserve">. In the event of non-compliance with this undertaking by the </w:t>
      </w:r>
      <w:r w:rsidR="000362B8" w:rsidRPr="0075067C">
        <w:rPr>
          <w:color w:val="000000" w:themeColor="text1"/>
          <w:lang w:val="en-US"/>
        </w:rPr>
        <w:t xml:space="preserve">Entity, the auditor </w:t>
      </w:r>
      <w:r w:rsidRPr="0075067C">
        <w:rPr>
          <w:color w:val="000000" w:themeColor="text1"/>
          <w:lang w:val="en-US"/>
        </w:rPr>
        <w:t>is required, at the stage of the draft report, to consider the expenditure</w:t>
      </w:r>
      <w:r w:rsidR="00617F6D" w:rsidRPr="0075067C">
        <w:rPr>
          <w:color w:val="000000" w:themeColor="text1"/>
          <w:lang w:val="en-US"/>
        </w:rPr>
        <w:t xml:space="preserve"> relating to the</w:t>
      </w:r>
      <w:r w:rsidR="00284A0D" w:rsidRPr="0075067C">
        <w:rPr>
          <w:color w:val="000000" w:themeColor="text1"/>
          <w:lang w:val="en-US"/>
        </w:rPr>
        <w:t xml:space="preserve"> operation</w:t>
      </w:r>
      <w:r w:rsidR="006F4FF8" w:rsidRPr="0075067C">
        <w:rPr>
          <w:color w:val="000000" w:themeColor="text1"/>
          <w:lang w:val="en-US"/>
        </w:rPr>
        <w:t xml:space="preserve"> reviewed</w:t>
      </w:r>
      <w:r w:rsidR="00284A0D" w:rsidRPr="0075067C">
        <w:rPr>
          <w:color w:val="000000" w:themeColor="text1"/>
          <w:lang w:val="en-US"/>
        </w:rPr>
        <w:t xml:space="preserve"> as ineligible.</w:t>
      </w:r>
      <w:r w:rsidR="00284A0D" w:rsidRPr="0075067C">
        <w:rPr>
          <w:rStyle w:val="Appelnotedebasdep"/>
          <w:color w:val="FF0000"/>
          <w:lang w:val="en-US"/>
        </w:rPr>
        <w:footnoteReference w:id="53"/>
      </w:r>
      <w:r w:rsidR="00284A0D" w:rsidRPr="0075067C">
        <w:rPr>
          <w:color w:val="000000" w:themeColor="text1"/>
          <w:lang w:val="en-US"/>
        </w:rPr>
        <w:t xml:space="preserve"> However, if the Entity is then able to fulfil these undertakings, the corresponding expenditure</w:t>
      </w:r>
      <w:r w:rsidR="006F4FF8" w:rsidRPr="0075067C">
        <w:rPr>
          <w:color w:val="000000" w:themeColor="text1"/>
          <w:lang w:val="en-US"/>
        </w:rPr>
        <w:t>s</w:t>
      </w:r>
      <w:r w:rsidR="00284A0D" w:rsidRPr="0075067C">
        <w:rPr>
          <w:color w:val="000000" w:themeColor="text1"/>
          <w:lang w:val="en-US"/>
        </w:rPr>
        <w:t xml:space="preserve"> shall be</w:t>
      </w:r>
      <w:r w:rsidR="00687B8E" w:rsidRPr="0075067C">
        <w:rPr>
          <w:color w:val="000000" w:themeColor="text1"/>
          <w:lang w:val="en-US"/>
        </w:rPr>
        <w:t xml:space="preserve"> reclassified as eligible expenditures with </w:t>
      </w:r>
      <w:r w:rsidR="000362B8" w:rsidRPr="0075067C">
        <w:rPr>
          <w:color w:val="000000" w:themeColor="text1"/>
          <w:lang w:val="en-US"/>
        </w:rPr>
        <w:t>anomalie</w:t>
      </w:r>
      <w:r w:rsidR="00687B8E" w:rsidRPr="0075067C">
        <w:rPr>
          <w:color w:val="000000" w:themeColor="text1"/>
          <w:lang w:val="en-US"/>
        </w:rPr>
        <w:t>s in the final audit report</w:t>
      </w:r>
      <w:r w:rsidR="000362B8" w:rsidRPr="0075067C">
        <w:rPr>
          <w:color w:val="000000" w:themeColor="text1"/>
          <w:lang w:val="en-US"/>
        </w:rPr>
        <w:t xml:space="preserve"> </w:t>
      </w:r>
    </w:p>
    <w:p w14:paraId="4B7C1D88" w14:textId="4DAECBA2" w:rsidR="005976E5" w:rsidRPr="0075067C" w:rsidRDefault="006F4FF8" w:rsidP="00375D3C">
      <w:pPr>
        <w:pStyle w:val="Paragrapheliste2"/>
        <w:ind w:right="-9"/>
        <w:rPr>
          <w:lang w:val="en-US"/>
        </w:rPr>
      </w:pPr>
      <w:r w:rsidRPr="0075067C">
        <w:rPr>
          <w:lang w:val="en-US"/>
        </w:rPr>
        <w:lastRenderedPageBreak/>
        <w:t>A</w:t>
      </w:r>
      <w:r w:rsidR="00687B8E" w:rsidRPr="0075067C">
        <w:rPr>
          <w:lang w:val="en-US"/>
        </w:rPr>
        <w:t xml:space="preserve"> verification of the</w:t>
      </w:r>
      <w:r w:rsidR="000362B8" w:rsidRPr="0075067C">
        <w:rPr>
          <w:lang w:val="en-US"/>
        </w:rPr>
        <w:t xml:space="preserve"> r</w:t>
      </w:r>
      <w:r w:rsidR="00687B8E" w:rsidRPr="0075067C">
        <w:rPr>
          <w:lang w:val="en-US"/>
        </w:rPr>
        <w:t>e</w:t>
      </w:r>
      <w:r w:rsidR="000362B8" w:rsidRPr="0075067C">
        <w:rPr>
          <w:lang w:val="en-US"/>
        </w:rPr>
        <w:t>gulari</w:t>
      </w:r>
      <w:r w:rsidR="00687B8E" w:rsidRPr="0075067C">
        <w:rPr>
          <w:lang w:val="en-US"/>
        </w:rPr>
        <w:t>z</w:t>
      </w:r>
      <w:r w:rsidR="000362B8" w:rsidRPr="0075067C">
        <w:rPr>
          <w:lang w:val="en-US"/>
        </w:rPr>
        <w:t xml:space="preserve">ation </w:t>
      </w:r>
      <w:r w:rsidR="00687B8E" w:rsidRPr="0075067C">
        <w:rPr>
          <w:lang w:val="en-US"/>
        </w:rPr>
        <w:t>by the Project</w:t>
      </w:r>
      <w:r w:rsidR="000362B8" w:rsidRPr="0075067C">
        <w:rPr>
          <w:lang w:val="en-US"/>
        </w:rPr>
        <w:t xml:space="preserve">, </w:t>
      </w:r>
      <w:r w:rsidR="00687B8E" w:rsidRPr="0075067C">
        <w:rPr>
          <w:lang w:val="en-US"/>
        </w:rPr>
        <w:t xml:space="preserve">over the </w:t>
      </w:r>
      <w:r w:rsidRPr="0075067C">
        <w:rPr>
          <w:lang w:val="en-US"/>
        </w:rPr>
        <w:t xml:space="preserve">period </w:t>
      </w:r>
      <w:r w:rsidR="00687B8E" w:rsidRPr="0075067C">
        <w:rPr>
          <w:lang w:val="en-US"/>
        </w:rPr>
        <w:t>audited</w:t>
      </w:r>
      <w:r w:rsidR="000362B8" w:rsidRPr="0075067C">
        <w:rPr>
          <w:lang w:val="en-US"/>
        </w:rPr>
        <w:t xml:space="preserve">, </w:t>
      </w:r>
      <w:r w:rsidR="00687B8E" w:rsidRPr="0075067C">
        <w:rPr>
          <w:lang w:val="en-US"/>
        </w:rPr>
        <w:t>of the expenditures previously invalidated</w:t>
      </w:r>
      <w:r w:rsidR="00AB52F3" w:rsidRPr="0075067C">
        <w:rPr>
          <w:lang w:val="en-US"/>
        </w:rPr>
        <w:t xml:space="preserve"> for an earlier period</w:t>
      </w:r>
      <w:r w:rsidR="00687B8E" w:rsidRPr="0075067C">
        <w:rPr>
          <w:lang w:val="en-US"/>
        </w:rPr>
        <w:t xml:space="preserve">  </w:t>
      </w:r>
      <w:r w:rsidR="000362B8" w:rsidRPr="0075067C">
        <w:rPr>
          <w:lang w:val="en-US"/>
        </w:rPr>
        <w:t xml:space="preserve"> </w:t>
      </w:r>
      <w:r w:rsidR="003D729B" w:rsidRPr="0075067C">
        <w:rPr>
          <w:lang w:val="en-US"/>
        </w:rPr>
        <w:t xml:space="preserve"> </w:t>
      </w:r>
    </w:p>
    <w:p w14:paraId="73217E55" w14:textId="00471F7E" w:rsidR="005976E5" w:rsidRPr="0075067C" w:rsidRDefault="002C1966" w:rsidP="00E7469E">
      <w:pPr>
        <w:pStyle w:val="Paragrapheliste2"/>
        <w:numPr>
          <w:ilvl w:val="0"/>
          <w:numId w:val="0"/>
        </w:numPr>
        <w:rPr>
          <w:rFonts w:ascii="Calibri" w:eastAsia="Times New Roman" w:hAnsi="Calibri"/>
          <w:color w:val="000000" w:themeColor="text1"/>
          <w:lang w:val="en-US" w:eastAsia="fr-FR" w:bidi="ar-SA"/>
        </w:rPr>
      </w:pPr>
      <w:r w:rsidRPr="0075067C">
        <w:rPr>
          <w:color w:val="000000" w:themeColor="text1"/>
          <w:lang w:val="en-US"/>
        </w:rPr>
        <w:t>When an expenditure is</w:t>
      </w:r>
      <w:r w:rsidR="00E856F3" w:rsidRPr="0075067C">
        <w:rPr>
          <w:color w:val="000000" w:themeColor="text1"/>
          <w:lang w:val="en-US"/>
        </w:rPr>
        <w:t xml:space="preserve"> connected to a contract, the audit</w:t>
      </w:r>
      <w:r w:rsidR="00E73272" w:rsidRPr="0075067C">
        <w:rPr>
          <w:color w:val="000000" w:themeColor="text1"/>
          <w:lang w:val="en-US"/>
        </w:rPr>
        <w:t xml:space="preserve"> shall be limited to the requirements set out in</w:t>
      </w:r>
      <w:r w:rsidRPr="0075067C">
        <w:rPr>
          <w:color w:val="000000" w:themeColor="text1"/>
          <w:lang w:val="en-US"/>
        </w:rPr>
        <w:t xml:space="preserve"> </w:t>
      </w:r>
      <w:r w:rsidR="00AB52F3" w:rsidRPr="0075067C">
        <w:rPr>
          <w:color w:val="000000" w:themeColor="text1"/>
          <w:lang w:val="en-US"/>
        </w:rPr>
        <w:t xml:space="preserve">paragraph 2.3.2. </w:t>
      </w:r>
      <w:r w:rsidR="00E73272" w:rsidRPr="0075067C">
        <w:rPr>
          <w:color w:val="000000" w:themeColor="text1"/>
          <w:lang w:val="en-US"/>
        </w:rPr>
        <w:t xml:space="preserve">The financial audit shall not include the </w:t>
      </w:r>
      <w:r w:rsidR="00AB52F3" w:rsidRPr="0075067C">
        <w:rPr>
          <w:color w:val="000000" w:themeColor="text1"/>
          <w:lang w:val="en-US"/>
        </w:rPr>
        <w:t>v</w:t>
      </w:r>
      <w:r w:rsidR="00E73272" w:rsidRPr="0075067C">
        <w:rPr>
          <w:color w:val="000000" w:themeColor="text1"/>
          <w:lang w:val="en-US"/>
        </w:rPr>
        <w:t>e</w:t>
      </w:r>
      <w:r w:rsidR="00AB52F3" w:rsidRPr="0075067C">
        <w:rPr>
          <w:color w:val="000000" w:themeColor="text1"/>
          <w:lang w:val="en-US"/>
        </w:rPr>
        <w:t xml:space="preserve">rification </w:t>
      </w:r>
      <w:r w:rsidR="00E73272" w:rsidRPr="0075067C">
        <w:rPr>
          <w:color w:val="000000" w:themeColor="text1"/>
          <w:lang w:val="en-US"/>
        </w:rPr>
        <w:t>of the compliance of the expenditure with the procurement requirements</w:t>
      </w:r>
      <w:r w:rsidR="00AB52F3" w:rsidRPr="0075067C">
        <w:rPr>
          <w:color w:val="000000" w:themeColor="text1"/>
          <w:lang w:val="en-US"/>
        </w:rPr>
        <w:t xml:space="preserve"> (</w:t>
      </w:r>
      <w:r w:rsidR="00E73272" w:rsidRPr="0075067C">
        <w:rPr>
          <w:color w:val="000000" w:themeColor="text1"/>
          <w:lang w:val="en-US"/>
        </w:rPr>
        <w:t>this</w:t>
      </w:r>
      <w:r w:rsidR="00AB52F3" w:rsidRPr="0075067C">
        <w:rPr>
          <w:color w:val="000000" w:themeColor="text1"/>
          <w:lang w:val="en-US"/>
        </w:rPr>
        <w:t xml:space="preserve"> v</w:t>
      </w:r>
      <w:r w:rsidR="00E73272" w:rsidRPr="0075067C">
        <w:rPr>
          <w:color w:val="000000" w:themeColor="text1"/>
          <w:lang w:val="en-US"/>
        </w:rPr>
        <w:t>e</w:t>
      </w:r>
      <w:r w:rsidR="00AB52F3" w:rsidRPr="0075067C">
        <w:rPr>
          <w:color w:val="000000" w:themeColor="text1"/>
          <w:lang w:val="en-US"/>
        </w:rPr>
        <w:t>rification</w:t>
      </w:r>
      <w:r w:rsidR="00E73272" w:rsidRPr="0075067C">
        <w:rPr>
          <w:color w:val="000000" w:themeColor="text1"/>
          <w:lang w:val="en-US"/>
        </w:rPr>
        <w:t xml:space="preserve"> is only conducted when a procurement audit is also</w:t>
      </w:r>
      <w:r w:rsidR="00CF5555" w:rsidRPr="0075067C">
        <w:rPr>
          <w:color w:val="000000" w:themeColor="text1"/>
          <w:lang w:val="en-US"/>
        </w:rPr>
        <w:t xml:space="preserve"> planned</w:t>
      </w:r>
      <w:r w:rsidR="00AB52F3" w:rsidRPr="0075067C">
        <w:rPr>
          <w:color w:val="000000" w:themeColor="text1"/>
          <w:lang w:val="en-US"/>
        </w:rPr>
        <w:t>)</w:t>
      </w:r>
      <w:r w:rsidR="005976E5" w:rsidRPr="0075067C">
        <w:rPr>
          <w:color w:val="000000" w:themeColor="text1"/>
          <w:lang w:val="en-US"/>
        </w:rPr>
        <w:t>.</w:t>
      </w:r>
    </w:p>
    <w:p w14:paraId="78D5AC80" w14:textId="581A219E" w:rsidR="009B79FB" w:rsidRPr="0075067C" w:rsidRDefault="009B79FB" w:rsidP="0090340D">
      <w:pPr>
        <w:pStyle w:val="Soustitrea"/>
        <w:numPr>
          <w:ilvl w:val="0"/>
          <w:numId w:val="186"/>
        </w:numPr>
        <w:rPr>
          <w:lang w:val="en-US"/>
        </w:rPr>
      </w:pPr>
      <w:bookmarkStart w:id="223" w:name="OLE_LINK7"/>
      <w:bookmarkStart w:id="224" w:name="OLE_LINK8"/>
      <w:r w:rsidRPr="0075067C">
        <w:rPr>
          <w:lang w:val="en-US"/>
        </w:rPr>
        <w:t>V</w:t>
      </w:r>
      <w:r w:rsidR="0070249D" w:rsidRPr="0075067C">
        <w:rPr>
          <w:lang w:val="en-US"/>
        </w:rPr>
        <w:t>e</w:t>
      </w:r>
      <w:r w:rsidRPr="0075067C">
        <w:rPr>
          <w:lang w:val="en-US"/>
        </w:rPr>
        <w:t xml:space="preserve">rification </w:t>
      </w:r>
      <w:r w:rsidR="0070249D" w:rsidRPr="0075067C">
        <w:rPr>
          <w:lang w:val="en-US"/>
        </w:rPr>
        <w:t>of the use of funds prior to the renewal of advances</w:t>
      </w:r>
      <w:bookmarkEnd w:id="223"/>
      <w:bookmarkEnd w:id="224"/>
      <w:r w:rsidR="00C72066" w:rsidRPr="0075067C">
        <w:rPr>
          <w:rStyle w:val="Appelnotedebasdep"/>
          <w:color w:val="FF0000"/>
          <w:lang w:val="en-US"/>
        </w:rPr>
        <w:footnoteReference w:id="54"/>
      </w:r>
    </w:p>
    <w:p w14:paraId="1C3C26CA" w14:textId="0D8AF638" w:rsidR="0070249D" w:rsidRPr="0075067C" w:rsidRDefault="0070249D" w:rsidP="0070249D">
      <w:pPr>
        <w:ind w:right="-9"/>
        <w:rPr>
          <w:lang w:val="en-US"/>
        </w:rPr>
      </w:pPr>
      <w:r w:rsidRPr="0075067C">
        <w:rPr>
          <w:lang w:val="en-US"/>
        </w:rPr>
        <w:t>I</w:t>
      </w:r>
      <w:r w:rsidR="00974792" w:rsidRPr="0075067C">
        <w:rPr>
          <w:lang w:val="en-US"/>
        </w:rPr>
        <w:t xml:space="preserve">n </w:t>
      </w:r>
      <w:r w:rsidRPr="0075067C">
        <w:rPr>
          <w:lang w:val="en-US"/>
        </w:rPr>
        <w:t xml:space="preserve">the case of a renewal of advances, the auditor implements the due diligence set out in the previous   paragraph “Verification of the use of funds” (annual audit). </w:t>
      </w:r>
    </w:p>
    <w:p w14:paraId="527AD6D4" w14:textId="0EF77091" w:rsidR="00D56EB5" w:rsidRPr="0075067C" w:rsidRDefault="0070249D" w:rsidP="00D5001F">
      <w:pPr>
        <w:pStyle w:val="Soustitrea"/>
        <w:numPr>
          <w:ilvl w:val="0"/>
          <w:numId w:val="0"/>
        </w:numPr>
        <w:rPr>
          <w:lang w:val="en-US"/>
        </w:rPr>
      </w:pPr>
      <w:r w:rsidRPr="0075067C">
        <w:rPr>
          <w:lang w:val="en-US"/>
        </w:rPr>
        <w:t>In addition, the auditor shall certify that the rate of justification for the advance</w:t>
      </w:r>
      <w:r w:rsidR="00E83C3F" w:rsidRPr="0075067C">
        <w:rPr>
          <w:lang w:val="en-US"/>
        </w:rPr>
        <w:t xml:space="preserve"> provided for in the financing agreement</w:t>
      </w:r>
      <w:r w:rsidRPr="0075067C">
        <w:rPr>
          <w:lang w:val="en-US"/>
        </w:rPr>
        <w:t xml:space="preserve"> has been reached in order to enable its renewal</w:t>
      </w:r>
      <w:r w:rsidR="003D729B" w:rsidRPr="0075067C">
        <w:rPr>
          <w:lang w:val="en-US"/>
        </w:rPr>
        <w:t>.</w:t>
      </w:r>
      <w:r w:rsidR="00D56EB5" w:rsidRPr="0075067C">
        <w:rPr>
          <w:lang w:val="en-US"/>
        </w:rPr>
        <w:t xml:space="preserve"> </w:t>
      </w:r>
    </w:p>
    <w:p w14:paraId="01A98D71" w14:textId="05AF5109" w:rsidR="00C52B0B" w:rsidRPr="0075067C" w:rsidRDefault="0070249D" w:rsidP="0090340D">
      <w:pPr>
        <w:pStyle w:val="Soustitrea"/>
        <w:numPr>
          <w:ilvl w:val="0"/>
          <w:numId w:val="186"/>
        </w:numPr>
        <w:rPr>
          <w:lang w:val="en-US"/>
        </w:rPr>
      </w:pPr>
      <w:r w:rsidRPr="0075067C">
        <w:rPr>
          <w:lang w:val="en-US"/>
        </w:rPr>
        <w:t>Analytical and budget control p</w:t>
      </w:r>
      <w:r w:rsidR="00C52B0B" w:rsidRPr="0075067C">
        <w:rPr>
          <w:lang w:val="en-US"/>
        </w:rPr>
        <w:t>roc</w:t>
      </w:r>
      <w:r w:rsidRPr="0075067C">
        <w:rPr>
          <w:lang w:val="en-US"/>
        </w:rPr>
        <w:t>e</w:t>
      </w:r>
      <w:r w:rsidR="00C52B0B" w:rsidRPr="0075067C">
        <w:rPr>
          <w:lang w:val="en-US"/>
        </w:rPr>
        <w:t xml:space="preserve">dures </w:t>
      </w:r>
    </w:p>
    <w:p w14:paraId="08D91F57" w14:textId="5C3ECD43" w:rsidR="00C52B0B" w:rsidRPr="0075067C" w:rsidRDefault="0070249D" w:rsidP="00015BD6">
      <w:pPr>
        <w:ind w:right="-9"/>
        <w:rPr>
          <w:lang w:val="en-US"/>
        </w:rPr>
      </w:pPr>
      <w:r w:rsidRPr="0075067C">
        <w:rPr>
          <w:lang w:val="en-US"/>
        </w:rPr>
        <w:t>The auditor shall conduct an analytical control of the expenditures to verify whether</w:t>
      </w:r>
      <w:r w:rsidR="00C52B0B" w:rsidRPr="0075067C">
        <w:rPr>
          <w:lang w:val="en-US"/>
        </w:rPr>
        <w:t>:</w:t>
      </w:r>
    </w:p>
    <w:p w14:paraId="7FAC19E0" w14:textId="1A329D5B" w:rsidR="0070249D" w:rsidRPr="0075067C" w:rsidRDefault="0070249D" w:rsidP="0070249D">
      <w:pPr>
        <w:pStyle w:val="Paragrapheliste2"/>
        <w:ind w:right="-11"/>
        <w:rPr>
          <w:lang w:val="en-US"/>
        </w:rPr>
      </w:pPr>
      <w:r w:rsidRPr="0075067C">
        <w:rPr>
          <w:lang w:val="en-US"/>
        </w:rPr>
        <w:t>The budget pr</w:t>
      </w:r>
      <w:r w:rsidR="00775CC1" w:rsidRPr="0075067C">
        <w:rPr>
          <w:lang w:val="en-US"/>
        </w:rPr>
        <w:t xml:space="preserve">esented in the technical and financial implementation reports corresponds to the </w:t>
      </w:r>
      <w:r w:rsidRPr="0075067C">
        <w:rPr>
          <w:lang w:val="en-US"/>
        </w:rPr>
        <w:t xml:space="preserve">budget </w:t>
      </w:r>
      <w:r w:rsidR="00775CC1" w:rsidRPr="0075067C">
        <w:rPr>
          <w:lang w:val="en-US"/>
        </w:rPr>
        <w:t>in the financing agreement</w:t>
      </w:r>
      <w:r w:rsidRPr="0075067C">
        <w:rPr>
          <w:lang w:val="en-US"/>
        </w:rPr>
        <w:t xml:space="preserve"> </w:t>
      </w:r>
      <w:r w:rsidR="00775CC1" w:rsidRPr="0075067C">
        <w:rPr>
          <w:lang w:val="en-US"/>
        </w:rPr>
        <w:t>and</w:t>
      </w:r>
      <w:r w:rsidRPr="0075067C">
        <w:rPr>
          <w:lang w:val="en-US"/>
        </w:rPr>
        <w:t>/o</w:t>
      </w:r>
      <w:r w:rsidR="00775CC1" w:rsidRPr="0075067C">
        <w:rPr>
          <w:lang w:val="en-US"/>
        </w:rPr>
        <w:t>r has been approved by the Project governance bodies and/or</w:t>
      </w:r>
      <w:r w:rsidR="00E447B3" w:rsidRPr="0075067C">
        <w:rPr>
          <w:lang w:val="en-US"/>
        </w:rPr>
        <w:t xml:space="preserve"> has been subject to AFD’s “No Objection” </w:t>
      </w:r>
      <w:r w:rsidRPr="0075067C">
        <w:rPr>
          <w:lang w:val="en-US"/>
        </w:rPr>
        <w:t xml:space="preserve"> </w:t>
      </w:r>
    </w:p>
    <w:p w14:paraId="0869919A" w14:textId="33CE8E8B" w:rsidR="0070249D" w:rsidRPr="0075067C" w:rsidRDefault="00E447B3" w:rsidP="0070249D">
      <w:pPr>
        <w:pStyle w:val="Paragrapheliste2"/>
        <w:ind w:right="-11"/>
        <w:rPr>
          <w:lang w:val="en-US"/>
        </w:rPr>
      </w:pPr>
      <w:r w:rsidRPr="0075067C">
        <w:rPr>
          <w:lang w:val="en-US"/>
        </w:rPr>
        <w:t xml:space="preserve">The expenditures declared in the technical and financial implementation reports were planned in the components and sub-components of the </w:t>
      </w:r>
      <w:r w:rsidR="0070249D" w:rsidRPr="0075067C">
        <w:rPr>
          <w:lang w:val="en-US"/>
        </w:rPr>
        <w:t xml:space="preserve">budget </w:t>
      </w:r>
    </w:p>
    <w:p w14:paraId="550371B9" w14:textId="0AA91E1C" w:rsidR="0070249D" w:rsidRPr="0075067C" w:rsidRDefault="00E447B3" w:rsidP="0070249D">
      <w:pPr>
        <w:pStyle w:val="Paragrapheliste2"/>
        <w:ind w:right="-9"/>
        <w:rPr>
          <w:lang w:val="en-US"/>
        </w:rPr>
      </w:pPr>
      <w:r w:rsidRPr="0075067C">
        <w:rPr>
          <w:lang w:val="en-US"/>
        </w:rPr>
        <w:t xml:space="preserve">Any amendments to the budget have been approved by the Project governance bodies and/or have been subject to AFD’s “No Objection” and/or have been formalized by an amendment to the financing agreement   </w:t>
      </w:r>
      <w:r w:rsidR="0070249D" w:rsidRPr="0075067C">
        <w:rPr>
          <w:lang w:val="en-US"/>
        </w:rPr>
        <w:t xml:space="preserve"> </w:t>
      </w:r>
    </w:p>
    <w:p w14:paraId="7EC6963D" w14:textId="17C02500" w:rsidR="0030075F" w:rsidRPr="0075067C" w:rsidRDefault="00E447B3" w:rsidP="00375D3C">
      <w:pPr>
        <w:pStyle w:val="Paragrapheliste2"/>
        <w:ind w:right="-9"/>
        <w:rPr>
          <w:lang w:val="en-US"/>
        </w:rPr>
      </w:pPr>
      <w:r w:rsidRPr="0075067C">
        <w:rPr>
          <w:lang w:val="en-US"/>
        </w:rPr>
        <w:t xml:space="preserve">The Project implementation rate </w:t>
      </w:r>
      <w:r w:rsidR="006C241D" w:rsidRPr="0075067C">
        <w:rPr>
          <w:lang w:val="en-US"/>
        </w:rPr>
        <w:t>is consistent with the implementation schedule for the activities</w:t>
      </w:r>
      <w:r w:rsidR="0070249D" w:rsidRPr="0075067C">
        <w:rPr>
          <w:lang w:val="en-US"/>
        </w:rPr>
        <w:t xml:space="preserve">. </w:t>
      </w:r>
      <w:r w:rsidR="006C241D" w:rsidRPr="0075067C">
        <w:rPr>
          <w:lang w:val="en-US"/>
        </w:rPr>
        <w:t xml:space="preserve">The auditor shall review any discrepancies and obtain explanations concerning any </w:t>
      </w:r>
      <w:r w:rsidR="00A61CB3" w:rsidRPr="0075067C">
        <w:rPr>
          <w:lang w:val="en-US"/>
        </w:rPr>
        <w:t>over-consumption or under-consumption</w:t>
      </w:r>
      <w:r w:rsidR="00817C18" w:rsidRPr="0075067C">
        <w:rPr>
          <w:lang w:val="en-US"/>
        </w:rPr>
        <w:t xml:space="preserve"> of the budget</w:t>
      </w:r>
      <w:r w:rsidR="006C241D" w:rsidRPr="0075067C">
        <w:rPr>
          <w:lang w:val="en-US"/>
        </w:rPr>
        <w:t xml:space="preserve">  </w:t>
      </w:r>
      <w:r w:rsidR="00C52B0B" w:rsidRPr="0075067C">
        <w:rPr>
          <w:lang w:val="en-US"/>
        </w:rPr>
        <w:t xml:space="preserve"> </w:t>
      </w:r>
    </w:p>
    <w:p w14:paraId="361D5EB3" w14:textId="77777777" w:rsidR="003A0348" w:rsidRPr="0075067C" w:rsidRDefault="003A0348" w:rsidP="003A0348">
      <w:pPr>
        <w:pStyle w:val="Paragrapheliste2"/>
        <w:numPr>
          <w:ilvl w:val="0"/>
          <w:numId w:val="0"/>
        </w:numPr>
        <w:ind w:left="357" w:right="-9" w:hanging="357"/>
        <w:rPr>
          <w:lang w:val="en-US"/>
        </w:rPr>
      </w:pPr>
    </w:p>
    <w:p w14:paraId="1051E56D" w14:textId="73F9B0A7" w:rsidR="00106E8B" w:rsidRPr="0075067C" w:rsidRDefault="00106E8B" w:rsidP="00106E8B">
      <w:pPr>
        <w:pStyle w:val="Titre3"/>
        <w:rPr>
          <w:lang w:val="en-US"/>
        </w:rPr>
      </w:pPr>
      <w:bookmarkStart w:id="225" w:name="_Toc190191340"/>
      <w:r w:rsidRPr="0075067C">
        <w:rPr>
          <w:lang w:val="en-US"/>
        </w:rPr>
        <w:t xml:space="preserve">Audit </w:t>
      </w:r>
      <w:r w:rsidR="00817C18" w:rsidRPr="0075067C">
        <w:rPr>
          <w:lang w:val="en-US"/>
        </w:rPr>
        <w:t xml:space="preserve">of direct payments by </w:t>
      </w:r>
      <w:r w:rsidR="00E22F2A" w:rsidRPr="0075067C">
        <w:rPr>
          <w:lang w:val="en-US"/>
        </w:rPr>
        <w:t>AFD</w:t>
      </w:r>
      <w:r w:rsidRPr="0075067C">
        <w:rPr>
          <w:rStyle w:val="Appelnotedebasdep"/>
          <w:color w:val="FF0000"/>
          <w:lang w:val="en-US"/>
        </w:rPr>
        <w:footnoteReference w:id="55"/>
      </w:r>
      <w:bookmarkEnd w:id="225"/>
    </w:p>
    <w:p w14:paraId="1BA1B2AF" w14:textId="5A1ED69B" w:rsidR="00817C18" w:rsidRPr="0075067C" w:rsidRDefault="00056228" w:rsidP="00817C18">
      <w:pPr>
        <w:rPr>
          <w:lang w:val="en-US" w:eastAsia="ja-JP" w:bidi="ar-SA"/>
        </w:rPr>
      </w:pPr>
      <w:r w:rsidRPr="0075067C">
        <w:rPr>
          <w:lang w:val="en-US" w:eastAsia="ja-JP" w:bidi="ar-SA"/>
        </w:rPr>
        <w:t>In addition to the due</w:t>
      </w:r>
      <w:r w:rsidR="00817C18" w:rsidRPr="0075067C">
        <w:rPr>
          <w:lang w:val="en-US" w:eastAsia="ja-JP" w:bidi="ar-SA"/>
        </w:rPr>
        <w:t xml:space="preserve"> diligence</w:t>
      </w:r>
      <w:r w:rsidRPr="0075067C">
        <w:rPr>
          <w:lang w:val="en-US" w:eastAsia="ja-JP" w:bidi="ar-SA"/>
        </w:rPr>
        <w:t xml:space="preserve"> set out in</w:t>
      </w:r>
      <w:r w:rsidR="00817C18" w:rsidRPr="0075067C">
        <w:rPr>
          <w:lang w:val="en-US" w:eastAsia="ja-JP" w:bidi="ar-SA"/>
        </w:rPr>
        <w:t xml:space="preserve"> 2.3.2.b</w:t>
      </w:r>
      <w:r w:rsidR="000A2A6E" w:rsidRPr="0075067C">
        <w:rPr>
          <w:lang w:val="en-US" w:eastAsia="ja-JP" w:bidi="ar-SA"/>
        </w:rPr>
        <w:t xml:space="preserve"> above</w:t>
      </w:r>
      <w:r w:rsidR="00817C18" w:rsidRPr="0075067C">
        <w:rPr>
          <w:lang w:val="en-US" w:eastAsia="ja-JP" w:bidi="ar-SA"/>
        </w:rPr>
        <w:t xml:space="preserve">, </w:t>
      </w:r>
      <w:r w:rsidRPr="0075067C">
        <w:rPr>
          <w:lang w:val="en-US" w:eastAsia="ja-JP" w:bidi="ar-SA"/>
        </w:rPr>
        <w:t xml:space="preserve">for direct payments, </w:t>
      </w:r>
      <w:r w:rsidR="00817C18" w:rsidRPr="0075067C">
        <w:rPr>
          <w:lang w:val="en-US" w:eastAsia="ja-JP" w:bidi="ar-SA"/>
        </w:rPr>
        <w:t xml:space="preserve">the auditor </w:t>
      </w:r>
      <w:r w:rsidRPr="0075067C">
        <w:rPr>
          <w:lang w:val="en-US" w:eastAsia="ja-JP" w:bidi="ar-SA"/>
        </w:rPr>
        <w:t>shall verify</w:t>
      </w:r>
      <w:r w:rsidR="00817C18" w:rsidRPr="0075067C">
        <w:rPr>
          <w:lang w:val="en-US" w:eastAsia="ja-JP" w:bidi="ar-SA"/>
        </w:rPr>
        <w:t xml:space="preserve">: </w:t>
      </w:r>
    </w:p>
    <w:p w14:paraId="2550B420" w14:textId="4324DF02" w:rsidR="00817C18" w:rsidRPr="0075067C" w:rsidRDefault="00056228" w:rsidP="00817C18">
      <w:pPr>
        <w:pStyle w:val="Paragrapheliste2"/>
        <w:rPr>
          <w:lang w:val="en-US" w:eastAsia="ja-JP" w:bidi="ar-SA"/>
        </w:rPr>
      </w:pPr>
      <w:r w:rsidRPr="0075067C">
        <w:rPr>
          <w:lang w:val="en-US" w:eastAsia="ja-JP" w:bidi="ar-SA"/>
        </w:rPr>
        <w:t>The effectiveness of the outputs and services, as well as their compliance with the terms of the contract awarded</w:t>
      </w:r>
    </w:p>
    <w:p w14:paraId="73B08FA3" w14:textId="3B5A372A" w:rsidR="00E22F2A" w:rsidRPr="0075067C" w:rsidRDefault="00056228" w:rsidP="00375D3C">
      <w:pPr>
        <w:pStyle w:val="Paragrapheliste2"/>
        <w:rPr>
          <w:lang w:val="en-US" w:eastAsia="ja-JP" w:bidi="ar-SA"/>
        </w:rPr>
      </w:pPr>
      <w:r w:rsidRPr="0075067C">
        <w:rPr>
          <w:lang w:val="en-US" w:eastAsia="ja-JP" w:bidi="ar-SA"/>
        </w:rPr>
        <w:t>For fixed-price technical assistance contracts, the consistency between the costs actually incurred by the service provider and those budgeted and included in the contract</w:t>
      </w:r>
      <w:r w:rsidR="0044222E" w:rsidRPr="0075067C">
        <w:rPr>
          <w:lang w:val="en-US" w:eastAsia="ja-JP" w:bidi="ar-SA"/>
        </w:rPr>
        <w:t xml:space="preserve"> </w:t>
      </w:r>
    </w:p>
    <w:p w14:paraId="27B1760D" w14:textId="3107CBAF" w:rsidR="003A0348" w:rsidRPr="0075067C" w:rsidRDefault="003A0348" w:rsidP="003A0348">
      <w:pPr>
        <w:pStyle w:val="Paragrapheliste2"/>
        <w:numPr>
          <w:ilvl w:val="0"/>
          <w:numId w:val="0"/>
        </w:numPr>
        <w:ind w:left="357" w:hanging="357"/>
        <w:rPr>
          <w:lang w:val="en-US" w:eastAsia="ja-JP" w:bidi="ar-SA"/>
        </w:rPr>
      </w:pPr>
    </w:p>
    <w:p w14:paraId="644EBF70" w14:textId="61807B44" w:rsidR="003258C3" w:rsidRPr="0075067C" w:rsidRDefault="00817C18" w:rsidP="00015BD6">
      <w:pPr>
        <w:pStyle w:val="Titre3"/>
        <w:ind w:right="-9"/>
        <w:rPr>
          <w:lang w:val="en-US"/>
        </w:rPr>
      </w:pPr>
      <w:bookmarkStart w:id="226" w:name="_Toc190191341"/>
      <w:bookmarkStart w:id="227" w:name="_Toc20335052"/>
      <w:r w:rsidRPr="0075067C">
        <w:rPr>
          <w:lang w:val="en-US"/>
        </w:rPr>
        <w:lastRenderedPageBreak/>
        <w:t>Procurement a</w:t>
      </w:r>
      <w:r w:rsidR="00870D38" w:rsidRPr="0075067C">
        <w:rPr>
          <w:lang w:val="en-US"/>
        </w:rPr>
        <w:t>udit</w:t>
      </w:r>
      <w:r w:rsidR="00660C9A" w:rsidRPr="0075067C">
        <w:rPr>
          <w:rStyle w:val="Appelnotedebasdep"/>
          <w:color w:val="FF0000"/>
          <w:lang w:val="en-US"/>
        </w:rPr>
        <w:footnoteReference w:id="56"/>
      </w:r>
      <w:bookmarkEnd w:id="226"/>
      <w:r w:rsidR="003C0A53" w:rsidRPr="0075067C">
        <w:rPr>
          <w:lang w:val="en-US"/>
        </w:rPr>
        <w:t xml:space="preserve"> </w:t>
      </w:r>
    </w:p>
    <w:p w14:paraId="4074BD00" w14:textId="2FEF7F2D" w:rsidR="003D10F1" w:rsidRPr="0075067C" w:rsidRDefault="003D10F1" w:rsidP="003D10F1">
      <w:pPr>
        <w:rPr>
          <w:lang w:val="en-US"/>
        </w:rPr>
      </w:pPr>
      <w:r w:rsidRPr="0075067C">
        <w:rPr>
          <w:lang w:val="en-US"/>
        </w:rPr>
        <w:t>Procurement covers the process for the award of contracts following a bid invitation (with or without pre-selection), a request for quotations, or a direct consultation (direct contracting).</w:t>
      </w:r>
    </w:p>
    <w:p w14:paraId="0B06F9C8" w14:textId="205B8E0C" w:rsidR="002170EF" w:rsidRPr="0075067C" w:rsidRDefault="003D10F1" w:rsidP="00F21958">
      <w:pPr>
        <w:rPr>
          <w:lang w:val="en-US"/>
        </w:rPr>
      </w:pPr>
      <w:r w:rsidRPr="0075067C">
        <w:rPr>
          <w:lang w:val="en-US"/>
        </w:rPr>
        <w:t xml:space="preserve">The auditor shall verify the compliance of the entire process and </w:t>
      </w:r>
      <w:r w:rsidR="00E83C3F" w:rsidRPr="0075067C">
        <w:rPr>
          <w:lang w:val="en-US"/>
        </w:rPr>
        <w:t xml:space="preserve">all the </w:t>
      </w:r>
      <w:r w:rsidRPr="0075067C">
        <w:rPr>
          <w:lang w:val="en-US"/>
        </w:rPr>
        <w:t>procurement documents.</w:t>
      </w:r>
      <w:r w:rsidRPr="0075067C">
        <w:rPr>
          <w:rStyle w:val="Appelnotedebasdep"/>
          <w:color w:val="FF0000"/>
          <w:lang w:val="en-US"/>
        </w:rPr>
        <w:footnoteReference w:id="57"/>
      </w:r>
      <w:r w:rsidRPr="0075067C">
        <w:rPr>
          <w:lang w:val="en-US"/>
        </w:rPr>
        <w:t xml:space="preserve"> The compliance of the process and the procurement documents shall be assessed</w:t>
      </w:r>
      <w:r w:rsidR="007C2C68" w:rsidRPr="0075067C">
        <w:rPr>
          <w:lang w:val="en-US"/>
        </w:rPr>
        <w:t xml:space="preserve"> in relation to the undertakings given in the Financing Agreement </w:t>
      </w:r>
      <w:r w:rsidRPr="0075067C">
        <w:rPr>
          <w:b/>
          <w:bCs/>
          <w:lang w:val="en-US"/>
        </w:rPr>
        <w:t>(</w:t>
      </w:r>
      <w:r w:rsidR="008C7E5F" w:rsidRPr="0075067C">
        <w:rPr>
          <w:b/>
          <w:lang w:val="en-US"/>
        </w:rPr>
        <w:t>referring to the</w:t>
      </w:r>
      <w:r w:rsidRPr="0075067C">
        <w:rPr>
          <w:b/>
          <w:lang w:val="en-US"/>
        </w:rPr>
        <w:t xml:space="preserve"> </w:t>
      </w:r>
      <w:r w:rsidR="007C2C68" w:rsidRPr="0075067C">
        <w:rPr>
          <w:b/>
          <w:lang w:val="en-US"/>
        </w:rPr>
        <w:t>Procurement Guidelines,</w:t>
      </w:r>
      <w:r w:rsidRPr="0075067C">
        <w:rPr>
          <w:rStyle w:val="Appelnotedebasdep"/>
          <w:color w:val="FF0000"/>
          <w:lang w:val="en-US"/>
        </w:rPr>
        <w:footnoteReference w:id="58"/>
      </w:r>
      <w:r w:rsidRPr="0075067C">
        <w:rPr>
          <w:b/>
          <w:lang w:val="en-US"/>
        </w:rPr>
        <w:t xml:space="preserve"> </w:t>
      </w:r>
      <w:r w:rsidR="008C7E5F" w:rsidRPr="0075067C">
        <w:rPr>
          <w:b/>
          <w:lang w:val="en-US"/>
        </w:rPr>
        <w:t>with</w:t>
      </w:r>
      <w:r w:rsidRPr="0075067C">
        <w:rPr>
          <w:b/>
          <w:lang w:val="en-US"/>
        </w:rPr>
        <w:t xml:space="preserve"> </w:t>
      </w:r>
      <w:r w:rsidR="008C7E5F" w:rsidRPr="0075067C">
        <w:rPr>
          <w:b/>
          <w:lang w:val="en-US"/>
        </w:rPr>
        <w:t>certain possible adjustments to these undertakings</w:t>
      </w:r>
      <w:r w:rsidR="000219A0" w:rsidRPr="0075067C">
        <w:rPr>
          <w:b/>
          <w:lang w:val="en-US"/>
        </w:rPr>
        <w:t>)</w:t>
      </w:r>
      <w:r w:rsidR="000219A0" w:rsidRPr="0075067C">
        <w:rPr>
          <w:bCs/>
          <w:lang w:val="en-US"/>
        </w:rPr>
        <w:t>.</w:t>
      </w:r>
      <w:r w:rsidRPr="0075067C">
        <w:rPr>
          <w:rStyle w:val="Appelnotedebasdep"/>
          <w:color w:val="FF0000"/>
          <w:lang w:val="en-US"/>
        </w:rPr>
        <w:footnoteReference w:id="59"/>
      </w:r>
    </w:p>
    <w:p w14:paraId="01A01298" w14:textId="0354DA11" w:rsidR="00A5529E" w:rsidRPr="0075067C" w:rsidRDefault="000219A0" w:rsidP="00B21A54">
      <w:pPr>
        <w:rPr>
          <w:lang w:val="en-US"/>
        </w:rPr>
      </w:pPr>
      <w:r w:rsidRPr="0075067C">
        <w:rPr>
          <w:lang w:val="en-US"/>
        </w:rPr>
        <w:t>Where appropriate</w:t>
      </w:r>
      <w:r w:rsidR="00BE1BD1" w:rsidRPr="0075067C">
        <w:rPr>
          <w:lang w:val="en-US"/>
        </w:rPr>
        <w:t>,</w:t>
      </w:r>
      <w:r w:rsidRPr="0075067C">
        <w:rPr>
          <w:lang w:val="en-US"/>
        </w:rPr>
        <w:t xml:space="preserve"> and more specifically, they shall review the following </w:t>
      </w:r>
      <w:r w:rsidR="00F21958" w:rsidRPr="0075067C">
        <w:rPr>
          <w:lang w:val="en-US"/>
        </w:rPr>
        <w:t xml:space="preserve">aspects: </w:t>
      </w:r>
    </w:p>
    <w:p w14:paraId="3994AF96" w14:textId="338CABDD" w:rsidR="00D665DF" w:rsidRPr="0075067C" w:rsidRDefault="00F21958" w:rsidP="00D665DF">
      <w:pPr>
        <w:pStyle w:val="Soustitrea"/>
        <w:rPr>
          <w:lang w:val="en-US"/>
        </w:rPr>
      </w:pPr>
      <w:r w:rsidRPr="0075067C">
        <w:rPr>
          <w:lang w:val="en-US"/>
        </w:rPr>
        <w:t>Rev</w:t>
      </w:r>
      <w:r w:rsidR="00D665DF" w:rsidRPr="0075067C">
        <w:rPr>
          <w:lang w:val="en-US"/>
        </w:rPr>
        <w:t xml:space="preserve">iew of the procurement framework </w:t>
      </w:r>
      <w:r w:rsidRPr="0075067C">
        <w:rPr>
          <w:lang w:val="en-US"/>
        </w:rPr>
        <w:t>(</w:t>
      </w:r>
      <w:r w:rsidR="00D665DF" w:rsidRPr="0075067C">
        <w:rPr>
          <w:lang w:val="en-US"/>
        </w:rPr>
        <w:t>actors</w:t>
      </w:r>
      <w:r w:rsidRPr="0075067C">
        <w:rPr>
          <w:lang w:val="en-US"/>
        </w:rPr>
        <w:t>, r</w:t>
      </w:r>
      <w:r w:rsidR="00D665DF" w:rsidRPr="0075067C">
        <w:rPr>
          <w:lang w:val="en-US"/>
        </w:rPr>
        <w:t>egulations and proce</w:t>
      </w:r>
      <w:r w:rsidRPr="0075067C">
        <w:rPr>
          <w:lang w:val="en-US"/>
        </w:rPr>
        <w:t xml:space="preserve">dures) </w:t>
      </w:r>
      <w:r w:rsidR="00D665DF" w:rsidRPr="0075067C">
        <w:rPr>
          <w:lang w:val="en-US"/>
        </w:rPr>
        <w:t xml:space="preserve"> </w:t>
      </w:r>
    </w:p>
    <w:p w14:paraId="0A75D356" w14:textId="48FB1F54" w:rsidR="00D665DF" w:rsidRPr="0075067C" w:rsidRDefault="00D665DF" w:rsidP="00D665DF">
      <w:pPr>
        <w:pStyle w:val="Paragrapheliste2"/>
        <w:ind w:right="-9"/>
        <w:rPr>
          <w:color w:val="000000"/>
          <w:lang w:val="en-US"/>
        </w:rPr>
      </w:pPr>
      <w:r w:rsidRPr="0075067C">
        <w:rPr>
          <w:color w:val="000000"/>
          <w:lang w:val="en-US"/>
        </w:rPr>
        <w:t xml:space="preserve">The functioning of the bodies and </w:t>
      </w:r>
      <w:r w:rsidR="00E83C3F" w:rsidRPr="0075067C">
        <w:rPr>
          <w:color w:val="000000"/>
          <w:lang w:val="en-US"/>
        </w:rPr>
        <w:t xml:space="preserve">the </w:t>
      </w:r>
      <w:r w:rsidRPr="0075067C">
        <w:rPr>
          <w:color w:val="000000"/>
          <w:lang w:val="en-US"/>
        </w:rPr>
        <w:t>qualifications of the actors responsible for procurement. In particular, the existence of a</w:t>
      </w:r>
      <w:r w:rsidR="00A01C99" w:rsidRPr="0075067C">
        <w:rPr>
          <w:color w:val="000000"/>
          <w:lang w:val="en-US"/>
        </w:rPr>
        <w:t xml:space="preserve"> mechanism to ensure compliance with local regulations</w:t>
      </w:r>
      <w:r w:rsidR="003857CE" w:rsidRPr="0075067C">
        <w:rPr>
          <w:color w:val="000000"/>
          <w:lang w:val="en-US"/>
        </w:rPr>
        <w:t xml:space="preserve"> and AFD’s </w:t>
      </w:r>
      <w:r w:rsidR="00A01C99" w:rsidRPr="0075067C">
        <w:rPr>
          <w:color w:val="000000"/>
          <w:lang w:val="en-US"/>
        </w:rPr>
        <w:t>additional requirements in terms of procurement and quality control (dedicated team,</w:t>
      </w:r>
      <w:r w:rsidR="003857CE" w:rsidRPr="0075067C">
        <w:rPr>
          <w:color w:val="000000"/>
          <w:lang w:val="en-US"/>
        </w:rPr>
        <w:t xml:space="preserve"> document review system</w:t>
      </w:r>
      <w:r w:rsidRPr="0075067C">
        <w:rPr>
          <w:color w:val="000000"/>
          <w:lang w:val="en-US"/>
        </w:rPr>
        <w:t>, etc.)</w:t>
      </w:r>
    </w:p>
    <w:p w14:paraId="65393879" w14:textId="01E2E0CD" w:rsidR="00D665DF" w:rsidRPr="0075067C" w:rsidRDefault="003857CE" w:rsidP="00D665DF">
      <w:pPr>
        <w:pStyle w:val="Paragrapheliste2"/>
        <w:ind w:right="-9"/>
        <w:rPr>
          <w:color w:val="000000"/>
          <w:lang w:val="en-US"/>
        </w:rPr>
      </w:pPr>
      <w:r w:rsidRPr="0075067C">
        <w:rPr>
          <w:color w:val="000000"/>
          <w:lang w:val="en-US"/>
        </w:rPr>
        <w:t xml:space="preserve">The </w:t>
      </w:r>
      <w:r w:rsidR="00D665DF" w:rsidRPr="0075067C">
        <w:rPr>
          <w:color w:val="000000"/>
          <w:lang w:val="en-US"/>
        </w:rPr>
        <w:t>organi</w:t>
      </w:r>
      <w:r w:rsidRPr="0075067C">
        <w:rPr>
          <w:color w:val="000000"/>
          <w:lang w:val="en-US"/>
        </w:rPr>
        <w:t>z</w:t>
      </w:r>
      <w:r w:rsidR="00D665DF" w:rsidRPr="0075067C">
        <w:rPr>
          <w:color w:val="000000"/>
          <w:lang w:val="en-US"/>
        </w:rPr>
        <w:t xml:space="preserve">ation </w:t>
      </w:r>
      <w:r w:rsidRPr="0075067C">
        <w:rPr>
          <w:color w:val="000000"/>
          <w:lang w:val="en-US"/>
        </w:rPr>
        <w:t xml:space="preserve">between the procurement unit and the ordering department to ensure the quality of the </w:t>
      </w:r>
      <w:r w:rsidR="00D665DF" w:rsidRPr="0075067C">
        <w:rPr>
          <w:color w:val="000000"/>
          <w:lang w:val="en-US"/>
        </w:rPr>
        <w:t xml:space="preserve">identification </w:t>
      </w:r>
      <w:r w:rsidRPr="0075067C">
        <w:rPr>
          <w:color w:val="000000"/>
          <w:lang w:val="en-US"/>
        </w:rPr>
        <w:t xml:space="preserve">and the </w:t>
      </w:r>
      <w:r w:rsidR="00D665DF" w:rsidRPr="0075067C">
        <w:rPr>
          <w:color w:val="000000"/>
          <w:lang w:val="en-US"/>
        </w:rPr>
        <w:t xml:space="preserve">expression </w:t>
      </w:r>
      <w:r w:rsidRPr="0075067C">
        <w:rPr>
          <w:color w:val="000000"/>
          <w:lang w:val="en-US"/>
        </w:rPr>
        <w:t>of technical requirements</w:t>
      </w:r>
    </w:p>
    <w:p w14:paraId="5F385691" w14:textId="276D506F" w:rsidR="00D665DF" w:rsidRPr="0075067C" w:rsidRDefault="003857CE" w:rsidP="00D665DF">
      <w:pPr>
        <w:pStyle w:val="Paragrapheliste2"/>
        <w:ind w:right="-9"/>
        <w:rPr>
          <w:color w:val="000000"/>
          <w:lang w:val="en-US"/>
        </w:rPr>
      </w:pPr>
      <w:r w:rsidRPr="0075067C">
        <w:rPr>
          <w:color w:val="000000"/>
          <w:lang w:val="en-US"/>
        </w:rPr>
        <w:t xml:space="preserve">The mechanisms to prevent and detect prohibited practices </w:t>
      </w:r>
    </w:p>
    <w:p w14:paraId="0F5DE600" w14:textId="1FEBB099" w:rsidR="00D665DF" w:rsidRPr="0075067C" w:rsidRDefault="005A1CFE" w:rsidP="00D665DF">
      <w:pPr>
        <w:pStyle w:val="Paragrapheliste2"/>
        <w:ind w:right="-9"/>
        <w:rPr>
          <w:lang w:val="en-US"/>
        </w:rPr>
      </w:pPr>
      <w:r w:rsidRPr="0075067C">
        <w:rPr>
          <w:lang w:val="en-US"/>
        </w:rPr>
        <w:t>C</w:t>
      </w:r>
      <w:r w:rsidR="003857CE" w:rsidRPr="0075067C">
        <w:rPr>
          <w:lang w:val="en-US"/>
        </w:rPr>
        <w:t xml:space="preserve">ompliance </w:t>
      </w:r>
      <w:r w:rsidRPr="0075067C">
        <w:rPr>
          <w:lang w:val="en-US"/>
        </w:rPr>
        <w:t>with</w:t>
      </w:r>
      <w:r w:rsidR="003857CE" w:rsidRPr="0075067C">
        <w:rPr>
          <w:lang w:val="en-US"/>
        </w:rPr>
        <w:t xml:space="preserve"> the</w:t>
      </w:r>
      <w:r w:rsidR="00B510CB" w:rsidRPr="0075067C">
        <w:rPr>
          <w:lang w:val="en-US"/>
        </w:rPr>
        <w:t xml:space="preserve"> timelines for approval and validation prov</w:t>
      </w:r>
      <w:r w:rsidRPr="0075067C">
        <w:rPr>
          <w:lang w:val="en-US"/>
        </w:rPr>
        <w:t>ided for in the laws and regulations</w:t>
      </w:r>
      <w:r w:rsidR="003857CE" w:rsidRPr="0075067C">
        <w:rPr>
          <w:lang w:val="en-US"/>
        </w:rPr>
        <w:t xml:space="preserve"> </w:t>
      </w:r>
      <w:r w:rsidR="00D665DF" w:rsidRPr="0075067C">
        <w:rPr>
          <w:lang w:val="en-US"/>
        </w:rPr>
        <w:t>applicable</w:t>
      </w:r>
      <w:r w:rsidRPr="0075067C">
        <w:rPr>
          <w:lang w:val="en-US"/>
        </w:rPr>
        <w:t xml:space="preserve"> to</w:t>
      </w:r>
      <w:r w:rsidR="00D665DF" w:rsidRPr="0075067C">
        <w:rPr>
          <w:lang w:val="en-US"/>
        </w:rPr>
        <w:t xml:space="preserve"> the Entity </w:t>
      </w:r>
      <w:r w:rsidRPr="0075067C">
        <w:rPr>
          <w:lang w:val="en-US"/>
        </w:rPr>
        <w:t>audited</w:t>
      </w:r>
    </w:p>
    <w:p w14:paraId="6CD84DD7" w14:textId="147E34B8" w:rsidR="00F21958" w:rsidRPr="0075067C" w:rsidRDefault="005A1CFE" w:rsidP="00375D3C">
      <w:pPr>
        <w:pStyle w:val="Paragrapheliste2"/>
        <w:ind w:right="-9"/>
        <w:rPr>
          <w:color w:val="000000"/>
          <w:lang w:val="en-US"/>
        </w:rPr>
      </w:pPr>
      <w:r w:rsidRPr="0075067C">
        <w:rPr>
          <w:color w:val="000000"/>
          <w:lang w:val="en-US"/>
        </w:rPr>
        <w:t xml:space="preserve">The compliance and reliability of the filing and archiving system for the </w:t>
      </w:r>
      <w:r w:rsidR="00D665DF" w:rsidRPr="0075067C">
        <w:rPr>
          <w:color w:val="000000"/>
          <w:lang w:val="en-US"/>
        </w:rPr>
        <w:t>documentation</w:t>
      </w:r>
    </w:p>
    <w:p w14:paraId="4A47183D" w14:textId="7C5A94C1" w:rsidR="00F21958" w:rsidRPr="0075067C" w:rsidRDefault="005A1CFE" w:rsidP="00D1382A">
      <w:pPr>
        <w:pStyle w:val="Soustitrea"/>
        <w:rPr>
          <w:lang w:val="en-US"/>
        </w:rPr>
      </w:pPr>
      <w:r w:rsidRPr="0075067C">
        <w:rPr>
          <w:lang w:val="en-US"/>
        </w:rPr>
        <w:t xml:space="preserve">Compliance with </w:t>
      </w:r>
      <w:r w:rsidR="005D4E7A" w:rsidRPr="0075067C">
        <w:rPr>
          <w:lang w:val="en-US"/>
        </w:rPr>
        <w:t>procurement</w:t>
      </w:r>
      <w:r w:rsidRPr="0075067C">
        <w:rPr>
          <w:lang w:val="en-US"/>
        </w:rPr>
        <w:t xml:space="preserve"> planning</w:t>
      </w:r>
    </w:p>
    <w:p w14:paraId="395F0CCB" w14:textId="64EDC63C" w:rsidR="00341809" w:rsidRPr="0075067C" w:rsidRDefault="00EE3C56" w:rsidP="00341809">
      <w:pPr>
        <w:pStyle w:val="Paragrapheliste2"/>
        <w:rPr>
          <w:color w:val="000000"/>
          <w:lang w:val="en-US"/>
        </w:rPr>
      </w:pPr>
      <w:r w:rsidRPr="0075067C">
        <w:rPr>
          <w:color w:val="000000"/>
          <w:lang w:val="en-US"/>
        </w:rPr>
        <w:t xml:space="preserve">Compliance of contracts with the Procurement Plan and </w:t>
      </w:r>
      <w:r w:rsidR="00341809" w:rsidRPr="0075067C">
        <w:rPr>
          <w:color w:val="000000"/>
          <w:lang w:val="en-US"/>
        </w:rPr>
        <w:t>budgets (</w:t>
      </w:r>
      <w:r w:rsidRPr="0075067C">
        <w:rPr>
          <w:color w:val="000000"/>
          <w:lang w:val="en-US"/>
        </w:rPr>
        <w:t>subject matter of contracts</w:t>
      </w:r>
      <w:r w:rsidR="00341809" w:rsidRPr="0075067C">
        <w:rPr>
          <w:color w:val="000000"/>
          <w:lang w:val="en-US"/>
        </w:rPr>
        <w:t xml:space="preserve">, allotment, </w:t>
      </w:r>
      <w:r w:rsidRPr="0075067C">
        <w:rPr>
          <w:color w:val="000000"/>
          <w:lang w:val="en-US"/>
        </w:rPr>
        <w:t>implementation schedule and</w:t>
      </w:r>
      <w:r w:rsidR="00341809" w:rsidRPr="0075067C">
        <w:rPr>
          <w:color w:val="000000"/>
          <w:lang w:val="en-US"/>
        </w:rPr>
        <w:t xml:space="preserve"> </w:t>
      </w:r>
      <w:r w:rsidRPr="0075067C">
        <w:rPr>
          <w:color w:val="000000"/>
          <w:lang w:val="en-US"/>
        </w:rPr>
        <w:t>budget allocations</w:t>
      </w:r>
      <w:r w:rsidR="00341809" w:rsidRPr="0075067C">
        <w:rPr>
          <w:color w:val="000000"/>
          <w:lang w:val="en-US"/>
        </w:rPr>
        <w:t>)</w:t>
      </w:r>
    </w:p>
    <w:p w14:paraId="0E7A92AE" w14:textId="435C6D16" w:rsidR="00341809" w:rsidRPr="0075067C" w:rsidRDefault="00341809" w:rsidP="00341809">
      <w:pPr>
        <w:pStyle w:val="Paragrapheliste2"/>
        <w:rPr>
          <w:lang w:val="en-US"/>
        </w:rPr>
      </w:pPr>
      <w:r w:rsidRPr="0075067C">
        <w:rPr>
          <w:lang w:val="en-US"/>
        </w:rPr>
        <w:t>Consultation/</w:t>
      </w:r>
      <w:r w:rsidR="00EE3C56" w:rsidRPr="0075067C">
        <w:rPr>
          <w:lang w:val="en-US"/>
        </w:rPr>
        <w:t xml:space="preserve">competitive bidding </w:t>
      </w:r>
      <w:r w:rsidRPr="0075067C">
        <w:rPr>
          <w:lang w:val="en-US"/>
        </w:rPr>
        <w:t>(</w:t>
      </w:r>
      <w:r w:rsidR="00EE3C56" w:rsidRPr="0075067C">
        <w:rPr>
          <w:lang w:val="en-US"/>
        </w:rPr>
        <w:t xml:space="preserve">the entire </w:t>
      </w:r>
      <w:r w:rsidRPr="0075067C">
        <w:rPr>
          <w:lang w:val="en-US"/>
        </w:rPr>
        <w:t>consultation</w:t>
      </w:r>
      <w:r w:rsidR="00EE3C56" w:rsidRPr="0075067C">
        <w:rPr>
          <w:lang w:val="en-US"/>
        </w:rPr>
        <w:t xml:space="preserve"> process</w:t>
      </w:r>
      <w:r w:rsidRPr="0075067C">
        <w:rPr>
          <w:lang w:val="en-US"/>
        </w:rPr>
        <w:t xml:space="preserve">), </w:t>
      </w:r>
      <w:r w:rsidR="00EE3C56" w:rsidRPr="0075067C">
        <w:rPr>
          <w:lang w:val="en-US"/>
        </w:rPr>
        <w:t>and for each contract</w:t>
      </w:r>
      <w:r w:rsidRPr="0075067C">
        <w:rPr>
          <w:lang w:val="en-US"/>
        </w:rPr>
        <w:t> </w:t>
      </w:r>
    </w:p>
    <w:p w14:paraId="0F59D9E8" w14:textId="48768A42" w:rsidR="00341809" w:rsidRPr="0075067C" w:rsidRDefault="00EE3C56" w:rsidP="00341809">
      <w:pPr>
        <w:pStyle w:val="Paragrapheliste2"/>
        <w:rPr>
          <w:lang w:val="en-US"/>
        </w:rPr>
      </w:pPr>
      <w:r w:rsidRPr="0075067C">
        <w:rPr>
          <w:lang w:val="en-US"/>
        </w:rPr>
        <w:t xml:space="preserve">The choice of the </w:t>
      </w:r>
      <w:r w:rsidR="00341809" w:rsidRPr="0075067C">
        <w:rPr>
          <w:lang w:val="en-US"/>
        </w:rPr>
        <w:t xml:space="preserve">type </w:t>
      </w:r>
      <w:r w:rsidRPr="0075067C">
        <w:rPr>
          <w:lang w:val="en-US"/>
        </w:rPr>
        <w:t>of</w:t>
      </w:r>
      <w:r w:rsidR="00341809" w:rsidRPr="0075067C">
        <w:rPr>
          <w:lang w:val="en-US"/>
        </w:rPr>
        <w:t xml:space="preserve"> consultation </w:t>
      </w:r>
      <w:r w:rsidRPr="0075067C">
        <w:rPr>
          <w:lang w:val="en-US"/>
        </w:rPr>
        <w:t>and the selection method, in particular with regard to the</w:t>
      </w:r>
      <w:r w:rsidR="00DA48C4" w:rsidRPr="0075067C">
        <w:rPr>
          <w:lang w:val="en-US"/>
        </w:rPr>
        <w:t xml:space="preserve"> aspects set out in the Procurement Plan</w:t>
      </w:r>
      <w:r w:rsidRPr="0075067C">
        <w:rPr>
          <w:lang w:val="en-US"/>
        </w:rPr>
        <w:t xml:space="preserve"> </w:t>
      </w:r>
      <w:r w:rsidR="00341809" w:rsidRPr="0075067C">
        <w:rPr>
          <w:lang w:val="en-US"/>
        </w:rPr>
        <w:t xml:space="preserve"> </w:t>
      </w:r>
    </w:p>
    <w:p w14:paraId="050951B5" w14:textId="1519316C" w:rsidR="00341809" w:rsidRPr="0075067C" w:rsidRDefault="00DA48C4" w:rsidP="00341809">
      <w:pPr>
        <w:pStyle w:val="Paragrapheliste2"/>
        <w:rPr>
          <w:lang w:val="en-US"/>
        </w:rPr>
      </w:pPr>
      <w:r w:rsidRPr="0075067C">
        <w:rPr>
          <w:lang w:val="en-US"/>
        </w:rPr>
        <w:t>The content of the procurement documents and their consistency with the</w:t>
      </w:r>
      <w:r w:rsidR="00E83C3F" w:rsidRPr="0075067C">
        <w:rPr>
          <w:lang w:val="en-US"/>
        </w:rPr>
        <w:t xml:space="preserve"> need and the</w:t>
      </w:r>
      <w:r w:rsidRPr="0075067C">
        <w:rPr>
          <w:lang w:val="en-US"/>
        </w:rPr>
        <w:t xml:space="preserve"> type of contract, as well as their completeness with regard to the requirements of the</w:t>
      </w:r>
      <w:r w:rsidR="008A150E" w:rsidRPr="0075067C">
        <w:rPr>
          <w:lang w:val="en-US"/>
        </w:rPr>
        <w:t xml:space="preserve"> </w:t>
      </w:r>
      <w:r w:rsidRPr="0075067C">
        <w:rPr>
          <w:lang w:val="en-US"/>
        </w:rPr>
        <w:t xml:space="preserve">Financing Agreement </w:t>
      </w:r>
      <w:r w:rsidR="00341809" w:rsidRPr="0075067C">
        <w:rPr>
          <w:lang w:val="en-US"/>
        </w:rPr>
        <w:t>(</w:t>
      </w:r>
      <w:r w:rsidRPr="0075067C">
        <w:rPr>
          <w:lang w:val="en-US"/>
        </w:rPr>
        <w:t>and the Procurement Guidelines, where appropriate</w:t>
      </w:r>
      <w:r w:rsidR="00E83C3F" w:rsidRPr="0075067C">
        <w:rPr>
          <w:lang w:val="en-US"/>
        </w:rPr>
        <w:t>)</w:t>
      </w:r>
      <w:r w:rsidR="00341809" w:rsidRPr="0075067C">
        <w:rPr>
          <w:lang w:val="en-US"/>
        </w:rPr>
        <w:t xml:space="preserve">. </w:t>
      </w:r>
      <w:r w:rsidRPr="0075067C">
        <w:rPr>
          <w:lang w:val="en-US"/>
        </w:rPr>
        <w:t>The review shall specifically focus on the evaluation criteria, the award procedures, the contract terms, including the remuneration arrangements</w:t>
      </w:r>
      <w:r w:rsidR="00341809" w:rsidRPr="0075067C">
        <w:rPr>
          <w:lang w:val="en-US"/>
        </w:rPr>
        <w:t>, etc</w:t>
      </w:r>
      <w:r w:rsidRPr="0075067C">
        <w:rPr>
          <w:lang w:val="en-US"/>
        </w:rPr>
        <w:t>.</w:t>
      </w:r>
    </w:p>
    <w:p w14:paraId="5190379D" w14:textId="0E925FE6" w:rsidR="00341809" w:rsidRPr="0075067C" w:rsidRDefault="00DA48C4" w:rsidP="00341809">
      <w:pPr>
        <w:pStyle w:val="Paragrapheliste2"/>
        <w:rPr>
          <w:lang w:val="en-US"/>
        </w:rPr>
      </w:pPr>
      <w:r w:rsidRPr="0075067C">
        <w:rPr>
          <w:lang w:val="en-US"/>
        </w:rPr>
        <w:t>The advertising procedures</w:t>
      </w:r>
      <w:r w:rsidR="00341809" w:rsidRPr="0075067C">
        <w:rPr>
          <w:lang w:val="en-US"/>
        </w:rPr>
        <w:t xml:space="preserve"> (</w:t>
      </w:r>
      <w:r w:rsidRPr="0075067C">
        <w:rPr>
          <w:lang w:val="en-US"/>
        </w:rPr>
        <w:t>the media used</w:t>
      </w:r>
      <w:r w:rsidR="00341809" w:rsidRPr="0075067C">
        <w:rPr>
          <w:lang w:val="en-US"/>
        </w:rPr>
        <w:t xml:space="preserve">, </w:t>
      </w:r>
      <w:r w:rsidRPr="0075067C">
        <w:rPr>
          <w:lang w:val="en-US"/>
        </w:rPr>
        <w:t>appropriate distribution</w:t>
      </w:r>
      <w:r w:rsidR="00341809" w:rsidRPr="0075067C">
        <w:rPr>
          <w:lang w:val="en-US"/>
        </w:rPr>
        <w:t xml:space="preserve">, etc.), </w:t>
      </w:r>
      <w:r w:rsidRPr="0075067C">
        <w:rPr>
          <w:lang w:val="en-US"/>
        </w:rPr>
        <w:t>the submission deadlines applied</w:t>
      </w:r>
      <w:r w:rsidR="00341809" w:rsidRPr="0075067C">
        <w:rPr>
          <w:lang w:val="en-US"/>
        </w:rPr>
        <w:t xml:space="preserve">, </w:t>
      </w:r>
      <w:r w:rsidRPr="0075067C">
        <w:rPr>
          <w:lang w:val="en-US"/>
        </w:rPr>
        <w:t xml:space="preserve">as well as the </w:t>
      </w:r>
      <w:r w:rsidR="00341809" w:rsidRPr="0075067C">
        <w:rPr>
          <w:lang w:val="en-US"/>
        </w:rPr>
        <w:t>organi</w:t>
      </w:r>
      <w:r w:rsidRPr="0075067C">
        <w:rPr>
          <w:lang w:val="en-US"/>
        </w:rPr>
        <w:t>z</w:t>
      </w:r>
      <w:r w:rsidR="00341809" w:rsidRPr="0075067C">
        <w:rPr>
          <w:lang w:val="en-US"/>
        </w:rPr>
        <w:t xml:space="preserve">ation </w:t>
      </w:r>
      <w:r w:rsidRPr="0075067C">
        <w:rPr>
          <w:lang w:val="en-US"/>
        </w:rPr>
        <w:t>of the submission and opening of bids</w:t>
      </w:r>
      <w:r w:rsidR="008A150E" w:rsidRPr="0075067C">
        <w:rPr>
          <w:lang w:val="en-US"/>
        </w:rPr>
        <w:t xml:space="preserve"> with regard to the requirements set out in the procurement</w:t>
      </w:r>
      <w:r w:rsidRPr="0075067C">
        <w:rPr>
          <w:lang w:val="en-US"/>
        </w:rPr>
        <w:t xml:space="preserve"> </w:t>
      </w:r>
      <w:r w:rsidR="00341809" w:rsidRPr="0075067C">
        <w:rPr>
          <w:lang w:val="en-US"/>
        </w:rPr>
        <w:t>documents</w:t>
      </w:r>
    </w:p>
    <w:p w14:paraId="24B257FB" w14:textId="5220AE2A" w:rsidR="00341809" w:rsidRPr="0075067C" w:rsidRDefault="008A150E" w:rsidP="00341809">
      <w:pPr>
        <w:pStyle w:val="Paragrapheliste2"/>
        <w:rPr>
          <w:lang w:val="en-US"/>
        </w:rPr>
      </w:pPr>
      <w:r w:rsidRPr="0075067C">
        <w:rPr>
          <w:lang w:val="en-US"/>
        </w:rPr>
        <w:lastRenderedPageBreak/>
        <w:t>For direct contracting</w:t>
      </w:r>
      <w:r w:rsidR="00341809" w:rsidRPr="0075067C">
        <w:rPr>
          <w:lang w:val="en-US"/>
        </w:rPr>
        <w:t>:</w:t>
      </w:r>
    </w:p>
    <w:p w14:paraId="68E5F8C5" w14:textId="60E0429E" w:rsidR="00341809" w:rsidRPr="0075067C" w:rsidRDefault="008A150E" w:rsidP="00341809">
      <w:pPr>
        <w:pStyle w:val="Tiret"/>
        <w:ind w:left="754" w:hanging="357"/>
        <w:rPr>
          <w:lang w:val="en-US"/>
        </w:rPr>
      </w:pPr>
      <w:r w:rsidRPr="0075067C">
        <w:rPr>
          <w:lang w:val="en-US"/>
        </w:rPr>
        <w:t>Compliance of the justifications provided with applicable regulations and the Financing</w:t>
      </w:r>
      <w:r w:rsidR="00FE677C" w:rsidRPr="0075067C">
        <w:rPr>
          <w:lang w:val="en-US"/>
        </w:rPr>
        <w:t xml:space="preserve"> </w:t>
      </w:r>
      <w:r w:rsidRPr="0075067C">
        <w:rPr>
          <w:lang w:val="en-US"/>
        </w:rPr>
        <w:t xml:space="preserve">Agreement, </w:t>
      </w:r>
      <w:r w:rsidR="00E74908" w:rsidRPr="0075067C">
        <w:rPr>
          <w:lang w:val="en-US"/>
        </w:rPr>
        <w:t>with</w:t>
      </w:r>
      <w:r w:rsidRPr="0075067C">
        <w:rPr>
          <w:lang w:val="en-US"/>
        </w:rPr>
        <w:t xml:space="preserve"> authorizations obtained from the competent bodies  </w:t>
      </w:r>
    </w:p>
    <w:p w14:paraId="73E6C018" w14:textId="4D9BE357" w:rsidR="00896959" w:rsidRPr="0075067C" w:rsidRDefault="00855053" w:rsidP="008A150E">
      <w:pPr>
        <w:pStyle w:val="Tiret"/>
        <w:rPr>
          <w:lang w:val="en-US"/>
        </w:rPr>
      </w:pPr>
      <w:r w:rsidRPr="0075067C">
        <w:rPr>
          <w:lang w:val="en-US"/>
        </w:rPr>
        <w:t>Whether the</w:t>
      </w:r>
      <w:r w:rsidR="008A150E" w:rsidRPr="0075067C">
        <w:rPr>
          <w:lang w:val="en-US"/>
        </w:rPr>
        <w:t xml:space="preserve"> procurement process has been respected </w:t>
      </w:r>
      <w:r w:rsidR="00341809" w:rsidRPr="0075067C">
        <w:rPr>
          <w:lang w:val="en-US"/>
        </w:rPr>
        <w:t>(lett</w:t>
      </w:r>
      <w:r w:rsidR="008A150E" w:rsidRPr="0075067C">
        <w:rPr>
          <w:lang w:val="en-US"/>
        </w:rPr>
        <w:t>er of invitation to tender</w:t>
      </w:r>
      <w:r w:rsidR="00341809" w:rsidRPr="0075067C">
        <w:rPr>
          <w:lang w:val="en-US"/>
        </w:rPr>
        <w:t xml:space="preserve">, </w:t>
      </w:r>
      <w:r w:rsidR="008A150E" w:rsidRPr="0075067C">
        <w:rPr>
          <w:lang w:val="en-US"/>
        </w:rPr>
        <w:t xml:space="preserve">technical </w:t>
      </w:r>
      <w:r w:rsidR="00341809" w:rsidRPr="0075067C">
        <w:rPr>
          <w:lang w:val="en-US"/>
        </w:rPr>
        <w:t>sp</w:t>
      </w:r>
      <w:r w:rsidR="008A150E" w:rsidRPr="0075067C">
        <w:rPr>
          <w:lang w:val="en-US"/>
        </w:rPr>
        <w:t>e</w:t>
      </w:r>
      <w:r w:rsidR="00341809" w:rsidRPr="0075067C">
        <w:rPr>
          <w:lang w:val="en-US"/>
        </w:rPr>
        <w:t xml:space="preserve">cifications, </w:t>
      </w:r>
      <w:r w:rsidR="008A150E" w:rsidRPr="0075067C">
        <w:rPr>
          <w:lang w:val="en-US"/>
        </w:rPr>
        <w:t>contract terms</w:t>
      </w:r>
      <w:r w:rsidR="00341809" w:rsidRPr="0075067C">
        <w:rPr>
          <w:lang w:val="en-US"/>
        </w:rPr>
        <w:t>, etc.)</w:t>
      </w:r>
      <w:r w:rsidR="008A150E" w:rsidRPr="0075067C">
        <w:rPr>
          <w:lang w:val="en-US"/>
        </w:rPr>
        <w:t xml:space="preserve"> in accordance with the Financing Agreement (and the Procurement Guidelines, where appropriate)</w:t>
      </w:r>
    </w:p>
    <w:p w14:paraId="237C36F4" w14:textId="72302C5A" w:rsidR="00F21958" w:rsidRPr="0075067C" w:rsidRDefault="00FE677C" w:rsidP="00D1382A">
      <w:pPr>
        <w:pStyle w:val="Soustitrea"/>
        <w:rPr>
          <w:lang w:val="en-US"/>
        </w:rPr>
      </w:pPr>
      <w:r w:rsidRPr="0075067C">
        <w:rPr>
          <w:lang w:val="en-US"/>
        </w:rPr>
        <w:t>E</w:t>
      </w:r>
      <w:r w:rsidR="00F21958" w:rsidRPr="0075067C">
        <w:rPr>
          <w:lang w:val="en-US"/>
        </w:rPr>
        <w:t xml:space="preserve">valuation  </w:t>
      </w:r>
    </w:p>
    <w:p w14:paraId="08A69A20" w14:textId="41CB8E4C" w:rsidR="000F6A6C" w:rsidRPr="0075067C" w:rsidRDefault="00FE677C" w:rsidP="000F6A6C">
      <w:pPr>
        <w:pStyle w:val="Paragrapheliste2"/>
        <w:rPr>
          <w:lang w:val="en-US"/>
        </w:rPr>
      </w:pPr>
      <w:r w:rsidRPr="0075067C">
        <w:rPr>
          <w:lang w:val="en-US"/>
        </w:rPr>
        <w:t>The consistency between the records of the opening of bids</w:t>
      </w:r>
      <w:r w:rsidR="000F6A6C" w:rsidRPr="0075067C">
        <w:rPr>
          <w:lang w:val="en-US"/>
        </w:rPr>
        <w:t xml:space="preserve">, </w:t>
      </w:r>
      <w:r w:rsidRPr="0075067C">
        <w:rPr>
          <w:lang w:val="en-US"/>
        </w:rPr>
        <w:t>the evaluation reports</w:t>
      </w:r>
      <w:r w:rsidR="000F6A6C" w:rsidRPr="0075067C">
        <w:rPr>
          <w:lang w:val="en-US"/>
        </w:rPr>
        <w:t xml:space="preserve">, </w:t>
      </w:r>
      <w:r w:rsidRPr="0075067C">
        <w:rPr>
          <w:lang w:val="en-US"/>
        </w:rPr>
        <w:t>the records of the awards</w:t>
      </w:r>
      <w:r w:rsidR="000F6A6C" w:rsidRPr="0075067C">
        <w:rPr>
          <w:lang w:val="en-US"/>
        </w:rPr>
        <w:t xml:space="preserve">, </w:t>
      </w:r>
      <w:r w:rsidRPr="0075067C">
        <w:rPr>
          <w:lang w:val="en-US"/>
        </w:rPr>
        <w:t xml:space="preserve">the award </w:t>
      </w:r>
      <w:r w:rsidR="000F6A6C" w:rsidRPr="0075067C">
        <w:rPr>
          <w:lang w:val="en-US"/>
        </w:rPr>
        <w:t xml:space="preserve">notifications </w:t>
      </w:r>
      <w:r w:rsidRPr="0075067C">
        <w:rPr>
          <w:lang w:val="en-US"/>
        </w:rPr>
        <w:t xml:space="preserve">and the contracts awarded </w:t>
      </w:r>
    </w:p>
    <w:p w14:paraId="07F4BF4A" w14:textId="77777777" w:rsidR="00FE70ED" w:rsidRPr="0075067C" w:rsidRDefault="00FE70ED" w:rsidP="00FE70ED">
      <w:pPr>
        <w:pStyle w:val="Paragrapheliste2"/>
        <w:rPr>
          <w:lang w:val="en-US"/>
        </w:rPr>
      </w:pPr>
      <w:r w:rsidRPr="0075067C">
        <w:rPr>
          <w:lang w:val="en-US"/>
        </w:rPr>
        <w:t>The establishment of an Evaluation Committee in accordance with the Financing Agreement (and the Procurement Guidelines, where appropriate)</w:t>
      </w:r>
    </w:p>
    <w:p w14:paraId="786F311D" w14:textId="63190677" w:rsidR="00FE677C" w:rsidRPr="0075067C" w:rsidRDefault="00FE70ED" w:rsidP="00FE677C">
      <w:pPr>
        <w:pStyle w:val="Paragrapheliste2"/>
        <w:rPr>
          <w:lang w:val="en-US"/>
        </w:rPr>
      </w:pPr>
      <w:r w:rsidRPr="0075067C">
        <w:rPr>
          <w:lang w:val="en-US"/>
        </w:rPr>
        <w:t xml:space="preserve">The implementation of an evaluation and award process in accordance with the criteria defined in the procurement documents. This assessment shall cover both the administrative aspects and the technical and financial </w:t>
      </w:r>
      <w:r w:rsidR="00FE677C" w:rsidRPr="0075067C">
        <w:rPr>
          <w:lang w:val="en-US"/>
        </w:rPr>
        <w:t xml:space="preserve">aspects. </w:t>
      </w:r>
      <w:r w:rsidRPr="0075067C">
        <w:rPr>
          <w:lang w:val="en-US"/>
        </w:rPr>
        <w:t>The</w:t>
      </w:r>
      <w:r w:rsidR="004451A5" w:rsidRPr="0075067C">
        <w:rPr>
          <w:lang w:val="en-US"/>
        </w:rPr>
        <w:t xml:space="preserve"> justification and</w:t>
      </w:r>
      <w:r w:rsidRPr="0075067C">
        <w:rPr>
          <w:lang w:val="en-US"/>
        </w:rPr>
        <w:t xml:space="preserve"> </w:t>
      </w:r>
      <w:r w:rsidR="001A1FC1" w:rsidRPr="0075067C">
        <w:rPr>
          <w:lang w:val="en-US"/>
        </w:rPr>
        <w:t>grounds</w:t>
      </w:r>
      <w:r w:rsidRPr="0075067C">
        <w:rPr>
          <w:lang w:val="en-US"/>
        </w:rPr>
        <w:t xml:space="preserve"> </w:t>
      </w:r>
      <w:r w:rsidR="001A1FC1" w:rsidRPr="0075067C">
        <w:rPr>
          <w:lang w:val="en-US"/>
        </w:rPr>
        <w:t>for</w:t>
      </w:r>
      <w:r w:rsidR="004451A5" w:rsidRPr="0075067C">
        <w:rPr>
          <w:lang w:val="en-US"/>
        </w:rPr>
        <w:t xml:space="preserve"> the rejection of applications, bids, proposals and quotations shall also be reviewed </w:t>
      </w:r>
    </w:p>
    <w:p w14:paraId="5CBC0DC3" w14:textId="70172BD3" w:rsidR="00FE677C" w:rsidRPr="0075067C" w:rsidRDefault="004451A5" w:rsidP="00FE677C">
      <w:pPr>
        <w:pStyle w:val="Paragrapheliste2"/>
        <w:rPr>
          <w:lang w:val="en-US"/>
        </w:rPr>
      </w:pPr>
      <w:r w:rsidRPr="0075067C">
        <w:rPr>
          <w:lang w:val="en-US"/>
        </w:rPr>
        <w:t>The objectivity and transparency of the technical and financial evaluation (with regard to the criteria defined in advance, the consistency between the comments made and the scoring, the consistency between the e</w:t>
      </w:r>
      <w:r w:rsidR="00FE677C" w:rsidRPr="0075067C">
        <w:rPr>
          <w:lang w:val="en-US"/>
        </w:rPr>
        <w:t>valuations/</w:t>
      </w:r>
      <w:r w:rsidRPr="0075067C">
        <w:rPr>
          <w:lang w:val="en-US"/>
        </w:rPr>
        <w:t>score</w:t>
      </w:r>
      <w:r w:rsidR="00FE677C" w:rsidRPr="0075067C">
        <w:rPr>
          <w:lang w:val="en-US"/>
        </w:rPr>
        <w:t xml:space="preserve">s </w:t>
      </w:r>
      <w:r w:rsidRPr="0075067C">
        <w:rPr>
          <w:lang w:val="en-US"/>
        </w:rPr>
        <w:t>and the applications</w:t>
      </w:r>
      <w:r w:rsidR="00FE677C" w:rsidRPr="0075067C">
        <w:rPr>
          <w:lang w:val="en-US"/>
        </w:rPr>
        <w:t>,</w:t>
      </w:r>
      <w:r w:rsidR="001A1FC1" w:rsidRPr="0075067C">
        <w:rPr>
          <w:lang w:val="en-US"/>
        </w:rPr>
        <w:t xml:space="preserve"> </w:t>
      </w:r>
      <w:r w:rsidRPr="0075067C">
        <w:rPr>
          <w:lang w:val="en-US"/>
        </w:rPr>
        <w:t>bids</w:t>
      </w:r>
      <w:r w:rsidR="00FE677C" w:rsidRPr="0075067C">
        <w:rPr>
          <w:lang w:val="en-US"/>
        </w:rPr>
        <w:t>, propos</w:t>
      </w:r>
      <w:r w:rsidRPr="0075067C">
        <w:rPr>
          <w:lang w:val="en-US"/>
        </w:rPr>
        <w:t>als and quotations actually received, according to the</w:t>
      </w:r>
      <w:r w:rsidR="00F557FC" w:rsidRPr="0075067C">
        <w:rPr>
          <w:lang w:val="en-US"/>
        </w:rPr>
        <w:t xml:space="preserve"> compliant and qualified</w:t>
      </w:r>
      <w:r w:rsidRPr="0075067C">
        <w:rPr>
          <w:lang w:val="en-US"/>
        </w:rPr>
        <w:t xml:space="preserve"> best and lowest bidder</w:t>
      </w:r>
      <w:r w:rsidR="001A1FC1" w:rsidRPr="0075067C">
        <w:rPr>
          <w:lang w:val="en-US"/>
        </w:rPr>
        <w:t xml:space="preserve"> rule</w:t>
      </w:r>
      <w:r w:rsidR="00F557FC" w:rsidRPr="0075067C">
        <w:rPr>
          <w:lang w:val="en-US"/>
        </w:rPr>
        <w:t>, as specified in the procurement documents and c</w:t>
      </w:r>
      <w:r w:rsidR="00D1778B" w:rsidRPr="0075067C">
        <w:rPr>
          <w:lang w:val="en-US"/>
        </w:rPr>
        <w:t>onsistent with the quality of the bids)</w:t>
      </w:r>
      <w:r w:rsidR="00F557FC" w:rsidRPr="0075067C">
        <w:rPr>
          <w:lang w:val="en-US"/>
        </w:rPr>
        <w:t xml:space="preserve"> </w:t>
      </w:r>
      <w:r w:rsidRPr="0075067C">
        <w:rPr>
          <w:lang w:val="en-US"/>
        </w:rPr>
        <w:t xml:space="preserve"> </w:t>
      </w:r>
    </w:p>
    <w:p w14:paraId="3568D5B8" w14:textId="7A53C279" w:rsidR="00FE677C" w:rsidRPr="0075067C" w:rsidRDefault="00D1778B" w:rsidP="00FE677C">
      <w:pPr>
        <w:pStyle w:val="Paragrapheliste2"/>
        <w:rPr>
          <w:color w:val="000000"/>
          <w:lang w:val="en-US"/>
        </w:rPr>
      </w:pPr>
      <w:r w:rsidRPr="0075067C">
        <w:rPr>
          <w:color w:val="000000"/>
          <w:lang w:val="en-US"/>
        </w:rPr>
        <w:t xml:space="preserve">Whether reasonable economic </w:t>
      </w:r>
      <w:r w:rsidR="00FE677C" w:rsidRPr="0075067C">
        <w:rPr>
          <w:color w:val="000000"/>
          <w:lang w:val="en-US"/>
        </w:rPr>
        <w:t>conditions</w:t>
      </w:r>
      <w:r w:rsidRPr="0075067C">
        <w:rPr>
          <w:color w:val="000000"/>
          <w:lang w:val="en-US"/>
        </w:rPr>
        <w:t xml:space="preserve"> have been obtained, in particular by comparing unit prices with those of similar contracts</w:t>
      </w:r>
    </w:p>
    <w:p w14:paraId="7CB257C7" w14:textId="1E69E9D9" w:rsidR="00F21958" w:rsidRPr="0075067C" w:rsidRDefault="00D1778B" w:rsidP="00FF322C">
      <w:pPr>
        <w:pStyle w:val="Paragrapheliste2"/>
        <w:rPr>
          <w:color w:val="000000"/>
          <w:lang w:val="en-US"/>
        </w:rPr>
      </w:pPr>
      <w:r w:rsidRPr="0075067C">
        <w:rPr>
          <w:color w:val="000000"/>
          <w:lang w:val="en-US"/>
        </w:rPr>
        <w:t>De</w:t>
      </w:r>
      <w:r w:rsidR="00FE677C" w:rsidRPr="0075067C">
        <w:rPr>
          <w:color w:val="000000"/>
          <w:lang w:val="en-US"/>
        </w:rPr>
        <w:t xml:space="preserve">tection </w:t>
      </w:r>
      <w:r w:rsidRPr="0075067C">
        <w:rPr>
          <w:color w:val="000000"/>
          <w:lang w:val="en-US"/>
        </w:rPr>
        <w:t>of</w:t>
      </w:r>
      <w:r w:rsidR="00FE677C" w:rsidRPr="0075067C">
        <w:rPr>
          <w:color w:val="000000"/>
          <w:lang w:val="en-US"/>
        </w:rPr>
        <w:t xml:space="preserve"> cas</w:t>
      </w:r>
      <w:r w:rsidRPr="0075067C">
        <w:rPr>
          <w:color w:val="000000"/>
          <w:lang w:val="en-US"/>
        </w:rPr>
        <w:t>es</w:t>
      </w:r>
      <w:r w:rsidR="00FE677C" w:rsidRPr="0075067C">
        <w:rPr>
          <w:color w:val="000000"/>
          <w:lang w:val="en-US"/>
        </w:rPr>
        <w:t xml:space="preserve"> (</w:t>
      </w:r>
      <w:r w:rsidRPr="0075067C">
        <w:rPr>
          <w:color w:val="000000"/>
          <w:lang w:val="en-US"/>
        </w:rPr>
        <w:t>proven or suspected</w:t>
      </w:r>
      <w:r w:rsidR="00FE677C" w:rsidRPr="0075067C">
        <w:rPr>
          <w:color w:val="000000"/>
          <w:lang w:val="en-US"/>
        </w:rPr>
        <w:t>)</w:t>
      </w:r>
      <w:r w:rsidRPr="0075067C">
        <w:rPr>
          <w:color w:val="000000"/>
          <w:lang w:val="en-US"/>
        </w:rPr>
        <w:t xml:space="preserve"> of</w:t>
      </w:r>
      <w:r w:rsidR="00FE677C" w:rsidRPr="0075067C">
        <w:rPr>
          <w:color w:val="000000"/>
          <w:lang w:val="en-US"/>
        </w:rPr>
        <w:t xml:space="preserve"> distor</w:t>
      </w:r>
      <w:r w:rsidRPr="0075067C">
        <w:rPr>
          <w:color w:val="000000"/>
          <w:lang w:val="en-US"/>
        </w:rPr>
        <w:t>t</w:t>
      </w:r>
      <w:r w:rsidR="00FE677C" w:rsidRPr="0075067C">
        <w:rPr>
          <w:color w:val="000000"/>
          <w:lang w:val="en-US"/>
        </w:rPr>
        <w:t>ion</w:t>
      </w:r>
      <w:r w:rsidRPr="0075067C">
        <w:rPr>
          <w:color w:val="000000"/>
          <w:lang w:val="en-US"/>
        </w:rPr>
        <w:t xml:space="preserve"> or breach of competition</w:t>
      </w:r>
      <w:r w:rsidR="00FE677C" w:rsidRPr="0075067C">
        <w:rPr>
          <w:color w:val="000000"/>
          <w:lang w:val="en-US"/>
        </w:rPr>
        <w:t xml:space="preserve"> (collusion/</w:t>
      </w:r>
      <w:r w:rsidR="00DB34F3" w:rsidRPr="0075067C">
        <w:rPr>
          <w:color w:val="000000"/>
          <w:lang w:val="en-US"/>
        </w:rPr>
        <w:t>cartel</w:t>
      </w:r>
      <w:r w:rsidR="00FE677C" w:rsidRPr="0075067C">
        <w:rPr>
          <w:color w:val="000000"/>
          <w:lang w:val="en-US"/>
        </w:rPr>
        <w:t xml:space="preserve">, </w:t>
      </w:r>
      <w:r w:rsidR="00DB34F3" w:rsidRPr="0075067C">
        <w:rPr>
          <w:color w:val="000000"/>
          <w:lang w:val="en-US"/>
        </w:rPr>
        <w:t>undue advantage</w:t>
      </w:r>
      <w:r w:rsidR="00FE677C" w:rsidRPr="0075067C">
        <w:rPr>
          <w:color w:val="000000"/>
          <w:lang w:val="en-US"/>
        </w:rPr>
        <w:t>, etc.)</w:t>
      </w:r>
      <w:r w:rsidR="00F21958" w:rsidRPr="0075067C">
        <w:rPr>
          <w:color w:val="000000"/>
          <w:lang w:val="en-US"/>
        </w:rPr>
        <w:t xml:space="preserve"> </w:t>
      </w:r>
    </w:p>
    <w:p w14:paraId="4CDF9821" w14:textId="3B7D372A" w:rsidR="00F21958" w:rsidRPr="0075067C" w:rsidRDefault="00FF322C" w:rsidP="00D1382A">
      <w:pPr>
        <w:pStyle w:val="Soustitrea"/>
        <w:rPr>
          <w:lang w:val="en-US"/>
        </w:rPr>
      </w:pPr>
      <w:r w:rsidRPr="0075067C">
        <w:rPr>
          <w:lang w:val="en-US"/>
        </w:rPr>
        <w:t xml:space="preserve">Award and contract procedures </w:t>
      </w:r>
    </w:p>
    <w:p w14:paraId="528944C1" w14:textId="007BEF88" w:rsidR="00FD7751" w:rsidRPr="0075067C" w:rsidRDefault="005E3704" w:rsidP="00FD7751">
      <w:pPr>
        <w:pStyle w:val="Paragrapheliste2"/>
        <w:rPr>
          <w:lang w:val="en-US"/>
        </w:rPr>
      </w:pPr>
      <w:r w:rsidRPr="0075067C">
        <w:rPr>
          <w:lang w:val="en-US"/>
        </w:rPr>
        <w:t>Contract award during the bid validity period</w:t>
      </w:r>
    </w:p>
    <w:p w14:paraId="771F7E38" w14:textId="0D2D9DB6" w:rsidR="00FD7751" w:rsidRPr="0075067C" w:rsidRDefault="005E3704" w:rsidP="00FD7751">
      <w:pPr>
        <w:pStyle w:val="Paragrapheliste2"/>
        <w:rPr>
          <w:lang w:val="en-US"/>
        </w:rPr>
      </w:pPr>
      <w:r w:rsidRPr="0075067C">
        <w:rPr>
          <w:lang w:val="en-US"/>
        </w:rPr>
        <w:t>Regularity of the contractual clauses of the</w:t>
      </w:r>
      <w:r w:rsidR="00E73374" w:rsidRPr="0075067C">
        <w:rPr>
          <w:lang w:val="en-US"/>
        </w:rPr>
        <w:t xml:space="preserve"> basic contract</w:t>
      </w:r>
      <w:r w:rsidR="00FD7751" w:rsidRPr="0075067C">
        <w:rPr>
          <w:lang w:val="en-US"/>
        </w:rPr>
        <w:t>,</w:t>
      </w:r>
      <w:r w:rsidR="00E73374" w:rsidRPr="0075067C">
        <w:rPr>
          <w:lang w:val="en-US"/>
        </w:rPr>
        <w:t xml:space="preserve"> whether it corresponds to the draft contract used for the </w:t>
      </w:r>
      <w:r w:rsidR="00FD7751" w:rsidRPr="0075067C">
        <w:rPr>
          <w:lang w:val="en-US"/>
        </w:rPr>
        <w:t>consultation </w:t>
      </w:r>
    </w:p>
    <w:p w14:paraId="0E3A2FF2" w14:textId="7DF5A6D1" w:rsidR="00FD7751" w:rsidRPr="0075067C" w:rsidRDefault="00FE7FD8" w:rsidP="00FD7751">
      <w:pPr>
        <w:pStyle w:val="Paragrapheliste2"/>
        <w:rPr>
          <w:lang w:val="en-US"/>
        </w:rPr>
      </w:pPr>
      <w:r w:rsidRPr="0075067C">
        <w:rPr>
          <w:lang w:val="en-US"/>
        </w:rPr>
        <w:t xml:space="preserve">The consistency between the technical specifications of the procurement </w:t>
      </w:r>
      <w:r w:rsidR="00FD7751" w:rsidRPr="0075067C">
        <w:rPr>
          <w:lang w:val="en-US"/>
        </w:rPr>
        <w:t>documents</w:t>
      </w:r>
      <w:r w:rsidRPr="0075067C">
        <w:rPr>
          <w:lang w:val="en-US"/>
        </w:rPr>
        <w:t xml:space="preserve"> and those attached to the contracts signed  </w:t>
      </w:r>
      <w:r w:rsidR="00FD7751" w:rsidRPr="0075067C">
        <w:rPr>
          <w:lang w:val="en-US"/>
        </w:rPr>
        <w:t xml:space="preserve"> </w:t>
      </w:r>
    </w:p>
    <w:p w14:paraId="694E054B" w14:textId="20A7BE55" w:rsidR="00FD7751" w:rsidRPr="0075067C" w:rsidRDefault="00E1781E" w:rsidP="00FD7751">
      <w:pPr>
        <w:pStyle w:val="Paragrapheliste2"/>
        <w:rPr>
          <w:lang w:val="en-US"/>
        </w:rPr>
      </w:pPr>
      <w:r w:rsidRPr="0075067C">
        <w:rPr>
          <w:lang w:val="en-US"/>
        </w:rPr>
        <w:t xml:space="preserve">The acceptability of any amendments to the specific </w:t>
      </w:r>
      <w:r w:rsidR="00FD7751" w:rsidRPr="0075067C">
        <w:rPr>
          <w:lang w:val="en-US"/>
        </w:rPr>
        <w:t xml:space="preserve">conditions </w:t>
      </w:r>
      <w:r w:rsidRPr="0075067C">
        <w:rPr>
          <w:lang w:val="en-US"/>
        </w:rPr>
        <w:t>of the contract</w:t>
      </w:r>
      <w:r w:rsidR="00FD7751" w:rsidRPr="0075067C">
        <w:rPr>
          <w:lang w:val="en-US"/>
        </w:rPr>
        <w:t xml:space="preserve"> (</w:t>
      </w:r>
      <w:r w:rsidRPr="0075067C">
        <w:rPr>
          <w:lang w:val="en-US"/>
        </w:rPr>
        <w:t>timetable</w:t>
      </w:r>
      <w:r w:rsidR="00FD7751" w:rsidRPr="0075067C">
        <w:rPr>
          <w:lang w:val="en-US"/>
        </w:rPr>
        <w:t xml:space="preserve">, </w:t>
      </w:r>
      <w:r w:rsidRPr="0075067C">
        <w:rPr>
          <w:lang w:val="en-US"/>
        </w:rPr>
        <w:t>place of arbitration</w:t>
      </w:r>
      <w:r w:rsidR="00FD7751" w:rsidRPr="0075067C">
        <w:rPr>
          <w:lang w:val="en-US"/>
        </w:rPr>
        <w:t>, taxes</w:t>
      </w:r>
      <w:r w:rsidRPr="0075067C">
        <w:rPr>
          <w:lang w:val="en-US"/>
        </w:rPr>
        <w:t>, duties</w:t>
      </w:r>
      <w:r w:rsidR="00AE4CA6" w:rsidRPr="0075067C">
        <w:rPr>
          <w:lang w:val="en-US"/>
        </w:rPr>
        <w:t>,</w:t>
      </w:r>
      <w:r w:rsidR="00FD7751" w:rsidRPr="0075067C">
        <w:rPr>
          <w:lang w:val="en-US"/>
        </w:rPr>
        <w:t xml:space="preserve"> etc.) </w:t>
      </w:r>
      <w:r w:rsidRPr="0075067C">
        <w:rPr>
          <w:lang w:val="en-US"/>
        </w:rPr>
        <w:t>made with the successful bidder</w:t>
      </w:r>
      <w:r w:rsidR="00FD7751" w:rsidRPr="0075067C">
        <w:rPr>
          <w:lang w:val="en-US"/>
        </w:rPr>
        <w:t xml:space="preserve">, </w:t>
      </w:r>
      <w:r w:rsidRPr="0075067C">
        <w:rPr>
          <w:lang w:val="en-US"/>
        </w:rPr>
        <w:t>or the acceptability of</w:t>
      </w:r>
      <w:r w:rsidR="00FD7751" w:rsidRPr="0075067C">
        <w:rPr>
          <w:lang w:val="en-US"/>
        </w:rPr>
        <w:t xml:space="preserve"> </w:t>
      </w:r>
      <w:r w:rsidR="00AE4CA6" w:rsidRPr="0075067C">
        <w:rPr>
          <w:lang w:val="en-US"/>
        </w:rPr>
        <w:t>any</w:t>
      </w:r>
      <w:r w:rsidR="00FD7751" w:rsidRPr="0075067C">
        <w:rPr>
          <w:lang w:val="en-US"/>
        </w:rPr>
        <w:t xml:space="preserve"> </w:t>
      </w:r>
      <w:r w:rsidR="00AE4CA6" w:rsidRPr="0075067C">
        <w:rPr>
          <w:lang w:val="en-US"/>
        </w:rPr>
        <w:t xml:space="preserve">possible </w:t>
      </w:r>
      <w:r w:rsidR="00FD7751" w:rsidRPr="0075067C">
        <w:rPr>
          <w:lang w:val="en-US"/>
        </w:rPr>
        <w:t>n</w:t>
      </w:r>
      <w:r w:rsidRPr="0075067C">
        <w:rPr>
          <w:lang w:val="en-US"/>
        </w:rPr>
        <w:t>e</w:t>
      </w:r>
      <w:r w:rsidR="00FD7751" w:rsidRPr="0075067C">
        <w:rPr>
          <w:lang w:val="en-US"/>
        </w:rPr>
        <w:t>go</w:t>
      </w:r>
      <w:r w:rsidRPr="0075067C">
        <w:rPr>
          <w:lang w:val="en-US"/>
        </w:rPr>
        <w:t>t</w:t>
      </w:r>
      <w:r w:rsidR="00FD7751" w:rsidRPr="0075067C">
        <w:rPr>
          <w:lang w:val="en-US"/>
        </w:rPr>
        <w:t xml:space="preserve">iations. </w:t>
      </w:r>
      <w:r w:rsidR="00152DC6" w:rsidRPr="0075067C">
        <w:rPr>
          <w:lang w:val="en-US"/>
        </w:rPr>
        <w:t>It will in particular be necessary to ensure that there were no major amendments that call into question the initial</w:t>
      </w:r>
      <w:r w:rsidR="00AE4CA6" w:rsidRPr="0075067C">
        <w:rPr>
          <w:lang w:val="en-US"/>
        </w:rPr>
        <w:t xml:space="preserve"> ranking of the bids or proposals</w:t>
      </w:r>
      <w:r w:rsidR="00152DC6" w:rsidRPr="0075067C">
        <w:rPr>
          <w:lang w:val="en-US"/>
        </w:rPr>
        <w:t xml:space="preserve">  </w:t>
      </w:r>
    </w:p>
    <w:p w14:paraId="712DF8CB" w14:textId="1803BDB7" w:rsidR="00FD7751" w:rsidRPr="0075067C" w:rsidRDefault="00AE4CA6" w:rsidP="00FD7751">
      <w:pPr>
        <w:pStyle w:val="Paragrapheliste2"/>
        <w:rPr>
          <w:lang w:val="en-US"/>
        </w:rPr>
      </w:pPr>
      <w:r w:rsidRPr="0075067C">
        <w:rPr>
          <w:lang w:val="en-US"/>
        </w:rPr>
        <w:t>The e</w:t>
      </w:r>
      <w:r w:rsidR="00FD7751" w:rsidRPr="0075067C">
        <w:rPr>
          <w:lang w:val="en-US"/>
        </w:rPr>
        <w:t xml:space="preserve">xistence </w:t>
      </w:r>
      <w:r w:rsidRPr="0075067C">
        <w:rPr>
          <w:lang w:val="en-US"/>
        </w:rPr>
        <w:t>of conclusive guarantees</w:t>
      </w:r>
      <w:r w:rsidR="00FD7751" w:rsidRPr="0075067C">
        <w:rPr>
          <w:lang w:val="en-US"/>
        </w:rPr>
        <w:t xml:space="preserve"> </w:t>
      </w:r>
    </w:p>
    <w:p w14:paraId="5DA7868C" w14:textId="31BB6AA4" w:rsidR="000A31FF" w:rsidRPr="0075067C" w:rsidRDefault="00AE4CA6" w:rsidP="000A31FF">
      <w:pPr>
        <w:pStyle w:val="Paragrapheliste2"/>
        <w:rPr>
          <w:lang w:val="en-US"/>
        </w:rPr>
      </w:pPr>
      <w:r w:rsidRPr="0075067C">
        <w:rPr>
          <w:lang w:val="en-US"/>
        </w:rPr>
        <w:t>The pre</w:t>
      </w:r>
      <w:r w:rsidR="00FD7751" w:rsidRPr="0075067C">
        <w:rPr>
          <w:lang w:val="en-US"/>
        </w:rPr>
        <w:t xml:space="preserve">sence </w:t>
      </w:r>
      <w:r w:rsidRPr="0075067C">
        <w:rPr>
          <w:lang w:val="en-US"/>
        </w:rPr>
        <w:t>of the signed Statement of Integrity</w:t>
      </w:r>
      <w:r w:rsidR="00EC1034" w:rsidRPr="0075067C">
        <w:rPr>
          <w:color w:val="1F497D"/>
          <w:lang w:val="en-US"/>
        </w:rPr>
        <w:t> </w:t>
      </w:r>
    </w:p>
    <w:p w14:paraId="023F8EDE" w14:textId="7BEA70BF" w:rsidR="000A31FF" w:rsidRPr="0075067C" w:rsidRDefault="000A31FF" w:rsidP="00375D3C">
      <w:pPr>
        <w:pStyle w:val="Soustitrea"/>
        <w:rPr>
          <w:lang w:val="en-US"/>
        </w:rPr>
      </w:pPr>
      <w:r w:rsidRPr="0075067C">
        <w:rPr>
          <w:lang w:val="en-US"/>
        </w:rPr>
        <w:t>Performance of contracts (where appropriate)</w:t>
      </w:r>
    </w:p>
    <w:p w14:paraId="0FEB9021" w14:textId="2BE8D91F" w:rsidR="00F21958" w:rsidRPr="0075067C" w:rsidRDefault="000A31FF" w:rsidP="00E21B41">
      <w:pPr>
        <w:pStyle w:val="Paragrapheliste2"/>
        <w:rPr>
          <w:lang w:val="en-US"/>
        </w:rPr>
      </w:pPr>
      <w:r w:rsidRPr="0075067C">
        <w:rPr>
          <w:lang w:val="en-US"/>
        </w:rPr>
        <w:t>The legalit</w:t>
      </w:r>
      <w:r w:rsidR="00AE4CA6" w:rsidRPr="0075067C">
        <w:rPr>
          <w:lang w:val="en-US"/>
        </w:rPr>
        <w:t xml:space="preserve">y of amendments and modifications </w:t>
      </w:r>
      <w:r w:rsidR="00C6668A" w:rsidRPr="0075067C">
        <w:rPr>
          <w:lang w:val="en-US"/>
        </w:rPr>
        <w:t>during the contract period</w:t>
      </w:r>
      <w:r w:rsidR="00AE4CA6" w:rsidRPr="0075067C">
        <w:rPr>
          <w:lang w:val="en-US"/>
        </w:rPr>
        <w:t xml:space="preserve">, </w:t>
      </w:r>
      <w:r w:rsidR="00C6668A" w:rsidRPr="0075067C">
        <w:rPr>
          <w:lang w:val="en-US"/>
        </w:rPr>
        <w:t>in terms of both</w:t>
      </w:r>
      <w:r w:rsidR="00D026FB" w:rsidRPr="0075067C">
        <w:rPr>
          <w:lang w:val="en-US"/>
        </w:rPr>
        <w:t xml:space="preserve"> price</w:t>
      </w:r>
      <w:r w:rsidR="00A257AA" w:rsidRPr="0075067C">
        <w:rPr>
          <w:lang w:val="en-US"/>
        </w:rPr>
        <w:t xml:space="preserve"> and technical opportunity</w:t>
      </w:r>
      <w:r w:rsidR="000E2AE4" w:rsidRPr="0075067C">
        <w:rPr>
          <w:lang w:val="en-US"/>
        </w:rPr>
        <w:t>,</w:t>
      </w:r>
      <w:r w:rsidR="00A257AA" w:rsidRPr="0075067C">
        <w:rPr>
          <w:lang w:val="en-US"/>
        </w:rPr>
        <w:t xml:space="preserve"> and compliance with the</w:t>
      </w:r>
      <w:r w:rsidR="00C13A11" w:rsidRPr="0075067C">
        <w:rPr>
          <w:lang w:val="en-US"/>
        </w:rPr>
        <w:t xml:space="preserve"> </w:t>
      </w:r>
      <w:r w:rsidR="00D16EB5" w:rsidRPr="0075067C">
        <w:rPr>
          <w:lang w:val="en-US"/>
        </w:rPr>
        <w:t>limit</w:t>
      </w:r>
      <w:r w:rsidR="00C13A11" w:rsidRPr="0075067C">
        <w:rPr>
          <w:lang w:val="en-US"/>
        </w:rPr>
        <w:t xml:space="preserve"> set out in</w:t>
      </w:r>
      <w:r w:rsidR="00E21B41" w:rsidRPr="0075067C">
        <w:rPr>
          <w:lang w:val="en-US"/>
        </w:rPr>
        <w:t xml:space="preserve"> the</w:t>
      </w:r>
      <w:r w:rsidR="00C13A11" w:rsidRPr="0075067C">
        <w:rPr>
          <w:lang w:val="en-US"/>
        </w:rPr>
        <w:t xml:space="preserve"> applicable regulations, and</w:t>
      </w:r>
      <w:r w:rsidR="00E21B41" w:rsidRPr="0075067C">
        <w:rPr>
          <w:lang w:val="en-US"/>
        </w:rPr>
        <w:t xml:space="preserve"> </w:t>
      </w:r>
      <w:r w:rsidR="00C13A11" w:rsidRPr="0075067C">
        <w:rPr>
          <w:lang w:val="en-US"/>
        </w:rPr>
        <w:t>ensuring that they are endorsed by</w:t>
      </w:r>
      <w:r w:rsidR="0056492B" w:rsidRPr="0075067C">
        <w:rPr>
          <w:lang w:val="en-US"/>
        </w:rPr>
        <w:t xml:space="preserve"> administrative orders issued by authorized persons </w:t>
      </w:r>
      <w:r w:rsidR="00AE4CA6" w:rsidRPr="0075067C">
        <w:rPr>
          <w:lang w:val="en-US"/>
        </w:rPr>
        <w:t>(</w:t>
      </w:r>
      <w:r w:rsidR="0056492B" w:rsidRPr="0075067C">
        <w:rPr>
          <w:lang w:val="en-US"/>
        </w:rPr>
        <w:t>project manager</w:t>
      </w:r>
      <w:r w:rsidR="00AE4CA6" w:rsidRPr="0075067C">
        <w:rPr>
          <w:lang w:val="en-US"/>
        </w:rPr>
        <w:t xml:space="preserve">, </w:t>
      </w:r>
      <w:r w:rsidR="0056492B" w:rsidRPr="0075067C">
        <w:rPr>
          <w:lang w:val="en-US"/>
        </w:rPr>
        <w:t xml:space="preserve">control </w:t>
      </w:r>
      <w:r w:rsidR="00AE4CA6" w:rsidRPr="0075067C">
        <w:rPr>
          <w:lang w:val="en-US"/>
        </w:rPr>
        <w:t>missions, etc.</w:t>
      </w:r>
      <w:r w:rsidR="00F21958" w:rsidRPr="0075067C">
        <w:rPr>
          <w:lang w:val="en-US"/>
        </w:rPr>
        <w:t>)</w:t>
      </w:r>
    </w:p>
    <w:p w14:paraId="352DF392" w14:textId="0DDB3AE6" w:rsidR="00A0600B" w:rsidRPr="0075067C" w:rsidRDefault="00AE4CA6" w:rsidP="00D1382A">
      <w:pPr>
        <w:pStyle w:val="Soustitrea"/>
        <w:rPr>
          <w:lang w:val="en-US"/>
        </w:rPr>
      </w:pPr>
      <w:r w:rsidRPr="0075067C">
        <w:rPr>
          <w:lang w:val="en-US"/>
        </w:rPr>
        <w:lastRenderedPageBreak/>
        <w:t xml:space="preserve">Contracts subject to </w:t>
      </w:r>
      <w:r w:rsidR="00A0600B" w:rsidRPr="0075067C">
        <w:rPr>
          <w:lang w:val="en-US"/>
        </w:rPr>
        <w:t>AFD</w:t>
      </w:r>
      <w:r w:rsidRPr="0075067C">
        <w:rPr>
          <w:lang w:val="en-US"/>
        </w:rPr>
        <w:t>’s “No Objection”</w:t>
      </w:r>
      <w:r w:rsidR="00AB2C66" w:rsidRPr="0075067C">
        <w:rPr>
          <w:rStyle w:val="Appelnotedebasdep"/>
          <w:rFonts w:eastAsia="MS Mincho" w:cs="Arial"/>
          <w:color w:val="FF0000"/>
          <w:sz w:val="28"/>
          <w:szCs w:val="31"/>
          <w:lang w:val="en-US" w:eastAsia="ja-JP" w:bidi="ar-SA"/>
        </w:rPr>
        <w:footnoteReference w:id="60"/>
      </w:r>
    </w:p>
    <w:p w14:paraId="1E403991" w14:textId="2041747A" w:rsidR="00A0600B" w:rsidRPr="0075067C" w:rsidRDefault="008262AF" w:rsidP="00A0600B">
      <w:pPr>
        <w:rPr>
          <w:lang w:val="en-US"/>
        </w:rPr>
      </w:pPr>
      <w:r w:rsidRPr="0075067C">
        <w:rPr>
          <w:lang w:val="en-US"/>
        </w:rPr>
        <w:t>For contracts subject to AFD’s</w:t>
      </w:r>
      <w:r w:rsidR="00D5701A" w:rsidRPr="0075067C">
        <w:rPr>
          <w:lang w:val="en-US"/>
        </w:rPr>
        <w:t xml:space="preserve"> </w:t>
      </w:r>
      <w:r w:rsidRPr="0075067C">
        <w:rPr>
          <w:lang w:val="en-US"/>
        </w:rPr>
        <w:t xml:space="preserve">“No Objection”, as set out in the Procurement Plan </w:t>
      </w:r>
      <w:r w:rsidR="00D5701A" w:rsidRPr="0075067C">
        <w:rPr>
          <w:lang w:val="en-US"/>
        </w:rPr>
        <w:t xml:space="preserve">for which AFD issued a “No Objection”, </w:t>
      </w:r>
      <w:r w:rsidR="001D07F5" w:rsidRPr="0075067C">
        <w:rPr>
          <w:lang w:val="en-US"/>
        </w:rPr>
        <w:t>the auditor</w:t>
      </w:r>
      <w:r w:rsidR="00A0600B" w:rsidRPr="0075067C">
        <w:rPr>
          <w:lang w:val="en-US"/>
        </w:rPr>
        <w:t xml:space="preserve"> </w:t>
      </w:r>
      <w:r w:rsidR="00D5701A" w:rsidRPr="0075067C">
        <w:rPr>
          <w:lang w:val="en-US"/>
        </w:rPr>
        <w:t>is requested to verify whether the “No Objections” provided for have been requested and issued</w:t>
      </w:r>
      <w:r w:rsidR="00452449" w:rsidRPr="0075067C">
        <w:rPr>
          <w:lang w:val="en-US"/>
        </w:rPr>
        <w:t>.</w:t>
      </w:r>
      <w:r w:rsidR="00785AA9" w:rsidRPr="0075067C">
        <w:rPr>
          <w:lang w:val="en-US"/>
        </w:rPr>
        <w:t xml:space="preserve"> </w:t>
      </w:r>
      <w:r w:rsidR="00D5701A" w:rsidRPr="0075067C">
        <w:rPr>
          <w:lang w:val="en-US"/>
        </w:rPr>
        <w:t>If this is not the case</w:t>
      </w:r>
      <w:r w:rsidR="00785AA9" w:rsidRPr="0075067C">
        <w:rPr>
          <w:lang w:val="en-US"/>
        </w:rPr>
        <w:t>,</w:t>
      </w:r>
      <w:r w:rsidR="00D5701A" w:rsidRPr="0075067C">
        <w:rPr>
          <w:lang w:val="en-US"/>
        </w:rPr>
        <w:t xml:space="preserve"> the same</w:t>
      </w:r>
      <w:r w:rsidR="00E21B41" w:rsidRPr="0075067C">
        <w:rPr>
          <w:lang w:val="en-US"/>
        </w:rPr>
        <w:t xml:space="preserve"> audit</w:t>
      </w:r>
      <w:r w:rsidR="00D5701A" w:rsidRPr="0075067C">
        <w:rPr>
          <w:lang w:val="en-US"/>
        </w:rPr>
        <w:t xml:space="preserve"> due diligence shall be applied to these contracts as for contracts not subject to AFD’s “No Objection”</w:t>
      </w:r>
      <w:r w:rsidR="00785AA9" w:rsidRPr="0075067C">
        <w:rPr>
          <w:lang w:val="en-US"/>
        </w:rPr>
        <w:t>.</w:t>
      </w:r>
    </w:p>
    <w:p w14:paraId="1DCE82D8" w14:textId="2A1034D0" w:rsidR="00CE656C" w:rsidRPr="0075067C" w:rsidRDefault="0056492B" w:rsidP="00D1382A">
      <w:pPr>
        <w:pStyle w:val="Soustitrea"/>
        <w:rPr>
          <w:lang w:val="en-US"/>
        </w:rPr>
      </w:pPr>
      <w:r w:rsidRPr="0075067C">
        <w:rPr>
          <w:lang w:val="en-US"/>
        </w:rPr>
        <w:t>AML</w:t>
      </w:r>
      <w:r w:rsidR="00CE656C" w:rsidRPr="0075067C">
        <w:rPr>
          <w:lang w:val="en-US"/>
        </w:rPr>
        <w:t>/</w:t>
      </w:r>
      <w:r w:rsidRPr="0075067C">
        <w:rPr>
          <w:lang w:val="en-US"/>
        </w:rPr>
        <w:t>C</w:t>
      </w:r>
      <w:r w:rsidR="00CE656C" w:rsidRPr="0075067C">
        <w:rPr>
          <w:lang w:val="en-US"/>
        </w:rPr>
        <w:t>FT</w:t>
      </w:r>
      <w:r w:rsidR="00753D31" w:rsidRPr="0075067C">
        <w:rPr>
          <w:lang w:val="en-US"/>
        </w:rPr>
        <w:t>/S</w:t>
      </w:r>
      <w:r w:rsidR="005E1330" w:rsidRPr="0075067C">
        <w:rPr>
          <w:lang w:val="en-US"/>
        </w:rPr>
        <w:t>anctions</w:t>
      </w:r>
      <w:r w:rsidRPr="0075067C">
        <w:rPr>
          <w:lang w:val="en-US"/>
        </w:rPr>
        <w:t xml:space="preserve"> due diligence</w:t>
      </w:r>
    </w:p>
    <w:p w14:paraId="5AB75A66" w14:textId="7AA6B639" w:rsidR="00011A92" w:rsidRPr="0075067C" w:rsidRDefault="00D5701A" w:rsidP="00BD4080">
      <w:pPr>
        <w:pStyle w:val="Paragrapheliste2"/>
        <w:rPr>
          <w:i/>
          <w:iCs/>
          <w:color w:val="00B0F0"/>
          <w:lang w:val="en-US"/>
        </w:rPr>
      </w:pPr>
      <w:r w:rsidRPr="0075067C">
        <w:rPr>
          <w:lang w:val="en-US"/>
        </w:rPr>
        <w:t xml:space="preserve">The auditor shall verify that the Contracting Authority conducted the due diligence on the fight against money laundering and terrorist financing (AML/CFT/Sanctions) </w:t>
      </w:r>
      <w:r w:rsidR="004B5238" w:rsidRPr="0075067C">
        <w:rPr>
          <w:lang w:val="en-US"/>
        </w:rPr>
        <w:t>at the very beginning of the procurement process</w:t>
      </w:r>
      <w:r w:rsidRPr="0075067C">
        <w:rPr>
          <w:lang w:val="en-US"/>
        </w:rPr>
        <w:t xml:space="preserve"> (</w:t>
      </w:r>
      <w:r w:rsidR="004B5238" w:rsidRPr="0075067C">
        <w:rPr>
          <w:i/>
          <w:iCs/>
          <w:lang w:val="en-US"/>
        </w:rPr>
        <w:t>i.e.</w:t>
      </w:r>
      <w:r w:rsidR="004B5238" w:rsidRPr="0075067C">
        <w:rPr>
          <w:lang w:val="en-US"/>
        </w:rPr>
        <w:t>, at the opening of bids for competitive bids and when the shortlist</w:t>
      </w:r>
      <w:r w:rsidR="002561A2" w:rsidRPr="0075067C">
        <w:rPr>
          <w:lang w:val="en-US"/>
        </w:rPr>
        <w:t xml:space="preserve"> was established for</w:t>
      </w:r>
      <w:r w:rsidR="00AA2C19">
        <w:rPr>
          <w:lang w:val="en-US"/>
        </w:rPr>
        <w:t xml:space="preserve"> restricted competitive bidding</w:t>
      </w:r>
      <w:r w:rsidRPr="0075067C">
        <w:rPr>
          <w:lang w:val="en-US"/>
        </w:rPr>
        <w:t xml:space="preserve">). </w:t>
      </w:r>
      <w:r w:rsidR="00FF042E" w:rsidRPr="0075067C">
        <w:rPr>
          <w:lang w:val="en-US"/>
        </w:rPr>
        <w:t>In this respect</w:t>
      </w:r>
      <w:r w:rsidRPr="0075067C">
        <w:rPr>
          <w:lang w:val="en-US"/>
        </w:rPr>
        <w:t xml:space="preserve">, the auditor </w:t>
      </w:r>
      <w:r w:rsidR="00FF042E" w:rsidRPr="0075067C">
        <w:rPr>
          <w:lang w:val="en-US"/>
        </w:rPr>
        <w:t>shall in particular ensure that the Contracting Authority has verified that the successful bidders are not on the lists of financial sanctions</w:t>
      </w:r>
      <w:r w:rsidR="00724743" w:rsidRPr="0075067C">
        <w:rPr>
          <w:lang w:val="en-US"/>
        </w:rPr>
        <w:t xml:space="preserve"> adopted by the United Nations, the European Union and </w:t>
      </w:r>
      <w:r w:rsidRPr="0075067C">
        <w:rPr>
          <w:lang w:val="en-US"/>
        </w:rPr>
        <w:t>France</w:t>
      </w:r>
      <w:r w:rsidRPr="0075067C">
        <w:rPr>
          <w:i/>
          <w:iCs/>
          <w:lang w:val="en-US"/>
        </w:rPr>
        <w:t xml:space="preserve">. </w:t>
      </w:r>
      <w:r w:rsidR="00724743" w:rsidRPr="0075067C">
        <w:rPr>
          <w:lang w:val="en-US"/>
        </w:rPr>
        <w:t>Indeed, if a successful bidder is on one of these lists, the corresponding contract expenditures</w:t>
      </w:r>
      <w:r w:rsidR="00BD4080" w:rsidRPr="0075067C">
        <w:rPr>
          <w:lang w:val="en-US"/>
        </w:rPr>
        <w:t xml:space="preserve"> will be </w:t>
      </w:r>
      <w:r w:rsidRPr="0075067C">
        <w:rPr>
          <w:lang w:val="en-US"/>
        </w:rPr>
        <w:t>in</w:t>
      </w:r>
      <w:r w:rsidR="00BD4080" w:rsidRPr="0075067C">
        <w:rPr>
          <w:lang w:val="en-US"/>
        </w:rPr>
        <w:t>e</w:t>
      </w:r>
      <w:r w:rsidRPr="0075067C">
        <w:rPr>
          <w:lang w:val="en-US"/>
        </w:rPr>
        <w:t>ligible</w:t>
      </w:r>
    </w:p>
    <w:p w14:paraId="6288822F" w14:textId="34B8904C" w:rsidR="00BD4080" w:rsidRPr="0075067C" w:rsidRDefault="009967A3" w:rsidP="00BD4080">
      <w:pPr>
        <w:pStyle w:val="Paragrapheliste2"/>
        <w:rPr>
          <w:lang w:val="en-US"/>
        </w:rPr>
      </w:pPr>
      <w:r w:rsidRPr="0075067C">
        <w:rPr>
          <w:lang w:val="en-US"/>
        </w:rPr>
        <w:t xml:space="preserve">If the Contracting Authority has </w:t>
      </w:r>
      <w:r w:rsidR="00FF0CC4" w:rsidRPr="0075067C">
        <w:rPr>
          <w:lang w:val="en-US"/>
        </w:rPr>
        <w:t xml:space="preserve">carried out the </w:t>
      </w:r>
      <w:r w:rsidR="00BD4080" w:rsidRPr="0075067C">
        <w:rPr>
          <w:lang w:val="en-US"/>
        </w:rPr>
        <w:t>v</w:t>
      </w:r>
      <w:r w:rsidR="00FF0CC4" w:rsidRPr="0075067C">
        <w:rPr>
          <w:lang w:val="en-US"/>
        </w:rPr>
        <w:t>e</w:t>
      </w:r>
      <w:r w:rsidR="00BD4080" w:rsidRPr="0075067C">
        <w:rPr>
          <w:lang w:val="en-US"/>
        </w:rPr>
        <w:t xml:space="preserve">rifications, the auditor </w:t>
      </w:r>
      <w:r w:rsidR="00FF0CC4" w:rsidRPr="0075067C">
        <w:rPr>
          <w:lang w:val="en-US"/>
        </w:rPr>
        <w:t xml:space="preserve">shall </w:t>
      </w:r>
      <w:r w:rsidR="00886FB9" w:rsidRPr="0075067C">
        <w:rPr>
          <w:lang w:val="en-US"/>
        </w:rPr>
        <w:t xml:space="preserve">ensure the effectiveness and relevance of the consideration given to not only the outcome of the due diligence conducted by the Contracting Authority, but also the resulting consequences   </w:t>
      </w:r>
    </w:p>
    <w:p w14:paraId="29F71F11" w14:textId="10AD830E" w:rsidR="00BD4080" w:rsidRPr="0075067C" w:rsidRDefault="00886FB9" w:rsidP="00C766F6">
      <w:pPr>
        <w:pStyle w:val="Paragrapheliste2"/>
        <w:rPr>
          <w:lang w:val="en-US"/>
        </w:rPr>
      </w:pPr>
      <w:r w:rsidRPr="0075067C">
        <w:rPr>
          <w:lang w:val="en-US"/>
        </w:rPr>
        <w:t>If this verification has not been made</w:t>
      </w:r>
      <w:r w:rsidR="00C766F6" w:rsidRPr="0075067C">
        <w:rPr>
          <w:lang w:val="en-US"/>
        </w:rPr>
        <w:t>, in the draft report,</w:t>
      </w:r>
      <w:r w:rsidR="00BD4080" w:rsidRPr="0075067C">
        <w:rPr>
          <w:lang w:val="en-US"/>
        </w:rPr>
        <w:t xml:space="preserve"> the auditor</w:t>
      </w:r>
      <w:r w:rsidR="00E859A8" w:rsidRPr="0075067C">
        <w:rPr>
          <w:lang w:val="en-US"/>
        </w:rPr>
        <w:t xml:space="preserve"> shall declare as ineligible the expenditures for the contracts that have not been subject to these </w:t>
      </w:r>
      <w:r w:rsidR="00BD4080" w:rsidRPr="0075067C">
        <w:rPr>
          <w:lang w:val="en-US"/>
        </w:rPr>
        <w:t>v</w:t>
      </w:r>
      <w:r w:rsidR="00E859A8" w:rsidRPr="0075067C">
        <w:rPr>
          <w:lang w:val="en-US"/>
        </w:rPr>
        <w:t>e</w:t>
      </w:r>
      <w:r w:rsidR="00BD4080" w:rsidRPr="0075067C">
        <w:rPr>
          <w:lang w:val="en-US"/>
        </w:rPr>
        <w:t>rifications</w:t>
      </w:r>
    </w:p>
    <w:p w14:paraId="086F886D" w14:textId="377605C6" w:rsidR="00BD4080" w:rsidRPr="0075067C" w:rsidRDefault="00E859A8" w:rsidP="00BD4080">
      <w:pPr>
        <w:pStyle w:val="Paragrapheliste2"/>
        <w:rPr>
          <w:lang w:val="en-US"/>
        </w:rPr>
      </w:pPr>
      <w:r w:rsidRPr="0075067C">
        <w:rPr>
          <w:lang w:val="en-US"/>
        </w:rPr>
        <w:t xml:space="preserve">However, upon receipt of the draft report, </w:t>
      </w:r>
      <w:r w:rsidR="007E58E3" w:rsidRPr="0075067C">
        <w:rPr>
          <w:lang w:val="en-US"/>
        </w:rPr>
        <w:t xml:space="preserve">if </w:t>
      </w:r>
      <w:r w:rsidRPr="0075067C">
        <w:rPr>
          <w:lang w:val="en-US"/>
        </w:rPr>
        <w:t>the</w:t>
      </w:r>
      <w:r w:rsidR="00BD4080" w:rsidRPr="0075067C">
        <w:rPr>
          <w:lang w:val="en-US"/>
        </w:rPr>
        <w:t xml:space="preserve"> Entity</w:t>
      </w:r>
      <w:r w:rsidRPr="0075067C">
        <w:rPr>
          <w:lang w:val="en-US"/>
        </w:rPr>
        <w:t xml:space="preserve"> is able to verify that the successful bidders were not on the lists of financial sanctions</w:t>
      </w:r>
      <w:r w:rsidR="00BD4080" w:rsidRPr="0075067C">
        <w:rPr>
          <w:lang w:val="en-US"/>
        </w:rPr>
        <w:t xml:space="preserve">, </w:t>
      </w:r>
      <w:r w:rsidRPr="0075067C">
        <w:rPr>
          <w:lang w:val="en-US"/>
        </w:rPr>
        <w:t>the corresponding expenditures shall be</w:t>
      </w:r>
      <w:r w:rsidR="0009076E" w:rsidRPr="0075067C">
        <w:rPr>
          <w:lang w:val="en-US"/>
        </w:rPr>
        <w:t xml:space="preserve"> reclassified as eligible expenditures in the final audit report, subject to </w:t>
      </w:r>
      <w:r w:rsidR="007E58E3" w:rsidRPr="0075067C">
        <w:rPr>
          <w:lang w:val="en-US"/>
        </w:rPr>
        <w:t>due consideration of the due diligence conducted and its consequences</w:t>
      </w:r>
      <w:r w:rsidR="0009076E" w:rsidRPr="0075067C">
        <w:rPr>
          <w:lang w:val="en-US"/>
        </w:rPr>
        <w:t xml:space="preserve"> </w:t>
      </w:r>
      <w:r w:rsidRPr="0075067C">
        <w:rPr>
          <w:lang w:val="en-US"/>
        </w:rPr>
        <w:t xml:space="preserve"> </w:t>
      </w:r>
      <w:r w:rsidR="00BD4080" w:rsidRPr="0075067C">
        <w:rPr>
          <w:lang w:val="en-US"/>
        </w:rPr>
        <w:t xml:space="preserve"> </w:t>
      </w:r>
    </w:p>
    <w:p w14:paraId="79A85438" w14:textId="4E7C02BE" w:rsidR="00011A92" w:rsidRPr="0075067C" w:rsidRDefault="009A2041" w:rsidP="00080EC2">
      <w:pPr>
        <w:pStyle w:val="Paragrapheliste2"/>
        <w:rPr>
          <w:lang w:val="en-US"/>
        </w:rPr>
      </w:pPr>
      <w:r w:rsidRPr="0075067C">
        <w:rPr>
          <w:lang w:val="en-US"/>
        </w:rPr>
        <w:t>If, however</w:t>
      </w:r>
      <w:r w:rsidR="00BD4080" w:rsidRPr="0075067C">
        <w:rPr>
          <w:lang w:val="en-US"/>
        </w:rPr>
        <w:t>, the Entity</w:t>
      </w:r>
      <w:r w:rsidRPr="0075067C">
        <w:rPr>
          <w:lang w:val="en-US"/>
        </w:rPr>
        <w:t xml:space="preserve"> is unable to</w:t>
      </w:r>
      <w:r w:rsidR="00080EC2" w:rsidRPr="0075067C">
        <w:rPr>
          <w:lang w:val="en-US"/>
        </w:rPr>
        <w:t xml:space="preserve"> demonstrate that it conducted </w:t>
      </w:r>
      <w:r w:rsidR="00BD4080" w:rsidRPr="0075067C">
        <w:rPr>
          <w:lang w:val="en-US"/>
        </w:rPr>
        <w:t>v</w:t>
      </w:r>
      <w:r w:rsidR="00080EC2" w:rsidRPr="0075067C">
        <w:rPr>
          <w:lang w:val="en-US"/>
        </w:rPr>
        <w:t>e</w:t>
      </w:r>
      <w:r w:rsidR="00BD4080" w:rsidRPr="0075067C">
        <w:rPr>
          <w:lang w:val="en-US"/>
        </w:rPr>
        <w:t xml:space="preserve">rifications </w:t>
      </w:r>
      <w:r w:rsidR="00BD4080" w:rsidRPr="0075067C">
        <w:rPr>
          <w:i/>
          <w:iCs/>
          <w:lang w:val="en-US"/>
        </w:rPr>
        <w:t>a posteriori</w:t>
      </w:r>
      <w:r w:rsidR="00BD4080" w:rsidRPr="0075067C">
        <w:rPr>
          <w:lang w:val="en-US"/>
        </w:rPr>
        <w:t xml:space="preserve">, </w:t>
      </w:r>
      <w:r w:rsidR="00080EC2" w:rsidRPr="0075067C">
        <w:rPr>
          <w:lang w:val="en-US"/>
        </w:rPr>
        <w:t xml:space="preserve">the expenditures shall be considered as </w:t>
      </w:r>
      <w:r w:rsidR="00011A92" w:rsidRPr="0075067C">
        <w:rPr>
          <w:lang w:val="en-US"/>
        </w:rPr>
        <w:t>in</w:t>
      </w:r>
      <w:r w:rsidR="00080EC2" w:rsidRPr="0075067C">
        <w:rPr>
          <w:lang w:val="en-US"/>
        </w:rPr>
        <w:t>e</w:t>
      </w:r>
      <w:r w:rsidR="00011A92" w:rsidRPr="0075067C">
        <w:rPr>
          <w:lang w:val="en-US"/>
        </w:rPr>
        <w:t>ligible</w:t>
      </w:r>
    </w:p>
    <w:p w14:paraId="3600E1CC" w14:textId="3A3779A5" w:rsidR="00A61F7C" w:rsidRPr="0075067C" w:rsidRDefault="00A61F7C" w:rsidP="00E13617">
      <w:pPr>
        <w:pStyle w:val="Paragrapheliste2"/>
        <w:numPr>
          <w:ilvl w:val="0"/>
          <w:numId w:val="0"/>
        </w:numPr>
        <w:rPr>
          <w:lang w:val="en-US"/>
        </w:rPr>
      </w:pPr>
    </w:p>
    <w:p w14:paraId="4896A8FE" w14:textId="6EF5C96D" w:rsidR="00B10679" w:rsidRPr="0075067C" w:rsidRDefault="00B10679" w:rsidP="00B10679">
      <w:pPr>
        <w:pStyle w:val="Soustitrea"/>
        <w:rPr>
          <w:rFonts w:eastAsiaTheme="minorHAnsi"/>
          <w:lang w:val="en-US" w:bidi="ar-SA"/>
        </w:rPr>
      </w:pPr>
      <w:r w:rsidRPr="0075067C">
        <w:rPr>
          <w:i/>
          <w:iCs/>
          <w:lang w:val="en-US"/>
        </w:rPr>
        <w:t>N.B.</w:t>
      </w:r>
      <w:r w:rsidRPr="0075067C">
        <w:rPr>
          <w:lang w:val="en-US"/>
        </w:rPr>
        <w:t>: When the counterparty is a CSO:</w:t>
      </w:r>
      <w:r w:rsidRPr="0075067C">
        <w:rPr>
          <w:rStyle w:val="Appelnotedebasdep"/>
          <w:color w:val="FF0000"/>
          <w:lang w:val="en-US"/>
        </w:rPr>
        <w:footnoteReference w:id="61"/>
      </w:r>
      <w:r w:rsidRPr="0075067C">
        <w:rPr>
          <w:lang w:val="en-US"/>
        </w:rPr>
        <w:t xml:space="preserve"> </w:t>
      </w:r>
    </w:p>
    <w:p w14:paraId="56DDF961" w14:textId="147A0D7E" w:rsidR="00B10679" w:rsidRPr="0075067C" w:rsidRDefault="009B1A68" w:rsidP="00B10679">
      <w:pPr>
        <w:pStyle w:val="Tiret"/>
        <w:numPr>
          <w:ilvl w:val="1"/>
          <w:numId w:val="141"/>
        </w:numPr>
        <w:rPr>
          <w:lang w:val="en-US"/>
        </w:rPr>
      </w:pPr>
      <w:r w:rsidRPr="0075067C">
        <w:rPr>
          <w:lang w:val="en-US"/>
        </w:rPr>
        <w:t>Amendments to the Procurement Pla</w:t>
      </w:r>
      <w:r w:rsidR="00CB18E4" w:rsidRPr="0075067C">
        <w:rPr>
          <w:lang w:val="en-US"/>
        </w:rPr>
        <w:t>n</w:t>
      </w:r>
      <w:r w:rsidRPr="0075067C">
        <w:rPr>
          <w:lang w:val="en-US"/>
        </w:rPr>
        <w:t xml:space="preserve"> for contract lines below €40,000 are not sub</w:t>
      </w:r>
      <w:r w:rsidR="005E42D8" w:rsidRPr="0075067C">
        <w:rPr>
          <w:lang w:val="en-US"/>
        </w:rPr>
        <w:t>j</w:t>
      </w:r>
      <w:r w:rsidRPr="0075067C">
        <w:rPr>
          <w:lang w:val="en-US"/>
        </w:rPr>
        <w:t xml:space="preserve">ect to a “No Objection”, </w:t>
      </w:r>
      <w:r w:rsidR="005E42D8" w:rsidRPr="0075067C">
        <w:rPr>
          <w:lang w:val="en-US"/>
        </w:rPr>
        <w:t xml:space="preserve">except in the case of </w:t>
      </w:r>
      <w:r w:rsidR="00160714" w:rsidRPr="0075067C">
        <w:rPr>
          <w:lang w:val="en-US"/>
        </w:rPr>
        <w:t>substantial amendments</w:t>
      </w:r>
    </w:p>
    <w:p w14:paraId="1CB4E7AA" w14:textId="4C0331BE" w:rsidR="00B10679" w:rsidRPr="0075067C" w:rsidRDefault="00160714" w:rsidP="00B10679">
      <w:pPr>
        <w:numPr>
          <w:ilvl w:val="0"/>
          <w:numId w:val="143"/>
        </w:numPr>
        <w:spacing w:before="0" w:after="160" w:line="252" w:lineRule="auto"/>
        <w:rPr>
          <w:lang w:val="en-US"/>
        </w:rPr>
      </w:pPr>
      <w:r w:rsidRPr="0075067C">
        <w:rPr>
          <w:lang w:val="en-US"/>
        </w:rPr>
        <w:t xml:space="preserve">For contracts below </w:t>
      </w:r>
      <w:r w:rsidR="00557E50" w:rsidRPr="0075067C">
        <w:rPr>
          <w:lang w:val="en-US"/>
        </w:rPr>
        <w:t>€</w:t>
      </w:r>
      <w:r w:rsidR="00B10679" w:rsidRPr="0075067C">
        <w:rPr>
          <w:lang w:val="en-US"/>
        </w:rPr>
        <w:t>20</w:t>
      </w:r>
      <w:r w:rsidR="00557E50" w:rsidRPr="0075067C">
        <w:rPr>
          <w:lang w:val="en-US"/>
        </w:rPr>
        <w:t>,000</w:t>
      </w:r>
      <w:r w:rsidR="00B10679" w:rsidRPr="0075067C">
        <w:rPr>
          <w:lang w:val="en-US"/>
        </w:rPr>
        <w:t xml:space="preserve">, </w:t>
      </w:r>
      <w:r w:rsidR="00557E50" w:rsidRPr="0075067C">
        <w:rPr>
          <w:lang w:val="en-US"/>
        </w:rPr>
        <w:t>the following are not required</w:t>
      </w:r>
      <w:r w:rsidR="00B10679" w:rsidRPr="0075067C">
        <w:rPr>
          <w:lang w:val="en-US"/>
        </w:rPr>
        <w:t>:</w:t>
      </w:r>
    </w:p>
    <w:p w14:paraId="63282E09" w14:textId="09CCC0A7" w:rsidR="00B10679" w:rsidRPr="0075067C" w:rsidRDefault="00CB18E4" w:rsidP="00B10679">
      <w:pPr>
        <w:numPr>
          <w:ilvl w:val="1"/>
          <w:numId w:val="143"/>
        </w:numPr>
        <w:spacing w:before="0" w:after="160" w:line="252" w:lineRule="auto"/>
        <w:rPr>
          <w:lang w:val="en-US"/>
        </w:rPr>
      </w:pPr>
      <w:r w:rsidRPr="0075067C">
        <w:rPr>
          <w:lang w:val="en-US"/>
        </w:rPr>
        <w:t>The Statement of Integrity</w:t>
      </w:r>
      <w:r w:rsidR="00B10679" w:rsidRPr="0075067C">
        <w:rPr>
          <w:lang w:val="en-US"/>
        </w:rPr>
        <w:t xml:space="preserve"> (A</w:t>
      </w:r>
      <w:r w:rsidRPr="0075067C">
        <w:rPr>
          <w:lang w:val="en-US"/>
        </w:rPr>
        <w:t>ppendi</w:t>
      </w:r>
      <w:r w:rsidR="00B10679" w:rsidRPr="0075067C">
        <w:rPr>
          <w:lang w:val="en-US"/>
        </w:rPr>
        <w:t xml:space="preserve">x 1 </w:t>
      </w:r>
      <w:r w:rsidRPr="0075067C">
        <w:rPr>
          <w:lang w:val="en-US"/>
        </w:rPr>
        <w:t>of the Guidelines</w:t>
      </w:r>
      <w:r w:rsidR="00B10679" w:rsidRPr="0075067C">
        <w:rPr>
          <w:lang w:val="en-US"/>
        </w:rPr>
        <w:t>) </w:t>
      </w:r>
    </w:p>
    <w:p w14:paraId="177B01D6" w14:textId="257101D7" w:rsidR="00B10679" w:rsidRPr="0075067C" w:rsidRDefault="00CB18E4" w:rsidP="00B10679">
      <w:pPr>
        <w:numPr>
          <w:ilvl w:val="1"/>
          <w:numId w:val="143"/>
        </w:numPr>
        <w:spacing w:before="0" w:after="160" w:line="252" w:lineRule="auto"/>
        <w:rPr>
          <w:lang w:val="en-US"/>
        </w:rPr>
      </w:pPr>
      <w:r w:rsidRPr="0075067C">
        <w:rPr>
          <w:lang w:val="en-US"/>
        </w:rPr>
        <w:t>The ESHS Statement of Commitment</w:t>
      </w:r>
      <w:r w:rsidR="00B10679" w:rsidRPr="0075067C">
        <w:rPr>
          <w:lang w:val="en-US"/>
        </w:rPr>
        <w:t xml:space="preserve"> (A</w:t>
      </w:r>
      <w:r w:rsidRPr="0075067C">
        <w:rPr>
          <w:lang w:val="en-US"/>
        </w:rPr>
        <w:t>ppendix</w:t>
      </w:r>
      <w:r w:rsidR="00B10679" w:rsidRPr="0075067C">
        <w:rPr>
          <w:lang w:val="en-US"/>
        </w:rPr>
        <w:t xml:space="preserve"> 3 </w:t>
      </w:r>
      <w:r w:rsidRPr="0075067C">
        <w:rPr>
          <w:lang w:val="en-US"/>
        </w:rPr>
        <w:t>of the Guidelines</w:t>
      </w:r>
      <w:r w:rsidR="00B10679" w:rsidRPr="0075067C">
        <w:rPr>
          <w:lang w:val="en-US"/>
        </w:rPr>
        <w:t xml:space="preserve">) </w:t>
      </w:r>
      <w:r w:rsidRPr="0075067C">
        <w:rPr>
          <w:lang w:val="en-US"/>
        </w:rPr>
        <w:t>and the Security Statement of Commitment</w:t>
      </w:r>
      <w:r w:rsidR="00B10679" w:rsidRPr="0075067C">
        <w:rPr>
          <w:lang w:val="en-US"/>
        </w:rPr>
        <w:t xml:space="preserve"> (A</w:t>
      </w:r>
      <w:r w:rsidRPr="0075067C">
        <w:rPr>
          <w:lang w:val="en-US"/>
        </w:rPr>
        <w:t>ppendix</w:t>
      </w:r>
      <w:r w:rsidR="00B10679" w:rsidRPr="0075067C">
        <w:rPr>
          <w:lang w:val="en-US"/>
        </w:rPr>
        <w:t xml:space="preserve"> 4 </w:t>
      </w:r>
      <w:r w:rsidRPr="0075067C">
        <w:rPr>
          <w:lang w:val="en-US"/>
        </w:rPr>
        <w:t>of the Guidelines</w:t>
      </w:r>
      <w:r w:rsidR="00B10679" w:rsidRPr="0075067C">
        <w:rPr>
          <w:lang w:val="en-US"/>
        </w:rPr>
        <w:t>) </w:t>
      </w:r>
    </w:p>
    <w:p w14:paraId="471BF433" w14:textId="6AC86C28" w:rsidR="00A61F7C" w:rsidRPr="0075067C" w:rsidRDefault="00393B23" w:rsidP="00DE4D3F">
      <w:pPr>
        <w:numPr>
          <w:ilvl w:val="1"/>
          <w:numId w:val="143"/>
        </w:numPr>
        <w:spacing w:before="0" w:after="160" w:line="252" w:lineRule="auto"/>
        <w:rPr>
          <w:lang w:val="en-US" w:eastAsia="fr-FR"/>
        </w:rPr>
      </w:pPr>
      <w:r w:rsidRPr="0075067C">
        <w:rPr>
          <w:lang w:val="en-US"/>
        </w:rPr>
        <w:t>Their mention in the Procurement Plan</w:t>
      </w:r>
      <w:r w:rsidR="00B10679" w:rsidRPr="0075067C">
        <w:rPr>
          <w:lang w:val="en-US"/>
        </w:rPr>
        <w:t xml:space="preserve">. </w:t>
      </w:r>
      <w:r w:rsidRPr="0075067C">
        <w:rPr>
          <w:lang w:val="en-US"/>
        </w:rPr>
        <w:t>In such case</w:t>
      </w:r>
      <w:r w:rsidR="00B10679" w:rsidRPr="0075067C">
        <w:rPr>
          <w:lang w:val="en-US"/>
        </w:rPr>
        <w:t xml:space="preserve">, </w:t>
      </w:r>
      <w:r w:rsidRPr="0075067C">
        <w:rPr>
          <w:lang w:val="en-US"/>
        </w:rPr>
        <w:t xml:space="preserve">the </w:t>
      </w:r>
      <w:r w:rsidR="00B10679" w:rsidRPr="0075067C">
        <w:rPr>
          <w:lang w:val="en-US"/>
        </w:rPr>
        <w:t xml:space="preserve">audit </w:t>
      </w:r>
      <w:r w:rsidRPr="0075067C">
        <w:rPr>
          <w:lang w:val="en-US"/>
        </w:rPr>
        <w:t>of expenditures shall verify that</w:t>
      </w:r>
      <w:r w:rsidR="00B10679" w:rsidRPr="0075067C">
        <w:rPr>
          <w:lang w:val="en-US"/>
        </w:rPr>
        <w:t xml:space="preserve"> (</w:t>
      </w:r>
      <w:proofErr w:type="spellStart"/>
      <w:r w:rsidR="00B10679" w:rsidRPr="0075067C">
        <w:rPr>
          <w:lang w:val="en-US"/>
        </w:rPr>
        <w:t>i</w:t>
      </w:r>
      <w:proofErr w:type="spellEnd"/>
      <w:r w:rsidR="00B10679" w:rsidRPr="0075067C">
        <w:rPr>
          <w:lang w:val="en-US"/>
        </w:rPr>
        <w:t xml:space="preserve">) </w:t>
      </w:r>
      <w:r w:rsidR="00811662" w:rsidRPr="0075067C">
        <w:rPr>
          <w:lang w:val="en-US"/>
        </w:rPr>
        <w:t>these contracts have been awarded in accordance with the proce</w:t>
      </w:r>
      <w:r w:rsidR="008138F7" w:rsidRPr="0075067C">
        <w:rPr>
          <w:lang w:val="en-US"/>
        </w:rPr>
        <w:t>d</w:t>
      </w:r>
      <w:r w:rsidR="00811662" w:rsidRPr="0075067C">
        <w:rPr>
          <w:lang w:val="en-US"/>
        </w:rPr>
        <w:t xml:space="preserve">ures </w:t>
      </w:r>
      <w:r w:rsidR="00D84472" w:rsidRPr="0075067C">
        <w:rPr>
          <w:lang w:val="en-US"/>
        </w:rPr>
        <w:t>of the</w:t>
      </w:r>
      <w:r w:rsidR="00811662" w:rsidRPr="0075067C">
        <w:rPr>
          <w:lang w:val="en-US"/>
        </w:rPr>
        <w:t xml:space="preserve"> CSO, and </w:t>
      </w:r>
      <w:r w:rsidR="00B10679" w:rsidRPr="0075067C">
        <w:rPr>
          <w:lang w:val="en-US"/>
        </w:rPr>
        <w:t xml:space="preserve">(ii) </w:t>
      </w:r>
      <w:r w:rsidR="00811662" w:rsidRPr="0075067C">
        <w:rPr>
          <w:lang w:val="en-US"/>
        </w:rPr>
        <w:t>these contracts do not result from a</w:t>
      </w:r>
      <w:r w:rsidR="008138F7" w:rsidRPr="0075067C">
        <w:rPr>
          <w:lang w:val="en-US"/>
        </w:rPr>
        <w:t xml:space="preserve"> division for the purpose of artificially reducing </w:t>
      </w:r>
      <w:r w:rsidR="00DE4D3F" w:rsidRPr="0075067C">
        <w:rPr>
          <w:lang w:val="en-US"/>
        </w:rPr>
        <w:t>contract prices to fall below the thresholds of the above-mentioned Guidelines</w:t>
      </w:r>
    </w:p>
    <w:p w14:paraId="7C5F5001" w14:textId="161E14FE" w:rsidR="00DE4D3F" w:rsidRPr="0075067C" w:rsidRDefault="00DE4D3F" w:rsidP="00DE4D3F">
      <w:pPr>
        <w:pStyle w:val="Soustitrea"/>
        <w:rPr>
          <w:lang w:val="en-US"/>
        </w:rPr>
      </w:pPr>
      <w:r w:rsidRPr="0075067C">
        <w:rPr>
          <w:highlight w:val="yellow"/>
          <w:lang w:val="en-US"/>
        </w:rPr>
        <w:lastRenderedPageBreak/>
        <w:t xml:space="preserve">ESHS </w:t>
      </w:r>
      <w:r w:rsidR="00307BE6" w:rsidRPr="0075067C">
        <w:rPr>
          <w:highlight w:val="yellow"/>
          <w:lang w:val="en-US"/>
        </w:rPr>
        <w:t>c</w:t>
      </w:r>
      <w:r w:rsidRPr="0075067C">
        <w:rPr>
          <w:highlight w:val="yellow"/>
          <w:lang w:val="en-US"/>
        </w:rPr>
        <w:t>lauses</w:t>
      </w:r>
      <w:r w:rsidRPr="0075067C">
        <w:rPr>
          <w:rStyle w:val="Appelnotedebasdep"/>
          <w:color w:val="FF0000"/>
          <w:highlight w:val="yellow"/>
          <w:lang w:val="en-US"/>
        </w:rPr>
        <w:footnoteReference w:id="62"/>
      </w:r>
      <w:r w:rsidRPr="0075067C">
        <w:rPr>
          <w:highlight w:val="yellow"/>
          <w:lang w:val="en-US"/>
        </w:rPr>
        <w:t xml:space="preserve"> in bidding documents for works</w:t>
      </w:r>
      <w:r w:rsidRPr="0075067C">
        <w:rPr>
          <w:rStyle w:val="Appelnotedebasdep"/>
          <w:color w:val="FF0000"/>
          <w:highlight w:val="yellow"/>
          <w:lang w:val="en-US"/>
        </w:rPr>
        <w:footnoteReference w:id="63"/>
      </w:r>
    </w:p>
    <w:p w14:paraId="6F8D2B79" w14:textId="35A8905B" w:rsidR="00DE4D3F" w:rsidRPr="0075067C" w:rsidRDefault="00CA3EBD" w:rsidP="00DE4D3F">
      <w:pPr>
        <w:pStyle w:val="Paragraphedeliste"/>
        <w:numPr>
          <w:ilvl w:val="0"/>
          <w:numId w:val="40"/>
        </w:numPr>
        <w:jc w:val="both"/>
        <w:rPr>
          <w:highlight w:val="yellow"/>
          <w:lang w:val="en-US"/>
        </w:rPr>
      </w:pPr>
      <w:r w:rsidRPr="0075067C">
        <w:rPr>
          <w:highlight w:val="yellow"/>
          <w:lang w:val="en-US"/>
        </w:rPr>
        <w:t xml:space="preserve">The </w:t>
      </w:r>
      <w:r w:rsidR="00906686" w:rsidRPr="0075067C">
        <w:rPr>
          <w:highlight w:val="yellow"/>
          <w:lang w:val="en-US"/>
        </w:rPr>
        <w:t>i</w:t>
      </w:r>
      <w:r w:rsidR="00ED4F45" w:rsidRPr="0075067C">
        <w:rPr>
          <w:highlight w:val="yellow"/>
          <w:lang w:val="en-US"/>
        </w:rPr>
        <w:t>nclusion</w:t>
      </w:r>
      <w:r w:rsidRPr="0075067C">
        <w:rPr>
          <w:highlight w:val="yellow"/>
          <w:lang w:val="en-US"/>
        </w:rPr>
        <w:t xml:space="preserve"> in the bidding documents</w:t>
      </w:r>
      <w:r w:rsidR="00EE14BE" w:rsidRPr="0075067C">
        <w:rPr>
          <w:highlight w:val="yellow"/>
          <w:lang w:val="en-US"/>
        </w:rPr>
        <w:t xml:space="preserve"> of the </w:t>
      </w:r>
      <w:r w:rsidR="00DE4D3F" w:rsidRPr="0075067C">
        <w:rPr>
          <w:highlight w:val="yellow"/>
          <w:lang w:val="en-US"/>
        </w:rPr>
        <w:t xml:space="preserve">E&amp;S </w:t>
      </w:r>
      <w:r w:rsidR="00EE14BE" w:rsidRPr="0075067C">
        <w:rPr>
          <w:highlight w:val="yellow"/>
          <w:lang w:val="en-US"/>
        </w:rPr>
        <w:t>documents available</w:t>
      </w:r>
      <w:r w:rsidR="00DE4D3F" w:rsidRPr="0075067C">
        <w:rPr>
          <w:highlight w:val="yellow"/>
          <w:lang w:val="en-US"/>
        </w:rPr>
        <w:t xml:space="preserve"> (E&amp;S</w:t>
      </w:r>
      <w:r w:rsidR="00703121" w:rsidRPr="0075067C">
        <w:rPr>
          <w:highlight w:val="yellow"/>
          <w:lang w:val="en-US"/>
        </w:rPr>
        <w:t xml:space="preserve"> Impact </w:t>
      </w:r>
      <w:r w:rsidR="00891B8B" w:rsidRPr="0075067C">
        <w:rPr>
          <w:highlight w:val="yellow"/>
          <w:lang w:val="en-US"/>
        </w:rPr>
        <w:t>Assessment</w:t>
      </w:r>
      <w:r w:rsidR="00DE4D3F" w:rsidRPr="0075067C">
        <w:rPr>
          <w:highlight w:val="yellow"/>
          <w:lang w:val="en-US"/>
        </w:rPr>
        <w:t>, E&amp;S</w:t>
      </w:r>
      <w:r w:rsidR="00891B8B" w:rsidRPr="0075067C">
        <w:rPr>
          <w:highlight w:val="yellow"/>
          <w:lang w:val="en-US"/>
        </w:rPr>
        <w:t xml:space="preserve"> Management Plan</w:t>
      </w:r>
      <w:r w:rsidR="00DE4D3F" w:rsidRPr="0075067C">
        <w:rPr>
          <w:highlight w:val="yellow"/>
          <w:lang w:val="en-US"/>
        </w:rPr>
        <w:t xml:space="preserve">, </w:t>
      </w:r>
      <w:r w:rsidR="001A780E" w:rsidRPr="0075067C">
        <w:rPr>
          <w:highlight w:val="yellow"/>
          <w:lang w:val="en-US"/>
        </w:rPr>
        <w:t>Resettlement Action Plan</w:t>
      </w:r>
      <w:r w:rsidR="00DE4D3F" w:rsidRPr="0075067C">
        <w:rPr>
          <w:highlight w:val="yellow"/>
          <w:lang w:val="en-US"/>
        </w:rPr>
        <w:t xml:space="preserve">…), </w:t>
      </w:r>
      <w:r w:rsidR="00FB11BC" w:rsidRPr="0075067C">
        <w:rPr>
          <w:highlight w:val="yellow"/>
          <w:lang w:val="en-US"/>
        </w:rPr>
        <w:t>and in particular with regard to</w:t>
      </w:r>
      <w:r w:rsidR="00DE4D3F" w:rsidRPr="0075067C">
        <w:rPr>
          <w:highlight w:val="yellow"/>
          <w:lang w:val="en-US"/>
        </w:rPr>
        <w:t>:</w:t>
      </w:r>
    </w:p>
    <w:p w14:paraId="15C9BD91" w14:textId="169C8E82" w:rsidR="00DE4D3F" w:rsidRPr="0075067C" w:rsidRDefault="009370FD" w:rsidP="00DE4D3F">
      <w:pPr>
        <w:pStyle w:val="Tiret"/>
        <w:numPr>
          <w:ilvl w:val="2"/>
          <w:numId w:val="144"/>
        </w:numPr>
        <w:rPr>
          <w:highlight w:val="yellow"/>
          <w:lang w:val="en-US"/>
        </w:rPr>
      </w:pPr>
      <w:r w:rsidRPr="0075067C">
        <w:rPr>
          <w:highlight w:val="yellow"/>
          <w:lang w:val="en-US"/>
        </w:rPr>
        <w:t>The ESHS measures resulting from</w:t>
      </w:r>
      <w:r w:rsidR="00ED4F45" w:rsidRPr="0075067C">
        <w:rPr>
          <w:highlight w:val="yellow"/>
          <w:lang w:val="en-US"/>
        </w:rPr>
        <w:t xml:space="preserve"> the</w:t>
      </w:r>
      <w:r w:rsidRPr="0075067C">
        <w:rPr>
          <w:highlight w:val="yellow"/>
          <w:lang w:val="en-US"/>
        </w:rPr>
        <w:t xml:space="preserve"> </w:t>
      </w:r>
      <w:r w:rsidR="00DE4D3F" w:rsidRPr="0075067C">
        <w:rPr>
          <w:highlight w:val="yellow"/>
          <w:lang w:val="en-US"/>
        </w:rPr>
        <w:t>E&amp;S</w:t>
      </w:r>
      <w:r w:rsidRPr="0075067C">
        <w:rPr>
          <w:highlight w:val="yellow"/>
          <w:lang w:val="en-US"/>
        </w:rPr>
        <w:t xml:space="preserve"> Management Plan</w:t>
      </w:r>
      <w:r w:rsidR="00227777" w:rsidRPr="0075067C">
        <w:rPr>
          <w:highlight w:val="yellow"/>
          <w:lang w:val="en-US"/>
        </w:rPr>
        <w:t xml:space="preserve"> concerning the project design </w:t>
      </w:r>
      <w:r w:rsidR="00DE4D3F" w:rsidRPr="0075067C">
        <w:rPr>
          <w:highlight w:val="yellow"/>
          <w:lang w:val="en-US"/>
        </w:rPr>
        <w:t xml:space="preserve"> (me</w:t>
      </w:r>
      <w:r w:rsidR="00ED4F45" w:rsidRPr="0075067C">
        <w:rPr>
          <w:highlight w:val="yellow"/>
          <w:lang w:val="en-US"/>
        </w:rPr>
        <w:t>a</w:t>
      </w:r>
      <w:r w:rsidR="00DE4D3F" w:rsidRPr="0075067C">
        <w:rPr>
          <w:highlight w:val="yellow"/>
          <w:lang w:val="en-US"/>
        </w:rPr>
        <w:t xml:space="preserve">sures </w:t>
      </w:r>
      <w:r w:rsidR="00ED4F45" w:rsidRPr="0075067C">
        <w:rPr>
          <w:highlight w:val="yellow"/>
          <w:lang w:val="en-US"/>
        </w:rPr>
        <w:t>included in the technical spe</w:t>
      </w:r>
      <w:r w:rsidR="00DE4D3F" w:rsidRPr="0075067C">
        <w:rPr>
          <w:highlight w:val="yellow"/>
          <w:lang w:val="en-US"/>
        </w:rPr>
        <w:t xml:space="preserve">cifications </w:t>
      </w:r>
      <w:r w:rsidR="00ED4F45" w:rsidRPr="0075067C">
        <w:rPr>
          <w:highlight w:val="yellow"/>
          <w:lang w:val="en-US"/>
        </w:rPr>
        <w:t>and works plans</w:t>
      </w:r>
      <w:r w:rsidR="00DE4D3F" w:rsidRPr="0075067C">
        <w:rPr>
          <w:highlight w:val="yellow"/>
          <w:lang w:val="en-US"/>
        </w:rPr>
        <w:t xml:space="preserve">) </w:t>
      </w:r>
      <w:r w:rsidR="00ED4F45" w:rsidRPr="0075067C">
        <w:rPr>
          <w:highlight w:val="yellow"/>
          <w:lang w:val="en-US"/>
        </w:rPr>
        <w:t>and the management of sites</w:t>
      </w:r>
      <w:r w:rsidR="00DE4D3F" w:rsidRPr="0075067C">
        <w:rPr>
          <w:highlight w:val="yellow"/>
          <w:lang w:val="en-US"/>
        </w:rPr>
        <w:t xml:space="preserve"> (ES</w:t>
      </w:r>
      <w:r w:rsidR="00ED4F45" w:rsidRPr="0075067C">
        <w:rPr>
          <w:highlight w:val="yellow"/>
          <w:lang w:val="en-US"/>
        </w:rPr>
        <w:t>H</w:t>
      </w:r>
      <w:r w:rsidR="00DE4D3F" w:rsidRPr="0075067C">
        <w:rPr>
          <w:highlight w:val="yellow"/>
          <w:lang w:val="en-US"/>
        </w:rPr>
        <w:t>S</w:t>
      </w:r>
      <w:r w:rsidR="00ED4F45" w:rsidRPr="0075067C">
        <w:rPr>
          <w:highlight w:val="yellow"/>
          <w:lang w:val="en-US"/>
        </w:rPr>
        <w:t xml:space="preserve"> specifications for works</w:t>
      </w:r>
      <w:r w:rsidR="00DE4D3F" w:rsidRPr="0075067C">
        <w:rPr>
          <w:highlight w:val="yellow"/>
          <w:lang w:val="en-US"/>
        </w:rPr>
        <w:t>)</w:t>
      </w:r>
    </w:p>
    <w:p w14:paraId="777A19D9" w14:textId="60A82319" w:rsidR="00DE4D3F" w:rsidRPr="0075067C" w:rsidRDefault="00DE4D3F" w:rsidP="00DE4D3F">
      <w:pPr>
        <w:pStyle w:val="Tiret"/>
        <w:numPr>
          <w:ilvl w:val="2"/>
          <w:numId w:val="144"/>
        </w:numPr>
        <w:rPr>
          <w:highlight w:val="yellow"/>
          <w:lang w:val="en-US"/>
        </w:rPr>
      </w:pPr>
      <w:r w:rsidRPr="0075067C">
        <w:rPr>
          <w:highlight w:val="yellow"/>
          <w:lang w:val="en-US"/>
        </w:rPr>
        <w:t>ES</w:t>
      </w:r>
      <w:r w:rsidR="00ED4F45" w:rsidRPr="0075067C">
        <w:rPr>
          <w:highlight w:val="yellow"/>
          <w:lang w:val="en-US"/>
        </w:rPr>
        <w:t>H</w:t>
      </w:r>
      <w:r w:rsidRPr="0075067C">
        <w:rPr>
          <w:highlight w:val="yellow"/>
          <w:lang w:val="en-US"/>
        </w:rPr>
        <w:t>S</w:t>
      </w:r>
      <w:r w:rsidR="00ED4F45" w:rsidRPr="0075067C">
        <w:rPr>
          <w:highlight w:val="yellow"/>
          <w:lang w:val="en-US"/>
        </w:rPr>
        <w:t xml:space="preserve"> qualification criteria</w:t>
      </w:r>
      <w:r w:rsidRPr="0075067C">
        <w:rPr>
          <w:highlight w:val="yellow"/>
          <w:lang w:val="en-US"/>
        </w:rPr>
        <w:t xml:space="preserve">, </w:t>
      </w:r>
      <w:r w:rsidR="00ED4F45" w:rsidRPr="0075067C">
        <w:rPr>
          <w:highlight w:val="yellow"/>
          <w:lang w:val="en-US"/>
        </w:rPr>
        <w:t>an</w:t>
      </w:r>
      <w:r w:rsidRPr="0075067C">
        <w:rPr>
          <w:highlight w:val="yellow"/>
          <w:lang w:val="en-US"/>
        </w:rPr>
        <w:t xml:space="preserve"> ES</w:t>
      </w:r>
      <w:r w:rsidR="00ED4F45" w:rsidRPr="0075067C">
        <w:rPr>
          <w:highlight w:val="yellow"/>
          <w:lang w:val="en-US"/>
        </w:rPr>
        <w:t>H</w:t>
      </w:r>
      <w:r w:rsidRPr="0075067C">
        <w:rPr>
          <w:highlight w:val="yellow"/>
          <w:lang w:val="en-US"/>
        </w:rPr>
        <w:t>S</w:t>
      </w:r>
      <w:r w:rsidR="00ED4F45" w:rsidRPr="0075067C">
        <w:rPr>
          <w:highlight w:val="yellow"/>
          <w:lang w:val="en-US"/>
        </w:rPr>
        <w:t xml:space="preserve"> price schedule and sanction</w:t>
      </w:r>
      <w:r w:rsidR="006353F3" w:rsidRPr="0075067C">
        <w:rPr>
          <w:highlight w:val="yellow"/>
          <w:lang w:val="en-US"/>
        </w:rPr>
        <w:t>s</w:t>
      </w:r>
      <w:r w:rsidR="00ED4F45" w:rsidRPr="0075067C">
        <w:rPr>
          <w:highlight w:val="yellow"/>
          <w:lang w:val="en-US"/>
        </w:rPr>
        <w:t xml:space="preserve"> </w:t>
      </w:r>
      <w:r w:rsidRPr="0075067C">
        <w:rPr>
          <w:highlight w:val="yellow"/>
          <w:lang w:val="en-US"/>
        </w:rPr>
        <w:t xml:space="preserve">clauses </w:t>
      </w:r>
      <w:r w:rsidR="00ED4F45" w:rsidRPr="0075067C">
        <w:rPr>
          <w:highlight w:val="yellow"/>
          <w:lang w:val="en-US"/>
        </w:rPr>
        <w:t>in the event of non-compliance with the</w:t>
      </w:r>
      <w:r w:rsidRPr="0075067C">
        <w:rPr>
          <w:highlight w:val="yellow"/>
          <w:lang w:val="en-US"/>
        </w:rPr>
        <w:t xml:space="preserve"> ES</w:t>
      </w:r>
      <w:r w:rsidR="00ED4F45" w:rsidRPr="0075067C">
        <w:rPr>
          <w:highlight w:val="yellow"/>
          <w:lang w:val="en-US"/>
        </w:rPr>
        <w:t>H</w:t>
      </w:r>
      <w:r w:rsidRPr="0075067C">
        <w:rPr>
          <w:highlight w:val="yellow"/>
          <w:lang w:val="en-US"/>
        </w:rPr>
        <w:t>S</w:t>
      </w:r>
      <w:r w:rsidR="00ED4F45" w:rsidRPr="0075067C">
        <w:rPr>
          <w:highlight w:val="yellow"/>
          <w:lang w:val="en-US"/>
        </w:rPr>
        <w:t xml:space="preserve"> measures</w:t>
      </w:r>
    </w:p>
    <w:p w14:paraId="7D5B6694" w14:textId="25A49DB5" w:rsidR="00966FD5" w:rsidRPr="0075067C" w:rsidRDefault="00ED4F45" w:rsidP="00ED4F45">
      <w:pPr>
        <w:pStyle w:val="Tiret"/>
        <w:numPr>
          <w:ilvl w:val="2"/>
          <w:numId w:val="144"/>
        </w:numPr>
        <w:rPr>
          <w:highlight w:val="yellow"/>
          <w:lang w:val="en-US"/>
        </w:rPr>
      </w:pPr>
      <w:r w:rsidRPr="0075067C">
        <w:rPr>
          <w:highlight w:val="yellow"/>
          <w:lang w:val="en-US"/>
        </w:rPr>
        <w:t>A signed</w:t>
      </w:r>
      <w:r w:rsidR="00DE4D3F" w:rsidRPr="0075067C">
        <w:rPr>
          <w:highlight w:val="yellow"/>
          <w:lang w:val="en-US"/>
        </w:rPr>
        <w:t xml:space="preserve"> ES</w:t>
      </w:r>
      <w:r w:rsidRPr="0075067C">
        <w:rPr>
          <w:highlight w:val="yellow"/>
          <w:lang w:val="en-US"/>
        </w:rPr>
        <w:t>H</w:t>
      </w:r>
      <w:r w:rsidR="00DE4D3F" w:rsidRPr="0075067C">
        <w:rPr>
          <w:highlight w:val="yellow"/>
          <w:lang w:val="en-US"/>
        </w:rPr>
        <w:t>S</w:t>
      </w:r>
      <w:r w:rsidRPr="0075067C">
        <w:rPr>
          <w:highlight w:val="yellow"/>
          <w:lang w:val="en-US"/>
        </w:rPr>
        <w:t xml:space="preserve"> Statement of Commitment for National Bid Invitations and Requests for Quotations </w:t>
      </w:r>
      <w:r w:rsidR="00DE4D3F" w:rsidRPr="0075067C">
        <w:rPr>
          <w:highlight w:val="yellow"/>
          <w:lang w:val="en-US"/>
        </w:rPr>
        <w:t xml:space="preserve"> </w:t>
      </w:r>
    </w:p>
    <w:p w14:paraId="1F2A1061" w14:textId="44325FFF" w:rsidR="00ED4F45" w:rsidRPr="0075067C" w:rsidRDefault="00ED4F45" w:rsidP="00ED4F45">
      <w:pPr>
        <w:pStyle w:val="Soustitrea"/>
        <w:rPr>
          <w:highlight w:val="yellow"/>
          <w:lang w:val="en-US"/>
        </w:rPr>
      </w:pPr>
      <w:r w:rsidRPr="0075067C">
        <w:rPr>
          <w:highlight w:val="yellow"/>
          <w:lang w:val="en-US"/>
        </w:rPr>
        <w:t>Security due diligence in the bidding documents (in the case of orange or red zones)</w:t>
      </w:r>
    </w:p>
    <w:p w14:paraId="22E5BB0F" w14:textId="1D2A48E4" w:rsidR="00DE3E57" w:rsidRPr="0075067C" w:rsidRDefault="00ED4F45" w:rsidP="00417B5D">
      <w:pPr>
        <w:pStyle w:val="Tiret"/>
        <w:numPr>
          <w:ilvl w:val="2"/>
          <w:numId w:val="3"/>
        </w:numPr>
        <w:rPr>
          <w:lang w:val="en-US"/>
        </w:rPr>
      </w:pPr>
      <w:r w:rsidRPr="0075067C">
        <w:rPr>
          <w:highlight w:val="yellow"/>
          <w:lang w:val="en-US"/>
        </w:rPr>
        <w:t> For the security due diligence,</w:t>
      </w:r>
      <w:r w:rsidR="00406316" w:rsidRPr="0075067C">
        <w:rPr>
          <w:highlight w:val="yellow"/>
          <w:lang w:val="en-US"/>
        </w:rPr>
        <w:t xml:space="preserve"> </w:t>
      </w:r>
      <w:r w:rsidRPr="0075067C">
        <w:rPr>
          <w:highlight w:val="yellow"/>
          <w:lang w:val="en-US"/>
        </w:rPr>
        <w:t>a signed ESHS Statement of Commitment for National Bid Invitations and Requests for Quotations</w:t>
      </w:r>
      <w:r w:rsidR="00417B5D" w:rsidRPr="0075067C">
        <w:rPr>
          <w:highlight w:val="yellow"/>
          <w:lang w:val="en-US"/>
        </w:rPr>
        <w:t xml:space="preserve"> at the very minimum</w:t>
      </w:r>
      <w:r w:rsidRPr="0075067C">
        <w:rPr>
          <w:highlight w:val="yellow"/>
          <w:lang w:val="en-US"/>
        </w:rPr>
        <w:t xml:space="preserve">   </w:t>
      </w:r>
      <w:r w:rsidR="00DE3E57" w:rsidRPr="0075067C">
        <w:rPr>
          <w:highlight w:val="yellow"/>
          <w:lang w:val="en-US"/>
        </w:rPr>
        <w:t xml:space="preserve"> </w:t>
      </w:r>
    </w:p>
    <w:p w14:paraId="79034225" w14:textId="329F199E" w:rsidR="001266AE" w:rsidRPr="0075067C" w:rsidRDefault="001266AE" w:rsidP="00D1382A">
      <w:pPr>
        <w:pStyle w:val="Soustitrea"/>
        <w:rPr>
          <w:lang w:val="en-US"/>
        </w:rPr>
      </w:pPr>
      <w:r w:rsidRPr="0075067C">
        <w:rPr>
          <w:lang w:val="en-US"/>
        </w:rPr>
        <w:t>Cas</w:t>
      </w:r>
      <w:r w:rsidR="00ED4F45" w:rsidRPr="0075067C">
        <w:rPr>
          <w:lang w:val="en-US"/>
        </w:rPr>
        <w:t>e of refinancing of contracts</w:t>
      </w:r>
      <w:r w:rsidR="00AB2C66" w:rsidRPr="0075067C">
        <w:rPr>
          <w:rStyle w:val="Appelnotedebasdep"/>
          <w:rFonts w:eastAsia="MS Mincho" w:cs="Arial"/>
          <w:color w:val="FF0000"/>
          <w:sz w:val="28"/>
          <w:szCs w:val="31"/>
          <w:lang w:val="en-US" w:eastAsia="ja-JP" w:bidi="ar-SA"/>
        </w:rPr>
        <w:footnoteReference w:id="64"/>
      </w:r>
    </w:p>
    <w:p w14:paraId="18C6550F" w14:textId="53A9F09A" w:rsidR="00906935" w:rsidRPr="0075067C" w:rsidRDefault="00417B5D" w:rsidP="001266AE">
      <w:pPr>
        <w:rPr>
          <w:lang w:val="en-US" w:eastAsia="fr-FR" w:bidi="ar-SA"/>
        </w:rPr>
      </w:pPr>
      <w:r w:rsidRPr="0075067C">
        <w:rPr>
          <w:lang w:val="en-US" w:eastAsia="fr-FR" w:bidi="ar-SA"/>
        </w:rPr>
        <w:t>In the case of refinancing (contracts for which the</w:t>
      </w:r>
      <w:r w:rsidR="00026DB6" w:rsidRPr="0075067C">
        <w:rPr>
          <w:lang w:val="en-US" w:eastAsia="fr-FR" w:bidi="ar-SA"/>
        </w:rPr>
        <w:t xml:space="preserve"> contracting process has already been engaged or signed by the Contracting Authority, without the prior involvement of </w:t>
      </w:r>
      <w:r w:rsidRPr="0075067C">
        <w:rPr>
          <w:lang w:val="en-US" w:eastAsia="fr-FR" w:bidi="ar-SA"/>
        </w:rPr>
        <w:t>AFD)</w:t>
      </w:r>
      <w:r w:rsidR="00026DB6" w:rsidRPr="0075067C">
        <w:rPr>
          <w:lang w:val="en-US" w:eastAsia="fr-FR" w:bidi="ar-SA"/>
        </w:rPr>
        <w:t xml:space="preserve">, </w:t>
      </w:r>
      <w:r w:rsidRPr="0075067C">
        <w:rPr>
          <w:lang w:val="en-US" w:eastAsia="fr-FR" w:bidi="ar-SA"/>
        </w:rPr>
        <w:t>the auditor</w:t>
      </w:r>
      <w:r w:rsidR="00026DB6" w:rsidRPr="0075067C">
        <w:rPr>
          <w:lang w:val="en-US" w:eastAsia="fr-FR" w:bidi="ar-SA"/>
        </w:rPr>
        <w:t xml:space="preserve"> shall also verify the previous due</w:t>
      </w:r>
      <w:r w:rsidRPr="0075067C">
        <w:rPr>
          <w:lang w:val="en-US" w:eastAsia="fr-FR" w:bidi="ar-SA"/>
        </w:rPr>
        <w:t xml:space="preserve"> diligence</w:t>
      </w:r>
      <w:r w:rsidR="00026DB6" w:rsidRPr="0075067C">
        <w:rPr>
          <w:lang w:val="en-US" w:eastAsia="fr-FR" w:bidi="ar-SA"/>
        </w:rPr>
        <w:t xml:space="preserve"> with regard to the </w:t>
      </w:r>
      <w:r w:rsidR="00406316" w:rsidRPr="0075067C">
        <w:rPr>
          <w:lang w:val="en-US" w:eastAsia="fr-FR" w:bidi="ar-SA"/>
        </w:rPr>
        <w:t xml:space="preserve">procedures </w:t>
      </w:r>
      <w:r w:rsidR="00026DB6" w:rsidRPr="0075067C">
        <w:rPr>
          <w:lang w:val="en-US" w:eastAsia="fr-FR" w:bidi="ar-SA"/>
        </w:rPr>
        <w:t>applicable</w:t>
      </w:r>
      <w:r w:rsidR="00406316" w:rsidRPr="0075067C">
        <w:rPr>
          <w:lang w:val="en-US" w:eastAsia="fr-FR" w:bidi="ar-SA"/>
        </w:rPr>
        <w:t xml:space="preserve"> to the beneficiary</w:t>
      </w:r>
      <w:r w:rsidR="00026DB6" w:rsidRPr="0075067C">
        <w:rPr>
          <w:lang w:val="en-US" w:eastAsia="fr-FR" w:bidi="ar-SA"/>
        </w:rPr>
        <w:t xml:space="preserve"> and international</w:t>
      </w:r>
      <w:r w:rsidR="00787C23" w:rsidRPr="0075067C">
        <w:rPr>
          <w:lang w:val="en-US" w:eastAsia="fr-FR" w:bidi="ar-SA"/>
        </w:rPr>
        <w:t xml:space="preserve"> good practices</w:t>
      </w:r>
      <w:r w:rsidR="00906935" w:rsidRPr="0075067C">
        <w:rPr>
          <w:lang w:val="en-US" w:eastAsia="fr-FR" w:bidi="ar-SA"/>
        </w:rPr>
        <w:t xml:space="preserve">: </w:t>
      </w:r>
    </w:p>
    <w:p w14:paraId="69E0F38B" w14:textId="28ACBB8B" w:rsidR="00787C23" w:rsidRPr="0075067C" w:rsidRDefault="00787C23" w:rsidP="00787C23">
      <w:pPr>
        <w:pStyle w:val="Paragraphedeliste"/>
        <w:numPr>
          <w:ilvl w:val="0"/>
          <w:numId w:val="145"/>
        </w:numPr>
        <w:jc w:val="both"/>
        <w:rPr>
          <w:lang w:val="en-US" w:eastAsia="fr-FR" w:bidi="ar-SA"/>
        </w:rPr>
      </w:pPr>
      <w:r w:rsidRPr="0075067C">
        <w:rPr>
          <w:lang w:val="en-US" w:eastAsia="fr-FR" w:bidi="ar-SA"/>
        </w:rPr>
        <w:t xml:space="preserve">The existence of duly signed Statements of Integrity and Statements for Contracts to be Refinanced (Appendix I and II of the Guidelines) </w:t>
      </w:r>
    </w:p>
    <w:p w14:paraId="039DEA06" w14:textId="251B7CDE" w:rsidR="003A0E85" w:rsidRPr="0075067C" w:rsidRDefault="00787C23" w:rsidP="00375D3C">
      <w:pPr>
        <w:pStyle w:val="Paragraphedeliste"/>
        <w:numPr>
          <w:ilvl w:val="0"/>
          <w:numId w:val="145"/>
        </w:numPr>
        <w:jc w:val="both"/>
        <w:rPr>
          <w:lang w:val="en-US" w:eastAsia="fr-FR" w:bidi="ar-SA"/>
        </w:rPr>
      </w:pPr>
      <w:r w:rsidRPr="0075067C">
        <w:rPr>
          <w:lang w:val="en-US" w:eastAsia="fr-FR" w:bidi="ar-SA"/>
        </w:rPr>
        <w:t xml:space="preserve">The absence of </w:t>
      </w:r>
      <w:r w:rsidR="00062B6E" w:rsidRPr="0075067C">
        <w:rPr>
          <w:lang w:val="en-US" w:eastAsia="fr-FR" w:bidi="ar-SA"/>
        </w:rPr>
        <w:t>c</w:t>
      </w:r>
      <w:r w:rsidR="006219CD" w:rsidRPr="0075067C">
        <w:rPr>
          <w:lang w:val="en-US" w:eastAsia="fr-FR" w:bidi="ar-SA"/>
        </w:rPr>
        <w:t>laims</w:t>
      </w:r>
      <w:r w:rsidRPr="0075067C">
        <w:rPr>
          <w:lang w:val="en-US" w:eastAsia="fr-FR" w:bidi="ar-SA"/>
        </w:rPr>
        <w:t xml:space="preserve">, </w:t>
      </w:r>
      <w:r w:rsidR="00062B6E" w:rsidRPr="0075067C">
        <w:rPr>
          <w:lang w:val="en-US" w:eastAsia="fr-FR" w:bidi="ar-SA"/>
        </w:rPr>
        <w:t>appeals</w:t>
      </w:r>
      <w:r w:rsidRPr="0075067C">
        <w:rPr>
          <w:lang w:val="en-US" w:eastAsia="fr-FR" w:bidi="ar-SA"/>
        </w:rPr>
        <w:t xml:space="preserve">, </w:t>
      </w:r>
      <w:r w:rsidR="006219CD" w:rsidRPr="0075067C">
        <w:rPr>
          <w:lang w:val="en-US" w:eastAsia="fr-FR" w:bidi="ar-SA"/>
        </w:rPr>
        <w:t>complaints</w:t>
      </w:r>
      <w:r w:rsidRPr="0075067C">
        <w:rPr>
          <w:lang w:val="en-US" w:eastAsia="fr-FR" w:bidi="ar-SA"/>
        </w:rPr>
        <w:t xml:space="preserve"> </w:t>
      </w:r>
      <w:r w:rsidR="006219CD" w:rsidRPr="0075067C">
        <w:rPr>
          <w:lang w:val="en-US" w:eastAsia="fr-FR" w:bidi="ar-SA"/>
        </w:rPr>
        <w:t>and</w:t>
      </w:r>
      <w:r w:rsidRPr="0075067C">
        <w:rPr>
          <w:lang w:val="en-US" w:eastAsia="fr-FR" w:bidi="ar-SA"/>
        </w:rPr>
        <w:t>/o</w:t>
      </w:r>
      <w:r w:rsidR="006219CD" w:rsidRPr="0075067C">
        <w:rPr>
          <w:lang w:val="en-US" w:eastAsia="fr-FR" w:bidi="ar-SA"/>
        </w:rPr>
        <w:t xml:space="preserve">r litigation concerning the procurement process and, in the event of claims, appeals, complaints and/or litigation, verify whether the Contracting Authority has addressed them in a satisfactory manner   </w:t>
      </w:r>
      <w:r w:rsidR="001266AE" w:rsidRPr="0075067C">
        <w:rPr>
          <w:lang w:val="en-US" w:eastAsia="fr-FR" w:bidi="ar-SA"/>
        </w:rPr>
        <w:t xml:space="preserve"> </w:t>
      </w:r>
    </w:p>
    <w:p w14:paraId="70EDA98F" w14:textId="0FC20907" w:rsidR="001266AE" w:rsidRPr="0075067C" w:rsidRDefault="00683428">
      <w:pPr>
        <w:rPr>
          <w:lang w:val="en-US" w:eastAsia="fr-FR" w:bidi="ar-SA"/>
        </w:rPr>
      </w:pPr>
      <w:r w:rsidRPr="0075067C">
        <w:rPr>
          <w:lang w:val="en-US" w:eastAsia="fr-FR" w:bidi="ar-SA"/>
        </w:rPr>
        <w:t>The auditor shall collect the d</w:t>
      </w:r>
      <w:r w:rsidR="001266AE" w:rsidRPr="0075067C">
        <w:rPr>
          <w:lang w:val="en-US" w:eastAsia="fr-FR" w:bidi="ar-SA"/>
        </w:rPr>
        <w:t>ocuments</w:t>
      </w:r>
      <w:r w:rsidRPr="0075067C">
        <w:rPr>
          <w:lang w:val="en-US" w:eastAsia="fr-FR" w:bidi="ar-SA"/>
        </w:rPr>
        <w:t xml:space="preserve"> certifying that this</w:t>
      </w:r>
      <w:r w:rsidR="001266AE" w:rsidRPr="0075067C">
        <w:rPr>
          <w:lang w:val="en-US" w:eastAsia="fr-FR" w:bidi="ar-SA"/>
        </w:rPr>
        <w:t xml:space="preserve"> </w:t>
      </w:r>
      <w:r w:rsidRPr="0075067C">
        <w:rPr>
          <w:lang w:val="en-US" w:eastAsia="fr-FR" w:bidi="ar-SA"/>
        </w:rPr>
        <w:t>due</w:t>
      </w:r>
      <w:r w:rsidR="001266AE" w:rsidRPr="0075067C">
        <w:rPr>
          <w:lang w:val="en-US" w:eastAsia="fr-FR" w:bidi="ar-SA"/>
        </w:rPr>
        <w:t xml:space="preserve"> diligence</w:t>
      </w:r>
      <w:r w:rsidRPr="0075067C">
        <w:rPr>
          <w:lang w:val="en-US" w:eastAsia="fr-FR" w:bidi="ar-SA"/>
        </w:rPr>
        <w:t xml:space="preserve"> has been conducted </w:t>
      </w:r>
      <w:r w:rsidR="00B75054" w:rsidRPr="0075067C">
        <w:rPr>
          <w:lang w:val="en-US" w:eastAsia="fr-FR" w:bidi="ar-SA"/>
        </w:rPr>
        <w:t xml:space="preserve">(existence </w:t>
      </w:r>
      <w:r w:rsidRPr="0075067C">
        <w:rPr>
          <w:lang w:val="en-US" w:eastAsia="fr-FR" w:bidi="ar-SA"/>
        </w:rPr>
        <w:t>and handling of complaints</w:t>
      </w:r>
      <w:r w:rsidR="00B75054" w:rsidRPr="0075067C">
        <w:rPr>
          <w:lang w:val="en-US" w:eastAsia="fr-FR" w:bidi="ar-SA"/>
        </w:rPr>
        <w:t xml:space="preserve">) </w:t>
      </w:r>
      <w:r w:rsidRPr="0075067C">
        <w:rPr>
          <w:lang w:val="en-US" w:eastAsia="fr-FR" w:bidi="ar-SA"/>
        </w:rPr>
        <w:t xml:space="preserve">and a paragraph providing information about </w:t>
      </w:r>
      <w:r w:rsidR="00406316" w:rsidRPr="0075067C">
        <w:rPr>
          <w:lang w:val="en-US" w:eastAsia="fr-FR" w:bidi="ar-SA"/>
        </w:rPr>
        <w:t>it</w:t>
      </w:r>
      <w:r w:rsidRPr="0075067C">
        <w:rPr>
          <w:lang w:val="en-US" w:eastAsia="fr-FR" w:bidi="ar-SA"/>
        </w:rPr>
        <w:t xml:space="preserve"> shall be included in the audit report</w:t>
      </w:r>
      <w:r w:rsidR="00151241" w:rsidRPr="0075067C">
        <w:rPr>
          <w:lang w:val="en-US" w:eastAsia="fr-FR" w:bidi="ar-SA"/>
        </w:rPr>
        <w:t>.</w:t>
      </w:r>
    </w:p>
    <w:p w14:paraId="52A00A33" w14:textId="778A4772" w:rsidR="00911A13" w:rsidRPr="0075067C" w:rsidRDefault="00683428" w:rsidP="00911A13">
      <w:pPr>
        <w:rPr>
          <w:lang w:val="en-US" w:eastAsia="fr-FR" w:bidi="ar-SA"/>
        </w:rPr>
      </w:pPr>
      <w:r w:rsidRPr="0075067C">
        <w:rPr>
          <w:i/>
          <w:iCs/>
          <w:lang w:val="en-US" w:eastAsia="fr-FR" w:bidi="ar-SA"/>
        </w:rPr>
        <w:t>N.B.</w:t>
      </w:r>
      <w:r w:rsidRPr="0075067C">
        <w:rPr>
          <w:lang w:val="en-US" w:eastAsia="fr-FR" w:bidi="ar-SA"/>
        </w:rPr>
        <w:t>: The case of refinancing also covers the case of framework agreements that existed prior to the signing</w:t>
      </w:r>
      <w:r w:rsidR="003A29C3" w:rsidRPr="0075067C">
        <w:rPr>
          <w:lang w:val="en-US" w:eastAsia="fr-FR" w:bidi="ar-SA"/>
        </w:rPr>
        <w:t xml:space="preserve"> </w:t>
      </w:r>
      <w:r w:rsidRPr="0075067C">
        <w:rPr>
          <w:lang w:val="en-US" w:eastAsia="fr-FR" w:bidi="ar-SA"/>
        </w:rPr>
        <w:t>of the Financing Agreement.</w:t>
      </w:r>
      <w:r w:rsidR="0045280F" w:rsidRPr="0075067C">
        <w:rPr>
          <w:lang w:val="en-US" w:eastAsia="fr-FR" w:bidi="ar-SA"/>
        </w:rPr>
        <w:t xml:space="preserve"> Indeed</w:t>
      </w:r>
      <w:r w:rsidRPr="0075067C">
        <w:rPr>
          <w:lang w:val="en-US" w:eastAsia="fr-FR" w:bidi="ar-SA"/>
        </w:rPr>
        <w:t xml:space="preserve">, </w:t>
      </w:r>
      <w:r w:rsidR="00B30FE1" w:rsidRPr="0075067C">
        <w:rPr>
          <w:lang w:val="en-US" w:eastAsia="fr-FR" w:bidi="ar-SA"/>
        </w:rPr>
        <w:t>for expenditures incurred on</w:t>
      </w:r>
      <w:r w:rsidR="00777994" w:rsidRPr="0075067C">
        <w:rPr>
          <w:lang w:val="en-US" w:eastAsia="fr-FR" w:bidi="ar-SA"/>
        </w:rPr>
        <w:t xml:space="preserve"> purchase orders or subsequent contracts signed on the basis of pre-existing framework agreements</w:t>
      </w:r>
      <w:r w:rsidR="00406316" w:rsidRPr="0075067C">
        <w:rPr>
          <w:lang w:val="en-US" w:eastAsia="fr-FR" w:bidi="ar-SA"/>
        </w:rPr>
        <w:t xml:space="preserve"> to be considered eligible</w:t>
      </w:r>
      <w:r w:rsidR="00777994" w:rsidRPr="0075067C">
        <w:rPr>
          <w:lang w:val="en-US" w:eastAsia="fr-FR" w:bidi="ar-SA"/>
        </w:rPr>
        <w:t xml:space="preserve">, </w:t>
      </w:r>
      <w:r w:rsidRPr="0075067C">
        <w:rPr>
          <w:lang w:val="en-US" w:eastAsia="fr-FR" w:bidi="ar-SA"/>
        </w:rPr>
        <w:t>the auditor</w:t>
      </w:r>
      <w:r w:rsidR="00777994" w:rsidRPr="0075067C">
        <w:rPr>
          <w:lang w:val="en-US" w:eastAsia="fr-FR" w:bidi="ar-SA"/>
        </w:rPr>
        <w:t xml:space="preserve"> will need to verify all the aforementioned due diligence</w:t>
      </w:r>
      <w:r w:rsidR="00911A13" w:rsidRPr="0075067C">
        <w:rPr>
          <w:lang w:val="en-US" w:eastAsia="fr-FR" w:bidi="ar-SA"/>
        </w:rPr>
        <w:t xml:space="preserve">.  </w:t>
      </w:r>
    </w:p>
    <w:p w14:paraId="4D038374" w14:textId="77777777" w:rsidR="00911A13" w:rsidRPr="0075067C" w:rsidRDefault="00911A13" w:rsidP="00911A13">
      <w:pPr>
        <w:rPr>
          <w:lang w:val="en-US" w:eastAsia="fr-FR" w:bidi="ar-SA"/>
        </w:rPr>
      </w:pPr>
    </w:p>
    <w:p w14:paraId="4440FB23" w14:textId="24BA01E5" w:rsidR="00B13F58" w:rsidRPr="0075067C" w:rsidRDefault="006219CD" w:rsidP="00015BD6">
      <w:pPr>
        <w:pStyle w:val="Titre3"/>
        <w:ind w:right="-9"/>
        <w:rPr>
          <w:lang w:val="en-US"/>
        </w:rPr>
      </w:pPr>
      <w:bookmarkStart w:id="228" w:name="_Toc190191342"/>
      <w:bookmarkEnd w:id="227"/>
      <w:r w:rsidRPr="0075067C">
        <w:rPr>
          <w:lang w:val="en-US"/>
        </w:rPr>
        <w:lastRenderedPageBreak/>
        <w:t>Technical</w:t>
      </w:r>
      <w:r w:rsidR="00C255C9" w:rsidRPr="0075067C">
        <w:rPr>
          <w:rStyle w:val="Appelnotedebasdep"/>
          <w:color w:val="FF0000"/>
          <w:lang w:val="en-US"/>
        </w:rPr>
        <w:footnoteReference w:id="65"/>
      </w:r>
      <w:r w:rsidR="00DE3E57" w:rsidRPr="0075067C">
        <w:rPr>
          <w:highlight w:val="yellow"/>
          <w:lang w:val="en-US"/>
        </w:rPr>
        <w:t xml:space="preserve"> </w:t>
      </w:r>
      <w:r w:rsidRPr="0075067C">
        <w:rPr>
          <w:highlight w:val="yellow"/>
          <w:lang w:val="en-US"/>
        </w:rPr>
        <w:t>and</w:t>
      </w:r>
      <w:r w:rsidR="00DE3E57" w:rsidRPr="0075067C">
        <w:rPr>
          <w:highlight w:val="yellow"/>
          <w:lang w:val="en-US"/>
        </w:rPr>
        <w:t xml:space="preserve"> E&amp;S</w:t>
      </w:r>
      <w:r w:rsidR="00DE3E57" w:rsidRPr="0075067C">
        <w:rPr>
          <w:rStyle w:val="Appelnotedebasdep"/>
          <w:color w:val="FF0000"/>
          <w:lang w:val="en-US"/>
        </w:rPr>
        <w:footnoteReference w:id="66"/>
      </w:r>
      <w:r w:rsidRPr="0075067C">
        <w:rPr>
          <w:lang w:val="en-US"/>
        </w:rPr>
        <w:t xml:space="preserve"> audit</w:t>
      </w:r>
      <w:bookmarkEnd w:id="228"/>
    </w:p>
    <w:p w14:paraId="2191DBAA" w14:textId="37A2E95D" w:rsidR="000F5156" w:rsidRPr="0075067C" w:rsidRDefault="00777994" w:rsidP="000F5156">
      <w:pPr>
        <w:rPr>
          <w:lang w:val="en-US"/>
        </w:rPr>
      </w:pPr>
      <w:bookmarkStart w:id="229" w:name="_Toc20335054"/>
      <w:r w:rsidRPr="0075067C">
        <w:rPr>
          <w:lang w:val="en-US"/>
        </w:rPr>
        <w:t>The auditor shall verify the following aspects</w:t>
      </w:r>
      <w:r w:rsidR="000F5156" w:rsidRPr="0075067C">
        <w:rPr>
          <w:lang w:val="en-US"/>
        </w:rPr>
        <w:t xml:space="preserve">: </w:t>
      </w:r>
    </w:p>
    <w:p w14:paraId="6FB16568" w14:textId="0E7F64AE" w:rsidR="00777994" w:rsidRPr="0075067C" w:rsidRDefault="00777994" w:rsidP="00777994">
      <w:pPr>
        <w:pStyle w:val="Soustitrea"/>
        <w:numPr>
          <w:ilvl w:val="0"/>
          <w:numId w:val="150"/>
        </w:numPr>
        <w:rPr>
          <w:lang w:val="en-US"/>
        </w:rPr>
      </w:pPr>
      <w:r w:rsidRPr="0075067C">
        <w:rPr>
          <w:lang w:val="en-US"/>
        </w:rPr>
        <w:t xml:space="preserve">The </w:t>
      </w:r>
      <w:r w:rsidR="001C1862" w:rsidRPr="0075067C">
        <w:rPr>
          <w:lang w:val="en-US"/>
        </w:rPr>
        <w:t>appropriateness of the technical spe</w:t>
      </w:r>
      <w:r w:rsidRPr="0075067C">
        <w:rPr>
          <w:lang w:val="en-US"/>
        </w:rPr>
        <w:t xml:space="preserve">cifications </w:t>
      </w:r>
      <w:r w:rsidR="001C1862" w:rsidRPr="0075067C">
        <w:rPr>
          <w:lang w:val="en-US"/>
        </w:rPr>
        <w:t>and requirements set out in the bidding documents, in particular with regard to the</w:t>
      </w:r>
      <w:r w:rsidRPr="0075067C">
        <w:rPr>
          <w:lang w:val="en-US"/>
        </w:rPr>
        <w:t xml:space="preserve"> nature </w:t>
      </w:r>
      <w:r w:rsidR="001C1862" w:rsidRPr="0075067C">
        <w:rPr>
          <w:lang w:val="en-US"/>
        </w:rPr>
        <w:t>of the services</w:t>
      </w:r>
      <w:r w:rsidRPr="0075067C">
        <w:rPr>
          <w:lang w:val="en-US"/>
        </w:rPr>
        <w:t>/</w:t>
      </w:r>
      <w:r w:rsidR="001C1862" w:rsidRPr="0075067C">
        <w:rPr>
          <w:lang w:val="en-US"/>
        </w:rPr>
        <w:t>works</w:t>
      </w:r>
      <w:r w:rsidRPr="0075067C">
        <w:rPr>
          <w:lang w:val="en-US"/>
        </w:rPr>
        <w:t xml:space="preserve"> </w:t>
      </w:r>
    </w:p>
    <w:p w14:paraId="038C3B00" w14:textId="16293CEA" w:rsidR="00777994" w:rsidRPr="0075067C" w:rsidRDefault="001C1862" w:rsidP="00777994">
      <w:pPr>
        <w:pStyle w:val="Soustitrea"/>
        <w:numPr>
          <w:ilvl w:val="0"/>
          <w:numId w:val="150"/>
        </w:numPr>
        <w:rPr>
          <w:lang w:val="en-US"/>
        </w:rPr>
      </w:pPr>
      <w:r w:rsidRPr="0075067C">
        <w:rPr>
          <w:lang w:val="en-US"/>
        </w:rPr>
        <w:t>The compliance of the technical requirements set out in the bidding documents, the technical bid, the contract (and its amendments) and the</w:t>
      </w:r>
      <w:r w:rsidR="002A03B5" w:rsidRPr="0075067C">
        <w:rPr>
          <w:lang w:val="en-US"/>
        </w:rPr>
        <w:t xml:space="preserve"> timetable for the works</w:t>
      </w:r>
      <w:r w:rsidRPr="0075067C">
        <w:rPr>
          <w:lang w:val="en-US"/>
        </w:rPr>
        <w:t xml:space="preserve">  </w:t>
      </w:r>
    </w:p>
    <w:p w14:paraId="35C017FD" w14:textId="338D5693" w:rsidR="00777994" w:rsidRPr="0075067C" w:rsidRDefault="002A03B5" w:rsidP="00777994">
      <w:pPr>
        <w:pStyle w:val="Soustitrea"/>
        <w:numPr>
          <w:ilvl w:val="0"/>
          <w:numId w:val="150"/>
        </w:numPr>
        <w:rPr>
          <w:lang w:val="en-US"/>
        </w:rPr>
      </w:pPr>
      <w:r w:rsidRPr="0075067C">
        <w:rPr>
          <w:lang w:val="en-US"/>
        </w:rPr>
        <w:t xml:space="preserve">The </w:t>
      </w:r>
      <w:r w:rsidR="00777994" w:rsidRPr="0075067C">
        <w:rPr>
          <w:lang w:val="en-US"/>
        </w:rPr>
        <w:t xml:space="preserve">existence </w:t>
      </w:r>
      <w:r w:rsidRPr="0075067C">
        <w:rPr>
          <w:lang w:val="en-US"/>
        </w:rPr>
        <w:t>and quality of the</w:t>
      </w:r>
      <w:r w:rsidR="00777994" w:rsidRPr="0075067C">
        <w:rPr>
          <w:lang w:val="en-US"/>
        </w:rPr>
        <w:t xml:space="preserve"> documentation </w:t>
      </w:r>
      <w:r w:rsidRPr="0075067C">
        <w:rPr>
          <w:lang w:val="en-US"/>
        </w:rPr>
        <w:t xml:space="preserve">on the technical monitoring of the operations </w:t>
      </w:r>
      <w:r w:rsidR="00777994" w:rsidRPr="0075067C">
        <w:rPr>
          <w:lang w:val="en-US"/>
        </w:rPr>
        <w:t>(</w:t>
      </w:r>
      <w:r w:rsidR="007449A7" w:rsidRPr="0075067C">
        <w:rPr>
          <w:lang w:val="en-US"/>
        </w:rPr>
        <w:t>site logs</w:t>
      </w:r>
      <w:r w:rsidR="00777994" w:rsidRPr="0075067C">
        <w:rPr>
          <w:lang w:val="en-US"/>
        </w:rPr>
        <w:t xml:space="preserve">, </w:t>
      </w:r>
      <w:r w:rsidR="007449A7" w:rsidRPr="0075067C">
        <w:rPr>
          <w:lang w:val="en-US"/>
        </w:rPr>
        <w:t>visit reports</w:t>
      </w:r>
      <w:r w:rsidR="00777994" w:rsidRPr="0075067C">
        <w:rPr>
          <w:lang w:val="en-US"/>
        </w:rPr>
        <w:t>, etc.)</w:t>
      </w:r>
    </w:p>
    <w:p w14:paraId="2565061A" w14:textId="5174F3B6" w:rsidR="00777994" w:rsidRPr="0075067C" w:rsidRDefault="007449A7" w:rsidP="00777994">
      <w:pPr>
        <w:pStyle w:val="Soustitrea"/>
        <w:numPr>
          <w:ilvl w:val="0"/>
          <w:numId w:val="150"/>
        </w:numPr>
        <w:rPr>
          <w:lang w:val="en-US"/>
        </w:rPr>
      </w:pPr>
      <w:r w:rsidRPr="0075067C">
        <w:rPr>
          <w:lang w:val="en-US"/>
        </w:rPr>
        <w:t>The effectiveness of the services</w:t>
      </w:r>
      <w:r w:rsidR="00777994" w:rsidRPr="0075067C">
        <w:rPr>
          <w:lang w:val="en-US"/>
        </w:rPr>
        <w:t>/</w:t>
      </w:r>
      <w:r w:rsidRPr="0075067C">
        <w:rPr>
          <w:lang w:val="en-US"/>
        </w:rPr>
        <w:t>works and</w:t>
      </w:r>
      <w:r w:rsidR="00C669E9" w:rsidRPr="0075067C">
        <w:rPr>
          <w:lang w:val="en-US"/>
        </w:rPr>
        <w:t xml:space="preserve"> supplies or equipment </w:t>
      </w:r>
      <w:r w:rsidR="00777994" w:rsidRPr="0075067C">
        <w:rPr>
          <w:lang w:val="en-US"/>
        </w:rPr>
        <w:t>(r</w:t>
      </w:r>
      <w:r w:rsidRPr="0075067C">
        <w:rPr>
          <w:lang w:val="en-US"/>
        </w:rPr>
        <w:t>e</w:t>
      </w:r>
      <w:r w:rsidR="00777994" w:rsidRPr="0075067C">
        <w:rPr>
          <w:lang w:val="en-US"/>
        </w:rPr>
        <w:t>alit</w:t>
      </w:r>
      <w:r w:rsidRPr="0075067C">
        <w:rPr>
          <w:lang w:val="en-US"/>
        </w:rPr>
        <w:t>y</w:t>
      </w:r>
      <w:r w:rsidR="00777994" w:rsidRPr="0075067C">
        <w:rPr>
          <w:lang w:val="en-US"/>
        </w:rPr>
        <w:t>, qualit</w:t>
      </w:r>
      <w:r w:rsidRPr="0075067C">
        <w:rPr>
          <w:lang w:val="en-US"/>
        </w:rPr>
        <w:t>y</w:t>
      </w:r>
      <w:r w:rsidR="00777994" w:rsidRPr="0075067C">
        <w:rPr>
          <w:lang w:val="en-US"/>
        </w:rPr>
        <w:t xml:space="preserve">, </w:t>
      </w:r>
      <w:r w:rsidRPr="0075067C">
        <w:rPr>
          <w:lang w:val="en-US"/>
        </w:rPr>
        <w:t xml:space="preserve">and compliance with </w:t>
      </w:r>
      <w:r w:rsidR="003A29C3" w:rsidRPr="0075067C">
        <w:rPr>
          <w:lang w:val="en-US"/>
        </w:rPr>
        <w:t xml:space="preserve">the </w:t>
      </w:r>
      <w:r w:rsidR="00FE223E" w:rsidRPr="0075067C">
        <w:rPr>
          <w:lang w:val="en-US"/>
        </w:rPr>
        <w:t>contractual conditions</w:t>
      </w:r>
      <w:r w:rsidR="00777994" w:rsidRPr="0075067C">
        <w:rPr>
          <w:lang w:val="en-US"/>
        </w:rPr>
        <w:t>) </w:t>
      </w:r>
    </w:p>
    <w:p w14:paraId="4BE0F043" w14:textId="45C8D215" w:rsidR="000F5156" w:rsidRPr="0075067C" w:rsidRDefault="00FE223E" w:rsidP="00375D3C">
      <w:pPr>
        <w:pStyle w:val="Soustitrea"/>
        <w:numPr>
          <w:ilvl w:val="0"/>
          <w:numId w:val="150"/>
        </w:numPr>
        <w:rPr>
          <w:lang w:val="en-US"/>
        </w:rPr>
      </w:pPr>
      <w:r w:rsidRPr="0075067C">
        <w:rPr>
          <w:lang w:val="en-US"/>
        </w:rPr>
        <w:t>The compliance</w:t>
      </w:r>
      <w:r w:rsidR="00AF1C1A" w:rsidRPr="0075067C">
        <w:rPr>
          <w:lang w:val="en-US"/>
        </w:rPr>
        <w:t xml:space="preserve"> </w:t>
      </w:r>
      <w:r w:rsidRPr="0075067C">
        <w:rPr>
          <w:lang w:val="en-US"/>
        </w:rPr>
        <w:t xml:space="preserve">of the </w:t>
      </w:r>
      <w:r w:rsidR="00777994" w:rsidRPr="0075067C">
        <w:rPr>
          <w:lang w:val="en-US"/>
        </w:rPr>
        <w:t xml:space="preserve">attachments, </w:t>
      </w:r>
      <w:r w:rsidR="005D533B" w:rsidRPr="0075067C">
        <w:rPr>
          <w:lang w:val="en-US"/>
        </w:rPr>
        <w:t>statements</w:t>
      </w:r>
      <w:r w:rsidR="00777994" w:rsidRPr="0075067C">
        <w:rPr>
          <w:lang w:val="en-US"/>
        </w:rPr>
        <w:t>/</w:t>
      </w:r>
      <w:r w:rsidR="005D533B" w:rsidRPr="0075067C">
        <w:rPr>
          <w:lang w:val="en-US"/>
        </w:rPr>
        <w:t xml:space="preserve">invoices and all technical documents </w:t>
      </w:r>
      <w:r w:rsidR="00777994" w:rsidRPr="0075067C">
        <w:rPr>
          <w:lang w:val="en-US"/>
        </w:rPr>
        <w:t>(</w:t>
      </w:r>
      <w:r w:rsidR="005D533B" w:rsidRPr="0075067C">
        <w:rPr>
          <w:lang w:val="en-US"/>
        </w:rPr>
        <w:t>including site logs</w:t>
      </w:r>
      <w:r w:rsidR="00777994" w:rsidRPr="0075067C">
        <w:rPr>
          <w:lang w:val="en-US"/>
        </w:rPr>
        <w:t xml:space="preserve">) </w:t>
      </w:r>
      <w:r w:rsidR="005D533B" w:rsidRPr="0075067C">
        <w:rPr>
          <w:lang w:val="en-US"/>
        </w:rPr>
        <w:t xml:space="preserve">with the technical progress of the </w:t>
      </w:r>
      <w:r w:rsidR="00F62555" w:rsidRPr="0075067C">
        <w:rPr>
          <w:lang w:val="en-US"/>
        </w:rPr>
        <w:t>works</w:t>
      </w:r>
      <w:r w:rsidR="000F5156" w:rsidRPr="0075067C">
        <w:rPr>
          <w:lang w:val="en-US"/>
        </w:rPr>
        <w:t xml:space="preserve"> </w:t>
      </w:r>
    </w:p>
    <w:p w14:paraId="78A0BD7A" w14:textId="650FB510" w:rsidR="00F62555" w:rsidRPr="0075067C" w:rsidRDefault="00306F56" w:rsidP="00F62555">
      <w:pPr>
        <w:pStyle w:val="Soustitrea"/>
        <w:numPr>
          <w:ilvl w:val="0"/>
          <w:numId w:val="150"/>
        </w:numPr>
        <w:rPr>
          <w:lang w:val="en-US"/>
        </w:rPr>
      </w:pPr>
      <w:r w:rsidRPr="0075067C">
        <w:rPr>
          <w:lang w:val="en-US"/>
        </w:rPr>
        <w:t>The reasonableness of the prices, in particular in the event of modifications to the substance of the services/works</w:t>
      </w:r>
      <w:r w:rsidR="00C5033B" w:rsidRPr="0075067C">
        <w:rPr>
          <w:lang w:val="en-US"/>
        </w:rPr>
        <w:t xml:space="preserve"> and supplies or equipment </w:t>
      </w:r>
      <w:r w:rsidR="00F62555" w:rsidRPr="0075067C">
        <w:rPr>
          <w:lang w:val="en-US"/>
        </w:rPr>
        <w:t>(</w:t>
      </w:r>
      <w:r w:rsidR="00C5033B" w:rsidRPr="0075067C">
        <w:rPr>
          <w:lang w:val="en-US"/>
        </w:rPr>
        <w:t>through a service order and/or amendment)</w:t>
      </w:r>
      <w:r w:rsidR="00F62555" w:rsidRPr="0075067C">
        <w:rPr>
          <w:lang w:val="en-US"/>
        </w:rPr>
        <w:t xml:space="preserve"> </w:t>
      </w:r>
    </w:p>
    <w:p w14:paraId="4991F5DE" w14:textId="0D485DB5" w:rsidR="00F62555" w:rsidRPr="0075067C" w:rsidRDefault="00C5033B" w:rsidP="00F62555">
      <w:pPr>
        <w:pStyle w:val="Soustitrea"/>
        <w:numPr>
          <w:ilvl w:val="0"/>
          <w:numId w:val="151"/>
        </w:numPr>
        <w:rPr>
          <w:lang w:val="en-US"/>
        </w:rPr>
      </w:pPr>
      <w:r w:rsidRPr="0075067C">
        <w:rPr>
          <w:lang w:val="en-US"/>
        </w:rPr>
        <w:t>Compliance with the implementation</w:t>
      </w:r>
      <w:r w:rsidR="00AF1C1A" w:rsidRPr="0075067C">
        <w:rPr>
          <w:lang w:val="en-US"/>
        </w:rPr>
        <w:t xml:space="preserve"> </w:t>
      </w:r>
      <w:r w:rsidR="00F62555" w:rsidRPr="0075067C">
        <w:rPr>
          <w:lang w:val="en-US"/>
        </w:rPr>
        <w:t>program (</w:t>
      </w:r>
      <w:r w:rsidRPr="0075067C">
        <w:rPr>
          <w:lang w:val="en-US"/>
        </w:rPr>
        <w:t>timeframe</w:t>
      </w:r>
      <w:r w:rsidR="00F62555" w:rsidRPr="0075067C">
        <w:rPr>
          <w:lang w:val="en-US"/>
        </w:rPr>
        <w:t xml:space="preserve">, </w:t>
      </w:r>
      <w:r w:rsidRPr="0075067C">
        <w:rPr>
          <w:lang w:val="en-US"/>
        </w:rPr>
        <w:t>compliance of services</w:t>
      </w:r>
      <w:r w:rsidR="00F62555" w:rsidRPr="0075067C">
        <w:rPr>
          <w:lang w:val="en-US"/>
        </w:rPr>
        <w:t xml:space="preserve">, </w:t>
      </w:r>
      <w:r w:rsidR="005951EB" w:rsidRPr="0075067C">
        <w:rPr>
          <w:lang w:val="en-US"/>
        </w:rPr>
        <w:t>logical sequencing</w:t>
      </w:r>
      <w:r w:rsidR="00F62555" w:rsidRPr="0075067C">
        <w:rPr>
          <w:lang w:val="en-US"/>
        </w:rPr>
        <w:t xml:space="preserve"> </w:t>
      </w:r>
      <w:r w:rsidR="005951EB" w:rsidRPr="0075067C">
        <w:rPr>
          <w:lang w:val="en-US"/>
        </w:rPr>
        <w:t>of the work</w:t>
      </w:r>
      <w:r w:rsidR="00F62555" w:rsidRPr="0075067C">
        <w:rPr>
          <w:lang w:val="en-US"/>
        </w:rPr>
        <w:t xml:space="preserve">, etc.) </w:t>
      </w:r>
    </w:p>
    <w:p w14:paraId="54F2D7D6" w14:textId="03D071CA" w:rsidR="00DE3E57" w:rsidRPr="0075067C" w:rsidRDefault="005951EB" w:rsidP="00540626">
      <w:pPr>
        <w:pStyle w:val="Soustitrea"/>
        <w:numPr>
          <w:ilvl w:val="0"/>
          <w:numId w:val="151"/>
        </w:numPr>
        <w:rPr>
          <w:lang w:val="en-US"/>
        </w:rPr>
      </w:pPr>
      <w:r w:rsidRPr="0075067C">
        <w:rPr>
          <w:highlight w:val="yellow"/>
          <w:lang w:val="en-US"/>
        </w:rPr>
        <w:t>The implementation of</w:t>
      </w:r>
      <w:r w:rsidR="00F62555" w:rsidRPr="0075067C">
        <w:rPr>
          <w:highlight w:val="yellow"/>
          <w:lang w:val="en-US"/>
        </w:rPr>
        <w:t xml:space="preserve"> ES</w:t>
      </w:r>
      <w:r w:rsidRPr="0075067C">
        <w:rPr>
          <w:highlight w:val="yellow"/>
          <w:lang w:val="en-US"/>
        </w:rPr>
        <w:t>H</w:t>
      </w:r>
      <w:r w:rsidR="00F62555" w:rsidRPr="0075067C">
        <w:rPr>
          <w:highlight w:val="yellow"/>
          <w:lang w:val="en-US"/>
        </w:rPr>
        <w:t>S</w:t>
      </w:r>
      <w:r w:rsidRPr="0075067C">
        <w:rPr>
          <w:highlight w:val="yellow"/>
          <w:lang w:val="en-US"/>
        </w:rPr>
        <w:t xml:space="preserve"> measures and compliance with the </w:t>
      </w:r>
      <w:r w:rsidR="00F62555" w:rsidRPr="0075067C">
        <w:rPr>
          <w:highlight w:val="yellow"/>
          <w:lang w:val="en-US"/>
        </w:rPr>
        <w:t>ES</w:t>
      </w:r>
      <w:r w:rsidRPr="0075067C">
        <w:rPr>
          <w:highlight w:val="yellow"/>
          <w:lang w:val="en-US"/>
        </w:rPr>
        <w:t>H</w:t>
      </w:r>
      <w:r w:rsidR="00F62555" w:rsidRPr="0075067C">
        <w:rPr>
          <w:highlight w:val="yellow"/>
          <w:lang w:val="en-US"/>
        </w:rPr>
        <w:t>S</w:t>
      </w:r>
      <w:r w:rsidRPr="0075067C">
        <w:rPr>
          <w:highlight w:val="yellow"/>
          <w:lang w:val="en-US"/>
        </w:rPr>
        <w:t xml:space="preserve"> commitments,</w:t>
      </w:r>
      <w:r w:rsidR="00540626" w:rsidRPr="0075067C">
        <w:rPr>
          <w:highlight w:val="yellow"/>
          <w:lang w:val="en-US"/>
        </w:rPr>
        <w:t xml:space="preserve"> in particular under the</w:t>
      </w:r>
      <w:r w:rsidR="00F62555" w:rsidRPr="0075067C">
        <w:rPr>
          <w:highlight w:val="yellow"/>
          <w:lang w:val="en-US"/>
        </w:rPr>
        <w:t xml:space="preserve"> E&amp;S</w:t>
      </w:r>
      <w:r w:rsidR="00540626" w:rsidRPr="0075067C">
        <w:rPr>
          <w:highlight w:val="yellow"/>
          <w:lang w:val="en-US"/>
        </w:rPr>
        <w:t xml:space="preserve"> Commitment Plan</w:t>
      </w:r>
      <w:r w:rsidR="00F62555" w:rsidRPr="0075067C">
        <w:rPr>
          <w:highlight w:val="yellow"/>
          <w:lang w:val="en-US"/>
        </w:rPr>
        <w:t xml:space="preserve"> (ES</w:t>
      </w:r>
      <w:r w:rsidR="00540626" w:rsidRPr="0075067C">
        <w:rPr>
          <w:highlight w:val="yellow"/>
          <w:lang w:val="en-US"/>
        </w:rPr>
        <w:t>CP</w:t>
      </w:r>
      <w:r w:rsidR="00F62555" w:rsidRPr="0075067C">
        <w:rPr>
          <w:highlight w:val="yellow"/>
          <w:lang w:val="en-US"/>
        </w:rPr>
        <w:t xml:space="preserve">) </w:t>
      </w:r>
      <w:r w:rsidR="00540626" w:rsidRPr="0075067C">
        <w:rPr>
          <w:highlight w:val="yellow"/>
          <w:lang w:val="en-US"/>
        </w:rPr>
        <w:t>and</w:t>
      </w:r>
      <w:r w:rsidR="00F62555" w:rsidRPr="0075067C">
        <w:rPr>
          <w:highlight w:val="yellow"/>
          <w:lang w:val="en-US"/>
        </w:rPr>
        <w:t xml:space="preserve"> </w:t>
      </w:r>
      <w:r w:rsidR="00540626" w:rsidRPr="0075067C">
        <w:rPr>
          <w:highlight w:val="yellow"/>
          <w:lang w:val="en-US"/>
        </w:rPr>
        <w:t xml:space="preserve">ESHS </w:t>
      </w:r>
      <w:r w:rsidR="00F62555" w:rsidRPr="0075067C">
        <w:rPr>
          <w:highlight w:val="yellow"/>
          <w:lang w:val="en-US"/>
        </w:rPr>
        <w:t>documents (E&amp;S</w:t>
      </w:r>
      <w:r w:rsidR="00540626" w:rsidRPr="0075067C">
        <w:rPr>
          <w:highlight w:val="yellow"/>
          <w:lang w:val="en-US"/>
        </w:rPr>
        <w:t xml:space="preserve"> Impact Assessment</w:t>
      </w:r>
      <w:r w:rsidR="00F62555" w:rsidRPr="0075067C">
        <w:rPr>
          <w:highlight w:val="yellow"/>
          <w:lang w:val="en-US"/>
        </w:rPr>
        <w:t>, E&amp;S</w:t>
      </w:r>
      <w:r w:rsidR="00540626" w:rsidRPr="0075067C">
        <w:rPr>
          <w:highlight w:val="yellow"/>
          <w:lang w:val="en-US"/>
        </w:rPr>
        <w:t xml:space="preserve"> Management Plan</w:t>
      </w:r>
      <w:r w:rsidR="00F62555" w:rsidRPr="0075067C">
        <w:rPr>
          <w:highlight w:val="yellow"/>
          <w:lang w:val="en-US"/>
        </w:rPr>
        <w:t xml:space="preserve">, </w:t>
      </w:r>
      <w:r w:rsidR="00540626" w:rsidRPr="0075067C">
        <w:rPr>
          <w:highlight w:val="yellow"/>
          <w:lang w:val="en-US"/>
        </w:rPr>
        <w:t xml:space="preserve">Resettlement Action </w:t>
      </w:r>
      <w:r w:rsidR="00F62555" w:rsidRPr="0075067C">
        <w:rPr>
          <w:highlight w:val="yellow"/>
          <w:lang w:val="en-US"/>
        </w:rPr>
        <w:t>Plan…)</w:t>
      </w:r>
      <w:r w:rsidR="00F62555" w:rsidRPr="0075067C">
        <w:rPr>
          <w:rStyle w:val="Appelnotedebasdep"/>
          <w:color w:val="FF0000"/>
          <w:lang w:val="en-US"/>
        </w:rPr>
        <w:footnoteReference w:id="67"/>
      </w:r>
    </w:p>
    <w:p w14:paraId="248DDA32" w14:textId="2B5C6B3B" w:rsidR="00540626" w:rsidRPr="0075067C" w:rsidRDefault="00540626" w:rsidP="00540626">
      <w:pPr>
        <w:pStyle w:val="Soustitrea"/>
        <w:rPr>
          <w:lang w:val="en-US"/>
        </w:rPr>
      </w:pPr>
      <w:r w:rsidRPr="0075067C">
        <w:rPr>
          <w:lang w:val="en-US"/>
        </w:rPr>
        <w:t>The technical justification of the amendments and service orders </w:t>
      </w:r>
    </w:p>
    <w:p w14:paraId="70F87578" w14:textId="1B1E90B9" w:rsidR="00540626" w:rsidRPr="0075067C" w:rsidRDefault="00540626" w:rsidP="00540626">
      <w:pPr>
        <w:pStyle w:val="Soustitrea"/>
        <w:numPr>
          <w:ilvl w:val="0"/>
          <w:numId w:val="151"/>
        </w:numPr>
        <w:rPr>
          <w:lang w:val="en-US"/>
        </w:rPr>
      </w:pPr>
      <w:r w:rsidRPr="0075067C">
        <w:rPr>
          <w:lang w:val="en-US"/>
        </w:rPr>
        <w:t>The</w:t>
      </w:r>
      <w:r w:rsidR="00547C94" w:rsidRPr="0075067C">
        <w:rPr>
          <w:lang w:val="en-US"/>
        </w:rPr>
        <w:t xml:space="preserve"> identification of delays in the performance of works and a verification of the </w:t>
      </w:r>
      <w:r w:rsidRPr="0075067C">
        <w:rPr>
          <w:lang w:val="en-US"/>
        </w:rPr>
        <w:t>application</w:t>
      </w:r>
      <w:r w:rsidR="00547C94" w:rsidRPr="0075067C">
        <w:rPr>
          <w:lang w:val="en-US"/>
        </w:rPr>
        <w:t xml:space="preserve"> of any penalties</w:t>
      </w:r>
      <w:r w:rsidRPr="0075067C">
        <w:rPr>
          <w:lang w:val="en-US"/>
        </w:rPr>
        <w:t xml:space="preserve"> </w:t>
      </w:r>
    </w:p>
    <w:p w14:paraId="06BF7D79" w14:textId="19312D28" w:rsidR="00540626" w:rsidRPr="0075067C" w:rsidRDefault="00547C94" w:rsidP="00540626">
      <w:pPr>
        <w:pStyle w:val="Soustitrea"/>
        <w:numPr>
          <w:ilvl w:val="0"/>
          <w:numId w:val="151"/>
        </w:numPr>
        <w:rPr>
          <w:lang w:val="en-US"/>
        </w:rPr>
      </w:pPr>
      <w:r w:rsidRPr="0075067C">
        <w:rPr>
          <w:lang w:val="en-US"/>
        </w:rPr>
        <w:t xml:space="preserve">Compliance with the contractual </w:t>
      </w:r>
      <w:r w:rsidR="00540626" w:rsidRPr="0075067C">
        <w:rPr>
          <w:lang w:val="en-US"/>
        </w:rPr>
        <w:t xml:space="preserve">obligations </w:t>
      </w:r>
      <w:r w:rsidR="008E020E" w:rsidRPr="0075067C">
        <w:rPr>
          <w:lang w:val="en-US"/>
        </w:rPr>
        <w:t>of each party, thus preventing risks of litigation or</w:t>
      </w:r>
      <w:r w:rsidR="00540626" w:rsidRPr="0075067C">
        <w:rPr>
          <w:lang w:val="en-US"/>
        </w:rPr>
        <w:t xml:space="preserve"> </w:t>
      </w:r>
      <w:r w:rsidR="00DE27A0" w:rsidRPr="0075067C">
        <w:rPr>
          <w:lang w:val="en-US"/>
        </w:rPr>
        <w:t>dispute</w:t>
      </w:r>
    </w:p>
    <w:p w14:paraId="6066F825" w14:textId="23414C46" w:rsidR="00106E8B" w:rsidRPr="0075067C" w:rsidRDefault="00DE27A0" w:rsidP="00375D3C">
      <w:pPr>
        <w:pStyle w:val="Soustitrea"/>
        <w:numPr>
          <w:ilvl w:val="0"/>
          <w:numId w:val="151"/>
        </w:numPr>
        <w:rPr>
          <w:lang w:val="en-US"/>
        </w:rPr>
      </w:pPr>
      <w:r w:rsidRPr="0075067C">
        <w:rPr>
          <w:lang w:val="en-US"/>
        </w:rPr>
        <w:t xml:space="preserve">An assessment of the overall quality of the organization of </w:t>
      </w:r>
      <w:r w:rsidR="00A13D31" w:rsidRPr="0075067C">
        <w:rPr>
          <w:lang w:val="en-US"/>
        </w:rPr>
        <w:t>works/</w:t>
      </w:r>
      <w:r w:rsidRPr="0075067C">
        <w:rPr>
          <w:lang w:val="en-US"/>
        </w:rPr>
        <w:t>services and supplies or equipment,</w:t>
      </w:r>
      <w:r w:rsidR="006D787B" w:rsidRPr="0075067C">
        <w:rPr>
          <w:lang w:val="en-US"/>
        </w:rPr>
        <w:t xml:space="preserve"> </w:t>
      </w:r>
      <w:r w:rsidRPr="0075067C">
        <w:rPr>
          <w:lang w:val="en-US"/>
        </w:rPr>
        <w:t xml:space="preserve">in particular concerning the control and supervision of their implementation/delivery by the Project, the technical </w:t>
      </w:r>
      <w:r w:rsidR="00540626" w:rsidRPr="0075067C">
        <w:rPr>
          <w:lang w:val="en-US"/>
        </w:rPr>
        <w:t xml:space="preserve">services </w:t>
      </w:r>
      <w:r w:rsidRPr="0075067C">
        <w:rPr>
          <w:lang w:val="en-US"/>
        </w:rPr>
        <w:t xml:space="preserve">of the </w:t>
      </w:r>
      <w:r w:rsidR="00540626" w:rsidRPr="0075067C">
        <w:rPr>
          <w:lang w:val="en-US"/>
        </w:rPr>
        <w:t xml:space="preserve">administration </w:t>
      </w:r>
      <w:r w:rsidRPr="0075067C">
        <w:rPr>
          <w:lang w:val="en-US"/>
        </w:rPr>
        <w:t>and</w:t>
      </w:r>
      <w:r w:rsidR="00540626" w:rsidRPr="0075067C">
        <w:rPr>
          <w:lang w:val="en-US"/>
        </w:rPr>
        <w:t>/o</w:t>
      </w:r>
      <w:r w:rsidRPr="0075067C">
        <w:rPr>
          <w:lang w:val="en-US"/>
        </w:rPr>
        <w:t xml:space="preserve">r the </w:t>
      </w:r>
      <w:r w:rsidR="00540626" w:rsidRPr="0075067C">
        <w:rPr>
          <w:lang w:val="en-US"/>
        </w:rPr>
        <w:t xml:space="preserve"> </w:t>
      </w:r>
      <w:r w:rsidR="006D787B" w:rsidRPr="0075067C">
        <w:rPr>
          <w:lang w:val="en-US"/>
        </w:rPr>
        <w:t>control and supervision offices</w:t>
      </w:r>
      <w:bookmarkStart w:id="230" w:name="_Toc20335053"/>
    </w:p>
    <w:p w14:paraId="41CAB69F" w14:textId="77777777" w:rsidR="00245B43" w:rsidRPr="0075067C" w:rsidRDefault="00245B43" w:rsidP="00140BE0">
      <w:pPr>
        <w:pStyle w:val="Soustitrea"/>
        <w:numPr>
          <w:ilvl w:val="0"/>
          <w:numId w:val="0"/>
        </w:numPr>
        <w:ind w:left="1080"/>
        <w:rPr>
          <w:lang w:val="en-US"/>
        </w:rPr>
      </w:pPr>
    </w:p>
    <w:p w14:paraId="4987F211" w14:textId="3667C10F" w:rsidR="00B47996" w:rsidRPr="0075067C" w:rsidRDefault="006D787B" w:rsidP="00015BD6">
      <w:pPr>
        <w:pStyle w:val="Titre3"/>
        <w:ind w:right="-9"/>
        <w:rPr>
          <w:lang w:val="en-US"/>
        </w:rPr>
      </w:pPr>
      <w:bookmarkStart w:id="231" w:name="_Toc190191343"/>
      <w:bookmarkEnd w:id="230"/>
      <w:r w:rsidRPr="0075067C">
        <w:rPr>
          <w:lang w:val="en-US"/>
        </w:rPr>
        <w:t xml:space="preserve">Follow-up of </w:t>
      </w:r>
      <w:r w:rsidR="00B47996" w:rsidRPr="0075067C">
        <w:rPr>
          <w:lang w:val="en-US"/>
        </w:rPr>
        <w:t>recomm</w:t>
      </w:r>
      <w:r w:rsidRPr="0075067C">
        <w:rPr>
          <w:lang w:val="en-US"/>
        </w:rPr>
        <w:t>e</w:t>
      </w:r>
      <w:r w:rsidR="00B47996" w:rsidRPr="0075067C">
        <w:rPr>
          <w:lang w:val="en-US"/>
        </w:rPr>
        <w:t xml:space="preserve">ndations </w:t>
      </w:r>
      <w:r w:rsidRPr="0075067C">
        <w:rPr>
          <w:lang w:val="en-US"/>
        </w:rPr>
        <w:t xml:space="preserve">from previous </w:t>
      </w:r>
      <w:r w:rsidR="00B47996" w:rsidRPr="0075067C">
        <w:rPr>
          <w:lang w:val="en-US"/>
        </w:rPr>
        <w:t>audits</w:t>
      </w:r>
      <w:bookmarkEnd w:id="231"/>
      <w:r w:rsidR="00B47996" w:rsidRPr="0075067C">
        <w:rPr>
          <w:lang w:val="en-US"/>
        </w:rPr>
        <w:t xml:space="preserve"> </w:t>
      </w:r>
    </w:p>
    <w:p w14:paraId="0FD5955A" w14:textId="51DE4BB9" w:rsidR="00B47996" w:rsidRPr="0075067C" w:rsidRDefault="006D787B" w:rsidP="00015BD6">
      <w:pPr>
        <w:ind w:right="-9"/>
        <w:rPr>
          <w:lang w:val="en-US"/>
        </w:rPr>
      </w:pPr>
      <w:bookmarkStart w:id="232" w:name="OLE_LINK210"/>
      <w:bookmarkStart w:id="233" w:name="OLE_LINK211"/>
      <w:r w:rsidRPr="0075067C">
        <w:rPr>
          <w:lang w:val="en-US"/>
        </w:rPr>
        <w:t>The auditor shall review the recommendations set out in the previous audit reports, assess to what extent they have been applied and, where necessary, reassess their level of priority. Should it be found that</w:t>
      </w:r>
      <w:r w:rsidR="0021595F" w:rsidRPr="0075067C">
        <w:rPr>
          <w:lang w:val="en-US"/>
        </w:rPr>
        <w:t xml:space="preserve"> these </w:t>
      </w:r>
      <w:r w:rsidR="0021595F" w:rsidRPr="0075067C">
        <w:rPr>
          <w:lang w:val="en-US"/>
        </w:rPr>
        <w:lastRenderedPageBreak/>
        <w:t>recommendations</w:t>
      </w:r>
      <w:r w:rsidRPr="0075067C">
        <w:rPr>
          <w:lang w:val="en-US"/>
        </w:rPr>
        <w:t xml:space="preserve"> </w:t>
      </w:r>
      <w:r w:rsidR="0021595F" w:rsidRPr="0075067C">
        <w:rPr>
          <w:lang w:val="en-US"/>
        </w:rPr>
        <w:t>have not been applied</w:t>
      </w:r>
      <w:r w:rsidRPr="0075067C">
        <w:rPr>
          <w:lang w:val="en-US"/>
        </w:rPr>
        <w:t>, the auditor</w:t>
      </w:r>
      <w:r w:rsidR="0021595F" w:rsidRPr="0075067C">
        <w:rPr>
          <w:lang w:val="en-US"/>
        </w:rPr>
        <w:t xml:space="preserve"> shall seek to find out the causes and </w:t>
      </w:r>
      <w:r w:rsidRPr="0075067C">
        <w:rPr>
          <w:lang w:val="en-US"/>
        </w:rPr>
        <w:t>propose</w:t>
      </w:r>
      <w:r w:rsidR="0021595F" w:rsidRPr="0075067C">
        <w:rPr>
          <w:lang w:val="en-US"/>
        </w:rPr>
        <w:t xml:space="preserve"> s</w:t>
      </w:r>
      <w:r w:rsidRPr="0075067C">
        <w:rPr>
          <w:lang w:val="en-US"/>
        </w:rPr>
        <w:t xml:space="preserve">olutions </w:t>
      </w:r>
      <w:r w:rsidR="00F364D3" w:rsidRPr="0075067C">
        <w:rPr>
          <w:lang w:val="en-US"/>
        </w:rPr>
        <w:t xml:space="preserve">to regularize the </w:t>
      </w:r>
      <w:proofErr w:type="gramStart"/>
      <w:r w:rsidR="00F364D3" w:rsidRPr="0075067C">
        <w:rPr>
          <w:lang w:val="en-US"/>
        </w:rPr>
        <w:t>situation</w:t>
      </w:r>
      <w:r w:rsidR="00B47996" w:rsidRPr="0075067C">
        <w:rPr>
          <w:lang w:val="en-US"/>
        </w:rPr>
        <w:t>.</w:t>
      </w:r>
      <w:proofErr w:type="gramEnd"/>
    </w:p>
    <w:p w14:paraId="7CFB19B9" w14:textId="77777777" w:rsidR="00244119" w:rsidRPr="0075067C" w:rsidRDefault="00244119" w:rsidP="00015BD6">
      <w:pPr>
        <w:ind w:right="-9"/>
        <w:rPr>
          <w:lang w:val="en-US"/>
        </w:rPr>
      </w:pPr>
    </w:p>
    <w:p w14:paraId="33CBB3F8" w14:textId="4E46D9A3" w:rsidR="00D017ED" w:rsidRPr="0075067C" w:rsidRDefault="00BF28AA" w:rsidP="00F60360">
      <w:pPr>
        <w:pStyle w:val="Titre1"/>
        <w:rPr>
          <w:lang w:val="en-US"/>
        </w:rPr>
      </w:pPr>
      <w:bookmarkStart w:id="234" w:name="_Toc190191344"/>
      <w:bookmarkStart w:id="235" w:name="_Toc431028980"/>
      <w:bookmarkStart w:id="236" w:name="_Toc20335055"/>
      <w:bookmarkEnd w:id="229"/>
      <w:bookmarkEnd w:id="232"/>
      <w:bookmarkEnd w:id="233"/>
      <w:r w:rsidRPr="0075067C">
        <w:rPr>
          <w:lang w:val="en-US"/>
        </w:rPr>
        <w:t>Professional o</w:t>
      </w:r>
      <w:r w:rsidR="00D017ED" w:rsidRPr="0075067C">
        <w:rPr>
          <w:lang w:val="en-US"/>
        </w:rPr>
        <w:t>bligations</w:t>
      </w:r>
      <w:bookmarkEnd w:id="234"/>
      <w:r w:rsidR="00D017ED" w:rsidRPr="0075067C">
        <w:rPr>
          <w:lang w:val="en-US"/>
        </w:rPr>
        <w:t xml:space="preserve"> </w:t>
      </w:r>
      <w:bookmarkEnd w:id="235"/>
      <w:bookmarkEnd w:id="236"/>
    </w:p>
    <w:p w14:paraId="7F6F17D6" w14:textId="2DFCEAB1" w:rsidR="00D017ED" w:rsidRPr="0075067C" w:rsidRDefault="00C46E37" w:rsidP="00015BD6">
      <w:pPr>
        <w:pStyle w:val="Titre2"/>
        <w:ind w:right="-9"/>
        <w:rPr>
          <w:lang w:val="en-US"/>
        </w:rPr>
      </w:pPr>
      <w:bookmarkStart w:id="237" w:name="OLE_LINK49"/>
      <w:bookmarkStart w:id="238" w:name="OLE_LINK50"/>
      <w:bookmarkStart w:id="239" w:name="_Toc431028981"/>
      <w:bookmarkStart w:id="240" w:name="_Toc20335056"/>
      <w:bookmarkStart w:id="241" w:name="_Toc190191345"/>
      <w:r w:rsidRPr="0075067C">
        <w:rPr>
          <w:lang w:val="en-US"/>
        </w:rPr>
        <w:t>Standards and ethics</w:t>
      </w:r>
      <w:bookmarkStart w:id="242" w:name="OLE_LINK53"/>
      <w:bookmarkStart w:id="243" w:name="OLE_LINK54"/>
      <w:bookmarkEnd w:id="237"/>
      <w:bookmarkEnd w:id="238"/>
      <w:bookmarkEnd w:id="239"/>
      <w:bookmarkEnd w:id="240"/>
      <w:bookmarkEnd w:id="241"/>
    </w:p>
    <w:p w14:paraId="63F25EEE" w14:textId="7FDFBB2C" w:rsidR="00D017ED" w:rsidRPr="0075067C" w:rsidRDefault="00BF28AA" w:rsidP="00015BD6">
      <w:pPr>
        <w:pStyle w:val="Titre3"/>
        <w:ind w:right="-9"/>
        <w:rPr>
          <w:lang w:val="en-US"/>
        </w:rPr>
      </w:pPr>
      <w:bookmarkStart w:id="244" w:name="_Toc190191346"/>
      <w:bookmarkStart w:id="245" w:name="_Toc20335057"/>
      <w:r w:rsidRPr="0075067C">
        <w:rPr>
          <w:lang w:val="en-US"/>
        </w:rPr>
        <w:t>Professional standards to be applied</w:t>
      </w:r>
      <w:bookmarkEnd w:id="244"/>
      <w:r w:rsidRPr="0075067C">
        <w:rPr>
          <w:lang w:val="en-US"/>
        </w:rPr>
        <w:t xml:space="preserve"> </w:t>
      </w:r>
      <w:bookmarkEnd w:id="245"/>
    </w:p>
    <w:p w14:paraId="4EAA5169" w14:textId="6230E566" w:rsidR="00191E6C" w:rsidRPr="0075067C" w:rsidRDefault="002F117F" w:rsidP="00191E6C">
      <w:pPr>
        <w:ind w:right="-9"/>
        <w:rPr>
          <w:lang w:val="en-US"/>
        </w:rPr>
      </w:pPr>
      <w:r w:rsidRPr="0075067C">
        <w:rPr>
          <w:lang w:val="en-US"/>
        </w:rPr>
        <w:t>The auditor shall take account of the various guidelines applicable to the preparation of financial audit reports</w:t>
      </w:r>
      <w:r w:rsidR="00191E6C" w:rsidRPr="0075067C">
        <w:rPr>
          <w:lang w:val="en-US"/>
        </w:rPr>
        <w:t xml:space="preserve">. </w:t>
      </w:r>
      <w:r w:rsidRPr="0075067C">
        <w:rPr>
          <w:lang w:val="en-US"/>
        </w:rPr>
        <w:t>However</w:t>
      </w:r>
      <w:r w:rsidR="00191E6C" w:rsidRPr="0075067C">
        <w:rPr>
          <w:lang w:val="en-US"/>
        </w:rPr>
        <w:t xml:space="preserve">, </w:t>
      </w:r>
      <w:r w:rsidRPr="0075067C">
        <w:rPr>
          <w:b/>
          <w:lang w:val="en-US"/>
        </w:rPr>
        <w:t>the required audit due</w:t>
      </w:r>
      <w:r w:rsidR="00191E6C" w:rsidRPr="0075067C">
        <w:rPr>
          <w:b/>
          <w:lang w:val="en-US"/>
        </w:rPr>
        <w:t xml:space="preserve"> diligence</w:t>
      </w:r>
      <w:r w:rsidRPr="0075067C">
        <w:rPr>
          <w:b/>
          <w:lang w:val="en-US"/>
        </w:rPr>
        <w:t xml:space="preserve"> and the content of the audit report </w:t>
      </w:r>
      <w:r w:rsidR="002F0D58" w:rsidRPr="0075067C">
        <w:rPr>
          <w:b/>
          <w:lang w:val="en-US"/>
        </w:rPr>
        <w:t>shall</w:t>
      </w:r>
      <w:r w:rsidRPr="0075067C">
        <w:rPr>
          <w:b/>
          <w:lang w:val="en-US"/>
        </w:rPr>
        <w:t xml:space="preserve"> meet the requirements set out in these Terms of Reference</w:t>
      </w:r>
      <w:r w:rsidR="00191E6C" w:rsidRPr="0075067C">
        <w:rPr>
          <w:lang w:val="en-US"/>
        </w:rPr>
        <w:t xml:space="preserve">. </w:t>
      </w:r>
    </w:p>
    <w:p w14:paraId="7702103E" w14:textId="5249F265" w:rsidR="00191E6C" w:rsidRPr="0075067C" w:rsidRDefault="002F117F" w:rsidP="00191E6C">
      <w:pPr>
        <w:ind w:right="-9"/>
        <w:rPr>
          <w:lang w:val="en-US"/>
        </w:rPr>
      </w:pPr>
      <w:r w:rsidRPr="0075067C">
        <w:rPr>
          <w:lang w:val="en-US"/>
        </w:rPr>
        <w:t xml:space="preserve">Regarding the </w:t>
      </w:r>
      <w:r w:rsidR="00191E6C" w:rsidRPr="0075067C">
        <w:rPr>
          <w:lang w:val="en-US"/>
        </w:rPr>
        <w:t xml:space="preserve">application </w:t>
      </w:r>
      <w:r w:rsidRPr="0075067C">
        <w:rPr>
          <w:lang w:val="en-US"/>
        </w:rPr>
        <w:t xml:space="preserve">of </w:t>
      </w:r>
      <w:r w:rsidR="00191E6C" w:rsidRPr="0075067C">
        <w:rPr>
          <w:lang w:val="en-US"/>
        </w:rPr>
        <w:t>ISA</w:t>
      </w:r>
      <w:r w:rsidRPr="0075067C">
        <w:rPr>
          <w:lang w:val="en-US"/>
        </w:rPr>
        <w:t xml:space="preserve"> Standards</w:t>
      </w:r>
      <w:r w:rsidR="00191E6C" w:rsidRPr="0075067C">
        <w:rPr>
          <w:lang w:val="en-US"/>
        </w:rPr>
        <w:t xml:space="preserve">, </w:t>
      </w:r>
      <w:r w:rsidRPr="0075067C">
        <w:rPr>
          <w:lang w:val="en-US"/>
        </w:rPr>
        <w:t>particular</w:t>
      </w:r>
      <w:r w:rsidR="00191E6C" w:rsidRPr="0075067C">
        <w:rPr>
          <w:lang w:val="en-US"/>
        </w:rPr>
        <w:t xml:space="preserve"> attention </w:t>
      </w:r>
      <w:r w:rsidRPr="0075067C">
        <w:rPr>
          <w:lang w:val="en-US"/>
        </w:rPr>
        <w:t>shall be paid to the following aspects</w:t>
      </w:r>
      <w:r w:rsidR="00191E6C" w:rsidRPr="0075067C">
        <w:rPr>
          <w:lang w:val="en-US"/>
        </w:rPr>
        <w:t>:</w:t>
      </w:r>
    </w:p>
    <w:p w14:paraId="32D74C44" w14:textId="51E5E125" w:rsidR="00D017ED" w:rsidRPr="0075067C" w:rsidRDefault="00DE5160" w:rsidP="00017919">
      <w:pPr>
        <w:pStyle w:val="Soustitrea"/>
        <w:numPr>
          <w:ilvl w:val="0"/>
          <w:numId w:val="43"/>
        </w:numPr>
        <w:rPr>
          <w:lang w:val="en-US"/>
        </w:rPr>
      </w:pPr>
      <w:r w:rsidRPr="0075067C">
        <w:rPr>
          <w:b/>
          <w:color w:val="auto"/>
          <w:lang w:val="en-US"/>
        </w:rPr>
        <w:t>Prohibited practices:</w:t>
      </w:r>
      <w:r w:rsidR="00191E6C" w:rsidRPr="0075067C">
        <w:rPr>
          <w:lang w:val="en-US"/>
        </w:rPr>
        <w:t xml:space="preserve"> </w:t>
      </w:r>
      <w:r w:rsidRPr="0075067C">
        <w:rPr>
          <w:lang w:val="en-US"/>
        </w:rPr>
        <w:t>In accordance with the</w:t>
      </w:r>
      <w:r w:rsidR="00191E6C" w:rsidRPr="0075067C">
        <w:rPr>
          <w:lang w:val="en-US"/>
        </w:rPr>
        <w:t xml:space="preserve"> </w:t>
      </w:r>
      <w:r w:rsidR="00191E6C" w:rsidRPr="0075067C">
        <w:rPr>
          <w:b/>
          <w:bCs/>
          <w:lang w:val="en-US"/>
        </w:rPr>
        <w:t>ISA 240</w:t>
      </w:r>
      <w:r w:rsidRPr="0075067C">
        <w:rPr>
          <w:b/>
          <w:bCs/>
          <w:lang w:val="en-US"/>
        </w:rPr>
        <w:t xml:space="preserve"> </w:t>
      </w:r>
      <w:r w:rsidRPr="0075067C">
        <w:rPr>
          <w:lang w:val="en-US"/>
        </w:rPr>
        <w:t>Standard</w:t>
      </w:r>
      <w:r w:rsidR="00191E6C" w:rsidRPr="0075067C">
        <w:rPr>
          <w:lang w:val="en-US"/>
        </w:rPr>
        <w:t xml:space="preserve"> (</w:t>
      </w:r>
      <w:r w:rsidRPr="0075067C">
        <w:rPr>
          <w:lang w:val="en-US"/>
        </w:rPr>
        <w:t>Consideration of the risk of fraud</w:t>
      </w:r>
      <w:r w:rsidR="00A51A69" w:rsidRPr="0075067C">
        <w:rPr>
          <w:lang w:val="en-US"/>
        </w:rPr>
        <w:t xml:space="preserve"> and error in the auditing of accounts</w:t>
      </w:r>
      <w:r w:rsidR="00191E6C" w:rsidRPr="0075067C">
        <w:rPr>
          <w:lang w:val="en-US"/>
        </w:rPr>
        <w:t>), i</w:t>
      </w:r>
      <w:r w:rsidR="00A51A69" w:rsidRPr="0075067C">
        <w:rPr>
          <w:lang w:val="en-US"/>
        </w:rPr>
        <w:t xml:space="preserve">t is important to identify and assess the risks of fraud, obtain or provide sufficient audit evidence for the analysis of these risks, and handle identified or suspected fraud </w:t>
      </w:r>
      <w:r w:rsidR="00017919" w:rsidRPr="0075067C">
        <w:rPr>
          <w:lang w:val="en-US"/>
        </w:rPr>
        <w:t>appropriately</w:t>
      </w:r>
    </w:p>
    <w:p w14:paraId="55FA6461" w14:textId="1E165D43" w:rsidR="00017919" w:rsidRPr="0075067C" w:rsidRDefault="00017919" w:rsidP="00017919">
      <w:pPr>
        <w:pStyle w:val="Soustitrea"/>
        <w:numPr>
          <w:ilvl w:val="0"/>
          <w:numId w:val="43"/>
        </w:numPr>
        <w:rPr>
          <w:lang w:val="en-US"/>
        </w:rPr>
      </w:pPr>
      <w:r w:rsidRPr="0075067C">
        <w:rPr>
          <w:b/>
          <w:bCs/>
          <w:lang w:val="en-US"/>
        </w:rPr>
        <w:t>Laws and Regulations:</w:t>
      </w:r>
      <w:r w:rsidRPr="0075067C">
        <w:rPr>
          <w:lang w:val="en-US"/>
        </w:rPr>
        <w:t xml:space="preserve"> In the preparation of the audit approach and performance of the audit procedures, the Project’s compliance with the laws and regulations that could potentially have a significant impact on the financial statements, as required by the </w:t>
      </w:r>
      <w:r w:rsidRPr="0075067C">
        <w:rPr>
          <w:b/>
          <w:bCs/>
          <w:lang w:val="en-US"/>
        </w:rPr>
        <w:t xml:space="preserve">ISA 250 </w:t>
      </w:r>
      <w:r w:rsidRPr="0075067C">
        <w:rPr>
          <w:lang w:val="en-US"/>
        </w:rPr>
        <w:t>Standard</w:t>
      </w:r>
      <w:r w:rsidRPr="0075067C">
        <w:rPr>
          <w:b/>
          <w:bCs/>
          <w:lang w:val="en-US"/>
        </w:rPr>
        <w:t xml:space="preserve"> </w:t>
      </w:r>
      <w:r w:rsidRPr="0075067C">
        <w:rPr>
          <w:lang w:val="en-US"/>
        </w:rPr>
        <w:t xml:space="preserve">(Consideration of the risk of misstatements in the accounts </w:t>
      </w:r>
      <w:r w:rsidR="003761FB" w:rsidRPr="0075067C">
        <w:rPr>
          <w:lang w:val="en-US"/>
        </w:rPr>
        <w:t>arising</w:t>
      </w:r>
      <w:r w:rsidRPr="0075067C">
        <w:rPr>
          <w:lang w:val="en-US"/>
        </w:rPr>
        <w:t xml:space="preserve"> from non-compliance with the legal and regulatory texts), shall be assessed</w:t>
      </w:r>
    </w:p>
    <w:p w14:paraId="01E9B44F" w14:textId="5B04A16A" w:rsidR="00017919" w:rsidRPr="0075067C" w:rsidRDefault="00017919" w:rsidP="00017919">
      <w:pPr>
        <w:pStyle w:val="Soustitrea"/>
        <w:numPr>
          <w:ilvl w:val="0"/>
          <w:numId w:val="43"/>
        </w:numPr>
        <w:rPr>
          <w:lang w:val="en-US"/>
        </w:rPr>
      </w:pPr>
      <w:r w:rsidRPr="0075067C">
        <w:rPr>
          <w:b/>
          <w:bCs/>
          <w:lang w:val="en-US"/>
        </w:rPr>
        <w:t>Governance</w:t>
      </w:r>
      <w:r w:rsidR="003761FB" w:rsidRPr="0075067C">
        <w:rPr>
          <w:b/>
          <w:bCs/>
          <w:lang w:val="en-US"/>
        </w:rPr>
        <w:t>:</w:t>
      </w:r>
      <w:r w:rsidRPr="0075067C">
        <w:rPr>
          <w:lang w:val="en-US"/>
        </w:rPr>
        <w:t xml:space="preserve"> Communication </w:t>
      </w:r>
      <w:r w:rsidR="003761FB" w:rsidRPr="0075067C">
        <w:rPr>
          <w:lang w:val="en-US"/>
        </w:rPr>
        <w:t>with the</w:t>
      </w:r>
      <w:r w:rsidRPr="0075067C">
        <w:rPr>
          <w:lang w:val="en-US"/>
        </w:rPr>
        <w:t xml:space="preserve"> Proje</w:t>
      </w:r>
      <w:r w:rsidR="003761FB" w:rsidRPr="0075067C">
        <w:rPr>
          <w:lang w:val="en-US"/>
        </w:rPr>
        <w:t>c</w:t>
      </w:r>
      <w:r w:rsidRPr="0075067C">
        <w:rPr>
          <w:lang w:val="en-US"/>
        </w:rPr>
        <w:t>t</w:t>
      </w:r>
      <w:r w:rsidR="003761FB" w:rsidRPr="0075067C">
        <w:rPr>
          <w:lang w:val="en-US"/>
        </w:rPr>
        <w:t xml:space="preserve"> managers responsible for Governance on the significant audit points in compliance with the </w:t>
      </w:r>
      <w:r w:rsidRPr="0075067C">
        <w:rPr>
          <w:b/>
          <w:bCs/>
          <w:lang w:val="en-US"/>
        </w:rPr>
        <w:t>ISA 260</w:t>
      </w:r>
      <w:r w:rsidR="003761FB" w:rsidRPr="0075067C">
        <w:rPr>
          <w:b/>
          <w:bCs/>
          <w:lang w:val="en-US"/>
        </w:rPr>
        <w:t xml:space="preserve"> </w:t>
      </w:r>
      <w:r w:rsidR="003761FB" w:rsidRPr="0075067C">
        <w:rPr>
          <w:lang w:val="en-US"/>
        </w:rPr>
        <w:t xml:space="preserve">Standard </w:t>
      </w:r>
      <w:r w:rsidRPr="0075067C">
        <w:rPr>
          <w:lang w:val="en-US"/>
        </w:rPr>
        <w:t xml:space="preserve">(Communication </w:t>
      </w:r>
      <w:r w:rsidR="007A1D63" w:rsidRPr="0075067C">
        <w:rPr>
          <w:lang w:val="en-US"/>
        </w:rPr>
        <w:t xml:space="preserve">of audit matters with those charged with </w:t>
      </w:r>
      <w:r w:rsidRPr="0075067C">
        <w:rPr>
          <w:lang w:val="en-US"/>
        </w:rPr>
        <w:t xml:space="preserve">Governance) </w:t>
      </w:r>
    </w:p>
    <w:p w14:paraId="71F015D5" w14:textId="4F53C489" w:rsidR="00D017ED" w:rsidRPr="0075067C" w:rsidRDefault="00017919" w:rsidP="00375D3C">
      <w:pPr>
        <w:pStyle w:val="Soustitrea"/>
        <w:numPr>
          <w:ilvl w:val="0"/>
          <w:numId w:val="43"/>
        </w:numPr>
        <w:rPr>
          <w:lang w:val="en-US"/>
        </w:rPr>
      </w:pPr>
      <w:r w:rsidRPr="0075067C">
        <w:rPr>
          <w:b/>
          <w:bCs/>
          <w:lang w:val="en-US"/>
        </w:rPr>
        <w:t>Ris</w:t>
      </w:r>
      <w:r w:rsidR="007A1D63" w:rsidRPr="0075067C">
        <w:rPr>
          <w:b/>
          <w:bCs/>
          <w:lang w:val="en-US"/>
        </w:rPr>
        <w:t>k</w:t>
      </w:r>
      <w:r w:rsidRPr="0075067C">
        <w:rPr>
          <w:b/>
          <w:bCs/>
          <w:lang w:val="en-US"/>
        </w:rPr>
        <w:t>s</w:t>
      </w:r>
      <w:r w:rsidR="007A1D63" w:rsidRPr="0075067C">
        <w:rPr>
          <w:b/>
          <w:bCs/>
          <w:lang w:val="en-US"/>
        </w:rPr>
        <w:t>:</w:t>
      </w:r>
      <w:r w:rsidRPr="0075067C">
        <w:rPr>
          <w:lang w:val="en-US"/>
        </w:rPr>
        <w:t xml:space="preserve"> </w:t>
      </w:r>
      <w:r w:rsidR="00C41C0C" w:rsidRPr="0075067C">
        <w:rPr>
          <w:lang w:val="en-US"/>
        </w:rPr>
        <w:t>In order to reduce the audit risks to a relatively low level, appropriate audit procedures shall be applied in response to risks of misstatement identified following the evaluation of the internal control system</w:t>
      </w:r>
      <w:r w:rsidRPr="0075067C">
        <w:rPr>
          <w:lang w:val="en-US"/>
        </w:rPr>
        <w:t xml:space="preserve">, </w:t>
      </w:r>
      <w:r w:rsidR="00C41C0C" w:rsidRPr="0075067C">
        <w:rPr>
          <w:lang w:val="en-US"/>
        </w:rPr>
        <w:t xml:space="preserve">in compliance with the </w:t>
      </w:r>
      <w:r w:rsidRPr="0075067C">
        <w:rPr>
          <w:b/>
          <w:bCs/>
          <w:lang w:val="en-US"/>
        </w:rPr>
        <w:t>ISA 330</w:t>
      </w:r>
      <w:r w:rsidR="00C41C0C" w:rsidRPr="0075067C">
        <w:rPr>
          <w:b/>
          <w:bCs/>
          <w:lang w:val="en-US"/>
        </w:rPr>
        <w:t xml:space="preserve"> </w:t>
      </w:r>
      <w:r w:rsidR="00C41C0C" w:rsidRPr="0075067C">
        <w:rPr>
          <w:lang w:val="en-US"/>
        </w:rPr>
        <w:t>Standard</w:t>
      </w:r>
      <w:r w:rsidRPr="0075067C">
        <w:rPr>
          <w:b/>
          <w:bCs/>
          <w:lang w:val="en-US"/>
        </w:rPr>
        <w:t xml:space="preserve"> </w:t>
      </w:r>
      <w:r w:rsidRPr="0075067C">
        <w:rPr>
          <w:lang w:val="en-US"/>
        </w:rPr>
        <w:t>(</w:t>
      </w:r>
      <w:r w:rsidR="00C41C0C" w:rsidRPr="0075067C">
        <w:rPr>
          <w:lang w:val="en-US"/>
        </w:rPr>
        <w:t xml:space="preserve">Audit procedures implemented by the </w:t>
      </w:r>
      <w:r w:rsidRPr="0075067C">
        <w:rPr>
          <w:lang w:val="en-US"/>
        </w:rPr>
        <w:t xml:space="preserve">auditor </w:t>
      </w:r>
      <w:r w:rsidR="00A54E04" w:rsidRPr="0075067C">
        <w:rPr>
          <w:lang w:val="en-US"/>
        </w:rPr>
        <w:t>following their risk assessment</w:t>
      </w:r>
      <w:r w:rsidRPr="0075067C">
        <w:rPr>
          <w:lang w:val="en-US"/>
        </w:rPr>
        <w:t>)</w:t>
      </w:r>
    </w:p>
    <w:p w14:paraId="062FA3A5" w14:textId="545C34DA" w:rsidR="00D017ED" w:rsidRPr="0075067C" w:rsidRDefault="00F732C1" w:rsidP="00F732C1">
      <w:pPr>
        <w:ind w:right="-9"/>
        <w:rPr>
          <w:lang w:val="en-US"/>
        </w:rPr>
      </w:pPr>
      <w:r w:rsidRPr="0075067C">
        <w:rPr>
          <w:lang w:val="en-US"/>
        </w:rPr>
        <w:t>In accordance with the</w:t>
      </w:r>
      <w:r w:rsidR="00A54E04" w:rsidRPr="0075067C">
        <w:rPr>
          <w:lang w:val="en-US"/>
        </w:rPr>
        <w:t xml:space="preserve"> </w:t>
      </w:r>
      <w:r w:rsidR="00A54E04" w:rsidRPr="0075067C">
        <w:rPr>
          <w:b/>
          <w:bCs/>
          <w:lang w:val="en-US"/>
        </w:rPr>
        <w:t>ISAE</w:t>
      </w:r>
      <w:r w:rsidR="00A54E04" w:rsidRPr="0075067C">
        <w:rPr>
          <w:lang w:val="en-US"/>
        </w:rPr>
        <w:t xml:space="preserve"> 3000 Standard, the auditor </w:t>
      </w:r>
      <w:r w:rsidRPr="0075067C">
        <w:rPr>
          <w:lang w:val="en-US"/>
        </w:rPr>
        <w:t xml:space="preserve">shall prepare audit </w:t>
      </w:r>
      <w:r w:rsidR="00A54E04" w:rsidRPr="0075067C">
        <w:rPr>
          <w:lang w:val="en-US"/>
        </w:rPr>
        <w:t xml:space="preserve">documentation </w:t>
      </w:r>
      <w:r w:rsidRPr="0075067C">
        <w:rPr>
          <w:lang w:val="en-US"/>
        </w:rPr>
        <w:t>that provides</w:t>
      </w:r>
      <w:r w:rsidR="00D017ED" w:rsidRPr="0075067C">
        <w:rPr>
          <w:lang w:val="en-US"/>
        </w:rPr>
        <w:t>:</w:t>
      </w:r>
    </w:p>
    <w:p w14:paraId="45033DE0" w14:textId="242A80A9" w:rsidR="00273CFA" w:rsidRPr="0075067C" w:rsidRDefault="00273CFA" w:rsidP="00273CFA">
      <w:pPr>
        <w:pStyle w:val="Soustitrea"/>
        <w:numPr>
          <w:ilvl w:val="0"/>
          <w:numId w:val="153"/>
        </w:numPr>
        <w:rPr>
          <w:lang w:val="en-US"/>
        </w:rPr>
      </w:pPr>
      <w:r w:rsidRPr="0075067C">
        <w:rPr>
          <w:lang w:val="en-US"/>
        </w:rPr>
        <w:t>A sufficient and appropriate record of the work on which their audit report is based; and</w:t>
      </w:r>
    </w:p>
    <w:p w14:paraId="291494E2" w14:textId="4CEF1E52" w:rsidR="00D017ED" w:rsidRPr="0075067C" w:rsidRDefault="00273CFA" w:rsidP="00375D3C">
      <w:pPr>
        <w:pStyle w:val="Soustitrea"/>
        <w:numPr>
          <w:ilvl w:val="0"/>
          <w:numId w:val="153"/>
        </w:numPr>
        <w:rPr>
          <w:lang w:val="en-US"/>
        </w:rPr>
      </w:pPr>
      <w:r w:rsidRPr="0075067C">
        <w:rPr>
          <w:lang w:val="en-US"/>
        </w:rPr>
        <w:t>Information demonstrating that the audit has been planned and conducted in accordance with ISA Standards and in compliance with applicable</w:t>
      </w:r>
      <w:r w:rsidR="00CA655D" w:rsidRPr="0075067C">
        <w:rPr>
          <w:lang w:val="en-US"/>
        </w:rPr>
        <w:t xml:space="preserve"> legal and regulatory</w:t>
      </w:r>
      <w:r w:rsidR="00363002" w:rsidRPr="0075067C">
        <w:rPr>
          <w:lang w:val="en-US"/>
        </w:rPr>
        <w:t xml:space="preserve"> requirements</w:t>
      </w:r>
    </w:p>
    <w:p w14:paraId="474C0A8A" w14:textId="20EA0EA9" w:rsidR="00CA655D" w:rsidRPr="0075067C" w:rsidRDefault="00CA655D" w:rsidP="00CA655D">
      <w:pPr>
        <w:ind w:right="-9"/>
        <w:rPr>
          <w:lang w:val="en-US"/>
        </w:rPr>
      </w:pPr>
      <w:r w:rsidRPr="0075067C">
        <w:rPr>
          <w:lang w:val="en-US"/>
        </w:rPr>
        <w:t>Audit</w:t>
      </w:r>
      <w:r w:rsidR="00D017ED" w:rsidRPr="0075067C">
        <w:rPr>
          <w:lang w:val="en-US"/>
        </w:rPr>
        <w:t xml:space="preserve"> documentation</w:t>
      </w:r>
      <w:r w:rsidRPr="0075067C">
        <w:rPr>
          <w:lang w:val="en-US"/>
        </w:rPr>
        <w:t xml:space="preserve"> refers</w:t>
      </w:r>
      <w:r w:rsidR="00AB6784" w:rsidRPr="0075067C">
        <w:rPr>
          <w:lang w:val="en-US"/>
        </w:rPr>
        <w:t xml:space="preserve"> to</w:t>
      </w:r>
      <w:r w:rsidRPr="0075067C">
        <w:rPr>
          <w:lang w:val="en-US"/>
        </w:rPr>
        <w:t xml:space="preserve"> the presentation of the audit procedures carried out, the relevant evidence collected, and the auditor’s findings. </w:t>
      </w:r>
    </w:p>
    <w:p w14:paraId="44758FA0" w14:textId="4501243C" w:rsidR="00D017ED" w:rsidRPr="0075067C" w:rsidRDefault="00AB6784" w:rsidP="00015BD6">
      <w:pPr>
        <w:ind w:right="-9"/>
        <w:rPr>
          <w:i/>
          <w:lang w:val="en-US"/>
        </w:rPr>
      </w:pPr>
      <w:r w:rsidRPr="0075067C">
        <w:rPr>
          <w:lang w:val="en-US"/>
        </w:rPr>
        <w:t>Audit file refers to one or several files or another form of storage, in physical or electronic form, containing the</w:t>
      </w:r>
      <w:r w:rsidR="00CA655D" w:rsidRPr="0075067C">
        <w:rPr>
          <w:lang w:val="en-US"/>
        </w:rPr>
        <w:t xml:space="preserve"> documentation </w:t>
      </w:r>
      <w:r w:rsidRPr="0075067C">
        <w:rPr>
          <w:lang w:val="en-US"/>
        </w:rPr>
        <w:t>concerning a specific</w:t>
      </w:r>
      <w:r w:rsidR="00CA655D" w:rsidRPr="0075067C">
        <w:rPr>
          <w:lang w:val="en-US"/>
        </w:rPr>
        <w:t xml:space="preserve"> mission</w:t>
      </w:r>
      <w:r w:rsidR="00BA72CE" w:rsidRPr="0075067C">
        <w:rPr>
          <w:lang w:val="en-US"/>
        </w:rPr>
        <w:t>.</w:t>
      </w:r>
    </w:p>
    <w:p w14:paraId="6D13C7DC" w14:textId="6EC10A54" w:rsidR="00D017ED" w:rsidRPr="0075067C" w:rsidRDefault="00816592" w:rsidP="00015BD6">
      <w:pPr>
        <w:pStyle w:val="Titre3"/>
        <w:ind w:right="-9"/>
        <w:rPr>
          <w:lang w:val="en-US"/>
        </w:rPr>
      </w:pPr>
      <w:bookmarkStart w:id="246" w:name="_Toc20335058"/>
      <w:bookmarkStart w:id="247" w:name="_Toc190191347"/>
      <w:r w:rsidRPr="0075067C">
        <w:rPr>
          <w:lang w:val="en-US"/>
        </w:rPr>
        <w:lastRenderedPageBreak/>
        <w:t>E</w:t>
      </w:r>
      <w:r w:rsidR="00D017ED" w:rsidRPr="0075067C">
        <w:rPr>
          <w:lang w:val="en-US"/>
        </w:rPr>
        <w:t>thi</w:t>
      </w:r>
      <w:r w:rsidRPr="0075067C">
        <w:rPr>
          <w:lang w:val="en-US"/>
        </w:rPr>
        <w:t>cs and independence</w:t>
      </w:r>
      <w:bookmarkEnd w:id="246"/>
      <w:bookmarkEnd w:id="247"/>
      <w:r w:rsidR="00D017ED" w:rsidRPr="0075067C">
        <w:rPr>
          <w:lang w:val="en-US"/>
        </w:rPr>
        <w:t xml:space="preserve"> </w:t>
      </w:r>
    </w:p>
    <w:p w14:paraId="0CB46ADC" w14:textId="76D85C81" w:rsidR="00BA72CE" w:rsidRPr="0075067C" w:rsidRDefault="00BE3AB2" w:rsidP="00BA72CE">
      <w:pPr>
        <w:ind w:right="-9"/>
        <w:rPr>
          <w:lang w:val="en-US"/>
        </w:rPr>
      </w:pPr>
      <w:r w:rsidRPr="0075067C">
        <w:rPr>
          <w:lang w:val="en-US"/>
        </w:rPr>
        <w:t>The auditor shall respect the IFAC International Code of Ethics for Professional Accountants</w:t>
      </w:r>
      <w:r w:rsidR="00BA72CE" w:rsidRPr="0075067C">
        <w:rPr>
          <w:lang w:val="en-US"/>
        </w:rPr>
        <w:t xml:space="preserve">, </w:t>
      </w:r>
      <w:r w:rsidRPr="0075067C">
        <w:rPr>
          <w:lang w:val="en-US"/>
        </w:rPr>
        <w:t xml:space="preserve">prepared and published by the IFAC </w:t>
      </w:r>
      <w:r w:rsidR="00BA72CE" w:rsidRPr="0075067C">
        <w:rPr>
          <w:lang w:val="en-US"/>
        </w:rPr>
        <w:t xml:space="preserve">International Ethics Standards Board for Accountants. </w:t>
      </w:r>
    </w:p>
    <w:p w14:paraId="242F989A" w14:textId="1360EDA6" w:rsidR="00D017ED" w:rsidRPr="0075067C" w:rsidRDefault="00BE3AB2" w:rsidP="00015BD6">
      <w:pPr>
        <w:ind w:right="-9"/>
        <w:rPr>
          <w:lang w:val="en-US"/>
        </w:rPr>
      </w:pPr>
      <w:r w:rsidRPr="0075067C">
        <w:rPr>
          <w:lang w:val="en-US"/>
        </w:rPr>
        <w:t>This</w:t>
      </w:r>
      <w:r w:rsidR="00BA72CE" w:rsidRPr="0075067C">
        <w:rPr>
          <w:lang w:val="en-US"/>
        </w:rPr>
        <w:t xml:space="preserve"> Code </w:t>
      </w:r>
      <w:r w:rsidRPr="0075067C">
        <w:rPr>
          <w:lang w:val="en-US"/>
        </w:rPr>
        <w:t>outlines the fundamental ethical principles for auditors regarding integrity, objectivity,</w:t>
      </w:r>
      <w:r w:rsidR="000B5811" w:rsidRPr="0075067C">
        <w:rPr>
          <w:lang w:val="en-US"/>
        </w:rPr>
        <w:t xml:space="preserve"> independence,</w:t>
      </w:r>
      <w:r w:rsidRPr="0075067C">
        <w:rPr>
          <w:lang w:val="en-US"/>
        </w:rPr>
        <w:t xml:space="preserve"> professional competence and due care, confidentiality,</w:t>
      </w:r>
      <w:r w:rsidR="000B5811" w:rsidRPr="0075067C">
        <w:rPr>
          <w:lang w:val="en-US"/>
        </w:rPr>
        <w:t xml:space="preserve"> </w:t>
      </w:r>
      <w:r w:rsidRPr="0075067C">
        <w:rPr>
          <w:lang w:val="en-US"/>
        </w:rPr>
        <w:t>professional behavior</w:t>
      </w:r>
      <w:r w:rsidR="000B5811" w:rsidRPr="0075067C">
        <w:rPr>
          <w:lang w:val="en-US"/>
        </w:rPr>
        <w:t>,</w:t>
      </w:r>
      <w:r w:rsidRPr="0075067C">
        <w:rPr>
          <w:lang w:val="en-US"/>
        </w:rPr>
        <w:t xml:space="preserve"> and technical standards</w:t>
      </w:r>
      <w:r w:rsidR="00D017ED" w:rsidRPr="0075067C">
        <w:rPr>
          <w:lang w:val="en-US"/>
        </w:rPr>
        <w:t xml:space="preserve">. </w:t>
      </w:r>
    </w:p>
    <w:p w14:paraId="6282A999" w14:textId="77777777" w:rsidR="00244119" w:rsidRPr="0075067C" w:rsidRDefault="00244119" w:rsidP="00015BD6">
      <w:pPr>
        <w:ind w:right="-9"/>
        <w:rPr>
          <w:lang w:val="en-US"/>
        </w:rPr>
      </w:pPr>
    </w:p>
    <w:p w14:paraId="3D0E4EF5" w14:textId="7B9D0AFB" w:rsidR="00D017ED" w:rsidRPr="0075067C" w:rsidRDefault="00BE3AB2" w:rsidP="00015BD6">
      <w:pPr>
        <w:pStyle w:val="Titre2"/>
        <w:ind w:right="-9"/>
        <w:rPr>
          <w:lang w:val="en-US"/>
        </w:rPr>
      </w:pPr>
      <w:bookmarkStart w:id="248" w:name="_Toc431028982"/>
      <w:bookmarkStart w:id="249" w:name="_Toc20335059"/>
      <w:bookmarkStart w:id="250" w:name="_Toc190191348"/>
      <w:bookmarkEnd w:id="242"/>
      <w:bookmarkEnd w:id="243"/>
      <w:r w:rsidRPr="0075067C">
        <w:rPr>
          <w:lang w:val="en-US"/>
        </w:rPr>
        <w:t xml:space="preserve">Requirements concerning </w:t>
      </w:r>
      <w:r w:rsidR="001D07F5" w:rsidRPr="0075067C">
        <w:rPr>
          <w:lang w:val="en-US"/>
        </w:rPr>
        <w:t>the auditor</w:t>
      </w:r>
      <w:bookmarkEnd w:id="248"/>
      <w:bookmarkEnd w:id="249"/>
      <w:bookmarkEnd w:id="250"/>
    </w:p>
    <w:p w14:paraId="68F7D6F5" w14:textId="4524BA79" w:rsidR="00D017ED" w:rsidRPr="0075067C" w:rsidRDefault="00BE3AB2" w:rsidP="00015BD6">
      <w:pPr>
        <w:pStyle w:val="Titre3"/>
        <w:ind w:right="-9"/>
        <w:rPr>
          <w:lang w:val="en-US"/>
        </w:rPr>
      </w:pPr>
      <w:bookmarkStart w:id="251" w:name="_Toc20335060"/>
      <w:bookmarkStart w:id="252" w:name="_Toc190191349"/>
      <w:r w:rsidRPr="0075067C">
        <w:rPr>
          <w:lang w:val="en-US"/>
        </w:rPr>
        <w:t>Professional a</w:t>
      </w:r>
      <w:r w:rsidR="00D017ED" w:rsidRPr="0075067C">
        <w:rPr>
          <w:lang w:val="en-US"/>
        </w:rPr>
        <w:t xml:space="preserve">ffiliation </w:t>
      </w:r>
      <w:r w:rsidRPr="0075067C">
        <w:rPr>
          <w:lang w:val="en-US"/>
        </w:rPr>
        <w:t>of</w:t>
      </w:r>
      <w:r w:rsidR="00D017ED" w:rsidRPr="0075067C">
        <w:rPr>
          <w:lang w:val="en-US"/>
        </w:rPr>
        <w:t xml:space="preserve"> </w:t>
      </w:r>
      <w:r w:rsidR="001D07F5" w:rsidRPr="0075067C">
        <w:rPr>
          <w:lang w:val="en-US"/>
        </w:rPr>
        <w:t>the auditor</w:t>
      </w:r>
      <w:bookmarkEnd w:id="251"/>
      <w:bookmarkEnd w:id="252"/>
      <w:r w:rsidR="00D017ED" w:rsidRPr="0075067C">
        <w:rPr>
          <w:lang w:val="en-US"/>
        </w:rPr>
        <w:t xml:space="preserve"> </w:t>
      </w:r>
    </w:p>
    <w:p w14:paraId="66BE93A5" w14:textId="2043B1A7" w:rsidR="00D017ED" w:rsidRPr="0075067C" w:rsidRDefault="00BE3AB2" w:rsidP="00015BD6">
      <w:pPr>
        <w:ind w:right="-9"/>
        <w:rPr>
          <w:lang w:val="en-US"/>
        </w:rPr>
      </w:pPr>
      <w:r w:rsidRPr="0075067C">
        <w:rPr>
          <w:lang w:val="en-US"/>
        </w:rPr>
        <w:t xml:space="preserve">By accepting the present </w:t>
      </w:r>
      <w:proofErr w:type="spellStart"/>
      <w:r w:rsidRPr="0075067C">
        <w:rPr>
          <w:lang w:val="en-US"/>
        </w:rPr>
        <w:t>ToR</w:t>
      </w:r>
      <w:proofErr w:type="spellEnd"/>
      <w:r w:rsidRPr="0075067C">
        <w:rPr>
          <w:lang w:val="en-US"/>
        </w:rPr>
        <w:t>, the auditor confirm</w:t>
      </w:r>
      <w:r w:rsidR="00D057C3" w:rsidRPr="0075067C">
        <w:rPr>
          <w:lang w:val="en-US"/>
        </w:rPr>
        <w:t>s</w:t>
      </w:r>
      <w:r w:rsidRPr="0075067C">
        <w:rPr>
          <w:lang w:val="en-US"/>
        </w:rPr>
        <w:t xml:space="preserve"> that they fulfil at least one of the following conditions</w:t>
      </w:r>
      <w:r w:rsidR="00D017ED" w:rsidRPr="0075067C">
        <w:rPr>
          <w:lang w:val="en-US"/>
        </w:rPr>
        <w:t>:</w:t>
      </w:r>
    </w:p>
    <w:p w14:paraId="1A6652D1" w14:textId="619C70B8" w:rsidR="00D017ED" w:rsidRPr="0075067C" w:rsidRDefault="00BE3AB2" w:rsidP="00BE3AB2">
      <w:pPr>
        <w:pStyle w:val="Soustitrea"/>
        <w:numPr>
          <w:ilvl w:val="0"/>
          <w:numId w:val="45"/>
        </w:numPr>
        <w:rPr>
          <w:lang w:val="en-US"/>
        </w:rPr>
      </w:pPr>
      <w:r w:rsidRPr="0075067C">
        <w:rPr>
          <w:lang w:val="en-US"/>
        </w:rPr>
        <w:t>They are a member of a national accounting or audit body or institute, which is itself a member of the International Federation of Accountants (IFAC); or</w:t>
      </w:r>
    </w:p>
    <w:p w14:paraId="5187916D" w14:textId="41911375" w:rsidR="00D017ED" w:rsidRPr="0075067C" w:rsidRDefault="00BE3AB2" w:rsidP="00C27DC2">
      <w:pPr>
        <w:pStyle w:val="Soustitrea"/>
        <w:numPr>
          <w:ilvl w:val="0"/>
          <w:numId w:val="45"/>
        </w:numPr>
        <w:rPr>
          <w:lang w:val="en-US"/>
        </w:rPr>
      </w:pPr>
      <w:r w:rsidRPr="0075067C">
        <w:rPr>
          <w:lang w:val="en-US"/>
        </w:rPr>
        <w:t xml:space="preserve">They are a member of a national accounting or audit body or institute. While the </w:t>
      </w:r>
      <w:r w:rsidR="00C27DC2" w:rsidRPr="0075067C">
        <w:rPr>
          <w:lang w:val="en-US"/>
        </w:rPr>
        <w:t xml:space="preserve">entity is not a member of </w:t>
      </w:r>
      <w:r w:rsidR="00D017ED" w:rsidRPr="0075067C">
        <w:rPr>
          <w:lang w:val="en-US"/>
        </w:rPr>
        <w:t xml:space="preserve">IFAC, </w:t>
      </w:r>
      <w:r w:rsidR="001D07F5" w:rsidRPr="0075067C">
        <w:rPr>
          <w:lang w:val="en-US"/>
        </w:rPr>
        <w:t>the auditor</w:t>
      </w:r>
      <w:r w:rsidR="00D017ED" w:rsidRPr="0075067C">
        <w:rPr>
          <w:lang w:val="en-US"/>
        </w:rPr>
        <w:t xml:space="preserve"> </w:t>
      </w:r>
      <w:r w:rsidR="00C27DC2" w:rsidRPr="0075067C">
        <w:rPr>
          <w:lang w:val="en-US"/>
        </w:rPr>
        <w:t xml:space="preserve">undertakes to conduct this financial </w:t>
      </w:r>
      <w:r w:rsidR="00D017ED" w:rsidRPr="0075067C">
        <w:rPr>
          <w:lang w:val="en-US"/>
        </w:rPr>
        <w:t>audit</w:t>
      </w:r>
      <w:r w:rsidR="00C27DC2" w:rsidRPr="0075067C">
        <w:rPr>
          <w:lang w:val="en-US"/>
        </w:rPr>
        <w:t xml:space="preserve"> in accordance with </w:t>
      </w:r>
      <w:r w:rsidR="00D017ED" w:rsidRPr="0075067C">
        <w:rPr>
          <w:lang w:val="en-US"/>
        </w:rPr>
        <w:t>IFAC</w:t>
      </w:r>
      <w:r w:rsidR="00C27DC2" w:rsidRPr="0075067C">
        <w:rPr>
          <w:lang w:val="en-US"/>
        </w:rPr>
        <w:t xml:space="preserve"> standards</w:t>
      </w:r>
      <w:r w:rsidR="00D017ED" w:rsidRPr="0075067C">
        <w:rPr>
          <w:lang w:val="en-US"/>
        </w:rPr>
        <w:t xml:space="preserve"> </w:t>
      </w:r>
      <w:r w:rsidR="00C27DC2" w:rsidRPr="0075067C">
        <w:rPr>
          <w:lang w:val="en-US"/>
        </w:rPr>
        <w:t xml:space="preserve">and the ethics set out in the present </w:t>
      </w:r>
      <w:proofErr w:type="spellStart"/>
      <w:r w:rsidR="00C27DC2" w:rsidRPr="0075067C">
        <w:rPr>
          <w:lang w:val="en-US"/>
        </w:rPr>
        <w:t>ToR</w:t>
      </w:r>
      <w:proofErr w:type="spellEnd"/>
      <w:r w:rsidR="00C27DC2" w:rsidRPr="0075067C">
        <w:rPr>
          <w:lang w:val="en-US"/>
        </w:rPr>
        <w:t xml:space="preserve">. </w:t>
      </w:r>
      <w:r w:rsidR="00D017ED" w:rsidRPr="0075067C">
        <w:rPr>
          <w:lang w:val="en-US"/>
        </w:rPr>
        <w:t xml:space="preserve"> </w:t>
      </w:r>
    </w:p>
    <w:p w14:paraId="6EA9A3B2" w14:textId="33772563" w:rsidR="000026E1" w:rsidRPr="0075067C" w:rsidRDefault="000026E1" w:rsidP="00015BD6">
      <w:pPr>
        <w:pStyle w:val="Titre3"/>
        <w:ind w:right="-9"/>
        <w:rPr>
          <w:lang w:val="en-US"/>
        </w:rPr>
      </w:pPr>
      <w:bookmarkStart w:id="253" w:name="_Toc20335061"/>
      <w:bookmarkStart w:id="254" w:name="_Toc190191350"/>
      <w:r w:rsidRPr="0075067C">
        <w:rPr>
          <w:lang w:val="en-US"/>
        </w:rPr>
        <w:t xml:space="preserve">Qualifications </w:t>
      </w:r>
      <w:r w:rsidR="00C27DC2" w:rsidRPr="0075067C">
        <w:rPr>
          <w:lang w:val="en-US"/>
        </w:rPr>
        <w:t>and</w:t>
      </w:r>
      <w:r w:rsidRPr="0075067C">
        <w:rPr>
          <w:lang w:val="en-US"/>
        </w:rPr>
        <w:t xml:space="preserve"> exp</w:t>
      </w:r>
      <w:r w:rsidR="00C27DC2" w:rsidRPr="0075067C">
        <w:rPr>
          <w:lang w:val="en-US"/>
        </w:rPr>
        <w:t>e</w:t>
      </w:r>
      <w:r w:rsidRPr="0075067C">
        <w:rPr>
          <w:lang w:val="en-US"/>
        </w:rPr>
        <w:t xml:space="preserve">rience </w:t>
      </w:r>
      <w:r w:rsidR="00C27DC2" w:rsidRPr="0075067C">
        <w:rPr>
          <w:lang w:val="en-US"/>
        </w:rPr>
        <w:t>of</w:t>
      </w:r>
      <w:r w:rsidRPr="0075067C">
        <w:rPr>
          <w:lang w:val="en-US"/>
        </w:rPr>
        <w:t xml:space="preserve"> </w:t>
      </w:r>
      <w:r w:rsidR="001D07F5" w:rsidRPr="0075067C">
        <w:rPr>
          <w:lang w:val="en-US"/>
        </w:rPr>
        <w:t>the auditor</w:t>
      </w:r>
      <w:r w:rsidRPr="0075067C">
        <w:rPr>
          <w:lang w:val="en-US"/>
        </w:rPr>
        <w:t xml:space="preserve"> </w:t>
      </w:r>
      <w:r w:rsidR="00C27DC2" w:rsidRPr="0075067C">
        <w:rPr>
          <w:lang w:val="en-US"/>
        </w:rPr>
        <w:t>and</w:t>
      </w:r>
      <w:r w:rsidRPr="0075067C">
        <w:rPr>
          <w:lang w:val="en-US"/>
        </w:rPr>
        <w:t xml:space="preserve"> mission</w:t>
      </w:r>
      <w:bookmarkEnd w:id="253"/>
      <w:r w:rsidR="00C27DC2" w:rsidRPr="0075067C">
        <w:rPr>
          <w:lang w:val="en-US"/>
        </w:rPr>
        <w:t xml:space="preserve"> team</w:t>
      </w:r>
      <w:bookmarkEnd w:id="254"/>
    </w:p>
    <w:p w14:paraId="17182AE2" w14:textId="6F625AB3" w:rsidR="000026E1" w:rsidRPr="0075067C" w:rsidRDefault="00C27DC2" w:rsidP="00015BD6">
      <w:pPr>
        <w:ind w:right="-9"/>
        <w:rPr>
          <w:lang w:val="en-US"/>
        </w:rPr>
      </w:pPr>
      <w:r w:rsidRPr="0075067C">
        <w:rPr>
          <w:lang w:val="en-US"/>
        </w:rPr>
        <w:t>The auditor is backed up by a team with appropriate professional</w:t>
      </w:r>
      <w:r w:rsidRPr="0075067C">
        <w:rPr>
          <w:color w:val="7030A0"/>
          <w:lang w:val="en-US"/>
        </w:rPr>
        <w:t xml:space="preserve"> </w:t>
      </w:r>
      <w:r w:rsidRPr="0075067C">
        <w:rPr>
          <w:lang w:val="en-US"/>
        </w:rPr>
        <w:t>qualifications and experience in line with IFAC standards, in particular international audit standards, as well as experience in auditing the accounts of projects comparable in size and complexity to those of the Entity in question. In addition, the entire audit team shall have</w:t>
      </w:r>
      <w:r w:rsidR="000026E1" w:rsidRPr="0075067C">
        <w:rPr>
          <w:lang w:val="en-US"/>
        </w:rPr>
        <w:t xml:space="preserve">: </w:t>
      </w:r>
    </w:p>
    <w:p w14:paraId="3CE037A1" w14:textId="0D789E5E" w:rsidR="00C27DC2" w:rsidRPr="0075067C" w:rsidRDefault="00E024EF" w:rsidP="00C27DC2">
      <w:pPr>
        <w:pStyle w:val="Soustitrea"/>
        <w:numPr>
          <w:ilvl w:val="0"/>
          <w:numId w:val="154"/>
        </w:numPr>
        <w:rPr>
          <w:lang w:val="en-US"/>
        </w:rPr>
      </w:pPr>
      <w:r w:rsidRPr="0075067C">
        <w:rPr>
          <w:lang w:val="en-US"/>
        </w:rPr>
        <w:t>E</w:t>
      </w:r>
      <w:r w:rsidR="00C27DC2" w:rsidRPr="0075067C">
        <w:rPr>
          <w:lang w:val="en-US"/>
        </w:rPr>
        <w:t>xp</w:t>
      </w:r>
      <w:r w:rsidRPr="0075067C">
        <w:rPr>
          <w:lang w:val="en-US"/>
        </w:rPr>
        <w:t>e</w:t>
      </w:r>
      <w:r w:rsidR="00C27DC2" w:rsidRPr="0075067C">
        <w:rPr>
          <w:lang w:val="en-US"/>
        </w:rPr>
        <w:t xml:space="preserve">rience </w:t>
      </w:r>
      <w:r w:rsidRPr="0075067C">
        <w:rPr>
          <w:lang w:val="en-US"/>
        </w:rPr>
        <w:t xml:space="preserve">in auditing development assistance </w:t>
      </w:r>
      <w:r w:rsidR="00C27DC2" w:rsidRPr="0075067C">
        <w:rPr>
          <w:lang w:val="en-US"/>
        </w:rPr>
        <w:t xml:space="preserve">programs </w:t>
      </w:r>
      <w:r w:rsidRPr="0075067C">
        <w:rPr>
          <w:lang w:val="en-US"/>
        </w:rPr>
        <w:t>and</w:t>
      </w:r>
      <w:r w:rsidR="00C27DC2" w:rsidRPr="0075067C">
        <w:rPr>
          <w:lang w:val="en-US"/>
        </w:rPr>
        <w:t xml:space="preserve"> proje</w:t>
      </w:r>
      <w:r w:rsidRPr="0075067C">
        <w:rPr>
          <w:lang w:val="en-US"/>
        </w:rPr>
        <w:t>c</w:t>
      </w:r>
      <w:r w:rsidR="00C27DC2" w:rsidRPr="0075067C">
        <w:rPr>
          <w:lang w:val="en-US"/>
        </w:rPr>
        <w:t>ts</w:t>
      </w:r>
      <w:r w:rsidRPr="0075067C">
        <w:rPr>
          <w:lang w:val="en-US"/>
        </w:rPr>
        <w:t xml:space="preserve"> financed by national and/or international</w:t>
      </w:r>
      <w:r w:rsidR="00C27DC2" w:rsidRPr="0075067C">
        <w:rPr>
          <w:lang w:val="en-US"/>
        </w:rPr>
        <w:t xml:space="preserve"> institutions </w:t>
      </w:r>
      <w:r w:rsidRPr="0075067C">
        <w:rPr>
          <w:lang w:val="en-US"/>
        </w:rPr>
        <w:t>and/or donors</w:t>
      </w:r>
    </w:p>
    <w:p w14:paraId="00C3001F" w14:textId="102D3EAC" w:rsidR="00C27DC2" w:rsidRPr="0075067C" w:rsidRDefault="00E024EF" w:rsidP="00C27DC2">
      <w:pPr>
        <w:pStyle w:val="Soustitrea"/>
        <w:numPr>
          <w:ilvl w:val="0"/>
          <w:numId w:val="154"/>
        </w:numPr>
        <w:rPr>
          <w:lang w:val="en-US"/>
        </w:rPr>
      </w:pPr>
      <w:r w:rsidRPr="0075067C">
        <w:rPr>
          <w:lang w:val="en-US"/>
        </w:rPr>
        <w:t xml:space="preserve">Experience in </w:t>
      </w:r>
      <w:r w:rsidR="00B77773" w:rsidRPr="0075067C">
        <w:rPr>
          <w:lang w:val="en-US"/>
        </w:rPr>
        <w:t>procurement audits and technical audits</w:t>
      </w:r>
      <w:r w:rsidR="00C27DC2" w:rsidRPr="0075067C">
        <w:rPr>
          <w:rStyle w:val="Appelnotedebasdep"/>
          <w:color w:val="FF0000"/>
          <w:lang w:val="en-US"/>
        </w:rPr>
        <w:footnoteReference w:id="68"/>
      </w:r>
      <w:r w:rsidR="00C27DC2" w:rsidRPr="0075067C">
        <w:rPr>
          <w:lang w:val="en-US"/>
        </w:rPr>
        <w:t> </w:t>
      </w:r>
    </w:p>
    <w:p w14:paraId="53E85690" w14:textId="3FE89F9C" w:rsidR="00C27DC2" w:rsidRPr="0075067C" w:rsidRDefault="00B77773" w:rsidP="00C27DC2">
      <w:pPr>
        <w:pStyle w:val="Soustitrea"/>
        <w:numPr>
          <w:ilvl w:val="0"/>
          <w:numId w:val="154"/>
        </w:numPr>
        <w:rPr>
          <w:lang w:val="en-US"/>
        </w:rPr>
      </w:pPr>
      <w:r w:rsidRPr="0075067C">
        <w:rPr>
          <w:lang w:val="en-US"/>
        </w:rPr>
        <w:t>Adequate knowledge of the relevant laws, regulations and standards in the country concerned would be</w:t>
      </w:r>
      <w:r w:rsidR="00C27DC2" w:rsidRPr="0075067C">
        <w:rPr>
          <w:lang w:val="en-US"/>
        </w:rPr>
        <w:t xml:space="preserve"> </w:t>
      </w:r>
      <w:r w:rsidRPr="0075067C">
        <w:rPr>
          <w:lang w:val="en-US"/>
        </w:rPr>
        <w:t xml:space="preserve">an asset. This includes regulations on taxation, social security and employment, accounting and accounting </w:t>
      </w:r>
      <w:r w:rsidR="000B5811" w:rsidRPr="0075067C">
        <w:rPr>
          <w:lang w:val="en-US"/>
        </w:rPr>
        <w:t>information systems</w:t>
      </w:r>
    </w:p>
    <w:p w14:paraId="134DC016" w14:textId="67D905D1" w:rsidR="00C27DC2" w:rsidRPr="0075067C" w:rsidRDefault="00B77773" w:rsidP="00C27DC2">
      <w:pPr>
        <w:pStyle w:val="Soustitrea"/>
        <w:numPr>
          <w:ilvl w:val="0"/>
          <w:numId w:val="154"/>
        </w:numPr>
        <w:rPr>
          <w:lang w:val="en-US"/>
        </w:rPr>
      </w:pPr>
      <w:r w:rsidRPr="0075067C">
        <w:rPr>
          <w:lang w:val="en-US" w:bidi="fr-FR"/>
        </w:rPr>
        <w:t>Accredited knowledge of procurement requirements and Guidelines</w:t>
      </w:r>
      <w:r w:rsidR="00C27DC2" w:rsidRPr="0075067C">
        <w:rPr>
          <w:lang w:val="en-US" w:bidi="fr-FR"/>
        </w:rPr>
        <w:t xml:space="preserve"> (</w:t>
      </w:r>
      <w:r w:rsidRPr="0075067C">
        <w:rPr>
          <w:lang w:val="en-US" w:bidi="fr-FR"/>
        </w:rPr>
        <w:t>this</w:t>
      </w:r>
      <w:r w:rsidR="00C27DC2" w:rsidRPr="0075067C">
        <w:rPr>
          <w:lang w:val="en-US" w:bidi="fr-FR"/>
        </w:rPr>
        <w:t xml:space="preserve"> expertise </w:t>
      </w:r>
      <w:r w:rsidR="00E53216" w:rsidRPr="0075067C">
        <w:rPr>
          <w:lang w:val="en-US" w:bidi="fr-FR"/>
        </w:rPr>
        <w:t xml:space="preserve">needs to be demonstrated, in particular through a certificate obtained following the e-learning </w:t>
      </w:r>
      <w:r w:rsidR="00C27DC2" w:rsidRPr="0075067C">
        <w:rPr>
          <w:lang w:val="en-US" w:bidi="fr-FR"/>
        </w:rPr>
        <w:t>modules</w:t>
      </w:r>
      <w:r w:rsidR="00E53216" w:rsidRPr="0075067C">
        <w:rPr>
          <w:lang w:val="en-US" w:bidi="fr-FR"/>
        </w:rPr>
        <w:t xml:space="preserve"> on procurement for AFD-financed contracts)</w:t>
      </w:r>
      <w:r w:rsidR="00C27DC2" w:rsidRPr="0075067C">
        <w:rPr>
          <w:rStyle w:val="Appelnotedebasdep"/>
          <w:color w:val="FF0000"/>
          <w:lang w:val="en-US"/>
        </w:rPr>
        <w:footnoteReference w:id="69"/>
      </w:r>
    </w:p>
    <w:p w14:paraId="28CECEE8" w14:textId="4B423587" w:rsidR="00C27DC2" w:rsidRPr="0075067C" w:rsidRDefault="00E53216" w:rsidP="00C27DC2">
      <w:pPr>
        <w:pStyle w:val="Soustitrea"/>
        <w:numPr>
          <w:ilvl w:val="0"/>
          <w:numId w:val="154"/>
        </w:numPr>
        <w:rPr>
          <w:lang w:val="en-US"/>
        </w:rPr>
      </w:pPr>
      <w:r w:rsidRPr="0075067C">
        <w:rPr>
          <w:lang w:val="en-US"/>
        </w:rPr>
        <w:t>A perfect command of French</w:t>
      </w:r>
      <w:r w:rsidR="00C27DC2" w:rsidRPr="0075067C">
        <w:rPr>
          <w:lang w:val="en-US"/>
        </w:rPr>
        <w:t xml:space="preserve"> (</w:t>
      </w:r>
      <w:r w:rsidR="00C27DC2" w:rsidRPr="0075067C">
        <w:rPr>
          <w:highlight w:val="yellow"/>
          <w:lang w:val="en-US"/>
        </w:rPr>
        <w:t>o</w:t>
      </w:r>
      <w:r w:rsidRPr="0075067C">
        <w:rPr>
          <w:highlight w:val="yellow"/>
          <w:lang w:val="en-US"/>
        </w:rPr>
        <w:t>r another official language of the country</w:t>
      </w:r>
      <w:r w:rsidR="00C27DC2" w:rsidRPr="0075067C">
        <w:rPr>
          <w:lang w:val="en-US"/>
        </w:rPr>
        <w:t>)</w:t>
      </w:r>
    </w:p>
    <w:p w14:paraId="61C8826E" w14:textId="21C89944" w:rsidR="000026E1" w:rsidRPr="0075067C" w:rsidRDefault="00E53216" w:rsidP="00E53216">
      <w:pPr>
        <w:pStyle w:val="Soustitrea"/>
        <w:numPr>
          <w:ilvl w:val="0"/>
          <w:numId w:val="154"/>
        </w:numPr>
        <w:rPr>
          <w:lang w:val="en-US"/>
        </w:rPr>
      </w:pPr>
      <w:r w:rsidRPr="0075067C">
        <w:rPr>
          <w:lang w:val="en-US"/>
        </w:rPr>
        <w:lastRenderedPageBreak/>
        <w:t>Experience in audits in the sector of activity of the Project</w:t>
      </w:r>
      <w:r w:rsidR="00C27DC2" w:rsidRPr="0075067C">
        <w:rPr>
          <w:lang w:val="en-US"/>
        </w:rPr>
        <w:t xml:space="preserve"> </w:t>
      </w:r>
      <w:r w:rsidR="00C27DC2" w:rsidRPr="0075067C">
        <w:rPr>
          <w:rFonts w:ascii="MS Gothic" w:eastAsia="MS Gothic" w:hAnsi="MS Gothic" w:cs="MS Gothic"/>
          <w:lang w:val="en-US"/>
        </w:rPr>
        <w:t> </w:t>
      </w:r>
      <w:r w:rsidR="000026E1" w:rsidRPr="0075067C">
        <w:rPr>
          <w:lang w:val="en-US"/>
        </w:rPr>
        <w:t xml:space="preserve"> </w:t>
      </w:r>
      <w:r w:rsidR="000026E1" w:rsidRPr="0075067C">
        <w:rPr>
          <w:rFonts w:ascii="MS Gothic" w:eastAsia="MS Gothic" w:hAnsi="MS Gothic" w:cs="MS Gothic"/>
          <w:lang w:val="en-US"/>
        </w:rPr>
        <w:t> </w:t>
      </w:r>
    </w:p>
    <w:p w14:paraId="64409FFC" w14:textId="36200378" w:rsidR="000026E1" w:rsidRPr="0075067C" w:rsidRDefault="00C27DC2" w:rsidP="00015BD6">
      <w:pPr>
        <w:pStyle w:val="Titre3"/>
        <w:ind w:right="-9"/>
        <w:rPr>
          <w:lang w:val="en-US"/>
        </w:rPr>
      </w:pPr>
      <w:bookmarkStart w:id="255" w:name="_Toc190191351"/>
      <w:bookmarkStart w:id="256" w:name="_Toc20335062"/>
      <w:r w:rsidRPr="0075067C">
        <w:rPr>
          <w:lang w:val="en-US"/>
        </w:rPr>
        <w:t>Team p</w:t>
      </w:r>
      <w:r w:rsidR="000026E1" w:rsidRPr="0075067C">
        <w:rPr>
          <w:lang w:val="en-US"/>
        </w:rPr>
        <w:t>rofil</w:t>
      </w:r>
      <w:r w:rsidRPr="0075067C">
        <w:rPr>
          <w:lang w:val="en-US"/>
        </w:rPr>
        <w:t>e</w:t>
      </w:r>
      <w:r w:rsidR="000026E1" w:rsidRPr="0075067C">
        <w:rPr>
          <w:lang w:val="en-US"/>
        </w:rPr>
        <w:t>s</w:t>
      </w:r>
      <w:bookmarkEnd w:id="255"/>
      <w:r w:rsidR="000026E1" w:rsidRPr="0075067C">
        <w:rPr>
          <w:lang w:val="en-US"/>
        </w:rPr>
        <w:t xml:space="preserve"> </w:t>
      </w:r>
      <w:bookmarkEnd w:id="256"/>
    </w:p>
    <w:p w14:paraId="42BB1863" w14:textId="4250B585" w:rsidR="004F3AB4" w:rsidRPr="0075067C" w:rsidRDefault="00C27DC2" w:rsidP="00015BD6">
      <w:pPr>
        <w:pStyle w:val="Titre4"/>
        <w:ind w:right="-9"/>
        <w:rPr>
          <w:snapToGrid w:val="0"/>
          <w:lang w:val="en-US"/>
        </w:rPr>
      </w:pPr>
      <w:r w:rsidRPr="0075067C">
        <w:rPr>
          <w:snapToGrid w:val="0"/>
          <w:lang w:val="en-US"/>
        </w:rPr>
        <w:t>Key e</w:t>
      </w:r>
      <w:r w:rsidR="004F3AB4" w:rsidRPr="0075067C">
        <w:rPr>
          <w:snapToGrid w:val="0"/>
          <w:lang w:val="en-US"/>
        </w:rPr>
        <w:t xml:space="preserve">xperts </w:t>
      </w:r>
    </w:p>
    <w:p w14:paraId="5A20D303" w14:textId="5317A739" w:rsidR="004F3AB4" w:rsidRPr="0075067C" w:rsidRDefault="00E53216" w:rsidP="00015BD6">
      <w:pPr>
        <w:ind w:right="-9"/>
        <w:rPr>
          <w:snapToGrid w:val="0"/>
          <w:lang w:val="en-US"/>
        </w:rPr>
      </w:pPr>
      <w:r w:rsidRPr="0075067C">
        <w:rPr>
          <w:snapToGrid w:val="0"/>
          <w:lang w:val="en-US"/>
        </w:rPr>
        <w:t xml:space="preserve">The experts </w:t>
      </w:r>
      <w:r w:rsidR="00AF1C1A" w:rsidRPr="0075067C">
        <w:rPr>
          <w:snapToGrid w:val="0"/>
          <w:lang w:val="en-US"/>
        </w:rPr>
        <w:t>who</w:t>
      </w:r>
      <w:r w:rsidRPr="0075067C">
        <w:rPr>
          <w:snapToGrid w:val="0"/>
          <w:lang w:val="en-US"/>
        </w:rPr>
        <w:t xml:space="preserve"> will play an important role in the mission are referred to by the term “key experts”.</w:t>
      </w:r>
    </w:p>
    <w:p w14:paraId="1E466136" w14:textId="5C2BA85E" w:rsidR="000026E1" w:rsidRPr="0075067C" w:rsidRDefault="000026E1" w:rsidP="00015BD6">
      <w:pPr>
        <w:ind w:right="-9"/>
        <w:rPr>
          <w:b/>
          <w:bCs/>
          <w:snapToGrid w:val="0"/>
          <w:lang w:val="en-US"/>
        </w:rPr>
      </w:pPr>
      <w:r w:rsidRPr="0075067C">
        <w:rPr>
          <w:b/>
          <w:bCs/>
          <w:snapToGrid w:val="0"/>
          <w:lang w:val="en-US"/>
        </w:rPr>
        <w:t>Cat</w:t>
      </w:r>
      <w:r w:rsidR="00C27DC2" w:rsidRPr="0075067C">
        <w:rPr>
          <w:b/>
          <w:bCs/>
          <w:snapToGrid w:val="0"/>
          <w:lang w:val="en-US"/>
        </w:rPr>
        <w:t>e</w:t>
      </w:r>
      <w:r w:rsidRPr="0075067C">
        <w:rPr>
          <w:b/>
          <w:bCs/>
          <w:snapToGrid w:val="0"/>
          <w:lang w:val="en-US"/>
        </w:rPr>
        <w:t>gor</w:t>
      </w:r>
      <w:r w:rsidR="00C27DC2" w:rsidRPr="0075067C">
        <w:rPr>
          <w:b/>
          <w:bCs/>
          <w:snapToGrid w:val="0"/>
          <w:lang w:val="en-US"/>
        </w:rPr>
        <w:t>y</w:t>
      </w:r>
      <w:r w:rsidRPr="0075067C">
        <w:rPr>
          <w:b/>
          <w:bCs/>
          <w:snapToGrid w:val="0"/>
          <w:lang w:val="en-US"/>
        </w:rPr>
        <w:t> 1 – (</w:t>
      </w:r>
      <w:r w:rsidR="00724412" w:rsidRPr="0075067C">
        <w:rPr>
          <w:b/>
          <w:bCs/>
          <w:snapToGrid w:val="0"/>
          <w:lang w:val="en-US"/>
        </w:rPr>
        <w:t>signatory associate</w:t>
      </w:r>
      <w:r w:rsidRPr="0075067C">
        <w:rPr>
          <w:b/>
          <w:bCs/>
          <w:snapToGrid w:val="0"/>
          <w:lang w:val="en-US"/>
        </w:rPr>
        <w:t>)</w:t>
      </w:r>
    </w:p>
    <w:p w14:paraId="0B6967BB" w14:textId="403BEDD3" w:rsidR="00724412" w:rsidRPr="0075067C" w:rsidRDefault="004C5068" w:rsidP="00724412">
      <w:pPr>
        <w:ind w:right="-9"/>
        <w:rPr>
          <w:lang w:val="en-US"/>
        </w:rPr>
      </w:pPr>
      <w:r w:rsidRPr="0075067C">
        <w:rPr>
          <w:lang w:val="en-US"/>
        </w:rPr>
        <w:t>An</w:t>
      </w:r>
      <w:r w:rsidR="000026E1" w:rsidRPr="0075067C">
        <w:rPr>
          <w:lang w:val="en-US"/>
        </w:rPr>
        <w:t xml:space="preserve"> </w:t>
      </w:r>
      <w:r w:rsidR="00724412" w:rsidRPr="0075067C">
        <w:rPr>
          <w:lang w:val="en-US"/>
        </w:rPr>
        <w:t xml:space="preserve">expert </w:t>
      </w:r>
      <w:r w:rsidRPr="0075067C">
        <w:rPr>
          <w:lang w:val="en-US"/>
        </w:rPr>
        <w:t>in this category must be an associate or another person in a similar position</w:t>
      </w:r>
      <w:r w:rsidR="00BC6E5D" w:rsidRPr="0075067C">
        <w:rPr>
          <w:lang w:val="en-US"/>
        </w:rPr>
        <w:t xml:space="preserve">. They must </w:t>
      </w:r>
      <w:r w:rsidRPr="0075067C">
        <w:rPr>
          <w:lang w:val="en-US"/>
        </w:rPr>
        <w:t>be a highly</w:t>
      </w:r>
      <w:r w:rsidR="0075067C">
        <w:rPr>
          <w:lang w:val="en-US"/>
        </w:rPr>
        <w:t xml:space="preserve"> </w:t>
      </w:r>
      <w:r w:rsidRPr="0075067C">
        <w:rPr>
          <w:lang w:val="en-US"/>
        </w:rPr>
        <w:t>qualified expert with relevant professional</w:t>
      </w:r>
      <w:r w:rsidR="00724412" w:rsidRPr="0075067C">
        <w:rPr>
          <w:lang w:val="en-US"/>
        </w:rPr>
        <w:t xml:space="preserve"> qualifications</w:t>
      </w:r>
      <w:r w:rsidR="00BC6E5D" w:rsidRPr="0075067C">
        <w:rPr>
          <w:lang w:val="en-US"/>
        </w:rPr>
        <w:t>,</w:t>
      </w:r>
      <w:r w:rsidRPr="0075067C">
        <w:rPr>
          <w:lang w:val="en-US"/>
        </w:rPr>
        <w:t xml:space="preserve"> and </w:t>
      </w:r>
      <w:r w:rsidR="00BC6E5D" w:rsidRPr="0075067C">
        <w:rPr>
          <w:lang w:val="en-US"/>
        </w:rPr>
        <w:t>have or have</w:t>
      </w:r>
      <w:r w:rsidRPr="0075067C">
        <w:rPr>
          <w:lang w:val="en-US"/>
        </w:rPr>
        <w:t xml:space="preserve"> had responsibilities as head of</w:t>
      </w:r>
      <w:r w:rsidR="00724412" w:rsidRPr="0075067C">
        <w:rPr>
          <w:lang w:val="en-US"/>
        </w:rPr>
        <w:t xml:space="preserve"> mission </w:t>
      </w:r>
      <w:r w:rsidRPr="0075067C">
        <w:rPr>
          <w:lang w:val="en-US"/>
        </w:rPr>
        <w:t>and</w:t>
      </w:r>
      <w:r w:rsidR="00724412" w:rsidRPr="0075067C">
        <w:rPr>
          <w:lang w:val="en-US"/>
        </w:rPr>
        <w:t xml:space="preserve"> </w:t>
      </w:r>
      <w:r w:rsidRPr="0075067C">
        <w:rPr>
          <w:lang w:val="en-US"/>
        </w:rPr>
        <w:t>audit director in the field of financial auditing</w:t>
      </w:r>
      <w:r w:rsidR="00724412" w:rsidRPr="0075067C">
        <w:rPr>
          <w:lang w:val="en-US"/>
        </w:rPr>
        <w:t>.</w:t>
      </w:r>
    </w:p>
    <w:p w14:paraId="2622DE67" w14:textId="0CF8EFD7" w:rsidR="000026E1" w:rsidRPr="0075067C" w:rsidRDefault="00A22C1D" w:rsidP="00015BD6">
      <w:pPr>
        <w:ind w:right="-9"/>
        <w:rPr>
          <w:lang w:val="en-US"/>
        </w:rPr>
      </w:pPr>
      <w:r w:rsidRPr="0075067C">
        <w:rPr>
          <w:lang w:val="en-US"/>
        </w:rPr>
        <w:t xml:space="preserve">They must be a member of a national or international accounting or audit body or </w:t>
      </w:r>
      <w:r w:rsidR="00724412" w:rsidRPr="0075067C">
        <w:rPr>
          <w:lang w:val="en-US"/>
        </w:rPr>
        <w:t xml:space="preserve">institution. </w:t>
      </w:r>
      <w:r w:rsidRPr="0075067C">
        <w:rPr>
          <w:lang w:val="en-US"/>
        </w:rPr>
        <w:t xml:space="preserve">They must have </w:t>
      </w:r>
      <w:r w:rsidRPr="0075067C">
        <w:rPr>
          <w:b/>
          <w:bCs/>
          <w:lang w:val="en-US"/>
        </w:rPr>
        <w:t>a minimum of 10 years of professional experience</w:t>
      </w:r>
      <w:r w:rsidRPr="0075067C">
        <w:rPr>
          <w:lang w:val="en-US"/>
        </w:rPr>
        <w:t xml:space="preserve"> </w:t>
      </w:r>
      <w:r w:rsidR="00724412" w:rsidRPr="0075067C">
        <w:rPr>
          <w:lang w:val="en-US"/>
        </w:rPr>
        <w:t>a</w:t>
      </w:r>
      <w:r w:rsidRPr="0075067C">
        <w:rPr>
          <w:lang w:val="en-US"/>
        </w:rPr>
        <w:t>s an auditor or professional accountant in the field of auditing projects financed by international donors</w:t>
      </w:r>
      <w:r w:rsidR="000026E1" w:rsidRPr="0075067C">
        <w:rPr>
          <w:lang w:val="en-US"/>
        </w:rPr>
        <w:t>.</w:t>
      </w:r>
    </w:p>
    <w:p w14:paraId="22BAE7C4" w14:textId="4ADA2562" w:rsidR="000026E1" w:rsidRPr="0075067C" w:rsidRDefault="00A22C1D" w:rsidP="00015BD6">
      <w:pPr>
        <w:ind w:right="-9"/>
        <w:rPr>
          <w:lang w:val="en-US"/>
        </w:rPr>
      </w:pPr>
      <w:r w:rsidRPr="0075067C">
        <w:rPr>
          <w:lang w:val="en-US"/>
        </w:rPr>
        <w:t xml:space="preserve">The </w:t>
      </w:r>
      <w:r w:rsidRPr="0075067C">
        <w:rPr>
          <w:snapToGrid w:val="0"/>
          <w:lang w:val="en-US"/>
        </w:rPr>
        <w:t>signatory associate</w:t>
      </w:r>
      <w:r w:rsidRPr="0075067C">
        <w:rPr>
          <w:lang w:val="en-US"/>
        </w:rPr>
        <w:t xml:space="preserve"> is the person responsible for the specific contract and its performance, as well as the report established on behalf of the firm</w:t>
      </w:r>
      <w:r w:rsidR="000026E1" w:rsidRPr="0075067C">
        <w:rPr>
          <w:lang w:val="en-US"/>
        </w:rPr>
        <w:t xml:space="preserve">. </w:t>
      </w:r>
    </w:p>
    <w:p w14:paraId="775A1594" w14:textId="291C3200" w:rsidR="000026E1" w:rsidRPr="0075067C" w:rsidRDefault="00C27DC2" w:rsidP="00015BD6">
      <w:pPr>
        <w:ind w:right="-9"/>
        <w:rPr>
          <w:b/>
          <w:bCs/>
          <w:snapToGrid w:val="0"/>
          <w:lang w:val="en-US"/>
        </w:rPr>
      </w:pPr>
      <w:r w:rsidRPr="0075067C">
        <w:rPr>
          <w:b/>
          <w:bCs/>
          <w:snapToGrid w:val="0"/>
          <w:lang w:val="en-US"/>
        </w:rPr>
        <w:t>Category</w:t>
      </w:r>
      <w:r w:rsidR="000026E1" w:rsidRPr="0075067C">
        <w:rPr>
          <w:b/>
          <w:bCs/>
          <w:snapToGrid w:val="0"/>
          <w:lang w:val="en-US"/>
        </w:rPr>
        <w:t> 2 – (</w:t>
      </w:r>
      <w:r w:rsidR="00A22C1D" w:rsidRPr="0075067C">
        <w:rPr>
          <w:b/>
          <w:bCs/>
          <w:i/>
          <w:iCs/>
          <w:snapToGrid w:val="0"/>
          <w:lang w:val="en-US"/>
        </w:rPr>
        <w:t>e.g</w:t>
      </w:r>
      <w:r w:rsidR="000026E1" w:rsidRPr="0075067C">
        <w:rPr>
          <w:b/>
          <w:bCs/>
          <w:i/>
          <w:iCs/>
          <w:snapToGrid w:val="0"/>
          <w:lang w:val="en-US"/>
        </w:rPr>
        <w:t>.</w:t>
      </w:r>
      <w:r w:rsidR="00A22C1D" w:rsidRPr="0075067C">
        <w:rPr>
          <w:b/>
          <w:bCs/>
          <w:snapToGrid w:val="0"/>
          <w:lang w:val="en-US"/>
        </w:rPr>
        <w:t>,</w:t>
      </w:r>
      <w:r w:rsidR="000026E1" w:rsidRPr="0075067C">
        <w:rPr>
          <w:b/>
          <w:bCs/>
          <w:snapToGrid w:val="0"/>
          <w:lang w:val="en-US"/>
        </w:rPr>
        <w:t xml:space="preserve"> </w:t>
      </w:r>
      <w:r w:rsidR="002B035D" w:rsidRPr="0075067C">
        <w:rPr>
          <w:b/>
          <w:bCs/>
          <w:snapToGrid w:val="0"/>
          <w:lang w:val="en-US"/>
        </w:rPr>
        <w:t>mission director</w:t>
      </w:r>
      <w:r w:rsidR="000026E1" w:rsidRPr="0075067C">
        <w:rPr>
          <w:b/>
          <w:bCs/>
          <w:snapToGrid w:val="0"/>
          <w:lang w:val="en-US"/>
        </w:rPr>
        <w:t>)</w:t>
      </w:r>
    </w:p>
    <w:p w14:paraId="75B147E6" w14:textId="08D34381" w:rsidR="0075765C" w:rsidRPr="0075067C" w:rsidRDefault="00560B29" w:rsidP="00015BD6">
      <w:pPr>
        <w:ind w:right="-9"/>
        <w:rPr>
          <w:lang w:val="en-US"/>
        </w:rPr>
      </w:pPr>
      <w:bookmarkStart w:id="257" w:name="OLE_LINK97"/>
      <w:bookmarkStart w:id="258" w:name="OLE_LINK98"/>
      <w:r w:rsidRPr="0075067C">
        <w:rPr>
          <w:lang w:val="en-US"/>
        </w:rPr>
        <w:t xml:space="preserve">A mission director is a qualified expert with a university degree or a relevant professional qualification in </w:t>
      </w:r>
      <w:r w:rsidRPr="0075067C">
        <w:rPr>
          <w:highlight w:val="yellow"/>
          <w:shd w:val="clear" w:color="auto" w:fill="D9D9D9" w:themeFill="background1" w:themeFillShade="D9"/>
          <w:lang w:val="en-US" w:bidi="fr-FR"/>
        </w:rPr>
        <w:t>accounting and/or audit</w:t>
      </w:r>
      <w:r w:rsidR="000913FA" w:rsidRPr="0075067C">
        <w:rPr>
          <w:highlight w:val="yellow"/>
          <w:shd w:val="clear" w:color="auto" w:fill="D9D9D9" w:themeFill="background1" w:themeFillShade="D9"/>
          <w:lang w:val="en-US" w:bidi="fr-FR"/>
        </w:rPr>
        <w:t>ing</w:t>
      </w:r>
      <w:r w:rsidRPr="0075067C">
        <w:rPr>
          <w:highlight w:val="yellow"/>
          <w:shd w:val="clear" w:color="auto" w:fill="D9D9D9" w:themeFill="background1" w:themeFillShade="D9"/>
          <w:lang w:val="en-US" w:bidi="fr-FR"/>
        </w:rPr>
        <w:t>, procurement, audit</w:t>
      </w:r>
      <w:r w:rsidR="000913FA" w:rsidRPr="0075067C">
        <w:rPr>
          <w:highlight w:val="yellow"/>
          <w:shd w:val="clear" w:color="auto" w:fill="D9D9D9" w:themeFill="background1" w:themeFillShade="D9"/>
          <w:lang w:val="en-US" w:bidi="fr-FR"/>
        </w:rPr>
        <w:t>ing</w:t>
      </w:r>
      <w:r w:rsidRPr="0075067C">
        <w:rPr>
          <w:highlight w:val="yellow"/>
          <w:shd w:val="clear" w:color="auto" w:fill="D9D9D9" w:themeFill="background1" w:themeFillShade="D9"/>
          <w:lang w:val="en-US" w:bidi="fr-FR"/>
        </w:rPr>
        <w:t xml:space="preserve"> and/or </w:t>
      </w:r>
      <w:r w:rsidR="000913FA" w:rsidRPr="0075067C">
        <w:rPr>
          <w:highlight w:val="yellow"/>
          <w:shd w:val="clear" w:color="auto" w:fill="D9D9D9" w:themeFill="background1" w:themeFillShade="D9"/>
          <w:lang w:val="en-US" w:bidi="fr-FR"/>
        </w:rPr>
        <w:t xml:space="preserve">controlling </w:t>
      </w:r>
      <w:r w:rsidRPr="0075067C">
        <w:rPr>
          <w:highlight w:val="yellow"/>
          <w:shd w:val="clear" w:color="auto" w:fill="D9D9D9" w:themeFill="background1" w:themeFillShade="D9"/>
          <w:lang w:val="en-US" w:bidi="fr-FR"/>
        </w:rPr>
        <w:t>works.</w:t>
      </w:r>
      <w:r w:rsidRPr="0075067C">
        <w:rPr>
          <w:rStyle w:val="Appelnotedebasdep"/>
          <w:color w:val="FF0000"/>
          <w:highlight w:val="yellow"/>
          <w:shd w:val="clear" w:color="auto" w:fill="D9D9D9" w:themeFill="background1" w:themeFillShade="D9"/>
          <w:lang w:val="en-US" w:bidi="fr-FR"/>
        </w:rPr>
        <w:footnoteReference w:id="70"/>
      </w:r>
      <w:r w:rsidRPr="0075067C">
        <w:rPr>
          <w:lang w:val="en-US"/>
        </w:rPr>
        <w:t xml:space="preserve"> They must have </w:t>
      </w:r>
      <w:r w:rsidRPr="0075067C">
        <w:rPr>
          <w:b/>
          <w:bCs/>
          <w:lang w:val="en-US"/>
        </w:rPr>
        <w:t>a minimum of</w:t>
      </w:r>
      <w:r w:rsidRPr="0075067C">
        <w:rPr>
          <w:lang w:val="en-US"/>
        </w:rPr>
        <w:t xml:space="preserve"> </w:t>
      </w:r>
      <w:r w:rsidRPr="0075067C">
        <w:rPr>
          <w:b/>
          <w:lang w:val="en-US"/>
        </w:rPr>
        <w:t xml:space="preserve">8 years of </w:t>
      </w:r>
      <w:r w:rsidR="008743DE" w:rsidRPr="0075067C">
        <w:rPr>
          <w:b/>
          <w:lang w:val="en-US"/>
        </w:rPr>
        <w:t>professional experience</w:t>
      </w:r>
      <w:r w:rsidRPr="0075067C">
        <w:rPr>
          <w:b/>
          <w:lang w:val="en-US"/>
        </w:rPr>
        <w:t xml:space="preserve"> </w:t>
      </w:r>
      <w:r w:rsidRPr="0075067C">
        <w:rPr>
          <w:lang w:val="en-US"/>
        </w:rPr>
        <w:t>as a qualified auditor in the field of auditing projects financed by international donors. They must have successful experience</w:t>
      </w:r>
      <w:r w:rsidR="008743DE" w:rsidRPr="0075067C">
        <w:rPr>
          <w:lang w:val="en-US"/>
        </w:rPr>
        <w:t xml:space="preserve"> </w:t>
      </w:r>
      <w:r w:rsidRPr="0075067C">
        <w:rPr>
          <w:lang w:val="en-US"/>
        </w:rPr>
        <w:t>in managing audit teams.</w:t>
      </w:r>
    </w:p>
    <w:p w14:paraId="105623B1" w14:textId="42D308E3" w:rsidR="000026E1" w:rsidRPr="0075067C" w:rsidRDefault="00C27DC2" w:rsidP="00015BD6">
      <w:pPr>
        <w:ind w:right="-9"/>
        <w:rPr>
          <w:b/>
          <w:bCs/>
          <w:snapToGrid w:val="0"/>
          <w:lang w:val="en-US"/>
        </w:rPr>
      </w:pPr>
      <w:r w:rsidRPr="0075067C">
        <w:rPr>
          <w:b/>
          <w:bCs/>
          <w:snapToGrid w:val="0"/>
          <w:lang w:val="en-US"/>
        </w:rPr>
        <w:t>Category</w:t>
      </w:r>
      <w:r w:rsidR="000026E1" w:rsidRPr="0075067C">
        <w:rPr>
          <w:b/>
          <w:bCs/>
          <w:snapToGrid w:val="0"/>
          <w:lang w:val="en-US"/>
        </w:rPr>
        <w:t> 3 – (</w:t>
      </w:r>
      <w:r w:rsidR="00A22C1D" w:rsidRPr="0075067C">
        <w:rPr>
          <w:b/>
          <w:bCs/>
          <w:i/>
          <w:iCs/>
          <w:snapToGrid w:val="0"/>
          <w:lang w:val="en-US"/>
        </w:rPr>
        <w:t>e.g.</w:t>
      </w:r>
      <w:r w:rsidR="00A22C1D" w:rsidRPr="0075067C">
        <w:rPr>
          <w:b/>
          <w:bCs/>
          <w:snapToGrid w:val="0"/>
          <w:lang w:val="en-US"/>
        </w:rPr>
        <w:t xml:space="preserve">, </w:t>
      </w:r>
      <w:r w:rsidR="000026E1" w:rsidRPr="0075067C">
        <w:rPr>
          <w:b/>
          <w:bCs/>
          <w:snapToGrid w:val="0"/>
          <w:lang w:val="en-US"/>
        </w:rPr>
        <w:t>mission</w:t>
      </w:r>
      <w:r w:rsidR="002B035D" w:rsidRPr="0075067C">
        <w:rPr>
          <w:b/>
          <w:bCs/>
          <w:snapToGrid w:val="0"/>
          <w:lang w:val="en-US"/>
        </w:rPr>
        <w:t xml:space="preserve"> leader</w:t>
      </w:r>
      <w:r w:rsidR="000026E1" w:rsidRPr="0075067C">
        <w:rPr>
          <w:b/>
          <w:bCs/>
          <w:snapToGrid w:val="0"/>
          <w:lang w:val="en-US"/>
        </w:rPr>
        <w:t>)</w:t>
      </w:r>
    </w:p>
    <w:p w14:paraId="5A7C8457" w14:textId="36D868C6" w:rsidR="0075765C" w:rsidRPr="0075067C" w:rsidRDefault="001A3AF8" w:rsidP="00015BD6">
      <w:pPr>
        <w:ind w:right="-9"/>
        <w:rPr>
          <w:lang w:val="en-US"/>
        </w:rPr>
      </w:pPr>
      <w:bookmarkStart w:id="259" w:name="OLE_LINK95"/>
      <w:bookmarkStart w:id="260" w:name="OLE_LINK96"/>
      <w:r w:rsidRPr="0075067C">
        <w:rPr>
          <w:lang w:val="en-US"/>
        </w:rPr>
        <w:t xml:space="preserve">Mission leaders must be qualified experts with a university degree or a relevant professional qualification in </w:t>
      </w:r>
      <w:r w:rsidR="000913FA" w:rsidRPr="0075067C">
        <w:rPr>
          <w:highlight w:val="yellow"/>
          <w:shd w:val="clear" w:color="auto" w:fill="D9D9D9" w:themeFill="background1" w:themeFillShade="D9"/>
          <w:lang w:val="en-US" w:bidi="fr-FR"/>
        </w:rPr>
        <w:t>accounting and/or auditing, procurement, auditing and/or controlling works</w:t>
      </w:r>
      <w:r w:rsidRPr="0075067C">
        <w:rPr>
          <w:highlight w:val="yellow"/>
          <w:shd w:val="clear" w:color="auto" w:fill="D9D9D9" w:themeFill="background1" w:themeFillShade="D9"/>
          <w:lang w:val="en-US" w:bidi="fr-FR"/>
        </w:rPr>
        <w:t>.</w:t>
      </w:r>
      <w:r w:rsidRPr="0075067C">
        <w:rPr>
          <w:rStyle w:val="Appelnotedebasdep"/>
          <w:color w:val="FF0000"/>
          <w:highlight w:val="yellow"/>
          <w:shd w:val="clear" w:color="auto" w:fill="D9D9D9" w:themeFill="background1" w:themeFillShade="D9"/>
          <w:lang w:val="en-US" w:bidi="fr-FR"/>
        </w:rPr>
        <w:footnoteReference w:id="71"/>
      </w:r>
      <w:r w:rsidRPr="0075067C">
        <w:rPr>
          <w:lang w:val="en-US"/>
        </w:rPr>
        <w:t xml:space="preserve"> They must have </w:t>
      </w:r>
      <w:r w:rsidRPr="0075067C">
        <w:rPr>
          <w:b/>
          <w:bCs/>
          <w:lang w:val="en-US"/>
        </w:rPr>
        <w:t>a minimum of</w:t>
      </w:r>
      <w:r w:rsidRPr="0075067C">
        <w:rPr>
          <w:lang w:val="en-US"/>
        </w:rPr>
        <w:t xml:space="preserve"> </w:t>
      </w:r>
      <w:r w:rsidR="00365060" w:rsidRPr="0075067C">
        <w:rPr>
          <w:b/>
          <w:lang w:val="en-US"/>
        </w:rPr>
        <w:t>5</w:t>
      </w:r>
      <w:r w:rsidRPr="0075067C">
        <w:rPr>
          <w:b/>
          <w:lang w:val="en-US"/>
        </w:rPr>
        <w:t xml:space="preserve"> years of </w:t>
      </w:r>
      <w:r w:rsidR="008743DE" w:rsidRPr="0075067C">
        <w:rPr>
          <w:b/>
          <w:lang w:val="en-US"/>
        </w:rPr>
        <w:t>professional experience</w:t>
      </w:r>
      <w:r w:rsidRPr="0075067C">
        <w:rPr>
          <w:b/>
          <w:lang w:val="en-US"/>
        </w:rPr>
        <w:t xml:space="preserve"> </w:t>
      </w:r>
      <w:r w:rsidRPr="0075067C">
        <w:rPr>
          <w:lang w:val="en-US"/>
        </w:rPr>
        <w:t>as a qualified auditor in the field of auditing projects financed by international donors.</w:t>
      </w:r>
    </w:p>
    <w:p w14:paraId="5350345A" w14:textId="48D6F15A" w:rsidR="000026E1" w:rsidRPr="0075067C" w:rsidRDefault="00C27DC2" w:rsidP="00015BD6">
      <w:pPr>
        <w:ind w:right="-9"/>
        <w:rPr>
          <w:b/>
          <w:bCs/>
          <w:snapToGrid w:val="0"/>
          <w:lang w:val="en-US"/>
        </w:rPr>
      </w:pPr>
      <w:r w:rsidRPr="0075067C">
        <w:rPr>
          <w:b/>
          <w:bCs/>
          <w:snapToGrid w:val="0"/>
          <w:lang w:val="en-US"/>
        </w:rPr>
        <w:t>Category</w:t>
      </w:r>
      <w:r w:rsidR="000026E1" w:rsidRPr="0075067C">
        <w:rPr>
          <w:b/>
          <w:bCs/>
          <w:snapToGrid w:val="0"/>
          <w:lang w:val="en-US"/>
        </w:rPr>
        <w:t> 4 – (</w:t>
      </w:r>
      <w:r w:rsidR="00A22C1D" w:rsidRPr="0075067C">
        <w:rPr>
          <w:b/>
          <w:bCs/>
          <w:i/>
          <w:iCs/>
          <w:snapToGrid w:val="0"/>
          <w:lang w:val="en-US"/>
        </w:rPr>
        <w:t>e.g.</w:t>
      </w:r>
      <w:r w:rsidR="00A22C1D" w:rsidRPr="0075067C">
        <w:rPr>
          <w:b/>
          <w:bCs/>
          <w:snapToGrid w:val="0"/>
          <w:lang w:val="en-US"/>
        </w:rPr>
        <w:t>,</w:t>
      </w:r>
      <w:r w:rsidR="000026E1" w:rsidRPr="0075067C">
        <w:rPr>
          <w:b/>
          <w:bCs/>
          <w:snapToGrid w:val="0"/>
          <w:lang w:val="en-US"/>
        </w:rPr>
        <w:t xml:space="preserve"> </w:t>
      </w:r>
      <w:r w:rsidR="002B035D" w:rsidRPr="0075067C">
        <w:rPr>
          <w:b/>
          <w:bCs/>
          <w:snapToGrid w:val="0"/>
          <w:lang w:val="en-US"/>
        </w:rPr>
        <w:t>senior/</w:t>
      </w:r>
      <w:r w:rsidR="00560B29" w:rsidRPr="0075067C">
        <w:rPr>
          <w:b/>
          <w:bCs/>
          <w:snapToGrid w:val="0"/>
          <w:lang w:val="en-US"/>
        </w:rPr>
        <w:t>experienced</w:t>
      </w:r>
      <w:r w:rsidR="002B035D" w:rsidRPr="0075067C">
        <w:rPr>
          <w:b/>
          <w:bCs/>
          <w:snapToGrid w:val="0"/>
          <w:lang w:val="en-US"/>
        </w:rPr>
        <w:t xml:space="preserve"> auditor</w:t>
      </w:r>
      <w:r w:rsidR="000026E1" w:rsidRPr="0075067C">
        <w:rPr>
          <w:b/>
          <w:bCs/>
          <w:snapToGrid w:val="0"/>
          <w:lang w:val="en-US"/>
        </w:rPr>
        <w:t>)</w:t>
      </w:r>
    </w:p>
    <w:p w14:paraId="19650CF3" w14:textId="356E375A" w:rsidR="0075765C" w:rsidRPr="0075067C" w:rsidRDefault="00365060" w:rsidP="00015BD6">
      <w:pPr>
        <w:ind w:right="-9"/>
        <w:rPr>
          <w:lang w:val="en-US"/>
        </w:rPr>
      </w:pPr>
      <w:r w:rsidRPr="0075067C">
        <w:rPr>
          <w:lang w:val="en-US"/>
        </w:rPr>
        <w:t xml:space="preserve">Senior auditors must be qualified experts with a university degree or a relevant professional qualification in </w:t>
      </w:r>
      <w:r w:rsidR="000913FA" w:rsidRPr="0075067C">
        <w:rPr>
          <w:highlight w:val="yellow"/>
          <w:shd w:val="clear" w:color="auto" w:fill="D9D9D9" w:themeFill="background1" w:themeFillShade="D9"/>
          <w:lang w:val="en-US" w:bidi="fr-FR"/>
        </w:rPr>
        <w:t>accounting and/or auditing, procurement, auditing and/or controlling works</w:t>
      </w:r>
      <w:r w:rsidRPr="0075067C">
        <w:rPr>
          <w:highlight w:val="yellow"/>
          <w:shd w:val="clear" w:color="auto" w:fill="D9D9D9" w:themeFill="background1" w:themeFillShade="D9"/>
          <w:lang w:val="en-US" w:bidi="fr-FR"/>
        </w:rPr>
        <w:t>.</w:t>
      </w:r>
      <w:r w:rsidRPr="0075067C">
        <w:rPr>
          <w:rStyle w:val="Appelnotedebasdep"/>
          <w:color w:val="FF0000"/>
          <w:highlight w:val="yellow"/>
          <w:shd w:val="clear" w:color="auto" w:fill="D9D9D9" w:themeFill="background1" w:themeFillShade="D9"/>
          <w:lang w:val="en-US" w:bidi="fr-FR"/>
        </w:rPr>
        <w:footnoteReference w:id="72"/>
      </w:r>
      <w:r w:rsidRPr="0075067C">
        <w:rPr>
          <w:lang w:val="en-US"/>
        </w:rPr>
        <w:t xml:space="preserve"> They must have </w:t>
      </w:r>
      <w:r w:rsidRPr="0075067C">
        <w:rPr>
          <w:b/>
          <w:bCs/>
          <w:lang w:val="en-US"/>
        </w:rPr>
        <w:t>a minimum of</w:t>
      </w:r>
      <w:r w:rsidRPr="0075067C">
        <w:rPr>
          <w:lang w:val="en-US"/>
        </w:rPr>
        <w:t xml:space="preserve"> </w:t>
      </w:r>
      <w:r w:rsidRPr="0075067C">
        <w:rPr>
          <w:b/>
          <w:lang w:val="en-US"/>
        </w:rPr>
        <w:t>3 years of</w:t>
      </w:r>
      <w:r w:rsidR="008743DE" w:rsidRPr="0075067C">
        <w:rPr>
          <w:b/>
          <w:lang w:val="en-US"/>
        </w:rPr>
        <w:t xml:space="preserve"> professional</w:t>
      </w:r>
      <w:r w:rsidRPr="0075067C">
        <w:rPr>
          <w:b/>
          <w:lang w:val="en-US"/>
        </w:rPr>
        <w:t xml:space="preserve"> experience </w:t>
      </w:r>
      <w:r w:rsidRPr="0075067C">
        <w:rPr>
          <w:lang w:val="en-US"/>
        </w:rPr>
        <w:t>as a qualified auditor in the field of auditing projects financed by international donors</w:t>
      </w:r>
      <w:r w:rsidR="0075765C" w:rsidRPr="0075067C">
        <w:rPr>
          <w:lang w:val="en-US"/>
        </w:rPr>
        <w:t>.</w:t>
      </w:r>
    </w:p>
    <w:p w14:paraId="6A41752D" w14:textId="61D61D02" w:rsidR="004F3AB4" w:rsidRPr="0075067C" w:rsidRDefault="00C27DC2" w:rsidP="00015BD6">
      <w:pPr>
        <w:pStyle w:val="Titre4"/>
        <w:ind w:right="-9"/>
        <w:rPr>
          <w:snapToGrid w:val="0"/>
          <w:lang w:val="en-US"/>
        </w:rPr>
      </w:pPr>
      <w:r w:rsidRPr="0075067C">
        <w:rPr>
          <w:snapToGrid w:val="0"/>
          <w:lang w:val="en-US"/>
        </w:rPr>
        <w:t>Non-key e</w:t>
      </w:r>
      <w:r w:rsidR="004F3AB4" w:rsidRPr="0075067C">
        <w:rPr>
          <w:snapToGrid w:val="0"/>
          <w:lang w:val="en-US"/>
        </w:rPr>
        <w:t xml:space="preserve">xperts </w:t>
      </w:r>
    </w:p>
    <w:bookmarkEnd w:id="257"/>
    <w:bookmarkEnd w:id="258"/>
    <w:bookmarkEnd w:id="259"/>
    <w:bookmarkEnd w:id="260"/>
    <w:p w14:paraId="4A9C76E1" w14:textId="3750827B" w:rsidR="000026E1" w:rsidRPr="0075067C" w:rsidRDefault="00C27DC2" w:rsidP="00015BD6">
      <w:pPr>
        <w:ind w:right="-9"/>
        <w:rPr>
          <w:b/>
          <w:bCs/>
          <w:snapToGrid w:val="0"/>
          <w:lang w:val="en-US"/>
        </w:rPr>
      </w:pPr>
      <w:r w:rsidRPr="0075067C">
        <w:rPr>
          <w:b/>
          <w:bCs/>
          <w:snapToGrid w:val="0"/>
          <w:lang w:val="en-US"/>
        </w:rPr>
        <w:t>Category</w:t>
      </w:r>
      <w:r w:rsidR="000026E1" w:rsidRPr="0075067C">
        <w:rPr>
          <w:b/>
          <w:bCs/>
          <w:snapToGrid w:val="0"/>
          <w:lang w:val="en-US"/>
        </w:rPr>
        <w:t> 5 – (</w:t>
      </w:r>
      <w:r w:rsidR="00A22C1D" w:rsidRPr="0075067C">
        <w:rPr>
          <w:b/>
          <w:bCs/>
          <w:i/>
          <w:iCs/>
          <w:snapToGrid w:val="0"/>
          <w:lang w:val="en-US"/>
        </w:rPr>
        <w:t>e.g.</w:t>
      </w:r>
      <w:r w:rsidR="00A22C1D" w:rsidRPr="0075067C">
        <w:rPr>
          <w:b/>
          <w:bCs/>
          <w:snapToGrid w:val="0"/>
          <w:lang w:val="en-US"/>
        </w:rPr>
        <w:t xml:space="preserve">, </w:t>
      </w:r>
      <w:r w:rsidR="000026E1" w:rsidRPr="0075067C">
        <w:rPr>
          <w:b/>
          <w:bCs/>
          <w:snapToGrid w:val="0"/>
          <w:lang w:val="en-US"/>
        </w:rPr>
        <w:t>assistant</w:t>
      </w:r>
      <w:r w:rsidR="00365060" w:rsidRPr="0075067C">
        <w:rPr>
          <w:b/>
          <w:bCs/>
          <w:snapToGrid w:val="0"/>
          <w:lang w:val="en-US"/>
        </w:rPr>
        <w:t xml:space="preserve"> auditor</w:t>
      </w:r>
      <w:r w:rsidR="000026E1" w:rsidRPr="0075067C">
        <w:rPr>
          <w:b/>
          <w:bCs/>
          <w:snapToGrid w:val="0"/>
          <w:lang w:val="en-US"/>
        </w:rPr>
        <w:t>)</w:t>
      </w:r>
    </w:p>
    <w:p w14:paraId="4A11157D" w14:textId="75C32CAA" w:rsidR="0075765C" w:rsidRPr="0075067C" w:rsidRDefault="00365060" w:rsidP="00015BD6">
      <w:pPr>
        <w:ind w:right="-9"/>
        <w:rPr>
          <w:lang w:val="en-US"/>
        </w:rPr>
      </w:pPr>
      <w:r w:rsidRPr="0075067C">
        <w:rPr>
          <w:lang w:val="en-US"/>
        </w:rPr>
        <w:lastRenderedPageBreak/>
        <w:t xml:space="preserve">Assistant auditors must have a university degree in </w:t>
      </w:r>
      <w:r w:rsidR="000913FA" w:rsidRPr="0075067C">
        <w:rPr>
          <w:highlight w:val="yellow"/>
          <w:shd w:val="clear" w:color="auto" w:fill="D9D9D9" w:themeFill="background1" w:themeFillShade="D9"/>
          <w:lang w:val="en-US" w:bidi="fr-FR"/>
        </w:rPr>
        <w:t>accounting and/or auditing, procurement, auditing and/or controlling works</w:t>
      </w:r>
      <w:r w:rsidRPr="0075067C">
        <w:rPr>
          <w:highlight w:val="yellow"/>
          <w:shd w:val="clear" w:color="auto" w:fill="D9D9D9" w:themeFill="background1" w:themeFillShade="D9"/>
          <w:lang w:val="en-US" w:bidi="fr-FR"/>
        </w:rPr>
        <w:t>.</w:t>
      </w:r>
      <w:r w:rsidRPr="0075067C">
        <w:rPr>
          <w:rStyle w:val="Appelnotedebasdep"/>
          <w:color w:val="FF0000"/>
          <w:highlight w:val="yellow"/>
          <w:shd w:val="clear" w:color="auto" w:fill="D9D9D9" w:themeFill="background1" w:themeFillShade="D9"/>
          <w:lang w:val="en-US" w:bidi="fr-FR"/>
        </w:rPr>
        <w:footnoteReference w:id="73"/>
      </w:r>
      <w:r w:rsidRPr="0075067C">
        <w:rPr>
          <w:lang w:val="en-US"/>
        </w:rPr>
        <w:t xml:space="preserve"> They must have </w:t>
      </w:r>
      <w:r w:rsidRPr="0075067C">
        <w:rPr>
          <w:b/>
          <w:bCs/>
          <w:lang w:val="en-US"/>
        </w:rPr>
        <w:t>a minimum of</w:t>
      </w:r>
      <w:r w:rsidRPr="0075067C">
        <w:rPr>
          <w:lang w:val="en-US"/>
        </w:rPr>
        <w:t xml:space="preserve"> </w:t>
      </w:r>
      <w:r w:rsidRPr="0075067C">
        <w:rPr>
          <w:b/>
          <w:lang w:val="en-US"/>
        </w:rPr>
        <w:t>1 year of</w:t>
      </w:r>
      <w:r w:rsidR="008743DE" w:rsidRPr="0075067C">
        <w:rPr>
          <w:b/>
          <w:lang w:val="en-US"/>
        </w:rPr>
        <w:t xml:space="preserve"> professional</w:t>
      </w:r>
      <w:r w:rsidRPr="0075067C">
        <w:rPr>
          <w:b/>
          <w:lang w:val="en-US"/>
        </w:rPr>
        <w:t xml:space="preserve"> experience </w:t>
      </w:r>
      <w:r w:rsidRPr="0075067C">
        <w:rPr>
          <w:lang w:val="en-US"/>
        </w:rPr>
        <w:t>as a qualified auditor in the field of auditing projects financed by international donors</w:t>
      </w:r>
      <w:r w:rsidR="0075765C" w:rsidRPr="0075067C">
        <w:rPr>
          <w:lang w:val="en-US"/>
        </w:rPr>
        <w:t>.</w:t>
      </w:r>
      <w:r w:rsidR="002625EF" w:rsidRPr="0075067C">
        <w:rPr>
          <w:lang w:val="en-US"/>
        </w:rPr>
        <w:t xml:space="preserve"> </w:t>
      </w:r>
    </w:p>
    <w:p w14:paraId="0458B6B3" w14:textId="1FC10921" w:rsidR="0082137E" w:rsidRPr="0075067C" w:rsidRDefault="00733E11" w:rsidP="00015BD6">
      <w:pPr>
        <w:pStyle w:val="Titre4"/>
        <w:ind w:right="-9"/>
        <w:rPr>
          <w:snapToGrid w:val="0"/>
          <w:lang w:val="en-US"/>
        </w:rPr>
      </w:pPr>
      <w:r w:rsidRPr="0075067C">
        <w:rPr>
          <w:lang w:val="en-US"/>
        </w:rPr>
        <w:t>Support staff and technical assistance</w:t>
      </w:r>
      <w:r w:rsidR="0082137E" w:rsidRPr="0075067C">
        <w:rPr>
          <w:snapToGrid w:val="0"/>
          <w:lang w:val="en-US"/>
        </w:rPr>
        <w:t xml:space="preserve"> </w:t>
      </w:r>
    </w:p>
    <w:p w14:paraId="1278BDA9" w14:textId="24DD8A02" w:rsidR="0082137E" w:rsidRPr="0075067C" w:rsidRDefault="00733E11" w:rsidP="00015BD6">
      <w:pPr>
        <w:ind w:right="-9"/>
        <w:rPr>
          <w:snapToGrid w:val="0"/>
          <w:lang w:val="en-US"/>
        </w:rPr>
      </w:pPr>
      <w:r w:rsidRPr="0075067C">
        <w:rPr>
          <w:snapToGrid w:val="0"/>
          <w:lang w:val="en-US"/>
        </w:rPr>
        <w:t>Auditors are free to propose other support in their bids</w:t>
      </w:r>
      <w:r w:rsidR="008743DE" w:rsidRPr="0075067C">
        <w:rPr>
          <w:snapToGrid w:val="0"/>
          <w:lang w:val="en-US"/>
        </w:rPr>
        <w:t xml:space="preserve"> </w:t>
      </w:r>
      <w:r w:rsidR="0082137E" w:rsidRPr="0075067C">
        <w:rPr>
          <w:snapToGrid w:val="0"/>
          <w:lang w:val="en-US"/>
        </w:rPr>
        <w:t>(administrati</w:t>
      </w:r>
      <w:r w:rsidRPr="0075067C">
        <w:rPr>
          <w:snapToGrid w:val="0"/>
          <w:lang w:val="en-US"/>
        </w:rPr>
        <w:t>ve and</w:t>
      </w:r>
      <w:r w:rsidR="0082137E" w:rsidRPr="0075067C">
        <w:rPr>
          <w:snapToGrid w:val="0"/>
          <w:lang w:val="en-US"/>
        </w:rPr>
        <w:t>/o</w:t>
      </w:r>
      <w:r w:rsidRPr="0075067C">
        <w:rPr>
          <w:snapToGrid w:val="0"/>
          <w:lang w:val="en-US"/>
        </w:rPr>
        <w:t>r technical</w:t>
      </w:r>
      <w:r w:rsidR="0082137E" w:rsidRPr="0075067C">
        <w:rPr>
          <w:snapToGrid w:val="0"/>
          <w:lang w:val="en-US"/>
        </w:rPr>
        <w:t>)</w:t>
      </w:r>
      <w:r w:rsidRPr="0075067C">
        <w:rPr>
          <w:snapToGrid w:val="0"/>
          <w:lang w:val="en-US"/>
        </w:rPr>
        <w:t>. The cost of such support shall be included in the</w:t>
      </w:r>
      <w:r w:rsidR="009B7D90" w:rsidRPr="0075067C">
        <w:rPr>
          <w:snapToGrid w:val="0"/>
          <w:lang w:val="en-US"/>
        </w:rPr>
        <w:t xml:space="preserve"> </w:t>
      </w:r>
      <w:r w:rsidR="0082137E" w:rsidRPr="0075067C">
        <w:rPr>
          <w:snapToGrid w:val="0"/>
          <w:lang w:val="en-US"/>
        </w:rPr>
        <w:t>experts</w:t>
      </w:r>
      <w:r w:rsidR="009B7D90" w:rsidRPr="0075067C">
        <w:rPr>
          <w:snapToGrid w:val="0"/>
          <w:lang w:val="en-US"/>
        </w:rPr>
        <w:t>’ fees</w:t>
      </w:r>
      <w:r w:rsidR="0082137E" w:rsidRPr="0075067C">
        <w:rPr>
          <w:snapToGrid w:val="0"/>
          <w:lang w:val="en-US"/>
        </w:rPr>
        <w:t xml:space="preserve">. </w:t>
      </w:r>
    </w:p>
    <w:p w14:paraId="06033885" w14:textId="38A3CB3B" w:rsidR="000026E1" w:rsidRPr="0075067C" w:rsidRDefault="00C27DC2" w:rsidP="00015BD6">
      <w:pPr>
        <w:pStyle w:val="Titre3"/>
        <w:ind w:right="-9"/>
        <w:rPr>
          <w:lang w:val="en-US"/>
        </w:rPr>
      </w:pPr>
      <w:bookmarkStart w:id="261" w:name="_Toc190191352"/>
      <w:proofErr w:type="spellStart"/>
      <w:r w:rsidRPr="0075067C">
        <w:rPr>
          <w:lang w:val="en-US"/>
        </w:rPr>
        <w:t>Resumé</w:t>
      </w:r>
      <w:bookmarkEnd w:id="261"/>
      <w:proofErr w:type="spellEnd"/>
    </w:p>
    <w:p w14:paraId="449BFB4A" w14:textId="7685E6B0" w:rsidR="000026E1" w:rsidRPr="0075067C" w:rsidRDefault="009B7D90" w:rsidP="00015BD6">
      <w:pPr>
        <w:ind w:right="-9"/>
        <w:rPr>
          <w:lang w:val="en-US"/>
        </w:rPr>
      </w:pPr>
      <w:r w:rsidRPr="0075067C">
        <w:rPr>
          <w:lang w:val="en-US"/>
        </w:rPr>
        <w:t xml:space="preserve">The auditor shall provide the </w:t>
      </w:r>
      <w:proofErr w:type="spellStart"/>
      <w:r w:rsidRPr="0075067C">
        <w:rPr>
          <w:lang w:val="en-US"/>
        </w:rPr>
        <w:t>resumés</w:t>
      </w:r>
      <w:proofErr w:type="spellEnd"/>
      <w:r w:rsidRPr="0075067C">
        <w:rPr>
          <w:lang w:val="en-US"/>
        </w:rPr>
        <w:t xml:space="preserve"> of all the</w:t>
      </w:r>
      <w:r w:rsidRPr="0075067C">
        <w:rPr>
          <w:color w:val="7030A0"/>
          <w:lang w:val="en-US"/>
        </w:rPr>
        <w:t xml:space="preserve"> </w:t>
      </w:r>
      <w:r w:rsidRPr="0075067C">
        <w:rPr>
          <w:lang w:val="en-US"/>
        </w:rPr>
        <w:t xml:space="preserve">experts (key and non-key) proposed as members of the team. The </w:t>
      </w:r>
      <w:proofErr w:type="spellStart"/>
      <w:r w:rsidRPr="0075067C">
        <w:rPr>
          <w:lang w:val="en-US"/>
        </w:rPr>
        <w:t>resumés</w:t>
      </w:r>
      <w:proofErr w:type="spellEnd"/>
      <w:r w:rsidRPr="0075067C">
        <w:rPr>
          <w:lang w:val="en-US"/>
        </w:rPr>
        <w:t xml:space="preserve"> shall contain information regarding the types of audit conducted by the members of the team, attest</w:t>
      </w:r>
      <w:r w:rsidR="000913FA" w:rsidRPr="0075067C">
        <w:rPr>
          <w:lang w:val="en-US"/>
        </w:rPr>
        <w:t>ing</w:t>
      </w:r>
      <w:r w:rsidRPr="0075067C">
        <w:rPr>
          <w:lang w:val="en-US"/>
        </w:rPr>
        <w:t xml:space="preserve"> to their skills and their ability to conduct the audit, as well as detailed information concerning any</w:t>
      </w:r>
      <w:r w:rsidR="000B6600" w:rsidRPr="0075067C">
        <w:rPr>
          <w:lang w:val="en-US"/>
        </w:rPr>
        <w:t xml:space="preserve"> relevant specific experience</w:t>
      </w:r>
      <w:r w:rsidR="000026E1" w:rsidRPr="0075067C">
        <w:rPr>
          <w:lang w:val="en-US"/>
        </w:rPr>
        <w:t xml:space="preserve">. </w:t>
      </w:r>
    </w:p>
    <w:p w14:paraId="4EABD213" w14:textId="09C033F5" w:rsidR="000026E1" w:rsidRPr="0075067C" w:rsidRDefault="000026E1" w:rsidP="00015BD6">
      <w:pPr>
        <w:pStyle w:val="Titre3"/>
        <w:ind w:right="-9"/>
        <w:rPr>
          <w:lang w:val="en-US"/>
        </w:rPr>
      </w:pPr>
      <w:bookmarkStart w:id="262" w:name="_Toc20335064"/>
      <w:bookmarkStart w:id="263" w:name="_Toc190191353"/>
      <w:bookmarkStart w:id="264" w:name="OLE_LINK101"/>
      <w:bookmarkStart w:id="265" w:name="OLE_LINK102"/>
      <w:bookmarkStart w:id="266" w:name="OLE_LINK103"/>
      <w:r w:rsidRPr="0075067C">
        <w:rPr>
          <w:lang w:val="en-US"/>
        </w:rPr>
        <w:t xml:space="preserve">Composition </w:t>
      </w:r>
      <w:bookmarkEnd w:id="262"/>
      <w:r w:rsidR="00C27DC2" w:rsidRPr="0075067C">
        <w:rPr>
          <w:lang w:val="en-US"/>
        </w:rPr>
        <w:t>of the audit team</w:t>
      </w:r>
      <w:bookmarkEnd w:id="263"/>
    </w:p>
    <w:p w14:paraId="0349C2DA" w14:textId="48681E61" w:rsidR="00C15A52" w:rsidRPr="0075067C" w:rsidRDefault="000B6600" w:rsidP="00245300">
      <w:pPr>
        <w:rPr>
          <w:lang w:val="en-US"/>
        </w:rPr>
      </w:pPr>
      <w:r w:rsidRPr="0075067C">
        <w:rPr>
          <w:lang w:val="en-US" w:eastAsia="ja-JP" w:bidi="ar-SA"/>
        </w:rPr>
        <w:t>The audit firm shall present the audit team by category of expert, for example, in the format of the table below</w:t>
      </w:r>
      <w:r w:rsidR="00C15A52" w:rsidRPr="0075067C">
        <w:rPr>
          <w:lang w:val="en-US" w:eastAsia="ja-JP" w:bidi="ar-SA"/>
        </w:rPr>
        <w:t>:</w:t>
      </w:r>
    </w:p>
    <w:bookmarkEnd w:id="264"/>
    <w:bookmarkEnd w:id="265"/>
    <w:bookmarkEnd w:id="266"/>
    <w:tbl>
      <w:tblPr>
        <w:tblW w:w="9087" w:type="dxa"/>
        <w:tblInd w:w="55" w:type="dxa"/>
        <w:tblLayout w:type="fixed"/>
        <w:tblCellMar>
          <w:left w:w="70" w:type="dxa"/>
          <w:right w:w="70" w:type="dxa"/>
        </w:tblCellMar>
        <w:tblLook w:val="04A0" w:firstRow="1" w:lastRow="0" w:firstColumn="1" w:lastColumn="0" w:noHBand="0" w:noVBand="1"/>
      </w:tblPr>
      <w:tblGrid>
        <w:gridCol w:w="1716"/>
        <w:gridCol w:w="1134"/>
        <w:gridCol w:w="1276"/>
        <w:gridCol w:w="1276"/>
        <w:gridCol w:w="1134"/>
        <w:gridCol w:w="1276"/>
        <w:gridCol w:w="1275"/>
      </w:tblGrid>
      <w:tr w:rsidR="00C642F8" w:rsidRPr="0075067C" w14:paraId="72F78505" w14:textId="77777777" w:rsidTr="00C642F8">
        <w:trPr>
          <w:trHeight w:val="808"/>
        </w:trPr>
        <w:tc>
          <w:tcPr>
            <w:tcW w:w="1716" w:type="dxa"/>
            <w:tcBorders>
              <w:top w:val="single" w:sz="8" w:space="0" w:color="A6A6A6"/>
              <w:left w:val="single" w:sz="8" w:space="0" w:color="A6A6A6"/>
              <w:bottom w:val="single" w:sz="4" w:space="0" w:color="A6A6A6"/>
              <w:right w:val="single" w:sz="4" w:space="0" w:color="A6A6A6"/>
            </w:tcBorders>
            <w:shd w:val="clear" w:color="000000" w:fill="BFBFBF"/>
            <w:noWrap/>
            <w:hideMark/>
          </w:tcPr>
          <w:p w14:paraId="42BDDEBB" w14:textId="7BEB3B04" w:rsidR="00C642F8" w:rsidRPr="0075067C" w:rsidRDefault="00C642F8" w:rsidP="00015BD6">
            <w:pPr>
              <w:spacing w:before="60" w:after="0" w:line="240" w:lineRule="auto"/>
              <w:ind w:right="-9"/>
              <w:jc w:val="center"/>
              <w:rPr>
                <w:rFonts w:eastAsia="Times New Roman"/>
                <w:b/>
                <w:color w:val="000000"/>
                <w:sz w:val="20"/>
                <w:szCs w:val="20"/>
                <w:lang w:val="en-US" w:eastAsia="fr-FR" w:bidi="ar-SA"/>
              </w:rPr>
            </w:pPr>
          </w:p>
        </w:tc>
        <w:tc>
          <w:tcPr>
            <w:tcW w:w="1134" w:type="dxa"/>
            <w:tcBorders>
              <w:top w:val="single" w:sz="8" w:space="0" w:color="A6A6A6"/>
              <w:left w:val="nil"/>
              <w:bottom w:val="single" w:sz="4" w:space="0" w:color="A6A6A6"/>
              <w:right w:val="single" w:sz="4" w:space="0" w:color="A6A6A6"/>
            </w:tcBorders>
            <w:shd w:val="clear" w:color="000000" w:fill="BFBFBF"/>
            <w:noWrap/>
            <w:hideMark/>
          </w:tcPr>
          <w:p w14:paraId="09168D6C" w14:textId="320AEC9A" w:rsidR="00C642F8" w:rsidRPr="0075067C" w:rsidRDefault="00C642F8" w:rsidP="00015BD6">
            <w:pPr>
              <w:spacing w:before="60" w:after="0" w:line="240" w:lineRule="auto"/>
              <w:ind w:right="-9"/>
              <w:jc w:val="center"/>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Cat</w:t>
            </w:r>
            <w:r w:rsidR="00C27DC2" w:rsidRPr="0075067C">
              <w:rPr>
                <w:rFonts w:eastAsia="Times New Roman"/>
                <w:b/>
                <w:color w:val="000000"/>
                <w:sz w:val="20"/>
                <w:szCs w:val="20"/>
                <w:lang w:val="en-US" w:eastAsia="fr-FR" w:bidi="ar-SA"/>
              </w:rPr>
              <w:t>.</w:t>
            </w:r>
            <w:r w:rsidRPr="0075067C">
              <w:rPr>
                <w:rFonts w:eastAsia="Times New Roman"/>
                <w:b/>
                <w:color w:val="000000"/>
                <w:sz w:val="20"/>
                <w:szCs w:val="20"/>
                <w:lang w:val="en-US" w:eastAsia="fr-FR" w:bidi="ar-SA"/>
              </w:rPr>
              <w:t xml:space="preserve"> 1: Associ</w:t>
            </w:r>
            <w:r w:rsidR="00352042" w:rsidRPr="0075067C">
              <w:rPr>
                <w:rFonts w:eastAsia="Times New Roman"/>
                <w:b/>
                <w:color w:val="000000"/>
                <w:sz w:val="20"/>
                <w:szCs w:val="20"/>
                <w:lang w:val="en-US" w:eastAsia="fr-FR" w:bidi="ar-SA"/>
              </w:rPr>
              <w:t>ate</w:t>
            </w:r>
          </w:p>
        </w:tc>
        <w:tc>
          <w:tcPr>
            <w:tcW w:w="1276" w:type="dxa"/>
            <w:tcBorders>
              <w:top w:val="single" w:sz="8" w:space="0" w:color="A6A6A6"/>
              <w:left w:val="nil"/>
              <w:bottom w:val="single" w:sz="4" w:space="0" w:color="A6A6A6"/>
              <w:right w:val="single" w:sz="4" w:space="0" w:color="A6A6A6"/>
            </w:tcBorders>
            <w:shd w:val="clear" w:color="000000" w:fill="BFBFBF"/>
            <w:hideMark/>
          </w:tcPr>
          <w:p w14:paraId="413C0CE0" w14:textId="119F7FB3" w:rsidR="00C642F8" w:rsidRPr="0075067C" w:rsidRDefault="00C642F8" w:rsidP="00015BD6">
            <w:pPr>
              <w:spacing w:before="60" w:after="0" w:line="240" w:lineRule="auto"/>
              <w:ind w:right="-9"/>
              <w:jc w:val="center"/>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Cat</w:t>
            </w:r>
            <w:r w:rsidR="00C27DC2" w:rsidRPr="0075067C">
              <w:rPr>
                <w:rFonts w:eastAsia="Times New Roman"/>
                <w:b/>
                <w:color w:val="000000"/>
                <w:sz w:val="20"/>
                <w:szCs w:val="20"/>
                <w:lang w:val="en-US" w:eastAsia="fr-FR" w:bidi="ar-SA"/>
              </w:rPr>
              <w:t>.</w:t>
            </w:r>
            <w:r w:rsidRPr="0075067C">
              <w:rPr>
                <w:rFonts w:eastAsia="Times New Roman"/>
                <w:b/>
                <w:color w:val="000000"/>
                <w:sz w:val="20"/>
                <w:szCs w:val="20"/>
                <w:lang w:val="en-US" w:eastAsia="fr-FR" w:bidi="ar-SA"/>
              </w:rPr>
              <w:t xml:space="preserve"> 2: </w:t>
            </w:r>
            <w:r w:rsidR="00352042" w:rsidRPr="0075067C">
              <w:rPr>
                <w:rFonts w:eastAsia="Times New Roman"/>
                <w:b/>
                <w:color w:val="000000"/>
                <w:sz w:val="20"/>
                <w:szCs w:val="20"/>
                <w:lang w:val="en-US" w:eastAsia="fr-FR" w:bidi="ar-SA"/>
              </w:rPr>
              <w:t>Mission director</w:t>
            </w:r>
          </w:p>
        </w:tc>
        <w:tc>
          <w:tcPr>
            <w:tcW w:w="1276" w:type="dxa"/>
            <w:tcBorders>
              <w:top w:val="single" w:sz="8" w:space="0" w:color="A6A6A6"/>
              <w:left w:val="nil"/>
              <w:bottom w:val="single" w:sz="4" w:space="0" w:color="A6A6A6"/>
              <w:right w:val="single" w:sz="4" w:space="0" w:color="A6A6A6"/>
            </w:tcBorders>
            <w:shd w:val="clear" w:color="000000" w:fill="BFBFBF"/>
            <w:hideMark/>
          </w:tcPr>
          <w:p w14:paraId="37C6C065" w14:textId="1EEF9BC8" w:rsidR="00C642F8" w:rsidRPr="0075067C" w:rsidRDefault="00C642F8" w:rsidP="00015BD6">
            <w:pPr>
              <w:spacing w:before="60" w:after="0" w:line="240" w:lineRule="auto"/>
              <w:ind w:right="-9"/>
              <w:jc w:val="center"/>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Cat</w:t>
            </w:r>
            <w:r w:rsidR="00C27DC2" w:rsidRPr="0075067C">
              <w:rPr>
                <w:rFonts w:eastAsia="Times New Roman"/>
                <w:b/>
                <w:color w:val="000000"/>
                <w:sz w:val="20"/>
                <w:szCs w:val="20"/>
                <w:lang w:val="en-US" w:eastAsia="fr-FR" w:bidi="ar-SA"/>
              </w:rPr>
              <w:t>.</w:t>
            </w:r>
            <w:r w:rsidRPr="0075067C">
              <w:rPr>
                <w:rFonts w:eastAsia="Times New Roman"/>
                <w:b/>
                <w:color w:val="000000"/>
                <w:sz w:val="20"/>
                <w:szCs w:val="20"/>
                <w:lang w:val="en-US" w:eastAsia="fr-FR" w:bidi="ar-SA"/>
              </w:rPr>
              <w:t xml:space="preserve"> 3: </w:t>
            </w:r>
            <w:r w:rsidR="00352042" w:rsidRPr="0075067C">
              <w:rPr>
                <w:rFonts w:eastAsia="Times New Roman"/>
                <w:b/>
                <w:color w:val="000000"/>
                <w:sz w:val="20"/>
                <w:szCs w:val="20"/>
                <w:lang w:val="en-US" w:eastAsia="fr-FR" w:bidi="ar-SA"/>
              </w:rPr>
              <w:t>M</w:t>
            </w:r>
            <w:r w:rsidRPr="0075067C">
              <w:rPr>
                <w:rFonts w:eastAsia="Times New Roman"/>
                <w:b/>
                <w:color w:val="000000"/>
                <w:sz w:val="20"/>
                <w:szCs w:val="20"/>
                <w:lang w:val="en-US" w:eastAsia="fr-FR" w:bidi="ar-SA"/>
              </w:rPr>
              <w:t>ission</w:t>
            </w:r>
            <w:r w:rsidR="00352042" w:rsidRPr="0075067C">
              <w:rPr>
                <w:rFonts w:eastAsia="Times New Roman"/>
                <w:b/>
                <w:color w:val="000000"/>
                <w:sz w:val="20"/>
                <w:szCs w:val="20"/>
                <w:lang w:val="en-US" w:eastAsia="fr-FR" w:bidi="ar-SA"/>
              </w:rPr>
              <w:t xml:space="preserve"> leader</w:t>
            </w:r>
          </w:p>
        </w:tc>
        <w:tc>
          <w:tcPr>
            <w:tcW w:w="1134" w:type="dxa"/>
            <w:tcBorders>
              <w:top w:val="single" w:sz="8" w:space="0" w:color="A6A6A6"/>
              <w:left w:val="nil"/>
              <w:bottom w:val="single" w:sz="4" w:space="0" w:color="A6A6A6"/>
              <w:right w:val="single" w:sz="4" w:space="0" w:color="A6A6A6"/>
            </w:tcBorders>
            <w:shd w:val="clear" w:color="000000" w:fill="BFBFBF"/>
          </w:tcPr>
          <w:p w14:paraId="5ECFC66B" w14:textId="173E02A7" w:rsidR="00C642F8" w:rsidRPr="0075067C" w:rsidRDefault="00C642F8" w:rsidP="00015BD6">
            <w:pPr>
              <w:spacing w:before="60" w:after="0" w:line="240" w:lineRule="auto"/>
              <w:ind w:right="-9"/>
              <w:jc w:val="center"/>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Cat</w:t>
            </w:r>
            <w:r w:rsidR="00C27DC2" w:rsidRPr="0075067C">
              <w:rPr>
                <w:rFonts w:eastAsia="Times New Roman"/>
                <w:b/>
                <w:color w:val="000000"/>
                <w:sz w:val="20"/>
                <w:szCs w:val="20"/>
                <w:lang w:val="en-US" w:eastAsia="fr-FR" w:bidi="ar-SA"/>
              </w:rPr>
              <w:t>.</w:t>
            </w:r>
            <w:r w:rsidRPr="0075067C">
              <w:rPr>
                <w:rFonts w:eastAsia="Times New Roman"/>
                <w:b/>
                <w:color w:val="000000"/>
                <w:sz w:val="20"/>
                <w:szCs w:val="20"/>
                <w:lang w:val="en-US" w:eastAsia="fr-FR" w:bidi="ar-SA"/>
              </w:rPr>
              <w:t xml:space="preserve"> 4: </w:t>
            </w:r>
            <w:r w:rsidR="00352042" w:rsidRPr="0075067C">
              <w:rPr>
                <w:rFonts w:eastAsia="Times New Roman"/>
                <w:b/>
                <w:color w:val="000000"/>
                <w:sz w:val="20"/>
                <w:szCs w:val="20"/>
                <w:lang w:val="en-US" w:eastAsia="fr-FR" w:bidi="ar-SA"/>
              </w:rPr>
              <w:t>S</w:t>
            </w:r>
            <w:r w:rsidRPr="0075067C">
              <w:rPr>
                <w:rFonts w:eastAsia="Times New Roman"/>
                <w:b/>
                <w:color w:val="000000"/>
                <w:sz w:val="20"/>
                <w:szCs w:val="20"/>
                <w:lang w:val="en-US" w:eastAsia="fr-FR" w:bidi="ar-SA"/>
              </w:rPr>
              <w:t>enior</w:t>
            </w:r>
            <w:r w:rsidR="00352042" w:rsidRPr="0075067C">
              <w:rPr>
                <w:rFonts w:eastAsia="Times New Roman"/>
                <w:b/>
                <w:color w:val="000000"/>
                <w:sz w:val="20"/>
                <w:szCs w:val="20"/>
                <w:lang w:val="en-US" w:eastAsia="fr-FR" w:bidi="ar-SA"/>
              </w:rPr>
              <w:t xml:space="preserve"> auditor</w:t>
            </w:r>
          </w:p>
        </w:tc>
        <w:tc>
          <w:tcPr>
            <w:tcW w:w="1276" w:type="dxa"/>
            <w:tcBorders>
              <w:top w:val="single" w:sz="8" w:space="0" w:color="A6A6A6"/>
              <w:left w:val="single" w:sz="4" w:space="0" w:color="A6A6A6"/>
              <w:bottom w:val="single" w:sz="4" w:space="0" w:color="A6A6A6"/>
              <w:right w:val="single" w:sz="4" w:space="0" w:color="A6A6A6"/>
            </w:tcBorders>
            <w:shd w:val="clear" w:color="000000" w:fill="BFBFBF"/>
            <w:hideMark/>
          </w:tcPr>
          <w:p w14:paraId="63FBEE01" w14:textId="59875F04" w:rsidR="00C642F8" w:rsidRPr="0075067C" w:rsidRDefault="00352042" w:rsidP="00015BD6">
            <w:pPr>
              <w:spacing w:before="60" w:after="0" w:line="240" w:lineRule="auto"/>
              <w:ind w:right="-9"/>
              <w:jc w:val="center"/>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Cat. 5: Assistant auditor</w:t>
            </w:r>
          </w:p>
        </w:tc>
        <w:tc>
          <w:tcPr>
            <w:tcW w:w="1275" w:type="dxa"/>
            <w:tcBorders>
              <w:top w:val="single" w:sz="8" w:space="0" w:color="A6A6A6"/>
              <w:left w:val="nil"/>
              <w:bottom w:val="single" w:sz="4" w:space="0" w:color="A6A6A6"/>
              <w:right w:val="single" w:sz="8" w:space="0" w:color="A6A6A6"/>
            </w:tcBorders>
            <w:shd w:val="clear" w:color="000000" w:fill="BFBFBF"/>
            <w:hideMark/>
          </w:tcPr>
          <w:p w14:paraId="52E69539" w14:textId="77777777" w:rsidR="00C642F8" w:rsidRPr="0075067C" w:rsidRDefault="00C642F8" w:rsidP="00015BD6">
            <w:pPr>
              <w:spacing w:before="60" w:after="0" w:line="240" w:lineRule="auto"/>
              <w:ind w:right="-9"/>
              <w:jc w:val="center"/>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TOTAL</w:t>
            </w:r>
          </w:p>
        </w:tc>
      </w:tr>
      <w:tr w:rsidR="00C642F8" w:rsidRPr="0075067C" w14:paraId="2EAFA250" w14:textId="77777777" w:rsidTr="00551C24">
        <w:trPr>
          <w:trHeight w:val="300"/>
        </w:trPr>
        <w:tc>
          <w:tcPr>
            <w:tcW w:w="1716" w:type="dxa"/>
            <w:tcBorders>
              <w:top w:val="nil"/>
              <w:left w:val="single" w:sz="8" w:space="0" w:color="A6A6A6"/>
              <w:bottom w:val="single" w:sz="4" w:space="0" w:color="A6A6A6"/>
              <w:right w:val="single" w:sz="4" w:space="0" w:color="A6A6A6"/>
            </w:tcBorders>
            <w:shd w:val="clear" w:color="auto" w:fill="auto"/>
            <w:noWrap/>
            <w:vAlign w:val="bottom"/>
          </w:tcPr>
          <w:p w14:paraId="1CB6FE70" w14:textId="31049BEE" w:rsidR="00C642F8" w:rsidRPr="0075067C" w:rsidRDefault="00352042"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Minimum n° of auditors</w:t>
            </w:r>
          </w:p>
        </w:tc>
        <w:tc>
          <w:tcPr>
            <w:tcW w:w="1134" w:type="dxa"/>
            <w:tcBorders>
              <w:top w:val="nil"/>
              <w:left w:val="nil"/>
              <w:bottom w:val="single" w:sz="4" w:space="0" w:color="A6A6A6"/>
              <w:right w:val="single" w:sz="4" w:space="0" w:color="A6A6A6"/>
            </w:tcBorders>
            <w:shd w:val="clear" w:color="auto" w:fill="auto"/>
            <w:noWrap/>
            <w:vAlign w:val="bottom"/>
          </w:tcPr>
          <w:p w14:paraId="334BDEA3"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00A8E5CA"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6A84304D"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134" w:type="dxa"/>
            <w:tcBorders>
              <w:top w:val="single" w:sz="4" w:space="0" w:color="A6A6A6"/>
              <w:left w:val="nil"/>
              <w:bottom w:val="single" w:sz="4" w:space="0" w:color="A6A6A6"/>
              <w:right w:val="single" w:sz="4" w:space="0" w:color="A6A6A6"/>
            </w:tcBorders>
          </w:tcPr>
          <w:p w14:paraId="6C3DE378"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p>
        </w:tc>
        <w:tc>
          <w:tcPr>
            <w:tcW w:w="1276" w:type="dxa"/>
            <w:tcBorders>
              <w:top w:val="nil"/>
              <w:left w:val="single" w:sz="4" w:space="0" w:color="A6A6A6"/>
              <w:bottom w:val="single" w:sz="4" w:space="0" w:color="A6A6A6"/>
              <w:right w:val="single" w:sz="4" w:space="0" w:color="A6A6A6"/>
            </w:tcBorders>
            <w:shd w:val="clear" w:color="auto" w:fill="auto"/>
            <w:noWrap/>
            <w:vAlign w:val="bottom"/>
          </w:tcPr>
          <w:p w14:paraId="1D4C74AC"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5" w:type="dxa"/>
            <w:tcBorders>
              <w:top w:val="nil"/>
              <w:left w:val="nil"/>
              <w:bottom w:val="single" w:sz="4" w:space="0" w:color="A6A6A6"/>
              <w:right w:val="single" w:sz="8" w:space="0" w:color="A6A6A6"/>
            </w:tcBorders>
            <w:shd w:val="clear" w:color="auto" w:fill="auto"/>
            <w:noWrap/>
            <w:vAlign w:val="bottom"/>
          </w:tcPr>
          <w:p w14:paraId="1924AA8D"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r>
      <w:tr w:rsidR="00C642F8" w:rsidRPr="00C633D4" w14:paraId="4319B5A9" w14:textId="77777777" w:rsidTr="00551C24">
        <w:trPr>
          <w:trHeight w:val="300"/>
        </w:trPr>
        <w:tc>
          <w:tcPr>
            <w:tcW w:w="1716" w:type="dxa"/>
            <w:tcBorders>
              <w:top w:val="nil"/>
              <w:left w:val="single" w:sz="8" w:space="0" w:color="A6A6A6"/>
              <w:bottom w:val="single" w:sz="4" w:space="0" w:color="A6A6A6"/>
              <w:right w:val="single" w:sz="4" w:space="0" w:color="A6A6A6"/>
            </w:tcBorders>
            <w:shd w:val="clear" w:color="auto" w:fill="auto"/>
            <w:noWrap/>
            <w:vAlign w:val="bottom"/>
          </w:tcPr>
          <w:p w14:paraId="22F2AEA8" w14:textId="0EB2B29E" w:rsidR="00C642F8" w:rsidRPr="0075067C" w:rsidRDefault="00352042"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Other staff</w:t>
            </w:r>
            <w:r w:rsidR="00C642F8" w:rsidRPr="0075067C">
              <w:rPr>
                <w:rFonts w:eastAsia="Times New Roman"/>
                <w:color w:val="000000"/>
                <w:sz w:val="20"/>
                <w:szCs w:val="20"/>
                <w:lang w:val="en-US" w:eastAsia="fr-FR" w:bidi="ar-SA"/>
              </w:rPr>
              <w:t xml:space="preserve"> (</w:t>
            </w:r>
            <w:r w:rsidRPr="0075067C">
              <w:rPr>
                <w:rFonts w:eastAsia="Times New Roman"/>
                <w:color w:val="000000"/>
                <w:sz w:val="20"/>
                <w:szCs w:val="20"/>
                <w:lang w:val="en-US" w:eastAsia="fr-FR" w:bidi="ar-SA"/>
              </w:rPr>
              <w:t>technical or</w:t>
            </w:r>
            <w:r w:rsidR="00C642F8" w:rsidRPr="0075067C">
              <w:rPr>
                <w:rFonts w:eastAsia="Times New Roman"/>
                <w:color w:val="000000"/>
                <w:sz w:val="20"/>
                <w:szCs w:val="20"/>
                <w:lang w:val="en-US" w:eastAsia="fr-FR" w:bidi="ar-SA"/>
              </w:rPr>
              <w:t xml:space="preserve"> PM)</w:t>
            </w:r>
          </w:p>
        </w:tc>
        <w:tc>
          <w:tcPr>
            <w:tcW w:w="1134" w:type="dxa"/>
            <w:tcBorders>
              <w:top w:val="nil"/>
              <w:left w:val="nil"/>
              <w:bottom w:val="single" w:sz="4" w:space="0" w:color="A6A6A6"/>
              <w:right w:val="single" w:sz="4" w:space="0" w:color="A6A6A6"/>
            </w:tcBorders>
            <w:shd w:val="clear" w:color="auto" w:fill="auto"/>
            <w:noWrap/>
            <w:vAlign w:val="bottom"/>
          </w:tcPr>
          <w:p w14:paraId="53232378"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06149487"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6" w:type="dxa"/>
            <w:tcBorders>
              <w:top w:val="nil"/>
              <w:left w:val="nil"/>
              <w:bottom w:val="single" w:sz="4" w:space="0" w:color="A6A6A6"/>
              <w:right w:val="single" w:sz="4" w:space="0" w:color="A6A6A6"/>
            </w:tcBorders>
            <w:shd w:val="clear" w:color="auto" w:fill="auto"/>
            <w:noWrap/>
            <w:vAlign w:val="bottom"/>
          </w:tcPr>
          <w:p w14:paraId="5E92C207"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134" w:type="dxa"/>
            <w:tcBorders>
              <w:top w:val="single" w:sz="4" w:space="0" w:color="A6A6A6"/>
              <w:left w:val="nil"/>
              <w:bottom w:val="single" w:sz="4" w:space="0" w:color="A6A6A6"/>
              <w:right w:val="single" w:sz="4" w:space="0" w:color="A6A6A6"/>
            </w:tcBorders>
          </w:tcPr>
          <w:p w14:paraId="3F2A6F38"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p>
        </w:tc>
        <w:tc>
          <w:tcPr>
            <w:tcW w:w="1276" w:type="dxa"/>
            <w:tcBorders>
              <w:top w:val="nil"/>
              <w:left w:val="single" w:sz="4" w:space="0" w:color="A6A6A6"/>
              <w:bottom w:val="single" w:sz="4" w:space="0" w:color="A6A6A6"/>
              <w:right w:val="single" w:sz="4" w:space="0" w:color="A6A6A6"/>
            </w:tcBorders>
            <w:shd w:val="clear" w:color="auto" w:fill="auto"/>
            <w:noWrap/>
            <w:vAlign w:val="bottom"/>
          </w:tcPr>
          <w:p w14:paraId="59F987AA"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5" w:type="dxa"/>
            <w:tcBorders>
              <w:top w:val="nil"/>
              <w:left w:val="nil"/>
              <w:bottom w:val="single" w:sz="4" w:space="0" w:color="A6A6A6"/>
              <w:right w:val="single" w:sz="8" w:space="0" w:color="A6A6A6"/>
            </w:tcBorders>
            <w:shd w:val="clear" w:color="auto" w:fill="auto"/>
            <w:noWrap/>
            <w:vAlign w:val="bottom"/>
          </w:tcPr>
          <w:p w14:paraId="54D67A2B"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r>
      <w:tr w:rsidR="00C642F8" w:rsidRPr="0075067C" w14:paraId="033E4C57" w14:textId="77777777" w:rsidTr="00551C24">
        <w:trPr>
          <w:trHeight w:val="300"/>
        </w:trPr>
        <w:tc>
          <w:tcPr>
            <w:tcW w:w="1716" w:type="dxa"/>
            <w:tcBorders>
              <w:top w:val="nil"/>
              <w:left w:val="single" w:sz="8" w:space="0" w:color="A6A6A6"/>
              <w:bottom w:val="single" w:sz="4" w:space="0" w:color="A6A6A6"/>
              <w:right w:val="single" w:sz="4" w:space="0" w:color="A6A6A6"/>
            </w:tcBorders>
            <w:shd w:val="clear" w:color="auto" w:fill="auto"/>
            <w:noWrap/>
            <w:vAlign w:val="bottom"/>
            <w:hideMark/>
          </w:tcPr>
          <w:p w14:paraId="4C5AFFC4" w14:textId="77777777" w:rsidR="00C642F8" w:rsidRPr="0075067C" w:rsidRDefault="00C642F8" w:rsidP="00015BD6">
            <w:pPr>
              <w:spacing w:before="0" w:after="0" w:line="240" w:lineRule="auto"/>
              <w:ind w:right="-9"/>
              <w:jc w:val="left"/>
              <w:rPr>
                <w:rFonts w:eastAsia="Times New Roman"/>
                <w:b/>
                <w:color w:val="000000"/>
                <w:sz w:val="20"/>
                <w:szCs w:val="20"/>
                <w:lang w:val="en-US" w:eastAsia="fr-FR" w:bidi="ar-SA"/>
              </w:rPr>
            </w:pPr>
            <w:r w:rsidRPr="0075067C">
              <w:rPr>
                <w:rFonts w:eastAsia="Times New Roman"/>
                <w:b/>
                <w:color w:val="000000"/>
                <w:sz w:val="20"/>
                <w:szCs w:val="20"/>
                <w:lang w:val="en-US" w:eastAsia="fr-FR" w:bidi="ar-SA"/>
              </w:rPr>
              <w:t>TOTAL</w:t>
            </w:r>
          </w:p>
        </w:tc>
        <w:tc>
          <w:tcPr>
            <w:tcW w:w="1134" w:type="dxa"/>
            <w:tcBorders>
              <w:top w:val="nil"/>
              <w:left w:val="nil"/>
              <w:bottom w:val="single" w:sz="4" w:space="0" w:color="A6A6A6"/>
              <w:right w:val="single" w:sz="4" w:space="0" w:color="A6A6A6"/>
            </w:tcBorders>
            <w:shd w:val="clear" w:color="auto" w:fill="auto"/>
            <w:noWrap/>
            <w:vAlign w:val="bottom"/>
            <w:hideMark/>
          </w:tcPr>
          <w:p w14:paraId="5A12E735"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6" w:type="dxa"/>
            <w:tcBorders>
              <w:top w:val="nil"/>
              <w:left w:val="nil"/>
              <w:bottom w:val="single" w:sz="4" w:space="0" w:color="A6A6A6"/>
              <w:right w:val="single" w:sz="4" w:space="0" w:color="A6A6A6"/>
            </w:tcBorders>
            <w:shd w:val="clear" w:color="auto" w:fill="auto"/>
            <w:noWrap/>
            <w:vAlign w:val="bottom"/>
            <w:hideMark/>
          </w:tcPr>
          <w:p w14:paraId="223CB067"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6" w:type="dxa"/>
            <w:tcBorders>
              <w:top w:val="nil"/>
              <w:left w:val="nil"/>
              <w:bottom w:val="single" w:sz="4" w:space="0" w:color="A6A6A6"/>
              <w:right w:val="single" w:sz="4" w:space="0" w:color="A6A6A6"/>
            </w:tcBorders>
            <w:shd w:val="clear" w:color="auto" w:fill="auto"/>
            <w:noWrap/>
            <w:vAlign w:val="bottom"/>
            <w:hideMark/>
          </w:tcPr>
          <w:p w14:paraId="0D481239"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134" w:type="dxa"/>
            <w:tcBorders>
              <w:top w:val="single" w:sz="4" w:space="0" w:color="A6A6A6"/>
              <w:left w:val="nil"/>
              <w:bottom w:val="single" w:sz="4" w:space="0" w:color="A6A6A6"/>
              <w:right w:val="single" w:sz="4" w:space="0" w:color="A6A6A6"/>
            </w:tcBorders>
          </w:tcPr>
          <w:p w14:paraId="20EFCE08"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p>
        </w:tc>
        <w:tc>
          <w:tcPr>
            <w:tcW w:w="1276" w:type="dxa"/>
            <w:tcBorders>
              <w:top w:val="nil"/>
              <w:left w:val="single" w:sz="4" w:space="0" w:color="A6A6A6"/>
              <w:bottom w:val="single" w:sz="4" w:space="0" w:color="A6A6A6"/>
              <w:right w:val="single" w:sz="4" w:space="0" w:color="A6A6A6"/>
            </w:tcBorders>
            <w:shd w:val="clear" w:color="auto" w:fill="auto"/>
            <w:noWrap/>
            <w:vAlign w:val="bottom"/>
            <w:hideMark/>
          </w:tcPr>
          <w:p w14:paraId="2ABFBAA9"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c>
          <w:tcPr>
            <w:tcW w:w="1275" w:type="dxa"/>
            <w:tcBorders>
              <w:top w:val="nil"/>
              <w:left w:val="nil"/>
              <w:bottom w:val="single" w:sz="4" w:space="0" w:color="A6A6A6"/>
              <w:right w:val="single" w:sz="8" w:space="0" w:color="A6A6A6"/>
            </w:tcBorders>
            <w:shd w:val="clear" w:color="auto" w:fill="auto"/>
            <w:noWrap/>
            <w:vAlign w:val="bottom"/>
            <w:hideMark/>
          </w:tcPr>
          <w:p w14:paraId="1868B040" w14:textId="77777777" w:rsidR="00C642F8" w:rsidRPr="0075067C" w:rsidRDefault="00C642F8" w:rsidP="00015BD6">
            <w:pPr>
              <w:spacing w:before="0" w:after="0" w:line="240" w:lineRule="auto"/>
              <w:ind w:right="-9"/>
              <w:jc w:val="left"/>
              <w:rPr>
                <w:rFonts w:eastAsia="Times New Roman"/>
                <w:color w:val="000000"/>
                <w:sz w:val="20"/>
                <w:szCs w:val="20"/>
                <w:lang w:val="en-US" w:eastAsia="fr-FR" w:bidi="ar-SA"/>
              </w:rPr>
            </w:pPr>
            <w:r w:rsidRPr="0075067C">
              <w:rPr>
                <w:rFonts w:eastAsia="Times New Roman"/>
                <w:color w:val="000000"/>
                <w:sz w:val="20"/>
                <w:szCs w:val="20"/>
                <w:lang w:val="en-US" w:eastAsia="fr-FR" w:bidi="ar-SA"/>
              </w:rPr>
              <w:t> </w:t>
            </w:r>
          </w:p>
        </w:tc>
      </w:tr>
    </w:tbl>
    <w:p w14:paraId="0A9967A1" w14:textId="572FE3C6" w:rsidR="0015559A" w:rsidRPr="0075067C" w:rsidRDefault="0015559A">
      <w:pPr>
        <w:spacing w:before="0" w:after="0" w:line="240" w:lineRule="auto"/>
        <w:jc w:val="left"/>
        <w:rPr>
          <w:lang w:val="en-US"/>
        </w:rPr>
      </w:pPr>
      <w:bookmarkStart w:id="267" w:name="_Toc431028983"/>
      <w:bookmarkStart w:id="268" w:name="_Toc20335065"/>
    </w:p>
    <w:p w14:paraId="2B687727" w14:textId="1B1EEC3B" w:rsidR="003F0205" w:rsidRPr="0075067C" w:rsidRDefault="003F0205">
      <w:pPr>
        <w:spacing w:before="0" w:after="0" w:line="240" w:lineRule="auto"/>
        <w:jc w:val="left"/>
        <w:rPr>
          <w:rFonts w:eastAsia="MS Mincho" w:cs="Arial"/>
          <w:sz w:val="44"/>
          <w:szCs w:val="44"/>
          <w:lang w:val="en-US"/>
        </w:rPr>
      </w:pPr>
    </w:p>
    <w:p w14:paraId="0C59646F" w14:textId="139E9040" w:rsidR="003F0205" w:rsidRPr="0075067C" w:rsidRDefault="003F0205">
      <w:pPr>
        <w:spacing w:before="0" w:after="0" w:line="240" w:lineRule="auto"/>
        <w:jc w:val="left"/>
        <w:rPr>
          <w:rFonts w:eastAsia="MS Mincho" w:cs="Arial"/>
          <w:sz w:val="44"/>
          <w:szCs w:val="44"/>
          <w:lang w:val="en-US"/>
        </w:rPr>
      </w:pPr>
    </w:p>
    <w:p w14:paraId="451090D6" w14:textId="5082EFDA" w:rsidR="00011E8A" w:rsidRPr="0075067C" w:rsidRDefault="00011E8A">
      <w:pPr>
        <w:spacing w:before="0" w:after="0" w:line="240" w:lineRule="auto"/>
        <w:jc w:val="left"/>
        <w:rPr>
          <w:rFonts w:eastAsia="MS Mincho" w:cs="Arial"/>
          <w:sz w:val="44"/>
          <w:szCs w:val="44"/>
          <w:lang w:val="en-US"/>
        </w:rPr>
      </w:pPr>
      <w:r w:rsidRPr="0075067C">
        <w:rPr>
          <w:rFonts w:eastAsia="MS Mincho" w:cs="Arial"/>
          <w:sz w:val="44"/>
          <w:szCs w:val="44"/>
          <w:lang w:val="en-US"/>
        </w:rPr>
        <w:br w:type="page"/>
      </w:r>
    </w:p>
    <w:p w14:paraId="0108C50B" w14:textId="3DDA444C" w:rsidR="00C63733" w:rsidRPr="0075067C" w:rsidRDefault="00C63733" w:rsidP="00F60360">
      <w:pPr>
        <w:pStyle w:val="Titre1"/>
        <w:rPr>
          <w:lang w:val="en-US"/>
        </w:rPr>
      </w:pPr>
      <w:bookmarkStart w:id="269" w:name="_Toc174973559"/>
      <w:bookmarkStart w:id="270" w:name="_Toc184630038"/>
      <w:bookmarkStart w:id="271" w:name="_Toc185879626"/>
      <w:bookmarkStart w:id="272" w:name="_Toc185924413"/>
      <w:bookmarkStart w:id="273" w:name="_Toc190191354"/>
      <w:bookmarkEnd w:id="269"/>
      <w:bookmarkEnd w:id="270"/>
      <w:bookmarkEnd w:id="271"/>
      <w:bookmarkEnd w:id="272"/>
      <w:r w:rsidRPr="0075067C">
        <w:rPr>
          <w:lang w:val="en-US"/>
        </w:rPr>
        <w:lastRenderedPageBreak/>
        <w:t>Annexes</w:t>
      </w:r>
      <w:bookmarkEnd w:id="267"/>
      <w:bookmarkEnd w:id="268"/>
      <w:bookmarkEnd w:id="273"/>
    </w:p>
    <w:p w14:paraId="797AF438" w14:textId="77777777" w:rsidR="003F0205" w:rsidRPr="0075067C" w:rsidRDefault="003F0205" w:rsidP="00245300">
      <w:pPr>
        <w:rPr>
          <w:lang w:val="en-US"/>
        </w:rPr>
      </w:pPr>
    </w:p>
    <w:p w14:paraId="56BF0008" w14:textId="655FE02C" w:rsidR="00C63733" w:rsidRPr="0075067C" w:rsidRDefault="006F59A3" w:rsidP="00245300">
      <w:pPr>
        <w:pStyle w:val="Titre2"/>
        <w:ind w:left="1021" w:right="-9"/>
        <w:rPr>
          <w:lang w:val="en-US"/>
        </w:rPr>
      </w:pPr>
      <w:bookmarkStart w:id="274" w:name="_Toc174973561"/>
      <w:bookmarkStart w:id="275" w:name="_Toc184630040"/>
      <w:bookmarkStart w:id="276" w:name="_Toc185879628"/>
      <w:bookmarkStart w:id="277" w:name="_Toc185924415"/>
      <w:bookmarkStart w:id="278" w:name="_Toc186056826"/>
      <w:bookmarkStart w:id="279" w:name="_Toc186056890"/>
      <w:bookmarkStart w:id="280" w:name="_Toc186096298"/>
      <w:bookmarkStart w:id="281" w:name="_Toc190191355"/>
      <w:bookmarkEnd w:id="274"/>
      <w:bookmarkEnd w:id="275"/>
      <w:bookmarkEnd w:id="276"/>
      <w:bookmarkEnd w:id="277"/>
      <w:bookmarkEnd w:id="278"/>
      <w:bookmarkEnd w:id="279"/>
      <w:bookmarkEnd w:id="280"/>
      <w:r w:rsidRPr="0075067C">
        <w:rPr>
          <w:lang w:val="en-US"/>
        </w:rPr>
        <w:t xml:space="preserve">Nomenclature </w:t>
      </w:r>
      <w:r w:rsidR="0060589D" w:rsidRPr="0075067C">
        <w:rPr>
          <w:lang w:val="en-US"/>
        </w:rPr>
        <w:t>of findings and</w:t>
      </w:r>
      <w:r w:rsidRPr="0075067C">
        <w:rPr>
          <w:lang w:val="en-US"/>
        </w:rPr>
        <w:t xml:space="preserve"> anomalies</w:t>
      </w:r>
      <w:bookmarkEnd w:id="281"/>
    </w:p>
    <w:p w14:paraId="25B19C4E" w14:textId="5FF39C17" w:rsidR="000E39DA" w:rsidRPr="0075067C" w:rsidRDefault="000E39DA" w:rsidP="00245300">
      <w:pPr>
        <w:pStyle w:val="Titre2"/>
        <w:ind w:left="1021" w:right="-9"/>
        <w:rPr>
          <w:lang w:val="en-US"/>
        </w:rPr>
      </w:pPr>
      <w:bookmarkStart w:id="282" w:name="_Toc190191356"/>
      <w:r w:rsidRPr="0075067C">
        <w:rPr>
          <w:lang w:val="en-US"/>
        </w:rPr>
        <w:t>List</w:t>
      </w:r>
      <w:r w:rsidR="0060589D" w:rsidRPr="0075067C">
        <w:rPr>
          <w:lang w:val="en-US"/>
        </w:rPr>
        <w:t xml:space="preserve"> of expenditures and findings</w:t>
      </w:r>
      <w:r w:rsidRPr="0075067C">
        <w:rPr>
          <w:lang w:val="en-US"/>
        </w:rPr>
        <w:t xml:space="preserve"> (mod</w:t>
      </w:r>
      <w:r w:rsidR="0060589D" w:rsidRPr="0075067C">
        <w:rPr>
          <w:lang w:val="en-US"/>
        </w:rPr>
        <w:t>el</w:t>
      </w:r>
      <w:r w:rsidRPr="0075067C">
        <w:rPr>
          <w:lang w:val="en-US"/>
        </w:rPr>
        <w:t>)</w:t>
      </w:r>
      <w:bookmarkEnd w:id="282"/>
    </w:p>
    <w:p w14:paraId="23D41F02" w14:textId="3F0FB175" w:rsidR="00F56FBA" w:rsidRPr="0075067C" w:rsidRDefault="00C633D4" w:rsidP="00245300">
      <w:pPr>
        <w:pStyle w:val="Titre2"/>
        <w:ind w:left="1021" w:right="-9"/>
        <w:rPr>
          <w:lang w:val="en-US"/>
        </w:rPr>
      </w:pPr>
      <w:hyperlink r:id="rId16" w:anchor="/document/6392128" w:tgtFrame="_blank" w:history="1">
        <w:bookmarkStart w:id="283" w:name="_Toc190191357"/>
        <w:r w:rsidR="004C318D" w:rsidRPr="0075067C">
          <w:rPr>
            <w:lang w:val="en-US"/>
          </w:rPr>
          <w:t>AFD-M0134</w:t>
        </w:r>
        <w:r w:rsidR="0060589D" w:rsidRPr="0075067C">
          <w:rPr>
            <w:lang w:val="en-US"/>
          </w:rPr>
          <w:t xml:space="preserve"> Model Audit Report</w:t>
        </w:r>
      </w:hyperlink>
      <w:r w:rsidR="00AA2C19">
        <w:rPr>
          <w:lang w:val="en-US"/>
        </w:rPr>
        <w:t xml:space="preserve"> 2025</w:t>
      </w:r>
      <w:r w:rsidR="004C318D" w:rsidRPr="0075067C">
        <w:rPr>
          <w:rStyle w:val="Appelnotedebasdep"/>
          <w:b/>
          <w:color w:val="FF0000"/>
          <w:lang w:val="en-US"/>
        </w:rPr>
        <w:footnoteReference w:id="74"/>
      </w:r>
      <w:bookmarkEnd w:id="283"/>
      <w:r w:rsidR="004C318D" w:rsidRPr="0075067C">
        <w:rPr>
          <w:lang w:val="en-US"/>
        </w:rPr>
        <w:t xml:space="preserve"> </w:t>
      </w:r>
    </w:p>
    <w:p w14:paraId="7AC54546" w14:textId="725024D5" w:rsidR="00C245BF" w:rsidRPr="0075067C" w:rsidRDefault="00D57DFD" w:rsidP="00245300">
      <w:pPr>
        <w:pStyle w:val="Titre2"/>
        <w:ind w:left="1021" w:right="-9"/>
        <w:rPr>
          <w:lang w:val="en-US"/>
        </w:rPr>
      </w:pPr>
      <w:bookmarkStart w:id="284" w:name="_Toc33777636"/>
      <w:bookmarkStart w:id="285" w:name="_Toc190191358"/>
      <w:bookmarkEnd w:id="8"/>
      <w:bookmarkEnd w:id="9"/>
      <w:bookmarkEnd w:id="10"/>
      <w:bookmarkEnd w:id="11"/>
      <w:bookmarkEnd w:id="12"/>
      <w:bookmarkEnd w:id="13"/>
      <w:bookmarkEnd w:id="14"/>
      <w:bookmarkEnd w:id="15"/>
      <w:bookmarkEnd w:id="16"/>
      <w:bookmarkEnd w:id="28"/>
      <w:bookmarkEnd w:id="29"/>
      <w:bookmarkEnd w:id="284"/>
      <w:r w:rsidRPr="0075067C">
        <w:rPr>
          <w:lang w:val="en-US"/>
        </w:rPr>
        <w:t>Mod</w:t>
      </w:r>
      <w:r w:rsidR="00816592" w:rsidRPr="0075067C">
        <w:rPr>
          <w:lang w:val="en-US"/>
        </w:rPr>
        <w:t>el Letter of Representation</w:t>
      </w:r>
      <w:bookmarkEnd w:id="285"/>
    </w:p>
    <w:p w14:paraId="2B9D72C9" w14:textId="749E269F" w:rsidR="00054133" w:rsidRPr="0075067C" w:rsidRDefault="000E39DA" w:rsidP="00245300">
      <w:pPr>
        <w:pStyle w:val="Titre2"/>
        <w:ind w:left="1021" w:right="-9"/>
        <w:rPr>
          <w:lang w:val="en-US"/>
        </w:rPr>
      </w:pPr>
      <w:bookmarkStart w:id="286" w:name="_Toc190191359"/>
      <w:bookmarkStart w:id="287" w:name="_Toc20335069"/>
      <w:r w:rsidRPr="0075067C">
        <w:rPr>
          <w:lang w:val="en-US"/>
        </w:rPr>
        <w:t>List</w:t>
      </w:r>
      <w:r w:rsidR="0060589D" w:rsidRPr="0075067C">
        <w:rPr>
          <w:lang w:val="en-US"/>
        </w:rPr>
        <w:t xml:space="preserve"> of contracts awarded</w:t>
      </w:r>
      <w:r w:rsidRPr="0075067C">
        <w:rPr>
          <w:rStyle w:val="Appelnotedebasdep"/>
          <w:b/>
          <w:color w:val="FF0000"/>
          <w:lang w:val="en-US"/>
        </w:rPr>
        <w:footnoteReference w:id="75"/>
      </w:r>
      <w:bookmarkEnd w:id="286"/>
    </w:p>
    <w:p w14:paraId="07948076" w14:textId="7ABDB0F4" w:rsidR="004B520F" w:rsidRDefault="0060589D" w:rsidP="00245300">
      <w:pPr>
        <w:pStyle w:val="Titre2"/>
        <w:ind w:left="1021" w:right="-9"/>
        <w:rPr>
          <w:color w:val="000000" w:themeColor="text1"/>
          <w:lang w:val="en-US"/>
        </w:rPr>
      </w:pPr>
      <w:bookmarkStart w:id="288" w:name="_Toc190191360"/>
      <w:r w:rsidRPr="0075067C">
        <w:rPr>
          <w:color w:val="000000" w:themeColor="text1"/>
          <w:lang w:val="en-US"/>
        </w:rPr>
        <w:t>AFD Explanatory</w:t>
      </w:r>
      <w:r w:rsidR="00A838F1" w:rsidRPr="0075067C">
        <w:rPr>
          <w:color w:val="000000" w:themeColor="text1"/>
          <w:lang w:val="en-US"/>
        </w:rPr>
        <w:t xml:space="preserve"> Note</w:t>
      </w:r>
      <w:r w:rsidRPr="0075067C">
        <w:rPr>
          <w:color w:val="000000" w:themeColor="text1"/>
          <w:lang w:val="en-US"/>
        </w:rPr>
        <w:t xml:space="preserve"> on the CSO Screening Mechanism</w:t>
      </w:r>
      <w:r w:rsidR="004B520F" w:rsidRPr="0075067C">
        <w:rPr>
          <w:rStyle w:val="Appelnotedebasdep"/>
          <w:b/>
          <w:color w:val="FF0000"/>
          <w:lang w:val="en-US"/>
        </w:rPr>
        <w:footnoteReference w:id="76"/>
      </w:r>
      <w:bookmarkEnd w:id="288"/>
    </w:p>
    <w:p w14:paraId="5A3A6A97" w14:textId="206099C2" w:rsidR="00C349FB" w:rsidRPr="00C349FB" w:rsidRDefault="00C349FB" w:rsidP="00C349FB">
      <w:pPr>
        <w:pStyle w:val="Titre2"/>
        <w:ind w:left="1021" w:right="-9"/>
        <w:rPr>
          <w:lang w:val="en-US"/>
        </w:rPr>
      </w:pPr>
      <w:bookmarkStart w:id="289" w:name="_Toc190191361"/>
      <w:r>
        <w:rPr>
          <w:lang w:val="en-US"/>
        </w:rPr>
        <w:t xml:space="preserve">AFD </w:t>
      </w:r>
      <w:r w:rsidRPr="0075067C">
        <w:rPr>
          <w:color w:val="000000" w:themeColor="text1"/>
          <w:lang w:val="en-US"/>
        </w:rPr>
        <w:t>Explanatory Note on</w:t>
      </w:r>
      <w:r>
        <w:rPr>
          <w:color w:val="000000" w:themeColor="text1"/>
          <w:lang w:val="en-US"/>
        </w:rPr>
        <w:t xml:space="preserve"> </w:t>
      </w:r>
      <w:r w:rsidRPr="00C349FB">
        <w:rPr>
          <w:lang w:val="en-US"/>
        </w:rPr>
        <w:t>per diems</w:t>
      </w:r>
      <w:bookmarkEnd w:id="289"/>
    </w:p>
    <w:p w14:paraId="37760349" w14:textId="77777777" w:rsidR="00C40318" w:rsidRPr="0075067C" w:rsidRDefault="00C40318" w:rsidP="00245300">
      <w:pPr>
        <w:rPr>
          <w:lang w:val="en-US"/>
        </w:rPr>
      </w:pPr>
    </w:p>
    <w:bookmarkEnd w:id="287"/>
    <w:p w14:paraId="763B8AFE" w14:textId="45D494AA" w:rsidR="002625EF" w:rsidRPr="0075067C" w:rsidRDefault="002625EF" w:rsidP="0027485F">
      <w:pPr>
        <w:rPr>
          <w:color w:val="FF0000"/>
          <w:lang w:val="en-US"/>
        </w:rPr>
      </w:pPr>
    </w:p>
    <w:sectPr w:rsidR="002625EF" w:rsidRPr="0075067C" w:rsidSect="003A3FC6">
      <w:footerReference w:type="default" r:id="rId17"/>
      <w:headerReference w:type="first" r:id="rId18"/>
      <w:footerReference w:type="first" r:id="rId19"/>
      <w:type w:val="continuous"/>
      <w:pgSz w:w="11900" w:h="16820" w:code="9"/>
      <w:pgMar w:top="1418" w:right="1418" w:bottom="1395" w:left="1418" w:header="567" w:footer="510" w:gutter="284"/>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BBDC9F" w16cid:durableId="40BBDC9F"/>
  <w16cid:commentId w16cid:paraId="3A24E822" w16cid:durableId="3A24E822"/>
  <w16cid:commentId w16cid:paraId="18981598" w16cid:durableId="63F60464"/>
  <w16cid:commentId w16cid:paraId="1D813878" w16cid:durableId="3CE53006"/>
  <w16cid:commentId w16cid:paraId="50C33BD1" w16cid:durableId="50C33BD1"/>
  <w16cid:commentId w16cid:paraId="552D2E5F" w16cid:durableId="0023EF5E"/>
  <w16cid:commentId w16cid:paraId="217152F7" w16cid:durableId="1A5827D7"/>
  <w16cid:commentId w16cid:paraId="138895F7" w16cid:durableId="219B5369"/>
  <w16cid:commentId w16cid:paraId="6A8D61A4" w16cid:durableId="6A8D61A4"/>
  <w16cid:commentId w16cid:paraId="2B687DC8" w16cid:durableId="6728E66D"/>
  <w16cid:commentId w16cid:paraId="62AE325A" w16cid:durableId="1BE43ADE"/>
  <w16cid:commentId w16cid:paraId="5AF06AFE" w16cid:durableId="398B617B"/>
  <w16cid:commentId w16cid:paraId="544574CE" w16cid:durableId="45D6098D"/>
  <w16cid:commentId w16cid:paraId="687C525A" w16cid:durableId="687C525A"/>
  <w16cid:commentId w16cid:paraId="2EC2E2FB" w16cid:durableId="2EC2E2FB"/>
  <w16cid:commentId w16cid:paraId="2F7207C7" w16cid:durableId="2F7207C7"/>
  <w16cid:commentId w16cid:paraId="44A11796" w16cid:durableId="44A11796"/>
  <w16cid:commentId w16cid:paraId="2C35E985" w16cid:durableId="2C35E985"/>
  <w16cid:commentId w16cid:paraId="4007B826" w16cid:durableId="4007B826"/>
  <w16cid:commentId w16cid:paraId="36F90E67" w16cid:durableId="36F90E67"/>
  <w16cid:commentId w16cid:paraId="4804972A" w16cid:durableId="4804972A"/>
  <w16cid:commentId w16cid:paraId="57E34C6F" w16cid:durableId="3BD36AF8"/>
  <w16cid:commentId w16cid:paraId="02D20B14" w16cid:durableId="02D20B14"/>
  <w16cid:commentId w16cid:paraId="25A7C1EB" w16cid:durableId="2095A61A"/>
  <w16cid:commentId w16cid:paraId="1A225A55" w16cid:durableId="1A225A55"/>
  <w16cid:commentId w16cid:paraId="103D19F5" w16cid:durableId="103D19F5"/>
  <w16cid:commentId w16cid:paraId="4BDD06C7" w16cid:durableId="4BDD06C7"/>
  <w16cid:commentId w16cid:paraId="3D1F0ADD" w16cid:durableId="62BD7EAD"/>
  <w16cid:commentId w16cid:paraId="6AF087FD" w16cid:durableId="0B7E8597"/>
  <w16cid:commentId w16cid:paraId="75B64DF6" w16cid:durableId="040E543E"/>
  <w16cid:commentId w16cid:paraId="6DD9E028" w16cid:durableId="2E6BB066"/>
  <w16cid:commentId w16cid:paraId="1F15F9E9" w16cid:durableId="1F15F9E9"/>
  <w16cid:commentId w16cid:paraId="2D1C6276" w16cid:durableId="2D1C6276"/>
  <w16cid:commentId w16cid:paraId="1F40F3A1" w16cid:durableId="230EEF1E"/>
  <w16cid:commentId w16cid:paraId="738FBC6E" w16cid:durableId="600FABAE"/>
  <w16cid:commentId w16cid:paraId="38847A68" w16cid:durableId="20F95060"/>
  <w16cid:commentId w16cid:paraId="4D58B4CF" w16cid:durableId="514DAD7A"/>
  <w16cid:commentId w16cid:paraId="2217BFC7" w16cid:durableId="287595FC"/>
  <w16cid:commentId w16cid:paraId="1674291D" w16cid:durableId="1674291D"/>
  <w16cid:commentId w16cid:paraId="59502FD2" w16cid:durableId="2111EBD5"/>
  <w16cid:commentId w16cid:paraId="48C07E71" w16cid:durableId="48C07E7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EFFA3" w14:textId="77777777" w:rsidR="00375D3C" w:rsidRDefault="00375D3C" w:rsidP="002A466F">
      <w:pPr>
        <w:spacing w:before="0" w:after="0"/>
      </w:pPr>
      <w:r>
        <w:separator/>
      </w:r>
    </w:p>
  </w:endnote>
  <w:endnote w:type="continuationSeparator" w:id="0">
    <w:p w14:paraId="3CEF9CDE" w14:textId="77777777" w:rsidR="00375D3C" w:rsidRDefault="00375D3C" w:rsidP="002A46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dobe Garamond Pro">
    <w:altName w:val="Garamond"/>
    <w:panose1 w:val="00000000000000000000"/>
    <w:charset w:val="00"/>
    <w:family w:val="roman"/>
    <w:notTrueType/>
    <w:pitch w:val="variable"/>
    <w:sig w:usb0="00000001" w:usb1="5000205B" w:usb2="00000000" w:usb3="00000000" w:csb0="0000009B" w:csb1="00000000"/>
  </w:font>
  <w:font w:name="Lucida Grande">
    <w:altName w:val="Arial"/>
    <w:charset w:val="00"/>
    <w:family w:val="swiss"/>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EC4EC" w14:textId="122C632E" w:rsidR="00375D3C" w:rsidRPr="00F225C3" w:rsidRDefault="00375D3C" w:rsidP="00F225C3">
    <w:pPr>
      <w:pStyle w:val="Pieddepage"/>
      <w:tabs>
        <w:tab w:val="clear" w:pos="4703"/>
        <w:tab w:val="center" w:pos="4962"/>
      </w:tabs>
      <w:ind w:right="-9"/>
      <w:jc w:val="left"/>
      <w:rPr>
        <w:rFonts w:cs="Arial"/>
        <w:iCs/>
        <w:sz w:val="18"/>
        <w:szCs w:val="18"/>
      </w:rPr>
    </w:pPr>
    <w:r w:rsidRPr="00F225C3">
      <w:rPr>
        <w:iCs/>
        <w:sz w:val="18"/>
        <w:szCs w:val="18"/>
      </w:rPr>
      <w:tab/>
    </w:r>
    <w:r w:rsidRPr="00F225C3">
      <w:rPr>
        <w:iCs/>
        <w:sz w:val="18"/>
        <w:szCs w:val="18"/>
      </w:rPr>
      <w:tab/>
    </w:r>
    <w:r>
      <w:rPr>
        <w:iCs/>
        <w:sz w:val="18"/>
        <w:szCs w:val="18"/>
      </w:rPr>
      <w:t xml:space="preserve">          </w:t>
    </w:r>
    <w:r w:rsidRPr="00F225C3">
      <w:rPr>
        <w:rFonts w:cs="Arial"/>
        <w:iCs/>
        <w:sz w:val="18"/>
        <w:szCs w:val="18"/>
      </w:rPr>
      <w:fldChar w:fldCharType="begin"/>
    </w:r>
    <w:r w:rsidRPr="00F225C3">
      <w:rPr>
        <w:rFonts w:cs="Arial"/>
        <w:iCs/>
        <w:sz w:val="18"/>
        <w:szCs w:val="18"/>
      </w:rPr>
      <w:instrText xml:space="preserve"> PAGE  \* Arabic  \* MERGEFORMAT </w:instrText>
    </w:r>
    <w:r w:rsidRPr="00F225C3">
      <w:rPr>
        <w:rFonts w:cs="Arial"/>
        <w:iCs/>
        <w:sz w:val="18"/>
        <w:szCs w:val="18"/>
      </w:rPr>
      <w:fldChar w:fldCharType="separate"/>
    </w:r>
    <w:r w:rsidR="00C633D4">
      <w:rPr>
        <w:rFonts w:cs="Arial"/>
        <w:iCs/>
        <w:noProof/>
        <w:sz w:val="18"/>
        <w:szCs w:val="18"/>
      </w:rPr>
      <w:t>26</w:t>
    </w:r>
    <w:r w:rsidRPr="00F225C3">
      <w:rPr>
        <w:rFonts w:cs="Arial"/>
        <w:iCs/>
        <w:sz w:val="18"/>
        <w:szCs w:val="18"/>
      </w:rPr>
      <w:fldChar w:fldCharType="end"/>
    </w:r>
    <w:r w:rsidRPr="00F225C3">
      <w:rPr>
        <w:iCs/>
        <w:sz w:val="18"/>
        <w:szCs w:val="18"/>
      </w:rPr>
      <w:t xml:space="preserve"> </w:t>
    </w:r>
    <w:r>
      <w:rPr>
        <w:iCs/>
        <w:sz w:val="18"/>
        <w:szCs w:val="18"/>
      </w:rPr>
      <w:t>/</w:t>
    </w:r>
    <w:r w:rsidRPr="00F225C3">
      <w:rPr>
        <w:iCs/>
        <w:sz w:val="18"/>
        <w:szCs w:val="18"/>
      </w:rPr>
      <w:t xml:space="preserve"> </w:t>
    </w:r>
    <w:r w:rsidRPr="00F225C3">
      <w:rPr>
        <w:rFonts w:cs="Arial"/>
        <w:iCs/>
        <w:sz w:val="18"/>
        <w:szCs w:val="18"/>
      </w:rPr>
      <w:fldChar w:fldCharType="begin"/>
    </w:r>
    <w:r w:rsidRPr="00F225C3">
      <w:rPr>
        <w:rFonts w:cs="Arial"/>
        <w:iCs/>
        <w:sz w:val="18"/>
        <w:szCs w:val="18"/>
      </w:rPr>
      <w:instrText xml:space="preserve"> NUMPAGES  \* Arabic  \* MERGEFORMAT </w:instrText>
    </w:r>
    <w:r w:rsidRPr="00F225C3">
      <w:rPr>
        <w:rFonts w:cs="Arial"/>
        <w:iCs/>
        <w:sz w:val="18"/>
        <w:szCs w:val="18"/>
      </w:rPr>
      <w:fldChar w:fldCharType="separate"/>
    </w:r>
    <w:r w:rsidR="00C633D4">
      <w:rPr>
        <w:rFonts w:cs="Arial"/>
        <w:iCs/>
        <w:noProof/>
        <w:sz w:val="18"/>
        <w:szCs w:val="18"/>
      </w:rPr>
      <w:t>29</w:t>
    </w:r>
    <w:r w:rsidRPr="00F225C3">
      <w:rPr>
        <w:rFonts w:cs="Arial"/>
        <w:i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CFC9B" w14:textId="4022CBFD" w:rsidR="00375D3C" w:rsidRPr="00BE58AB" w:rsidRDefault="00375D3C">
    <w:pPr>
      <w:pStyle w:val="Pieddepage"/>
      <w:rPr>
        <w:lang w:val="en-US"/>
      </w:rPr>
    </w:pPr>
    <w:r w:rsidRPr="00BE58AB">
      <w:rPr>
        <w:lang w:val="en-US"/>
      </w:rPr>
      <w:t xml:space="preserve">AFD-M0165 </w:t>
    </w:r>
    <w:r>
      <w:rPr>
        <w:lang w:val="en-US"/>
      </w:rPr>
      <w:t>Standard</w:t>
    </w:r>
    <w:r w:rsidRPr="00BE58AB">
      <w:rPr>
        <w:lang w:val="en-US"/>
      </w:rPr>
      <w:t xml:space="preserve"> </w:t>
    </w:r>
    <w:proofErr w:type="spellStart"/>
    <w:r w:rsidRPr="00BE58AB">
      <w:rPr>
        <w:lang w:val="en-US"/>
      </w:rPr>
      <w:t>ToR</w:t>
    </w:r>
    <w:proofErr w:type="spellEnd"/>
    <w:r w:rsidRPr="00BE58AB">
      <w:rPr>
        <w:lang w:val="en-US"/>
      </w:rPr>
      <w:t xml:space="preserve"> for an </w:t>
    </w:r>
    <w:r>
      <w:rPr>
        <w:lang w:val="en-US"/>
      </w:rPr>
      <w:t>O</w:t>
    </w:r>
    <w:r w:rsidRPr="00BE58AB">
      <w:rPr>
        <w:lang w:val="en-US"/>
      </w:rPr>
      <w:t xml:space="preserve">perational </w:t>
    </w:r>
    <w:r>
      <w:rPr>
        <w:lang w:val="en-US"/>
      </w:rPr>
      <w:t>P</w:t>
    </w:r>
    <w:r w:rsidRPr="00BE58AB">
      <w:rPr>
        <w:lang w:val="en-US"/>
      </w:rPr>
      <w:t xml:space="preserve">roject </w:t>
    </w:r>
    <w:r>
      <w:rPr>
        <w:lang w:val="en-US"/>
      </w:rPr>
      <w:t>A</w:t>
    </w:r>
    <w:r w:rsidRPr="00BE58AB">
      <w:rPr>
        <w:lang w:val="en-US"/>
      </w:rPr>
      <w:t xml:space="preserve">udit </w:t>
    </w:r>
    <w:r w:rsidR="0008524F">
      <w:rPr>
        <w:lang w:val="en-US"/>
      </w:rPr>
      <w:t>2025</w:t>
    </w:r>
  </w:p>
  <w:p w14:paraId="4637EDE2" w14:textId="77777777" w:rsidR="00375D3C" w:rsidRPr="00BE58AB" w:rsidRDefault="00375D3C">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98C1F" w14:textId="77777777" w:rsidR="00375D3C" w:rsidRDefault="00375D3C" w:rsidP="002A466F">
      <w:pPr>
        <w:spacing w:before="0" w:after="0"/>
      </w:pPr>
      <w:r>
        <w:separator/>
      </w:r>
    </w:p>
  </w:footnote>
  <w:footnote w:type="continuationSeparator" w:id="0">
    <w:p w14:paraId="16C718F2" w14:textId="77777777" w:rsidR="00375D3C" w:rsidRDefault="00375D3C" w:rsidP="002A466F">
      <w:pPr>
        <w:spacing w:before="0" w:after="0"/>
      </w:pPr>
      <w:r>
        <w:continuationSeparator/>
      </w:r>
    </w:p>
  </w:footnote>
  <w:footnote w:id="1">
    <w:p w14:paraId="0BF1E038" w14:textId="7F039F9A"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sidRPr="00BE58AB">
        <w:rPr>
          <w:rFonts w:ascii="Garamond" w:hAnsi="Garamond"/>
          <w:color w:val="FF0000"/>
          <w:lang w:val="en-US"/>
        </w:rPr>
        <w:t>Delete the AFD logo and address if AFD is not the Contracting Authority.</w:t>
      </w:r>
    </w:p>
  </w:footnote>
  <w:footnote w:id="2">
    <w:p w14:paraId="2A1D431E" w14:textId="78A285E9" w:rsidR="00375D3C" w:rsidRPr="00BE58AB" w:rsidRDefault="00375D3C">
      <w:pPr>
        <w:pStyle w:val="Notedebasdepage"/>
        <w:rPr>
          <w:color w:val="FF0000"/>
          <w:lang w:val="en-US"/>
        </w:rPr>
      </w:pPr>
      <w:r w:rsidRPr="00BE58AB">
        <w:rPr>
          <w:rStyle w:val="Appelnotedebasdep"/>
          <w:color w:val="FF0000"/>
          <w:lang w:val="en-US"/>
        </w:rPr>
        <w:footnoteRef/>
      </w:r>
      <w:r w:rsidRPr="00BE58AB">
        <w:rPr>
          <w:color w:val="FF0000"/>
          <w:lang w:val="en-US"/>
        </w:rPr>
        <w:t xml:space="preserve"> </w:t>
      </w:r>
      <w:r w:rsidRPr="00BE58AB">
        <w:rPr>
          <w:rFonts w:ascii="Garamond" w:hAnsi="Garamond"/>
          <w:color w:val="FF0000"/>
          <w:lang w:val="en-US"/>
        </w:rPr>
        <w:t>Only retain the modules to be included in the audit.</w:t>
      </w:r>
    </w:p>
  </w:footnote>
  <w:footnote w:id="3">
    <w:p w14:paraId="2F8B52AC" w14:textId="2CB67D78"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sidRPr="00BE58AB">
        <w:rPr>
          <w:rFonts w:ascii="Garamond" w:hAnsi="Garamond"/>
          <w:color w:val="FF0000"/>
          <w:lang w:val="en-US"/>
        </w:rPr>
        <w:t xml:space="preserve">In the case of a Program, replace </w:t>
      </w:r>
      <w:r>
        <w:rPr>
          <w:rFonts w:ascii="Garamond" w:hAnsi="Garamond"/>
          <w:color w:val="FF0000"/>
          <w:lang w:val="en-US"/>
        </w:rPr>
        <w:t>“</w:t>
      </w:r>
      <w:r w:rsidRPr="00BE58AB">
        <w:rPr>
          <w:rFonts w:ascii="Garamond" w:hAnsi="Garamond"/>
          <w:color w:val="FF0000"/>
          <w:lang w:val="en-US"/>
        </w:rPr>
        <w:t>Proje</w:t>
      </w:r>
      <w:r>
        <w:rPr>
          <w:rFonts w:ascii="Garamond" w:hAnsi="Garamond"/>
          <w:color w:val="FF0000"/>
          <w:lang w:val="en-US"/>
        </w:rPr>
        <w:t>c</w:t>
      </w:r>
      <w:r w:rsidRPr="00BE58AB">
        <w:rPr>
          <w:rFonts w:ascii="Garamond" w:hAnsi="Garamond"/>
          <w:color w:val="FF0000"/>
          <w:lang w:val="en-US"/>
        </w:rPr>
        <w:t>t</w:t>
      </w:r>
      <w:r>
        <w:rPr>
          <w:rFonts w:ascii="Garamond" w:hAnsi="Garamond"/>
          <w:color w:val="FF0000"/>
          <w:lang w:val="en-US"/>
        </w:rPr>
        <w:t>” by “</w:t>
      </w:r>
      <w:r w:rsidRPr="00BE58AB">
        <w:rPr>
          <w:rFonts w:ascii="Garamond" w:hAnsi="Garamond"/>
          <w:color w:val="FF0000"/>
          <w:lang w:val="en-US"/>
        </w:rPr>
        <w:t>Program</w:t>
      </w:r>
      <w:r>
        <w:rPr>
          <w:rFonts w:ascii="Garamond" w:hAnsi="Garamond"/>
          <w:color w:val="FF0000"/>
          <w:lang w:val="en-US"/>
        </w:rPr>
        <w:t xml:space="preserve">” throughout the </w:t>
      </w:r>
      <w:r w:rsidRPr="00BE58AB">
        <w:rPr>
          <w:rFonts w:ascii="Garamond" w:hAnsi="Garamond"/>
          <w:color w:val="FF0000"/>
          <w:lang w:val="en-US"/>
        </w:rPr>
        <w:t>document</w:t>
      </w:r>
      <w:r>
        <w:rPr>
          <w:rFonts w:ascii="Garamond" w:hAnsi="Garamond"/>
          <w:color w:val="FF0000"/>
          <w:lang w:val="en-US"/>
        </w:rPr>
        <w:t>.</w:t>
      </w:r>
    </w:p>
  </w:footnote>
  <w:footnote w:id="4">
    <w:p w14:paraId="2EB27023" w14:textId="53239E68" w:rsidR="00375D3C" w:rsidRPr="00401F86" w:rsidRDefault="00375D3C">
      <w:pPr>
        <w:pStyle w:val="Notedebasdepage"/>
        <w:rPr>
          <w:rFonts w:ascii="Garamond" w:hAnsi="Garamond"/>
          <w:lang w:val="en-US"/>
        </w:rPr>
      </w:pPr>
      <w:r w:rsidRPr="00BE58AB">
        <w:rPr>
          <w:rStyle w:val="Appelnotedebasdep"/>
          <w:lang w:val="en-US"/>
        </w:rPr>
        <w:footnoteRef/>
      </w:r>
      <w:r w:rsidRPr="00BE58AB">
        <w:rPr>
          <w:lang w:val="en-US"/>
        </w:rPr>
        <w:t xml:space="preserve"> </w:t>
      </w:r>
      <w:r>
        <w:rPr>
          <w:rFonts w:ascii="Garamond" w:hAnsi="Garamond"/>
          <w:lang w:val="en-US"/>
        </w:rPr>
        <w:t>The generic term “financial statements” of the Project is used regardless of the format used by the Entity: balance sheet and profit and loss account</w:t>
      </w:r>
      <w:r w:rsidRPr="00BE58AB">
        <w:rPr>
          <w:rFonts w:ascii="Garamond" w:hAnsi="Garamond"/>
          <w:lang w:val="en-US"/>
        </w:rPr>
        <w:t xml:space="preserve">, </w:t>
      </w:r>
      <w:r>
        <w:rPr>
          <w:rFonts w:ascii="Garamond" w:hAnsi="Garamond"/>
          <w:lang w:val="en-US"/>
        </w:rPr>
        <w:t>situation of budgetary implementation</w:t>
      </w:r>
      <w:r w:rsidRPr="00BE58AB">
        <w:rPr>
          <w:rFonts w:ascii="Garamond" w:hAnsi="Garamond"/>
          <w:lang w:val="en-US"/>
        </w:rPr>
        <w:t xml:space="preserve">, </w:t>
      </w:r>
      <w:r>
        <w:rPr>
          <w:rFonts w:ascii="Garamond" w:hAnsi="Garamond"/>
          <w:lang w:val="en-US"/>
        </w:rPr>
        <w:t>supply-use table</w:t>
      </w:r>
      <w:r w:rsidRPr="00BE58AB">
        <w:rPr>
          <w:rFonts w:ascii="Garamond" w:hAnsi="Garamond"/>
          <w:lang w:val="en-US"/>
        </w:rPr>
        <w:t xml:space="preserve">, </w:t>
      </w:r>
      <w:r>
        <w:rPr>
          <w:rFonts w:ascii="Garamond" w:hAnsi="Garamond"/>
          <w:lang w:val="en-US"/>
        </w:rPr>
        <w:t xml:space="preserve">cash flows, </w:t>
      </w:r>
      <w:r w:rsidRPr="00BE58AB">
        <w:rPr>
          <w:rFonts w:ascii="Garamond" w:hAnsi="Garamond"/>
          <w:lang w:val="en-US"/>
        </w:rPr>
        <w:t xml:space="preserve">etc. </w:t>
      </w:r>
    </w:p>
  </w:footnote>
  <w:footnote w:id="5">
    <w:p w14:paraId="0F6E6F92" w14:textId="77777777" w:rsidR="00B47B2B" w:rsidRPr="00D05E3C" w:rsidRDefault="00B47B2B" w:rsidP="00B47B2B">
      <w:pPr>
        <w:pStyle w:val="Notedebasdepage"/>
        <w:rPr>
          <w:rFonts w:ascii="Garamond" w:hAnsi="Garamond"/>
          <w:color w:val="FF0000"/>
          <w:lang w:val="en-US"/>
        </w:rPr>
      </w:pPr>
      <w:r w:rsidRPr="00BE58AB">
        <w:rPr>
          <w:rStyle w:val="Appelnotedebasdep"/>
          <w:color w:val="FF0000"/>
          <w:lang w:val="en-US"/>
        </w:rPr>
        <w:footnoteRef/>
      </w:r>
      <w:r w:rsidRPr="00BE58AB">
        <w:rPr>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there is no audit of the internal control system. </w:t>
      </w:r>
    </w:p>
  </w:footnote>
  <w:footnote w:id="6">
    <w:p w14:paraId="6D1D5B11" w14:textId="0EC9FAD9"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 there is no</w:t>
      </w:r>
      <w:r>
        <w:rPr>
          <w:rFonts w:ascii="Garamond" w:hAnsi="Garamond"/>
          <w:color w:val="FF0000"/>
          <w:lang w:val="en-US"/>
        </w:rPr>
        <w:t xml:space="preserve"> procurement</w:t>
      </w:r>
      <w:r w:rsidRPr="00D05E3C">
        <w:rPr>
          <w:rFonts w:ascii="Garamond" w:hAnsi="Garamond"/>
          <w:color w:val="FF0000"/>
          <w:lang w:val="en-US"/>
        </w:rPr>
        <w:t xml:space="preserve"> audit</w:t>
      </w:r>
      <w:r>
        <w:rPr>
          <w:rFonts w:ascii="Garamond" w:hAnsi="Garamond"/>
          <w:color w:val="FF0000"/>
          <w:lang w:val="en-US"/>
        </w:rPr>
        <w:t>.</w:t>
      </w:r>
    </w:p>
  </w:footnote>
  <w:footnote w:id="7">
    <w:p w14:paraId="1F4DB342" w14:textId="4A9B6187" w:rsidR="00375D3C" w:rsidRPr="00BE58AB" w:rsidRDefault="00375D3C">
      <w:pPr>
        <w:pStyle w:val="Notedebasdepage"/>
        <w:rPr>
          <w:lang w:val="en-US"/>
        </w:rPr>
      </w:pPr>
      <w:r w:rsidRPr="00BE58AB">
        <w:rPr>
          <w:rFonts w:ascii="Garamond" w:hAnsi="Garamond"/>
          <w:color w:val="FF0000"/>
          <w:lang w:val="en-US"/>
        </w:rPr>
        <w:footnoteRef/>
      </w:r>
      <w:r w:rsidRPr="00BE58AB">
        <w:rPr>
          <w:rFonts w:ascii="Garamond" w:hAnsi="Garamond"/>
          <w:color w:val="FF0000"/>
          <w:vertAlign w:val="superscript"/>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 there is no</w:t>
      </w:r>
      <w:r>
        <w:rPr>
          <w:rFonts w:ascii="Garamond" w:hAnsi="Garamond"/>
          <w:color w:val="FF0000"/>
          <w:lang w:val="en-US"/>
        </w:rPr>
        <w:t xml:space="preserve"> technical</w:t>
      </w:r>
      <w:r w:rsidRPr="00D05E3C">
        <w:rPr>
          <w:rFonts w:ascii="Garamond" w:hAnsi="Garamond"/>
          <w:color w:val="FF0000"/>
          <w:lang w:val="en-US"/>
        </w:rPr>
        <w:t xml:space="preserve"> audit</w:t>
      </w:r>
      <w:r>
        <w:rPr>
          <w:rFonts w:ascii="Garamond" w:hAnsi="Garamond"/>
          <w:color w:val="FF0000"/>
          <w:lang w:val="en-US"/>
        </w:rPr>
        <w:t>.</w:t>
      </w:r>
    </w:p>
  </w:footnote>
  <w:footnote w:id="8">
    <w:p w14:paraId="5A616F12" w14:textId="07364A32" w:rsidR="00375D3C" w:rsidRPr="00BE58AB" w:rsidRDefault="00375D3C">
      <w:pPr>
        <w:pStyle w:val="Notedebasdepage"/>
        <w:rPr>
          <w:lang w:val="en-US"/>
        </w:rPr>
      </w:pPr>
      <w:r w:rsidRPr="00BE58AB">
        <w:rPr>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w:t>
      </w:r>
      <w:r>
        <w:rPr>
          <w:rFonts w:ascii="Garamond" w:hAnsi="Garamond"/>
          <w:color w:val="FF0000"/>
          <w:lang w:val="en-US"/>
        </w:rPr>
        <w:t>the option of an audit of the supporting documents prior to the renewal of the advance is not included.</w:t>
      </w:r>
    </w:p>
  </w:footnote>
  <w:footnote w:id="9">
    <w:p w14:paraId="34A3435D" w14:textId="0ADA693F" w:rsidR="00375D3C" w:rsidRPr="00BE58AB" w:rsidRDefault="00375D3C" w:rsidP="0092721C">
      <w:pPr>
        <w:pStyle w:val="Notedebasdepage"/>
        <w:rPr>
          <w:lang w:val="en-US"/>
        </w:rPr>
      </w:pPr>
      <w:r w:rsidRPr="00BE58AB">
        <w:rPr>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In the case of delegated financing</w:t>
      </w:r>
      <w:r w:rsidRPr="00BE58AB">
        <w:rPr>
          <w:rFonts w:ascii="Garamond" w:hAnsi="Garamond"/>
          <w:color w:val="FF0000"/>
          <w:lang w:val="en-US"/>
        </w:rPr>
        <w:t xml:space="preserve"> (</w:t>
      </w:r>
      <w:r>
        <w:rPr>
          <w:rFonts w:ascii="Garamond" w:hAnsi="Garamond"/>
          <w:color w:val="FF0000"/>
          <w:lang w:val="en-US"/>
        </w:rPr>
        <w:t>in particular by the EU</w:t>
      </w:r>
      <w:r w:rsidRPr="00BE58AB">
        <w:rPr>
          <w:rFonts w:ascii="Garamond" w:hAnsi="Garamond"/>
          <w:color w:val="FF0000"/>
          <w:lang w:val="en-US"/>
        </w:rPr>
        <w:t xml:space="preserve">), </w:t>
      </w:r>
      <w:r>
        <w:rPr>
          <w:rFonts w:ascii="Garamond" w:hAnsi="Garamond"/>
          <w:color w:val="FF0000"/>
          <w:lang w:val="en-US"/>
        </w:rPr>
        <w:t xml:space="preserve">indicate here the references of the Delegation Agreement signed between </w:t>
      </w:r>
      <w:r w:rsidRPr="00BE58AB">
        <w:rPr>
          <w:rFonts w:ascii="Garamond" w:hAnsi="Garamond"/>
          <w:color w:val="FF0000"/>
          <w:lang w:val="en-US"/>
        </w:rPr>
        <w:t xml:space="preserve">AFD </w:t>
      </w:r>
      <w:r>
        <w:rPr>
          <w:rFonts w:ascii="Garamond" w:hAnsi="Garamond"/>
          <w:color w:val="FF0000"/>
          <w:lang w:val="en-US"/>
        </w:rPr>
        <w:t>and the delegating authority</w:t>
      </w:r>
      <w:r w:rsidRPr="00BE58AB">
        <w:rPr>
          <w:rFonts w:ascii="Garamond" w:hAnsi="Garamond"/>
          <w:color w:val="FF0000"/>
          <w:lang w:val="en-US"/>
        </w:rPr>
        <w:t>.</w:t>
      </w:r>
    </w:p>
  </w:footnote>
  <w:footnote w:id="10">
    <w:p w14:paraId="7EC5A9F8" w14:textId="230A5274" w:rsidR="00375D3C" w:rsidRPr="00BE58AB" w:rsidRDefault="00375D3C">
      <w:pPr>
        <w:pStyle w:val="Notedebasdepage"/>
        <w:rPr>
          <w:rFonts w:ascii="Garamond" w:hAnsi="Garamond"/>
          <w:color w:val="FF0000"/>
          <w:lang w:val="en-US"/>
        </w:rPr>
      </w:pPr>
      <w:r w:rsidRPr="00BE58AB">
        <w:rPr>
          <w:rStyle w:val="Appelnotedebasdep"/>
          <w:color w:val="FF0000"/>
          <w:lang w:val="en-US"/>
        </w:rPr>
        <w:footnoteRef/>
      </w:r>
      <w:r w:rsidRPr="00BE58AB">
        <w:rPr>
          <w:rStyle w:val="Appelnotedebasdep"/>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there is no audit of the internal control system. </w:t>
      </w:r>
      <w:r w:rsidRPr="00BE58AB">
        <w:rPr>
          <w:rFonts w:ascii="Garamond" w:hAnsi="Garamond"/>
          <w:color w:val="FF0000"/>
          <w:lang w:val="en-US"/>
        </w:rPr>
        <w:t xml:space="preserve"> </w:t>
      </w:r>
    </w:p>
  </w:footnote>
  <w:footnote w:id="11">
    <w:p w14:paraId="511E8BEC" w14:textId="1DB9DD35" w:rsidR="00375D3C" w:rsidRPr="00BE58AB" w:rsidRDefault="00375D3C">
      <w:pPr>
        <w:pStyle w:val="Notedebasdepage"/>
        <w:rPr>
          <w:lang w:val="en-US"/>
        </w:rPr>
      </w:pPr>
      <w:r w:rsidRPr="00BE58AB">
        <w:rPr>
          <w:rStyle w:val="Appelnotedebasdep"/>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 there is no</w:t>
      </w:r>
      <w:r>
        <w:rPr>
          <w:rFonts w:ascii="Garamond" w:hAnsi="Garamond"/>
          <w:color w:val="FF0000"/>
          <w:lang w:val="en-US"/>
        </w:rPr>
        <w:t xml:space="preserve"> procurement</w:t>
      </w:r>
      <w:r w:rsidRPr="00D05E3C">
        <w:rPr>
          <w:rFonts w:ascii="Garamond" w:hAnsi="Garamond"/>
          <w:color w:val="FF0000"/>
          <w:lang w:val="en-US"/>
        </w:rPr>
        <w:t xml:space="preserve"> audit</w:t>
      </w:r>
      <w:r>
        <w:rPr>
          <w:rFonts w:ascii="Garamond" w:hAnsi="Garamond"/>
          <w:color w:val="FF0000"/>
          <w:lang w:val="en-US"/>
        </w:rPr>
        <w:t>.</w:t>
      </w:r>
    </w:p>
  </w:footnote>
  <w:footnote w:id="12">
    <w:p w14:paraId="1B811781" w14:textId="780AA7CD" w:rsidR="00375D3C" w:rsidRPr="00BE58AB" w:rsidRDefault="00375D3C" w:rsidP="00A81FA6">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If deemed necessary by the</w:t>
      </w:r>
      <w:r w:rsidRPr="00BE58AB">
        <w:rPr>
          <w:rFonts w:ascii="Garamond" w:hAnsi="Garamond"/>
          <w:color w:val="FF0000"/>
          <w:lang w:val="en-US"/>
        </w:rPr>
        <w:t xml:space="preserve"> REP, </w:t>
      </w:r>
      <w:r>
        <w:rPr>
          <w:rFonts w:ascii="Garamond" w:hAnsi="Garamond"/>
          <w:color w:val="FF0000"/>
          <w:lang w:val="en-US"/>
        </w:rPr>
        <w:t>the possibility of including contracts signed after the period audited but for which the procurement was conducted during the period audited. In this case, provide the list of these unsigned contracts to be included in the audit, as well as the state of advancement of the procedure</w:t>
      </w:r>
      <w:r w:rsidRPr="00BE58AB">
        <w:rPr>
          <w:rFonts w:ascii="Garamond" w:hAnsi="Garamond"/>
          <w:color w:val="FF0000"/>
          <w:lang w:val="en-US"/>
        </w:rPr>
        <w:t>.</w:t>
      </w:r>
    </w:p>
  </w:footnote>
  <w:footnote w:id="13">
    <w:p w14:paraId="577E0C8A" w14:textId="51BFB2AD" w:rsidR="00375D3C" w:rsidRPr="00BE58AB" w:rsidRDefault="00375D3C">
      <w:pPr>
        <w:pStyle w:val="Notedebasdepage"/>
        <w:rPr>
          <w:lang w:val="en-US"/>
        </w:rPr>
      </w:pPr>
      <w:r w:rsidRPr="00BE58AB">
        <w:rPr>
          <w:rStyle w:val="Appelnotedebasdep"/>
          <w:color w:val="FF0000"/>
          <w:lang w:val="en-US"/>
        </w:rPr>
        <w:footnoteRef/>
      </w:r>
      <w:r w:rsidRPr="00BE58AB">
        <w:rPr>
          <w:rStyle w:val="Appelnotedebasdep"/>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 there is no</w:t>
      </w:r>
      <w:r>
        <w:rPr>
          <w:rFonts w:ascii="Garamond" w:hAnsi="Garamond"/>
          <w:color w:val="FF0000"/>
          <w:lang w:val="en-US"/>
        </w:rPr>
        <w:t xml:space="preserve"> technical</w:t>
      </w:r>
      <w:r w:rsidRPr="00D05E3C">
        <w:rPr>
          <w:rFonts w:ascii="Garamond" w:hAnsi="Garamond"/>
          <w:color w:val="FF0000"/>
          <w:lang w:val="en-US"/>
        </w:rPr>
        <w:t xml:space="preserve"> audit</w:t>
      </w:r>
      <w:r>
        <w:rPr>
          <w:rFonts w:ascii="Garamond" w:hAnsi="Garamond"/>
          <w:color w:val="FF0000"/>
          <w:lang w:val="en-US"/>
        </w:rPr>
        <w:t>.</w:t>
      </w:r>
    </w:p>
  </w:footnote>
  <w:footnote w:id="14">
    <w:p w14:paraId="4D0685BA" w14:textId="05AC461B"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sidRPr="00B864AE">
        <w:rPr>
          <w:rFonts w:ascii="Garamond" w:hAnsi="Garamond"/>
          <w:color w:val="FF0000"/>
          <w:lang w:val="en-US"/>
        </w:rPr>
        <w:t>To be deleted</w:t>
      </w:r>
      <w:r>
        <w:rPr>
          <w:color w:val="FF0000"/>
          <w:lang w:val="en-US"/>
        </w:rPr>
        <w:t xml:space="preserve"> </w:t>
      </w:r>
      <w:r w:rsidRPr="00761920">
        <w:rPr>
          <w:rFonts w:ascii="Garamond" w:hAnsi="Garamond"/>
          <w:color w:val="FF0000"/>
          <w:lang w:val="en-US"/>
        </w:rPr>
        <w:t xml:space="preserve">in the case of a </w:t>
      </w:r>
      <w:r>
        <w:rPr>
          <w:rFonts w:ascii="Garamond" w:hAnsi="Garamond"/>
          <w:color w:val="FF0000"/>
          <w:lang w:val="en-US"/>
        </w:rPr>
        <w:t>single audit</w:t>
      </w:r>
      <w:r w:rsidRPr="00BE58AB">
        <w:rPr>
          <w:rFonts w:ascii="Garamond" w:hAnsi="Garamond"/>
          <w:color w:val="FF0000"/>
          <w:lang w:val="en-US"/>
        </w:rPr>
        <w:t>.</w:t>
      </w:r>
    </w:p>
  </w:footnote>
  <w:footnote w:id="15">
    <w:p w14:paraId="040B3B4D" w14:textId="275E7383"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 there is no</w:t>
      </w:r>
      <w:r>
        <w:rPr>
          <w:rFonts w:ascii="Garamond" w:hAnsi="Garamond"/>
          <w:color w:val="FF0000"/>
          <w:lang w:val="en-US"/>
        </w:rPr>
        <w:t xml:space="preserve"> procurement</w:t>
      </w:r>
      <w:r w:rsidRPr="00D05E3C">
        <w:rPr>
          <w:rFonts w:ascii="Garamond" w:hAnsi="Garamond"/>
          <w:color w:val="FF0000"/>
          <w:lang w:val="en-US"/>
        </w:rPr>
        <w:t xml:space="preserve"> audit</w:t>
      </w:r>
      <w:r w:rsidRPr="00BE58AB">
        <w:rPr>
          <w:rFonts w:ascii="Garamond" w:hAnsi="Garamond"/>
          <w:color w:val="FF0000"/>
          <w:lang w:val="en-US"/>
        </w:rPr>
        <w:t>.</w:t>
      </w:r>
    </w:p>
  </w:footnote>
  <w:footnote w:id="16">
    <w:p w14:paraId="0EFE660E" w14:textId="156446A4" w:rsidR="00375D3C" w:rsidRPr="00BE58AB" w:rsidRDefault="00375D3C">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 xml:space="preserve">the Contracting Authority is also the Entity audited. </w:t>
      </w:r>
    </w:p>
  </w:footnote>
  <w:footnote w:id="17">
    <w:p w14:paraId="421B08C4" w14:textId="6D404783" w:rsidR="00375D3C" w:rsidRPr="00BE58AB" w:rsidRDefault="00375D3C" w:rsidP="00F05B4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18">
    <w:p w14:paraId="070F4DD4" w14:textId="0CFD43A6" w:rsidR="00375D3C" w:rsidRPr="00BE58AB" w:rsidRDefault="00375D3C">
      <w:pPr>
        <w:pStyle w:val="Notedebasdepage"/>
        <w:rPr>
          <w:lang w:val="en-US"/>
        </w:rPr>
      </w:pPr>
      <w:r w:rsidRPr="00BE58AB">
        <w:rPr>
          <w:rStyle w:val="Appelnotedebasdep"/>
          <w:rFonts w:ascii="Garamond" w:eastAsia="Calibri" w:hAnsi="Garamond"/>
          <w:color w:val="FF0000"/>
          <w:sz w:val="22"/>
          <w:szCs w:val="22"/>
          <w:lang w:val="en-US" w:eastAsia="en-US" w:bidi="en-US"/>
        </w:rPr>
        <w:footnoteRef/>
      </w:r>
      <w:r w:rsidRPr="00BE58AB">
        <w:rPr>
          <w:rStyle w:val="Appelnotedebasdep"/>
          <w:rFonts w:ascii="Garamond" w:eastAsia="Calibri" w:hAnsi="Garamond"/>
          <w:color w:val="FF0000"/>
          <w:sz w:val="22"/>
          <w:szCs w:val="22"/>
          <w:lang w:val="en-US" w:eastAsia="en-US" w:bidi="en-US"/>
        </w:rPr>
        <w:t xml:space="preserve"> </w:t>
      </w:r>
      <w:r>
        <w:rPr>
          <w:rFonts w:ascii="Garamond" w:hAnsi="Garamond"/>
          <w:color w:val="FF0000"/>
          <w:lang w:val="en-US"/>
        </w:rPr>
        <w:t>The project team may adapt the</w:t>
      </w:r>
      <w:r w:rsidRPr="00BE58AB">
        <w:rPr>
          <w:rFonts w:ascii="Garamond" w:hAnsi="Garamond"/>
          <w:color w:val="FF0000"/>
          <w:lang w:val="en-US"/>
        </w:rPr>
        <w:t xml:space="preserve"> communication </w:t>
      </w:r>
      <w:r>
        <w:rPr>
          <w:rFonts w:ascii="Garamond" w:hAnsi="Garamond"/>
          <w:color w:val="FF0000"/>
          <w:lang w:val="en-US"/>
        </w:rPr>
        <w:t>loop.</w:t>
      </w:r>
      <w:r w:rsidRPr="00BE58AB">
        <w:rPr>
          <w:color w:val="FF0000"/>
          <w:lang w:val="en-US"/>
        </w:rPr>
        <w:t> </w:t>
      </w:r>
    </w:p>
  </w:footnote>
  <w:footnote w:id="19">
    <w:p w14:paraId="7A630FDD" w14:textId="44692792"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w:t>
      </w:r>
      <w:r w:rsidRPr="00BE58AB">
        <w:rPr>
          <w:rFonts w:ascii="Garamond" w:hAnsi="Garamond"/>
          <w:color w:val="FF0000"/>
          <w:lang w:val="en-US"/>
        </w:rPr>
        <w:t xml:space="preserve">AFD </w:t>
      </w:r>
      <w:r>
        <w:rPr>
          <w:rFonts w:ascii="Garamond" w:hAnsi="Garamond"/>
          <w:color w:val="FF0000"/>
          <w:lang w:val="en-US"/>
        </w:rPr>
        <w:t xml:space="preserve">is the Contracting Authority. </w:t>
      </w:r>
    </w:p>
  </w:footnote>
  <w:footnote w:id="20">
    <w:p w14:paraId="2827FC00" w14:textId="3F85059F"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21">
    <w:p w14:paraId="64AC3F1C" w14:textId="37C3D7F0"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w:t>
      </w:r>
      <w:r w:rsidRPr="00BE58AB">
        <w:rPr>
          <w:rFonts w:ascii="Garamond" w:hAnsi="Garamond"/>
          <w:color w:val="FF0000"/>
          <w:lang w:val="en-US"/>
        </w:rPr>
        <w:t xml:space="preserve">AFD </w:t>
      </w:r>
      <w:r>
        <w:rPr>
          <w:rFonts w:ascii="Garamond" w:hAnsi="Garamond"/>
          <w:color w:val="FF0000"/>
          <w:lang w:val="en-US"/>
        </w:rPr>
        <w:t>is the Contracting Authority.</w:t>
      </w:r>
    </w:p>
  </w:footnote>
  <w:footnote w:id="22">
    <w:p w14:paraId="6709C888" w14:textId="24A4E5E5"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23">
    <w:p w14:paraId="497E193E" w14:textId="585AD93E"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24">
    <w:p w14:paraId="69A3183E" w14:textId="38133040"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w:t>
      </w:r>
      <w:r w:rsidRPr="00BE58AB">
        <w:rPr>
          <w:rFonts w:ascii="Garamond" w:hAnsi="Garamond"/>
          <w:color w:val="FF0000"/>
          <w:lang w:val="en-US"/>
        </w:rPr>
        <w:t xml:space="preserve">AFD </w:t>
      </w:r>
      <w:r>
        <w:rPr>
          <w:rFonts w:ascii="Garamond" w:hAnsi="Garamond"/>
          <w:color w:val="FF0000"/>
          <w:lang w:val="en-US"/>
        </w:rPr>
        <w:t xml:space="preserve">is the Contracting Authority. </w:t>
      </w:r>
    </w:p>
  </w:footnote>
  <w:footnote w:id="25">
    <w:p w14:paraId="2299C51D" w14:textId="15184A2D"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26">
    <w:p w14:paraId="1159F729" w14:textId="26E566F4" w:rsidR="00375D3C" w:rsidRPr="00BE58AB" w:rsidRDefault="00375D3C" w:rsidP="00272EAF">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 xml:space="preserve">if </w:t>
      </w:r>
      <w:r w:rsidRPr="00BE58AB">
        <w:rPr>
          <w:rFonts w:ascii="Garamond" w:hAnsi="Garamond"/>
          <w:color w:val="FF0000"/>
          <w:lang w:val="en-US"/>
        </w:rPr>
        <w:t xml:space="preserve">AFD </w:t>
      </w:r>
      <w:r>
        <w:rPr>
          <w:rFonts w:ascii="Garamond" w:hAnsi="Garamond"/>
          <w:color w:val="FF0000"/>
          <w:lang w:val="en-US"/>
        </w:rPr>
        <w:t>is the Contracting Authority.</w:t>
      </w:r>
    </w:p>
  </w:footnote>
  <w:footnote w:id="27">
    <w:p w14:paraId="436B93D2" w14:textId="077785AF" w:rsidR="00375D3C" w:rsidRPr="00BE58AB" w:rsidRDefault="00375D3C" w:rsidP="00272EAF">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28">
    <w:p w14:paraId="25B6F758" w14:textId="3E72784B" w:rsidR="00375D3C" w:rsidRPr="00BE58AB" w:rsidRDefault="00375D3C">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left if the project team retains this option. </w:t>
      </w:r>
      <w:r w:rsidRPr="00BE58AB">
        <w:rPr>
          <w:rFonts w:ascii="Garamond" w:hAnsi="Garamond"/>
          <w:color w:val="FF0000"/>
          <w:lang w:val="en-US"/>
        </w:rPr>
        <w:t xml:space="preserve"> </w:t>
      </w:r>
    </w:p>
  </w:footnote>
  <w:footnote w:id="29">
    <w:p w14:paraId="782DB2B4" w14:textId="5BC9C135" w:rsidR="00375D3C" w:rsidRPr="00BE58AB" w:rsidRDefault="00375D3C" w:rsidP="00502CBA">
      <w:pPr>
        <w:pStyle w:val="Notedebasdepage"/>
        <w:rPr>
          <w:lang w:val="en-US"/>
        </w:rPr>
      </w:pPr>
      <w:r w:rsidRPr="00BE58AB">
        <w:rPr>
          <w:rStyle w:val="Appelnotedebasdep"/>
          <w:lang w:val="en-US"/>
        </w:rPr>
        <w:footnoteRef/>
      </w:r>
      <w:r w:rsidRPr="00BE58AB">
        <w:rPr>
          <w:lang w:val="en-US"/>
        </w:rPr>
        <w:t xml:space="preserve"> </w:t>
      </w:r>
      <w:r>
        <w:rPr>
          <w:rFonts w:ascii="Garamond" w:hAnsi="Garamond"/>
          <w:lang w:val="en-US"/>
        </w:rPr>
        <w:t xml:space="preserve">The number of days of </w:t>
      </w:r>
      <w:r w:rsidRPr="00BE58AB">
        <w:rPr>
          <w:rFonts w:ascii="Garamond" w:hAnsi="Garamond"/>
          <w:lang w:val="en-US"/>
        </w:rPr>
        <w:t xml:space="preserve">expertise </w:t>
      </w:r>
      <w:r>
        <w:rPr>
          <w:rFonts w:ascii="Garamond" w:hAnsi="Garamond"/>
          <w:lang w:val="en-US"/>
        </w:rPr>
        <w:t>is given on an indicative basis and shall not be the basis for the payment in the case of fixed-price contracts.</w:t>
      </w:r>
    </w:p>
  </w:footnote>
  <w:footnote w:id="30">
    <w:p w14:paraId="087C7508" w14:textId="53229565" w:rsidR="00375D3C" w:rsidRPr="00BE58AB" w:rsidRDefault="00375D3C">
      <w:pPr>
        <w:pStyle w:val="Notedebasdepage"/>
        <w:rPr>
          <w:lang w:val="en-US"/>
        </w:rPr>
      </w:pPr>
      <w:r w:rsidRPr="00BE58AB">
        <w:rPr>
          <w:rStyle w:val="Appelnotedebasdep"/>
          <w:color w:val="000000" w:themeColor="text1"/>
          <w:lang w:val="en-US"/>
        </w:rPr>
        <w:footnoteRef/>
      </w:r>
      <w:r w:rsidRPr="00BE58AB">
        <w:rPr>
          <w:rFonts w:ascii="Garamond" w:hAnsi="Garamond"/>
          <w:color w:val="000000" w:themeColor="text1"/>
          <w:sz w:val="18"/>
          <w:lang w:val="en-US"/>
        </w:rPr>
        <w:t xml:space="preserve"> </w:t>
      </w:r>
      <w:r>
        <w:rPr>
          <w:rFonts w:ascii="Garamond" w:hAnsi="Garamond"/>
          <w:color w:val="000000" w:themeColor="text1"/>
          <w:lang w:val="en-US"/>
        </w:rPr>
        <w:t>See</w:t>
      </w:r>
      <w:r w:rsidRPr="00BE58AB">
        <w:rPr>
          <w:rFonts w:ascii="Garamond" w:hAnsi="Garamond"/>
          <w:color w:val="000000" w:themeColor="text1"/>
          <w:lang w:val="en-US"/>
        </w:rPr>
        <w:t xml:space="preserve"> </w:t>
      </w:r>
      <w:r>
        <w:rPr>
          <w:rFonts w:ascii="Garamond" w:hAnsi="Garamond"/>
          <w:color w:val="000000" w:themeColor="text1"/>
          <w:lang w:val="en-US"/>
        </w:rPr>
        <w:t>A</w:t>
      </w:r>
      <w:r w:rsidRPr="00BE58AB">
        <w:rPr>
          <w:rFonts w:ascii="Garamond" w:hAnsi="Garamond"/>
          <w:color w:val="000000" w:themeColor="text1"/>
          <w:lang w:val="en-US"/>
        </w:rPr>
        <w:t>nnex 4.3</w:t>
      </w:r>
      <w:r>
        <w:rPr>
          <w:rFonts w:ascii="Garamond" w:hAnsi="Garamond"/>
          <w:color w:val="000000" w:themeColor="text1"/>
          <w:lang w:val="en-US"/>
        </w:rPr>
        <w:t>.</w:t>
      </w:r>
    </w:p>
  </w:footnote>
  <w:footnote w:id="31">
    <w:p w14:paraId="73E67582" w14:textId="73282CFA" w:rsidR="00375D3C" w:rsidRPr="00BE58AB" w:rsidRDefault="00375D3C" w:rsidP="001D3342">
      <w:pPr>
        <w:pStyle w:val="Notedebasdepage"/>
        <w:rPr>
          <w:lang w:val="en-US"/>
        </w:rPr>
      </w:pPr>
      <w:r w:rsidRPr="00BE58AB">
        <w:rPr>
          <w:rStyle w:val="Appelnotedebasdep"/>
          <w:color w:val="FF0000"/>
          <w:lang w:val="en-US"/>
        </w:rPr>
        <w:footnoteRef/>
      </w:r>
      <w:r w:rsidRPr="00BE58AB">
        <w:rPr>
          <w:color w:val="FF0000"/>
          <w:lang w:val="en-US"/>
        </w:rPr>
        <w:t xml:space="preserve"> </w:t>
      </w:r>
      <w:r w:rsidRPr="00B864AE">
        <w:rPr>
          <w:rFonts w:ascii="Garamond" w:hAnsi="Garamond"/>
          <w:color w:val="FF0000"/>
          <w:lang w:val="en-US"/>
        </w:rPr>
        <w:t>To be deleted</w:t>
      </w:r>
      <w:r>
        <w:rPr>
          <w:color w:val="FF0000"/>
          <w:lang w:val="en-US"/>
        </w:rPr>
        <w:t xml:space="preserve"> </w:t>
      </w:r>
      <w:r w:rsidRPr="00D05E3C">
        <w:rPr>
          <w:rFonts w:ascii="Garamond" w:hAnsi="Garamond"/>
          <w:color w:val="FF0000"/>
          <w:lang w:val="en-US"/>
        </w:rPr>
        <w:t>if</w:t>
      </w:r>
      <w:r w:rsidRPr="00BE58AB">
        <w:rPr>
          <w:rFonts w:ascii="Garamond" w:hAnsi="Garamond"/>
          <w:color w:val="FF0000"/>
          <w:lang w:val="en-US"/>
        </w:rPr>
        <w:t xml:space="preserve"> </w:t>
      </w:r>
      <w:r>
        <w:rPr>
          <w:rFonts w:ascii="Garamond" w:hAnsi="Garamond"/>
          <w:color w:val="FF0000"/>
          <w:lang w:val="en-US"/>
        </w:rPr>
        <w:t>the Contracting Authority is also the Entity audited.</w:t>
      </w:r>
    </w:p>
  </w:footnote>
  <w:footnote w:id="32">
    <w:p w14:paraId="05E900F1" w14:textId="75AC952C" w:rsidR="00375D3C" w:rsidRPr="00BE58AB" w:rsidRDefault="00375D3C" w:rsidP="00F740D0">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Paragraph</w:t>
      </w:r>
      <w:r>
        <w:rPr>
          <w:rFonts w:ascii="Garamond" w:hAnsi="Garamond"/>
          <w:color w:val="FF0000"/>
          <w:lang w:val="en-US"/>
        </w:rPr>
        <w:t xml:space="preserve"> to be deleted if the auditor is not requested to carry out this verification, up to and including “End of specific case”.   </w:t>
      </w:r>
      <w:r w:rsidRPr="00BE58AB">
        <w:rPr>
          <w:rFonts w:ascii="Garamond" w:hAnsi="Garamond"/>
          <w:color w:val="FF0000"/>
          <w:lang w:val="en-US"/>
        </w:rPr>
        <w:t xml:space="preserve"> </w:t>
      </w:r>
    </w:p>
  </w:footnote>
  <w:footnote w:id="33">
    <w:p w14:paraId="649708FD" w14:textId="75A1430C" w:rsidR="00375D3C" w:rsidRPr="00BE58AB" w:rsidRDefault="00375D3C">
      <w:pPr>
        <w:pStyle w:val="Notedebasdepage"/>
        <w:rPr>
          <w:rFonts w:ascii="Garamond" w:hAnsi="Garamond"/>
          <w:lang w:val="en-US"/>
        </w:rPr>
      </w:pPr>
      <w:r w:rsidRPr="00BE58AB">
        <w:rPr>
          <w:rFonts w:ascii="Garamond" w:hAnsi="Garamond"/>
          <w:color w:val="FF0000"/>
          <w:sz w:val="16"/>
          <w:szCs w:val="16"/>
          <w:vertAlign w:val="superscript"/>
          <w:lang w:val="en-US"/>
        </w:rPr>
        <w:footnoteRef/>
      </w:r>
      <w:r w:rsidRPr="00BE58AB">
        <w:rPr>
          <w:rFonts w:ascii="Garamond" w:hAnsi="Garamond"/>
          <w:color w:val="FF0000"/>
          <w:vertAlign w:val="superscript"/>
          <w:lang w:val="en-US"/>
        </w:rPr>
        <w:t xml:space="preserve">  </w:t>
      </w:r>
      <w:r>
        <w:rPr>
          <w:rFonts w:ascii="Garamond" w:hAnsi="Garamond"/>
          <w:color w:val="FF0000"/>
          <w:lang w:val="en-US"/>
        </w:rPr>
        <w:t>Delete the</w:t>
      </w:r>
      <w:r w:rsidRPr="00BE58AB">
        <w:rPr>
          <w:rFonts w:ascii="Garamond" w:hAnsi="Garamond"/>
          <w:color w:val="FF0000"/>
          <w:lang w:val="en-US"/>
        </w:rPr>
        <w:t xml:space="preserve"> paragraphs </w:t>
      </w:r>
      <w:r>
        <w:rPr>
          <w:rFonts w:ascii="Garamond" w:hAnsi="Garamond"/>
          <w:color w:val="FF0000"/>
          <w:lang w:val="en-US"/>
        </w:rPr>
        <w:t xml:space="preserve">regarding the </w:t>
      </w:r>
      <w:r w:rsidRPr="00BE58AB">
        <w:rPr>
          <w:rFonts w:ascii="Garamond" w:hAnsi="Garamond"/>
          <w:color w:val="FF0000"/>
          <w:lang w:val="en-US"/>
        </w:rPr>
        <w:t xml:space="preserve">modules </w:t>
      </w:r>
      <w:r>
        <w:rPr>
          <w:rFonts w:ascii="Garamond" w:hAnsi="Garamond"/>
          <w:color w:val="FF0000"/>
          <w:lang w:val="en-US"/>
        </w:rPr>
        <w:t>not retained in</w:t>
      </w:r>
      <w:r w:rsidRPr="00BE58AB">
        <w:rPr>
          <w:rFonts w:ascii="Garamond" w:hAnsi="Garamond"/>
          <w:color w:val="FF0000"/>
          <w:lang w:val="en-US"/>
        </w:rPr>
        <w:t xml:space="preserve"> §1.2.</w:t>
      </w:r>
    </w:p>
  </w:footnote>
  <w:footnote w:id="34">
    <w:p w14:paraId="35BEB645" w14:textId="2B62A3BD" w:rsidR="00375D3C" w:rsidRPr="00BE58AB" w:rsidRDefault="00375D3C" w:rsidP="00DE102A">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deleted if the audit contract is not multi-year. </w:t>
      </w:r>
      <w:r w:rsidRPr="00BE58AB">
        <w:rPr>
          <w:rFonts w:ascii="Garamond" w:hAnsi="Garamond"/>
          <w:color w:val="FF0000"/>
          <w:lang w:val="en-US"/>
        </w:rPr>
        <w:t xml:space="preserve"> </w:t>
      </w:r>
    </w:p>
  </w:footnote>
  <w:footnote w:id="35">
    <w:p w14:paraId="5801C3DF" w14:textId="3BA91EF3" w:rsidR="00375D3C" w:rsidRPr="00BE58AB" w:rsidRDefault="00375D3C" w:rsidP="00192A20">
      <w:pPr>
        <w:ind w:right="-9"/>
        <w:rPr>
          <w:lang w:val="en-US"/>
        </w:rPr>
      </w:pPr>
      <w:r w:rsidRPr="00BE58AB">
        <w:rPr>
          <w:rStyle w:val="Appelnotedebasdep"/>
          <w:color w:val="000000" w:themeColor="text1"/>
          <w:sz w:val="20"/>
          <w:szCs w:val="20"/>
          <w:lang w:val="en-US"/>
        </w:rPr>
        <w:footnoteRef/>
      </w:r>
      <w:r w:rsidRPr="00BE58AB">
        <w:rPr>
          <w:color w:val="000000" w:themeColor="text1"/>
          <w:sz w:val="20"/>
          <w:szCs w:val="20"/>
          <w:lang w:val="en-US"/>
        </w:rPr>
        <w:t xml:space="preserve"> </w:t>
      </w:r>
      <w:r>
        <w:rPr>
          <w:color w:val="000000" w:themeColor="text1"/>
          <w:sz w:val="20"/>
          <w:szCs w:val="20"/>
          <w:lang w:val="en-US"/>
        </w:rPr>
        <w:t xml:space="preserve">This minimum audit sample of expenditures may be increased depending on the risk assessment. For example, a full audit </w:t>
      </w:r>
      <w:r w:rsidRPr="00BE58AB">
        <w:rPr>
          <w:color w:val="000000" w:themeColor="text1"/>
          <w:sz w:val="20"/>
          <w:szCs w:val="20"/>
          <w:lang w:val="en-US"/>
        </w:rPr>
        <w:t xml:space="preserve">(audit </w:t>
      </w:r>
      <w:r>
        <w:rPr>
          <w:color w:val="000000" w:themeColor="text1"/>
          <w:sz w:val="20"/>
          <w:szCs w:val="20"/>
          <w:lang w:val="en-US"/>
        </w:rPr>
        <w:t>of</w:t>
      </w:r>
      <w:r w:rsidRPr="00BE58AB">
        <w:rPr>
          <w:color w:val="000000" w:themeColor="text1"/>
          <w:sz w:val="20"/>
          <w:szCs w:val="20"/>
          <w:lang w:val="en-US"/>
        </w:rPr>
        <w:t xml:space="preserve"> 100% </w:t>
      </w:r>
      <w:r>
        <w:rPr>
          <w:color w:val="000000" w:themeColor="text1"/>
          <w:sz w:val="20"/>
          <w:szCs w:val="20"/>
          <w:lang w:val="en-US"/>
        </w:rPr>
        <w:t>of the expenditures</w:t>
      </w:r>
      <w:r w:rsidRPr="00BE58AB">
        <w:rPr>
          <w:color w:val="000000" w:themeColor="text1"/>
          <w:sz w:val="20"/>
          <w:szCs w:val="20"/>
          <w:lang w:val="en-US"/>
        </w:rPr>
        <w:t xml:space="preserve">) </w:t>
      </w:r>
      <w:r>
        <w:rPr>
          <w:color w:val="000000" w:themeColor="text1"/>
          <w:sz w:val="20"/>
          <w:szCs w:val="20"/>
          <w:lang w:val="en-US"/>
        </w:rPr>
        <w:t>may be requested, or it may be specified that certain budget items must be fully covered by the audit</w:t>
      </w:r>
      <w:r w:rsidRPr="00BE58AB">
        <w:rPr>
          <w:color w:val="000000" w:themeColor="text1"/>
          <w:sz w:val="20"/>
          <w:szCs w:val="20"/>
          <w:lang w:val="en-US"/>
        </w:rPr>
        <w:t xml:space="preserve">.  </w:t>
      </w:r>
    </w:p>
  </w:footnote>
  <w:footnote w:id="36">
    <w:p w14:paraId="54A747B1" w14:textId="5642206D" w:rsidR="00375D3C" w:rsidRPr="00BE58AB" w:rsidRDefault="00375D3C" w:rsidP="00C4713F">
      <w:pPr>
        <w:pStyle w:val="Notedebasdepage"/>
        <w:rPr>
          <w:lang w:val="en-US"/>
        </w:rPr>
      </w:pPr>
      <w:r w:rsidRPr="00BE58AB">
        <w:rPr>
          <w:rStyle w:val="Appelnotedebasdep"/>
          <w:color w:val="FF0000"/>
          <w:lang w:val="en-US"/>
        </w:rPr>
        <w:footnoteRef/>
      </w:r>
      <w:r w:rsidRPr="00BE58AB">
        <w:rPr>
          <w:color w:val="FF0000"/>
          <w:lang w:val="en-US"/>
        </w:rPr>
        <w:t xml:space="preserve"> </w:t>
      </w:r>
      <w:r>
        <w:rPr>
          <w:rFonts w:ascii="Garamond" w:hAnsi="Garamond"/>
          <w:color w:val="FF0000"/>
          <w:lang w:val="en-US"/>
        </w:rPr>
        <w:t>To be deleted if not</w:t>
      </w:r>
      <w:r w:rsidRPr="00BE58AB">
        <w:rPr>
          <w:rFonts w:ascii="Garamond" w:hAnsi="Garamond"/>
          <w:color w:val="FF0000"/>
          <w:lang w:val="en-US"/>
        </w:rPr>
        <w:t xml:space="preserve"> applicable (</w:t>
      </w:r>
      <w:r>
        <w:rPr>
          <w:rFonts w:ascii="Garamond" w:hAnsi="Garamond"/>
          <w:color w:val="FF0000"/>
          <w:lang w:val="en-US"/>
        </w:rPr>
        <w:t>no reallocation</w:t>
      </w:r>
      <w:r w:rsidRPr="00BE58AB">
        <w:rPr>
          <w:rFonts w:ascii="Garamond" w:hAnsi="Garamond"/>
          <w:color w:val="FF0000"/>
          <w:lang w:val="en-US"/>
        </w:rPr>
        <w:t xml:space="preserve">, consortium </w:t>
      </w:r>
      <w:r>
        <w:rPr>
          <w:rFonts w:ascii="Garamond" w:hAnsi="Garamond"/>
          <w:color w:val="FF0000"/>
          <w:lang w:val="en-US"/>
        </w:rPr>
        <w:t>of CSOs</w:t>
      </w:r>
      <w:r w:rsidRPr="00BE58AB">
        <w:rPr>
          <w:rFonts w:ascii="Garamond" w:hAnsi="Garamond"/>
          <w:color w:val="FF0000"/>
          <w:lang w:val="en-US"/>
        </w:rPr>
        <w:t>, etc</w:t>
      </w:r>
      <w:r>
        <w:rPr>
          <w:rFonts w:ascii="Garamond" w:hAnsi="Garamond"/>
          <w:color w:val="FF0000"/>
          <w:lang w:val="en-US"/>
        </w:rPr>
        <w:t>.</w:t>
      </w:r>
      <w:r w:rsidRPr="00BE58AB">
        <w:rPr>
          <w:rFonts w:ascii="Garamond" w:hAnsi="Garamond"/>
          <w:color w:val="FF0000"/>
          <w:lang w:val="en-US"/>
        </w:rPr>
        <w:t>).</w:t>
      </w:r>
    </w:p>
  </w:footnote>
  <w:footnote w:id="37">
    <w:p w14:paraId="240E4D4D" w14:textId="5C21ED50" w:rsidR="00375D3C" w:rsidRPr="00375D3C" w:rsidRDefault="00375D3C">
      <w:pPr>
        <w:pStyle w:val="Notedebasdepage"/>
        <w:rPr>
          <w:rFonts w:ascii="Garamond" w:hAnsi="Garamond"/>
          <w:lang w:val="en-US"/>
        </w:rPr>
      </w:pPr>
      <w:ins w:id="135" w:author="BONAN Alexandra" w:date="2025-02-11T18:01:00Z">
        <w:r w:rsidRPr="00375D3C">
          <w:rPr>
            <w:rStyle w:val="Appelnotedebasdep"/>
            <w:rFonts w:ascii="Garamond" w:hAnsi="Garamond"/>
          </w:rPr>
          <w:footnoteRef/>
        </w:r>
        <w:r w:rsidRPr="00375D3C">
          <w:rPr>
            <w:rFonts w:ascii="Garamond" w:hAnsi="Garamond"/>
            <w:lang w:val="en-US"/>
          </w:rPr>
          <w:t xml:space="preserve"> </w:t>
        </w:r>
      </w:ins>
      <w:ins w:id="136" w:author="BONAN Alexandra" w:date="2025-02-11T18:02:00Z">
        <w:r w:rsidRPr="00375D3C">
          <w:rPr>
            <w:rFonts w:ascii="Garamond" w:hAnsi="Garamond"/>
            <w:lang w:val="en-US"/>
          </w:rPr>
          <w:t>See footnote 43</w:t>
        </w:r>
      </w:ins>
    </w:p>
  </w:footnote>
  <w:footnote w:id="38">
    <w:p w14:paraId="6E51F2E7" w14:textId="4EFBD56F" w:rsidR="00375D3C" w:rsidRPr="00BE58AB" w:rsidRDefault="00375D3C" w:rsidP="0028708D">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Paragraph</w:t>
      </w:r>
      <w:r>
        <w:rPr>
          <w:rFonts w:ascii="Garamond" w:hAnsi="Garamond"/>
          <w:color w:val="FF0000"/>
          <w:lang w:val="en-US"/>
        </w:rPr>
        <w:t xml:space="preserve"> to be deleted up to and including “End of specific case” if the auditor is not requested to carry out this verification.  </w:t>
      </w:r>
      <w:r w:rsidRPr="00BE58AB">
        <w:rPr>
          <w:rFonts w:ascii="Garamond" w:hAnsi="Garamond"/>
          <w:color w:val="FF0000"/>
          <w:lang w:val="en-US"/>
        </w:rPr>
        <w:t xml:space="preserve"> </w:t>
      </w:r>
    </w:p>
  </w:footnote>
  <w:footnote w:id="39">
    <w:p w14:paraId="37DA00F9" w14:textId="61897F78" w:rsidR="00375D3C" w:rsidRPr="00BE58AB" w:rsidRDefault="00375D3C">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Only a</w:t>
      </w:r>
      <w:r w:rsidRPr="00BE58AB">
        <w:rPr>
          <w:rFonts w:ascii="Garamond" w:hAnsi="Garamond"/>
          <w:color w:val="FF0000"/>
          <w:lang w:val="en-US"/>
        </w:rPr>
        <w:t xml:space="preserve">pplicable </w:t>
      </w:r>
      <w:r>
        <w:rPr>
          <w:rFonts w:ascii="Garamond" w:hAnsi="Garamond"/>
          <w:color w:val="FF0000"/>
          <w:lang w:val="en-US"/>
        </w:rPr>
        <w:t>to a technical audit</w:t>
      </w:r>
      <w:r w:rsidRPr="00BE58AB">
        <w:rPr>
          <w:rFonts w:ascii="Garamond" w:hAnsi="Garamond"/>
          <w:color w:val="FF0000"/>
          <w:lang w:val="en-US"/>
        </w:rPr>
        <w:t>.</w:t>
      </w:r>
      <w:r w:rsidRPr="00BE58AB">
        <w:rPr>
          <w:rFonts w:ascii="Garamond" w:hAnsi="Garamond"/>
          <w:lang w:val="en-US"/>
        </w:rPr>
        <w:t xml:space="preserve"> </w:t>
      </w:r>
    </w:p>
  </w:footnote>
  <w:footnote w:id="40">
    <w:p w14:paraId="6D2B6FC5" w14:textId="02E263FE" w:rsidR="00375D3C" w:rsidRPr="00BE58AB" w:rsidRDefault="00375D3C" w:rsidP="00276211">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deleted if there is no audit of the internal control system</w:t>
      </w:r>
      <w:r w:rsidRPr="00BE58AB">
        <w:rPr>
          <w:rFonts w:ascii="Garamond" w:hAnsi="Garamond"/>
          <w:color w:val="FF0000"/>
          <w:lang w:val="en-US"/>
        </w:rPr>
        <w:t>.</w:t>
      </w:r>
    </w:p>
  </w:footnote>
  <w:footnote w:id="41">
    <w:p w14:paraId="12921162" w14:textId="51453A99" w:rsidR="00375D3C" w:rsidRPr="00BE58AB" w:rsidRDefault="00375D3C">
      <w:pPr>
        <w:pStyle w:val="Notedebasdepage"/>
        <w:rPr>
          <w:rFonts w:ascii="Garamond" w:hAnsi="Garamond"/>
          <w:color w:val="FF0000"/>
          <w:lang w:val="en-US"/>
        </w:rPr>
      </w:pPr>
      <w:r w:rsidRPr="00BE58AB">
        <w:rPr>
          <w:rStyle w:val="Appelnotedebasdep"/>
          <w:rFonts w:ascii="Garamond" w:hAnsi="Garamond"/>
          <w:color w:val="000000" w:themeColor="text1"/>
          <w:lang w:val="en-US"/>
        </w:rPr>
        <w:footnoteRef/>
      </w:r>
      <w:r w:rsidRPr="00BE58AB">
        <w:rPr>
          <w:rFonts w:ascii="Garamond" w:hAnsi="Garamond"/>
          <w:color w:val="000000" w:themeColor="text1"/>
          <w:lang w:val="en-US"/>
        </w:rPr>
        <w:t xml:space="preserve"> M</w:t>
      </w:r>
      <w:r>
        <w:rPr>
          <w:rFonts w:ascii="Garamond" w:hAnsi="Garamond"/>
          <w:color w:val="000000" w:themeColor="text1"/>
          <w:lang w:val="en-US"/>
        </w:rPr>
        <w:t>andatory m</w:t>
      </w:r>
      <w:r w:rsidRPr="00BE58AB">
        <w:rPr>
          <w:rFonts w:ascii="Garamond" w:hAnsi="Garamond"/>
          <w:color w:val="000000" w:themeColor="text1"/>
          <w:lang w:val="en-US"/>
        </w:rPr>
        <w:t>odule</w:t>
      </w:r>
      <w:r>
        <w:rPr>
          <w:rFonts w:ascii="Garamond" w:hAnsi="Garamond"/>
          <w:color w:val="000000" w:themeColor="text1"/>
          <w:lang w:val="en-US"/>
        </w:rPr>
        <w:t>.</w:t>
      </w:r>
    </w:p>
  </w:footnote>
  <w:footnote w:id="42">
    <w:p w14:paraId="079ED735" w14:textId="0E566FD0" w:rsidR="00375D3C" w:rsidRPr="00BE58AB" w:rsidRDefault="00375D3C" w:rsidP="008438E0">
      <w:pPr>
        <w:pStyle w:val="Notedebasdepage"/>
        <w:rPr>
          <w:rFonts w:ascii="Garamond" w:hAnsi="Garamond"/>
          <w:lang w:val="en-US"/>
        </w:rPr>
      </w:pPr>
      <w:r w:rsidRPr="00BE58AB">
        <w:rPr>
          <w:rStyle w:val="Appelnotedebasdep"/>
          <w:rFonts w:ascii="Garamond" w:hAnsi="Garamond"/>
          <w:lang w:val="en-US"/>
        </w:rPr>
        <w:footnoteRef/>
      </w:r>
      <w:r w:rsidRPr="00BE58AB">
        <w:rPr>
          <w:rFonts w:ascii="Garamond" w:hAnsi="Garamond"/>
          <w:lang w:val="en-US"/>
        </w:rPr>
        <w:t xml:space="preserve"> </w:t>
      </w:r>
      <w:r>
        <w:rPr>
          <w:rFonts w:ascii="Garamond" w:hAnsi="Garamond"/>
          <w:lang w:val="en-US"/>
        </w:rPr>
        <w:t xml:space="preserve">On an indicative basis only. It should be noted that compliance with regulations regarding targeted financial </w:t>
      </w:r>
      <w:r w:rsidRPr="00BE58AB">
        <w:rPr>
          <w:rFonts w:ascii="Garamond" w:hAnsi="Garamond"/>
          <w:lang w:val="en-US"/>
        </w:rPr>
        <w:t xml:space="preserve">sanctions </w:t>
      </w:r>
      <w:r>
        <w:rPr>
          <w:rFonts w:ascii="Garamond" w:hAnsi="Garamond"/>
          <w:lang w:val="en-US"/>
        </w:rPr>
        <w:t>adopted by the United</w:t>
      </w:r>
      <w:r w:rsidRPr="00BE58AB">
        <w:rPr>
          <w:rFonts w:ascii="Garamond" w:hAnsi="Garamond"/>
          <w:lang w:val="en-US"/>
        </w:rPr>
        <w:t xml:space="preserve"> Nations, </w:t>
      </w:r>
      <w:r>
        <w:rPr>
          <w:rFonts w:ascii="Garamond" w:hAnsi="Garamond"/>
          <w:lang w:val="en-US"/>
        </w:rPr>
        <w:t xml:space="preserve">the European </w:t>
      </w:r>
      <w:r w:rsidRPr="00BE58AB">
        <w:rPr>
          <w:rFonts w:ascii="Garamond" w:hAnsi="Garamond"/>
          <w:lang w:val="en-US"/>
        </w:rPr>
        <w:t xml:space="preserve">Union </w:t>
      </w:r>
      <w:r>
        <w:rPr>
          <w:rFonts w:ascii="Garamond" w:hAnsi="Garamond"/>
          <w:lang w:val="en-US"/>
        </w:rPr>
        <w:t>and</w:t>
      </w:r>
      <w:r w:rsidRPr="00BE58AB">
        <w:rPr>
          <w:rFonts w:ascii="Garamond" w:hAnsi="Garamond"/>
          <w:lang w:val="en-US"/>
        </w:rPr>
        <w:t xml:space="preserve"> France </w:t>
      </w:r>
      <w:r>
        <w:rPr>
          <w:rFonts w:ascii="Garamond" w:hAnsi="Garamond"/>
          <w:lang w:val="en-US"/>
        </w:rPr>
        <w:t>can be verified by consulting the following link</w:t>
      </w:r>
      <w:r w:rsidRPr="00BE58AB">
        <w:rPr>
          <w:rFonts w:ascii="Garamond" w:hAnsi="Garamond"/>
          <w:lang w:val="en-US"/>
        </w:rPr>
        <w:t xml:space="preserve">: </w:t>
      </w:r>
      <w:r w:rsidR="00C633D4">
        <w:fldChar w:fldCharType="begin"/>
      </w:r>
      <w:r w:rsidR="00C633D4" w:rsidRPr="00C633D4">
        <w:rPr>
          <w:lang w:val="en-US"/>
        </w:rPr>
        <w:instrText xml:space="preserve"> HYPERLINK "https://ge</w:instrText>
      </w:r>
      <w:r w:rsidR="00C633D4" w:rsidRPr="00C633D4">
        <w:rPr>
          <w:lang w:val="en-US"/>
        </w:rPr>
        <w:instrText xml:space="preserve">ls-avoirs.dgtresor.gouv.fr/List" </w:instrText>
      </w:r>
      <w:r w:rsidR="00C633D4">
        <w:fldChar w:fldCharType="separate"/>
      </w:r>
      <w:r w:rsidRPr="00BE58AB">
        <w:rPr>
          <w:rStyle w:val="Lienhypertexte"/>
          <w:rFonts w:ascii="Garamond" w:hAnsi="Garamond"/>
          <w:lang w:val="en-US"/>
        </w:rPr>
        <w:t>https://gels-avoirs.dgtresor.gouv.fr/List</w:t>
      </w:r>
      <w:r w:rsidR="00C633D4">
        <w:rPr>
          <w:rStyle w:val="Lienhypertexte"/>
          <w:rFonts w:ascii="Garamond" w:hAnsi="Garamond"/>
          <w:lang w:val="en-US"/>
        </w:rPr>
        <w:fldChar w:fldCharType="end"/>
      </w:r>
      <w:r w:rsidRPr="00BE58AB">
        <w:rPr>
          <w:rFonts w:ascii="Garamond" w:hAnsi="Garamond"/>
          <w:lang w:val="en-US"/>
        </w:rPr>
        <w:t>.</w:t>
      </w:r>
      <w:r>
        <w:rPr>
          <w:rFonts w:ascii="Garamond" w:hAnsi="Garamond"/>
          <w:lang w:val="en-US"/>
        </w:rPr>
        <w:t xml:space="preserve"> Regarding compliance with economic </w:t>
      </w:r>
      <w:r w:rsidRPr="00BE58AB">
        <w:rPr>
          <w:rFonts w:ascii="Garamond" w:hAnsi="Garamond"/>
          <w:lang w:val="en-US"/>
        </w:rPr>
        <w:t>sanctions</w:t>
      </w:r>
      <w:r>
        <w:rPr>
          <w:rFonts w:ascii="Garamond" w:hAnsi="Garamond"/>
          <w:lang w:val="en-US"/>
        </w:rPr>
        <w:t xml:space="preserve">, and where appropriate, the compliance test may, for example, consist in the establishment of a sample of the goods used in the context of the Project implementation and a verification of whether these goods have been acquired in breach of the relevant sanctions regulations by obtaining an invoice of the goods acquired, the certificate of origin, </w:t>
      </w:r>
      <w:r w:rsidRPr="00BE58AB">
        <w:rPr>
          <w:rFonts w:ascii="Garamond" w:hAnsi="Garamond"/>
          <w:lang w:val="en-US"/>
        </w:rPr>
        <w:t>etc.</w:t>
      </w:r>
    </w:p>
  </w:footnote>
  <w:footnote w:id="43">
    <w:p w14:paraId="45385B3F" w14:textId="01072030" w:rsidR="00375D3C" w:rsidRPr="00BE58AB" w:rsidRDefault="00375D3C" w:rsidP="00E33B99">
      <w:pPr>
        <w:pStyle w:val="Notedebasdepage"/>
        <w:rPr>
          <w:lang w:val="en-US"/>
        </w:rPr>
      </w:pPr>
      <w:r w:rsidRPr="00375D3C">
        <w:rPr>
          <w:rStyle w:val="Appelnotedebasdep"/>
          <w:rFonts w:ascii="Garamond" w:hAnsi="Garamond"/>
          <w:lang w:val="en-US"/>
        </w:rPr>
        <w:footnoteRef/>
      </w:r>
      <w:r w:rsidRPr="00375D3C">
        <w:rPr>
          <w:rFonts w:ascii="Garamond" w:hAnsi="Garamond"/>
          <w:lang w:val="en-US"/>
        </w:rPr>
        <w:t xml:space="preserve"> </w:t>
      </w:r>
      <w:r w:rsidRPr="00375D3C">
        <w:rPr>
          <w:rFonts w:ascii="Garamond" w:hAnsi="Garamond"/>
          <w:u w:val="single"/>
          <w:lang w:val="en-US"/>
        </w:rPr>
        <w:t>Recurrent per diem</w:t>
      </w:r>
      <w:r w:rsidRPr="00375D3C">
        <w:rPr>
          <w:rFonts w:ascii="Garamond" w:hAnsi="Garamond"/>
          <w:lang w:val="en-US"/>
        </w:rPr>
        <w:t xml:space="preserve"> refers to the payment to the same person of an allowance or expenses more than five times a year throughout the</w:t>
      </w:r>
      <w:r w:rsidRPr="00C349FB">
        <w:rPr>
          <w:rFonts w:ascii="Garamond" w:hAnsi="Garamond"/>
          <w:lang w:val="en-US"/>
        </w:rPr>
        <w:t xml:space="preserve"> Project lifespan. For example, for a 3-year project, the same person must have received an allowance/expenses more than 15 times throughout the Project lifespan. </w:t>
      </w:r>
      <w:ins w:id="158" w:author="BONAN Alexandra" w:date="2025-02-11T18:03:00Z">
        <w:r w:rsidRPr="00375D3C">
          <w:rPr>
            <w:rFonts w:ascii="Garamond" w:hAnsi="Garamond"/>
            <w:lang w:val="en-US"/>
          </w:rPr>
          <w:t>On the other hand, occasional per diems, i.e. payments made to the same person less than 5 times a year over the life of the project, may be exempt from screening. This distinction between recurr</w:t>
        </w:r>
      </w:ins>
      <w:ins w:id="159" w:author="BONAN Alexandra" w:date="2025-02-11T18:04:00Z">
        <w:r w:rsidRPr="00375D3C">
          <w:rPr>
            <w:rFonts w:ascii="Garamond" w:hAnsi="Garamond"/>
            <w:lang w:val="en-US"/>
          </w:rPr>
          <w:t>ent</w:t>
        </w:r>
      </w:ins>
      <w:ins w:id="160" w:author="BONAN Alexandra" w:date="2025-02-11T18:03:00Z">
        <w:r w:rsidRPr="00375D3C">
          <w:rPr>
            <w:rFonts w:ascii="Garamond" w:hAnsi="Garamond"/>
            <w:lang w:val="en-US"/>
          </w:rPr>
          <w:t xml:space="preserve"> and occasional per diems applies from June 24, 2024, and before this date all per diems must be screened regardless of their frequency. For further information, see the attached AFD explanatory note on per diems.</w:t>
        </w:r>
      </w:ins>
      <w:ins w:id="161" w:author="BONAN Alexandra" w:date="2025-02-11T18:05:00Z">
        <w:r>
          <w:rPr>
            <w:rFonts w:ascii="Garamond" w:hAnsi="Garamond"/>
            <w:lang w:val="en-US"/>
          </w:rPr>
          <w:t xml:space="preserve"> </w:t>
        </w:r>
      </w:ins>
    </w:p>
  </w:footnote>
  <w:footnote w:id="44">
    <w:p w14:paraId="43DED11C" w14:textId="5EB32FB5" w:rsidR="00375D3C" w:rsidRPr="00BE58AB" w:rsidRDefault="00375D3C" w:rsidP="006D665A">
      <w:pPr>
        <w:pStyle w:val="Notedebasdepage"/>
        <w:rPr>
          <w:rFonts w:ascii="Garamond" w:hAnsi="Garamond"/>
          <w:lang w:val="en-US"/>
        </w:rPr>
      </w:pPr>
      <w:r w:rsidRPr="00BE58AB">
        <w:rPr>
          <w:rFonts w:ascii="Garamond" w:hAnsi="Garamond"/>
          <w:color w:val="FF0000"/>
          <w:vertAlign w:val="superscript"/>
          <w:lang w:val="en-US"/>
        </w:rPr>
        <w:footnoteRef/>
      </w:r>
      <w:r w:rsidRPr="00BE58AB">
        <w:rPr>
          <w:rFonts w:ascii="Garamond" w:hAnsi="Garamond"/>
          <w:color w:val="FF0000"/>
          <w:lang w:val="en-US"/>
        </w:rPr>
        <w:t xml:space="preserve"> </w:t>
      </w:r>
      <w:r>
        <w:rPr>
          <w:rFonts w:ascii="Garamond" w:hAnsi="Garamond"/>
          <w:color w:val="FF0000"/>
          <w:lang w:val="en-US"/>
        </w:rPr>
        <w:t>To be deleted if the counterparty is not a CSO or foundation.</w:t>
      </w:r>
      <w:r w:rsidRPr="00BE58AB">
        <w:rPr>
          <w:rFonts w:ascii="Garamond" w:hAnsi="Garamond"/>
          <w:color w:val="FF0000"/>
          <w:lang w:val="en-US"/>
        </w:rPr>
        <w:t xml:space="preserve"> </w:t>
      </w:r>
      <w:ins w:id="162" w:author="BONAN Alexandra" w:date="2025-02-11T18:05:00Z">
        <w:r w:rsidR="00C349FB" w:rsidRPr="00C349FB">
          <w:rPr>
            <w:rFonts w:ascii="Garamond" w:hAnsi="Garamond"/>
            <w:color w:val="FF0000"/>
            <w:lang w:val="en-US"/>
          </w:rPr>
          <w:t>This section applies only to projects approved by a COSUB/CCR from January 2024 onwards.</w:t>
        </w:r>
      </w:ins>
    </w:p>
  </w:footnote>
  <w:footnote w:id="45">
    <w:p w14:paraId="45F81E4F" w14:textId="0224902C" w:rsidR="00375D3C" w:rsidRPr="00BE58AB" w:rsidRDefault="00375D3C" w:rsidP="006D2FE1">
      <w:pPr>
        <w:pStyle w:val="Notedebasdepage"/>
        <w:rPr>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Where appropriate, include in the A</w:t>
      </w:r>
      <w:r w:rsidRPr="00BE58AB">
        <w:rPr>
          <w:rFonts w:ascii="Garamond" w:hAnsi="Garamond"/>
          <w:color w:val="FF0000"/>
          <w:lang w:val="en-US"/>
        </w:rPr>
        <w:t xml:space="preserve">nnex: </w:t>
      </w:r>
      <w:r>
        <w:rPr>
          <w:rFonts w:ascii="Garamond" w:hAnsi="Garamond"/>
          <w:color w:val="FF0000"/>
          <w:lang w:val="en-US"/>
        </w:rPr>
        <w:t xml:space="preserve">AFD’s </w:t>
      </w:r>
      <w:r w:rsidRPr="00E14062">
        <w:rPr>
          <w:rFonts w:ascii="Garamond" w:hAnsi="Garamond"/>
          <w:color w:val="FF0000"/>
          <w:lang w:val="en-US"/>
        </w:rPr>
        <w:t xml:space="preserve">Explanatory Note </w:t>
      </w:r>
      <w:r w:rsidR="004142CE" w:rsidRPr="004142CE">
        <w:rPr>
          <w:rFonts w:ascii="Garamond" w:hAnsi="Garamond"/>
          <w:color w:val="FF0000"/>
          <w:lang w:val="en-US"/>
        </w:rPr>
        <w:t>on the CSO Screening Mechanism</w:t>
      </w:r>
      <w:r w:rsidR="004142CE" w:rsidRPr="00E14062">
        <w:rPr>
          <w:rFonts w:ascii="Garamond" w:hAnsi="Garamond"/>
          <w:color w:val="FF0000"/>
          <w:lang w:val="en-US"/>
        </w:rPr>
        <w:t xml:space="preserve"> </w:t>
      </w:r>
    </w:p>
  </w:footnote>
  <w:footnote w:id="46">
    <w:p w14:paraId="6EEDB0C5" w14:textId="54CDAAAD"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Pr>
          <w:rFonts w:ascii="Garamond" w:hAnsi="Garamond"/>
          <w:color w:val="FF0000"/>
          <w:lang w:val="en-US"/>
        </w:rPr>
        <w:t>To be deleted if there is no audit of the internal control system, apart from the AML</w:t>
      </w:r>
      <w:r w:rsidRPr="00BE58AB">
        <w:rPr>
          <w:rFonts w:ascii="Garamond" w:hAnsi="Garamond"/>
          <w:color w:val="FF0000"/>
          <w:lang w:val="en-US"/>
        </w:rPr>
        <w:t>/</w:t>
      </w:r>
      <w:r>
        <w:rPr>
          <w:rFonts w:ascii="Garamond" w:hAnsi="Garamond"/>
          <w:color w:val="FF0000"/>
          <w:lang w:val="en-US"/>
        </w:rPr>
        <w:t>C</w:t>
      </w:r>
      <w:r w:rsidRPr="00BE58AB">
        <w:rPr>
          <w:rFonts w:ascii="Garamond" w:hAnsi="Garamond"/>
          <w:color w:val="FF0000"/>
          <w:lang w:val="en-US"/>
        </w:rPr>
        <w:t>FT/Sanctions</w:t>
      </w:r>
      <w:r>
        <w:rPr>
          <w:rFonts w:ascii="Garamond" w:hAnsi="Garamond"/>
          <w:color w:val="FF0000"/>
          <w:lang w:val="en-US"/>
        </w:rPr>
        <w:t xml:space="preserve"> due diligence covered by the mandatory due diligence</w:t>
      </w:r>
      <w:r w:rsidRPr="00BE58AB">
        <w:rPr>
          <w:rFonts w:ascii="Garamond" w:hAnsi="Garamond"/>
          <w:color w:val="FF0000"/>
          <w:lang w:val="en-US"/>
        </w:rPr>
        <w:t xml:space="preserve"> </w:t>
      </w:r>
      <w:r>
        <w:rPr>
          <w:rFonts w:ascii="Garamond" w:hAnsi="Garamond"/>
          <w:color w:val="FF0000"/>
          <w:lang w:val="en-US"/>
        </w:rPr>
        <w:t>mentioned in</w:t>
      </w:r>
      <w:r w:rsidRPr="00BE58AB">
        <w:rPr>
          <w:rFonts w:ascii="Garamond" w:hAnsi="Garamond"/>
          <w:color w:val="FF0000"/>
          <w:lang w:val="en-US"/>
        </w:rPr>
        <w:t xml:space="preserve"> 2.3.1</w:t>
      </w:r>
      <w:r>
        <w:rPr>
          <w:rFonts w:ascii="Garamond" w:hAnsi="Garamond"/>
          <w:color w:val="FF0000"/>
          <w:lang w:val="en-US"/>
        </w:rPr>
        <w:t>.</w:t>
      </w:r>
    </w:p>
  </w:footnote>
  <w:footnote w:id="47">
    <w:p w14:paraId="38536357" w14:textId="4806EBFD"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Pr>
          <w:rFonts w:ascii="Garamond" w:hAnsi="Garamond"/>
          <w:color w:val="FF0000"/>
          <w:lang w:val="en-US"/>
        </w:rPr>
        <w:t xml:space="preserve">To be deleted if there is no procedures manual. </w:t>
      </w:r>
      <w:r w:rsidRPr="00BE58AB">
        <w:rPr>
          <w:rFonts w:ascii="Garamond" w:hAnsi="Garamond"/>
          <w:color w:val="FF0000"/>
          <w:lang w:val="en-US"/>
        </w:rPr>
        <w:t xml:space="preserve"> </w:t>
      </w:r>
    </w:p>
  </w:footnote>
  <w:footnote w:id="48">
    <w:p w14:paraId="2DB5C97E" w14:textId="285272B4" w:rsidR="00375D3C" w:rsidRPr="00BE58AB" w:rsidRDefault="00375D3C" w:rsidP="0019021F">
      <w:pPr>
        <w:pStyle w:val="Notedebasdepage"/>
        <w:rPr>
          <w:lang w:val="en-US"/>
        </w:rPr>
      </w:pPr>
      <w:r w:rsidRPr="00BE58AB">
        <w:rPr>
          <w:rStyle w:val="Appelnotedebasdep"/>
          <w:color w:val="FF0000"/>
          <w:lang w:val="en-US"/>
        </w:rPr>
        <w:footnoteRef/>
      </w:r>
      <w:r w:rsidRPr="00BE58AB">
        <w:rPr>
          <w:color w:val="FF0000"/>
          <w:lang w:val="en-US"/>
        </w:rPr>
        <w:t xml:space="preserve"> </w:t>
      </w:r>
      <w:r>
        <w:rPr>
          <w:rFonts w:ascii="Garamond" w:hAnsi="Garamond"/>
          <w:color w:val="FF0000"/>
          <w:lang w:val="en-US"/>
        </w:rPr>
        <w:t>To be deleted if there is no account dedicated to the Project.</w:t>
      </w:r>
      <w:r w:rsidRPr="00BE58AB">
        <w:rPr>
          <w:rFonts w:ascii="Garamond" w:hAnsi="Garamond"/>
          <w:color w:val="FF0000"/>
          <w:lang w:val="en-US"/>
        </w:rPr>
        <w:t xml:space="preserve"> </w:t>
      </w:r>
    </w:p>
  </w:footnote>
  <w:footnote w:id="49">
    <w:p w14:paraId="38D846DF" w14:textId="63FAF11B" w:rsidR="00375D3C" w:rsidRPr="00BE58AB" w:rsidRDefault="00375D3C" w:rsidP="0074109F">
      <w:pPr>
        <w:pStyle w:val="Notedebasdepage"/>
        <w:rPr>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deleted if there is no procedures manual. </w:t>
      </w:r>
      <w:r w:rsidRPr="00BE58AB">
        <w:rPr>
          <w:rFonts w:ascii="Garamond" w:hAnsi="Garamond"/>
          <w:color w:val="FF0000"/>
          <w:lang w:val="en-US"/>
        </w:rPr>
        <w:t xml:space="preserve"> </w:t>
      </w:r>
    </w:p>
  </w:footnote>
  <w:footnote w:id="50">
    <w:p w14:paraId="5C23A06B" w14:textId="023B8156" w:rsidR="00375D3C" w:rsidRPr="00BE58AB" w:rsidRDefault="00375D3C" w:rsidP="0074109F">
      <w:pPr>
        <w:pStyle w:val="Notedebasdepage"/>
        <w:rPr>
          <w:lang w:val="en-US"/>
        </w:rPr>
      </w:pPr>
      <w:r w:rsidRPr="00BE58AB">
        <w:rPr>
          <w:rStyle w:val="Appelnotedebasdep"/>
          <w:rFonts w:ascii="Garamond" w:hAnsi="Garamond"/>
          <w:color w:val="FF0000"/>
          <w:lang w:val="en-US"/>
        </w:rPr>
        <w:footnoteRef/>
      </w:r>
      <w:r w:rsidRPr="00BE58AB">
        <w:rPr>
          <w:rFonts w:ascii="Garamond" w:hAnsi="Garamond"/>
          <w:lang w:val="en-US"/>
        </w:rPr>
        <w:t xml:space="preserve"> </w:t>
      </w:r>
      <w:r>
        <w:rPr>
          <w:rFonts w:ascii="Garamond" w:hAnsi="Garamond"/>
          <w:color w:val="FF0000"/>
          <w:lang w:val="en-US"/>
        </w:rPr>
        <w:t xml:space="preserve">To be deleted if there is no dedicated account. </w:t>
      </w:r>
    </w:p>
  </w:footnote>
  <w:footnote w:id="51">
    <w:p w14:paraId="289DEE98" w14:textId="7ACBEA25" w:rsidR="00375D3C" w:rsidRPr="00BE58AB" w:rsidRDefault="00375D3C" w:rsidP="000362B8">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deleted if there is no procedures manual. </w:t>
      </w:r>
    </w:p>
  </w:footnote>
  <w:footnote w:id="52">
    <w:p w14:paraId="4DD71675" w14:textId="65F3D31B" w:rsidR="00375D3C" w:rsidRPr="00BE58AB" w:rsidRDefault="00375D3C" w:rsidP="000362B8">
      <w:pPr>
        <w:pStyle w:val="Notedebasdepage"/>
        <w:rPr>
          <w:lang w:val="en-US"/>
        </w:rPr>
      </w:pPr>
      <w:r w:rsidRPr="00BE58AB">
        <w:rPr>
          <w:rStyle w:val="Appelnotedebasdep"/>
          <w:color w:val="FF0000"/>
          <w:lang w:val="en-US"/>
        </w:rPr>
        <w:footnoteRef/>
      </w:r>
      <w:r w:rsidRPr="00BE58AB">
        <w:rPr>
          <w:rStyle w:val="Appelnotedebasdep"/>
          <w:color w:val="FF0000"/>
          <w:lang w:val="en-US"/>
        </w:rPr>
        <w:t xml:space="preserve"> </w:t>
      </w:r>
      <w:r>
        <w:rPr>
          <w:rFonts w:ascii="Garamond" w:hAnsi="Garamond"/>
          <w:color w:val="FF0000"/>
          <w:lang w:val="en-US"/>
        </w:rPr>
        <w:t>This due</w:t>
      </w:r>
      <w:r w:rsidRPr="00BE58AB">
        <w:rPr>
          <w:rFonts w:ascii="Garamond" w:hAnsi="Garamond"/>
          <w:color w:val="FF0000"/>
          <w:lang w:val="en-US"/>
        </w:rPr>
        <w:t xml:space="preserve"> diligence</w:t>
      </w:r>
      <w:r>
        <w:rPr>
          <w:rFonts w:ascii="Garamond" w:hAnsi="Garamond"/>
          <w:color w:val="FF0000"/>
          <w:lang w:val="en-US"/>
        </w:rPr>
        <w:t xml:space="preserve"> only applies to an on-site audit where the goods are easy to identify</w:t>
      </w:r>
      <w:r w:rsidRPr="00BE58AB">
        <w:rPr>
          <w:rFonts w:ascii="Garamond" w:hAnsi="Garamond"/>
          <w:color w:val="FF0000"/>
          <w:lang w:val="en-US"/>
        </w:rPr>
        <w:t>.</w:t>
      </w:r>
    </w:p>
  </w:footnote>
  <w:footnote w:id="53">
    <w:p w14:paraId="6F30F570" w14:textId="3D34AF3B" w:rsidR="00375D3C" w:rsidRPr="00BE58AB" w:rsidRDefault="00375D3C" w:rsidP="00284A0D">
      <w:pPr>
        <w:pStyle w:val="Notedebasdepage"/>
        <w:rPr>
          <w:lang w:val="en-US"/>
        </w:rPr>
      </w:pPr>
      <w:r w:rsidRPr="00BE58AB">
        <w:rPr>
          <w:rStyle w:val="Appelnotedebasdep"/>
          <w:color w:val="000000" w:themeColor="text1"/>
          <w:lang w:val="en-US"/>
        </w:rPr>
        <w:footnoteRef/>
      </w:r>
      <w:r w:rsidRPr="00BE58AB">
        <w:rPr>
          <w:color w:val="000000" w:themeColor="text1"/>
          <w:lang w:val="en-US"/>
        </w:rPr>
        <w:t xml:space="preserve"> </w:t>
      </w:r>
      <w:r>
        <w:rPr>
          <w:rFonts w:ascii="Garamond" w:hAnsi="Garamond"/>
          <w:color w:val="000000" w:themeColor="text1"/>
          <w:lang w:val="en-US"/>
        </w:rPr>
        <w:t>This</w:t>
      </w:r>
      <w:r w:rsidRPr="00BE58AB">
        <w:rPr>
          <w:rFonts w:ascii="Garamond" w:hAnsi="Garamond"/>
          <w:color w:val="000000" w:themeColor="text1"/>
          <w:lang w:val="en-US"/>
        </w:rPr>
        <w:t xml:space="preserve"> automaticit</w:t>
      </w:r>
      <w:r>
        <w:rPr>
          <w:rFonts w:ascii="Garamond" w:hAnsi="Garamond"/>
          <w:color w:val="000000" w:themeColor="text1"/>
          <w:lang w:val="en-US"/>
        </w:rPr>
        <w:t>y between the AML</w:t>
      </w:r>
      <w:r w:rsidRPr="00BE58AB">
        <w:rPr>
          <w:rFonts w:ascii="Garamond" w:hAnsi="Garamond"/>
          <w:color w:val="000000" w:themeColor="text1"/>
          <w:lang w:val="en-US"/>
        </w:rPr>
        <w:t>/</w:t>
      </w:r>
      <w:r>
        <w:rPr>
          <w:rFonts w:ascii="Garamond" w:hAnsi="Garamond"/>
          <w:color w:val="000000" w:themeColor="text1"/>
          <w:lang w:val="en-US"/>
        </w:rPr>
        <w:t>C</w:t>
      </w:r>
      <w:r w:rsidRPr="00BE58AB">
        <w:rPr>
          <w:rFonts w:ascii="Garamond" w:hAnsi="Garamond"/>
          <w:color w:val="000000" w:themeColor="text1"/>
          <w:lang w:val="en-US"/>
        </w:rPr>
        <w:t xml:space="preserve">FT/Sanctions </w:t>
      </w:r>
      <w:r>
        <w:rPr>
          <w:rFonts w:ascii="Garamond" w:hAnsi="Garamond"/>
          <w:color w:val="000000" w:themeColor="text1"/>
          <w:lang w:val="en-US"/>
        </w:rPr>
        <w:t>and the ineligibility does not exempt the auditor from conducting their other due diligence on the expenditures. It should be noted that the screening is conducted at the date when the ineligible expenditure is detected. The auditor shall specify, in the final report, the date at which the screening was conducted</w:t>
      </w:r>
      <w:r w:rsidRPr="00BE58AB">
        <w:rPr>
          <w:rFonts w:ascii="Garamond" w:hAnsi="Garamond"/>
          <w:color w:val="000000" w:themeColor="text1"/>
          <w:lang w:val="en-US"/>
        </w:rPr>
        <w:t>.</w:t>
      </w:r>
    </w:p>
  </w:footnote>
  <w:footnote w:id="54">
    <w:p w14:paraId="6D83B641" w14:textId="4AB0FFDF" w:rsidR="00375D3C" w:rsidRPr="00BE58AB" w:rsidRDefault="00375D3C">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deleted if an auditor is not required for a verification of the supporting documents for the renewal of advances</w:t>
      </w:r>
      <w:r w:rsidRPr="00BE58AB">
        <w:rPr>
          <w:rFonts w:ascii="Garamond" w:hAnsi="Garamond"/>
          <w:color w:val="FF0000"/>
          <w:lang w:val="en-US"/>
        </w:rPr>
        <w:t>.</w:t>
      </w:r>
    </w:p>
  </w:footnote>
  <w:footnote w:id="55">
    <w:p w14:paraId="44FDCE4E" w14:textId="7BC55932" w:rsidR="00375D3C" w:rsidRPr="00BE58AB" w:rsidRDefault="00375D3C">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deleted if the </w:t>
      </w:r>
      <w:r w:rsidRPr="00BE58AB">
        <w:rPr>
          <w:rFonts w:ascii="Garamond" w:hAnsi="Garamond"/>
          <w:color w:val="FF0000"/>
          <w:lang w:val="en-US"/>
        </w:rPr>
        <w:t xml:space="preserve">AFD </w:t>
      </w:r>
      <w:r>
        <w:rPr>
          <w:rFonts w:ascii="Garamond" w:hAnsi="Garamond"/>
          <w:color w:val="FF0000"/>
          <w:lang w:val="en-US"/>
        </w:rPr>
        <w:t>project team considers that this due diligence is not necessary</w:t>
      </w:r>
      <w:r w:rsidRPr="00BE58AB">
        <w:rPr>
          <w:rFonts w:ascii="Garamond" w:hAnsi="Garamond"/>
          <w:color w:val="FF0000"/>
          <w:lang w:val="en-US"/>
        </w:rPr>
        <w:t>.</w:t>
      </w:r>
    </w:p>
  </w:footnote>
  <w:footnote w:id="56">
    <w:p w14:paraId="796BA940" w14:textId="7CC618A8" w:rsidR="00375D3C" w:rsidRPr="00BE58AB" w:rsidRDefault="00375D3C">
      <w:pPr>
        <w:pStyle w:val="Notedebasdepage"/>
        <w:rPr>
          <w:lang w:val="en-US"/>
        </w:rPr>
      </w:pPr>
      <w:r w:rsidRPr="00BE58AB">
        <w:rPr>
          <w:rStyle w:val="Appelnotedebasdep"/>
          <w:color w:val="FF0000"/>
          <w:lang w:val="en-US"/>
        </w:rPr>
        <w:footnoteRef/>
      </w:r>
      <w:r w:rsidRPr="00BE58AB">
        <w:rPr>
          <w:color w:val="FF0000"/>
          <w:lang w:val="en-US"/>
        </w:rPr>
        <w:t xml:space="preserve"> </w:t>
      </w:r>
      <w:r>
        <w:rPr>
          <w:rFonts w:ascii="Garamond" w:hAnsi="Garamond"/>
          <w:color w:val="FF0000"/>
          <w:lang w:val="en-US"/>
        </w:rPr>
        <w:t xml:space="preserve">To be deleted if there is no procurement </w:t>
      </w:r>
      <w:r w:rsidRPr="00BE58AB">
        <w:rPr>
          <w:rFonts w:ascii="Garamond" w:hAnsi="Garamond"/>
          <w:color w:val="FF0000"/>
          <w:lang w:val="en-US"/>
        </w:rPr>
        <w:t>audit.</w:t>
      </w:r>
    </w:p>
  </w:footnote>
  <w:footnote w:id="57">
    <w:p w14:paraId="19CF186B" w14:textId="5A31349D" w:rsidR="00375D3C" w:rsidRPr="00BE58AB" w:rsidRDefault="00375D3C" w:rsidP="003D10F1">
      <w:pPr>
        <w:autoSpaceDE w:val="0"/>
        <w:autoSpaceDN w:val="0"/>
        <w:adjustRightInd w:val="0"/>
        <w:spacing w:before="0" w:after="0" w:line="240" w:lineRule="auto"/>
        <w:rPr>
          <w:rFonts w:eastAsia="Times New Roman"/>
          <w:sz w:val="20"/>
          <w:szCs w:val="20"/>
          <w:lang w:val="en-US" w:eastAsia="fr-FR" w:bidi="fr-FR"/>
        </w:rPr>
      </w:pPr>
      <w:r w:rsidRPr="00BE58AB">
        <w:rPr>
          <w:rStyle w:val="Appelnotedebasdep"/>
          <w:lang w:val="en-US"/>
        </w:rPr>
        <w:footnoteRef/>
      </w:r>
      <w:r w:rsidRPr="00BE58AB">
        <w:rPr>
          <w:lang w:val="en-US"/>
        </w:rPr>
        <w:t xml:space="preserve"> </w:t>
      </w:r>
      <w:r>
        <w:rPr>
          <w:rFonts w:eastAsia="Times New Roman"/>
          <w:sz w:val="20"/>
          <w:szCs w:val="20"/>
          <w:lang w:val="en-US" w:eastAsia="fr-FR" w:bidi="fr-FR"/>
        </w:rPr>
        <w:t xml:space="preserve">All the </w:t>
      </w:r>
      <w:r w:rsidRPr="00BE58AB">
        <w:rPr>
          <w:rFonts w:eastAsia="Times New Roman"/>
          <w:sz w:val="20"/>
          <w:szCs w:val="20"/>
          <w:lang w:val="en-US" w:eastAsia="fr-FR" w:bidi="fr-FR"/>
        </w:rPr>
        <w:t xml:space="preserve">documents </w:t>
      </w:r>
      <w:r>
        <w:rPr>
          <w:rFonts w:eastAsia="Times New Roman"/>
          <w:sz w:val="20"/>
          <w:szCs w:val="20"/>
          <w:lang w:val="en-US" w:eastAsia="fr-FR" w:bidi="fr-FR"/>
        </w:rPr>
        <w:t xml:space="preserve">and any addenda to them regarding the consultation process for service providers differ depending on the </w:t>
      </w:r>
      <w:r w:rsidRPr="00BE58AB">
        <w:rPr>
          <w:rFonts w:eastAsia="Times New Roman"/>
          <w:sz w:val="20"/>
          <w:szCs w:val="20"/>
          <w:lang w:val="en-US" w:eastAsia="fr-FR" w:bidi="fr-FR"/>
        </w:rPr>
        <w:t xml:space="preserve">type </w:t>
      </w:r>
      <w:r>
        <w:rPr>
          <w:rFonts w:eastAsia="Times New Roman"/>
          <w:sz w:val="20"/>
          <w:szCs w:val="20"/>
          <w:lang w:val="en-US" w:eastAsia="fr-FR" w:bidi="fr-FR"/>
        </w:rPr>
        <w:t xml:space="preserve">of </w:t>
      </w:r>
      <w:r w:rsidRPr="00BE58AB">
        <w:rPr>
          <w:rFonts w:eastAsia="Times New Roman"/>
          <w:sz w:val="20"/>
          <w:szCs w:val="20"/>
          <w:lang w:val="en-US" w:eastAsia="fr-FR" w:bidi="fr-FR"/>
        </w:rPr>
        <w:t xml:space="preserve">consultation: </w:t>
      </w:r>
      <w:r>
        <w:rPr>
          <w:rFonts w:eastAsia="Times New Roman"/>
          <w:sz w:val="20"/>
          <w:szCs w:val="20"/>
          <w:lang w:val="en-US" w:eastAsia="fr-FR" w:bidi="fr-FR"/>
        </w:rPr>
        <w:t>Bid Invitation Notice</w:t>
      </w:r>
      <w:r w:rsidRPr="00BE58AB">
        <w:rPr>
          <w:rFonts w:eastAsia="Times New Roman"/>
          <w:sz w:val="20"/>
          <w:szCs w:val="20"/>
          <w:lang w:val="en-US" w:eastAsia="fr-FR" w:bidi="fr-FR"/>
        </w:rPr>
        <w:t xml:space="preserve">, </w:t>
      </w:r>
      <w:r>
        <w:rPr>
          <w:rFonts w:eastAsia="Times New Roman"/>
          <w:sz w:val="20"/>
          <w:szCs w:val="20"/>
          <w:lang w:val="en-US" w:eastAsia="fr-FR" w:bidi="fr-FR"/>
        </w:rPr>
        <w:t>Calls for Expressions of Interest</w:t>
      </w:r>
      <w:r w:rsidRPr="00BE58AB">
        <w:rPr>
          <w:rFonts w:eastAsia="Times New Roman"/>
          <w:sz w:val="20"/>
          <w:szCs w:val="20"/>
          <w:lang w:val="en-US" w:eastAsia="fr-FR" w:bidi="fr-FR"/>
        </w:rPr>
        <w:t>,</w:t>
      </w:r>
      <w:r>
        <w:rPr>
          <w:rFonts w:eastAsia="Times New Roman"/>
          <w:sz w:val="20"/>
          <w:szCs w:val="20"/>
          <w:lang w:val="en-US" w:eastAsia="fr-FR" w:bidi="fr-FR"/>
        </w:rPr>
        <w:t xml:space="preserve"> </w:t>
      </w:r>
      <w:r w:rsidRPr="00BE58AB">
        <w:rPr>
          <w:rFonts w:eastAsia="Times New Roman"/>
          <w:sz w:val="20"/>
          <w:szCs w:val="20"/>
          <w:lang w:val="en-US" w:eastAsia="fr-FR" w:bidi="fr-FR"/>
        </w:rPr>
        <w:t>Pr</w:t>
      </w:r>
      <w:r>
        <w:rPr>
          <w:rFonts w:eastAsia="Times New Roman"/>
          <w:sz w:val="20"/>
          <w:szCs w:val="20"/>
          <w:lang w:val="en-US" w:eastAsia="fr-FR" w:bidi="fr-FR"/>
        </w:rPr>
        <w:t>e</w:t>
      </w:r>
      <w:r w:rsidRPr="00BE58AB">
        <w:rPr>
          <w:rFonts w:eastAsia="Times New Roman"/>
          <w:sz w:val="20"/>
          <w:szCs w:val="20"/>
          <w:lang w:val="en-US" w:eastAsia="fr-FR" w:bidi="fr-FR"/>
        </w:rPr>
        <w:t>-qualification</w:t>
      </w:r>
      <w:r>
        <w:rPr>
          <w:rFonts w:eastAsia="Times New Roman"/>
          <w:sz w:val="20"/>
          <w:szCs w:val="20"/>
          <w:lang w:val="en-US" w:eastAsia="fr-FR" w:bidi="fr-FR"/>
        </w:rPr>
        <w:t xml:space="preserve"> documents</w:t>
      </w:r>
      <w:r w:rsidRPr="00BE58AB">
        <w:rPr>
          <w:rFonts w:eastAsia="Times New Roman"/>
          <w:sz w:val="20"/>
          <w:szCs w:val="20"/>
          <w:lang w:val="en-US" w:eastAsia="fr-FR" w:bidi="fr-FR"/>
        </w:rPr>
        <w:t xml:space="preserve">, </w:t>
      </w:r>
      <w:r>
        <w:rPr>
          <w:rFonts w:eastAsia="Times New Roman"/>
          <w:sz w:val="20"/>
          <w:szCs w:val="20"/>
          <w:lang w:val="en-US" w:eastAsia="fr-FR" w:bidi="fr-FR"/>
        </w:rPr>
        <w:t xml:space="preserve">Initial Selection </w:t>
      </w:r>
      <w:r w:rsidRPr="00BE58AB">
        <w:rPr>
          <w:rFonts w:eastAsia="Times New Roman"/>
          <w:sz w:val="20"/>
          <w:szCs w:val="20"/>
          <w:lang w:val="en-US" w:eastAsia="fr-FR" w:bidi="fr-FR"/>
        </w:rPr>
        <w:t xml:space="preserve">documents, </w:t>
      </w:r>
      <w:r>
        <w:rPr>
          <w:rFonts w:eastAsia="Times New Roman"/>
          <w:sz w:val="20"/>
          <w:szCs w:val="20"/>
          <w:lang w:val="en-US" w:eastAsia="fr-FR" w:bidi="fr-FR"/>
        </w:rPr>
        <w:t>Requests for Quotations</w:t>
      </w:r>
      <w:r w:rsidRPr="00BE58AB">
        <w:rPr>
          <w:rFonts w:eastAsia="Times New Roman"/>
          <w:sz w:val="20"/>
          <w:szCs w:val="20"/>
          <w:lang w:val="en-US" w:eastAsia="fr-FR" w:bidi="fr-FR"/>
        </w:rPr>
        <w:t xml:space="preserve">, </w:t>
      </w:r>
      <w:r>
        <w:rPr>
          <w:rFonts w:eastAsia="Times New Roman"/>
          <w:sz w:val="20"/>
          <w:szCs w:val="20"/>
          <w:lang w:val="en-US" w:eastAsia="fr-FR" w:bidi="fr-FR"/>
        </w:rPr>
        <w:t xml:space="preserve">Bidding </w:t>
      </w:r>
      <w:r w:rsidRPr="00BE58AB">
        <w:rPr>
          <w:rFonts w:eastAsia="Times New Roman"/>
          <w:sz w:val="20"/>
          <w:szCs w:val="20"/>
          <w:lang w:val="en-US" w:eastAsia="fr-FR" w:bidi="fr-FR"/>
        </w:rPr>
        <w:t xml:space="preserve">Documents, </w:t>
      </w:r>
      <w:r>
        <w:rPr>
          <w:rFonts w:eastAsia="Times New Roman"/>
          <w:sz w:val="20"/>
          <w:szCs w:val="20"/>
          <w:lang w:val="en-US" w:eastAsia="fr-FR" w:bidi="fr-FR"/>
        </w:rPr>
        <w:t>Requests for Proposals</w:t>
      </w:r>
      <w:r w:rsidRPr="00BE58AB">
        <w:rPr>
          <w:rFonts w:eastAsia="Times New Roman"/>
          <w:sz w:val="20"/>
          <w:szCs w:val="20"/>
          <w:lang w:val="en-US" w:eastAsia="fr-FR" w:bidi="fr-FR"/>
        </w:rPr>
        <w:t xml:space="preserve">, </w:t>
      </w:r>
      <w:r>
        <w:rPr>
          <w:rFonts w:eastAsia="Times New Roman"/>
          <w:sz w:val="20"/>
          <w:szCs w:val="20"/>
          <w:lang w:val="en-US" w:eastAsia="fr-FR" w:bidi="fr-FR"/>
        </w:rPr>
        <w:t>Letters of Invitation to Tender</w:t>
      </w:r>
      <w:r w:rsidRPr="00BE58AB">
        <w:rPr>
          <w:rFonts w:eastAsia="Times New Roman"/>
          <w:sz w:val="20"/>
          <w:szCs w:val="20"/>
          <w:lang w:val="en-US" w:eastAsia="fr-FR" w:bidi="fr-FR"/>
        </w:rPr>
        <w:t>.</w:t>
      </w:r>
    </w:p>
  </w:footnote>
  <w:footnote w:id="58">
    <w:p w14:paraId="38E88BCD" w14:textId="4E5A3314" w:rsidR="00375D3C" w:rsidRPr="00BE58AB" w:rsidRDefault="00375D3C" w:rsidP="003D10F1">
      <w:pPr>
        <w:pStyle w:val="Notedebasdepage"/>
        <w:rPr>
          <w:rFonts w:ascii="Garamond" w:hAnsi="Garamond"/>
          <w:color w:val="FF0000"/>
          <w:lang w:val="en-US"/>
        </w:rPr>
      </w:pPr>
      <w:r w:rsidRPr="00BE58AB">
        <w:rPr>
          <w:rFonts w:ascii="Garamond" w:hAnsi="Garamond"/>
          <w:vertAlign w:val="superscript"/>
          <w:lang w:val="en-US"/>
        </w:rPr>
        <w:footnoteRef/>
      </w:r>
      <w:r w:rsidRPr="00BE58AB">
        <w:rPr>
          <w:rFonts w:ascii="Garamond" w:hAnsi="Garamond"/>
          <w:lang w:val="en-US"/>
        </w:rPr>
        <w:t xml:space="preserve"> </w:t>
      </w:r>
      <w:r>
        <w:rPr>
          <w:rFonts w:ascii="Garamond" w:hAnsi="Garamond"/>
          <w:lang w:val="en-US"/>
        </w:rPr>
        <w:t xml:space="preserve">The auditor shall be required to consult the applicable </w:t>
      </w:r>
      <w:r w:rsidRPr="00BE58AB">
        <w:rPr>
          <w:rFonts w:ascii="Garamond" w:hAnsi="Garamond"/>
          <w:lang w:val="en-US"/>
        </w:rPr>
        <w:t xml:space="preserve">version </w:t>
      </w:r>
      <w:r>
        <w:rPr>
          <w:rFonts w:ascii="Garamond" w:hAnsi="Garamond"/>
          <w:lang w:val="en-US"/>
        </w:rPr>
        <w:t>of the Guidelines, referenced in the Financing Agreement</w:t>
      </w:r>
      <w:r w:rsidRPr="00BE58AB">
        <w:rPr>
          <w:rFonts w:ascii="Garamond" w:hAnsi="Garamond"/>
          <w:lang w:val="en-US"/>
        </w:rPr>
        <w:t xml:space="preserve">. </w:t>
      </w:r>
      <w:r>
        <w:rPr>
          <w:rFonts w:ascii="Garamond" w:hAnsi="Garamond"/>
          <w:lang w:val="en-US"/>
        </w:rPr>
        <w:t>As procurement requirements may differ depending on the version, the auditor will need to adapt the content of the verifications according to the Guidelines in force applicable to the Project audited</w:t>
      </w:r>
      <w:r w:rsidRPr="00BE58AB">
        <w:rPr>
          <w:rFonts w:ascii="Garamond" w:hAnsi="Garamond"/>
          <w:lang w:val="en-US"/>
        </w:rPr>
        <w:t>.</w:t>
      </w:r>
    </w:p>
  </w:footnote>
  <w:footnote w:id="59">
    <w:p w14:paraId="4C480386" w14:textId="12A62D2D" w:rsidR="00375D3C" w:rsidRPr="00BE58AB" w:rsidRDefault="00375D3C" w:rsidP="003D10F1">
      <w:pPr>
        <w:pStyle w:val="Notedebasdepage"/>
        <w:rPr>
          <w:lang w:val="en-US"/>
        </w:rPr>
      </w:pPr>
      <w:r w:rsidRPr="00BE58AB">
        <w:rPr>
          <w:rFonts w:ascii="Garamond" w:hAnsi="Garamond"/>
          <w:color w:val="FF0000"/>
          <w:vertAlign w:val="superscript"/>
          <w:lang w:val="en-US"/>
        </w:rPr>
        <w:footnoteRef/>
      </w:r>
      <w:r w:rsidRPr="00BE58AB">
        <w:rPr>
          <w:rFonts w:ascii="Garamond" w:hAnsi="Garamond"/>
          <w:color w:val="FF0000"/>
          <w:lang w:val="en-US"/>
        </w:rPr>
        <w:t xml:space="preserve"> </w:t>
      </w:r>
      <w:r>
        <w:rPr>
          <w:rFonts w:ascii="Garamond" w:hAnsi="Garamond"/>
          <w:color w:val="FF0000"/>
          <w:lang w:val="en-US"/>
        </w:rPr>
        <w:t>Delete these brackets if the Financing Agreement does not provide for the application of the Procurement Guidelines.</w:t>
      </w:r>
    </w:p>
  </w:footnote>
  <w:footnote w:id="60">
    <w:p w14:paraId="292C84E8" w14:textId="6636354E" w:rsidR="00375D3C" w:rsidRPr="00BE58AB" w:rsidRDefault="00375D3C" w:rsidP="00AB2C66">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deleted if none of the contracts are subject to a “No Objection”. </w:t>
      </w:r>
      <w:r w:rsidRPr="00BE58AB">
        <w:rPr>
          <w:rFonts w:ascii="Garamond" w:hAnsi="Garamond"/>
          <w:color w:val="FF0000"/>
          <w:lang w:val="en-US"/>
        </w:rPr>
        <w:t xml:space="preserve"> </w:t>
      </w:r>
    </w:p>
  </w:footnote>
  <w:footnote w:id="61">
    <w:p w14:paraId="04250C10" w14:textId="632F90AB" w:rsidR="00375D3C" w:rsidRPr="00BE58AB" w:rsidRDefault="00375D3C" w:rsidP="00B10679">
      <w:pPr>
        <w:pStyle w:val="Notedebasdepage"/>
        <w:rPr>
          <w:lang w:val="en-US"/>
        </w:rPr>
      </w:pPr>
      <w:r w:rsidRPr="00C349FB">
        <w:rPr>
          <w:rStyle w:val="Appelnotedebasdep"/>
          <w:color w:val="FF0000"/>
          <w:lang w:val="en-US"/>
        </w:rPr>
        <w:footnoteRef/>
      </w:r>
      <w:r w:rsidRPr="00C349FB">
        <w:rPr>
          <w:color w:val="FF0000"/>
          <w:lang w:val="en-US"/>
        </w:rPr>
        <w:t xml:space="preserve"> </w:t>
      </w:r>
      <w:r>
        <w:rPr>
          <w:rFonts w:ascii="Garamond" w:hAnsi="Garamond"/>
          <w:color w:val="FF0000"/>
          <w:lang w:val="en-US"/>
        </w:rPr>
        <w:t>To</w:t>
      </w:r>
      <w:r w:rsidRPr="00BE58AB">
        <w:rPr>
          <w:rFonts w:ascii="Garamond" w:hAnsi="Garamond"/>
          <w:color w:val="FF0000"/>
          <w:lang w:val="en-US"/>
        </w:rPr>
        <w:t xml:space="preserve"> </w:t>
      </w:r>
      <w:r>
        <w:rPr>
          <w:rFonts w:ascii="Garamond" w:hAnsi="Garamond"/>
          <w:color w:val="FF0000"/>
          <w:lang w:val="en-US"/>
        </w:rPr>
        <w:t>be deleted if the counterparty is not a CSO.</w:t>
      </w:r>
    </w:p>
  </w:footnote>
  <w:footnote w:id="62">
    <w:p w14:paraId="744770D0" w14:textId="68DB11A4" w:rsidR="00375D3C" w:rsidRPr="00BE58AB" w:rsidRDefault="00375D3C" w:rsidP="00DE4D3F">
      <w:pPr>
        <w:pStyle w:val="Notedebasdepage"/>
        <w:rPr>
          <w:rFonts w:ascii="Garamond" w:hAnsi="Garamond"/>
          <w:lang w:val="en-US"/>
        </w:rPr>
      </w:pPr>
      <w:r w:rsidRPr="00BE58AB">
        <w:rPr>
          <w:rStyle w:val="Appelnotedebasdep"/>
          <w:rFonts w:ascii="Garamond" w:hAnsi="Garamond"/>
          <w:lang w:val="en-US"/>
        </w:rPr>
        <w:footnoteRef/>
      </w:r>
      <w:r w:rsidRPr="00BE58AB">
        <w:rPr>
          <w:rFonts w:ascii="Garamond" w:hAnsi="Garamond"/>
          <w:lang w:val="en-US"/>
        </w:rPr>
        <w:t xml:space="preserve"> ES</w:t>
      </w:r>
      <w:r>
        <w:rPr>
          <w:rFonts w:ascii="Garamond" w:hAnsi="Garamond"/>
          <w:lang w:val="en-US"/>
        </w:rPr>
        <w:t>HS</w:t>
      </w:r>
      <w:r w:rsidRPr="00BE58AB">
        <w:rPr>
          <w:rFonts w:ascii="Garamond" w:hAnsi="Garamond"/>
          <w:lang w:val="en-US"/>
        </w:rPr>
        <w:t xml:space="preserve">: </w:t>
      </w:r>
      <w:r w:rsidRPr="00DE4D3F">
        <w:rPr>
          <w:rFonts w:ascii="Garamond" w:hAnsi="Garamond"/>
          <w:lang w:val="en-US"/>
        </w:rPr>
        <w:t>Environmental, Social, Health and Safety</w:t>
      </w:r>
      <w:r>
        <w:rPr>
          <w:rFonts w:ascii="Garamond" w:hAnsi="Garamond"/>
          <w:lang w:val="en-US"/>
        </w:rPr>
        <w:t>.</w:t>
      </w:r>
    </w:p>
  </w:footnote>
  <w:footnote w:id="63">
    <w:p w14:paraId="73BFE07C" w14:textId="5D408F46" w:rsidR="00375D3C" w:rsidRPr="00BE58AB" w:rsidRDefault="00375D3C" w:rsidP="00DE4D3F">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deleted if there are no works contracts and ESHS issues.</w:t>
      </w:r>
    </w:p>
  </w:footnote>
  <w:footnote w:id="64">
    <w:p w14:paraId="385372CD" w14:textId="57D12C9C" w:rsidR="00375D3C" w:rsidRPr="00BE58AB" w:rsidRDefault="00375D3C">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deleted if an audit of the refinancing of expenditures is not included in the scope of the audit</w:t>
      </w:r>
      <w:r w:rsidRPr="00BE58AB">
        <w:rPr>
          <w:rFonts w:ascii="Garamond" w:hAnsi="Garamond"/>
          <w:color w:val="FF0000"/>
          <w:lang w:val="en-US"/>
        </w:rPr>
        <w:t>.</w:t>
      </w:r>
    </w:p>
  </w:footnote>
  <w:footnote w:id="65">
    <w:p w14:paraId="3A893C59" w14:textId="3CE7E64C" w:rsidR="00375D3C" w:rsidRPr="00BE58AB" w:rsidRDefault="00375D3C">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deleted if the technical audit</w:t>
      </w:r>
      <w:r w:rsidRPr="00BE58AB">
        <w:rPr>
          <w:rFonts w:ascii="Garamond" w:hAnsi="Garamond"/>
          <w:color w:val="FF0000"/>
          <w:lang w:val="en-US"/>
        </w:rPr>
        <w:t xml:space="preserve"> </w:t>
      </w:r>
      <w:r>
        <w:rPr>
          <w:rFonts w:ascii="Garamond" w:hAnsi="Garamond"/>
          <w:color w:val="FF0000"/>
          <w:lang w:val="en-US"/>
        </w:rPr>
        <w:t>is not included in the scope of the audit</w:t>
      </w:r>
      <w:r w:rsidRPr="00BE58AB">
        <w:rPr>
          <w:rFonts w:ascii="Garamond" w:hAnsi="Garamond"/>
          <w:color w:val="FF0000"/>
          <w:lang w:val="en-US"/>
        </w:rPr>
        <w:t>.</w:t>
      </w:r>
      <w:r w:rsidRPr="00BE58AB">
        <w:rPr>
          <w:rFonts w:ascii="Garamond" w:hAnsi="Garamond"/>
          <w:lang w:val="en-US"/>
        </w:rPr>
        <w:t xml:space="preserve"> </w:t>
      </w:r>
    </w:p>
  </w:footnote>
  <w:footnote w:id="66">
    <w:p w14:paraId="59020C76" w14:textId="0B933456" w:rsidR="00375D3C" w:rsidRPr="00BE58AB" w:rsidRDefault="00375D3C" w:rsidP="00DE3E57">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 xml:space="preserve">To be deleted if </w:t>
      </w:r>
      <w:r w:rsidRPr="00BE58AB">
        <w:rPr>
          <w:rFonts w:ascii="Garamond" w:hAnsi="Garamond"/>
          <w:color w:val="FF0000"/>
          <w:lang w:val="en-US"/>
        </w:rPr>
        <w:t>E&amp;S</w:t>
      </w:r>
      <w:r>
        <w:rPr>
          <w:rFonts w:ascii="Garamond" w:hAnsi="Garamond"/>
          <w:color w:val="FF0000"/>
          <w:lang w:val="en-US"/>
        </w:rPr>
        <w:t xml:space="preserve"> issues are not included in the technical audit.</w:t>
      </w:r>
    </w:p>
  </w:footnote>
  <w:footnote w:id="67">
    <w:p w14:paraId="25ABFA9E" w14:textId="34C671F5" w:rsidR="00375D3C" w:rsidRPr="00BE58AB" w:rsidRDefault="00375D3C" w:rsidP="00F62555">
      <w:pPr>
        <w:pStyle w:val="Notedebasdepage"/>
        <w:rPr>
          <w:rFonts w:ascii="Garamond" w:hAnsi="Garamond"/>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deleted if</w:t>
      </w:r>
      <w:r w:rsidRPr="00BE58AB">
        <w:rPr>
          <w:rFonts w:ascii="Garamond" w:hAnsi="Garamond"/>
          <w:color w:val="FF0000"/>
          <w:lang w:val="en-US"/>
        </w:rPr>
        <w:t xml:space="preserve"> E&amp;S</w:t>
      </w:r>
      <w:r>
        <w:rPr>
          <w:rFonts w:ascii="Garamond" w:hAnsi="Garamond"/>
          <w:color w:val="FF0000"/>
          <w:lang w:val="en-US"/>
        </w:rPr>
        <w:t xml:space="preserve"> issues are not included in the technical</w:t>
      </w:r>
      <w:r w:rsidRPr="00BE58AB">
        <w:rPr>
          <w:rFonts w:ascii="Garamond" w:hAnsi="Garamond"/>
          <w:color w:val="FF0000"/>
          <w:lang w:val="en-US"/>
        </w:rPr>
        <w:t xml:space="preserve"> audit</w:t>
      </w:r>
      <w:r>
        <w:rPr>
          <w:rFonts w:ascii="Garamond" w:hAnsi="Garamond"/>
          <w:color w:val="FF0000"/>
          <w:lang w:val="en-US"/>
        </w:rPr>
        <w:t>.</w:t>
      </w:r>
    </w:p>
  </w:footnote>
  <w:footnote w:id="68">
    <w:p w14:paraId="3F1D42B7" w14:textId="629429AD" w:rsidR="00375D3C" w:rsidRPr="00BE58AB" w:rsidRDefault="00375D3C" w:rsidP="00C27DC2">
      <w:pPr>
        <w:pStyle w:val="Notedebasdepage"/>
        <w:rPr>
          <w:rFonts w:ascii="Garamond" w:hAnsi="Garamond"/>
          <w:color w:val="FF0000"/>
          <w:lang w:val="en-US"/>
        </w:rPr>
      </w:pPr>
      <w:r w:rsidRPr="00BE58AB">
        <w:rPr>
          <w:rStyle w:val="Appelnotedebasdep"/>
          <w:rFonts w:ascii="Garamond" w:hAnsi="Garamond"/>
          <w:color w:val="FF0000"/>
          <w:lang w:val="en-US"/>
        </w:rPr>
        <w:footnoteRef/>
      </w:r>
      <w:r w:rsidRPr="00BE58AB">
        <w:rPr>
          <w:rFonts w:ascii="Garamond" w:hAnsi="Garamond"/>
          <w:color w:val="FF0000"/>
          <w:lang w:val="en-US"/>
        </w:rPr>
        <w:t xml:space="preserve"> </w:t>
      </w:r>
      <w:r>
        <w:rPr>
          <w:rFonts w:ascii="Garamond" w:hAnsi="Garamond"/>
          <w:color w:val="FF0000"/>
          <w:lang w:val="en-US"/>
        </w:rPr>
        <w:t>To be retained only in the case of a procurement audit and technical audit</w:t>
      </w:r>
      <w:r w:rsidRPr="00BE58AB">
        <w:rPr>
          <w:rFonts w:ascii="Garamond" w:hAnsi="Garamond"/>
          <w:color w:val="FF0000"/>
          <w:lang w:val="en-US"/>
        </w:rPr>
        <w:t xml:space="preserve">. </w:t>
      </w:r>
      <w:r>
        <w:rPr>
          <w:rFonts w:ascii="Garamond" w:hAnsi="Garamond"/>
          <w:color w:val="FF0000"/>
          <w:highlight w:val="yellow"/>
          <w:lang w:val="en-US"/>
        </w:rPr>
        <w:t>I</w:t>
      </w:r>
      <w:r w:rsidRPr="00BE58AB">
        <w:rPr>
          <w:rFonts w:ascii="Garamond" w:hAnsi="Garamond"/>
          <w:color w:val="FF0000"/>
          <w:highlight w:val="yellow"/>
          <w:lang w:val="en-US"/>
        </w:rPr>
        <w:t xml:space="preserve">n </w:t>
      </w:r>
      <w:r>
        <w:rPr>
          <w:rFonts w:ascii="Garamond" w:hAnsi="Garamond"/>
          <w:color w:val="FF0000"/>
          <w:highlight w:val="yellow"/>
          <w:lang w:val="en-US"/>
        </w:rPr>
        <w:t xml:space="preserve">the case of an </w:t>
      </w:r>
      <w:r w:rsidRPr="00BE58AB">
        <w:rPr>
          <w:rFonts w:ascii="Garamond" w:hAnsi="Garamond"/>
          <w:color w:val="FF0000"/>
          <w:highlight w:val="yellow"/>
          <w:lang w:val="en-US"/>
        </w:rPr>
        <w:t xml:space="preserve">E&amp;S </w:t>
      </w:r>
      <w:r>
        <w:rPr>
          <w:rFonts w:ascii="Garamond" w:hAnsi="Garamond"/>
          <w:color w:val="FF0000"/>
          <w:highlight w:val="yellow"/>
          <w:lang w:val="en-US"/>
        </w:rPr>
        <w:t xml:space="preserve">audit in the technical audit, </w:t>
      </w:r>
      <w:r w:rsidRPr="00BE58AB">
        <w:rPr>
          <w:rFonts w:ascii="Garamond" w:hAnsi="Garamond"/>
          <w:color w:val="FF0000"/>
          <w:highlight w:val="yellow"/>
          <w:lang w:val="en-US"/>
        </w:rPr>
        <w:t xml:space="preserve">contact AES </w:t>
      </w:r>
      <w:r>
        <w:rPr>
          <w:rFonts w:ascii="Garamond" w:hAnsi="Garamond"/>
          <w:color w:val="FF0000"/>
          <w:highlight w:val="yellow"/>
          <w:lang w:val="en-US"/>
        </w:rPr>
        <w:t>to specify the</w:t>
      </w:r>
      <w:r w:rsidRPr="00BE58AB">
        <w:rPr>
          <w:rFonts w:ascii="Garamond" w:hAnsi="Garamond"/>
          <w:color w:val="FF0000"/>
          <w:highlight w:val="yellow"/>
          <w:lang w:val="en-US"/>
        </w:rPr>
        <w:t xml:space="preserve"> type </w:t>
      </w:r>
      <w:r>
        <w:rPr>
          <w:rFonts w:ascii="Garamond" w:hAnsi="Garamond"/>
          <w:color w:val="FF0000"/>
          <w:highlight w:val="yellow"/>
          <w:lang w:val="en-US"/>
        </w:rPr>
        <w:t xml:space="preserve">of </w:t>
      </w:r>
      <w:r w:rsidRPr="00BE58AB">
        <w:rPr>
          <w:rFonts w:ascii="Garamond" w:hAnsi="Garamond"/>
          <w:color w:val="FF0000"/>
          <w:highlight w:val="yellow"/>
          <w:lang w:val="en-US"/>
        </w:rPr>
        <w:t xml:space="preserve">expertise </w:t>
      </w:r>
      <w:r>
        <w:rPr>
          <w:rFonts w:ascii="Garamond" w:hAnsi="Garamond"/>
          <w:color w:val="FF0000"/>
          <w:highlight w:val="yellow"/>
          <w:lang w:val="en-US"/>
        </w:rPr>
        <w:t>required</w:t>
      </w:r>
      <w:r w:rsidRPr="00BE58AB">
        <w:rPr>
          <w:rFonts w:ascii="Garamond" w:hAnsi="Garamond"/>
          <w:color w:val="FF0000"/>
          <w:highlight w:val="yellow"/>
          <w:lang w:val="en-US"/>
        </w:rPr>
        <w:t>.</w:t>
      </w:r>
    </w:p>
  </w:footnote>
  <w:footnote w:id="69">
    <w:p w14:paraId="609535AE" w14:textId="36392C59" w:rsidR="00375D3C" w:rsidRPr="00BE58AB" w:rsidRDefault="00375D3C" w:rsidP="00C27DC2">
      <w:pPr>
        <w:pStyle w:val="Notedebasdepage"/>
        <w:rPr>
          <w:rFonts w:ascii="Garamond" w:hAnsi="Garamond"/>
          <w:lang w:val="en-US"/>
        </w:rPr>
      </w:pPr>
      <w:r w:rsidRPr="00BE58AB">
        <w:rPr>
          <w:rStyle w:val="Appelnotedebasdep"/>
          <w:rFonts w:ascii="Garamond" w:hAnsi="Garamond"/>
          <w:lang w:val="en-US"/>
        </w:rPr>
        <w:footnoteRef/>
      </w:r>
      <w:r w:rsidRPr="00BE58AB">
        <w:rPr>
          <w:rFonts w:ascii="Garamond" w:hAnsi="Garamond"/>
          <w:lang w:val="en-US"/>
        </w:rPr>
        <w:t xml:space="preserve"> </w:t>
      </w:r>
      <w:r w:rsidRPr="004C5068">
        <w:rPr>
          <w:rFonts w:ascii="Garamond" w:hAnsi="Garamond"/>
          <w:lang w:val="en-US"/>
        </w:rPr>
        <w:t>https://mooc-campus.afd.fr/login/index.php?lang=en</w:t>
      </w:r>
    </w:p>
  </w:footnote>
  <w:footnote w:id="70">
    <w:p w14:paraId="3ED6CAD0" w14:textId="77777777" w:rsidR="00375D3C" w:rsidRPr="000913FA" w:rsidRDefault="00375D3C" w:rsidP="00560B29">
      <w:pPr>
        <w:pStyle w:val="Notedebasdepage"/>
        <w:rPr>
          <w:rFonts w:ascii="Garamond" w:hAnsi="Garamond"/>
          <w:color w:val="FF0000"/>
          <w:lang w:val="en-US"/>
        </w:rPr>
      </w:pPr>
      <w:r w:rsidRPr="000913FA">
        <w:rPr>
          <w:rStyle w:val="Appelnotedebasdep"/>
          <w:rFonts w:ascii="Garamond" w:hAnsi="Garamond"/>
          <w:color w:val="FF0000"/>
          <w:lang w:val="en-US"/>
        </w:rPr>
        <w:footnoteRef/>
      </w:r>
      <w:r w:rsidRPr="000913FA">
        <w:rPr>
          <w:rFonts w:ascii="Garamond" w:hAnsi="Garamond"/>
          <w:color w:val="FF0000"/>
          <w:lang w:val="en-US"/>
        </w:rPr>
        <w:t xml:space="preserve"> To be adapted depending on the type of audit concerned.</w:t>
      </w:r>
    </w:p>
  </w:footnote>
  <w:footnote w:id="71">
    <w:p w14:paraId="382B4D29" w14:textId="77777777" w:rsidR="00375D3C" w:rsidRPr="000913FA" w:rsidRDefault="00375D3C" w:rsidP="001A3AF8">
      <w:pPr>
        <w:pStyle w:val="Notedebasdepage"/>
        <w:rPr>
          <w:rFonts w:ascii="Garamond" w:hAnsi="Garamond"/>
          <w:color w:val="FF0000"/>
          <w:lang w:val="en-US"/>
        </w:rPr>
      </w:pPr>
      <w:r w:rsidRPr="000913FA">
        <w:rPr>
          <w:rStyle w:val="Appelnotedebasdep"/>
          <w:rFonts w:ascii="Garamond" w:hAnsi="Garamond"/>
          <w:color w:val="FF0000"/>
          <w:lang w:val="en-US"/>
        </w:rPr>
        <w:footnoteRef/>
      </w:r>
      <w:r w:rsidRPr="000913FA">
        <w:rPr>
          <w:rFonts w:ascii="Garamond" w:hAnsi="Garamond"/>
          <w:color w:val="FF0000"/>
          <w:lang w:val="en-US"/>
        </w:rPr>
        <w:t xml:space="preserve"> To be adapted depending on the type of audit concerned.</w:t>
      </w:r>
    </w:p>
  </w:footnote>
  <w:footnote w:id="72">
    <w:p w14:paraId="40123DF7" w14:textId="77777777" w:rsidR="00375D3C" w:rsidRPr="000913FA" w:rsidRDefault="00375D3C" w:rsidP="00365060">
      <w:pPr>
        <w:pStyle w:val="Notedebasdepage"/>
        <w:rPr>
          <w:rFonts w:ascii="Garamond" w:hAnsi="Garamond"/>
          <w:color w:val="FF0000"/>
          <w:lang w:val="en-US"/>
        </w:rPr>
      </w:pPr>
      <w:r w:rsidRPr="000913FA">
        <w:rPr>
          <w:rStyle w:val="Appelnotedebasdep"/>
          <w:rFonts w:ascii="Garamond" w:hAnsi="Garamond"/>
          <w:color w:val="FF0000"/>
          <w:lang w:val="en-US"/>
        </w:rPr>
        <w:footnoteRef/>
      </w:r>
      <w:r w:rsidRPr="000913FA">
        <w:rPr>
          <w:rFonts w:ascii="Garamond" w:hAnsi="Garamond"/>
          <w:color w:val="FF0000"/>
          <w:lang w:val="en-US"/>
        </w:rPr>
        <w:t xml:space="preserve"> To be adapted depending on the type of audit concerned.</w:t>
      </w:r>
    </w:p>
  </w:footnote>
  <w:footnote w:id="73">
    <w:p w14:paraId="645F7B51" w14:textId="77777777" w:rsidR="00375D3C" w:rsidRPr="00BE58AB" w:rsidRDefault="00375D3C" w:rsidP="00365060">
      <w:pPr>
        <w:pStyle w:val="Notedebasdepage"/>
        <w:rPr>
          <w:color w:val="FF0000"/>
          <w:lang w:val="en-US"/>
        </w:rPr>
      </w:pPr>
      <w:r w:rsidRPr="000913FA">
        <w:rPr>
          <w:rStyle w:val="Appelnotedebasdep"/>
          <w:rFonts w:ascii="Garamond" w:hAnsi="Garamond"/>
          <w:color w:val="FF0000"/>
          <w:lang w:val="en-US"/>
        </w:rPr>
        <w:footnoteRef/>
      </w:r>
      <w:r w:rsidRPr="000913FA">
        <w:rPr>
          <w:rFonts w:ascii="Garamond" w:hAnsi="Garamond"/>
          <w:color w:val="FF0000"/>
          <w:lang w:val="en-US"/>
        </w:rPr>
        <w:t xml:space="preserve"> To be adapted depending on the type of audit concerned.</w:t>
      </w:r>
    </w:p>
  </w:footnote>
  <w:footnote w:id="74">
    <w:p w14:paraId="65EA8B65" w14:textId="3180C234" w:rsidR="00375D3C" w:rsidRPr="00BE58AB" w:rsidRDefault="00375D3C">
      <w:pPr>
        <w:pStyle w:val="Notedebasdepage"/>
        <w:rPr>
          <w:lang w:val="en-US"/>
        </w:rPr>
      </w:pPr>
      <w:r w:rsidRPr="00BE58AB">
        <w:rPr>
          <w:color w:val="FF0000"/>
          <w:sz w:val="16"/>
          <w:lang w:val="en-US"/>
        </w:rPr>
        <w:footnoteRef/>
      </w:r>
      <w:r w:rsidRPr="00BE58AB">
        <w:rPr>
          <w:rFonts w:ascii="Garamond" w:hAnsi="Garamond"/>
          <w:color w:val="FF0000"/>
          <w:lang w:val="en-US"/>
        </w:rPr>
        <w:t xml:space="preserve"> </w:t>
      </w:r>
      <w:r>
        <w:rPr>
          <w:rFonts w:ascii="Garamond" w:hAnsi="Garamond"/>
          <w:color w:val="FF0000"/>
          <w:lang w:val="en-US"/>
        </w:rPr>
        <w:t xml:space="preserve">Model report to be adapted depending on the type of audit concerned. </w:t>
      </w:r>
      <w:r w:rsidRPr="00BE58AB">
        <w:rPr>
          <w:rFonts w:ascii="Garamond" w:hAnsi="Garamond"/>
          <w:color w:val="FF0000"/>
          <w:lang w:val="en-US"/>
        </w:rPr>
        <w:t xml:space="preserve"> </w:t>
      </w:r>
    </w:p>
  </w:footnote>
  <w:footnote w:id="75">
    <w:p w14:paraId="482CB76E" w14:textId="5B23F89B" w:rsidR="00375D3C" w:rsidRPr="00BE58AB" w:rsidRDefault="00375D3C" w:rsidP="000E39DA">
      <w:pPr>
        <w:pStyle w:val="Notedebasdepage"/>
        <w:rPr>
          <w:rFonts w:ascii="Garamond" w:hAnsi="Garamond"/>
          <w:lang w:val="en-US"/>
        </w:rPr>
      </w:pPr>
      <w:r w:rsidRPr="00BE58AB">
        <w:rPr>
          <w:rStyle w:val="Appelnotedebasdep"/>
          <w:color w:val="FF0000"/>
          <w:lang w:val="en-US"/>
        </w:rPr>
        <w:footnoteRef/>
      </w:r>
      <w:r w:rsidRPr="00BE58AB">
        <w:rPr>
          <w:color w:val="FF0000"/>
          <w:lang w:val="en-US"/>
        </w:rPr>
        <w:t xml:space="preserve"> </w:t>
      </w:r>
      <w:r w:rsidRPr="008F4026">
        <w:rPr>
          <w:rFonts w:ascii="Garamond" w:hAnsi="Garamond"/>
          <w:color w:val="FF0000"/>
          <w:lang w:val="en-US"/>
        </w:rPr>
        <w:t>In the case of a procurement audit</w:t>
      </w:r>
      <w:r>
        <w:rPr>
          <w:rFonts w:ascii="Garamond" w:hAnsi="Garamond"/>
          <w:color w:val="FF0000"/>
          <w:lang w:val="en-US"/>
        </w:rPr>
        <w:t>, the Contracting Authority provides the auditor with the list of contracts</w:t>
      </w:r>
      <w:r w:rsidRPr="00BE58AB">
        <w:rPr>
          <w:rFonts w:ascii="Garamond" w:hAnsi="Garamond"/>
          <w:color w:val="FF0000"/>
          <w:lang w:val="en-US"/>
        </w:rPr>
        <w:t>.</w:t>
      </w:r>
    </w:p>
  </w:footnote>
  <w:footnote w:id="76">
    <w:p w14:paraId="71AA084B" w14:textId="440D4218" w:rsidR="00375D3C" w:rsidRPr="000E29B4" w:rsidRDefault="00375D3C">
      <w:pPr>
        <w:pStyle w:val="Notedebasdepage"/>
        <w:rPr>
          <w:rFonts w:ascii="Garamond" w:hAnsi="Garamond"/>
          <w:lang w:val="en-US"/>
        </w:rPr>
      </w:pPr>
      <w:r w:rsidRPr="00BE58AB">
        <w:rPr>
          <w:rStyle w:val="Appelnotedebasdep"/>
          <w:color w:val="FF0000"/>
          <w:lang w:val="en-US"/>
        </w:rPr>
        <w:footnoteRef/>
      </w:r>
      <w:r w:rsidRPr="00BE58AB">
        <w:rPr>
          <w:rStyle w:val="Appelnotedebasdep"/>
          <w:color w:val="FF0000"/>
          <w:lang w:val="en-US"/>
        </w:rPr>
        <w:t xml:space="preserve"> </w:t>
      </w:r>
      <w:r w:rsidRPr="000E29B4">
        <w:rPr>
          <w:rFonts w:ascii="Garamond" w:hAnsi="Garamond"/>
          <w:color w:val="FF0000"/>
          <w:lang w:val="en-US"/>
        </w:rPr>
        <w:t>Only when th</w:t>
      </w:r>
      <w:r>
        <w:rPr>
          <w:rFonts w:ascii="Garamond" w:hAnsi="Garamond"/>
          <w:color w:val="FF0000"/>
          <w:lang w:val="en-US"/>
        </w:rPr>
        <w:t xml:space="preserve">e counterparty is a CSO or foundation: Annex </w:t>
      </w:r>
      <w:r>
        <w:rPr>
          <w:rFonts w:ascii="Garamond" w:hAnsi="Garamond"/>
          <w:lang w:val="en-US"/>
        </w:rPr>
        <w:t>AFD’s E</w:t>
      </w:r>
      <w:r w:rsidRPr="00E14062">
        <w:rPr>
          <w:rFonts w:ascii="Garamond" w:hAnsi="Garamond"/>
          <w:lang w:val="en-US"/>
        </w:rPr>
        <w:t xml:space="preserve">xplanatory Note on the Supervision Mechanism for the Risk of Financial Sanctions Violations in Financing NGO Projects </w:t>
      </w:r>
      <w:r>
        <w:rPr>
          <w:rFonts w:ascii="Garamond" w:hAnsi="Garamond"/>
          <w:lang w:val="en-US"/>
        </w:rPr>
        <w:t xml:space="preserve">(see </w:t>
      </w:r>
      <w:r w:rsidRPr="000E29B4">
        <w:rPr>
          <w:rFonts w:ascii="Garamond" w:hAnsi="Garamond"/>
          <w:lang w:val="en-US"/>
        </w:rPr>
        <w:t>2.3.1.a</w:t>
      </w:r>
      <w:r>
        <w:rPr>
          <w:rFonts w:ascii="Garamond" w:hAnsi="Garamond"/>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69CA" w14:textId="56914209" w:rsidR="00375D3C" w:rsidRPr="00F225C3" w:rsidRDefault="00375D3C" w:rsidP="0056555A">
    <w:pPr>
      <w:tabs>
        <w:tab w:val="left" w:pos="2679"/>
      </w:tabs>
      <w:spacing w:before="0" w:after="0" w:line="240" w:lineRule="auto"/>
      <w:jc w:val="left"/>
      <w:rPr>
        <w:rFonts w:ascii="Times New Roman" w:eastAsia="Times New Roman" w:hAnsi="Times New Roman"/>
        <w:sz w:val="24"/>
        <w:szCs w:val="24"/>
        <w:lang w:eastAsia="fr-FR" w:bidi="ar-SA"/>
      </w:rPr>
    </w:pPr>
    <w:r w:rsidRPr="00F225C3">
      <w:rPr>
        <w:iCs/>
        <w:noProof/>
        <w:sz w:val="20"/>
        <w:szCs w:val="20"/>
        <w:lang w:eastAsia="fr-FR" w:bidi="ar-SA"/>
      </w:rPr>
      <w:drawing>
        <wp:anchor distT="0" distB="0" distL="114300" distR="114300" simplePos="0" relativeHeight="251658240" behindDoc="0" locked="0" layoutInCell="1" allowOverlap="1" wp14:anchorId="4B6ED2C3" wp14:editId="506F6B27">
          <wp:simplePos x="0" y="0"/>
          <wp:positionH relativeFrom="column">
            <wp:posOffset>1723994</wp:posOffset>
          </wp:positionH>
          <wp:positionV relativeFrom="paragraph">
            <wp:posOffset>-37629</wp:posOffset>
          </wp:positionV>
          <wp:extent cx="1814400" cy="799200"/>
          <wp:effectExtent l="0" t="0" r="1905" b="1270"/>
          <wp:wrapNone/>
          <wp:docPr id="7" name="Image 7" descr="/var/folders/f3/v02gctg97qq6l7y8jwxrfpm00000gn/T/com.microsoft.Word/Content.MSO/EDCCDF4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r/folders/f3/v02gctg97qq6l7y8jwxrfpm00000gn/T/com.microsoft.Word/Content.MSO/EDCCDF42.tmp"/>
                  <pic:cNvPicPr>
                    <a:picLocks noChangeAspect="1" noChangeArrowheads="1"/>
                  </pic:cNvPicPr>
                </pic:nvPicPr>
                <pic:blipFill rotWithShape="1">
                  <a:blip r:embed="rId1">
                    <a:extLst>
                      <a:ext uri="{28A0092B-C50C-407E-A947-70E740481C1C}">
                        <a14:useLocalDpi xmlns:a14="http://schemas.microsoft.com/office/drawing/2010/main" val="0"/>
                      </a:ext>
                    </a:extLst>
                  </a:blip>
                  <a:srcRect l="12449" t="20316" r="11595" b="27084"/>
                  <a:stretch/>
                </pic:blipFill>
                <pic:spPr bwMode="auto">
                  <a:xfrm>
                    <a:off x="0" y="0"/>
                    <a:ext cx="1814400" cy="799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sz w:val="24"/>
        <w:szCs w:val="24"/>
        <w:lang w:eastAsia="fr-FR" w:bidi="ar-SA"/>
      </w:rPr>
      <w:tab/>
    </w:r>
  </w:p>
  <w:p w14:paraId="5F63021A" w14:textId="77777777" w:rsidR="00375D3C" w:rsidRDefault="00375D3C" w:rsidP="00277D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017D5290"/>
    <w:multiLevelType w:val="hybridMultilevel"/>
    <w:tmpl w:val="FB826B88"/>
    <w:lvl w:ilvl="0" w:tplc="040C0017">
      <w:start w:val="6"/>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553415"/>
    <w:multiLevelType w:val="hybridMultilevel"/>
    <w:tmpl w:val="8DFA2E3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4584830"/>
    <w:multiLevelType w:val="hybridMultilevel"/>
    <w:tmpl w:val="727EB144"/>
    <w:lvl w:ilvl="0" w:tplc="06FA260C">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A33A98"/>
    <w:multiLevelType w:val="hybridMultilevel"/>
    <w:tmpl w:val="DFC62B28"/>
    <w:lvl w:ilvl="0" w:tplc="028AD0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C610BC"/>
    <w:multiLevelType w:val="hybridMultilevel"/>
    <w:tmpl w:val="07BE8876"/>
    <w:lvl w:ilvl="0" w:tplc="BF8E523C">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0D104838"/>
    <w:multiLevelType w:val="hybridMultilevel"/>
    <w:tmpl w:val="160C07F2"/>
    <w:lvl w:ilvl="0" w:tplc="4B72CF8C">
      <w:start w:val="1"/>
      <w:numFmt w:val="bullet"/>
      <w:lvlText w:val=""/>
      <w:lvlJc w:val="left"/>
      <w:pPr>
        <w:ind w:left="1797" w:hanging="360"/>
      </w:pPr>
      <w:rPr>
        <w:rFonts w:ascii="Wingdings" w:hAnsi="Wingdings" w:hint="default"/>
        <w:color w:val="BEA3A8"/>
        <w:position w:val="-4"/>
        <w:sz w:val="32"/>
        <w:szCs w:val="32"/>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7" w15:restartNumberingAfterBreak="0">
    <w:nsid w:val="0D941A71"/>
    <w:multiLevelType w:val="multilevel"/>
    <w:tmpl w:val="B4328120"/>
    <w:lvl w:ilvl="0">
      <w:start w:val="1"/>
      <w:numFmt w:val="lowerRoman"/>
      <w:lvlText w:val="%1."/>
      <w:lvlJc w:val="right"/>
      <w:pPr>
        <w:ind w:left="2101"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8" w15:restartNumberingAfterBreak="0">
    <w:nsid w:val="0EB26BF3"/>
    <w:multiLevelType w:val="hybridMultilevel"/>
    <w:tmpl w:val="9A820BB8"/>
    <w:lvl w:ilvl="0" w:tplc="D32860D2">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3A262A"/>
    <w:multiLevelType w:val="hybridMultilevel"/>
    <w:tmpl w:val="9478283A"/>
    <w:lvl w:ilvl="0" w:tplc="C062EC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7B1DF3"/>
    <w:multiLevelType w:val="hybridMultilevel"/>
    <w:tmpl w:val="28C8DC8C"/>
    <w:lvl w:ilvl="0" w:tplc="9774AA50">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3B4232F"/>
    <w:multiLevelType w:val="multilevel"/>
    <w:tmpl w:val="4782978A"/>
    <w:lvl w:ilvl="0">
      <w:start w:val="1"/>
      <w:numFmt w:val="lowerLetter"/>
      <w:lvlText w:val="%1)"/>
      <w:lvlJc w:val="left"/>
      <w:pPr>
        <w:ind w:left="2101"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12" w15:restartNumberingAfterBreak="0">
    <w:nsid w:val="159F2CF4"/>
    <w:multiLevelType w:val="hybridMultilevel"/>
    <w:tmpl w:val="0F5692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5F03B50"/>
    <w:multiLevelType w:val="hybridMultilevel"/>
    <w:tmpl w:val="03BCACB0"/>
    <w:lvl w:ilvl="0" w:tplc="824877E8">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173E66AA"/>
    <w:multiLevelType w:val="hybridMultilevel"/>
    <w:tmpl w:val="3FF4EE0C"/>
    <w:lvl w:ilvl="0" w:tplc="04EC2A7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80813E2"/>
    <w:multiLevelType w:val="hybridMultilevel"/>
    <w:tmpl w:val="CC7086BA"/>
    <w:lvl w:ilvl="0" w:tplc="BB8EDE46">
      <w:start w:val="4"/>
      <w:numFmt w:val="bullet"/>
      <w:lvlText w:val="-"/>
      <w:lvlJc w:val="left"/>
      <w:pPr>
        <w:ind w:left="1080" w:hanging="360"/>
      </w:pPr>
      <w:rPr>
        <w:rFonts w:ascii="Garamond" w:eastAsia="Calibri" w:hAnsi="Garamond"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184E27E8"/>
    <w:multiLevelType w:val="hybridMultilevel"/>
    <w:tmpl w:val="70B07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9EF146B"/>
    <w:multiLevelType w:val="hybridMultilevel"/>
    <w:tmpl w:val="7B38AAD2"/>
    <w:lvl w:ilvl="0" w:tplc="040C0017">
      <w:start w:val="1"/>
      <w:numFmt w:val="lowerLetter"/>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BCD3863"/>
    <w:multiLevelType w:val="hybridMultilevel"/>
    <w:tmpl w:val="F1B2F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E14685"/>
    <w:multiLevelType w:val="hybridMultilevel"/>
    <w:tmpl w:val="1D188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E107C04"/>
    <w:multiLevelType w:val="hybridMultilevel"/>
    <w:tmpl w:val="E8B4F1B6"/>
    <w:lvl w:ilvl="0" w:tplc="7E0E3CA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EE56AA6"/>
    <w:multiLevelType w:val="hybridMultilevel"/>
    <w:tmpl w:val="46440FD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192CC7"/>
    <w:multiLevelType w:val="hybridMultilevel"/>
    <w:tmpl w:val="5B5C2C42"/>
    <w:lvl w:ilvl="0" w:tplc="4232DCD8">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1F59544E"/>
    <w:multiLevelType w:val="hybridMultilevel"/>
    <w:tmpl w:val="7206B4A0"/>
    <w:lvl w:ilvl="0" w:tplc="F404BFF4">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1736EF2"/>
    <w:multiLevelType w:val="hybridMultilevel"/>
    <w:tmpl w:val="81BA2150"/>
    <w:lvl w:ilvl="0" w:tplc="A41C710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21CB3145"/>
    <w:multiLevelType w:val="hybridMultilevel"/>
    <w:tmpl w:val="B5841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37C06F6"/>
    <w:multiLevelType w:val="hybridMultilevel"/>
    <w:tmpl w:val="8758B2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25032F05"/>
    <w:multiLevelType w:val="hybridMultilevel"/>
    <w:tmpl w:val="88A8198A"/>
    <w:lvl w:ilvl="0" w:tplc="0B7AB61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25EE46A9"/>
    <w:multiLevelType w:val="multilevel"/>
    <w:tmpl w:val="EF1A5BD4"/>
    <w:lvl w:ilvl="0">
      <w:start w:val="1"/>
      <w:numFmt w:val="lowerLetter"/>
      <w:lvlText w:val="%1)"/>
      <w:lvlJc w:val="left"/>
      <w:pPr>
        <w:ind w:left="1701" w:firstLine="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29" w15:restartNumberingAfterBreak="0">
    <w:nsid w:val="2643244D"/>
    <w:multiLevelType w:val="hybridMultilevel"/>
    <w:tmpl w:val="819EFADA"/>
    <w:lvl w:ilvl="0" w:tplc="2F2E5D24">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89B7074"/>
    <w:multiLevelType w:val="hybridMultilevel"/>
    <w:tmpl w:val="264C978C"/>
    <w:lvl w:ilvl="0" w:tplc="53B2681C">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29E74BD1"/>
    <w:multiLevelType w:val="multilevel"/>
    <w:tmpl w:val="C6009882"/>
    <w:lvl w:ilvl="0">
      <w:start w:val="1"/>
      <w:numFmt w:val="lowerLetter"/>
      <w:lvlText w:val="%1)"/>
      <w:lvlJc w:val="left"/>
      <w:pPr>
        <w:ind w:left="1701" w:firstLine="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32" w15:restartNumberingAfterBreak="0">
    <w:nsid w:val="2A826997"/>
    <w:multiLevelType w:val="hybridMultilevel"/>
    <w:tmpl w:val="8BA47506"/>
    <w:lvl w:ilvl="0" w:tplc="61B6DD90">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ACF7FA6"/>
    <w:multiLevelType w:val="hybridMultilevel"/>
    <w:tmpl w:val="CC9E4E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DC36078"/>
    <w:multiLevelType w:val="hybridMultilevel"/>
    <w:tmpl w:val="C30E6432"/>
    <w:lvl w:ilvl="0" w:tplc="6CC43AF4">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2EBB71E2"/>
    <w:multiLevelType w:val="hybridMultilevel"/>
    <w:tmpl w:val="9216C4D2"/>
    <w:lvl w:ilvl="0" w:tplc="4200440E">
      <w:start w:val="1"/>
      <w:numFmt w:val="lowerLetter"/>
      <w:lvlText w:val="%1)"/>
      <w:lvlJc w:val="left"/>
      <w:pPr>
        <w:ind w:left="2101"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2821" w:hanging="360"/>
      </w:pPr>
    </w:lvl>
    <w:lvl w:ilvl="2" w:tplc="040C001B" w:tentative="1">
      <w:start w:val="1"/>
      <w:numFmt w:val="lowerRoman"/>
      <w:lvlText w:val="%3."/>
      <w:lvlJc w:val="right"/>
      <w:pPr>
        <w:ind w:left="3541" w:hanging="180"/>
      </w:pPr>
    </w:lvl>
    <w:lvl w:ilvl="3" w:tplc="040C000F" w:tentative="1">
      <w:start w:val="1"/>
      <w:numFmt w:val="decimal"/>
      <w:lvlText w:val="%4."/>
      <w:lvlJc w:val="left"/>
      <w:pPr>
        <w:ind w:left="4261" w:hanging="360"/>
      </w:pPr>
    </w:lvl>
    <w:lvl w:ilvl="4" w:tplc="040C0019" w:tentative="1">
      <w:start w:val="1"/>
      <w:numFmt w:val="lowerLetter"/>
      <w:lvlText w:val="%5."/>
      <w:lvlJc w:val="left"/>
      <w:pPr>
        <w:ind w:left="4981" w:hanging="360"/>
      </w:pPr>
    </w:lvl>
    <w:lvl w:ilvl="5" w:tplc="040C001B" w:tentative="1">
      <w:start w:val="1"/>
      <w:numFmt w:val="lowerRoman"/>
      <w:lvlText w:val="%6."/>
      <w:lvlJc w:val="right"/>
      <w:pPr>
        <w:ind w:left="5701" w:hanging="180"/>
      </w:pPr>
    </w:lvl>
    <w:lvl w:ilvl="6" w:tplc="040C000F" w:tentative="1">
      <w:start w:val="1"/>
      <w:numFmt w:val="decimal"/>
      <w:lvlText w:val="%7."/>
      <w:lvlJc w:val="left"/>
      <w:pPr>
        <w:ind w:left="6421" w:hanging="360"/>
      </w:pPr>
    </w:lvl>
    <w:lvl w:ilvl="7" w:tplc="040C0019" w:tentative="1">
      <w:start w:val="1"/>
      <w:numFmt w:val="lowerLetter"/>
      <w:lvlText w:val="%8."/>
      <w:lvlJc w:val="left"/>
      <w:pPr>
        <w:ind w:left="7141" w:hanging="360"/>
      </w:pPr>
    </w:lvl>
    <w:lvl w:ilvl="8" w:tplc="040C001B" w:tentative="1">
      <w:start w:val="1"/>
      <w:numFmt w:val="lowerRoman"/>
      <w:lvlText w:val="%9."/>
      <w:lvlJc w:val="right"/>
      <w:pPr>
        <w:ind w:left="7861" w:hanging="180"/>
      </w:pPr>
    </w:lvl>
  </w:abstractNum>
  <w:abstractNum w:abstractNumId="36" w15:restartNumberingAfterBreak="0">
    <w:nsid w:val="2ECC72B5"/>
    <w:multiLevelType w:val="hybridMultilevel"/>
    <w:tmpl w:val="AAF03EF0"/>
    <w:lvl w:ilvl="0" w:tplc="D12C1E4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F3F4CFB"/>
    <w:multiLevelType w:val="hybridMultilevel"/>
    <w:tmpl w:val="654C750C"/>
    <w:lvl w:ilvl="0" w:tplc="E01E73BA">
      <w:start w:val="1"/>
      <w:numFmt w:val="bullet"/>
      <w:lvlText w:val="-"/>
      <w:lvlJc w:val="left"/>
      <w:pPr>
        <w:ind w:left="720" w:hanging="360"/>
      </w:pPr>
      <w:rPr>
        <w:rFonts w:ascii="Garamond" w:eastAsia="Calibri" w:hAnsi="Garamond" w:cs="Times New Roman" w:hint="default"/>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0695F26"/>
    <w:multiLevelType w:val="multilevel"/>
    <w:tmpl w:val="52584C7C"/>
    <w:lvl w:ilvl="0">
      <w:start w:val="1"/>
      <w:numFmt w:val="bullet"/>
      <w:pStyle w:val="Paragrapheliste2"/>
      <w:lvlText w:val=""/>
      <w:lvlJc w:val="left"/>
      <w:pPr>
        <w:ind w:left="360"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1209" w:hanging="576"/>
      </w:pPr>
      <w:rPr>
        <w:rFonts w:hint="default"/>
      </w:rPr>
    </w:lvl>
    <w:lvl w:ilvl="2">
      <w:start w:val="1"/>
      <w:numFmt w:val="decimal"/>
      <w:suff w:val="space"/>
      <w:lvlText w:val="%1.%2.%3  "/>
      <w:lvlJc w:val="left"/>
      <w:pPr>
        <w:ind w:left="-1065" w:hanging="720"/>
      </w:pPr>
      <w:rPr>
        <w:rFonts w:hint="default"/>
      </w:rPr>
    </w:lvl>
    <w:lvl w:ilvl="3">
      <w:start w:val="1"/>
      <w:numFmt w:val="decimal"/>
      <w:suff w:val="space"/>
      <w:lvlText w:val="%1.%2.%3.%4  "/>
      <w:lvlJc w:val="left"/>
      <w:pPr>
        <w:ind w:left="-921" w:hanging="864"/>
      </w:pPr>
      <w:rPr>
        <w:rFonts w:hint="default"/>
      </w:rPr>
    </w:lvl>
    <w:lvl w:ilvl="4">
      <w:start w:val="1"/>
      <w:numFmt w:val="decimal"/>
      <w:lvlText w:val="%1.%2.%3.%4.%5"/>
      <w:lvlJc w:val="left"/>
      <w:pPr>
        <w:ind w:left="-777" w:hanging="1008"/>
      </w:pPr>
      <w:rPr>
        <w:rFonts w:hint="default"/>
      </w:rPr>
    </w:lvl>
    <w:lvl w:ilvl="5">
      <w:start w:val="1"/>
      <w:numFmt w:val="decimal"/>
      <w:lvlText w:val="%1.%2.%3.%4.%5.%6"/>
      <w:lvlJc w:val="left"/>
      <w:pPr>
        <w:ind w:left="-633" w:hanging="1152"/>
      </w:pPr>
      <w:rPr>
        <w:rFonts w:hint="default"/>
      </w:rPr>
    </w:lvl>
    <w:lvl w:ilvl="6">
      <w:start w:val="1"/>
      <w:numFmt w:val="decimal"/>
      <w:lvlText w:val="%1.%2.%3.%4.%5.%6.%7"/>
      <w:lvlJc w:val="left"/>
      <w:pPr>
        <w:ind w:left="-489" w:hanging="1296"/>
      </w:pPr>
      <w:rPr>
        <w:rFonts w:hint="default"/>
      </w:rPr>
    </w:lvl>
    <w:lvl w:ilvl="7">
      <w:start w:val="1"/>
      <w:numFmt w:val="decimal"/>
      <w:lvlText w:val="%1.%2.%3.%4.%5.%6.%7.%8"/>
      <w:lvlJc w:val="left"/>
      <w:pPr>
        <w:ind w:left="-345" w:hanging="1440"/>
      </w:pPr>
      <w:rPr>
        <w:rFonts w:hint="default"/>
      </w:rPr>
    </w:lvl>
    <w:lvl w:ilvl="8">
      <w:start w:val="1"/>
      <w:numFmt w:val="decimal"/>
      <w:lvlText w:val="%1.%2.%3.%4.%5.%6.%7.%8.%9"/>
      <w:lvlJc w:val="left"/>
      <w:pPr>
        <w:ind w:left="-201" w:hanging="1584"/>
      </w:pPr>
      <w:rPr>
        <w:rFonts w:hint="default"/>
      </w:rPr>
    </w:lvl>
  </w:abstractNum>
  <w:abstractNum w:abstractNumId="39" w15:restartNumberingAfterBreak="0">
    <w:nsid w:val="30893737"/>
    <w:multiLevelType w:val="hybridMultilevel"/>
    <w:tmpl w:val="EF7634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1401BD0"/>
    <w:multiLevelType w:val="hybridMultilevel"/>
    <w:tmpl w:val="FD3454C8"/>
    <w:lvl w:ilvl="0" w:tplc="047C7A36">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15:restartNumberingAfterBreak="0">
    <w:nsid w:val="322E41FF"/>
    <w:multiLevelType w:val="hybridMultilevel"/>
    <w:tmpl w:val="CA3E5E00"/>
    <w:lvl w:ilvl="0" w:tplc="040C0017">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2" w15:restartNumberingAfterBreak="0">
    <w:nsid w:val="392174D3"/>
    <w:multiLevelType w:val="hybridMultilevel"/>
    <w:tmpl w:val="EFA679EA"/>
    <w:lvl w:ilvl="0" w:tplc="D556C06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99A775C"/>
    <w:multiLevelType w:val="hybridMultilevel"/>
    <w:tmpl w:val="88A826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B8D4205"/>
    <w:multiLevelType w:val="hybridMultilevel"/>
    <w:tmpl w:val="D3D4FDC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5" w15:restartNumberingAfterBreak="0">
    <w:nsid w:val="3BC702F9"/>
    <w:multiLevelType w:val="hybridMultilevel"/>
    <w:tmpl w:val="FE2ECA34"/>
    <w:lvl w:ilvl="0" w:tplc="AD2E550A">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BCC30F9"/>
    <w:multiLevelType w:val="hybridMultilevel"/>
    <w:tmpl w:val="CC06ABD4"/>
    <w:lvl w:ilvl="0" w:tplc="93245BE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3CD861F4"/>
    <w:multiLevelType w:val="hybridMultilevel"/>
    <w:tmpl w:val="E350354C"/>
    <w:lvl w:ilvl="0" w:tplc="F3EC3E36">
      <w:start w:val="1"/>
      <w:numFmt w:val="bullet"/>
      <w:pStyle w:val="Soustitrea"/>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417B3ED3"/>
    <w:multiLevelType w:val="hybridMultilevel"/>
    <w:tmpl w:val="C36C9B5A"/>
    <w:lvl w:ilvl="0" w:tplc="3E188AA0">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26F6AEE"/>
    <w:multiLevelType w:val="hybridMultilevel"/>
    <w:tmpl w:val="0902FC84"/>
    <w:lvl w:ilvl="0" w:tplc="E6525E6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28E0AEF"/>
    <w:multiLevelType w:val="hybridMultilevel"/>
    <w:tmpl w:val="608A1F2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2E22359"/>
    <w:multiLevelType w:val="hybridMultilevel"/>
    <w:tmpl w:val="9D2C0BE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3EA2F59"/>
    <w:multiLevelType w:val="hybridMultilevel"/>
    <w:tmpl w:val="47808544"/>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48896C11"/>
    <w:multiLevelType w:val="multilevel"/>
    <w:tmpl w:val="7F64A956"/>
    <w:lvl w:ilvl="0">
      <w:start w:val="1"/>
      <w:numFmt w:val="decimal"/>
      <w:pStyle w:val="Titre1"/>
      <w:lvlText w:val="%1"/>
      <w:lvlJc w:val="left"/>
      <w:pPr>
        <w:ind w:left="1021" w:hanging="1021"/>
      </w:pPr>
      <w:rPr>
        <w:rFonts w:hint="default"/>
      </w:rPr>
    </w:lvl>
    <w:lvl w:ilvl="1">
      <w:start w:val="1"/>
      <w:numFmt w:val="decimal"/>
      <w:pStyle w:val="Titre2"/>
      <w:lvlText w:val="%1.%2"/>
      <w:lvlJc w:val="left"/>
      <w:pPr>
        <w:ind w:left="1304" w:hanging="1021"/>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021" w:hanging="1021"/>
      </w:pPr>
      <w:rPr>
        <w:rFonts w:hint="default"/>
      </w:rPr>
    </w:lvl>
    <w:lvl w:ilvl="3">
      <w:start w:val="1"/>
      <w:numFmt w:val="decimal"/>
      <w:pStyle w:val="Titre4"/>
      <w:lvlText w:val="%1.%2.%3.%4"/>
      <w:lvlJc w:val="left"/>
      <w:pPr>
        <w:ind w:left="1021" w:hanging="1021"/>
      </w:pPr>
      <w:rPr>
        <w:rFonts w:hint="default"/>
      </w:rPr>
    </w:lvl>
    <w:lvl w:ilvl="4">
      <w:start w:val="1"/>
      <w:numFmt w:val="decimal"/>
      <w:pStyle w:val="Titre5"/>
      <w:lvlText w:val="%1.%2.%3.%4.%5"/>
      <w:lvlJc w:val="left"/>
      <w:pPr>
        <w:ind w:left="-269" w:hanging="1008"/>
      </w:pPr>
      <w:rPr>
        <w:rFonts w:hint="default"/>
      </w:rPr>
    </w:lvl>
    <w:lvl w:ilvl="5">
      <w:start w:val="1"/>
      <w:numFmt w:val="decimal"/>
      <w:pStyle w:val="Titre6"/>
      <w:lvlText w:val="%1.%2.%3.%4.%5.%6"/>
      <w:lvlJc w:val="left"/>
      <w:pPr>
        <w:ind w:left="-125" w:hanging="1152"/>
      </w:pPr>
      <w:rPr>
        <w:rFonts w:hint="default"/>
      </w:rPr>
    </w:lvl>
    <w:lvl w:ilvl="6">
      <w:start w:val="1"/>
      <w:numFmt w:val="decimal"/>
      <w:pStyle w:val="Titre7"/>
      <w:lvlText w:val="%1.%2.%3.%4.%5.%6.%7"/>
      <w:lvlJc w:val="left"/>
      <w:pPr>
        <w:ind w:left="19" w:hanging="1296"/>
      </w:pPr>
      <w:rPr>
        <w:rFonts w:hint="default"/>
      </w:rPr>
    </w:lvl>
    <w:lvl w:ilvl="7">
      <w:start w:val="1"/>
      <w:numFmt w:val="decimal"/>
      <w:pStyle w:val="Titre8"/>
      <w:lvlText w:val="%1.%2.%3.%4.%5.%6.%7.%8"/>
      <w:lvlJc w:val="left"/>
      <w:pPr>
        <w:ind w:left="163" w:hanging="1440"/>
      </w:pPr>
      <w:rPr>
        <w:rFonts w:hint="default"/>
      </w:rPr>
    </w:lvl>
    <w:lvl w:ilvl="8">
      <w:start w:val="1"/>
      <w:numFmt w:val="decimal"/>
      <w:pStyle w:val="Titre9"/>
      <w:lvlText w:val="%1.%2.%3.%4.%5.%6.%7.%8.%9"/>
      <w:lvlJc w:val="left"/>
      <w:pPr>
        <w:ind w:left="307" w:hanging="1584"/>
      </w:pPr>
      <w:rPr>
        <w:rFonts w:hint="default"/>
      </w:rPr>
    </w:lvl>
  </w:abstractNum>
  <w:abstractNum w:abstractNumId="55" w15:restartNumberingAfterBreak="0">
    <w:nsid w:val="4AC416B0"/>
    <w:multiLevelType w:val="hybridMultilevel"/>
    <w:tmpl w:val="5854FC5C"/>
    <w:lvl w:ilvl="0" w:tplc="576AD91A">
      <w:start w:val="1"/>
      <w:numFmt w:val="bullet"/>
      <w:pStyle w:val="Puce2"/>
      <w:lvlText w:val=""/>
      <w:lvlJc w:val="left"/>
      <w:pPr>
        <w:tabs>
          <w:tab w:val="num" w:pos="851"/>
        </w:tabs>
        <w:ind w:left="851" w:hanging="341"/>
      </w:pPr>
      <w:rPr>
        <w:rFonts w:ascii="Wingdings" w:hAnsi="Wingdings" w:hint="default"/>
        <w:color w:val="BEA3A8"/>
        <w:sz w:val="28"/>
        <w:szCs w:val="28"/>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B221D59"/>
    <w:multiLevelType w:val="hybridMultilevel"/>
    <w:tmpl w:val="0B3443BC"/>
    <w:lvl w:ilvl="0" w:tplc="D64A864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C757B8B"/>
    <w:multiLevelType w:val="hybridMultilevel"/>
    <w:tmpl w:val="C7D4CB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4CD9541E"/>
    <w:multiLevelType w:val="hybridMultilevel"/>
    <w:tmpl w:val="80A0192E"/>
    <w:lvl w:ilvl="0" w:tplc="FFFFFFFF">
      <w:start w:val="1"/>
      <w:numFmt w:val="bullet"/>
      <w:lvlText w:val=""/>
      <w:lvlJc w:val="left"/>
      <w:pPr>
        <w:ind w:left="1068" w:hanging="360"/>
      </w:pPr>
      <w:rPr>
        <w:rFonts w:ascii="Wingdings" w:hAnsi="Wingdings" w:hint="default"/>
        <w:color w:val="9F0927"/>
        <w:sz w:val="22"/>
        <w:szCs w:val="22"/>
      </w:rPr>
    </w:lvl>
    <w:lvl w:ilvl="1" w:tplc="FFFFFFFF">
      <w:start w:val="1"/>
      <w:numFmt w:val="bullet"/>
      <w:lvlText w:val="-"/>
      <w:lvlJc w:val="left"/>
      <w:pPr>
        <w:ind w:left="696" w:hanging="360"/>
      </w:pPr>
      <w:rPr>
        <w:rFonts w:ascii="Courier New" w:hAnsi="Courier New" w:hint="default"/>
        <w:color w:val="auto"/>
      </w:rPr>
    </w:lvl>
    <w:lvl w:ilvl="2" w:tplc="F404BFF4">
      <w:start w:val="1"/>
      <w:numFmt w:val="bullet"/>
      <w:lvlText w:val="-"/>
      <w:lvlJc w:val="left"/>
      <w:pPr>
        <w:ind w:left="720" w:hanging="360"/>
      </w:pPr>
      <w:rPr>
        <w:rFonts w:ascii="Garamond" w:eastAsia="Calibri" w:hAnsi="Garamond" w:cs="Times New Roman" w:hint="default"/>
      </w:rPr>
    </w:lvl>
    <w:lvl w:ilvl="3" w:tplc="FFFFFFFF" w:tentative="1">
      <w:start w:val="1"/>
      <w:numFmt w:val="bullet"/>
      <w:lvlText w:val=""/>
      <w:lvlJc w:val="left"/>
      <w:pPr>
        <w:ind w:left="2136" w:hanging="360"/>
      </w:pPr>
      <w:rPr>
        <w:rFonts w:ascii="Symbol" w:hAnsi="Symbol" w:hint="default"/>
      </w:rPr>
    </w:lvl>
    <w:lvl w:ilvl="4" w:tplc="FFFFFFFF" w:tentative="1">
      <w:start w:val="1"/>
      <w:numFmt w:val="bullet"/>
      <w:lvlText w:val="o"/>
      <w:lvlJc w:val="left"/>
      <w:pPr>
        <w:ind w:left="2856" w:hanging="360"/>
      </w:pPr>
      <w:rPr>
        <w:rFonts w:ascii="Courier New" w:hAnsi="Courier New" w:hint="default"/>
      </w:rPr>
    </w:lvl>
    <w:lvl w:ilvl="5" w:tplc="FFFFFFFF" w:tentative="1">
      <w:start w:val="1"/>
      <w:numFmt w:val="bullet"/>
      <w:lvlText w:val=""/>
      <w:lvlJc w:val="left"/>
      <w:pPr>
        <w:ind w:left="3576" w:hanging="360"/>
      </w:pPr>
      <w:rPr>
        <w:rFonts w:ascii="Wingdings" w:hAnsi="Wingdings" w:hint="default"/>
      </w:rPr>
    </w:lvl>
    <w:lvl w:ilvl="6" w:tplc="FFFFFFFF" w:tentative="1">
      <w:start w:val="1"/>
      <w:numFmt w:val="bullet"/>
      <w:lvlText w:val=""/>
      <w:lvlJc w:val="left"/>
      <w:pPr>
        <w:ind w:left="4296" w:hanging="360"/>
      </w:pPr>
      <w:rPr>
        <w:rFonts w:ascii="Symbol" w:hAnsi="Symbol" w:hint="default"/>
      </w:rPr>
    </w:lvl>
    <w:lvl w:ilvl="7" w:tplc="FFFFFFFF" w:tentative="1">
      <w:start w:val="1"/>
      <w:numFmt w:val="bullet"/>
      <w:lvlText w:val="o"/>
      <w:lvlJc w:val="left"/>
      <w:pPr>
        <w:ind w:left="5016" w:hanging="360"/>
      </w:pPr>
      <w:rPr>
        <w:rFonts w:ascii="Courier New" w:hAnsi="Courier New" w:hint="default"/>
      </w:rPr>
    </w:lvl>
    <w:lvl w:ilvl="8" w:tplc="FFFFFFFF" w:tentative="1">
      <w:start w:val="1"/>
      <w:numFmt w:val="bullet"/>
      <w:lvlText w:val=""/>
      <w:lvlJc w:val="left"/>
      <w:pPr>
        <w:ind w:left="5736" w:hanging="360"/>
      </w:pPr>
      <w:rPr>
        <w:rFonts w:ascii="Wingdings" w:hAnsi="Wingdings" w:hint="default"/>
      </w:rPr>
    </w:lvl>
  </w:abstractNum>
  <w:abstractNum w:abstractNumId="59" w15:restartNumberingAfterBreak="0">
    <w:nsid w:val="4FD42F77"/>
    <w:multiLevelType w:val="hybridMultilevel"/>
    <w:tmpl w:val="EE861B72"/>
    <w:lvl w:ilvl="0" w:tplc="6010AC3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09F3AE2"/>
    <w:multiLevelType w:val="multilevel"/>
    <w:tmpl w:val="B9FA340C"/>
    <w:lvl w:ilvl="0">
      <w:start w:val="1"/>
      <w:numFmt w:val="decimal"/>
      <w:lvlText w:val="%1."/>
      <w:lvlJc w:val="left"/>
      <w:pPr>
        <w:ind w:left="360" w:hanging="360"/>
      </w:pPr>
      <w:rPr>
        <w:rFonts w:hint="default"/>
        <w:color w:val="auto"/>
        <w:position w:val="-6"/>
        <w:sz w:val="22"/>
        <w:szCs w:val="36"/>
      </w:rPr>
    </w:lvl>
    <w:lvl w:ilvl="1">
      <w:start w:val="1"/>
      <w:numFmt w:val="decimal"/>
      <w:lvlRestart w:val="0"/>
      <w:suff w:val="space"/>
      <w:lvlText w:val="%1.%2  "/>
      <w:lvlJc w:val="left"/>
      <w:pPr>
        <w:ind w:left="-359" w:hanging="576"/>
      </w:pPr>
      <w:rPr>
        <w:rFonts w:hint="default"/>
      </w:rPr>
    </w:lvl>
    <w:lvl w:ilvl="2">
      <w:start w:val="1"/>
      <w:numFmt w:val="decimal"/>
      <w:suff w:val="space"/>
      <w:lvlText w:val="%1.%2.%3  "/>
      <w:lvlJc w:val="left"/>
      <w:pPr>
        <w:ind w:left="-215" w:hanging="720"/>
      </w:pPr>
      <w:rPr>
        <w:rFonts w:hint="default"/>
      </w:rPr>
    </w:lvl>
    <w:lvl w:ilvl="3">
      <w:start w:val="1"/>
      <w:numFmt w:val="decimal"/>
      <w:suff w:val="space"/>
      <w:lvlText w:val="%1.%2.%3.%4  "/>
      <w:lvlJc w:val="left"/>
      <w:pPr>
        <w:ind w:left="-71" w:hanging="864"/>
      </w:pPr>
      <w:rPr>
        <w:rFonts w:hint="default"/>
      </w:rPr>
    </w:lvl>
    <w:lvl w:ilvl="4">
      <w:start w:val="1"/>
      <w:numFmt w:val="decimal"/>
      <w:lvlText w:val="%1.%2.%3.%4.%5"/>
      <w:lvlJc w:val="left"/>
      <w:pPr>
        <w:ind w:left="73" w:hanging="1008"/>
      </w:pPr>
      <w:rPr>
        <w:rFonts w:hint="default"/>
      </w:rPr>
    </w:lvl>
    <w:lvl w:ilvl="5">
      <w:start w:val="1"/>
      <w:numFmt w:val="decimal"/>
      <w:lvlText w:val="%1.%2.%3.%4.%5.%6"/>
      <w:lvlJc w:val="left"/>
      <w:pPr>
        <w:ind w:left="217" w:hanging="1152"/>
      </w:pPr>
      <w:rPr>
        <w:rFonts w:hint="default"/>
      </w:rPr>
    </w:lvl>
    <w:lvl w:ilvl="6">
      <w:start w:val="1"/>
      <w:numFmt w:val="decimal"/>
      <w:lvlText w:val="%1.%2.%3.%4.%5.%6.%7"/>
      <w:lvlJc w:val="left"/>
      <w:pPr>
        <w:ind w:left="361" w:hanging="1296"/>
      </w:pPr>
      <w:rPr>
        <w:rFonts w:hint="default"/>
      </w:rPr>
    </w:lvl>
    <w:lvl w:ilvl="7">
      <w:start w:val="1"/>
      <w:numFmt w:val="decimal"/>
      <w:lvlText w:val="%1.%2.%3.%4.%5.%6.%7.%8"/>
      <w:lvlJc w:val="left"/>
      <w:pPr>
        <w:ind w:left="505" w:hanging="1440"/>
      </w:pPr>
      <w:rPr>
        <w:rFonts w:hint="default"/>
      </w:rPr>
    </w:lvl>
    <w:lvl w:ilvl="8">
      <w:start w:val="1"/>
      <w:numFmt w:val="decimal"/>
      <w:lvlText w:val="%1.%2.%3.%4.%5.%6.%7.%8.%9"/>
      <w:lvlJc w:val="left"/>
      <w:pPr>
        <w:ind w:left="649" w:hanging="1584"/>
      </w:pPr>
      <w:rPr>
        <w:rFonts w:hint="default"/>
      </w:rPr>
    </w:lvl>
  </w:abstractNum>
  <w:abstractNum w:abstractNumId="61" w15:restartNumberingAfterBreak="0">
    <w:nsid w:val="54435BA3"/>
    <w:multiLevelType w:val="hybridMultilevel"/>
    <w:tmpl w:val="9F726284"/>
    <w:lvl w:ilvl="0" w:tplc="2AECF7F8">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4EF1047"/>
    <w:multiLevelType w:val="hybridMultilevel"/>
    <w:tmpl w:val="46489460"/>
    <w:lvl w:ilvl="0" w:tplc="94062C7C">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3" w15:restartNumberingAfterBreak="0">
    <w:nsid w:val="55F30EAC"/>
    <w:multiLevelType w:val="hybridMultilevel"/>
    <w:tmpl w:val="114034FC"/>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4" w15:restartNumberingAfterBreak="0">
    <w:nsid w:val="59EB5133"/>
    <w:multiLevelType w:val="hybridMultilevel"/>
    <w:tmpl w:val="0396F186"/>
    <w:lvl w:ilvl="0" w:tplc="FB1E616C">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B0F0819"/>
    <w:multiLevelType w:val="multilevel"/>
    <w:tmpl w:val="BE6A78D2"/>
    <w:lvl w:ilvl="0">
      <w:start w:val="1"/>
      <w:numFmt w:val="lowerLetter"/>
      <w:lvlText w:val="%1)"/>
      <w:lvlJc w:val="left"/>
      <w:pPr>
        <w:ind w:left="2061"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821" w:hanging="360"/>
      </w:pPr>
    </w:lvl>
    <w:lvl w:ilvl="2">
      <w:start w:val="1"/>
      <w:numFmt w:val="lowerRoman"/>
      <w:lvlText w:val="%3."/>
      <w:lvlJc w:val="right"/>
      <w:pPr>
        <w:ind w:left="3541" w:hanging="180"/>
      </w:pPr>
    </w:lvl>
    <w:lvl w:ilvl="3">
      <w:start w:val="1"/>
      <w:numFmt w:val="decimal"/>
      <w:lvlText w:val="%4."/>
      <w:lvlJc w:val="left"/>
      <w:pPr>
        <w:ind w:left="4261" w:hanging="360"/>
      </w:pPr>
    </w:lvl>
    <w:lvl w:ilvl="4">
      <w:start w:val="1"/>
      <w:numFmt w:val="lowerLetter"/>
      <w:lvlText w:val="%5."/>
      <w:lvlJc w:val="left"/>
      <w:pPr>
        <w:ind w:left="4981" w:hanging="360"/>
      </w:pPr>
    </w:lvl>
    <w:lvl w:ilvl="5">
      <w:start w:val="1"/>
      <w:numFmt w:val="lowerRoman"/>
      <w:lvlText w:val="%6."/>
      <w:lvlJc w:val="right"/>
      <w:pPr>
        <w:ind w:left="5701" w:hanging="180"/>
      </w:pPr>
    </w:lvl>
    <w:lvl w:ilvl="6">
      <w:start w:val="1"/>
      <w:numFmt w:val="decimal"/>
      <w:lvlText w:val="%7."/>
      <w:lvlJc w:val="left"/>
      <w:pPr>
        <w:ind w:left="6421" w:hanging="360"/>
      </w:pPr>
    </w:lvl>
    <w:lvl w:ilvl="7">
      <w:start w:val="1"/>
      <w:numFmt w:val="lowerLetter"/>
      <w:lvlText w:val="%8."/>
      <w:lvlJc w:val="left"/>
      <w:pPr>
        <w:ind w:left="7141" w:hanging="360"/>
      </w:pPr>
    </w:lvl>
    <w:lvl w:ilvl="8">
      <w:start w:val="1"/>
      <w:numFmt w:val="lowerRoman"/>
      <w:lvlText w:val="%9."/>
      <w:lvlJc w:val="right"/>
      <w:pPr>
        <w:ind w:left="7861" w:hanging="180"/>
      </w:pPr>
    </w:lvl>
  </w:abstractNum>
  <w:abstractNum w:abstractNumId="66" w15:restartNumberingAfterBreak="0">
    <w:nsid w:val="5D4723DE"/>
    <w:multiLevelType w:val="hybridMultilevel"/>
    <w:tmpl w:val="3C9CB24A"/>
    <w:lvl w:ilvl="0" w:tplc="B0E49E9A">
      <w:start w:val="1"/>
      <w:numFmt w:val="decimal"/>
      <w:pStyle w:val="Paragraphedeliste"/>
      <w:lvlText w:val="%1."/>
      <w:lvlJc w:val="left"/>
      <w:pPr>
        <w:ind w:left="928" w:hanging="76"/>
      </w:pPr>
      <w:rPr>
        <w:rFonts w:ascii="Century Gothic" w:hAnsi="Century Gothic" w:hint="default"/>
        <w:b w:val="0"/>
        <w:i w:val="0"/>
        <w:color w:val="95191C"/>
        <w:sz w:val="24"/>
      </w:rPr>
    </w:lvl>
    <w:lvl w:ilvl="1" w:tplc="040C0019" w:tentative="1">
      <w:start w:val="1"/>
      <w:numFmt w:val="lowerLetter"/>
      <w:lvlText w:val="%2."/>
      <w:lvlJc w:val="left"/>
      <w:pPr>
        <w:ind w:left="2461" w:hanging="360"/>
      </w:pPr>
    </w:lvl>
    <w:lvl w:ilvl="2" w:tplc="040C001B" w:tentative="1">
      <w:start w:val="1"/>
      <w:numFmt w:val="lowerRoman"/>
      <w:lvlText w:val="%3."/>
      <w:lvlJc w:val="right"/>
      <w:pPr>
        <w:ind w:left="3181" w:hanging="180"/>
      </w:pPr>
    </w:lvl>
    <w:lvl w:ilvl="3" w:tplc="040C000F" w:tentative="1">
      <w:start w:val="1"/>
      <w:numFmt w:val="decimal"/>
      <w:lvlText w:val="%4."/>
      <w:lvlJc w:val="left"/>
      <w:pPr>
        <w:ind w:left="3901" w:hanging="360"/>
      </w:pPr>
    </w:lvl>
    <w:lvl w:ilvl="4" w:tplc="040C0019" w:tentative="1">
      <w:start w:val="1"/>
      <w:numFmt w:val="lowerLetter"/>
      <w:lvlText w:val="%5."/>
      <w:lvlJc w:val="left"/>
      <w:pPr>
        <w:ind w:left="4621" w:hanging="360"/>
      </w:pPr>
    </w:lvl>
    <w:lvl w:ilvl="5" w:tplc="040C001B" w:tentative="1">
      <w:start w:val="1"/>
      <w:numFmt w:val="lowerRoman"/>
      <w:lvlText w:val="%6."/>
      <w:lvlJc w:val="right"/>
      <w:pPr>
        <w:ind w:left="5341" w:hanging="180"/>
      </w:pPr>
    </w:lvl>
    <w:lvl w:ilvl="6" w:tplc="040C000F" w:tentative="1">
      <w:start w:val="1"/>
      <w:numFmt w:val="decimal"/>
      <w:lvlText w:val="%7."/>
      <w:lvlJc w:val="left"/>
      <w:pPr>
        <w:ind w:left="6061" w:hanging="360"/>
      </w:pPr>
    </w:lvl>
    <w:lvl w:ilvl="7" w:tplc="040C0019" w:tentative="1">
      <w:start w:val="1"/>
      <w:numFmt w:val="lowerLetter"/>
      <w:lvlText w:val="%8."/>
      <w:lvlJc w:val="left"/>
      <w:pPr>
        <w:ind w:left="6781" w:hanging="360"/>
      </w:pPr>
    </w:lvl>
    <w:lvl w:ilvl="8" w:tplc="040C001B" w:tentative="1">
      <w:start w:val="1"/>
      <w:numFmt w:val="lowerRoman"/>
      <w:lvlText w:val="%9."/>
      <w:lvlJc w:val="right"/>
      <w:pPr>
        <w:ind w:left="7501" w:hanging="180"/>
      </w:pPr>
    </w:lvl>
  </w:abstractNum>
  <w:abstractNum w:abstractNumId="67" w15:restartNumberingAfterBreak="0">
    <w:nsid w:val="5E2033EF"/>
    <w:multiLevelType w:val="hybridMultilevel"/>
    <w:tmpl w:val="0576FAA0"/>
    <w:lvl w:ilvl="0" w:tplc="8016421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61C62419"/>
    <w:multiLevelType w:val="hybridMultilevel"/>
    <w:tmpl w:val="43D6D91A"/>
    <w:lvl w:ilvl="0" w:tplc="64C8AF3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3481A04"/>
    <w:multiLevelType w:val="hybridMultilevel"/>
    <w:tmpl w:val="F2E4D50E"/>
    <w:lvl w:ilvl="0" w:tplc="5D82AF9E">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39E6F3C"/>
    <w:multiLevelType w:val="hybridMultilevel"/>
    <w:tmpl w:val="9D66E922"/>
    <w:lvl w:ilvl="0" w:tplc="4C64FB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3C2588F"/>
    <w:multiLevelType w:val="hybridMultilevel"/>
    <w:tmpl w:val="48D446F8"/>
    <w:lvl w:ilvl="0" w:tplc="ED7C35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4956746"/>
    <w:multiLevelType w:val="hybridMultilevel"/>
    <w:tmpl w:val="A8008D44"/>
    <w:lvl w:ilvl="0" w:tplc="6C4C044E">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4FE321F"/>
    <w:multiLevelType w:val="hybridMultilevel"/>
    <w:tmpl w:val="F2EC0A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581406D"/>
    <w:multiLevelType w:val="hybridMultilevel"/>
    <w:tmpl w:val="9844EC1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5B46A42"/>
    <w:multiLevelType w:val="hybridMultilevel"/>
    <w:tmpl w:val="5D306E70"/>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66F21289"/>
    <w:multiLevelType w:val="hybridMultilevel"/>
    <w:tmpl w:val="50E038C0"/>
    <w:lvl w:ilvl="0" w:tplc="730E530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67272287"/>
    <w:multiLevelType w:val="hybridMultilevel"/>
    <w:tmpl w:val="CC28AF1A"/>
    <w:lvl w:ilvl="0" w:tplc="ED44DD20">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8" w15:restartNumberingAfterBreak="0">
    <w:nsid w:val="699C4277"/>
    <w:multiLevelType w:val="hybridMultilevel"/>
    <w:tmpl w:val="A27AA8FC"/>
    <w:lvl w:ilvl="0" w:tplc="739CA5C6">
      <w:start w:val="1"/>
      <w:numFmt w:val="bullet"/>
      <w:lvlText w:val=""/>
      <w:lvlJc w:val="left"/>
      <w:pPr>
        <w:ind w:left="1068" w:hanging="360"/>
      </w:pPr>
      <w:rPr>
        <w:rFonts w:ascii="Wingdings" w:hAnsi="Wingdings" w:hint="default"/>
        <w:color w:val="9F0927"/>
        <w:sz w:val="22"/>
        <w:szCs w:val="22"/>
      </w:rPr>
    </w:lvl>
    <w:lvl w:ilvl="1" w:tplc="5CCEC55C">
      <w:start w:val="1"/>
      <w:numFmt w:val="bullet"/>
      <w:pStyle w:val="Tiret"/>
      <w:lvlText w:val="-"/>
      <w:lvlJc w:val="left"/>
      <w:pPr>
        <w:ind w:left="696" w:hanging="360"/>
      </w:pPr>
      <w:rPr>
        <w:rFonts w:ascii="Courier New" w:hAnsi="Courier New" w:hint="default"/>
        <w:color w:val="auto"/>
      </w:rPr>
    </w:lvl>
    <w:lvl w:ilvl="2" w:tplc="040C0001">
      <w:start w:val="1"/>
      <w:numFmt w:val="bullet"/>
      <w:lvlText w:val=""/>
      <w:lvlJc w:val="left"/>
      <w:pPr>
        <w:ind w:left="360" w:hanging="360"/>
      </w:pPr>
      <w:rPr>
        <w:rFonts w:ascii="Symbol" w:hAnsi="Symbol" w:hint="default"/>
      </w:rPr>
    </w:lvl>
    <w:lvl w:ilvl="3" w:tplc="040C0001" w:tentative="1">
      <w:start w:val="1"/>
      <w:numFmt w:val="bullet"/>
      <w:lvlText w:val=""/>
      <w:lvlJc w:val="left"/>
      <w:pPr>
        <w:ind w:left="2136" w:hanging="360"/>
      </w:pPr>
      <w:rPr>
        <w:rFonts w:ascii="Symbol" w:hAnsi="Symbol" w:hint="default"/>
      </w:rPr>
    </w:lvl>
    <w:lvl w:ilvl="4" w:tplc="040C0003" w:tentative="1">
      <w:start w:val="1"/>
      <w:numFmt w:val="bullet"/>
      <w:lvlText w:val="o"/>
      <w:lvlJc w:val="left"/>
      <w:pPr>
        <w:ind w:left="2856" w:hanging="360"/>
      </w:pPr>
      <w:rPr>
        <w:rFonts w:ascii="Courier New" w:hAnsi="Courier New" w:hint="default"/>
      </w:rPr>
    </w:lvl>
    <w:lvl w:ilvl="5" w:tplc="040C0005" w:tentative="1">
      <w:start w:val="1"/>
      <w:numFmt w:val="bullet"/>
      <w:lvlText w:val=""/>
      <w:lvlJc w:val="left"/>
      <w:pPr>
        <w:ind w:left="3576" w:hanging="360"/>
      </w:pPr>
      <w:rPr>
        <w:rFonts w:ascii="Wingdings" w:hAnsi="Wingdings" w:hint="default"/>
      </w:rPr>
    </w:lvl>
    <w:lvl w:ilvl="6" w:tplc="040C0001" w:tentative="1">
      <w:start w:val="1"/>
      <w:numFmt w:val="bullet"/>
      <w:lvlText w:val=""/>
      <w:lvlJc w:val="left"/>
      <w:pPr>
        <w:ind w:left="4296" w:hanging="360"/>
      </w:pPr>
      <w:rPr>
        <w:rFonts w:ascii="Symbol" w:hAnsi="Symbol" w:hint="default"/>
      </w:rPr>
    </w:lvl>
    <w:lvl w:ilvl="7" w:tplc="040C0003" w:tentative="1">
      <w:start w:val="1"/>
      <w:numFmt w:val="bullet"/>
      <w:lvlText w:val="o"/>
      <w:lvlJc w:val="left"/>
      <w:pPr>
        <w:ind w:left="5016" w:hanging="360"/>
      </w:pPr>
      <w:rPr>
        <w:rFonts w:ascii="Courier New" w:hAnsi="Courier New" w:hint="default"/>
      </w:rPr>
    </w:lvl>
    <w:lvl w:ilvl="8" w:tplc="040C0005" w:tentative="1">
      <w:start w:val="1"/>
      <w:numFmt w:val="bullet"/>
      <w:lvlText w:val=""/>
      <w:lvlJc w:val="left"/>
      <w:pPr>
        <w:ind w:left="5736" w:hanging="360"/>
      </w:pPr>
      <w:rPr>
        <w:rFonts w:ascii="Wingdings" w:hAnsi="Wingdings" w:hint="default"/>
      </w:rPr>
    </w:lvl>
  </w:abstractNum>
  <w:abstractNum w:abstractNumId="79" w15:restartNumberingAfterBreak="0">
    <w:nsid w:val="6C542BA8"/>
    <w:multiLevelType w:val="multilevel"/>
    <w:tmpl w:val="7648393E"/>
    <w:lvl w:ilvl="0">
      <w:start w:val="1"/>
      <w:numFmt w:val="decimal"/>
      <w:pStyle w:val="Sous-titre"/>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
      <w:lvlJc w:val="left"/>
      <w:pPr>
        <w:tabs>
          <w:tab w:val="num" w:pos="851"/>
        </w:tabs>
        <w:ind w:left="851" w:hanging="851"/>
      </w:pPr>
      <w:rPr>
        <w:rFonts w:hint="default"/>
      </w:rPr>
    </w:lvl>
    <w:lvl w:ilvl="3">
      <w:start w:val="1"/>
      <w:numFmt w:val="decimal"/>
      <w:lvlText w:val="%1.%2.%3.%4 –"/>
      <w:lvlJc w:val="left"/>
      <w:pPr>
        <w:tabs>
          <w:tab w:val="num" w:pos="864"/>
        </w:tabs>
        <w:ind w:left="864" w:hanging="864"/>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CAC42D4"/>
    <w:multiLevelType w:val="hybridMultilevel"/>
    <w:tmpl w:val="BA748606"/>
    <w:lvl w:ilvl="0" w:tplc="2E2E1D5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EF6156D"/>
    <w:multiLevelType w:val="hybridMultilevel"/>
    <w:tmpl w:val="D66A493C"/>
    <w:lvl w:ilvl="0" w:tplc="739CA5C6">
      <w:start w:val="1"/>
      <w:numFmt w:val="bullet"/>
      <w:lvlText w:val=""/>
      <w:lvlJc w:val="left"/>
      <w:pPr>
        <w:ind w:left="1080" w:hanging="720"/>
      </w:pPr>
      <w:rPr>
        <w:rFonts w:ascii="Wingdings" w:hAnsi="Wingdings" w:hint="default"/>
        <w:color w:val="9F0927"/>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0E25D45"/>
    <w:multiLevelType w:val="multilevel"/>
    <w:tmpl w:val="EF3EACB8"/>
    <w:lvl w:ilvl="0">
      <w:start w:val="1"/>
      <w:numFmt w:val="bullet"/>
      <w:lvlText w:val="-"/>
      <w:lvlJc w:val="left"/>
      <w:pPr>
        <w:ind w:left="1777" w:hanging="360"/>
      </w:pPr>
      <w:rPr>
        <w:rFonts w:ascii="Garamond" w:eastAsia="Calibri" w:hAnsi="Garamond" w:cs="Times New Roman" w:hint="default"/>
        <w:color w:val="auto"/>
        <w:position w:val="-6"/>
        <w:sz w:val="22"/>
        <w:szCs w:val="36"/>
      </w:rPr>
    </w:lvl>
    <w:lvl w:ilvl="1">
      <w:start w:val="1"/>
      <w:numFmt w:val="decimal"/>
      <w:lvlRestart w:val="0"/>
      <w:suff w:val="space"/>
      <w:lvlText w:val="%1.%2  "/>
      <w:lvlJc w:val="left"/>
      <w:pPr>
        <w:ind w:left="208" w:hanging="576"/>
      </w:pPr>
      <w:rPr>
        <w:rFonts w:hint="default"/>
      </w:rPr>
    </w:lvl>
    <w:lvl w:ilvl="2">
      <w:start w:val="1"/>
      <w:numFmt w:val="decimal"/>
      <w:suff w:val="space"/>
      <w:lvlText w:val="%1.%2.%3  "/>
      <w:lvlJc w:val="left"/>
      <w:pPr>
        <w:ind w:left="352" w:hanging="720"/>
      </w:pPr>
      <w:rPr>
        <w:rFonts w:hint="default"/>
      </w:rPr>
    </w:lvl>
    <w:lvl w:ilvl="3">
      <w:start w:val="1"/>
      <w:numFmt w:val="decimal"/>
      <w:suff w:val="space"/>
      <w:lvlText w:val="%1.%2.%3.%4  "/>
      <w:lvlJc w:val="left"/>
      <w:pPr>
        <w:ind w:left="496" w:hanging="864"/>
      </w:pPr>
      <w:rPr>
        <w:rFonts w:hint="default"/>
      </w:rPr>
    </w:lvl>
    <w:lvl w:ilvl="4">
      <w:start w:val="1"/>
      <w:numFmt w:val="decimal"/>
      <w:lvlText w:val="%1.%2.%3.%4.%5"/>
      <w:lvlJc w:val="left"/>
      <w:pPr>
        <w:ind w:left="640" w:hanging="1008"/>
      </w:pPr>
      <w:rPr>
        <w:rFonts w:hint="default"/>
      </w:rPr>
    </w:lvl>
    <w:lvl w:ilvl="5">
      <w:start w:val="1"/>
      <w:numFmt w:val="decimal"/>
      <w:lvlText w:val="%1.%2.%3.%4.%5.%6"/>
      <w:lvlJc w:val="left"/>
      <w:pPr>
        <w:ind w:left="784" w:hanging="1152"/>
      </w:pPr>
      <w:rPr>
        <w:rFonts w:hint="default"/>
      </w:rPr>
    </w:lvl>
    <w:lvl w:ilvl="6">
      <w:start w:val="1"/>
      <w:numFmt w:val="decimal"/>
      <w:lvlText w:val="%1.%2.%3.%4.%5.%6.%7"/>
      <w:lvlJc w:val="left"/>
      <w:pPr>
        <w:ind w:left="928" w:hanging="1296"/>
      </w:pPr>
      <w:rPr>
        <w:rFonts w:hint="default"/>
      </w:rPr>
    </w:lvl>
    <w:lvl w:ilvl="7">
      <w:start w:val="1"/>
      <w:numFmt w:val="decimal"/>
      <w:lvlText w:val="%1.%2.%3.%4.%5.%6.%7.%8"/>
      <w:lvlJc w:val="left"/>
      <w:pPr>
        <w:ind w:left="1072" w:hanging="1440"/>
      </w:pPr>
      <w:rPr>
        <w:rFonts w:hint="default"/>
      </w:rPr>
    </w:lvl>
    <w:lvl w:ilvl="8">
      <w:start w:val="1"/>
      <w:numFmt w:val="decimal"/>
      <w:lvlText w:val="%1.%2.%3.%4.%5.%6.%7.%8.%9"/>
      <w:lvlJc w:val="left"/>
      <w:pPr>
        <w:ind w:left="1216" w:hanging="1584"/>
      </w:pPr>
      <w:rPr>
        <w:rFonts w:hint="default"/>
      </w:rPr>
    </w:lvl>
  </w:abstractNum>
  <w:abstractNum w:abstractNumId="83" w15:restartNumberingAfterBreak="0">
    <w:nsid w:val="718F5A26"/>
    <w:multiLevelType w:val="hybridMultilevel"/>
    <w:tmpl w:val="53D458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284024B"/>
    <w:multiLevelType w:val="hybridMultilevel"/>
    <w:tmpl w:val="D2EA1CA2"/>
    <w:lvl w:ilvl="0" w:tplc="C90AFB38">
      <w:start w:val="1"/>
      <w:numFmt w:val="bullet"/>
      <w:pStyle w:val="Paragraphedeliste2"/>
      <w:lvlText w:val=""/>
      <w:lvlJc w:val="left"/>
      <w:pPr>
        <w:ind w:left="1834" w:hanging="360"/>
      </w:pPr>
      <w:rPr>
        <w:rFonts w:ascii="Wingdings" w:hAnsi="Wingdings" w:hint="default"/>
        <w:color w:val="BEA3A8"/>
        <w:position w:val="-4"/>
        <w:sz w:val="32"/>
        <w:szCs w:val="3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3E2645E"/>
    <w:multiLevelType w:val="hybridMultilevel"/>
    <w:tmpl w:val="85F6CC7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73F95BEE"/>
    <w:multiLevelType w:val="hybridMultilevel"/>
    <w:tmpl w:val="DF64817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4442AE4"/>
    <w:multiLevelType w:val="hybridMultilevel"/>
    <w:tmpl w:val="33DA92C0"/>
    <w:lvl w:ilvl="0" w:tplc="508EC64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EC442E"/>
    <w:multiLevelType w:val="multilevel"/>
    <w:tmpl w:val="023AB64C"/>
    <w:lvl w:ilvl="0">
      <w:start w:val="1"/>
      <w:numFmt w:val="bullet"/>
      <w:lvlText w:val="o"/>
      <w:lvlJc w:val="left"/>
      <w:pPr>
        <w:ind w:left="360" w:hanging="360"/>
      </w:pPr>
      <w:rPr>
        <w:rFonts w:ascii="Courier New" w:hAnsi="Courier New" w:cs="Courier New" w:hint="default"/>
        <w:color w:val="auto"/>
        <w:position w:val="-6"/>
        <w:sz w:val="22"/>
        <w:szCs w:val="36"/>
      </w:rPr>
    </w:lvl>
    <w:lvl w:ilvl="1">
      <w:start w:val="1"/>
      <w:numFmt w:val="decimal"/>
      <w:lvlRestart w:val="0"/>
      <w:suff w:val="space"/>
      <w:lvlText w:val="%1.%2  "/>
      <w:lvlJc w:val="left"/>
      <w:pPr>
        <w:ind w:left="-1209" w:hanging="576"/>
      </w:pPr>
      <w:rPr>
        <w:rFonts w:hint="default"/>
      </w:rPr>
    </w:lvl>
    <w:lvl w:ilvl="2">
      <w:start w:val="1"/>
      <w:numFmt w:val="decimal"/>
      <w:suff w:val="space"/>
      <w:lvlText w:val="%1.%2.%3  "/>
      <w:lvlJc w:val="left"/>
      <w:pPr>
        <w:ind w:left="-1065" w:hanging="720"/>
      </w:pPr>
      <w:rPr>
        <w:rFonts w:hint="default"/>
      </w:rPr>
    </w:lvl>
    <w:lvl w:ilvl="3">
      <w:start w:val="1"/>
      <w:numFmt w:val="decimal"/>
      <w:suff w:val="space"/>
      <w:lvlText w:val="%1.%2.%3.%4  "/>
      <w:lvlJc w:val="left"/>
      <w:pPr>
        <w:ind w:left="-921" w:hanging="864"/>
      </w:pPr>
      <w:rPr>
        <w:rFonts w:hint="default"/>
      </w:rPr>
    </w:lvl>
    <w:lvl w:ilvl="4">
      <w:start w:val="1"/>
      <w:numFmt w:val="decimal"/>
      <w:lvlText w:val="%1.%2.%3.%4.%5"/>
      <w:lvlJc w:val="left"/>
      <w:pPr>
        <w:ind w:left="-777" w:hanging="1008"/>
      </w:pPr>
      <w:rPr>
        <w:rFonts w:hint="default"/>
      </w:rPr>
    </w:lvl>
    <w:lvl w:ilvl="5">
      <w:start w:val="1"/>
      <w:numFmt w:val="decimal"/>
      <w:lvlText w:val="%1.%2.%3.%4.%5.%6"/>
      <w:lvlJc w:val="left"/>
      <w:pPr>
        <w:ind w:left="-633" w:hanging="1152"/>
      </w:pPr>
      <w:rPr>
        <w:rFonts w:hint="default"/>
      </w:rPr>
    </w:lvl>
    <w:lvl w:ilvl="6">
      <w:start w:val="1"/>
      <w:numFmt w:val="decimal"/>
      <w:lvlText w:val="%1.%2.%3.%4.%5.%6.%7"/>
      <w:lvlJc w:val="left"/>
      <w:pPr>
        <w:ind w:left="-489" w:hanging="1296"/>
      </w:pPr>
      <w:rPr>
        <w:rFonts w:hint="default"/>
      </w:rPr>
    </w:lvl>
    <w:lvl w:ilvl="7">
      <w:start w:val="1"/>
      <w:numFmt w:val="decimal"/>
      <w:lvlText w:val="%1.%2.%3.%4.%5.%6.%7.%8"/>
      <w:lvlJc w:val="left"/>
      <w:pPr>
        <w:ind w:left="-345" w:hanging="1440"/>
      </w:pPr>
      <w:rPr>
        <w:rFonts w:hint="default"/>
      </w:rPr>
    </w:lvl>
    <w:lvl w:ilvl="8">
      <w:start w:val="1"/>
      <w:numFmt w:val="decimal"/>
      <w:lvlText w:val="%1.%2.%3.%4.%5.%6.%7.%8.%9"/>
      <w:lvlJc w:val="left"/>
      <w:pPr>
        <w:ind w:left="-201" w:hanging="1584"/>
      </w:pPr>
      <w:rPr>
        <w:rFonts w:hint="default"/>
      </w:rPr>
    </w:lvl>
  </w:abstractNum>
  <w:abstractNum w:abstractNumId="89" w15:restartNumberingAfterBreak="0">
    <w:nsid w:val="76637976"/>
    <w:multiLevelType w:val="hybridMultilevel"/>
    <w:tmpl w:val="D7267A9E"/>
    <w:lvl w:ilvl="0" w:tplc="040C0017">
      <w:start w:val="1"/>
      <w:numFmt w:val="lowerLetter"/>
      <w:lvlText w:val="%1)"/>
      <w:lvlJc w:val="left"/>
      <w:pPr>
        <w:ind w:left="2101"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2821" w:hanging="360"/>
      </w:pPr>
    </w:lvl>
    <w:lvl w:ilvl="2" w:tplc="040C001B" w:tentative="1">
      <w:start w:val="1"/>
      <w:numFmt w:val="lowerRoman"/>
      <w:lvlText w:val="%3."/>
      <w:lvlJc w:val="right"/>
      <w:pPr>
        <w:ind w:left="3541" w:hanging="180"/>
      </w:pPr>
    </w:lvl>
    <w:lvl w:ilvl="3" w:tplc="040C000F" w:tentative="1">
      <w:start w:val="1"/>
      <w:numFmt w:val="decimal"/>
      <w:lvlText w:val="%4."/>
      <w:lvlJc w:val="left"/>
      <w:pPr>
        <w:ind w:left="4261" w:hanging="360"/>
      </w:pPr>
    </w:lvl>
    <w:lvl w:ilvl="4" w:tplc="040C0019" w:tentative="1">
      <w:start w:val="1"/>
      <w:numFmt w:val="lowerLetter"/>
      <w:lvlText w:val="%5."/>
      <w:lvlJc w:val="left"/>
      <w:pPr>
        <w:ind w:left="4981" w:hanging="360"/>
      </w:pPr>
    </w:lvl>
    <w:lvl w:ilvl="5" w:tplc="040C001B" w:tentative="1">
      <w:start w:val="1"/>
      <w:numFmt w:val="lowerRoman"/>
      <w:lvlText w:val="%6."/>
      <w:lvlJc w:val="right"/>
      <w:pPr>
        <w:ind w:left="5701" w:hanging="180"/>
      </w:pPr>
    </w:lvl>
    <w:lvl w:ilvl="6" w:tplc="040C000F" w:tentative="1">
      <w:start w:val="1"/>
      <w:numFmt w:val="decimal"/>
      <w:lvlText w:val="%7."/>
      <w:lvlJc w:val="left"/>
      <w:pPr>
        <w:ind w:left="6421" w:hanging="360"/>
      </w:pPr>
    </w:lvl>
    <w:lvl w:ilvl="7" w:tplc="040C0019" w:tentative="1">
      <w:start w:val="1"/>
      <w:numFmt w:val="lowerLetter"/>
      <w:lvlText w:val="%8."/>
      <w:lvlJc w:val="left"/>
      <w:pPr>
        <w:ind w:left="7141" w:hanging="360"/>
      </w:pPr>
    </w:lvl>
    <w:lvl w:ilvl="8" w:tplc="040C001B" w:tentative="1">
      <w:start w:val="1"/>
      <w:numFmt w:val="lowerRoman"/>
      <w:lvlText w:val="%9."/>
      <w:lvlJc w:val="right"/>
      <w:pPr>
        <w:ind w:left="7861" w:hanging="180"/>
      </w:pPr>
    </w:lvl>
  </w:abstractNum>
  <w:abstractNum w:abstractNumId="90" w15:restartNumberingAfterBreak="0">
    <w:nsid w:val="781E7916"/>
    <w:multiLevelType w:val="hybridMultilevel"/>
    <w:tmpl w:val="3D72B8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791A242D"/>
    <w:multiLevelType w:val="hybridMultilevel"/>
    <w:tmpl w:val="78CA75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AA854F1"/>
    <w:multiLevelType w:val="hybridMultilevel"/>
    <w:tmpl w:val="34586AB8"/>
    <w:lvl w:ilvl="0" w:tplc="B61284B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EE61820"/>
    <w:multiLevelType w:val="hybridMultilevel"/>
    <w:tmpl w:val="5E3C7D76"/>
    <w:lvl w:ilvl="0" w:tplc="040C0001">
      <w:start w:val="1"/>
      <w:numFmt w:val="bullet"/>
      <w:lvlText w:val=""/>
      <w:lvlJc w:val="left"/>
      <w:pPr>
        <w:ind w:left="2137" w:hanging="360"/>
      </w:pPr>
      <w:rPr>
        <w:rFonts w:ascii="Symbol" w:hAnsi="Symbol" w:hint="default"/>
      </w:rPr>
    </w:lvl>
    <w:lvl w:ilvl="1" w:tplc="040C0003" w:tentative="1">
      <w:start w:val="1"/>
      <w:numFmt w:val="bullet"/>
      <w:lvlText w:val="o"/>
      <w:lvlJc w:val="left"/>
      <w:pPr>
        <w:ind w:left="2857" w:hanging="360"/>
      </w:pPr>
      <w:rPr>
        <w:rFonts w:ascii="Courier New" w:hAnsi="Courier New" w:cs="Courier New" w:hint="default"/>
      </w:rPr>
    </w:lvl>
    <w:lvl w:ilvl="2" w:tplc="040C0005" w:tentative="1">
      <w:start w:val="1"/>
      <w:numFmt w:val="bullet"/>
      <w:lvlText w:val=""/>
      <w:lvlJc w:val="left"/>
      <w:pPr>
        <w:ind w:left="3577" w:hanging="360"/>
      </w:pPr>
      <w:rPr>
        <w:rFonts w:ascii="Wingdings" w:hAnsi="Wingdings" w:hint="default"/>
      </w:rPr>
    </w:lvl>
    <w:lvl w:ilvl="3" w:tplc="040C0001" w:tentative="1">
      <w:start w:val="1"/>
      <w:numFmt w:val="bullet"/>
      <w:lvlText w:val=""/>
      <w:lvlJc w:val="left"/>
      <w:pPr>
        <w:ind w:left="4297" w:hanging="360"/>
      </w:pPr>
      <w:rPr>
        <w:rFonts w:ascii="Symbol" w:hAnsi="Symbol" w:hint="default"/>
      </w:rPr>
    </w:lvl>
    <w:lvl w:ilvl="4" w:tplc="040C0003" w:tentative="1">
      <w:start w:val="1"/>
      <w:numFmt w:val="bullet"/>
      <w:lvlText w:val="o"/>
      <w:lvlJc w:val="left"/>
      <w:pPr>
        <w:ind w:left="5017" w:hanging="360"/>
      </w:pPr>
      <w:rPr>
        <w:rFonts w:ascii="Courier New" w:hAnsi="Courier New" w:cs="Courier New" w:hint="default"/>
      </w:rPr>
    </w:lvl>
    <w:lvl w:ilvl="5" w:tplc="040C0005" w:tentative="1">
      <w:start w:val="1"/>
      <w:numFmt w:val="bullet"/>
      <w:lvlText w:val=""/>
      <w:lvlJc w:val="left"/>
      <w:pPr>
        <w:ind w:left="5737" w:hanging="360"/>
      </w:pPr>
      <w:rPr>
        <w:rFonts w:ascii="Wingdings" w:hAnsi="Wingdings" w:hint="default"/>
      </w:rPr>
    </w:lvl>
    <w:lvl w:ilvl="6" w:tplc="040C0001" w:tentative="1">
      <w:start w:val="1"/>
      <w:numFmt w:val="bullet"/>
      <w:lvlText w:val=""/>
      <w:lvlJc w:val="left"/>
      <w:pPr>
        <w:ind w:left="6457" w:hanging="360"/>
      </w:pPr>
      <w:rPr>
        <w:rFonts w:ascii="Symbol" w:hAnsi="Symbol" w:hint="default"/>
      </w:rPr>
    </w:lvl>
    <w:lvl w:ilvl="7" w:tplc="040C0003" w:tentative="1">
      <w:start w:val="1"/>
      <w:numFmt w:val="bullet"/>
      <w:lvlText w:val="o"/>
      <w:lvlJc w:val="left"/>
      <w:pPr>
        <w:ind w:left="7177" w:hanging="360"/>
      </w:pPr>
      <w:rPr>
        <w:rFonts w:ascii="Courier New" w:hAnsi="Courier New" w:cs="Courier New" w:hint="default"/>
      </w:rPr>
    </w:lvl>
    <w:lvl w:ilvl="8" w:tplc="040C0005" w:tentative="1">
      <w:start w:val="1"/>
      <w:numFmt w:val="bullet"/>
      <w:lvlText w:val=""/>
      <w:lvlJc w:val="left"/>
      <w:pPr>
        <w:ind w:left="7897" w:hanging="360"/>
      </w:pPr>
      <w:rPr>
        <w:rFonts w:ascii="Wingdings" w:hAnsi="Wingdings" w:hint="default"/>
      </w:rPr>
    </w:lvl>
  </w:abstractNum>
  <w:num w:numId="1">
    <w:abstractNumId w:val="79"/>
  </w:num>
  <w:num w:numId="2">
    <w:abstractNumId w:val="54"/>
  </w:num>
  <w:num w:numId="3">
    <w:abstractNumId w:val="78"/>
  </w:num>
  <w:num w:numId="4">
    <w:abstractNumId w:val="84"/>
  </w:num>
  <w:num w:numId="5">
    <w:abstractNumId w:val="38"/>
  </w:num>
  <w:num w:numId="6">
    <w:abstractNumId w:val="55"/>
  </w:num>
  <w:num w:numId="7">
    <w:abstractNumId w:val="66"/>
  </w:num>
  <w:num w:numId="8">
    <w:abstractNumId w:val="89"/>
  </w:num>
  <w:num w:numId="9">
    <w:abstractNumId w:val="0"/>
  </w:num>
  <w:num w:numId="10">
    <w:abstractNumId w:val="89"/>
    <w:lvlOverride w:ilvl="0">
      <w:startOverride w:val="1"/>
    </w:lvlOverride>
  </w:num>
  <w:num w:numId="11">
    <w:abstractNumId w:val="89"/>
    <w:lvlOverride w:ilvl="0">
      <w:startOverride w:val="1"/>
    </w:lvlOverride>
  </w:num>
  <w:num w:numId="12">
    <w:abstractNumId w:val="89"/>
    <w:lvlOverride w:ilvl="0">
      <w:startOverride w:val="1"/>
    </w:lvlOverride>
  </w:num>
  <w:num w:numId="13">
    <w:abstractNumId w:val="89"/>
  </w:num>
  <w:num w:numId="14">
    <w:abstractNumId w:val="33"/>
  </w:num>
  <w:num w:numId="15">
    <w:abstractNumId w:val="16"/>
  </w:num>
  <w:num w:numId="16">
    <w:abstractNumId w:val="85"/>
  </w:num>
  <w:num w:numId="17">
    <w:abstractNumId w:val="89"/>
    <w:lvlOverride w:ilvl="0">
      <w:startOverride w:val="1"/>
    </w:lvlOverride>
  </w:num>
  <w:num w:numId="18">
    <w:abstractNumId w:val="87"/>
  </w:num>
  <w:num w:numId="19">
    <w:abstractNumId w:val="60"/>
  </w:num>
  <w:num w:numId="20">
    <w:abstractNumId w:val="86"/>
  </w:num>
  <w:num w:numId="21">
    <w:abstractNumId w:val="65"/>
  </w:num>
  <w:num w:numId="22">
    <w:abstractNumId w:val="31"/>
  </w:num>
  <w:num w:numId="23">
    <w:abstractNumId w:val="28"/>
  </w:num>
  <w:num w:numId="24">
    <w:abstractNumId w:val="7"/>
  </w:num>
  <w:num w:numId="25">
    <w:abstractNumId w:val="35"/>
  </w:num>
  <w:num w:numId="26">
    <w:abstractNumId w:val="35"/>
    <w:lvlOverride w:ilvl="0">
      <w:startOverride w:val="1"/>
    </w:lvlOverride>
  </w:num>
  <w:num w:numId="27">
    <w:abstractNumId w:val="35"/>
    <w:lvlOverride w:ilvl="0">
      <w:startOverride w:val="1"/>
    </w:lvlOverride>
  </w:num>
  <w:num w:numId="28">
    <w:abstractNumId w:val="35"/>
    <w:lvlOverride w:ilvl="0">
      <w:startOverride w:val="1"/>
    </w:lvlOverride>
  </w:num>
  <w:num w:numId="29">
    <w:abstractNumId w:val="35"/>
    <w:lvlOverride w:ilvl="0">
      <w:startOverride w:val="1"/>
    </w:lvlOverride>
  </w:num>
  <w:num w:numId="30">
    <w:abstractNumId w:val="11"/>
  </w:num>
  <w:num w:numId="31">
    <w:abstractNumId w:val="77"/>
  </w:num>
  <w:num w:numId="32">
    <w:abstractNumId w:val="77"/>
    <w:lvlOverride w:ilvl="0">
      <w:startOverride w:val="1"/>
    </w:lvlOverride>
  </w:num>
  <w:num w:numId="33">
    <w:abstractNumId w:val="77"/>
    <w:lvlOverride w:ilvl="0">
      <w:startOverride w:val="1"/>
    </w:lvlOverride>
  </w:num>
  <w:num w:numId="34">
    <w:abstractNumId w:val="77"/>
    <w:lvlOverride w:ilvl="0">
      <w:startOverride w:val="1"/>
    </w:lvlOverride>
  </w:num>
  <w:num w:numId="35">
    <w:abstractNumId w:val="77"/>
    <w:lvlOverride w:ilvl="0">
      <w:startOverride w:val="1"/>
    </w:lvlOverride>
  </w:num>
  <w:num w:numId="36">
    <w:abstractNumId w:val="53"/>
  </w:num>
  <w:num w:numId="37">
    <w:abstractNumId w:val="75"/>
  </w:num>
  <w:num w:numId="38">
    <w:abstractNumId w:val="34"/>
  </w:num>
  <w:num w:numId="39">
    <w:abstractNumId w:val="41"/>
  </w:num>
  <w:num w:numId="40">
    <w:abstractNumId w:val="83"/>
  </w:num>
  <w:num w:numId="41">
    <w:abstractNumId w:val="62"/>
  </w:num>
  <w:num w:numId="42">
    <w:abstractNumId w:val="40"/>
  </w:num>
  <w:num w:numId="43">
    <w:abstractNumId w:val="63"/>
  </w:num>
  <w:num w:numId="44">
    <w:abstractNumId w:val="10"/>
  </w:num>
  <w:num w:numId="45">
    <w:abstractNumId w:val="13"/>
  </w:num>
  <w:num w:numId="46">
    <w:abstractNumId w:val="5"/>
  </w:num>
  <w:num w:numId="47">
    <w:abstractNumId w:val="22"/>
  </w:num>
  <w:num w:numId="48">
    <w:abstractNumId w:val="19"/>
  </w:num>
  <w:num w:numId="49">
    <w:abstractNumId w:val="54"/>
  </w:num>
  <w:num w:numId="50">
    <w:abstractNumId w:val="77"/>
    <w:lvlOverride w:ilvl="0">
      <w:startOverride w:val="1"/>
    </w:lvlOverride>
  </w:num>
  <w:num w:numId="51">
    <w:abstractNumId w:val="61"/>
  </w:num>
  <w:num w:numId="52">
    <w:abstractNumId w:val="50"/>
  </w:num>
  <w:num w:numId="53">
    <w:abstractNumId w:val="57"/>
  </w:num>
  <w:num w:numId="54">
    <w:abstractNumId w:val="15"/>
  </w:num>
  <w:num w:numId="55">
    <w:abstractNumId w:val="77"/>
  </w:num>
  <w:num w:numId="56">
    <w:abstractNumId w:val="32"/>
  </w:num>
  <w:num w:numId="57">
    <w:abstractNumId w:val="64"/>
  </w:num>
  <w:num w:numId="58">
    <w:abstractNumId w:val="39"/>
  </w:num>
  <w:num w:numId="59">
    <w:abstractNumId w:val="90"/>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
  </w:num>
  <w:num w:numId="76">
    <w:abstractNumId w:val="38"/>
  </w:num>
  <w:num w:numId="77">
    <w:abstractNumId w:val="22"/>
  </w:num>
  <w:num w:numId="78">
    <w:abstractNumId w:val="27"/>
  </w:num>
  <w:num w:numId="79">
    <w:abstractNumId w:val="68"/>
  </w:num>
  <w:num w:numId="80">
    <w:abstractNumId w:val="27"/>
  </w:num>
  <w:num w:numId="81">
    <w:abstractNumId w:val="27"/>
    <w:lvlOverride w:ilvl="0">
      <w:startOverride w:val="1"/>
    </w:lvlOverride>
  </w:num>
  <w:num w:numId="82">
    <w:abstractNumId w:val="27"/>
  </w:num>
  <w:num w:numId="83">
    <w:abstractNumId w:val="38"/>
  </w:num>
  <w:num w:numId="84">
    <w:abstractNumId w:val="67"/>
  </w:num>
  <w:num w:numId="85">
    <w:abstractNumId w:val="93"/>
  </w:num>
  <w:num w:numId="86">
    <w:abstractNumId w:val="44"/>
  </w:num>
  <w:num w:numId="87">
    <w:abstractNumId w:val="25"/>
  </w:num>
  <w:num w:numId="88">
    <w:abstractNumId w:val="26"/>
  </w:num>
  <w:num w:numId="89">
    <w:abstractNumId w:val="27"/>
  </w:num>
  <w:num w:numId="90">
    <w:abstractNumId w:val="30"/>
  </w:num>
  <w:num w:numId="91">
    <w:abstractNumId w:val="38"/>
  </w:num>
  <w:num w:numId="92">
    <w:abstractNumId w:val="38"/>
  </w:num>
  <w:num w:numId="93">
    <w:abstractNumId w:val="38"/>
  </w:num>
  <w:num w:numId="94">
    <w:abstractNumId w:val="23"/>
  </w:num>
  <w:num w:numId="95">
    <w:abstractNumId w:val="66"/>
  </w:num>
  <w:num w:numId="96">
    <w:abstractNumId w:val="82"/>
  </w:num>
  <w:num w:numId="97">
    <w:abstractNumId w:val="78"/>
  </w:num>
  <w:num w:numId="98">
    <w:abstractNumId w:val="38"/>
  </w:num>
  <w:num w:numId="99">
    <w:abstractNumId w:val="38"/>
  </w:num>
  <w:num w:numId="100">
    <w:abstractNumId w:val="38"/>
  </w:num>
  <w:num w:numId="101">
    <w:abstractNumId w:val="38"/>
  </w:num>
  <w:num w:numId="102">
    <w:abstractNumId w:val="38"/>
  </w:num>
  <w:num w:numId="103">
    <w:abstractNumId w:val="38"/>
  </w:num>
  <w:num w:numId="104">
    <w:abstractNumId w:val="38"/>
  </w:num>
  <w:num w:numId="105">
    <w:abstractNumId w:val="77"/>
  </w:num>
  <w:num w:numId="106">
    <w:abstractNumId w:val="38"/>
  </w:num>
  <w:num w:numId="107">
    <w:abstractNumId w:val="66"/>
  </w:num>
  <w:num w:numId="108">
    <w:abstractNumId w:val="81"/>
  </w:num>
  <w:num w:numId="109">
    <w:abstractNumId w:val="66"/>
  </w:num>
  <w:num w:numId="110">
    <w:abstractNumId w:val="17"/>
  </w:num>
  <w:num w:numId="111">
    <w:abstractNumId w:val="29"/>
  </w:num>
  <w:num w:numId="112">
    <w:abstractNumId w:val="29"/>
  </w:num>
  <w:num w:numId="113">
    <w:abstractNumId w:val="52"/>
  </w:num>
  <w:num w:numId="114">
    <w:abstractNumId w:val="29"/>
  </w:num>
  <w:num w:numId="115">
    <w:abstractNumId w:val="29"/>
  </w:num>
  <w:num w:numId="1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8"/>
  </w:num>
  <w:num w:numId="118">
    <w:abstractNumId w:val="3"/>
  </w:num>
  <w:num w:numId="119">
    <w:abstractNumId w:val="48"/>
  </w:num>
  <w:num w:numId="120">
    <w:abstractNumId w:val="78"/>
  </w:num>
  <w:num w:numId="121">
    <w:abstractNumId w:val="54"/>
  </w:num>
  <w:num w:numId="122">
    <w:abstractNumId w:val="54"/>
  </w:num>
  <w:num w:numId="123">
    <w:abstractNumId w:val="78"/>
  </w:num>
  <w:num w:numId="124">
    <w:abstractNumId w:val="38"/>
  </w:num>
  <w:num w:numId="125">
    <w:abstractNumId w:val="91"/>
  </w:num>
  <w:num w:numId="126">
    <w:abstractNumId w:val="42"/>
  </w:num>
  <w:num w:numId="127">
    <w:abstractNumId w:val="5"/>
  </w:num>
  <w:num w:numId="128">
    <w:abstractNumId w:val="54"/>
  </w:num>
  <w:num w:numId="129">
    <w:abstractNumId w:val="38"/>
  </w:num>
  <w:num w:numId="130">
    <w:abstractNumId w:val="88"/>
  </w:num>
  <w:num w:numId="131">
    <w:abstractNumId w:val="72"/>
  </w:num>
  <w:num w:numId="132">
    <w:abstractNumId w:val="69"/>
  </w:num>
  <w:num w:numId="133">
    <w:abstractNumId w:val="6"/>
  </w:num>
  <w:num w:numId="134">
    <w:abstractNumId w:val="78"/>
  </w:num>
  <w:num w:numId="135">
    <w:abstractNumId w:val="78"/>
  </w:num>
  <w:num w:numId="136">
    <w:abstractNumId w:val="78"/>
  </w:num>
  <w:num w:numId="137">
    <w:abstractNumId w:val="78"/>
  </w:num>
  <w:num w:numId="138">
    <w:abstractNumId w:val="38"/>
  </w:num>
  <w:num w:numId="139">
    <w:abstractNumId w:val="38"/>
  </w:num>
  <w:num w:numId="140">
    <w:abstractNumId w:val="38"/>
  </w:num>
  <w:num w:numId="141">
    <w:abstractNumId w:val="78"/>
  </w:num>
  <w:num w:numId="14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4"/>
  </w:num>
  <w:num w:numId="144">
    <w:abstractNumId w:val="58"/>
  </w:num>
  <w:num w:numId="145">
    <w:abstractNumId w:val="37"/>
  </w:num>
  <w:num w:numId="146">
    <w:abstractNumId w:val="20"/>
  </w:num>
  <w:num w:numId="147">
    <w:abstractNumId w:val="76"/>
  </w:num>
  <w:num w:numId="148">
    <w:abstractNumId w:val="56"/>
  </w:num>
  <w:num w:numId="149">
    <w:abstractNumId w:val="36"/>
  </w:num>
  <w:num w:numId="150">
    <w:abstractNumId w:val="51"/>
  </w:num>
  <w:num w:numId="151">
    <w:abstractNumId w:val="21"/>
  </w:num>
  <w:num w:numId="152">
    <w:abstractNumId w:val="2"/>
  </w:num>
  <w:num w:numId="153">
    <w:abstractNumId w:val="18"/>
  </w:num>
  <w:num w:numId="154">
    <w:abstractNumId w:val="73"/>
  </w:num>
  <w:num w:numId="155">
    <w:abstractNumId w:val="80"/>
  </w:num>
  <w:num w:numId="156">
    <w:abstractNumId w:val="56"/>
  </w:num>
  <w:num w:numId="157">
    <w:abstractNumId w:val="80"/>
    <w:lvlOverride w:ilvl="0">
      <w:startOverride w:val="1"/>
    </w:lvlOverride>
  </w:num>
  <w:num w:numId="158">
    <w:abstractNumId w:val="80"/>
    <w:lvlOverride w:ilvl="0">
      <w:startOverride w:val="1"/>
    </w:lvlOverride>
  </w:num>
  <w:num w:numId="159">
    <w:abstractNumId w:val="4"/>
  </w:num>
  <w:num w:numId="160">
    <w:abstractNumId w:val="70"/>
  </w:num>
  <w:num w:numId="161">
    <w:abstractNumId w:val="43"/>
  </w:num>
  <w:num w:numId="162">
    <w:abstractNumId w:val="46"/>
  </w:num>
  <w:num w:numId="163">
    <w:abstractNumId w:val="34"/>
  </w:num>
  <w:num w:numId="164">
    <w:abstractNumId w:val="92"/>
  </w:num>
  <w:num w:numId="165">
    <w:abstractNumId w:val="92"/>
    <w:lvlOverride w:ilvl="0">
      <w:startOverride w:val="1"/>
    </w:lvlOverride>
  </w:num>
  <w:num w:numId="166">
    <w:abstractNumId w:val="92"/>
    <w:lvlOverride w:ilvl="0">
      <w:startOverride w:val="1"/>
    </w:lvlOverride>
  </w:num>
  <w:num w:numId="167">
    <w:abstractNumId w:val="45"/>
  </w:num>
  <w:num w:numId="168">
    <w:abstractNumId w:val="71"/>
  </w:num>
  <w:num w:numId="169">
    <w:abstractNumId w:val="45"/>
  </w:num>
  <w:num w:numId="170">
    <w:abstractNumId w:val="9"/>
  </w:num>
  <w:num w:numId="171">
    <w:abstractNumId w:val="88"/>
  </w:num>
  <w:num w:numId="172">
    <w:abstractNumId w:val="9"/>
  </w:num>
  <w:num w:numId="173">
    <w:abstractNumId w:val="9"/>
  </w:num>
  <w:num w:numId="174">
    <w:abstractNumId w:val="9"/>
  </w:num>
  <w:num w:numId="175">
    <w:abstractNumId w:val="9"/>
  </w:num>
  <w:num w:numId="176">
    <w:abstractNumId w:val="9"/>
  </w:num>
  <w:num w:numId="177">
    <w:abstractNumId w:val="8"/>
  </w:num>
  <w:num w:numId="178">
    <w:abstractNumId w:val="59"/>
  </w:num>
  <w:num w:numId="179">
    <w:abstractNumId w:val="14"/>
  </w:num>
  <w:num w:numId="180">
    <w:abstractNumId w:val="12"/>
  </w:num>
  <w:num w:numId="181">
    <w:abstractNumId w:val="49"/>
  </w:num>
  <w:num w:numId="182">
    <w:abstractNumId w:val="47"/>
  </w:num>
  <w:num w:numId="183">
    <w:abstractNumId w:val="47"/>
  </w:num>
  <w:num w:numId="184">
    <w:abstractNumId w:val="47"/>
  </w:num>
  <w:num w:numId="185">
    <w:abstractNumId w:val="47"/>
  </w:num>
  <w:num w:numId="186">
    <w:abstractNumId w:val="74"/>
  </w:num>
  <w:num w:numId="187">
    <w:abstractNumId w:val="47"/>
  </w:num>
  <w:num w:numId="188">
    <w:abstractNumId w:val="47"/>
  </w:num>
  <w:num w:numId="189">
    <w:abstractNumId w:val="54"/>
  </w:num>
  <w:numIdMacAtCleanup w:val="18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NAN Alexandra">
    <w15:presenceInfo w15:providerId="AD" w15:userId="S-1-5-21-3803155387-4143733754-3887331536-2482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66F"/>
    <w:rsid w:val="00000236"/>
    <w:rsid w:val="000002C2"/>
    <w:rsid w:val="00000512"/>
    <w:rsid w:val="00000BE4"/>
    <w:rsid w:val="00000E30"/>
    <w:rsid w:val="00001065"/>
    <w:rsid w:val="00001F09"/>
    <w:rsid w:val="00002541"/>
    <w:rsid w:val="000026E1"/>
    <w:rsid w:val="0000272B"/>
    <w:rsid w:val="0000276F"/>
    <w:rsid w:val="00003453"/>
    <w:rsid w:val="00004745"/>
    <w:rsid w:val="00004E9E"/>
    <w:rsid w:val="00005157"/>
    <w:rsid w:val="0000594E"/>
    <w:rsid w:val="00005A73"/>
    <w:rsid w:val="000071D9"/>
    <w:rsid w:val="00007325"/>
    <w:rsid w:val="00007397"/>
    <w:rsid w:val="000074E6"/>
    <w:rsid w:val="00007BD0"/>
    <w:rsid w:val="00010130"/>
    <w:rsid w:val="000103D7"/>
    <w:rsid w:val="000104C6"/>
    <w:rsid w:val="0001060F"/>
    <w:rsid w:val="000106BA"/>
    <w:rsid w:val="00011A92"/>
    <w:rsid w:val="00011AE1"/>
    <w:rsid w:val="00011E8A"/>
    <w:rsid w:val="0001232A"/>
    <w:rsid w:val="00012A51"/>
    <w:rsid w:val="00012C27"/>
    <w:rsid w:val="00013144"/>
    <w:rsid w:val="0001357F"/>
    <w:rsid w:val="00013AB2"/>
    <w:rsid w:val="00014163"/>
    <w:rsid w:val="00014166"/>
    <w:rsid w:val="00014254"/>
    <w:rsid w:val="0001432F"/>
    <w:rsid w:val="00014E65"/>
    <w:rsid w:val="00015049"/>
    <w:rsid w:val="000151AA"/>
    <w:rsid w:val="000154B0"/>
    <w:rsid w:val="000158F5"/>
    <w:rsid w:val="00015BD6"/>
    <w:rsid w:val="00016ACC"/>
    <w:rsid w:val="00016E76"/>
    <w:rsid w:val="00017919"/>
    <w:rsid w:val="0001797F"/>
    <w:rsid w:val="00017E56"/>
    <w:rsid w:val="0002001E"/>
    <w:rsid w:val="00020303"/>
    <w:rsid w:val="000205D6"/>
    <w:rsid w:val="00020B3C"/>
    <w:rsid w:val="000211EF"/>
    <w:rsid w:val="000219A0"/>
    <w:rsid w:val="00021A68"/>
    <w:rsid w:val="00021B15"/>
    <w:rsid w:val="00021BBA"/>
    <w:rsid w:val="00022797"/>
    <w:rsid w:val="0002313E"/>
    <w:rsid w:val="00023FA0"/>
    <w:rsid w:val="0002432C"/>
    <w:rsid w:val="000246BE"/>
    <w:rsid w:val="000247E0"/>
    <w:rsid w:val="0002493B"/>
    <w:rsid w:val="00024E7F"/>
    <w:rsid w:val="000250B3"/>
    <w:rsid w:val="00025A96"/>
    <w:rsid w:val="00025D69"/>
    <w:rsid w:val="00025DF4"/>
    <w:rsid w:val="000260DD"/>
    <w:rsid w:val="00026DB6"/>
    <w:rsid w:val="000270B5"/>
    <w:rsid w:val="00027208"/>
    <w:rsid w:val="00027855"/>
    <w:rsid w:val="000301C5"/>
    <w:rsid w:val="0003049B"/>
    <w:rsid w:val="00030809"/>
    <w:rsid w:val="00030D72"/>
    <w:rsid w:val="00031305"/>
    <w:rsid w:val="000314BB"/>
    <w:rsid w:val="000317FC"/>
    <w:rsid w:val="0003183D"/>
    <w:rsid w:val="000319F9"/>
    <w:rsid w:val="00031B3D"/>
    <w:rsid w:val="00031C13"/>
    <w:rsid w:val="00031D20"/>
    <w:rsid w:val="00031E31"/>
    <w:rsid w:val="00032136"/>
    <w:rsid w:val="000323EF"/>
    <w:rsid w:val="00032E1D"/>
    <w:rsid w:val="00032FEC"/>
    <w:rsid w:val="0003411E"/>
    <w:rsid w:val="00034BC9"/>
    <w:rsid w:val="00034E18"/>
    <w:rsid w:val="00035094"/>
    <w:rsid w:val="00035445"/>
    <w:rsid w:val="0003559D"/>
    <w:rsid w:val="00036184"/>
    <w:rsid w:val="0003627A"/>
    <w:rsid w:val="000362B8"/>
    <w:rsid w:val="000366FD"/>
    <w:rsid w:val="00036D44"/>
    <w:rsid w:val="00037578"/>
    <w:rsid w:val="00037BDD"/>
    <w:rsid w:val="000404BB"/>
    <w:rsid w:val="00041BDB"/>
    <w:rsid w:val="00041DEF"/>
    <w:rsid w:val="000424CB"/>
    <w:rsid w:val="00042C6B"/>
    <w:rsid w:val="00042DEB"/>
    <w:rsid w:val="000433EB"/>
    <w:rsid w:val="00043761"/>
    <w:rsid w:val="00043995"/>
    <w:rsid w:val="000440F4"/>
    <w:rsid w:val="0004436E"/>
    <w:rsid w:val="000446D2"/>
    <w:rsid w:val="000447C5"/>
    <w:rsid w:val="0004484B"/>
    <w:rsid w:val="00044A2F"/>
    <w:rsid w:val="00044BF9"/>
    <w:rsid w:val="00044C83"/>
    <w:rsid w:val="00044F76"/>
    <w:rsid w:val="00045041"/>
    <w:rsid w:val="0004525C"/>
    <w:rsid w:val="0004582A"/>
    <w:rsid w:val="00045EF1"/>
    <w:rsid w:val="00045F88"/>
    <w:rsid w:val="000464AC"/>
    <w:rsid w:val="00046A12"/>
    <w:rsid w:val="00046BBF"/>
    <w:rsid w:val="0004754E"/>
    <w:rsid w:val="000475AA"/>
    <w:rsid w:val="0005049A"/>
    <w:rsid w:val="00050C73"/>
    <w:rsid w:val="00050C85"/>
    <w:rsid w:val="00051287"/>
    <w:rsid w:val="00051808"/>
    <w:rsid w:val="00052159"/>
    <w:rsid w:val="0005221F"/>
    <w:rsid w:val="000523CF"/>
    <w:rsid w:val="0005295E"/>
    <w:rsid w:val="00052C4C"/>
    <w:rsid w:val="00053687"/>
    <w:rsid w:val="0005401E"/>
    <w:rsid w:val="00054133"/>
    <w:rsid w:val="00054160"/>
    <w:rsid w:val="0005418F"/>
    <w:rsid w:val="00056228"/>
    <w:rsid w:val="0005645B"/>
    <w:rsid w:val="0005675E"/>
    <w:rsid w:val="00056914"/>
    <w:rsid w:val="00056B02"/>
    <w:rsid w:val="00056C0E"/>
    <w:rsid w:val="00056D10"/>
    <w:rsid w:val="000570DB"/>
    <w:rsid w:val="0005744E"/>
    <w:rsid w:val="00057B15"/>
    <w:rsid w:val="00057B1C"/>
    <w:rsid w:val="00057C09"/>
    <w:rsid w:val="000600DE"/>
    <w:rsid w:val="000604D7"/>
    <w:rsid w:val="00060817"/>
    <w:rsid w:val="000610FB"/>
    <w:rsid w:val="0006121C"/>
    <w:rsid w:val="0006187C"/>
    <w:rsid w:val="000621C8"/>
    <w:rsid w:val="00062243"/>
    <w:rsid w:val="00062B6E"/>
    <w:rsid w:val="00062D8C"/>
    <w:rsid w:val="00062DEA"/>
    <w:rsid w:val="00063206"/>
    <w:rsid w:val="0006327C"/>
    <w:rsid w:val="000632CC"/>
    <w:rsid w:val="000635BA"/>
    <w:rsid w:val="000639A4"/>
    <w:rsid w:val="000639BA"/>
    <w:rsid w:val="00063E8D"/>
    <w:rsid w:val="000646E7"/>
    <w:rsid w:val="00065380"/>
    <w:rsid w:val="00065D35"/>
    <w:rsid w:val="00066777"/>
    <w:rsid w:val="000667FC"/>
    <w:rsid w:val="000669A5"/>
    <w:rsid w:val="000669DD"/>
    <w:rsid w:val="000675B5"/>
    <w:rsid w:val="000676AC"/>
    <w:rsid w:val="000677FB"/>
    <w:rsid w:val="00067B20"/>
    <w:rsid w:val="00070095"/>
    <w:rsid w:val="00070505"/>
    <w:rsid w:val="0007098D"/>
    <w:rsid w:val="00070A0B"/>
    <w:rsid w:val="00070D46"/>
    <w:rsid w:val="000711F6"/>
    <w:rsid w:val="0007158C"/>
    <w:rsid w:val="00071615"/>
    <w:rsid w:val="00071770"/>
    <w:rsid w:val="000718D7"/>
    <w:rsid w:val="00071BDB"/>
    <w:rsid w:val="0007351A"/>
    <w:rsid w:val="00073B59"/>
    <w:rsid w:val="00073C3A"/>
    <w:rsid w:val="00074000"/>
    <w:rsid w:val="00074162"/>
    <w:rsid w:val="0007431A"/>
    <w:rsid w:val="00074D36"/>
    <w:rsid w:val="00075388"/>
    <w:rsid w:val="00075522"/>
    <w:rsid w:val="0007556D"/>
    <w:rsid w:val="000756D7"/>
    <w:rsid w:val="000757D0"/>
    <w:rsid w:val="000764D0"/>
    <w:rsid w:val="00076941"/>
    <w:rsid w:val="00076C10"/>
    <w:rsid w:val="00076D84"/>
    <w:rsid w:val="00076FAE"/>
    <w:rsid w:val="0007703B"/>
    <w:rsid w:val="000774A8"/>
    <w:rsid w:val="00077733"/>
    <w:rsid w:val="000777CB"/>
    <w:rsid w:val="00077DCD"/>
    <w:rsid w:val="000800BC"/>
    <w:rsid w:val="00080A75"/>
    <w:rsid w:val="00080EC2"/>
    <w:rsid w:val="000812DB"/>
    <w:rsid w:val="000812F1"/>
    <w:rsid w:val="0008277B"/>
    <w:rsid w:val="000829B9"/>
    <w:rsid w:val="000837AF"/>
    <w:rsid w:val="00083EA9"/>
    <w:rsid w:val="00084053"/>
    <w:rsid w:val="00084434"/>
    <w:rsid w:val="0008457A"/>
    <w:rsid w:val="000845F6"/>
    <w:rsid w:val="00084AFA"/>
    <w:rsid w:val="0008510E"/>
    <w:rsid w:val="0008524F"/>
    <w:rsid w:val="00085534"/>
    <w:rsid w:val="00085EEA"/>
    <w:rsid w:val="00086B78"/>
    <w:rsid w:val="00087539"/>
    <w:rsid w:val="0008759E"/>
    <w:rsid w:val="00090013"/>
    <w:rsid w:val="000900B8"/>
    <w:rsid w:val="00090176"/>
    <w:rsid w:val="0009033F"/>
    <w:rsid w:val="0009051D"/>
    <w:rsid w:val="0009076E"/>
    <w:rsid w:val="00090789"/>
    <w:rsid w:val="0009119D"/>
    <w:rsid w:val="000913FA"/>
    <w:rsid w:val="000913FD"/>
    <w:rsid w:val="000914A9"/>
    <w:rsid w:val="0009157F"/>
    <w:rsid w:val="00092484"/>
    <w:rsid w:val="000926B4"/>
    <w:rsid w:val="000928A3"/>
    <w:rsid w:val="00092BDB"/>
    <w:rsid w:val="00093175"/>
    <w:rsid w:val="00093739"/>
    <w:rsid w:val="000939D0"/>
    <w:rsid w:val="00093E9E"/>
    <w:rsid w:val="00094005"/>
    <w:rsid w:val="0009426C"/>
    <w:rsid w:val="0009470C"/>
    <w:rsid w:val="00094EF1"/>
    <w:rsid w:val="00095739"/>
    <w:rsid w:val="00095843"/>
    <w:rsid w:val="00095A51"/>
    <w:rsid w:val="000960FD"/>
    <w:rsid w:val="000964DB"/>
    <w:rsid w:val="000968EA"/>
    <w:rsid w:val="00096AEE"/>
    <w:rsid w:val="00096C5A"/>
    <w:rsid w:val="00097210"/>
    <w:rsid w:val="000978E2"/>
    <w:rsid w:val="00097CCE"/>
    <w:rsid w:val="000A00AB"/>
    <w:rsid w:val="000A0351"/>
    <w:rsid w:val="000A106A"/>
    <w:rsid w:val="000A14DF"/>
    <w:rsid w:val="000A1879"/>
    <w:rsid w:val="000A1D20"/>
    <w:rsid w:val="000A20A6"/>
    <w:rsid w:val="000A2417"/>
    <w:rsid w:val="000A2A6E"/>
    <w:rsid w:val="000A2A9C"/>
    <w:rsid w:val="000A2E69"/>
    <w:rsid w:val="000A3022"/>
    <w:rsid w:val="000A31FF"/>
    <w:rsid w:val="000A39DD"/>
    <w:rsid w:val="000A3CEE"/>
    <w:rsid w:val="000A4713"/>
    <w:rsid w:val="000A4A16"/>
    <w:rsid w:val="000A4AA2"/>
    <w:rsid w:val="000A4E09"/>
    <w:rsid w:val="000A52D6"/>
    <w:rsid w:val="000A5936"/>
    <w:rsid w:val="000A5BB3"/>
    <w:rsid w:val="000A6156"/>
    <w:rsid w:val="000A65FF"/>
    <w:rsid w:val="000A7770"/>
    <w:rsid w:val="000B01AF"/>
    <w:rsid w:val="000B0E6E"/>
    <w:rsid w:val="000B0EC3"/>
    <w:rsid w:val="000B0F83"/>
    <w:rsid w:val="000B1014"/>
    <w:rsid w:val="000B102F"/>
    <w:rsid w:val="000B13BA"/>
    <w:rsid w:val="000B1B19"/>
    <w:rsid w:val="000B259A"/>
    <w:rsid w:val="000B26E7"/>
    <w:rsid w:val="000B27D1"/>
    <w:rsid w:val="000B2BDA"/>
    <w:rsid w:val="000B33FE"/>
    <w:rsid w:val="000B3CDE"/>
    <w:rsid w:val="000B3D00"/>
    <w:rsid w:val="000B4C94"/>
    <w:rsid w:val="000B52A3"/>
    <w:rsid w:val="000B5811"/>
    <w:rsid w:val="000B5AD8"/>
    <w:rsid w:val="000B5B25"/>
    <w:rsid w:val="000B5DD9"/>
    <w:rsid w:val="000B5FA7"/>
    <w:rsid w:val="000B6600"/>
    <w:rsid w:val="000B6E19"/>
    <w:rsid w:val="000B7FF4"/>
    <w:rsid w:val="000C00B4"/>
    <w:rsid w:val="000C099F"/>
    <w:rsid w:val="000C1168"/>
    <w:rsid w:val="000C121B"/>
    <w:rsid w:val="000C1696"/>
    <w:rsid w:val="000C19B9"/>
    <w:rsid w:val="000C1B2F"/>
    <w:rsid w:val="000C2C4E"/>
    <w:rsid w:val="000C41CB"/>
    <w:rsid w:val="000C43AF"/>
    <w:rsid w:val="000C460F"/>
    <w:rsid w:val="000C4A04"/>
    <w:rsid w:val="000C4B83"/>
    <w:rsid w:val="000C4BE7"/>
    <w:rsid w:val="000C4CF0"/>
    <w:rsid w:val="000C57B3"/>
    <w:rsid w:val="000C5877"/>
    <w:rsid w:val="000C5D14"/>
    <w:rsid w:val="000C71D9"/>
    <w:rsid w:val="000D0909"/>
    <w:rsid w:val="000D0A2B"/>
    <w:rsid w:val="000D0A36"/>
    <w:rsid w:val="000D0EA3"/>
    <w:rsid w:val="000D1439"/>
    <w:rsid w:val="000D1E2F"/>
    <w:rsid w:val="000D1EB1"/>
    <w:rsid w:val="000D2A95"/>
    <w:rsid w:val="000D2F70"/>
    <w:rsid w:val="000D3802"/>
    <w:rsid w:val="000D4933"/>
    <w:rsid w:val="000D4A6B"/>
    <w:rsid w:val="000D4C7C"/>
    <w:rsid w:val="000D5370"/>
    <w:rsid w:val="000D5436"/>
    <w:rsid w:val="000D65C7"/>
    <w:rsid w:val="000D69A5"/>
    <w:rsid w:val="000D7794"/>
    <w:rsid w:val="000D78FA"/>
    <w:rsid w:val="000E00C7"/>
    <w:rsid w:val="000E0461"/>
    <w:rsid w:val="000E0F35"/>
    <w:rsid w:val="000E101A"/>
    <w:rsid w:val="000E1054"/>
    <w:rsid w:val="000E1887"/>
    <w:rsid w:val="000E2874"/>
    <w:rsid w:val="000E29B4"/>
    <w:rsid w:val="000E2AE3"/>
    <w:rsid w:val="000E2AE4"/>
    <w:rsid w:val="000E2DCB"/>
    <w:rsid w:val="000E39DA"/>
    <w:rsid w:val="000E3AAA"/>
    <w:rsid w:val="000E3C8C"/>
    <w:rsid w:val="000E3E22"/>
    <w:rsid w:val="000E3F04"/>
    <w:rsid w:val="000E40AD"/>
    <w:rsid w:val="000E417F"/>
    <w:rsid w:val="000E48F7"/>
    <w:rsid w:val="000E4A73"/>
    <w:rsid w:val="000E4BD8"/>
    <w:rsid w:val="000E5313"/>
    <w:rsid w:val="000E63A2"/>
    <w:rsid w:val="000E68EC"/>
    <w:rsid w:val="000E69A3"/>
    <w:rsid w:val="000E79E0"/>
    <w:rsid w:val="000E7BF3"/>
    <w:rsid w:val="000F0445"/>
    <w:rsid w:val="000F083C"/>
    <w:rsid w:val="000F08FD"/>
    <w:rsid w:val="000F11D0"/>
    <w:rsid w:val="000F1680"/>
    <w:rsid w:val="000F2215"/>
    <w:rsid w:val="000F2E3E"/>
    <w:rsid w:val="000F3395"/>
    <w:rsid w:val="000F34EF"/>
    <w:rsid w:val="000F357D"/>
    <w:rsid w:val="000F37E8"/>
    <w:rsid w:val="000F451F"/>
    <w:rsid w:val="000F4653"/>
    <w:rsid w:val="000F4AB5"/>
    <w:rsid w:val="000F4CB4"/>
    <w:rsid w:val="000F5156"/>
    <w:rsid w:val="000F5AB0"/>
    <w:rsid w:val="000F5FF6"/>
    <w:rsid w:val="000F61CC"/>
    <w:rsid w:val="000F63F8"/>
    <w:rsid w:val="000F6579"/>
    <w:rsid w:val="000F674D"/>
    <w:rsid w:val="000F69BB"/>
    <w:rsid w:val="000F6A6C"/>
    <w:rsid w:val="000F73B1"/>
    <w:rsid w:val="000F773B"/>
    <w:rsid w:val="000F7D76"/>
    <w:rsid w:val="000F7EA7"/>
    <w:rsid w:val="001000B9"/>
    <w:rsid w:val="00100CE8"/>
    <w:rsid w:val="001015CD"/>
    <w:rsid w:val="00101773"/>
    <w:rsid w:val="00101AF0"/>
    <w:rsid w:val="00101BEE"/>
    <w:rsid w:val="00101E3A"/>
    <w:rsid w:val="0010268C"/>
    <w:rsid w:val="001026F1"/>
    <w:rsid w:val="00102A47"/>
    <w:rsid w:val="00102C66"/>
    <w:rsid w:val="00103352"/>
    <w:rsid w:val="00103589"/>
    <w:rsid w:val="00103817"/>
    <w:rsid w:val="00103B69"/>
    <w:rsid w:val="00104052"/>
    <w:rsid w:val="00104230"/>
    <w:rsid w:val="00104339"/>
    <w:rsid w:val="001049ED"/>
    <w:rsid w:val="00104ECE"/>
    <w:rsid w:val="001051C2"/>
    <w:rsid w:val="00105948"/>
    <w:rsid w:val="00105BA9"/>
    <w:rsid w:val="00105E08"/>
    <w:rsid w:val="001067D2"/>
    <w:rsid w:val="00106E8B"/>
    <w:rsid w:val="001073B9"/>
    <w:rsid w:val="001076CB"/>
    <w:rsid w:val="0010783D"/>
    <w:rsid w:val="00110156"/>
    <w:rsid w:val="001104D9"/>
    <w:rsid w:val="001106A7"/>
    <w:rsid w:val="00110BAF"/>
    <w:rsid w:val="001111E7"/>
    <w:rsid w:val="00111201"/>
    <w:rsid w:val="00111701"/>
    <w:rsid w:val="00111783"/>
    <w:rsid w:val="001118D6"/>
    <w:rsid w:val="00112AB6"/>
    <w:rsid w:val="00112E1E"/>
    <w:rsid w:val="00113341"/>
    <w:rsid w:val="00113469"/>
    <w:rsid w:val="001142E0"/>
    <w:rsid w:val="00114C2D"/>
    <w:rsid w:val="00115016"/>
    <w:rsid w:val="00115576"/>
    <w:rsid w:val="00115A91"/>
    <w:rsid w:val="001164A4"/>
    <w:rsid w:val="00116840"/>
    <w:rsid w:val="00116865"/>
    <w:rsid w:val="00116E49"/>
    <w:rsid w:val="0011709C"/>
    <w:rsid w:val="001175F2"/>
    <w:rsid w:val="001202C0"/>
    <w:rsid w:val="00120E1D"/>
    <w:rsid w:val="001215D2"/>
    <w:rsid w:val="00121C33"/>
    <w:rsid w:val="00122537"/>
    <w:rsid w:val="00122817"/>
    <w:rsid w:val="00122CC8"/>
    <w:rsid w:val="00123227"/>
    <w:rsid w:val="001238AE"/>
    <w:rsid w:val="0012396D"/>
    <w:rsid w:val="00123D77"/>
    <w:rsid w:val="00123E74"/>
    <w:rsid w:val="00124160"/>
    <w:rsid w:val="001244CC"/>
    <w:rsid w:val="001263F9"/>
    <w:rsid w:val="001265DB"/>
    <w:rsid w:val="001266AE"/>
    <w:rsid w:val="0012718C"/>
    <w:rsid w:val="00127C4C"/>
    <w:rsid w:val="00127D83"/>
    <w:rsid w:val="0013039F"/>
    <w:rsid w:val="00130831"/>
    <w:rsid w:val="00130EE7"/>
    <w:rsid w:val="00131C81"/>
    <w:rsid w:val="00131CE5"/>
    <w:rsid w:val="001333A0"/>
    <w:rsid w:val="00133F37"/>
    <w:rsid w:val="001342D0"/>
    <w:rsid w:val="00134D06"/>
    <w:rsid w:val="001350A5"/>
    <w:rsid w:val="00135196"/>
    <w:rsid w:val="001353A8"/>
    <w:rsid w:val="00135500"/>
    <w:rsid w:val="00135594"/>
    <w:rsid w:val="00135979"/>
    <w:rsid w:val="00135999"/>
    <w:rsid w:val="0013643E"/>
    <w:rsid w:val="001368B2"/>
    <w:rsid w:val="0013698E"/>
    <w:rsid w:val="00136E0E"/>
    <w:rsid w:val="0013725F"/>
    <w:rsid w:val="001373D7"/>
    <w:rsid w:val="001376F9"/>
    <w:rsid w:val="00137785"/>
    <w:rsid w:val="00137B03"/>
    <w:rsid w:val="00137B54"/>
    <w:rsid w:val="00137DB3"/>
    <w:rsid w:val="001401BB"/>
    <w:rsid w:val="0014030C"/>
    <w:rsid w:val="00140399"/>
    <w:rsid w:val="0014073A"/>
    <w:rsid w:val="00140BE0"/>
    <w:rsid w:val="00140ED1"/>
    <w:rsid w:val="00141275"/>
    <w:rsid w:val="001412AE"/>
    <w:rsid w:val="001412B2"/>
    <w:rsid w:val="001413FD"/>
    <w:rsid w:val="00142263"/>
    <w:rsid w:val="001429BE"/>
    <w:rsid w:val="00142A2B"/>
    <w:rsid w:val="00142B9F"/>
    <w:rsid w:val="00142E28"/>
    <w:rsid w:val="0014573E"/>
    <w:rsid w:val="00146C61"/>
    <w:rsid w:val="00146E1F"/>
    <w:rsid w:val="00147197"/>
    <w:rsid w:val="001475C6"/>
    <w:rsid w:val="00147645"/>
    <w:rsid w:val="0015025A"/>
    <w:rsid w:val="00150382"/>
    <w:rsid w:val="00150501"/>
    <w:rsid w:val="00150851"/>
    <w:rsid w:val="00150E14"/>
    <w:rsid w:val="00151241"/>
    <w:rsid w:val="00152DC6"/>
    <w:rsid w:val="001530D5"/>
    <w:rsid w:val="001531D3"/>
    <w:rsid w:val="00153FD4"/>
    <w:rsid w:val="00154A00"/>
    <w:rsid w:val="00154FB2"/>
    <w:rsid w:val="001553CF"/>
    <w:rsid w:val="0015559A"/>
    <w:rsid w:val="00155779"/>
    <w:rsid w:val="00155DDA"/>
    <w:rsid w:val="00155EDB"/>
    <w:rsid w:val="00156687"/>
    <w:rsid w:val="00156D23"/>
    <w:rsid w:val="00156EAE"/>
    <w:rsid w:val="001573DD"/>
    <w:rsid w:val="00157F23"/>
    <w:rsid w:val="00160153"/>
    <w:rsid w:val="0016028D"/>
    <w:rsid w:val="00160714"/>
    <w:rsid w:val="00160BD1"/>
    <w:rsid w:val="00160C53"/>
    <w:rsid w:val="00160C64"/>
    <w:rsid w:val="0016111F"/>
    <w:rsid w:val="0016156F"/>
    <w:rsid w:val="001618C9"/>
    <w:rsid w:val="00162530"/>
    <w:rsid w:val="00162653"/>
    <w:rsid w:val="00162EB0"/>
    <w:rsid w:val="00163D0B"/>
    <w:rsid w:val="00163FDE"/>
    <w:rsid w:val="001645D7"/>
    <w:rsid w:val="0016472E"/>
    <w:rsid w:val="00164EE9"/>
    <w:rsid w:val="0016555C"/>
    <w:rsid w:val="00165830"/>
    <w:rsid w:val="00165D29"/>
    <w:rsid w:val="00165FA0"/>
    <w:rsid w:val="00166232"/>
    <w:rsid w:val="00166780"/>
    <w:rsid w:val="0017032C"/>
    <w:rsid w:val="0017062C"/>
    <w:rsid w:val="00170670"/>
    <w:rsid w:val="00170A73"/>
    <w:rsid w:val="00171859"/>
    <w:rsid w:val="00171919"/>
    <w:rsid w:val="00171A5C"/>
    <w:rsid w:val="00171B58"/>
    <w:rsid w:val="00171D17"/>
    <w:rsid w:val="00171ECC"/>
    <w:rsid w:val="00172ECE"/>
    <w:rsid w:val="00173484"/>
    <w:rsid w:val="00173745"/>
    <w:rsid w:val="00173EC4"/>
    <w:rsid w:val="00174091"/>
    <w:rsid w:val="00174141"/>
    <w:rsid w:val="00174BA0"/>
    <w:rsid w:val="0017522C"/>
    <w:rsid w:val="00175771"/>
    <w:rsid w:val="001760F9"/>
    <w:rsid w:val="0017636F"/>
    <w:rsid w:val="00176534"/>
    <w:rsid w:val="00176667"/>
    <w:rsid w:val="00176C7F"/>
    <w:rsid w:val="00176CFC"/>
    <w:rsid w:val="00176DCD"/>
    <w:rsid w:val="00177467"/>
    <w:rsid w:val="00177556"/>
    <w:rsid w:val="001804DF"/>
    <w:rsid w:val="001808F4"/>
    <w:rsid w:val="00180AA7"/>
    <w:rsid w:val="00180B90"/>
    <w:rsid w:val="00180CCB"/>
    <w:rsid w:val="001818B1"/>
    <w:rsid w:val="00181A10"/>
    <w:rsid w:val="00181C2F"/>
    <w:rsid w:val="00182476"/>
    <w:rsid w:val="001826A0"/>
    <w:rsid w:val="00182A71"/>
    <w:rsid w:val="00182D07"/>
    <w:rsid w:val="001833DB"/>
    <w:rsid w:val="0018373F"/>
    <w:rsid w:val="001844EA"/>
    <w:rsid w:val="0018458A"/>
    <w:rsid w:val="00184C87"/>
    <w:rsid w:val="00184DE4"/>
    <w:rsid w:val="00184F00"/>
    <w:rsid w:val="001852F2"/>
    <w:rsid w:val="0018573D"/>
    <w:rsid w:val="00185EC7"/>
    <w:rsid w:val="0018619D"/>
    <w:rsid w:val="00186769"/>
    <w:rsid w:val="00186A4A"/>
    <w:rsid w:val="00186BCA"/>
    <w:rsid w:val="00186F26"/>
    <w:rsid w:val="001874B8"/>
    <w:rsid w:val="00187DC4"/>
    <w:rsid w:val="0019021F"/>
    <w:rsid w:val="001904C8"/>
    <w:rsid w:val="0019146C"/>
    <w:rsid w:val="00191E6C"/>
    <w:rsid w:val="00191F20"/>
    <w:rsid w:val="0019265A"/>
    <w:rsid w:val="00192977"/>
    <w:rsid w:val="00192A20"/>
    <w:rsid w:val="00192DFD"/>
    <w:rsid w:val="00192FE5"/>
    <w:rsid w:val="00193131"/>
    <w:rsid w:val="0019348C"/>
    <w:rsid w:val="00193D3A"/>
    <w:rsid w:val="0019435C"/>
    <w:rsid w:val="001943E8"/>
    <w:rsid w:val="00194B54"/>
    <w:rsid w:val="00194E78"/>
    <w:rsid w:val="00194E90"/>
    <w:rsid w:val="00195B4A"/>
    <w:rsid w:val="00196442"/>
    <w:rsid w:val="00196E71"/>
    <w:rsid w:val="0019712D"/>
    <w:rsid w:val="001971FD"/>
    <w:rsid w:val="001973F0"/>
    <w:rsid w:val="00197CC2"/>
    <w:rsid w:val="001A0233"/>
    <w:rsid w:val="001A080C"/>
    <w:rsid w:val="001A0983"/>
    <w:rsid w:val="001A0DFB"/>
    <w:rsid w:val="001A1BEA"/>
    <w:rsid w:val="001A1FA7"/>
    <w:rsid w:val="001A1FC1"/>
    <w:rsid w:val="001A263B"/>
    <w:rsid w:val="001A2689"/>
    <w:rsid w:val="001A281A"/>
    <w:rsid w:val="001A359D"/>
    <w:rsid w:val="001A381A"/>
    <w:rsid w:val="001A3AB7"/>
    <w:rsid w:val="001A3AF8"/>
    <w:rsid w:val="001A427E"/>
    <w:rsid w:val="001A4281"/>
    <w:rsid w:val="001A4593"/>
    <w:rsid w:val="001A559A"/>
    <w:rsid w:val="001A567B"/>
    <w:rsid w:val="001A5BD3"/>
    <w:rsid w:val="001A6151"/>
    <w:rsid w:val="001A6DCD"/>
    <w:rsid w:val="001A707E"/>
    <w:rsid w:val="001A71D0"/>
    <w:rsid w:val="001A77F1"/>
    <w:rsid w:val="001A780E"/>
    <w:rsid w:val="001A7ABF"/>
    <w:rsid w:val="001B0426"/>
    <w:rsid w:val="001B160A"/>
    <w:rsid w:val="001B1733"/>
    <w:rsid w:val="001B3016"/>
    <w:rsid w:val="001B3519"/>
    <w:rsid w:val="001B358E"/>
    <w:rsid w:val="001B35B3"/>
    <w:rsid w:val="001B405D"/>
    <w:rsid w:val="001B43CC"/>
    <w:rsid w:val="001B4733"/>
    <w:rsid w:val="001B5249"/>
    <w:rsid w:val="001B5638"/>
    <w:rsid w:val="001B62F6"/>
    <w:rsid w:val="001B64A2"/>
    <w:rsid w:val="001B6A98"/>
    <w:rsid w:val="001B6ACA"/>
    <w:rsid w:val="001B6C8F"/>
    <w:rsid w:val="001B7659"/>
    <w:rsid w:val="001C010F"/>
    <w:rsid w:val="001C0F4B"/>
    <w:rsid w:val="001C1815"/>
    <w:rsid w:val="001C1862"/>
    <w:rsid w:val="001C2211"/>
    <w:rsid w:val="001C2FC0"/>
    <w:rsid w:val="001C3221"/>
    <w:rsid w:val="001C3447"/>
    <w:rsid w:val="001C37B9"/>
    <w:rsid w:val="001C3CA2"/>
    <w:rsid w:val="001C470F"/>
    <w:rsid w:val="001C4A6B"/>
    <w:rsid w:val="001C5A7F"/>
    <w:rsid w:val="001C612B"/>
    <w:rsid w:val="001C6A43"/>
    <w:rsid w:val="001C6F07"/>
    <w:rsid w:val="001C6FFE"/>
    <w:rsid w:val="001C779C"/>
    <w:rsid w:val="001C7E2C"/>
    <w:rsid w:val="001D06E7"/>
    <w:rsid w:val="001D07F5"/>
    <w:rsid w:val="001D2222"/>
    <w:rsid w:val="001D2447"/>
    <w:rsid w:val="001D3342"/>
    <w:rsid w:val="001D398B"/>
    <w:rsid w:val="001D3B22"/>
    <w:rsid w:val="001D3D36"/>
    <w:rsid w:val="001D3ED3"/>
    <w:rsid w:val="001D3F88"/>
    <w:rsid w:val="001D451A"/>
    <w:rsid w:val="001D4A2B"/>
    <w:rsid w:val="001D4D5C"/>
    <w:rsid w:val="001D52C3"/>
    <w:rsid w:val="001D59CF"/>
    <w:rsid w:val="001D59D3"/>
    <w:rsid w:val="001D5BDF"/>
    <w:rsid w:val="001D6C3C"/>
    <w:rsid w:val="001D6DBD"/>
    <w:rsid w:val="001D7125"/>
    <w:rsid w:val="001D76B3"/>
    <w:rsid w:val="001D7732"/>
    <w:rsid w:val="001D77C8"/>
    <w:rsid w:val="001D78CD"/>
    <w:rsid w:val="001E0414"/>
    <w:rsid w:val="001E0538"/>
    <w:rsid w:val="001E05B2"/>
    <w:rsid w:val="001E0640"/>
    <w:rsid w:val="001E1108"/>
    <w:rsid w:val="001E1317"/>
    <w:rsid w:val="001E2335"/>
    <w:rsid w:val="001E2A4D"/>
    <w:rsid w:val="001E2AC4"/>
    <w:rsid w:val="001E2DD6"/>
    <w:rsid w:val="001E3BB6"/>
    <w:rsid w:val="001E3EE3"/>
    <w:rsid w:val="001E4502"/>
    <w:rsid w:val="001E479F"/>
    <w:rsid w:val="001E47EF"/>
    <w:rsid w:val="001E4F63"/>
    <w:rsid w:val="001E514E"/>
    <w:rsid w:val="001E63F3"/>
    <w:rsid w:val="001E67EE"/>
    <w:rsid w:val="001E6B97"/>
    <w:rsid w:val="001E6BEC"/>
    <w:rsid w:val="001E7036"/>
    <w:rsid w:val="001F0681"/>
    <w:rsid w:val="001F08AC"/>
    <w:rsid w:val="001F11D9"/>
    <w:rsid w:val="001F15FA"/>
    <w:rsid w:val="001F1AFC"/>
    <w:rsid w:val="001F1B1B"/>
    <w:rsid w:val="001F1EC8"/>
    <w:rsid w:val="001F22AF"/>
    <w:rsid w:val="001F3067"/>
    <w:rsid w:val="001F3209"/>
    <w:rsid w:val="001F3BF3"/>
    <w:rsid w:val="001F43D2"/>
    <w:rsid w:val="001F4C34"/>
    <w:rsid w:val="001F4C63"/>
    <w:rsid w:val="001F5EE5"/>
    <w:rsid w:val="001F6138"/>
    <w:rsid w:val="001F6618"/>
    <w:rsid w:val="001F6D0C"/>
    <w:rsid w:val="001F71A0"/>
    <w:rsid w:val="001F74F7"/>
    <w:rsid w:val="00200699"/>
    <w:rsid w:val="0020091D"/>
    <w:rsid w:val="00202432"/>
    <w:rsid w:val="00202458"/>
    <w:rsid w:val="0020259B"/>
    <w:rsid w:val="0020261E"/>
    <w:rsid w:val="002029C1"/>
    <w:rsid w:val="00202AC6"/>
    <w:rsid w:val="002030D3"/>
    <w:rsid w:val="0020317E"/>
    <w:rsid w:val="00203605"/>
    <w:rsid w:val="002037C3"/>
    <w:rsid w:val="00203C48"/>
    <w:rsid w:val="00204357"/>
    <w:rsid w:val="00205075"/>
    <w:rsid w:val="00205596"/>
    <w:rsid w:val="002060D3"/>
    <w:rsid w:val="002061FA"/>
    <w:rsid w:val="00206C2F"/>
    <w:rsid w:val="00206D63"/>
    <w:rsid w:val="00207613"/>
    <w:rsid w:val="00207BD9"/>
    <w:rsid w:val="0021081F"/>
    <w:rsid w:val="002109AF"/>
    <w:rsid w:val="00211088"/>
    <w:rsid w:val="00211317"/>
    <w:rsid w:val="00211777"/>
    <w:rsid w:val="00211892"/>
    <w:rsid w:val="00211B33"/>
    <w:rsid w:val="00211EB9"/>
    <w:rsid w:val="00212DF5"/>
    <w:rsid w:val="00212E6A"/>
    <w:rsid w:val="00212FF9"/>
    <w:rsid w:val="0021303B"/>
    <w:rsid w:val="00213467"/>
    <w:rsid w:val="002137BE"/>
    <w:rsid w:val="00213957"/>
    <w:rsid w:val="002139B1"/>
    <w:rsid w:val="00213C28"/>
    <w:rsid w:val="00213E4A"/>
    <w:rsid w:val="002140F1"/>
    <w:rsid w:val="002142A7"/>
    <w:rsid w:val="002149B3"/>
    <w:rsid w:val="00214E3B"/>
    <w:rsid w:val="0021508A"/>
    <w:rsid w:val="0021561B"/>
    <w:rsid w:val="0021595F"/>
    <w:rsid w:val="0021606B"/>
    <w:rsid w:val="0021608E"/>
    <w:rsid w:val="0021622D"/>
    <w:rsid w:val="00216679"/>
    <w:rsid w:val="0021672D"/>
    <w:rsid w:val="00216F74"/>
    <w:rsid w:val="00216FA4"/>
    <w:rsid w:val="00217022"/>
    <w:rsid w:val="002170D8"/>
    <w:rsid w:val="002170EF"/>
    <w:rsid w:val="002177C5"/>
    <w:rsid w:val="00217BB6"/>
    <w:rsid w:val="002200A1"/>
    <w:rsid w:val="00220CD2"/>
    <w:rsid w:val="0022180F"/>
    <w:rsid w:val="00221E2D"/>
    <w:rsid w:val="00221FCB"/>
    <w:rsid w:val="00222510"/>
    <w:rsid w:val="0022300E"/>
    <w:rsid w:val="002238DA"/>
    <w:rsid w:val="00223EFC"/>
    <w:rsid w:val="0022420C"/>
    <w:rsid w:val="002242A7"/>
    <w:rsid w:val="00224760"/>
    <w:rsid w:val="002249A1"/>
    <w:rsid w:val="00224C9E"/>
    <w:rsid w:val="00225D97"/>
    <w:rsid w:val="00226C6B"/>
    <w:rsid w:val="00226E72"/>
    <w:rsid w:val="00227777"/>
    <w:rsid w:val="002279BC"/>
    <w:rsid w:val="00227E05"/>
    <w:rsid w:val="002301C0"/>
    <w:rsid w:val="00230B07"/>
    <w:rsid w:val="00230C12"/>
    <w:rsid w:val="00230FA4"/>
    <w:rsid w:val="00231339"/>
    <w:rsid w:val="0023141A"/>
    <w:rsid w:val="00231559"/>
    <w:rsid w:val="00231718"/>
    <w:rsid w:val="00231AB2"/>
    <w:rsid w:val="00231BC5"/>
    <w:rsid w:val="00231E00"/>
    <w:rsid w:val="0023202C"/>
    <w:rsid w:val="00232570"/>
    <w:rsid w:val="002327A9"/>
    <w:rsid w:val="002329BB"/>
    <w:rsid w:val="00232DC9"/>
    <w:rsid w:val="00232E42"/>
    <w:rsid w:val="00233781"/>
    <w:rsid w:val="00233E29"/>
    <w:rsid w:val="00233EB7"/>
    <w:rsid w:val="00234368"/>
    <w:rsid w:val="002344BE"/>
    <w:rsid w:val="00234773"/>
    <w:rsid w:val="0023478A"/>
    <w:rsid w:val="00234FA0"/>
    <w:rsid w:val="002351C8"/>
    <w:rsid w:val="002353C6"/>
    <w:rsid w:val="0023556A"/>
    <w:rsid w:val="002364F5"/>
    <w:rsid w:val="002369D3"/>
    <w:rsid w:val="00236B2E"/>
    <w:rsid w:val="00236F4A"/>
    <w:rsid w:val="002370F1"/>
    <w:rsid w:val="00237164"/>
    <w:rsid w:val="00237583"/>
    <w:rsid w:val="00237B21"/>
    <w:rsid w:val="00237B33"/>
    <w:rsid w:val="00237B74"/>
    <w:rsid w:val="00237BCF"/>
    <w:rsid w:val="00237C01"/>
    <w:rsid w:val="00237D4D"/>
    <w:rsid w:val="002413F3"/>
    <w:rsid w:val="00241487"/>
    <w:rsid w:val="00241626"/>
    <w:rsid w:val="0024198B"/>
    <w:rsid w:val="00241C64"/>
    <w:rsid w:val="00241E48"/>
    <w:rsid w:val="002425C2"/>
    <w:rsid w:val="002427D6"/>
    <w:rsid w:val="00242AB5"/>
    <w:rsid w:val="00242D18"/>
    <w:rsid w:val="00242F88"/>
    <w:rsid w:val="002433E3"/>
    <w:rsid w:val="002436B6"/>
    <w:rsid w:val="00243C58"/>
    <w:rsid w:val="00243EE3"/>
    <w:rsid w:val="00244119"/>
    <w:rsid w:val="00244386"/>
    <w:rsid w:val="0024493D"/>
    <w:rsid w:val="002449D8"/>
    <w:rsid w:val="00244FA7"/>
    <w:rsid w:val="00245300"/>
    <w:rsid w:val="00245B43"/>
    <w:rsid w:val="00245DF3"/>
    <w:rsid w:val="00246219"/>
    <w:rsid w:val="0024673A"/>
    <w:rsid w:val="00246869"/>
    <w:rsid w:val="00246A95"/>
    <w:rsid w:val="00246B61"/>
    <w:rsid w:val="0024700E"/>
    <w:rsid w:val="00247DEF"/>
    <w:rsid w:val="002505D6"/>
    <w:rsid w:val="002509E9"/>
    <w:rsid w:val="00250B54"/>
    <w:rsid w:val="00250C9C"/>
    <w:rsid w:val="00250E8C"/>
    <w:rsid w:val="00251085"/>
    <w:rsid w:val="00251899"/>
    <w:rsid w:val="00251965"/>
    <w:rsid w:val="00251E8F"/>
    <w:rsid w:val="002523E7"/>
    <w:rsid w:val="00252E5E"/>
    <w:rsid w:val="0025369A"/>
    <w:rsid w:val="00253B15"/>
    <w:rsid w:val="002540CE"/>
    <w:rsid w:val="0025445F"/>
    <w:rsid w:val="00254732"/>
    <w:rsid w:val="00254D6B"/>
    <w:rsid w:val="00255205"/>
    <w:rsid w:val="0025561B"/>
    <w:rsid w:val="0025572B"/>
    <w:rsid w:val="002561A2"/>
    <w:rsid w:val="00256AA0"/>
    <w:rsid w:val="00257058"/>
    <w:rsid w:val="002603FF"/>
    <w:rsid w:val="00260AEE"/>
    <w:rsid w:val="00260E76"/>
    <w:rsid w:val="00261344"/>
    <w:rsid w:val="00261E58"/>
    <w:rsid w:val="002625EF"/>
    <w:rsid w:val="00262A30"/>
    <w:rsid w:val="00263B5F"/>
    <w:rsid w:val="00263BF1"/>
    <w:rsid w:val="0026512D"/>
    <w:rsid w:val="00265385"/>
    <w:rsid w:val="00265B0D"/>
    <w:rsid w:val="0026655B"/>
    <w:rsid w:val="002665C9"/>
    <w:rsid w:val="00266C0F"/>
    <w:rsid w:val="00266E06"/>
    <w:rsid w:val="00266F3C"/>
    <w:rsid w:val="0026716C"/>
    <w:rsid w:val="00267B4C"/>
    <w:rsid w:val="00267E85"/>
    <w:rsid w:val="002712E9"/>
    <w:rsid w:val="0027171A"/>
    <w:rsid w:val="00271ACB"/>
    <w:rsid w:val="0027200D"/>
    <w:rsid w:val="00272500"/>
    <w:rsid w:val="0027253C"/>
    <w:rsid w:val="002728EC"/>
    <w:rsid w:val="00272EAF"/>
    <w:rsid w:val="00273567"/>
    <w:rsid w:val="0027366E"/>
    <w:rsid w:val="00273A5F"/>
    <w:rsid w:val="00273CFA"/>
    <w:rsid w:val="0027485F"/>
    <w:rsid w:val="00274B93"/>
    <w:rsid w:val="00274D4D"/>
    <w:rsid w:val="00274D65"/>
    <w:rsid w:val="0027555A"/>
    <w:rsid w:val="00276211"/>
    <w:rsid w:val="002768C3"/>
    <w:rsid w:val="00276AE1"/>
    <w:rsid w:val="00276F45"/>
    <w:rsid w:val="002771FC"/>
    <w:rsid w:val="0027750D"/>
    <w:rsid w:val="00277D2A"/>
    <w:rsid w:val="00281AAC"/>
    <w:rsid w:val="00281AC7"/>
    <w:rsid w:val="00282490"/>
    <w:rsid w:val="00282DAA"/>
    <w:rsid w:val="00283149"/>
    <w:rsid w:val="00283163"/>
    <w:rsid w:val="00283328"/>
    <w:rsid w:val="002833C6"/>
    <w:rsid w:val="002835D5"/>
    <w:rsid w:val="002840A4"/>
    <w:rsid w:val="00284A0D"/>
    <w:rsid w:val="00284E73"/>
    <w:rsid w:val="0028643E"/>
    <w:rsid w:val="00286456"/>
    <w:rsid w:val="00286677"/>
    <w:rsid w:val="00286978"/>
    <w:rsid w:val="0028708D"/>
    <w:rsid w:val="00287168"/>
    <w:rsid w:val="00287265"/>
    <w:rsid w:val="002872AD"/>
    <w:rsid w:val="0028739F"/>
    <w:rsid w:val="00287727"/>
    <w:rsid w:val="00290A64"/>
    <w:rsid w:val="00290B15"/>
    <w:rsid w:val="00290D11"/>
    <w:rsid w:val="00290E7F"/>
    <w:rsid w:val="002914FA"/>
    <w:rsid w:val="00292753"/>
    <w:rsid w:val="00292776"/>
    <w:rsid w:val="00292E49"/>
    <w:rsid w:val="002944C5"/>
    <w:rsid w:val="00294837"/>
    <w:rsid w:val="00295195"/>
    <w:rsid w:val="0029580C"/>
    <w:rsid w:val="0029587E"/>
    <w:rsid w:val="00295D16"/>
    <w:rsid w:val="00295EA1"/>
    <w:rsid w:val="00296426"/>
    <w:rsid w:val="00297041"/>
    <w:rsid w:val="0029757F"/>
    <w:rsid w:val="00297585"/>
    <w:rsid w:val="002A03B5"/>
    <w:rsid w:val="002A0522"/>
    <w:rsid w:val="002A0BA5"/>
    <w:rsid w:val="002A0DE6"/>
    <w:rsid w:val="002A2221"/>
    <w:rsid w:val="002A26B7"/>
    <w:rsid w:val="002A2C2E"/>
    <w:rsid w:val="002A2C30"/>
    <w:rsid w:val="002A2C86"/>
    <w:rsid w:val="002A2DF4"/>
    <w:rsid w:val="002A30DF"/>
    <w:rsid w:val="002A416D"/>
    <w:rsid w:val="002A431F"/>
    <w:rsid w:val="002A4397"/>
    <w:rsid w:val="002A466F"/>
    <w:rsid w:val="002A4713"/>
    <w:rsid w:val="002A4784"/>
    <w:rsid w:val="002A47CD"/>
    <w:rsid w:val="002A4845"/>
    <w:rsid w:val="002A494B"/>
    <w:rsid w:val="002A49F1"/>
    <w:rsid w:val="002A501B"/>
    <w:rsid w:val="002A5377"/>
    <w:rsid w:val="002A579E"/>
    <w:rsid w:val="002A57D0"/>
    <w:rsid w:val="002A5942"/>
    <w:rsid w:val="002A5BE8"/>
    <w:rsid w:val="002A5FF5"/>
    <w:rsid w:val="002A68A7"/>
    <w:rsid w:val="002A6F02"/>
    <w:rsid w:val="002A7471"/>
    <w:rsid w:val="002A7509"/>
    <w:rsid w:val="002A7CC5"/>
    <w:rsid w:val="002B035D"/>
    <w:rsid w:val="002B0756"/>
    <w:rsid w:val="002B08D2"/>
    <w:rsid w:val="002B13F9"/>
    <w:rsid w:val="002B158A"/>
    <w:rsid w:val="002B17BA"/>
    <w:rsid w:val="002B1D44"/>
    <w:rsid w:val="002B1EC5"/>
    <w:rsid w:val="002B21DE"/>
    <w:rsid w:val="002B25F3"/>
    <w:rsid w:val="002B2BB6"/>
    <w:rsid w:val="002B2C8D"/>
    <w:rsid w:val="002B3417"/>
    <w:rsid w:val="002B43CA"/>
    <w:rsid w:val="002B4A42"/>
    <w:rsid w:val="002B587D"/>
    <w:rsid w:val="002B5FD4"/>
    <w:rsid w:val="002B63E2"/>
    <w:rsid w:val="002B6493"/>
    <w:rsid w:val="002B6513"/>
    <w:rsid w:val="002B69C7"/>
    <w:rsid w:val="002B704E"/>
    <w:rsid w:val="002B76B3"/>
    <w:rsid w:val="002B7B16"/>
    <w:rsid w:val="002B7D76"/>
    <w:rsid w:val="002B7D84"/>
    <w:rsid w:val="002C012A"/>
    <w:rsid w:val="002C0256"/>
    <w:rsid w:val="002C088D"/>
    <w:rsid w:val="002C0AFE"/>
    <w:rsid w:val="002C13F8"/>
    <w:rsid w:val="002C1643"/>
    <w:rsid w:val="002C1966"/>
    <w:rsid w:val="002C196B"/>
    <w:rsid w:val="002C28EE"/>
    <w:rsid w:val="002C2CCB"/>
    <w:rsid w:val="002C2DBC"/>
    <w:rsid w:val="002C3C30"/>
    <w:rsid w:val="002C402C"/>
    <w:rsid w:val="002C5843"/>
    <w:rsid w:val="002C6037"/>
    <w:rsid w:val="002C657A"/>
    <w:rsid w:val="002C6A25"/>
    <w:rsid w:val="002C7818"/>
    <w:rsid w:val="002C7AB8"/>
    <w:rsid w:val="002D004F"/>
    <w:rsid w:val="002D0B69"/>
    <w:rsid w:val="002D0BB8"/>
    <w:rsid w:val="002D0C7D"/>
    <w:rsid w:val="002D0F02"/>
    <w:rsid w:val="002D13C8"/>
    <w:rsid w:val="002D1511"/>
    <w:rsid w:val="002D155E"/>
    <w:rsid w:val="002D1BC7"/>
    <w:rsid w:val="002D1F5F"/>
    <w:rsid w:val="002D299E"/>
    <w:rsid w:val="002D2B33"/>
    <w:rsid w:val="002D3526"/>
    <w:rsid w:val="002D36FD"/>
    <w:rsid w:val="002D3A31"/>
    <w:rsid w:val="002D4CFC"/>
    <w:rsid w:val="002D5221"/>
    <w:rsid w:val="002D5C84"/>
    <w:rsid w:val="002D633E"/>
    <w:rsid w:val="002D655E"/>
    <w:rsid w:val="002D65EB"/>
    <w:rsid w:val="002D667C"/>
    <w:rsid w:val="002D6993"/>
    <w:rsid w:val="002D6E65"/>
    <w:rsid w:val="002D714E"/>
    <w:rsid w:val="002D76A6"/>
    <w:rsid w:val="002E08F5"/>
    <w:rsid w:val="002E0A2C"/>
    <w:rsid w:val="002E0A5D"/>
    <w:rsid w:val="002E0EA6"/>
    <w:rsid w:val="002E124F"/>
    <w:rsid w:val="002E1BD3"/>
    <w:rsid w:val="002E2883"/>
    <w:rsid w:val="002E2A43"/>
    <w:rsid w:val="002E3A28"/>
    <w:rsid w:val="002E42D1"/>
    <w:rsid w:val="002E4690"/>
    <w:rsid w:val="002E4EBD"/>
    <w:rsid w:val="002E555D"/>
    <w:rsid w:val="002E55AB"/>
    <w:rsid w:val="002E61BD"/>
    <w:rsid w:val="002E6823"/>
    <w:rsid w:val="002E6B03"/>
    <w:rsid w:val="002E7121"/>
    <w:rsid w:val="002E78D0"/>
    <w:rsid w:val="002E7C80"/>
    <w:rsid w:val="002F00BE"/>
    <w:rsid w:val="002F0377"/>
    <w:rsid w:val="002F0554"/>
    <w:rsid w:val="002F056D"/>
    <w:rsid w:val="002F0655"/>
    <w:rsid w:val="002F08F9"/>
    <w:rsid w:val="002F0D24"/>
    <w:rsid w:val="002F0D58"/>
    <w:rsid w:val="002F117F"/>
    <w:rsid w:val="002F1362"/>
    <w:rsid w:val="002F166E"/>
    <w:rsid w:val="002F171D"/>
    <w:rsid w:val="002F2176"/>
    <w:rsid w:val="002F23E9"/>
    <w:rsid w:val="002F2D47"/>
    <w:rsid w:val="002F2D5D"/>
    <w:rsid w:val="002F32BA"/>
    <w:rsid w:val="002F359A"/>
    <w:rsid w:val="002F3DD5"/>
    <w:rsid w:val="002F41BE"/>
    <w:rsid w:val="002F4846"/>
    <w:rsid w:val="002F5158"/>
    <w:rsid w:val="002F5175"/>
    <w:rsid w:val="002F53E2"/>
    <w:rsid w:val="002F5694"/>
    <w:rsid w:val="002F593E"/>
    <w:rsid w:val="002F6015"/>
    <w:rsid w:val="002F67FE"/>
    <w:rsid w:val="002F6B1B"/>
    <w:rsid w:val="002F7066"/>
    <w:rsid w:val="002F731E"/>
    <w:rsid w:val="002F7C41"/>
    <w:rsid w:val="003002AA"/>
    <w:rsid w:val="0030075F"/>
    <w:rsid w:val="00300873"/>
    <w:rsid w:val="0030095D"/>
    <w:rsid w:val="00300A95"/>
    <w:rsid w:val="00300AF8"/>
    <w:rsid w:val="0030134C"/>
    <w:rsid w:val="003019F0"/>
    <w:rsid w:val="00301C87"/>
    <w:rsid w:val="00301D0C"/>
    <w:rsid w:val="0030207A"/>
    <w:rsid w:val="003023C0"/>
    <w:rsid w:val="0030286B"/>
    <w:rsid w:val="00302DF5"/>
    <w:rsid w:val="00302ED3"/>
    <w:rsid w:val="00303688"/>
    <w:rsid w:val="00303801"/>
    <w:rsid w:val="00304CE6"/>
    <w:rsid w:val="00304EDA"/>
    <w:rsid w:val="00305BD4"/>
    <w:rsid w:val="00305BD8"/>
    <w:rsid w:val="00305E3F"/>
    <w:rsid w:val="00305F9A"/>
    <w:rsid w:val="00306F56"/>
    <w:rsid w:val="00307BE6"/>
    <w:rsid w:val="00310DBC"/>
    <w:rsid w:val="00310ED1"/>
    <w:rsid w:val="0031116A"/>
    <w:rsid w:val="003118C9"/>
    <w:rsid w:val="003118FF"/>
    <w:rsid w:val="0031202E"/>
    <w:rsid w:val="00312744"/>
    <w:rsid w:val="00312896"/>
    <w:rsid w:val="00312BE6"/>
    <w:rsid w:val="003131B5"/>
    <w:rsid w:val="0031330F"/>
    <w:rsid w:val="00313343"/>
    <w:rsid w:val="00314076"/>
    <w:rsid w:val="00314664"/>
    <w:rsid w:val="003148C9"/>
    <w:rsid w:val="00314C67"/>
    <w:rsid w:val="00314E93"/>
    <w:rsid w:val="00315B66"/>
    <w:rsid w:val="00315BCC"/>
    <w:rsid w:val="00315DD9"/>
    <w:rsid w:val="00316321"/>
    <w:rsid w:val="003166E3"/>
    <w:rsid w:val="00316840"/>
    <w:rsid w:val="00316D0F"/>
    <w:rsid w:val="00316E64"/>
    <w:rsid w:val="00317038"/>
    <w:rsid w:val="003172E5"/>
    <w:rsid w:val="00317D20"/>
    <w:rsid w:val="00317EBD"/>
    <w:rsid w:val="003202B2"/>
    <w:rsid w:val="0032079B"/>
    <w:rsid w:val="003207C5"/>
    <w:rsid w:val="00320E1C"/>
    <w:rsid w:val="003215C2"/>
    <w:rsid w:val="00321A42"/>
    <w:rsid w:val="003220DE"/>
    <w:rsid w:val="003221B9"/>
    <w:rsid w:val="00323B7F"/>
    <w:rsid w:val="00323FF6"/>
    <w:rsid w:val="00324244"/>
    <w:rsid w:val="00324819"/>
    <w:rsid w:val="003258C3"/>
    <w:rsid w:val="00325B0B"/>
    <w:rsid w:val="00325F41"/>
    <w:rsid w:val="00325FB3"/>
    <w:rsid w:val="0032692C"/>
    <w:rsid w:val="00326A12"/>
    <w:rsid w:val="00326C22"/>
    <w:rsid w:val="00327081"/>
    <w:rsid w:val="00327236"/>
    <w:rsid w:val="0032787A"/>
    <w:rsid w:val="00330FF6"/>
    <w:rsid w:val="0033121B"/>
    <w:rsid w:val="0033189D"/>
    <w:rsid w:val="003319A8"/>
    <w:rsid w:val="00332596"/>
    <w:rsid w:val="0033274A"/>
    <w:rsid w:val="003332FC"/>
    <w:rsid w:val="00334B42"/>
    <w:rsid w:val="00335C06"/>
    <w:rsid w:val="003367CD"/>
    <w:rsid w:val="00337186"/>
    <w:rsid w:val="00340D5D"/>
    <w:rsid w:val="00340EC2"/>
    <w:rsid w:val="003410A2"/>
    <w:rsid w:val="003411A0"/>
    <w:rsid w:val="00341809"/>
    <w:rsid w:val="00341B3D"/>
    <w:rsid w:val="00342156"/>
    <w:rsid w:val="00342BF0"/>
    <w:rsid w:val="00342BF3"/>
    <w:rsid w:val="00342E69"/>
    <w:rsid w:val="00344524"/>
    <w:rsid w:val="00344573"/>
    <w:rsid w:val="00344F63"/>
    <w:rsid w:val="00345423"/>
    <w:rsid w:val="00345690"/>
    <w:rsid w:val="00345B7C"/>
    <w:rsid w:val="00345BF0"/>
    <w:rsid w:val="00346C99"/>
    <w:rsid w:val="003471E0"/>
    <w:rsid w:val="003477F9"/>
    <w:rsid w:val="0035024C"/>
    <w:rsid w:val="0035065C"/>
    <w:rsid w:val="0035077A"/>
    <w:rsid w:val="00351660"/>
    <w:rsid w:val="00352042"/>
    <w:rsid w:val="00352275"/>
    <w:rsid w:val="0035238E"/>
    <w:rsid w:val="00352817"/>
    <w:rsid w:val="00352F57"/>
    <w:rsid w:val="0035304A"/>
    <w:rsid w:val="0035369C"/>
    <w:rsid w:val="003539FD"/>
    <w:rsid w:val="00353BEE"/>
    <w:rsid w:val="00354057"/>
    <w:rsid w:val="00354266"/>
    <w:rsid w:val="003544B0"/>
    <w:rsid w:val="003546C8"/>
    <w:rsid w:val="00354857"/>
    <w:rsid w:val="003555D3"/>
    <w:rsid w:val="00355602"/>
    <w:rsid w:val="00355647"/>
    <w:rsid w:val="00355938"/>
    <w:rsid w:val="0035598A"/>
    <w:rsid w:val="00355BF0"/>
    <w:rsid w:val="00356A94"/>
    <w:rsid w:val="00356D04"/>
    <w:rsid w:val="00357A3C"/>
    <w:rsid w:val="00360FAE"/>
    <w:rsid w:val="003619EC"/>
    <w:rsid w:val="00361C36"/>
    <w:rsid w:val="00362003"/>
    <w:rsid w:val="003625A7"/>
    <w:rsid w:val="00363002"/>
    <w:rsid w:val="0036303B"/>
    <w:rsid w:val="003630A7"/>
    <w:rsid w:val="003643B0"/>
    <w:rsid w:val="0036450C"/>
    <w:rsid w:val="00365060"/>
    <w:rsid w:val="00365BC9"/>
    <w:rsid w:val="00366472"/>
    <w:rsid w:val="00366C8D"/>
    <w:rsid w:val="00366EEB"/>
    <w:rsid w:val="00367729"/>
    <w:rsid w:val="003677B4"/>
    <w:rsid w:val="00367973"/>
    <w:rsid w:val="003679BE"/>
    <w:rsid w:val="003704BD"/>
    <w:rsid w:val="00370B3D"/>
    <w:rsid w:val="0037198D"/>
    <w:rsid w:val="0037214D"/>
    <w:rsid w:val="003722C4"/>
    <w:rsid w:val="00372B69"/>
    <w:rsid w:val="00372E93"/>
    <w:rsid w:val="00372FAF"/>
    <w:rsid w:val="003733BF"/>
    <w:rsid w:val="003736C7"/>
    <w:rsid w:val="00374459"/>
    <w:rsid w:val="00374513"/>
    <w:rsid w:val="00374ABA"/>
    <w:rsid w:val="0037587F"/>
    <w:rsid w:val="00375D3C"/>
    <w:rsid w:val="00375F0C"/>
    <w:rsid w:val="003761FB"/>
    <w:rsid w:val="003763E3"/>
    <w:rsid w:val="003764A9"/>
    <w:rsid w:val="0037662D"/>
    <w:rsid w:val="00377023"/>
    <w:rsid w:val="003779C7"/>
    <w:rsid w:val="00380634"/>
    <w:rsid w:val="00380A66"/>
    <w:rsid w:val="00380BE2"/>
    <w:rsid w:val="00381420"/>
    <w:rsid w:val="00381AB0"/>
    <w:rsid w:val="00381D6C"/>
    <w:rsid w:val="00381F42"/>
    <w:rsid w:val="00382F8A"/>
    <w:rsid w:val="0038327F"/>
    <w:rsid w:val="003837AC"/>
    <w:rsid w:val="003852C6"/>
    <w:rsid w:val="003852C9"/>
    <w:rsid w:val="00385577"/>
    <w:rsid w:val="003857CE"/>
    <w:rsid w:val="00385811"/>
    <w:rsid w:val="0038584F"/>
    <w:rsid w:val="0038599A"/>
    <w:rsid w:val="00385B15"/>
    <w:rsid w:val="0038625F"/>
    <w:rsid w:val="00386527"/>
    <w:rsid w:val="003865A6"/>
    <w:rsid w:val="00386EEA"/>
    <w:rsid w:val="00387326"/>
    <w:rsid w:val="00387360"/>
    <w:rsid w:val="00387CB4"/>
    <w:rsid w:val="00387E53"/>
    <w:rsid w:val="003901EA"/>
    <w:rsid w:val="003906D3"/>
    <w:rsid w:val="00390827"/>
    <w:rsid w:val="0039088F"/>
    <w:rsid w:val="00390BE9"/>
    <w:rsid w:val="00390C69"/>
    <w:rsid w:val="00390D54"/>
    <w:rsid w:val="0039199E"/>
    <w:rsid w:val="00391C90"/>
    <w:rsid w:val="0039203D"/>
    <w:rsid w:val="003937B8"/>
    <w:rsid w:val="0039390D"/>
    <w:rsid w:val="00393B23"/>
    <w:rsid w:val="003954DF"/>
    <w:rsid w:val="00395A71"/>
    <w:rsid w:val="00395EB0"/>
    <w:rsid w:val="003961B2"/>
    <w:rsid w:val="0039688B"/>
    <w:rsid w:val="00396C8D"/>
    <w:rsid w:val="00396FC3"/>
    <w:rsid w:val="003976FC"/>
    <w:rsid w:val="0039785D"/>
    <w:rsid w:val="0039798B"/>
    <w:rsid w:val="00397D87"/>
    <w:rsid w:val="003A0348"/>
    <w:rsid w:val="003A075E"/>
    <w:rsid w:val="003A0C87"/>
    <w:rsid w:val="003A0E85"/>
    <w:rsid w:val="003A1F62"/>
    <w:rsid w:val="003A268E"/>
    <w:rsid w:val="003A29C3"/>
    <w:rsid w:val="003A2D90"/>
    <w:rsid w:val="003A2E8B"/>
    <w:rsid w:val="003A2F50"/>
    <w:rsid w:val="003A3619"/>
    <w:rsid w:val="003A3CC7"/>
    <w:rsid w:val="003A3DD7"/>
    <w:rsid w:val="003A3FC6"/>
    <w:rsid w:val="003A4270"/>
    <w:rsid w:val="003A42C5"/>
    <w:rsid w:val="003A4B22"/>
    <w:rsid w:val="003A4FAA"/>
    <w:rsid w:val="003A5244"/>
    <w:rsid w:val="003A5664"/>
    <w:rsid w:val="003A5BB8"/>
    <w:rsid w:val="003A5F05"/>
    <w:rsid w:val="003A60BD"/>
    <w:rsid w:val="003A6174"/>
    <w:rsid w:val="003A61D4"/>
    <w:rsid w:val="003A6830"/>
    <w:rsid w:val="003A6A22"/>
    <w:rsid w:val="003A6AD3"/>
    <w:rsid w:val="003A6D4E"/>
    <w:rsid w:val="003A7164"/>
    <w:rsid w:val="003A74AC"/>
    <w:rsid w:val="003A7618"/>
    <w:rsid w:val="003A7F2B"/>
    <w:rsid w:val="003B0DDC"/>
    <w:rsid w:val="003B0E78"/>
    <w:rsid w:val="003B139B"/>
    <w:rsid w:val="003B183D"/>
    <w:rsid w:val="003B1E94"/>
    <w:rsid w:val="003B1F37"/>
    <w:rsid w:val="003B2285"/>
    <w:rsid w:val="003B24EA"/>
    <w:rsid w:val="003B3193"/>
    <w:rsid w:val="003B372C"/>
    <w:rsid w:val="003B3D4B"/>
    <w:rsid w:val="003B404B"/>
    <w:rsid w:val="003B4F55"/>
    <w:rsid w:val="003B5353"/>
    <w:rsid w:val="003B5622"/>
    <w:rsid w:val="003B5656"/>
    <w:rsid w:val="003B628D"/>
    <w:rsid w:val="003B6522"/>
    <w:rsid w:val="003B7012"/>
    <w:rsid w:val="003B7233"/>
    <w:rsid w:val="003B7815"/>
    <w:rsid w:val="003B7EE1"/>
    <w:rsid w:val="003C070F"/>
    <w:rsid w:val="003C0A53"/>
    <w:rsid w:val="003C0C1F"/>
    <w:rsid w:val="003C1322"/>
    <w:rsid w:val="003C1E16"/>
    <w:rsid w:val="003C205D"/>
    <w:rsid w:val="003C2E0E"/>
    <w:rsid w:val="003C3018"/>
    <w:rsid w:val="003C357B"/>
    <w:rsid w:val="003C3AF9"/>
    <w:rsid w:val="003C3C07"/>
    <w:rsid w:val="003C476E"/>
    <w:rsid w:val="003C4908"/>
    <w:rsid w:val="003C4D34"/>
    <w:rsid w:val="003C5749"/>
    <w:rsid w:val="003C57BB"/>
    <w:rsid w:val="003C5856"/>
    <w:rsid w:val="003C602B"/>
    <w:rsid w:val="003C60B9"/>
    <w:rsid w:val="003C614A"/>
    <w:rsid w:val="003C62C1"/>
    <w:rsid w:val="003C66F5"/>
    <w:rsid w:val="003C6A0A"/>
    <w:rsid w:val="003C6F88"/>
    <w:rsid w:val="003D00A4"/>
    <w:rsid w:val="003D069C"/>
    <w:rsid w:val="003D076E"/>
    <w:rsid w:val="003D0B30"/>
    <w:rsid w:val="003D0B8D"/>
    <w:rsid w:val="003D0D47"/>
    <w:rsid w:val="003D0E47"/>
    <w:rsid w:val="003D10F1"/>
    <w:rsid w:val="003D1247"/>
    <w:rsid w:val="003D133C"/>
    <w:rsid w:val="003D1A5A"/>
    <w:rsid w:val="003D1C9B"/>
    <w:rsid w:val="003D1CCB"/>
    <w:rsid w:val="003D1D54"/>
    <w:rsid w:val="003D1E57"/>
    <w:rsid w:val="003D1E88"/>
    <w:rsid w:val="003D1ED5"/>
    <w:rsid w:val="003D2C44"/>
    <w:rsid w:val="003D33DF"/>
    <w:rsid w:val="003D4372"/>
    <w:rsid w:val="003D4925"/>
    <w:rsid w:val="003D4A9A"/>
    <w:rsid w:val="003D4BD6"/>
    <w:rsid w:val="003D4DF6"/>
    <w:rsid w:val="003D5B2D"/>
    <w:rsid w:val="003D5F29"/>
    <w:rsid w:val="003D6563"/>
    <w:rsid w:val="003D6C72"/>
    <w:rsid w:val="003D6E76"/>
    <w:rsid w:val="003D6F6E"/>
    <w:rsid w:val="003D7292"/>
    <w:rsid w:val="003D729B"/>
    <w:rsid w:val="003D79E7"/>
    <w:rsid w:val="003E047C"/>
    <w:rsid w:val="003E04EF"/>
    <w:rsid w:val="003E051C"/>
    <w:rsid w:val="003E0B11"/>
    <w:rsid w:val="003E1086"/>
    <w:rsid w:val="003E109A"/>
    <w:rsid w:val="003E1CA6"/>
    <w:rsid w:val="003E2428"/>
    <w:rsid w:val="003E2A34"/>
    <w:rsid w:val="003E3617"/>
    <w:rsid w:val="003E3647"/>
    <w:rsid w:val="003E3771"/>
    <w:rsid w:val="003E38BC"/>
    <w:rsid w:val="003E4279"/>
    <w:rsid w:val="003E4AAA"/>
    <w:rsid w:val="003E564D"/>
    <w:rsid w:val="003E5704"/>
    <w:rsid w:val="003E602A"/>
    <w:rsid w:val="003E6A99"/>
    <w:rsid w:val="003E6EF2"/>
    <w:rsid w:val="003E7251"/>
    <w:rsid w:val="003E75FD"/>
    <w:rsid w:val="003F0033"/>
    <w:rsid w:val="003F0205"/>
    <w:rsid w:val="003F0918"/>
    <w:rsid w:val="003F166A"/>
    <w:rsid w:val="003F16DA"/>
    <w:rsid w:val="003F1FB3"/>
    <w:rsid w:val="003F2E26"/>
    <w:rsid w:val="003F2FEA"/>
    <w:rsid w:val="003F353C"/>
    <w:rsid w:val="003F3E15"/>
    <w:rsid w:val="003F5587"/>
    <w:rsid w:val="003F5F7B"/>
    <w:rsid w:val="003F638D"/>
    <w:rsid w:val="003F63A6"/>
    <w:rsid w:val="003F6D1C"/>
    <w:rsid w:val="003F7B34"/>
    <w:rsid w:val="003F7C76"/>
    <w:rsid w:val="0040041A"/>
    <w:rsid w:val="0040062A"/>
    <w:rsid w:val="00400E1C"/>
    <w:rsid w:val="00400F3C"/>
    <w:rsid w:val="00401B69"/>
    <w:rsid w:val="00401F86"/>
    <w:rsid w:val="00402142"/>
    <w:rsid w:val="00403685"/>
    <w:rsid w:val="004046A0"/>
    <w:rsid w:val="00404A24"/>
    <w:rsid w:val="004052BF"/>
    <w:rsid w:val="004055D1"/>
    <w:rsid w:val="0040568F"/>
    <w:rsid w:val="0040602A"/>
    <w:rsid w:val="00406169"/>
    <w:rsid w:val="00406316"/>
    <w:rsid w:val="004064EF"/>
    <w:rsid w:val="004073F4"/>
    <w:rsid w:val="004078E5"/>
    <w:rsid w:val="00407A4B"/>
    <w:rsid w:val="00407BB5"/>
    <w:rsid w:val="00407D7A"/>
    <w:rsid w:val="00407E9E"/>
    <w:rsid w:val="00410A8D"/>
    <w:rsid w:val="00410C26"/>
    <w:rsid w:val="00410CB1"/>
    <w:rsid w:val="00410D44"/>
    <w:rsid w:val="00411250"/>
    <w:rsid w:val="0041199C"/>
    <w:rsid w:val="00411D82"/>
    <w:rsid w:val="00411F6B"/>
    <w:rsid w:val="0041272C"/>
    <w:rsid w:val="00412B95"/>
    <w:rsid w:val="004133FF"/>
    <w:rsid w:val="00413D1E"/>
    <w:rsid w:val="004142CE"/>
    <w:rsid w:val="0041436C"/>
    <w:rsid w:val="00415133"/>
    <w:rsid w:val="00415163"/>
    <w:rsid w:val="0041521D"/>
    <w:rsid w:val="00415837"/>
    <w:rsid w:val="004166C2"/>
    <w:rsid w:val="00416756"/>
    <w:rsid w:val="00416782"/>
    <w:rsid w:val="00416C63"/>
    <w:rsid w:val="00416D51"/>
    <w:rsid w:val="00416D74"/>
    <w:rsid w:val="00416E22"/>
    <w:rsid w:val="00416F7B"/>
    <w:rsid w:val="00417B5D"/>
    <w:rsid w:val="004203B8"/>
    <w:rsid w:val="0042070F"/>
    <w:rsid w:val="00421736"/>
    <w:rsid w:val="00421823"/>
    <w:rsid w:val="004218BE"/>
    <w:rsid w:val="00422C61"/>
    <w:rsid w:val="0042343D"/>
    <w:rsid w:val="00424224"/>
    <w:rsid w:val="004242DE"/>
    <w:rsid w:val="00424592"/>
    <w:rsid w:val="00425118"/>
    <w:rsid w:val="004253F0"/>
    <w:rsid w:val="004254BE"/>
    <w:rsid w:val="004255F9"/>
    <w:rsid w:val="00425759"/>
    <w:rsid w:val="00425DB4"/>
    <w:rsid w:val="004263D4"/>
    <w:rsid w:val="00426E54"/>
    <w:rsid w:val="004270A2"/>
    <w:rsid w:val="00427BBD"/>
    <w:rsid w:val="00430ED0"/>
    <w:rsid w:val="0043157E"/>
    <w:rsid w:val="00431A5C"/>
    <w:rsid w:val="00431E1B"/>
    <w:rsid w:val="00432030"/>
    <w:rsid w:val="0043214F"/>
    <w:rsid w:val="00432851"/>
    <w:rsid w:val="004328D8"/>
    <w:rsid w:val="00432D9C"/>
    <w:rsid w:val="00432EFF"/>
    <w:rsid w:val="004333DB"/>
    <w:rsid w:val="00433FB1"/>
    <w:rsid w:val="0043414A"/>
    <w:rsid w:val="00434601"/>
    <w:rsid w:val="004348BB"/>
    <w:rsid w:val="0043546E"/>
    <w:rsid w:val="00435CB6"/>
    <w:rsid w:val="00435D5F"/>
    <w:rsid w:val="004361EE"/>
    <w:rsid w:val="00437EED"/>
    <w:rsid w:val="0044090A"/>
    <w:rsid w:val="00440B37"/>
    <w:rsid w:val="00440C56"/>
    <w:rsid w:val="00440E47"/>
    <w:rsid w:val="00441FD4"/>
    <w:rsid w:val="00442197"/>
    <w:rsid w:val="004421A7"/>
    <w:rsid w:val="0044222E"/>
    <w:rsid w:val="0044236D"/>
    <w:rsid w:val="0044244C"/>
    <w:rsid w:val="00442DFA"/>
    <w:rsid w:val="00443169"/>
    <w:rsid w:val="004433B0"/>
    <w:rsid w:val="00444041"/>
    <w:rsid w:val="004441AB"/>
    <w:rsid w:val="00445034"/>
    <w:rsid w:val="004451A5"/>
    <w:rsid w:val="004459BC"/>
    <w:rsid w:val="00445A92"/>
    <w:rsid w:val="00445ADE"/>
    <w:rsid w:val="00445B5C"/>
    <w:rsid w:val="004468BE"/>
    <w:rsid w:val="0044698C"/>
    <w:rsid w:val="00446B29"/>
    <w:rsid w:val="0044758C"/>
    <w:rsid w:val="00450894"/>
    <w:rsid w:val="004509B1"/>
    <w:rsid w:val="004519CE"/>
    <w:rsid w:val="004523D2"/>
    <w:rsid w:val="00452449"/>
    <w:rsid w:val="0045280F"/>
    <w:rsid w:val="004529D6"/>
    <w:rsid w:val="00452A8A"/>
    <w:rsid w:val="00452ADD"/>
    <w:rsid w:val="004530B5"/>
    <w:rsid w:val="00453271"/>
    <w:rsid w:val="004534CB"/>
    <w:rsid w:val="004536DD"/>
    <w:rsid w:val="00454164"/>
    <w:rsid w:val="00454A99"/>
    <w:rsid w:val="00454B20"/>
    <w:rsid w:val="00454CE4"/>
    <w:rsid w:val="00454DDB"/>
    <w:rsid w:val="00454F75"/>
    <w:rsid w:val="00455971"/>
    <w:rsid w:val="00455BB7"/>
    <w:rsid w:val="004560B2"/>
    <w:rsid w:val="004570BF"/>
    <w:rsid w:val="0045716A"/>
    <w:rsid w:val="00457BE5"/>
    <w:rsid w:val="00457F11"/>
    <w:rsid w:val="00461349"/>
    <w:rsid w:val="00462571"/>
    <w:rsid w:val="00462E33"/>
    <w:rsid w:val="00462E7E"/>
    <w:rsid w:val="004631F8"/>
    <w:rsid w:val="00463A14"/>
    <w:rsid w:val="00464509"/>
    <w:rsid w:val="00464DEB"/>
    <w:rsid w:val="00465296"/>
    <w:rsid w:val="00465431"/>
    <w:rsid w:val="004666B4"/>
    <w:rsid w:val="004677C7"/>
    <w:rsid w:val="004704C2"/>
    <w:rsid w:val="00470CAD"/>
    <w:rsid w:val="0047112F"/>
    <w:rsid w:val="0047125B"/>
    <w:rsid w:val="004712C4"/>
    <w:rsid w:val="004715BD"/>
    <w:rsid w:val="00471D04"/>
    <w:rsid w:val="00471DAD"/>
    <w:rsid w:val="00471E6B"/>
    <w:rsid w:val="00472B9A"/>
    <w:rsid w:val="00472E0B"/>
    <w:rsid w:val="0047303E"/>
    <w:rsid w:val="004730B3"/>
    <w:rsid w:val="0047364D"/>
    <w:rsid w:val="0047378B"/>
    <w:rsid w:val="00474492"/>
    <w:rsid w:val="004744D8"/>
    <w:rsid w:val="00474578"/>
    <w:rsid w:val="00474BB1"/>
    <w:rsid w:val="0047505F"/>
    <w:rsid w:val="00475A40"/>
    <w:rsid w:val="00475C09"/>
    <w:rsid w:val="00475D75"/>
    <w:rsid w:val="0047654B"/>
    <w:rsid w:val="004767B3"/>
    <w:rsid w:val="00477081"/>
    <w:rsid w:val="00477A7B"/>
    <w:rsid w:val="004805A6"/>
    <w:rsid w:val="00480640"/>
    <w:rsid w:val="004809F4"/>
    <w:rsid w:val="004814F4"/>
    <w:rsid w:val="00481D94"/>
    <w:rsid w:val="00482A0D"/>
    <w:rsid w:val="00482A62"/>
    <w:rsid w:val="00483116"/>
    <w:rsid w:val="00483991"/>
    <w:rsid w:val="00483A60"/>
    <w:rsid w:val="0048491A"/>
    <w:rsid w:val="00484A62"/>
    <w:rsid w:val="00485154"/>
    <w:rsid w:val="004851D4"/>
    <w:rsid w:val="004858BD"/>
    <w:rsid w:val="00486515"/>
    <w:rsid w:val="004866C4"/>
    <w:rsid w:val="0048678C"/>
    <w:rsid w:val="00486E37"/>
    <w:rsid w:val="00486F59"/>
    <w:rsid w:val="004870C9"/>
    <w:rsid w:val="004874D7"/>
    <w:rsid w:val="00487511"/>
    <w:rsid w:val="00487F55"/>
    <w:rsid w:val="004901E1"/>
    <w:rsid w:val="0049042E"/>
    <w:rsid w:val="004907F1"/>
    <w:rsid w:val="00490A3D"/>
    <w:rsid w:val="0049150E"/>
    <w:rsid w:val="004917A9"/>
    <w:rsid w:val="00491D87"/>
    <w:rsid w:val="00491EAD"/>
    <w:rsid w:val="00491F29"/>
    <w:rsid w:val="004922A1"/>
    <w:rsid w:val="00492FF1"/>
    <w:rsid w:val="004930BA"/>
    <w:rsid w:val="004938C3"/>
    <w:rsid w:val="00495D0F"/>
    <w:rsid w:val="00495EC5"/>
    <w:rsid w:val="004969AE"/>
    <w:rsid w:val="0049740E"/>
    <w:rsid w:val="004A01CB"/>
    <w:rsid w:val="004A0337"/>
    <w:rsid w:val="004A06BF"/>
    <w:rsid w:val="004A089F"/>
    <w:rsid w:val="004A10C5"/>
    <w:rsid w:val="004A17C3"/>
    <w:rsid w:val="004A247E"/>
    <w:rsid w:val="004A3E59"/>
    <w:rsid w:val="004A4B95"/>
    <w:rsid w:val="004A604E"/>
    <w:rsid w:val="004A68E6"/>
    <w:rsid w:val="004A69C1"/>
    <w:rsid w:val="004A6C41"/>
    <w:rsid w:val="004A73D4"/>
    <w:rsid w:val="004B005D"/>
    <w:rsid w:val="004B00C3"/>
    <w:rsid w:val="004B0ED2"/>
    <w:rsid w:val="004B20C0"/>
    <w:rsid w:val="004B26FC"/>
    <w:rsid w:val="004B2A69"/>
    <w:rsid w:val="004B3A9F"/>
    <w:rsid w:val="004B4052"/>
    <w:rsid w:val="004B4348"/>
    <w:rsid w:val="004B4A14"/>
    <w:rsid w:val="004B4D88"/>
    <w:rsid w:val="004B4F7D"/>
    <w:rsid w:val="004B520F"/>
    <w:rsid w:val="004B5238"/>
    <w:rsid w:val="004B53E8"/>
    <w:rsid w:val="004B6FE5"/>
    <w:rsid w:val="004B7505"/>
    <w:rsid w:val="004B7C64"/>
    <w:rsid w:val="004C0178"/>
    <w:rsid w:val="004C0B0A"/>
    <w:rsid w:val="004C0DE3"/>
    <w:rsid w:val="004C1163"/>
    <w:rsid w:val="004C1803"/>
    <w:rsid w:val="004C1EAC"/>
    <w:rsid w:val="004C20D5"/>
    <w:rsid w:val="004C2783"/>
    <w:rsid w:val="004C2CB8"/>
    <w:rsid w:val="004C2D5B"/>
    <w:rsid w:val="004C2EDD"/>
    <w:rsid w:val="004C3093"/>
    <w:rsid w:val="004C314D"/>
    <w:rsid w:val="004C318D"/>
    <w:rsid w:val="004C338B"/>
    <w:rsid w:val="004C34D5"/>
    <w:rsid w:val="004C371D"/>
    <w:rsid w:val="004C3A4A"/>
    <w:rsid w:val="004C3B1E"/>
    <w:rsid w:val="004C46BF"/>
    <w:rsid w:val="004C4BF0"/>
    <w:rsid w:val="004C4CC8"/>
    <w:rsid w:val="004C4D73"/>
    <w:rsid w:val="004C5068"/>
    <w:rsid w:val="004C6089"/>
    <w:rsid w:val="004C66AB"/>
    <w:rsid w:val="004C699E"/>
    <w:rsid w:val="004C7055"/>
    <w:rsid w:val="004C7184"/>
    <w:rsid w:val="004C7F2A"/>
    <w:rsid w:val="004D055D"/>
    <w:rsid w:val="004D09B1"/>
    <w:rsid w:val="004D0EA3"/>
    <w:rsid w:val="004D0FF5"/>
    <w:rsid w:val="004D12E3"/>
    <w:rsid w:val="004D1AA2"/>
    <w:rsid w:val="004D234B"/>
    <w:rsid w:val="004D2936"/>
    <w:rsid w:val="004D2C4E"/>
    <w:rsid w:val="004D2E79"/>
    <w:rsid w:val="004D345F"/>
    <w:rsid w:val="004D347D"/>
    <w:rsid w:val="004D45EC"/>
    <w:rsid w:val="004D475C"/>
    <w:rsid w:val="004D501C"/>
    <w:rsid w:val="004D5162"/>
    <w:rsid w:val="004D552C"/>
    <w:rsid w:val="004D5CC1"/>
    <w:rsid w:val="004D5ECE"/>
    <w:rsid w:val="004D5FDD"/>
    <w:rsid w:val="004D7C96"/>
    <w:rsid w:val="004D7D00"/>
    <w:rsid w:val="004D7EAB"/>
    <w:rsid w:val="004E01C0"/>
    <w:rsid w:val="004E01E4"/>
    <w:rsid w:val="004E0E6E"/>
    <w:rsid w:val="004E0FF9"/>
    <w:rsid w:val="004E16D8"/>
    <w:rsid w:val="004E1B4D"/>
    <w:rsid w:val="004E1C56"/>
    <w:rsid w:val="004E1D64"/>
    <w:rsid w:val="004E21E0"/>
    <w:rsid w:val="004E233E"/>
    <w:rsid w:val="004E2A75"/>
    <w:rsid w:val="004E2B68"/>
    <w:rsid w:val="004E2EFA"/>
    <w:rsid w:val="004E2F56"/>
    <w:rsid w:val="004E38DE"/>
    <w:rsid w:val="004E3EF1"/>
    <w:rsid w:val="004E4526"/>
    <w:rsid w:val="004E4887"/>
    <w:rsid w:val="004E49A1"/>
    <w:rsid w:val="004E4AF8"/>
    <w:rsid w:val="004E4E2C"/>
    <w:rsid w:val="004E513A"/>
    <w:rsid w:val="004E5196"/>
    <w:rsid w:val="004E52BB"/>
    <w:rsid w:val="004E53A9"/>
    <w:rsid w:val="004E5860"/>
    <w:rsid w:val="004E59EC"/>
    <w:rsid w:val="004E5BA4"/>
    <w:rsid w:val="004E626F"/>
    <w:rsid w:val="004E6487"/>
    <w:rsid w:val="004E66E0"/>
    <w:rsid w:val="004E67CC"/>
    <w:rsid w:val="004E680B"/>
    <w:rsid w:val="004E6E32"/>
    <w:rsid w:val="004E6FAC"/>
    <w:rsid w:val="004E7269"/>
    <w:rsid w:val="004F00DF"/>
    <w:rsid w:val="004F0E9B"/>
    <w:rsid w:val="004F2D1F"/>
    <w:rsid w:val="004F2D6D"/>
    <w:rsid w:val="004F3AB4"/>
    <w:rsid w:val="004F40EC"/>
    <w:rsid w:val="004F4357"/>
    <w:rsid w:val="004F4C1E"/>
    <w:rsid w:val="004F4E40"/>
    <w:rsid w:val="004F56BE"/>
    <w:rsid w:val="004F58F1"/>
    <w:rsid w:val="004F5BD3"/>
    <w:rsid w:val="004F716F"/>
    <w:rsid w:val="004F76B1"/>
    <w:rsid w:val="004F7711"/>
    <w:rsid w:val="004F7E41"/>
    <w:rsid w:val="00500530"/>
    <w:rsid w:val="00500715"/>
    <w:rsid w:val="0050167F"/>
    <w:rsid w:val="00502288"/>
    <w:rsid w:val="005026C4"/>
    <w:rsid w:val="00502A2B"/>
    <w:rsid w:val="00502B59"/>
    <w:rsid w:val="00502CBA"/>
    <w:rsid w:val="00503174"/>
    <w:rsid w:val="005038C2"/>
    <w:rsid w:val="00503D02"/>
    <w:rsid w:val="0050438E"/>
    <w:rsid w:val="00504527"/>
    <w:rsid w:val="0050458B"/>
    <w:rsid w:val="00504696"/>
    <w:rsid w:val="0050499A"/>
    <w:rsid w:val="0050543D"/>
    <w:rsid w:val="005054E5"/>
    <w:rsid w:val="00505A39"/>
    <w:rsid w:val="00505C65"/>
    <w:rsid w:val="00506978"/>
    <w:rsid w:val="0050726C"/>
    <w:rsid w:val="005073D6"/>
    <w:rsid w:val="00507DE1"/>
    <w:rsid w:val="00510127"/>
    <w:rsid w:val="00510DF4"/>
    <w:rsid w:val="00510F3F"/>
    <w:rsid w:val="00510FBF"/>
    <w:rsid w:val="0051129B"/>
    <w:rsid w:val="00512020"/>
    <w:rsid w:val="005121C6"/>
    <w:rsid w:val="005125BD"/>
    <w:rsid w:val="005125E5"/>
    <w:rsid w:val="00512DC7"/>
    <w:rsid w:val="00512EA1"/>
    <w:rsid w:val="00513131"/>
    <w:rsid w:val="00513979"/>
    <w:rsid w:val="00514F65"/>
    <w:rsid w:val="005154E3"/>
    <w:rsid w:val="00515BDE"/>
    <w:rsid w:val="005171A1"/>
    <w:rsid w:val="00517B39"/>
    <w:rsid w:val="00520288"/>
    <w:rsid w:val="00520491"/>
    <w:rsid w:val="00520682"/>
    <w:rsid w:val="005209A3"/>
    <w:rsid w:val="005216FE"/>
    <w:rsid w:val="00522B90"/>
    <w:rsid w:val="00522C10"/>
    <w:rsid w:val="00522E08"/>
    <w:rsid w:val="00522FD5"/>
    <w:rsid w:val="0052321A"/>
    <w:rsid w:val="005235FB"/>
    <w:rsid w:val="005239D8"/>
    <w:rsid w:val="00523F7D"/>
    <w:rsid w:val="005240C3"/>
    <w:rsid w:val="005246CD"/>
    <w:rsid w:val="00524752"/>
    <w:rsid w:val="00524D0C"/>
    <w:rsid w:val="0052515A"/>
    <w:rsid w:val="005258F4"/>
    <w:rsid w:val="00525B18"/>
    <w:rsid w:val="00525D91"/>
    <w:rsid w:val="00525ECD"/>
    <w:rsid w:val="00526348"/>
    <w:rsid w:val="005269F7"/>
    <w:rsid w:val="00526AE9"/>
    <w:rsid w:val="00526CFF"/>
    <w:rsid w:val="005272D4"/>
    <w:rsid w:val="00527496"/>
    <w:rsid w:val="005276BD"/>
    <w:rsid w:val="00527832"/>
    <w:rsid w:val="00527B37"/>
    <w:rsid w:val="00527B6E"/>
    <w:rsid w:val="005308A3"/>
    <w:rsid w:val="0053121E"/>
    <w:rsid w:val="00531C00"/>
    <w:rsid w:val="005320C0"/>
    <w:rsid w:val="00532353"/>
    <w:rsid w:val="00532459"/>
    <w:rsid w:val="00532989"/>
    <w:rsid w:val="00532BAF"/>
    <w:rsid w:val="00532C1B"/>
    <w:rsid w:val="00533022"/>
    <w:rsid w:val="0053308F"/>
    <w:rsid w:val="0053326C"/>
    <w:rsid w:val="0053383D"/>
    <w:rsid w:val="00533E5B"/>
    <w:rsid w:val="00533ED5"/>
    <w:rsid w:val="0053431A"/>
    <w:rsid w:val="005343D2"/>
    <w:rsid w:val="00534462"/>
    <w:rsid w:val="005350AD"/>
    <w:rsid w:val="00535644"/>
    <w:rsid w:val="00535CAD"/>
    <w:rsid w:val="00536853"/>
    <w:rsid w:val="0053724F"/>
    <w:rsid w:val="00537C0C"/>
    <w:rsid w:val="00537EDE"/>
    <w:rsid w:val="00537FC5"/>
    <w:rsid w:val="005401A7"/>
    <w:rsid w:val="005404F0"/>
    <w:rsid w:val="00540533"/>
    <w:rsid w:val="00540626"/>
    <w:rsid w:val="00540E84"/>
    <w:rsid w:val="0054167A"/>
    <w:rsid w:val="005419AA"/>
    <w:rsid w:val="0054283D"/>
    <w:rsid w:val="00542897"/>
    <w:rsid w:val="00542EC2"/>
    <w:rsid w:val="00542ECD"/>
    <w:rsid w:val="00543E25"/>
    <w:rsid w:val="00544789"/>
    <w:rsid w:val="00544B09"/>
    <w:rsid w:val="00544FB9"/>
    <w:rsid w:val="005457BB"/>
    <w:rsid w:val="00545A27"/>
    <w:rsid w:val="00545DF0"/>
    <w:rsid w:val="00546C58"/>
    <w:rsid w:val="00546D09"/>
    <w:rsid w:val="0054781A"/>
    <w:rsid w:val="0054789A"/>
    <w:rsid w:val="005479B8"/>
    <w:rsid w:val="00547A85"/>
    <w:rsid w:val="00547C94"/>
    <w:rsid w:val="00547FB9"/>
    <w:rsid w:val="00550532"/>
    <w:rsid w:val="00550A84"/>
    <w:rsid w:val="00550AE2"/>
    <w:rsid w:val="005514CE"/>
    <w:rsid w:val="005518E2"/>
    <w:rsid w:val="00551C24"/>
    <w:rsid w:val="00551C32"/>
    <w:rsid w:val="00551CE1"/>
    <w:rsid w:val="00551F50"/>
    <w:rsid w:val="005520D4"/>
    <w:rsid w:val="00552912"/>
    <w:rsid w:val="00552A70"/>
    <w:rsid w:val="00552B2C"/>
    <w:rsid w:val="0055305C"/>
    <w:rsid w:val="005535E8"/>
    <w:rsid w:val="0055392A"/>
    <w:rsid w:val="00553A2A"/>
    <w:rsid w:val="00553B22"/>
    <w:rsid w:val="0055411E"/>
    <w:rsid w:val="00554294"/>
    <w:rsid w:val="00554A00"/>
    <w:rsid w:val="00555583"/>
    <w:rsid w:val="00555630"/>
    <w:rsid w:val="00555B3A"/>
    <w:rsid w:val="00556745"/>
    <w:rsid w:val="0055677D"/>
    <w:rsid w:val="00557464"/>
    <w:rsid w:val="00557CD2"/>
    <w:rsid w:val="00557E50"/>
    <w:rsid w:val="00557EC1"/>
    <w:rsid w:val="0056026A"/>
    <w:rsid w:val="005604FD"/>
    <w:rsid w:val="00560B29"/>
    <w:rsid w:val="00560B44"/>
    <w:rsid w:val="00560EDB"/>
    <w:rsid w:val="005612B6"/>
    <w:rsid w:val="005613C6"/>
    <w:rsid w:val="00561B26"/>
    <w:rsid w:val="00561DDC"/>
    <w:rsid w:val="00562B10"/>
    <w:rsid w:val="00562B13"/>
    <w:rsid w:val="00562C3D"/>
    <w:rsid w:val="00562F14"/>
    <w:rsid w:val="0056307A"/>
    <w:rsid w:val="0056373B"/>
    <w:rsid w:val="00563F98"/>
    <w:rsid w:val="005642A2"/>
    <w:rsid w:val="00564309"/>
    <w:rsid w:val="0056492B"/>
    <w:rsid w:val="00564D8C"/>
    <w:rsid w:val="00564E3D"/>
    <w:rsid w:val="0056511E"/>
    <w:rsid w:val="0056555A"/>
    <w:rsid w:val="00565794"/>
    <w:rsid w:val="005657C8"/>
    <w:rsid w:val="00565CFA"/>
    <w:rsid w:val="00566D8A"/>
    <w:rsid w:val="00566FEF"/>
    <w:rsid w:val="0057018C"/>
    <w:rsid w:val="00570662"/>
    <w:rsid w:val="00570689"/>
    <w:rsid w:val="00570751"/>
    <w:rsid w:val="005709A2"/>
    <w:rsid w:val="00571747"/>
    <w:rsid w:val="005717A3"/>
    <w:rsid w:val="00571945"/>
    <w:rsid w:val="00571946"/>
    <w:rsid w:val="00571B3E"/>
    <w:rsid w:val="00571B97"/>
    <w:rsid w:val="00571F28"/>
    <w:rsid w:val="00572083"/>
    <w:rsid w:val="00572333"/>
    <w:rsid w:val="005724C0"/>
    <w:rsid w:val="00572660"/>
    <w:rsid w:val="00572B73"/>
    <w:rsid w:val="00573073"/>
    <w:rsid w:val="00573713"/>
    <w:rsid w:val="00573C91"/>
    <w:rsid w:val="00573CDF"/>
    <w:rsid w:val="00574702"/>
    <w:rsid w:val="005747B1"/>
    <w:rsid w:val="00574DD7"/>
    <w:rsid w:val="00575094"/>
    <w:rsid w:val="00575128"/>
    <w:rsid w:val="00575422"/>
    <w:rsid w:val="005755C5"/>
    <w:rsid w:val="00575626"/>
    <w:rsid w:val="00575767"/>
    <w:rsid w:val="00576E00"/>
    <w:rsid w:val="00577017"/>
    <w:rsid w:val="00577340"/>
    <w:rsid w:val="00577CFD"/>
    <w:rsid w:val="005803D3"/>
    <w:rsid w:val="005804F4"/>
    <w:rsid w:val="00580B9E"/>
    <w:rsid w:val="00581440"/>
    <w:rsid w:val="00582042"/>
    <w:rsid w:val="00582360"/>
    <w:rsid w:val="005823B2"/>
    <w:rsid w:val="005823F8"/>
    <w:rsid w:val="005824AF"/>
    <w:rsid w:val="005826D0"/>
    <w:rsid w:val="00582A63"/>
    <w:rsid w:val="00582C52"/>
    <w:rsid w:val="00583370"/>
    <w:rsid w:val="0058360D"/>
    <w:rsid w:val="0058456D"/>
    <w:rsid w:val="00584AF2"/>
    <w:rsid w:val="005867EC"/>
    <w:rsid w:val="005868B1"/>
    <w:rsid w:val="00587199"/>
    <w:rsid w:val="00587496"/>
    <w:rsid w:val="00587867"/>
    <w:rsid w:val="00587957"/>
    <w:rsid w:val="005900BB"/>
    <w:rsid w:val="00590482"/>
    <w:rsid w:val="005905FF"/>
    <w:rsid w:val="00590801"/>
    <w:rsid w:val="00590EDC"/>
    <w:rsid w:val="00590FAD"/>
    <w:rsid w:val="0059136A"/>
    <w:rsid w:val="00591F23"/>
    <w:rsid w:val="00592048"/>
    <w:rsid w:val="0059218B"/>
    <w:rsid w:val="00592BA4"/>
    <w:rsid w:val="00592C1F"/>
    <w:rsid w:val="0059415E"/>
    <w:rsid w:val="005945E6"/>
    <w:rsid w:val="0059493B"/>
    <w:rsid w:val="00594D54"/>
    <w:rsid w:val="005951EB"/>
    <w:rsid w:val="00595573"/>
    <w:rsid w:val="00595921"/>
    <w:rsid w:val="00595C2E"/>
    <w:rsid w:val="005960B1"/>
    <w:rsid w:val="0059661D"/>
    <w:rsid w:val="005968CC"/>
    <w:rsid w:val="005976E5"/>
    <w:rsid w:val="005979B8"/>
    <w:rsid w:val="00597E55"/>
    <w:rsid w:val="005A0108"/>
    <w:rsid w:val="005A0CB0"/>
    <w:rsid w:val="005A1103"/>
    <w:rsid w:val="005A134F"/>
    <w:rsid w:val="005A175E"/>
    <w:rsid w:val="005A17AA"/>
    <w:rsid w:val="005A1893"/>
    <w:rsid w:val="005A1ABB"/>
    <w:rsid w:val="005A1CFE"/>
    <w:rsid w:val="005A1D96"/>
    <w:rsid w:val="005A271C"/>
    <w:rsid w:val="005A31AA"/>
    <w:rsid w:val="005A320F"/>
    <w:rsid w:val="005A347E"/>
    <w:rsid w:val="005A395F"/>
    <w:rsid w:val="005A3E30"/>
    <w:rsid w:val="005A3EF7"/>
    <w:rsid w:val="005A3FF2"/>
    <w:rsid w:val="005A43B9"/>
    <w:rsid w:val="005A443A"/>
    <w:rsid w:val="005A454A"/>
    <w:rsid w:val="005A49F9"/>
    <w:rsid w:val="005A53A7"/>
    <w:rsid w:val="005A56C9"/>
    <w:rsid w:val="005A5C12"/>
    <w:rsid w:val="005A611E"/>
    <w:rsid w:val="005A6938"/>
    <w:rsid w:val="005A6B09"/>
    <w:rsid w:val="005A6BDD"/>
    <w:rsid w:val="005A6E22"/>
    <w:rsid w:val="005A7195"/>
    <w:rsid w:val="005B0357"/>
    <w:rsid w:val="005B06DC"/>
    <w:rsid w:val="005B071E"/>
    <w:rsid w:val="005B1188"/>
    <w:rsid w:val="005B1F19"/>
    <w:rsid w:val="005B1F3B"/>
    <w:rsid w:val="005B217C"/>
    <w:rsid w:val="005B22A4"/>
    <w:rsid w:val="005B27FC"/>
    <w:rsid w:val="005B2814"/>
    <w:rsid w:val="005B30FC"/>
    <w:rsid w:val="005B37DE"/>
    <w:rsid w:val="005B3DE4"/>
    <w:rsid w:val="005B423A"/>
    <w:rsid w:val="005B47AD"/>
    <w:rsid w:val="005B4A18"/>
    <w:rsid w:val="005B4B5C"/>
    <w:rsid w:val="005B529D"/>
    <w:rsid w:val="005B6064"/>
    <w:rsid w:val="005B6C67"/>
    <w:rsid w:val="005B6DA0"/>
    <w:rsid w:val="005B6EE5"/>
    <w:rsid w:val="005C005F"/>
    <w:rsid w:val="005C01BE"/>
    <w:rsid w:val="005C0310"/>
    <w:rsid w:val="005C04EC"/>
    <w:rsid w:val="005C0AF6"/>
    <w:rsid w:val="005C0D97"/>
    <w:rsid w:val="005C158B"/>
    <w:rsid w:val="005C20D5"/>
    <w:rsid w:val="005C23FB"/>
    <w:rsid w:val="005C25B6"/>
    <w:rsid w:val="005C2859"/>
    <w:rsid w:val="005C2F6C"/>
    <w:rsid w:val="005C31ED"/>
    <w:rsid w:val="005C3387"/>
    <w:rsid w:val="005C4A71"/>
    <w:rsid w:val="005C61FA"/>
    <w:rsid w:val="005C649D"/>
    <w:rsid w:val="005C662F"/>
    <w:rsid w:val="005C69DA"/>
    <w:rsid w:val="005C6D4E"/>
    <w:rsid w:val="005C6F6C"/>
    <w:rsid w:val="005C7E5A"/>
    <w:rsid w:val="005D00F8"/>
    <w:rsid w:val="005D04A0"/>
    <w:rsid w:val="005D0767"/>
    <w:rsid w:val="005D0F16"/>
    <w:rsid w:val="005D129A"/>
    <w:rsid w:val="005D151A"/>
    <w:rsid w:val="005D1743"/>
    <w:rsid w:val="005D2044"/>
    <w:rsid w:val="005D222F"/>
    <w:rsid w:val="005D23DA"/>
    <w:rsid w:val="005D2428"/>
    <w:rsid w:val="005D2595"/>
    <w:rsid w:val="005D2B9D"/>
    <w:rsid w:val="005D2E2C"/>
    <w:rsid w:val="005D2E5B"/>
    <w:rsid w:val="005D3148"/>
    <w:rsid w:val="005D32C0"/>
    <w:rsid w:val="005D38E2"/>
    <w:rsid w:val="005D3BC2"/>
    <w:rsid w:val="005D3DAA"/>
    <w:rsid w:val="005D4763"/>
    <w:rsid w:val="005D4E7A"/>
    <w:rsid w:val="005D533B"/>
    <w:rsid w:val="005D534D"/>
    <w:rsid w:val="005D5B72"/>
    <w:rsid w:val="005D6782"/>
    <w:rsid w:val="005D7D37"/>
    <w:rsid w:val="005E0269"/>
    <w:rsid w:val="005E129B"/>
    <w:rsid w:val="005E1330"/>
    <w:rsid w:val="005E18EB"/>
    <w:rsid w:val="005E1A98"/>
    <w:rsid w:val="005E1FC0"/>
    <w:rsid w:val="005E2484"/>
    <w:rsid w:val="005E290D"/>
    <w:rsid w:val="005E35C0"/>
    <w:rsid w:val="005E3704"/>
    <w:rsid w:val="005E42D8"/>
    <w:rsid w:val="005E444B"/>
    <w:rsid w:val="005E5063"/>
    <w:rsid w:val="005E5067"/>
    <w:rsid w:val="005E5150"/>
    <w:rsid w:val="005E59B4"/>
    <w:rsid w:val="005E5EDC"/>
    <w:rsid w:val="005E6E06"/>
    <w:rsid w:val="005E6E33"/>
    <w:rsid w:val="005E71E7"/>
    <w:rsid w:val="005E7372"/>
    <w:rsid w:val="005E7BDC"/>
    <w:rsid w:val="005E7CC7"/>
    <w:rsid w:val="005E7E25"/>
    <w:rsid w:val="005F0E2E"/>
    <w:rsid w:val="005F117F"/>
    <w:rsid w:val="005F12BE"/>
    <w:rsid w:val="005F1302"/>
    <w:rsid w:val="005F1C33"/>
    <w:rsid w:val="005F22F2"/>
    <w:rsid w:val="005F2E6B"/>
    <w:rsid w:val="005F2ED1"/>
    <w:rsid w:val="005F2F01"/>
    <w:rsid w:val="005F3256"/>
    <w:rsid w:val="005F3636"/>
    <w:rsid w:val="005F3708"/>
    <w:rsid w:val="005F4367"/>
    <w:rsid w:val="005F43CE"/>
    <w:rsid w:val="005F45A3"/>
    <w:rsid w:val="005F60BC"/>
    <w:rsid w:val="005F6341"/>
    <w:rsid w:val="005F66CD"/>
    <w:rsid w:val="005F723C"/>
    <w:rsid w:val="005F7621"/>
    <w:rsid w:val="005F7C01"/>
    <w:rsid w:val="0060003A"/>
    <w:rsid w:val="006006A9"/>
    <w:rsid w:val="00600EFC"/>
    <w:rsid w:val="006015BC"/>
    <w:rsid w:val="006019D0"/>
    <w:rsid w:val="00601F93"/>
    <w:rsid w:val="00602C91"/>
    <w:rsid w:val="00602D35"/>
    <w:rsid w:val="0060368C"/>
    <w:rsid w:val="00603FBE"/>
    <w:rsid w:val="00603FFE"/>
    <w:rsid w:val="0060402D"/>
    <w:rsid w:val="00604B59"/>
    <w:rsid w:val="00604CDF"/>
    <w:rsid w:val="006051B7"/>
    <w:rsid w:val="006054D4"/>
    <w:rsid w:val="006057F4"/>
    <w:rsid w:val="0060589D"/>
    <w:rsid w:val="0060648B"/>
    <w:rsid w:val="006067E2"/>
    <w:rsid w:val="006073FE"/>
    <w:rsid w:val="00607E98"/>
    <w:rsid w:val="006103D2"/>
    <w:rsid w:val="00610C2D"/>
    <w:rsid w:val="00610F89"/>
    <w:rsid w:val="006111AE"/>
    <w:rsid w:val="00611A7A"/>
    <w:rsid w:val="00611FDA"/>
    <w:rsid w:val="0061244A"/>
    <w:rsid w:val="006124B0"/>
    <w:rsid w:val="00612F80"/>
    <w:rsid w:val="006134C3"/>
    <w:rsid w:val="00613680"/>
    <w:rsid w:val="006137AF"/>
    <w:rsid w:val="00613AA1"/>
    <w:rsid w:val="006141F2"/>
    <w:rsid w:val="0061445A"/>
    <w:rsid w:val="006150A5"/>
    <w:rsid w:val="00615EE8"/>
    <w:rsid w:val="00616085"/>
    <w:rsid w:val="00616655"/>
    <w:rsid w:val="00616BD2"/>
    <w:rsid w:val="0061714B"/>
    <w:rsid w:val="00617728"/>
    <w:rsid w:val="00617997"/>
    <w:rsid w:val="00617B8B"/>
    <w:rsid w:val="00617F6D"/>
    <w:rsid w:val="00617F72"/>
    <w:rsid w:val="00620B74"/>
    <w:rsid w:val="006211AE"/>
    <w:rsid w:val="006215BA"/>
    <w:rsid w:val="00621647"/>
    <w:rsid w:val="0062169F"/>
    <w:rsid w:val="0062179D"/>
    <w:rsid w:val="0062192F"/>
    <w:rsid w:val="006219CD"/>
    <w:rsid w:val="00621B9C"/>
    <w:rsid w:val="006226AA"/>
    <w:rsid w:val="0062297C"/>
    <w:rsid w:val="00622CC1"/>
    <w:rsid w:val="00622D69"/>
    <w:rsid w:val="0062300E"/>
    <w:rsid w:val="00624406"/>
    <w:rsid w:val="006255E6"/>
    <w:rsid w:val="0062595D"/>
    <w:rsid w:val="00625EF1"/>
    <w:rsid w:val="0062610F"/>
    <w:rsid w:val="0062636D"/>
    <w:rsid w:val="00626489"/>
    <w:rsid w:val="006267C1"/>
    <w:rsid w:val="00626AB2"/>
    <w:rsid w:val="00626AFF"/>
    <w:rsid w:val="00626C8C"/>
    <w:rsid w:val="00627C34"/>
    <w:rsid w:val="00627F7C"/>
    <w:rsid w:val="00630584"/>
    <w:rsid w:val="00631AB5"/>
    <w:rsid w:val="00631E14"/>
    <w:rsid w:val="006330B2"/>
    <w:rsid w:val="006333F1"/>
    <w:rsid w:val="0063361E"/>
    <w:rsid w:val="0063420E"/>
    <w:rsid w:val="00634608"/>
    <w:rsid w:val="00634F08"/>
    <w:rsid w:val="006353F3"/>
    <w:rsid w:val="0063561B"/>
    <w:rsid w:val="0063580E"/>
    <w:rsid w:val="00635931"/>
    <w:rsid w:val="00635B74"/>
    <w:rsid w:val="00635C70"/>
    <w:rsid w:val="0063643B"/>
    <w:rsid w:val="0063678F"/>
    <w:rsid w:val="0063690A"/>
    <w:rsid w:val="00636A8C"/>
    <w:rsid w:val="00636E53"/>
    <w:rsid w:val="00636EF9"/>
    <w:rsid w:val="00637EEA"/>
    <w:rsid w:val="006408CB"/>
    <w:rsid w:val="00640EDB"/>
    <w:rsid w:val="0064140D"/>
    <w:rsid w:val="0064153A"/>
    <w:rsid w:val="0064175F"/>
    <w:rsid w:val="00641BBA"/>
    <w:rsid w:val="00642C53"/>
    <w:rsid w:val="0064318B"/>
    <w:rsid w:val="006433B8"/>
    <w:rsid w:val="006433BC"/>
    <w:rsid w:val="00643BE6"/>
    <w:rsid w:val="00644100"/>
    <w:rsid w:val="006443B0"/>
    <w:rsid w:val="006448F0"/>
    <w:rsid w:val="006452ED"/>
    <w:rsid w:val="006459CB"/>
    <w:rsid w:val="00645B48"/>
    <w:rsid w:val="006463C1"/>
    <w:rsid w:val="0064645E"/>
    <w:rsid w:val="006464C3"/>
    <w:rsid w:val="0064659B"/>
    <w:rsid w:val="006468F7"/>
    <w:rsid w:val="00646CF0"/>
    <w:rsid w:val="00646DEB"/>
    <w:rsid w:val="006477F7"/>
    <w:rsid w:val="006503C3"/>
    <w:rsid w:val="00650532"/>
    <w:rsid w:val="00650EF5"/>
    <w:rsid w:val="006517E6"/>
    <w:rsid w:val="00652258"/>
    <w:rsid w:val="0065269F"/>
    <w:rsid w:val="006536E1"/>
    <w:rsid w:val="00653E4F"/>
    <w:rsid w:val="00653E56"/>
    <w:rsid w:val="006542EA"/>
    <w:rsid w:val="0065446B"/>
    <w:rsid w:val="00654B1A"/>
    <w:rsid w:val="00654C68"/>
    <w:rsid w:val="00655EE2"/>
    <w:rsid w:val="006560B1"/>
    <w:rsid w:val="006576CD"/>
    <w:rsid w:val="00657B64"/>
    <w:rsid w:val="00657FDA"/>
    <w:rsid w:val="0066007A"/>
    <w:rsid w:val="0066060F"/>
    <w:rsid w:val="00660C9A"/>
    <w:rsid w:val="00660DA0"/>
    <w:rsid w:val="00661249"/>
    <w:rsid w:val="00661799"/>
    <w:rsid w:val="00661E51"/>
    <w:rsid w:val="0066208C"/>
    <w:rsid w:val="006620D0"/>
    <w:rsid w:val="006622A9"/>
    <w:rsid w:val="00662596"/>
    <w:rsid w:val="006628B2"/>
    <w:rsid w:val="0066341B"/>
    <w:rsid w:val="00663567"/>
    <w:rsid w:val="0066389D"/>
    <w:rsid w:val="00663942"/>
    <w:rsid w:val="00663E32"/>
    <w:rsid w:val="006643BB"/>
    <w:rsid w:val="00664567"/>
    <w:rsid w:val="00664632"/>
    <w:rsid w:val="0066542D"/>
    <w:rsid w:val="006654F1"/>
    <w:rsid w:val="0066592D"/>
    <w:rsid w:val="00665B79"/>
    <w:rsid w:val="00666CED"/>
    <w:rsid w:val="00667178"/>
    <w:rsid w:val="006675CC"/>
    <w:rsid w:val="00667878"/>
    <w:rsid w:val="00670262"/>
    <w:rsid w:val="006707D9"/>
    <w:rsid w:val="00670EA9"/>
    <w:rsid w:val="0067138F"/>
    <w:rsid w:val="00671420"/>
    <w:rsid w:val="00671734"/>
    <w:rsid w:val="006718C6"/>
    <w:rsid w:val="0067216D"/>
    <w:rsid w:val="0067220C"/>
    <w:rsid w:val="006723E8"/>
    <w:rsid w:val="00672953"/>
    <w:rsid w:val="0067302C"/>
    <w:rsid w:val="0067367A"/>
    <w:rsid w:val="00673F55"/>
    <w:rsid w:val="00674009"/>
    <w:rsid w:val="006748C2"/>
    <w:rsid w:val="00674C04"/>
    <w:rsid w:val="00674D3B"/>
    <w:rsid w:val="0067501B"/>
    <w:rsid w:val="006753D0"/>
    <w:rsid w:val="006759FC"/>
    <w:rsid w:val="00675BC7"/>
    <w:rsid w:val="00675CDD"/>
    <w:rsid w:val="00675E79"/>
    <w:rsid w:val="00676157"/>
    <w:rsid w:val="006761FE"/>
    <w:rsid w:val="006762D3"/>
    <w:rsid w:val="00676D63"/>
    <w:rsid w:val="0067704D"/>
    <w:rsid w:val="0067769C"/>
    <w:rsid w:val="00677728"/>
    <w:rsid w:val="006778F7"/>
    <w:rsid w:val="006779C0"/>
    <w:rsid w:val="00681744"/>
    <w:rsid w:val="00681A48"/>
    <w:rsid w:val="006820A5"/>
    <w:rsid w:val="00682689"/>
    <w:rsid w:val="00683211"/>
    <w:rsid w:val="00683428"/>
    <w:rsid w:val="00683A6E"/>
    <w:rsid w:val="00684254"/>
    <w:rsid w:val="00684D77"/>
    <w:rsid w:val="00684E5A"/>
    <w:rsid w:val="006854A3"/>
    <w:rsid w:val="00685E9B"/>
    <w:rsid w:val="00686142"/>
    <w:rsid w:val="006865F2"/>
    <w:rsid w:val="00687074"/>
    <w:rsid w:val="0068731E"/>
    <w:rsid w:val="006875FB"/>
    <w:rsid w:val="00687B8E"/>
    <w:rsid w:val="00687D37"/>
    <w:rsid w:val="00690006"/>
    <w:rsid w:val="0069009D"/>
    <w:rsid w:val="00690159"/>
    <w:rsid w:val="00690A80"/>
    <w:rsid w:val="00690E50"/>
    <w:rsid w:val="006914D8"/>
    <w:rsid w:val="00691C76"/>
    <w:rsid w:val="0069223D"/>
    <w:rsid w:val="00693885"/>
    <w:rsid w:val="00693EBA"/>
    <w:rsid w:val="00693F1F"/>
    <w:rsid w:val="00693FC6"/>
    <w:rsid w:val="0069499D"/>
    <w:rsid w:val="00694BC6"/>
    <w:rsid w:val="00695790"/>
    <w:rsid w:val="00695943"/>
    <w:rsid w:val="0069610F"/>
    <w:rsid w:val="006965DE"/>
    <w:rsid w:val="0069679B"/>
    <w:rsid w:val="0069684A"/>
    <w:rsid w:val="00696AF0"/>
    <w:rsid w:val="006971F2"/>
    <w:rsid w:val="00697512"/>
    <w:rsid w:val="006975A2"/>
    <w:rsid w:val="006A064E"/>
    <w:rsid w:val="006A10A5"/>
    <w:rsid w:val="006A12B4"/>
    <w:rsid w:val="006A14AD"/>
    <w:rsid w:val="006A184E"/>
    <w:rsid w:val="006A201B"/>
    <w:rsid w:val="006A2356"/>
    <w:rsid w:val="006A2D04"/>
    <w:rsid w:val="006A343C"/>
    <w:rsid w:val="006A343E"/>
    <w:rsid w:val="006A3636"/>
    <w:rsid w:val="006A3970"/>
    <w:rsid w:val="006A3CE3"/>
    <w:rsid w:val="006A4288"/>
    <w:rsid w:val="006A4BE9"/>
    <w:rsid w:val="006A51BE"/>
    <w:rsid w:val="006A5D46"/>
    <w:rsid w:val="006A619F"/>
    <w:rsid w:val="006A69BA"/>
    <w:rsid w:val="006A6C9D"/>
    <w:rsid w:val="006A6CCD"/>
    <w:rsid w:val="006A777F"/>
    <w:rsid w:val="006A7803"/>
    <w:rsid w:val="006B061C"/>
    <w:rsid w:val="006B0C51"/>
    <w:rsid w:val="006B0D1D"/>
    <w:rsid w:val="006B1A1E"/>
    <w:rsid w:val="006B1C4F"/>
    <w:rsid w:val="006B1E98"/>
    <w:rsid w:val="006B2048"/>
    <w:rsid w:val="006B24AD"/>
    <w:rsid w:val="006B278D"/>
    <w:rsid w:val="006B3FF2"/>
    <w:rsid w:val="006B41C8"/>
    <w:rsid w:val="006B43A3"/>
    <w:rsid w:val="006B453D"/>
    <w:rsid w:val="006B483A"/>
    <w:rsid w:val="006B4C3C"/>
    <w:rsid w:val="006B543B"/>
    <w:rsid w:val="006B575A"/>
    <w:rsid w:val="006B5A5D"/>
    <w:rsid w:val="006B5EBE"/>
    <w:rsid w:val="006B6136"/>
    <w:rsid w:val="006B6183"/>
    <w:rsid w:val="006B66AF"/>
    <w:rsid w:val="006B67C7"/>
    <w:rsid w:val="006B6D46"/>
    <w:rsid w:val="006B7B78"/>
    <w:rsid w:val="006B7E0F"/>
    <w:rsid w:val="006C00A5"/>
    <w:rsid w:val="006C02FA"/>
    <w:rsid w:val="006C06A3"/>
    <w:rsid w:val="006C0CFE"/>
    <w:rsid w:val="006C0E3D"/>
    <w:rsid w:val="006C105F"/>
    <w:rsid w:val="006C1539"/>
    <w:rsid w:val="006C1DDB"/>
    <w:rsid w:val="006C1F26"/>
    <w:rsid w:val="006C21DB"/>
    <w:rsid w:val="006C241D"/>
    <w:rsid w:val="006C26F2"/>
    <w:rsid w:val="006C341F"/>
    <w:rsid w:val="006C352F"/>
    <w:rsid w:val="006C441F"/>
    <w:rsid w:val="006C490E"/>
    <w:rsid w:val="006C5BFA"/>
    <w:rsid w:val="006C5FAE"/>
    <w:rsid w:val="006C6141"/>
    <w:rsid w:val="006C61C9"/>
    <w:rsid w:val="006C67AF"/>
    <w:rsid w:val="006C705E"/>
    <w:rsid w:val="006C7098"/>
    <w:rsid w:val="006C72CA"/>
    <w:rsid w:val="006C740A"/>
    <w:rsid w:val="006C7A87"/>
    <w:rsid w:val="006D000C"/>
    <w:rsid w:val="006D04AB"/>
    <w:rsid w:val="006D0DB6"/>
    <w:rsid w:val="006D2893"/>
    <w:rsid w:val="006D2AE9"/>
    <w:rsid w:val="006D2D1D"/>
    <w:rsid w:val="006D2ED4"/>
    <w:rsid w:val="006D2FE1"/>
    <w:rsid w:val="006D3198"/>
    <w:rsid w:val="006D3D1C"/>
    <w:rsid w:val="006D457E"/>
    <w:rsid w:val="006D665A"/>
    <w:rsid w:val="006D6AC1"/>
    <w:rsid w:val="006D6B72"/>
    <w:rsid w:val="006D7117"/>
    <w:rsid w:val="006D72C5"/>
    <w:rsid w:val="006D787B"/>
    <w:rsid w:val="006D7F29"/>
    <w:rsid w:val="006E04D1"/>
    <w:rsid w:val="006E0B4D"/>
    <w:rsid w:val="006E0E0C"/>
    <w:rsid w:val="006E1645"/>
    <w:rsid w:val="006E170E"/>
    <w:rsid w:val="006E1E38"/>
    <w:rsid w:val="006E29CE"/>
    <w:rsid w:val="006E2AF7"/>
    <w:rsid w:val="006E2E05"/>
    <w:rsid w:val="006E3AA3"/>
    <w:rsid w:val="006E4290"/>
    <w:rsid w:val="006E4CA8"/>
    <w:rsid w:val="006E58CB"/>
    <w:rsid w:val="006E5D0F"/>
    <w:rsid w:val="006E5E29"/>
    <w:rsid w:val="006E65ED"/>
    <w:rsid w:val="006E6EFE"/>
    <w:rsid w:val="006F018D"/>
    <w:rsid w:val="006F0459"/>
    <w:rsid w:val="006F0981"/>
    <w:rsid w:val="006F09A0"/>
    <w:rsid w:val="006F0B42"/>
    <w:rsid w:val="006F0C17"/>
    <w:rsid w:val="006F0E38"/>
    <w:rsid w:val="006F1E2F"/>
    <w:rsid w:val="006F1E63"/>
    <w:rsid w:val="006F23DF"/>
    <w:rsid w:val="006F29E0"/>
    <w:rsid w:val="006F2E42"/>
    <w:rsid w:val="006F3445"/>
    <w:rsid w:val="006F3682"/>
    <w:rsid w:val="006F4A8F"/>
    <w:rsid w:val="006F4B9C"/>
    <w:rsid w:val="006F4FF8"/>
    <w:rsid w:val="006F5790"/>
    <w:rsid w:val="006F59A3"/>
    <w:rsid w:val="006F5B89"/>
    <w:rsid w:val="006F5F52"/>
    <w:rsid w:val="006F645D"/>
    <w:rsid w:val="006F6EBD"/>
    <w:rsid w:val="006F750E"/>
    <w:rsid w:val="006F7835"/>
    <w:rsid w:val="00700498"/>
    <w:rsid w:val="007008A0"/>
    <w:rsid w:val="00701434"/>
    <w:rsid w:val="00701460"/>
    <w:rsid w:val="00701666"/>
    <w:rsid w:val="0070206D"/>
    <w:rsid w:val="007020C5"/>
    <w:rsid w:val="0070249D"/>
    <w:rsid w:val="00702533"/>
    <w:rsid w:val="00702C9B"/>
    <w:rsid w:val="007030F2"/>
    <w:rsid w:val="00703121"/>
    <w:rsid w:val="007033F5"/>
    <w:rsid w:val="00703738"/>
    <w:rsid w:val="00703D81"/>
    <w:rsid w:val="00704160"/>
    <w:rsid w:val="00704800"/>
    <w:rsid w:val="007055ED"/>
    <w:rsid w:val="0070568B"/>
    <w:rsid w:val="00705830"/>
    <w:rsid w:val="00705C9B"/>
    <w:rsid w:val="00706183"/>
    <w:rsid w:val="007061B0"/>
    <w:rsid w:val="007063EF"/>
    <w:rsid w:val="007078B6"/>
    <w:rsid w:val="0071015F"/>
    <w:rsid w:val="00710373"/>
    <w:rsid w:val="007103B3"/>
    <w:rsid w:val="007108DD"/>
    <w:rsid w:val="007109E1"/>
    <w:rsid w:val="00711325"/>
    <w:rsid w:val="007113B0"/>
    <w:rsid w:val="0071168B"/>
    <w:rsid w:val="007117B8"/>
    <w:rsid w:val="00711C56"/>
    <w:rsid w:val="007121FF"/>
    <w:rsid w:val="0071224F"/>
    <w:rsid w:val="0071240B"/>
    <w:rsid w:val="007128F2"/>
    <w:rsid w:val="0071388F"/>
    <w:rsid w:val="0071649B"/>
    <w:rsid w:val="0071669D"/>
    <w:rsid w:val="00716959"/>
    <w:rsid w:val="00716A72"/>
    <w:rsid w:val="00716B1F"/>
    <w:rsid w:val="00716E3B"/>
    <w:rsid w:val="0071758F"/>
    <w:rsid w:val="00717928"/>
    <w:rsid w:val="00717A2C"/>
    <w:rsid w:val="00717C21"/>
    <w:rsid w:val="00717DA5"/>
    <w:rsid w:val="00717DE9"/>
    <w:rsid w:val="00717E9B"/>
    <w:rsid w:val="0072013F"/>
    <w:rsid w:val="00720256"/>
    <w:rsid w:val="00720442"/>
    <w:rsid w:val="007209DE"/>
    <w:rsid w:val="0072111F"/>
    <w:rsid w:val="007215BD"/>
    <w:rsid w:val="0072184D"/>
    <w:rsid w:val="007222CC"/>
    <w:rsid w:val="00722FF8"/>
    <w:rsid w:val="00723112"/>
    <w:rsid w:val="0072313C"/>
    <w:rsid w:val="00724164"/>
    <w:rsid w:val="007242A8"/>
    <w:rsid w:val="00724412"/>
    <w:rsid w:val="00724743"/>
    <w:rsid w:val="0072497C"/>
    <w:rsid w:val="00724EF8"/>
    <w:rsid w:val="0072548F"/>
    <w:rsid w:val="00725533"/>
    <w:rsid w:val="00725E7D"/>
    <w:rsid w:val="00726047"/>
    <w:rsid w:val="00726157"/>
    <w:rsid w:val="007263C6"/>
    <w:rsid w:val="00726956"/>
    <w:rsid w:val="00726AF0"/>
    <w:rsid w:val="0072740F"/>
    <w:rsid w:val="0072742F"/>
    <w:rsid w:val="0072747B"/>
    <w:rsid w:val="007278F8"/>
    <w:rsid w:val="0072797E"/>
    <w:rsid w:val="0073036A"/>
    <w:rsid w:val="0073081B"/>
    <w:rsid w:val="007308EB"/>
    <w:rsid w:val="007309B7"/>
    <w:rsid w:val="00730F66"/>
    <w:rsid w:val="00731197"/>
    <w:rsid w:val="007312D8"/>
    <w:rsid w:val="0073221D"/>
    <w:rsid w:val="007333E9"/>
    <w:rsid w:val="007336FB"/>
    <w:rsid w:val="00733E11"/>
    <w:rsid w:val="007340DA"/>
    <w:rsid w:val="00734A20"/>
    <w:rsid w:val="00735364"/>
    <w:rsid w:val="007356E4"/>
    <w:rsid w:val="007362AE"/>
    <w:rsid w:val="00736321"/>
    <w:rsid w:val="00736833"/>
    <w:rsid w:val="007369D4"/>
    <w:rsid w:val="00736A1C"/>
    <w:rsid w:val="00737393"/>
    <w:rsid w:val="007400C0"/>
    <w:rsid w:val="007409DE"/>
    <w:rsid w:val="00740E3E"/>
    <w:rsid w:val="0074109F"/>
    <w:rsid w:val="007418AC"/>
    <w:rsid w:val="007429FA"/>
    <w:rsid w:val="00742DE1"/>
    <w:rsid w:val="00742FFA"/>
    <w:rsid w:val="0074317B"/>
    <w:rsid w:val="007435A6"/>
    <w:rsid w:val="00743E33"/>
    <w:rsid w:val="00744190"/>
    <w:rsid w:val="00744285"/>
    <w:rsid w:val="0074448D"/>
    <w:rsid w:val="007447E1"/>
    <w:rsid w:val="007449A7"/>
    <w:rsid w:val="00744C57"/>
    <w:rsid w:val="00744E5F"/>
    <w:rsid w:val="0074513D"/>
    <w:rsid w:val="00745668"/>
    <w:rsid w:val="007456AA"/>
    <w:rsid w:val="00745AD0"/>
    <w:rsid w:val="00745C89"/>
    <w:rsid w:val="007464D4"/>
    <w:rsid w:val="00747465"/>
    <w:rsid w:val="007475D6"/>
    <w:rsid w:val="00747D78"/>
    <w:rsid w:val="0075067C"/>
    <w:rsid w:val="00751BD9"/>
    <w:rsid w:val="007521BD"/>
    <w:rsid w:val="0075255B"/>
    <w:rsid w:val="007530A6"/>
    <w:rsid w:val="0075318C"/>
    <w:rsid w:val="00753664"/>
    <w:rsid w:val="007538D6"/>
    <w:rsid w:val="00753AD6"/>
    <w:rsid w:val="00753D31"/>
    <w:rsid w:val="00753ED2"/>
    <w:rsid w:val="00753F7D"/>
    <w:rsid w:val="007546F5"/>
    <w:rsid w:val="00754705"/>
    <w:rsid w:val="00754A43"/>
    <w:rsid w:val="00754E8C"/>
    <w:rsid w:val="0075510F"/>
    <w:rsid w:val="007551E8"/>
    <w:rsid w:val="007552CE"/>
    <w:rsid w:val="00755391"/>
    <w:rsid w:val="007554C4"/>
    <w:rsid w:val="00755604"/>
    <w:rsid w:val="007559B9"/>
    <w:rsid w:val="00755E21"/>
    <w:rsid w:val="0075639E"/>
    <w:rsid w:val="00756876"/>
    <w:rsid w:val="00756F53"/>
    <w:rsid w:val="0075708F"/>
    <w:rsid w:val="0075765C"/>
    <w:rsid w:val="007576A1"/>
    <w:rsid w:val="0075791E"/>
    <w:rsid w:val="00757A8C"/>
    <w:rsid w:val="00757EFD"/>
    <w:rsid w:val="0076015B"/>
    <w:rsid w:val="007603C2"/>
    <w:rsid w:val="00761920"/>
    <w:rsid w:val="0076192E"/>
    <w:rsid w:val="00761CA2"/>
    <w:rsid w:val="00762546"/>
    <w:rsid w:val="00762A09"/>
    <w:rsid w:val="007635BC"/>
    <w:rsid w:val="00763962"/>
    <w:rsid w:val="007640AF"/>
    <w:rsid w:val="0076464E"/>
    <w:rsid w:val="00764806"/>
    <w:rsid w:val="00764A81"/>
    <w:rsid w:val="00764E2F"/>
    <w:rsid w:val="0076521B"/>
    <w:rsid w:val="007678B8"/>
    <w:rsid w:val="00767943"/>
    <w:rsid w:val="00767A68"/>
    <w:rsid w:val="00767C02"/>
    <w:rsid w:val="007704C8"/>
    <w:rsid w:val="0077097A"/>
    <w:rsid w:val="00770B80"/>
    <w:rsid w:val="00770F5E"/>
    <w:rsid w:val="00770FAF"/>
    <w:rsid w:val="0077107E"/>
    <w:rsid w:val="007727D2"/>
    <w:rsid w:val="00772B16"/>
    <w:rsid w:val="00772BAA"/>
    <w:rsid w:val="00772E21"/>
    <w:rsid w:val="0077373D"/>
    <w:rsid w:val="00773750"/>
    <w:rsid w:val="0077379C"/>
    <w:rsid w:val="00773AEA"/>
    <w:rsid w:val="00774C65"/>
    <w:rsid w:val="00774D3E"/>
    <w:rsid w:val="00774FB8"/>
    <w:rsid w:val="00775CC1"/>
    <w:rsid w:val="00776368"/>
    <w:rsid w:val="00777103"/>
    <w:rsid w:val="007771D3"/>
    <w:rsid w:val="007772E1"/>
    <w:rsid w:val="00777661"/>
    <w:rsid w:val="0077781D"/>
    <w:rsid w:val="00777994"/>
    <w:rsid w:val="00777B56"/>
    <w:rsid w:val="00777DC0"/>
    <w:rsid w:val="00780960"/>
    <w:rsid w:val="00780B1F"/>
    <w:rsid w:val="00780B69"/>
    <w:rsid w:val="007813BE"/>
    <w:rsid w:val="0078143A"/>
    <w:rsid w:val="0078167A"/>
    <w:rsid w:val="007833E1"/>
    <w:rsid w:val="007847F0"/>
    <w:rsid w:val="00784A73"/>
    <w:rsid w:val="00784B5F"/>
    <w:rsid w:val="00784CBF"/>
    <w:rsid w:val="00785004"/>
    <w:rsid w:val="007851E1"/>
    <w:rsid w:val="007858B6"/>
    <w:rsid w:val="00785AA9"/>
    <w:rsid w:val="0078625F"/>
    <w:rsid w:val="0078655F"/>
    <w:rsid w:val="0078722C"/>
    <w:rsid w:val="00787627"/>
    <w:rsid w:val="00787C23"/>
    <w:rsid w:val="007905CF"/>
    <w:rsid w:val="00790639"/>
    <w:rsid w:val="00790923"/>
    <w:rsid w:val="00790C9F"/>
    <w:rsid w:val="007910F8"/>
    <w:rsid w:val="00791136"/>
    <w:rsid w:val="00791353"/>
    <w:rsid w:val="0079162C"/>
    <w:rsid w:val="00791BB3"/>
    <w:rsid w:val="00792474"/>
    <w:rsid w:val="0079293D"/>
    <w:rsid w:val="0079329B"/>
    <w:rsid w:val="00793C67"/>
    <w:rsid w:val="0079438F"/>
    <w:rsid w:val="00794599"/>
    <w:rsid w:val="00794ABF"/>
    <w:rsid w:val="00794D46"/>
    <w:rsid w:val="00794DAB"/>
    <w:rsid w:val="00796834"/>
    <w:rsid w:val="007977FB"/>
    <w:rsid w:val="007A02BD"/>
    <w:rsid w:val="007A078F"/>
    <w:rsid w:val="007A0C25"/>
    <w:rsid w:val="007A12F8"/>
    <w:rsid w:val="007A1D63"/>
    <w:rsid w:val="007A2B8C"/>
    <w:rsid w:val="007A3051"/>
    <w:rsid w:val="007A311D"/>
    <w:rsid w:val="007A3255"/>
    <w:rsid w:val="007A3BB0"/>
    <w:rsid w:val="007A3FD7"/>
    <w:rsid w:val="007A419A"/>
    <w:rsid w:val="007A426B"/>
    <w:rsid w:val="007A44BB"/>
    <w:rsid w:val="007A470B"/>
    <w:rsid w:val="007A48D6"/>
    <w:rsid w:val="007A4FB4"/>
    <w:rsid w:val="007A5226"/>
    <w:rsid w:val="007A5239"/>
    <w:rsid w:val="007A5466"/>
    <w:rsid w:val="007A5A8D"/>
    <w:rsid w:val="007A5D45"/>
    <w:rsid w:val="007A5DC9"/>
    <w:rsid w:val="007A61D4"/>
    <w:rsid w:val="007A62FE"/>
    <w:rsid w:val="007A69E6"/>
    <w:rsid w:val="007A6F58"/>
    <w:rsid w:val="007A702C"/>
    <w:rsid w:val="007A7284"/>
    <w:rsid w:val="007A7F2A"/>
    <w:rsid w:val="007B0027"/>
    <w:rsid w:val="007B08D3"/>
    <w:rsid w:val="007B0C6B"/>
    <w:rsid w:val="007B123A"/>
    <w:rsid w:val="007B13A9"/>
    <w:rsid w:val="007B17F3"/>
    <w:rsid w:val="007B19AE"/>
    <w:rsid w:val="007B19EE"/>
    <w:rsid w:val="007B1A42"/>
    <w:rsid w:val="007B1BC3"/>
    <w:rsid w:val="007B1C04"/>
    <w:rsid w:val="007B1CB3"/>
    <w:rsid w:val="007B222A"/>
    <w:rsid w:val="007B26FD"/>
    <w:rsid w:val="007B2F13"/>
    <w:rsid w:val="007B32D1"/>
    <w:rsid w:val="007B32EA"/>
    <w:rsid w:val="007B4173"/>
    <w:rsid w:val="007B4A64"/>
    <w:rsid w:val="007B4F2C"/>
    <w:rsid w:val="007B5DBD"/>
    <w:rsid w:val="007B6847"/>
    <w:rsid w:val="007B6A43"/>
    <w:rsid w:val="007B719D"/>
    <w:rsid w:val="007B7218"/>
    <w:rsid w:val="007B783C"/>
    <w:rsid w:val="007B7B1D"/>
    <w:rsid w:val="007B7D2F"/>
    <w:rsid w:val="007C03EA"/>
    <w:rsid w:val="007C0638"/>
    <w:rsid w:val="007C0E99"/>
    <w:rsid w:val="007C130A"/>
    <w:rsid w:val="007C1D55"/>
    <w:rsid w:val="007C1EAC"/>
    <w:rsid w:val="007C1F6D"/>
    <w:rsid w:val="007C2408"/>
    <w:rsid w:val="007C278D"/>
    <w:rsid w:val="007C2C68"/>
    <w:rsid w:val="007C31D7"/>
    <w:rsid w:val="007C3204"/>
    <w:rsid w:val="007C3733"/>
    <w:rsid w:val="007C38E0"/>
    <w:rsid w:val="007C41F6"/>
    <w:rsid w:val="007C43EA"/>
    <w:rsid w:val="007C4725"/>
    <w:rsid w:val="007C493E"/>
    <w:rsid w:val="007C5B38"/>
    <w:rsid w:val="007C5CFD"/>
    <w:rsid w:val="007C683D"/>
    <w:rsid w:val="007C698A"/>
    <w:rsid w:val="007C7334"/>
    <w:rsid w:val="007C73CF"/>
    <w:rsid w:val="007C7D09"/>
    <w:rsid w:val="007D1DC8"/>
    <w:rsid w:val="007D234C"/>
    <w:rsid w:val="007D280E"/>
    <w:rsid w:val="007D2AA0"/>
    <w:rsid w:val="007D2E34"/>
    <w:rsid w:val="007D2EF9"/>
    <w:rsid w:val="007D394B"/>
    <w:rsid w:val="007D3A18"/>
    <w:rsid w:val="007D3CA1"/>
    <w:rsid w:val="007D41D5"/>
    <w:rsid w:val="007D421D"/>
    <w:rsid w:val="007D4330"/>
    <w:rsid w:val="007D4581"/>
    <w:rsid w:val="007D4761"/>
    <w:rsid w:val="007D4C34"/>
    <w:rsid w:val="007D4E87"/>
    <w:rsid w:val="007D54DF"/>
    <w:rsid w:val="007D5D94"/>
    <w:rsid w:val="007D5EB5"/>
    <w:rsid w:val="007D6807"/>
    <w:rsid w:val="007D6EAA"/>
    <w:rsid w:val="007D79B8"/>
    <w:rsid w:val="007D7A79"/>
    <w:rsid w:val="007E05B9"/>
    <w:rsid w:val="007E0904"/>
    <w:rsid w:val="007E0B15"/>
    <w:rsid w:val="007E0CCF"/>
    <w:rsid w:val="007E1476"/>
    <w:rsid w:val="007E1A1F"/>
    <w:rsid w:val="007E26F3"/>
    <w:rsid w:val="007E34F4"/>
    <w:rsid w:val="007E4E2D"/>
    <w:rsid w:val="007E58E3"/>
    <w:rsid w:val="007E5C71"/>
    <w:rsid w:val="007E6BA0"/>
    <w:rsid w:val="007E7342"/>
    <w:rsid w:val="007E7470"/>
    <w:rsid w:val="007E7599"/>
    <w:rsid w:val="007E7AFE"/>
    <w:rsid w:val="007F041E"/>
    <w:rsid w:val="007F0913"/>
    <w:rsid w:val="007F0B60"/>
    <w:rsid w:val="007F0D0F"/>
    <w:rsid w:val="007F0D20"/>
    <w:rsid w:val="007F0FE1"/>
    <w:rsid w:val="007F1541"/>
    <w:rsid w:val="007F201C"/>
    <w:rsid w:val="007F2BA5"/>
    <w:rsid w:val="007F2C01"/>
    <w:rsid w:val="007F2D9B"/>
    <w:rsid w:val="007F492C"/>
    <w:rsid w:val="007F4C52"/>
    <w:rsid w:val="007F4FCA"/>
    <w:rsid w:val="007F5A74"/>
    <w:rsid w:val="007F5B80"/>
    <w:rsid w:val="007F5D9F"/>
    <w:rsid w:val="007F5EFC"/>
    <w:rsid w:val="007F5FB7"/>
    <w:rsid w:val="007F689B"/>
    <w:rsid w:val="007F6DE6"/>
    <w:rsid w:val="007F6F43"/>
    <w:rsid w:val="007F6F50"/>
    <w:rsid w:val="007F731F"/>
    <w:rsid w:val="007F7D7D"/>
    <w:rsid w:val="008002C1"/>
    <w:rsid w:val="00800427"/>
    <w:rsid w:val="008009A2"/>
    <w:rsid w:val="00800A7B"/>
    <w:rsid w:val="00800B78"/>
    <w:rsid w:val="00801320"/>
    <w:rsid w:val="00801408"/>
    <w:rsid w:val="008016CD"/>
    <w:rsid w:val="00801A72"/>
    <w:rsid w:val="00802563"/>
    <w:rsid w:val="008029A6"/>
    <w:rsid w:val="008038A9"/>
    <w:rsid w:val="00803E02"/>
    <w:rsid w:val="0080416A"/>
    <w:rsid w:val="00804752"/>
    <w:rsid w:val="00804EEF"/>
    <w:rsid w:val="0080564F"/>
    <w:rsid w:val="00805C12"/>
    <w:rsid w:val="00805E2C"/>
    <w:rsid w:val="008061CB"/>
    <w:rsid w:val="0080648A"/>
    <w:rsid w:val="008066D4"/>
    <w:rsid w:val="00806917"/>
    <w:rsid w:val="00807DEB"/>
    <w:rsid w:val="00810304"/>
    <w:rsid w:val="008104EC"/>
    <w:rsid w:val="00810C07"/>
    <w:rsid w:val="0081104C"/>
    <w:rsid w:val="00811159"/>
    <w:rsid w:val="00811226"/>
    <w:rsid w:val="00811662"/>
    <w:rsid w:val="008116FA"/>
    <w:rsid w:val="0081180E"/>
    <w:rsid w:val="00811C42"/>
    <w:rsid w:val="00812F7B"/>
    <w:rsid w:val="008130AC"/>
    <w:rsid w:val="008138F7"/>
    <w:rsid w:val="008143D7"/>
    <w:rsid w:val="0081455B"/>
    <w:rsid w:val="00816592"/>
    <w:rsid w:val="00816FDB"/>
    <w:rsid w:val="00817060"/>
    <w:rsid w:val="00817A63"/>
    <w:rsid w:val="00817C18"/>
    <w:rsid w:val="00817C86"/>
    <w:rsid w:val="0082073B"/>
    <w:rsid w:val="0082137E"/>
    <w:rsid w:val="00821913"/>
    <w:rsid w:val="00821E0C"/>
    <w:rsid w:val="00821E64"/>
    <w:rsid w:val="00821E87"/>
    <w:rsid w:val="00821F36"/>
    <w:rsid w:val="0082240F"/>
    <w:rsid w:val="008231EF"/>
    <w:rsid w:val="008238EB"/>
    <w:rsid w:val="00823A4A"/>
    <w:rsid w:val="00823DE0"/>
    <w:rsid w:val="00824211"/>
    <w:rsid w:val="00824D65"/>
    <w:rsid w:val="00825B51"/>
    <w:rsid w:val="008262AF"/>
    <w:rsid w:val="00826B41"/>
    <w:rsid w:val="00826D8C"/>
    <w:rsid w:val="00827A08"/>
    <w:rsid w:val="00830138"/>
    <w:rsid w:val="0083094A"/>
    <w:rsid w:val="00830A32"/>
    <w:rsid w:val="00830E97"/>
    <w:rsid w:val="008313F3"/>
    <w:rsid w:val="008323A1"/>
    <w:rsid w:val="00832659"/>
    <w:rsid w:val="0083293F"/>
    <w:rsid w:val="00832A12"/>
    <w:rsid w:val="00832B01"/>
    <w:rsid w:val="00832E2F"/>
    <w:rsid w:val="00832EB3"/>
    <w:rsid w:val="00833039"/>
    <w:rsid w:val="008335EC"/>
    <w:rsid w:val="00834638"/>
    <w:rsid w:val="0083478F"/>
    <w:rsid w:val="008347E1"/>
    <w:rsid w:val="00834BCD"/>
    <w:rsid w:val="00835B91"/>
    <w:rsid w:val="00836126"/>
    <w:rsid w:val="00836D20"/>
    <w:rsid w:val="0083708B"/>
    <w:rsid w:val="008370FC"/>
    <w:rsid w:val="00837368"/>
    <w:rsid w:val="008376F6"/>
    <w:rsid w:val="00837AA4"/>
    <w:rsid w:val="00837AF5"/>
    <w:rsid w:val="00837AFB"/>
    <w:rsid w:val="00840FAC"/>
    <w:rsid w:val="00841258"/>
    <w:rsid w:val="0084171A"/>
    <w:rsid w:val="00841741"/>
    <w:rsid w:val="008417ED"/>
    <w:rsid w:val="00841A88"/>
    <w:rsid w:val="00841C8F"/>
    <w:rsid w:val="008420FA"/>
    <w:rsid w:val="0084268F"/>
    <w:rsid w:val="008428B1"/>
    <w:rsid w:val="00843078"/>
    <w:rsid w:val="00843761"/>
    <w:rsid w:val="008438B6"/>
    <w:rsid w:val="008438E0"/>
    <w:rsid w:val="00843947"/>
    <w:rsid w:val="00843AB5"/>
    <w:rsid w:val="00844523"/>
    <w:rsid w:val="00844B88"/>
    <w:rsid w:val="00845032"/>
    <w:rsid w:val="008464F7"/>
    <w:rsid w:val="00846B73"/>
    <w:rsid w:val="0084715C"/>
    <w:rsid w:val="00847169"/>
    <w:rsid w:val="008476D5"/>
    <w:rsid w:val="00847738"/>
    <w:rsid w:val="008477F6"/>
    <w:rsid w:val="0085060F"/>
    <w:rsid w:val="008513AB"/>
    <w:rsid w:val="0085174C"/>
    <w:rsid w:val="0085278C"/>
    <w:rsid w:val="008531B7"/>
    <w:rsid w:val="00853A4A"/>
    <w:rsid w:val="00854573"/>
    <w:rsid w:val="00854E7C"/>
    <w:rsid w:val="00855053"/>
    <w:rsid w:val="008552F5"/>
    <w:rsid w:val="008554C4"/>
    <w:rsid w:val="008555E7"/>
    <w:rsid w:val="00855B31"/>
    <w:rsid w:val="00855DBF"/>
    <w:rsid w:val="0085636C"/>
    <w:rsid w:val="008563AC"/>
    <w:rsid w:val="00856920"/>
    <w:rsid w:val="00857284"/>
    <w:rsid w:val="00857520"/>
    <w:rsid w:val="0086045F"/>
    <w:rsid w:val="008604A4"/>
    <w:rsid w:val="00861770"/>
    <w:rsid w:val="00863819"/>
    <w:rsid w:val="00863F72"/>
    <w:rsid w:val="00864B2F"/>
    <w:rsid w:val="00865F3A"/>
    <w:rsid w:val="008663E5"/>
    <w:rsid w:val="00866ADC"/>
    <w:rsid w:val="00866B32"/>
    <w:rsid w:val="00867966"/>
    <w:rsid w:val="00867B65"/>
    <w:rsid w:val="00870776"/>
    <w:rsid w:val="00870830"/>
    <w:rsid w:val="00870D38"/>
    <w:rsid w:val="00870E5D"/>
    <w:rsid w:val="00871652"/>
    <w:rsid w:val="00871D22"/>
    <w:rsid w:val="00871FF8"/>
    <w:rsid w:val="00872450"/>
    <w:rsid w:val="00872EF0"/>
    <w:rsid w:val="0087403B"/>
    <w:rsid w:val="00874354"/>
    <w:rsid w:val="008743DE"/>
    <w:rsid w:val="00874D60"/>
    <w:rsid w:val="00875261"/>
    <w:rsid w:val="0087660E"/>
    <w:rsid w:val="008776B9"/>
    <w:rsid w:val="008804F0"/>
    <w:rsid w:val="008813ED"/>
    <w:rsid w:val="00881ABC"/>
    <w:rsid w:val="0088216A"/>
    <w:rsid w:val="00882348"/>
    <w:rsid w:val="00883775"/>
    <w:rsid w:val="00883794"/>
    <w:rsid w:val="00883B72"/>
    <w:rsid w:val="00883F1C"/>
    <w:rsid w:val="008840DA"/>
    <w:rsid w:val="00884157"/>
    <w:rsid w:val="00884899"/>
    <w:rsid w:val="008853C0"/>
    <w:rsid w:val="00885401"/>
    <w:rsid w:val="0088540F"/>
    <w:rsid w:val="008855DD"/>
    <w:rsid w:val="00885A93"/>
    <w:rsid w:val="00885AFD"/>
    <w:rsid w:val="00885B76"/>
    <w:rsid w:val="00885BAD"/>
    <w:rsid w:val="00886551"/>
    <w:rsid w:val="008868B1"/>
    <w:rsid w:val="00886CBD"/>
    <w:rsid w:val="00886FB9"/>
    <w:rsid w:val="008871DB"/>
    <w:rsid w:val="008876F0"/>
    <w:rsid w:val="00890169"/>
    <w:rsid w:val="0089080F"/>
    <w:rsid w:val="00890D68"/>
    <w:rsid w:val="00890F79"/>
    <w:rsid w:val="0089121D"/>
    <w:rsid w:val="0089152F"/>
    <w:rsid w:val="00891B8B"/>
    <w:rsid w:val="00891D25"/>
    <w:rsid w:val="00891F44"/>
    <w:rsid w:val="0089234F"/>
    <w:rsid w:val="008928C1"/>
    <w:rsid w:val="0089294D"/>
    <w:rsid w:val="00892DB3"/>
    <w:rsid w:val="00893297"/>
    <w:rsid w:val="00893AA6"/>
    <w:rsid w:val="008949AC"/>
    <w:rsid w:val="00894BF6"/>
    <w:rsid w:val="00894E71"/>
    <w:rsid w:val="008951D5"/>
    <w:rsid w:val="0089549D"/>
    <w:rsid w:val="00896390"/>
    <w:rsid w:val="00896482"/>
    <w:rsid w:val="00896959"/>
    <w:rsid w:val="00896BC9"/>
    <w:rsid w:val="00897694"/>
    <w:rsid w:val="00897A1B"/>
    <w:rsid w:val="00897BA1"/>
    <w:rsid w:val="008A0090"/>
    <w:rsid w:val="008A02A9"/>
    <w:rsid w:val="008A0B75"/>
    <w:rsid w:val="008A0DDA"/>
    <w:rsid w:val="008A0F12"/>
    <w:rsid w:val="008A128E"/>
    <w:rsid w:val="008A13EE"/>
    <w:rsid w:val="008A150E"/>
    <w:rsid w:val="008A1665"/>
    <w:rsid w:val="008A1E36"/>
    <w:rsid w:val="008A1E5C"/>
    <w:rsid w:val="008A2CE6"/>
    <w:rsid w:val="008A2D6F"/>
    <w:rsid w:val="008A343C"/>
    <w:rsid w:val="008A3549"/>
    <w:rsid w:val="008A3A59"/>
    <w:rsid w:val="008A3C95"/>
    <w:rsid w:val="008A3E1F"/>
    <w:rsid w:val="008A3E92"/>
    <w:rsid w:val="008A48D8"/>
    <w:rsid w:val="008A4C97"/>
    <w:rsid w:val="008A563E"/>
    <w:rsid w:val="008A5C0D"/>
    <w:rsid w:val="008A6267"/>
    <w:rsid w:val="008A646E"/>
    <w:rsid w:val="008A6AB2"/>
    <w:rsid w:val="008A7440"/>
    <w:rsid w:val="008A7881"/>
    <w:rsid w:val="008A7A7A"/>
    <w:rsid w:val="008A7C50"/>
    <w:rsid w:val="008B0533"/>
    <w:rsid w:val="008B05E4"/>
    <w:rsid w:val="008B13FD"/>
    <w:rsid w:val="008B145E"/>
    <w:rsid w:val="008B1585"/>
    <w:rsid w:val="008B17A6"/>
    <w:rsid w:val="008B188C"/>
    <w:rsid w:val="008B19E7"/>
    <w:rsid w:val="008B3E5C"/>
    <w:rsid w:val="008B4214"/>
    <w:rsid w:val="008B4E65"/>
    <w:rsid w:val="008B52B5"/>
    <w:rsid w:val="008B5930"/>
    <w:rsid w:val="008B5A1E"/>
    <w:rsid w:val="008B762D"/>
    <w:rsid w:val="008B7E84"/>
    <w:rsid w:val="008C075E"/>
    <w:rsid w:val="008C0AF6"/>
    <w:rsid w:val="008C2048"/>
    <w:rsid w:val="008C223C"/>
    <w:rsid w:val="008C271C"/>
    <w:rsid w:val="008C2E0C"/>
    <w:rsid w:val="008C3DDE"/>
    <w:rsid w:val="008C41B9"/>
    <w:rsid w:val="008C486D"/>
    <w:rsid w:val="008C4914"/>
    <w:rsid w:val="008C4A73"/>
    <w:rsid w:val="008C4EA9"/>
    <w:rsid w:val="008C5A9E"/>
    <w:rsid w:val="008C5EA8"/>
    <w:rsid w:val="008C6D5E"/>
    <w:rsid w:val="008C6D7C"/>
    <w:rsid w:val="008C77B6"/>
    <w:rsid w:val="008C77F1"/>
    <w:rsid w:val="008C7CA7"/>
    <w:rsid w:val="008C7E5F"/>
    <w:rsid w:val="008D0224"/>
    <w:rsid w:val="008D0311"/>
    <w:rsid w:val="008D04FE"/>
    <w:rsid w:val="008D0531"/>
    <w:rsid w:val="008D0705"/>
    <w:rsid w:val="008D0B16"/>
    <w:rsid w:val="008D0DC2"/>
    <w:rsid w:val="008D0E07"/>
    <w:rsid w:val="008D16E6"/>
    <w:rsid w:val="008D2065"/>
    <w:rsid w:val="008D2902"/>
    <w:rsid w:val="008D2C7B"/>
    <w:rsid w:val="008D2EC3"/>
    <w:rsid w:val="008D2F42"/>
    <w:rsid w:val="008D388E"/>
    <w:rsid w:val="008D3994"/>
    <w:rsid w:val="008D3CA7"/>
    <w:rsid w:val="008D4361"/>
    <w:rsid w:val="008D441B"/>
    <w:rsid w:val="008D48F6"/>
    <w:rsid w:val="008D4B26"/>
    <w:rsid w:val="008D5232"/>
    <w:rsid w:val="008D5641"/>
    <w:rsid w:val="008D5F1F"/>
    <w:rsid w:val="008D6D43"/>
    <w:rsid w:val="008D7495"/>
    <w:rsid w:val="008D79C1"/>
    <w:rsid w:val="008D7FAB"/>
    <w:rsid w:val="008E020E"/>
    <w:rsid w:val="008E02EB"/>
    <w:rsid w:val="008E112B"/>
    <w:rsid w:val="008E1447"/>
    <w:rsid w:val="008E15FB"/>
    <w:rsid w:val="008E16A7"/>
    <w:rsid w:val="008E174A"/>
    <w:rsid w:val="008E1CA9"/>
    <w:rsid w:val="008E1E51"/>
    <w:rsid w:val="008E2227"/>
    <w:rsid w:val="008E2505"/>
    <w:rsid w:val="008E2A21"/>
    <w:rsid w:val="008E2B44"/>
    <w:rsid w:val="008E31AA"/>
    <w:rsid w:val="008E3461"/>
    <w:rsid w:val="008E36E4"/>
    <w:rsid w:val="008E3E95"/>
    <w:rsid w:val="008E407E"/>
    <w:rsid w:val="008E42B7"/>
    <w:rsid w:val="008E492A"/>
    <w:rsid w:val="008E4BA8"/>
    <w:rsid w:val="008E4F79"/>
    <w:rsid w:val="008E5A08"/>
    <w:rsid w:val="008E5B5B"/>
    <w:rsid w:val="008E606A"/>
    <w:rsid w:val="008E612B"/>
    <w:rsid w:val="008E66B8"/>
    <w:rsid w:val="008E6C41"/>
    <w:rsid w:val="008E7260"/>
    <w:rsid w:val="008E738D"/>
    <w:rsid w:val="008F0646"/>
    <w:rsid w:val="008F0BB9"/>
    <w:rsid w:val="008F17F0"/>
    <w:rsid w:val="008F1877"/>
    <w:rsid w:val="008F1E27"/>
    <w:rsid w:val="008F1E30"/>
    <w:rsid w:val="008F2176"/>
    <w:rsid w:val="008F2C86"/>
    <w:rsid w:val="008F2E00"/>
    <w:rsid w:val="008F3B7B"/>
    <w:rsid w:val="008F4026"/>
    <w:rsid w:val="008F41E9"/>
    <w:rsid w:val="008F451F"/>
    <w:rsid w:val="008F50AD"/>
    <w:rsid w:val="008F51FD"/>
    <w:rsid w:val="008F5850"/>
    <w:rsid w:val="008F5C51"/>
    <w:rsid w:val="008F5E88"/>
    <w:rsid w:val="008F5F1E"/>
    <w:rsid w:val="008F5F86"/>
    <w:rsid w:val="008F5FF1"/>
    <w:rsid w:val="008F6E6F"/>
    <w:rsid w:val="008F76E9"/>
    <w:rsid w:val="008F7919"/>
    <w:rsid w:val="008F7F3C"/>
    <w:rsid w:val="00900369"/>
    <w:rsid w:val="0090076F"/>
    <w:rsid w:val="00900CE2"/>
    <w:rsid w:val="00901135"/>
    <w:rsid w:val="00901769"/>
    <w:rsid w:val="0090192A"/>
    <w:rsid w:val="00901BDB"/>
    <w:rsid w:val="009027A6"/>
    <w:rsid w:val="00902B27"/>
    <w:rsid w:val="00902F63"/>
    <w:rsid w:val="0090340D"/>
    <w:rsid w:val="0090345B"/>
    <w:rsid w:val="00904FC1"/>
    <w:rsid w:val="0090520E"/>
    <w:rsid w:val="009056C9"/>
    <w:rsid w:val="00905B12"/>
    <w:rsid w:val="00906686"/>
    <w:rsid w:val="00906935"/>
    <w:rsid w:val="00906B23"/>
    <w:rsid w:val="00906BC7"/>
    <w:rsid w:val="00906F37"/>
    <w:rsid w:val="0090703F"/>
    <w:rsid w:val="009070F4"/>
    <w:rsid w:val="009074FD"/>
    <w:rsid w:val="00907558"/>
    <w:rsid w:val="00907588"/>
    <w:rsid w:val="00907998"/>
    <w:rsid w:val="0091080C"/>
    <w:rsid w:val="0091113F"/>
    <w:rsid w:val="0091117A"/>
    <w:rsid w:val="00911A13"/>
    <w:rsid w:val="00911C39"/>
    <w:rsid w:val="00911D9C"/>
    <w:rsid w:val="00911DE0"/>
    <w:rsid w:val="009125AF"/>
    <w:rsid w:val="009127E7"/>
    <w:rsid w:val="0091323F"/>
    <w:rsid w:val="00913286"/>
    <w:rsid w:val="0091366D"/>
    <w:rsid w:val="009137A8"/>
    <w:rsid w:val="009141ED"/>
    <w:rsid w:val="009142DB"/>
    <w:rsid w:val="00914F2E"/>
    <w:rsid w:val="0091534E"/>
    <w:rsid w:val="009159D4"/>
    <w:rsid w:val="0091695E"/>
    <w:rsid w:val="00916AE1"/>
    <w:rsid w:val="00916D64"/>
    <w:rsid w:val="00920238"/>
    <w:rsid w:val="00920AD7"/>
    <w:rsid w:val="00920E12"/>
    <w:rsid w:val="0092259C"/>
    <w:rsid w:val="00922AA1"/>
    <w:rsid w:val="00922BB0"/>
    <w:rsid w:val="009231B2"/>
    <w:rsid w:val="009233F8"/>
    <w:rsid w:val="00923AC9"/>
    <w:rsid w:val="009240BB"/>
    <w:rsid w:val="009245B1"/>
    <w:rsid w:val="009249FD"/>
    <w:rsid w:val="00925269"/>
    <w:rsid w:val="009255EF"/>
    <w:rsid w:val="00925998"/>
    <w:rsid w:val="00925ED6"/>
    <w:rsid w:val="0092635A"/>
    <w:rsid w:val="00926B4C"/>
    <w:rsid w:val="0092721C"/>
    <w:rsid w:val="009273D7"/>
    <w:rsid w:val="00927AE8"/>
    <w:rsid w:val="009304BD"/>
    <w:rsid w:val="00930A7E"/>
    <w:rsid w:val="00930AFD"/>
    <w:rsid w:val="00930E3A"/>
    <w:rsid w:val="00930E8C"/>
    <w:rsid w:val="00932019"/>
    <w:rsid w:val="009320FB"/>
    <w:rsid w:val="009325EA"/>
    <w:rsid w:val="00932618"/>
    <w:rsid w:val="00932BAD"/>
    <w:rsid w:val="00932D5F"/>
    <w:rsid w:val="00932F6D"/>
    <w:rsid w:val="00933D38"/>
    <w:rsid w:val="009351D8"/>
    <w:rsid w:val="00935588"/>
    <w:rsid w:val="00935911"/>
    <w:rsid w:val="00935CA6"/>
    <w:rsid w:val="009364A7"/>
    <w:rsid w:val="009366D4"/>
    <w:rsid w:val="00936E34"/>
    <w:rsid w:val="009370FD"/>
    <w:rsid w:val="00937551"/>
    <w:rsid w:val="00937611"/>
    <w:rsid w:val="00940012"/>
    <w:rsid w:val="009400B1"/>
    <w:rsid w:val="009405D7"/>
    <w:rsid w:val="00940B5A"/>
    <w:rsid w:val="00940C7C"/>
    <w:rsid w:val="00940E70"/>
    <w:rsid w:val="0094104B"/>
    <w:rsid w:val="009412C2"/>
    <w:rsid w:val="00941611"/>
    <w:rsid w:val="00941AF6"/>
    <w:rsid w:val="00941E63"/>
    <w:rsid w:val="00941F0A"/>
    <w:rsid w:val="00942854"/>
    <w:rsid w:val="00943107"/>
    <w:rsid w:val="009435E6"/>
    <w:rsid w:val="0094370A"/>
    <w:rsid w:val="00943761"/>
    <w:rsid w:val="00943C0C"/>
    <w:rsid w:val="00943F06"/>
    <w:rsid w:val="009448DE"/>
    <w:rsid w:val="00944CE0"/>
    <w:rsid w:val="0094541D"/>
    <w:rsid w:val="0094631A"/>
    <w:rsid w:val="0094666B"/>
    <w:rsid w:val="00947573"/>
    <w:rsid w:val="009503A2"/>
    <w:rsid w:val="0095092D"/>
    <w:rsid w:val="00951122"/>
    <w:rsid w:val="0095114B"/>
    <w:rsid w:val="009511DD"/>
    <w:rsid w:val="00951C4E"/>
    <w:rsid w:val="00951EC1"/>
    <w:rsid w:val="009524AA"/>
    <w:rsid w:val="00952ADA"/>
    <w:rsid w:val="00952F00"/>
    <w:rsid w:val="00953990"/>
    <w:rsid w:val="00953C92"/>
    <w:rsid w:val="0095488D"/>
    <w:rsid w:val="00954C8A"/>
    <w:rsid w:val="00955318"/>
    <w:rsid w:val="00956260"/>
    <w:rsid w:val="009562CD"/>
    <w:rsid w:val="00956B2B"/>
    <w:rsid w:val="00956E90"/>
    <w:rsid w:val="00957288"/>
    <w:rsid w:val="009600AC"/>
    <w:rsid w:val="0096060F"/>
    <w:rsid w:val="00960D67"/>
    <w:rsid w:val="009628AB"/>
    <w:rsid w:val="009628FF"/>
    <w:rsid w:val="00962BE5"/>
    <w:rsid w:val="00962C7F"/>
    <w:rsid w:val="009630BB"/>
    <w:rsid w:val="00963A18"/>
    <w:rsid w:val="00963F25"/>
    <w:rsid w:val="00964111"/>
    <w:rsid w:val="00964520"/>
    <w:rsid w:val="00964A84"/>
    <w:rsid w:val="00964F8E"/>
    <w:rsid w:val="009651D6"/>
    <w:rsid w:val="0096581B"/>
    <w:rsid w:val="00965ABC"/>
    <w:rsid w:val="00965C3A"/>
    <w:rsid w:val="00966152"/>
    <w:rsid w:val="00966165"/>
    <w:rsid w:val="00966A03"/>
    <w:rsid w:val="00966A6E"/>
    <w:rsid w:val="00966C34"/>
    <w:rsid w:val="00966FD5"/>
    <w:rsid w:val="009670EE"/>
    <w:rsid w:val="0096743B"/>
    <w:rsid w:val="009676F1"/>
    <w:rsid w:val="00967876"/>
    <w:rsid w:val="00970878"/>
    <w:rsid w:val="009708A9"/>
    <w:rsid w:val="009709A5"/>
    <w:rsid w:val="00970EBC"/>
    <w:rsid w:val="009719B9"/>
    <w:rsid w:val="00972446"/>
    <w:rsid w:val="0097256F"/>
    <w:rsid w:val="009726F4"/>
    <w:rsid w:val="00972F59"/>
    <w:rsid w:val="0097344B"/>
    <w:rsid w:val="00974792"/>
    <w:rsid w:val="009749FC"/>
    <w:rsid w:val="00974A91"/>
    <w:rsid w:val="00974FB3"/>
    <w:rsid w:val="0097512F"/>
    <w:rsid w:val="00975538"/>
    <w:rsid w:val="00976311"/>
    <w:rsid w:val="00976640"/>
    <w:rsid w:val="0098006B"/>
    <w:rsid w:val="009805A1"/>
    <w:rsid w:val="00980B82"/>
    <w:rsid w:val="00980BB5"/>
    <w:rsid w:val="00980ED9"/>
    <w:rsid w:val="00981304"/>
    <w:rsid w:val="0098143D"/>
    <w:rsid w:val="00981920"/>
    <w:rsid w:val="00983574"/>
    <w:rsid w:val="00983622"/>
    <w:rsid w:val="00983ACA"/>
    <w:rsid w:val="009844C3"/>
    <w:rsid w:val="00984A6F"/>
    <w:rsid w:val="00985347"/>
    <w:rsid w:val="009855C0"/>
    <w:rsid w:val="009857BD"/>
    <w:rsid w:val="009857D2"/>
    <w:rsid w:val="009858DE"/>
    <w:rsid w:val="00985EE4"/>
    <w:rsid w:val="0098649C"/>
    <w:rsid w:val="0098669A"/>
    <w:rsid w:val="009866A7"/>
    <w:rsid w:val="0098718B"/>
    <w:rsid w:val="00987569"/>
    <w:rsid w:val="00987822"/>
    <w:rsid w:val="00987D68"/>
    <w:rsid w:val="00990009"/>
    <w:rsid w:val="0099011E"/>
    <w:rsid w:val="00990152"/>
    <w:rsid w:val="00990382"/>
    <w:rsid w:val="00990930"/>
    <w:rsid w:val="009910E1"/>
    <w:rsid w:val="00991359"/>
    <w:rsid w:val="00991B51"/>
    <w:rsid w:val="00991E0C"/>
    <w:rsid w:val="0099252D"/>
    <w:rsid w:val="0099279F"/>
    <w:rsid w:val="00992A84"/>
    <w:rsid w:val="00992C1A"/>
    <w:rsid w:val="00993210"/>
    <w:rsid w:val="00993A33"/>
    <w:rsid w:val="009940DB"/>
    <w:rsid w:val="0099412D"/>
    <w:rsid w:val="0099632C"/>
    <w:rsid w:val="009967A3"/>
    <w:rsid w:val="00996BB1"/>
    <w:rsid w:val="00996CC1"/>
    <w:rsid w:val="00996D88"/>
    <w:rsid w:val="009974E5"/>
    <w:rsid w:val="0099796A"/>
    <w:rsid w:val="00997D31"/>
    <w:rsid w:val="009A0CCE"/>
    <w:rsid w:val="009A0D29"/>
    <w:rsid w:val="009A0F81"/>
    <w:rsid w:val="009A11E6"/>
    <w:rsid w:val="009A188E"/>
    <w:rsid w:val="009A1F80"/>
    <w:rsid w:val="009A2041"/>
    <w:rsid w:val="009A21FC"/>
    <w:rsid w:val="009A27EF"/>
    <w:rsid w:val="009A2A7E"/>
    <w:rsid w:val="009A2C22"/>
    <w:rsid w:val="009A3006"/>
    <w:rsid w:val="009A3A1F"/>
    <w:rsid w:val="009A3D23"/>
    <w:rsid w:val="009A3D52"/>
    <w:rsid w:val="009A3E64"/>
    <w:rsid w:val="009A4047"/>
    <w:rsid w:val="009A4646"/>
    <w:rsid w:val="009A46BC"/>
    <w:rsid w:val="009A48CB"/>
    <w:rsid w:val="009A4E94"/>
    <w:rsid w:val="009A50DE"/>
    <w:rsid w:val="009A617F"/>
    <w:rsid w:val="009A65F0"/>
    <w:rsid w:val="009A6BFC"/>
    <w:rsid w:val="009A77BC"/>
    <w:rsid w:val="009A7BA5"/>
    <w:rsid w:val="009A7CD7"/>
    <w:rsid w:val="009B016E"/>
    <w:rsid w:val="009B0724"/>
    <w:rsid w:val="009B13FE"/>
    <w:rsid w:val="009B1540"/>
    <w:rsid w:val="009B1960"/>
    <w:rsid w:val="009B1A68"/>
    <w:rsid w:val="009B1BDD"/>
    <w:rsid w:val="009B1C0A"/>
    <w:rsid w:val="009B28D5"/>
    <w:rsid w:val="009B2912"/>
    <w:rsid w:val="009B3728"/>
    <w:rsid w:val="009B3B2C"/>
    <w:rsid w:val="009B3BBC"/>
    <w:rsid w:val="009B403C"/>
    <w:rsid w:val="009B4DFB"/>
    <w:rsid w:val="009B5086"/>
    <w:rsid w:val="009B5396"/>
    <w:rsid w:val="009B59FB"/>
    <w:rsid w:val="009B611F"/>
    <w:rsid w:val="009B635E"/>
    <w:rsid w:val="009B6821"/>
    <w:rsid w:val="009B6B37"/>
    <w:rsid w:val="009B79FB"/>
    <w:rsid w:val="009B7B54"/>
    <w:rsid w:val="009B7D90"/>
    <w:rsid w:val="009B7EBF"/>
    <w:rsid w:val="009C05E5"/>
    <w:rsid w:val="009C07E6"/>
    <w:rsid w:val="009C0822"/>
    <w:rsid w:val="009C0962"/>
    <w:rsid w:val="009C0CEA"/>
    <w:rsid w:val="009C11C7"/>
    <w:rsid w:val="009C1344"/>
    <w:rsid w:val="009C1D76"/>
    <w:rsid w:val="009C1EE2"/>
    <w:rsid w:val="009C247B"/>
    <w:rsid w:val="009C28AF"/>
    <w:rsid w:val="009C2A54"/>
    <w:rsid w:val="009C32CD"/>
    <w:rsid w:val="009C3EF8"/>
    <w:rsid w:val="009C3F45"/>
    <w:rsid w:val="009C484B"/>
    <w:rsid w:val="009C48DB"/>
    <w:rsid w:val="009C4CBE"/>
    <w:rsid w:val="009C4F72"/>
    <w:rsid w:val="009C5134"/>
    <w:rsid w:val="009C606C"/>
    <w:rsid w:val="009C685E"/>
    <w:rsid w:val="009C6990"/>
    <w:rsid w:val="009C6F45"/>
    <w:rsid w:val="009C6F59"/>
    <w:rsid w:val="009C7BB5"/>
    <w:rsid w:val="009C7BC1"/>
    <w:rsid w:val="009D062D"/>
    <w:rsid w:val="009D11E2"/>
    <w:rsid w:val="009D1B64"/>
    <w:rsid w:val="009D1C9B"/>
    <w:rsid w:val="009D1F8A"/>
    <w:rsid w:val="009D210B"/>
    <w:rsid w:val="009D236B"/>
    <w:rsid w:val="009D23AE"/>
    <w:rsid w:val="009D2778"/>
    <w:rsid w:val="009D2A7B"/>
    <w:rsid w:val="009D2AEE"/>
    <w:rsid w:val="009D2B31"/>
    <w:rsid w:val="009D3CD4"/>
    <w:rsid w:val="009D3DBE"/>
    <w:rsid w:val="009D42AC"/>
    <w:rsid w:val="009D4A7E"/>
    <w:rsid w:val="009D4E1E"/>
    <w:rsid w:val="009D5065"/>
    <w:rsid w:val="009D5228"/>
    <w:rsid w:val="009D6E88"/>
    <w:rsid w:val="009D7302"/>
    <w:rsid w:val="009D79B5"/>
    <w:rsid w:val="009E0061"/>
    <w:rsid w:val="009E02B4"/>
    <w:rsid w:val="009E04C4"/>
    <w:rsid w:val="009E0F47"/>
    <w:rsid w:val="009E1061"/>
    <w:rsid w:val="009E15DA"/>
    <w:rsid w:val="009E173C"/>
    <w:rsid w:val="009E1F30"/>
    <w:rsid w:val="009E3452"/>
    <w:rsid w:val="009E365C"/>
    <w:rsid w:val="009E366F"/>
    <w:rsid w:val="009E3C08"/>
    <w:rsid w:val="009E4382"/>
    <w:rsid w:val="009E498D"/>
    <w:rsid w:val="009E5EE3"/>
    <w:rsid w:val="009E68EB"/>
    <w:rsid w:val="009E6F70"/>
    <w:rsid w:val="009E71CA"/>
    <w:rsid w:val="009E7B52"/>
    <w:rsid w:val="009F035D"/>
    <w:rsid w:val="009F03A0"/>
    <w:rsid w:val="009F07CF"/>
    <w:rsid w:val="009F0A56"/>
    <w:rsid w:val="009F1002"/>
    <w:rsid w:val="009F1961"/>
    <w:rsid w:val="009F230E"/>
    <w:rsid w:val="009F2364"/>
    <w:rsid w:val="009F2EF6"/>
    <w:rsid w:val="009F30F9"/>
    <w:rsid w:val="009F35E9"/>
    <w:rsid w:val="009F41EB"/>
    <w:rsid w:val="009F4519"/>
    <w:rsid w:val="009F4989"/>
    <w:rsid w:val="009F4B3F"/>
    <w:rsid w:val="009F4E6A"/>
    <w:rsid w:val="009F52C7"/>
    <w:rsid w:val="009F53DF"/>
    <w:rsid w:val="009F54AE"/>
    <w:rsid w:val="009F54C2"/>
    <w:rsid w:val="009F5AD2"/>
    <w:rsid w:val="009F5BB3"/>
    <w:rsid w:val="009F5C6B"/>
    <w:rsid w:val="009F68A6"/>
    <w:rsid w:val="009F6ABC"/>
    <w:rsid w:val="009F701B"/>
    <w:rsid w:val="009F7268"/>
    <w:rsid w:val="009F740C"/>
    <w:rsid w:val="009F77ED"/>
    <w:rsid w:val="009F7964"/>
    <w:rsid w:val="009F7C15"/>
    <w:rsid w:val="00A004F9"/>
    <w:rsid w:val="00A0062B"/>
    <w:rsid w:val="00A007BF"/>
    <w:rsid w:val="00A008ED"/>
    <w:rsid w:val="00A00B1D"/>
    <w:rsid w:val="00A00BC4"/>
    <w:rsid w:val="00A01C99"/>
    <w:rsid w:val="00A01DCD"/>
    <w:rsid w:val="00A02AAA"/>
    <w:rsid w:val="00A02EC5"/>
    <w:rsid w:val="00A02ED5"/>
    <w:rsid w:val="00A033F1"/>
    <w:rsid w:val="00A03855"/>
    <w:rsid w:val="00A03E5C"/>
    <w:rsid w:val="00A03E80"/>
    <w:rsid w:val="00A0600B"/>
    <w:rsid w:val="00A064CA"/>
    <w:rsid w:val="00A06806"/>
    <w:rsid w:val="00A069CF"/>
    <w:rsid w:val="00A06AC1"/>
    <w:rsid w:val="00A06F9E"/>
    <w:rsid w:val="00A07758"/>
    <w:rsid w:val="00A102DE"/>
    <w:rsid w:val="00A1066C"/>
    <w:rsid w:val="00A1074D"/>
    <w:rsid w:val="00A10B29"/>
    <w:rsid w:val="00A10B83"/>
    <w:rsid w:val="00A10E7B"/>
    <w:rsid w:val="00A11397"/>
    <w:rsid w:val="00A116A9"/>
    <w:rsid w:val="00A118C3"/>
    <w:rsid w:val="00A11DFC"/>
    <w:rsid w:val="00A12781"/>
    <w:rsid w:val="00A12A4E"/>
    <w:rsid w:val="00A12CCF"/>
    <w:rsid w:val="00A131C3"/>
    <w:rsid w:val="00A131C6"/>
    <w:rsid w:val="00A136AC"/>
    <w:rsid w:val="00A13BC8"/>
    <w:rsid w:val="00A13D31"/>
    <w:rsid w:val="00A13E4B"/>
    <w:rsid w:val="00A13EB0"/>
    <w:rsid w:val="00A13FA0"/>
    <w:rsid w:val="00A143B7"/>
    <w:rsid w:val="00A14A60"/>
    <w:rsid w:val="00A14C25"/>
    <w:rsid w:val="00A15804"/>
    <w:rsid w:val="00A15863"/>
    <w:rsid w:val="00A15D63"/>
    <w:rsid w:val="00A15FB8"/>
    <w:rsid w:val="00A16823"/>
    <w:rsid w:val="00A16BA1"/>
    <w:rsid w:val="00A16BB0"/>
    <w:rsid w:val="00A17125"/>
    <w:rsid w:val="00A177B6"/>
    <w:rsid w:val="00A208EE"/>
    <w:rsid w:val="00A215B6"/>
    <w:rsid w:val="00A22309"/>
    <w:rsid w:val="00A22C1D"/>
    <w:rsid w:val="00A2327E"/>
    <w:rsid w:val="00A2357D"/>
    <w:rsid w:val="00A23BC9"/>
    <w:rsid w:val="00A23DC5"/>
    <w:rsid w:val="00A24D5D"/>
    <w:rsid w:val="00A24E53"/>
    <w:rsid w:val="00A257AA"/>
    <w:rsid w:val="00A25E4B"/>
    <w:rsid w:val="00A25FB4"/>
    <w:rsid w:val="00A26108"/>
    <w:rsid w:val="00A2662D"/>
    <w:rsid w:val="00A26F7A"/>
    <w:rsid w:val="00A27292"/>
    <w:rsid w:val="00A2774E"/>
    <w:rsid w:val="00A277C2"/>
    <w:rsid w:val="00A2780C"/>
    <w:rsid w:val="00A27B12"/>
    <w:rsid w:val="00A27B1B"/>
    <w:rsid w:val="00A30294"/>
    <w:rsid w:val="00A30CB8"/>
    <w:rsid w:val="00A3236F"/>
    <w:rsid w:val="00A32D01"/>
    <w:rsid w:val="00A33205"/>
    <w:rsid w:val="00A345CB"/>
    <w:rsid w:val="00A35083"/>
    <w:rsid w:val="00A35215"/>
    <w:rsid w:val="00A352D2"/>
    <w:rsid w:val="00A35452"/>
    <w:rsid w:val="00A35A4E"/>
    <w:rsid w:val="00A35BF1"/>
    <w:rsid w:val="00A35C80"/>
    <w:rsid w:val="00A35EEC"/>
    <w:rsid w:val="00A36545"/>
    <w:rsid w:val="00A36A22"/>
    <w:rsid w:val="00A36E3C"/>
    <w:rsid w:val="00A36F7E"/>
    <w:rsid w:val="00A36FBA"/>
    <w:rsid w:val="00A3752E"/>
    <w:rsid w:val="00A375A5"/>
    <w:rsid w:val="00A3768B"/>
    <w:rsid w:val="00A37CEE"/>
    <w:rsid w:val="00A401AC"/>
    <w:rsid w:val="00A40959"/>
    <w:rsid w:val="00A40A5E"/>
    <w:rsid w:val="00A41159"/>
    <w:rsid w:val="00A41D36"/>
    <w:rsid w:val="00A42566"/>
    <w:rsid w:val="00A427CD"/>
    <w:rsid w:val="00A431A1"/>
    <w:rsid w:val="00A431F6"/>
    <w:rsid w:val="00A43217"/>
    <w:rsid w:val="00A437FC"/>
    <w:rsid w:val="00A447BA"/>
    <w:rsid w:val="00A44B0A"/>
    <w:rsid w:val="00A44C8F"/>
    <w:rsid w:val="00A44FEF"/>
    <w:rsid w:val="00A451CC"/>
    <w:rsid w:val="00A4527F"/>
    <w:rsid w:val="00A45896"/>
    <w:rsid w:val="00A45AC7"/>
    <w:rsid w:val="00A45B11"/>
    <w:rsid w:val="00A46B51"/>
    <w:rsid w:val="00A46BB9"/>
    <w:rsid w:val="00A4746B"/>
    <w:rsid w:val="00A475FC"/>
    <w:rsid w:val="00A47C5D"/>
    <w:rsid w:val="00A47EA1"/>
    <w:rsid w:val="00A50034"/>
    <w:rsid w:val="00A501F3"/>
    <w:rsid w:val="00A50377"/>
    <w:rsid w:val="00A503A3"/>
    <w:rsid w:val="00A51A35"/>
    <w:rsid w:val="00A51A69"/>
    <w:rsid w:val="00A51D87"/>
    <w:rsid w:val="00A51DB5"/>
    <w:rsid w:val="00A520EA"/>
    <w:rsid w:val="00A52A6D"/>
    <w:rsid w:val="00A52DFD"/>
    <w:rsid w:val="00A530AF"/>
    <w:rsid w:val="00A53AE3"/>
    <w:rsid w:val="00A5480F"/>
    <w:rsid w:val="00A548C4"/>
    <w:rsid w:val="00A54B5A"/>
    <w:rsid w:val="00A54E04"/>
    <w:rsid w:val="00A5529E"/>
    <w:rsid w:val="00A55B00"/>
    <w:rsid w:val="00A562B8"/>
    <w:rsid w:val="00A56408"/>
    <w:rsid w:val="00A565A6"/>
    <w:rsid w:val="00A5663E"/>
    <w:rsid w:val="00A56642"/>
    <w:rsid w:val="00A570CF"/>
    <w:rsid w:val="00A5725B"/>
    <w:rsid w:val="00A5784F"/>
    <w:rsid w:val="00A57AD7"/>
    <w:rsid w:val="00A57F67"/>
    <w:rsid w:val="00A602D2"/>
    <w:rsid w:val="00A60366"/>
    <w:rsid w:val="00A607CA"/>
    <w:rsid w:val="00A60901"/>
    <w:rsid w:val="00A60990"/>
    <w:rsid w:val="00A60C67"/>
    <w:rsid w:val="00A61166"/>
    <w:rsid w:val="00A61879"/>
    <w:rsid w:val="00A61B6F"/>
    <w:rsid w:val="00A61CB3"/>
    <w:rsid w:val="00A61F7C"/>
    <w:rsid w:val="00A62A3C"/>
    <w:rsid w:val="00A62A6B"/>
    <w:rsid w:val="00A62AC7"/>
    <w:rsid w:val="00A62C79"/>
    <w:rsid w:val="00A63672"/>
    <w:rsid w:val="00A63EB4"/>
    <w:rsid w:val="00A64BF0"/>
    <w:rsid w:val="00A64CD7"/>
    <w:rsid w:val="00A64F8E"/>
    <w:rsid w:val="00A65163"/>
    <w:rsid w:val="00A65848"/>
    <w:rsid w:val="00A6587A"/>
    <w:rsid w:val="00A6592B"/>
    <w:rsid w:val="00A65FB3"/>
    <w:rsid w:val="00A669BE"/>
    <w:rsid w:val="00A674C9"/>
    <w:rsid w:val="00A67A89"/>
    <w:rsid w:val="00A67B74"/>
    <w:rsid w:val="00A7046B"/>
    <w:rsid w:val="00A708D2"/>
    <w:rsid w:val="00A709C3"/>
    <w:rsid w:val="00A70CE2"/>
    <w:rsid w:val="00A71413"/>
    <w:rsid w:val="00A71589"/>
    <w:rsid w:val="00A71805"/>
    <w:rsid w:val="00A71A55"/>
    <w:rsid w:val="00A71AFF"/>
    <w:rsid w:val="00A71BCE"/>
    <w:rsid w:val="00A72044"/>
    <w:rsid w:val="00A726A9"/>
    <w:rsid w:val="00A72927"/>
    <w:rsid w:val="00A72BFE"/>
    <w:rsid w:val="00A73291"/>
    <w:rsid w:val="00A73A49"/>
    <w:rsid w:val="00A73A9E"/>
    <w:rsid w:val="00A73FD6"/>
    <w:rsid w:val="00A74201"/>
    <w:rsid w:val="00A745A2"/>
    <w:rsid w:val="00A74B3C"/>
    <w:rsid w:val="00A74F82"/>
    <w:rsid w:val="00A74FF0"/>
    <w:rsid w:val="00A75895"/>
    <w:rsid w:val="00A75A28"/>
    <w:rsid w:val="00A76D97"/>
    <w:rsid w:val="00A771B4"/>
    <w:rsid w:val="00A775EB"/>
    <w:rsid w:val="00A80586"/>
    <w:rsid w:val="00A805ED"/>
    <w:rsid w:val="00A80DCD"/>
    <w:rsid w:val="00A81BA6"/>
    <w:rsid w:val="00A81E7D"/>
    <w:rsid w:val="00A81FA6"/>
    <w:rsid w:val="00A824F0"/>
    <w:rsid w:val="00A82BD8"/>
    <w:rsid w:val="00A82C30"/>
    <w:rsid w:val="00A82CB6"/>
    <w:rsid w:val="00A82DAD"/>
    <w:rsid w:val="00A82DF8"/>
    <w:rsid w:val="00A82EDB"/>
    <w:rsid w:val="00A832FF"/>
    <w:rsid w:val="00A833DB"/>
    <w:rsid w:val="00A83569"/>
    <w:rsid w:val="00A838F1"/>
    <w:rsid w:val="00A83FAB"/>
    <w:rsid w:val="00A83FB1"/>
    <w:rsid w:val="00A8458E"/>
    <w:rsid w:val="00A84A01"/>
    <w:rsid w:val="00A84D4E"/>
    <w:rsid w:val="00A84E9D"/>
    <w:rsid w:val="00A858C6"/>
    <w:rsid w:val="00A85B9E"/>
    <w:rsid w:val="00A85C44"/>
    <w:rsid w:val="00A865E9"/>
    <w:rsid w:val="00A86635"/>
    <w:rsid w:val="00A87C76"/>
    <w:rsid w:val="00A87F78"/>
    <w:rsid w:val="00A90056"/>
    <w:rsid w:val="00A91503"/>
    <w:rsid w:val="00A91510"/>
    <w:rsid w:val="00A9164D"/>
    <w:rsid w:val="00A920B2"/>
    <w:rsid w:val="00A9224E"/>
    <w:rsid w:val="00A92F98"/>
    <w:rsid w:val="00A933AC"/>
    <w:rsid w:val="00A945D7"/>
    <w:rsid w:val="00A94FB7"/>
    <w:rsid w:val="00A9595E"/>
    <w:rsid w:val="00A95BBF"/>
    <w:rsid w:val="00A95C28"/>
    <w:rsid w:val="00A95D64"/>
    <w:rsid w:val="00A95FE9"/>
    <w:rsid w:val="00A96811"/>
    <w:rsid w:val="00A970EE"/>
    <w:rsid w:val="00A972AC"/>
    <w:rsid w:val="00AA060C"/>
    <w:rsid w:val="00AA080D"/>
    <w:rsid w:val="00AA0E46"/>
    <w:rsid w:val="00AA0E92"/>
    <w:rsid w:val="00AA0ED8"/>
    <w:rsid w:val="00AA0EF2"/>
    <w:rsid w:val="00AA19CD"/>
    <w:rsid w:val="00AA1B3E"/>
    <w:rsid w:val="00AA1F19"/>
    <w:rsid w:val="00AA2445"/>
    <w:rsid w:val="00AA2B2F"/>
    <w:rsid w:val="00AA2C19"/>
    <w:rsid w:val="00AA2E70"/>
    <w:rsid w:val="00AA3087"/>
    <w:rsid w:val="00AA3240"/>
    <w:rsid w:val="00AA33EF"/>
    <w:rsid w:val="00AA3981"/>
    <w:rsid w:val="00AA39E6"/>
    <w:rsid w:val="00AA3ED1"/>
    <w:rsid w:val="00AA3FF8"/>
    <w:rsid w:val="00AA4CBA"/>
    <w:rsid w:val="00AA5ABB"/>
    <w:rsid w:val="00AA6468"/>
    <w:rsid w:val="00AA6785"/>
    <w:rsid w:val="00AA6F45"/>
    <w:rsid w:val="00AA70C7"/>
    <w:rsid w:val="00AA7232"/>
    <w:rsid w:val="00AA7503"/>
    <w:rsid w:val="00AA7EBC"/>
    <w:rsid w:val="00AB0ED6"/>
    <w:rsid w:val="00AB0FE9"/>
    <w:rsid w:val="00AB21F9"/>
    <w:rsid w:val="00AB2C66"/>
    <w:rsid w:val="00AB2DF6"/>
    <w:rsid w:val="00AB2FAA"/>
    <w:rsid w:val="00AB3CC4"/>
    <w:rsid w:val="00AB40E0"/>
    <w:rsid w:val="00AB40EE"/>
    <w:rsid w:val="00AB42A1"/>
    <w:rsid w:val="00AB52F3"/>
    <w:rsid w:val="00AB5A69"/>
    <w:rsid w:val="00AB6784"/>
    <w:rsid w:val="00AB7D4A"/>
    <w:rsid w:val="00AB7FC8"/>
    <w:rsid w:val="00AC00A2"/>
    <w:rsid w:val="00AC0F21"/>
    <w:rsid w:val="00AC1214"/>
    <w:rsid w:val="00AC15BC"/>
    <w:rsid w:val="00AC2265"/>
    <w:rsid w:val="00AC2280"/>
    <w:rsid w:val="00AC286F"/>
    <w:rsid w:val="00AC2CCA"/>
    <w:rsid w:val="00AC2F4D"/>
    <w:rsid w:val="00AC33AB"/>
    <w:rsid w:val="00AC34FA"/>
    <w:rsid w:val="00AC418A"/>
    <w:rsid w:val="00AC42A6"/>
    <w:rsid w:val="00AC4AAA"/>
    <w:rsid w:val="00AC4E5F"/>
    <w:rsid w:val="00AC4E6C"/>
    <w:rsid w:val="00AC4EC9"/>
    <w:rsid w:val="00AC53B5"/>
    <w:rsid w:val="00AC550F"/>
    <w:rsid w:val="00AC56A4"/>
    <w:rsid w:val="00AC605F"/>
    <w:rsid w:val="00AC68C0"/>
    <w:rsid w:val="00AC68E1"/>
    <w:rsid w:val="00AC7160"/>
    <w:rsid w:val="00AC739A"/>
    <w:rsid w:val="00AC74C7"/>
    <w:rsid w:val="00AC791F"/>
    <w:rsid w:val="00AC7C58"/>
    <w:rsid w:val="00AD0181"/>
    <w:rsid w:val="00AD0439"/>
    <w:rsid w:val="00AD08D3"/>
    <w:rsid w:val="00AD0BB4"/>
    <w:rsid w:val="00AD12FB"/>
    <w:rsid w:val="00AD2052"/>
    <w:rsid w:val="00AD22ED"/>
    <w:rsid w:val="00AD24B4"/>
    <w:rsid w:val="00AD2B01"/>
    <w:rsid w:val="00AD2F0D"/>
    <w:rsid w:val="00AD3636"/>
    <w:rsid w:val="00AD395F"/>
    <w:rsid w:val="00AD39AC"/>
    <w:rsid w:val="00AD3B5A"/>
    <w:rsid w:val="00AD3CDE"/>
    <w:rsid w:val="00AD4550"/>
    <w:rsid w:val="00AD495F"/>
    <w:rsid w:val="00AD5355"/>
    <w:rsid w:val="00AD6FE7"/>
    <w:rsid w:val="00AD734A"/>
    <w:rsid w:val="00AD7595"/>
    <w:rsid w:val="00AE0334"/>
    <w:rsid w:val="00AE10A3"/>
    <w:rsid w:val="00AE1286"/>
    <w:rsid w:val="00AE257F"/>
    <w:rsid w:val="00AE2B61"/>
    <w:rsid w:val="00AE2BA0"/>
    <w:rsid w:val="00AE30F7"/>
    <w:rsid w:val="00AE37FB"/>
    <w:rsid w:val="00AE3852"/>
    <w:rsid w:val="00AE41E4"/>
    <w:rsid w:val="00AE4CA6"/>
    <w:rsid w:val="00AE4E1C"/>
    <w:rsid w:val="00AE57A8"/>
    <w:rsid w:val="00AE59C2"/>
    <w:rsid w:val="00AE5D8F"/>
    <w:rsid w:val="00AE5F4D"/>
    <w:rsid w:val="00AE610D"/>
    <w:rsid w:val="00AE6249"/>
    <w:rsid w:val="00AE64BD"/>
    <w:rsid w:val="00AE67F5"/>
    <w:rsid w:val="00AE7658"/>
    <w:rsid w:val="00AE76BD"/>
    <w:rsid w:val="00AE7C27"/>
    <w:rsid w:val="00AE7CD5"/>
    <w:rsid w:val="00AE7DA3"/>
    <w:rsid w:val="00AF0038"/>
    <w:rsid w:val="00AF04B5"/>
    <w:rsid w:val="00AF0BB5"/>
    <w:rsid w:val="00AF0C9A"/>
    <w:rsid w:val="00AF0F10"/>
    <w:rsid w:val="00AF0FD5"/>
    <w:rsid w:val="00AF12CF"/>
    <w:rsid w:val="00AF1570"/>
    <w:rsid w:val="00AF1B5D"/>
    <w:rsid w:val="00AF1BC2"/>
    <w:rsid w:val="00AF1C1A"/>
    <w:rsid w:val="00AF249C"/>
    <w:rsid w:val="00AF3005"/>
    <w:rsid w:val="00AF322A"/>
    <w:rsid w:val="00AF33CD"/>
    <w:rsid w:val="00AF38E7"/>
    <w:rsid w:val="00AF4267"/>
    <w:rsid w:val="00AF468F"/>
    <w:rsid w:val="00AF4892"/>
    <w:rsid w:val="00AF51B6"/>
    <w:rsid w:val="00AF58B4"/>
    <w:rsid w:val="00AF59BF"/>
    <w:rsid w:val="00AF654A"/>
    <w:rsid w:val="00AF6A04"/>
    <w:rsid w:val="00AF6C14"/>
    <w:rsid w:val="00AF6C57"/>
    <w:rsid w:val="00AF6DD1"/>
    <w:rsid w:val="00AF7B6D"/>
    <w:rsid w:val="00B005FF"/>
    <w:rsid w:val="00B006E7"/>
    <w:rsid w:val="00B00989"/>
    <w:rsid w:val="00B00E04"/>
    <w:rsid w:val="00B01257"/>
    <w:rsid w:val="00B01C53"/>
    <w:rsid w:val="00B01C94"/>
    <w:rsid w:val="00B02117"/>
    <w:rsid w:val="00B024B8"/>
    <w:rsid w:val="00B0282D"/>
    <w:rsid w:val="00B02EF5"/>
    <w:rsid w:val="00B03423"/>
    <w:rsid w:val="00B044CD"/>
    <w:rsid w:val="00B046BB"/>
    <w:rsid w:val="00B04BC2"/>
    <w:rsid w:val="00B051DD"/>
    <w:rsid w:val="00B06942"/>
    <w:rsid w:val="00B06960"/>
    <w:rsid w:val="00B06E6C"/>
    <w:rsid w:val="00B06FAD"/>
    <w:rsid w:val="00B07819"/>
    <w:rsid w:val="00B102D0"/>
    <w:rsid w:val="00B10679"/>
    <w:rsid w:val="00B10B84"/>
    <w:rsid w:val="00B10BDA"/>
    <w:rsid w:val="00B10DCB"/>
    <w:rsid w:val="00B111E5"/>
    <w:rsid w:val="00B11B03"/>
    <w:rsid w:val="00B11BD2"/>
    <w:rsid w:val="00B123BE"/>
    <w:rsid w:val="00B12660"/>
    <w:rsid w:val="00B127DF"/>
    <w:rsid w:val="00B12D75"/>
    <w:rsid w:val="00B13627"/>
    <w:rsid w:val="00B139E6"/>
    <w:rsid w:val="00B13CDC"/>
    <w:rsid w:val="00B13F58"/>
    <w:rsid w:val="00B15213"/>
    <w:rsid w:val="00B1696A"/>
    <w:rsid w:val="00B16C07"/>
    <w:rsid w:val="00B16FDD"/>
    <w:rsid w:val="00B20154"/>
    <w:rsid w:val="00B20527"/>
    <w:rsid w:val="00B20616"/>
    <w:rsid w:val="00B2070A"/>
    <w:rsid w:val="00B20A71"/>
    <w:rsid w:val="00B21A54"/>
    <w:rsid w:val="00B21D22"/>
    <w:rsid w:val="00B21D50"/>
    <w:rsid w:val="00B221D6"/>
    <w:rsid w:val="00B22927"/>
    <w:rsid w:val="00B22C9F"/>
    <w:rsid w:val="00B23CEA"/>
    <w:rsid w:val="00B24027"/>
    <w:rsid w:val="00B2407E"/>
    <w:rsid w:val="00B2489E"/>
    <w:rsid w:val="00B2511E"/>
    <w:rsid w:val="00B258DC"/>
    <w:rsid w:val="00B25ADA"/>
    <w:rsid w:val="00B25AF6"/>
    <w:rsid w:val="00B25BCB"/>
    <w:rsid w:val="00B25C00"/>
    <w:rsid w:val="00B25D48"/>
    <w:rsid w:val="00B25ED2"/>
    <w:rsid w:val="00B26089"/>
    <w:rsid w:val="00B262F8"/>
    <w:rsid w:val="00B26770"/>
    <w:rsid w:val="00B269C7"/>
    <w:rsid w:val="00B26EEB"/>
    <w:rsid w:val="00B27009"/>
    <w:rsid w:val="00B27316"/>
    <w:rsid w:val="00B273B5"/>
    <w:rsid w:val="00B2754F"/>
    <w:rsid w:val="00B300E8"/>
    <w:rsid w:val="00B304E3"/>
    <w:rsid w:val="00B30881"/>
    <w:rsid w:val="00B30D0F"/>
    <w:rsid w:val="00B30E8C"/>
    <w:rsid w:val="00B30FE1"/>
    <w:rsid w:val="00B31247"/>
    <w:rsid w:val="00B3148E"/>
    <w:rsid w:val="00B31C7A"/>
    <w:rsid w:val="00B32720"/>
    <w:rsid w:val="00B32AA9"/>
    <w:rsid w:val="00B32B2D"/>
    <w:rsid w:val="00B33416"/>
    <w:rsid w:val="00B3450E"/>
    <w:rsid w:val="00B34E99"/>
    <w:rsid w:val="00B352DD"/>
    <w:rsid w:val="00B357A2"/>
    <w:rsid w:val="00B358E0"/>
    <w:rsid w:val="00B35AA2"/>
    <w:rsid w:val="00B35CD9"/>
    <w:rsid w:val="00B35F1D"/>
    <w:rsid w:val="00B36B51"/>
    <w:rsid w:val="00B36D0E"/>
    <w:rsid w:val="00B37315"/>
    <w:rsid w:val="00B37371"/>
    <w:rsid w:val="00B377A3"/>
    <w:rsid w:val="00B37EC6"/>
    <w:rsid w:val="00B40BD9"/>
    <w:rsid w:val="00B40C5B"/>
    <w:rsid w:val="00B41127"/>
    <w:rsid w:val="00B4148F"/>
    <w:rsid w:val="00B428B9"/>
    <w:rsid w:val="00B42EA6"/>
    <w:rsid w:val="00B43052"/>
    <w:rsid w:val="00B432A2"/>
    <w:rsid w:val="00B433A5"/>
    <w:rsid w:val="00B43465"/>
    <w:rsid w:val="00B43AF6"/>
    <w:rsid w:val="00B43D32"/>
    <w:rsid w:val="00B44364"/>
    <w:rsid w:val="00B4442F"/>
    <w:rsid w:val="00B45370"/>
    <w:rsid w:val="00B46888"/>
    <w:rsid w:val="00B46A35"/>
    <w:rsid w:val="00B46E14"/>
    <w:rsid w:val="00B46E2D"/>
    <w:rsid w:val="00B47814"/>
    <w:rsid w:val="00B47996"/>
    <w:rsid w:val="00B479AD"/>
    <w:rsid w:val="00B47B2B"/>
    <w:rsid w:val="00B50351"/>
    <w:rsid w:val="00B50992"/>
    <w:rsid w:val="00B5106B"/>
    <w:rsid w:val="00B510CB"/>
    <w:rsid w:val="00B51192"/>
    <w:rsid w:val="00B511B2"/>
    <w:rsid w:val="00B51436"/>
    <w:rsid w:val="00B51CE1"/>
    <w:rsid w:val="00B52137"/>
    <w:rsid w:val="00B52AC4"/>
    <w:rsid w:val="00B52EC2"/>
    <w:rsid w:val="00B53086"/>
    <w:rsid w:val="00B532BD"/>
    <w:rsid w:val="00B53377"/>
    <w:rsid w:val="00B537A9"/>
    <w:rsid w:val="00B53869"/>
    <w:rsid w:val="00B53A6C"/>
    <w:rsid w:val="00B53C1D"/>
    <w:rsid w:val="00B53C90"/>
    <w:rsid w:val="00B53C9C"/>
    <w:rsid w:val="00B54790"/>
    <w:rsid w:val="00B54A5E"/>
    <w:rsid w:val="00B54F2E"/>
    <w:rsid w:val="00B550A0"/>
    <w:rsid w:val="00B5531A"/>
    <w:rsid w:val="00B55BA0"/>
    <w:rsid w:val="00B5691B"/>
    <w:rsid w:val="00B56E4F"/>
    <w:rsid w:val="00B5727E"/>
    <w:rsid w:val="00B5742F"/>
    <w:rsid w:val="00B57548"/>
    <w:rsid w:val="00B5754B"/>
    <w:rsid w:val="00B600E1"/>
    <w:rsid w:val="00B60135"/>
    <w:rsid w:val="00B602DC"/>
    <w:rsid w:val="00B6084D"/>
    <w:rsid w:val="00B60892"/>
    <w:rsid w:val="00B617D0"/>
    <w:rsid w:val="00B61A0A"/>
    <w:rsid w:val="00B62344"/>
    <w:rsid w:val="00B63502"/>
    <w:rsid w:val="00B63B6F"/>
    <w:rsid w:val="00B646CB"/>
    <w:rsid w:val="00B6482C"/>
    <w:rsid w:val="00B64BA4"/>
    <w:rsid w:val="00B65C6E"/>
    <w:rsid w:val="00B66743"/>
    <w:rsid w:val="00B67505"/>
    <w:rsid w:val="00B6775D"/>
    <w:rsid w:val="00B67A38"/>
    <w:rsid w:val="00B67B2A"/>
    <w:rsid w:val="00B70193"/>
    <w:rsid w:val="00B70778"/>
    <w:rsid w:val="00B7094E"/>
    <w:rsid w:val="00B70BDD"/>
    <w:rsid w:val="00B7155C"/>
    <w:rsid w:val="00B741C1"/>
    <w:rsid w:val="00B74C20"/>
    <w:rsid w:val="00B74C9F"/>
    <w:rsid w:val="00B75054"/>
    <w:rsid w:val="00B75158"/>
    <w:rsid w:val="00B75D8C"/>
    <w:rsid w:val="00B76BC5"/>
    <w:rsid w:val="00B76E19"/>
    <w:rsid w:val="00B77773"/>
    <w:rsid w:val="00B77BA6"/>
    <w:rsid w:val="00B77FBF"/>
    <w:rsid w:val="00B80072"/>
    <w:rsid w:val="00B801C6"/>
    <w:rsid w:val="00B81274"/>
    <w:rsid w:val="00B81C11"/>
    <w:rsid w:val="00B81D3F"/>
    <w:rsid w:val="00B821D9"/>
    <w:rsid w:val="00B821FC"/>
    <w:rsid w:val="00B823DF"/>
    <w:rsid w:val="00B82860"/>
    <w:rsid w:val="00B834CB"/>
    <w:rsid w:val="00B83521"/>
    <w:rsid w:val="00B83A05"/>
    <w:rsid w:val="00B84CBD"/>
    <w:rsid w:val="00B8509A"/>
    <w:rsid w:val="00B8615F"/>
    <w:rsid w:val="00B86497"/>
    <w:rsid w:val="00B864AE"/>
    <w:rsid w:val="00B87019"/>
    <w:rsid w:val="00B8725A"/>
    <w:rsid w:val="00B87579"/>
    <w:rsid w:val="00B876F7"/>
    <w:rsid w:val="00B87B32"/>
    <w:rsid w:val="00B9029F"/>
    <w:rsid w:val="00B91766"/>
    <w:rsid w:val="00B91ECA"/>
    <w:rsid w:val="00B91F74"/>
    <w:rsid w:val="00B92832"/>
    <w:rsid w:val="00B931A6"/>
    <w:rsid w:val="00B93A89"/>
    <w:rsid w:val="00B93D88"/>
    <w:rsid w:val="00B94A26"/>
    <w:rsid w:val="00B94CE6"/>
    <w:rsid w:val="00B94EF9"/>
    <w:rsid w:val="00B952F3"/>
    <w:rsid w:val="00B95989"/>
    <w:rsid w:val="00B96326"/>
    <w:rsid w:val="00B963F5"/>
    <w:rsid w:val="00B96820"/>
    <w:rsid w:val="00B968EE"/>
    <w:rsid w:val="00B96976"/>
    <w:rsid w:val="00B96D07"/>
    <w:rsid w:val="00B96DC2"/>
    <w:rsid w:val="00B96FED"/>
    <w:rsid w:val="00B97319"/>
    <w:rsid w:val="00B974C6"/>
    <w:rsid w:val="00B977C0"/>
    <w:rsid w:val="00B97934"/>
    <w:rsid w:val="00B9798B"/>
    <w:rsid w:val="00B97D24"/>
    <w:rsid w:val="00BA0745"/>
    <w:rsid w:val="00BA0E60"/>
    <w:rsid w:val="00BA282D"/>
    <w:rsid w:val="00BA29E2"/>
    <w:rsid w:val="00BA3559"/>
    <w:rsid w:val="00BA35A1"/>
    <w:rsid w:val="00BA370E"/>
    <w:rsid w:val="00BA37A5"/>
    <w:rsid w:val="00BA3862"/>
    <w:rsid w:val="00BA3B8D"/>
    <w:rsid w:val="00BA42A4"/>
    <w:rsid w:val="00BA4311"/>
    <w:rsid w:val="00BA435F"/>
    <w:rsid w:val="00BA49AD"/>
    <w:rsid w:val="00BA4ED6"/>
    <w:rsid w:val="00BA50EC"/>
    <w:rsid w:val="00BA635A"/>
    <w:rsid w:val="00BA6676"/>
    <w:rsid w:val="00BA697D"/>
    <w:rsid w:val="00BA72CE"/>
    <w:rsid w:val="00BA7CC7"/>
    <w:rsid w:val="00BA7DDB"/>
    <w:rsid w:val="00BA7F32"/>
    <w:rsid w:val="00BB09DE"/>
    <w:rsid w:val="00BB1274"/>
    <w:rsid w:val="00BB1416"/>
    <w:rsid w:val="00BB1A88"/>
    <w:rsid w:val="00BB1C07"/>
    <w:rsid w:val="00BB2096"/>
    <w:rsid w:val="00BB2250"/>
    <w:rsid w:val="00BB2319"/>
    <w:rsid w:val="00BB2ED1"/>
    <w:rsid w:val="00BB44BC"/>
    <w:rsid w:val="00BB49E2"/>
    <w:rsid w:val="00BB4ABC"/>
    <w:rsid w:val="00BB4B93"/>
    <w:rsid w:val="00BB5D3D"/>
    <w:rsid w:val="00BB6830"/>
    <w:rsid w:val="00BB6A42"/>
    <w:rsid w:val="00BB7548"/>
    <w:rsid w:val="00BB7666"/>
    <w:rsid w:val="00BB77A4"/>
    <w:rsid w:val="00BB7B8E"/>
    <w:rsid w:val="00BB7EFE"/>
    <w:rsid w:val="00BC0183"/>
    <w:rsid w:val="00BC021E"/>
    <w:rsid w:val="00BC0769"/>
    <w:rsid w:val="00BC0D25"/>
    <w:rsid w:val="00BC0FF5"/>
    <w:rsid w:val="00BC10BD"/>
    <w:rsid w:val="00BC17AA"/>
    <w:rsid w:val="00BC1B70"/>
    <w:rsid w:val="00BC1F8E"/>
    <w:rsid w:val="00BC20C6"/>
    <w:rsid w:val="00BC2523"/>
    <w:rsid w:val="00BC2582"/>
    <w:rsid w:val="00BC26F4"/>
    <w:rsid w:val="00BC27C1"/>
    <w:rsid w:val="00BC2DEE"/>
    <w:rsid w:val="00BC327A"/>
    <w:rsid w:val="00BC3C2C"/>
    <w:rsid w:val="00BC436D"/>
    <w:rsid w:val="00BC45E1"/>
    <w:rsid w:val="00BC498F"/>
    <w:rsid w:val="00BC49DE"/>
    <w:rsid w:val="00BC50BD"/>
    <w:rsid w:val="00BC5D46"/>
    <w:rsid w:val="00BC5DA7"/>
    <w:rsid w:val="00BC65E4"/>
    <w:rsid w:val="00BC6695"/>
    <w:rsid w:val="00BC6E5D"/>
    <w:rsid w:val="00BC7D70"/>
    <w:rsid w:val="00BC7F98"/>
    <w:rsid w:val="00BD0051"/>
    <w:rsid w:val="00BD0661"/>
    <w:rsid w:val="00BD06E7"/>
    <w:rsid w:val="00BD0C2A"/>
    <w:rsid w:val="00BD0F3A"/>
    <w:rsid w:val="00BD1131"/>
    <w:rsid w:val="00BD1204"/>
    <w:rsid w:val="00BD164A"/>
    <w:rsid w:val="00BD1B30"/>
    <w:rsid w:val="00BD1D57"/>
    <w:rsid w:val="00BD22A7"/>
    <w:rsid w:val="00BD24DE"/>
    <w:rsid w:val="00BD2AD6"/>
    <w:rsid w:val="00BD3539"/>
    <w:rsid w:val="00BD3A96"/>
    <w:rsid w:val="00BD3B55"/>
    <w:rsid w:val="00BD3DA8"/>
    <w:rsid w:val="00BD4080"/>
    <w:rsid w:val="00BD426A"/>
    <w:rsid w:val="00BD4BAF"/>
    <w:rsid w:val="00BD4FE5"/>
    <w:rsid w:val="00BD5976"/>
    <w:rsid w:val="00BD67E7"/>
    <w:rsid w:val="00BD6806"/>
    <w:rsid w:val="00BD6F8A"/>
    <w:rsid w:val="00BD7607"/>
    <w:rsid w:val="00BD781B"/>
    <w:rsid w:val="00BE00D1"/>
    <w:rsid w:val="00BE04D6"/>
    <w:rsid w:val="00BE093E"/>
    <w:rsid w:val="00BE12F7"/>
    <w:rsid w:val="00BE14C7"/>
    <w:rsid w:val="00BE1750"/>
    <w:rsid w:val="00BE1BD1"/>
    <w:rsid w:val="00BE20BB"/>
    <w:rsid w:val="00BE255B"/>
    <w:rsid w:val="00BE28B6"/>
    <w:rsid w:val="00BE2ACD"/>
    <w:rsid w:val="00BE33E5"/>
    <w:rsid w:val="00BE37BD"/>
    <w:rsid w:val="00BE3AB2"/>
    <w:rsid w:val="00BE42E8"/>
    <w:rsid w:val="00BE491C"/>
    <w:rsid w:val="00BE573F"/>
    <w:rsid w:val="00BE58AB"/>
    <w:rsid w:val="00BE5DCC"/>
    <w:rsid w:val="00BE6097"/>
    <w:rsid w:val="00BE6313"/>
    <w:rsid w:val="00BE65FC"/>
    <w:rsid w:val="00BE6CB2"/>
    <w:rsid w:val="00BE6EA9"/>
    <w:rsid w:val="00BE70D9"/>
    <w:rsid w:val="00BE74E3"/>
    <w:rsid w:val="00BE7DA1"/>
    <w:rsid w:val="00BF029E"/>
    <w:rsid w:val="00BF0873"/>
    <w:rsid w:val="00BF1144"/>
    <w:rsid w:val="00BF124B"/>
    <w:rsid w:val="00BF14A5"/>
    <w:rsid w:val="00BF1550"/>
    <w:rsid w:val="00BF1DE3"/>
    <w:rsid w:val="00BF1FC3"/>
    <w:rsid w:val="00BF210D"/>
    <w:rsid w:val="00BF2111"/>
    <w:rsid w:val="00BF28AA"/>
    <w:rsid w:val="00BF2B1D"/>
    <w:rsid w:val="00BF2D12"/>
    <w:rsid w:val="00BF30A3"/>
    <w:rsid w:val="00BF34A9"/>
    <w:rsid w:val="00BF356C"/>
    <w:rsid w:val="00BF3F03"/>
    <w:rsid w:val="00BF3F80"/>
    <w:rsid w:val="00BF4281"/>
    <w:rsid w:val="00BF4F15"/>
    <w:rsid w:val="00BF54F4"/>
    <w:rsid w:val="00BF61EE"/>
    <w:rsid w:val="00BF6212"/>
    <w:rsid w:val="00BF6615"/>
    <w:rsid w:val="00BF68CC"/>
    <w:rsid w:val="00BF7675"/>
    <w:rsid w:val="00BF7A8A"/>
    <w:rsid w:val="00BF7DAA"/>
    <w:rsid w:val="00C001D8"/>
    <w:rsid w:val="00C00553"/>
    <w:rsid w:val="00C00926"/>
    <w:rsid w:val="00C0102E"/>
    <w:rsid w:val="00C016EE"/>
    <w:rsid w:val="00C01A5F"/>
    <w:rsid w:val="00C0247C"/>
    <w:rsid w:val="00C02559"/>
    <w:rsid w:val="00C0278E"/>
    <w:rsid w:val="00C028A7"/>
    <w:rsid w:val="00C03098"/>
    <w:rsid w:val="00C032CB"/>
    <w:rsid w:val="00C033FC"/>
    <w:rsid w:val="00C03A82"/>
    <w:rsid w:val="00C03E57"/>
    <w:rsid w:val="00C044BF"/>
    <w:rsid w:val="00C046EC"/>
    <w:rsid w:val="00C04B98"/>
    <w:rsid w:val="00C04BCF"/>
    <w:rsid w:val="00C04D36"/>
    <w:rsid w:val="00C04D5F"/>
    <w:rsid w:val="00C04F98"/>
    <w:rsid w:val="00C053EE"/>
    <w:rsid w:val="00C05495"/>
    <w:rsid w:val="00C06520"/>
    <w:rsid w:val="00C06D70"/>
    <w:rsid w:val="00C07B15"/>
    <w:rsid w:val="00C108A2"/>
    <w:rsid w:val="00C10A8D"/>
    <w:rsid w:val="00C10FB2"/>
    <w:rsid w:val="00C115DF"/>
    <w:rsid w:val="00C11D3A"/>
    <w:rsid w:val="00C11EF6"/>
    <w:rsid w:val="00C12350"/>
    <w:rsid w:val="00C139DC"/>
    <w:rsid w:val="00C13A11"/>
    <w:rsid w:val="00C14347"/>
    <w:rsid w:val="00C143C2"/>
    <w:rsid w:val="00C144A9"/>
    <w:rsid w:val="00C14BF7"/>
    <w:rsid w:val="00C151D9"/>
    <w:rsid w:val="00C15A52"/>
    <w:rsid w:val="00C163FE"/>
    <w:rsid w:val="00C16950"/>
    <w:rsid w:val="00C16CA0"/>
    <w:rsid w:val="00C17452"/>
    <w:rsid w:val="00C1756A"/>
    <w:rsid w:val="00C17F50"/>
    <w:rsid w:val="00C23366"/>
    <w:rsid w:val="00C2366B"/>
    <w:rsid w:val="00C239EF"/>
    <w:rsid w:val="00C23B1F"/>
    <w:rsid w:val="00C23EA0"/>
    <w:rsid w:val="00C24280"/>
    <w:rsid w:val="00C243B0"/>
    <w:rsid w:val="00C2443B"/>
    <w:rsid w:val="00C245BF"/>
    <w:rsid w:val="00C2486F"/>
    <w:rsid w:val="00C24940"/>
    <w:rsid w:val="00C24B9F"/>
    <w:rsid w:val="00C255C9"/>
    <w:rsid w:val="00C2587F"/>
    <w:rsid w:val="00C2603F"/>
    <w:rsid w:val="00C2694E"/>
    <w:rsid w:val="00C26D08"/>
    <w:rsid w:val="00C26D73"/>
    <w:rsid w:val="00C26FAE"/>
    <w:rsid w:val="00C27138"/>
    <w:rsid w:val="00C27289"/>
    <w:rsid w:val="00C27921"/>
    <w:rsid w:val="00C27DC2"/>
    <w:rsid w:val="00C30086"/>
    <w:rsid w:val="00C302CC"/>
    <w:rsid w:val="00C304A6"/>
    <w:rsid w:val="00C304AE"/>
    <w:rsid w:val="00C307A6"/>
    <w:rsid w:val="00C30D35"/>
    <w:rsid w:val="00C31506"/>
    <w:rsid w:val="00C316BB"/>
    <w:rsid w:val="00C3191E"/>
    <w:rsid w:val="00C3196D"/>
    <w:rsid w:val="00C31B25"/>
    <w:rsid w:val="00C31C6D"/>
    <w:rsid w:val="00C322DA"/>
    <w:rsid w:val="00C32C1E"/>
    <w:rsid w:val="00C32DFA"/>
    <w:rsid w:val="00C32E78"/>
    <w:rsid w:val="00C338A1"/>
    <w:rsid w:val="00C345AA"/>
    <w:rsid w:val="00C34901"/>
    <w:rsid w:val="00C349FB"/>
    <w:rsid w:val="00C34B60"/>
    <w:rsid w:val="00C34CAB"/>
    <w:rsid w:val="00C34CC6"/>
    <w:rsid w:val="00C3500F"/>
    <w:rsid w:val="00C357CA"/>
    <w:rsid w:val="00C35D52"/>
    <w:rsid w:val="00C360F0"/>
    <w:rsid w:val="00C36D0A"/>
    <w:rsid w:val="00C3711E"/>
    <w:rsid w:val="00C373FF"/>
    <w:rsid w:val="00C3755C"/>
    <w:rsid w:val="00C378AA"/>
    <w:rsid w:val="00C37953"/>
    <w:rsid w:val="00C37B41"/>
    <w:rsid w:val="00C40013"/>
    <w:rsid w:val="00C40318"/>
    <w:rsid w:val="00C403E7"/>
    <w:rsid w:val="00C4062E"/>
    <w:rsid w:val="00C40C7B"/>
    <w:rsid w:val="00C41053"/>
    <w:rsid w:val="00C41A78"/>
    <w:rsid w:val="00C41C0C"/>
    <w:rsid w:val="00C41EA3"/>
    <w:rsid w:val="00C423B2"/>
    <w:rsid w:val="00C42FCB"/>
    <w:rsid w:val="00C430BB"/>
    <w:rsid w:val="00C43731"/>
    <w:rsid w:val="00C43C62"/>
    <w:rsid w:val="00C44461"/>
    <w:rsid w:val="00C444B9"/>
    <w:rsid w:val="00C4486D"/>
    <w:rsid w:val="00C449BC"/>
    <w:rsid w:val="00C449E6"/>
    <w:rsid w:val="00C45826"/>
    <w:rsid w:val="00C458D4"/>
    <w:rsid w:val="00C459D1"/>
    <w:rsid w:val="00C46E37"/>
    <w:rsid w:val="00C4713F"/>
    <w:rsid w:val="00C472DD"/>
    <w:rsid w:val="00C47CFA"/>
    <w:rsid w:val="00C47D6C"/>
    <w:rsid w:val="00C47FC7"/>
    <w:rsid w:val="00C50236"/>
    <w:rsid w:val="00C5033B"/>
    <w:rsid w:val="00C50CB5"/>
    <w:rsid w:val="00C50D69"/>
    <w:rsid w:val="00C50ED0"/>
    <w:rsid w:val="00C51E17"/>
    <w:rsid w:val="00C52219"/>
    <w:rsid w:val="00C522F0"/>
    <w:rsid w:val="00C525AA"/>
    <w:rsid w:val="00C528DF"/>
    <w:rsid w:val="00C52B0B"/>
    <w:rsid w:val="00C52E2C"/>
    <w:rsid w:val="00C52EB0"/>
    <w:rsid w:val="00C53521"/>
    <w:rsid w:val="00C53643"/>
    <w:rsid w:val="00C5400A"/>
    <w:rsid w:val="00C5469E"/>
    <w:rsid w:val="00C54B29"/>
    <w:rsid w:val="00C554B5"/>
    <w:rsid w:val="00C56BEF"/>
    <w:rsid w:val="00C56E29"/>
    <w:rsid w:val="00C56E66"/>
    <w:rsid w:val="00C5700E"/>
    <w:rsid w:val="00C575F4"/>
    <w:rsid w:val="00C579F9"/>
    <w:rsid w:val="00C57E89"/>
    <w:rsid w:val="00C57FAE"/>
    <w:rsid w:val="00C60818"/>
    <w:rsid w:val="00C60BB7"/>
    <w:rsid w:val="00C60C0E"/>
    <w:rsid w:val="00C61043"/>
    <w:rsid w:val="00C619B2"/>
    <w:rsid w:val="00C62947"/>
    <w:rsid w:val="00C62F32"/>
    <w:rsid w:val="00C630CE"/>
    <w:rsid w:val="00C633C6"/>
    <w:rsid w:val="00C633D4"/>
    <w:rsid w:val="00C6354A"/>
    <w:rsid w:val="00C63733"/>
    <w:rsid w:val="00C6385C"/>
    <w:rsid w:val="00C638CF"/>
    <w:rsid w:val="00C63D44"/>
    <w:rsid w:val="00C63F42"/>
    <w:rsid w:val="00C642F8"/>
    <w:rsid w:val="00C64455"/>
    <w:rsid w:val="00C64BA1"/>
    <w:rsid w:val="00C65729"/>
    <w:rsid w:val="00C659CF"/>
    <w:rsid w:val="00C65B80"/>
    <w:rsid w:val="00C65F4A"/>
    <w:rsid w:val="00C665F7"/>
    <w:rsid w:val="00C6668A"/>
    <w:rsid w:val="00C668F7"/>
    <w:rsid w:val="00C669E9"/>
    <w:rsid w:val="00C66AF7"/>
    <w:rsid w:val="00C67065"/>
    <w:rsid w:val="00C67539"/>
    <w:rsid w:val="00C67F5F"/>
    <w:rsid w:val="00C710B0"/>
    <w:rsid w:val="00C7200F"/>
    <w:rsid w:val="00C72066"/>
    <w:rsid w:val="00C721C5"/>
    <w:rsid w:val="00C721DB"/>
    <w:rsid w:val="00C73241"/>
    <w:rsid w:val="00C7351B"/>
    <w:rsid w:val="00C73929"/>
    <w:rsid w:val="00C743E2"/>
    <w:rsid w:val="00C74469"/>
    <w:rsid w:val="00C7475F"/>
    <w:rsid w:val="00C74CEB"/>
    <w:rsid w:val="00C74E3E"/>
    <w:rsid w:val="00C754DC"/>
    <w:rsid w:val="00C75DF2"/>
    <w:rsid w:val="00C766F6"/>
    <w:rsid w:val="00C76A55"/>
    <w:rsid w:val="00C77334"/>
    <w:rsid w:val="00C773B2"/>
    <w:rsid w:val="00C77478"/>
    <w:rsid w:val="00C77CFD"/>
    <w:rsid w:val="00C80560"/>
    <w:rsid w:val="00C8079B"/>
    <w:rsid w:val="00C807DF"/>
    <w:rsid w:val="00C8081B"/>
    <w:rsid w:val="00C80906"/>
    <w:rsid w:val="00C8128F"/>
    <w:rsid w:val="00C81B28"/>
    <w:rsid w:val="00C82363"/>
    <w:rsid w:val="00C825B5"/>
    <w:rsid w:val="00C82760"/>
    <w:rsid w:val="00C82837"/>
    <w:rsid w:val="00C82CBD"/>
    <w:rsid w:val="00C83186"/>
    <w:rsid w:val="00C83306"/>
    <w:rsid w:val="00C833D9"/>
    <w:rsid w:val="00C83735"/>
    <w:rsid w:val="00C8391A"/>
    <w:rsid w:val="00C83C78"/>
    <w:rsid w:val="00C83C9F"/>
    <w:rsid w:val="00C83E5B"/>
    <w:rsid w:val="00C84948"/>
    <w:rsid w:val="00C84961"/>
    <w:rsid w:val="00C8516A"/>
    <w:rsid w:val="00C8546F"/>
    <w:rsid w:val="00C85E17"/>
    <w:rsid w:val="00C8629E"/>
    <w:rsid w:val="00C86B5F"/>
    <w:rsid w:val="00C86C93"/>
    <w:rsid w:val="00C86D83"/>
    <w:rsid w:val="00C86EC5"/>
    <w:rsid w:val="00C878FF"/>
    <w:rsid w:val="00C87A75"/>
    <w:rsid w:val="00C90482"/>
    <w:rsid w:val="00C90A44"/>
    <w:rsid w:val="00C90E69"/>
    <w:rsid w:val="00C91C73"/>
    <w:rsid w:val="00C91D24"/>
    <w:rsid w:val="00C923F6"/>
    <w:rsid w:val="00C9254B"/>
    <w:rsid w:val="00C9274C"/>
    <w:rsid w:val="00C933F6"/>
    <w:rsid w:val="00C93611"/>
    <w:rsid w:val="00C93784"/>
    <w:rsid w:val="00C93A77"/>
    <w:rsid w:val="00C93D6D"/>
    <w:rsid w:val="00C93F76"/>
    <w:rsid w:val="00C941A5"/>
    <w:rsid w:val="00C946A1"/>
    <w:rsid w:val="00C949D6"/>
    <w:rsid w:val="00C94CDE"/>
    <w:rsid w:val="00C95394"/>
    <w:rsid w:val="00C965AE"/>
    <w:rsid w:val="00C96630"/>
    <w:rsid w:val="00C9721E"/>
    <w:rsid w:val="00C97428"/>
    <w:rsid w:val="00C97429"/>
    <w:rsid w:val="00C97FAD"/>
    <w:rsid w:val="00CA06BD"/>
    <w:rsid w:val="00CA07A4"/>
    <w:rsid w:val="00CA09E5"/>
    <w:rsid w:val="00CA0C75"/>
    <w:rsid w:val="00CA0E33"/>
    <w:rsid w:val="00CA13B0"/>
    <w:rsid w:val="00CA13EF"/>
    <w:rsid w:val="00CA17AA"/>
    <w:rsid w:val="00CA1CF4"/>
    <w:rsid w:val="00CA250E"/>
    <w:rsid w:val="00CA2C6C"/>
    <w:rsid w:val="00CA2FC4"/>
    <w:rsid w:val="00CA3401"/>
    <w:rsid w:val="00CA353B"/>
    <w:rsid w:val="00CA3828"/>
    <w:rsid w:val="00CA3AE4"/>
    <w:rsid w:val="00CA3EBD"/>
    <w:rsid w:val="00CA44AA"/>
    <w:rsid w:val="00CA4CE7"/>
    <w:rsid w:val="00CA52AB"/>
    <w:rsid w:val="00CA58AF"/>
    <w:rsid w:val="00CA655D"/>
    <w:rsid w:val="00CA6679"/>
    <w:rsid w:val="00CA696D"/>
    <w:rsid w:val="00CA69F5"/>
    <w:rsid w:val="00CA6DA6"/>
    <w:rsid w:val="00CA74AD"/>
    <w:rsid w:val="00CA76DA"/>
    <w:rsid w:val="00CA7759"/>
    <w:rsid w:val="00CA780B"/>
    <w:rsid w:val="00CA7C05"/>
    <w:rsid w:val="00CB06DA"/>
    <w:rsid w:val="00CB0D35"/>
    <w:rsid w:val="00CB1003"/>
    <w:rsid w:val="00CB1018"/>
    <w:rsid w:val="00CB14C4"/>
    <w:rsid w:val="00CB18E4"/>
    <w:rsid w:val="00CB1A24"/>
    <w:rsid w:val="00CB1DE5"/>
    <w:rsid w:val="00CB248C"/>
    <w:rsid w:val="00CB25D3"/>
    <w:rsid w:val="00CB288E"/>
    <w:rsid w:val="00CB292E"/>
    <w:rsid w:val="00CB2C0A"/>
    <w:rsid w:val="00CB39B4"/>
    <w:rsid w:val="00CB3BAC"/>
    <w:rsid w:val="00CB4441"/>
    <w:rsid w:val="00CB4521"/>
    <w:rsid w:val="00CB5205"/>
    <w:rsid w:val="00CB5627"/>
    <w:rsid w:val="00CB5B9B"/>
    <w:rsid w:val="00CB5D54"/>
    <w:rsid w:val="00CB6A3C"/>
    <w:rsid w:val="00CB6F0F"/>
    <w:rsid w:val="00CB760F"/>
    <w:rsid w:val="00CB7649"/>
    <w:rsid w:val="00CB7E58"/>
    <w:rsid w:val="00CB7ECD"/>
    <w:rsid w:val="00CC004E"/>
    <w:rsid w:val="00CC041F"/>
    <w:rsid w:val="00CC05B8"/>
    <w:rsid w:val="00CC1657"/>
    <w:rsid w:val="00CC1891"/>
    <w:rsid w:val="00CC1D1B"/>
    <w:rsid w:val="00CC1E9D"/>
    <w:rsid w:val="00CC2217"/>
    <w:rsid w:val="00CC239F"/>
    <w:rsid w:val="00CC24D5"/>
    <w:rsid w:val="00CC255D"/>
    <w:rsid w:val="00CC2BF7"/>
    <w:rsid w:val="00CC2D5F"/>
    <w:rsid w:val="00CC2E78"/>
    <w:rsid w:val="00CC3738"/>
    <w:rsid w:val="00CC3CC4"/>
    <w:rsid w:val="00CC3EBB"/>
    <w:rsid w:val="00CC3EEE"/>
    <w:rsid w:val="00CC4068"/>
    <w:rsid w:val="00CC4753"/>
    <w:rsid w:val="00CC4A50"/>
    <w:rsid w:val="00CC4B27"/>
    <w:rsid w:val="00CC4F49"/>
    <w:rsid w:val="00CC57E4"/>
    <w:rsid w:val="00CC57F7"/>
    <w:rsid w:val="00CC583E"/>
    <w:rsid w:val="00CC5A70"/>
    <w:rsid w:val="00CC5CFB"/>
    <w:rsid w:val="00CC5D1C"/>
    <w:rsid w:val="00CC6548"/>
    <w:rsid w:val="00CC6747"/>
    <w:rsid w:val="00CC67BF"/>
    <w:rsid w:val="00CC69D6"/>
    <w:rsid w:val="00CC6A49"/>
    <w:rsid w:val="00CC6DF7"/>
    <w:rsid w:val="00CC7162"/>
    <w:rsid w:val="00CC7655"/>
    <w:rsid w:val="00CD0AB3"/>
    <w:rsid w:val="00CD0BCD"/>
    <w:rsid w:val="00CD0C09"/>
    <w:rsid w:val="00CD10B6"/>
    <w:rsid w:val="00CD122D"/>
    <w:rsid w:val="00CD1CFA"/>
    <w:rsid w:val="00CD37FB"/>
    <w:rsid w:val="00CD3954"/>
    <w:rsid w:val="00CD3FD6"/>
    <w:rsid w:val="00CD4303"/>
    <w:rsid w:val="00CD4639"/>
    <w:rsid w:val="00CD4797"/>
    <w:rsid w:val="00CD48A7"/>
    <w:rsid w:val="00CD513A"/>
    <w:rsid w:val="00CD55A6"/>
    <w:rsid w:val="00CD6794"/>
    <w:rsid w:val="00CD6B6C"/>
    <w:rsid w:val="00CD6BB2"/>
    <w:rsid w:val="00CD70F1"/>
    <w:rsid w:val="00CD71B8"/>
    <w:rsid w:val="00CD794F"/>
    <w:rsid w:val="00CE077C"/>
    <w:rsid w:val="00CE098A"/>
    <w:rsid w:val="00CE15EB"/>
    <w:rsid w:val="00CE1933"/>
    <w:rsid w:val="00CE1C6B"/>
    <w:rsid w:val="00CE21D8"/>
    <w:rsid w:val="00CE3469"/>
    <w:rsid w:val="00CE36EC"/>
    <w:rsid w:val="00CE37FD"/>
    <w:rsid w:val="00CE3D00"/>
    <w:rsid w:val="00CE3E49"/>
    <w:rsid w:val="00CE4306"/>
    <w:rsid w:val="00CE4AAE"/>
    <w:rsid w:val="00CE4CD0"/>
    <w:rsid w:val="00CE4EB6"/>
    <w:rsid w:val="00CE501E"/>
    <w:rsid w:val="00CE5342"/>
    <w:rsid w:val="00CE5355"/>
    <w:rsid w:val="00CE5667"/>
    <w:rsid w:val="00CE56BC"/>
    <w:rsid w:val="00CE5A6B"/>
    <w:rsid w:val="00CE5B7C"/>
    <w:rsid w:val="00CE5CBF"/>
    <w:rsid w:val="00CE656C"/>
    <w:rsid w:val="00CE701D"/>
    <w:rsid w:val="00CE73DF"/>
    <w:rsid w:val="00CF04C2"/>
    <w:rsid w:val="00CF0AFB"/>
    <w:rsid w:val="00CF16D7"/>
    <w:rsid w:val="00CF18B7"/>
    <w:rsid w:val="00CF2085"/>
    <w:rsid w:val="00CF2516"/>
    <w:rsid w:val="00CF2888"/>
    <w:rsid w:val="00CF326C"/>
    <w:rsid w:val="00CF36C9"/>
    <w:rsid w:val="00CF381E"/>
    <w:rsid w:val="00CF3873"/>
    <w:rsid w:val="00CF3B25"/>
    <w:rsid w:val="00CF3BE1"/>
    <w:rsid w:val="00CF3DD0"/>
    <w:rsid w:val="00CF3F0A"/>
    <w:rsid w:val="00CF4980"/>
    <w:rsid w:val="00CF4BDA"/>
    <w:rsid w:val="00CF52AE"/>
    <w:rsid w:val="00CF54E9"/>
    <w:rsid w:val="00CF5555"/>
    <w:rsid w:val="00CF5A11"/>
    <w:rsid w:val="00CF5BD2"/>
    <w:rsid w:val="00CF5F82"/>
    <w:rsid w:val="00CF78B3"/>
    <w:rsid w:val="00CF79CA"/>
    <w:rsid w:val="00CF7C86"/>
    <w:rsid w:val="00D0040E"/>
    <w:rsid w:val="00D0087F"/>
    <w:rsid w:val="00D00994"/>
    <w:rsid w:val="00D00E90"/>
    <w:rsid w:val="00D00F35"/>
    <w:rsid w:val="00D0109B"/>
    <w:rsid w:val="00D015AF"/>
    <w:rsid w:val="00D01676"/>
    <w:rsid w:val="00D017ED"/>
    <w:rsid w:val="00D0197C"/>
    <w:rsid w:val="00D02278"/>
    <w:rsid w:val="00D02537"/>
    <w:rsid w:val="00D02557"/>
    <w:rsid w:val="00D026FB"/>
    <w:rsid w:val="00D02FBC"/>
    <w:rsid w:val="00D0317D"/>
    <w:rsid w:val="00D033D0"/>
    <w:rsid w:val="00D03684"/>
    <w:rsid w:val="00D0371A"/>
    <w:rsid w:val="00D04AAA"/>
    <w:rsid w:val="00D057C3"/>
    <w:rsid w:val="00D05E3C"/>
    <w:rsid w:val="00D06476"/>
    <w:rsid w:val="00D066A7"/>
    <w:rsid w:val="00D066C0"/>
    <w:rsid w:val="00D077A7"/>
    <w:rsid w:val="00D07B7D"/>
    <w:rsid w:val="00D07BEA"/>
    <w:rsid w:val="00D07FD6"/>
    <w:rsid w:val="00D10148"/>
    <w:rsid w:val="00D10931"/>
    <w:rsid w:val="00D1096D"/>
    <w:rsid w:val="00D10A60"/>
    <w:rsid w:val="00D10AB6"/>
    <w:rsid w:val="00D10BA5"/>
    <w:rsid w:val="00D10DDE"/>
    <w:rsid w:val="00D10E9E"/>
    <w:rsid w:val="00D10F25"/>
    <w:rsid w:val="00D10F40"/>
    <w:rsid w:val="00D11181"/>
    <w:rsid w:val="00D11823"/>
    <w:rsid w:val="00D122AD"/>
    <w:rsid w:val="00D12686"/>
    <w:rsid w:val="00D1382A"/>
    <w:rsid w:val="00D13B0C"/>
    <w:rsid w:val="00D14FB7"/>
    <w:rsid w:val="00D155D4"/>
    <w:rsid w:val="00D1584E"/>
    <w:rsid w:val="00D16285"/>
    <w:rsid w:val="00D1640E"/>
    <w:rsid w:val="00D16434"/>
    <w:rsid w:val="00D165B7"/>
    <w:rsid w:val="00D16EB5"/>
    <w:rsid w:val="00D1721C"/>
    <w:rsid w:val="00D1778B"/>
    <w:rsid w:val="00D17BD4"/>
    <w:rsid w:val="00D20050"/>
    <w:rsid w:val="00D204FA"/>
    <w:rsid w:val="00D206EC"/>
    <w:rsid w:val="00D208AC"/>
    <w:rsid w:val="00D20945"/>
    <w:rsid w:val="00D212DD"/>
    <w:rsid w:val="00D21DFA"/>
    <w:rsid w:val="00D22252"/>
    <w:rsid w:val="00D224A9"/>
    <w:rsid w:val="00D23493"/>
    <w:rsid w:val="00D23AFE"/>
    <w:rsid w:val="00D240EE"/>
    <w:rsid w:val="00D25EE5"/>
    <w:rsid w:val="00D27121"/>
    <w:rsid w:val="00D271E0"/>
    <w:rsid w:val="00D275F5"/>
    <w:rsid w:val="00D27641"/>
    <w:rsid w:val="00D27BA9"/>
    <w:rsid w:val="00D30312"/>
    <w:rsid w:val="00D304B8"/>
    <w:rsid w:val="00D30E04"/>
    <w:rsid w:val="00D30EE9"/>
    <w:rsid w:val="00D311C9"/>
    <w:rsid w:val="00D31406"/>
    <w:rsid w:val="00D324F9"/>
    <w:rsid w:val="00D337D2"/>
    <w:rsid w:val="00D33EF8"/>
    <w:rsid w:val="00D33F11"/>
    <w:rsid w:val="00D340D3"/>
    <w:rsid w:val="00D341C3"/>
    <w:rsid w:val="00D34966"/>
    <w:rsid w:val="00D34D73"/>
    <w:rsid w:val="00D34DED"/>
    <w:rsid w:val="00D35828"/>
    <w:rsid w:val="00D35A20"/>
    <w:rsid w:val="00D35D6E"/>
    <w:rsid w:val="00D367A4"/>
    <w:rsid w:val="00D3696A"/>
    <w:rsid w:val="00D36C12"/>
    <w:rsid w:val="00D377AA"/>
    <w:rsid w:val="00D40D6A"/>
    <w:rsid w:val="00D40D72"/>
    <w:rsid w:val="00D41893"/>
    <w:rsid w:val="00D41AE0"/>
    <w:rsid w:val="00D4243A"/>
    <w:rsid w:val="00D42440"/>
    <w:rsid w:val="00D424B2"/>
    <w:rsid w:val="00D42A93"/>
    <w:rsid w:val="00D436FA"/>
    <w:rsid w:val="00D4378E"/>
    <w:rsid w:val="00D4416F"/>
    <w:rsid w:val="00D446F1"/>
    <w:rsid w:val="00D44718"/>
    <w:rsid w:val="00D447BF"/>
    <w:rsid w:val="00D449F0"/>
    <w:rsid w:val="00D44A8B"/>
    <w:rsid w:val="00D44AC3"/>
    <w:rsid w:val="00D44B3F"/>
    <w:rsid w:val="00D44BF6"/>
    <w:rsid w:val="00D452A5"/>
    <w:rsid w:val="00D4570B"/>
    <w:rsid w:val="00D47BB0"/>
    <w:rsid w:val="00D5001F"/>
    <w:rsid w:val="00D503B7"/>
    <w:rsid w:val="00D5095D"/>
    <w:rsid w:val="00D50EB6"/>
    <w:rsid w:val="00D51C89"/>
    <w:rsid w:val="00D51CD4"/>
    <w:rsid w:val="00D51E3F"/>
    <w:rsid w:val="00D51F0C"/>
    <w:rsid w:val="00D52A96"/>
    <w:rsid w:val="00D53039"/>
    <w:rsid w:val="00D53306"/>
    <w:rsid w:val="00D539BA"/>
    <w:rsid w:val="00D547AA"/>
    <w:rsid w:val="00D54AEA"/>
    <w:rsid w:val="00D54FC9"/>
    <w:rsid w:val="00D55274"/>
    <w:rsid w:val="00D55C2B"/>
    <w:rsid w:val="00D55D25"/>
    <w:rsid w:val="00D5621E"/>
    <w:rsid w:val="00D5663B"/>
    <w:rsid w:val="00D56A4D"/>
    <w:rsid w:val="00D56EB5"/>
    <w:rsid w:val="00D5701A"/>
    <w:rsid w:val="00D57218"/>
    <w:rsid w:val="00D57753"/>
    <w:rsid w:val="00D57DFD"/>
    <w:rsid w:val="00D607A8"/>
    <w:rsid w:val="00D60A43"/>
    <w:rsid w:val="00D60EF2"/>
    <w:rsid w:val="00D61508"/>
    <w:rsid w:val="00D61620"/>
    <w:rsid w:val="00D617B1"/>
    <w:rsid w:val="00D622FC"/>
    <w:rsid w:val="00D624BA"/>
    <w:rsid w:val="00D626F3"/>
    <w:rsid w:val="00D62836"/>
    <w:rsid w:val="00D629D5"/>
    <w:rsid w:val="00D6358A"/>
    <w:rsid w:val="00D63709"/>
    <w:rsid w:val="00D63919"/>
    <w:rsid w:val="00D641D4"/>
    <w:rsid w:val="00D64206"/>
    <w:rsid w:val="00D642DF"/>
    <w:rsid w:val="00D64475"/>
    <w:rsid w:val="00D6468A"/>
    <w:rsid w:val="00D64830"/>
    <w:rsid w:val="00D64C80"/>
    <w:rsid w:val="00D65028"/>
    <w:rsid w:val="00D6509D"/>
    <w:rsid w:val="00D651D4"/>
    <w:rsid w:val="00D65247"/>
    <w:rsid w:val="00D664D0"/>
    <w:rsid w:val="00D665DF"/>
    <w:rsid w:val="00D66D61"/>
    <w:rsid w:val="00D66DEA"/>
    <w:rsid w:val="00D70492"/>
    <w:rsid w:val="00D707B1"/>
    <w:rsid w:val="00D711E8"/>
    <w:rsid w:val="00D717CA"/>
    <w:rsid w:val="00D71B20"/>
    <w:rsid w:val="00D71C69"/>
    <w:rsid w:val="00D71ED3"/>
    <w:rsid w:val="00D72045"/>
    <w:rsid w:val="00D720E0"/>
    <w:rsid w:val="00D72290"/>
    <w:rsid w:val="00D722B4"/>
    <w:rsid w:val="00D72969"/>
    <w:rsid w:val="00D72CE0"/>
    <w:rsid w:val="00D72D75"/>
    <w:rsid w:val="00D730CD"/>
    <w:rsid w:val="00D73FFB"/>
    <w:rsid w:val="00D753DB"/>
    <w:rsid w:val="00D75F8E"/>
    <w:rsid w:val="00D761EE"/>
    <w:rsid w:val="00D76383"/>
    <w:rsid w:val="00D76403"/>
    <w:rsid w:val="00D7686E"/>
    <w:rsid w:val="00D76E54"/>
    <w:rsid w:val="00D77734"/>
    <w:rsid w:val="00D77745"/>
    <w:rsid w:val="00D8079C"/>
    <w:rsid w:val="00D80DF9"/>
    <w:rsid w:val="00D810C3"/>
    <w:rsid w:val="00D819BC"/>
    <w:rsid w:val="00D81A55"/>
    <w:rsid w:val="00D82271"/>
    <w:rsid w:val="00D824AE"/>
    <w:rsid w:val="00D825AD"/>
    <w:rsid w:val="00D82AC5"/>
    <w:rsid w:val="00D82AF9"/>
    <w:rsid w:val="00D82EB4"/>
    <w:rsid w:val="00D82F15"/>
    <w:rsid w:val="00D82F37"/>
    <w:rsid w:val="00D83CC9"/>
    <w:rsid w:val="00D8434A"/>
    <w:rsid w:val="00D84472"/>
    <w:rsid w:val="00D85A0B"/>
    <w:rsid w:val="00D8615F"/>
    <w:rsid w:val="00D86318"/>
    <w:rsid w:val="00D86994"/>
    <w:rsid w:val="00D87F24"/>
    <w:rsid w:val="00D900DC"/>
    <w:rsid w:val="00D901CE"/>
    <w:rsid w:val="00D90272"/>
    <w:rsid w:val="00D90751"/>
    <w:rsid w:val="00D90BFB"/>
    <w:rsid w:val="00D90D28"/>
    <w:rsid w:val="00D90F8E"/>
    <w:rsid w:val="00D91090"/>
    <w:rsid w:val="00D913A4"/>
    <w:rsid w:val="00D9192B"/>
    <w:rsid w:val="00D91B2F"/>
    <w:rsid w:val="00D91F62"/>
    <w:rsid w:val="00D9202B"/>
    <w:rsid w:val="00D924B6"/>
    <w:rsid w:val="00D92617"/>
    <w:rsid w:val="00D92A15"/>
    <w:rsid w:val="00D92B52"/>
    <w:rsid w:val="00D92D11"/>
    <w:rsid w:val="00D92F92"/>
    <w:rsid w:val="00D9381A"/>
    <w:rsid w:val="00D93BE0"/>
    <w:rsid w:val="00D93D6C"/>
    <w:rsid w:val="00D93DFD"/>
    <w:rsid w:val="00D94452"/>
    <w:rsid w:val="00D9492C"/>
    <w:rsid w:val="00D9498A"/>
    <w:rsid w:val="00D949B9"/>
    <w:rsid w:val="00D94CF9"/>
    <w:rsid w:val="00D94E3C"/>
    <w:rsid w:val="00D950FA"/>
    <w:rsid w:val="00D95258"/>
    <w:rsid w:val="00D95308"/>
    <w:rsid w:val="00D962FF"/>
    <w:rsid w:val="00D971C1"/>
    <w:rsid w:val="00D9762B"/>
    <w:rsid w:val="00DA023E"/>
    <w:rsid w:val="00DA068E"/>
    <w:rsid w:val="00DA0F47"/>
    <w:rsid w:val="00DA120B"/>
    <w:rsid w:val="00DA1673"/>
    <w:rsid w:val="00DA213C"/>
    <w:rsid w:val="00DA280B"/>
    <w:rsid w:val="00DA34EC"/>
    <w:rsid w:val="00DA34FB"/>
    <w:rsid w:val="00DA3A60"/>
    <w:rsid w:val="00DA3DB1"/>
    <w:rsid w:val="00DA48C4"/>
    <w:rsid w:val="00DA4A09"/>
    <w:rsid w:val="00DA5C35"/>
    <w:rsid w:val="00DA5D32"/>
    <w:rsid w:val="00DA5FC8"/>
    <w:rsid w:val="00DA6700"/>
    <w:rsid w:val="00DA6A49"/>
    <w:rsid w:val="00DA6BE5"/>
    <w:rsid w:val="00DA6C69"/>
    <w:rsid w:val="00DA7379"/>
    <w:rsid w:val="00DA737C"/>
    <w:rsid w:val="00DA77CE"/>
    <w:rsid w:val="00DA7C3F"/>
    <w:rsid w:val="00DA7D0A"/>
    <w:rsid w:val="00DB117B"/>
    <w:rsid w:val="00DB2443"/>
    <w:rsid w:val="00DB2558"/>
    <w:rsid w:val="00DB25F5"/>
    <w:rsid w:val="00DB2E0C"/>
    <w:rsid w:val="00DB34F3"/>
    <w:rsid w:val="00DB35B2"/>
    <w:rsid w:val="00DB35C7"/>
    <w:rsid w:val="00DB36B1"/>
    <w:rsid w:val="00DB3A71"/>
    <w:rsid w:val="00DB41C8"/>
    <w:rsid w:val="00DB4494"/>
    <w:rsid w:val="00DB4CC9"/>
    <w:rsid w:val="00DB4D71"/>
    <w:rsid w:val="00DB4F63"/>
    <w:rsid w:val="00DB5670"/>
    <w:rsid w:val="00DB56A3"/>
    <w:rsid w:val="00DB6628"/>
    <w:rsid w:val="00DB6976"/>
    <w:rsid w:val="00DB6C9A"/>
    <w:rsid w:val="00DB7638"/>
    <w:rsid w:val="00DB7850"/>
    <w:rsid w:val="00DB7871"/>
    <w:rsid w:val="00DB796E"/>
    <w:rsid w:val="00DB7A1A"/>
    <w:rsid w:val="00DB7FD3"/>
    <w:rsid w:val="00DC00CC"/>
    <w:rsid w:val="00DC057C"/>
    <w:rsid w:val="00DC0691"/>
    <w:rsid w:val="00DC0FB9"/>
    <w:rsid w:val="00DC10F9"/>
    <w:rsid w:val="00DC1101"/>
    <w:rsid w:val="00DC129E"/>
    <w:rsid w:val="00DC1575"/>
    <w:rsid w:val="00DC16C1"/>
    <w:rsid w:val="00DC2711"/>
    <w:rsid w:val="00DC294B"/>
    <w:rsid w:val="00DC2C24"/>
    <w:rsid w:val="00DC2C41"/>
    <w:rsid w:val="00DC317D"/>
    <w:rsid w:val="00DC3ADF"/>
    <w:rsid w:val="00DC3B16"/>
    <w:rsid w:val="00DC3C1E"/>
    <w:rsid w:val="00DC43B9"/>
    <w:rsid w:val="00DC4E4F"/>
    <w:rsid w:val="00DC6196"/>
    <w:rsid w:val="00DC6DE3"/>
    <w:rsid w:val="00DC750F"/>
    <w:rsid w:val="00DC7521"/>
    <w:rsid w:val="00DC764D"/>
    <w:rsid w:val="00DC7979"/>
    <w:rsid w:val="00DC7DCD"/>
    <w:rsid w:val="00DD029D"/>
    <w:rsid w:val="00DD0399"/>
    <w:rsid w:val="00DD05D4"/>
    <w:rsid w:val="00DD07A6"/>
    <w:rsid w:val="00DD108D"/>
    <w:rsid w:val="00DD11CE"/>
    <w:rsid w:val="00DD1AC4"/>
    <w:rsid w:val="00DD20E3"/>
    <w:rsid w:val="00DD2AE3"/>
    <w:rsid w:val="00DD2E27"/>
    <w:rsid w:val="00DD2E75"/>
    <w:rsid w:val="00DD3444"/>
    <w:rsid w:val="00DD3A15"/>
    <w:rsid w:val="00DD4D8E"/>
    <w:rsid w:val="00DD51CD"/>
    <w:rsid w:val="00DD5428"/>
    <w:rsid w:val="00DD5FD5"/>
    <w:rsid w:val="00DD6428"/>
    <w:rsid w:val="00DD68AB"/>
    <w:rsid w:val="00DD6D6F"/>
    <w:rsid w:val="00DD6DB6"/>
    <w:rsid w:val="00DD6EE7"/>
    <w:rsid w:val="00DD706E"/>
    <w:rsid w:val="00DD77C6"/>
    <w:rsid w:val="00DD785E"/>
    <w:rsid w:val="00DD79D3"/>
    <w:rsid w:val="00DD7B9D"/>
    <w:rsid w:val="00DD7DCC"/>
    <w:rsid w:val="00DE102A"/>
    <w:rsid w:val="00DE124D"/>
    <w:rsid w:val="00DE27A0"/>
    <w:rsid w:val="00DE2FC0"/>
    <w:rsid w:val="00DE3446"/>
    <w:rsid w:val="00DE3E57"/>
    <w:rsid w:val="00DE4139"/>
    <w:rsid w:val="00DE423A"/>
    <w:rsid w:val="00DE4400"/>
    <w:rsid w:val="00DE4CF5"/>
    <w:rsid w:val="00DE4D3F"/>
    <w:rsid w:val="00DE50AC"/>
    <w:rsid w:val="00DE5160"/>
    <w:rsid w:val="00DE58DE"/>
    <w:rsid w:val="00DE5ABB"/>
    <w:rsid w:val="00DE6251"/>
    <w:rsid w:val="00DE6481"/>
    <w:rsid w:val="00DE71C4"/>
    <w:rsid w:val="00DE73E4"/>
    <w:rsid w:val="00DE7427"/>
    <w:rsid w:val="00DE74EA"/>
    <w:rsid w:val="00DE7A29"/>
    <w:rsid w:val="00DE7AC3"/>
    <w:rsid w:val="00DE7FEC"/>
    <w:rsid w:val="00DF016E"/>
    <w:rsid w:val="00DF04F0"/>
    <w:rsid w:val="00DF0F30"/>
    <w:rsid w:val="00DF1019"/>
    <w:rsid w:val="00DF1BCF"/>
    <w:rsid w:val="00DF1E29"/>
    <w:rsid w:val="00DF2DDE"/>
    <w:rsid w:val="00DF2E08"/>
    <w:rsid w:val="00DF3258"/>
    <w:rsid w:val="00DF4337"/>
    <w:rsid w:val="00DF444B"/>
    <w:rsid w:val="00DF47B5"/>
    <w:rsid w:val="00DF597F"/>
    <w:rsid w:val="00DF5B6A"/>
    <w:rsid w:val="00DF5D6E"/>
    <w:rsid w:val="00DF6328"/>
    <w:rsid w:val="00DF66C3"/>
    <w:rsid w:val="00DF718D"/>
    <w:rsid w:val="00DF7578"/>
    <w:rsid w:val="00DF7F25"/>
    <w:rsid w:val="00E00158"/>
    <w:rsid w:val="00E00662"/>
    <w:rsid w:val="00E00BDA"/>
    <w:rsid w:val="00E00E0A"/>
    <w:rsid w:val="00E01550"/>
    <w:rsid w:val="00E01FFE"/>
    <w:rsid w:val="00E024EF"/>
    <w:rsid w:val="00E0270D"/>
    <w:rsid w:val="00E027F2"/>
    <w:rsid w:val="00E02B58"/>
    <w:rsid w:val="00E02E30"/>
    <w:rsid w:val="00E03124"/>
    <w:rsid w:val="00E0371C"/>
    <w:rsid w:val="00E0374E"/>
    <w:rsid w:val="00E03B7E"/>
    <w:rsid w:val="00E03D56"/>
    <w:rsid w:val="00E041FB"/>
    <w:rsid w:val="00E0448F"/>
    <w:rsid w:val="00E0551B"/>
    <w:rsid w:val="00E05B60"/>
    <w:rsid w:val="00E06194"/>
    <w:rsid w:val="00E06372"/>
    <w:rsid w:val="00E0716D"/>
    <w:rsid w:val="00E07D63"/>
    <w:rsid w:val="00E10197"/>
    <w:rsid w:val="00E10B4B"/>
    <w:rsid w:val="00E10C3C"/>
    <w:rsid w:val="00E115B8"/>
    <w:rsid w:val="00E11CA6"/>
    <w:rsid w:val="00E11FA9"/>
    <w:rsid w:val="00E125BA"/>
    <w:rsid w:val="00E12BD8"/>
    <w:rsid w:val="00E12DA3"/>
    <w:rsid w:val="00E131E4"/>
    <w:rsid w:val="00E13617"/>
    <w:rsid w:val="00E14062"/>
    <w:rsid w:val="00E141A2"/>
    <w:rsid w:val="00E14CB0"/>
    <w:rsid w:val="00E1527F"/>
    <w:rsid w:val="00E154A3"/>
    <w:rsid w:val="00E15D56"/>
    <w:rsid w:val="00E15F6F"/>
    <w:rsid w:val="00E160D8"/>
    <w:rsid w:val="00E16140"/>
    <w:rsid w:val="00E1640E"/>
    <w:rsid w:val="00E1649C"/>
    <w:rsid w:val="00E16BF9"/>
    <w:rsid w:val="00E16E48"/>
    <w:rsid w:val="00E17000"/>
    <w:rsid w:val="00E1781E"/>
    <w:rsid w:val="00E17A64"/>
    <w:rsid w:val="00E20051"/>
    <w:rsid w:val="00E2007A"/>
    <w:rsid w:val="00E2011C"/>
    <w:rsid w:val="00E210E3"/>
    <w:rsid w:val="00E21152"/>
    <w:rsid w:val="00E21B41"/>
    <w:rsid w:val="00E221AF"/>
    <w:rsid w:val="00E22C52"/>
    <w:rsid w:val="00E22F2A"/>
    <w:rsid w:val="00E236A2"/>
    <w:rsid w:val="00E241BF"/>
    <w:rsid w:val="00E245D8"/>
    <w:rsid w:val="00E246F2"/>
    <w:rsid w:val="00E24CFD"/>
    <w:rsid w:val="00E24E50"/>
    <w:rsid w:val="00E251A6"/>
    <w:rsid w:val="00E251F7"/>
    <w:rsid w:val="00E253D0"/>
    <w:rsid w:val="00E254EA"/>
    <w:rsid w:val="00E26480"/>
    <w:rsid w:val="00E26E67"/>
    <w:rsid w:val="00E274B0"/>
    <w:rsid w:val="00E27A1E"/>
    <w:rsid w:val="00E27CA4"/>
    <w:rsid w:val="00E30A75"/>
    <w:rsid w:val="00E30F13"/>
    <w:rsid w:val="00E312A4"/>
    <w:rsid w:val="00E321BA"/>
    <w:rsid w:val="00E329B7"/>
    <w:rsid w:val="00E32E22"/>
    <w:rsid w:val="00E33B99"/>
    <w:rsid w:val="00E33DAA"/>
    <w:rsid w:val="00E33F47"/>
    <w:rsid w:val="00E340D4"/>
    <w:rsid w:val="00E3473E"/>
    <w:rsid w:val="00E35003"/>
    <w:rsid w:val="00E3558D"/>
    <w:rsid w:val="00E3587A"/>
    <w:rsid w:val="00E35CBC"/>
    <w:rsid w:val="00E35D41"/>
    <w:rsid w:val="00E36EC2"/>
    <w:rsid w:val="00E37388"/>
    <w:rsid w:val="00E37398"/>
    <w:rsid w:val="00E374CC"/>
    <w:rsid w:val="00E37910"/>
    <w:rsid w:val="00E37B40"/>
    <w:rsid w:val="00E37C45"/>
    <w:rsid w:val="00E37FB0"/>
    <w:rsid w:val="00E406D4"/>
    <w:rsid w:val="00E40771"/>
    <w:rsid w:val="00E40BAB"/>
    <w:rsid w:val="00E4101D"/>
    <w:rsid w:val="00E4117A"/>
    <w:rsid w:val="00E415CF"/>
    <w:rsid w:val="00E418D1"/>
    <w:rsid w:val="00E41CFF"/>
    <w:rsid w:val="00E41DB7"/>
    <w:rsid w:val="00E4318F"/>
    <w:rsid w:val="00E447B3"/>
    <w:rsid w:val="00E448D5"/>
    <w:rsid w:val="00E44CED"/>
    <w:rsid w:val="00E45592"/>
    <w:rsid w:val="00E4574D"/>
    <w:rsid w:val="00E45EAB"/>
    <w:rsid w:val="00E4644A"/>
    <w:rsid w:val="00E464BF"/>
    <w:rsid w:val="00E464C9"/>
    <w:rsid w:val="00E4652C"/>
    <w:rsid w:val="00E466FC"/>
    <w:rsid w:val="00E4692E"/>
    <w:rsid w:val="00E47639"/>
    <w:rsid w:val="00E476AC"/>
    <w:rsid w:val="00E477DF"/>
    <w:rsid w:val="00E47FCA"/>
    <w:rsid w:val="00E50187"/>
    <w:rsid w:val="00E5067D"/>
    <w:rsid w:val="00E50858"/>
    <w:rsid w:val="00E50F80"/>
    <w:rsid w:val="00E510BB"/>
    <w:rsid w:val="00E51515"/>
    <w:rsid w:val="00E51A84"/>
    <w:rsid w:val="00E531E1"/>
    <w:rsid w:val="00E53216"/>
    <w:rsid w:val="00E536EC"/>
    <w:rsid w:val="00E53EFF"/>
    <w:rsid w:val="00E54544"/>
    <w:rsid w:val="00E54D27"/>
    <w:rsid w:val="00E54F65"/>
    <w:rsid w:val="00E55153"/>
    <w:rsid w:val="00E5564F"/>
    <w:rsid w:val="00E55F6D"/>
    <w:rsid w:val="00E5600F"/>
    <w:rsid w:val="00E56695"/>
    <w:rsid w:val="00E5671D"/>
    <w:rsid w:val="00E56A13"/>
    <w:rsid w:val="00E61221"/>
    <w:rsid w:val="00E6124F"/>
    <w:rsid w:val="00E617B8"/>
    <w:rsid w:val="00E61A19"/>
    <w:rsid w:val="00E61C05"/>
    <w:rsid w:val="00E621CE"/>
    <w:rsid w:val="00E62242"/>
    <w:rsid w:val="00E6233B"/>
    <w:rsid w:val="00E63557"/>
    <w:rsid w:val="00E637CA"/>
    <w:rsid w:val="00E638BF"/>
    <w:rsid w:val="00E64215"/>
    <w:rsid w:val="00E64425"/>
    <w:rsid w:val="00E65627"/>
    <w:rsid w:val="00E65871"/>
    <w:rsid w:val="00E659F5"/>
    <w:rsid w:val="00E66033"/>
    <w:rsid w:val="00E702DA"/>
    <w:rsid w:val="00E7039F"/>
    <w:rsid w:val="00E71072"/>
    <w:rsid w:val="00E72227"/>
    <w:rsid w:val="00E72627"/>
    <w:rsid w:val="00E72963"/>
    <w:rsid w:val="00E73272"/>
    <w:rsid w:val="00E73374"/>
    <w:rsid w:val="00E7369E"/>
    <w:rsid w:val="00E73B1D"/>
    <w:rsid w:val="00E73C3C"/>
    <w:rsid w:val="00E73F9A"/>
    <w:rsid w:val="00E741B0"/>
    <w:rsid w:val="00E7435C"/>
    <w:rsid w:val="00E745BB"/>
    <w:rsid w:val="00E7469E"/>
    <w:rsid w:val="00E74789"/>
    <w:rsid w:val="00E74908"/>
    <w:rsid w:val="00E74B88"/>
    <w:rsid w:val="00E74D40"/>
    <w:rsid w:val="00E75039"/>
    <w:rsid w:val="00E75D6A"/>
    <w:rsid w:val="00E75D8E"/>
    <w:rsid w:val="00E7622E"/>
    <w:rsid w:val="00E76457"/>
    <w:rsid w:val="00E76747"/>
    <w:rsid w:val="00E767AB"/>
    <w:rsid w:val="00E76A10"/>
    <w:rsid w:val="00E76B5D"/>
    <w:rsid w:val="00E76C35"/>
    <w:rsid w:val="00E77552"/>
    <w:rsid w:val="00E778B0"/>
    <w:rsid w:val="00E805BE"/>
    <w:rsid w:val="00E806A2"/>
    <w:rsid w:val="00E811C0"/>
    <w:rsid w:val="00E812DA"/>
    <w:rsid w:val="00E813A3"/>
    <w:rsid w:val="00E81DA5"/>
    <w:rsid w:val="00E81EA0"/>
    <w:rsid w:val="00E81EA1"/>
    <w:rsid w:val="00E8241C"/>
    <w:rsid w:val="00E82610"/>
    <w:rsid w:val="00E83C3F"/>
    <w:rsid w:val="00E83EB6"/>
    <w:rsid w:val="00E84107"/>
    <w:rsid w:val="00E849AC"/>
    <w:rsid w:val="00E84EC1"/>
    <w:rsid w:val="00E84FD4"/>
    <w:rsid w:val="00E8562C"/>
    <w:rsid w:val="00E856F3"/>
    <w:rsid w:val="00E859A8"/>
    <w:rsid w:val="00E85A23"/>
    <w:rsid w:val="00E863F4"/>
    <w:rsid w:val="00E86570"/>
    <w:rsid w:val="00E86C6E"/>
    <w:rsid w:val="00E8763A"/>
    <w:rsid w:val="00E901FC"/>
    <w:rsid w:val="00E9024A"/>
    <w:rsid w:val="00E902CF"/>
    <w:rsid w:val="00E90E45"/>
    <w:rsid w:val="00E91120"/>
    <w:rsid w:val="00E92EBF"/>
    <w:rsid w:val="00E93569"/>
    <w:rsid w:val="00E93622"/>
    <w:rsid w:val="00E93671"/>
    <w:rsid w:val="00E939CE"/>
    <w:rsid w:val="00E94340"/>
    <w:rsid w:val="00E94DF9"/>
    <w:rsid w:val="00E9688C"/>
    <w:rsid w:val="00E973AA"/>
    <w:rsid w:val="00E9780E"/>
    <w:rsid w:val="00E97C06"/>
    <w:rsid w:val="00EA06D6"/>
    <w:rsid w:val="00EA0D04"/>
    <w:rsid w:val="00EA0EC4"/>
    <w:rsid w:val="00EA0EE7"/>
    <w:rsid w:val="00EA11D2"/>
    <w:rsid w:val="00EA1955"/>
    <w:rsid w:val="00EA237E"/>
    <w:rsid w:val="00EA23AF"/>
    <w:rsid w:val="00EA2534"/>
    <w:rsid w:val="00EA2AAF"/>
    <w:rsid w:val="00EA2E95"/>
    <w:rsid w:val="00EA31E5"/>
    <w:rsid w:val="00EA3814"/>
    <w:rsid w:val="00EA3EEC"/>
    <w:rsid w:val="00EA475D"/>
    <w:rsid w:val="00EA476D"/>
    <w:rsid w:val="00EA5760"/>
    <w:rsid w:val="00EA5B85"/>
    <w:rsid w:val="00EA6270"/>
    <w:rsid w:val="00EA6474"/>
    <w:rsid w:val="00EA66A5"/>
    <w:rsid w:val="00EA6AC7"/>
    <w:rsid w:val="00EA7044"/>
    <w:rsid w:val="00EA713B"/>
    <w:rsid w:val="00EA761B"/>
    <w:rsid w:val="00EA7786"/>
    <w:rsid w:val="00EA7C29"/>
    <w:rsid w:val="00EB05AB"/>
    <w:rsid w:val="00EB10D0"/>
    <w:rsid w:val="00EB19FD"/>
    <w:rsid w:val="00EB1E43"/>
    <w:rsid w:val="00EB1EB2"/>
    <w:rsid w:val="00EB1FE1"/>
    <w:rsid w:val="00EB22DC"/>
    <w:rsid w:val="00EB26D5"/>
    <w:rsid w:val="00EB37E7"/>
    <w:rsid w:val="00EB3DF6"/>
    <w:rsid w:val="00EB55FD"/>
    <w:rsid w:val="00EB570A"/>
    <w:rsid w:val="00EB5B1E"/>
    <w:rsid w:val="00EB7BCA"/>
    <w:rsid w:val="00EC0650"/>
    <w:rsid w:val="00EC068C"/>
    <w:rsid w:val="00EC0B99"/>
    <w:rsid w:val="00EC1034"/>
    <w:rsid w:val="00EC135B"/>
    <w:rsid w:val="00EC13F4"/>
    <w:rsid w:val="00EC1563"/>
    <w:rsid w:val="00EC15E8"/>
    <w:rsid w:val="00EC1BEC"/>
    <w:rsid w:val="00EC22F3"/>
    <w:rsid w:val="00EC2414"/>
    <w:rsid w:val="00EC254E"/>
    <w:rsid w:val="00EC2A21"/>
    <w:rsid w:val="00EC2D9E"/>
    <w:rsid w:val="00EC2F1D"/>
    <w:rsid w:val="00EC320D"/>
    <w:rsid w:val="00EC34D1"/>
    <w:rsid w:val="00EC3657"/>
    <w:rsid w:val="00EC3BC6"/>
    <w:rsid w:val="00EC3C22"/>
    <w:rsid w:val="00EC47A5"/>
    <w:rsid w:val="00EC4DFC"/>
    <w:rsid w:val="00EC5175"/>
    <w:rsid w:val="00EC51A6"/>
    <w:rsid w:val="00EC5480"/>
    <w:rsid w:val="00EC64A9"/>
    <w:rsid w:val="00EC6699"/>
    <w:rsid w:val="00EC66AB"/>
    <w:rsid w:val="00EC73C4"/>
    <w:rsid w:val="00EC7503"/>
    <w:rsid w:val="00EC7736"/>
    <w:rsid w:val="00EC7939"/>
    <w:rsid w:val="00ED05A2"/>
    <w:rsid w:val="00ED0605"/>
    <w:rsid w:val="00ED07F4"/>
    <w:rsid w:val="00ED0B43"/>
    <w:rsid w:val="00ED106B"/>
    <w:rsid w:val="00ED1125"/>
    <w:rsid w:val="00ED1341"/>
    <w:rsid w:val="00ED1ABF"/>
    <w:rsid w:val="00ED1FEF"/>
    <w:rsid w:val="00ED20E1"/>
    <w:rsid w:val="00ED20F6"/>
    <w:rsid w:val="00ED26E4"/>
    <w:rsid w:val="00ED2964"/>
    <w:rsid w:val="00ED2AAA"/>
    <w:rsid w:val="00ED3917"/>
    <w:rsid w:val="00ED40BD"/>
    <w:rsid w:val="00ED4235"/>
    <w:rsid w:val="00ED4359"/>
    <w:rsid w:val="00ED4433"/>
    <w:rsid w:val="00ED4F45"/>
    <w:rsid w:val="00ED500F"/>
    <w:rsid w:val="00ED5561"/>
    <w:rsid w:val="00ED5A60"/>
    <w:rsid w:val="00ED5F26"/>
    <w:rsid w:val="00ED6055"/>
    <w:rsid w:val="00ED60DC"/>
    <w:rsid w:val="00ED6254"/>
    <w:rsid w:val="00ED656B"/>
    <w:rsid w:val="00ED66DD"/>
    <w:rsid w:val="00ED66FF"/>
    <w:rsid w:val="00ED706D"/>
    <w:rsid w:val="00ED7316"/>
    <w:rsid w:val="00ED7564"/>
    <w:rsid w:val="00ED76EA"/>
    <w:rsid w:val="00ED77E6"/>
    <w:rsid w:val="00ED7B04"/>
    <w:rsid w:val="00EE002A"/>
    <w:rsid w:val="00EE035D"/>
    <w:rsid w:val="00EE077C"/>
    <w:rsid w:val="00EE0AF9"/>
    <w:rsid w:val="00EE14BE"/>
    <w:rsid w:val="00EE2A0B"/>
    <w:rsid w:val="00EE3C56"/>
    <w:rsid w:val="00EE3EF7"/>
    <w:rsid w:val="00EE4412"/>
    <w:rsid w:val="00EE490A"/>
    <w:rsid w:val="00EE494A"/>
    <w:rsid w:val="00EE4F11"/>
    <w:rsid w:val="00EE567B"/>
    <w:rsid w:val="00EE58D4"/>
    <w:rsid w:val="00EE5D4C"/>
    <w:rsid w:val="00EE6392"/>
    <w:rsid w:val="00EE73C4"/>
    <w:rsid w:val="00EE7E7D"/>
    <w:rsid w:val="00EF066B"/>
    <w:rsid w:val="00EF07E9"/>
    <w:rsid w:val="00EF1488"/>
    <w:rsid w:val="00EF15C0"/>
    <w:rsid w:val="00EF160B"/>
    <w:rsid w:val="00EF1ABE"/>
    <w:rsid w:val="00EF1E19"/>
    <w:rsid w:val="00EF36CC"/>
    <w:rsid w:val="00EF3A5E"/>
    <w:rsid w:val="00EF3B88"/>
    <w:rsid w:val="00EF3C05"/>
    <w:rsid w:val="00EF426E"/>
    <w:rsid w:val="00EF45F4"/>
    <w:rsid w:val="00EF4C7A"/>
    <w:rsid w:val="00EF56CD"/>
    <w:rsid w:val="00EF5927"/>
    <w:rsid w:val="00EF6FAA"/>
    <w:rsid w:val="00EF764D"/>
    <w:rsid w:val="00F006CC"/>
    <w:rsid w:val="00F00A8A"/>
    <w:rsid w:val="00F00FF5"/>
    <w:rsid w:val="00F01212"/>
    <w:rsid w:val="00F0168C"/>
    <w:rsid w:val="00F01860"/>
    <w:rsid w:val="00F01906"/>
    <w:rsid w:val="00F02242"/>
    <w:rsid w:val="00F02525"/>
    <w:rsid w:val="00F02B14"/>
    <w:rsid w:val="00F02F0A"/>
    <w:rsid w:val="00F0316C"/>
    <w:rsid w:val="00F03734"/>
    <w:rsid w:val="00F03DB9"/>
    <w:rsid w:val="00F042EA"/>
    <w:rsid w:val="00F04C95"/>
    <w:rsid w:val="00F0564A"/>
    <w:rsid w:val="00F05B4C"/>
    <w:rsid w:val="00F06E16"/>
    <w:rsid w:val="00F1072A"/>
    <w:rsid w:val="00F10B33"/>
    <w:rsid w:val="00F111C9"/>
    <w:rsid w:val="00F111EF"/>
    <w:rsid w:val="00F1121E"/>
    <w:rsid w:val="00F11524"/>
    <w:rsid w:val="00F11FF0"/>
    <w:rsid w:val="00F12557"/>
    <w:rsid w:val="00F125CD"/>
    <w:rsid w:val="00F12681"/>
    <w:rsid w:val="00F12E3A"/>
    <w:rsid w:val="00F1318B"/>
    <w:rsid w:val="00F13842"/>
    <w:rsid w:val="00F13A58"/>
    <w:rsid w:val="00F14081"/>
    <w:rsid w:val="00F14996"/>
    <w:rsid w:val="00F14C73"/>
    <w:rsid w:val="00F14D44"/>
    <w:rsid w:val="00F1547E"/>
    <w:rsid w:val="00F154C2"/>
    <w:rsid w:val="00F155E0"/>
    <w:rsid w:val="00F15E6D"/>
    <w:rsid w:val="00F166B8"/>
    <w:rsid w:val="00F168BF"/>
    <w:rsid w:val="00F16EA9"/>
    <w:rsid w:val="00F17181"/>
    <w:rsid w:val="00F2011C"/>
    <w:rsid w:val="00F2052D"/>
    <w:rsid w:val="00F20A9B"/>
    <w:rsid w:val="00F21143"/>
    <w:rsid w:val="00F21181"/>
    <w:rsid w:val="00F21354"/>
    <w:rsid w:val="00F213C6"/>
    <w:rsid w:val="00F21605"/>
    <w:rsid w:val="00F21958"/>
    <w:rsid w:val="00F21D5B"/>
    <w:rsid w:val="00F21DA3"/>
    <w:rsid w:val="00F21FAA"/>
    <w:rsid w:val="00F220A7"/>
    <w:rsid w:val="00F22485"/>
    <w:rsid w:val="00F225C3"/>
    <w:rsid w:val="00F225C5"/>
    <w:rsid w:val="00F22C96"/>
    <w:rsid w:val="00F22FC9"/>
    <w:rsid w:val="00F2347C"/>
    <w:rsid w:val="00F25EDC"/>
    <w:rsid w:val="00F26479"/>
    <w:rsid w:val="00F266D8"/>
    <w:rsid w:val="00F26A36"/>
    <w:rsid w:val="00F26D13"/>
    <w:rsid w:val="00F270F8"/>
    <w:rsid w:val="00F27537"/>
    <w:rsid w:val="00F27F5C"/>
    <w:rsid w:val="00F30098"/>
    <w:rsid w:val="00F3045A"/>
    <w:rsid w:val="00F30A9B"/>
    <w:rsid w:val="00F30EBD"/>
    <w:rsid w:val="00F31031"/>
    <w:rsid w:val="00F3143C"/>
    <w:rsid w:val="00F31953"/>
    <w:rsid w:val="00F3228C"/>
    <w:rsid w:val="00F322BE"/>
    <w:rsid w:val="00F328A4"/>
    <w:rsid w:val="00F32A5A"/>
    <w:rsid w:val="00F32D85"/>
    <w:rsid w:val="00F33109"/>
    <w:rsid w:val="00F33237"/>
    <w:rsid w:val="00F3365C"/>
    <w:rsid w:val="00F33C90"/>
    <w:rsid w:val="00F34683"/>
    <w:rsid w:val="00F346ED"/>
    <w:rsid w:val="00F34920"/>
    <w:rsid w:val="00F34AD1"/>
    <w:rsid w:val="00F34F6F"/>
    <w:rsid w:val="00F35814"/>
    <w:rsid w:val="00F35894"/>
    <w:rsid w:val="00F364D3"/>
    <w:rsid w:val="00F36E69"/>
    <w:rsid w:val="00F37ABC"/>
    <w:rsid w:val="00F40597"/>
    <w:rsid w:val="00F40D3A"/>
    <w:rsid w:val="00F412C6"/>
    <w:rsid w:val="00F41619"/>
    <w:rsid w:val="00F42BBA"/>
    <w:rsid w:val="00F42BBB"/>
    <w:rsid w:val="00F42C63"/>
    <w:rsid w:val="00F42CB9"/>
    <w:rsid w:val="00F42F0B"/>
    <w:rsid w:val="00F4315C"/>
    <w:rsid w:val="00F4379B"/>
    <w:rsid w:val="00F437FC"/>
    <w:rsid w:val="00F4396B"/>
    <w:rsid w:val="00F439E4"/>
    <w:rsid w:val="00F43DD1"/>
    <w:rsid w:val="00F43FB6"/>
    <w:rsid w:val="00F43FDC"/>
    <w:rsid w:val="00F4405A"/>
    <w:rsid w:val="00F444F2"/>
    <w:rsid w:val="00F4463A"/>
    <w:rsid w:val="00F44CF3"/>
    <w:rsid w:val="00F44DF3"/>
    <w:rsid w:val="00F451F3"/>
    <w:rsid w:val="00F459C1"/>
    <w:rsid w:val="00F46A6E"/>
    <w:rsid w:val="00F4728A"/>
    <w:rsid w:val="00F47372"/>
    <w:rsid w:val="00F47EE1"/>
    <w:rsid w:val="00F47F3D"/>
    <w:rsid w:val="00F5005E"/>
    <w:rsid w:val="00F50966"/>
    <w:rsid w:val="00F51355"/>
    <w:rsid w:val="00F5155E"/>
    <w:rsid w:val="00F524F9"/>
    <w:rsid w:val="00F526AB"/>
    <w:rsid w:val="00F5340A"/>
    <w:rsid w:val="00F55218"/>
    <w:rsid w:val="00F557FC"/>
    <w:rsid w:val="00F558EA"/>
    <w:rsid w:val="00F55981"/>
    <w:rsid w:val="00F56CEB"/>
    <w:rsid w:val="00F56E38"/>
    <w:rsid w:val="00F56FBA"/>
    <w:rsid w:val="00F570C4"/>
    <w:rsid w:val="00F5757E"/>
    <w:rsid w:val="00F57599"/>
    <w:rsid w:val="00F57866"/>
    <w:rsid w:val="00F57BB1"/>
    <w:rsid w:val="00F57DC9"/>
    <w:rsid w:val="00F57FCA"/>
    <w:rsid w:val="00F60360"/>
    <w:rsid w:val="00F608FC"/>
    <w:rsid w:val="00F60DA8"/>
    <w:rsid w:val="00F60E72"/>
    <w:rsid w:val="00F61490"/>
    <w:rsid w:val="00F61A00"/>
    <w:rsid w:val="00F61A17"/>
    <w:rsid w:val="00F61B35"/>
    <w:rsid w:val="00F6225A"/>
    <w:rsid w:val="00F62555"/>
    <w:rsid w:val="00F6260F"/>
    <w:rsid w:val="00F627BA"/>
    <w:rsid w:val="00F62B76"/>
    <w:rsid w:val="00F62F16"/>
    <w:rsid w:val="00F63221"/>
    <w:rsid w:val="00F63244"/>
    <w:rsid w:val="00F63530"/>
    <w:rsid w:val="00F63A58"/>
    <w:rsid w:val="00F63A70"/>
    <w:rsid w:val="00F63AB3"/>
    <w:rsid w:val="00F64155"/>
    <w:rsid w:val="00F64507"/>
    <w:rsid w:val="00F64738"/>
    <w:rsid w:val="00F64F79"/>
    <w:rsid w:val="00F6505B"/>
    <w:rsid w:val="00F65BC5"/>
    <w:rsid w:val="00F65DA1"/>
    <w:rsid w:val="00F66033"/>
    <w:rsid w:val="00F663A6"/>
    <w:rsid w:val="00F663D9"/>
    <w:rsid w:val="00F667C9"/>
    <w:rsid w:val="00F66BD7"/>
    <w:rsid w:val="00F66EB6"/>
    <w:rsid w:val="00F674D3"/>
    <w:rsid w:val="00F70326"/>
    <w:rsid w:val="00F7052E"/>
    <w:rsid w:val="00F7061E"/>
    <w:rsid w:val="00F7064C"/>
    <w:rsid w:val="00F711BB"/>
    <w:rsid w:val="00F7152C"/>
    <w:rsid w:val="00F71683"/>
    <w:rsid w:val="00F71843"/>
    <w:rsid w:val="00F72666"/>
    <w:rsid w:val="00F732C1"/>
    <w:rsid w:val="00F73A73"/>
    <w:rsid w:val="00F740D0"/>
    <w:rsid w:val="00F74B36"/>
    <w:rsid w:val="00F755CC"/>
    <w:rsid w:val="00F75703"/>
    <w:rsid w:val="00F758AC"/>
    <w:rsid w:val="00F75997"/>
    <w:rsid w:val="00F75C43"/>
    <w:rsid w:val="00F75D91"/>
    <w:rsid w:val="00F75EEB"/>
    <w:rsid w:val="00F7659E"/>
    <w:rsid w:val="00F76B75"/>
    <w:rsid w:val="00F777E7"/>
    <w:rsid w:val="00F77C40"/>
    <w:rsid w:val="00F77F03"/>
    <w:rsid w:val="00F8030E"/>
    <w:rsid w:val="00F8088A"/>
    <w:rsid w:val="00F809D5"/>
    <w:rsid w:val="00F810A4"/>
    <w:rsid w:val="00F81417"/>
    <w:rsid w:val="00F81478"/>
    <w:rsid w:val="00F81897"/>
    <w:rsid w:val="00F81B51"/>
    <w:rsid w:val="00F826BD"/>
    <w:rsid w:val="00F82DF1"/>
    <w:rsid w:val="00F82DF6"/>
    <w:rsid w:val="00F833C8"/>
    <w:rsid w:val="00F834CF"/>
    <w:rsid w:val="00F83AE0"/>
    <w:rsid w:val="00F83DAF"/>
    <w:rsid w:val="00F83EAB"/>
    <w:rsid w:val="00F84457"/>
    <w:rsid w:val="00F84C4B"/>
    <w:rsid w:val="00F8511A"/>
    <w:rsid w:val="00F8571D"/>
    <w:rsid w:val="00F85777"/>
    <w:rsid w:val="00F8654E"/>
    <w:rsid w:val="00F8671D"/>
    <w:rsid w:val="00F8791C"/>
    <w:rsid w:val="00F903F9"/>
    <w:rsid w:val="00F90689"/>
    <w:rsid w:val="00F91D43"/>
    <w:rsid w:val="00F921BA"/>
    <w:rsid w:val="00F92207"/>
    <w:rsid w:val="00F92C04"/>
    <w:rsid w:val="00F93D57"/>
    <w:rsid w:val="00F94714"/>
    <w:rsid w:val="00F9472B"/>
    <w:rsid w:val="00F94E4E"/>
    <w:rsid w:val="00F9511F"/>
    <w:rsid w:val="00F95A2D"/>
    <w:rsid w:val="00F95BCE"/>
    <w:rsid w:val="00F963E1"/>
    <w:rsid w:val="00F963F8"/>
    <w:rsid w:val="00F9642A"/>
    <w:rsid w:val="00F96601"/>
    <w:rsid w:val="00F96820"/>
    <w:rsid w:val="00F969D4"/>
    <w:rsid w:val="00F975BE"/>
    <w:rsid w:val="00F9794D"/>
    <w:rsid w:val="00FA0922"/>
    <w:rsid w:val="00FA0BCB"/>
    <w:rsid w:val="00FA1228"/>
    <w:rsid w:val="00FA1C5E"/>
    <w:rsid w:val="00FA1FBE"/>
    <w:rsid w:val="00FA2317"/>
    <w:rsid w:val="00FA28FE"/>
    <w:rsid w:val="00FA29C1"/>
    <w:rsid w:val="00FA2A67"/>
    <w:rsid w:val="00FA2FC1"/>
    <w:rsid w:val="00FA3102"/>
    <w:rsid w:val="00FA32C7"/>
    <w:rsid w:val="00FA503E"/>
    <w:rsid w:val="00FA614B"/>
    <w:rsid w:val="00FA6830"/>
    <w:rsid w:val="00FA69AB"/>
    <w:rsid w:val="00FA6D4C"/>
    <w:rsid w:val="00FA7248"/>
    <w:rsid w:val="00FA7507"/>
    <w:rsid w:val="00FA7872"/>
    <w:rsid w:val="00FA791D"/>
    <w:rsid w:val="00FB0261"/>
    <w:rsid w:val="00FB0C3A"/>
    <w:rsid w:val="00FB11BC"/>
    <w:rsid w:val="00FB18AE"/>
    <w:rsid w:val="00FB21E4"/>
    <w:rsid w:val="00FB2251"/>
    <w:rsid w:val="00FB239C"/>
    <w:rsid w:val="00FB2437"/>
    <w:rsid w:val="00FB2468"/>
    <w:rsid w:val="00FB277F"/>
    <w:rsid w:val="00FB2874"/>
    <w:rsid w:val="00FB2D9C"/>
    <w:rsid w:val="00FB2DAD"/>
    <w:rsid w:val="00FB413B"/>
    <w:rsid w:val="00FB4301"/>
    <w:rsid w:val="00FB440C"/>
    <w:rsid w:val="00FB44FB"/>
    <w:rsid w:val="00FB4779"/>
    <w:rsid w:val="00FB4904"/>
    <w:rsid w:val="00FB5510"/>
    <w:rsid w:val="00FB5685"/>
    <w:rsid w:val="00FB57AB"/>
    <w:rsid w:val="00FB5A43"/>
    <w:rsid w:val="00FB5AA5"/>
    <w:rsid w:val="00FB5BC7"/>
    <w:rsid w:val="00FB5D56"/>
    <w:rsid w:val="00FB6414"/>
    <w:rsid w:val="00FB6B8A"/>
    <w:rsid w:val="00FB75EB"/>
    <w:rsid w:val="00FB7A94"/>
    <w:rsid w:val="00FB7FF7"/>
    <w:rsid w:val="00FC008C"/>
    <w:rsid w:val="00FC0CF2"/>
    <w:rsid w:val="00FC151C"/>
    <w:rsid w:val="00FC1715"/>
    <w:rsid w:val="00FC204F"/>
    <w:rsid w:val="00FC2113"/>
    <w:rsid w:val="00FC246A"/>
    <w:rsid w:val="00FC25FC"/>
    <w:rsid w:val="00FC2B4D"/>
    <w:rsid w:val="00FC2F39"/>
    <w:rsid w:val="00FC33E1"/>
    <w:rsid w:val="00FC3A9A"/>
    <w:rsid w:val="00FC3ADA"/>
    <w:rsid w:val="00FC4411"/>
    <w:rsid w:val="00FC4BC0"/>
    <w:rsid w:val="00FC591F"/>
    <w:rsid w:val="00FC6397"/>
    <w:rsid w:val="00FC73A0"/>
    <w:rsid w:val="00FC7D4F"/>
    <w:rsid w:val="00FD0148"/>
    <w:rsid w:val="00FD038F"/>
    <w:rsid w:val="00FD160E"/>
    <w:rsid w:val="00FD1877"/>
    <w:rsid w:val="00FD1CA1"/>
    <w:rsid w:val="00FD2441"/>
    <w:rsid w:val="00FD2794"/>
    <w:rsid w:val="00FD2A54"/>
    <w:rsid w:val="00FD2CB0"/>
    <w:rsid w:val="00FD2DD3"/>
    <w:rsid w:val="00FD3442"/>
    <w:rsid w:val="00FD44D6"/>
    <w:rsid w:val="00FD494F"/>
    <w:rsid w:val="00FD57F1"/>
    <w:rsid w:val="00FD6B27"/>
    <w:rsid w:val="00FD6C9A"/>
    <w:rsid w:val="00FD7035"/>
    <w:rsid w:val="00FD7138"/>
    <w:rsid w:val="00FD7751"/>
    <w:rsid w:val="00FD7D84"/>
    <w:rsid w:val="00FD7EB4"/>
    <w:rsid w:val="00FE0A02"/>
    <w:rsid w:val="00FE0B3D"/>
    <w:rsid w:val="00FE12BD"/>
    <w:rsid w:val="00FE1CBF"/>
    <w:rsid w:val="00FE1CCC"/>
    <w:rsid w:val="00FE223E"/>
    <w:rsid w:val="00FE2A2B"/>
    <w:rsid w:val="00FE2AC9"/>
    <w:rsid w:val="00FE2DDA"/>
    <w:rsid w:val="00FE324E"/>
    <w:rsid w:val="00FE4B43"/>
    <w:rsid w:val="00FE4B9C"/>
    <w:rsid w:val="00FE5696"/>
    <w:rsid w:val="00FE56CA"/>
    <w:rsid w:val="00FE6397"/>
    <w:rsid w:val="00FE677C"/>
    <w:rsid w:val="00FE6883"/>
    <w:rsid w:val="00FE6C51"/>
    <w:rsid w:val="00FE6E46"/>
    <w:rsid w:val="00FE70ED"/>
    <w:rsid w:val="00FE7378"/>
    <w:rsid w:val="00FE7E7A"/>
    <w:rsid w:val="00FE7FD8"/>
    <w:rsid w:val="00FF020A"/>
    <w:rsid w:val="00FF042E"/>
    <w:rsid w:val="00FF049D"/>
    <w:rsid w:val="00FF0CC4"/>
    <w:rsid w:val="00FF1436"/>
    <w:rsid w:val="00FF172F"/>
    <w:rsid w:val="00FF1BC4"/>
    <w:rsid w:val="00FF228A"/>
    <w:rsid w:val="00FF2CF9"/>
    <w:rsid w:val="00FF322C"/>
    <w:rsid w:val="00FF3F78"/>
    <w:rsid w:val="00FF4130"/>
    <w:rsid w:val="00FF4D7C"/>
    <w:rsid w:val="00FF5128"/>
    <w:rsid w:val="00FF571E"/>
    <w:rsid w:val="00FF5D74"/>
    <w:rsid w:val="00FF5F22"/>
    <w:rsid w:val="00FF61BA"/>
    <w:rsid w:val="00FF6488"/>
    <w:rsid w:val="00FF64D5"/>
    <w:rsid w:val="00FF65AF"/>
    <w:rsid w:val="00FF75A9"/>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A7B2232"/>
  <w15:docId w15:val="{C75C76E2-E057-4472-87CE-DD64A822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4"/>
        <w:szCs w:val="24"/>
        <w:lang w:val="en-GB"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79FB"/>
    <w:pPr>
      <w:spacing w:before="240" w:after="120" w:line="264" w:lineRule="auto"/>
      <w:jc w:val="both"/>
    </w:pPr>
    <w:rPr>
      <w:rFonts w:ascii="Garamond" w:eastAsia="Calibri" w:hAnsi="Garamond"/>
      <w:sz w:val="22"/>
      <w:szCs w:val="22"/>
      <w:lang w:val="fr-FR" w:eastAsia="en-US" w:bidi="en-US"/>
    </w:rPr>
  </w:style>
  <w:style w:type="paragraph" w:styleId="Titre1">
    <w:name w:val="heading 1"/>
    <w:aliases w:val="Heading 1 Char,Heading 1 Char1 Char,Heading 1 Char Char Char,Heading 1 Char1 Char Char Char,Heading 1 Char Char Char Char Char,Heading 1 Char1 Char Char Char Char Char,Heading 1 Char Char Char Char Char Char Char,Heading 1 Char1 Char1,1"/>
    <w:basedOn w:val="Normal"/>
    <w:next w:val="Normal"/>
    <w:link w:val="Titre1Car"/>
    <w:qFormat/>
    <w:rsid w:val="003A3FC6"/>
    <w:pPr>
      <w:keepNext/>
      <w:numPr>
        <w:numId w:val="2"/>
      </w:numPr>
      <w:spacing w:before="360" w:after="200"/>
      <w:ind w:right="340"/>
      <w:jc w:val="left"/>
      <w:outlineLvl w:val="0"/>
    </w:pPr>
    <w:rPr>
      <w:rFonts w:eastAsia="MS Mincho" w:cs="Arial"/>
      <w:sz w:val="44"/>
      <w:szCs w:val="44"/>
    </w:rPr>
  </w:style>
  <w:style w:type="paragraph" w:styleId="Titre2">
    <w:name w:val="heading 2"/>
    <w:basedOn w:val="Normal"/>
    <w:next w:val="Normal"/>
    <w:link w:val="Titre2Car"/>
    <w:qFormat/>
    <w:rsid w:val="00AB0FE9"/>
    <w:pPr>
      <w:keepNext/>
      <w:numPr>
        <w:ilvl w:val="1"/>
        <w:numId w:val="2"/>
      </w:numPr>
      <w:spacing w:after="200"/>
      <w:ind w:right="340"/>
      <w:jc w:val="left"/>
      <w:outlineLvl w:val="1"/>
    </w:pPr>
    <w:rPr>
      <w:rFonts w:eastAsia="MS Mincho" w:cs="Arial"/>
      <w:sz w:val="36"/>
      <w:szCs w:val="37"/>
    </w:rPr>
  </w:style>
  <w:style w:type="paragraph" w:styleId="Titre3">
    <w:name w:val="heading 3"/>
    <w:basedOn w:val="Normal"/>
    <w:next w:val="Normal"/>
    <w:link w:val="Titre3Car"/>
    <w:qFormat/>
    <w:rsid w:val="00AB0FE9"/>
    <w:pPr>
      <w:keepNext/>
      <w:numPr>
        <w:ilvl w:val="2"/>
        <w:numId w:val="2"/>
      </w:numPr>
      <w:jc w:val="left"/>
      <w:outlineLvl w:val="2"/>
    </w:pPr>
    <w:rPr>
      <w:rFonts w:eastAsia="MS Mincho" w:cs="Arial"/>
      <w:sz w:val="28"/>
      <w:szCs w:val="31"/>
      <w:lang w:eastAsia="ja-JP" w:bidi="ar-SA"/>
    </w:rPr>
  </w:style>
  <w:style w:type="paragraph" w:styleId="Titre4">
    <w:name w:val="heading 4"/>
    <w:basedOn w:val="Normal"/>
    <w:next w:val="Normal"/>
    <w:link w:val="Titre4Car"/>
    <w:qFormat/>
    <w:rsid w:val="00EC34D1"/>
    <w:pPr>
      <w:keepNext/>
      <w:numPr>
        <w:ilvl w:val="3"/>
        <w:numId w:val="2"/>
      </w:numPr>
      <w:tabs>
        <w:tab w:val="left" w:pos="964"/>
      </w:tabs>
      <w:spacing w:before="360" w:after="240"/>
      <w:jc w:val="left"/>
      <w:outlineLvl w:val="3"/>
    </w:pPr>
    <w:rPr>
      <w:rFonts w:eastAsia="MS Mincho" w:cs="Arial"/>
      <w:sz w:val="27"/>
      <w:szCs w:val="27"/>
      <w:lang w:eastAsia="ja-JP" w:bidi="ar-SA"/>
    </w:rPr>
  </w:style>
  <w:style w:type="paragraph" w:styleId="Titre5">
    <w:name w:val="heading 5"/>
    <w:basedOn w:val="Normal"/>
    <w:next w:val="Normal"/>
    <w:link w:val="Titre5Car"/>
    <w:unhideWhenUsed/>
    <w:qFormat/>
    <w:rsid w:val="00EC34D1"/>
    <w:pPr>
      <w:numPr>
        <w:ilvl w:val="4"/>
        <w:numId w:val="2"/>
      </w:numPr>
      <w:spacing w:before="360"/>
      <w:outlineLvl w:val="4"/>
    </w:pPr>
    <w:rPr>
      <w:rFonts w:eastAsia="MS Mincho"/>
      <w:b/>
      <w:bCs/>
      <w:i/>
      <w:iCs/>
      <w:szCs w:val="26"/>
    </w:rPr>
  </w:style>
  <w:style w:type="paragraph" w:styleId="Titre6">
    <w:name w:val="heading 6"/>
    <w:aliases w:val="Txt Section"/>
    <w:basedOn w:val="Normal"/>
    <w:next w:val="Normal"/>
    <w:link w:val="Titre6Car"/>
    <w:autoRedefine/>
    <w:uiPriority w:val="9"/>
    <w:unhideWhenUsed/>
    <w:qFormat/>
    <w:rsid w:val="007B4173"/>
    <w:pPr>
      <w:keepNext/>
      <w:keepLines/>
      <w:numPr>
        <w:ilvl w:val="5"/>
        <w:numId w:val="2"/>
      </w:numPr>
      <w:spacing w:before="360"/>
      <w:jc w:val="left"/>
      <w:outlineLvl w:val="5"/>
    </w:pPr>
    <w:rPr>
      <w:rFonts w:eastAsia="MS Gothic"/>
      <w:iCs/>
    </w:rPr>
  </w:style>
  <w:style w:type="paragraph" w:styleId="Titre7">
    <w:name w:val="heading 7"/>
    <w:basedOn w:val="Normal"/>
    <w:next w:val="Normal"/>
    <w:link w:val="Titre7Car"/>
    <w:uiPriority w:val="9"/>
    <w:unhideWhenUsed/>
    <w:qFormat/>
    <w:rsid w:val="007B4173"/>
    <w:pPr>
      <w:keepNext/>
      <w:keepLines/>
      <w:numPr>
        <w:ilvl w:val="6"/>
        <w:numId w:val="2"/>
      </w:numPr>
      <w:spacing w:before="200" w:after="0"/>
      <w:outlineLvl w:val="6"/>
    </w:pPr>
    <w:rPr>
      <w:rFonts w:ascii="Calibri" w:eastAsia="MS Gothic" w:hAnsi="Calibri"/>
      <w:i/>
      <w:iCs/>
      <w:color w:val="404040"/>
    </w:rPr>
  </w:style>
  <w:style w:type="paragraph" w:styleId="Titre8">
    <w:name w:val="heading 8"/>
    <w:basedOn w:val="Normal"/>
    <w:next w:val="Normal"/>
    <w:link w:val="Titre8Car"/>
    <w:uiPriority w:val="9"/>
    <w:unhideWhenUsed/>
    <w:qFormat/>
    <w:rsid w:val="007B4173"/>
    <w:pPr>
      <w:keepNext/>
      <w:keepLines/>
      <w:numPr>
        <w:ilvl w:val="7"/>
        <w:numId w:val="2"/>
      </w:numPr>
      <w:spacing w:before="200" w:after="0"/>
      <w:outlineLvl w:val="7"/>
    </w:pPr>
    <w:rPr>
      <w:rFonts w:ascii="Calibri" w:eastAsia="MS Gothic" w:hAnsi="Calibri"/>
      <w:color w:val="404040"/>
      <w:szCs w:val="20"/>
    </w:rPr>
  </w:style>
  <w:style w:type="paragraph" w:styleId="Titre9">
    <w:name w:val="heading 9"/>
    <w:basedOn w:val="Normal"/>
    <w:next w:val="Normal"/>
    <w:link w:val="Titre9Car"/>
    <w:uiPriority w:val="9"/>
    <w:unhideWhenUsed/>
    <w:qFormat/>
    <w:rsid w:val="007B4173"/>
    <w:pPr>
      <w:keepNext/>
      <w:keepLines/>
      <w:numPr>
        <w:ilvl w:val="8"/>
        <w:numId w:val="2"/>
      </w:numPr>
      <w:spacing w:before="200" w:after="0"/>
      <w:outlineLvl w:val="8"/>
    </w:pPr>
    <w:rPr>
      <w:rFonts w:ascii="Calibri" w:eastAsia="MS Gothic" w:hAnsi="Calibri"/>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eading 1 Char Car,Heading 1 Char1 Char Car,Heading 1 Char Char Char Car,Heading 1 Char1 Char Char Char Car,Heading 1 Char Char Char Char Char Car,Heading 1 Char1 Char Char Char Char Char Car,Heading 1 Char Char Char Char Char Char Char Car"/>
    <w:link w:val="Titre1"/>
    <w:rsid w:val="003A3FC6"/>
    <w:rPr>
      <w:rFonts w:ascii="Garamond" w:hAnsi="Garamond" w:cs="Arial"/>
      <w:sz w:val="44"/>
      <w:szCs w:val="44"/>
      <w:lang w:val="fr-FR" w:eastAsia="en-US" w:bidi="en-US"/>
    </w:rPr>
  </w:style>
  <w:style w:type="character" w:customStyle="1" w:styleId="Titre2Car">
    <w:name w:val="Titre 2 Car"/>
    <w:link w:val="Titre2"/>
    <w:rsid w:val="00AB0FE9"/>
    <w:rPr>
      <w:rFonts w:ascii="Garamond" w:hAnsi="Garamond" w:cs="Arial"/>
      <w:sz w:val="36"/>
      <w:szCs w:val="37"/>
      <w:lang w:val="fr-FR" w:eastAsia="en-US" w:bidi="en-US"/>
    </w:rPr>
  </w:style>
  <w:style w:type="character" w:customStyle="1" w:styleId="Titre3Car">
    <w:name w:val="Titre 3 Car"/>
    <w:link w:val="Titre3"/>
    <w:rsid w:val="00AB0FE9"/>
    <w:rPr>
      <w:rFonts w:ascii="Garamond" w:hAnsi="Garamond" w:cs="Arial"/>
      <w:sz w:val="28"/>
      <w:szCs w:val="31"/>
      <w:lang w:val="fr-FR" w:eastAsia="ja-JP"/>
    </w:rPr>
  </w:style>
  <w:style w:type="character" w:customStyle="1" w:styleId="Titre4Car">
    <w:name w:val="Titre 4 Car"/>
    <w:link w:val="Titre4"/>
    <w:rsid w:val="00EC34D1"/>
    <w:rPr>
      <w:rFonts w:ascii="Garamond" w:hAnsi="Garamond" w:cs="Arial"/>
      <w:sz w:val="27"/>
      <w:szCs w:val="27"/>
      <w:lang w:val="fr-FR" w:eastAsia="ja-JP"/>
    </w:rPr>
  </w:style>
  <w:style w:type="character" w:customStyle="1" w:styleId="Titre5Car">
    <w:name w:val="Titre 5 Car"/>
    <w:link w:val="Titre5"/>
    <w:rsid w:val="00EC34D1"/>
    <w:rPr>
      <w:rFonts w:ascii="Garamond" w:hAnsi="Garamond"/>
      <w:b/>
      <w:bCs/>
      <w:i/>
      <w:iCs/>
      <w:sz w:val="22"/>
      <w:szCs w:val="26"/>
      <w:lang w:val="fr-FR" w:eastAsia="en-US" w:bidi="en-US"/>
    </w:rPr>
  </w:style>
  <w:style w:type="character" w:customStyle="1" w:styleId="Titre6Car">
    <w:name w:val="Titre 6 Car"/>
    <w:aliases w:val="Txt Section Car"/>
    <w:link w:val="Titre6"/>
    <w:uiPriority w:val="9"/>
    <w:rsid w:val="009E02B4"/>
    <w:rPr>
      <w:rFonts w:ascii="Garamond" w:eastAsia="MS Gothic" w:hAnsi="Garamond"/>
      <w:iCs/>
      <w:sz w:val="22"/>
      <w:szCs w:val="22"/>
      <w:lang w:val="fr-FR" w:eastAsia="en-US" w:bidi="en-US"/>
    </w:rPr>
  </w:style>
  <w:style w:type="character" w:customStyle="1" w:styleId="Titre7Car">
    <w:name w:val="Titre 7 Car"/>
    <w:link w:val="Titre7"/>
    <w:uiPriority w:val="9"/>
    <w:rsid w:val="009E02B4"/>
    <w:rPr>
      <w:rFonts w:ascii="Calibri" w:eastAsia="MS Gothic" w:hAnsi="Calibri"/>
      <w:i/>
      <w:iCs/>
      <w:color w:val="404040"/>
      <w:sz w:val="22"/>
      <w:szCs w:val="22"/>
      <w:lang w:val="fr-FR" w:eastAsia="en-US" w:bidi="en-US"/>
    </w:rPr>
  </w:style>
  <w:style w:type="character" w:customStyle="1" w:styleId="Titre8Car">
    <w:name w:val="Titre 8 Car"/>
    <w:link w:val="Titre8"/>
    <w:uiPriority w:val="9"/>
    <w:rsid w:val="009E02B4"/>
    <w:rPr>
      <w:rFonts w:ascii="Calibri" w:eastAsia="MS Gothic" w:hAnsi="Calibri"/>
      <w:color w:val="404040"/>
      <w:sz w:val="22"/>
      <w:szCs w:val="20"/>
      <w:lang w:val="fr-FR" w:eastAsia="en-US" w:bidi="en-US"/>
    </w:rPr>
  </w:style>
  <w:style w:type="character" w:customStyle="1" w:styleId="Titre9Car">
    <w:name w:val="Titre 9 Car"/>
    <w:link w:val="Titre9"/>
    <w:uiPriority w:val="9"/>
    <w:rsid w:val="009E02B4"/>
    <w:rPr>
      <w:rFonts w:ascii="Calibri" w:eastAsia="MS Gothic" w:hAnsi="Calibri"/>
      <w:i/>
      <w:iCs/>
      <w:color w:val="404040"/>
      <w:sz w:val="22"/>
      <w:szCs w:val="20"/>
      <w:lang w:val="fr-FR" w:eastAsia="en-US" w:bidi="en-US"/>
    </w:rPr>
  </w:style>
  <w:style w:type="paragraph" w:styleId="TM1">
    <w:name w:val="toc 1"/>
    <w:basedOn w:val="Normal"/>
    <w:next w:val="Normal"/>
    <w:autoRedefine/>
    <w:uiPriority w:val="39"/>
    <w:unhideWhenUsed/>
    <w:rsid w:val="00192A20"/>
    <w:pPr>
      <w:tabs>
        <w:tab w:val="right" w:leader="dot" w:pos="8770"/>
      </w:tabs>
      <w:spacing w:after="100"/>
    </w:pPr>
  </w:style>
  <w:style w:type="paragraph" w:styleId="Notedebasdepage">
    <w:name w:val="footnote text"/>
    <w:basedOn w:val="Normal"/>
    <w:link w:val="NotedebasdepageCar"/>
    <w:semiHidden/>
    <w:rsid w:val="007D2EF9"/>
    <w:pPr>
      <w:spacing w:before="0" w:line="240" w:lineRule="auto"/>
    </w:pPr>
    <w:rPr>
      <w:rFonts w:ascii="Times New Roman" w:eastAsia="Times New Roman" w:hAnsi="Times New Roman"/>
      <w:sz w:val="20"/>
      <w:szCs w:val="20"/>
      <w:lang w:eastAsia="fr-FR" w:bidi="fr-FR"/>
    </w:rPr>
  </w:style>
  <w:style w:type="character" w:customStyle="1" w:styleId="NotedebasdepageCar">
    <w:name w:val="Note de bas de page Car"/>
    <w:basedOn w:val="Policepardfaut"/>
    <w:link w:val="Notedebasdepage"/>
    <w:semiHidden/>
    <w:rsid w:val="007D2EF9"/>
    <w:rPr>
      <w:rFonts w:ascii="Times New Roman" w:eastAsia="Times New Roman" w:hAnsi="Times New Roman"/>
      <w:sz w:val="20"/>
      <w:szCs w:val="20"/>
      <w:lang w:val="fr-FR" w:bidi="fr-FR"/>
    </w:rPr>
  </w:style>
  <w:style w:type="paragraph" w:styleId="Paragraphedeliste">
    <w:name w:val="List Paragraph"/>
    <w:aliases w:val="Paragraphe de liste (sdt),Indent Paragraph,Lettre d'introduction,Paragraphe de liste PBLH,Bullet Points,Liste Paragraf,Llista Nivell1,Lista de nivel 1,Graph &amp; Table tite,Paragraph,List numbered,List Paragraph1,Avenir,texte"/>
    <w:basedOn w:val="Normal"/>
    <w:next w:val="Normal"/>
    <w:link w:val="ParagraphedelisteCar"/>
    <w:uiPriority w:val="34"/>
    <w:qFormat/>
    <w:rsid w:val="006E2AF7"/>
    <w:pPr>
      <w:numPr>
        <w:numId w:val="7"/>
      </w:numPr>
      <w:ind w:right="57"/>
      <w:jc w:val="left"/>
    </w:pPr>
    <w:rPr>
      <w:szCs w:val="18"/>
    </w:rPr>
  </w:style>
  <w:style w:type="character" w:customStyle="1" w:styleId="ParagraphedelisteCar">
    <w:name w:val="Paragraphe de liste Car"/>
    <w:aliases w:val="Paragraphe de liste (sdt) Car,Indent Paragraph Car,Lettre d'introduction Car,Paragraphe de liste PBLH Car,Bullet Points Car,Liste Paragraf Car,Llista Nivell1 Car,Lista de nivel 1 Car,Graph &amp; Table tite Car,Paragraph Car,texte Car"/>
    <w:link w:val="Paragraphedeliste"/>
    <w:uiPriority w:val="34"/>
    <w:rsid w:val="006E2AF7"/>
    <w:rPr>
      <w:rFonts w:ascii="Garamond" w:eastAsia="Calibri" w:hAnsi="Garamond"/>
      <w:sz w:val="22"/>
      <w:szCs w:val="18"/>
      <w:lang w:val="fr-FR" w:eastAsia="en-US" w:bidi="en-US"/>
    </w:rPr>
  </w:style>
  <w:style w:type="paragraph" w:styleId="TM2">
    <w:name w:val="toc 2"/>
    <w:basedOn w:val="Normal"/>
    <w:next w:val="Normal"/>
    <w:autoRedefine/>
    <w:uiPriority w:val="39"/>
    <w:unhideWhenUsed/>
    <w:rsid w:val="00D91090"/>
    <w:pPr>
      <w:tabs>
        <w:tab w:val="left" w:pos="720"/>
        <w:tab w:val="right" w:leader="dot" w:pos="8770"/>
      </w:tabs>
      <w:spacing w:after="100"/>
      <w:ind w:left="220"/>
    </w:pPr>
  </w:style>
  <w:style w:type="paragraph" w:styleId="TM3">
    <w:name w:val="toc 3"/>
    <w:basedOn w:val="Normal"/>
    <w:next w:val="Normal"/>
    <w:autoRedefine/>
    <w:uiPriority w:val="39"/>
    <w:unhideWhenUsed/>
    <w:rsid w:val="00D91090"/>
    <w:pPr>
      <w:tabs>
        <w:tab w:val="left" w:pos="1100"/>
        <w:tab w:val="right" w:leader="dot" w:pos="8770"/>
      </w:tabs>
      <w:spacing w:after="100"/>
      <w:ind w:left="440"/>
    </w:pPr>
  </w:style>
  <w:style w:type="character" w:styleId="Appelnotedebasdep">
    <w:name w:val="footnote reference"/>
    <w:semiHidden/>
    <w:rsid w:val="007D2EF9"/>
    <w:rPr>
      <w:vertAlign w:val="superscript"/>
    </w:rPr>
  </w:style>
  <w:style w:type="paragraph" w:styleId="Sous-titre">
    <w:name w:val="Subtitle"/>
    <w:aliases w:val="Synthèse T1"/>
    <w:basedOn w:val="Normal"/>
    <w:next w:val="Normal"/>
    <w:link w:val="Sous-titreCar"/>
    <w:qFormat/>
    <w:rsid w:val="005747B1"/>
    <w:pPr>
      <w:numPr>
        <w:numId w:val="1"/>
      </w:numPr>
      <w:spacing w:before="480" w:after="240"/>
    </w:pPr>
    <w:rPr>
      <w:color w:val="9D192C"/>
      <w:sz w:val="32"/>
      <w:szCs w:val="32"/>
      <w:lang w:eastAsia="ja-JP"/>
    </w:rPr>
  </w:style>
  <w:style w:type="character" w:customStyle="1" w:styleId="Sous-titreCar">
    <w:name w:val="Sous-titre Car"/>
    <w:aliases w:val="Synthèse T1 Car"/>
    <w:link w:val="Sous-titre"/>
    <w:rsid w:val="005747B1"/>
    <w:rPr>
      <w:rFonts w:ascii="Garamond" w:eastAsia="Calibri" w:hAnsi="Garamond"/>
      <w:color w:val="9D192C"/>
      <w:sz w:val="32"/>
      <w:szCs w:val="32"/>
      <w:lang w:val="fr-FR" w:eastAsia="ja-JP" w:bidi="en-US"/>
    </w:rPr>
  </w:style>
  <w:style w:type="paragraph" w:customStyle="1" w:styleId="Titre0">
    <w:name w:val="Titre 0"/>
    <w:basedOn w:val="Normal"/>
    <w:next w:val="Normal"/>
    <w:rsid w:val="0008277B"/>
    <w:pPr>
      <w:keepNext/>
      <w:spacing w:before="120" w:after="360"/>
      <w:ind w:left="567"/>
      <w:jc w:val="center"/>
      <w:outlineLvl w:val="0"/>
    </w:pPr>
    <w:rPr>
      <w:sz w:val="44"/>
      <w:szCs w:val="37"/>
    </w:rPr>
  </w:style>
  <w:style w:type="paragraph" w:customStyle="1" w:styleId="ListDash">
    <w:name w:val="List Dash"/>
    <w:basedOn w:val="Normal"/>
    <w:rsid w:val="007D2EF9"/>
    <w:pPr>
      <w:tabs>
        <w:tab w:val="num" w:pos="283"/>
      </w:tabs>
      <w:spacing w:before="0" w:after="240" w:line="240" w:lineRule="auto"/>
      <w:ind w:left="283" w:hanging="283"/>
    </w:pPr>
    <w:rPr>
      <w:rFonts w:ascii="Times New Roman" w:eastAsia="Times New Roman" w:hAnsi="Times New Roman"/>
      <w:szCs w:val="20"/>
      <w:lang w:eastAsia="fr-FR" w:bidi="fr-FR"/>
    </w:rPr>
  </w:style>
  <w:style w:type="paragraph" w:customStyle="1" w:styleId="TxtTitre">
    <w:name w:val="Txt Titre"/>
    <w:next w:val="Normal"/>
    <w:autoRedefine/>
    <w:qFormat/>
    <w:rsid w:val="00B741C1"/>
    <w:pPr>
      <w:widowControl w:val="0"/>
      <w:spacing w:after="240"/>
      <w:outlineLvl w:val="0"/>
    </w:pPr>
    <w:rPr>
      <w:rFonts w:ascii="Times New Roman" w:hAnsi="Times New Roman"/>
      <w:sz w:val="28"/>
      <w:szCs w:val="28"/>
      <w:lang w:val="fr-FR"/>
    </w:rPr>
  </w:style>
  <w:style w:type="paragraph" w:customStyle="1" w:styleId="ActivitiesC2Textbullets">
    <w:name w:val="Activities C2 Text bullets"/>
    <w:basedOn w:val="Normal"/>
    <w:qFormat/>
    <w:rsid w:val="00B13F58"/>
    <w:pPr>
      <w:suppressAutoHyphens/>
      <w:spacing w:before="120" w:after="0" w:line="240" w:lineRule="auto"/>
      <w:ind w:left="720" w:hanging="360"/>
    </w:pPr>
    <w:rPr>
      <w:rFonts w:ascii="Arial" w:eastAsia="Times New Roman" w:hAnsi="Arial"/>
      <w:sz w:val="20"/>
      <w:szCs w:val="20"/>
      <w:lang w:val="fr-BE" w:bidi="ar-SA"/>
    </w:rPr>
  </w:style>
  <w:style w:type="paragraph" w:styleId="Sansinterligne">
    <w:name w:val="No Spacing"/>
    <w:aliases w:val="Txt Normal"/>
    <w:autoRedefine/>
    <w:uiPriority w:val="1"/>
    <w:qFormat/>
    <w:rsid w:val="00017E56"/>
    <w:pPr>
      <w:spacing w:after="120"/>
      <w:jc w:val="both"/>
    </w:pPr>
    <w:rPr>
      <w:rFonts w:ascii="Times New Roman" w:eastAsia="Calibri" w:hAnsi="Times New Roman"/>
      <w:sz w:val="22"/>
      <w:lang w:val="fr-FR" w:eastAsia="en-US" w:bidi="en-US"/>
    </w:rPr>
  </w:style>
  <w:style w:type="paragraph" w:styleId="En-tte">
    <w:name w:val="header"/>
    <w:basedOn w:val="Normal"/>
    <w:next w:val="Normal"/>
    <w:link w:val="En-tteCar"/>
    <w:autoRedefine/>
    <w:uiPriority w:val="99"/>
    <w:unhideWhenUsed/>
    <w:qFormat/>
    <w:rsid w:val="00277D2A"/>
    <w:pPr>
      <w:spacing w:before="0" w:after="60"/>
      <w:jc w:val="right"/>
    </w:pPr>
    <w:rPr>
      <w:noProof/>
      <w:sz w:val="16"/>
      <w:szCs w:val="20"/>
      <w:lang w:eastAsia="fr-FR" w:bidi="ar-SA"/>
    </w:rPr>
  </w:style>
  <w:style w:type="character" w:customStyle="1" w:styleId="En-tteCar">
    <w:name w:val="En-tête Car"/>
    <w:link w:val="En-tte"/>
    <w:uiPriority w:val="99"/>
    <w:rsid w:val="00277D2A"/>
    <w:rPr>
      <w:rFonts w:ascii="Garamond" w:eastAsia="Calibri" w:hAnsi="Garamond"/>
      <w:noProof/>
      <w:sz w:val="16"/>
      <w:szCs w:val="20"/>
      <w:lang w:val="fr-FR"/>
    </w:rPr>
  </w:style>
  <w:style w:type="paragraph" w:styleId="Pieddepage">
    <w:name w:val="footer"/>
    <w:basedOn w:val="Normal"/>
    <w:link w:val="PieddepageCar"/>
    <w:unhideWhenUsed/>
    <w:rsid w:val="002A466F"/>
    <w:pPr>
      <w:tabs>
        <w:tab w:val="center" w:pos="4703"/>
        <w:tab w:val="right" w:pos="9406"/>
      </w:tabs>
      <w:spacing w:before="0" w:after="0"/>
    </w:pPr>
  </w:style>
  <w:style w:type="character" w:customStyle="1" w:styleId="PieddepageCar">
    <w:name w:val="Pied de page Car"/>
    <w:link w:val="Pieddepage"/>
    <w:uiPriority w:val="99"/>
    <w:rsid w:val="002A466F"/>
    <w:rPr>
      <w:rFonts w:ascii="Adobe Garamond Pro" w:eastAsia="Calibri" w:hAnsi="Adobe Garamond Pro" w:cs="Times New Roman"/>
      <w:sz w:val="24"/>
      <w:szCs w:val="22"/>
      <w:lang w:eastAsia="en-US" w:bidi="en-US"/>
    </w:rPr>
  </w:style>
  <w:style w:type="table" w:styleId="Grilledutableau">
    <w:name w:val="Table Grid"/>
    <w:basedOn w:val="TableauNormal"/>
    <w:uiPriority w:val="39"/>
    <w:rsid w:val="002A466F"/>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A466F"/>
    <w:pPr>
      <w:spacing w:before="0" w:after="0"/>
    </w:pPr>
    <w:rPr>
      <w:rFonts w:ascii="Lucida Grande" w:hAnsi="Lucida Grande" w:cs="Lucida Grande"/>
      <w:sz w:val="18"/>
      <w:szCs w:val="18"/>
    </w:rPr>
  </w:style>
  <w:style w:type="character" w:customStyle="1" w:styleId="TextedebullesCar">
    <w:name w:val="Texte de bulles Car"/>
    <w:link w:val="Textedebulles"/>
    <w:uiPriority w:val="99"/>
    <w:semiHidden/>
    <w:rsid w:val="002A466F"/>
    <w:rPr>
      <w:rFonts w:ascii="Lucida Grande" w:eastAsia="Calibri" w:hAnsi="Lucida Grande" w:cs="Lucida Grande"/>
      <w:sz w:val="18"/>
      <w:szCs w:val="18"/>
      <w:lang w:eastAsia="en-US" w:bidi="en-US"/>
    </w:rPr>
  </w:style>
  <w:style w:type="character" w:styleId="Lienhypertexte">
    <w:name w:val="Hyperlink"/>
    <w:uiPriority w:val="99"/>
    <w:unhideWhenUsed/>
    <w:rsid w:val="0076521B"/>
    <w:rPr>
      <w:color w:val="0000FF"/>
      <w:u w:val="single"/>
    </w:rPr>
  </w:style>
  <w:style w:type="paragraph" w:styleId="Explorateurdedocuments">
    <w:name w:val="Document Map"/>
    <w:basedOn w:val="Normal"/>
    <w:link w:val="ExplorateurdedocumentsCar"/>
    <w:uiPriority w:val="99"/>
    <w:semiHidden/>
    <w:unhideWhenUsed/>
    <w:rsid w:val="00C03098"/>
    <w:pPr>
      <w:spacing w:before="0" w:after="0"/>
    </w:pPr>
    <w:rPr>
      <w:rFonts w:ascii="Lucida Grande" w:hAnsi="Lucida Grande" w:cs="Lucida Grande"/>
      <w:szCs w:val="24"/>
    </w:rPr>
  </w:style>
  <w:style w:type="character" w:customStyle="1" w:styleId="ExplorateurdedocumentsCar">
    <w:name w:val="Explorateur de documents Car"/>
    <w:link w:val="Explorateurdedocuments"/>
    <w:uiPriority w:val="99"/>
    <w:semiHidden/>
    <w:rsid w:val="00C03098"/>
    <w:rPr>
      <w:rFonts w:ascii="Lucida Grande" w:eastAsia="Calibri" w:hAnsi="Lucida Grande" w:cs="Lucida Grande"/>
      <w:sz w:val="24"/>
      <w:szCs w:val="24"/>
      <w:lang w:eastAsia="en-US" w:bidi="en-US"/>
    </w:rPr>
  </w:style>
  <w:style w:type="paragraph" w:customStyle="1" w:styleId="Paragraphedeliste2">
    <w:name w:val="Paragraphe de liste 2"/>
    <w:basedOn w:val="Normal"/>
    <w:autoRedefine/>
    <w:qFormat/>
    <w:rsid w:val="00D8615F"/>
    <w:pPr>
      <w:numPr>
        <w:numId w:val="4"/>
      </w:numPr>
      <w:spacing w:before="80" w:after="80"/>
      <w:ind w:left="1775" w:hanging="357"/>
    </w:pPr>
  </w:style>
  <w:style w:type="paragraph" w:customStyle="1" w:styleId="Tiret">
    <w:name w:val="Tiret"/>
    <w:basedOn w:val="Normal"/>
    <w:qFormat/>
    <w:rsid w:val="00B30E8C"/>
    <w:pPr>
      <w:numPr>
        <w:ilvl w:val="1"/>
        <w:numId w:val="3"/>
      </w:numPr>
      <w:spacing w:before="60" w:after="60"/>
    </w:pPr>
  </w:style>
  <w:style w:type="paragraph" w:styleId="Tabledesillustrations">
    <w:name w:val="table of figures"/>
    <w:basedOn w:val="Normal"/>
    <w:next w:val="Normal"/>
    <w:uiPriority w:val="99"/>
    <w:unhideWhenUsed/>
    <w:rsid w:val="00773AEA"/>
    <w:pPr>
      <w:spacing w:before="0" w:after="0"/>
      <w:ind w:left="400" w:hanging="400"/>
      <w:jc w:val="left"/>
    </w:pPr>
    <w:rPr>
      <w:rFonts w:ascii="Cambria" w:hAnsi="Cambria"/>
      <w:b/>
      <w:szCs w:val="20"/>
    </w:rPr>
  </w:style>
  <w:style w:type="paragraph" w:customStyle="1" w:styleId="NoteT-2">
    <w:name w:val="Note T-2"/>
    <w:basedOn w:val="Normal"/>
    <w:next w:val="Normal"/>
    <w:rsid w:val="00135999"/>
    <w:pPr>
      <w:numPr>
        <w:ilvl w:val="1"/>
        <w:numId w:val="5"/>
      </w:numPr>
      <w:ind w:right="454"/>
    </w:pPr>
    <w:rPr>
      <w:sz w:val="25"/>
      <w:szCs w:val="28"/>
    </w:rPr>
  </w:style>
  <w:style w:type="paragraph" w:customStyle="1" w:styleId="Paragrapheliste2">
    <w:name w:val="Paragraphe liste 2"/>
    <w:basedOn w:val="Paragraphedeliste2"/>
    <w:rsid w:val="00AB0FE9"/>
    <w:pPr>
      <w:numPr>
        <w:numId w:val="5"/>
      </w:numPr>
      <w:spacing w:before="60" w:after="60"/>
    </w:pPr>
  </w:style>
  <w:style w:type="paragraph" w:customStyle="1" w:styleId="Puce2">
    <w:name w:val="Puce 2"/>
    <w:basedOn w:val="Normal"/>
    <w:uiPriority w:val="34"/>
    <w:rsid w:val="00135999"/>
    <w:pPr>
      <w:numPr>
        <w:numId w:val="6"/>
      </w:numPr>
      <w:spacing w:before="120" w:after="60"/>
      <w:ind w:right="170"/>
    </w:pPr>
  </w:style>
  <w:style w:type="paragraph" w:styleId="Corpsdetexte">
    <w:name w:val="Body Text"/>
    <w:basedOn w:val="Normal"/>
    <w:link w:val="CorpsdetexteCar"/>
    <w:semiHidden/>
    <w:unhideWhenUsed/>
    <w:rsid w:val="000A3CEE"/>
    <w:pPr>
      <w:spacing w:before="0" w:after="0"/>
      <w:ind w:left="142" w:right="340"/>
    </w:pPr>
    <w:rPr>
      <w:rFonts w:ascii="Times New Roman" w:eastAsia="Times New Roman" w:hAnsi="Times New Roman"/>
      <w:szCs w:val="24"/>
      <w:lang w:val="fr-BE" w:eastAsia="fr-FR" w:bidi="ar-SA"/>
    </w:rPr>
  </w:style>
  <w:style w:type="character" w:customStyle="1" w:styleId="CorpsdetexteCar">
    <w:name w:val="Corps de texte Car"/>
    <w:basedOn w:val="Policepardfaut"/>
    <w:link w:val="Corpsdetexte"/>
    <w:semiHidden/>
    <w:rsid w:val="000A3CEE"/>
    <w:rPr>
      <w:rFonts w:ascii="Times New Roman" w:eastAsia="Times New Roman" w:hAnsi="Times New Roman"/>
      <w:sz w:val="21"/>
      <w:lang w:val="fr-BE"/>
    </w:rPr>
  </w:style>
  <w:style w:type="paragraph" w:customStyle="1" w:styleId="Soustitrea">
    <w:name w:val="Sous titre a)"/>
    <w:basedOn w:val="Normal"/>
    <w:autoRedefine/>
    <w:qFormat/>
    <w:rsid w:val="00D1382A"/>
    <w:pPr>
      <w:numPr>
        <w:numId w:val="182"/>
      </w:numPr>
      <w:snapToGrid w:val="0"/>
      <w:spacing w:line="240" w:lineRule="auto"/>
      <w:ind w:right="-11"/>
    </w:pPr>
    <w:rPr>
      <w:color w:val="000000" w:themeColor="text1"/>
    </w:rPr>
  </w:style>
  <w:style w:type="character" w:customStyle="1" w:styleId="Grillemoyenne1-Accent2Car">
    <w:name w:val="Grille moyenne 1 - Accent 2 Car"/>
    <w:link w:val="Grillemoyenne1-Accent2"/>
    <w:uiPriority w:val="34"/>
    <w:rsid w:val="00C81B28"/>
    <w:rPr>
      <w:rFonts w:ascii="Garamond" w:eastAsia="Calibri" w:hAnsi="Garamond"/>
      <w:sz w:val="22"/>
      <w:szCs w:val="22"/>
      <w:lang w:val="en-US" w:eastAsia="en-US" w:bidi="en-US"/>
    </w:rPr>
  </w:style>
  <w:style w:type="table" w:styleId="Grillemoyenne1-Accent2">
    <w:name w:val="Medium Grid 1 Accent 2"/>
    <w:basedOn w:val="TableauNormal"/>
    <w:link w:val="Grillemoyenne1-Accent2Car"/>
    <w:uiPriority w:val="34"/>
    <w:semiHidden/>
    <w:unhideWhenUsed/>
    <w:rsid w:val="00C81B28"/>
    <w:rPr>
      <w:rFonts w:ascii="Garamond" w:eastAsia="Calibri" w:hAnsi="Garamond"/>
      <w:sz w:val="22"/>
      <w:szCs w:val="22"/>
      <w:lang w:val="en-US" w:eastAsia="en-US" w:bidi="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Rvision">
    <w:name w:val="Revision"/>
    <w:hidden/>
    <w:uiPriority w:val="99"/>
    <w:semiHidden/>
    <w:rsid w:val="006D7F29"/>
    <w:rPr>
      <w:rFonts w:ascii="Century Gothic" w:eastAsia="Calibri" w:hAnsi="Century Gothic"/>
      <w:sz w:val="21"/>
      <w:szCs w:val="22"/>
      <w:lang w:val="fr-FR" w:eastAsia="en-US" w:bidi="en-US"/>
    </w:rPr>
  </w:style>
  <w:style w:type="character" w:styleId="Numrodepage">
    <w:name w:val="page number"/>
    <w:basedOn w:val="Policepardfaut"/>
    <w:uiPriority w:val="99"/>
    <w:semiHidden/>
    <w:unhideWhenUsed/>
    <w:rsid w:val="00D1096D"/>
  </w:style>
  <w:style w:type="character" w:customStyle="1" w:styleId="NotedefinCar">
    <w:name w:val="Note de fin Car"/>
    <w:link w:val="Notedefin"/>
    <w:uiPriority w:val="99"/>
    <w:semiHidden/>
    <w:rsid w:val="009A48CB"/>
    <w:rPr>
      <w:rFonts w:ascii="Arial" w:eastAsia="Times New Roman" w:hAnsi="Arial"/>
      <w:lang w:eastAsia="en-GB"/>
    </w:rPr>
  </w:style>
  <w:style w:type="paragraph" w:styleId="Notedefin">
    <w:name w:val="endnote text"/>
    <w:basedOn w:val="Normal"/>
    <w:link w:val="NotedefinCar"/>
    <w:uiPriority w:val="99"/>
    <w:semiHidden/>
    <w:rsid w:val="009A48CB"/>
    <w:pPr>
      <w:adjustRightInd w:val="0"/>
      <w:spacing w:before="0" w:after="240"/>
      <w:ind w:left="851"/>
    </w:pPr>
    <w:rPr>
      <w:rFonts w:ascii="Arial" w:eastAsia="Times New Roman" w:hAnsi="Arial"/>
      <w:sz w:val="24"/>
      <w:szCs w:val="24"/>
      <w:lang w:val="en-GB" w:eastAsia="en-GB" w:bidi="ar-SA"/>
    </w:rPr>
  </w:style>
  <w:style w:type="character" w:customStyle="1" w:styleId="NotedefinCar1">
    <w:name w:val="Note de fin Car1"/>
    <w:basedOn w:val="Policepardfaut"/>
    <w:uiPriority w:val="99"/>
    <w:semiHidden/>
    <w:rsid w:val="009A48CB"/>
    <w:rPr>
      <w:rFonts w:ascii="Century Gothic" w:eastAsia="Calibri" w:hAnsi="Century Gothic"/>
      <w:sz w:val="20"/>
      <w:szCs w:val="20"/>
      <w:lang w:val="fr-FR" w:eastAsia="en-US" w:bidi="en-US"/>
    </w:rPr>
  </w:style>
  <w:style w:type="character" w:styleId="Marquedecommentaire">
    <w:name w:val="annotation reference"/>
    <w:basedOn w:val="Policepardfaut"/>
    <w:uiPriority w:val="99"/>
    <w:semiHidden/>
    <w:unhideWhenUsed/>
    <w:rsid w:val="00704160"/>
    <w:rPr>
      <w:sz w:val="18"/>
      <w:szCs w:val="18"/>
    </w:rPr>
  </w:style>
  <w:style w:type="paragraph" w:styleId="Objetducommentaire">
    <w:name w:val="annotation subject"/>
    <w:basedOn w:val="Normal"/>
    <w:next w:val="Normal"/>
    <w:link w:val="ObjetducommentaireCar"/>
    <w:uiPriority w:val="99"/>
    <w:semiHidden/>
    <w:unhideWhenUsed/>
    <w:rsid w:val="00EC34D1"/>
    <w:pPr>
      <w:spacing w:line="240" w:lineRule="auto"/>
    </w:pPr>
    <w:rPr>
      <w:b/>
      <w:bCs/>
      <w:sz w:val="20"/>
      <w:szCs w:val="20"/>
    </w:rPr>
  </w:style>
  <w:style w:type="character" w:customStyle="1" w:styleId="ObjetducommentaireCar">
    <w:name w:val="Objet du commentaire Car"/>
    <w:basedOn w:val="Policepardfaut"/>
    <w:link w:val="Objetducommentaire"/>
    <w:uiPriority w:val="99"/>
    <w:semiHidden/>
    <w:rsid w:val="00EC34D1"/>
    <w:rPr>
      <w:rFonts w:ascii="Century Gothic" w:eastAsia="Calibri" w:hAnsi="Century Gothic"/>
      <w:b/>
      <w:bCs/>
      <w:sz w:val="20"/>
      <w:szCs w:val="20"/>
      <w:lang w:val="fr-FR" w:eastAsia="en-US" w:bidi="en-US"/>
    </w:rPr>
  </w:style>
  <w:style w:type="table" w:customStyle="1" w:styleId="Grilledutableau1">
    <w:name w:val="Grille du tableau1"/>
    <w:basedOn w:val="TableauNormal"/>
    <w:next w:val="Grilledutableau"/>
    <w:uiPriority w:val="59"/>
    <w:rsid w:val="008477F6"/>
    <w:rPr>
      <w:rFonts w:ascii="Times New Roman" w:eastAsia="Times New Roman" w:hAnsi="Times New Roman"/>
      <w:sz w:val="20"/>
      <w:szCs w:val="20"/>
      <w:lang w:val="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5">
    <w:name w:val="List Bullet 5"/>
    <w:basedOn w:val="Normal"/>
    <w:autoRedefine/>
    <w:rsid w:val="0088540F"/>
    <w:pPr>
      <w:numPr>
        <w:numId w:val="9"/>
      </w:numPr>
      <w:spacing w:before="0" w:after="240" w:line="240" w:lineRule="auto"/>
    </w:pPr>
    <w:rPr>
      <w:rFonts w:ascii="Times New Roman" w:eastAsia="Times New Roman" w:hAnsi="Times New Roman"/>
      <w:szCs w:val="20"/>
      <w:lang w:eastAsia="fr-FR" w:bidi="fr-FR"/>
    </w:rPr>
  </w:style>
  <w:style w:type="paragraph" w:styleId="Commentaire">
    <w:name w:val="annotation text"/>
    <w:basedOn w:val="Normal"/>
    <w:link w:val="CommentaireCar"/>
    <w:uiPriority w:val="99"/>
    <w:unhideWhenUsed/>
    <w:rsid w:val="00602D35"/>
    <w:pPr>
      <w:spacing w:line="240" w:lineRule="auto"/>
    </w:pPr>
    <w:rPr>
      <w:sz w:val="20"/>
      <w:szCs w:val="20"/>
    </w:rPr>
  </w:style>
  <w:style w:type="character" w:customStyle="1" w:styleId="CommentaireCar">
    <w:name w:val="Commentaire Car"/>
    <w:basedOn w:val="Policepardfaut"/>
    <w:link w:val="Commentaire"/>
    <w:uiPriority w:val="99"/>
    <w:rsid w:val="00602D35"/>
    <w:rPr>
      <w:rFonts w:ascii="Garamond" w:eastAsia="Calibri" w:hAnsi="Garamond"/>
      <w:sz w:val="20"/>
      <w:szCs w:val="20"/>
      <w:lang w:val="fr-FR" w:eastAsia="en-US" w:bidi="en-US"/>
    </w:rPr>
  </w:style>
  <w:style w:type="character" w:customStyle="1" w:styleId="nospace">
    <w:name w:val="nospace"/>
    <w:basedOn w:val="Policepardfaut"/>
    <w:rsid w:val="00A36A22"/>
  </w:style>
  <w:style w:type="character" w:styleId="Lienhypertextesuivivisit">
    <w:name w:val="FollowedHyperlink"/>
    <w:basedOn w:val="Policepardfaut"/>
    <w:uiPriority w:val="99"/>
    <w:semiHidden/>
    <w:unhideWhenUsed/>
    <w:rsid w:val="004C318D"/>
    <w:rPr>
      <w:color w:val="800080" w:themeColor="followedHyperlink"/>
      <w:u w:val="single"/>
    </w:rPr>
  </w:style>
  <w:style w:type="paragraph" w:customStyle="1" w:styleId="Style1">
    <w:name w:val="Style1"/>
    <w:basedOn w:val="Sous-titre"/>
    <w:qFormat/>
    <w:rsid w:val="00CB7ECD"/>
    <w:pPr>
      <w:numPr>
        <w:numId w:val="0"/>
      </w:numPr>
      <w:tabs>
        <w:tab w:val="num" w:pos="851"/>
      </w:tabs>
      <w:ind w:left="851" w:right="567" w:hanging="851"/>
    </w:pPr>
    <w:rPr>
      <w:rFonts w:ascii="Century Gothic" w:hAnsi="Century Gothic"/>
      <w:sz w:val="28"/>
    </w:rPr>
  </w:style>
  <w:style w:type="paragraph" w:styleId="NormalWeb">
    <w:name w:val="Normal (Web)"/>
    <w:basedOn w:val="Normal"/>
    <w:uiPriority w:val="99"/>
    <w:unhideWhenUsed/>
    <w:rsid w:val="00281AAC"/>
    <w:pPr>
      <w:spacing w:before="100" w:beforeAutospacing="1" w:after="100" w:afterAutospacing="1" w:line="240" w:lineRule="auto"/>
      <w:jc w:val="left"/>
    </w:pPr>
    <w:rPr>
      <w:rFonts w:ascii="Times New Roman" w:eastAsia="Times New Roman" w:hAnsi="Times New Roman"/>
      <w:sz w:val="24"/>
      <w:szCs w:val="24"/>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035">
      <w:bodyDiv w:val="1"/>
      <w:marLeft w:val="0"/>
      <w:marRight w:val="0"/>
      <w:marTop w:val="0"/>
      <w:marBottom w:val="0"/>
      <w:divBdr>
        <w:top w:val="none" w:sz="0" w:space="0" w:color="auto"/>
        <w:left w:val="none" w:sz="0" w:space="0" w:color="auto"/>
        <w:bottom w:val="none" w:sz="0" w:space="0" w:color="auto"/>
        <w:right w:val="none" w:sz="0" w:space="0" w:color="auto"/>
      </w:divBdr>
    </w:div>
    <w:div w:id="45178601">
      <w:bodyDiv w:val="1"/>
      <w:marLeft w:val="0"/>
      <w:marRight w:val="0"/>
      <w:marTop w:val="0"/>
      <w:marBottom w:val="0"/>
      <w:divBdr>
        <w:top w:val="none" w:sz="0" w:space="0" w:color="auto"/>
        <w:left w:val="none" w:sz="0" w:space="0" w:color="auto"/>
        <w:bottom w:val="none" w:sz="0" w:space="0" w:color="auto"/>
        <w:right w:val="none" w:sz="0" w:space="0" w:color="auto"/>
      </w:divBdr>
    </w:div>
    <w:div w:id="55128524">
      <w:bodyDiv w:val="1"/>
      <w:marLeft w:val="0"/>
      <w:marRight w:val="0"/>
      <w:marTop w:val="0"/>
      <w:marBottom w:val="0"/>
      <w:divBdr>
        <w:top w:val="none" w:sz="0" w:space="0" w:color="auto"/>
        <w:left w:val="none" w:sz="0" w:space="0" w:color="auto"/>
        <w:bottom w:val="none" w:sz="0" w:space="0" w:color="auto"/>
        <w:right w:val="none" w:sz="0" w:space="0" w:color="auto"/>
      </w:divBdr>
    </w:div>
    <w:div w:id="71314047">
      <w:bodyDiv w:val="1"/>
      <w:marLeft w:val="0"/>
      <w:marRight w:val="0"/>
      <w:marTop w:val="0"/>
      <w:marBottom w:val="0"/>
      <w:divBdr>
        <w:top w:val="none" w:sz="0" w:space="0" w:color="auto"/>
        <w:left w:val="none" w:sz="0" w:space="0" w:color="auto"/>
        <w:bottom w:val="none" w:sz="0" w:space="0" w:color="auto"/>
        <w:right w:val="none" w:sz="0" w:space="0" w:color="auto"/>
      </w:divBdr>
    </w:div>
    <w:div w:id="78599674">
      <w:bodyDiv w:val="1"/>
      <w:marLeft w:val="0"/>
      <w:marRight w:val="0"/>
      <w:marTop w:val="0"/>
      <w:marBottom w:val="0"/>
      <w:divBdr>
        <w:top w:val="none" w:sz="0" w:space="0" w:color="auto"/>
        <w:left w:val="none" w:sz="0" w:space="0" w:color="auto"/>
        <w:bottom w:val="none" w:sz="0" w:space="0" w:color="auto"/>
        <w:right w:val="none" w:sz="0" w:space="0" w:color="auto"/>
      </w:divBdr>
    </w:div>
    <w:div w:id="89203081">
      <w:bodyDiv w:val="1"/>
      <w:marLeft w:val="0"/>
      <w:marRight w:val="0"/>
      <w:marTop w:val="0"/>
      <w:marBottom w:val="0"/>
      <w:divBdr>
        <w:top w:val="none" w:sz="0" w:space="0" w:color="auto"/>
        <w:left w:val="none" w:sz="0" w:space="0" w:color="auto"/>
        <w:bottom w:val="none" w:sz="0" w:space="0" w:color="auto"/>
        <w:right w:val="none" w:sz="0" w:space="0" w:color="auto"/>
      </w:divBdr>
    </w:div>
    <w:div w:id="109865398">
      <w:bodyDiv w:val="1"/>
      <w:marLeft w:val="0"/>
      <w:marRight w:val="0"/>
      <w:marTop w:val="0"/>
      <w:marBottom w:val="0"/>
      <w:divBdr>
        <w:top w:val="none" w:sz="0" w:space="0" w:color="auto"/>
        <w:left w:val="none" w:sz="0" w:space="0" w:color="auto"/>
        <w:bottom w:val="none" w:sz="0" w:space="0" w:color="auto"/>
        <w:right w:val="none" w:sz="0" w:space="0" w:color="auto"/>
      </w:divBdr>
    </w:div>
    <w:div w:id="110516872">
      <w:bodyDiv w:val="1"/>
      <w:marLeft w:val="0"/>
      <w:marRight w:val="0"/>
      <w:marTop w:val="0"/>
      <w:marBottom w:val="0"/>
      <w:divBdr>
        <w:top w:val="none" w:sz="0" w:space="0" w:color="auto"/>
        <w:left w:val="none" w:sz="0" w:space="0" w:color="auto"/>
        <w:bottom w:val="none" w:sz="0" w:space="0" w:color="auto"/>
        <w:right w:val="none" w:sz="0" w:space="0" w:color="auto"/>
      </w:divBdr>
    </w:div>
    <w:div w:id="129247002">
      <w:bodyDiv w:val="1"/>
      <w:marLeft w:val="0"/>
      <w:marRight w:val="0"/>
      <w:marTop w:val="0"/>
      <w:marBottom w:val="0"/>
      <w:divBdr>
        <w:top w:val="none" w:sz="0" w:space="0" w:color="auto"/>
        <w:left w:val="none" w:sz="0" w:space="0" w:color="auto"/>
        <w:bottom w:val="none" w:sz="0" w:space="0" w:color="auto"/>
        <w:right w:val="none" w:sz="0" w:space="0" w:color="auto"/>
      </w:divBdr>
    </w:div>
    <w:div w:id="139736641">
      <w:bodyDiv w:val="1"/>
      <w:marLeft w:val="0"/>
      <w:marRight w:val="0"/>
      <w:marTop w:val="0"/>
      <w:marBottom w:val="0"/>
      <w:divBdr>
        <w:top w:val="none" w:sz="0" w:space="0" w:color="auto"/>
        <w:left w:val="none" w:sz="0" w:space="0" w:color="auto"/>
        <w:bottom w:val="none" w:sz="0" w:space="0" w:color="auto"/>
        <w:right w:val="none" w:sz="0" w:space="0" w:color="auto"/>
      </w:divBdr>
    </w:div>
    <w:div w:id="148712051">
      <w:bodyDiv w:val="1"/>
      <w:marLeft w:val="0"/>
      <w:marRight w:val="0"/>
      <w:marTop w:val="0"/>
      <w:marBottom w:val="0"/>
      <w:divBdr>
        <w:top w:val="none" w:sz="0" w:space="0" w:color="auto"/>
        <w:left w:val="none" w:sz="0" w:space="0" w:color="auto"/>
        <w:bottom w:val="none" w:sz="0" w:space="0" w:color="auto"/>
        <w:right w:val="none" w:sz="0" w:space="0" w:color="auto"/>
      </w:divBdr>
    </w:div>
    <w:div w:id="161357541">
      <w:bodyDiv w:val="1"/>
      <w:marLeft w:val="0"/>
      <w:marRight w:val="0"/>
      <w:marTop w:val="0"/>
      <w:marBottom w:val="0"/>
      <w:divBdr>
        <w:top w:val="none" w:sz="0" w:space="0" w:color="auto"/>
        <w:left w:val="none" w:sz="0" w:space="0" w:color="auto"/>
        <w:bottom w:val="none" w:sz="0" w:space="0" w:color="auto"/>
        <w:right w:val="none" w:sz="0" w:space="0" w:color="auto"/>
      </w:divBdr>
    </w:div>
    <w:div w:id="177737447">
      <w:bodyDiv w:val="1"/>
      <w:marLeft w:val="0"/>
      <w:marRight w:val="0"/>
      <w:marTop w:val="0"/>
      <w:marBottom w:val="0"/>
      <w:divBdr>
        <w:top w:val="none" w:sz="0" w:space="0" w:color="auto"/>
        <w:left w:val="none" w:sz="0" w:space="0" w:color="auto"/>
        <w:bottom w:val="none" w:sz="0" w:space="0" w:color="auto"/>
        <w:right w:val="none" w:sz="0" w:space="0" w:color="auto"/>
      </w:divBdr>
    </w:div>
    <w:div w:id="182089206">
      <w:bodyDiv w:val="1"/>
      <w:marLeft w:val="0"/>
      <w:marRight w:val="0"/>
      <w:marTop w:val="0"/>
      <w:marBottom w:val="0"/>
      <w:divBdr>
        <w:top w:val="none" w:sz="0" w:space="0" w:color="auto"/>
        <w:left w:val="none" w:sz="0" w:space="0" w:color="auto"/>
        <w:bottom w:val="none" w:sz="0" w:space="0" w:color="auto"/>
        <w:right w:val="none" w:sz="0" w:space="0" w:color="auto"/>
      </w:divBdr>
    </w:div>
    <w:div w:id="188375221">
      <w:bodyDiv w:val="1"/>
      <w:marLeft w:val="0"/>
      <w:marRight w:val="0"/>
      <w:marTop w:val="0"/>
      <w:marBottom w:val="0"/>
      <w:divBdr>
        <w:top w:val="none" w:sz="0" w:space="0" w:color="auto"/>
        <w:left w:val="none" w:sz="0" w:space="0" w:color="auto"/>
        <w:bottom w:val="none" w:sz="0" w:space="0" w:color="auto"/>
        <w:right w:val="none" w:sz="0" w:space="0" w:color="auto"/>
      </w:divBdr>
    </w:div>
    <w:div w:id="223877968">
      <w:bodyDiv w:val="1"/>
      <w:marLeft w:val="0"/>
      <w:marRight w:val="0"/>
      <w:marTop w:val="0"/>
      <w:marBottom w:val="0"/>
      <w:divBdr>
        <w:top w:val="none" w:sz="0" w:space="0" w:color="auto"/>
        <w:left w:val="none" w:sz="0" w:space="0" w:color="auto"/>
        <w:bottom w:val="none" w:sz="0" w:space="0" w:color="auto"/>
        <w:right w:val="none" w:sz="0" w:space="0" w:color="auto"/>
      </w:divBdr>
    </w:div>
    <w:div w:id="271976844">
      <w:bodyDiv w:val="1"/>
      <w:marLeft w:val="0"/>
      <w:marRight w:val="0"/>
      <w:marTop w:val="0"/>
      <w:marBottom w:val="0"/>
      <w:divBdr>
        <w:top w:val="none" w:sz="0" w:space="0" w:color="auto"/>
        <w:left w:val="none" w:sz="0" w:space="0" w:color="auto"/>
        <w:bottom w:val="none" w:sz="0" w:space="0" w:color="auto"/>
        <w:right w:val="none" w:sz="0" w:space="0" w:color="auto"/>
      </w:divBdr>
    </w:div>
    <w:div w:id="278150565">
      <w:bodyDiv w:val="1"/>
      <w:marLeft w:val="0"/>
      <w:marRight w:val="0"/>
      <w:marTop w:val="0"/>
      <w:marBottom w:val="0"/>
      <w:divBdr>
        <w:top w:val="none" w:sz="0" w:space="0" w:color="auto"/>
        <w:left w:val="none" w:sz="0" w:space="0" w:color="auto"/>
        <w:bottom w:val="none" w:sz="0" w:space="0" w:color="auto"/>
        <w:right w:val="none" w:sz="0" w:space="0" w:color="auto"/>
      </w:divBdr>
    </w:div>
    <w:div w:id="278998740">
      <w:bodyDiv w:val="1"/>
      <w:marLeft w:val="0"/>
      <w:marRight w:val="0"/>
      <w:marTop w:val="0"/>
      <w:marBottom w:val="0"/>
      <w:divBdr>
        <w:top w:val="none" w:sz="0" w:space="0" w:color="auto"/>
        <w:left w:val="none" w:sz="0" w:space="0" w:color="auto"/>
        <w:bottom w:val="none" w:sz="0" w:space="0" w:color="auto"/>
        <w:right w:val="none" w:sz="0" w:space="0" w:color="auto"/>
      </w:divBdr>
    </w:div>
    <w:div w:id="344017115">
      <w:bodyDiv w:val="1"/>
      <w:marLeft w:val="0"/>
      <w:marRight w:val="0"/>
      <w:marTop w:val="0"/>
      <w:marBottom w:val="0"/>
      <w:divBdr>
        <w:top w:val="none" w:sz="0" w:space="0" w:color="auto"/>
        <w:left w:val="none" w:sz="0" w:space="0" w:color="auto"/>
        <w:bottom w:val="none" w:sz="0" w:space="0" w:color="auto"/>
        <w:right w:val="none" w:sz="0" w:space="0" w:color="auto"/>
      </w:divBdr>
    </w:div>
    <w:div w:id="351498552">
      <w:bodyDiv w:val="1"/>
      <w:marLeft w:val="0"/>
      <w:marRight w:val="0"/>
      <w:marTop w:val="0"/>
      <w:marBottom w:val="0"/>
      <w:divBdr>
        <w:top w:val="none" w:sz="0" w:space="0" w:color="auto"/>
        <w:left w:val="none" w:sz="0" w:space="0" w:color="auto"/>
        <w:bottom w:val="none" w:sz="0" w:space="0" w:color="auto"/>
        <w:right w:val="none" w:sz="0" w:space="0" w:color="auto"/>
      </w:divBdr>
    </w:div>
    <w:div w:id="373578307">
      <w:bodyDiv w:val="1"/>
      <w:marLeft w:val="0"/>
      <w:marRight w:val="0"/>
      <w:marTop w:val="0"/>
      <w:marBottom w:val="0"/>
      <w:divBdr>
        <w:top w:val="none" w:sz="0" w:space="0" w:color="auto"/>
        <w:left w:val="none" w:sz="0" w:space="0" w:color="auto"/>
        <w:bottom w:val="none" w:sz="0" w:space="0" w:color="auto"/>
        <w:right w:val="none" w:sz="0" w:space="0" w:color="auto"/>
      </w:divBdr>
    </w:div>
    <w:div w:id="390692249">
      <w:bodyDiv w:val="1"/>
      <w:marLeft w:val="0"/>
      <w:marRight w:val="0"/>
      <w:marTop w:val="0"/>
      <w:marBottom w:val="0"/>
      <w:divBdr>
        <w:top w:val="none" w:sz="0" w:space="0" w:color="auto"/>
        <w:left w:val="none" w:sz="0" w:space="0" w:color="auto"/>
        <w:bottom w:val="none" w:sz="0" w:space="0" w:color="auto"/>
        <w:right w:val="none" w:sz="0" w:space="0" w:color="auto"/>
      </w:divBdr>
    </w:div>
    <w:div w:id="392394087">
      <w:bodyDiv w:val="1"/>
      <w:marLeft w:val="0"/>
      <w:marRight w:val="0"/>
      <w:marTop w:val="0"/>
      <w:marBottom w:val="0"/>
      <w:divBdr>
        <w:top w:val="none" w:sz="0" w:space="0" w:color="auto"/>
        <w:left w:val="none" w:sz="0" w:space="0" w:color="auto"/>
        <w:bottom w:val="none" w:sz="0" w:space="0" w:color="auto"/>
        <w:right w:val="none" w:sz="0" w:space="0" w:color="auto"/>
      </w:divBdr>
    </w:div>
    <w:div w:id="398212888">
      <w:bodyDiv w:val="1"/>
      <w:marLeft w:val="0"/>
      <w:marRight w:val="0"/>
      <w:marTop w:val="0"/>
      <w:marBottom w:val="0"/>
      <w:divBdr>
        <w:top w:val="none" w:sz="0" w:space="0" w:color="auto"/>
        <w:left w:val="none" w:sz="0" w:space="0" w:color="auto"/>
        <w:bottom w:val="none" w:sz="0" w:space="0" w:color="auto"/>
        <w:right w:val="none" w:sz="0" w:space="0" w:color="auto"/>
      </w:divBdr>
    </w:div>
    <w:div w:id="405761676">
      <w:bodyDiv w:val="1"/>
      <w:marLeft w:val="0"/>
      <w:marRight w:val="0"/>
      <w:marTop w:val="0"/>
      <w:marBottom w:val="0"/>
      <w:divBdr>
        <w:top w:val="none" w:sz="0" w:space="0" w:color="auto"/>
        <w:left w:val="none" w:sz="0" w:space="0" w:color="auto"/>
        <w:bottom w:val="none" w:sz="0" w:space="0" w:color="auto"/>
        <w:right w:val="none" w:sz="0" w:space="0" w:color="auto"/>
      </w:divBdr>
    </w:div>
    <w:div w:id="421684089">
      <w:bodyDiv w:val="1"/>
      <w:marLeft w:val="0"/>
      <w:marRight w:val="0"/>
      <w:marTop w:val="0"/>
      <w:marBottom w:val="0"/>
      <w:divBdr>
        <w:top w:val="none" w:sz="0" w:space="0" w:color="auto"/>
        <w:left w:val="none" w:sz="0" w:space="0" w:color="auto"/>
        <w:bottom w:val="none" w:sz="0" w:space="0" w:color="auto"/>
        <w:right w:val="none" w:sz="0" w:space="0" w:color="auto"/>
      </w:divBdr>
    </w:div>
    <w:div w:id="422576622">
      <w:bodyDiv w:val="1"/>
      <w:marLeft w:val="0"/>
      <w:marRight w:val="0"/>
      <w:marTop w:val="0"/>
      <w:marBottom w:val="0"/>
      <w:divBdr>
        <w:top w:val="none" w:sz="0" w:space="0" w:color="auto"/>
        <w:left w:val="none" w:sz="0" w:space="0" w:color="auto"/>
        <w:bottom w:val="none" w:sz="0" w:space="0" w:color="auto"/>
        <w:right w:val="none" w:sz="0" w:space="0" w:color="auto"/>
      </w:divBdr>
    </w:div>
    <w:div w:id="437335010">
      <w:bodyDiv w:val="1"/>
      <w:marLeft w:val="0"/>
      <w:marRight w:val="0"/>
      <w:marTop w:val="0"/>
      <w:marBottom w:val="0"/>
      <w:divBdr>
        <w:top w:val="none" w:sz="0" w:space="0" w:color="auto"/>
        <w:left w:val="none" w:sz="0" w:space="0" w:color="auto"/>
        <w:bottom w:val="none" w:sz="0" w:space="0" w:color="auto"/>
        <w:right w:val="none" w:sz="0" w:space="0" w:color="auto"/>
      </w:divBdr>
    </w:div>
    <w:div w:id="457917826">
      <w:bodyDiv w:val="1"/>
      <w:marLeft w:val="0"/>
      <w:marRight w:val="0"/>
      <w:marTop w:val="0"/>
      <w:marBottom w:val="0"/>
      <w:divBdr>
        <w:top w:val="none" w:sz="0" w:space="0" w:color="auto"/>
        <w:left w:val="none" w:sz="0" w:space="0" w:color="auto"/>
        <w:bottom w:val="none" w:sz="0" w:space="0" w:color="auto"/>
        <w:right w:val="none" w:sz="0" w:space="0" w:color="auto"/>
      </w:divBdr>
      <w:divsChild>
        <w:div w:id="385840569">
          <w:marLeft w:val="115"/>
          <w:marRight w:val="0"/>
          <w:marTop w:val="0"/>
          <w:marBottom w:val="0"/>
          <w:divBdr>
            <w:top w:val="none" w:sz="0" w:space="0" w:color="auto"/>
            <w:left w:val="none" w:sz="0" w:space="0" w:color="auto"/>
            <w:bottom w:val="none" w:sz="0" w:space="0" w:color="auto"/>
            <w:right w:val="none" w:sz="0" w:space="0" w:color="auto"/>
          </w:divBdr>
        </w:div>
        <w:div w:id="490145012">
          <w:marLeft w:val="115"/>
          <w:marRight w:val="0"/>
          <w:marTop w:val="500"/>
          <w:marBottom w:val="0"/>
          <w:divBdr>
            <w:top w:val="none" w:sz="0" w:space="0" w:color="auto"/>
            <w:left w:val="none" w:sz="0" w:space="0" w:color="auto"/>
            <w:bottom w:val="none" w:sz="0" w:space="0" w:color="auto"/>
            <w:right w:val="none" w:sz="0" w:space="0" w:color="auto"/>
          </w:divBdr>
        </w:div>
      </w:divsChild>
    </w:div>
    <w:div w:id="480391145">
      <w:bodyDiv w:val="1"/>
      <w:marLeft w:val="0"/>
      <w:marRight w:val="0"/>
      <w:marTop w:val="0"/>
      <w:marBottom w:val="0"/>
      <w:divBdr>
        <w:top w:val="none" w:sz="0" w:space="0" w:color="auto"/>
        <w:left w:val="none" w:sz="0" w:space="0" w:color="auto"/>
        <w:bottom w:val="none" w:sz="0" w:space="0" w:color="auto"/>
        <w:right w:val="none" w:sz="0" w:space="0" w:color="auto"/>
      </w:divBdr>
      <w:divsChild>
        <w:div w:id="295330494">
          <w:marLeft w:val="0"/>
          <w:marRight w:val="0"/>
          <w:marTop w:val="0"/>
          <w:marBottom w:val="0"/>
          <w:divBdr>
            <w:top w:val="none" w:sz="0" w:space="0" w:color="auto"/>
            <w:left w:val="none" w:sz="0" w:space="0" w:color="auto"/>
            <w:bottom w:val="single" w:sz="4" w:space="1" w:color="auto"/>
            <w:right w:val="none" w:sz="0" w:space="0" w:color="auto"/>
          </w:divBdr>
        </w:div>
        <w:div w:id="689264460">
          <w:marLeft w:val="0"/>
          <w:marRight w:val="0"/>
          <w:marTop w:val="0"/>
          <w:marBottom w:val="0"/>
          <w:divBdr>
            <w:top w:val="none" w:sz="0" w:space="0" w:color="auto"/>
            <w:left w:val="none" w:sz="0" w:space="0" w:color="auto"/>
            <w:bottom w:val="single" w:sz="4" w:space="1" w:color="auto"/>
            <w:right w:val="none" w:sz="0" w:space="0" w:color="auto"/>
          </w:divBdr>
        </w:div>
      </w:divsChild>
    </w:div>
    <w:div w:id="506139122">
      <w:bodyDiv w:val="1"/>
      <w:marLeft w:val="0"/>
      <w:marRight w:val="0"/>
      <w:marTop w:val="0"/>
      <w:marBottom w:val="0"/>
      <w:divBdr>
        <w:top w:val="none" w:sz="0" w:space="0" w:color="auto"/>
        <w:left w:val="none" w:sz="0" w:space="0" w:color="auto"/>
        <w:bottom w:val="none" w:sz="0" w:space="0" w:color="auto"/>
        <w:right w:val="none" w:sz="0" w:space="0" w:color="auto"/>
      </w:divBdr>
    </w:div>
    <w:div w:id="508257288">
      <w:bodyDiv w:val="1"/>
      <w:marLeft w:val="0"/>
      <w:marRight w:val="0"/>
      <w:marTop w:val="0"/>
      <w:marBottom w:val="0"/>
      <w:divBdr>
        <w:top w:val="none" w:sz="0" w:space="0" w:color="auto"/>
        <w:left w:val="none" w:sz="0" w:space="0" w:color="auto"/>
        <w:bottom w:val="none" w:sz="0" w:space="0" w:color="auto"/>
        <w:right w:val="none" w:sz="0" w:space="0" w:color="auto"/>
      </w:divBdr>
    </w:div>
    <w:div w:id="516775742">
      <w:bodyDiv w:val="1"/>
      <w:marLeft w:val="0"/>
      <w:marRight w:val="0"/>
      <w:marTop w:val="0"/>
      <w:marBottom w:val="0"/>
      <w:divBdr>
        <w:top w:val="none" w:sz="0" w:space="0" w:color="auto"/>
        <w:left w:val="none" w:sz="0" w:space="0" w:color="auto"/>
        <w:bottom w:val="none" w:sz="0" w:space="0" w:color="auto"/>
        <w:right w:val="none" w:sz="0" w:space="0" w:color="auto"/>
      </w:divBdr>
      <w:divsChild>
        <w:div w:id="580408734">
          <w:marLeft w:val="0"/>
          <w:marRight w:val="0"/>
          <w:marTop w:val="0"/>
          <w:marBottom w:val="0"/>
          <w:divBdr>
            <w:top w:val="none" w:sz="0" w:space="0" w:color="auto"/>
            <w:left w:val="none" w:sz="0" w:space="0" w:color="auto"/>
            <w:bottom w:val="none" w:sz="0" w:space="0" w:color="auto"/>
            <w:right w:val="none" w:sz="0" w:space="0" w:color="auto"/>
          </w:divBdr>
          <w:divsChild>
            <w:div w:id="301010737">
              <w:marLeft w:val="0"/>
              <w:marRight w:val="0"/>
              <w:marTop w:val="0"/>
              <w:marBottom w:val="0"/>
              <w:divBdr>
                <w:top w:val="none" w:sz="0" w:space="0" w:color="auto"/>
                <w:left w:val="none" w:sz="0" w:space="0" w:color="auto"/>
                <w:bottom w:val="none" w:sz="0" w:space="0" w:color="auto"/>
                <w:right w:val="none" w:sz="0" w:space="0" w:color="auto"/>
              </w:divBdr>
            </w:div>
            <w:div w:id="397174745">
              <w:marLeft w:val="0"/>
              <w:marRight w:val="0"/>
              <w:marTop w:val="0"/>
              <w:marBottom w:val="0"/>
              <w:divBdr>
                <w:top w:val="none" w:sz="0" w:space="0" w:color="auto"/>
                <w:left w:val="none" w:sz="0" w:space="0" w:color="auto"/>
                <w:bottom w:val="none" w:sz="0" w:space="0" w:color="auto"/>
                <w:right w:val="none" w:sz="0" w:space="0" w:color="auto"/>
              </w:divBdr>
            </w:div>
            <w:div w:id="684552102">
              <w:marLeft w:val="0"/>
              <w:marRight w:val="0"/>
              <w:marTop w:val="0"/>
              <w:marBottom w:val="0"/>
              <w:divBdr>
                <w:top w:val="none" w:sz="0" w:space="0" w:color="auto"/>
                <w:left w:val="none" w:sz="0" w:space="0" w:color="auto"/>
                <w:bottom w:val="none" w:sz="0" w:space="0" w:color="auto"/>
                <w:right w:val="none" w:sz="0" w:space="0" w:color="auto"/>
              </w:divBdr>
            </w:div>
            <w:div w:id="705259844">
              <w:marLeft w:val="0"/>
              <w:marRight w:val="0"/>
              <w:marTop w:val="0"/>
              <w:marBottom w:val="0"/>
              <w:divBdr>
                <w:top w:val="none" w:sz="0" w:space="0" w:color="auto"/>
                <w:left w:val="none" w:sz="0" w:space="0" w:color="auto"/>
                <w:bottom w:val="none" w:sz="0" w:space="0" w:color="auto"/>
                <w:right w:val="none" w:sz="0" w:space="0" w:color="auto"/>
              </w:divBdr>
            </w:div>
            <w:div w:id="1342004758">
              <w:marLeft w:val="0"/>
              <w:marRight w:val="0"/>
              <w:marTop w:val="0"/>
              <w:marBottom w:val="0"/>
              <w:divBdr>
                <w:top w:val="none" w:sz="0" w:space="0" w:color="auto"/>
                <w:left w:val="none" w:sz="0" w:space="0" w:color="auto"/>
                <w:bottom w:val="none" w:sz="0" w:space="0" w:color="auto"/>
                <w:right w:val="none" w:sz="0" w:space="0" w:color="auto"/>
              </w:divBdr>
            </w:div>
            <w:div w:id="1463035477">
              <w:marLeft w:val="0"/>
              <w:marRight w:val="0"/>
              <w:marTop w:val="0"/>
              <w:marBottom w:val="0"/>
              <w:divBdr>
                <w:top w:val="none" w:sz="0" w:space="0" w:color="auto"/>
                <w:left w:val="none" w:sz="0" w:space="0" w:color="auto"/>
                <w:bottom w:val="none" w:sz="0" w:space="0" w:color="auto"/>
                <w:right w:val="none" w:sz="0" w:space="0" w:color="auto"/>
              </w:divBdr>
            </w:div>
            <w:div w:id="1819496067">
              <w:marLeft w:val="0"/>
              <w:marRight w:val="0"/>
              <w:marTop w:val="0"/>
              <w:marBottom w:val="0"/>
              <w:divBdr>
                <w:top w:val="none" w:sz="0" w:space="0" w:color="auto"/>
                <w:left w:val="none" w:sz="0" w:space="0" w:color="auto"/>
                <w:bottom w:val="none" w:sz="0" w:space="0" w:color="auto"/>
                <w:right w:val="none" w:sz="0" w:space="0" w:color="auto"/>
              </w:divBdr>
            </w:div>
            <w:div w:id="194622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203">
      <w:bodyDiv w:val="1"/>
      <w:marLeft w:val="0"/>
      <w:marRight w:val="0"/>
      <w:marTop w:val="0"/>
      <w:marBottom w:val="0"/>
      <w:divBdr>
        <w:top w:val="none" w:sz="0" w:space="0" w:color="auto"/>
        <w:left w:val="none" w:sz="0" w:space="0" w:color="auto"/>
        <w:bottom w:val="none" w:sz="0" w:space="0" w:color="auto"/>
        <w:right w:val="none" w:sz="0" w:space="0" w:color="auto"/>
      </w:divBdr>
    </w:div>
    <w:div w:id="552697467">
      <w:bodyDiv w:val="1"/>
      <w:marLeft w:val="0"/>
      <w:marRight w:val="0"/>
      <w:marTop w:val="0"/>
      <w:marBottom w:val="0"/>
      <w:divBdr>
        <w:top w:val="none" w:sz="0" w:space="0" w:color="auto"/>
        <w:left w:val="none" w:sz="0" w:space="0" w:color="auto"/>
        <w:bottom w:val="none" w:sz="0" w:space="0" w:color="auto"/>
        <w:right w:val="none" w:sz="0" w:space="0" w:color="auto"/>
      </w:divBdr>
    </w:div>
    <w:div w:id="575238660">
      <w:bodyDiv w:val="1"/>
      <w:marLeft w:val="0"/>
      <w:marRight w:val="0"/>
      <w:marTop w:val="0"/>
      <w:marBottom w:val="0"/>
      <w:divBdr>
        <w:top w:val="none" w:sz="0" w:space="0" w:color="auto"/>
        <w:left w:val="none" w:sz="0" w:space="0" w:color="auto"/>
        <w:bottom w:val="none" w:sz="0" w:space="0" w:color="auto"/>
        <w:right w:val="none" w:sz="0" w:space="0" w:color="auto"/>
      </w:divBdr>
    </w:div>
    <w:div w:id="581719996">
      <w:bodyDiv w:val="1"/>
      <w:marLeft w:val="0"/>
      <w:marRight w:val="0"/>
      <w:marTop w:val="0"/>
      <w:marBottom w:val="0"/>
      <w:divBdr>
        <w:top w:val="none" w:sz="0" w:space="0" w:color="auto"/>
        <w:left w:val="none" w:sz="0" w:space="0" w:color="auto"/>
        <w:bottom w:val="none" w:sz="0" w:space="0" w:color="auto"/>
        <w:right w:val="none" w:sz="0" w:space="0" w:color="auto"/>
      </w:divBdr>
    </w:div>
    <w:div w:id="589506983">
      <w:bodyDiv w:val="1"/>
      <w:marLeft w:val="0"/>
      <w:marRight w:val="0"/>
      <w:marTop w:val="0"/>
      <w:marBottom w:val="0"/>
      <w:divBdr>
        <w:top w:val="none" w:sz="0" w:space="0" w:color="auto"/>
        <w:left w:val="none" w:sz="0" w:space="0" w:color="auto"/>
        <w:bottom w:val="none" w:sz="0" w:space="0" w:color="auto"/>
        <w:right w:val="none" w:sz="0" w:space="0" w:color="auto"/>
      </w:divBdr>
    </w:div>
    <w:div w:id="596406108">
      <w:bodyDiv w:val="1"/>
      <w:marLeft w:val="0"/>
      <w:marRight w:val="0"/>
      <w:marTop w:val="0"/>
      <w:marBottom w:val="0"/>
      <w:divBdr>
        <w:top w:val="none" w:sz="0" w:space="0" w:color="auto"/>
        <w:left w:val="none" w:sz="0" w:space="0" w:color="auto"/>
        <w:bottom w:val="none" w:sz="0" w:space="0" w:color="auto"/>
        <w:right w:val="none" w:sz="0" w:space="0" w:color="auto"/>
      </w:divBdr>
    </w:div>
    <w:div w:id="597835557">
      <w:bodyDiv w:val="1"/>
      <w:marLeft w:val="0"/>
      <w:marRight w:val="0"/>
      <w:marTop w:val="0"/>
      <w:marBottom w:val="0"/>
      <w:divBdr>
        <w:top w:val="none" w:sz="0" w:space="0" w:color="auto"/>
        <w:left w:val="none" w:sz="0" w:space="0" w:color="auto"/>
        <w:bottom w:val="none" w:sz="0" w:space="0" w:color="auto"/>
        <w:right w:val="none" w:sz="0" w:space="0" w:color="auto"/>
      </w:divBdr>
    </w:div>
    <w:div w:id="611785735">
      <w:bodyDiv w:val="1"/>
      <w:marLeft w:val="0"/>
      <w:marRight w:val="0"/>
      <w:marTop w:val="0"/>
      <w:marBottom w:val="0"/>
      <w:divBdr>
        <w:top w:val="none" w:sz="0" w:space="0" w:color="auto"/>
        <w:left w:val="none" w:sz="0" w:space="0" w:color="auto"/>
        <w:bottom w:val="none" w:sz="0" w:space="0" w:color="auto"/>
        <w:right w:val="none" w:sz="0" w:space="0" w:color="auto"/>
      </w:divBdr>
    </w:div>
    <w:div w:id="626132190">
      <w:bodyDiv w:val="1"/>
      <w:marLeft w:val="0"/>
      <w:marRight w:val="0"/>
      <w:marTop w:val="0"/>
      <w:marBottom w:val="0"/>
      <w:divBdr>
        <w:top w:val="none" w:sz="0" w:space="0" w:color="auto"/>
        <w:left w:val="none" w:sz="0" w:space="0" w:color="auto"/>
        <w:bottom w:val="none" w:sz="0" w:space="0" w:color="auto"/>
        <w:right w:val="none" w:sz="0" w:space="0" w:color="auto"/>
      </w:divBdr>
    </w:div>
    <w:div w:id="635915522">
      <w:bodyDiv w:val="1"/>
      <w:marLeft w:val="0"/>
      <w:marRight w:val="0"/>
      <w:marTop w:val="0"/>
      <w:marBottom w:val="0"/>
      <w:divBdr>
        <w:top w:val="none" w:sz="0" w:space="0" w:color="auto"/>
        <w:left w:val="none" w:sz="0" w:space="0" w:color="auto"/>
        <w:bottom w:val="none" w:sz="0" w:space="0" w:color="auto"/>
        <w:right w:val="none" w:sz="0" w:space="0" w:color="auto"/>
      </w:divBdr>
      <w:divsChild>
        <w:div w:id="612515735">
          <w:marLeft w:val="936"/>
          <w:marRight w:val="0"/>
          <w:marTop w:val="460"/>
          <w:marBottom w:val="0"/>
          <w:divBdr>
            <w:top w:val="none" w:sz="0" w:space="0" w:color="auto"/>
            <w:left w:val="none" w:sz="0" w:space="0" w:color="auto"/>
            <w:bottom w:val="none" w:sz="0" w:space="0" w:color="auto"/>
            <w:right w:val="none" w:sz="0" w:space="0" w:color="auto"/>
          </w:divBdr>
        </w:div>
        <w:div w:id="1044135793">
          <w:marLeft w:val="547"/>
          <w:marRight w:val="0"/>
          <w:marTop w:val="460"/>
          <w:marBottom w:val="0"/>
          <w:divBdr>
            <w:top w:val="none" w:sz="0" w:space="0" w:color="auto"/>
            <w:left w:val="none" w:sz="0" w:space="0" w:color="auto"/>
            <w:bottom w:val="none" w:sz="0" w:space="0" w:color="auto"/>
            <w:right w:val="none" w:sz="0" w:space="0" w:color="auto"/>
          </w:divBdr>
        </w:div>
        <w:div w:id="1588616646">
          <w:marLeft w:val="936"/>
          <w:marRight w:val="0"/>
          <w:marTop w:val="460"/>
          <w:marBottom w:val="0"/>
          <w:divBdr>
            <w:top w:val="none" w:sz="0" w:space="0" w:color="auto"/>
            <w:left w:val="none" w:sz="0" w:space="0" w:color="auto"/>
            <w:bottom w:val="none" w:sz="0" w:space="0" w:color="auto"/>
            <w:right w:val="none" w:sz="0" w:space="0" w:color="auto"/>
          </w:divBdr>
        </w:div>
        <w:div w:id="1883008335">
          <w:marLeft w:val="936"/>
          <w:marRight w:val="0"/>
          <w:marTop w:val="460"/>
          <w:marBottom w:val="0"/>
          <w:divBdr>
            <w:top w:val="none" w:sz="0" w:space="0" w:color="auto"/>
            <w:left w:val="none" w:sz="0" w:space="0" w:color="auto"/>
            <w:bottom w:val="none" w:sz="0" w:space="0" w:color="auto"/>
            <w:right w:val="none" w:sz="0" w:space="0" w:color="auto"/>
          </w:divBdr>
        </w:div>
      </w:divsChild>
    </w:div>
    <w:div w:id="645624800">
      <w:bodyDiv w:val="1"/>
      <w:marLeft w:val="0"/>
      <w:marRight w:val="0"/>
      <w:marTop w:val="0"/>
      <w:marBottom w:val="0"/>
      <w:divBdr>
        <w:top w:val="none" w:sz="0" w:space="0" w:color="auto"/>
        <w:left w:val="none" w:sz="0" w:space="0" w:color="auto"/>
        <w:bottom w:val="none" w:sz="0" w:space="0" w:color="auto"/>
        <w:right w:val="none" w:sz="0" w:space="0" w:color="auto"/>
      </w:divBdr>
    </w:div>
    <w:div w:id="649942640">
      <w:bodyDiv w:val="1"/>
      <w:marLeft w:val="0"/>
      <w:marRight w:val="0"/>
      <w:marTop w:val="0"/>
      <w:marBottom w:val="0"/>
      <w:divBdr>
        <w:top w:val="none" w:sz="0" w:space="0" w:color="auto"/>
        <w:left w:val="none" w:sz="0" w:space="0" w:color="auto"/>
        <w:bottom w:val="none" w:sz="0" w:space="0" w:color="auto"/>
        <w:right w:val="none" w:sz="0" w:space="0" w:color="auto"/>
      </w:divBdr>
    </w:div>
    <w:div w:id="657610738">
      <w:bodyDiv w:val="1"/>
      <w:marLeft w:val="0"/>
      <w:marRight w:val="0"/>
      <w:marTop w:val="0"/>
      <w:marBottom w:val="0"/>
      <w:divBdr>
        <w:top w:val="none" w:sz="0" w:space="0" w:color="auto"/>
        <w:left w:val="none" w:sz="0" w:space="0" w:color="auto"/>
        <w:bottom w:val="none" w:sz="0" w:space="0" w:color="auto"/>
        <w:right w:val="none" w:sz="0" w:space="0" w:color="auto"/>
      </w:divBdr>
    </w:div>
    <w:div w:id="672995211">
      <w:bodyDiv w:val="1"/>
      <w:marLeft w:val="0"/>
      <w:marRight w:val="0"/>
      <w:marTop w:val="0"/>
      <w:marBottom w:val="0"/>
      <w:divBdr>
        <w:top w:val="none" w:sz="0" w:space="0" w:color="auto"/>
        <w:left w:val="none" w:sz="0" w:space="0" w:color="auto"/>
        <w:bottom w:val="none" w:sz="0" w:space="0" w:color="auto"/>
        <w:right w:val="none" w:sz="0" w:space="0" w:color="auto"/>
      </w:divBdr>
    </w:div>
    <w:div w:id="687407394">
      <w:bodyDiv w:val="1"/>
      <w:marLeft w:val="0"/>
      <w:marRight w:val="0"/>
      <w:marTop w:val="0"/>
      <w:marBottom w:val="0"/>
      <w:divBdr>
        <w:top w:val="none" w:sz="0" w:space="0" w:color="auto"/>
        <w:left w:val="none" w:sz="0" w:space="0" w:color="auto"/>
        <w:bottom w:val="none" w:sz="0" w:space="0" w:color="auto"/>
        <w:right w:val="none" w:sz="0" w:space="0" w:color="auto"/>
      </w:divBdr>
    </w:div>
    <w:div w:id="700207694">
      <w:bodyDiv w:val="1"/>
      <w:marLeft w:val="0"/>
      <w:marRight w:val="0"/>
      <w:marTop w:val="0"/>
      <w:marBottom w:val="0"/>
      <w:divBdr>
        <w:top w:val="none" w:sz="0" w:space="0" w:color="auto"/>
        <w:left w:val="none" w:sz="0" w:space="0" w:color="auto"/>
        <w:bottom w:val="none" w:sz="0" w:space="0" w:color="auto"/>
        <w:right w:val="none" w:sz="0" w:space="0" w:color="auto"/>
      </w:divBdr>
    </w:div>
    <w:div w:id="722604624">
      <w:bodyDiv w:val="1"/>
      <w:marLeft w:val="0"/>
      <w:marRight w:val="0"/>
      <w:marTop w:val="0"/>
      <w:marBottom w:val="0"/>
      <w:divBdr>
        <w:top w:val="none" w:sz="0" w:space="0" w:color="auto"/>
        <w:left w:val="none" w:sz="0" w:space="0" w:color="auto"/>
        <w:bottom w:val="none" w:sz="0" w:space="0" w:color="auto"/>
        <w:right w:val="none" w:sz="0" w:space="0" w:color="auto"/>
      </w:divBdr>
      <w:divsChild>
        <w:div w:id="314336324">
          <w:marLeft w:val="922"/>
          <w:marRight w:val="0"/>
          <w:marTop w:val="280"/>
          <w:marBottom w:val="0"/>
          <w:divBdr>
            <w:top w:val="none" w:sz="0" w:space="0" w:color="auto"/>
            <w:left w:val="none" w:sz="0" w:space="0" w:color="auto"/>
            <w:bottom w:val="none" w:sz="0" w:space="0" w:color="auto"/>
            <w:right w:val="none" w:sz="0" w:space="0" w:color="auto"/>
          </w:divBdr>
        </w:div>
        <w:div w:id="1300067169">
          <w:marLeft w:val="922"/>
          <w:marRight w:val="0"/>
          <w:marTop w:val="280"/>
          <w:marBottom w:val="0"/>
          <w:divBdr>
            <w:top w:val="none" w:sz="0" w:space="0" w:color="auto"/>
            <w:left w:val="none" w:sz="0" w:space="0" w:color="auto"/>
            <w:bottom w:val="none" w:sz="0" w:space="0" w:color="auto"/>
            <w:right w:val="none" w:sz="0" w:space="0" w:color="auto"/>
          </w:divBdr>
        </w:div>
        <w:div w:id="1965572993">
          <w:marLeft w:val="302"/>
          <w:marRight w:val="0"/>
          <w:marTop w:val="0"/>
          <w:marBottom w:val="0"/>
          <w:divBdr>
            <w:top w:val="none" w:sz="0" w:space="0" w:color="auto"/>
            <w:left w:val="none" w:sz="0" w:space="0" w:color="auto"/>
            <w:bottom w:val="none" w:sz="0" w:space="0" w:color="auto"/>
            <w:right w:val="none" w:sz="0" w:space="0" w:color="auto"/>
          </w:divBdr>
        </w:div>
        <w:div w:id="1985693946">
          <w:marLeft w:val="922"/>
          <w:marRight w:val="0"/>
          <w:marTop w:val="280"/>
          <w:marBottom w:val="0"/>
          <w:divBdr>
            <w:top w:val="none" w:sz="0" w:space="0" w:color="auto"/>
            <w:left w:val="none" w:sz="0" w:space="0" w:color="auto"/>
            <w:bottom w:val="none" w:sz="0" w:space="0" w:color="auto"/>
            <w:right w:val="none" w:sz="0" w:space="0" w:color="auto"/>
          </w:divBdr>
        </w:div>
      </w:divsChild>
    </w:div>
    <w:div w:id="733041500">
      <w:bodyDiv w:val="1"/>
      <w:marLeft w:val="0"/>
      <w:marRight w:val="0"/>
      <w:marTop w:val="0"/>
      <w:marBottom w:val="0"/>
      <w:divBdr>
        <w:top w:val="none" w:sz="0" w:space="0" w:color="auto"/>
        <w:left w:val="none" w:sz="0" w:space="0" w:color="auto"/>
        <w:bottom w:val="none" w:sz="0" w:space="0" w:color="auto"/>
        <w:right w:val="none" w:sz="0" w:space="0" w:color="auto"/>
      </w:divBdr>
    </w:div>
    <w:div w:id="744689481">
      <w:bodyDiv w:val="1"/>
      <w:marLeft w:val="0"/>
      <w:marRight w:val="0"/>
      <w:marTop w:val="0"/>
      <w:marBottom w:val="0"/>
      <w:divBdr>
        <w:top w:val="none" w:sz="0" w:space="0" w:color="auto"/>
        <w:left w:val="none" w:sz="0" w:space="0" w:color="auto"/>
        <w:bottom w:val="none" w:sz="0" w:space="0" w:color="auto"/>
        <w:right w:val="none" w:sz="0" w:space="0" w:color="auto"/>
      </w:divBdr>
    </w:div>
    <w:div w:id="794297774">
      <w:bodyDiv w:val="1"/>
      <w:marLeft w:val="0"/>
      <w:marRight w:val="0"/>
      <w:marTop w:val="0"/>
      <w:marBottom w:val="0"/>
      <w:divBdr>
        <w:top w:val="none" w:sz="0" w:space="0" w:color="auto"/>
        <w:left w:val="none" w:sz="0" w:space="0" w:color="auto"/>
        <w:bottom w:val="none" w:sz="0" w:space="0" w:color="auto"/>
        <w:right w:val="none" w:sz="0" w:space="0" w:color="auto"/>
      </w:divBdr>
    </w:div>
    <w:div w:id="802383376">
      <w:bodyDiv w:val="1"/>
      <w:marLeft w:val="0"/>
      <w:marRight w:val="0"/>
      <w:marTop w:val="0"/>
      <w:marBottom w:val="0"/>
      <w:divBdr>
        <w:top w:val="none" w:sz="0" w:space="0" w:color="auto"/>
        <w:left w:val="none" w:sz="0" w:space="0" w:color="auto"/>
        <w:bottom w:val="none" w:sz="0" w:space="0" w:color="auto"/>
        <w:right w:val="none" w:sz="0" w:space="0" w:color="auto"/>
      </w:divBdr>
    </w:div>
    <w:div w:id="831220923">
      <w:bodyDiv w:val="1"/>
      <w:marLeft w:val="0"/>
      <w:marRight w:val="0"/>
      <w:marTop w:val="0"/>
      <w:marBottom w:val="0"/>
      <w:divBdr>
        <w:top w:val="none" w:sz="0" w:space="0" w:color="auto"/>
        <w:left w:val="none" w:sz="0" w:space="0" w:color="auto"/>
        <w:bottom w:val="none" w:sz="0" w:space="0" w:color="auto"/>
        <w:right w:val="none" w:sz="0" w:space="0" w:color="auto"/>
      </w:divBdr>
    </w:div>
    <w:div w:id="844057771">
      <w:bodyDiv w:val="1"/>
      <w:marLeft w:val="0"/>
      <w:marRight w:val="0"/>
      <w:marTop w:val="0"/>
      <w:marBottom w:val="0"/>
      <w:divBdr>
        <w:top w:val="none" w:sz="0" w:space="0" w:color="auto"/>
        <w:left w:val="none" w:sz="0" w:space="0" w:color="auto"/>
        <w:bottom w:val="none" w:sz="0" w:space="0" w:color="auto"/>
        <w:right w:val="none" w:sz="0" w:space="0" w:color="auto"/>
      </w:divBdr>
    </w:div>
    <w:div w:id="887956232">
      <w:bodyDiv w:val="1"/>
      <w:marLeft w:val="0"/>
      <w:marRight w:val="0"/>
      <w:marTop w:val="0"/>
      <w:marBottom w:val="0"/>
      <w:divBdr>
        <w:top w:val="none" w:sz="0" w:space="0" w:color="auto"/>
        <w:left w:val="none" w:sz="0" w:space="0" w:color="auto"/>
        <w:bottom w:val="none" w:sz="0" w:space="0" w:color="auto"/>
        <w:right w:val="none" w:sz="0" w:space="0" w:color="auto"/>
      </w:divBdr>
    </w:div>
    <w:div w:id="903760241">
      <w:bodyDiv w:val="1"/>
      <w:marLeft w:val="0"/>
      <w:marRight w:val="0"/>
      <w:marTop w:val="0"/>
      <w:marBottom w:val="0"/>
      <w:divBdr>
        <w:top w:val="none" w:sz="0" w:space="0" w:color="auto"/>
        <w:left w:val="none" w:sz="0" w:space="0" w:color="auto"/>
        <w:bottom w:val="none" w:sz="0" w:space="0" w:color="auto"/>
        <w:right w:val="none" w:sz="0" w:space="0" w:color="auto"/>
      </w:divBdr>
    </w:div>
    <w:div w:id="905185415">
      <w:bodyDiv w:val="1"/>
      <w:marLeft w:val="0"/>
      <w:marRight w:val="0"/>
      <w:marTop w:val="0"/>
      <w:marBottom w:val="0"/>
      <w:divBdr>
        <w:top w:val="none" w:sz="0" w:space="0" w:color="auto"/>
        <w:left w:val="none" w:sz="0" w:space="0" w:color="auto"/>
        <w:bottom w:val="none" w:sz="0" w:space="0" w:color="auto"/>
        <w:right w:val="none" w:sz="0" w:space="0" w:color="auto"/>
      </w:divBdr>
      <w:divsChild>
        <w:div w:id="599265910">
          <w:marLeft w:val="547"/>
          <w:marRight w:val="0"/>
          <w:marTop w:val="420"/>
          <w:marBottom w:val="0"/>
          <w:divBdr>
            <w:top w:val="none" w:sz="0" w:space="0" w:color="auto"/>
            <w:left w:val="none" w:sz="0" w:space="0" w:color="auto"/>
            <w:bottom w:val="none" w:sz="0" w:space="0" w:color="auto"/>
            <w:right w:val="none" w:sz="0" w:space="0" w:color="auto"/>
          </w:divBdr>
        </w:div>
        <w:div w:id="601256983">
          <w:marLeft w:val="547"/>
          <w:marRight w:val="0"/>
          <w:marTop w:val="420"/>
          <w:marBottom w:val="0"/>
          <w:divBdr>
            <w:top w:val="none" w:sz="0" w:space="0" w:color="auto"/>
            <w:left w:val="none" w:sz="0" w:space="0" w:color="auto"/>
            <w:bottom w:val="none" w:sz="0" w:space="0" w:color="auto"/>
            <w:right w:val="none" w:sz="0" w:space="0" w:color="auto"/>
          </w:divBdr>
        </w:div>
        <w:div w:id="876158972">
          <w:marLeft w:val="547"/>
          <w:marRight w:val="0"/>
          <w:marTop w:val="420"/>
          <w:marBottom w:val="0"/>
          <w:divBdr>
            <w:top w:val="none" w:sz="0" w:space="0" w:color="auto"/>
            <w:left w:val="none" w:sz="0" w:space="0" w:color="auto"/>
            <w:bottom w:val="none" w:sz="0" w:space="0" w:color="auto"/>
            <w:right w:val="none" w:sz="0" w:space="0" w:color="auto"/>
          </w:divBdr>
        </w:div>
      </w:divsChild>
    </w:div>
    <w:div w:id="926881880">
      <w:bodyDiv w:val="1"/>
      <w:marLeft w:val="0"/>
      <w:marRight w:val="0"/>
      <w:marTop w:val="0"/>
      <w:marBottom w:val="0"/>
      <w:divBdr>
        <w:top w:val="none" w:sz="0" w:space="0" w:color="auto"/>
        <w:left w:val="none" w:sz="0" w:space="0" w:color="auto"/>
        <w:bottom w:val="none" w:sz="0" w:space="0" w:color="auto"/>
        <w:right w:val="none" w:sz="0" w:space="0" w:color="auto"/>
      </w:divBdr>
    </w:div>
    <w:div w:id="932709974">
      <w:bodyDiv w:val="1"/>
      <w:marLeft w:val="0"/>
      <w:marRight w:val="0"/>
      <w:marTop w:val="0"/>
      <w:marBottom w:val="0"/>
      <w:divBdr>
        <w:top w:val="none" w:sz="0" w:space="0" w:color="auto"/>
        <w:left w:val="none" w:sz="0" w:space="0" w:color="auto"/>
        <w:bottom w:val="none" w:sz="0" w:space="0" w:color="auto"/>
        <w:right w:val="none" w:sz="0" w:space="0" w:color="auto"/>
      </w:divBdr>
    </w:div>
    <w:div w:id="933517632">
      <w:bodyDiv w:val="1"/>
      <w:marLeft w:val="0"/>
      <w:marRight w:val="0"/>
      <w:marTop w:val="0"/>
      <w:marBottom w:val="0"/>
      <w:divBdr>
        <w:top w:val="none" w:sz="0" w:space="0" w:color="auto"/>
        <w:left w:val="none" w:sz="0" w:space="0" w:color="auto"/>
        <w:bottom w:val="none" w:sz="0" w:space="0" w:color="auto"/>
        <w:right w:val="none" w:sz="0" w:space="0" w:color="auto"/>
      </w:divBdr>
    </w:div>
    <w:div w:id="937563993">
      <w:bodyDiv w:val="1"/>
      <w:marLeft w:val="0"/>
      <w:marRight w:val="0"/>
      <w:marTop w:val="0"/>
      <w:marBottom w:val="0"/>
      <w:divBdr>
        <w:top w:val="none" w:sz="0" w:space="0" w:color="auto"/>
        <w:left w:val="none" w:sz="0" w:space="0" w:color="auto"/>
        <w:bottom w:val="none" w:sz="0" w:space="0" w:color="auto"/>
        <w:right w:val="none" w:sz="0" w:space="0" w:color="auto"/>
      </w:divBdr>
    </w:div>
    <w:div w:id="949236552">
      <w:bodyDiv w:val="1"/>
      <w:marLeft w:val="0"/>
      <w:marRight w:val="0"/>
      <w:marTop w:val="0"/>
      <w:marBottom w:val="0"/>
      <w:divBdr>
        <w:top w:val="none" w:sz="0" w:space="0" w:color="auto"/>
        <w:left w:val="none" w:sz="0" w:space="0" w:color="auto"/>
        <w:bottom w:val="none" w:sz="0" w:space="0" w:color="auto"/>
        <w:right w:val="none" w:sz="0" w:space="0" w:color="auto"/>
      </w:divBdr>
    </w:div>
    <w:div w:id="959070128">
      <w:bodyDiv w:val="1"/>
      <w:marLeft w:val="0"/>
      <w:marRight w:val="0"/>
      <w:marTop w:val="0"/>
      <w:marBottom w:val="0"/>
      <w:divBdr>
        <w:top w:val="none" w:sz="0" w:space="0" w:color="auto"/>
        <w:left w:val="none" w:sz="0" w:space="0" w:color="auto"/>
        <w:bottom w:val="none" w:sz="0" w:space="0" w:color="auto"/>
        <w:right w:val="none" w:sz="0" w:space="0" w:color="auto"/>
      </w:divBdr>
    </w:div>
    <w:div w:id="968515314">
      <w:bodyDiv w:val="1"/>
      <w:marLeft w:val="0"/>
      <w:marRight w:val="0"/>
      <w:marTop w:val="0"/>
      <w:marBottom w:val="0"/>
      <w:divBdr>
        <w:top w:val="none" w:sz="0" w:space="0" w:color="auto"/>
        <w:left w:val="none" w:sz="0" w:space="0" w:color="auto"/>
        <w:bottom w:val="none" w:sz="0" w:space="0" w:color="auto"/>
        <w:right w:val="none" w:sz="0" w:space="0" w:color="auto"/>
      </w:divBdr>
    </w:div>
    <w:div w:id="974144420">
      <w:bodyDiv w:val="1"/>
      <w:marLeft w:val="0"/>
      <w:marRight w:val="0"/>
      <w:marTop w:val="0"/>
      <w:marBottom w:val="0"/>
      <w:divBdr>
        <w:top w:val="none" w:sz="0" w:space="0" w:color="auto"/>
        <w:left w:val="none" w:sz="0" w:space="0" w:color="auto"/>
        <w:bottom w:val="none" w:sz="0" w:space="0" w:color="auto"/>
        <w:right w:val="none" w:sz="0" w:space="0" w:color="auto"/>
      </w:divBdr>
    </w:div>
    <w:div w:id="979769065">
      <w:bodyDiv w:val="1"/>
      <w:marLeft w:val="0"/>
      <w:marRight w:val="0"/>
      <w:marTop w:val="0"/>
      <w:marBottom w:val="0"/>
      <w:divBdr>
        <w:top w:val="none" w:sz="0" w:space="0" w:color="auto"/>
        <w:left w:val="none" w:sz="0" w:space="0" w:color="auto"/>
        <w:bottom w:val="none" w:sz="0" w:space="0" w:color="auto"/>
        <w:right w:val="none" w:sz="0" w:space="0" w:color="auto"/>
      </w:divBdr>
    </w:div>
    <w:div w:id="998189503">
      <w:bodyDiv w:val="1"/>
      <w:marLeft w:val="0"/>
      <w:marRight w:val="0"/>
      <w:marTop w:val="0"/>
      <w:marBottom w:val="0"/>
      <w:divBdr>
        <w:top w:val="none" w:sz="0" w:space="0" w:color="auto"/>
        <w:left w:val="none" w:sz="0" w:space="0" w:color="auto"/>
        <w:bottom w:val="none" w:sz="0" w:space="0" w:color="auto"/>
        <w:right w:val="none" w:sz="0" w:space="0" w:color="auto"/>
      </w:divBdr>
    </w:div>
    <w:div w:id="1046879527">
      <w:bodyDiv w:val="1"/>
      <w:marLeft w:val="0"/>
      <w:marRight w:val="0"/>
      <w:marTop w:val="0"/>
      <w:marBottom w:val="0"/>
      <w:divBdr>
        <w:top w:val="none" w:sz="0" w:space="0" w:color="auto"/>
        <w:left w:val="none" w:sz="0" w:space="0" w:color="auto"/>
        <w:bottom w:val="none" w:sz="0" w:space="0" w:color="auto"/>
        <w:right w:val="none" w:sz="0" w:space="0" w:color="auto"/>
      </w:divBdr>
    </w:div>
    <w:div w:id="1048534889">
      <w:bodyDiv w:val="1"/>
      <w:marLeft w:val="0"/>
      <w:marRight w:val="0"/>
      <w:marTop w:val="0"/>
      <w:marBottom w:val="0"/>
      <w:divBdr>
        <w:top w:val="none" w:sz="0" w:space="0" w:color="auto"/>
        <w:left w:val="none" w:sz="0" w:space="0" w:color="auto"/>
        <w:bottom w:val="none" w:sz="0" w:space="0" w:color="auto"/>
        <w:right w:val="none" w:sz="0" w:space="0" w:color="auto"/>
      </w:divBdr>
      <w:divsChild>
        <w:div w:id="1645961156">
          <w:marLeft w:val="0"/>
          <w:marRight w:val="0"/>
          <w:marTop w:val="0"/>
          <w:marBottom w:val="360"/>
          <w:divBdr>
            <w:top w:val="none" w:sz="0" w:space="0" w:color="auto"/>
            <w:left w:val="none" w:sz="0" w:space="0" w:color="auto"/>
            <w:bottom w:val="none" w:sz="0" w:space="0" w:color="auto"/>
            <w:right w:val="none" w:sz="0" w:space="0" w:color="auto"/>
          </w:divBdr>
        </w:div>
        <w:div w:id="2053531914">
          <w:marLeft w:val="0"/>
          <w:marRight w:val="0"/>
          <w:marTop w:val="0"/>
          <w:marBottom w:val="360"/>
          <w:divBdr>
            <w:top w:val="none" w:sz="0" w:space="0" w:color="auto"/>
            <w:left w:val="none" w:sz="0" w:space="0" w:color="auto"/>
            <w:bottom w:val="none" w:sz="0" w:space="0" w:color="auto"/>
            <w:right w:val="none" w:sz="0" w:space="0" w:color="auto"/>
          </w:divBdr>
        </w:div>
      </w:divsChild>
    </w:div>
    <w:div w:id="1072393860">
      <w:bodyDiv w:val="1"/>
      <w:marLeft w:val="0"/>
      <w:marRight w:val="0"/>
      <w:marTop w:val="0"/>
      <w:marBottom w:val="0"/>
      <w:divBdr>
        <w:top w:val="none" w:sz="0" w:space="0" w:color="auto"/>
        <w:left w:val="none" w:sz="0" w:space="0" w:color="auto"/>
        <w:bottom w:val="none" w:sz="0" w:space="0" w:color="auto"/>
        <w:right w:val="none" w:sz="0" w:space="0" w:color="auto"/>
      </w:divBdr>
    </w:div>
    <w:div w:id="1109814416">
      <w:bodyDiv w:val="1"/>
      <w:marLeft w:val="0"/>
      <w:marRight w:val="0"/>
      <w:marTop w:val="0"/>
      <w:marBottom w:val="0"/>
      <w:divBdr>
        <w:top w:val="none" w:sz="0" w:space="0" w:color="auto"/>
        <w:left w:val="none" w:sz="0" w:space="0" w:color="auto"/>
        <w:bottom w:val="none" w:sz="0" w:space="0" w:color="auto"/>
        <w:right w:val="none" w:sz="0" w:space="0" w:color="auto"/>
      </w:divBdr>
    </w:div>
    <w:div w:id="1116675946">
      <w:bodyDiv w:val="1"/>
      <w:marLeft w:val="0"/>
      <w:marRight w:val="0"/>
      <w:marTop w:val="0"/>
      <w:marBottom w:val="0"/>
      <w:divBdr>
        <w:top w:val="none" w:sz="0" w:space="0" w:color="auto"/>
        <w:left w:val="none" w:sz="0" w:space="0" w:color="auto"/>
        <w:bottom w:val="none" w:sz="0" w:space="0" w:color="auto"/>
        <w:right w:val="none" w:sz="0" w:space="0" w:color="auto"/>
      </w:divBdr>
    </w:div>
    <w:div w:id="1126971548">
      <w:bodyDiv w:val="1"/>
      <w:marLeft w:val="0"/>
      <w:marRight w:val="0"/>
      <w:marTop w:val="0"/>
      <w:marBottom w:val="0"/>
      <w:divBdr>
        <w:top w:val="none" w:sz="0" w:space="0" w:color="auto"/>
        <w:left w:val="none" w:sz="0" w:space="0" w:color="auto"/>
        <w:bottom w:val="none" w:sz="0" w:space="0" w:color="auto"/>
        <w:right w:val="none" w:sz="0" w:space="0" w:color="auto"/>
      </w:divBdr>
    </w:div>
    <w:div w:id="1173567192">
      <w:bodyDiv w:val="1"/>
      <w:marLeft w:val="0"/>
      <w:marRight w:val="0"/>
      <w:marTop w:val="0"/>
      <w:marBottom w:val="0"/>
      <w:divBdr>
        <w:top w:val="none" w:sz="0" w:space="0" w:color="auto"/>
        <w:left w:val="none" w:sz="0" w:space="0" w:color="auto"/>
        <w:bottom w:val="none" w:sz="0" w:space="0" w:color="auto"/>
        <w:right w:val="none" w:sz="0" w:space="0" w:color="auto"/>
      </w:divBdr>
    </w:div>
    <w:div w:id="1183084890">
      <w:bodyDiv w:val="1"/>
      <w:marLeft w:val="0"/>
      <w:marRight w:val="0"/>
      <w:marTop w:val="0"/>
      <w:marBottom w:val="0"/>
      <w:divBdr>
        <w:top w:val="none" w:sz="0" w:space="0" w:color="auto"/>
        <w:left w:val="none" w:sz="0" w:space="0" w:color="auto"/>
        <w:bottom w:val="none" w:sz="0" w:space="0" w:color="auto"/>
        <w:right w:val="none" w:sz="0" w:space="0" w:color="auto"/>
      </w:divBdr>
      <w:divsChild>
        <w:div w:id="734277397">
          <w:marLeft w:val="0"/>
          <w:marRight w:val="0"/>
          <w:marTop w:val="0"/>
          <w:marBottom w:val="0"/>
          <w:divBdr>
            <w:top w:val="none" w:sz="0" w:space="0" w:color="auto"/>
            <w:left w:val="none" w:sz="0" w:space="0" w:color="auto"/>
            <w:bottom w:val="none" w:sz="0" w:space="0" w:color="auto"/>
            <w:right w:val="none" w:sz="0" w:space="0" w:color="auto"/>
          </w:divBdr>
          <w:divsChild>
            <w:div w:id="47534244">
              <w:marLeft w:val="0"/>
              <w:marRight w:val="0"/>
              <w:marTop w:val="0"/>
              <w:marBottom w:val="0"/>
              <w:divBdr>
                <w:top w:val="none" w:sz="0" w:space="0" w:color="auto"/>
                <w:left w:val="none" w:sz="0" w:space="0" w:color="auto"/>
                <w:bottom w:val="none" w:sz="0" w:space="0" w:color="auto"/>
                <w:right w:val="none" w:sz="0" w:space="0" w:color="auto"/>
              </w:divBdr>
            </w:div>
            <w:div w:id="326792645">
              <w:marLeft w:val="0"/>
              <w:marRight w:val="0"/>
              <w:marTop w:val="0"/>
              <w:marBottom w:val="0"/>
              <w:divBdr>
                <w:top w:val="none" w:sz="0" w:space="0" w:color="auto"/>
                <w:left w:val="none" w:sz="0" w:space="0" w:color="auto"/>
                <w:bottom w:val="none" w:sz="0" w:space="0" w:color="auto"/>
                <w:right w:val="none" w:sz="0" w:space="0" w:color="auto"/>
              </w:divBdr>
            </w:div>
            <w:div w:id="405491801">
              <w:marLeft w:val="0"/>
              <w:marRight w:val="0"/>
              <w:marTop w:val="0"/>
              <w:marBottom w:val="0"/>
              <w:divBdr>
                <w:top w:val="none" w:sz="0" w:space="0" w:color="auto"/>
                <w:left w:val="none" w:sz="0" w:space="0" w:color="auto"/>
                <w:bottom w:val="none" w:sz="0" w:space="0" w:color="auto"/>
                <w:right w:val="none" w:sz="0" w:space="0" w:color="auto"/>
              </w:divBdr>
            </w:div>
            <w:div w:id="1041827685">
              <w:marLeft w:val="0"/>
              <w:marRight w:val="0"/>
              <w:marTop w:val="0"/>
              <w:marBottom w:val="0"/>
              <w:divBdr>
                <w:top w:val="none" w:sz="0" w:space="0" w:color="auto"/>
                <w:left w:val="none" w:sz="0" w:space="0" w:color="auto"/>
                <w:bottom w:val="none" w:sz="0" w:space="0" w:color="auto"/>
                <w:right w:val="none" w:sz="0" w:space="0" w:color="auto"/>
              </w:divBdr>
            </w:div>
            <w:div w:id="1053193856">
              <w:marLeft w:val="0"/>
              <w:marRight w:val="0"/>
              <w:marTop w:val="0"/>
              <w:marBottom w:val="0"/>
              <w:divBdr>
                <w:top w:val="none" w:sz="0" w:space="0" w:color="auto"/>
                <w:left w:val="none" w:sz="0" w:space="0" w:color="auto"/>
                <w:bottom w:val="none" w:sz="0" w:space="0" w:color="auto"/>
                <w:right w:val="none" w:sz="0" w:space="0" w:color="auto"/>
              </w:divBdr>
            </w:div>
            <w:div w:id="1386484671">
              <w:marLeft w:val="0"/>
              <w:marRight w:val="0"/>
              <w:marTop w:val="0"/>
              <w:marBottom w:val="0"/>
              <w:divBdr>
                <w:top w:val="none" w:sz="0" w:space="0" w:color="auto"/>
                <w:left w:val="none" w:sz="0" w:space="0" w:color="auto"/>
                <w:bottom w:val="none" w:sz="0" w:space="0" w:color="auto"/>
                <w:right w:val="none" w:sz="0" w:space="0" w:color="auto"/>
              </w:divBdr>
            </w:div>
            <w:div w:id="1397706619">
              <w:marLeft w:val="0"/>
              <w:marRight w:val="0"/>
              <w:marTop w:val="0"/>
              <w:marBottom w:val="0"/>
              <w:divBdr>
                <w:top w:val="none" w:sz="0" w:space="0" w:color="auto"/>
                <w:left w:val="none" w:sz="0" w:space="0" w:color="auto"/>
                <w:bottom w:val="none" w:sz="0" w:space="0" w:color="auto"/>
                <w:right w:val="none" w:sz="0" w:space="0" w:color="auto"/>
              </w:divBdr>
            </w:div>
            <w:div w:id="193724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06778">
      <w:bodyDiv w:val="1"/>
      <w:marLeft w:val="0"/>
      <w:marRight w:val="0"/>
      <w:marTop w:val="0"/>
      <w:marBottom w:val="0"/>
      <w:divBdr>
        <w:top w:val="none" w:sz="0" w:space="0" w:color="auto"/>
        <w:left w:val="none" w:sz="0" w:space="0" w:color="auto"/>
        <w:bottom w:val="none" w:sz="0" w:space="0" w:color="auto"/>
        <w:right w:val="none" w:sz="0" w:space="0" w:color="auto"/>
      </w:divBdr>
    </w:div>
    <w:div w:id="1251427754">
      <w:bodyDiv w:val="1"/>
      <w:marLeft w:val="0"/>
      <w:marRight w:val="0"/>
      <w:marTop w:val="0"/>
      <w:marBottom w:val="0"/>
      <w:divBdr>
        <w:top w:val="none" w:sz="0" w:space="0" w:color="auto"/>
        <w:left w:val="none" w:sz="0" w:space="0" w:color="auto"/>
        <w:bottom w:val="none" w:sz="0" w:space="0" w:color="auto"/>
        <w:right w:val="none" w:sz="0" w:space="0" w:color="auto"/>
      </w:divBdr>
      <w:divsChild>
        <w:div w:id="567033545">
          <w:marLeft w:val="547"/>
          <w:marRight w:val="0"/>
          <w:marTop w:val="320"/>
          <w:marBottom w:val="0"/>
          <w:divBdr>
            <w:top w:val="none" w:sz="0" w:space="0" w:color="auto"/>
            <w:left w:val="none" w:sz="0" w:space="0" w:color="auto"/>
            <w:bottom w:val="none" w:sz="0" w:space="0" w:color="auto"/>
            <w:right w:val="none" w:sz="0" w:space="0" w:color="auto"/>
          </w:divBdr>
        </w:div>
        <w:div w:id="1235430071">
          <w:marLeft w:val="547"/>
          <w:marRight w:val="0"/>
          <w:marTop w:val="320"/>
          <w:marBottom w:val="0"/>
          <w:divBdr>
            <w:top w:val="none" w:sz="0" w:space="0" w:color="auto"/>
            <w:left w:val="none" w:sz="0" w:space="0" w:color="auto"/>
            <w:bottom w:val="none" w:sz="0" w:space="0" w:color="auto"/>
            <w:right w:val="none" w:sz="0" w:space="0" w:color="auto"/>
          </w:divBdr>
        </w:div>
        <w:div w:id="1880774995">
          <w:marLeft w:val="547"/>
          <w:marRight w:val="0"/>
          <w:marTop w:val="320"/>
          <w:marBottom w:val="0"/>
          <w:divBdr>
            <w:top w:val="none" w:sz="0" w:space="0" w:color="auto"/>
            <w:left w:val="none" w:sz="0" w:space="0" w:color="auto"/>
            <w:bottom w:val="none" w:sz="0" w:space="0" w:color="auto"/>
            <w:right w:val="none" w:sz="0" w:space="0" w:color="auto"/>
          </w:divBdr>
        </w:div>
      </w:divsChild>
    </w:div>
    <w:div w:id="1256010587">
      <w:bodyDiv w:val="1"/>
      <w:marLeft w:val="0"/>
      <w:marRight w:val="0"/>
      <w:marTop w:val="0"/>
      <w:marBottom w:val="0"/>
      <w:divBdr>
        <w:top w:val="none" w:sz="0" w:space="0" w:color="auto"/>
        <w:left w:val="none" w:sz="0" w:space="0" w:color="auto"/>
        <w:bottom w:val="none" w:sz="0" w:space="0" w:color="auto"/>
        <w:right w:val="none" w:sz="0" w:space="0" w:color="auto"/>
      </w:divBdr>
    </w:div>
    <w:div w:id="1268006974">
      <w:bodyDiv w:val="1"/>
      <w:marLeft w:val="0"/>
      <w:marRight w:val="0"/>
      <w:marTop w:val="0"/>
      <w:marBottom w:val="0"/>
      <w:divBdr>
        <w:top w:val="none" w:sz="0" w:space="0" w:color="auto"/>
        <w:left w:val="none" w:sz="0" w:space="0" w:color="auto"/>
        <w:bottom w:val="none" w:sz="0" w:space="0" w:color="auto"/>
        <w:right w:val="none" w:sz="0" w:space="0" w:color="auto"/>
      </w:divBdr>
    </w:div>
    <w:div w:id="1270702786">
      <w:bodyDiv w:val="1"/>
      <w:marLeft w:val="0"/>
      <w:marRight w:val="0"/>
      <w:marTop w:val="0"/>
      <w:marBottom w:val="0"/>
      <w:divBdr>
        <w:top w:val="none" w:sz="0" w:space="0" w:color="auto"/>
        <w:left w:val="none" w:sz="0" w:space="0" w:color="auto"/>
        <w:bottom w:val="none" w:sz="0" w:space="0" w:color="auto"/>
        <w:right w:val="none" w:sz="0" w:space="0" w:color="auto"/>
      </w:divBdr>
      <w:divsChild>
        <w:div w:id="314605252">
          <w:marLeft w:val="547"/>
          <w:marRight w:val="0"/>
          <w:marTop w:val="220"/>
          <w:marBottom w:val="0"/>
          <w:divBdr>
            <w:top w:val="none" w:sz="0" w:space="0" w:color="auto"/>
            <w:left w:val="none" w:sz="0" w:space="0" w:color="auto"/>
            <w:bottom w:val="none" w:sz="0" w:space="0" w:color="auto"/>
            <w:right w:val="none" w:sz="0" w:space="0" w:color="auto"/>
          </w:divBdr>
        </w:div>
      </w:divsChild>
    </w:div>
    <w:div w:id="1274021510">
      <w:bodyDiv w:val="1"/>
      <w:marLeft w:val="0"/>
      <w:marRight w:val="0"/>
      <w:marTop w:val="0"/>
      <w:marBottom w:val="0"/>
      <w:divBdr>
        <w:top w:val="none" w:sz="0" w:space="0" w:color="auto"/>
        <w:left w:val="none" w:sz="0" w:space="0" w:color="auto"/>
        <w:bottom w:val="none" w:sz="0" w:space="0" w:color="auto"/>
        <w:right w:val="none" w:sz="0" w:space="0" w:color="auto"/>
      </w:divBdr>
    </w:div>
    <w:div w:id="1276447053">
      <w:bodyDiv w:val="1"/>
      <w:marLeft w:val="0"/>
      <w:marRight w:val="0"/>
      <w:marTop w:val="0"/>
      <w:marBottom w:val="0"/>
      <w:divBdr>
        <w:top w:val="none" w:sz="0" w:space="0" w:color="auto"/>
        <w:left w:val="none" w:sz="0" w:space="0" w:color="auto"/>
        <w:bottom w:val="none" w:sz="0" w:space="0" w:color="auto"/>
        <w:right w:val="none" w:sz="0" w:space="0" w:color="auto"/>
      </w:divBdr>
    </w:div>
    <w:div w:id="1303580924">
      <w:bodyDiv w:val="1"/>
      <w:marLeft w:val="0"/>
      <w:marRight w:val="0"/>
      <w:marTop w:val="0"/>
      <w:marBottom w:val="0"/>
      <w:divBdr>
        <w:top w:val="none" w:sz="0" w:space="0" w:color="auto"/>
        <w:left w:val="none" w:sz="0" w:space="0" w:color="auto"/>
        <w:bottom w:val="none" w:sz="0" w:space="0" w:color="auto"/>
        <w:right w:val="none" w:sz="0" w:space="0" w:color="auto"/>
      </w:divBdr>
    </w:div>
    <w:div w:id="1322201996">
      <w:bodyDiv w:val="1"/>
      <w:marLeft w:val="0"/>
      <w:marRight w:val="0"/>
      <w:marTop w:val="0"/>
      <w:marBottom w:val="0"/>
      <w:divBdr>
        <w:top w:val="none" w:sz="0" w:space="0" w:color="auto"/>
        <w:left w:val="none" w:sz="0" w:space="0" w:color="auto"/>
        <w:bottom w:val="none" w:sz="0" w:space="0" w:color="auto"/>
        <w:right w:val="none" w:sz="0" w:space="0" w:color="auto"/>
      </w:divBdr>
    </w:div>
    <w:div w:id="1324043474">
      <w:bodyDiv w:val="1"/>
      <w:marLeft w:val="0"/>
      <w:marRight w:val="0"/>
      <w:marTop w:val="0"/>
      <w:marBottom w:val="0"/>
      <w:divBdr>
        <w:top w:val="none" w:sz="0" w:space="0" w:color="auto"/>
        <w:left w:val="none" w:sz="0" w:space="0" w:color="auto"/>
        <w:bottom w:val="none" w:sz="0" w:space="0" w:color="auto"/>
        <w:right w:val="none" w:sz="0" w:space="0" w:color="auto"/>
      </w:divBdr>
    </w:div>
    <w:div w:id="1329476339">
      <w:bodyDiv w:val="1"/>
      <w:marLeft w:val="0"/>
      <w:marRight w:val="0"/>
      <w:marTop w:val="0"/>
      <w:marBottom w:val="0"/>
      <w:divBdr>
        <w:top w:val="none" w:sz="0" w:space="0" w:color="auto"/>
        <w:left w:val="none" w:sz="0" w:space="0" w:color="auto"/>
        <w:bottom w:val="none" w:sz="0" w:space="0" w:color="auto"/>
        <w:right w:val="none" w:sz="0" w:space="0" w:color="auto"/>
      </w:divBdr>
    </w:div>
    <w:div w:id="1350646711">
      <w:bodyDiv w:val="1"/>
      <w:marLeft w:val="0"/>
      <w:marRight w:val="0"/>
      <w:marTop w:val="0"/>
      <w:marBottom w:val="0"/>
      <w:divBdr>
        <w:top w:val="none" w:sz="0" w:space="0" w:color="auto"/>
        <w:left w:val="none" w:sz="0" w:space="0" w:color="auto"/>
        <w:bottom w:val="none" w:sz="0" w:space="0" w:color="auto"/>
        <w:right w:val="none" w:sz="0" w:space="0" w:color="auto"/>
      </w:divBdr>
    </w:div>
    <w:div w:id="1357271933">
      <w:bodyDiv w:val="1"/>
      <w:marLeft w:val="0"/>
      <w:marRight w:val="0"/>
      <w:marTop w:val="0"/>
      <w:marBottom w:val="0"/>
      <w:divBdr>
        <w:top w:val="none" w:sz="0" w:space="0" w:color="auto"/>
        <w:left w:val="none" w:sz="0" w:space="0" w:color="auto"/>
        <w:bottom w:val="none" w:sz="0" w:space="0" w:color="auto"/>
        <w:right w:val="none" w:sz="0" w:space="0" w:color="auto"/>
      </w:divBdr>
    </w:div>
    <w:div w:id="1371033654">
      <w:bodyDiv w:val="1"/>
      <w:marLeft w:val="0"/>
      <w:marRight w:val="0"/>
      <w:marTop w:val="0"/>
      <w:marBottom w:val="0"/>
      <w:divBdr>
        <w:top w:val="none" w:sz="0" w:space="0" w:color="auto"/>
        <w:left w:val="none" w:sz="0" w:space="0" w:color="auto"/>
        <w:bottom w:val="none" w:sz="0" w:space="0" w:color="auto"/>
        <w:right w:val="none" w:sz="0" w:space="0" w:color="auto"/>
      </w:divBdr>
    </w:div>
    <w:div w:id="1386294706">
      <w:bodyDiv w:val="1"/>
      <w:marLeft w:val="0"/>
      <w:marRight w:val="0"/>
      <w:marTop w:val="0"/>
      <w:marBottom w:val="0"/>
      <w:divBdr>
        <w:top w:val="none" w:sz="0" w:space="0" w:color="auto"/>
        <w:left w:val="none" w:sz="0" w:space="0" w:color="auto"/>
        <w:bottom w:val="none" w:sz="0" w:space="0" w:color="auto"/>
        <w:right w:val="none" w:sz="0" w:space="0" w:color="auto"/>
      </w:divBdr>
    </w:div>
    <w:div w:id="1422019411">
      <w:bodyDiv w:val="1"/>
      <w:marLeft w:val="0"/>
      <w:marRight w:val="0"/>
      <w:marTop w:val="0"/>
      <w:marBottom w:val="0"/>
      <w:divBdr>
        <w:top w:val="none" w:sz="0" w:space="0" w:color="auto"/>
        <w:left w:val="none" w:sz="0" w:space="0" w:color="auto"/>
        <w:bottom w:val="none" w:sz="0" w:space="0" w:color="auto"/>
        <w:right w:val="none" w:sz="0" w:space="0" w:color="auto"/>
      </w:divBdr>
    </w:div>
    <w:div w:id="1485505661">
      <w:bodyDiv w:val="1"/>
      <w:marLeft w:val="0"/>
      <w:marRight w:val="0"/>
      <w:marTop w:val="0"/>
      <w:marBottom w:val="0"/>
      <w:divBdr>
        <w:top w:val="none" w:sz="0" w:space="0" w:color="auto"/>
        <w:left w:val="none" w:sz="0" w:space="0" w:color="auto"/>
        <w:bottom w:val="none" w:sz="0" w:space="0" w:color="auto"/>
        <w:right w:val="none" w:sz="0" w:space="0" w:color="auto"/>
      </w:divBdr>
    </w:div>
    <w:div w:id="1488740465">
      <w:bodyDiv w:val="1"/>
      <w:marLeft w:val="0"/>
      <w:marRight w:val="0"/>
      <w:marTop w:val="0"/>
      <w:marBottom w:val="0"/>
      <w:divBdr>
        <w:top w:val="none" w:sz="0" w:space="0" w:color="auto"/>
        <w:left w:val="none" w:sz="0" w:space="0" w:color="auto"/>
        <w:bottom w:val="none" w:sz="0" w:space="0" w:color="auto"/>
        <w:right w:val="none" w:sz="0" w:space="0" w:color="auto"/>
      </w:divBdr>
      <w:divsChild>
        <w:div w:id="1014191355">
          <w:marLeft w:val="547"/>
          <w:marRight w:val="0"/>
          <w:marTop w:val="580"/>
          <w:marBottom w:val="0"/>
          <w:divBdr>
            <w:top w:val="none" w:sz="0" w:space="0" w:color="auto"/>
            <w:left w:val="none" w:sz="0" w:space="0" w:color="auto"/>
            <w:bottom w:val="none" w:sz="0" w:space="0" w:color="auto"/>
            <w:right w:val="none" w:sz="0" w:space="0" w:color="auto"/>
          </w:divBdr>
        </w:div>
        <w:div w:id="1694383674">
          <w:marLeft w:val="547"/>
          <w:marRight w:val="0"/>
          <w:marTop w:val="480"/>
          <w:marBottom w:val="0"/>
          <w:divBdr>
            <w:top w:val="none" w:sz="0" w:space="0" w:color="auto"/>
            <w:left w:val="none" w:sz="0" w:space="0" w:color="auto"/>
            <w:bottom w:val="none" w:sz="0" w:space="0" w:color="auto"/>
            <w:right w:val="none" w:sz="0" w:space="0" w:color="auto"/>
          </w:divBdr>
        </w:div>
      </w:divsChild>
    </w:div>
    <w:div w:id="1494449581">
      <w:bodyDiv w:val="1"/>
      <w:marLeft w:val="0"/>
      <w:marRight w:val="0"/>
      <w:marTop w:val="0"/>
      <w:marBottom w:val="0"/>
      <w:divBdr>
        <w:top w:val="none" w:sz="0" w:space="0" w:color="auto"/>
        <w:left w:val="none" w:sz="0" w:space="0" w:color="auto"/>
        <w:bottom w:val="none" w:sz="0" w:space="0" w:color="auto"/>
        <w:right w:val="none" w:sz="0" w:space="0" w:color="auto"/>
      </w:divBdr>
    </w:div>
    <w:div w:id="1512716679">
      <w:bodyDiv w:val="1"/>
      <w:marLeft w:val="0"/>
      <w:marRight w:val="0"/>
      <w:marTop w:val="0"/>
      <w:marBottom w:val="0"/>
      <w:divBdr>
        <w:top w:val="none" w:sz="0" w:space="0" w:color="auto"/>
        <w:left w:val="none" w:sz="0" w:space="0" w:color="auto"/>
        <w:bottom w:val="none" w:sz="0" w:space="0" w:color="auto"/>
        <w:right w:val="none" w:sz="0" w:space="0" w:color="auto"/>
      </w:divBdr>
    </w:div>
    <w:div w:id="1520117735">
      <w:bodyDiv w:val="1"/>
      <w:marLeft w:val="0"/>
      <w:marRight w:val="0"/>
      <w:marTop w:val="0"/>
      <w:marBottom w:val="0"/>
      <w:divBdr>
        <w:top w:val="none" w:sz="0" w:space="0" w:color="auto"/>
        <w:left w:val="none" w:sz="0" w:space="0" w:color="auto"/>
        <w:bottom w:val="none" w:sz="0" w:space="0" w:color="auto"/>
        <w:right w:val="none" w:sz="0" w:space="0" w:color="auto"/>
      </w:divBdr>
    </w:div>
    <w:div w:id="1555581124">
      <w:bodyDiv w:val="1"/>
      <w:marLeft w:val="0"/>
      <w:marRight w:val="0"/>
      <w:marTop w:val="0"/>
      <w:marBottom w:val="0"/>
      <w:divBdr>
        <w:top w:val="none" w:sz="0" w:space="0" w:color="auto"/>
        <w:left w:val="none" w:sz="0" w:space="0" w:color="auto"/>
        <w:bottom w:val="none" w:sz="0" w:space="0" w:color="auto"/>
        <w:right w:val="none" w:sz="0" w:space="0" w:color="auto"/>
      </w:divBdr>
    </w:div>
    <w:div w:id="1596287652">
      <w:bodyDiv w:val="1"/>
      <w:marLeft w:val="0"/>
      <w:marRight w:val="0"/>
      <w:marTop w:val="0"/>
      <w:marBottom w:val="0"/>
      <w:divBdr>
        <w:top w:val="none" w:sz="0" w:space="0" w:color="auto"/>
        <w:left w:val="none" w:sz="0" w:space="0" w:color="auto"/>
        <w:bottom w:val="none" w:sz="0" w:space="0" w:color="auto"/>
        <w:right w:val="none" w:sz="0" w:space="0" w:color="auto"/>
      </w:divBdr>
    </w:div>
    <w:div w:id="1605650877">
      <w:bodyDiv w:val="1"/>
      <w:marLeft w:val="0"/>
      <w:marRight w:val="0"/>
      <w:marTop w:val="0"/>
      <w:marBottom w:val="0"/>
      <w:divBdr>
        <w:top w:val="none" w:sz="0" w:space="0" w:color="auto"/>
        <w:left w:val="none" w:sz="0" w:space="0" w:color="auto"/>
        <w:bottom w:val="none" w:sz="0" w:space="0" w:color="auto"/>
        <w:right w:val="none" w:sz="0" w:space="0" w:color="auto"/>
      </w:divBdr>
    </w:div>
    <w:div w:id="1624340289">
      <w:bodyDiv w:val="1"/>
      <w:marLeft w:val="0"/>
      <w:marRight w:val="0"/>
      <w:marTop w:val="0"/>
      <w:marBottom w:val="0"/>
      <w:divBdr>
        <w:top w:val="none" w:sz="0" w:space="0" w:color="auto"/>
        <w:left w:val="none" w:sz="0" w:space="0" w:color="auto"/>
        <w:bottom w:val="none" w:sz="0" w:space="0" w:color="auto"/>
        <w:right w:val="none" w:sz="0" w:space="0" w:color="auto"/>
      </w:divBdr>
    </w:div>
    <w:div w:id="1625115782">
      <w:bodyDiv w:val="1"/>
      <w:marLeft w:val="0"/>
      <w:marRight w:val="0"/>
      <w:marTop w:val="0"/>
      <w:marBottom w:val="0"/>
      <w:divBdr>
        <w:top w:val="none" w:sz="0" w:space="0" w:color="auto"/>
        <w:left w:val="none" w:sz="0" w:space="0" w:color="auto"/>
        <w:bottom w:val="none" w:sz="0" w:space="0" w:color="auto"/>
        <w:right w:val="none" w:sz="0" w:space="0" w:color="auto"/>
      </w:divBdr>
    </w:div>
    <w:div w:id="1639989689">
      <w:bodyDiv w:val="1"/>
      <w:marLeft w:val="0"/>
      <w:marRight w:val="0"/>
      <w:marTop w:val="0"/>
      <w:marBottom w:val="0"/>
      <w:divBdr>
        <w:top w:val="none" w:sz="0" w:space="0" w:color="auto"/>
        <w:left w:val="none" w:sz="0" w:space="0" w:color="auto"/>
        <w:bottom w:val="none" w:sz="0" w:space="0" w:color="auto"/>
        <w:right w:val="none" w:sz="0" w:space="0" w:color="auto"/>
      </w:divBdr>
    </w:div>
    <w:div w:id="1663461600">
      <w:bodyDiv w:val="1"/>
      <w:marLeft w:val="0"/>
      <w:marRight w:val="0"/>
      <w:marTop w:val="0"/>
      <w:marBottom w:val="0"/>
      <w:divBdr>
        <w:top w:val="none" w:sz="0" w:space="0" w:color="auto"/>
        <w:left w:val="none" w:sz="0" w:space="0" w:color="auto"/>
        <w:bottom w:val="none" w:sz="0" w:space="0" w:color="auto"/>
        <w:right w:val="none" w:sz="0" w:space="0" w:color="auto"/>
      </w:divBdr>
    </w:div>
    <w:div w:id="1732775824">
      <w:bodyDiv w:val="1"/>
      <w:marLeft w:val="0"/>
      <w:marRight w:val="0"/>
      <w:marTop w:val="0"/>
      <w:marBottom w:val="0"/>
      <w:divBdr>
        <w:top w:val="none" w:sz="0" w:space="0" w:color="auto"/>
        <w:left w:val="none" w:sz="0" w:space="0" w:color="auto"/>
        <w:bottom w:val="none" w:sz="0" w:space="0" w:color="auto"/>
        <w:right w:val="none" w:sz="0" w:space="0" w:color="auto"/>
      </w:divBdr>
    </w:div>
    <w:div w:id="1736512821">
      <w:bodyDiv w:val="1"/>
      <w:marLeft w:val="0"/>
      <w:marRight w:val="0"/>
      <w:marTop w:val="0"/>
      <w:marBottom w:val="0"/>
      <w:divBdr>
        <w:top w:val="none" w:sz="0" w:space="0" w:color="auto"/>
        <w:left w:val="none" w:sz="0" w:space="0" w:color="auto"/>
        <w:bottom w:val="none" w:sz="0" w:space="0" w:color="auto"/>
        <w:right w:val="none" w:sz="0" w:space="0" w:color="auto"/>
      </w:divBdr>
    </w:div>
    <w:div w:id="1738166622">
      <w:bodyDiv w:val="1"/>
      <w:marLeft w:val="0"/>
      <w:marRight w:val="0"/>
      <w:marTop w:val="0"/>
      <w:marBottom w:val="0"/>
      <w:divBdr>
        <w:top w:val="none" w:sz="0" w:space="0" w:color="auto"/>
        <w:left w:val="none" w:sz="0" w:space="0" w:color="auto"/>
        <w:bottom w:val="none" w:sz="0" w:space="0" w:color="auto"/>
        <w:right w:val="none" w:sz="0" w:space="0" w:color="auto"/>
      </w:divBdr>
    </w:div>
    <w:div w:id="1745493590">
      <w:bodyDiv w:val="1"/>
      <w:marLeft w:val="0"/>
      <w:marRight w:val="0"/>
      <w:marTop w:val="0"/>
      <w:marBottom w:val="0"/>
      <w:divBdr>
        <w:top w:val="none" w:sz="0" w:space="0" w:color="auto"/>
        <w:left w:val="none" w:sz="0" w:space="0" w:color="auto"/>
        <w:bottom w:val="none" w:sz="0" w:space="0" w:color="auto"/>
        <w:right w:val="none" w:sz="0" w:space="0" w:color="auto"/>
      </w:divBdr>
    </w:div>
    <w:div w:id="1771775061">
      <w:bodyDiv w:val="1"/>
      <w:marLeft w:val="0"/>
      <w:marRight w:val="0"/>
      <w:marTop w:val="0"/>
      <w:marBottom w:val="0"/>
      <w:divBdr>
        <w:top w:val="none" w:sz="0" w:space="0" w:color="auto"/>
        <w:left w:val="none" w:sz="0" w:space="0" w:color="auto"/>
        <w:bottom w:val="none" w:sz="0" w:space="0" w:color="auto"/>
        <w:right w:val="none" w:sz="0" w:space="0" w:color="auto"/>
      </w:divBdr>
    </w:div>
    <w:div w:id="1786925858">
      <w:bodyDiv w:val="1"/>
      <w:marLeft w:val="0"/>
      <w:marRight w:val="0"/>
      <w:marTop w:val="0"/>
      <w:marBottom w:val="0"/>
      <w:divBdr>
        <w:top w:val="none" w:sz="0" w:space="0" w:color="auto"/>
        <w:left w:val="none" w:sz="0" w:space="0" w:color="auto"/>
        <w:bottom w:val="none" w:sz="0" w:space="0" w:color="auto"/>
        <w:right w:val="none" w:sz="0" w:space="0" w:color="auto"/>
      </w:divBdr>
    </w:div>
    <w:div w:id="1791238043">
      <w:bodyDiv w:val="1"/>
      <w:marLeft w:val="0"/>
      <w:marRight w:val="0"/>
      <w:marTop w:val="0"/>
      <w:marBottom w:val="0"/>
      <w:divBdr>
        <w:top w:val="none" w:sz="0" w:space="0" w:color="auto"/>
        <w:left w:val="none" w:sz="0" w:space="0" w:color="auto"/>
        <w:bottom w:val="none" w:sz="0" w:space="0" w:color="auto"/>
        <w:right w:val="none" w:sz="0" w:space="0" w:color="auto"/>
      </w:divBdr>
    </w:div>
    <w:div w:id="1802310723">
      <w:bodyDiv w:val="1"/>
      <w:marLeft w:val="0"/>
      <w:marRight w:val="0"/>
      <w:marTop w:val="0"/>
      <w:marBottom w:val="0"/>
      <w:divBdr>
        <w:top w:val="none" w:sz="0" w:space="0" w:color="auto"/>
        <w:left w:val="none" w:sz="0" w:space="0" w:color="auto"/>
        <w:bottom w:val="none" w:sz="0" w:space="0" w:color="auto"/>
        <w:right w:val="none" w:sz="0" w:space="0" w:color="auto"/>
      </w:divBdr>
    </w:div>
    <w:div w:id="1802578899">
      <w:bodyDiv w:val="1"/>
      <w:marLeft w:val="0"/>
      <w:marRight w:val="0"/>
      <w:marTop w:val="0"/>
      <w:marBottom w:val="0"/>
      <w:divBdr>
        <w:top w:val="none" w:sz="0" w:space="0" w:color="auto"/>
        <w:left w:val="none" w:sz="0" w:space="0" w:color="auto"/>
        <w:bottom w:val="none" w:sz="0" w:space="0" w:color="auto"/>
        <w:right w:val="none" w:sz="0" w:space="0" w:color="auto"/>
      </w:divBdr>
      <w:divsChild>
        <w:div w:id="566915313">
          <w:marLeft w:val="0"/>
          <w:marRight w:val="0"/>
          <w:marTop w:val="0"/>
          <w:marBottom w:val="0"/>
          <w:divBdr>
            <w:top w:val="none" w:sz="0" w:space="0" w:color="auto"/>
            <w:left w:val="none" w:sz="0" w:space="0" w:color="auto"/>
            <w:bottom w:val="none" w:sz="0" w:space="0" w:color="auto"/>
            <w:right w:val="none" w:sz="0" w:space="0" w:color="auto"/>
          </w:divBdr>
          <w:divsChild>
            <w:div w:id="622539709">
              <w:marLeft w:val="0"/>
              <w:marRight w:val="0"/>
              <w:marTop w:val="0"/>
              <w:marBottom w:val="0"/>
              <w:divBdr>
                <w:top w:val="none" w:sz="0" w:space="0" w:color="auto"/>
                <w:left w:val="none" w:sz="0" w:space="0" w:color="auto"/>
                <w:bottom w:val="none" w:sz="0" w:space="0" w:color="auto"/>
                <w:right w:val="none" w:sz="0" w:space="0" w:color="auto"/>
              </w:divBdr>
            </w:div>
            <w:div w:id="857306940">
              <w:marLeft w:val="0"/>
              <w:marRight w:val="0"/>
              <w:marTop w:val="0"/>
              <w:marBottom w:val="0"/>
              <w:divBdr>
                <w:top w:val="none" w:sz="0" w:space="0" w:color="auto"/>
                <w:left w:val="none" w:sz="0" w:space="0" w:color="auto"/>
                <w:bottom w:val="none" w:sz="0" w:space="0" w:color="auto"/>
                <w:right w:val="none" w:sz="0" w:space="0" w:color="auto"/>
              </w:divBdr>
            </w:div>
            <w:div w:id="859006003">
              <w:marLeft w:val="0"/>
              <w:marRight w:val="0"/>
              <w:marTop w:val="0"/>
              <w:marBottom w:val="0"/>
              <w:divBdr>
                <w:top w:val="none" w:sz="0" w:space="0" w:color="auto"/>
                <w:left w:val="none" w:sz="0" w:space="0" w:color="auto"/>
                <w:bottom w:val="none" w:sz="0" w:space="0" w:color="auto"/>
                <w:right w:val="none" w:sz="0" w:space="0" w:color="auto"/>
              </w:divBdr>
            </w:div>
            <w:div w:id="1800998360">
              <w:marLeft w:val="0"/>
              <w:marRight w:val="0"/>
              <w:marTop w:val="0"/>
              <w:marBottom w:val="0"/>
              <w:divBdr>
                <w:top w:val="none" w:sz="0" w:space="0" w:color="auto"/>
                <w:left w:val="none" w:sz="0" w:space="0" w:color="auto"/>
                <w:bottom w:val="none" w:sz="0" w:space="0" w:color="auto"/>
                <w:right w:val="none" w:sz="0" w:space="0" w:color="auto"/>
              </w:divBdr>
            </w:div>
            <w:div w:id="1941064957">
              <w:marLeft w:val="0"/>
              <w:marRight w:val="0"/>
              <w:marTop w:val="0"/>
              <w:marBottom w:val="0"/>
              <w:divBdr>
                <w:top w:val="none" w:sz="0" w:space="0" w:color="auto"/>
                <w:left w:val="none" w:sz="0" w:space="0" w:color="auto"/>
                <w:bottom w:val="none" w:sz="0" w:space="0" w:color="auto"/>
                <w:right w:val="none" w:sz="0" w:space="0" w:color="auto"/>
              </w:divBdr>
            </w:div>
            <w:div w:id="1960212685">
              <w:marLeft w:val="0"/>
              <w:marRight w:val="0"/>
              <w:marTop w:val="0"/>
              <w:marBottom w:val="0"/>
              <w:divBdr>
                <w:top w:val="none" w:sz="0" w:space="0" w:color="auto"/>
                <w:left w:val="none" w:sz="0" w:space="0" w:color="auto"/>
                <w:bottom w:val="none" w:sz="0" w:space="0" w:color="auto"/>
                <w:right w:val="none" w:sz="0" w:space="0" w:color="auto"/>
              </w:divBdr>
            </w:div>
            <w:div w:id="2001536048">
              <w:marLeft w:val="0"/>
              <w:marRight w:val="0"/>
              <w:marTop w:val="0"/>
              <w:marBottom w:val="0"/>
              <w:divBdr>
                <w:top w:val="none" w:sz="0" w:space="0" w:color="auto"/>
                <w:left w:val="none" w:sz="0" w:space="0" w:color="auto"/>
                <w:bottom w:val="none" w:sz="0" w:space="0" w:color="auto"/>
                <w:right w:val="none" w:sz="0" w:space="0" w:color="auto"/>
              </w:divBdr>
            </w:div>
            <w:div w:id="21206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52668">
      <w:bodyDiv w:val="1"/>
      <w:marLeft w:val="0"/>
      <w:marRight w:val="0"/>
      <w:marTop w:val="0"/>
      <w:marBottom w:val="0"/>
      <w:divBdr>
        <w:top w:val="none" w:sz="0" w:space="0" w:color="auto"/>
        <w:left w:val="none" w:sz="0" w:space="0" w:color="auto"/>
        <w:bottom w:val="none" w:sz="0" w:space="0" w:color="auto"/>
        <w:right w:val="none" w:sz="0" w:space="0" w:color="auto"/>
      </w:divBdr>
    </w:div>
    <w:div w:id="1811828595">
      <w:bodyDiv w:val="1"/>
      <w:marLeft w:val="0"/>
      <w:marRight w:val="0"/>
      <w:marTop w:val="0"/>
      <w:marBottom w:val="0"/>
      <w:divBdr>
        <w:top w:val="none" w:sz="0" w:space="0" w:color="auto"/>
        <w:left w:val="none" w:sz="0" w:space="0" w:color="auto"/>
        <w:bottom w:val="none" w:sz="0" w:space="0" w:color="auto"/>
        <w:right w:val="none" w:sz="0" w:space="0" w:color="auto"/>
      </w:divBdr>
    </w:div>
    <w:div w:id="1818066396">
      <w:bodyDiv w:val="1"/>
      <w:marLeft w:val="0"/>
      <w:marRight w:val="0"/>
      <w:marTop w:val="0"/>
      <w:marBottom w:val="0"/>
      <w:divBdr>
        <w:top w:val="none" w:sz="0" w:space="0" w:color="auto"/>
        <w:left w:val="none" w:sz="0" w:space="0" w:color="auto"/>
        <w:bottom w:val="none" w:sz="0" w:space="0" w:color="auto"/>
        <w:right w:val="none" w:sz="0" w:space="0" w:color="auto"/>
      </w:divBdr>
    </w:div>
    <w:div w:id="1848012693">
      <w:bodyDiv w:val="1"/>
      <w:marLeft w:val="0"/>
      <w:marRight w:val="0"/>
      <w:marTop w:val="0"/>
      <w:marBottom w:val="0"/>
      <w:divBdr>
        <w:top w:val="none" w:sz="0" w:space="0" w:color="auto"/>
        <w:left w:val="none" w:sz="0" w:space="0" w:color="auto"/>
        <w:bottom w:val="none" w:sz="0" w:space="0" w:color="auto"/>
        <w:right w:val="none" w:sz="0" w:space="0" w:color="auto"/>
      </w:divBdr>
    </w:div>
    <w:div w:id="1888488163">
      <w:bodyDiv w:val="1"/>
      <w:marLeft w:val="0"/>
      <w:marRight w:val="0"/>
      <w:marTop w:val="0"/>
      <w:marBottom w:val="0"/>
      <w:divBdr>
        <w:top w:val="none" w:sz="0" w:space="0" w:color="auto"/>
        <w:left w:val="none" w:sz="0" w:space="0" w:color="auto"/>
        <w:bottom w:val="none" w:sz="0" w:space="0" w:color="auto"/>
        <w:right w:val="none" w:sz="0" w:space="0" w:color="auto"/>
      </w:divBdr>
    </w:div>
    <w:div w:id="1894195776">
      <w:bodyDiv w:val="1"/>
      <w:marLeft w:val="0"/>
      <w:marRight w:val="0"/>
      <w:marTop w:val="0"/>
      <w:marBottom w:val="0"/>
      <w:divBdr>
        <w:top w:val="none" w:sz="0" w:space="0" w:color="auto"/>
        <w:left w:val="none" w:sz="0" w:space="0" w:color="auto"/>
        <w:bottom w:val="none" w:sz="0" w:space="0" w:color="auto"/>
        <w:right w:val="none" w:sz="0" w:space="0" w:color="auto"/>
      </w:divBdr>
    </w:div>
    <w:div w:id="1897011041">
      <w:bodyDiv w:val="1"/>
      <w:marLeft w:val="0"/>
      <w:marRight w:val="0"/>
      <w:marTop w:val="0"/>
      <w:marBottom w:val="0"/>
      <w:divBdr>
        <w:top w:val="none" w:sz="0" w:space="0" w:color="auto"/>
        <w:left w:val="none" w:sz="0" w:space="0" w:color="auto"/>
        <w:bottom w:val="none" w:sz="0" w:space="0" w:color="auto"/>
        <w:right w:val="none" w:sz="0" w:space="0" w:color="auto"/>
      </w:divBdr>
    </w:div>
    <w:div w:id="1899240179">
      <w:bodyDiv w:val="1"/>
      <w:marLeft w:val="0"/>
      <w:marRight w:val="0"/>
      <w:marTop w:val="0"/>
      <w:marBottom w:val="0"/>
      <w:divBdr>
        <w:top w:val="none" w:sz="0" w:space="0" w:color="auto"/>
        <w:left w:val="none" w:sz="0" w:space="0" w:color="auto"/>
        <w:bottom w:val="none" w:sz="0" w:space="0" w:color="auto"/>
        <w:right w:val="none" w:sz="0" w:space="0" w:color="auto"/>
      </w:divBdr>
    </w:div>
    <w:div w:id="1902133025">
      <w:bodyDiv w:val="1"/>
      <w:marLeft w:val="0"/>
      <w:marRight w:val="0"/>
      <w:marTop w:val="0"/>
      <w:marBottom w:val="0"/>
      <w:divBdr>
        <w:top w:val="none" w:sz="0" w:space="0" w:color="auto"/>
        <w:left w:val="none" w:sz="0" w:space="0" w:color="auto"/>
        <w:bottom w:val="none" w:sz="0" w:space="0" w:color="auto"/>
        <w:right w:val="none" w:sz="0" w:space="0" w:color="auto"/>
      </w:divBdr>
    </w:div>
    <w:div w:id="1915779348">
      <w:bodyDiv w:val="1"/>
      <w:marLeft w:val="0"/>
      <w:marRight w:val="0"/>
      <w:marTop w:val="0"/>
      <w:marBottom w:val="0"/>
      <w:divBdr>
        <w:top w:val="none" w:sz="0" w:space="0" w:color="auto"/>
        <w:left w:val="none" w:sz="0" w:space="0" w:color="auto"/>
        <w:bottom w:val="none" w:sz="0" w:space="0" w:color="auto"/>
        <w:right w:val="none" w:sz="0" w:space="0" w:color="auto"/>
      </w:divBdr>
    </w:div>
    <w:div w:id="1972251421">
      <w:bodyDiv w:val="1"/>
      <w:marLeft w:val="0"/>
      <w:marRight w:val="0"/>
      <w:marTop w:val="0"/>
      <w:marBottom w:val="0"/>
      <w:divBdr>
        <w:top w:val="none" w:sz="0" w:space="0" w:color="auto"/>
        <w:left w:val="none" w:sz="0" w:space="0" w:color="auto"/>
        <w:bottom w:val="none" w:sz="0" w:space="0" w:color="auto"/>
        <w:right w:val="none" w:sz="0" w:space="0" w:color="auto"/>
      </w:divBdr>
    </w:div>
    <w:div w:id="1978148587">
      <w:bodyDiv w:val="1"/>
      <w:marLeft w:val="0"/>
      <w:marRight w:val="0"/>
      <w:marTop w:val="0"/>
      <w:marBottom w:val="0"/>
      <w:divBdr>
        <w:top w:val="none" w:sz="0" w:space="0" w:color="auto"/>
        <w:left w:val="none" w:sz="0" w:space="0" w:color="auto"/>
        <w:bottom w:val="none" w:sz="0" w:space="0" w:color="auto"/>
        <w:right w:val="none" w:sz="0" w:space="0" w:color="auto"/>
      </w:divBdr>
    </w:div>
    <w:div w:id="1985625435">
      <w:bodyDiv w:val="1"/>
      <w:marLeft w:val="0"/>
      <w:marRight w:val="0"/>
      <w:marTop w:val="0"/>
      <w:marBottom w:val="0"/>
      <w:divBdr>
        <w:top w:val="none" w:sz="0" w:space="0" w:color="auto"/>
        <w:left w:val="none" w:sz="0" w:space="0" w:color="auto"/>
        <w:bottom w:val="none" w:sz="0" w:space="0" w:color="auto"/>
        <w:right w:val="none" w:sz="0" w:space="0" w:color="auto"/>
      </w:divBdr>
    </w:div>
    <w:div w:id="1991858181">
      <w:bodyDiv w:val="1"/>
      <w:marLeft w:val="0"/>
      <w:marRight w:val="0"/>
      <w:marTop w:val="0"/>
      <w:marBottom w:val="0"/>
      <w:divBdr>
        <w:top w:val="none" w:sz="0" w:space="0" w:color="auto"/>
        <w:left w:val="none" w:sz="0" w:space="0" w:color="auto"/>
        <w:bottom w:val="none" w:sz="0" w:space="0" w:color="auto"/>
        <w:right w:val="none" w:sz="0" w:space="0" w:color="auto"/>
      </w:divBdr>
    </w:div>
    <w:div w:id="1996033751">
      <w:bodyDiv w:val="1"/>
      <w:marLeft w:val="0"/>
      <w:marRight w:val="0"/>
      <w:marTop w:val="0"/>
      <w:marBottom w:val="0"/>
      <w:divBdr>
        <w:top w:val="none" w:sz="0" w:space="0" w:color="auto"/>
        <w:left w:val="none" w:sz="0" w:space="0" w:color="auto"/>
        <w:bottom w:val="none" w:sz="0" w:space="0" w:color="auto"/>
        <w:right w:val="none" w:sz="0" w:space="0" w:color="auto"/>
      </w:divBdr>
    </w:div>
    <w:div w:id="2016767373">
      <w:bodyDiv w:val="1"/>
      <w:marLeft w:val="0"/>
      <w:marRight w:val="0"/>
      <w:marTop w:val="0"/>
      <w:marBottom w:val="0"/>
      <w:divBdr>
        <w:top w:val="none" w:sz="0" w:space="0" w:color="auto"/>
        <w:left w:val="none" w:sz="0" w:space="0" w:color="auto"/>
        <w:bottom w:val="none" w:sz="0" w:space="0" w:color="auto"/>
        <w:right w:val="none" w:sz="0" w:space="0" w:color="auto"/>
      </w:divBdr>
    </w:div>
    <w:div w:id="2095974481">
      <w:bodyDiv w:val="1"/>
      <w:marLeft w:val="0"/>
      <w:marRight w:val="0"/>
      <w:marTop w:val="0"/>
      <w:marBottom w:val="0"/>
      <w:divBdr>
        <w:top w:val="none" w:sz="0" w:space="0" w:color="auto"/>
        <w:left w:val="none" w:sz="0" w:space="0" w:color="auto"/>
        <w:bottom w:val="none" w:sz="0" w:space="0" w:color="auto"/>
        <w:right w:val="none" w:sz="0" w:space="0" w:color="auto"/>
      </w:divBdr>
      <w:divsChild>
        <w:div w:id="1835224029">
          <w:marLeft w:val="547"/>
          <w:marRight w:val="0"/>
          <w:marTop w:val="500"/>
          <w:marBottom w:val="0"/>
          <w:divBdr>
            <w:top w:val="none" w:sz="0" w:space="0" w:color="auto"/>
            <w:left w:val="none" w:sz="0" w:space="0" w:color="auto"/>
            <w:bottom w:val="none" w:sz="0" w:space="0" w:color="auto"/>
            <w:right w:val="none" w:sz="0" w:space="0" w:color="auto"/>
          </w:divBdr>
        </w:div>
        <w:div w:id="2092653620">
          <w:marLeft w:val="547"/>
          <w:marRight w:val="0"/>
          <w:marTop w:val="500"/>
          <w:marBottom w:val="0"/>
          <w:divBdr>
            <w:top w:val="none" w:sz="0" w:space="0" w:color="auto"/>
            <w:left w:val="none" w:sz="0" w:space="0" w:color="auto"/>
            <w:bottom w:val="none" w:sz="0" w:space="0" w:color="auto"/>
            <w:right w:val="none" w:sz="0" w:space="0" w:color="auto"/>
          </w:divBdr>
        </w:div>
      </w:divsChild>
    </w:div>
    <w:div w:id="2106530824">
      <w:bodyDiv w:val="1"/>
      <w:marLeft w:val="0"/>
      <w:marRight w:val="0"/>
      <w:marTop w:val="0"/>
      <w:marBottom w:val="0"/>
      <w:divBdr>
        <w:top w:val="none" w:sz="0" w:space="0" w:color="auto"/>
        <w:left w:val="none" w:sz="0" w:space="0" w:color="auto"/>
        <w:bottom w:val="none" w:sz="0" w:space="0" w:color="auto"/>
        <w:right w:val="none" w:sz="0" w:space="0" w:color="auto"/>
      </w:divBdr>
    </w:div>
    <w:div w:id="2141531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en/afd-group" TargetMode="External"/><Relationship Id="rId13" Type="http://schemas.openxmlformats.org/officeDocument/2006/relationships/hyperlink" Target="https://www.afd.fr/en/page-thematique-axe/education-and-training"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afd.fr/en/minka-peace-and-resilience-fund"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rome.afd.fr/TWA/tdw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en/page-thematique-axe/biodiversity" TargetMode="External"/><Relationship Id="rId5" Type="http://schemas.openxmlformats.org/officeDocument/2006/relationships/webSettings" Target="webSettings.xml"/><Relationship Id="rId15" Type="http://schemas.openxmlformats.org/officeDocument/2006/relationships/hyperlink" Target="https://www.afd.fr/en/sustainable-development-goals" TargetMode="External"/><Relationship Id="rId10" Type="http://schemas.openxmlformats.org/officeDocument/2006/relationships/hyperlink" Target="https://www.afd.fr/en/page-thematique-axe/gender-equalit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afd.fr/en/page-thematique-axe/climate" TargetMode="External"/><Relationship Id="rId14" Type="http://schemas.openxmlformats.org/officeDocument/2006/relationships/hyperlink" Target="https://www.afd.fr/en/page-thematique-axe/health-and-social-protectio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53EB-D7FE-4127-BB63-2AF04318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9617</Words>
  <Characters>52895</Characters>
  <Application>Microsoft Office Word</Application>
  <DocSecurity>0</DocSecurity>
  <Lines>440</Lines>
  <Paragraphs>124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62388</CharactersWithSpaces>
  <SharedDoc>false</SharedDoc>
  <HLinks>
    <vt:vector size="42" baseType="variant">
      <vt:variant>
        <vt:i4>51642418</vt:i4>
      </vt:variant>
      <vt:variant>
        <vt:i4>4374</vt:i4>
      </vt:variant>
      <vt:variant>
        <vt:i4>1025</vt:i4>
      </vt:variant>
      <vt:variant>
        <vt:i4>1</vt:i4>
      </vt:variant>
      <vt:variant>
        <vt:lpwstr>0651 abréviations</vt:lpwstr>
      </vt:variant>
      <vt:variant>
        <vt:lpwstr/>
      </vt:variant>
      <vt:variant>
        <vt:i4>53216005</vt:i4>
      </vt:variant>
      <vt:variant>
        <vt:i4>18050</vt:i4>
      </vt:variant>
      <vt:variant>
        <vt:i4>1027</vt:i4>
      </vt:variant>
      <vt:variant>
        <vt:i4>1</vt:i4>
      </vt:variant>
      <vt:variant>
        <vt:lpwstr>Origine des arriérés (12 05 04)</vt:lpwstr>
      </vt:variant>
      <vt:variant>
        <vt:lpwstr/>
      </vt:variant>
      <vt:variant>
        <vt:i4>3604523</vt:i4>
      </vt:variant>
      <vt:variant>
        <vt:i4>24331</vt:i4>
      </vt:variant>
      <vt:variant>
        <vt:i4>1034</vt:i4>
      </vt:variant>
      <vt:variant>
        <vt:i4>1</vt:i4>
      </vt:variant>
      <vt:variant>
        <vt:lpwstr>Txt CRV (12 05 04)</vt:lpwstr>
      </vt:variant>
      <vt:variant>
        <vt:lpwstr/>
      </vt:variant>
      <vt:variant>
        <vt:i4>57540609</vt:i4>
      </vt:variant>
      <vt:variant>
        <vt:i4>33686</vt:i4>
      </vt:variant>
      <vt:variant>
        <vt:i4>1035</vt:i4>
      </vt:variant>
      <vt:variant>
        <vt:i4>1</vt:i4>
      </vt:variant>
      <vt:variant>
        <vt:lpwstr>Récap arriérés (12 05 05)</vt:lpwstr>
      </vt:variant>
      <vt:variant>
        <vt:lpwstr/>
      </vt:variant>
      <vt:variant>
        <vt:i4>55443506</vt:i4>
      </vt:variant>
      <vt:variant>
        <vt:i4>34927</vt:i4>
      </vt:variant>
      <vt:variant>
        <vt:i4>1029</vt:i4>
      </vt:variant>
      <vt:variant>
        <vt:i4>1</vt:i4>
      </vt:variant>
      <vt:variant>
        <vt:lpwstr>Récap arriérés 2 (12 05 04)</vt:lpwstr>
      </vt:variant>
      <vt:variant>
        <vt:lpwstr/>
      </vt:variant>
      <vt:variant>
        <vt:i4>196653</vt:i4>
      </vt:variant>
      <vt:variant>
        <vt:i4>40120</vt:i4>
      </vt:variant>
      <vt:variant>
        <vt:i4>1026</vt:i4>
      </vt:variant>
      <vt:variant>
        <vt:i4>1</vt:i4>
      </vt:variant>
      <vt:variant>
        <vt:lpwstr>cat et regroup (12 05 06)</vt:lpwstr>
      </vt:variant>
      <vt:variant>
        <vt:lpwstr/>
      </vt:variant>
      <vt:variant>
        <vt:i4>983149</vt:i4>
      </vt:variant>
      <vt:variant>
        <vt:i4>46597</vt:i4>
      </vt:variant>
      <vt:variant>
        <vt:i4>1030</vt:i4>
      </vt:variant>
      <vt:variant>
        <vt:i4>1</vt:i4>
      </vt:variant>
      <vt:variant>
        <vt:lpwstr>consolidation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dc:creator>
  <cp:keywords/>
  <dc:description/>
  <cp:lastModifiedBy>BONAN Alexandra</cp:lastModifiedBy>
  <cp:revision>5</cp:revision>
  <cp:lastPrinted>2024-12-06T09:52:00Z</cp:lastPrinted>
  <dcterms:created xsi:type="dcterms:W3CDTF">2025-02-12T14:01:00Z</dcterms:created>
  <dcterms:modified xsi:type="dcterms:W3CDTF">2025-02-20T15:39:00Z</dcterms:modified>
</cp:coreProperties>
</file>