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7B41" w:rsidRDefault="00F96B95" w:rsidP="007D7B41">
      <w:pPr>
        <w:jc w:val="center"/>
        <w:rPr>
          <w:b/>
        </w:rPr>
      </w:pPr>
      <w:r>
        <w:rPr>
          <w:b/>
        </w:rPr>
        <w:t xml:space="preserve">Annexe 4.7 - </w:t>
      </w:r>
      <w:r w:rsidR="007D7B41">
        <w:rPr>
          <w:b/>
        </w:rPr>
        <w:t xml:space="preserve">Notice explicative </w:t>
      </w:r>
      <w:r w:rsidR="006C50E1">
        <w:rPr>
          <w:b/>
        </w:rPr>
        <w:t xml:space="preserve">de l’AFD </w:t>
      </w:r>
      <w:r w:rsidR="007D7B41">
        <w:rPr>
          <w:b/>
        </w:rPr>
        <w:t xml:space="preserve">sur les per </w:t>
      </w:r>
      <w:proofErr w:type="spellStart"/>
      <w:r w:rsidR="007D7B41">
        <w:rPr>
          <w:b/>
        </w:rPr>
        <w:t>diems</w:t>
      </w:r>
      <w:proofErr w:type="spellEnd"/>
    </w:p>
    <w:p w:rsidR="007D7B41" w:rsidRDefault="007D7B41" w:rsidP="007D7B41">
      <w:pPr>
        <w:jc w:val="center"/>
        <w:rPr>
          <w:b/>
        </w:rPr>
      </w:pPr>
    </w:p>
    <w:p w:rsidR="007D7B41" w:rsidRPr="007D7B41" w:rsidRDefault="00277BFB" w:rsidP="007D7B41">
      <w:r>
        <w:t>L’AFD</w:t>
      </w:r>
      <w:r w:rsidR="007D7B41" w:rsidRPr="007D7B41">
        <w:t xml:space="preserve"> distingue per diem occasionnel et per diem récurrent : </w:t>
      </w:r>
    </w:p>
    <w:p w:rsidR="007D7B41" w:rsidRPr="007D7B41" w:rsidRDefault="007D7B41" w:rsidP="007D7B41">
      <w:pPr>
        <w:numPr>
          <w:ilvl w:val="1"/>
          <w:numId w:val="1"/>
        </w:numPr>
        <w:jc w:val="both"/>
      </w:pPr>
      <w:r w:rsidRPr="007D7B41">
        <w:rPr>
          <w:bCs/>
        </w:rPr>
        <w:t>Per diem occasionnel</w:t>
      </w:r>
      <w:r w:rsidRPr="007D7B41">
        <w:t xml:space="preserve"> : le versement à une même personne d’une indemnité ou d’un défraiement 5 fois maximum par an, multiplié et lissé sur la durée de vie du projet. </w:t>
      </w:r>
      <w:r w:rsidRPr="007D7B41">
        <w:rPr>
          <w:u w:val="single"/>
        </w:rPr>
        <w:t>NB</w:t>
      </w:r>
      <w:r w:rsidRPr="007D7B41">
        <w:t> : pas d’impact si concentration des versements en début de projet.</w:t>
      </w:r>
    </w:p>
    <w:p w:rsidR="007D7B41" w:rsidRPr="007D7B41" w:rsidRDefault="007D7B41" w:rsidP="007D7B41">
      <w:pPr>
        <w:numPr>
          <w:ilvl w:val="1"/>
          <w:numId w:val="1"/>
        </w:numPr>
        <w:jc w:val="both"/>
      </w:pPr>
      <w:r w:rsidRPr="007D7B41">
        <w:rPr>
          <w:bCs/>
        </w:rPr>
        <w:t>Per diem récurrent</w:t>
      </w:r>
      <w:r w:rsidRPr="007D7B41">
        <w:t> : le versement à une même personne d’une indemnité ou d’un défraiement plus de 5 fois par an, multiplié et lissé sur la durée de vie du projet.</w:t>
      </w:r>
    </w:p>
    <w:p w:rsidR="007D7B41" w:rsidRPr="007D7B41" w:rsidRDefault="007D7B41" w:rsidP="007D7B41">
      <w:pPr>
        <w:rPr>
          <w:bCs/>
          <w:u w:val="single"/>
        </w:rPr>
      </w:pPr>
      <w:r w:rsidRPr="007D7B41">
        <w:t xml:space="preserve">Par ailleurs: </w:t>
      </w:r>
    </w:p>
    <w:p w:rsidR="007D7B41" w:rsidRPr="007D7B41" w:rsidRDefault="007D7B41" w:rsidP="007D7B41">
      <w:pPr>
        <w:numPr>
          <w:ilvl w:val="1"/>
          <w:numId w:val="2"/>
        </w:numPr>
        <w:jc w:val="both"/>
      </w:pPr>
      <w:r w:rsidRPr="007D7B41">
        <w:t xml:space="preserve">Pour les projets pouvant prétendre au bénéfice de l’exemption humanitaire (présence d’un </w:t>
      </w:r>
      <w:r w:rsidR="008B6670">
        <w:t>Plan de Réponse Humanitaire « </w:t>
      </w:r>
      <w:r w:rsidRPr="007D7B41">
        <w:t>PRH</w:t>
      </w:r>
      <w:r w:rsidR="008B6670">
        <w:t> »</w:t>
      </w:r>
      <w:r>
        <w:t> </w:t>
      </w:r>
      <w:r w:rsidRPr="007D7B41">
        <w:t>et projet dans la zone géo et les secteurs du PRH), l’exemption de filtrage visant les transferts monétaires est étendue à d’autres personnes physiques bénéficiant de per</w:t>
      </w:r>
      <w:r w:rsidR="002271C9">
        <w:t xml:space="preserve"> </w:t>
      </w:r>
      <w:bookmarkStart w:id="0" w:name="_GoBack"/>
      <w:bookmarkEnd w:id="0"/>
      <w:proofErr w:type="spellStart"/>
      <w:r w:rsidRPr="007D7B41">
        <w:t>diems</w:t>
      </w:r>
      <w:proofErr w:type="spellEnd"/>
      <w:r w:rsidRPr="007D7B41">
        <w:t xml:space="preserve"> (ex : médecins, fonctionnaires, accompagnateurs de mineurs, personnel acheminant l’aide) que les personnes « dans le besoin ».</w:t>
      </w:r>
    </w:p>
    <w:p w:rsidR="007D7B41" w:rsidRPr="007D7B41" w:rsidRDefault="00277BFB" w:rsidP="007D7B41">
      <w:pPr>
        <w:numPr>
          <w:ilvl w:val="1"/>
          <w:numId w:val="2"/>
        </w:numPr>
        <w:jc w:val="both"/>
        <w:rPr>
          <w:bCs/>
          <w:u w:val="single"/>
        </w:rPr>
      </w:pPr>
      <w:r>
        <w:t>L’AFD</w:t>
      </w:r>
      <w:r w:rsidR="007D7B41" w:rsidRPr="007D7B41">
        <w:rPr>
          <w:bCs/>
        </w:rPr>
        <w:t xml:space="preserve"> a validé</w:t>
      </w:r>
      <w:r w:rsidR="007D7B41" w:rsidRPr="007D7B41">
        <w:t xml:space="preserve"> l’extension de cette proposition pour les projets bénéficiant d’une exemption de filtrage des bénéficiaires finaux par exception (projets bénéficiant à des mineurs, à des personnes dépourvues de document d’identification, à des personnes dont l’identité doit être protégée en raison de persécutions subies). Les per</w:t>
      </w:r>
      <w:r w:rsidR="002271C9">
        <w:t xml:space="preserve"> </w:t>
      </w:r>
      <w:proofErr w:type="spellStart"/>
      <w:r w:rsidR="007D7B41" w:rsidRPr="007D7B41">
        <w:t>diems</w:t>
      </w:r>
      <w:proofErr w:type="spellEnd"/>
      <w:r w:rsidR="007D7B41" w:rsidRPr="007D7B41">
        <w:t xml:space="preserve"> ne donneront pas lieu à filtrage et ce, pour toute catégorie de personnes physiques (ex : médecins, fonctionnaires, accompagnateurs de mineurs).</w:t>
      </w:r>
    </w:p>
    <w:p w:rsidR="007D7B41" w:rsidRPr="007D7B41" w:rsidRDefault="007D7B41" w:rsidP="007D7B41">
      <w:pPr>
        <w:rPr>
          <w:bCs/>
          <w:u w:val="single"/>
        </w:rPr>
      </w:pPr>
    </w:p>
    <w:p w:rsidR="007D7B41" w:rsidRPr="007D7B41" w:rsidRDefault="007D7B41" w:rsidP="00277BFB">
      <w:pPr>
        <w:jc w:val="both"/>
      </w:pPr>
      <w:r w:rsidRPr="007D7B41">
        <w:t xml:space="preserve">En dehors de ces deux hypothèses, </w:t>
      </w:r>
      <w:r w:rsidR="00277BFB">
        <w:rPr>
          <w:bCs/>
        </w:rPr>
        <w:t>il convient</w:t>
      </w:r>
      <w:r w:rsidRPr="007D7B41">
        <w:t xml:space="preserve"> de déterminer s’il s’agit de per</w:t>
      </w:r>
      <w:r w:rsidR="002271C9">
        <w:t xml:space="preserve"> </w:t>
      </w:r>
      <w:proofErr w:type="spellStart"/>
      <w:r w:rsidRPr="007D7B41">
        <w:t>diems</w:t>
      </w:r>
      <w:proofErr w:type="spellEnd"/>
      <w:r w:rsidRPr="007D7B41">
        <w:t xml:space="preserve"> occasionnels ou récurrents ainsi que la catégorie de personne récipiendaire du per</w:t>
      </w:r>
      <w:r w:rsidR="002271C9">
        <w:t xml:space="preserve"> </w:t>
      </w:r>
      <w:r w:rsidRPr="007D7B41">
        <w:t xml:space="preserve">diem. </w:t>
      </w:r>
    </w:p>
    <w:p w:rsidR="007D7B41" w:rsidRPr="007D7B41" w:rsidRDefault="007D7B41" w:rsidP="00277BFB">
      <w:pPr>
        <w:numPr>
          <w:ilvl w:val="1"/>
          <w:numId w:val="2"/>
        </w:numPr>
        <w:jc w:val="both"/>
      </w:pPr>
      <w:r w:rsidRPr="007D7B41">
        <w:t xml:space="preserve">S’il s’agit de </w:t>
      </w:r>
      <w:r w:rsidRPr="007D7B41">
        <w:rPr>
          <w:u w:val="single"/>
        </w:rPr>
        <w:t>populations bénéficiaires de l’aide</w:t>
      </w:r>
      <w:r w:rsidRPr="007D7B41">
        <w:t xml:space="preserve"> : </w:t>
      </w:r>
    </w:p>
    <w:p w:rsidR="007D7B41" w:rsidRPr="007D7B41" w:rsidRDefault="007D7B41" w:rsidP="00277BFB">
      <w:pPr>
        <w:numPr>
          <w:ilvl w:val="2"/>
          <w:numId w:val="2"/>
        </w:numPr>
        <w:jc w:val="both"/>
      </w:pPr>
      <w:r w:rsidRPr="007D7B41">
        <w:t>Les per</w:t>
      </w:r>
      <w:r w:rsidR="002271C9">
        <w:t xml:space="preserve"> </w:t>
      </w:r>
      <w:proofErr w:type="spellStart"/>
      <w:r w:rsidRPr="007D7B41">
        <w:t>diems</w:t>
      </w:r>
      <w:proofErr w:type="spellEnd"/>
      <w:r w:rsidRPr="007D7B41">
        <w:t xml:space="preserve"> occasionnels sont exemptés de filtrage.</w:t>
      </w:r>
    </w:p>
    <w:p w:rsidR="007D7B41" w:rsidRPr="007D7B41" w:rsidRDefault="007D7B41" w:rsidP="00277BFB">
      <w:pPr>
        <w:numPr>
          <w:ilvl w:val="2"/>
          <w:numId w:val="2"/>
        </w:numPr>
        <w:jc w:val="both"/>
      </w:pPr>
      <w:r w:rsidRPr="007D7B41">
        <w:t>Les per</w:t>
      </w:r>
      <w:r w:rsidR="002271C9">
        <w:t xml:space="preserve"> </w:t>
      </w:r>
      <w:proofErr w:type="spellStart"/>
      <w:r w:rsidRPr="007D7B41">
        <w:t>diems</w:t>
      </w:r>
      <w:proofErr w:type="spellEnd"/>
      <w:r w:rsidRPr="007D7B41">
        <w:t xml:space="preserve"> récurrents ne sont pas exemptés de filtrage sauf si des mesures alternatives au filtrage satisfaisantes sont proposées par la contrepartie.</w:t>
      </w:r>
    </w:p>
    <w:p w:rsidR="007D7B41" w:rsidRPr="007D7B41" w:rsidRDefault="007D7B41" w:rsidP="00277BFB">
      <w:pPr>
        <w:numPr>
          <w:ilvl w:val="1"/>
          <w:numId w:val="2"/>
        </w:numPr>
        <w:jc w:val="both"/>
      </w:pPr>
      <w:r w:rsidRPr="007D7B41">
        <w:t>S’il s’agit d’</w:t>
      </w:r>
      <w:r w:rsidRPr="007D7B41">
        <w:rPr>
          <w:u w:val="single"/>
        </w:rPr>
        <w:t>autres personnes physiques que les personnes « dans le besoin » </w:t>
      </w:r>
      <w:r w:rsidRPr="007D7B41">
        <w:t>:</w:t>
      </w:r>
    </w:p>
    <w:p w:rsidR="007D7B41" w:rsidRPr="007D7B41" w:rsidRDefault="007D7B41" w:rsidP="00277BFB">
      <w:pPr>
        <w:numPr>
          <w:ilvl w:val="0"/>
          <w:numId w:val="3"/>
        </w:numPr>
        <w:jc w:val="both"/>
      </w:pPr>
      <w:r w:rsidRPr="007D7B41">
        <w:t>Les per</w:t>
      </w:r>
      <w:r w:rsidR="002271C9">
        <w:t xml:space="preserve"> </w:t>
      </w:r>
      <w:proofErr w:type="spellStart"/>
      <w:r w:rsidRPr="007D7B41">
        <w:t>diems</w:t>
      </w:r>
      <w:proofErr w:type="spellEnd"/>
      <w:r w:rsidRPr="007D7B41">
        <w:t xml:space="preserve"> occasionnels sont exemptés de filtrage.</w:t>
      </w:r>
    </w:p>
    <w:p w:rsidR="007D7B41" w:rsidRPr="007D7B41" w:rsidRDefault="007D7B41" w:rsidP="00277BFB">
      <w:pPr>
        <w:numPr>
          <w:ilvl w:val="0"/>
          <w:numId w:val="3"/>
        </w:numPr>
        <w:jc w:val="both"/>
      </w:pPr>
      <w:r w:rsidRPr="007D7B41">
        <w:t>Les per</w:t>
      </w:r>
      <w:r w:rsidR="002271C9">
        <w:t xml:space="preserve"> </w:t>
      </w:r>
      <w:proofErr w:type="spellStart"/>
      <w:r w:rsidRPr="007D7B41">
        <w:t>diems</w:t>
      </w:r>
      <w:proofErr w:type="spellEnd"/>
      <w:r w:rsidRPr="007D7B41">
        <w:t xml:space="preserve"> récurrents ne sont pas exemptés de filtrage. </w:t>
      </w:r>
    </w:p>
    <w:p w:rsidR="002B4FB4" w:rsidRDefault="002271C9"/>
    <w:sectPr w:rsidR="002B4F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A0104"/>
    <w:multiLevelType w:val="hybridMultilevel"/>
    <w:tmpl w:val="738C63AA"/>
    <w:lvl w:ilvl="0" w:tplc="7E7E4BDA">
      <w:start w:val="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2F76CB"/>
    <w:multiLevelType w:val="hybridMultilevel"/>
    <w:tmpl w:val="1F2663AC"/>
    <w:lvl w:ilvl="0" w:tplc="7458DA4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AC3D0C"/>
    <w:multiLevelType w:val="hybridMultilevel"/>
    <w:tmpl w:val="769A55F4"/>
    <w:lvl w:ilvl="0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B41"/>
    <w:rsid w:val="002271C9"/>
    <w:rsid w:val="00277BFB"/>
    <w:rsid w:val="006C50E1"/>
    <w:rsid w:val="007B2E3A"/>
    <w:rsid w:val="007D7B41"/>
    <w:rsid w:val="008B6670"/>
    <w:rsid w:val="00A15DDA"/>
    <w:rsid w:val="00B15436"/>
    <w:rsid w:val="00F96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194D7"/>
  <w15:chartTrackingRefBased/>
  <w15:docId w15:val="{191F2EAB-D798-41FA-8C62-DEC461996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7B4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77B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77B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319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AFD</Company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BONAN Alexandra</dc:creator>
  <cp:keywords/>
  <dc:description/>
  <cp:lastModifiedBy>Alexandra Bonan - GEP Risque fiduciaire</cp:lastModifiedBy>
  <cp:revision>4</cp:revision>
  <dcterms:created xsi:type="dcterms:W3CDTF">2025-02-03T14:54:00Z</dcterms:created>
  <dcterms:modified xsi:type="dcterms:W3CDTF">2025-02-03T16:12:00Z</dcterms:modified>
</cp:coreProperties>
</file>