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2A664CA0"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9F41C3" w:rsidRPr="009F41C3">
        <w:rPr>
          <w:rFonts w:asciiTheme="minorHAnsi" w:hAnsiTheme="minorHAnsi" w:cs="Arial"/>
          <w:sz w:val="22"/>
        </w:rPr>
        <w:t>l’Acquisition de Services et Solutions dans le Cadre de P</w:t>
      </w:r>
      <w:r w:rsidR="009F41C3">
        <w:rPr>
          <w:rFonts w:asciiTheme="minorHAnsi" w:hAnsiTheme="minorHAnsi" w:cs="Arial"/>
          <w:sz w:val="22"/>
        </w:rPr>
        <w:t xml:space="preserve">rojets d’Accueil, de Structure et d’Enveloppe </w:t>
      </w:r>
      <w:r w:rsidR="00B915EB">
        <w:rPr>
          <w:rFonts w:asciiTheme="minorHAnsi" w:hAnsiTheme="minorHAnsi" w:cs="Arial"/>
          <w:sz w:val="22"/>
        </w:rPr>
        <w:t>Énergétique,</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3DD0408D"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00B535BD">
        <w:rPr>
          <w:rFonts w:asciiTheme="minorHAnsi" w:hAnsiTheme="minorHAnsi" w:cs="Arial"/>
          <w:sz w:val="22"/>
          <w:highlight w:val="lightGray"/>
        </w:rPr>
        <w:t>, nationalité du candidat,</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11CAD619"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w:t>
      </w:r>
      <w:r w:rsidR="00B915EB">
        <w:rPr>
          <w:rFonts w:asciiTheme="minorHAnsi" w:hAnsiTheme="minorHAnsi" w:cs="Arial"/>
          <w:sz w:val="22"/>
        </w:rPr>
        <w:t>e cadre de</w:t>
      </w:r>
      <w:r w:rsidR="00B535BD">
        <w:rPr>
          <w:rFonts w:asciiTheme="minorHAnsi" w:hAnsiTheme="minorHAnsi" w:cs="Arial"/>
          <w:sz w:val="22"/>
        </w:rPr>
        <w:t xml:space="preserve"> la consultation des travaux de réa</w:t>
      </w:r>
      <w:r w:rsidR="00B915EB">
        <w:rPr>
          <w:rFonts w:asciiTheme="minorHAnsi" w:hAnsiTheme="minorHAnsi" w:cs="Arial"/>
          <w:sz w:val="22"/>
        </w:rPr>
        <w:t xml:space="preserve">ménagement de 15 bâtiments </w:t>
      </w:r>
      <w:r w:rsidR="00B915EB" w:rsidRPr="00B915EB">
        <w:rPr>
          <w:rFonts w:asciiTheme="minorHAnsi" w:hAnsiTheme="minorHAnsi" w:cs="Arial"/>
          <w:sz w:val="22"/>
        </w:rPr>
        <w:t>en matière d’accueil, de structure, d’énergétique</w:t>
      </w:r>
      <w:r w:rsidR="00B915EB"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212F9701" w:rsidR="003930DF" w:rsidRDefault="00B915EB" w:rsidP="003930DF">
      <w:pPr>
        <w:spacing w:before="120" w:line="240" w:lineRule="auto"/>
        <w:jc w:val="both"/>
        <w:rPr>
          <w:rFonts w:asciiTheme="minorHAnsi" w:hAnsiTheme="minorHAnsi" w:cs="Arial"/>
          <w:sz w:val="22"/>
        </w:rPr>
      </w:pPr>
      <w:r>
        <w:rPr>
          <w:rFonts w:asciiTheme="minorHAnsi" w:hAnsiTheme="minorHAnsi" w:cs="Arial"/>
          <w:sz w:val="22"/>
        </w:rPr>
        <w:t>L</w:t>
      </w:r>
      <w:r w:rsidRPr="00B915EB">
        <w:rPr>
          <w:rFonts w:asciiTheme="minorHAnsi" w:hAnsiTheme="minorHAnsi" w:cs="Arial"/>
          <w:sz w:val="22"/>
        </w:rPr>
        <w:t xml:space="preserve">a capacité économique et financière du candidat sera appréciée sur la base des renseignements portant sur </w:t>
      </w:r>
      <w:r w:rsidRPr="00B915EB">
        <w:rPr>
          <w:rFonts w:asciiTheme="minorHAnsi" w:hAnsiTheme="minorHAnsi" w:cs="Arial"/>
          <w:sz w:val="22"/>
          <w:highlight w:val="yellow"/>
        </w:rPr>
        <w:t xml:space="preserve">son chiffre d'affaires global et spécifique aux prestations similaires des trois dernières années, ses bilans et </w:t>
      </w:r>
      <w:r w:rsidR="00244067">
        <w:rPr>
          <w:rFonts w:asciiTheme="minorHAnsi" w:hAnsiTheme="minorHAnsi" w:cs="Arial"/>
          <w:sz w:val="22"/>
          <w:highlight w:val="yellow"/>
        </w:rPr>
        <w:t>états</w:t>
      </w:r>
      <w:r w:rsidRPr="00B915EB">
        <w:rPr>
          <w:rFonts w:asciiTheme="minorHAnsi" w:hAnsiTheme="minorHAnsi" w:cs="Arial"/>
          <w:sz w:val="22"/>
          <w:highlight w:val="yellow"/>
        </w:rPr>
        <w:t xml:space="preserve"> de résultats, une attestation bancaire confirmant ses ressources financières, ainsi que des informations sur ses assurances professionnelles</w:t>
      </w:r>
      <w:r w:rsidR="003930DF" w:rsidRPr="00B915EB">
        <w:rPr>
          <w:rFonts w:asciiTheme="minorHAnsi" w:hAnsiTheme="minorHAnsi" w:cs="Arial"/>
          <w:sz w:val="22"/>
          <w:highlight w:val="yellow"/>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5613E5A9" w14:textId="3AE25462" w:rsidR="00B915EB" w:rsidRDefault="00B915EB" w:rsidP="00B915EB">
      <w:pPr>
        <w:spacing w:before="120" w:line="240" w:lineRule="auto"/>
        <w:jc w:val="both"/>
        <w:rPr>
          <w:rFonts w:asciiTheme="minorHAnsi" w:hAnsiTheme="minorHAnsi" w:cs="Arial"/>
          <w:sz w:val="22"/>
        </w:rPr>
      </w:pPr>
      <w:r w:rsidRPr="00B915EB">
        <w:rPr>
          <w:rFonts w:asciiTheme="minorHAnsi" w:hAnsiTheme="minorHAnsi" w:cs="Arial"/>
          <w:sz w:val="22"/>
        </w:rPr>
        <w:t xml:space="preserve">La capacité technique et professionnelle du candidat sera appréciée sur la base des renseignements portant sur </w:t>
      </w:r>
      <w:r w:rsidRPr="00B915EB">
        <w:rPr>
          <w:rFonts w:asciiTheme="minorHAnsi" w:hAnsiTheme="minorHAnsi" w:cs="Arial"/>
          <w:sz w:val="22"/>
          <w:highlight w:val="yellow"/>
        </w:rPr>
        <w:t xml:space="preserve">ses références de projets similaires réalisés au cours des </w:t>
      </w:r>
      <w:r w:rsidR="004D795C">
        <w:rPr>
          <w:rFonts w:asciiTheme="minorHAnsi" w:hAnsiTheme="minorHAnsi" w:cs="Arial"/>
          <w:sz w:val="22"/>
          <w:highlight w:val="yellow"/>
        </w:rPr>
        <w:t>trois</w:t>
      </w:r>
      <w:r w:rsidR="00114633">
        <w:rPr>
          <w:rFonts w:asciiTheme="minorHAnsi" w:hAnsiTheme="minorHAnsi" w:cs="Arial"/>
          <w:sz w:val="22"/>
          <w:highlight w:val="yellow"/>
        </w:rPr>
        <w:t xml:space="preserve"> </w:t>
      </w:r>
      <w:r w:rsidR="004D795C">
        <w:rPr>
          <w:rFonts w:asciiTheme="minorHAnsi" w:hAnsiTheme="minorHAnsi" w:cs="Arial"/>
          <w:sz w:val="22"/>
          <w:highlight w:val="yellow"/>
        </w:rPr>
        <w:t xml:space="preserve">(3) </w:t>
      </w:r>
      <w:r w:rsidRPr="00B915EB">
        <w:rPr>
          <w:rFonts w:asciiTheme="minorHAnsi" w:hAnsiTheme="minorHAnsi" w:cs="Arial"/>
          <w:sz w:val="22"/>
          <w:highlight w:val="yellow"/>
        </w:rPr>
        <w:t xml:space="preserve">dernières </w:t>
      </w:r>
      <w:commentRangeStart w:id="0"/>
      <w:r w:rsidRPr="00B915EB">
        <w:rPr>
          <w:rFonts w:asciiTheme="minorHAnsi" w:hAnsiTheme="minorHAnsi" w:cs="Arial"/>
          <w:sz w:val="22"/>
          <w:highlight w:val="yellow"/>
        </w:rPr>
        <w:t>années</w:t>
      </w:r>
      <w:commentRangeEnd w:id="0"/>
      <w:r w:rsidR="00114633">
        <w:rPr>
          <w:rStyle w:val="Marquedecommentaire"/>
        </w:rPr>
        <w:commentReference w:id="0"/>
      </w:r>
      <w:r w:rsidRPr="00B915EB">
        <w:rPr>
          <w:rFonts w:asciiTheme="minorHAnsi" w:hAnsiTheme="minorHAnsi" w:cs="Arial"/>
          <w:sz w:val="22"/>
          <w:highlight w:val="yellow"/>
        </w:rPr>
        <w:t xml:space="preserve">, l’expérience et les qualifications du personnel clé affecté au projet, les moyens matériels </w:t>
      </w:r>
      <w:bookmarkStart w:id="1" w:name="_GoBack"/>
      <w:bookmarkEnd w:id="1"/>
      <w:r w:rsidRPr="00B915EB">
        <w:rPr>
          <w:rFonts w:asciiTheme="minorHAnsi" w:hAnsiTheme="minorHAnsi" w:cs="Arial"/>
          <w:sz w:val="22"/>
          <w:highlight w:val="yellow"/>
        </w:rPr>
        <w:t xml:space="preserve">et techniques </w:t>
      </w:r>
      <w:r w:rsidRPr="00B915EB">
        <w:rPr>
          <w:rFonts w:asciiTheme="minorHAnsi" w:hAnsiTheme="minorHAnsi" w:cs="Arial"/>
          <w:sz w:val="22"/>
          <w:highlight w:val="yellow"/>
        </w:rPr>
        <w:lastRenderedPageBreak/>
        <w:t>dont il dispose, ainsi que ses certifications professionnelles. La méthodologie proposée, ainsi que le dispositif de contrôle et d'assurance qualité, seront également pris en compte</w:t>
      </w:r>
      <w:r w:rsidRPr="00B915EB">
        <w:rPr>
          <w:rFonts w:asciiTheme="minorHAnsi" w:hAnsiTheme="minorHAnsi" w:cs="Arial"/>
          <w:sz w:val="22"/>
        </w:rPr>
        <w:t>.</w:t>
      </w:r>
    </w:p>
    <w:p w14:paraId="32D7CD7F" w14:textId="37E7E39E" w:rsidR="008D2EC6" w:rsidRPr="00B915EB" w:rsidRDefault="008D2EC6" w:rsidP="00B915EB">
      <w:pPr>
        <w:spacing w:before="120" w:line="240" w:lineRule="auto"/>
        <w:jc w:val="both"/>
        <w:rPr>
          <w:rFonts w:asciiTheme="minorHAnsi" w:hAnsiTheme="minorHAnsi" w:cs="Arial"/>
          <w:sz w:val="22"/>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10"/>
          <w:footerReference w:type="even" r:id="rId11"/>
          <w:footerReference w:type="default" r:id="rId12"/>
          <w:headerReference w:type="first" r:id="rId13"/>
          <w:footerReference w:type="first" r:id="rId14"/>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2A047C3A"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B915EB">
        <w:rPr>
          <w:rFonts w:ascii="Calibri" w:hAnsi="Calibri"/>
          <w:sz w:val="22"/>
          <w:szCs w:val="22"/>
        </w:rPr>
        <w:t>T</w:t>
      </w:r>
      <w:r w:rsidR="00B915EB" w:rsidRPr="00B915EB">
        <w:rPr>
          <w:rFonts w:ascii="Calibri" w:hAnsi="Calibri"/>
          <w:sz w:val="22"/>
          <w:szCs w:val="22"/>
        </w:rPr>
        <w:t xml:space="preserve">ravaux d’aménagement de 15 bâtiments en matière d’accueil, de structure, </w:t>
      </w:r>
      <w:r w:rsidR="00B915EB">
        <w:rPr>
          <w:rFonts w:ascii="Calibri" w:hAnsi="Calibri"/>
          <w:sz w:val="22"/>
          <w:szCs w:val="22"/>
        </w:rPr>
        <w:t xml:space="preserve">et </w:t>
      </w:r>
      <w:r w:rsidR="00B915EB" w:rsidRPr="00B915EB">
        <w:rPr>
          <w:rFonts w:ascii="Calibri" w:hAnsi="Calibri"/>
          <w:sz w:val="22"/>
          <w:szCs w:val="22"/>
        </w:rPr>
        <w:t>d’énergétique</w:t>
      </w:r>
      <w:r w:rsidR="00B915EB">
        <w:rPr>
          <w:rFonts w:ascii="Calibri" w:hAnsi="Calibri"/>
          <w:sz w:val="22"/>
          <w:szCs w:val="22"/>
        </w:rPr>
        <w:t>, en Haïti</w:t>
      </w:r>
      <w:r w:rsidR="00737D5D">
        <w:rPr>
          <w:rFonts w:ascii="Calibri" w:hAnsi="Calibri"/>
          <w:sz w:val="22"/>
          <w:szCs w:val="22"/>
        </w:rPr>
        <w:t>.</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5"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6"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7"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8"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326586"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9"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20"/>
          <w:headerReference w:type="first" r:id="rId21"/>
          <w:footerReference w:type="first" r:id="rId22"/>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2" w:name="_MON_1582458567"/>
      <w:bookmarkEnd w:id="2"/>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6pt" o:ole="">
            <v:imagedata r:id="rId24" o:title=""/>
          </v:shape>
          <o:OLEObject Type="Embed" ProgID="Excel.Sheet.12" ShapeID="_x0000_i1025" DrawAspect="Content" ObjectID="_1790783686"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chilove.celestin" w:date="2024-10-18T19:03:00Z" w:initials="C.C">
    <w:p w14:paraId="1AB0923F" w14:textId="6B99FF6A" w:rsidR="00114633" w:rsidRDefault="00114633">
      <w:pPr>
        <w:pStyle w:val="Commentaire"/>
      </w:pPr>
      <w:r>
        <w:rPr>
          <w:rStyle w:val="Marquedecommentaire"/>
        </w:rPr>
        <w:annotationRef/>
      </w:r>
      <w:proofErr w:type="gramStart"/>
      <w:r>
        <w:t>forme</w:t>
      </w:r>
      <w:proofErr w:type="gramEnd"/>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AB0923F" w15:done="0"/>
</w15:commentsEx>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038C06" w14:textId="77777777" w:rsidR="00326586" w:rsidRDefault="00326586">
      <w:r>
        <w:separator/>
      </w:r>
    </w:p>
  </w:endnote>
  <w:endnote w:type="continuationSeparator" w:id="0">
    <w:p w14:paraId="28051C45" w14:textId="77777777" w:rsidR="00326586" w:rsidRDefault="003265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0702292"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14633">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1463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BB9CB04"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1463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14633">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09355036"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14633">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14633">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093EC8F6"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1463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1463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326586"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890D0F" w14:textId="77777777" w:rsidR="00326586" w:rsidRDefault="00326586">
      <w:r>
        <w:separator/>
      </w:r>
    </w:p>
  </w:footnote>
  <w:footnote w:type="continuationSeparator" w:id="0">
    <w:p w14:paraId="2B02C3A1" w14:textId="77777777" w:rsidR="00326586" w:rsidRDefault="00326586">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chilove.celestin">
    <w15:presenceInfo w15:providerId="Windows Live" w15:userId="e4fc24104b84e58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63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067"/>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586"/>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0D0"/>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D795C"/>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332D"/>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37D5D"/>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1C3"/>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35BD"/>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15EB"/>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eader" Target="header2.xml"/><Relationship Id="rId18" Type="http://schemas.openxmlformats.org/officeDocument/2006/relationships/hyperlink" Target="https://home.treasury.gov/policy-issues/financial-sanctions/sanctions-programs-and-country-information" TargetMode="External"/><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gels-avoirs.dgtresor.gouv.fr/List"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www.sanctionsmap.eu" TargetMode="External"/><Relationship Id="rId20" Type="http://schemas.openxmlformats.org/officeDocument/2006/relationships/header" Target="header3.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un.org/securitycouncil/content/un-sc-consolidated-list" TargetMode="External"/><Relationship Id="rId23" Type="http://schemas.openxmlformats.org/officeDocument/2006/relationships/image" Target="media/image3.jpeg"/><Relationship Id="rId28" Type="http://schemas.openxmlformats.org/officeDocument/2006/relationships/footer" Target="footer5.xml"/><Relationship Id="rId10" Type="http://schemas.openxmlformats.org/officeDocument/2006/relationships/header" Target="header1.xml"/><Relationship Id="rId19" Type="http://schemas.openxmlformats.org/officeDocument/2006/relationships/hyperlink" Target="https://www.worldbank.org/en/projects-operations/procurement/debarred-firms" TargetMode="External"/><Relationship Id="rId31"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3.xml"/><Relationship Id="rId22" Type="http://schemas.openxmlformats.org/officeDocument/2006/relationships/footer" Target="footer4.xml"/><Relationship Id="rId27" Type="http://schemas.openxmlformats.org/officeDocument/2006/relationships/header" Target="header6.xml"/><Relationship Id="rId30"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C9F62D-B4F9-4C22-88E3-1F72963B0D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48</TotalTime>
  <Pages>6</Pages>
  <Words>1641</Words>
  <Characters>9026</Characters>
  <Application>Microsoft Office Word</Application>
  <DocSecurity>0</DocSecurity>
  <Lines>75</Lines>
  <Paragraphs>21</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10646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chilove.celestin</cp:lastModifiedBy>
  <cp:revision>9</cp:revision>
  <cp:lastPrinted>2016-03-24T23:23:00Z</cp:lastPrinted>
  <dcterms:created xsi:type="dcterms:W3CDTF">2023-02-01T08:32:00Z</dcterms:created>
  <dcterms:modified xsi:type="dcterms:W3CDTF">2024-10-18T17:08:00Z</dcterms:modified>
</cp:coreProperties>
</file>