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12FE7D78" w:rsidR="00BB0798" w:rsidRPr="00BB0798" w:rsidRDefault="00BB0798" w:rsidP="00BB0798">
      <w:pPr>
        <w:snapToGrid w:val="0"/>
        <w:rPr>
          <w:rFonts w:ascii="Calibri" w:hAnsi="Calibri"/>
          <w:sz w:val="22"/>
          <w:szCs w:val="22"/>
          <w:highlight w:val="lightGray"/>
        </w:rPr>
      </w:pPr>
    </w:p>
    <w:p w14:paraId="1D3BBE4F" w14:textId="77777777" w:rsidR="00BB0798" w:rsidRPr="00BB0798" w:rsidRDefault="00BB0798" w:rsidP="00BB0798">
      <w:pPr>
        <w:snapToGrid w:val="0"/>
        <w:rPr>
          <w:rFonts w:ascii="Calibri" w:hAnsi="Calibri"/>
          <w:sz w:val="22"/>
          <w:szCs w:val="22"/>
          <w:highlight w:val="lightGray"/>
        </w:rPr>
      </w:pPr>
    </w:p>
    <w:p w14:paraId="1800A3CF" w14:textId="5E57F9EC"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83616C">
        <w:rPr>
          <w:rFonts w:ascii="Calibri" w:hAnsi="Calibri"/>
          <w:sz w:val="22"/>
          <w:szCs w:val="22"/>
        </w:rPr>
        <w:t>A</w:t>
      </w:r>
      <w:bookmarkStart w:id="0" w:name="_GoBack"/>
      <w:bookmarkEnd w:id="0"/>
      <w:r w:rsidR="0083616C">
        <w:rPr>
          <w:rFonts w:asciiTheme="minorHAnsi" w:hAnsiTheme="minorHAnsi" w:cstheme="minorHAnsi"/>
          <w:sz w:val="22"/>
          <w:szCs w:val="22"/>
        </w:rPr>
        <w:t xml:space="preserve">ccompagner l’OSC </w:t>
      </w:r>
      <w:r w:rsidR="0083616C" w:rsidRPr="00600FED">
        <w:rPr>
          <w:rFonts w:asciiTheme="minorHAnsi" w:hAnsiTheme="minorHAnsi" w:cstheme="minorHAnsi"/>
          <w:sz w:val="22"/>
          <w:szCs w:val="22"/>
        </w:rPr>
        <w:t xml:space="preserve">Association </w:t>
      </w:r>
      <w:proofErr w:type="spellStart"/>
      <w:r w:rsidR="0083616C" w:rsidRPr="00600FED">
        <w:rPr>
          <w:rFonts w:asciiTheme="minorHAnsi" w:hAnsiTheme="minorHAnsi" w:cstheme="minorHAnsi"/>
          <w:sz w:val="22"/>
          <w:szCs w:val="22"/>
        </w:rPr>
        <w:t>Djenandoum</w:t>
      </w:r>
      <w:proofErr w:type="spellEnd"/>
      <w:r w:rsidR="0083616C" w:rsidRPr="00600FED">
        <w:rPr>
          <w:rFonts w:asciiTheme="minorHAnsi" w:hAnsiTheme="minorHAnsi" w:cstheme="minorHAnsi"/>
          <w:sz w:val="22"/>
          <w:szCs w:val="22"/>
        </w:rPr>
        <w:t xml:space="preserve"> </w:t>
      </w:r>
      <w:proofErr w:type="spellStart"/>
      <w:r w:rsidR="0083616C" w:rsidRPr="00600FED">
        <w:rPr>
          <w:rFonts w:asciiTheme="minorHAnsi" w:hAnsiTheme="minorHAnsi" w:cstheme="minorHAnsi"/>
          <w:sz w:val="22"/>
          <w:szCs w:val="22"/>
        </w:rPr>
        <w:t>Naasson</w:t>
      </w:r>
      <w:proofErr w:type="spellEnd"/>
      <w:r w:rsidR="0083616C" w:rsidRPr="00600FED">
        <w:rPr>
          <w:rFonts w:asciiTheme="minorHAnsi" w:hAnsiTheme="minorHAnsi" w:cstheme="minorHAnsi"/>
          <w:sz w:val="22"/>
          <w:szCs w:val="22"/>
        </w:rPr>
        <w:t xml:space="preserve"> (ADN)</w:t>
      </w:r>
      <w:r w:rsidR="0083616C">
        <w:rPr>
          <w:rFonts w:asciiTheme="minorHAnsi" w:hAnsiTheme="minorHAnsi" w:cstheme="minorHAnsi"/>
          <w:sz w:val="22"/>
          <w:szCs w:val="22"/>
        </w:rPr>
        <w:t xml:space="preserve"> en vue du renforcement de ses capacités en gouvernance et diagnostic des ressources humaines</w:t>
      </w:r>
      <w:r w:rsidR="0083616C">
        <w:rPr>
          <w:rFonts w:asciiTheme="minorHAnsi" w:hAnsiTheme="minorHAnsi" w:cs="Arial"/>
          <w:sz w:val="22"/>
        </w:rPr>
        <w:t xml:space="preserve"> dans le cadre du dispositif SOFIA : Financement, Impact et </w:t>
      </w:r>
      <w:proofErr w:type="gramStart"/>
      <w:r w:rsidR="0083616C">
        <w:rPr>
          <w:rFonts w:asciiTheme="minorHAnsi" w:hAnsiTheme="minorHAnsi" w:cs="Arial"/>
          <w:sz w:val="22"/>
        </w:rPr>
        <w:t>Accompagnement </w:t>
      </w:r>
      <w:r w:rsidR="00093BBF" w:rsidRPr="00093BBF">
        <w:rPr>
          <w:rFonts w:asciiTheme="minorHAnsi" w:hAnsiTheme="minorHAnsi" w:cstheme="minorHAnsi"/>
          <w:sz w:val="22"/>
          <w:szCs w:val="22"/>
        </w:rPr>
        <w:t>.</w:t>
      </w:r>
      <w:proofErr w:type="gramEnd"/>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(Autoentrepreneur, entreprise individuelle, SA, SARL, EURL, association, établissement public, etc.</w:t>
      </w:r>
      <w:proofErr w:type="gramStart"/>
      <w:r w:rsidR="00E72606" w:rsidRPr="002E1FED">
        <w:rPr>
          <w:rFonts w:asciiTheme="minorHAnsi" w:hAnsiTheme="minorHAnsi" w:cs="Arial"/>
          <w:sz w:val="22"/>
          <w:highlight w:val="lightGray"/>
        </w:rPr>
        <w:t xml:space="preserve">) </w:t>
      </w:r>
      <w:r w:rsidR="00E72606" w:rsidRPr="002E1FED">
        <w:rPr>
          <w:rFonts w:ascii="Calibri" w:hAnsi="Calibri"/>
          <w:sz w:val="22"/>
          <w:szCs w:val="22"/>
        </w:rPr>
        <w:t xml:space="preserve"> :</w:t>
      </w:r>
      <w:proofErr w:type="gramEnd"/>
      <w:r w:rsidR="00E72606" w:rsidRPr="002E1FED">
        <w:rPr>
          <w:rFonts w:ascii="Calibri" w:hAnsi="Calibri"/>
          <w:sz w:val="22"/>
          <w:szCs w:val="22"/>
        </w:rPr>
        <w:t xml:space="preserve">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lastRenderedPageBreak/>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fera</w:t>
      </w:r>
      <w:proofErr w:type="gramEnd"/>
      <w:r w:rsidRPr="002E1FED">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2E1FED">
        <w:rPr>
          <w:rFonts w:ascii="Calibri" w:hAnsi="Calibri"/>
          <w:sz w:val="22"/>
          <w:szCs w:val="22"/>
        </w:rPr>
        <w:t>n'a</w:t>
      </w:r>
      <w:proofErr w:type="gramEnd"/>
      <w:r w:rsidRPr="002E1FED">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2E1FED">
        <w:rPr>
          <w:rFonts w:ascii="Calibri" w:hAnsi="Calibri"/>
          <w:sz w:val="22"/>
          <w:szCs w:val="22"/>
        </w:rPr>
        <w:t>a</w:t>
      </w:r>
      <w:proofErr w:type="gramEnd"/>
      <w:r w:rsidRPr="002E1FED">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83616C"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706FE" w14:textId="77777777" w:rsidR="00A66359" w:rsidRDefault="00A66359">
      <w:r>
        <w:separator/>
      </w:r>
    </w:p>
  </w:endnote>
  <w:endnote w:type="continuationSeparator" w:id="0">
    <w:p w14:paraId="3E16CC8A" w14:textId="77777777" w:rsidR="00A66359" w:rsidRDefault="00A6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sdtContent>
      <w:sdt>
        <w:sdtPr>
          <w:rPr>
            <w:rFonts w:asciiTheme="minorHAnsi" w:hAnsiTheme="minorHAnsi"/>
            <w:sz w:val="22"/>
            <w:szCs w:val="22"/>
            <w:u w:val="single"/>
          </w:rPr>
          <w:id w:val="1633282"/>
          <w:docPartObj>
            <w:docPartGallery w:val="Page Numbers (Top of Page)"/>
            <w:docPartUnique/>
          </w:docPartObj>
        </w:sdtPr>
        <w:sdtEnd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358880DA"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3616C">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3616C">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41DD8428"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83616C">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83616C">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5E480" w14:textId="77777777" w:rsidR="00A66359" w:rsidRDefault="00A66359">
      <w:r>
        <w:separator/>
      </w:r>
    </w:p>
  </w:footnote>
  <w:footnote w:type="continuationSeparator" w:id="0">
    <w:p w14:paraId="09545971" w14:textId="77777777" w:rsidR="00A66359" w:rsidRDefault="00A66359">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3BBF"/>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5FF"/>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93D"/>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16C"/>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A453B-8A1D-4514-BD31-7DB1AB3A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TotalTime>
  <Pages>3</Pages>
  <Words>1021</Words>
  <Characters>6148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7155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Fanette BLAIZEAU</cp:lastModifiedBy>
  <cp:revision>6</cp:revision>
  <cp:lastPrinted>2016-03-24T23:23:00Z</cp:lastPrinted>
  <dcterms:created xsi:type="dcterms:W3CDTF">2023-02-01T08:46:00Z</dcterms:created>
  <dcterms:modified xsi:type="dcterms:W3CDTF">2025-03-04T14:39:00Z</dcterms:modified>
</cp:coreProperties>
</file>