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2FDE7BD0" w:rsidR="0063607F" w:rsidRPr="0063607F" w:rsidRDefault="00E25FA8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C30D3A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TRAVAUX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7EA9DAF7" w14:textId="77777777" w:rsidR="00C30D3A" w:rsidRDefault="00C30D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4E71A550" w:rsidR="00C26342" w:rsidRPr="0063607F" w:rsidRDefault="00C30D3A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C30D3A">
              <w:rPr>
                <w:rFonts w:ascii="Trebuchet MS" w:hAnsi="Trebuchet MS" w:cs="Segoe UI"/>
                <w:color w:val="000000"/>
                <w:sz w:val="52"/>
                <w:szCs w:val="52"/>
              </w:rPr>
              <w:t>Remise aux normes de l’aire de carénage du port de pêche et de commerce des Sables d’Olonne (85)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A1ECA15" w:rsidR="00F20273" w:rsidRPr="00624AD9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-60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22</w:t>
            </w:r>
            <w:r w:rsidR="005F0D53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C30D3A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01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5D14CF1B" w:rsidR="005F0D53" w:rsidRPr="00624AD9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624AD9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624AD9" w:rsidRPr="00624AD9">
              <w:rPr>
                <w:rFonts w:ascii="Trebuchet MS" w:hAnsi="Trebuchet MS" w:cs="Segoe UI"/>
                <w:color w:val="000000"/>
                <w:sz w:val="28"/>
                <w:szCs w:val="28"/>
              </w:rPr>
              <w:t>Réhabilitation du décanteur horizontal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3B1A0B88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624AD9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C30D3A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19E6628D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4C7A0053" w14:textId="01B7C872" w:rsidR="00B15B0F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1646484" w:history="1">
        <w:r w:rsidR="00B15B0F" w:rsidRPr="00783D6B">
          <w:rPr>
            <w:rStyle w:val="Lienhypertexte"/>
            <w:rFonts w:cs="Arial"/>
            <w:noProof/>
          </w:rPr>
          <w:t>1.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DE L’ACHETEUR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7F6B54ED" w14:textId="4ABC1ADC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5" w:history="1">
        <w:r w:rsidR="00B15B0F" w:rsidRPr="00783D6B">
          <w:rPr>
            <w:rStyle w:val="Lienhypertexte"/>
            <w:rFonts w:cs="Arial"/>
            <w:noProof/>
          </w:rPr>
          <w:t>2.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IDENTIFICATION DU CO-CONTRACTANT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_Toc191646485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3</w:t>
        </w:r>
        <w:r w:rsidR="00B15B0F">
          <w:rPr>
            <w:noProof/>
            <w:webHidden/>
          </w:rPr>
          <w:fldChar w:fldCharType="end"/>
        </w:r>
      </w:hyperlink>
    </w:p>
    <w:p w14:paraId="53A61410" w14:textId="3F73DD2C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6" w:history="1">
        <w:r w:rsidR="00B15B0F" w:rsidRPr="00783D6B">
          <w:rPr>
            <w:rStyle w:val="Lienhypertexte"/>
            <w:rFonts w:cs="Arial"/>
            <w:noProof/>
          </w:rPr>
          <w:t>3.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DISPOSITIONS GENERALES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_Toc191646486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55C8F58" w14:textId="0A8FD872" w:rsidR="00B15B0F" w:rsidRDefault="00E25FA8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7" w:history="1">
        <w:r w:rsidR="00B15B0F" w:rsidRPr="00783D6B">
          <w:rPr>
            <w:rStyle w:val="Lienhypertexte"/>
            <w:noProof/>
          </w:rPr>
          <w:t>3.1 - Objet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_Toc191646487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6AF3DB2A" w14:textId="62564F49" w:rsidR="00B15B0F" w:rsidRDefault="00E25FA8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8" w:history="1">
        <w:r w:rsidR="00B15B0F" w:rsidRPr="00783D6B">
          <w:rPr>
            <w:rStyle w:val="Lienhypertexte"/>
            <w:noProof/>
          </w:rPr>
          <w:t>3.2 - Mode de passation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_Toc191646488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282BBCF1" w14:textId="607E8A1A" w:rsidR="00B15B0F" w:rsidRDefault="00E25FA8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89" w:history="1">
        <w:r w:rsidR="00B15B0F" w:rsidRPr="00783D6B">
          <w:rPr>
            <w:rStyle w:val="Lienhypertexte"/>
            <w:noProof/>
          </w:rPr>
          <w:t>3.3 - Forme de contrat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_Toc191646489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30FC2592" w14:textId="0B5EDB3C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0" w:history="1">
        <w:r w:rsidR="00B15B0F" w:rsidRPr="00783D6B">
          <w:rPr>
            <w:rStyle w:val="Lienhypertexte"/>
            <w:rFonts w:cs="Arial"/>
            <w:noProof/>
          </w:rPr>
          <w:t>4.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PRIX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_Toc191646490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43A1879" w14:textId="103B06D1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1" w:history="1">
        <w:r w:rsidR="00B15B0F" w:rsidRPr="00783D6B">
          <w:rPr>
            <w:rStyle w:val="Lienhypertexte"/>
            <w:rFonts w:cs="Arial"/>
            <w:noProof/>
          </w:rPr>
          <w:t>6.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PAIEMENT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_Toc191646491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5</w:t>
        </w:r>
        <w:r w:rsidR="00B15B0F">
          <w:rPr>
            <w:noProof/>
            <w:webHidden/>
          </w:rPr>
          <w:fldChar w:fldCharType="end"/>
        </w:r>
      </w:hyperlink>
    </w:p>
    <w:p w14:paraId="53C9A9E8" w14:textId="5C2087EC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2" w:history="1">
        <w:r w:rsidR="00B15B0F" w:rsidRPr="00783D6B">
          <w:rPr>
            <w:rStyle w:val="Lienhypertexte"/>
            <w:rFonts w:cs="Arial"/>
            <w:noProof/>
          </w:rPr>
          <w:t>7.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AVANCE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_Toc191646492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6</w:t>
        </w:r>
        <w:r w:rsidR="00B15B0F">
          <w:rPr>
            <w:noProof/>
            <w:webHidden/>
          </w:rPr>
          <w:fldChar w:fldCharType="end"/>
        </w:r>
      </w:hyperlink>
    </w:p>
    <w:p w14:paraId="7A87FBD9" w14:textId="511C8C6D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3" w:history="1">
        <w:r w:rsidR="00B15B0F" w:rsidRPr="00783D6B">
          <w:rPr>
            <w:rStyle w:val="Lienhypertexte"/>
            <w:rFonts w:cs="Arial"/>
            <w:noProof/>
          </w:rPr>
          <w:t>8.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INSERTION SOCIALE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_Toc191646493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7</w:t>
        </w:r>
        <w:r w:rsidR="00B15B0F">
          <w:rPr>
            <w:noProof/>
            <w:webHidden/>
          </w:rPr>
          <w:fldChar w:fldCharType="end"/>
        </w:r>
      </w:hyperlink>
    </w:p>
    <w:p w14:paraId="4DD5BA7A" w14:textId="440B8A65" w:rsidR="00B15B0F" w:rsidRDefault="00E25FA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646494" w:history="1">
        <w:r w:rsidR="00B15B0F" w:rsidRPr="00783D6B">
          <w:rPr>
            <w:rStyle w:val="Lienhypertexte"/>
            <w:rFonts w:cs="Arial"/>
            <w:noProof/>
          </w:rPr>
          <w:t>9.</w:t>
        </w:r>
        <w:r w:rsidR="00B15B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5B0F" w:rsidRPr="00783D6B">
          <w:rPr>
            <w:rStyle w:val="Lienhypertexte"/>
            <w:rFonts w:cs="Arial"/>
            <w:noProof/>
          </w:rPr>
          <w:t>SIGNATURE</w:t>
        </w:r>
        <w:r w:rsidR="00B15B0F">
          <w:rPr>
            <w:noProof/>
            <w:webHidden/>
          </w:rPr>
          <w:tab/>
        </w:r>
        <w:r w:rsidR="00B15B0F">
          <w:rPr>
            <w:noProof/>
            <w:webHidden/>
          </w:rPr>
          <w:fldChar w:fldCharType="begin"/>
        </w:r>
        <w:r w:rsidR="00B15B0F">
          <w:rPr>
            <w:noProof/>
            <w:webHidden/>
          </w:rPr>
          <w:instrText xml:space="preserve"> PAGEREF _Toc191646494 \h </w:instrText>
        </w:r>
        <w:r w:rsidR="00B15B0F">
          <w:rPr>
            <w:noProof/>
            <w:webHidden/>
          </w:rPr>
        </w:r>
        <w:r w:rsidR="00B15B0F">
          <w:rPr>
            <w:noProof/>
            <w:webHidden/>
          </w:rPr>
          <w:fldChar w:fldCharType="separate"/>
        </w:r>
        <w:r w:rsidR="00B15B0F">
          <w:rPr>
            <w:noProof/>
            <w:webHidden/>
          </w:rPr>
          <w:t>8</w:t>
        </w:r>
        <w:r w:rsidR="00B15B0F">
          <w:rPr>
            <w:noProof/>
            <w:webHidden/>
          </w:rPr>
          <w:fldChar w:fldCharType="end"/>
        </w:r>
      </w:hyperlink>
    </w:p>
    <w:p w14:paraId="57F27D00" w14:textId="1B5FC3E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1646484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687A8FF" w14:textId="016DF938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B07992">
        <w:rPr>
          <w:b/>
          <w:color w:val="000000"/>
          <w:lang w:val="fr-FR"/>
        </w:rPr>
        <w:t>Maître d'</w:t>
      </w:r>
      <w:r w:rsidR="003E2FCD" w:rsidRPr="00B07992">
        <w:rPr>
          <w:b/>
          <w:color w:val="000000"/>
          <w:lang w:val="fr-FR"/>
        </w:rPr>
        <w:t>œuvre</w:t>
      </w:r>
      <w:r w:rsidRPr="00B07992">
        <w:rPr>
          <w:b/>
          <w:color w:val="000000"/>
          <w:lang w:val="fr-FR"/>
        </w:rPr>
        <w:t xml:space="preserve"> : </w:t>
      </w:r>
      <w:r w:rsidR="00B07992" w:rsidRPr="00B07992">
        <w:rPr>
          <w:b/>
          <w:color w:val="000000"/>
          <w:lang w:val="fr-FR"/>
        </w:rPr>
        <w:t>ARTELIA Villes &amp; Territoires – Direction Régionale Ouest</w:t>
      </w:r>
    </w:p>
    <w:p w14:paraId="6D6AECF1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B9948" w14:textId="1123E4F8" w:rsidR="005F0D53" w:rsidRP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07992">
        <w:rPr>
          <w:color w:val="000000"/>
          <w:lang w:val="fr-FR"/>
        </w:rPr>
        <w:t>(Sous réserve de changement ultérieur par décision du maître de l'ouvrage)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1646485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D2CE01A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683864">
        <w:rPr>
          <w:color w:val="000000"/>
          <w:lang w:val="fr-FR"/>
        </w:rPr>
        <w:t>° 202</w:t>
      </w:r>
      <w:r w:rsidR="00B07992" w:rsidRPr="00683864">
        <w:rPr>
          <w:color w:val="000000"/>
          <w:lang w:val="fr-FR"/>
        </w:rPr>
        <w:t>5</w:t>
      </w:r>
      <w:r w:rsidR="001D5479" w:rsidRPr="00683864">
        <w:rPr>
          <w:color w:val="000000"/>
          <w:lang w:val="fr-FR"/>
        </w:rPr>
        <w:t>-RT</w:t>
      </w:r>
      <w:r w:rsidR="00B07992" w:rsidRPr="00683864">
        <w:rPr>
          <w:color w:val="000000"/>
          <w:lang w:val="fr-FR"/>
        </w:rPr>
        <w:t>PN</w:t>
      </w:r>
      <w:r w:rsidR="001D5479" w:rsidRPr="00683864">
        <w:rPr>
          <w:color w:val="000000"/>
          <w:lang w:val="fr-FR"/>
        </w:rPr>
        <w:t>-60</w:t>
      </w:r>
      <w:r w:rsidR="00B07992" w:rsidRPr="00683864">
        <w:rPr>
          <w:color w:val="000000"/>
          <w:lang w:val="fr-FR"/>
        </w:rPr>
        <w:t>22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2-28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B07992">
            <w:rPr>
              <w:color w:val="000000"/>
              <w:lang w:val="fr-FR"/>
            </w:rPr>
            <w:t>28 février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7992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7992">
            <w:rPr>
              <w:rFonts w:cs="Arial"/>
              <w:color w:val="000000"/>
              <w:szCs w:val="20"/>
            </w:rPr>
            <w:t>marchés</w:t>
          </w:r>
          <w:proofErr w:type="spellEnd"/>
          <w:r w:rsidR="00B07992">
            <w:rPr>
              <w:rFonts w:cs="Arial"/>
              <w:color w:val="000000"/>
              <w:szCs w:val="20"/>
            </w:rPr>
            <w:t xml:space="preserve"> publics de Travaux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E25FA8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2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1646486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1646487"/>
      <w:r w:rsidRPr="00077D6F">
        <w:t>3.1 - Objet</w:t>
      </w:r>
      <w:bookmarkEnd w:id="8"/>
    </w:p>
    <w:p w14:paraId="32C988E8" w14:textId="7FD5F57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72379">
        <w:rPr>
          <w:rFonts w:ascii="Trebuchet MS" w:hAnsi="Trebuchet MS" w:cs="Segoe UI"/>
          <w:color w:val="000000"/>
          <w:sz w:val="20"/>
          <w:szCs w:val="20"/>
        </w:rPr>
        <w:t>la r</w:t>
      </w:r>
      <w:r w:rsidR="00672379" w:rsidRPr="00672379">
        <w:rPr>
          <w:rFonts w:ascii="Trebuchet MS" w:hAnsi="Trebuchet MS" w:cs="Segoe UI"/>
          <w:color w:val="000000"/>
          <w:sz w:val="20"/>
          <w:szCs w:val="20"/>
        </w:rPr>
        <w:t>éhabilitation du décanteur horizontal</w:t>
      </w:r>
      <w:r w:rsidR="00672379">
        <w:rPr>
          <w:rFonts w:ascii="Trebuchet MS" w:hAnsi="Trebuchet MS" w:cs="Segoe UI"/>
          <w:color w:val="000000"/>
          <w:sz w:val="20"/>
          <w:szCs w:val="20"/>
        </w:rPr>
        <w:t xml:space="preserve"> en vue de la </w:t>
      </w:r>
      <w:r w:rsidR="00322F0E" w:rsidRPr="00322F0E">
        <w:rPr>
          <w:rFonts w:ascii="Trebuchet MS" w:hAnsi="Trebuchet MS" w:cs="Segoe UI"/>
          <w:color w:val="000000"/>
          <w:sz w:val="20"/>
          <w:szCs w:val="20"/>
        </w:rPr>
        <w:t>Remise aux normes de l’aire de carénage du port de pêche et de commerce des Sables d’Olonne</w:t>
      </w:r>
      <w:r w:rsidR="00322F0E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1646488"/>
      <w:r w:rsidRPr="00077D6F">
        <w:t>3.2 - Mode de passation</w:t>
      </w:r>
      <w:bookmarkEnd w:id="9"/>
    </w:p>
    <w:p w14:paraId="2C5DEB9B" w14:textId="3FC9496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1646489"/>
      <w:r w:rsidRPr="00077D6F">
        <w:t>3.3 - Forme de contrat</w:t>
      </w:r>
      <w:bookmarkEnd w:id="10"/>
    </w:p>
    <w:p w14:paraId="44882157" w14:textId="2F9ACFA1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marché à phases</w:t>
          </w:r>
          <w:r w:rsidR="00F711F4">
            <w:rPr>
              <w:rFonts w:ascii="Trebuchet MS" w:hAnsi="Trebuchet MS" w:cs="Segoe UI"/>
              <w:color w:val="000000"/>
              <w:sz w:val="20"/>
              <w:szCs w:val="20"/>
            </w:rPr>
            <w:t xml:space="preserve"> techniques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322F0E">
            <w:rPr>
              <w:rFonts w:ascii="Trebuchet MS" w:hAnsi="Trebuchet MS" w:cs="Segoe UI"/>
              <w:color w:val="000000"/>
              <w:sz w:val="20"/>
              <w:szCs w:val="20"/>
            </w:rPr>
            <w:t>travaux.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1646490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1539927E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F711F4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6D5FA6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p w14:paraId="6937BA96" w14:textId="77777777" w:rsidR="00E25FA8" w:rsidRPr="002F13A0" w:rsidRDefault="00E25FA8" w:rsidP="006D5FA6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88726295"/>
      <w:bookmarkStart w:id="14" w:name="_Toc191646491"/>
      <w:bookmarkEnd w:id="13"/>
      <w:r w:rsidRPr="00116D83">
        <w:rPr>
          <w:rFonts w:cs="Arial"/>
          <w:color w:val="FFFFFF" w:themeColor="background1"/>
        </w:rPr>
        <w:t>PAIEMENT</w:t>
      </w:r>
      <w:bookmarkEnd w:id="14"/>
    </w:p>
    <w:p w14:paraId="2346A024" w14:textId="18A19186" w:rsidR="00077D6F" w:rsidRPr="00077D6F" w:rsidRDefault="00E25FA8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3A317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5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5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6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7" w:name="_Hlk178079171"/>
      <w:bookmarkEnd w:id="16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191646492"/>
      <w:r>
        <w:rPr>
          <w:rFonts w:cs="Arial"/>
          <w:color w:val="FFFFFF" w:themeColor="background1"/>
        </w:rPr>
        <w:t>AVANCE</w:t>
      </w:r>
      <w:bookmarkEnd w:id="18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lastRenderedPageBreak/>
        <w:t>En l’absence d’indication, il sera considéré que le titulaire renonce à l’avance.</w:t>
      </w:r>
    </w:p>
    <w:bookmarkEnd w:id="17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1646493"/>
      <w:bookmarkStart w:id="20" w:name="_Hlk178079512"/>
      <w:r>
        <w:rPr>
          <w:rFonts w:cs="Arial"/>
          <w:color w:val="FFFFFF" w:themeColor="background1"/>
        </w:rPr>
        <w:t>INSERTION SOCIALE</w:t>
      </w:r>
      <w:bookmarkEnd w:id="19"/>
    </w:p>
    <w:bookmarkEnd w:id="20"/>
    <w:p w14:paraId="76A479C3" w14:textId="232F68B9" w:rsidR="00116D83" w:rsidRDefault="003A317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191646494"/>
      <w:r w:rsidRPr="00116D83">
        <w:rPr>
          <w:rFonts w:cs="Arial"/>
          <w:color w:val="FFFFFF" w:themeColor="background1"/>
        </w:rPr>
        <w:lastRenderedPageBreak/>
        <w:t>SIGNATURE</w:t>
      </w:r>
      <w:bookmarkEnd w:id="21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41456CC9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BE7B6D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FDB05" w14:textId="77777777" w:rsidR="00A233A2" w:rsidRDefault="00A233A2">
      <w:pPr>
        <w:spacing w:after="0" w:line="240" w:lineRule="auto"/>
      </w:pPr>
      <w:r>
        <w:separator/>
      </w:r>
    </w:p>
  </w:endnote>
  <w:endnote w:type="continuationSeparator" w:id="0">
    <w:p w14:paraId="499BD258" w14:textId="77777777" w:rsidR="00A233A2" w:rsidRDefault="00A233A2">
      <w:pPr>
        <w:spacing w:after="0" w:line="240" w:lineRule="auto"/>
      </w:pPr>
      <w:r>
        <w:continuationSeparator/>
      </w:r>
    </w:p>
  </w:endnote>
  <w:endnote w:type="continuationNotice" w:id="1">
    <w:p w14:paraId="48A17F20" w14:textId="77777777" w:rsidR="005630D6" w:rsidRDefault="005630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570B791F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3A317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683864">
            <w:rPr>
              <w:rFonts w:ascii="Segoe UI" w:hAnsi="Segoe UI" w:cs="Segoe UI"/>
              <w:color w:val="595959"/>
              <w:sz w:val="16"/>
              <w:szCs w:val="16"/>
            </w:rPr>
            <w:t>22-01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AD056" w14:textId="77777777" w:rsidR="00A233A2" w:rsidRDefault="00A233A2">
      <w:pPr>
        <w:spacing w:after="0" w:line="240" w:lineRule="auto"/>
      </w:pPr>
      <w:r>
        <w:separator/>
      </w:r>
    </w:p>
  </w:footnote>
  <w:footnote w:type="continuationSeparator" w:id="0">
    <w:p w14:paraId="07CAF683" w14:textId="77777777" w:rsidR="00A233A2" w:rsidRDefault="00A233A2">
      <w:pPr>
        <w:spacing w:after="0" w:line="240" w:lineRule="auto"/>
      </w:pPr>
      <w:r>
        <w:continuationSeparator/>
      </w:r>
    </w:p>
  </w:footnote>
  <w:footnote w:type="continuationNotice" w:id="1">
    <w:p w14:paraId="78798EE5" w14:textId="77777777" w:rsidR="005630D6" w:rsidRDefault="005630D6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6294"/>
    <w:rsid w:val="00036903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D7A88"/>
    <w:rsid w:val="000E123D"/>
    <w:rsid w:val="000E7655"/>
    <w:rsid w:val="00116D83"/>
    <w:rsid w:val="0012557E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152CD"/>
    <w:rsid w:val="00322F0E"/>
    <w:rsid w:val="00344735"/>
    <w:rsid w:val="00356480"/>
    <w:rsid w:val="00357C9C"/>
    <w:rsid w:val="00372E87"/>
    <w:rsid w:val="003950D9"/>
    <w:rsid w:val="003A317E"/>
    <w:rsid w:val="003C532D"/>
    <w:rsid w:val="003D20E4"/>
    <w:rsid w:val="003D3888"/>
    <w:rsid w:val="003D388A"/>
    <w:rsid w:val="003D7901"/>
    <w:rsid w:val="003E2FCD"/>
    <w:rsid w:val="003E3505"/>
    <w:rsid w:val="003E69CB"/>
    <w:rsid w:val="003F018F"/>
    <w:rsid w:val="004049E5"/>
    <w:rsid w:val="00413E10"/>
    <w:rsid w:val="00415156"/>
    <w:rsid w:val="00420AD3"/>
    <w:rsid w:val="00425A57"/>
    <w:rsid w:val="0044104B"/>
    <w:rsid w:val="00453DFC"/>
    <w:rsid w:val="00457A0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30D6"/>
    <w:rsid w:val="005643CE"/>
    <w:rsid w:val="00565D93"/>
    <w:rsid w:val="00570CD9"/>
    <w:rsid w:val="00571284"/>
    <w:rsid w:val="00581EB9"/>
    <w:rsid w:val="0059668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24AD9"/>
    <w:rsid w:val="0063607F"/>
    <w:rsid w:val="00647687"/>
    <w:rsid w:val="00672379"/>
    <w:rsid w:val="0067478B"/>
    <w:rsid w:val="00683864"/>
    <w:rsid w:val="006A52A7"/>
    <w:rsid w:val="006B5625"/>
    <w:rsid w:val="006C40DF"/>
    <w:rsid w:val="006C5FCD"/>
    <w:rsid w:val="006D5FA6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902320"/>
    <w:rsid w:val="00907FEA"/>
    <w:rsid w:val="00927291"/>
    <w:rsid w:val="00930B0F"/>
    <w:rsid w:val="009363B3"/>
    <w:rsid w:val="0094423D"/>
    <w:rsid w:val="009451F0"/>
    <w:rsid w:val="00945555"/>
    <w:rsid w:val="00957ADC"/>
    <w:rsid w:val="00975A46"/>
    <w:rsid w:val="00980FBF"/>
    <w:rsid w:val="009D09BB"/>
    <w:rsid w:val="009E7921"/>
    <w:rsid w:val="009F35FD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07992"/>
    <w:rsid w:val="00B15B0F"/>
    <w:rsid w:val="00B17CA2"/>
    <w:rsid w:val="00B3028F"/>
    <w:rsid w:val="00B432C8"/>
    <w:rsid w:val="00B52CBB"/>
    <w:rsid w:val="00B807EE"/>
    <w:rsid w:val="00B85BE3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78EC"/>
    <w:rsid w:val="00BE5ED3"/>
    <w:rsid w:val="00BE7B6D"/>
    <w:rsid w:val="00BF0DE0"/>
    <w:rsid w:val="00C03E52"/>
    <w:rsid w:val="00C0770B"/>
    <w:rsid w:val="00C21372"/>
    <w:rsid w:val="00C24F73"/>
    <w:rsid w:val="00C26342"/>
    <w:rsid w:val="00C30D3A"/>
    <w:rsid w:val="00C71FC3"/>
    <w:rsid w:val="00C73068"/>
    <w:rsid w:val="00C8683B"/>
    <w:rsid w:val="00C91015"/>
    <w:rsid w:val="00C932A7"/>
    <w:rsid w:val="00C96BA2"/>
    <w:rsid w:val="00CA453E"/>
    <w:rsid w:val="00CB45DE"/>
    <w:rsid w:val="00CF09C0"/>
    <w:rsid w:val="00CF4EF0"/>
    <w:rsid w:val="00D10B52"/>
    <w:rsid w:val="00D32185"/>
    <w:rsid w:val="00D76F89"/>
    <w:rsid w:val="00D83CD7"/>
    <w:rsid w:val="00DC5027"/>
    <w:rsid w:val="00DC5E6D"/>
    <w:rsid w:val="00DC6BFA"/>
    <w:rsid w:val="00DD0925"/>
    <w:rsid w:val="00DD302B"/>
    <w:rsid w:val="00DD6F7D"/>
    <w:rsid w:val="00DE044E"/>
    <w:rsid w:val="00E13FC7"/>
    <w:rsid w:val="00E2409F"/>
    <w:rsid w:val="00E25FA8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11F4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C3E11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B1536"/>
    <w:rsid w:val="00902320"/>
    <w:rsid w:val="00931ECE"/>
    <w:rsid w:val="009709E1"/>
    <w:rsid w:val="00B005C1"/>
    <w:rsid w:val="00B24EEC"/>
    <w:rsid w:val="00BE2CC8"/>
    <w:rsid w:val="00BE3085"/>
    <w:rsid w:val="00C73473"/>
    <w:rsid w:val="00C935C9"/>
    <w:rsid w:val="00CA05D4"/>
    <w:rsid w:val="00CA257C"/>
    <w:rsid w:val="00D70F5C"/>
    <w:rsid w:val="00DD0925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C1065-71E2-42DE-B421-E0BCACDB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190C3E-BC42-4EF9-A8D9-091B15B67953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4.xml><?xml version="1.0" encoding="utf-8"?>
<ds:datastoreItem xmlns:ds="http://schemas.openxmlformats.org/officeDocument/2006/customXml" ds:itemID="{E9438840-3E28-45B8-9F91-F7F0F246F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8</Pages>
  <Words>740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124</cp:revision>
  <cp:lastPrinted>2023-06-21T07:38:00Z</cp:lastPrinted>
  <dcterms:created xsi:type="dcterms:W3CDTF">2024-06-13T07:43:00Z</dcterms:created>
  <dcterms:modified xsi:type="dcterms:W3CDTF">2025-03-04T11:15:00Z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