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Normal"/>
        <w:pBdr>
          <w:top w:val="none" w:sz="0" w:space="0" w:color="auto"/>
          <w:bottom w:val="none" w:sz="0" w:space="0" w:color="auto"/>
        </w:pBdr>
        <w:bidi w:val="0"/>
        <w:spacing w:before="80" w:after="2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FORMULAIRE TYPE POUR LE DOCUMENT UNIQUE DE MARCHÉ EUROPÉEN (DUME)</w:t>
      </w:r>
    </w:p>
    <w:p>
      <w:pPr>
        <w:pStyle w:val="Normal"/>
        <w:pBdr>
          <w:top w:val="none" w:sz="0" w:space="0" w:color="auto"/>
          <w:bottom w:val="none" w:sz="0" w:space="0" w:color="auto"/>
        </w:pBdr>
        <w:bidi w:val="0"/>
        <w:spacing w:before="180" w:after="60" w:line="233" w:lineRule="exact"/>
        <w:ind w:left="4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 Informations concernant la procédure de passation de marché et le pouvoir adjudicateur ou l'entité adjudicatrice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Pour les procédures de passation de marché dans le cadre desquelles un avis d’appel à la concurrence a été publié au Journal officiel de l’Union européenne, les informations requises au titre de la partie I seront automatiquement récupérées, pour autant que le service DUME(1) électronique soit utilisé pour générer et remplir le DUME. Référence de l’avis pertinent (²) publié au Journal officiel de l’Union européenne.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JOUE S numéro [  ], date [  ], page [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Numéro de l’avis dans le JO S : [  ][  ][  ][  ]/S [  ][  ][  ]-[  ][  ][  ][  ][  ][  ][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En l’absence de publication d’un avis d’appel à la concurrence au JOUE, le pouvoir adjudicateur ou l’entité adjudicatrice doit introduire les informations permettant d’identifier de manière univoque la procédure de passation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où la publication d’un avis au Journal officiel de l’Union européenne n’est pas exigée, veuillez fournir d’autres informations permettant d’identifier de manière univoque la procédure de passation (par exemple, une référence de publication au niveau national) :</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160" w:lineRule="exact"/>
        <w:rPr>
          <w:sz w:val="16"/>
        </w:rPr>
      </w:pPr>
      <w:r>
        <w:t xml:space="preserve"> </w:t>
      </w:r>
    </w:p>
    <w:p>
      <w:pPr>
        <w:pStyle w:val="Normal"/>
        <w:pBdr>
          <w:top w:val="none" w:sz="0" w:space="0" w:color="auto"/>
          <w:bottom w:val="none" w:sz="0" w:space="0" w:color="auto"/>
        </w:pBdr>
        <w:bidi w:val="0"/>
        <w:spacing w:before="320" w:after="10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INFORMATIONS RELATIVES A LA PROCEDURE DE PASSATION DE MARCHE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Les informations requises au titre de la partie I seront automatiquement récupérées, pour autant que le service DUME électronique précité soit utilisé pour générer et remplir le DUME. Dans le cas contraire, ces informations doivent être introduites par l’opérateur économique.</w:t>
            </w:r>
          </w:p>
        </w:tc>
      </w:tr>
    </w:tbl>
    <w:p>
      <w:pPr>
        <w:pStyle w:val="Normal"/>
        <w:spacing w:after="12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Voies Navigables de France</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Assistance maitrise d'ouvrage communication et concertation</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2025-UOP-AMO-EP</w:t>
            </w:r>
          </w:p>
        </w:tc>
      </w:tr>
    </w:tbl>
    <w:p>
      <w:pPr>
        <w:pStyle w:val="Normal"/>
        <w:spacing w:line="240" w:lineRule="exact"/>
        <w:rPr>
          <w:sz w:val="24"/>
        </w:rPr>
      </w:pPr>
      <w:r>
        <w:t xml:space="preserve"> </w:t>
      </w:r>
    </w:p>
    <w:p>
      <w:pPr>
        <w:pStyle w:val="Normal"/>
        <w:spacing w:after="4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Toutes les autres informations dans toutes les sections du DUME doivent être introduites par l’opérateur</w:t>
            </w:r>
          </w:p>
          <w:p>
            <w:pPr>
              <w:bidi w:val="0"/>
              <w:spacing w:line="210" w:lineRule="exact"/>
              <w:jc w:val="left"/>
              <w:rPr>
                <w:rFonts w:ascii="SansSerif" w:eastAsia="SansSerif" w:hAnsi="SansSerif" w:cs="SansSerif"/>
                <w:b/>
                <w:i w:val="0"/>
                <w:strike w:val="0"/>
                <w:color w:val="000000"/>
                <w:sz w:val="18"/>
                <w:u w:val="none"/>
                <w:vertAlign w:val="baseline"/>
                <w:lang w:val="fr-FR"/>
              </w:rPr>
            </w:pPr>
          </w:p>
        </w:tc>
      </w:tr>
    </w:tbl>
    <w:p>
      <w:pPr>
        <w:pStyle w:val="Normal"/>
        <w:sectPr>
          <w:pgSz w:w="11900" w:h="16840"/>
          <w:pgMar w:top="720" w:right="720" w:bottom="1440" w:left="720" w:header="720" w:footer="1440" w:gutter="0"/>
          <w:cols w:space="708"/>
          <w:docGrid w:linePitch="360"/>
        </w:sectPr>
      </w:pPr>
    </w:p>
    <w:p>
      <w:pPr>
        <w:pStyle w:val="Normal"/>
        <w:pBdr>
          <w:top w:val="none" w:sz="0" w:space="0" w:color="auto"/>
          <w:bottom w:val="none" w:sz="0" w:space="0" w:color="auto"/>
        </w:pBdr>
        <w:bidi w:val="0"/>
        <w:spacing w:before="200" w:after="8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II: Informations concernant l'opérateur économique</w:t>
      </w:r>
    </w:p>
    <w:p>
      <w:pPr>
        <w:pStyle w:val="Normal"/>
        <w:pBdr>
          <w:top w:val="none" w:sz="0" w:space="0" w:color="auto"/>
          <w:bottom w:val="none" w:sz="0" w:space="0" w:color="auto"/>
        </w:pBdr>
        <w:bidi w:val="0"/>
        <w:spacing w:before="260" w:after="8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INFORMATIONS CONCERNANT L'OPÉRATEUR ÉCONOMIQUE</w:t>
      </w:r>
    </w:p>
    <w:p>
      <w:pPr>
        <w:pStyle w:val="Normal"/>
        <w:spacing w:after="10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Nom : </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Numéro de TVA (le cas échéant):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En l'absence de numéro de TVA, veuillez indiquer un autre numéro d'identification national, le cas échéant et s'il y a lieu</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postale:</w:t>
            </w:r>
          </w:p>
        </w:tc>
      </w:tr>
    </w:tbl>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Personne ou personnes de contact (6): Téléphone: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Courriel:</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internet (adresse web) (le cas échéant):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Mar>
              <w:top w:w="0" w:type="dxa"/>
              <w:left w:w="0" w:type="dxa"/>
              <w:bottom w:w="0" w:type="dxa"/>
              <w:right w:w="0" w:type="dxa"/>
            </w:tcMar>
          </w:tcPr>
          <w:p>
            <w:pPr>
              <w:rPr>
                <w:sz w:val="2"/>
              </w:rPr>
            </w:pP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 :</w:t>
            </w:r>
          </w:p>
        </w:tc>
      </w:tr>
      <w:tr>
        <w:tblPrEx>
          <w:tblW w:w="0" w:type="auto"/>
          <w:tblInd w:w="40" w:type="dxa"/>
          <w:tblLayout w:type="fixed"/>
          <w:tblCellMar>
            <w:left w:w="108" w:type="dxa"/>
            <w:right w:w="108" w:type="dxa"/>
          </w:tblCellMar>
        </w:tblPrEx>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40" w:type="dxa"/>
          <w:tblLayout w:type="fixed"/>
          <w:tblCellMar>
            <w:left w:w="108" w:type="dxa"/>
            <w:right w:w="108" w:type="dxa"/>
          </w:tblCellMar>
        </w:tblPrEx>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Uniquement dans le cas où le marché est réservé (8): l'opérateur économique est-il un atelier protégé, une «entreprise sociale» (9) ou prévoit-il l'exécution du marché dans le cadre de programmes d'emplois protégés?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quel est le pourcentage correspondant de travailleurs handicapés ou défavorisés?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nécessaire, veuillez indiquer à quelles catégories de travailleurs handicapés ou défavorisés les salariés concernés appartiennent.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40" w:type="dxa"/>
          <w:tblLayout w:type="fixed"/>
          <w:tblCellMar>
            <w:left w:w="108" w:type="dxa"/>
            <w:right w:w="108" w:type="dxa"/>
          </w:tblCellMar>
        </w:tblPrEx>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 cas échéant, l'opérateur économique est-il inscrit sur une liste officielle d'opérateurs économiques agréés ou est-il muni d'un certificat équivalent (par exemple 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 ] Sans objet</w:t>
            </w:r>
          </w:p>
        </w:tc>
      </w:tr>
      <w:tr>
        <w:tblPrEx>
          <w:tblW w:w="0" w:type="auto"/>
          <w:tblInd w:w="40" w:type="dxa"/>
          <w:tblLayout w:type="fixed"/>
          <w:tblCellMar>
            <w:left w:w="108" w:type="dxa"/>
            <w:right w:w="108" w:type="dxa"/>
          </w:tblCellMar>
        </w:tblPrEx>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Veuillez répondre aux autres parties de la présente section, à la section B et, le cas échéant, à la section C de la présente partie, remplir le cas échéant la partie V et, dans tous les cas, compléter et signer la partie VI.</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veuillez donner le nom de la liste ou du certificat et le numéro d'inscription ou de certification pertinent, le cas échéant: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si le certificat d'inscription ou de certification est disponible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ectPr>
          <w:pgSz w:w="11900" w:h="16840"/>
          <w:pgMar w:top="720" w:right="720" w:bottom="1440" w:left="720" w:header="720" w:footer="1440"/>
          <w:cols w:space="708"/>
        </w:sect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veuillez indiquer les références sur lesquelles l'inscription ou la certification est basée et, le cas échéant, le classement obtenu sur la liste officielle (10):</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l'inscription ou la certification couvre-t-elle tous les critères de sélection requis?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Veuillez en plus introduire les informations manquantes dans la partie IV, sections A, B, C ou D selon le cas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UNIQUEMENT si cela est demandé dans l'avis ou les documents de marché pertinents: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   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Forme de participation: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participe-t-il à la procédure de passation de marché avec d'autres (11)?</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veillez à ce que les autres parties concernées fournissent un formulaire DUME distinct</w:t>
            </w:r>
          </w:p>
        </w:tc>
      </w:tr>
    </w:tbl>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veuillez préciser le rôle de l'opérateur économique au sein du groupement d'opérateurs économiques (chef de groupe, responsable de l'exécution de tâches spécifiques, etc.):</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veuillez désigner les autres opérateurs économiques participant conjointement à la procédure de passation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le cas échéant, nom du groupement participant: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w:t>
            </w:r>
          </w:p>
        </w:tc>
      </w:tr>
      <w:tr>
        <w:tblPrEx>
          <w:tblW w:w="0" w:type="auto"/>
          <w:tblInd w:w="40" w:type="dxa"/>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S'il y a lieu, indiquer le ou les lots pour lesquels l'opérateur économique souhaite soumettre une offre:</w:t>
            </w:r>
          </w:p>
        </w:tc>
      </w:tr>
    </w:tbl>
    <w:p>
      <w:pPr>
        <w:pStyle w:val="Normal"/>
        <w:spacing w:line="60" w:lineRule="exact"/>
        <w:rPr>
          <w:sz w:val="6"/>
        </w:rPr>
      </w:pPr>
      <w:r>
        <w:t xml:space="preserve">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B: INFORMATIONS RELATIVES AUX REPRÉSENTANTS DE L'OPÉRATEUR ÉCONOMIQUE</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Nom complet;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accompagné de la date et du lieu de naissance, si nécessaire: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Fonction/agissant en qualité de: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postale: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Téléphone:</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Courriel:</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 cas échéant, veuillez fournir des informations détaillées sur la représentation (forme, étendue, finalité, ...):</w:t>
            </w:r>
          </w:p>
        </w:tc>
      </w:tr>
    </w:tbl>
    <w:p>
      <w:pPr>
        <w:pStyle w:val="Normal"/>
        <w:spacing w:line="80" w:lineRule="exact"/>
        <w:rPr>
          <w:sz w:val="8"/>
        </w:rPr>
        <w:sectPr>
          <w:pgSz w:w="11900" w:h="16840"/>
          <w:pgMar w:top="720" w:right="720" w:bottom="880" w:left="720" w:header="720" w:footer="880"/>
          <w:cols w:space="708"/>
        </w:sectPr>
      </w:pPr>
      <w:r>
        <w:t xml:space="preserve">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C: INFORMATIONS RELATIVES AU RECOURS AUX CAPACITÉS D'AUTRES ENTITÉS</w:t>
      </w:r>
    </w:p>
    <w:p>
      <w:pPr>
        <w:pStyle w:val="Normal"/>
        <w:spacing w:line="240" w:lineRule="exact"/>
        <w:rPr>
          <w:sz w:val="24"/>
        </w:rPr>
      </w:pPr>
    </w:p>
    <w:p>
      <w:pPr>
        <w:pStyle w:val="Normal"/>
        <w:spacing w:after="12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recours aux capacités d'autres entités pour satisfaire aux critères de sélection figurant dans la partie IV 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pBdr>
          <w:bottom w:val="none" w:sz="0" w:space="0" w:color="auto"/>
        </w:pBdr>
        <w:spacing w:line="40" w:lineRule="exact"/>
        <w:rPr>
          <w:sz w:val="4"/>
        </w:rPr>
      </w:pPr>
      <w:r>
        <w:t xml:space="preserve"> </w:t>
      </w:r>
    </w:p>
    <w:p>
      <w:pPr>
        <w:pStyle w:val="Normal"/>
        <w:spacing w:line="240" w:lineRule="exact"/>
        <w:rPr>
          <w:sz w:val="24"/>
        </w:rPr>
      </w:pPr>
    </w:p>
    <w:p>
      <w:pPr>
        <w:pStyle w:val="Normal"/>
        <w:spacing w:after="16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fournir pour chacune des entités concernées un formulaire DUME distinct contenant les informations demandées dans les sections A et B de la présente partie et à la partie III, dûment rempli et signé par les entités concernées.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Veuillez noter que cela doit également comprendre tous les techniciens ou les organismes techniques qui ne font pas directement partie de l’entreprise de l’opérateur économique, en particulier ceux qui sont responsables du contrôle de la qualité et, lorsqu’il s’agit de marchés publics de travaux, les techniciens ou les organismes techniques auxquels l’opérateur économique pourra faire appel pour l’exécution de l’ouvrage.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 mesure où cela est pertinent pour la ou les capacités spécifiques auxquelles l’opérateur économique a recours, veuillez inclure pour chacune des entités concernées les informations demandées dans les parties IV et V (12)</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pBdr>
          <w:top w:val="none" w:sz="0" w:space="0" w:color="auto"/>
        </w:pBdr>
        <w:bidi w:val="0"/>
        <w:spacing w:before="20" w:line="233" w:lineRule="exact"/>
        <w:ind w:left="0" w:right="0"/>
        <w:jc w:val="center"/>
        <w:rPr>
          <w:rFonts w:ascii="SansSerif" w:eastAsia="SansSerif" w:hAnsi="SansSerif" w:cs="SansSerif"/>
          <w:b w:val="0"/>
          <w:i w:val="0"/>
          <w:strike w:val="0"/>
          <w:color w:val="000000"/>
          <w:sz w:val="20"/>
          <w:u w:val="none"/>
          <w:vertAlign w:val="baseline"/>
          <w:lang w:val="fr-FR"/>
        </w:rPr>
      </w:pPr>
    </w:p>
    <w:p>
      <w:pPr>
        <w:pStyle w:val="Normal"/>
        <w:bidi w:val="0"/>
        <w:spacing w:before="20" w:line="233" w:lineRule="exact"/>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D: INFORMATIONS CONCERNANT LES SOUS-TRAITANTS AUX CAPACITÉS DESQUELS L'OPÉRATEUR ÉCONOMIQUE N'A PAS RECOURS</w:t>
      </w:r>
    </w:p>
    <w:p>
      <w:pPr>
        <w:pStyle w:val="Normal"/>
        <w:pBdr>
          <w:bottom w:val="none" w:sz="0" w:space="0" w:color="auto"/>
        </w:pBdr>
        <w:bidi w:val="0"/>
        <w:spacing w:before="20" w:line="233" w:lineRule="exact"/>
        <w:ind w:left="0" w:right="0"/>
        <w:jc w:val="center"/>
        <w:rPr>
          <w:rFonts w:ascii="SansSerif" w:eastAsia="SansSerif" w:hAnsi="SansSerif" w:cs="SansSerif"/>
          <w:b w:val="0"/>
          <w:i w:val="0"/>
          <w:strike w:val="0"/>
          <w:color w:val="000000"/>
          <w:sz w:val="20"/>
          <w:u w:val="none"/>
          <w:vertAlign w:val="baseline"/>
          <w:lang w:val="fr-FR"/>
        </w:rPr>
      </w:pPr>
    </w:p>
    <w:p>
      <w:pPr>
        <w:pStyle w:val="Normal"/>
        <w:spacing w:line="240" w:lineRule="exact"/>
        <w:rPr>
          <w:sz w:val="24"/>
        </w:rPr>
      </w:pPr>
    </w:p>
    <w:p>
      <w:pPr>
        <w:pStyle w:val="Normal"/>
        <w:spacing w:after="8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(Section à remplir uniquement si ces informations sont explicitement demandées par la pouvoir adjudicateur ou l’entité adjudicatrice.)</w:t>
            </w:r>
          </w:p>
        </w:tc>
      </w:tr>
    </w:tbl>
    <w:p>
      <w:pPr>
        <w:pStyle w:val="Normal"/>
        <w:spacing w:after="4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et dans la mesure où elle est connue, veuillez fournir la liste des sous-traitants proposés: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pBdr>
          <w:bottom w:val="none" w:sz="0" w:space="0" w:color="auto"/>
        </w:pBdr>
        <w:spacing w:line="20" w:lineRule="exact"/>
        <w:rPr>
          <w:sz w:val="2"/>
        </w:rPr>
      </w:pPr>
      <w:r>
        <w:t xml:space="preserve"> </w:t>
      </w:r>
    </w:p>
    <w:p>
      <w:pPr>
        <w:pStyle w:val="Normal"/>
        <w:spacing w:after="160" w:line="240" w:lineRule="exact"/>
        <w:rPr>
          <w:sz w:val="24"/>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Si le pouvoir adjudicateur ou l’entité adjudicatrice les demande explicitement en plus des informations de la présente section, veuillez fournir les informations demandées dans les sections A et B de la présente partie et dans la partie III pour chacun des sous-traitants concernés (ou chacune des catégories de sous-traitants).</w:t>
            </w:r>
          </w:p>
        </w:tc>
      </w:tr>
    </w:tbl>
    <w:p>
      <w:pPr>
        <w:pStyle w:val="Normal"/>
        <w:sectPr>
          <w:pgSz w:w="11900" w:h="16840"/>
          <w:pgMar w:top="720" w:right="720" w:bottom="1440" w:left="720" w:header="720" w:footer="1440"/>
          <w:cols w:space="708"/>
        </w:sectPr>
      </w:pPr>
    </w:p>
    <w:p>
      <w:pPr>
        <w:pStyle w:val="Normal"/>
        <w:pBdr>
          <w:top w:val="none" w:sz="0" w:space="0" w:color="auto"/>
          <w:bottom w:val="none" w:sz="0" w:space="0" w:color="auto"/>
        </w:pBdr>
        <w:bidi w:val="0"/>
        <w:spacing w:before="80" w:after="2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III: Motifs d'exclusion</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MOTIFS LIÉS À DES CONDAMNATIONS PÉNALES</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L’article 57, paragraphe 1, de la directive 2014/24/UE définit les motifs d’exclusion suivants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 Participation à une organisation criminelle (13)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 Corruption (14)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3. Fraude (15)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4. Infrastructures terroristes ou infractions liées aux activités terroristes (16)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5. Blanchiment de capitaux ou financement du terrorisme (17)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6. Travail des enfants et autres formes de traite des êtres humains (18).</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after="10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lui-même ou toute personne membre de son organe administratif, de gestion ou de surveillance ou détenant un pouvoir de représentation, de décision ou de contrôle en son sein ont-ils fait l'objet d'une condamnation prononcée par jugement définitif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 (adresse web, autorité ou organisme émetteur, référence précise des documents):  (19)</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indiquer : (20):</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date de la condamnation; précisez lequel des points 1 à 6 est concerné et la ou les raisons de la condamnation,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préciser qui a été condamné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dans la mesure où cela est directement établi dans la condamnation: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date: [………………], point(s): [      ], raison(s):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durée de la période d'exclusion.[…………] et le ou les points concernés [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 (adresse web, autorité ou organisme émetteur, référence précise des documents): (21)</w:t>
            </w:r>
          </w:p>
        </w:tc>
      </w:tr>
      <w:tr>
        <w:tblPrEx>
          <w:tblW w:w="0" w:type="auto"/>
          <w:tblInd w:w="40" w:type="dxa"/>
          <w:tblLayout w:type="fixed"/>
          <w:tblCellMar>
            <w:left w:w="108" w:type="dxa"/>
            <w:right w:w="108" w:type="dxa"/>
          </w:tblCellMar>
        </w:tblPrEx>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En cas de condamnations, 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 ] Oui [ ] Non</w:t>
            </w:r>
          </w:p>
        </w:tc>
      </w:tr>
      <w:tr>
        <w:tblPrEx>
          <w:tblW w:w="0" w:type="auto"/>
          <w:tblInd w:w="40" w:type="dxa"/>
          <w:tblLayout w:type="fixed"/>
          <w:tblCellMar>
            <w:left w:w="108" w:type="dxa"/>
            <w:right w:w="108" w:type="dxa"/>
          </w:tblCellMar>
        </w:tblPrEx>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40" w:lineRule="exact"/>
        <w:rPr>
          <w:sz w:val="4"/>
        </w:rPr>
        <w:sectPr>
          <w:pgSz w:w="11900" w:h="16840"/>
          <w:pgMar w:top="720" w:right="720" w:bottom="1440" w:left="720" w:header="720" w:footer="1440"/>
          <w:cols w:space="708"/>
        </w:sectPr>
      </w:pPr>
      <w:r>
        <w:t xml:space="preserve"> </w:t>
      </w:r>
    </w:p>
    <w:p>
      <w:pPr>
        <w:pStyle w:val="Normal"/>
        <w:pBdr>
          <w:top w:val="none" w:sz="0" w:space="0" w:color="auto"/>
          <w:bottom w:val="none" w:sz="0" w:space="0" w:color="auto"/>
        </w:pBdr>
        <w:bidi w:val="0"/>
        <w:spacing w:before="80" w:after="220"/>
        <w:ind w:left="40" w:right="2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B: MOTIFS LIÉS AU PAIEMENT D'IMPÔTS ET TAXES OU DE COTISATIONS DE SÉCURITÉ SOCIALE</w:t>
      </w:r>
    </w:p>
    <w:tbl>
      <w:tblPr>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2500"/>
        <w:gridCol w:w="2540"/>
      </w:tblGrid>
      <w:tr>
        <w:tblPrEx>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100" w:type="dxa"/>
          <w:tblLayout w:type="fixed"/>
          <w:tblCellMar>
            <w:left w:w="108" w:type="dxa"/>
            <w:right w:w="108" w:type="dxa"/>
          </w:tblCellMar>
        </w:tblPrEx>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rempli toutes ses 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100" w:type="dxa"/>
          <w:tblLayout w:type="fixed"/>
          <w:tblCellMar>
            <w:left w:w="108" w:type="dxa"/>
            <w:right w:w="108" w:type="dxa"/>
          </w:tblCellMar>
        </w:tblPrEx>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p>
          <w:p>
            <w:pPr>
              <w:bidi w:val="0"/>
              <w:jc w:val="left"/>
              <w:rPr>
                <w:rFonts w:ascii="SansSerif" w:eastAsia="SansSerif" w:hAnsi="SansSerif" w:cs="SansSerif"/>
                <w:b w:val="0"/>
                <w:i w:val="0"/>
                <w:strike w:val="0"/>
                <w:color w:val="000000"/>
                <w:sz w:val="18"/>
                <w:u w:val="none"/>
                <w:vertAlign w:val="baseline"/>
                <w:lang w:val="fr-FR"/>
              </w:rPr>
            </w:pP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non, veuillez indiquer:</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pays ou État membre concerné</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quel est le montant concerné?</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comment ce manquement aux obligations a-t-il été établi:</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   par une décision judiciaire ou administrative:</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Cette décision est-elle finale et contraignante?</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Veuillez</w:t>
              <w:tab/>
              <w:t>indiquer</w:t>
              <w:tab/>
              <w:t>la</w:t>
              <w:tab/>
              <w:t>date</w:t>
              <w:tab/>
              <w:t>de</w:t>
              <w:tab/>
              <w:t>la</w:t>
              <w:tab/>
              <w:t>condamnation</w:t>
              <w:tab/>
              <w:t>ou</w:t>
              <w:tab/>
              <w:t>de</w:t>
              <w:tab/>
              <w:t>la</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décision.</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En cas de condamnation, la durée de la période d'exclusion</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 mesure où celle-ci est fixée directement dans la condamnation:</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   par d'autres moyens? Veuillez préciser:</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l'opérateur économique a-t-il rempli ses obligations en payant</w:t>
            </w:r>
          </w:p>
          <w:p>
            <w:pP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ou en concluant un accord contraignant en vue de payer les impôts et taxes ou cotisations de sécurité sociale dus, y compris, le cas échéant, tout intérêt échu ou les éventuelles amendes?</w:t>
            </w:r>
          </w:p>
          <w:p>
            <w:pPr>
              <w:bidi w:val="0"/>
              <w:jc w:val="left"/>
              <w:rPr>
                <w:rFonts w:ascii="SansSerif" w:eastAsia="SansSerif" w:hAnsi="SansSerif" w:cs="SansSerif"/>
                <w:b w:val="0"/>
                <w:i w:val="0"/>
                <w:strike w:val="0"/>
                <w:color w:val="000000"/>
                <w:sz w:val="18"/>
                <w:u w:val="none"/>
                <w:vertAlign w:val="baseline"/>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pPr>
              <w:pBdr>
                <w:top w:val="none" w:sz="0" w:space="0" w:color="auto"/>
              </w:pBdr>
              <w:bidi w:val="0"/>
              <w:jc w:val="center"/>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pPr>
              <w:pBdr>
                <w:top w:val="none" w:sz="0" w:space="0" w:color="auto"/>
              </w:pBdr>
              <w:bidi w:val="0"/>
              <w:jc w:val="center"/>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Cotisations sociales</w:t>
            </w:r>
          </w:p>
        </w:tc>
      </w:tr>
      <w:tr>
        <w:tblPrEx>
          <w:tblW w:w="0" w:type="auto"/>
          <w:tblInd w:w="100" w:type="dxa"/>
          <w:tblLayout w:type="fixed"/>
          <w:tblCellMar>
            <w:left w:w="108" w:type="dxa"/>
            <w:right w:w="108" w:type="dxa"/>
          </w:tblCellMar>
        </w:tblPrEx>
        <w:trPr>
          <w:trHeight w:val="4483"/>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c1)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c2)</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c1)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c2)</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100" w:type="dxa"/>
          <w:tblLayout w:type="fixed"/>
          <w:tblCellMar>
            <w:left w:w="108" w:type="dxa"/>
            <w:right w:w="108" w:type="dxa"/>
          </w:tblCellMar>
        </w:tblPrEx>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(24)</w:t>
            </w:r>
          </w:p>
        </w:tc>
      </w:tr>
    </w:tbl>
    <w:p>
      <w:pPr>
        <w:pStyle w:val="Normal"/>
        <w:pBdr>
          <w:bottom w:val="none" w:sz="0" w:space="0" w:color="auto"/>
        </w:pBdr>
        <w:spacing w:after="220" w:line="20" w:lineRule="exact"/>
        <w:rPr>
          <w:sz w:val="2"/>
        </w:rPr>
      </w:pPr>
      <w:r>
        <w:t xml:space="preserve"> </w:t>
      </w:r>
    </w:p>
    <w:p>
      <w:pPr>
        <w:pStyle w:val="Normal"/>
        <w:pBdr>
          <w:top w:val="none" w:sz="0" w:space="0" w:color="auto"/>
          <w:bottom w:val="none" w:sz="0" w:space="0" w:color="auto"/>
        </w:pBdr>
        <w:bidi w:val="0"/>
        <w:spacing w:before="80" w:after="260"/>
        <w:ind w:left="40" w:right="20"/>
        <w:jc w:val="center"/>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MOTIFS LIÉS À L'INSOLVABILITÉ, AUX CONFLITS D'INTÉRÊTS OU À UNE FAUTE PROFESSIONNELLE (25)</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Veuillez noter que, aux fins du présent marché, certains des motifs d’exclusion qui suivent peuvent avoir été définis avec plus de précision dans le droit national, dans l’avis pertinent ou dans les documents de marché. Ainsi, le droit national peut, par exemple, prévoir que la notion de « faute professionnelle grave » recouvre plusieurs formes différentes de conduite.</w:t>
            </w:r>
          </w:p>
        </w:tc>
      </w:tr>
    </w:tbl>
    <w:p>
      <w:pPr>
        <w:pStyle w:val="Normal"/>
        <w:spacing w:line="200" w:lineRule="exact"/>
        <w:rPr>
          <w:sz w:val="20"/>
        </w:rPr>
      </w:pPr>
      <w:r>
        <w:t xml:space="preserve"> </w:t>
      </w:r>
    </w:p>
    <w:tbl>
      <w:tblPr>
        <w:tblW w:w="0" w:type="auto"/>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80" w:type="dxa"/>
          <w:tblLayout w:type="fixed"/>
          <w:tblCellMar>
            <w:left w:w="108" w:type="dxa"/>
            <w:right w:w="108" w:type="dxa"/>
          </w:tblCellMar>
        </w:tblPrEx>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pour démontrer qu'il est fiable en dépit de l'existence de ce motif d'exclusion («auto-réhabilitation»)?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20" w:lineRule="exact"/>
        <w:rPr>
          <w:sz w:val="2"/>
        </w:rPr>
        <w:sectPr>
          <w:pgSz w:w="11900" w:h="16840"/>
          <w:pgMar w:top="720" w:right="700" w:bottom="1200" w:left="680" w:header="720" w:footer="1200"/>
          <w:cols w:space="708"/>
        </w:sect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est-il dans l'une des situations suivantes: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il est en état de faillite,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il fait l'objet d'une procédure d'insolvabilité ou de liquidation,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il a conclu un concordat préventif,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il se trouve dans toute situation analogue résultant d'une procédure de même nature existant dans les législations et réglementations nationales (27),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   ses biens sont administrés par un liquidateur ou sont placés sous administration judiciaire,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f)    il se trouve en état de cessation d’activités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Veuillez préciser votre réponse: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Veuillez indiquer les raisons pour lesquelles l'opérateur</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économique sera malgré tout en mesure d'exécuter le marché, compte tenu des règles et des mesures nationales applicables en matière de continuation des activités dans ces circonstances (28)?</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est-il coupable d'une faute professionnelle grave (29)?</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conclu des accords avec d'autres opérateurs économiques en vue de fausser la concurrence?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connaissance d'un conflit d'intérêt (30) créé par sa participation à la procédure de passation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40" w:type="dxa"/>
          <w:tblLayout w:type="fixed"/>
          <w:tblCellMar>
            <w:left w:w="108" w:type="dxa"/>
            <w:right w:w="108" w:type="dxa"/>
          </w:tblCellMar>
        </w:tblPrEx>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ou une entreprise qui lui est liée, a-t-il/elle conseillé le pouvoir adjudicateur ou l'entité adjudicatrice, ou été autrement associé(e) à la préparation de la procédure de passation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40" w:lineRule="exact"/>
        <w:rPr>
          <w:sz w:val="4"/>
        </w:rPr>
        <w:sectPr>
          <w:pgSz w:w="11900" w:h="16840"/>
          <w:pgMar w:top="720" w:right="720" w:bottom="1440" w:left="720" w:header="720" w:footer="1440"/>
          <w:cols w:space="708"/>
        </w:sectPr>
      </w:pPr>
      <w:r>
        <w:t xml:space="preserve"> </w:t>
      </w:r>
    </w:p>
    <w:tbl>
      <w:tblPr>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a-t-il fait l'objet d'une résiliation d'un marché public antérieur, d'un marché antérieur passé avec une entité adjudicatrice ou d'une concession antérieure, ou de dommages et intérêts ou d'une autre sanction comparable dans le cadre de ce marché ou de cette concession antérieur(e)?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r>
        <w:tblPrEx>
          <w:tblW w:w="0" w:type="auto"/>
          <w:tblInd w:w="60" w:type="dxa"/>
          <w:tblLayout w:type="fixed"/>
          <w:tblCellMar>
            <w:left w:w="108" w:type="dxa"/>
            <w:right w:w="108" w:type="dxa"/>
          </w:tblCellMar>
        </w:tblPrEx>
        <w:trPr>
          <w:trHeight w:val="1243"/>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60" w:type="dxa"/>
          <w:tblLayout w:type="fixed"/>
          <w:tblCellMar>
            <w:left w:w="108" w:type="dxa"/>
            <w:right w:w="108" w:type="dxa"/>
          </w:tblCellMar>
        </w:tblPrEx>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peut-il confirmer que: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   il ne s'est pas rendu coupable de fausses déclarations en fournissant les renseignements exigés pour la vérification de l'absence de motifs d'exclusion ou la satisfaction des critères de sélection;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b)   il n'a pas caché ces informations;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c)   il a été en mesure de présenter sans délai les documents justificatifs requis par un pouvoir adjudicateur ou une entité adjudicatrice; et</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   il n'a pas entrepris d'influencer indûment le processus décisionnel du pouvoir adjudicateur ou de l'entité adjudicatrice, d'obtenir des informations confidentielles susceptibles de lui donner un avantage indu lors de la procédure de passation de marché, ni de fournir par négligence des informations trompeuses susceptibles d'avoir une influence déterminante sur les décisions d'exclusion, de sélection ou d'attribution?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pBdr>
          <w:bottom w:val="none" w:sz="0" w:space="0" w:color="auto"/>
        </w:pBdr>
        <w:spacing w:line="60" w:lineRule="exact"/>
        <w:rPr>
          <w:sz w:val="6"/>
        </w:rPr>
      </w:pPr>
      <w:r>
        <w:t xml:space="preserve"> </w:t>
      </w:r>
    </w:p>
    <w:p>
      <w:pPr>
        <w:pStyle w:val="Normal"/>
        <w:spacing w:after="200" w:line="240" w:lineRule="exact"/>
        <w:rPr>
          <w:sz w:val="24"/>
        </w:rPr>
      </w:pPr>
    </w:p>
    <w:p>
      <w:pPr>
        <w:pStyle w:val="Normal"/>
        <w:pBdr>
          <w:top w:val="none" w:sz="0" w:space="0" w:color="auto"/>
        </w:pBdr>
        <w:bidi w:val="0"/>
        <w:spacing w:before="20" w:line="233" w:lineRule="exact"/>
        <w:ind w:left="0" w:right="2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D: AUTRES MOTIFS D'EXCLUSION POUVANT ÊTRE PRÉVUS PAR LE DROIT INTERNE DE L'ÉTAT MEMBRE DU POUVOIR</w:t>
      </w:r>
    </w:p>
    <w:p>
      <w:pPr>
        <w:pStyle w:val="Normal"/>
        <w:bidi w:val="0"/>
        <w:spacing w:before="20" w:line="233" w:lineRule="exact"/>
        <w:ind w:left="0" w:right="2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ADJUDICATEUR OU DE L'ENTITÉ ADJUDICATRICE.</w:t>
      </w:r>
    </w:p>
    <w:p>
      <w:pPr>
        <w:pStyle w:val="Normal"/>
        <w:pBdr>
          <w:bottom w:val="none" w:sz="0" w:space="0" w:color="auto"/>
        </w:pBdr>
        <w:bidi w:val="0"/>
        <w:spacing w:before="20" w:line="233" w:lineRule="exact"/>
        <w:ind w:left="0" w:right="20"/>
        <w:jc w:val="center"/>
        <w:rPr>
          <w:rFonts w:ascii="SansSerif" w:eastAsia="SansSerif" w:hAnsi="SansSerif" w:cs="SansSerif"/>
          <w:b w:val="0"/>
          <w:i w:val="0"/>
          <w:strike w:val="0"/>
          <w:color w:val="000000"/>
          <w:sz w:val="20"/>
          <w:u w:val="none"/>
          <w:vertAlign w:val="baseline"/>
          <w:lang w:val="fr-FR"/>
        </w:rPr>
      </w:pPr>
    </w:p>
    <w:p>
      <w:pPr>
        <w:pStyle w:val="Normal"/>
        <w:spacing w:after="4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Les motifs d'exclusion purement nationaux qui sont précisés dans l'avis pertinent ou dans les documents de marché s'appliquent-ils?</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exigés dans l'avis pertinent ou dans les documents de marché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(31)</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où l'un des motifs d'exclusion purement nationaux s'applique, l'opérateur économique a-t-il pris des mesures d'auto-réhabilitation?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40" w:lineRule="exact"/>
        <w:rPr>
          <w:sz w:val="4"/>
        </w:rPr>
        <w:sectPr>
          <w:pgSz w:w="11900" w:h="16840"/>
          <w:pgMar w:top="720" w:right="700" w:bottom="1440" w:left="720" w:header="720" w:footer="1440"/>
          <w:cols w:space="708"/>
        </w:sectPr>
      </w:pPr>
      <w:r>
        <w:t xml:space="preserve">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IV: Critères de sélection</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En ce qui concerne les critères de sélection (section a ou sections A à D de la présente partie), l'opérateur </w:t>
      </w:r>
    </w:p>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INDICATION GLOBALE POUR TOUS LES CRITÈRES DE SÉLECTION</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remplir ce champ que si le pouvoir adjudicateur ou l’entité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pPr>
        <w:pStyle w:val="Normal"/>
        <w:spacing w:line="80" w:lineRule="exact"/>
        <w:rPr>
          <w:sz w:val="8"/>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tc>
      </w:tr>
    </w:tbl>
    <w:p>
      <w:pPr>
        <w:pStyle w:val="Normal"/>
        <w:spacing w:line="120" w:lineRule="exact"/>
        <w:rPr>
          <w:sz w:val="12"/>
        </w:rPr>
      </w:pPr>
      <w:r>
        <w:t xml:space="preserve"> </w:t>
      </w:r>
    </w:p>
    <w:p>
      <w:pPr>
        <w:pStyle w:val="Normal"/>
        <w:pBdr>
          <w:top w:val="none" w:sz="0" w:space="0" w:color="auto"/>
          <w:bottom w:val="none" w:sz="0" w:space="0" w:color="auto"/>
        </w:pBdr>
        <w:bidi w:val="0"/>
        <w:spacing w:before="60" w:after="4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A: APTITUDE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20" w:lineRule="exact"/>
        <w:rPr>
          <w:sz w:val="12"/>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15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   II est inscrit sur le registre professionnel ou le registre du commerce pertinent de l'État membre dans lequel il est éta¬bli (32):</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223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   Pour les marchés de services: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Est-il nécessaire de détenir une autorisation spécifique ou</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d'être membre d'une organisation spécifique pour pouvoir</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fournir le service en question dans le pays dans lequel</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est établi?</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la réponse est oui, veuillez préciser lequel des deux est nécessaire et si l'opérateur économique détient cette autorisation ou appartient à cette organisation: [….........…]  [ ]Oui [ ] Non</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after="60" w:line="240" w:lineRule="exact"/>
        <w:rPr>
          <w:sz w:val="24"/>
        </w:rPr>
      </w:pPr>
      <w:r>
        <w:t xml:space="preserve"> </w:t>
      </w:r>
    </w:p>
    <w:p>
      <w:pPr>
        <w:pStyle w:val="Normal"/>
        <w:pBdr>
          <w:top w:val="none" w:sz="0" w:space="0" w:color="auto"/>
          <w:bottom w:val="none" w:sz="0" w:space="0" w:color="auto"/>
        </w:pBdr>
        <w:bidi w:val="0"/>
        <w:spacing w:before="60" w:after="4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B: CAPACITÉ ÉCONOMIQUE ET FINANCIÈRE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00" w:lineRule="exact"/>
        <w:rPr>
          <w:sz w:val="10"/>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p>
      <w:pPr>
        <w:pStyle w:val="Normal"/>
        <w:spacing w:line="240" w:lineRule="exact"/>
        <w:rPr>
          <w:sz w:val="24"/>
        </w:rPr>
      </w:pPr>
      <w:r>
        <w:t xml:space="preserve"> </w:t>
      </w:r>
    </w:p>
    <w:p>
      <w:pPr>
        <w:pStyle w:val="Normal"/>
        <w:spacing w:line="240" w:lineRule="exact"/>
        <w:rPr>
          <w:sz w:val="24"/>
        </w:rPr>
      </w:pPr>
    </w:p>
    <w:p>
      <w:pPr>
        <w:pStyle w:val="Normal"/>
        <w:spacing w:after="180" w:line="240" w:lineRule="exact"/>
        <w:rPr>
          <w:sz w:val="24"/>
        </w:rPr>
      </w:pP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125"/>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2a)   Son chiffre d'affaires annuel («spécifique») dans le domaine d'activité couvert par le marché et précisé dans l'avis pertinent ou les documents de marché pour le nombre d'exercices requis est le suivant: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et/ou</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exercice: […………] chiffre d'affaires:[………………………]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exercice: […………] chiffre d'affaires:[………………………]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exercice: […………] chiffre d'affaires:[………………………]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(nombre d'exercices, chiffre d'affaires moyen):</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240" w:lineRule="exact"/>
        <w:rPr>
          <w:sz w:val="24"/>
        </w:rPr>
        <w:sectPr>
          <w:pgSz w:w="11900" w:h="16840"/>
          <w:pgMar w:top="720" w:right="720" w:bottom="0" w:left="720" w:header="720" w:footer="0"/>
          <w:cols w:space="708"/>
        </w:sect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17"/>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2b)   Son chiffre d'affaires annuel moyen dans le domaine d'activité et pour le nombre d'exercices requis dans l'avis pertinent ou dans les documents de marché est le suivant (34):</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les documents pertinents sont disponibles par voie électronique, veuillez indiquer: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tc>
      </w:tr>
      <w:tr>
        <w:tblPrEx>
          <w:tblW w:w="0" w:type="auto"/>
          <w:tblInd w:w="40" w:type="dxa"/>
          <w:tblLayout w:type="fixed"/>
          <w:tblCellMar>
            <w:left w:w="108" w:type="dxa"/>
            <w:right w:w="108" w:type="dxa"/>
          </w:tblCellMar>
        </w:tblPrEx>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5)   Le montant couvert par l'assurance contre les risques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professionnels qu'il a souscrite est le suivant:</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ces informations sont disponibles par voie électronique, veuillez indiquer:</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devise</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pBdr>
          <w:top w:val="none" w:sz="0" w:space="0" w:color="auto"/>
          <w:bottom w:val="none" w:sz="0" w:space="0" w:color="auto"/>
        </w:pBdr>
        <w:bidi w:val="0"/>
        <w:spacing w:before="80" w:after="2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C: CAPACITÉS TECHNIQUES ET PROFESSIONNELLES</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40" w:lineRule="exact"/>
        <w:rPr>
          <w:sz w:val="1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p>
      <w:pPr>
        <w:pStyle w:val="Normal"/>
        <w:spacing w:after="220" w:line="240" w:lineRule="exact"/>
        <w:rPr>
          <w:sz w:val="24"/>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919"/>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1b)   Uniquement pour les marchés publics de fournitures et de services:</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Pendant la période de référence (39), l'opérateur économique a fourni les fournitures principales du type spécifié ou les services principaux du type spécifié qui suivent: En établissant la liste, veuillez indiquer les montants, les dates et les bénéficiaires, qu'ils soient publics ou privés (40):</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c>
          <w:tcPr>
            <w:tcW w:w="504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Nombre d'années (cette période est précisée dans l'avis pertinent ou les documents de marché):</w:t>
            </w: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 […………]</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r>
        <w:tblPrEx>
          <w:tblW w:w="0" w:type="auto"/>
          <w:tblInd w:w="40" w:type="dxa"/>
          <w:tblLayout w:type="fixed"/>
          <w:tblCellMar>
            <w:left w:w="108" w:type="dxa"/>
            <w:right w:w="108" w:type="dxa"/>
          </w:tblCellMar>
        </w:tblPrEx>
        <w:trPr>
          <w:trHeight w:val="235"/>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504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r>
      <w:tr>
        <w:tblPrEx>
          <w:tblW w:w="0" w:type="auto"/>
          <w:tblInd w:w="40" w:type="dxa"/>
          <w:tblLayout w:type="fixed"/>
          <w:tblCellMar>
            <w:left w:w="108" w:type="dxa"/>
            <w:right w:w="108" w:type="dxa"/>
          </w:tblCellMar>
        </w:tblPrEx>
        <w:trPr>
          <w:trHeight w:val="616"/>
        </w:trPr>
        <w:tc>
          <w:tcPr>
            <w:tcW w:w="542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c>
          <w:tcPr>
            <w:tcW w:w="5040" w:type="dxa"/>
            <w:vMerge/>
            <w:tcBorders>
              <w:top w:val="single" w:sz="6" w:space="0" w:color="000000"/>
              <w:left w:val="single" w:sz="6" w:space="0" w:color="000000"/>
              <w:bottom w:val="single" w:sz="6" w:space="0" w:color="000000"/>
              <w:right w:val="single" w:sz="6" w:space="0" w:color="000000"/>
              <w:tl2br w:val="none" w:sz="0" w:space="0" w:color="auto"/>
              <w:tr2bl w:val="none" w:sz="0" w:space="0" w:color="auto"/>
            </w:tcBorders>
            <w:noWrap w:val="0"/>
            <w:tcMar>
              <w:top w:w="0" w:type="dxa"/>
              <w:left w:w="0" w:type="dxa"/>
              <w:bottom w:w="0" w:type="dxa"/>
              <w:right w:w="0" w:type="dxa"/>
            </w:tcMar>
            <w:textDirection w:val="lrTb"/>
            <w:tcFitText w:val="0"/>
            <w:vAlign w:val="top"/>
          </w:tcPr>
          <w:p/>
        </w:tc>
      </w:tr>
      <w:tr>
        <w:tblPrEx>
          <w:tblW w:w="0" w:type="auto"/>
          <w:tblInd w:w="40" w:type="dxa"/>
          <w:tblLayout w:type="fixed"/>
          <w:tblCellMar>
            <w:left w:w="108" w:type="dxa"/>
            <w:right w:w="108" w:type="dxa"/>
          </w:tblCellMar>
        </w:tblPrEx>
        <w:trPr>
          <w:trHeight w:val="75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7)   L'opérateur économique sera en mesure d'appliquer les mesures de gestion environnementale suivantes lors de l'exécution du marché:</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xml:space="preserve">9)   L'outillage, le matériel et l'équipement technique suivants seront à sa disposition pour l'exécution du </w:t>
            </w:r>
          </w:p>
        </w:tc>
      </w:tr>
      <w:tr>
        <w:tblPrEx>
          <w:tblW w:w="0" w:type="auto"/>
          <w:tblInd w:w="0" w:type="dxa"/>
          <w:tblLayout w:type="fixed"/>
          <w:tblCellMar>
            <w:left w:w="108" w:type="dxa"/>
            <w:right w:w="108" w:type="dxa"/>
          </w:tblCellMar>
        </w:tblPrEx>
        <w:trPr>
          <w:trHeight w:val="0"/>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10)   L'opérateur économique a l'intention d'éventuellement sous-traiter (43) la fraction suivante (c'est-à-dire un pourcentage) du marché:</w:t>
            </w:r>
          </w:p>
        </w:tc>
      </w:tr>
    </w:tbl>
    <w:p>
      <w:pPr>
        <w:pStyle w:val="Normal"/>
        <w:spacing w:after="160" w:line="240" w:lineRule="exact"/>
        <w:rPr>
          <w:sz w:val="24"/>
        </w:rPr>
      </w:pPr>
      <w:r>
        <w:t xml:space="preserve"> </w:t>
      </w:r>
    </w:p>
    <w:p>
      <w:pPr>
        <w:pStyle w:val="Normal"/>
        <w:pBdr>
          <w:top w:val="none" w:sz="0" w:space="0" w:color="auto"/>
          <w:bottom w:val="none" w:sz="0" w:space="0" w:color="auto"/>
        </w:pBdr>
        <w:bidi w:val="0"/>
        <w:spacing w:before="420" w:after="140"/>
        <w:ind w:left="0" w:right="0"/>
        <w:jc w:val="center"/>
        <w:rPr>
          <w:rFonts w:ascii="SansSerif" w:eastAsia="SansSerif" w:hAnsi="SansSerif" w:cs="SansSerif"/>
          <w:b w:val="0"/>
          <w:i w:val="0"/>
          <w:strike w:val="0"/>
          <w:color w:val="000000"/>
          <w:sz w:val="20"/>
          <w:u w:val="none"/>
          <w:vertAlign w:val="baseline"/>
          <w:lang w:val="fr-FR"/>
        </w:rPr>
      </w:pPr>
      <w:r>
        <w:rPr>
          <w:rFonts w:ascii="SansSerif" w:eastAsia="SansSerif" w:hAnsi="SansSerif" w:cs="SansSerif"/>
          <w:b w:val="0"/>
          <w:i w:val="0"/>
          <w:strike w:val="0"/>
          <w:color w:val="000000"/>
          <w:sz w:val="20"/>
          <w:u w:val="none"/>
          <w:vertAlign w:val="baseline"/>
          <w:lang w:val="fr-FR"/>
        </w:rPr>
        <w:t>D: DISPOSITIFS D'ASSURANCE DE LA QUALITÉ ET NORMES DE GESTION ENVIRONNEMENTALE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les dispositifs d’assurance de la qualité et/ou les normes de gestion environnementale ont été exigés par le pouvoir adjudicateur ou l’entité adjudicatrice dans l’avis pertinent ou dans les documents de marché mentionnés dans l’avis.</w:t>
            </w:r>
          </w:p>
        </w:tc>
      </w:tr>
    </w:tbl>
    <w:p>
      <w:pPr>
        <w:pStyle w:val="Normal"/>
        <w:spacing w:line="200" w:lineRule="exact"/>
        <w:rPr>
          <w:sz w:val="20"/>
        </w:rPr>
      </w:pPr>
      <w:r>
        <w:t xml:space="preserv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bl>
    <w:p>
      <w:pPr>
        <w:pStyle w:val="Normal"/>
        <w:spacing w:line="240" w:lineRule="exact"/>
        <w:rPr>
          <w:sz w:val="24"/>
        </w:rPr>
        <w:sectPr>
          <w:pgSz w:w="11900" w:h="16840"/>
          <w:pgMar w:top="720" w:right="720" w:bottom="840" w:left="720" w:header="720" w:footer="840"/>
          <w:cols w:space="708"/>
        </w:sectPr>
      </w:pPr>
      <w:r>
        <w:t xml:space="preserve"> </w:t>
      </w:r>
    </w:p>
    <w:p>
      <w:pPr>
        <w:pStyle w:val="Normal"/>
        <w:pBdr>
          <w:top w:val="none" w:sz="0" w:space="0" w:color="auto"/>
          <w:bottom w:val="none" w:sz="0" w:space="0" w:color="auto"/>
        </w:pBdr>
        <w:bidi w:val="0"/>
        <w:spacing w:before="420" w:after="14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V: Réduction du nombre de candidats qualifiés</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1046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0"/>
        </w:trPr>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L’opérateur économique ne doit fournir les informations que lorsque le pouvoir adjudicateur ou l’entité adjudicatrice a précisé les critères ou règles objectifs et non discriminatoires à appliquer pour limiter le nombre de candidats qui seront invités à soumissionner ou à dialoguer. Ces informations, qui peuvent être accompagnées d’exigences concernant les (types de) certificats ou formes de pièces justificatives éventuellement à produire, sont indiquées dans l’avis pertinent ou dans les documents de marché mentionnés dans l’avis.</w:t>
            </w:r>
          </w:p>
          <w:p>
            <w:pPr>
              <w:bidi w:val="0"/>
              <w:spacing w:line="210" w:lineRule="exact"/>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Uniquement pour les procédures restreintes, les procédures concurrentielles avec négociation, les dialogues compétitifs et les partenariats d’innovation :</w:t>
            </w:r>
          </w:p>
        </w:tc>
      </w:tr>
    </w:tbl>
    <w:p>
      <w:pPr>
        <w:pStyle w:val="Normal"/>
        <w:pBdr>
          <w:top w:val="none" w:sz="0" w:space="0" w:color="auto"/>
          <w:bottom w:val="none" w:sz="0" w:space="0" w:color="auto"/>
        </w:pBdr>
        <w:bidi w:val="0"/>
        <w:spacing w:before="20" w:after="100"/>
        <w:ind w:left="40" w:right="0"/>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L’opérateur économique déclare que :</w:t>
      </w:r>
    </w:p>
    <w:tbl>
      <w:tblPr>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5420"/>
        <w:gridCol w:w="5040"/>
      </w:tblGrid>
      <w:tr>
        <w:tblPrEx>
          <w:tblW w:w="0" w:type="auto"/>
          <w:tblInd w:w="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jc w:val="left"/>
              <w:rPr>
                <w:rFonts w:ascii="SansSerif" w:eastAsia="SansSerif" w:hAnsi="SansSerif" w:cs="SansSerif"/>
                <w:b/>
                <w:i w:val="0"/>
                <w:strike w:val="0"/>
                <w:color w:val="000000"/>
                <w:sz w:val="18"/>
                <w:u w:val="none"/>
                <w:vertAlign w:val="baseline"/>
                <w:lang w:val="fr-FR"/>
              </w:rPr>
            </w:pPr>
            <w:r>
              <w:rPr>
                <w:rFonts w:ascii="SansSerif" w:eastAsia="SansSerif" w:hAnsi="SansSerif" w:cs="SansSerif"/>
                <w:b/>
                <w:i w:val="0"/>
                <w:strike w:val="0"/>
                <w:color w:val="000000"/>
                <w:sz w:val="18"/>
                <w:u w:val="none"/>
                <w:vertAlign w:val="baseline"/>
                <w:lang w:val="fr-FR"/>
              </w:rPr>
              <w:t>Réponse:</w:t>
            </w:r>
          </w:p>
        </w:tc>
      </w:tr>
      <w:tr>
        <w:tblPrEx>
          <w:tblW w:w="0" w:type="auto"/>
          <w:tblInd w:w="40" w:type="dxa"/>
          <w:tblLayout w:type="fixed"/>
          <w:tblCellMar>
            <w:left w:w="108" w:type="dxa"/>
            <w:right w:w="108" w:type="dxa"/>
          </w:tblCellMar>
        </w:tblPrEx>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Il respecte de la manière suivante les critères ou règles objectifs et on discriminatoires à appliquer pour limiter le nombre de candidats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Dans le cas où certains certificats ou autres formes de pièces justificatives sont exigés, veuillez indiquer pour chacun d’entre eux si l’opérateur économique est en possession des documents requis :</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pPr>
              <w:pBdr>
                <w:top w:val="none" w:sz="0" w:space="0" w:color="auto"/>
              </w:pBd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 ] Oui [ ] Non (45)</w:t>
            </w: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p>
          <w:p>
            <w:pPr>
              <w:bidi w:val="0"/>
              <w:spacing w:line="210" w:lineRule="exact"/>
              <w:jc w:val="left"/>
              <w:rPr>
                <w:rFonts w:ascii="SansSerif" w:eastAsia="SansSerif" w:hAnsi="SansSerif" w:cs="SansSerif"/>
                <w:b w:val="0"/>
                <w:i w:val="0"/>
                <w:strike w:val="0"/>
                <w:color w:val="000000"/>
                <w:sz w:val="18"/>
                <w:u w:val="none"/>
                <w:vertAlign w:val="baseline"/>
                <w:lang w:val="fr-FR"/>
              </w:rPr>
            </w:pPr>
            <w:r>
              <w:rPr>
                <w:rFonts w:ascii="SansSerif" w:eastAsia="SansSerif" w:hAnsi="SansSerif" w:cs="SansSerif"/>
                <w:b w:val="0"/>
                <w:i w:val="0"/>
                <w:strike w:val="0"/>
                <w:color w:val="000000"/>
                <w:sz w:val="18"/>
                <w:u w:val="none"/>
                <w:vertAlign w:val="baseline"/>
                <w:lang w:val="fr-FR"/>
              </w:rPr>
              <w:t>(adresse web, autorité ou organisme émetteur, référence précise des documents) : (46)</w:t>
            </w:r>
          </w:p>
          <w:p>
            <w:pPr>
              <w:bidi w:val="0"/>
              <w:spacing w:line="210" w:lineRule="exact"/>
              <w:jc w:val="left"/>
              <w:rPr>
                <w:rFonts w:ascii="SansSerif" w:eastAsia="SansSerif" w:hAnsi="SansSerif" w:cs="SansSerif"/>
                <w:b w:val="0"/>
                <w:i w:val="0"/>
                <w:strike w:val="0"/>
                <w:color w:val="000000"/>
                <w:sz w:val="18"/>
                <w:u w:val="none"/>
                <w:vertAlign w:val="baseline"/>
                <w:lang w:val="fr-FR"/>
              </w:rPr>
            </w:pPr>
          </w:p>
        </w:tc>
      </w:tr>
    </w:tbl>
    <w:p>
      <w:pPr>
        <w:pStyle w:val="Normal"/>
        <w:spacing w:line="40" w:lineRule="exact"/>
        <w:rPr>
          <w:sz w:val="4"/>
        </w:rPr>
      </w:pPr>
      <w:r>
        <w:t xml:space="preserve"> </w:t>
      </w:r>
    </w:p>
    <w:p>
      <w:pPr>
        <w:pStyle w:val="Normal"/>
        <w:pBdr>
          <w:top w:val="none" w:sz="0" w:space="0" w:color="auto"/>
          <w:bottom w:val="none" w:sz="0" w:space="0" w:color="auto"/>
        </w:pBdr>
        <w:bidi w:val="0"/>
        <w:spacing w:before="280" w:after="100"/>
        <w:ind w:left="0" w:right="0"/>
        <w:jc w:val="center"/>
        <w:rPr>
          <w:rFonts w:ascii="SansSerif" w:eastAsia="SansSerif" w:hAnsi="SansSerif" w:cs="SansSerif"/>
          <w:b/>
          <w:i w:val="0"/>
          <w:strike w:val="0"/>
          <w:color w:val="000000"/>
          <w:sz w:val="20"/>
          <w:u w:val="none"/>
          <w:vertAlign w:val="baseline"/>
          <w:lang w:val="fr-FR"/>
        </w:rPr>
      </w:pPr>
      <w:r>
        <w:rPr>
          <w:rFonts w:ascii="SansSerif" w:eastAsia="SansSerif" w:hAnsi="SansSerif" w:cs="SansSerif"/>
          <w:b/>
          <w:i w:val="0"/>
          <w:strike w:val="0"/>
          <w:color w:val="000000"/>
          <w:sz w:val="20"/>
          <w:u w:val="none"/>
          <w:vertAlign w:val="baseline"/>
          <w:lang w:val="fr-FR"/>
        </w:rPr>
        <w:t>Partie VI: Déclarations finales</w:t>
      </w:r>
    </w:p>
    <w:p>
      <w:pPr>
        <w:pStyle w:val="Normal"/>
        <w:pBdr>
          <w:top w:val="none" w:sz="0" w:space="0" w:color="auto"/>
        </w:pBdr>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Les soussignés déclarent sur l’honneur que les informations fournies au titre des parties II à V ci-dessus sont exactes et correctes et qu’elles ont été établies en parfaite connaissance des conséquences de toute fausse déclaration.</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Les soussignés déclarent formellement être en mesure, sur demande et sans tarder, de fournir les certificats et autres formes de pièces justificatives visés, sauf si :</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a)   Le pouvoir adjudicateur ou l’entité adjudicatrice a la possibilité d’obtenir directement les documents justificatifs concernés en consultant une base de données nationale dans un Etat membre qui est accessible gratuitement (47), ou</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b)   Au 18 octobre 2018 au plus tard (48) le pouvoir adjudicateur ou l’entité adjudicatrice est en possession des documents concernés.</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r>
        <w:rPr>
          <w:rFonts w:ascii="SansSerif" w:eastAsia="SansSerif" w:hAnsi="SansSerif" w:cs="SansSerif"/>
          <w:b w:val="0"/>
          <w:i/>
          <w:strike w:val="0"/>
          <w:color w:val="000000"/>
          <w:sz w:val="18"/>
          <w:u w:val="none"/>
          <w:vertAlign w:val="baseline"/>
          <w:lang w:val="fr-FR"/>
        </w:rPr>
        <w:t>Les soussignés consentent formellement à ce que [désigner le pouvoir adjudicateur ou l’entité adjudicatrice figurant à la partie I, section A] ait accès aux documents justificatifs étayant les informations fournies dans [indiquer la/les partie/section/point(s) concerné(e)(s)] du présent document unique de marché européen aux fins de [indiquer la procédure de passation de marché : (brève description, référence de la publication au Journal officiel de l’Union européenne, numéro de référence)].</w:t>
      </w:r>
    </w:p>
    <w:p>
      <w:pPr>
        <w:pStyle w:val="Normal"/>
        <w:bidi w:val="0"/>
        <w:spacing w:before="20" w:line="210" w:lineRule="exact"/>
        <w:ind w:left="40" w:right="0"/>
        <w:jc w:val="left"/>
        <w:rPr>
          <w:rFonts w:ascii="SansSerif" w:eastAsia="SansSerif" w:hAnsi="SansSerif" w:cs="SansSerif"/>
          <w:b w:val="0"/>
          <w:i/>
          <w:strike w:val="0"/>
          <w:color w:val="000000"/>
          <w:sz w:val="18"/>
          <w:u w:val="none"/>
          <w:vertAlign w:val="baseline"/>
          <w:lang w:val="fr-FR"/>
        </w:rPr>
      </w:pPr>
    </w:p>
    <w:p>
      <w:pPr>
        <w:pStyle w:val="Normal"/>
        <w:pBdr>
          <w:bottom w:val="none" w:sz="0" w:space="0" w:color="auto"/>
        </w:pBdr>
        <w:bidi w:val="0"/>
        <w:spacing w:before="20" w:after="140" w:line="210" w:lineRule="exact"/>
        <w:ind w:left="40" w:right="0"/>
        <w:jc w:val="left"/>
        <w:rPr>
          <w:rFonts w:ascii="SansSerif" w:eastAsia="SansSerif" w:hAnsi="SansSerif" w:cs="SansSerif"/>
          <w:b w:val="0"/>
          <w:i/>
          <w:strike w:val="0"/>
          <w:color w:val="000000"/>
          <w:sz w:val="18"/>
          <w:u w:val="none"/>
          <w:vertAlign w:val="baseline"/>
          <w:lang w:val="fr-FR"/>
        </w:rPr>
        <w:sectPr>
          <w:pgSz w:w="11900" w:h="16840"/>
          <w:pgMar w:top="720" w:right="720" w:bottom="1440" w:left="720" w:header="720" w:footer="1440"/>
          <w:cols w:space="708"/>
        </w:sectPr>
      </w:pPr>
      <w:r>
        <w:rPr>
          <w:rFonts w:ascii="SansSerif" w:eastAsia="SansSerif" w:hAnsi="SansSerif" w:cs="SansSerif"/>
          <w:b w:val="0"/>
          <w:i/>
          <w:strike w:val="0"/>
          <w:color w:val="000000"/>
          <w:sz w:val="18"/>
          <w:u w:val="none"/>
          <w:vertAlign w:val="baseline"/>
          <w:lang w:val="fr-FR"/>
        </w:rPr>
        <w:t>Date, lieu et, lorsque cela est requis ou nécessaire, signature(s) :</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   Les services de la Commission mettront gratuitement le service DUME électronique à la disposition des pouvoirs adjudicateurs, des entités adjudicatrices, des opérateurs économiques, des prestataires de services électroniques et des autres parties intéressées.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   Pour les pouvoirs adjudicateurs : soit un avis de  préinformation utilisé comme moyen d’appel à la concurrence, soit un avis de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Pour les entités adjudicatrices : un avis périodique indicatif utilisé comme moyen d’appel à la concurrence, un avis de marché ou un avis sur l’existence d’un système de qualification.</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   Informations à reprendre de la section I, point I.1, de l’avis pertinent. En cas de marché conjoint, veuillez indiquer le nom de tous les acheteurs concernés.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   Voir points II.1.1 et II.1.3 de l’avis pertinent.</w:t>
      </w:r>
    </w:p>
    <w:p>
      <w:pPr>
        <w:pStyle w:val="Normal"/>
        <w:pBdr>
          <w:bottom w:val="none" w:sz="0" w:space="0" w:color="auto"/>
        </w:pBdr>
        <w:bidi w:val="0"/>
        <w:spacing w:before="20" w:after="10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(6)   Veuillez répéter les renseignements concernant les personnes de contact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(7)   Voir la recommandation de la Commission du 6 mai 2003 concernant la définition des micro, petites et moyennes entreprises (JO L 124 du 20.5.2003, p. 36). Cette information est demandée uniquement à des fins statistiques.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Microentreprise: entreprise qui occupe moins de 10 personnes et dont le chiffre d'affaires annuel ou le total du bilan annuel n'excède pas 2 millions d'EUR.</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Petite entreprise: entreprise qui occupe moins de 50 personnes et dont le chiffre d'affaires annuel ou le total du bilan annuel n'excède pas 10 millions d'EUR.</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Moyenne entreprise: entreprise qui n'est ni une micro ni une petite entreprise et qui occupe moins de 250 personnes, et dont le chiffre d'affaires annuel n'excède pas 50 millions d'EUR ou dont le total du bilan annuel n'excède pas 43 millions d'EUR.</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(8)   Voir avis de marché point III.1.5.</w:t>
      </w:r>
    </w:p>
    <w:p>
      <w:pPr>
        <w:pStyle w:val="Normal"/>
        <w:pBdr>
          <w:bottom w:val="none" w:sz="0" w:space="0" w:color="auto"/>
        </w:pBdr>
        <w:bidi w:val="0"/>
        <w:spacing w:before="20" w:after="2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(10)   Les références et le classement, le cas échéant, figurent sur la certification.</w:t>
      </w:r>
    </w:p>
    <w:p>
      <w:pPr>
        <w:pStyle w:val="Normal"/>
        <w:pBdr>
          <w:bottom w:val="none" w:sz="0" w:space="0" w:color="auto"/>
        </w:pBdr>
        <w:bidi w:val="0"/>
        <w:spacing w:before="20" w:after="4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(11)   Notamment dans le cadre d'un groupement, d'un consortium, d'une coentreprise ou d'une autre structure similaire.</w:t>
      </w:r>
    </w:p>
    <w:p>
      <w:pPr>
        <w:pStyle w:val="Normal"/>
        <w:pBdr>
          <w:top w:val="none" w:sz="0" w:space="0" w:color="auto"/>
          <w:bottom w:val="none" w:sz="0" w:space="0" w:color="auto"/>
        </w:pBdr>
        <w:bidi w:val="0"/>
        <w:spacing w:after="20"/>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(12)   Par exemple pour les organismes techniques intervenant dans le contrôle de la qualité: partie IV, section C, point 3.</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(13)   Telle que définie à l'article 2 de la décision-cadre 2008/841/JAI du Conseil du 24 octobre 2008 relative à la lutte contre la criminalité organisée (JO L 300 du 11.11.2008, p. 42).</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(14)   Telle que définie à l'article 3 de la convention relative à la lutte contre la corruption impliquant des fonctionnaires des Communautés européennes ou des États membres de l'Union européenne (JO C 195 du 25.6.1997, p. 1) et à l'article 2, paragraphe 1, de la décision-cadre 2003/568/JAI du Conseil du 22 juillet 2003 relative à la lutte contre la corruption dans le secteur privé (JO L 192 du 31.7.2003, p. 54). Ce motif d'exclusion comprend également la corruption telle que définie dans le droit interne de l'État membre du pouvoir adjudicateur (entité adjudicatrice) ou de l'opérateur économique.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(15)   Au sens de l'article 1er de la convention relative à la protection des intérêts financiers des Communautés européennes (JO C 316 du 27.11.1995, p. 48).</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(16)   Telles que définies aux articles 1er et 3 de la décision cadre du Conseil du 13 juin 2002 relative à la lutte contre le terrorisme (JO L 164 du 22.6.2002, p. 3). Ce motif d'exclusion comprend également le fait d'inciter à commettre une infraction, de se rendre complice d'une infraction ou de tenter de commettre une infraction, tel que visé à l'article 4 de ladite décision-cadre.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(17)   Tels que définis à l'article 1er de la directive 2005/60/CE du Parlement européen et du Conseil du 26 octobre 2005 relative à la prévention de l'utilisation du système financier aux fins du blanchiment de capitaux et du financement du terrorisme (JO L 309 du 25.11.2005, p. 15).</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(18)   Telles que définies à l'article 2 de la directive 2011/36/UE du Parlement européen et du Conseil du 5 avril 2011 concernant la prévention de la traite des êtres humains et la lutte contre ce phénomène ainsi que la protection des victimes et remplaçant la décision-cadre 2002/629/JAI du Conseil (JO L 101 du 15.4.2011, p. 1).</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(19)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(20)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(21)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(22)   Conformément aux dispositions nationales transposant l'article 57, paragraphe 6, de la directive 2014/24/UE.</w:t>
      </w:r>
    </w:p>
    <w:p>
      <w:pPr>
        <w:pStyle w:val="Normal"/>
        <w:pBdr>
          <w:bottom w:val="none" w:sz="0" w:space="0" w:color="auto"/>
        </w:pBdr>
        <w:bidi w:val="0"/>
        <w:spacing w:before="20" w:after="10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(24)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(25)   Voir l'article 57, paragraphe 4, de la directive 2014/24/UE.</w:t>
      </w:r>
    </w:p>
    <w:p>
      <w:pPr>
        <w:pStyle w:val="Normal"/>
        <w:pBdr>
          <w:bottom w:val="none" w:sz="0" w:space="0" w:color="auto"/>
        </w:pBdr>
        <w:bidi w:val="0"/>
        <w:spacing w:before="20" w:after="8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(26)   Telles que visées aux fins du présent marché dans le droit national, dans l'avis pertinent ou dans les documents de marché ou à l'article 18, paragraphe 2, de la directive 2014/24/UE.</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(27)   Voir la législation nationale, l'avis pertinent ou les documents de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(28)   Il n'est pas nécessaire de fournir ces informations si l'exclusion des opérateurs économiques dans l'un des cas énumérés aux points a) à f) a été rendue obligatoire par le droit national applicable sans aucune possibilité de dérogation pour le cas où l'opérateur économique est malgré tout en mesure d'exécuter le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(29)   Le cas échéant, voir les définitions données dans la législation nationale, l'avis pertinent ou les documents de marché.</w:t>
      </w:r>
    </w:p>
    <w:p>
      <w:pPr>
        <w:pStyle w:val="Normal"/>
        <w:pBdr>
          <w:bottom w:val="none" w:sz="0" w:space="0" w:color="auto"/>
        </w:pBdr>
        <w:bidi w:val="0"/>
        <w:spacing w:before="20" w:after="100" w:line="163" w:lineRule="exact"/>
        <w:ind w:left="40" w:right="0"/>
        <w:jc w:val="left"/>
        <w:rPr>
          <w:rFonts w:ascii="SansSerif" w:eastAsia="SansSerif" w:hAnsi="SansSerif" w:cs="SansSerif"/>
          <w:b w:val="0"/>
          <w:i w:val="0"/>
          <w:strike w:val="0"/>
          <w:color w:val="000000"/>
          <w:sz w:val="14"/>
          <w:u w:val="none"/>
          <w:vertAlign w:val="baseline"/>
          <w:lang w:val="fr-FR"/>
        </w:rPr>
      </w:pPr>
    </w:p>
    <w:p>
      <w:pPr>
        <w:pStyle w:val="Normal"/>
        <w:pBdr>
          <w:top w:val="none" w:sz="0" w:space="0" w:color="auto"/>
          <w:bottom w:val="none" w:sz="0" w:space="0" w:color="auto"/>
        </w:pBdr>
        <w:bidi w:val="0"/>
        <w:spacing w:before="20" w:after="60"/>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(31)   Veuillez répéter autant de fois que nécessaire.</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(32)   Comme décrit à l'annexe XI de la directive 2014/24/UE; les opérateurs économiques de certains États membres peuvent être tenus de se conformer à d'autres exigences mentionnées dans ladite annexe.</w:t>
      </w:r>
    </w:p>
    <w:p>
      <w:pPr>
        <w:pStyle w:val="Normal"/>
        <w:pBdr>
          <w:bottom w:val="none" w:sz="0" w:space="0" w:color="auto"/>
        </w:pBdr>
        <w:bidi w:val="0"/>
        <w:spacing w:before="20" w:after="4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(33)   Uniquement si autorisé dans l'avis pertinent ou les documents de marché.</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(34)   Uniquement si autorisé dans l'avis pertinent ou les documents de marché.</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(35)   Par exemple, le ratio entre les éléments d'actif et de passif.</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(36)   Par exemple, le ratio entre les éléments d'actif et de passif.</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(37)   Veuillez répéter autant de fois que nécessaire.</w:t>
      </w:r>
    </w:p>
    <w:p>
      <w:pPr>
        <w:pStyle w:val="Normal"/>
        <w:pBdr>
          <w:bottom w:val="none" w:sz="0" w:space="0" w:color="auto"/>
        </w:pBdr>
        <w:bidi w:val="0"/>
        <w:spacing w:before="20" w:after="6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(38)   Les pouvoirs adjudicateurs peuvent exiger jusqu'à cinq années et accepter l'expérience datant de plus de cinq ans.</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(39)   Les pouvoirs adjudicateurs peuvent exiger jusqu'à trois années et accepter l'expérience datant de plus de trois ans.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(40)   En d'autres termes, tous les destinataires doivent figurer sur la liste, qui doit inclure aussi bien les clients publics que les clients privés pour les fournitures ou services concernés.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(41)   Pour les techniciens ou les organismes techniques ne faisant pas directement partie de l'entreprise de l'opérateur économique, mais aux capacités desquelles l'opérateur économique a recours, comme indiqué dans la partie Il, section C, des formulaires DUME distincts doivent être remplis.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(42)   Le contrôle sera effectué par le pouvoir adjudicateur ou, si ce dernier y consent, en son nom, par un organisme officiel compétent du pays dans lequel le fournisseur ou le prestataire de services est établi.</w:t>
      </w:r>
    </w:p>
    <w:p>
      <w:pPr>
        <w:pStyle w:val="Normal"/>
        <w:pBdr>
          <w:bottom w:val="none" w:sz="0" w:space="0" w:color="auto"/>
        </w:pBdr>
        <w:bidi w:val="0"/>
        <w:spacing w:before="20" w:after="4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(43)   Veuillez noter que si l'opérateur économique a décidé de sous-traiter une partie du marché et a recours aux capacités de sous-traitants pour exécuter cette partie du marché, veuillez alors remplir un DUME distinct pour ces sous-traitants, voir partie Il, section C, ci-dessus.</w:t>
      </w:r>
    </w:p>
    <w:p>
      <w:pPr>
        <w:pStyle w:val="Normal"/>
        <w:pBdr>
          <w:top w:val="none" w:sz="0" w:space="0" w:color="auto"/>
        </w:pBdr>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(44)   Veuillez indiquer clairement à quel élément se rapporte la réponse.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(45)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(46)   Veuillez répéter autant de fois que nécessaire.</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(47)   A condition que l’opérateur économique ait fourni les informations nécessaires (adresse web, autorité ou organisme émetteur, référence précise des documents) permettant au pouvoir adjudicateur ou à l’entité adjudicatrice de le faire. Au besoin, ces informations doivent être accompagnées du consentement à cet accès.</w:t>
      </w:r>
    </w:p>
    <w:p>
      <w:pPr>
        <w:pStyle w:val="Normal"/>
        <w:bidi w:val="0"/>
        <w:spacing w:before="20" w:line="163" w:lineRule="exact"/>
        <w:ind w:left="40" w:right="0"/>
        <w:jc w:val="left"/>
        <w:rPr>
          <w:rFonts w:ascii="SansSerif" w:eastAsia="SansSerif" w:hAnsi="SansSerif" w:cs="SansSerif"/>
          <w:b w:val="0"/>
          <w:i w:val="0"/>
          <w:strike w:val="0"/>
          <w:color w:val="000000"/>
          <w:sz w:val="14"/>
          <w:u w:val="none"/>
          <w:vertAlign w:val="baseline"/>
          <w:lang w:val="fr-FR"/>
        </w:rPr>
      </w:pPr>
      <w:r>
        <w:rPr>
          <w:rFonts w:ascii="SansSerif" w:eastAsia="SansSerif" w:hAnsi="SansSerif" w:cs="SansSerif"/>
          <w:b w:val="0"/>
          <w:i w:val="0"/>
          <w:strike w:val="0"/>
          <w:color w:val="000000"/>
          <w:sz w:val="14"/>
          <w:u w:val="none"/>
          <w:vertAlign w:val="baseline"/>
          <w:lang w:val="fr-FR"/>
        </w:rPr>
        <w:t>(48)   En fonction de la transposition nationale de l’article 59, paragraphe 5, deuxième alinéa, de la directive 2014/24/UE.</w:t>
      </w:r>
    </w:p>
    <w:sectPr>
      <w:pgSz w:w="11900" w:h="16840"/>
      <w:pgMar w:top="720" w:right="720" w:bottom="1440" w:left="720" w:header="720" w:footer="14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webSettings.xml" Type="http://schemas.openxmlformats.org/officeDocument/2006/relationships/webSettings"/><Relationship Id="rId3" Target="fontTable.xml" Type="http://schemas.openxmlformats.org/officeDocument/2006/relationships/fontTable"/><Relationship Id="rId4" Target="theme/theme1.xml" Type="http://schemas.openxmlformats.org/officeDocument/2006/relationships/theme"/><Relationship Id="rId5" Target="styles.xml" Type="http://schemas.openxmlformats.org/officeDocument/2006/relationships/style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