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themeColor="background1"/>
  <w:body>
    <w:p w14:paraId="65E5108B" w14:textId="5DD09F86" w:rsidR="0052649D" w:rsidRPr="00B578B3" w:rsidRDefault="00431ABA" w:rsidP="00BF4284">
      <w:pPr>
        <w:jc w:val="both"/>
        <w:rPr>
          <w:rFonts w:cs="Arial"/>
          <w:sz w:val="18"/>
          <w:szCs w:val="18"/>
        </w:rPr>
      </w:pPr>
      <w:r w:rsidRPr="00B578B3">
        <w:rPr>
          <w:noProof/>
          <w:sz w:val="18"/>
          <w:szCs w:val="18"/>
        </w:rPr>
        <w:drawing>
          <wp:anchor distT="0" distB="0" distL="114300" distR="114300" simplePos="0" relativeHeight="251683840" behindDoc="1" locked="0" layoutInCell="1" allowOverlap="1" wp14:anchorId="2784B6D7" wp14:editId="51620B00">
            <wp:simplePos x="0" y="0"/>
            <wp:positionH relativeFrom="column">
              <wp:posOffset>1344977</wp:posOffset>
            </wp:positionH>
            <wp:positionV relativeFrom="paragraph">
              <wp:posOffset>3175</wp:posOffset>
            </wp:positionV>
            <wp:extent cx="3070225" cy="890270"/>
            <wp:effectExtent l="0" t="0" r="0" b="5080"/>
            <wp:wrapSquare wrapText="bothSides"/>
            <wp:docPr id="16" name="Image 16"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6" descr="Une image contenant texte&#10;&#10;Description générée automatiquemen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70225" cy="8902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FB89F28" w14:textId="77777777" w:rsidR="00013206" w:rsidRPr="00B578B3" w:rsidRDefault="00013206" w:rsidP="00BF4284">
      <w:pPr>
        <w:jc w:val="both"/>
        <w:rPr>
          <w:rFonts w:cs="Arial"/>
          <w:sz w:val="18"/>
          <w:szCs w:val="18"/>
        </w:rPr>
      </w:pPr>
    </w:p>
    <w:p w14:paraId="08BE8246" w14:textId="77777777" w:rsidR="00183FDA" w:rsidRPr="00B578B3" w:rsidRDefault="00183FDA" w:rsidP="00BF4284">
      <w:pPr>
        <w:jc w:val="both"/>
        <w:rPr>
          <w:rFonts w:cs="Arial"/>
          <w:sz w:val="18"/>
          <w:szCs w:val="18"/>
        </w:rPr>
      </w:pPr>
    </w:p>
    <w:p w14:paraId="0F986883" w14:textId="77777777" w:rsidR="0052649D" w:rsidRPr="00B578B3" w:rsidRDefault="0052649D" w:rsidP="00BF4284">
      <w:pPr>
        <w:jc w:val="both"/>
        <w:rPr>
          <w:rFonts w:cs="Arial"/>
          <w:sz w:val="18"/>
          <w:szCs w:val="18"/>
        </w:rPr>
      </w:pPr>
    </w:p>
    <w:p w14:paraId="670DC2C2" w14:textId="77777777" w:rsidR="00431ABA" w:rsidRPr="00B578B3" w:rsidRDefault="00431ABA" w:rsidP="00BF4284">
      <w:pPr>
        <w:jc w:val="both"/>
        <w:rPr>
          <w:rFonts w:cs="Arial"/>
          <w:sz w:val="18"/>
          <w:szCs w:val="18"/>
        </w:rPr>
      </w:pPr>
    </w:p>
    <w:p w14:paraId="691DE6C6" w14:textId="45906532" w:rsidR="00B811AE" w:rsidRPr="00B578B3" w:rsidRDefault="003B055A" w:rsidP="00BF4284">
      <w:pPr>
        <w:spacing w:after="0"/>
        <w:jc w:val="both"/>
        <w:rPr>
          <w:rFonts w:cs="Arial"/>
          <w:sz w:val="18"/>
          <w:szCs w:val="18"/>
        </w:rPr>
      </w:pPr>
      <w:r w:rsidRPr="00B578B3">
        <w:rPr>
          <w:noProof/>
          <w:sz w:val="18"/>
          <w:szCs w:val="18"/>
        </w:rPr>
        <mc:AlternateContent>
          <mc:Choice Requires="wps">
            <w:drawing>
              <wp:anchor distT="45720" distB="45720" distL="114300" distR="114300" simplePos="0" relativeHeight="251687936" behindDoc="0" locked="0" layoutInCell="1" allowOverlap="1" wp14:anchorId="4F871930" wp14:editId="2DE52CF0">
                <wp:simplePos x="0" y="0"/>
                <wp:positionH relativeFrom="page">
                  <wp:posOffset>0</wp:posOffset>
                </wp:positionH>
                <wp:positionV relativeFrom="paragraph">
                  <wp:posOffset>226060</wp:posOffset>
                </wp:positionV>
                <wp:extent cx="7571105" cy="1404620"/>
                <wp:effectExtent l="0" t="0" r="10795" b="23495"/>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71509" cy="1404620"/>
                        </a:xfrm>
                        <a:prstGeom prst="rect">
                          <a:avLst/>
                        </a:prstGeom>
                        <a:solidFill>
                          <a:srgbClr val="004E8E"/>
                        </a:solidFill>
                        <a:ln w="9525">
                          <a:solidFill>
                            <a:srgbClr val="000000"/>
                          </a:solidFill>
                          <a:miter lim="800000"/>
                          <a:headEnd/>
                          <a:tailEnd/>
                        </a:ln>
                      </wps:spPr>
                      <wps:txbx>
                        <w:txbxContent>
                          <w:p w14:paraId="74275403" w14:textId="77777777" w:rsidR="003B055A" w:rsidRPr="003B055A" w:rsidRDefault="003B055A" w:rsidP="003B055A">
                            <w:pPr>
                              <w:jc w:val="center"/>
                              <w:rPr>
                                <w:b/>
                                <w:bCs/>
                                <w:color w:val="FFFFFF" w:themeColor="background1"/>
                                <w:sz w:val="44"/>
                                <w:szCs w:val="44"/>
                              </w:rPr>
                            </w:pPr>
                            <w:r w:rsidRPr="003B055A">
                              <w:rPr>
                                <w:b/>
                                <w:bCs/>
                                <w:color w:val="FFFFFF" w:themeColor="background1"/>
                                <w:sz w:val="44"/>
                                <w:szCs w:val="44"/>
                              </w:rPr>
                              <w:t>CAMPUS NEOMA BUSINESS SCHOOL</w:t>
                            </w:r>
                          </w:p>
                          <w:p w14:paraId="23CEF1D3" w14:textId="77777777" w:rsidR="003B055A" w:rsidRPr="003B055A" w:rsidRDefault="003B055A" w:rsidP="003B055A">
                            <w:pPr>
                              <w:jc w:val="center"/>
                              <w:rPr>
                                <w:color w:val="FFFFFF" w:themeColor="background1"/>
                              </w:rPr>
                            </w:pPr>
                          </w:p>
                          <w:p w14:paraId="551FF382" w14:textId="77777777" w:rsidR="003B055A" w:rsidRPr="003B055A" w:rsidRDefault="003B055A" w:rsidP="003B055A">
                            <w:pPr>
                              <w:jc w:val="center"/>
                              <w:rPr>
                                <w:b/>
                                <w:bCs/>
                                <w:color w:val="FFFFFF" w:themeColor="background1"/>
                              </w:rPr>
                            </w:pPr>
                            <w:r w:rsidRPr="003B055A">
                              <w:rPr>
                                <w:b/>
                                <w:bCs/>
                                <w:color w:val="FFFFFF" w:themeColor="background1"/>
                              </w:rPr>
                              <w:t>1 Rue du Maréchal JUIN</w:t>
                            </w:r>
                          </w:p>
                          <w:p w14:paraId="45CDA37C" w14:textId="77777777" w:rsidR="003B055A" w:rsidRPr="003B055A" w:rsidRDefault="003B055A" w:rsidP="003B055A">
                            <w:pPr>
                              <w:jc w:val="center"/>
                              <w:rPr>
                                <w:b/>
                                <w:bCs/>
                                <w:color w:val="FFFFFF" w:themeColor="background1"/>
                              </w:rPr>
                            </w:pPr>
                            <w:r w:rsidRPr="003B055A">
                              <w:rPr>
                                <w:b/>
                                <w:bCs/>
                                <w:color w:val="FFFFFF" w:themeColor="background1"/>
                              </w:rPr>
                              <w:t>76130 MONT-SAINT-AIGNAN</w:t>
                            </w:r>
                          </w:p>
                          <w:p w14:paraId="7D059D0A" w14:textId="77777777" w:rsidR="003B055A" w:rsidRPr="003B055A" w:rsidRDefault="003B055A" w:rsidP="003B055A">
                            <w:pPr>
                              <w:jc w:val="center"/>
                              <w:rPr>
                                <w:color w:val="FFFFFF" w:themeColor="background1"/>
                              </w:rPr>
                            </w:pPr>
                          </w:p>
                          <w:p w14:paraId="355D8CC8" w14:textId="77777777" w:rsidR="00606320" w:rsidRDefault="003B055A" w:rsidP="003B055A">
                            <w:pPr>
                              <w:jc w:val="center"/>
                              <w:rPr>
                                <w:b/>
                                <w:bCs/>
                                <w:color w:val="FFFFFF" w:themeColor="background1"/>
                                <w:sz w:val="44"/>
                                <w:szCs w:val="44"/>
                              </w:rPr>
                            </w:pPr>
                            <w:r w:rsidRPr="003B055A">
                              <w:rPr>
                                <w:b/>
                                <w:bCs/>
                                <w:color w:val="FFFFFF" w:themeColor="background1"/>
                                <w:sz w:val="44"/>
                                <w:szCs w:val="44"/>
                              </w:rPr>
                              <w:t xml:space="preserve">Travaux de </w:t>
                            </w:r>
                            <w:r w:rsidR="00606320">
                              <w:rPr>
                                <w:b/>
                                <w:bCs/>
                                <w:color w:val="FFFFFF" w:themeColor="background1"/>
                                <w:sz w:val="44"/>
                                <w:szCs w:val="44"/>
                              </w:rPr>
                              <w:t>ravalement de façades des</w:t>
                            </w:r>
                            <w:r w:rsidRPr="003B055A">
                              <w:rPr>
                                <w:b/>
                                <w:bCs/>
                                <w:color w:val="FFFFFF" w:themeColor="background1"/>
                                <w:sz w:val="44"/>
                                <w:szCs w:val="44"/>
                              </w:rPr>
                              <w:t xml:space="preserve"> Bâtiment</w:t>
                            </w:r>
                            <w:r w:rsidR="00606320">
                              <w:rPr>
                                <w:b/>
                                <w:bCs/>
                                <w:color w:val="FFFFFF" w:themeColor="background1"/>
                                <w:sz w:val="44"/>
                                <w:szCs w:val="44"/>
                              </w:rPr>
                              <w:t>s</w:t>
                            </w:r>
                            <w:r w:rsidRPr="003B055A">
                              <w:rPr>
                                <w:b/>
                                <w:bCs/>
                                <w:color w:val="FFFFFF" w:themeColor="background1"/>
                                <w:sz w:val="44"/>
                                <w:szCs w:val="44"/>
                              </w:rPr>
                              <w:t xml:space="preserve"> </w:t>
                            </w:r>
                          </w:p>
                          <w:p w14:paraId="5B669665" w14:textId="0FECCA47" w:rsidR="003B055A" w:rsidRPr="003B055A" w:rsidRDefault="00606320" w:rsidP="003B055A">
                            <w:pPr>
                              <w:jc w:val="center"/>
                              <w:rPr>
                                <w:b/>
                                <w:bCs/>
                                <w:color w:val="FFFFFF" w:themeColor="background1"/>
                                <w:sz w:val="44"/>
                                <w:szCs w:val="44"/>
                              </w:rPr>
                            </w:pPr>
                            <w:r>
                              <w:rPr>
                                <w:b/>
                                <w:bCs/>
                                <w:color w:val="FFFFFF" w:themeColor="background1"/>
                                <w:sz w:val="44"/>
                                <w:szCs w:val="44"/>
                              </w:rPr>
                              <w:t xml:space="preserve">E, F, G, </w:t>
                            </w:r>
                            <w:r w:rsidR="003B055A" w:rsidRPr="003B055A">
                              <w:rPr>
                                <w:b/>
                                <w:bCs/>
                                <w:color w:val="FFFFFF" w:themeColor="background1"/>
                                <w:sz w:val="44"/>
                                <w:szCs w:val="44"/>
                              </w:rPr>
                              <w:t>H</w:t>
                            </w:r>
                            <w:r>
                              <w:rPr>
                                <w:b/>
                                <w:bCs/>
                                <w:color w:val="FFFFFF" w:themeColor="background1"/>
                                <w:sz w:val="44"/>
                                <w:szCs w:val="44"/>
                              </w:rPr>
                              <w:t xml:space="preserve"> &amp; I</w:t>
                            </w:r>
                          </w:p>
                          <w:p w14:paraId="09A49402" w14:textId="77777777" w:rsidR="003B055A" w:rsidRPr="003B055A" w:rsidRDefault="003B055A" w:rsidP="003B055A">
                            <w:pPr>
                              <w:jc w:val="center"/>
                              <w:rPr>
                                <w:color w:val="FFFFFF" w:themeColor="background1"/>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F871930" id="_x0000_t202" coordsize="21600,21600" o:spt="202" path="m,l,21600r21600,l21600,xe">
                <v:stroke joinstyle="miter"/>
                <v:path gradientshapeok="t" o:connecttype="rect"/>
              </v:shapetype>
              <v:shape id="Zone de texte 2" o:spid="_x0000_s1026" type="#_x0000_t202" style="position:absolute;left:0;text-align:left;margin-left:0;margin-top:17.8pt;width:596.15pt;height:110.6pt;z-index:251687936;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" fillcolor="#004e8e">
                <v:textbox style="mso-fit-shape-to-text:t">
                  <w:txbxContent>
                    <w:p w14:paraId="74275403" w14:textId="77777777" w:rsidR="003B055A" w:rsidRPr="003B055A" w:rsidRDefault="003B055A" w:rsidP="003B055A">
                      <w:pPr>
                        <w:jc w:val="center"/>
                        <w:rPr>
                          <w:b/>
                          <w:bCs/>
                          <w:color w:val="FFFFFF" w:themeColor="background1"/>
                          <w:sz w:val="44"/>
                          <w:szCs w:val="44"/>
                        </w:rPr>
                      </w:pPr>
                      <w:r w:rsidRPr="003B055A">
                        <w:rPr>
                          <w:b/>
                          <w:bCs/>
                          <w:color w:val="FFFFFF" w:themeColor="background1"/>
                          <w:sz w:val="44"/>
                          <w:szCs w:val="44"/>
                        </w:rPr>
                        <w:t>CAMPUS NEOMA BUSINESS SCHOOL</w:t>
                      </w:r>
                    </w:p>
                    <w:p w14:paraId="23CEF1D3" w14:textId="77777777" w:rsidR="003B055A" w:rsidRPr="003B055A" w:rsidRDefault="003B055A" w:rsidP="003B055A">
                      <w:pPr>
                        <w:jc w:val="center"/>
                        <w:rPr>
                          <w:color w:val="FFFFFF" w:themeColor="background1"/>
                        </w:rPr>
                      </w:pPr>
                    </w:p>
                    <w:p w14:paraId="551FF382" w14:textId="77777777" w:rsidR="003B055A" w:rsidRPr="003B055A" w:rsidRDefault="003B055A" w:rsidP="003B055A">
                      <w:pPr>
                        <w:jc w:val="center"/>
                        <w:rPr>
                          <w:b/>
                          <w:bCs/>
                          <w:color w:val="FFFFFF" w:themeColor="background1"/>
                        </w:rPr>
                      </w:pPr>
                      <w:r w:rsidRPr="003B055A">
                        <w:rPr>
                          <w:b/>
                          <w:bCs/>
                          <w:color w:val="FFFFFF" w:themeColor="background1"/>
                        </w:rPr>
                        <w:t>1 Rue du Maréchal JUIN</w:t>
                      </w:r>
                    </w:p>
                    <w:p w14:paraId="45CDA37C" w14:textId="77777777" w:rsidR="003B055A" w:rsidRPr="003B055A" w:rsidRDefault="003B055A" w:rsidP="003B055A">
                      <w:pPr>
                        <w:jc w:val="center"/>
                        <w:rPr>
                          <w:b/>
                          <w:bCs/>
                          <w:color w:val="FFFFFF" w:themeColor="background1"/>
                        </w:rPr>
                      </w:pPr>
                      <w:r w:rsidRPr="003B055A">
                        <w:rPr>
                          <w:b/>
                          <w:bCs/>
                          <w:color w:val="FFFFFF" w:themeColor="background1"/>
                        </w:rPr>
                        <w:t>76130 MONT-SAINT-AIGNAN</w:t>
                      </w:r>
                    </w:p>
                    <w:p w14:paraId="7D059D0A" w14:textId="77777777" w:rsidR="003B055A" w:rsidRPr="003B055A" w:rsidRDefault="003B055A" w:rsidP="003B055A">
                      <w:pPr>
                        <w:jc w:val="center"/>
                        <w:rPr>
                          <w:color w:val="FFFFFF" w:themeColor="background1"/>
                        </w:rPr>
                      </w:pPr>
                    </w:p>
                    <w:p w14:paraId="355D8CC8" w14:textId="77777777" w:rsidR="00606320" w:rsidRDefault="003B055A" w:rsidP="003B055A">
                      <w:pPr>
                        <w:jc w:val="center"/>
                        <w:rPr>
                          <w:b/>
                          <w:bCs/>
                          <w:color w:val="FFFFFF" w:themeColor="background1"/>
                          <w:sz w:val="44"/>
                          <w:szCs w:val="44"/>
                        </w:rPr>
                      </w:pPr>
                      <w:r w:rsidRPr="003B055A">
                        <w:rPr>
                          <w:b/>
                          <w:bCs/>
                          <w:color w:val="FFFFFF" w:themeColor="background1"/>
                          <w:sz w:val="44"/>
                          <w:szCs w:val="44"/>
                        </w:rPr>
                        <w:t xml:space="preserve">Travaux de </w:t>
                      </w:r>
                      <w:r w:rsidR="00606320">
                        <w:rPr>
                          <w:b/>
                          <w:bCs/>
                          <w:color w:val="FFFFFF" w:themeColor="background1"/>
                          <w:sz w:val="44"/>
                          <w:szCs w:val="44"/>
                        </w:rPr>
                        <w:t>ravalement de façades des</w:t>
                      </w:r>
                      <w:r w:rsidRPr="003B055A">
                        <w:rPr>
                          <w:b/>
                          <w:bCs/>
                          <w:color w:val="FFFFFF" w:themeColor="background1"/>
                          <w:sz w:val="44"/>
                          <w:szCs w:val="44"/>
                        </w:rPr>
                        <w:t xml:space="preserve"> Bâtiment</w:t>
                      </w:r>
                      <w:r w:rsidR="00606320">
                        <w:rPr>
                          <w:b/>
                          <w:bCs/>
                          <w:color w:val="FFFFFF" w:themeColor="background1"/>
                          <w:sz w:val="44"/>
                          <w:szCs w:val="44"/>
                        </w:rPr>
                        <w:t>s</w:t>
                      </w:r>
                      <w:r w:rsidRPr="003B055A">
                        <w:rPr>
                          <w:b/>
                          <w:bCs/>
                          <w:color w:val="FFFFFF" w:themeColor="background1"/>
                          <w:sz w:val="44"/>
                          <w:szCs w:val="44"/>
                        </w:rPr>
                        <w:t xml:space="preserve"> </w:t>
                      </w:r>
                    </w:p>
                    <w:p w14:paraId="5B669665" w14:textId="0FECCA47" w:rsidR="003B055A" w:rsidRPr="003B055A" w:rsidRDefault="00606320" w:rsidP="003B055A">
                      <w:pPr>
                        <w:jc w:val="center"/>
                        <w:rPr>
                          <w:b/>
                          <w:bCs/>
                          <w:color w:val="FFFFFF" w:themeColor="background1"/>
                          <w:sz w:val="44"/>
                          <w:szCs w:val="44"/>
                        </w:rPr>
                      </w:pPr>
                      <w:r>
                        <w:rPr>
                          <w:b/>
                          <w:bCs/>
                          <w:color w:val="FFFFFF" w:themeColor="background1"/>
                          <w:sz w:val="44"/>
                          <w:szCs w:val="44"/>
                        </w:rPr>
                        <w:t xml:space="preserve">E, F, G, </w:t>
                      </w:r>
                      <w:r w:rsidR="003B055A" w:rsidRPr="003B055A">
                        <w:rPr>
                          <w:b/>
                          <w:bCs/>
                          <w:color w:val="FFFFFF" w:themeColor="background1"/>
                          <w:sz w:val="44"/>
                          <w:szCs w:val="44"/>
                        </w:rPr>
                        <w:t>H</w:t>
                      </w:r>
                      <w:r>
                        <w:rPr>
                          <w:b/>
                          <w:bCs/>
                          <w:color w:val="FFFFFF" w:themeColor="background1"/>
                          <w:sz w:val="44"/>
                          <w:szCs w:val="44"/>
                        </w:rPr>
                        <w:t xml:space="preserve"> &amp; I</w:t>
                      </w:r>
                    </w:p>
                    <w:p w14:paraId="09A49402" w14:textId="77777777" w:rsidR="003B055A" w:rsidRPr="003B055A" w:rsidRDefault="003B055A" w:rsidP="003B055A">
                      <w:pPr>
                        <w:jc w:val="center"/>
                        <w:rPr>
                          <w:color w:val="FFFFFF" w:themeColor="background1"/>
                        </w:rPr>
                      </w:pPr>
                    </w:p>
                  </w:txbxContent>
                </v:textbox>
                <w10:wrap type="square" anchorx="page"/>
              </v:shape>
            </w:pict>
          </mc:Fallback>
        </mc:AlternateContent>
      </w:r>
    </w:p>
    <w:p w14:paraId="1E1DE197" w14:textId="5A272727" w:rsidR="0052649D" w:rsidRPr="00B578B3" w:rsidRDefault="00612837" w:rsidP="00BF4284">
      <w:pPr>
        <w:jc w:val="both"/>
        <w:rPr>
          <w:rFonts w:cs="Arial"/>
          <w:sz w:val="18"/>
          <w:szCs w:val="18"/>
        </w:rPr>
      </w:pPr>
      <w:r w:rsidRPr="00B578B3">
        <w:rPr>
          <w:noProof/>
          <w:sz w:val="18"/>
          <w:szCs w:val="18"/>
        </w:rPr>
        <mc:AlternateContent>
          <mc:Choice Requires="wps">
            <w:drawing>
              <wp:anchor distT="0" distB="0" distL="114300" distR="114300" simplePos="0" relativeHeight="251685888" behindDoc="0" locked="0" layoutInCell="1" allowOverlap="1" wp14:anchorId="4025BE26" wp14:editId="01D7BB60">
                <wp:simplePos x="0" y="0"/>
                <wp:positionH relativeFrom="column">
                  <wp:posOffset>1776730</wp:posOffset>
                </wp:positionH>
                <wp:positionV relativeFrom="paragraph">
                  <wp:posOffset>777241</wp:posOffset>
                </wp:positionV>
                <wp:extent cx="228600" cy="223520"/>
                <wp:effectExtent l="21590" t="16510" r="135890" b="21590"/>
                <wp:wrapNone/>
                <wp:docPr id="1776800939" name="Larme 1"/>
                <wp:cNvGraphicFramePr/>
                <a:graphic xmlns:a="http://schemas.openxmlformats.org/drawingml/2006/main">
                  <a:graphicData uri="http://schemas.microsoft.com/office/word/2010/wordprocessingShape">
                    <wps:wsp>
                      <wps:cNvSpPr/>
                      <wps:spPr>
                        <a:xfrm rot="2802128">
                          <a:off x="0" y="0"/>
                          <a:ext cx="228600" cy="223520"/>
                        </a:xfrm>
                        <a:prstGeom prst="teardrop">
                          <a:avLst>
                            <a:gd name="adj" fmla="val 137549"/>
                          </a:avLst>
                        </a:prstGeom>
                        <a:noFill/>
                        <a:ln w="34925">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09442E" id="Larme 1" o:spid="_x0000_s1026" style="position:absolute;margin-left:139.9pt;margin-top:61.2pt;width:18pt;height:17.6pt;rotation:3060671fd;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28600,223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" path="m,111760c,50037,51174,,114300,v52406,,104812,-13988,157219,-41965c242906,9277,228600,60519,228600,111760v,61723,-51174,111760,-114300,111760c51174,223520,,173483,,111760xe" filled="f" strokecolor="red" strokeweight="2.75pt">
                <v:path arrowok="t" o:connecttype="custom" o:connectlocs="0,111760;114300,0;271519,-41965;228600,111760;114300,223520;0,111760" o:connectangles="0,0,0,0,0,0"/>
              </v:shape>
            </w:pict>
          </mc:Fallback>
        </mc:AlternateContent>
      </w:r>
    </w:p>
    <w:p w14:paraId="7B64251C" w14:textId="4C6F7D2A" w:rsidR="0052649D" w:rsidRPr="00B578B3" w:rsidRDefault="00606320" w:rsidP="00BF4284">
      <w:pPr>
        <w:jc w:val="both"/>
        <w:rPr>
          <w:rFonts w:cs="Arial"/>
          <w:sz w:val="18"/>
          <w:szCs w:val="18"/>
        </w:rPr>
      </w:pPr>
      <w:r w:rsidRPr="00B578B3">
        <w:rPr>
          <w:noProof/>
          <w:sz w:val="18"/>
          <w:szCs w:val="18"/>
        </w:rPr>
        <mc:AlternateContent>
          <mc:Choice Requires="wps">
            <w:drawing>
              <wp:anchor distT="0" distB="0" distL="114300" distR="114300" simplePos="0" relativeHeight="251697152" behindDoc="0" locked="0" layoutInCell="1" allowOverlap="1" wp14:anchorId="6EC5FBCA" wp14:editId="6ED4F9D7">
                <wp:simplePos x="0" y="0"/>
                <wp:positionH relativeFrom="column">
                  <wp:posOffset>1785620</wp:posOffset>
                </wp:positionH>
                <wp:positionV relativeFrom="paragraph">
                  <wp:posOffset>762635</wp:posOffset>
                </wp:positionV>
                <wp:extent cx="227278" cy="232373"/>
                <wp:effectExtent l="0" t="0" r="20955" b="15875"/>
                <wp:wrapNone/>
                <wp:docPr id="240739546" name="Organigramme : Connecteur 4"/>
                <wp:cNvGraphicFramePr/>
                <a:graphic xmlns:a="http://schemas.openxmlformats.org/drawingml/2006/main">
                  <a:graphicData uri="http://schemas.microsoft.com/office/word/2010/wordprocessingShape">
                    <wps:wsp>
                      <wps:cNvSpPr/>
                      <wps:spPr>
                        <a:xfrm>
                          <a:off x="0" y="0"/>
                          <a:ext cx="227278" cy="232373"/>
                        </a:xfrm>
                        <a:prstGeom prst="flowChartConnector">
                          <a:avLst/>
                        </a:prstGeom>
                        <a:noFill/>
                        <a:ln>
                          <a:solidFill>
                            <a:srgbClr val="FFFF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0B21B8A" id="_x0000_t120" coordsize="21600,21600" o:spt="120" path="m10800,qx,10800,10800,21600,21600,10800,10800,xe">
                <v:path gradientshapeok="t" o:connecttype="custom" o:connectlocs="10800,0;3163,3163;0,10800;3163,18437;10800,21600;18437,18437;21600,10800;18437,3163" textboxrect="3163,3163,18437,18437"/>
              </v:shapetype>
              <v:shape id="Organigramme : Connecteur 4" o:spid="_x0000_s1026" type="#_x0000_t120" style="position:absolute;margin-left:140.6pt;margin-top:60.05pt;width:17.9pt;height:18.3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" filled="f" strokecolor="yellow" strokeweight="2pt"/>
            </w:pict>
          </mc:Fallback>
        </mc:AlternateContent>
      </w:r>
      <w:r w:rsidRPr="00B578B3">
        <w:rPr>
          <w:noProof/>
          <w:sz w:val="18"/>
          <w:szCs w:val="18"/>
        </w:rPr>
        <mc:AlternateContent>
          <mc:Choice Requires="wps">
            <w:drawing>
              <wp:anchor distT="0" distB="0" distL="114300" distR="114300" simplePos="0" relativeHeight="251695104" behindDoc="0" locked="0" layoutInCell="1" allowOverlap="1" wp14:anchorId="047D3EE4" wp14:editId="7B81AC68">
                <wp:simplePos x="0" y="0"/>
                <wp:positionH relativeFrom="column">
                  <wp:posOffset>2064345</wp:posOffset>
                </wp:positionH>
                <wp:positionV relativeFrom="paragraph">
                  <wp:posOffset>482798</wp:posOffset>
                </wp:positionV>
                <wp:extent cx="227278" cy="232373"/>
                <wp:effectExtent l="0" t="0" r="20955" b="15875"/>
                <wp:wrapNone/>
                <wp:docPr id="1001224519" name="Organigramme : Connecteur 4"/>
                <wp:cNvGraphicFramePr/>
                <a:graphic xmlns:a="http://schemas.openxmlformats.org/drawingml/2006/main">
                  <a:graphicData uri="http://schemas.microsoft.com/office/word/2010/wordprocessingShape">
                    <wps:wsp>
                      <wps:cNvSpPr/>
                      <wps:spPr>
                        <a:xfrm>
                          <a:off x="0" y="0"/>
                          <a:ext cx="227278" cy="232373"/>
                        </a:xfrm>
                        <a:prstGeom prst="flowChartConnector">
                          <a:avLst/>
                        </a:prstGeom>
                        <a:noFill/>
                        <a:ln>
                          <a:solidFill>
                            <a:srgbClr val="FFFF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B5E1CF" id="Organigramme : Connecteur 4" o:spid="_x0000_s1026" type="#_x0000_t120" style="position:absolute;margin-left:162.55pt;margin-top:38pt;width:17.9pt;height:18.3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" filled="f" strokecolor="yellow" strokeweight="2pt"/>
            </w:pict>
          </mc:Fallback>
        </mc:AlternateContent>
      </w:r>
      <w:r w:rsidRPr="00B578B3">
        <w:rPr>
          <w:noProof/>
          <w:sz w:val="18"/>
          <w:szCs w:val="18"/>
        </w:rPr>
        <mc:AlternateContent>
          <mc:Choice Requires="wps">
            <w:drawing>
              <wp:anchor distT="0" distB="0" distL="114300" distR="114300" simplePos="0" relativeHeight="251693056" behindDoc="0" locked="0" layoutInCell="1" allowOverlap="1" wp14:anchorId="3BD7424A" wp14:editId="38C00300">
                <wp:simplePos x="0" y="0"/>
                <wp:positionH relativeFrom="column">
                  <wp:posOffset>1345120</wp:posOffset>
                </wp:positionH>
                <wp:positionV relativeFrom="paragraph">
                  <wp:posOffset>461267</wp:posOffset>
                </wp:positionV>
                <wp:extent cx="227278" cy="232373"/>
                <wp:effectExtent l="0" t="0" r="20955" b="15875"/>
                <wp:wrapNone/>
                <wp:docPr id="1582049708" name="Organigramme : Connecteur 4"/>
                <wp:cNvGraphicFramePr/>
                <a:graphic xmlns:a="http://schemas.openxmlformats.org/drawingml/2006/main">
                  <a:graphicData uri="http://schemas.microsoft.com/office/word/2010/wordprocessingShape">
                    <wps:wsp>
                      <wps:cNvSpPr/>
                      <wps:spPr>
                        <a:xfrm>
                          <a:off x="0" y="0"/>
                          <a:ext cx="227278" cy="232373"/>
                        </a:xfrm>
                        <a:prstGeom prst="flowChartConnector">
                          <a:avLst/>
                        </a:prstGeom>
                        <a:noFill/>
                        <a:ln>
                          <a:solidFill>
                            <a:srgbClr val="FFFF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F2240A" id="Organigramme : Connecteur 4" o:spid="_x0000_s1026" type="#_x0000_t120" style="position:absolute;margin-left:105.9pt;margin-top:36.3pt;width:17.9pt;height:18.3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" filled="f" strokecolor="yellow" strokeweight="2pt"/>
            </w:pict>
          </mc:Fallback>
        </mc:AlternateContent>
      </w:r>
      <w:r w:rsidRPr="00B578B3">
        <w:rPr>
          <w:noProof/>
          <w:sz w:val="18"/>
          <w:szCs w:val="18"/>
        </w:rPr>
        <mc:AlternateContent>
          <mc:Choice Requires="wps">
            <w:drawing>
              <wp:anchor distT="0" distB="0" distL="114300" distR="114300" simplePos="0" relativeHeight="251691008" behindDoc="0" locked="0" layoutInCell="1" allowOverlap="1" wp14:anchorId="5A017235" wp14:editId="393FDC29">
                <wp:simplePos x="0" y="0"/>
                <wp:positionH relativeFrom="column">
                  <wp:posOffset>865016</wp:posOffset>
                </wp:positionH>
                <wp:positionV relativeFrom="paragraph">
                  <wp:posOffset>1133413</wp:posOffset>
                </wp:positionV>
                <wp:extent cx="227278" cy="232373"/>
                <wp:effectExtent l="0" t="0" r="20955" b="15875"/>
                <wp:wrapNone/>
                <wp:docPr id="1406191112" name="Organigramme : Connecteur 4"/>
                <wp:cNvGraphicFramePr/>
                <a:graphic xmlns:a="http://schemas.openxmlformats.org/drawingml/2006/main">
                  <a:graphicData uri="http://schemas.microsoft.com/office/word/2010/wordprocessingShape">
                    <wps:wsp>
                      <wps:cNvSpPr/>
                      <wps:spPr>
                        <a:xfrm>
                          <a:off x="0" y="0"/>
                          <a:ext cx="227278" cy="232373"/>
                        </a:xfrm>
                        <a:prstGeom prst="flowChartConnector">
                          <a:avLst/>
                        </a:prstGeom>
                        <a:noFill/>
                        <a:ln>
                          <a:solidFill>
                            <a:srgbClr val="FFFF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60303F" id="Organigramme : Connecteur 4" o:spid="_x0000_s1026" type="#_x0000_t120" style="position:absolute;margin-left:68.1pt;margin-top:89.25pt;width:17.9pt;height:18.3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" filled="f" strokecolor="yellow" strokeweight="2pt"/>
            </w:pict>
          </mc:Fallback>
        </mc:AlternateContent>
      </w:r>
      <w:r w:rsidRPr="00B578B3">
        <w:rPr>
          <w:noProof/>
          <w:sz w:val="18"/>
          <w:szCs w:val="18"/>
        </w:rPr>
        <mc:AlternateContent>
          <mc:Choice Requires="wps">
            <w:drawing>
              <wp:anchor distT="0" distB="0" distL="114300" distR="114300" simplePos="0" relativeHeight="251699200" behindDoc="0" locked="0" layoutInCell="1" allowOverlap="1" wp14:anchorId="018DEF7A" wp14:editId="61EDDD78">
                <wp:simplePos x="0" y="0"/>
                <wp:positionH relativeFrom="column">
                  <wp:posOffset>3228116</wp:posOffset>
                </wp:positionH>
                <wp:positionV relativeFrom="paragraph">
                  <wp:posOffset>1091359</wp:posOffset>
                </wp:positionV>
                <wp:extent cx="211422" cy="216707"/>
                <wp:effectExtent l="0" t="0" r="17780" b="12065"/>
                <wp:wrapNone/>
                <wp:docPr id="1846429655" name="Organigramme : Connecteur 4"/>
                <wp:cNvGraphicFramePr/>
                <a:graphic xmlns:a="http://schemas.openxmlformats.org/drawingml/2006/main">
                  <a:graphicData uri="http://schemas.microsoft.com/office/word/2010/wordprocessingShape">
                    <wps:wsp>
                      <wps:cNvSpPr/>
                      <wps:spPr>
                        <a:xfrm>
                          <a:off x="0" y="0"/>
                          <a:ext cx="211422" cy="216707"/>
                        </a:xfrm>
                        <a:prstGeom prst="flowChartConnector">
                          <a:avLst/>
                        </a:prstGeom>
                        <a:noFill/>
                        <a:ln>
                          <a:solidFill>
                            <a:srgbClr val="FFFF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764BDB" id="Organigramme : Connecteur 4" o:spid="_x0000_s1026" type="#_x0000_t120" style="position:absolute;margin-left:254.2pt;margin-top:85.95pt;width:16.65pt;height:17.0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" filled="f" strokecolor="yellow" strokeweight="2pt"/>
            </w:pict>
          </mc:Fallback>
        </mc:AlternateContent>
      </w:r>
      <w:r w:rsidR="001A2134" w:rsidRPr="00B578B3">
        <w:rPr>
          <w:noProof/>
          <w:sz w:val="18"/>
          <w:szCs w:val="18"/>
        </w:rPr>
        <w:drawing>
          <wp:inline distT="0" distB="0" distL="0" distR="0" wp14:anchorId="6B8A0ED4" wp14:editId="6C218BB2">
            <wp:extent cx="5751918" cy="2377274"/>
            <wp:effectExtent l="0" t="0" r="1270" b="4445"/>
            <wp:docPr id="18" name="Image 18" descr="P:\TECHNIQUE\TECHNIC\PLANS et PHOTOS\NEOMA\___PlanCampusDessin_NumerosBat-Ru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descr="P:\TECHNIQUE\TECHNIC\PLANS et PHOTOS\NEOMA\___PlanCampusDessin_NumerosBat-Rues.jpg"/>
                    <pic:cNvPicPr>
                      <a:picLocks noChangeAspect="1"/>
                    </pic:cNvPicPr>
                  </pic:nvPicPr>
                  <pic:blipFill rotWithShape="1">
                    <a:blip r:embed="rId9">
                      <a:extLst>
                        <a:ext uri="{28A0092B-C50C-407E-A947-70E740481C1C}">
                          <a14:useLocalDpi xmlns:a14="http://schemas.microsoft.com/office/drawing/2010/main" val="0"/>
                        </a:ext>
                      </a:extLst>
                    </a:blip>
                    <a:srcRect l="366" t="450" r="335"/>
                    <a:stretch/>
                  </pic:blipFill>
                  <pic:spPr bwMode="auto">
                    <a:xfrm>
                      <a:off x="0" y="0"/>
                      <a:ext cx="5778531" cy="2388273"/>
                    </a:xfrm>
                    <a:prstGeom prst="rect">
                      <a:avLst/>
                    </a:prstGeom>
                    <a:noFill/>
                    <a:ln>
                      <a:noFill/>
                    </a:ln>
                    <a:extLst>
                      <a:ext uri="{53640926-AAD7-44D8-BBD7-CCE9431645EC}">
                        <a14:shadowObscured xmlns:a14="http://schemas.microsoft.com/office/drawing/2010/main"/>
                      </a:ext>
                    </a:extLst>
                  </pic:spPr>
                </pic:pic>
              </a:graphicData>
            </a:graphic>
          </wp:inline>
        </w:drawing>
      </w:r>
    </w:p>
    <w:p w14:paraId="4BF09969" w14:textId="77777777" w:rsidR="0052649D" w:rsidRPr="00B578B3" w:rsidRDefault="0052649D" w:rsidP="00C532DF">
      <w:pPr>
        <w:jc w:val="center"/>
        <w:rPr>
          <w:rFonts w:cs="Arial"/>
          <w:b/>
          <w:sz w:val="18"/>
          <w:szCs w:val="18"/>
        </w:rPr>
      </w:pPr>
      <w:r w:rsidRPr="00B578B3">
        <w:rPr>
          <w:rFonts w:cs="Arial"/>
          <w:b/>
          <w:sz w:val="18"/>
          <w:szCs w:val="18"/>
        </w:rPr>
        <w:t>CAHIER DES CLAUSES TECHNIQUES PARTICULIERES</w:t>
      </w:r>
    </w:p>
    <w:p w14:paraId="5E1CDDD1" w14:textId="5808AC7F" w:rsidR="00183FDA" w:rsidRPr="00B578B3" w:rsidRDefault="00362D7F" w:rsidP="00C532DF">
      <w:pPr>
        <w:jc w:val="center"/>
        <w:rPr>
          <w:rFonts w:cs="Arial"/>
          <w:sz w:val="18"/>
          <w:szCs w:val="18"/>
        </w:rPr>
      </w:pPr>
      <w:r w:rsidRPr="00B578B3">
        <w:rPr>
          <w:rFonts w:cs="Arial"/>
          <w:b/>
          <w:sz w:val="18"/>
          <w:szCs w:val="18"/>
        </w:rPr>
        <w:t>(C.C.</w:t>
      </w:r>
      <w:r w:rsidR="00611823" w:rsidRPr="00B578B3">
        <w:rPr>
          <w:rFonts w:cs="Arial"/>
          <w:b/>
          <w:sz w:val="18"/>
          <w:szCs w:val="18"/>
        </w:rPr>
        <w:t>T</w:t>
      </w:r>
      <w:r w:rsidRPr="00B578B3">
        <w:rPr>
          <w:rFonts w:cs="Arial"/>
          <w:b/>
          <w:sz w:val="18"/>
          <w:szCs w:val="18"/>
        </w:rPr>
        <w:t>.P.)</w:t>
      </w:r>
      <w:r w:rsidR="00183FDA" w:rsidRPr="00B578B3">
        <w:rPr>
          <w:rFonts w:cs="Arial"/>
          <w:sz w:val="18"/>
          <w:szCs w:val="18"/>
        </w:rPr>
        <w:br w:type="page"/>
      </w:r>
    </w:p>
    <w:p w14:paraId="2047AAEB" w14:textId="77777777" w:rsidR="0046777C" w:rsidRPr="00B578B3" w:rsidRDefault="0046777C" w:rsidP="00BF4284">
      <w:pPr>
        <w:jc w:val="both"/>
        <w:rPr>
          <w:rFonts w:cs="Arial"/>
          <w:sz w:val="18"/>
          <w:szCs w:val="18"/>
        </w:rPr>
      </w:pPr>
    </w:p>
    <w:sdt>
      <w:sdtPr>
        <w:rPr>
          <w:rFonts w:asciiTheme="minorHAnsi" w:eastAsiaTheme="minorEastAsia" w:hAnsiTheme="minorHAnsi" w:cstheme="minorBidi"/>
          <w:color w:val="auto"/>
          <w:sz w:val="18"/>
          <w:szCs w:val="18"/>
        </w:rPr>
        <w:id w:val="33010867"/>
        <w:docPartObj>
          <w:docPartGallery w:val="Table of Contents"/>
          <w:docPartUnique/>
        </w:docPartObj>
      </w:sdtPr>
      <w:sdtEndPr>
        <w:rPr>
          <w:b/>
          <w:bCs/>
        </w:rPr>
      </w:sdtEndPr>
      <w:sdtContent>
        <w:p w14:paraId="0D869DCA" w14:textId="4BA48129" w:rsidR="005963E6" w:rsidRPr="00B578B3" w:rsidRDefault="005963E6" w:rsidP="00BF4284">
          <w:pPr>
            <w:pStyle w:val="En-ttedetabledesmatires"/>
            <w:jc w:val="both"/>
            <w:rPr>
              <w:color w:val="auto"/>
              <w:sz w:val="18"/>
              <w:szCs w:val="18"/>
            </w:rPr>
          </w:pPr>
          <w:r w:rsidRPr="00B578B3">
            <w:rPr>
              <w:color w:val="auto"/>
              <w:sz w:val="18"/>
              <w:szCs w:val="18"/>
            </w:rPr>
            <w:t>Table des matières</w:t>
          </w:r>
        </w:p>
        <w:p w14:paraId="3C16814B" w14:textId="293EE91A" w:rsidR="00673E2C" w:rsidRDefault="005963E6">
          <w:pPr>
            <w:pStyle w:val="TM1"/>
            <w:rPr>
              <w:noProof/>
              <w:kern w:val="2"/>
              <w:sz w:val="24"/>
              <w:szCs w:val="24"/>
              <w:lang w:eastAsia="fr-FR"/>
              <w14:ligatures w14:val="standardContextual"/>
            </w:rPr>
          </w:pPr>
          <w:r w:rsidRPr="00B578B3">
            <w:rPr>
              <w:sz w:val="18"/>
              <w:szCs w:val="18"/>
            </w:rPr>
            <w:fldChar w:fldCharType="begin"/>
          </w:r>
          <w:r w:rsidRPr="00B578B3">
            <w:rPr>
              <w:sz w:val="18"/>
              <w:szCs w:val="18"/>
            </w:rPr>
            <w:instrText xml:space="preserve"> TOC \o "1-3" \h \z \u </w:instrText>
          </w:r>
          <w:r w:rsidRPr="00B578B3">
            <w:rPr>
              <w:sz w:val="18"/>
              <w:szCs w:val="18"/>
            </w:rPr>
            <w:fldChar w:fldCharType="separate"/>
          </w:r>
          <w:hyperlink w:anchor="_Toc191907753" w:history="1">
            <w:r w:rsidR="00673E2C" w:rsidRPr="00670EC6">
              <w:rPr>
                <w:rStyle w:val="Lienhypertexte"/>
                <w:rFonts w:cs="Arial"/>
                <w:noProof/>
              </w:rPr>
              <w:t>1.</w:t>
            </w:r>
            <w:r w:rsidR="00673E2C">
              <w:rPr>
                <w:noProof/>
                <w:kern w:val="2"/>
                <w:sz w:val="24"/>
                <w:szCs w:val="24"/>
                <w:lang w:eastAsia="fr-FR"/>
                <w14:ligatures w14:val="standardContextual"/>
              </w:rPr>
              <w:tab/>
            </w:r>
            <w:r w:rsidR="00673E2C" w:rsidRPr="00670EC6">
              <w:rPr>
                <w:rStyle w:val="Lienhypertexte"/>
                <w:rFonts w:cs="Arial"/>
                <w:noProof/>
              </w:rPr>
              <w:t>OBJET DU MARCHE</w:t>
            </w:r>
            <w:r w:rsidR="00673E2C">
              <w:rPr>
                <w:noProof/>
                <w:webHidden/>
              </w:rPr>
              <w:tab/>
            </w:r>
            <w:r w:rsidR="00673E2C">
              <w:rPr>
                <w:noProof/>
                <w:webHidden/>
              </w:rPr>
              <w:fldChar w:fldCharType="begin"/>
            </w:r>
            <w:r w:rsidR="00673E2C">
              <w:rPr>
                <w:noProof/>
                <w:webHidden/>
              </w:rPr>
              <w:instrText xml:space="preserve"> PAGEREF _Toc191907753 \h </w:instrText>
            </w:r>
            <w:r w:rsidR="00673E2C">
              <w:rPr>
                <w:noProof/>
                <w:webHidden/>
              </w:rPr>
            </w:r>
            <w:r w:rsidR="00673E2C">
              <w:rPr>
                <w:noProof/>
                <w:webHidden/>
              </w:rPr>
              <w:fldChar w:fldCharType="separate"/>
            </w:r>
            <w:r w:rsidR="00673E2C">
              <w:rPr>
                <w:noProof/>
                <w:webHidden/>
              </w:rPr>
              <w:t>6</w:t>
            </w:r>
            <w:r w:rsidR="00673E2C">
              <w:rPr>
                <w:noProof/>
                <w:webHidden/>
              </w:rPr>
              <w:fldChar w:fldCharType="end"/>
            </w:r>
          </w:hyperlink>
        </w:p>
        <w:p w14:paraId="466ADC42" w14:textId="234F7095" w:rsidR="00673E2C" w:rsidRDefault="00673E2C">
          <w:pPr>
            <w:pStyle w:val="TM1"/>
            <w:rPr>
              <w:noProof/>
              <w:kern w:val="2"/>
              <w:sz w:val="24"/>
              <w:szCs w:val="24"/>
              <w:lang w:eastAsia="fr-FR"/>
              <w14:ligatures w14:val="standardContextual"/>
            </w:rPr>
          </w:pPr>
          <w:hyperlink w:anchor="_Toc191907754" w:history="1">
            <w:r w:rsidRPr="00670EC6">
              <w:rPr>
                <w:rStyle w:val="Lienhypertexte"/>
                <w:rFonts w:cs="Arial"/>
                <w:noProof/>
              </w:rPr>
              <w:t>2.</w:t>
            </w:r>
            <w:r>
              <w:rPr>
                <w:noProof/>
                <w:kern w:val="2"/>
                <w:sz w:val="24"/>
                <w:szCs w:val="24"/>
                <w:lang w:eastAsia="fr-FR"/>
                <w14:ligatures w14:val="standardContextual"/>
              </w:rPr>
              <w:tab/>
            </w:r>
            <w:r w:rsidRPr="00670EC6">
              <w:rPr>
                <w:rStyle w:val="Lienhypertexte"/>
                <w:rFonts w:cs="Arial"/>
                <w:noProof/>
              </w:rPr>
              <w:t>MAITRE D</w:t>
            </w:r>
            <w:r w:rsidRPr="00670EC6">
              <w:rPr>
                <w:rStyle w:val="Lienhypertexte"/>
                <w:rFonts w:cs="Arial"/>
                <w:noProof/>
              </w:rPr>
              <w:t>E</w:t>
            </w:r>
            <w:r w:rsidRPr="00670EC6">
              <w:rPr>
                <w:rStyle w:val="Lienhypertexte"/>
                <w:rFonts w:cs="Arial"/>
                <w:noProof/>
              </w:rPr>
              <w:t xml:space="preserve"> l’OUVRAGE</w:t>
            </w:r>
            <w:r>
              <w:rPr>
                <w:noProof/>
                <w:webHidden/>
              </w:rPr>
              <w:tab/>
            </w:r>
            <w:r>
              <w:rPr>
                <w:noProof/>
                <w:webHidden/>
              </w:rPr>
              <w:fldChar w:fldCharType="begin"/>
            </w:r>
            <w:r>
              <w:rPr>
                <w:noProof/>
                <w:webHidden/>
              </w:rPr>
              <w:instrText xml:space="preserve"> PAGEREF _Toc191907754 \h </w:instrText>
            </w:r>
            <w:r>
              <w:rPr>
                <w:noProof/>
                <w:webHidden/>
              </w:rPr>
            </w:r>
            <w:r>
              <w:rPr>
                <w:noProof/>
                <w:webHidden/>
              </w:rPr>
              <w:fldChar w:fldCharType="separate"/>
            </w:r>
            <w:r>
              <w:rPr>
                <w:noProof/>
                <w:webHidden/>
              </w:rPr>
              <w:t>6</w:t>
            </w:r>
            <w:r>
              <w:rPr>
                <w:noProof/>
                <w:webHidden/>
              </w:rPr>
              <w:fldChar w:fldCharType="end"/>
            </w:r>
          </w:hyperlink>
        </w:p>
        <w:p w14:paraId="0C90AACB" w14:textId="03929570" w:rsidR="00673E2C" w:rsidRDefault="00673E2C">
          <w:pPr>
            <w:pStyle w:val="TM1"/>
            <w:rPr>
              <w:noProof/>
              <w:kern w:val="2"/>
              <w:sz w:val="24"/>
              <w:szCs w:val="24"/>
              <w:lang w:eastAsia="fr-FR"/>
              <w14:ligatures w14:val="standardContextual"/>
            </w:rPr>
          </w:pPr>
          <w:hyperlink w:anchor="_Toc191907755" w:history="1">
            <w:r w:rsidRPr="00670EC6">
              <w:rPr>
                <w:rStyle w:val="Lienhypertexte"/>
                <w:rFonts w:cs="Arial"/>
                <w:noProof/>
              </w:rPr>
              <w:t>3.</w:t>
            </w:r>
            <w:r>
              <w:rPr>
                <w:noProof/>
                <w:kern w:val="2"/>
                <w:sz w:val="24"/>
                <w:szCs w:val="24"/>
                <w:lang w:eastAsia="fr-FR"/>
                <w14:ligatures w14:val="standardContextual"/>
              </w:rPr>
              <w:tab/>
            </w:r>
            <w:r w:rsidRPr="00670EC6">
              <w:rPr>
                <w:rStyle w:val="Lienhypertexte"/>
                <w:rFonts w:cs="Arial"/>
                <w:noProof/>
              </w:rPr>
              <w:t>DEFINITION DES BESOINS</w:t>
            </w:r>
            <w:r>
              <w:rPr>
                <w:noProof/>
                <w:webHidden/>
              </w:rPr>
              <w:tab/>
            </w:r>
            <w:r>
              <w:rPr>
                <w:noProof/>
                <w:webHidden/>
              </w:rPr>
              <w:fldChar w:fldCharType="begin"/>
            </w:r>
            <w:r>
              <w:rPr>
                <w:noProof/>
                <w:webHidden/>
              </w:rPr>
              <w:instrText xml:space="preserve"> PAGEREF _Toc191907755 \h </w:instrText>
            </w:r>
            <w:r>
              <w:rPr>
                <w:noProof/>
                <w:webHidden/>
              </w:rPr>
            </w:r>
            <w:r>
              <w:rPr>
                <w:noProof/>
                <w:webHidden/>
              </w:rPr>
              <w:fldChar w:fldCharType="separate"/>
            </w:r>
            <w:r>
              <w:rPr>
                <w:noProof/>
                <w:webHidden/>
              </w:rPr>
              <w:t>6</w:t>
            </w:r>
            <w:r>
              <w:rPr>
                <w:noProof/>
                <w:webHidden/>
              </w:rPr>
              <w:fldChar w:fldCharType="end"/>
            </w:r>
          </w:hyperlink>
        </w:p>
        <w:p w14:paraId="24F4E6EB" w14:textId="35420C1B" w:rsidR="00673E2C" w:rsidRDefault="00673E2C">
          <w:pPr>
            <w:pStyle w:val="TM2"/>
            <w:rPr>
              <w:noProof/>
              <w:kern w:val="2"/>
              <w:sz w:val="24"/>
              <w:szCs w:val="24"/>
              <w:lang w:eastAsia="fr-FR"/>
              <w14:ligatures w14:val="standardContextual"/>
            </w:rPr>
          </w:pPr>
          <w:hyperlink w:anchor="_Toc191907756" w:history="1">
            <w:r w:rsidRPr="00670EC6">
              <w:rPr>
                <w:rStyle w:val="Lienhypertexte"/>
                <w:rFonts w:cstheme="minorHAnsi"/>
                <w:noProof/>
              </w:rPr>
              <w:t>3.1. Contexte général</w:t>
            </w:r>
            <w:r>
              <w:rPr>
                <w:noProof/>
                <w:webHidden/>
              </w:rPr>
              <w:tab/>
            </w:r>
            <w:r>
              <w:rPr>
                <w:noProof/>
                <w:webHidden/>
              </w:rPr>
              <w:fldChar w:fldCharType="begin"/>
            </w:r>
            <w:r>
              <w:rPr>
                <w:noProof/>
                <w:webHidden/>
              </w:rPr>
              <w:instrText xml:space="preserve"> PAGEREF _Toc191907756 \h </w:instrText>
            </w:r>
            <w:r>
              <w:rPr>
                <w:noProof/>
                <w:webHidden/>
              </w:rPr>
            </w:r>
            <w:r>
              <w:rPr>
                <w:noProof/>
                <w:webHidden/>
              </w:rPr>
              <w:fldChar w:fldCharType="separate"/>
            </w:r>
            <w:r>
              <w:rPr>
                <w:noProof/>
                <w:webHidden/>
              </w:rPr>
              <w:t>6</w:t>
            </w:r>
            <w:r>
              <w:rPr>
                <w:noProof/>
                <w:webHidden/>
              </w:rPr>
              <w:fldChar w:fldCharType="end"/>
            </w:r>
          </w:hyperlink>
        </w:p>
        <w:p w14:paraId="624B8F8C" w14:textId="28B83568" w:rsidR="00673E2C" w:rsidRDefault="00673E2C">
          <w:pPr>
            <w:pStyle w:val="TM2"/>
            <w:rPr>
              <w:noProof/>
              <w:kern w:val="2"/>
              <w:sz w:val="24"/>
              <w:szCs w:val="24"/>
              <w:lang w:eastAsia="fr-FR"/>
              <w14:ligatures w14:val="standardContextual"/>
            </w:rPr>
          </w:pPr>
          <w:hyperlink w:anchor="_Toc191907757" w:history="1">
            <w:r w:rsidRPr="00670EC6">
              <w:rPr>
                <w:rStyle w:val="Lienhypertexte"/>
                <w:rFonts w:cstheme="minorHAnsi"/>
                <w:noProof/>
              </w:rPr>
              <w:t>3.2. Restaurer l’état esthétique</w:t>
            </w:r>
            <w:r>
              <w:rPr>
                <w:noProof/>
                <w:webHidden/>
              </w:rPr>
              <w:tab/>
            </w:r>
            <w:r>
              <w:rPr>
                <w:noProof/>
                <w:webHidden/>
              </w:rPr>
              <w:fldChar w:fldCharType="begin"/>
            </w:r>
            <w:r>
              <w:rPr>
                <w:noProof/>
                <w:webHidden/>
              </w:rPr>
              <w:instrText xml:space="preserve"> PAGEREF _Toc191907757 \h </w:instrText>
            </w:r>
            <w:r>
              <w:rPr>
                <w:noProof/>
                <w:webHidden/>
              </w:rPr>
            </w:r>
            <w:r>
              <w:rPr>
                <w:noProof/>
                <w:webHidden/>
              </w:rPr>
              <w:fldChar w:fldCharType="separate"/>
            </w:r>
            <w:r>
              <w:rPr>
                <w:noProof/>
                <w:webHidden/>
              </w:rPr>
              <w:t>6</w:t>
            </w:r>
            <w:r>
              <w:rPr>
                <w:noProof/>
                <w:webHidden/>
              </w:rPr>
              <w:fldChar w:fldCharType="end"/>
            </w:r>
          </w:hyperlink>
        </w:p>
        <w:p w14:paraId="07CEE752" w14:textId="0492AF73" w:rsidR="00673E2C" w:rsidRDefault="00673E2C">
          <w:pPr>
            <w:pStyle w:val="TM2"/>
            <w:rPr>
              <w:noProof/>
              <w:kern w:val="2"/>
              <w:sz w:val="24"/>
              <w:szCs w:val="24"/>
              <w:lang w:eastAsia="fr-FR"/>
              <w14:ligatures w14:val="standardContextual"/>
            </w:rPr>
          </w:pPr>
          <w:hyperlink w:anchor="_Toc191907758" w:history="1">
            <w:r w:rsidRPr="00670EC6">
              <w:rPr>
                <w:rStyle w:val="Lienhypertexte"/>
                <w:rFonts w:cstheme="minorHAnsi"/>
                <w:noProof/>
              </w:rPr>
              <w:t>3.3. Assurer la durabilité des bâtiments</w:t>
            </w:r>
            <w:r>
              <w:rPr>
                <w:noProof/>
                <w:webHidden/>
              </w:rPr>
              <w:tab/>
            </w:r>
            <w:r>
              <w:rPr>
                <w:noProof/>
                <w:webHidden/>
              </w:rPr>
              <w:fldChar w:fldCharType="begin"/>
            </w:r>
            <w:r>
              <w:rPr>
                <w:noProof/>
                <w:webHidden/>
              </w:rPr>
              <w:instrText xml:space="preserve"> PAGEREF _Toc191907758 \h </w:instrText>
            </w:r>
            <w:r>
              <w:rPr>
                <w:noProof/>
                <w:webHidden/>
              </w:rPr>
            </w:r>
            <w:r>
              <w:rPr>
                <w:noProof/>
                <w:webHidden/>
              </w:rPr>
              <w:fldChar w:fldCharType="separate"/>
            </w:r>
            <w:r>
              <w:rPr>
                <w:noProof/>
                <w:webHidden/>
              </w:rPr>
              <w:t>6</w:t>
            </w:r>
            <w:r>
              <w:rPr>
                <w:noProof/>
                <w:webHidden/>
              </w:rPr>
              <w:fldChar w:fldCharType="end"/>
            </w:r>
          </w:hyperlink>
        </w:p>
        <w:p w14:paraId="278CF920" w14:textId="0A6DF79E" w:rsidR="00673E2C" w:rsidRDefault="00673E2C">
          <w:pPr>
            <w:pStyle w:val="TM2"/>
            <w:rPr>
              <w:noProof/>
              <w:kern w:val="2"/>
              <w:sz w:val="24"/>
              <w:szCs w:val="24"/>
              <w:lang w:eastAsia="fr-FR"/>
              <w14:ligatures w14:val="standardContextual"/>
            </w:rPr>
          </w:pPr>
          <w:hyperlink w:anchor="_Toc191907759" w:history="1">
            <w:r w:rsidRPr="00670EC6">
              <w:rPr>
                <w:rStyle w:val="Lienhypertexte"/>
                <w:rFonts w:cstheme="minorHAnsi"/>
                <w:noProof/>
              </w:rPr>
              <w:t>3.4. Maintenir la sécurité des ouvrages &amp; des usagers</w:t>
            </w:r>
            <w:r>
              <w:rPr>
                <w:noProof/>
                <w:webHidden/>
              </w:rPr>
              <w:tab/>
            </w:r>
            <w:r>
              <w:rPr>
                <w:noProof/>
                <w:webHidden/>
              </w:rPr>
              <w:fldChar w:fldCharType="begin"/>
            </w:r>
            <w:r>
              <w:rPr>
                <w:noProof/>
                <w:webHidden/>
              </w:rPr>
              <w:instrText xml:space="preserve"> PAGEREF _Toc191907759 \h </w:instrText>
            </w:r>
            <w:r>
              <w:rPr>
                <w:noProof/>
                <w:webHidden/>
              </w:rPr>
            </w:r>
            <w:r>
              <w:rPr>
                <w:noProof/>
                <w:webHidden/>
              </w:rPr>
              <w:fldChar w:fldCharType="separate"/>
            </w:r>
            <w:r>
              <w:rPr>
                <w:noProof/>
                <w:webHidden/>
              </w:rPr>
              <w:t>7</w:t>
            </w:r>
            <w:r>
              <w:rPr>
                <w:noProof/>
                <w:webHidden/>
              </w:rPr>
              <w:fldChar w:fldCharType="end"/>
            </w:r>
          </w:hyperlink>
        </w:p>
        <w:p w14:paraId="663E0D46" w14:textId="286B7E3B" w:rsidR="00673E2C" w:rsidRDefault="00673E2C">
          <w:pPr>
            <w:pStyle w:val="TM2"/>
            <w:rPr>
              <w:noProof/>
              <w:kern w:val="2"/>
              <w:sz w:val="24"/>
              <w:szCs w:val="24"/>
              <w:lang w:eastAsia="fr-FR"/>
              <w14:ligatures w14:val="standardContextual"/>
            </w:rPr>
          </w:pPr>
          <w:hyperlink w:anchor="_Toc191907760" w:history="1">
            <w:r w:rsidRPr="00670EC6">
              <w:rPr>
                <w:rStyle w:val="Lienhypertexte"/>
                <w:rFonts w:cstheme="minorHAnsi"/>
                <w:noProof/>
              </w:rPr>
              <w:t>3.5. Réduire les impacts environnementaux</w:t>
            </w:r>
            <w:r>
              <w:rPr>
                <w:noProof/>
                <w:webHidden/>
              </w:rPr>
              <w:tab/>
            </w:r>
            <w:r>
              <w:rPr>
                <w:noProof/>
                <w:webHidden/>
              </w:rPr>
              <w:fldChar w:fldCharType="begin"/>
            </w:r>
            <w:r>
              <w:rPr>
                <w:noProof/>
                <w:webHidden/>
              </w:rPr>
              <w:instrText xml:space="preserve"> PAGEREF _Toc191907760 \h </w:instrText>
            </w:r>
            <w:r>
              <w:rPr>
                <w:noProof/>
                <w:webHidden/>
              </w:rPr>
            </w:r>
            <w:r>
              <w:rPr>
                <w:noProof/>
                <w:webHidden/>
              </w:rPr>
              <w:fldChar w:fldCharType="separate"/>
            </w:r>
            <w:r>
              <w:rPr>
                <w:noProof/>
                <w:webHidden/>
              </w:rPr>
              <w:t>7</w:t>
            </w:r>
            <w:r>
              <w:rPr>
                <w:noProof/>
                <w:webHidden/>
              </w:rPr>
              <w:fldChar w:fldCharType="end"/>
            </w:r>
          </w:hyperlink>
        </w:p>
        <w:p w14:paraId="75902FA9" w14:textId="79B5D41E" w:rsidR="00673E2C" w:rsidRDefault="00673E2C">
          <w:pPr>
            <w:pStyle w:val="TM1"/>
            <w:rPr>
              <w:noProof/>
              <w:kern w:val="2"/>
              <w:sz w:val="24"/>
              <w:szCs w:val="24"/>
              <w:lang w:eastAsia="fr-FR"/>
              <w14:ligatures w14:val="standardContextual"/>
            </w:rPr>
          </w:pPr>
          <w:hyperlink w:anchor="_Toc191907761" w:history="1">
            <w:r w:rsidRPr="00670EC6">
              <w:rPr>
                <w:rStyle w:val="Lienhypertexte"/>
                <w:rFonts w:cs="Arial"/>
                <w:noProof/>
              </w:rPr>
              <w:t>4.</w:t>
            </w:r>
            <w:r>
              <w:rPr>
                <w:noProof/>
                <w:kern w:val="2"/>
                <w:sz w:val="24"/>
                <w:szCs w:val="24"/>
                <w:lang w:eastAsia="fr-FR"/>
                <w14:ligatures w14:val="standardContextual"/>
              </w:rPr>
              <w:tab/>
            </w:r>
            <w:r w:rsidRPr="00670EC6">
              <w:rPr>
                <w:rStyle w:val="Lienhypertexte"/>
                <w:rFonts w:cs="Arial"/>
                <w:noProof/>
              </w:rPr>
              <w:t>CONNAISSANCE DES LIEUX</w:t>
            </w:r>
            <w:r>
              <w:rPr>
                <w:noProof/>
                <w:webHidden/>
              </w:rPr>
              <w:tab/>
            </w:r>
            <w:r>
              <w:rPr>
                <w:noProof/>
                <w:webHidden/>
              </w:rPr>
              <w:fldChar w:fldCharType="begin"/>
            </w:r>
            <w:r>
              <w:rPr>
                <w:noProof/>
                <w:webHidden/>
              </w:rPr>
              <w:instrText xml:space="preserve"> PAGEREF _Toc191907761 \h </w:instrText>
            </w:r>
            <w:r>
              <w:rPr>
                <w:noProof/>
                <w:webHidden/>
              </w:rPr>
            </w:r>
            <w:r>
              <w:rPr>
                <w:noProof/>
                <w:webHidden/>
              </w:rPr>
              <w:fldChar w:fldCharType="separate"/>
            </w:r>
            <w:r>
              <w:rPr>
                <w:noProof/>
                <w:webHidden/>
              </w:rPr>
              <w:t>7</w:t>
            </w:r>
            <w:r>
              <w:rPr>
                <w:noProof/>
                <w:webHidden/>
              </w:rPr>
              <w:fldChar w:fldCharType="end"/>
            </w:r>
          </w:hyperlink>
        </w:p>
        <w:p w14:paraId="3781628D" w14:textId="70DF8995" w:rsidR="00673E2C" w:rsidRDefault="00673E2C">
          <w:pPr>
            <w:pStyle w:val="TM1"/>
            <w:rPr>
              <w:noProof/>
              <w:kern w:val="2"/>
              <w:sz w:val="24"/>
              <w:szCs w:val="24"/>
              <w:lang w:eastAsia="fr-FR"/>
              <w14:ligatures w14:val="standardContextual"/>
            </w:rPr>
          </w:pPr>
          <w:hyperlink w:anchor="_Toc191907762" w:history="1">
            <w:r w:rsidRPr="00670EC6">
              <w:rPr>
                <w:rStyle w:val="Lienhypertexte"/>
                <w:rFonts w:cs="Arial"/>
                <w:noProof/>
              </w:rPr>
              <w:t>5.</w:t>
            </w:r>
            <w:r>
              <w:rPr>
                <w:noProof/>
                <w:kern w:val="2"/>
                <w:sz w:val="24"/>
                <w:szCs w:val="24"/>
                <w:lang w:eastAsia="fr-FR"/>
                <w14:ligatures w14:val="standardContextual"/>
              </w:rPr>
              <w:tab/>
            </w:r>
            <w:r w:rsidRPr="00670EC6">
              <w:rPr>
                <w:rStyle w:val="Lienhypertexte"/>
                <w:rFonts w:cs="Arial"/>
                <w:noProof/>
              </w:rPr>
              <w:t>REGLEMENT DES TRAVAUX</w:t>
            </w:r>
            <w:r>
              <w:rPr>
                <w:noProof/>
                <w:webHidden/>
              </w:rPr>
              <w:tab/>
            </w:r>
            <w:r>
              <w:rPr>
                <w:noProof/>
                <w:webHidden/>
              </w:rPr>
              <w:fldChar w:fldCharType="begin"/>
            </w:r>
            <w:r>
              <w:rPr>
                <w:noProof/>
                <w:webHidden/>
              </w:rPr>
              <w:instrText xml:space="preserve"> PAGEREF _Toc191907762 \h </w:instrText>
            </w:r>
            <w:r>
              <w:rPr>
                <w:noProof/>
                <w:webHidden/>
              </w:rPr>
            </w:r>
            <w:r>
              <w:rPr>
                <w:noProof/>
                <w:webHidden/>
              </w:rPr>
              <w:fldChar w:fldCharType="separate"/>
            </w:r>
            <w:r>
              <w:rPr>
                <w:noProof/>
                <w:webHidden/>
              </w:rPr>
              <w:t>7</w:t>
            </w:r>
            <w:r>
              <w:rPr>
                <w:noProof/>
                <w:webHidden/>
              </w:rPr>
              <w:fldChar w:fldCharType="end"/>
            </w:r>
          </w:hyperlink>
        </w:p>
        <w:p w14:paraId="79AE944F" w14:textId="48574969" w:rsidR="00673E2C" w:rsidRDefault="00673E2C">
          <w:pPr>
            <w:pStyle w:val="TM1"/>
            <w:rPr>
              <w:noProof/>
              <w:kern w:val="2"/>
              <w:sz w:val="24"/>
              <w:szCs w:val="24"/>
              <w:lang w:eastAsia="fr-FR"/>
              <w14:ligatures w14:val="standardContextual"/>
            </w:rPr>
          </w:pPr>
          <w:hyperlink w:anchor="_Toc191907763" w:history="1">
            <w:r w:rsidRPr="00670EC6">
              <w:rPr>
                <w:rStyle w:val="Lienhypertexte"/>
                <w:rFonts w:cs="Arial"/>
                <w:noProof/>
              </w:rPr>
              <w:t>6.</w:t>
            </w:r>
            <w:r>
              <w:rPr>
                <w:noProof/>
                <w:kern w:val="2"/>
                <w:sz w:val="24"/>
                <w:szCs w:val="24"/>
                <w:lang w:eastAsia="fr-FR"/>
                <w14:ligatures w14:val="standardContextual"/>
              </w:rPr>
              <w:tab/>
            </w:r>
            <w:r w:rsidRPr="00670EC6">
              <w:rPr>
                <w:rStyle w:val="Lienhypertexte"/>
                <w:rFonts w:cs="Arial"/>
                <w:noProof/>
              </w:rPr>
              <w:t>TEXTES REGLEMENTAIRES</w:t>
            </w:r>
            <w:r w:rsidRPr="00670EC6">
              <w:rPr>
                <w:rStyle w:val="Lienhypertexte"/>
                <w:rFonts w:cstheme="minorHAnsi"/>
                <w:noProof/>
              </w:rPr>
              <w:t xml:space="preserve"> (DTU (Documents Techniques Unifiés), Normes techniques &amp; certifications des matériaux)</w:t>
            </w:r>
            <w:r>
              <w:rPr>
                <w:noProof/>
                <w:webHidden/>
              </w:rPr>
              <w:tab/>
            </w:r>
            <w:r>
              <w:rPr>
                <w:noProof/>
                <w:webHidden/>
              </w:rPr>
              <w:fldChar w:fldCharType="begin"/>
            </w:r>
            <w:r>
              <w:rPr>
                <w:noProof/>
                <w:webHidden/>
              </w:rPr>
              <w:instrText xml:space="preserve"> PAGEREF _Toc191907763 \h </w:instrText>
            </w:r>
            <w:r>
              <w:rPr>
                <w:noProof/>
                <w:webHidden/>
              </w:rPr>
            </w:r>
            <w:r>
              <w:rPr>
                <w:noProof/>
                <w:webHidden/>
              </w:rPr>
              <w:fldChar w:fldCharType="separate"/>
            </w:r>
            <w:r>
              <w:rPr>
                <w:noProof/>
                <w:webHidden/>
              </w:rPr>
              <w:t>8</w:t>
            </w:r>
            <w:r>
              <w:rPr>
                <w:noProof/>
                <w:webHidden/>
              </w:rPr>
              <w:fldChar w:fldCharType="end"/>
            </w:r>
          </w:hyperlink>
        </w:p>
        <w:p w14:paraId="397C99C7" w14:textId="19E65B63" w:rsidR="00673E2C" w:rsidRDefault="00673E2C">
          <w:pPr>
            <w:pStyle w:val="TM2"/>
            <w:rPr>
              <w:noProof/>
              <w:kern w:val="2"/>
              <w:sz w:val="24"/>
              <w:szCs w:val="24"/>
              <w:lang w:eastAsia="fr-FR"/>
              <w14:ligatures w14:val="standardContextual"/>
            </w:rPr>
          </w:pPr>
          <w:hyperlink w:anchor="_Toc191907764" w:history="1">
            <w:r w:rsidRPr="00670EC6">
              <w:rPr>
                <w:rStyle w:val="Lienhypertexte"/>
                <w:rFonts w:cstheme="minorHAnsi"/>
                <w:noProof/>
              </w:rPr>
              <w:t>6.1. DTU (Documents Techniques Unifiés)</w:t>
            </w:r>
            <w:r>
              <w:rPr>
                <w:noProof/>
                <w:webHidden/>
              </w:rPr>
              <w:tab/>
            </w:r>
            <w:r>
              <w:rPr>
                <w:noProof/>
                <w:webHidden/>
              </w:rPr>
              <w:fldChar w:fldCharType="begin"/>
            </w:r>
            <w:r>
              <w:rPr>
                <w:noProof/>
                <w:webHidden/>
              </w:rPr>
              <w:instrText xml:space="preserve"> PAGEREF _Toc191907764 \h </w:instrText>
            </w:r>
            <w:r>
              <w:rPr>
                <w:noProof/>
                <w:webHidden/>
              </w:rPr>
            </w:r>
            <w:r>
              <w:rPr>
                <w:noProof/>
                <w:webHidden/>
              </w:rPr>
              <w:fldChar w:fldCharType="separate"/>
            </w:r>
            <w:r>
              <w:rPr>
                <w:noProof/>
                <w:webHidden/>
              </w:rPr>
              <w:t>8</w:t>
            </w:r>
            <w:r>
              <w:rPr>
                <w:noProof/>
                <w:webHidden/>
              </w:rPr>
              <w:fldChar w:fldCharType="end"/>
            </w:r>
          </w:hyperlink>
        </w:p>
        <w:p w14:paraId="7C244387" w14:textId="658EFAD6" w:rsidR="00673E2C" w:rsidRDefault="00673E2C">
          <w:pPr>
            <w:pStyle w:val="TM2"/>
            <w:rPr>
              <w:noProof/>
              <w:kern w:val="2"/>
              <w:sz w:val="24"/>
              <w:szCs w:val="24"/>
              <w:lang w:eastAsia="fr-FR"/>
              <w14:ligatures w14:val="standardContextual"/>
            </w:rPr>
          </w:pPr>
          <w:hyperlink w:anchor="_Toc191907765" w:history="1">
            <w:r w:rsidRPr="00670EC6">
              <w:rPr>
                <w:rStyle w:val="Lienhypertexte"/>
                <w:rFonts w:cstheme="minorHAnsi"/>
                <w:noProof/>
              </w:rPr>
              <w:t>6.2. Normes NF EN</w:t>
            </w:r>
            <w:r>
              <w:rPr>
                <w:noProof/>
                <w:webHidden/>
              </w:rPr>
              <w:tab/>
            </w:r>
            <w:r>
              <w:rPr>
                <w:noProof/>
                <w:webHidden/>
              </w:rPr>
              <w:fldChar w:fldCharType="begin"/>
            </w:r>
            <w:r>
              <w:rPr>
                <w:noProof/>
                <w:webHidden/>
              </w:rPr>
              <w:instrText xml:space="preserve"> PAGEREF _Toc191907765 \h </w:instrText>
            </w:r>
            <w:r>
              <w:rPr>
                <w:noProof/>
                <w:webHidden/>
              </w:rPr>
            </w:r>
            <w:r>
              <w:rPr>
                <w:noProof/>
                <w:webHidden/>
              </w:rPr>
              <w:fldChar w:fldCharType="separate"/>
            </w:r>
            <w:r>
              <w:rPr>
                <w:noProof/>
                <w:webHidden/>
              </w:rPr>
              <w:t>8</w:t>
            </w:r>
            <w:r>
              <w:rPr>
                <w:noProof/>
                <w:webHidden/>
              </w:rPr>
              <w:fldChar w:fldCharType="end"/>
            </w:r>
          </w:hyperlink>
        </w:p>
        <w:p w14:paraId="163F82E3" w14:textId="0A841401" w:rsidR="00673E2C" w:rsidRDefault="00673E2C">
          <w:pPr>
            <w:pStyle w:val="TM2"/>
            <w:rPr>
              <w:noProof/>
              <w:kern w:val="2"/>
              <w:sz w:val="24"/>
              <w:szCs w:val="24"/>
              <w:lang w:eastAsia="fr-FR"/>
              <w14:ligatures w14:val="standardContextual"/>
            </w:rPr>
          </w:pPr>
          <w:hyperlink w:anchor="_Toc191907766" w:history="1">
            <w:r w:rsidRPr="00670EC6">
              <w:rPr>
                <w:rStyle w:val="Lienhypertexte"/>
                <w:rFonts w:cstheme="minorHAnsi"/>
                <w:noProof/>
              </w:rPr>
              <w:t>6.3. Labels environnementaux :</w:t>
            </w:r>
            <w:r>
              <w:rPr>
                <w:noProof/>
                <w:webHidden/>
              </w:rPr>
              <w:tab/>
            </w:r>
            <w:r>
              <w:rPr>
                <w:noProof/>
                <w:webHidden/>
              </w:rPr>
              <w:fldChar w:fldCharType="begin"/>
            </w:r>
            <w:r>
              <w:rPr>
                <w:noProof/>
                <w:webHidden/>
              </w:rPr>
              <w:instrText xml:space="preserve"> PAGEREF _Toc191907766 \h </w:instrText>
            </w:r>
            <w:r>
              <w:rPr>
                <w:noProof/>
                <w:webHidden/>
              </w:rPr>
            </w:r>
            <w:r>
              <w:rPr>
                <w:noProof/>
                <w:webHidden/>
              </w:rPr>
              <w:fldChar w:fldCharType="separate"/>
            </w:r>
            <w:r>
              <w:rPr>
                <w:noProof/>
                <w:webHidden/>
              </w:rPr>
              <w:t>8</w:t>
            </w:r>
            <w:r>
              <w:rPr>
                <w:noProof/>
                <w:webHidden/>
              </w:rPr>
              <w:fldChar w:fldCharType="end"/>
            </w:r>
          </w:hyperlink>
        </w:p>
        <w:p w14:paraId="1D8D0739" w14:textId="209C0727" w:rsidR="00673E2C" w:rsidRDefault="00673E2C">
          <w:pPr>
            <w:pStyle w:val="TM2"/>
            <w:rPr>
              <w:noProof/>
              <w:kern w:val="2"/>
              <w:sz w:val="24"/>
              <w:szCs w:val="24"/>
              <w:lang w:eastAsia="fr-FR"/>
              <w14:ligatures w14:val="standardContextual"/>
            </w:rPr>
          </w:pPr>
          <w:hyperlink w:anchor="_Toc191907767" w:history="1">
            <w:r w:rsidRPr="00670EC6">
              <w:rPr>
                <w:rStyle w:val="Lienhypertexte"/>
                <w:rFonts w:cstheme="minorHAnsi"/>
                <w:noProof/>
              </w:rPr>
              <w:t>6.4. Textes législatifs &amp; réglementaires</w:t>
            </w:r>
            <w:r>
              <w:rPr>
                <w:noProof/>
                <w:webHidden/>
              </w:rPr>
              <w:tab/>
            </w:r>
            <w:r>
              <w:rPr>
                <w:noProof/>
                <w:webHidden/>
              </w:rPr>
              <w:fldChar w:fldCharType="begin"/>
            </w:r>
            <w:r>
              <w:rPr>
                <w:noProof/>
                <w:webHidden/>
              </w:rPr>
              <w:instrText xml:space="preserve"> PAGEREF _Toc191907767 \h </w:instrText>
            </w:r>
            <w:r>
              <w:rPr>
                <w:noProof/>
                <w:webHidden/>
              </w:rPr>
            </w:r>
            <w:r>
              <w:rPr>
                <w:noProof/>
                <w:webHidden/>
              </w:rPr>
              <w:fldChar w:fldCharType="separate"/>
            </w:r>
            <w:r>
              <w:rPr>
                <w:noProof/>
                <w:webHidden/>
              </w:rPr>
              <w:t>9</w:t>
            </w:r>
            <w:r>
              <w:rPr>
                <w:noProof/>
                <w:webHidden/>
              </w:rPr>
              <w:fldChar w:fldCharType="end"/>
            </w:r>
          </w:hyperlink>
        </w:p>
        <w:p w14:paraId="465AD77E" w14:textId="168A67BA" w:rsidR="00673E2C" w:rsidRDefault="00673E2C">
          <w:pPr>
            <w:pStyle w:val="TM2"/>
            <w:rPr>
              <w:noProof/>
              <w:kern w:val="2"/>
              <w:sz w:val="24"/>
              <w:szCs w:val="24"/>
              <w:lang w:eastAsia="fr-FR"/>
              <w14:ligatures w14:val="standardContextual"/>
            </w:rPr>
          </w:pPr>
          <w:hyperlink w:anchor="_Toc191907768" w:history="1">
            <w:r w:rsidRPr="00670EC6">
              <w:rPr>
                <w:rStyle w:val="Lienhypertexte"/>
                <w:rFonts w:cstheme="minorHAnsi"/>
                <w:noProof/>
              </w:rPr>
              <w:t>6.5. Réglementations spécifiques aux établissements recevant du public (ERP)</w:t>
            </w:r>
            <w:r>
              <w:rPr>
                <w:noProof/>
                <w:webHidden/>
              </w:rPr>
              <w:tab/>
            </w:r>
            <w:r>
              <w:rPr>
                <w:noProof/>
                <w:webHidden/>
              </w:rPr>
              <w:fldChar w:fldCharType="begin"/>
            </w:r>
            <w:r>
              <w:rPr>
                <w:noProof/>
                <w:webHidden/>
              </w:rPr>
              <w:instrText xml:space="preserve"> PAGEREF _Toc191907768 \h </w:instrText>
            </w:r>
            <w:r>
              <w:rPr>
                <w:noProof/>
                <w:webHidden/>
              </w:rPr>
            </w:r>
            <w:r>
              <w:rPr>
                <w:noProof/>
                <w:webHidden/>
              </w:rPr>
              <w:fldChar w:fldCharType="separate"/>
            </w:r>
            <w:r>
              <w:rPr>
                <w:noProof/>
                <w:webHidden/>
              </w:rPr>
              <w:t>9</w:t>
            </w:r>
            <w:r>
              <w:rPr>
                <w:noProof/>
                <w:webHidden/>
              </w:rPr>
              <w:fldChar w:fldCharType="end"/>
            </w:r>
          </w:hyperlink>
        </w:p>
        <w:p w14:paraId="2609E90C" w14:textId="35E50EC0" w:rsidR="00673E2C" w:rsidRDefault="00673E2C">
          <w:pPr>
            <w:pStyle w:val="TM2"/>
            <w:rPr>
              <w:noProof/>
              <w:kern w:val="2"/>
              <w:sz w:val="24"/>
              <w:szCs w:val="24"/>
              <w:lang w:eastAsia="fr-FR"/>
              <w14:ligatures w14:val="standardContextual"/>
            </w:rPr>
          </w:pPr>
          <w:hyperlink w:anchor="_Toc191907769" w:history="1">
            <w:r w:rsidRPr="00670EC6">
              <w:rPr>
                <w:rStyle w:val="Lienhypertexte"/>
                <w:rFonts w:cstheme="minorHAnsi"/>
                <w:noProof/>
              </w:rPr>
              <w:t>6.6. Réglementations environnementales &amp; sanitaires</w:t>
            </w:r>
            <w:r>
              <w:rPr>
                <w:noProof/>
                <w:webHidden/>
              </w:rPr>
              <w:tab/>
            </w:r>
            <w:r>
              <w:rPr>
                <w:noProof/>
                <w:webHidden/>
              </w:rPr>
              <w:fldChar w:fldCharType="begin"/>
            </w:r>
            <w:r>
              <w:rPr>
                <w:noProof/>
                <w:webHidden/>
              </w:rPr>
              <w:instrText xml:space="preserve"> PAGEREF _Toc191907769 \h </w:instrText>
            </w:r>
            <w:r>
              <w:rPr>
                <w:noProof/>
                <w:webHidden/>
              </w:rPr>
            </w:r>
            <w:r>
              <w:rPr>
                <w:noProof/>
                <w:webHidden/>
              </w:rPr>
              <w:fldChar w:fldCharType="separate"/>
            </w:r>
            <w:r>
              <w:rPr>
                <w:noProof/>
                <w:webHidden/>
              </w:rPr>
              <w:t>9</w:t>
            </w:r>
            <w:r>
              <w:rPr>
                <w:noProof/>
                <w:webHidden/>
              </w:rPr>
              <w:fldChar w:fldCharType="end"/>
            </w:r>
          </w:hyperlink>
        </w:p>
        <w:p w14:paraId="653E36E4" w14:textId="6E10468F" w:rsidR="00673E2C" w:rsidRDefault="00673E2C">
          <w:pPr>
            <w:pStyle w:val="TM2"/>
            <w:rPr>
              <w:noProof/>
              <w:kern w:val="2"/>
              <w:sz w:val="24"/>
              <w:szCs w:val="24"/>
              <w:lang w:eastAsia="fr-FR"/>
              <w14:ligatures w14:val="standardContextual"/>
            </w:rPr>
          </w:pPr>
          <w:hyperlink w:anchor="_Toc191907770" w:history="1">
            <w:r w:rsidRPr="00670EC6">
              <w:rPr>
                <w:rStyle w:val="Lienhypertexte"/>
                <w:rFonts w:cstheme="minorHAnsi"/>
                <w:noProof/>
              </w:rPr>
              <w:t>6.7. Recommandations techniques spécifiques</w:t>
            </w:r>
            <w:r>
              <w:rPr>
                <w:noProof/>
                <w:webHidden/>
              </w:rPr>
              <w:tab/>
            </w:r>
            <w:r>
              <w:rPr>
                <w:noProof/>
                <w:webHidden/>
              </w:rPr>
              <w:fldChar w:fldCharType="begin"/>
            </w:r>
            <w:r>
              <w:rPr>
                <w:noProof/>
                <w:webHidden/>
              </w:rPr>
              <w:instrText xml:space="preserve"> PAGEREF _Toc191907770 \h </w:instrText>
            </w:r>
            <w:r>
              <w:rPr>
                <w:noProof/>
                <w:webHidden/>
              </w:rPr>
            </w:r>
            <w:r>
              <w:rPr>
                <w:noProof/>
                <w:webHidden/>
              </w:rPr>
              <w:fldChar w:fldCharType="separate"/>
            </w:r>
            <w:r>
              <w:rPr>
                <w:noProof/>
                <w:webHidden/>
              </w:rPr>
              <w:t>10</w:t>
            </w:r>
            <w:r>
              <w:rPr>
                <w:noProof/>
                <w:webHidden/>
              </w:rPr>
              <w:fldChar w:fldCharType="end"/>
            </w:r>
          </w:hyperlink>
        </w:p>
        <w:p w14:paraId="1ECCB840" w14:textId="592C511A" w:rsidR="00673E2C" w:rsidRDefault="00673E2C">
          <w:pPr>
            <w:pStyle w:val="TM1"/>
            <w:rPr>
              <w:noProof/>
              <w:kern w:val="2"/>
              <w:sz w:val="24"/>
              <w:szCs w:val="24"/>
              <w:lang w:eastAsia="fr-FR"/>
              <w14:ligatures w14:val="standardContextual"/>
            </w:rPr>
          </w:pPr>
          <w:hyperlink w:anchor="_Toc191907771" w:history="1">
            <w:r w:rsidRPr="00670EC6">
              <w:rPr>
                <w:rStyle w:val="Lienhypertexte"/>
                <w:rFonts w:cs="Arial"/>
                <w:noProof/>
              </w:rPr>
              <w:t>7.</w:t>
            </w:r>
            <w:r>
              <w:rPr>
                <w:noProof/>
                <w:kern w:val="2"/>
                <w:sz w:val="24"/>
                <w:szCs w:val="24"/>
                <w:lang w:eastAsia="fr-FR"/>
                <w14:ligatures w14:val="standardContextual"/>
              </w:rPr>
              <w:tab/>
            </w:r>
            <w:r w:rsidRPr="00670EC6">
              <w:rPr>
                <w:rStyle w:val="Lienhypertexte"/>
                <w:rFonts w:cs="Arial"/>
                <w:noProof/>
              </w:rPr>
              <w:t>DURE</w:t>
            </w:r>
            <w:r w:rsidRPr="00670EC6">
              <w:rPr>
                <w:rStyle w:val="Lienhypertexte"/>
                <w:rFonts w:cs="Arial"/>
                <w:noProof/>
              </w:rPr>
              <w:t>E</w:t>
            </w:r>
            <w:r w:rsidRPr="00670EC6">
              <w:rPr>
                <w:rStyle w:val="Lienhypertexte"/>
                <w:rFonts w:cs="Arial"/>
                <w:noProof/>
              </w:rPr>
              <w:t xml:space="preserve"> DE L’OPERATION</w:t>
            </w:r>
            <w:r>
              <w:rPr>
                <w:noProof/>
                <w:webHidden/>
              </w:rPr>
              <w:tab/>
            </w:r>
            <w:r>
              <w:rPr>
                <w:noProof/>
                <w:webHidden/>
              </w:rPr>
              <w:fldChar w:fldCharType="begin"/>
            </w:r>
            <w:r>
              <w:rPr>
                <w:noProof/>
                <w:webHidden/>
              </w:rPr>
              <w:instrText xml:space="preserve"> PAGEREF _Toc191907771 \h </w:instrText>
            </w:r>
            <w:r>
              <w:rPr>
                <w:noProof/>
                <w:webHidden/>
              </w:rPr>
            </w:r>
            <w:r>
              <w:rPr>
                <w:noProof/>
                <w:webHidden/>
              </w:rPr>
              <w:fldChar w:fldCharType="separate"/>
            </w:r>
            <w:r>
              <w:rPr>
                <w:noProof/>
                <w:webHidden/>
              </w:rPr>
              <w:t>10</w:t>
            </w:r>
            <w:r>
              <w:rPr>
                <w:noProof/>
                <w:webHidden/>
              </w:rPr>
              <w:fldChar w:fldCharType="end"/>
            </w:r>
          </w:hyperlink>
        </w:p>
        <w:p w14:paraId="2EC5268C" w14:textId="670A131C" w:rsidR="00673E2C" w:rsidRDefault="00673E2C">
          <w:pPr>
            <w:pStyle w:val="TM1"/>
            <w:rPr>
              <w:noProof/>
              <w:kern w:val="2"/>
              <w:sz w:val="24"/>
              <w:szCs w:val="24"/>
              <w:lang w:eastAsia="fr-FR"/>
              <w14:ligatures w14:val="standardContextual"/>
            </w:rPr>
          </w:pPr>
          <w:hyperlink w:anchor="_Toc191907772" w:history="1">
            <w:r w:rsidRPr="00670EC6">
              <w:rPr>
                <w:rStyle w:val="Lienhypertexte"/>
                <w:rFonts w:cs="Arial"/>
                <w:noProof/>
              </w:rPr>
              <w:t>8.</w:t>
            </w:r>
            <w:r>
              <w:rPr>
                <w:noProof/>
                <w:kern w:val="2"/>
                <w:sz w:val="24"/>
                <w:szCs w:val="24"/>
                <w:lang w:eastAsia="fr-FR"/>
                <w14:ligatures w14:val="standardContextual"/>
              </w:rPr>
              <w:tab/>
            </w:r>
            <w:r w:rsidRPr="00670EC6">
              <w:rPr>
                <w:rStyle w:val="Lienhypertexte"/>
                <w:rFonts w:cs="Arial"/>
                <w:noProof/>
              </w:rPr>
              <w:t>PIECES DE CANDIDATURE ET D’OFFRE</w:t>
            </w:r>
            <w:r>
              <w:rPr>
                <w:noProof/>
                <w:webHidden/>
              </w:rPr>
              <w:tab/>
            </w:r>
            <w:r>
              <w:rPr>
                <w:noProof/>
                <w:webHidden/>
              </w:rPr>
              <w:fldChar w:fldCharType="begin"/>
            </w:r>
            <w:r>
              <w:rPr>
                <w:noProof/>
                <w:webHidden/>
              </w:rPr>
              <w:instrText xml:space="preserve"> PAGEREF _Toc191907772 \h </w:instrText>
            </w:r>
            <w:r>
              <w:rPr>
                <w:noProof/>
                <w:webHidden/>
              </w:rPr>
            </w:r>
            <w:r>
              <w:rPr>
                <w:noProof/>
                <w:webHidden/>
              </w:rPr>
              <w:fldChar w:fldCharType="separate"/>
            </w:r>
            <w:r>
              <w:rPr>
                <w:noProof/>
                <w:webHidden/>
              </w:rPr>
              <w:t>10</w:t>
            </w:r>
            <w:r>
              <w:rPr>
                <w:noProof/>
                <w:webHidden/>
              </w:rPr>
              <w:fldChar w:fldCharType="end"/>
            </w:r>
          </w:hyperlink>
        </w:p>
        <w:p w14:paraId="5C64A4A5" w14:textId="70AF87CE" w:rsidR="00673E2C" w:rsidRDefault="00673E2C">
          <w:pPr>
            <w:pStyle w:val="TM1"/>
            <w:rPr>
              <w:noProof/>
              <w:kern w:val="2"/>
              <w:sz w:val="24"/>
              <w:szCs w:val="24"/>
              <w:lang w:eastAsia="fr-FR"/>
              <w14:ligatures w14:val="standardContextual"/>
            </w:rPr>
          </w:pPr>
          <w:hyperlink w:anchor="_Toc191907773" w:history="1">
            <w:r w:rsidRPr="00670EC6">
              <w:rPr>
                <w:rStyle w:val="Lienhypertexte"/>
                <w:rFonts w:cstheme="minorHAnsi"/>
                <w:noProof/>
              </w:rPr>
              <w:t>9.</w:t>
            </w:r>
            <w:r>
              <w:rPr>
                <w:noProof/>
                <w:kern w:val="2"/>
                <w:sz w:val="24"/>
                <w:szCs w:val="24"/>
                <w:lang w:eastAsia="fr-FR"/>
                <w14:ligatures w14:val="standardContextual"/>
              </w:rPr>
              <w:tab/>
            </w:r>
            <w:r w:rsidRPr="00670EC6">
              <w:rPr>
                <w:rStyle w:val="Lienhypertexte"/>
                <w:rFonts w:cstheme="minorHAnsi"/>
                <w:noProof/>
              </w:rPr>
              <w:t>CHOIX DES MATERIAUX</w:t>
            </w:r>
            <w:r>
              <w:rPr>
                <w:noProof/>
                <w:webHidden/>
              </w:rPr>
              <w:tab/>
            </w:r>
            <w:r>
              <w:rPr>
                <w:noProof/>
                <w:webHidden/>
              </w:rPr>
              <w:fldChar w:fldCharType="begin"/>
            </w:r>
            <w:r>
              <w:rPr>
                <w:noProof/>
                <w:webHidden/>
              </w:rPr>
              <w:instrText xml:space="preserve"> PAGEREF _Toc191907773 \h </w:instrText>
            </w:r>
            <w:r>
              <w:rPr>
                <w:noProof/>
                <w:webHidden/>
              </w:rPr>
            </w:r>
            <w:r>
              <w:rPr>
                <w:noProof/>
                <w:webHidden/>
              </w:rPr>
              <w:fldChar w:fldCharType="separate"/>
            </w:r>
            <w:r>
              <w:rPr>
                <w:noProof/>
                <w:webHidden/>
              </w:rPr>
              <w:t>10</w:t>
            </w:r>
            <w:r>
              <w:rPr>
                <w:noProof/>
                <w:webHidden/>
              </w:rPr>
              <w:fldChar w:fldCharType="end"/>
            </w:r>
          </w:hyperlink>
        </w:p>
        <w:p w14:paraId="1C0D3B57" w14:textId="52B4F094" w:rsidR="00673E2C" w:rsidRDefault="00673E2C">
          <w:pPr>
            <w:pStyle w:val="TM2"/>
            <w:rPr>
              <w:noProof/>
              <w:kern w:val="2"/>
              <w:sz w:val="24"/>
              <w:szCs w:val="24"/>
              <w:lang w:eastAsia="fr-FR"/>
              <w14:ligatures w14:val="standardContextual"/>
            </w:rPr>
          </w:pPr>
          <w:hyperlink w:anchor="_Toc191907774" w:history="1">
            <w:r w:rsidRPr="00670EC6">
              <w:rPr>
                <w:rStyle w:val="Lienhypertexte"/>
                <w:rFonts w:cstheme="minorHAnsi"/>
                <w:noProof/>
              </w:rPr>
              <w:t>9.1. Critères généraux de sélection</w:t>
            </w:r>
            <w:r>
              <w:rPr>
                <w:noProof/>
                <w:webHidden/>
              </w:rPr>
              <w:tab/>
            </w:r>
            <w:r>
              <w:rPr>
                <w:noProof/>
                <w:webHidden/>
              </w:rPr>
              <w:fldChar w:fldCharType="begin"/>
            </w:r>
            <w:r>
              <w:rPr>
                <w:noProof/>
                <w:webHidden/>
              </w:rPr>
              <w:instrText xml:space="preserve"> PAGEREF _Toc191907774 \h </w:instrText>
            </w:r>
            <w:r>
              <w:rPr>
                <w:noProof/>
                <w:webHidden/>
              </w:rPr>
            </w:r>
            <w:r>
              <w:rPr>
                <w:noProof/>
                <w:webHidden/>
              </w:rPr>
              <w:fldChar w:fldCharType="separate"/>
            </w:r>
            <w:r>
              <w:rPr>
                <w:noProof/>
                <w:webHidden/>
              </w:rPr>
              <w:t>10</w:t>
            </w:r>
            <w:r>
              <w:rPr>
                <w:noProof/>
                <w:webHidden/>
              </w:rPr>
              <w:fldChar w:fldCharType="end"/>
            </w:r>
          </w:hyperlink>
        </w:p>
        <w:p w14:paraId="42AA3393" w14:textId="3CEB6CC2" w:rsidR="00673E2C" w:rsidRDefault="00673E2C">
          <w:pPr>
            <w:pStyle w:val="TM2"/>
            <w:rPr>
              <w:noProof/>
              <w:kern w:val="2"/>
              <w:sz w:val="24"/>
              <w:szCs w:val="24"/>
              <w:lang w:eastAsia="fr-FR"/>
              <w14:ligatures w14:val="standardContextual"/>
            </w:rPr>
          </w:pPr>
          <w:hyperlink w:anchor="_Toc191907775" w:history="1">
            <w:r w:rsidRPr="00670EC6">
              <w:rPr>
                <w:rStyle w:val="Lienhypertexte"/>
                <w:rFonts w:cstheme="minorHAnsi"/>
                <w:noProof/>
              </w:rPr>
              <w:t>9.2. Produits pour la préparation des supports</w:t>
            </w:r>
            <w:r>
              <w:rPr>
                <w:noProof/>
                <w:webHidden/>
              </w:rPr>
              <w:tab/>
            </w:r>
            <w:r>
              <w:rPr>
                <w:noProof/>
                <w:webHidden/>
              </w:rPr>
              <w:fldChar w:fldCharType="begin"/>
            </w:r>
            <w:r>
              <w:rPr>
                <w:noProof/>
                <w:webHidden/>
              </w:rPr>
              <w:instrText xml:space="preserve"> PAGEREF _Toc191907775 \h </w:instrText>
            </w:r>
            <w:r>
              <w:rPr>
                <w:noProof/>
                <w:webHidden/>
              </w:rPr>
            </w:r>
            <w:r>
              <w:rPr>
                <w:noProof/>
                <w:webHidden/>
              </w:rPr>
              <w:fldChar w:fldCharType="separate"/>
            </w:r>
            <w:r>
              <w:rPr>
                <w:noProof/>
                <w:webHidden/>
              </w:rPr>
              <w:t>11</w:t>
            </w:r>
            <w:r>
              <w:rPr>
                <w:noProof/>
                <w:webHidden/>
              </w:rPr>
              <w:fldChar w:fldCharType="end"/>
            </w:r>
          </w:hyperlink>
        </w:p>
        <w:p w14:paraId="1689665F" w14:textId="66B791C7" w:rsidR="00673E2C" w:rsidRDefault="00673E2C">
          <w:pPr>
            <w:pStyle w:val="TM2"/>
            <w:rPr>
              <w:noProof/>
              <w:kern w:val="2"/>
              <w:sz w:val="24"/>
              <w:szCs w:val="24"/>
              <w:lang w:eastAsia="fr-FR"/>
              <w14:ligatures w14:val="standardContextual"/>
            </w:rPr>
          </w:pPr>
          <w:hyperlink w:anchor="_Toc191907776" w:history="1">
            <w:r w:rsidRPr="00670EC6">
              <w:rPr>
                <w:rStyle w:val="Lienhypertexte"/>
                <w:rFonts w:cstheme="minorHAnsi"/>
                <w:noProof/>
              </w:rPr>
              <w:t>9.3. Mortiers de protection &amp; de réparation</w:t>
            </w:r>
            <w:r>
              <w:rPr>
                <w:noProof/>
                <w:webHidden/>
              </w:rPr>
              <w:tab/>
            </w:r>
            <w:r>
              <w:rPr>
                <w:noProof/>
                <w:webHidden/>
              </w:rPr>
              <w:fldChar w:fldCharType="begin"/>
            </w:r>
            <w:r>
              <w:rPr>
                <w:noProof/>
                <w:webHidden/>
              </w:rPr>
              <w:instrText xml:space="preserve"> PAGEREF _Toc191907776 \h </w:instrText>
            </w:r>
            <w:r>
              <w:rPr>
                <w:noProof/>
                <w:webHidden/>
              </w:rPr>
            </w:r>
            <w:r>
              <w:rPr>
                <w:noProof/>
                <w:webHidden/>
              </w:rPr>
              <w:fldChar w:fldCharType="separate"/>
            </w:r>
            <w:r>
              <w:rPr>
                <w:noProof/>
                <w:webHidden/>
              </w:rPr>
              <w:t>11</w:t>
            </w:r>
            <w:r>
              <w:rPr>
                <w:noProof/>
                <w:webHidden/>
              </w:rPr>
              <w:fldChar w:fldCharType="end"/>
            </w:r>
          </w:hyperlink>
        </w:p>
        <w:p w14:paraId="3029076E" w14:textId="5526E71A" w:rsidR="00673E2C" w:rsidRDefault="00673E2C">
          <w:pPr>
            <w:pStyle w:val="TM2"/>
            <w:rPr>
              <w:noProof/>
              <w:kern w:val="2"/>
              <w:sz w:val="24"/>
              <w:szCs w:val="24"/>
              <w:lang w:eastAsia="fr-FR"/>
              <w14:ligatures w14:val="standardContextual"/>
            </w:rPr>
          </w:pPr>
          <w:hyperlink w:anchor="_Toc191907777" w:history="1">
            <w:r w:rsidRPr="00670EC6">
              <w:rPr>
                <w:rStyle w:val="Lienhypertexte"/>
                <w:rFonts w:cstheme="minorHAnsi"/>
                <w:noProof/>
              </w:rPr>
              <w:t>9.4. Produits complémentaires</w:t>
            </w:r>
            <w:r>
              <w:rPr>
                <w:noProof/>
                <w:webHidden/>
              </w:rPr>
              <w:tab/>
            </w:r>
            <w:r>
              <w:rPr>
                <w:noProof/>
                <w:webHidden/>
              </w:rPr>
              <w:fldChar w:fldCharType="begin"/>
            </w:r>
            <w:r>
              <w:rPr>
                <w:noProof/>
                <w:webHidden/>
              </w:rPr>
              <w:instrText xml:space="preserve"> PAGEREF _Toc191907777 \h </w:instrText>
            </w:r>
            <w:r>
              <w:rPr>
                <w:noProof/>
                <w:webHidden/>
              </w:rPr>
            </w:r>
            <w:r>
              <w:rPr>
                <w:noProof/>
                <w:webHidden/>
              </w:rPr>
              <w:fldChar w:fldCharType="separate"/>
            </w:r>
            <w:r>
              <w:rPr>
                <w:noProof/>
                <w:webHidden/>
              </w:rPr>
              <w:t>12</w:t>
            </w:r>
            <w:r>
              <w:rPr>
                <w:noProof/>
                <w:webHidden/>
              </w:rPr>
              <w:fldChar w:fldCharType="end"/>
            </w:r>
          </w:hyperlink>
        </w:p>
        <w:p w14:paraId="310ED44A" w14:textId="49753EBB" w:rsidR="00673E2C" w:rsidRDefault="00673E2C">
          <w:pPr>
            <w:pStyle w:val="TM2"/>
            <w:rPr>
              <w:noProof/>
              <w:kern w:val="2"/>
              <w:sz w:val="24"/>
              <w:szCs w:val="24"/>
              <w:lang w:eastAsia="fr-FR"/>
              <w14:ligatures w14:val="standardContextual"/>
            </w:rPr>
          </w:pPr>
          <w:hyperlink w:anchor="_Toc191907778" w:history="1">
            <w:r w:rsidRPr="00670EC6">
              <w:rPr>
                <w:rStyle w:val="Lienhypertexte"/>
                <w:rFonts w:cstheme="minorHAnsi"/>
                <w:noProof/>
              </w:rPr>
              <w:t>9.5. Revêtements de finitions</w:t>
            </w:r>
            <w:r>
              <w:rPr>
                <w:noProof/>
                <w:webHidden/>
              </w:rPr>
              <w:tab/>
            </w:r>
            <w:r>
              <w:rPr>
                <w:noProof/>
                <w:webHidden/>
              </w:rPr>
              <w:fldChar w:fldCharType="begin"/>
            </w:r>
            <w:r>
              <w:rPr>
                <w:noProof/>
                <w:webHidden/>
              </w:rPr>
              <w:instrText xml:space="preserve"> PAGEREF _Toc191907778 \h </w:instrText>
            </w:r>
            <w:r>
              <w:rPr>
                <w:noProof/>
                <w:webHidden/>
              </w:rPr>
            </w:r>
            <w:r>
              <w:rPr>
                <w:noProof/>
                <w:webHidden/>
              </w:rPr>
              <w:fldChar w:fldCharType="separate"/>
            </w:r>
            <w:r>
              <w:rPr>
                <w:noProof/>
                <w:webHidden/>
              </w:rPr>
              <w:t>12</w:t>
            </w:r>
            <w:r>
              <w:rPr>
                <w:noProof/>
                <w:webHidden/>
              </w:rPr>
              <w:fldChar w:fldCharType="end"/>
            </w:r>
          </w:hyperlink>
        </w:p>
        <w:p w14:paraId="20F2DFBE" w14:textId="251C75F3" w:rsidR="00673E2C" w:rsidRDefault="00673E2C">
          <w:pPr>
            <w:pStyle w:val="TM2"/>
            <w:rPr>
              <w:noProof/>
              <w:kern w:val="2"/>
              <w:sz w:val="24"/>
              <w:szCs w:val="24"/>
              <w:lang w:eastAsia="fr-FR"/>
              <w14:ligatures w14:val="standardContextual"/>
            </w:rPr>
          </w:pPr>
          <w:hyperlink w:anchor="_Toc191907779" w:history="1">
            <w:r w:rsidRPr="00670EC6">
              <w:rPr>
                <w:rStyle w:val="Lienhypertexte"/>
                <w:rFonts w:cstheme="minorHAnsi"/>
                <w:noProof/>
              </w:rPr>
              <w:t>9.6. Respect de l’environnement &amp; traçabilité des matériaux</w:t>
            </w:r>
            <w:r>
              <w:rPr>
                <w:noProof/>
                <w:webHidden/>
              </w:rPr>
              <w:tab/>
            </w:r>
            <w:r>
              <w:rPr>
                <w:noProof/>
                <w:webHidden/>
              </w:rPr>
              <w:fldChar w:fldCharType="begin"/>
            </w:r>
            <w:r>
              <w:rPr>
                <w:noProof/>
                <w:webHidden/>
              </w:rPr>
              <w:instrText xml:space="preserve"> PAGEREF _Toc191907779 \h </w:instrText>
            </w:r>
            <w:r>
              <w:rPr>
                <w:noProof/>
                <w:webHidden/>
              </w:rPr>
            </w:r>
            <w:r>
              <w:rPr>
                <w:noProof/>
                <w:webHidden/>
              </w:rPr>
              <w:fldChar w:fldCharType="separate"/>
            </w:r>
            <w:r>
              <w:rPr>
                <w:noProof/>
                <w:webHidden/>
              </w:rPr>
              <w:t>13</w:t>
            </w:r>
            <w:r>
              <w:rPr>
                <w:noProof/>
                <w:webHidden/>
              </w:rPr>
              <w:fldChar w:fldCharType="end"/>
            </w:r>
          </w:hyperlink>
        </w:p>
        <w:p w14:paraId="207E5318" w14:textId="4E51AF69" w:rsidR="00673E2C" w:rsidRDefault="00673E2C">
          <w:pPr>
            <w:pStyle w:val="TM2"/>
            <w:rPr>
              <w:noProof/>
              <w:kern w:val="2"/>
              <w:sz w:val="24"/>
              <w:szCs w:val="24"/>
              <w:lang w:eastAsia="fr-FR"/>
              <w14:ligatures w14:val="standardContextual"/>
            </w:rPr>
          </w:pPr>
          <w:hyperlink w:anchor="_Toc191907780" w:history="1">
            <w:r w:rsidRPr="00670EC6">
              <w:rPr>
                <w:rStyle w:val="Lienhypertexte"/>
                <w:rFonts w:cstheme="minorHAnsi"/>
                <w:noProof/>
              </w:rPr>
              <w:t>9.7. Documents techniques à fournir</w:t>
            </w:r>
            <w:r>
              <w:rPr>
                <w:noProof/>
                <w:webHidden/>
              </w:rPr>
              <w:tab/>
            </w:r>
            <w:r>
              <w:rPr>
                <w:noProof/>
                <w:webHidden/>
              </w:rPr>
              <w:fldChar w:fldCharType="begin"/>
            </w:r>
            <w:r>
              <w:rPr>
                <w:noProof/>
                <w:webHidden/>
              </w:rPr>
              <w:instrText xml:space="preserve"> PAGEREF _Toc191907780 \h </w:instrText>
            </w:r>
            <w:r>
              <w:rPr>
                <w:noProof/>
                <w:webHidden/>
              </w:rPr>
            </w:r>
            <w:r>
              <w:rPr>
                <w:noProof/>
                <w:webHidden/>
              </w:rPr>
              <w:fldChar w:fldCharType="separate"/>
            </w:r>
            <w:r>
              <w:rPr>
                <w:noProof/>
                <w:webHidden/>
              </w:rPr>
              <w:t>13</w:t>
            </w:r>
            <w:r>
              <w:rPr>
                <w:noProof/>
                <w:webHidden/>
              </w:rPr>
              <w:fldChar w:fldCharType="end"/>
            </w:r>
          </w:hyperlink>
        </w:p>
        <w:p w14:paraId="294675BE" w14:textId="5DB3A9AE" w:rsidR="00673E2C" w:rsidRDefault="00673E2C">
          <w:pPr>
            <w:pStyle w:val="TM1"/>
            <w:rPr>
              <w:noProof/>
              <w:kern w:val="2"/>
              <w:sz w:val="24"/>
              <w:szCs w:val="24"/>
              <w:lang w:eastAsia="fr-FR"/>
              <w14:ligatures w14:val="standardContextual"/>
            </w:rPr>
          </w:pPr>
          <w:hyperlink w:anchor="_Toc191907781" w:history="1">
            <w:r w:rsidRPr="00670EC6">
              <w:rPr>
                <w:rStyle w:val="Lienhypertexte"/>
                <w:rFonts w:cs="Arial"/>
                <w:noProof/>
              </w:rPr>
              <w:t>10.</w:t>
            </w:r>
            <w:r>
              <w:rPr>
                <w:noProof/>
                <w:kern w:val="2"/>
                <w:sz w:val="24"/>
                <w:szCs w:val="24"/>
                <w:lang w:eastAsia="fr-FR"/>
                <w14:ligatures w14:val="standardContextual"/>
              </w:rPr>
              <w:tab/>
            </w:r>
            <w:r w:rsidRPr="00670EC6">
              <w:rPr>
                <w:rStyle w:val="Lienhypertexte"/>
                <w:rFonts w:cs="Arial"/>
                <w:noProof/>
              </w:rPr>
              <w:t>DESCRIPTION DES TRAVAUX A REALISER</w:t>
            </w:r>
            <w:r>
              <w:rPr>
                <w:noProof/>
                <w:webHidden/>
              </w:rPr>
              <w:tab/>
            </w:r>
            <w:r>
              <w:rPr>
                <w:noProof/>
                <w:webHidden/>
              </w:rPr>
              <w:fldChar w:fldCharType="begin"/>
            </w:r>
            <w:r>
              <w:rPr>
                <w:noProof/>
                <w:webHidden/>
              </w:rPr>
              <w:instrText xml:space="preserve"> PAGEREF _Toc191907781 \h </w:instrText>
            </w:r>
            <w:r>
              <w:rPr>
                <w:noProof/>
                <w:webHidden/>
              </w:rPr>
            </w:r>
            <w:r>
              <w:rPr>
                <w:noProof/>
                <w:webHidden/>
              </w:rPr>
              <w:fldChar w:fldCharType="separate"/>
            </w:r>
            <w:r>
              <w:rPr>
                <w:noProof/>
                <w:webHidden/>
              </w:rPr>
              <w:t>13</w:t>
            </w:r>
            <w:r>
              <w:rPr>
                <w:noProof/>
                <w:webHidden/>
              </w:rPr>
              <w:fldChar w:fldCharType="end"/>
            </w:r>
          </w:hyperlink>
        </w:p>
        <w:p w14:paraId="0F1FD271" w14:textId="7B7F73CD" w:rsidR="00673E2C" w:rsidRDefault="00673E2C">
          <w:pPr>
            <w:pStyle w:val="TM2"/>
            <w:rPr>
              <w:noProof/>
              <w:kern w:val="2"/>
              <w:sz w:val="24"/>
              <w:szCs w:val="24"/>
              <w:lang w:eastAsia="fr-FR"/>
              <w14:ligatures w14:val="standardContextual"/>
            </w:rPr>
          </w:pPr>
          <w:hyperlink w:anchor="_Toc191907782" w:history="1">
            <w:r w:rsidRPr="00670EC6">
              <w:rPr>
                <w:rStyle w:val="Lienhypertexte"/>
                <w:rFonts w:cstheme="minorHAnsi"/>
                <w:noProof/>
              </w:rPr>
              <w:t>10.1. Préparation du chantier</w:t>
            </w:r>
            <w:r>
              <w:rPr>
                <w:noProof/>
                <w:webHidden/>
              </w:rPr>
              <w:tab/>
            </w:r>
            <w:r>
              <w:rPr>
                <w:noProof/>
                <w:webHidden/>
              </w:rPr>
              <w:fldChar w:fldCharType="begin"/>
            </w:r>
            <w:r>
              <w:rPr>
                <w:noProof/>
                <w:webHidden/>
              </w:rPr>
              <w:instrText xml:space="preserve"> PAGEREF _Toc191907782 \h </w:instrText>
            </w:r>
            <w:r>
              <w:rPr>
                <w:noProof/>
                <w:webHidden/>
              </w:rPr>
            </w:r>
            <w:r>
              <w:rPr>
                <w:noProof/>
                <w:webHidden/>
              </w:rPr>
              <w:fldChar w:fldCharType="separate"/>
            </w:r>
            <w:r>
              <w:rPr>
                <w:noProof/>
                <w:webHidden/>
              </w:rPr>
              <w:t>14</w:t>
            </w:r>
            <w:r>
              <w:rPr>
                <w:noProof/>
                <w:webHidden/>
              </w:rPr>
              <w:fldChar w:fldCharType="end"/>
            </w:r>
          </w:hyperlink>
        </w:p>
        <w:p w14:paraId="52D8F96A" w14:textId="04BEC7FE" w:rsidR="00673E2C" w:rsidRDefault="00673E2C">
          <w:pPr>
            <w:pStyle w:val="TM2"/>
            <w:rPr>
              <w:noProof/>
              <w:kern w:val="2"/>
              <w:sz w:val="24"/>
              <w:szCs w:val="24"/>
              <w:lang w:eastAsia="fr-FR"/>
              <w14:ligatures w14:val="standardContextual"/>
            </w:rPr>
          </w:pPr>
          <w:hyperlink w:anchor="_Toc191907783" w:history="1">
            <w:r w:rsidRPr="00670EC6">
              <w:rPr>
                <w:rStyle w:val="Lienhypertexte"/>
                <w:rFonts w:cstheme="minorHAnsi"/>
                <w:noProof/>
              </w:rPr>
              <w:t>10.2. Diagnostic &amp; préparation des supports type murs de façades revêtus avec &amp; sans fissure</w:t>
            </w:r>
            <w:r>
              <w:rPr>
                <w:noProof/>
                <w:webHidden/>
              </w:rPr>
              <w:tab/>
            </w:r>
            <w:r>
              <w:rPr>
                <w:noProof/>
                <w:webHidden/>
              </w:rPr>
              <w:fldChar w:fldCharType="begin"/>
            </w:r>
            <w:r>
              <w:rPr>
                <w:noProof/>
                <w:webHidden/>
              </w:rPr>
              <w:instrText xml:space="preserve"> PAGEREF _Toc191907783 \h </w:instrText>
            </w:r>
            <w:r>
              <w:rPr>
                <w:noProof/>
                <w:webHidden/>
              </w:rPr>
            </w:r>
            <w:r>
              <w:rPr>
                <w:noProof/>
                <w:webHidden/>
              </w:rPr>
              <w:fldChar w:fldCharType="separate"/>
            </w:r>
            <w:r>
              <w:rPr>
                <w:noProof/>
                <w:webHidden/>
              </w:rPr>
              <w:t>14</w:t>
            </w:r>
            <w:r>
              <w:rPr>
                <w:noProof/>
                <w:webHidden/>
              </w:rPr>
              <w:fldChar w:fldCharType="end"/>
            </w:r>
          </w:hyperlink>
        </w:p>
        <w:p w14:paraId="68E53278" w14:textId="457D6655" w:rsidR="00673E2C" w:rsidRDefault="00673E2C">
          <w:pPr>
            <w:pStyle w:val="TM2"/>
            <w:rPr>
              <w:noProof/>
              <w:kern w:val="2"/>
              <w:sz w:val="24"/>
              <w:szCs w:val="24"/>
              <w:lang w:eastAsia="fr-FR"/>
              <w14:ligatures w14:val="standardContextual"/>
            </w:rPr>
          </w:pPr>
          <w:hyperlink w:anchor="_Toc191907784" w:history="1">
            <w:r w:rsidRPr="00670EC6">
              <w:rPr>
                <w:rStyle w:val="Lienhypertexte"/>
                <w:rFonts w:cstheme="minorHAnsi"/>
                <w:noProof/>
              </w:rPr>
              <w:t>10.3. Réparations et traitement des pathologies rencontrées</w:t>
            </w:r>
            <w:r>
              <w:rPr>
                <w:noProof/>
                <w:webHidden/>
              </w:rPr>
              <w:tab/>
            </w:r>
            <w:r>
              <w:rPr>
                <w:noProof/>
                <w:webHidden/>
              </w:rPr>
              <w:fldChar w:fldCharType="begin"/>
            </w:r>
            <w:r>
              <w:rPr>
                <w:noProof/>
                <w:webHidden/>
              </w:rPr>
              <w:instrText xml:space="preserve"> PAGEREF _Toc191907784 \h </w:instrText>
            </w:r>
            <w:r>
              <w:rPr>
                <w:noProof/>
                <w:webHidden/>
              </w:rPr>
            </w:r>
            <w:r>
              <w:rPr>
                <w:noProof/>
                <w:webHidden/>
              </w:rPr>
              <w:fldChar w:fldCharType="separate"/>
            </w:r>
            <w:r>
              <w:rPr>
                <w:noProof/>
                <w:webHidden/>
              </w:rPr>
              <w:t>14</w:t>
            </w:r>
            <w:r>
              <w:rPr>
                <w:noProof/>
                <w:webHidden/>
              </w:rPr>
              <w:fldChar w:fldCharType="end"/>
            </w:r>
          </w:hyperlink>
        </w:p>
        <w:p w14:paraId="3BCE1311" w14:textId="10A68BFA" w:rsidR="00673E2C" w:rsidRDefault="00673E2C">
          <w:pPr>
            <w:pStyle w:val="TM2"/>
            <w:rPr>
              <w:noProof/>
              <w:kern w:val="2"/>
              <w:sz w:val="24"/>
              <w:szCs w:val="24"/>
              <w:lang w:eastAsia="fr-FR"/>
              <w14:ligatures w14:val="standardContextual"/>
            </w:rPr>
          </w:pPr>
          <w:hyperlink w:anchor="_Toc191907785" w:history="1">
            <w:r w:rsidRPr="00670EC6">
              <w:rPr>
                <w:rStyle w:val="Lienhypertexte"/>
                <w:rFonts w:cstheme="minorHAnsi"/>
                <w:noProof/>
              </w:rPr>
              <w:t>10.4. Application des revêtements</w:t>
            </w:r>
            <w:r>
              <w:rPr>
                <w:noProof/>
                <w:webHidden/>
              </w:rPr>
              <w:tab/>
            </w:r>
            <w:r>
              <w:rPr>
                <w:noProof/>
                <w:webHidden/>
              </w:rPr>
              <w:fldChar w:fldCharType="begin"/>
            </w:r>
            <w:r>
              <w:rPr>
                <w:noProof/>
                <w:webHidden/>
              </w:rPr>
              <w:instrText xml:space="preserve"> PAGEREF _Toc191907785 \h </w:instrText>
            </w:r>
            <w:r>
              <w:rPr>
                <w:noProof/>
                <w:webHidden/>
              </w:rPr>
            </w:r>
            <w:r>
              <w:rPr>
                <w:noProof/>
                <w:webHidden/>
              </w:rPr>
              <w:fldChar w:fldCharType="separate"/>
            </w:r>
            <w:r>
              <w:rPr>
                <w:noProof/>
                <w:webHidden/>
              </w:rPr>
              <w:t>15</w:t>
            </w:r>
            <w:r>
              <w:rPr>
                <w:noProof/>
                <w:webHidden/>
              </w:rPr>
              <w:fldChar w:fldCharType="end"/>
            </w:r>
          </w:hyperlink>
        </w:p>
        <w:p w14:paraId="6BBE351C" w14:textId="13A1AC4B" w:rsidR="00673E2C" w:rsidRDefault="00673E2C">
          <w:pPr>
            <w:pStyle w:val="TM2"/>
            <w:rPr>
              <w:noProof/>
              <w:kern w:val="2"/>
              <w:sz w:val="24"/>
              <w:szCs w:val="24"/>
              <w:lang w:eastAsia="fr-FR"/>
              <w14:ligatures w14:val="standardContextual"/>
            </w:rPr>
          </w:pPr>
          <w:hyperlink w:anchor="_Toc191907786" w:history="1">
            <w:r w:rsidRPr="00670EC6">
              <w:rPr>
                <w:rStyle w:val="Lienhypertexte"/>
                <w:rFonts w:cstheme="minorHAnsi"/>
                <w:noProof/>
              </w:rPr>
              <w:t>10.5. Finitions et nettoyage</w:t>
            </w:r>
            <w:r>
              <w:rPr>
                <w:noProof/>
                <w:webHidden/>
              </w:rPr>
              <w:tab/>
            </w:r>
            <w:r>
              <w:rPr>
                <w:noProof/>
                <w:webHidden/>
              </w:rPr>
              <w:fldChar w:fldCharType="begin"/>
            </w:r>
            <w:r>
              <w:rPr>
                <w:noProof/>
                <w:webHidden/>
              </w:rPr>
              <w:instrText xml:space="preserve"> PAGEREF _Toc191907786 \h </w:instrText>
            </w:r>
            <w:r>
              <w:rPr>
                <w:noProof/>
                <w:webHidden/>
              </w:rPr>
            </w:r>
            <w:r>
              <w:rPr>
                <w:noProof/>
                <w:webHidden/>
              </w:rPr>
              <w:fldChar w:fldCharType="separate"/>
            </w:r>
            <w:r>
              <w:rPr>
                <w:noProof/>
                <w:webHidden/>
              </w:rPr>
              <w:t>15</w:t>
            </w:r>
            <w:r>
              <w:rPr>
                <w:noProof/>
                <w:webHidden/>
              </w:rPr>
              <w:fldChar w:fldCharType="end"/>
            </w:r>
          </w:hyperlink>
        </w:p>
        <w:p w14:paraId="7B086D60" w14:textId="3907109C" w:rsidR="00673E2C" w:rsidRDefault="00673E2C">
          <w:pPr>
            <w:pStyle w:val="TM1"/>
            <w:rPr>
              <w:noProof/>
              <w:kern w:val="2"/>
              <w:sz w:val="24"/>
              <w:szCs w:val="24"/>
              <w:lang w:eastAsia="fr-FR"/>
              <w14:ligatures w14:val="standardContextual"/>
            </w:rPr>
          </w:pPr>
          <w:hyperlink w:anchor="_Toc191907787" w:history="1">
            <w:r w:rsidRPr="00670EC6">
              <w:rPr>
                <w:rStyle w:val="Lienhypertexte"/>
                <w:rFonts w:cs="Arial"/>
                <w:noProof/>
              </w:rPr>
              <w:t>11.</w:t>
            </w:r>
            <w:r>
              <w:rPr>
                <w:noProof/>
                <w:kern w:val="2"/>
                <w:sz w:val="24"/>
                <w:szCs w:val="24"/>
                <w:lang w:eastAsia="fr-FR"/>
                <w14:ligatures w14:val="standardContextual"/>
              </w:rPr>
              <w:tab/>
            </w:r>
            <w:r w:rsidRPr="00670EC6">
              <w:rPr>
                <w:rStyle w:val="Lienhypertexte"/>
                <w:rFonts w:cs="Arial"/>
                <w:noProof/>
              </w:rPr>
              <w:t>OUVRAGES A REALISER PAR BATIMENT</w:t>
            </w:r>
            <w:r>
              <w:rPr>
                <w:noProof/>
                <w:webHidden/>
              </w:rPr>
              <w:tab/>
            </w:r>
            <w:r>
              <w:rPr>
                <w:noProof/>
                <w:webHidden/>
              </w:rPr>
              <w:fldChar w:fldCharType="begin"/>
            </w:r>
            <w:r>
              <w:rPr>
                <w:noProof/>
                <w:webHidden/>
              </w:rPr>
              <w:instrText xml:space="preserve"> PAGEREF _Toc191907787 \h </w:instrText>
            </w:r>
            <w:r>
              <w:rPr>
                <w:noProof/>
                <w:webHidden/>
              </w:rPr>
            </w:r>
            <w:r>
              <w:rPr>
                <w:noProof/>
                <w:webHidden/>
              </w:rPr>
              <w:fldChar w:fldCharType="separate"/>
            </w:r>
            <w:r>
              <w:rPr>
                <w:noProof/>
                <w:webHidden/>
              </w:rPr>
              <w:t>16</w:t>
            </w:r>
            <w:r>
              <w:rPr>
                <w:noProof/>
                <w:webHidden/>
              </w:rPr>
              <w:fldChar w:fldCharType="end"/>
            </w:r>
          </w:hyperlink>
        </w:p>
        <w:p w14:paraId="0D5905F9" w14:textId="0EA4071A" w:rsidR="00673E2C" w:rsidRDefault="00673E2C">
          <w:pPr>
            <w:pStyle w:val="TM2"/>
            <w:rPr>
              <w:noProof/>
              <w:kern w:val="2"/>
              <w:sz w:val="24"/>
              <w:szCs w:val="24"/>
              <w:lang w:eastAsia="fr-FR"/>
              <w14:ligatures w14:val="standardContextual"/>
            </w:rPr>
          </w:pPr>
          <w:hyperlink w:anchor="_Toc191907788" w:history="1">
            <w:r w:rsidRPr="00670EC6">
              <w:rPr>
                <w:rStyle w:val="Lienhypertexte"/>
                <w:rFonts w:cstheme="minorHAnsi"/>
                <w:noProof/>
              </w:rPr>
              <w:t>11.1. Bâtiment E</w:t>
            </w:r>
            <w:r>
              <w:rPr>
                <w:noProof/>
                <w:webHidden/>
              </w:rPr>
              <w:tab/>
            </w:r>
            <w:r>
              <w:rPr>
                <w:noProof/>
                <w:webHidden/>
              </w:rPr>
              <w:fldChar w:fldCharType="begin"/>
            </w:r>
            <w:r>
              <w:rPr>
                <w:noProof/>
                <w:webHidden/>
              </w:rPr>
              <w:instrText xml:space="preserve"> PAGEREF _Toc191907788 \h </w:instrText>
            </w:r>
            <w:r>
              <w:rPr>
                <w:noProof/>
                <w:webHidden/>
              </w:rPr>
            </w:r>
            <w:r>
              <w:rPr>
                <w:noProof/>
                <w:webHidden/>
              </w:rPr>
              <w:fldChar w:fldCharType="separate"/>
            </w:r>
            <w:r>
              <w:rPr>
                <w:noProof/>
                <w:webHidden/>
              </w:rPr>
              <w:t>16</w:t>
            </w:r>
            <w:r>
              <w:rPr>
                <w:noProof/>
                <w:webHidden/>
              </w:rPr>
              <w:fldChar w:fldCharType="end"/>
            </w:r>
          </w:hyperlink>
        </w:p>
        <w:p w14:paraId="2B46CBF1" w14:textId="3C7CFC00" w:rsidR="00673E2C" w:rsidRDefault="00673E2C">
          <w:pPr>
            <w:pStyle w:val="TM3"/>
            <w:tabs>
              <w:tab w:val="right" w:leader="dot" w:pos="9062"/>
            </w:tabs>
            <w:rPr>
              <w:noProof/>
              <w:kern w:val="2"/>
              <w:sz w:val="24"/>
              <w:szCs w:val="24"/>
              <w:lang w:eastAsia="fr-FR"/>
              <w14:ligatures w14:val="standardContextual"/>
            </w:rPr>
          </w:pPr>
          <w:hyperlink w:anchor="_Toc191907789" w:history="1">
            <w:r w:rsidRPr="00670EC6">
              <w:rPr>
                <w:rStyle w:val="Lienhypertexte"/>
                <w:rFonts w:cstheme="minorHAnsi"/>
                <w:b/>
                <w:bCs/>
                <w:noProof/>
              </w:rPr>
              <w:t>11.1.1. Diagnostic visuel et mécanique</w:t>
            </w:r>
            <w:r w:rsidRPr="00670EC6">
              <w:rPr>
                <w:rStyle w:val="Lienhypertexte"/>
                <w:rFonts w:cstheme="minorHAnsi"/>
                <w:noProof/>
              </w:rPr>
              <w:t xml:space="preserve"> :</w:t>
            </w:r>
            <w:r>
              <w:rPr>
                <w:noProof/>
                <w:webHidden/>
              </w:rPr>
              <w:tab/>
            </w:r>
            <w:r>
              <w:rPr>
                <w:noProof/>
                <w:webHidden/>
              </w:rPr>
              <w:fldChar w:fldCharType="begin"/>
            </w:r>
            <w:r>
              <w:rPr>
                <w:noProof/>
                <w:webHidden/>
              </w:rPr>
              <w:instrText xml:space="preserve"> PAGEREF _Toc191907789 \h </w:instrText>
            </w:r>
            <w:r>
              <w:rPr>
                <w:noProof/>
                <w:webHidden/>
              </w:rPr>
            </w:r>
            <w:r>
              <w:rPr>
                <w:noProof/>
                <w:webHidden/>
              </w:rPr>
              <w:fldChar w:fldCharType="separate"/>
            </w:r>
            <w:r>
              <w:rPr>
                <w:noProof/>
                <w:webHidden/>
              </w:rPr>
              <w:t>16</w:t>
            </w:r>
            <w:r>
              <w:rPr>
                <w:noProof/>
                <w:webHidden/>
              </w:rPr>
              <w:fldChar w:fldCharType="end"/>
            </w:r>
          </w:hyperlink>
        </w:p>
        <w:p w14:paraId="560AB604" w14:textId="02B91AC8" w:rsidR="00673E2C" w:rsidRDefault="00673E2C">
          <w:pPr>
            <w:pStyle w:val="TM3"/>
            <w:tabs>
              <w:tab w:val="right" w:leader="dot" w:pos="9062"/>
            </w:tabs>
            <w:rPr>
              <w:noProof/>
              <w:kern w:val="2"/>
              <w:sz w:val="24"/>
              <w:szCs w:val="24"/>
              <w:lang w:eastAsia="fr-FR"/>
              <w14:ligatures w14:val="standardContextual"/>
            </w:rPr>
          </w:pPr>
          <w:hyperlink w:anchor="_Toc191907790" w:history="1">
            <w:r w:rsidRPr="00670EC6">
              <w:rPr>
                <w:rStyle w:val="Lienhypertexte"/>
                <w:rFonts w:cstheme="minorHAnsi"/>
                <w:b/>
                <w:bCs/>
                <w:noProof/>
              </w:rPr>
              <w:t>11.1.2. Nettoyage des zones à traiter :</w:t>
            </w:r>
            <w:r>
              <w:rPr>
                <w:noProof/>
                <w:webHidden/>
              </w:rPr>
              <w:tab/>
            </w:r>
            <w:r>
              <w:rPr>
                <w:noProof/>
                <w:webHidden/>
              </w:rPr>
              <w:fldChar w:fldCharType="begin"/>
            </w:r>
            <w:r>
              <w:rPr>
                <w:noProof/>
                <w:webHidden/>
              </w:rPr>
              <w:instrText xml:space="preserve"> PAGEREF _Toc191907790 \h </w:instrText>
            </w:r>
            <w:r>
              <w:rPr>
                <w:noProof/>
                <w:webHidden/>
              </w:rPr>
            </w:r>
            <w:r>
              <w:rPr>
                <w:noProof/>
                <w:webHidden/>
              </w:rPr>
              <w:fldChar w:fldCharType="separate"/>
            </w:r>
            <w:r>
              <w:rPr>
                <w:noProof/>
                <w:webHidden/>
              </w:rPr>
              <w:t>16</w:t>
            </w:r>
            <w:r>
              <w:rPr>
                <w:noProof/>
                <w:webHidden/>
              </w:rPr>
              <w:fldChar w:fldCharType="end"/>
            </w:r>
          </w:hyperlink>
        </w:p>
        <w:p w14:paraId="73F58CA5" w14:textId="0C539AFD" w:rsidR="00673E2C" w:rsidRDefault="00673E2C">
          <w:pPr>
            <w:pStyle w:val="TM3"/>
            <w:tabs>
              <w:tab w:val="right" w:leader="dot" w:pos="9062"/>
            </w:tabs>
            <w:rPr>
              <w:noProof/>
              <w:kern w:val="2"/>
              <w:sz w:val="24"/>
              <w:szCs w:val="24"/>
              <w:lang w:eastAsia="fr-FR"/>
              <w14:ligatures w14:val="standardContextual"/>
            </w:rPr>
          </w:pPr>
          <w:hyperlink w:anchor="_Toc191907791" w:history="1">
            <w:r w:rsidRPr="00670EC6">
              <w:rPr>
                <w:rStyle w:val="Lienhypertexte"/>
                <w:rFonts w:cstheme="minorHAnsi"/>
                <w:b/>
                <w:bCs/>
                <w:noProof/>
              </w:rPr>
              <w:t>11.1.3. Application du primaire :</w:t>
            </w:r>
            <w:r>
              <w:rPr>
                <w:noProof/>
                <w:webHidden/>
              </w:rPr>
              <w:tab/>
            </w:r>
            <w:r>
              <w:rPr>
                <w:noProof/>
                <w:webHidden/>
              </w:rPr>
              <w:fldChar w:fldCharType="begin"/>
            </w:r>
            <w:r>
              <w:rPr>
                <w:noProof/>
                <w:webHidden/>
              </w:rPr>
              <w:instrText xml:space="preserve"> PAGEREF _Toc191907791 \h </w:instrText>
            </w:r>
            <w:r>
              <w:rPr>
                <w:noProof/>
                <w:webHidden/>
              </w:rPr>
            </w:r>
            <w:r>
              <w:rPr>
                <w:noProof/>
                <w:webHidden/>
              </w:rPr>
              <w:fldChar w:fldCharType="separate"/>
            </w:r>
            <w:r>
              <w:rPr>
                <w:noProof/>
                <w:webHidden/>
              </w:rPr>
              <w:t>16</w:t>
            </w:r>
            <w:r>
              <w:rPr>
                <w:noProof/>
                <w:webHidden/>
              </w:rPr>
              <w:fldChar w:fldCharType="end"/>
            </w:r>
          </w:hyperlink>
        </w:p>
        <w:p w14:paraId="2E2183F0" w14:textId="0F7CD6F4" w:rsidR="00673E2C" w:rsidRDefault="00673E2C">
          <w:pPr>
            <w:pStyle w:val="TM3"/>
            <w:tabs>
              <w:tab w:val="right" w:leader="dot" w:pos="9062"/>
            </w:tabs>
            <w:rPr>
              <w:noProof/>
              <w:kern w:val="2"/>
              <w:sz w:val="24"/>
              <w:szCs w:val="24"/>
              <w:lang w:eastAsia="fr-FR"/>
              <w14:ligatures w14:val="standardContextual"/>
            </w:rPr>
          </w:pPr>
          <w:hyperlink w:anchor="_Toc191907792" w:history="1">
            <w:r w:rsidRPr="00670EC6">
              <w:rPr>
                <w:rStyle w:val="Lienhypertexte"/>
                <w:rFonts w:cstheme="minorHAnsi"/>
                <w:b/>
                <w:bCs/>
                <w:noProof/>
              </w:rPr>
              <w:t>11.1.4. Pose des revêtements de finition :</w:t>
            </w:r>
            <w:r>
              <w:rPr>
                <w:noProof/>
                <w:webHidden/>
              </w:rPr>
              <w:tab/>
            </w:r>
            <w:r>
              <w:rPr>
                <w:noProof/>
                <w:webHidden/>
              </w:rPr>
              <w:fldChar w:fldCharType="begin"/>
            </w:r>
            <w:r>
              <w:rPr>
                <w:noProof/>
                <w:webHidden/>
              </w:rPr>
              <w:instrText xml:space="preserve"> PAGEREF _Toc191907792 \h </w:instrText>
            </w:r>
            <w:r>
              <w:rPr>
                <w:noProof/>
                <w:webHidden/>
              </w:rPr>
            </w:r>
            <w:r>
              <w:rPr>
                <w:noProof/>
                <w:webHidden/>
              </w:rPr>
              <w:fldChar w:fldCharType="separate"/>
            </w:r>
            <w:r>
              <w:rPr>
                <w:noProof/>
                <w:webHidden/>
              </w:rPr>
              <w:t>16</w:t>
            </w:r>
            <w:r>
              <w:rPr>
                <w:noProof/>
                <w:webHidden/>
              </w:rPr>
              <w:fldChar w:fldCharType="end"/>
            </w:r>
          </w:hyperlink>
        </w:p>
        <w:p w14:paraId="56CF5A8A" w14:textId="3B3EB5FC" w:rsidR="00673E2C" w:rsidRDefault="00673E2C">
          <w:pPr>
            <w:pStyle w:val="TM3"/>
            <w:tabs>
              <w:tab w:val="right" w:leader="dot" w:pos="9062"/>
            </w:tabs>
            <w:rPr>
              <w:noProof/>
              <w:kern w:val="2"/>
              <w:sz w:val="24"/>
              <w:szCs w:val="24"/>
              <w:lang w:eastAsia="fr-FR"/>
              <w14:ligatures w14:val="standardContextual"/>
            </w:rPr>
          </w:pPr>
          <w:hyperlink w:anchor="_Toc191907793" w:history="1">
            <w:r w:rsidRPr="00670EC6">
              <w:rPr>
                <w:rStyle w:val="Lienhypertexte"/>
                <w:rFonts w:cstheme="minorHAnsi"/>
                <w:b/>
                <w:bCs/>
                <w:noProof/>
              </w:rPr>
              <w:t>11.1.5. Application d’un traitement hydrofuge (optionnel) :</w:t>
            </w:r>
            <w:r>
              <w:rPr>
                <w:noProof/>
                <w:webHidden/>
              </w:rPr>
              <w:tab/>
            </w:r>
            <w:r>
              <w:rPr>
                <w:noProof/>
                <w:webHidden/>
              </w:rPr>
              <w:fldChar w:fldCharType="begin"/>
            </w:r>
            <w:r>
              <w:rPr>
                <w:noProof/>
                <w:webHidden/>
              </w:rPr>
              <w:instrText xml:space="preserve"> PAGEREF _Toc191907793 \h </w:instrText>
            </w:r>
            <w:r>
              <w:rPr>
                <w:noProof/>
                <w:webHidden/>
              </w:rPr>
            </w:r>
            <w:r>
              <w:rPr>
                <w:noProof/>
                <w:webHidden/>
              </w:rPr>
              <w:fldChar w:fldCharType="separate"/>
            </w:r>
            <w:r>
              <w:rPr>
                <w:noProof/>
                <w:webHidden/>
              </w:rPr>
              <w:t>17</w:t>
            </w:r>
            <w:r>
              <w:rPr>
                <w:noProof/>
                <w:webHidden/>
              </w:rPr>
              <w:fldChar w:fldCharType="end"/>
            </w:r>
          </w:hyperlink>
        </w:p>
        <w:p w14:paraId="6BD13D7E" w14:textId="2425D26F" w:rsidR="00673E2C" w:rsidRDefault="00673E2C">
          <w:pPr>
            <w:pStyle w:val="TM3"/>
            <w:tabs>
              <w:tab w:val="right" w:leader="dot" w:pos="9062"/>
            </w:tabs>
            <w:rPr>
              <w:noProof/>
              <w:kern w:val="2"/>
              <w:sz w:val="24"/>
              <w:szCs w:val="24"/>
              <w:lang w:eastAsia="fr-FR"/>
              <w14:ligatures w14:val="standardContextual"/>
            </w:rPr>
          </w:pPr>
          <w:hyperlink w:anchor="_Toc191907794" w:history="1">
            <w:r w:rsidRPr="00670EC6">
              <w:rPr>
                <w:rStyle w:val="Lienhypertexte"/>
                <w:rFonts w:cstheme="minorHAnsi"/>
                <w:b/>
                <w:bCs/>
                <w:noProof/>
              </w:rPr>
              <w:t>11.1.6. Finitions et contrôle qualité :</w:t>
            </w:r>
            <w:r>
              <w:rPr>
                <w:noProof/>
                <w:webHidden/>
              </w:rPr>
              <w:tab/>
            </w:r>
            <w:r>
              <w:rPr>
                <w:noProof/>
                <w:webHidden/>
              </w:rPr>
              <w:fldChar w:fldCharType="begin"/>
            </w:r>
            <w:r>
              <w:rPr>
                <w:noProof/>
                <w:webHidden/>
              </w:rPr>
              <w:instrText xml:space="preserve"> PAGEREF _Toc191907794 \h </w:instrText>
            </w:r>
            <w:r>
              <w:rPr>
                <w:noProof/>
                <w:webHidden/>
              </w:rPr>
            </w:r>
            <w:r>
              <w:rPr>
                <w:noProof/>
                <w:webHidden/>
              </w:rPr>
              <w:fldChar w:fldCharType="separate"/>
            </w:r>
            <w:r>
              <w:rPr>
                <w:noProof/>
                <w:webHidden/>
              </w:rPr>
              <w:t>17</w:t>
            </w:r>
            <w:r>
              <w:rPr>
                <w:noProof/>
                <w:webHidden/>
              </w:rPr>
              <w:fldChar w:fldCharType="end"/>
            </w:r>
          </w:hyperlink>
        </w:p>
        <w:p w14:paraId="5530F10D" w14:textId="1D66E5E5" w:rsidR="00673E2C" w:rsidRDefault="00673E2C">
          <w:pPr>
            <w:pStyle w:val="TM3"/>
            <w:tabs>
              <w:tab w:val="right" w:leader="dot" w:pos="9062"/>
            </w:tabs>
            <w:rPr>
              <w:noProof/>
              <w:kern w:val="2"/>
              <w:sz w:val="24"/>
              <w:szCs w:val="24"/>
              <w:lang w:eastAsia="fr-FR"/>
              <w14:ligatures w14:val="standardContextual"/>
            </w:rPr>
          </w:pPr>
          <w:hyperlink w:anchor="_Toc191907795" w:history="1">
            <w:r w:rsidRPr="00670EC6">
              <w:rPr>
                <w:rStyle w:val="Lienhypertexte"/>
                <w:rFonts w:cstheme="minorHAnsi"/>
                <w:b/>
                <w:bCs/>
                <w:noProof/>
              </w:rPr>
              <w:t>11.1.7. Nettoyage de chantier :</w:t>
            </w:r>
            <w:r>
              <w:rPr>
                <w:noProof/>
                <w:webHidden/>
              </w:rPr>
              <w:tab/>
            </w:r>
            <w:r>
              <w:rPr>
                <w:noProof/>
                <w:webHidden/>
              </w:rPr>
              <w:fldChar w:fldCharType="begin"/>
            </w:r>
            <w:r>
              <w:rPr>
                <w:noProof/>
                <w:webHidden/>
              </w:rPr>
              <w:instrText xml:space="preserve"> PAGEREF _Toc191907795 \h </w:instrText>
            </w:r>
            <w:r>
              <w:rPr>
                <w:noProof/>
                <w:webHidden/>
              </w:rPr>
            </w:r>
            <w:r>
              <w:rPr>
                <w:noProof/>
                <w:webHidden/>
              </w:rPr>
              <w:fldChar w:fldCharType="separate"/>
            </w:r>
            <w:r>
              <w:rPr>
                <w:noProof/>
                <w:webHidden/>
              </w:rPr>
              <w:t>17</w:t>
            </w:r>
            <w:r>
              <w:rPr>
                <w:noProof/>
                <w:webHidden/>
              </w:rPr>
              <w:fldChar w:fldCharType="end"/>
            </w:r>
          </w:hyperlink>
        </w:p>
        <w:p w14:paraId="519C5750" w14:textId="5FCB2253" w:rsidR="00673E2C" w:rsidRDefault="00673E2C">
          <w:pPr>
            <w:pStyle w:val="TM2"/>
            <w:rPr>
              <w:noProof/>
              <w:kern w:val="2"/>
              <w:sz w:val="24"/>
              <w:szCs w:val="24"/>
              <w:lang w:eastAsia="fr-FR"/>
              <w14:ligatures w14:val="standardContextual"/>
            </w:rPr>
          </w:pPr>
          <w:hyperlink w:anchor="_Toc191907796" w:history="1">
            <w:r w:rsidRPr="00670EC6">
              <w:rPr>
                <w:rStyle w:val="Lienhypertexte"/>
                <w:rFonts w:cstheme="minorHAnsi"/>
                <w:noProof/>
              </w:rPr>
              <w:t>11.2. Bâtiment F</w:t>
            </w:r>
            <w:r>
              <w:rPr>
                <w:noProof/>
                <w:webHidden/>
              </w:rPr>
              <w:tab/>
            </w:r>
            <w:r>
              <w:rPr>
                <w:noProof/>
                <w:webHidden/>
              </w:rPr>
              <w:fldChar w:fldCharType="begin"/>
            </w:r>
            <w:r>
              <w:rPr>
                <w:noProof/>
                <w:webHidden/>
              </w:rPr>
              <w:instrText xml:space="preserve"> PAGEREF _Toc191907796 \h </w:instrText>
            </w:r>
            <w:r>
              <w:rPr>
                <w:noProof/>
                <w:webHidden/>
              </w:rPr>
            </w:r>
            <w:r>
              <w:rPr>
                <w:noProof/>
                <w:webHidden/>
              </w:rPr>
              <w:fldChar w:fldCharType="separate"/>
            </w:r>
            <w:r>
              <w:rPr>
                <w:noProof/>
                <w:webHidden/>
              </w:rPr>
              <w:t>17</w:t>
            </w:r>
            <w:r>
              <w:rPr>
                <w:noProof/>
                <w:webHidden/>
              </w:rPr>
              <w:fldChar w:fldCharType="end"/>
            </w:r>
          </w:hyperlink>
        </w:p>
        <w:p w14:paraId="75CE7EDC" w14:textId="0A3AB833" w:rsidR="00673E2C" w:rsidRDefault="00673E2C">
          <w:pPr>
            <w:pStyle w:val="TM3"/>
            <w:tabs>
              <w:tab w:val="right" w:leader="dot" w:pos="9062"/>
            </w:tabs>
            <w:rPr>
              <w:noProof/>
              <w:kern w:val="2"/>
              <w:sz w:val="24"/>
              <w:szCs w:val="24"/>
              <w:lang w:eastAsia="fr-FR"/>
              <w14:ligatures w14:val="standardContextual"/>
            </w:rPr>
          </w:pPr>
          <w:hyperlink w:anchor="_Toc191907797" w:history="1">
            <w:r w:rsidRPr="00670EC6">
              <w:rPr>
                <w:rStyle w:val="Lienhypertexte"/>
                <w:rFonts w:cstheme="minorHAnsi"/>
                <w:b/>
                <w:bCs/>
                <w:noProof/>
              </w:rPr>
              <w:t>11.2.1. Diagnostic visuel et mécanique</w:t>
            </w:r>
            <w:r w:rsidRPr="00670EC6">
              <w:rPr>
                <w:rStyle w:val="Lienhypertexte"/>
                <w:rFonts w:cstheme="minorHAnsi"/>
                <w:noProof/>
              </w:rPr>
              <w:t xml:space="preserve"> :</w:t>
            </w:r>
            <w:r>
              <w:rPr>
                <w:noProof/>
                <w:webHidden/>
              </w:rPr>
              <w:tab/>
            </w:r>
            <w:r>
              <w:rPr>
                <w:noProof/>
                <w:webHidden/>
              </w:rPr>
              <w:fldChar w:fldCharType="begin"/>
            </w:r>
            <w:r>
              <w:rPr>
                <w:noProof/>
                <w:webHidden/>
              </w:rPr>
              <w:instrText xml:space="preserve"> PAGEREF _Toc191907797 \h </w:instrText>
            </w:r>
            <w:r>
              <w:rPr>
                <w:noProof/>
                <w:webHidden/>
              </w:rPr>
            </w:r>
            <w:r>
              <w:rPr>
                <w:noProof/>
                <w:webHidden/>
              </w:rPr>
              <w:fldChar w:fldCharType="separate"/>
            </w:r>
            <w:r>
              <w:rPr>
                <w:noProof/>
                <w:webHidden/>
              </w:rPr>
              <w:t>18</w:t>
            </w:r>
            <w:r>
              <w:rPr>
                <w:noProof/>
                <w:webHidden/>
              </w:rPr>
              <w:fldChar w:fldCharType="end"/>
            </w:r>
          </w:hyperlink>
        </w:p>
        <w:p w14:paraId="0DE5C638" w14:textId="412D4C12" w:rsidR="00673E2C" w:rsidRDefault="00673E2C">
          <w:pPr>
            <w:pStyle w:val="TM3"/>
            <w:tabs>
              <w:tab w:val="right" w:leader="dot" w:pos="9062"/>
            </w:tabs>
            <w:rPr>
              <w:noProof/>
              <w:kern w:val="2"/>
              <w:sz w:val="24"/>
              <w:szCs w:val="24"/>
              <w:lang w:eastAsia="fr-FR"/>
              <w14:ligatures w14:val="standardContextual"/>
            </w:rPr>
          </w:pPr>
          <w:hyperlink w:anchor="_Toc191907798" w:history="1">
            <w:r w:rsidRPr="00670EC6">
              <w:rPr>
                <w:rStyle w:val="Lienhypertexte"/>
                <w:rFonts w:cstheme="minorHAnsi"/>
                <w:b/>
                <w:bCs/>
                <w:noProof/>
              </w:rPr>
              <w:t>11.2.2. Décapage des revêtements non adhérents :</w:t>
            </w:r>
            <w:r>
              <w:rPr>
                <w:noProof/>
                <w:webHidden/>
              </w:rPr>
              <w:tab/>
            </w:r>
            <w:r>
              <w:rPr>
                <w:noProof/>
                <w:webHidden/>
              </w:rPr>
              <w:fldChar w:fldCharType="begin"/>
            </w:r>
            <w:r>
              <w:rPr>
                <w:noProof/>
                <w:webHidden/>
              </w:rPr>
              <w:instrText xml:space="preserve"> PAGEREF _Toc191907798 \h </w:instrText>
            </w:r>
            <w:r>
              <w:rPr>
                <w:noProof/>
                <w:webHidden/>
              </w:rPr>
            </w:r>
            <w:r>
              <w:rPr>
                <w:noProof/>
                <w:webHidden/>
              </w:rPr>
              <w:fldChar w:fldCharType="separate"/>
            </w:r>
            <w:r>
              <w:rPr>
                <w:noProof/>
                <w:webHidden/>
              </w:rPr>
              <w:t>18</w:t>
            </w:r>
            <w:r>
              <w:rPr>
                <w:noProof/>
                <w:webHidden/>
              </w:rPr>
              <w:fldChar w:fldCharType="end"/>
            </w:r>
          </w:hyperlink>
        </w:p>
        <w:p w14:paraId="42F21568" w14:textId="52A49007" w:rsidR="00673E2C" w:rsidRDefault="00673E2C">
          <w:pPr>
            <w:pStyle w:val="TM3"/>
            <w:tabs>
              <w:tab w:val="right" w:leader="dot" w:pos="9062"/>
            </w:tabs>
            <w:rPr>
              <w:noProof/>
              <w:kern w:val="2"/>
              <w:sz w:val="24"/>
              <w:szCs w:val="24"/>
              <w:lang w:eastAsia="fr-FR"/>
              <w14:ligatures w14:val="standardContextual"/>
            </w:rPr>
          </w:pPr>
          <w:hyperlink w:anchor="_Toc191907799" w:history="1">
            <w:r w:rsidRPr="00670EC6">
              <w:rPr>
                <w:rStyle w:val="Lienhypertexte"/>
                <w:rFonts w:cstheme="minorHAnsi"/>
                <w:b/>
                <w:bCs/>
                <w:noProof/>
              </w:rPr>
              <w:t>11.2.3. Nettoyage des façades :</w:t>
            </w:r>
            <w:r>
              <w:rPr>
                <w:noProof/>
                <w:webHidden/>
              </w:rPr>
              <w:tab/>
            </w:r>
            <w:r>
              <w:rPr>
                <w:noProof/>
                <w:webHidden/>
              </w:rPr>
              <w:fldChar w:fldCharType="begin"/>
            </w:r>
            <w:r>
              <w:rPr>
                <w:noProof/>
                <w:webHidden/>
              </w:rPr>
              <w:instrText xml:space="preserve"> PAGEREF _Toc191907799 \h </w:instrText>
            </w:r>
            <w:r>
              <w:rPr>
                <w:noProof/>
                <w:webHidden/>
              </w:rPr>
            </w:r>
            <w:r>
              <w:rPr>
                <w:noProof/>
                <w:webHidden/>
              </w:rPr>
              <w:fldChar w:fldCharType="separate"/>
            </w:r>
            <w:r>
              <w:rPr>
                <w:noProof/>
                <w:webHidden/>
              </w:rPr>
              <w:t>18</w:t>
            </w:r>
            <w:r>
              <w:rPr>
                <w:noProof/>
                <w:webHidden/>
              </w:rPr>
              <w:fldChar w:fldCharType="end"/>
            </w:r>
          </w:hyperlink>
        </w:p>
        <w:p w14:paraId="5C2C000F" w14:textId="077D631F" w:rsidR="00673E2C" w:rsidRDefault="00673E2C">
          <w:pPr>
            <w:pStyle w:val="TM3"/>
            <w:tabs>
              <w:tab w:val="right" w:leader="dot" w:pos="9062"/>
            </w:tabs>
            <w:rPr>
              <w:noProof/>
              <w:kern w:val="2"/>
              <w:sz w:val="24"/>
              <w:szCs w:val="24"/>
              <w:lang w:eastAsia="fr-FR"/>
              <w14:ligatures w14:val="standardContextual"/>
            </w:rPr>
          </w:pPr>
          <w:hyperlink w:anchor="_Toc191907800" w:history="1">
            <w:r w:rsidRPr="00670EC6">
              <w:rPr>
                <w:rStyle w:val="Lienhypertexte"/>
                <w:rFonts w:cstheme="minorHAnsi"/>
                <w:b/>
                <w:bCs/>
                <w:noProof/>
              </w:rPr>
              <w:t>11.2.4. Réparation des fissures :</w:t>
            </w:r>
            <w:r>
              <w:rPr>
                <w:noProof/>
                <w:webHidden/>
              </w:rPr>
              <w:tab/>
            </w:r>
            <w:r>
              <w:rPr>
                <w:noProof/>
                <w:webHidden/>
              </w:rPr>
              <w:fldChar w:fldCharType="begin"/>
            </w:r>
            <w:r>
              <w:rPr>
                <w:noProof/>
                <w:webHidden/>
              </w:rPr>
              <w:instrText xml:space="preserve"> PAGEREF _Toc191907800 \h </w:instrText>
            </w:r>
            <w:r>
              <w:rPr>
                <w:noProof/>
                <w:webHidden/>
              </w:rPr>
            </w:r>
            <w:r>
              <w:rPr>
                <w:noProof/>
                <w:webHidden/>
              </w:rPr>
              <w:fldChar w:fldCharType="separate"/>
            </w:r>
            <w:r>
              <w:rPr>
                <w:noProof/>
                <w:webHidden/>
              </w:rPr>
              <w:t>18</w:t>
            </w:r>
            <w:r>
              <w:rPr>
                <w:noProof/>
                <w:webHidden/>
              </w:rPr>
              <w:fldChar w:fldCharType="end"/>
            </w:r>
          </w:hyperlink>
        </w:p>
        <w:p w14:paraId="1F0B3204" w14:textId="574582DB" w:rsidR="00673E2C" w:rsidRDefault="00673E2C">
          <w:pPr>
            <w:pStyle w:val="TM3"/>
            <w:tabs>
              <w:tab w:val="right" w:leader="dot" w:pos="9062"/>
            </w:tabs>
            <w:rPr>
              <w:noProof/>
              <w:kern w:val="2"/>
              <w:sz w:val="24"/>
              <w:szCs w:val="24"/>
              <w:lang w:eastAsia="fr-FR"/>
              <w14:ligatures w14:val="standardContextual"/>
            </w:rPr>
          </w:pPr>
          <w:hyperlink w:anchor="_Toc191907801" w:history="1">
            <w:r w:rsidRPr="00670EC6">
              <w:rPr>
                <w:rStyle w:val="Lienhypertexte"/>
                <w:rFonts w:cstheme="minorHAnsi"/>
                <w:b/>
                <w:bCs/>
                <w:noProof/>
              </w:rPr>
              <w:t>11.2.5. Traitement des armatures corrodées :</w:t>
            </w:r>
            <w:r>
              <w:rPr>
                <w:noProof/>
                <w:webHidden/>
              </w:rPr>
              <w:tab/>
            </w:r>
            <w:r>
              <w:rPr>
                <w:noProof/>
                <w:webHidden/>
              </w:rPr>
              <w:fldChar w:fldCharType="begin"/>
            </w:r>
            <w:r>
              <w:rPr>
                <w:noProof/>
                <w:webHidden/>
              </w:rPr>
              <w:instrText xml:space="preserve"> PAGEREF _Toc191907801 \h </w:instrText>
            </w:r>
            <w:r>
              <w:rPr>
                <w:noProof/>
                <w:webHidden/>
              </w:rPr>
            </w:r>
            <w:r>
              <w:rPr>
                <w:noProof/>
                <w:webHidden/>
              </w:rPr>
              <w:fldChar w:fldCharType="separate"/>
            </w:r>
            <w:r>
              <w:rPr>
                <w:noProof/>
                <w:webHidden/>
              </w:rPr>
              <w:t>19</w:t>
            </w:r>
            <w:r>
              <w:rPr>
                <w:noProof/>
                <w:webHidden/>
              </w:rPr>
              <w:fldChar w:fldCharType="end"/>
            </w:r>
          </w:hyperlink>
        </w:p>
        <w:p w14:paraId="0B8A92E1" w14:textId="004AE1C6" w:rsidR="00673E2C" w:rsidRDefault="00673E2C">
          <w:pPr>
            <w:pStyle w:val="TM3"/>
            <w:tabs>
              <w:tab w:val="right" w:leader="dot" w:pos="9062"/>
            </w:tabs>
            <w:rPr>
              <w:noProof/>
              <w:kern w:val="2"/>
              <w:sz w:val="24"/>
              <w:szCs w:val="24"/>
              <w:lang w:eastAsia="fr-FR"/>
              <w14:ligatures w14:val="standardContextual"/>
            </w:rPr>
          </w:pPr>
          <w:hyperlink w:anchor="_Toc191907802" w:history="1">
            <w:r w:rsidRPr="00670EC6">
              <w:rPr>
                <w:rStyle w:val="Lienhypertexte"/>
                <w:rFonts w:cstheme="minorHAnsi"/>
                <w:b/>
                <w:bCs/>
                <w:noProof/>
              </w:rPr>
              <w:t>11.2.6. Reprise des zones épaufrées :</w:t>
            </w:r>
            <w:r>
              <w:rPr>
                <w:noProof/>
                <w:webHidden/>
              </w:rPr>
              <w:tab/>
            </w:r>
            <w:r>
              <w:rPr>
                <w:noProof/>
                <w:webHidden/>
              </w:rPr>
              <w:fldChar w:fldCharType="begin"/>
            </w:r>
            <w:r>
              <w:rPr>
                <w:noProof/>
                <w:webHidden/>
              </w:rPr>
              <w:instrText xml:space="preserve"> PAGEREF _Toc191907802 \h </w:instrText>
            </w:r>
            <w:r>
              <w:rPr>
                <w:noProof/>
                <w:webHidden/>
              </w:rPr>
            </w:r>
            <w:r>
              <w:rPr>
                <w:noProof/>
                <w:webHidden/>
              </w:rPr>
              <w:fldChar w:fldCharType="separate"/>
            </w:r>
            <w:r>
              <w:rPr>
                <w:noProof/>
                <w:webHidden/>
              </w:rPr>
              <w:t>19</w:t>
            </w:r>
            <w:r>
              <w:rPr>
                <w:noProof/>
                <w:webHidden/>
              </w:rPr>
              <w:fldChar w:fldCharType="end"/>
            </w:r>
          </w:hyperlink>
        </w:p>
        <w:p w14:paraId="5E3189E5" w14:textId="1B78CCDB" w:rsidR="00673E2C" w:rsidRDefault="00673E2C">
          <w:pPr>
            <w:pStyle w:val="TM3"/>
            <w:tabs>
              <w:tab w:val="right" w:leader="dot" w:pos="9062"/>
            </w:tabs>
            <w:rPr>
              <w:noProof/>
              <w:kern w:val="2"/>
              <w:sz w:val="24"/>
              <w:szCs w:val="24"/>
              <w:lang w:eastAsia="fr-FR"/>
              <w14:ligatures w14:val="standardContextual"/>
            </w:rPr>
          </w:pPr>
          <w:hyperlink w:anchor="_Toc191907803" w:history="1">
            <w:r w:rsidRPr="00670EC6">
              <w:rPr>
                <w:rStyle w:val="Lienhypertexte"/>
                <w:rFonts w:cstheme="minorHAnsi"/>
                <w:b/>
                <w:bCs/>
                <w:noProof/>
              </w:rPr>
              <w:t>11.2.7. Reprises ciblées :</w:t>
            </w:r>
            <w:r>
              <w:rPr>
                <w:noProof/>
                <w:webHidden/>
              </w:rPr>
              <w:tab/>
            </w:r>
            <w:r>
              <w:rPr>
                <w:noProof/>
                <w:webHidden/>
              </w:rPr>
              <w:fldChar w:fldCharType="begin"/>
            </w:r>
            <w:r>
              <w:rPr>
                <w:noProof/>
                <w:webHidden/>
              </w:rPr>
              <w:instrText xml:space="preserve"> PAGEREF _Toc191907803 \h </w:instrText>
            </w:r>
            <w:r>
              <w:rPr>
                <w:noProof/>
                <w:webHidden/>
              </w:rPr>
            </w:r>
            <w:r>
              <w:rPr>
                <w:noProof/>
                <w:webHidden/>
              </w:rPr>
              <w:fldChar w:fldCharType="separate"/>
            </w:r>
            <w:r>
              <w:rPr>
                <w:noProof/>
                <w:webHidden/>
              </w:rPr>
              <w:t>19</w:t>
            </w:r>
            <w:r>
              <w:rPr>
                <w:noProof/>
                <w:webHidden/>
              </w:rPr>
              <w:fldChar w:fldCharType="end"/>
            </w:r>
          </w:hyperlink>
        </w:p>
        <w:p w14:paraId="2D83ECF6" w14:textId="70515F95" w:rsidR="00673E2C" w:rsidRDefault="00673E2C">
          <w:pPr>
            <w:pStyle w:val="TM3"/>
            <w:tabs>
              <w:tab w:val="right" w:leader="dot" w:pos="9062"/>
            </w:tabs>
            <w:rPr>
              <w:noProof/>
              <w:kern w:val="2"/>
              <w:sz w:val="24"/>
              <w:szCs w:val="24"/>
              <w:lang w:eastAsia="fr-FR"/>
              <w14:ligatures w14:val="standardContextual"/>
            </w:rPr>
          </w:pPr>
          <w:hyperlink w:anchor="_Toc191907804" w:history="1">
            <w:r w:rsidRPr="00670EC6">
              <w:rPr>
                <w:rStyle w:val="Lienhypertexte"/>
                <w:rFonts w:cstheme="minorHAnsi"/>
                <w:b/>
                <w:bCs/>
                <w:noProof/>
              </w:rPr>
              <w:t>11.2.8. Contrôle :</w:t>
            </w:r>
            <w:r>
              <w:rPr>
                <w:noProof/>
                <w:webHidden/>
              </w:rPr>
              <w:tab/>
            </w:r>
            <w:r>
              <w:rPr>
                <w:noProof/>
                <w:webHidden/>
              </w:rPr>
              <w:fldChar w:fldCharType="begin"/>
            </w:r>
            <w:r>
              <w:rPr>
                <w:noProof/>
                <w:webHidden/>
              </w:rPr>
              <w:instrText xml:space="preserve"> PAGEREF _Toc191907804 \h </w:instrText>
            </w:r>
            <w:r>
              <w:rPr>
                <w:noProof/>
                <w:webHidden/>
              </w:rPr>
            </w:r>
            <w:r>
              <w:rPr>
                <w:noProof/>
                <w:webHidden/>
              </w:rPr>
              <w:fldChar w:fldCharType="separate"/>
            </w:r>
            <w:r>
              <w:rPr>
                <w:noProof/>
                <w:webHidden/>
              </w:rPr>
              <w:t>19</w:t>
            </w:r>
            <w:r>
              <w:rPr>
                <w:noProof/>
                <w:webHidden/>
              </w:rPr>
              <w:fldChar w:fldCharType="end"/>
            </w:r>
          </w:hyperlink>
        </w:p>
        <w:p w14:paraId="392659E2" w14:textId="6F030EB5" w:rsidR="00673E2C" w:rsidRDefault="00673E2C">
          <w:pPr>
            <w:pStyle w:val="TM3"/>
            <w:tabs>
              <w:tab w:val="right" w:leader="dot" w:pos="9062"/>
            </w:tabs>
            <w:rPr>
              <w:noProof/>
              <w:kern w:val="2"/>
              <w:sz w:val="24"/>
              <w:szCs w:val="24"/>
              <w:lang w:eastAsia="fr-FR"/>
              <w14:ligatures w14:val="standardContextual"/>
            </w:rPr>
          </w:pPr>
          <w:hyperlink w:anchor="_Toc191907805" w:history="1">
            <w:r w:rsidRPr="00670EC6">
              <w:rPr>
                <w:rStyle w:val="Lienhypertexte"/>
                <w:rFonts w:cstheme="minorHAnsi"/>
                <w:b/>
                <w:bCs/>
                <w:noProof/>
              </w:rPr>
              <w:t>11 2.9. Application du primaire :</w:t>
            </w:r>
            <w:r>
              <w:rPr>
                <w:noProof/>
                <w:webHidden/>
              </w:rPr>
              <w:tab/>
            </w:r>
            <w:r>
              <w:rPr>
                <w:noProof/>
                <w:webHidden/>
              </w:rPr>
              <w:fldChar w:fldCharType="begin"/>
            </w:r>
            <w:r>
              <w:rPr>
                <w:noProof/>
                <w:webHidden/>
              </w:rPr>
              <w:instrText xml:space="preserve"> PAGEREF _Toc191907805 \h </w:instrText>
            </w:r>
            <w:r>
              <w:rPr>
                <w:noProof/>
                <w:webHidden/>
              </w:rPr>
            </w:r>
            <w:r>
              <w:rPr>
                <w:noProof/>
                <w:webHidden/>
              </w:rPr>
              <w:fldChar w:fldCharType="separate"/>
            </w:r>
            <w:r>
              <w:rPr>
                <w:noProof/>
                <w:webHidden/>
              </w:rPr>
              <w:t>19</w:t>
            </w:r>
            <w:r>
              <w:rPr>
                <w:noProof/>
                <w:webHidden/>
              </w:rPr>
              <w:fldChar w:fldCharType="end"/>
            </w:r>
          </w:hyperlink>
        </w:p>
        <w:p w14:paraId="0F52F5A4" w14:textId="771639CF" w:rsidR="00673E2C" w:rsidRDefault="00673E2C">
          <w:pPr>
            <w:pStyle w:val="TM3"/>
            <w:tabs>
              <w:tab w:val="right" w:leader="dot" w:pos="9062"/>
            </w:tabs>
            <w:rPr>
              <w:noProof/>
              <w:kern w:val="2"/>
              <w:sz w:val="24"/>
              <w:szCs w:val="24"/>
              <w:lang w:eastAsia="fr-FR"/>
              <w14:ligatures w14:val="standardContextual"/>
            </w:rPr>
          </w:pPr>
          <w:hyperlink w:anchor="_Toc191907806" w:history="1">
            <w:r w:rsidRPr="00670EC6">
              <w:rPr>
                <w:rStyle w:val="Lienhypertexte"/>
                <w:rFonts w:cstheme="minorHAnsi"/>
                <w:b/>
                <w:bCs/>
                <w:noProof/>
              </w:rPr>
              <w:t>11.2.10. Pose des revêtements de finition :</w:t>
            </w:r>
            <w:r>
              <w:rPr>
                <w:noProof/>
                <w:webHidden/>
              </w:rPr>
              <w:tab/>
            </w:r>
            <w:r>
              <w:rPr>
                <w:noProof/>
                <w:webHidden/>
              </w:rPr>
              <w:fldChar w:fldCharType="begin"/>
            </w:r>
            <w:r>
              <w:rPr>
                <w:noProof/>
                <w:webHidden/>
              </w:rPr>
              <w:instrText xml:space="preserve"> PAGEREF _Toc191907806 \h </w:instrText>
            </w:r>
            <w:r>
              <w:rPr>
                <w:noProof/>
                <w:webHidden/>
              </w:rPr>
            </w:r>
            <w:r>
              <w:rPr>
                <w:noProof/>
                <w:webHidden/>
              </w:rPr>
              <w:fldChar w:fldCharType="separate"/>
            </w:r>
            <w:r>
              <w:rPr>
                <w:noProof/>
                <w:webHidden/>
              </w:rPr>
              <w:t>19</w:t>
            </w:r>
            <w:r>
              <w:rPr>
                <w:noProof/>
                <w:webHidden/>
              </w:rPr>
              <w:fldChar w:fldCharType="end"/>
            </w:r>
          </w:hyperlink>
        </w:p>
        <w:p w14:paraId="7CA65371" w14:textId="793EA673" w:rsidR="00673E2C" w:rsidRDefault="00673E2C">
          <w:pPr>
            <w:pStyle w:val="TM3"/>
            <w:tabs>
              <w:tab w:val="right" w:leader="dot" w:pos="9062"/>
            </w:tabs>
            <w:rPr>
              <w:noProof/>
              <w:kern w:val="2"/>
              <w:sz w:val="24"/>
              <w:szCs w:val="24"/>
              <w:lang w:eastAsia="fr-FR"/>
              <w14:ligatures w14:val="standardContextual"/>
            </w:rPr>
          </w:pPr>
          <w:hyperlink w:anchor="_Toc191907807" w:history="1">
            <w:r w:rsidRPr="00670EC6">
              <w:rPr>
                <w:rStyle w:val="Lienhypertexte"/>
                <w:rFonts w:cstheme="minorHAnsi"/>
                <w:b/>
                <w:bCs/>
                <w:noProof/>
              </w:rPr>
              <w:t>11.2.11. Application d’un traitement hydrofuge (optionnel) :</w:t>
            </w:r>
            <w:r>
              <w:rPr>
                <w:noProof/>
                <w:webHidden/>
              </w:rPr>
              <w:tab/>
            </w:r>
            <w:r>
              <w:rPr>
                <w:noProof/>
                <w:webHidden/>
              </w:rPr>
              <w:fldChar w:fldCharType="begin"/>
            </w:r>
            <w:r>
              <w:rPr>
                <w:noProof/>
                <w:webHidden/>
              </w:rPr>
              <w:instrText xml:space="preserve"> PAGEREF _Toc191907807 \h </w:instrText>
            </w:r>
            <w:r>
              <w:rPr>
                <w:noProof/>
                <w:webHidden/>
              </w:rPr>
            </w:r>
            <w:r>
              <w:rPr>
                <w:noProof/>
                <w:webHidden/>
              </w:rPr>
              <w:fldChar w:fldCharType="separate"/>
            </w:r>
            <w:r>
              <w:rPr>
                <w:noProof/>
                <w:webHidden/>
              </w:rPr>
              <w:t>19</w:t>
            </w:r>
            <w:r>
              <w:rPr>
                <w:noProof/>
                <w:webHidden/>
              </w:rPr>
              <w:fldChar w:fldCharType="end"/>
            </w:r>
          </w:hyperlink>
        </w:p>
        <w:p w14:paraId="13DBFF1A" w14:textId="5820E812" w:rsidR="00673E2C" w:rsidRDefault="00673E2C">
          <w:pPr>
            <w:pStyle w:val="TM3"/>
            <w:tabs>
              <w:tab w:val="right" w:leader="dot" w:pos="9062"/>
            </w:tabs>
            <w:rPr>
              <w:noProof/>
              <w:kern w:val="2"/>
              <w:sz w:val="24"/>
              <w:szCs w:val="24"/>
              <w:lang w:eastAsia="fr-FR"/>
              <w14:ligatures w14:val="standardContextual"/>
            </w:rPr>
          </w:pPr>
          <w:hyperlink w:anchor="_Toc191907808" w:history="1">
            <w:r w:rsidRPr="00670EC6">
              <w:rPr>
                <w:rStyle w:val="Lienhypertexte"/>
                <w:rFonts w:cstheme="minorHAnsi"/>
                <w:b/>
                <w:bCs/>
                <w:noProof/>
              </w:rPr>
              <w:t>11.2.12. Finitions et contrôle qualité :</w:t>
            </w:r>
            <w:r>
              <w:rPr>
                <w:noProof/>
                <w:webHidden/>
              </w:rPr>
              <w:tab/>
            </w:r>
            <w:r>
              <w:rPr>
                <w:noProof/>
                <w:webHidden/>
              </w:rPr>
              <w:fldChar w:fldCharType="begin"/>
            </w:r>
            <w:r>
              <w:rPr>
                <w:noProof/>
                <w:webHidden/>
              </w:rPr>
              <w:instrText xml:space="preserve"> PAGEREF _Toc191907808 \h </w:instrText>
            </w:r>
            <w:r>
              <w:rPr>
                <w:noProof/>
                <w:webHidden/>
              </w:rPr>
            </w:r>
            <w:r>
              <w:rPr>
                <w:noProof/>
                <w:webHidden/>
              </w:rPr>
              <w:fldChar w:fldCharType="separate"/>
            </w:r>
            <w:r>
              <w:rPr>
                <w:noProof/>
                <w:webHidden/>
              </w:rPr>
              <w:t>19</w:t>
            </w:r>
            <w:r>
              <w:rPr>
                <w:noProof/>
                <w:webHidden/>
              </w:rPr>
              <w:fldChar w:fldCharType="end"/>
            </w:r>
          </w:hyperlink>
        </w:p>
        <w:p w14:paraId="79D65565" w14:textId="23AB0BC6" w:rsidR="00673E2C" w:rsidRDefault="00673E2C">
          <w:pPr>
            <w:pStyle w:val="TM3"/>
            <w:tabs>
              <w:tab w:val="right" w:leader="dot" w:pos="9062"/>
            </w:tabs>
            <w:rPr>
              <w:noProof/>
              <w:kern w:val="2"/>
              <w:sz w:val="24"/>
              <w:szCs w:val="24"/>
              <w:lang w:eastAsia="fr-FR"/>
              <w14:ligatures w14:val="standardContextual"/>
            </w:rPr>
          </w:pPr>
          <w:hyperlink w:anchor="_Toc191907809" w:history="1">
            <w:r w:rsidRPr="00670EC6">
              <w:rPr>
                <w:rStyle w:val="Lienhypertexte"/>
                <w:rFonts w:cstheme="minorHAnsi"/>
                <w:b/>
                <w:bCs/>
                <w:noProof/>
              </w:rPr>
              <w:t>11.2.13. Nettoyage de chantier :</w:t>
            </w:r>
            <w:r>
              <w:rPr>
                <w:noProof/>
                <w:webHidden/>
              </w:rPr>
              <w:tab/>
            </w:r>
            <w:r>
              <w:rPr>
                <w:noProof/>
                <w:webHidden/>
              </w:rPr>
              <w:fldChar w:fldCharType="begin"/>
            </w:r>
            <w:r>
              <w:rPr>
                <w:noProof/>
                <w:webHidden/>
              </w:rPr>
              <w:instrText xml:space="preserve"> PAGEREF _Toc191907809 \h </w:instrText>
            </w:r>
            <w:r>
              <w:rPr>
                <w:noProof/>
                <w:webHidden/>
              </w:rPr>
            </w:r>
            <w:r>
              <w:rPr>
                <w:noProof/>
                <w:webHidden/>
              </w:rPr>
              <w:fldChar w:fldCharType="separate"/>
            </w:r>
            <w:r>
              <w:rPr>
                <w:noProof/>
                <w:webHidden/>
              </w:rPr>
              <w:t>19</w:t>
            </w:r>
            <w:r>
              <w:rPr>
                <w:noProof/>
                <w:webHidden/>
              </w:rPr>
              <w:fldChar w:fldCharType="end"/>
            </w:r>
          </w:hyperlink>
        </w:p>
        <w:p w14:paraId="2E96F270" w14:textId="30264981" w:rsidR="00673E2C" w:rsidRDefault="00673E2C">
          <w:pPr>
            <w:pStyle w:val="TM2"/>
            <w:rPr>
              <w:noProof/>
              <w:kern w:val="2"/>
              <w:sz w:val="24"/>
              <w:szCs w:val="24"/>
              <w:lang w:eastAsia="fr-FR"/>
              <w14:ligatures w14:val="standardContextual"/>
            </w:rPr>
          </w:pPr>
          <w:hyperlink w:anchor="_Toc191907810" w:history="1">
            <w:r w:rsidRPr="00670EC6">
              <w:rPr>
                <w:rStyle w:val="Lienhypertexte"/>
                <w:rFonts w:cstheme="minorHAnsi"/>
                <w:noProof/>
              </w:rPr>
              <w:t>11.3. Bâtiment G</w:t>
            </w:r>
            <w:r>
              <w:rPr>
                <w:noProof/>
                <w:webHidden/>
              </w:rPr>
              <w:tab/>
            </w:r>
            <w:r>
              <w:rPr>
                <w:noProof/>
                <w:webHidden/>
              </w:rPr>
              <w:fldChar w:fldCharType="begin"/>
            </w:r>
            <w:r>
              <w:rPr>
                <w:noProof/>
                <w:webHidden/>
              </w:rPr>
              <w:instrText xml:space="preserve"> PAGEREF _Toc191907810 \h </w:instrText>
            </w:r>
            <w:r>
              <w:rPr>
                <w:noProof/>
                <w:webHidden/>
              </w:rPr>
            </w:r>
            <w:r>
              <w:rPr>
                <w:noProof/>
                <w:webHidden/>
              </w:rPr>
              <w:fldChar w:fldCharType="separate"/>
            </w:r>
            <w:r>
              <w:rPr>
                <w:noProof/>
                <w:webHidden/>
              </w:rPr>
              <w:t>20</w:t>
            </w:r>
            <w:r>
              <w:rPr>
                <w:noProof/>
                <w:webHidden/>
              </w:rPr>
              <w:fldChar w:fldCharType="end"/>
            </w:r>
          </w:hyperlink>
        </w:p>
        <w:p w14:paraId="6FDF7825" w14:textId="265F7C6F" w:rsidR="00673E2C" w:rsidRDefault="00673E2C">
          <w:pPr>
            <w:pStyle w:val="TM3"/>
            <w:tabs>
              <w:tab w:val="right" w:leader="dot" w:pos="9062"/>
            </w:tabs>
            <w:rPr>
              <w:noProof/>
              <w:kern w:val="2"/>
              <w:sz w:val="24"/>
              <w:szCs w:val="24"/>
              <w:lang w:eastAsia="fr-FR"/>
              <w14:ligatures w14:val="standardContextual"/>
            </w:rPr>
          </w:pPr>
          <w:hyperlink w:anchor="_Toc191907811" w:history="1">
            <w:r w:rsidRPr="00670EC6">
              <w:rPr>
                <w:rStyle w:val="Lienhypertexte"/>
                <w:rFonts w:cstheme="minorHAnsi"/>
                <w:b/>
                <w:bCs/>
                <w:noProof/>
              </w:rPr>
              <w:t>11.3.1. Diagnostic visuel et mécanique :</w:t>
            </w:r>
            <w:r>
              <w:rPr>
                <w:noProof/>
                <w:webHidden/>
              </w:rPr>
              <w:tab/>
            </w:r>
            <w:r>
              <w:rPr>
                <w:noProof/>
                <w:webHidden/>
              </w:rPr>
              <w:fldChar w:fldCharType="begin"/>
            </w:r>
            <w:r>
              <w:rPr>
                <w:noProof/>
                <w:webHidden/>
              </w:rPr>
              <w:instrText xml:space="preserve"> PAGEREF _Toc191907811 \h </w:instrText>
            </w:r>
            <w:r>
              <w:rPr>
                <w:noProof/>
                <w:webHidden/>
              </w:rPr>
            </w:r>
            <w:r>
              <w:rPr>
                <w:noProof/>
                <w:webHidden/>
              </w:rPr>
              <w:fldChar w:fldCharType="separate"/>
            </w:r>
            <w:r>
              <w:rPr>
                <w:noProof/>
                <w:webHidden/>
              </w:rPr>
              <w:t>21</w:t>
            </w:r>
            <w:r>
              <w:rPr>
                <w:noProof/>
                <w:webHidden/>
              </w:rPr>
              <w:fldChar w:fldCharType="end"/>
            </w:r>
          </w:hyperlink>
        </w:p>
        <w:p w14:paraId="6B110BE4" w14:textId="1282E2F8" w:rsidR="00673E2C" w:rsidRDefault="00673E2C">
          <w:pPr>
            <w:pStyle w:val="TM3"/>
            <w:tabs>
              <w:tab w:val="right" w:leader="dot" w:pos="9062"/>
            </w:tabs>
            <w:rPr>
              <w:noProof/>
              <w:kern w:val="2"/>
              <w:sz w:val="24"/>
              <w:szCs w:val="24"/>
              <w:lang w:eastAsia="fr-FR"/>
              <w14:ligatures w14:val="standardContextual"/>
            </w:rPr>
          </w:pPr>
          <w:hyperlink w:anchor="_Toc191907812" w:history="1">
            <w:r w:rsidRPr="00670EC6">
              <w:rPr>
                <w:rStyle w:val="Lienhypertexte"/>
                <w:rFonts w:cstheme="minorHAnsi"/>
                <w:b/>
                <w:bCs/>
                <w:noProof/>
              </w:rPr>
              <w:t>11.3.2. Décapage des revêtements non adhérents :</w:t>
            </w:r>
            <w:r>
              <w:rPr>
                <w:noProof/>
                <w:webHidden/>
              </w:rPr>
              <w:tab/>
            </w:r>
            <w:r>
              <w:rPr>
                <w:noProof/>
                <w:webHidden/>
              </w:rPr>
              <w:fldChar w:fldCharType="begin"/>
            </w:r>
            <w:r>
              <w:rPr>
                <w:noProof/>
                <w:webHidden/>
              </w:rPr>
              <w:instrText xml:space="preserve"> PAGEREF _Toc191907812 \h </w:instrText>
            </w:r>
            <w:r>
              <w:rPr>
                <w:noProof/>
                <w:webHidden/>
              </w:rPr>
            </w:r>
            <w:r>
              <w:rPr>
                <w:noProof/>
                <w:webHidden/>
              </w:rPr>
              <w:fldChar w:fldCharType="separate"/>
            </w:r>
            <w:r>
              <w:rPr>
                <w:noProof/>
                <w:webHidden/>
              </w:rPr>
              <w:t>21</w:t>
            </w:r>
            <w:r>
              <w:rPr>
                <w:noProof/>
                <w:webHidden/>
              </w:rPr>
              <w:fldChar w:fldCharType="end"/>
            </w:r>
          </w:hyperlink>
        </w:p>
        <w:p w14:paraId="08020BC3" w14:textId="38AB74FB" w:rsidR="00673E2C" w:rsidRDefault="00673E2C">
          <w:pPr>
            <w:pStyle w:val="TM3"/>
            <w:tabs>
              <w:tab w:val="right" w:leader="dot" w:pos="9062"/>
            </w:tabs>
            <w:rPr>
              <w:noProof/>
              <w:kern w:val="2"/>
              <w:sz w:val="24"/>
              <w:szCs w:val="24"/>
              <w:lang w:eastAsia="fr-FR"/>
              <w14:ligatures w14:val="standardContextual"/>
            </w:rPr>
          </w:pPr>
          <w:hyperlink w:anchor="_Toc191907813" w:history="1">
            <w:r w:rsidRPr="00670EC6">
              <w:rPr>
                <w:rStyle w:val="Lienhypertexte"/>
                <w:rFonts w:cstheme="minorHAnsi"/>
                <w:b/>
                <w:bCs/>
                <w:noProof/>
              </w:rPr>
              <w:t>11.3.3. Nettoyage des façades :</w:t>
            </w:r>
            <w:r>
              <w:rPr>
                <w:noProof/>
                <w:webHidden/>
              </w:rPr>
              <w:tab/>
            </w:r>
            <w:r>
              <w:rPr>
                <w:noProof/>
                <w:webHidden/>
              </w:rPr>
              <w:fldChar w:fldCharType="begin"/>
            </w:r>
            <w:r>
              <w:rPr>
                <w:noProof/>
                <w:webHidden/>
              </w:rPr>
              <w:instrText xml:space="preserve"> PAGEREF _Toc191907813 \h </w:instrText>
            </w:r>
            <w:r>
              <w:rPr>
                <w:noProof/>
                <w:webHidden/>
              </w:rPr>
            </w:r>
            <w:r>
              <w:rPr>
                <w:noProof/>
                <w:webHidden/>
              </w:rPr>
              <w:fldChar w:fldCharType="separate"/>
            </w:r>
            <w:r>
              <w:rPr>
                <w:noProof/>
                <w:webHidden/>
              </w:rPr>
              <w:t>21</w:t>
            </w:r>
            <w:r>
              <w:rPr>
                <w:noProof/>
                <w:webHidden/>
              </w:rPr>
              <w:fldChar w:fldCharType="end"/>
            </w:r>
          </w:hyperlink>
        </w:p>
        <w:p w14:paraId="5189FAE6" w14:textId="0D9A7BE3" w:rsidR="00673E2C" w:rsidRDefault="00673E2C">
          <w:pPr>
            <w:pStyle w:val="TM3"/>
            <w:tabs>
              <w:tab w:val="right" w:leader="dot" w:pos="9062"/>
            </w:tabs>
            <w:rPr>
              <w:noProof/>
              <w:kern w:val="2"/>
              <w:sz w:val="24"/>
              <w:szCs w:val="24"/>
              <w:lang w:eastAsia="fr-FR"/>
              <w14:ligatures w14:val="standardContextual"/>
            </w:rPr>
          </w:pPr>
          <w:hyperlink w:anchor="_Toc191907814" w:history="1">
            <w:r w:rsidRPr="00670EC6">
              <w:rPr>
                <w:rStyle w:val="Lienhypertexte"/>
                <w:rFonts w:cstheme="minorHAnsi"/>
                <w:b/>
                <w:bCs/>
                <w:noProof/>
              </w:rPr>
              <w:t>11.3.4. Réparation des fissures :</w:t>
            </w:r>
            <w:r>
              <w:rPr>
                <w:noProof/>
                <w:webHidden/>
              </w:rPr>
              <w:tab/>
            </w:r>
            <w:r>
              <w:rPr>
                <w:noProof/>
                <w:webHidden/>
              </w:rPr>
              <w:fldChar w:fldCharType="begin"/>
            </w:r>
            <w:r>
              <w:rPr>
                <w:noProof/>
                <w:webHidden/>
              </w:rPr>
              <w:instrText xml:space="preserve"> PAGEREF _Toc191907814 \h </w:instrText>
            </w:r>
            <w:r>
              <w:rPr>
                <w:noProof/>
                <w:webHidden/>
              </w:rPr>
            </w:r>
            <w:r>
              <w:rPr>
                <w:noProof/>
                <w:webHidden/>
              </w:rPr>
              <w:fldChar w:fldCharType="separate"/>
            </w:r>
            <w:r>
              <w:rPr>
                <w:noProof/>
                <w:webHidden/>
              </w:rPr>
              <w:t>21</w:t>
            </w:r>
            <w:r>
              <w:rPr>
                <w:noProof/>
                <w:webHidden/>
              </w:rPr>
              <w:fldChar w:fldCharType="end"/>
            </w:r>
          </w:hyperlink>
        </w:p>
        <w:p w14:paraId="356B3933" w14:textId="4ABC1EB0" w:rsidR="00673E2C" w:rsidRDefault="00673E2C">
          <w:pPr>
            <w:pStyle w:val="TM3"/>
            <w:tabs>
              <w:tab w:val="right" w:leader="dot" w:pos="9062"/>
            </w:tabs>
            <w:rPr>
              <w:noProof/>
              <w:kern w:val="2"/>
              <w:sz w:val="24"/>
              <w:szCs w:val="24"/>
              <w:lang w:eastAsia="fr-FR"/>
              <w14:ligatures w14:val="standardContextual"/>
            </w:rPr>
          </w:pPr>
          <w:hyperlink w:anchor="_Toc191907815" w:history="1">
            <w:r w:rsidRPr="00670EC6">
              <w:rPr>
                <w:rStyle w:val="Lienhypertexte"/>
                <w:rFonts w:cstheme="minorHAnsi"/>
                <w:b/>
                <w:bCs/>
                <w:noProof/>
              </w:rPr>
              <w:t>11.3.5. Traitement des armatures corrodées :</w:t>
            </w:r>
            <w:r>
              <w:rPr>
                <w:noProof/>
                <w:webHidden/>
              </w:rPr>
              <w:tab/>
            </w:r>
            <w:r>
              <w:rPr>
                <w:noProof/>
                <w:webHidden/>
              </w:rPr>
              <w:fldChar w:fldCharType="begin"/>
            </w:r>
            <w:r>
              <w:rPr>
                <w:noProof/>
                <w:webHidden/>
              </w:rPr>
              <w:instrText xml:space="preserve"> PAGEREF _Toc191907815 \h </w:instrText>
            </w:r>
            <w:r>
              <w:rPr>
                <w:noProof/>
                <w:webHidden/>
              </w:rPr>
            </w:r>
            <w:r>
              <w:rPr>
                <w:noProof/>
                <w:webHidden/>
              </w:rPr>
              <w:fldChar w:fldCharType="separate"/>
            </w:r>
            <w:r>
              <w:rPr>
                <w:noProof/>
                <w:webHidden/>
              </w:rPr>
              <w:t>21</w:t>
            </w:r>
            <w:r>
              <w:rPr>
                <w:noProof/>
                <w:webHidden/>
              </w:rPr>
              <w:fldChar w:fldCharType="end"/>
            </w:r>
          </w:hyperlink>
        </w:p>
        <w:p w14:paraId="6D7E25BA" w14:textId="395BF6CD" w:rsidR="00673E2C" w:rsidRDefault="00673E2C">
          <w:pPr>
            <w:pStyle w:val="TM3"/>
            <w:tabs>
              <w:tab w:val="right" w:leader="dot" w:pos="9062"/>
            </w:tabs>
            <w:rPr>
              <w:noProof/>
              <w:kern w:val="2"/>
              <w:sz w:val="24"/>
              <w:szCs w:val="24"/>
              <w:lang w:eastAsia="fr-FR"/>
              <w14:ligatures w14:val="standardContextual"/>
            </w:rPr>
          </w:pPr>
          <w:hyperlink w:anchor="_Toc191907816" w:history="1">
            <w:r w:rsidRPr="00670EC6">
              <w:rPr>
                <w:rStyle w:val="Lienhypertexte"/>
                <w:rFonts w:cstheme="minorHAnsi"/>
                <w:b/>
                <w:bCs/>
                <w:noProof/>
              </w:rPr>
              <w:t>11.3.6. Reprise des zones épaufrées :</w:t>
            </w:r>
            <w:r>
              <w:rPr>
                <w:noProof/>
                <w:webHidden/>
              </w:rPr>
              <w:tab/>
            </w:r>
            <w:r>
              <w:rPr>
                <w:noProof/>
                <w:webHidden/>
              </w:rPr>
              <w:fldChar w:fldCharType="begin"/>
            </w:r>
            <w:r>
              <w:rPr>
                <w:noProof/>
                <w:webHidden/>
              </w:rPr>
              <w:instrText xml:space="preserve"> PAGEREF _Toc191907816 \h </w:instrText>
            </w:r>
            <w:r>
              <w:rPr>
                <w:noProof/>
                <w:webHidden/>
              </w:rPr>
            </w:r>
            <w:r>
              <w:rPr>
                <w:noProof/>
                <w:webHidden/>
              </w:rPr>
              <w:fldChar w:fldCharType="separate"/>
            </w:r>
            <w:r>
              <w:rPr>
                <w:noProof/>
                <w:webHidden/>
              </w:rPr>
              <w:t>21</w:t>
            </w:r>
            <w:r>
              <w:rPr>
                <w:noProof/>
                <w:webHidden/>
              </w:rPr>
              <w:fldChar w:fldCharType="end"/>
            </w:r>
          </w:hyperlink>
        </w:p>
        <w:p w14:paraId="1B7A465C" w14:textId="6E347913" w:rsidR="00673E2C" w:rsidRDefault="00673E2C">
          <w:pPr>
            <w:pStyle w:val="TM3"/>
            <w:tabs>
              <w:tab w:val="right" w:leader="dot" w:pos="9062"/>
            </w:tabs>
            <w:rPr>
              <w:noProof/>
              <w:kern w:val="2"/>
              <w:sz w:val="24"/>
              <w:szCs w:val="24"/>
              <w:lang w:eastAsia="fr-FR"/>
              <w14:ligatures w14:val="standardContextual"/>
            </w:rPr>
          </w:pPr>
          <w:hyperlink w:anchor="_Toc191907817" w:history="1">
            <w:r w:rsidRPr="00670EC6">
              <w:rPr>
                <w:rStyle w:val="Lienhypertexte"/>
                <w:rFonts w:cstheme="minorHAnsi"/>
                <w:b/>
                <w:bCs/>
                <w:noProof/>
              </w:rPr>
              <w:t>11.3.7. Reprises ciblées :</w:t>
            </w:r>
            <w:r>
              <w:rPr>
                <w:noProof/>
                <w:webHidden/>
              </w:rPr>
              <w:tab/>
            </w:r>
            <w:r>
              <w:rPr>
                <w:noProof/>
                <w:webHidden/>
              </w:rPr>
              <w:fldChar w:fldCharType="begin"/>
            </w:r>
            <w:r>
              <w:rPr>
                <w:noProof/>
                <w:webHidden/>
              </w:rPr>
              <w:instrText xml:space="preserve"> PAGEREF _Toc191907817 \h </w:instrText>
            </w:r>
            <w:r>
              <w:rPr>
                <w:noProof/>
                <w:webHidden/>
              </w:rPr>
            </w:r>
            <w:r>
              <w:rPr>
                <w:noProof/>
                <w:webHidden/>
              </w:rPr>
              <w:fldChar w:fldCharType="separate"/>
            </w:r>
            <w:r>
              <w:rPr>
                <w:noProof/>
                <w:webHidden/>
              </w:rPr>
              <w:t>21</w:t>
            </w:r>
            <w:r>
              <w:rPr>
                <w:noProof/>
                <w:webHidden/>
              </w:rPr>
              <w:fldChar w:fldCharType="end"/>
            </w:r>
          </w:hyperlink>
        </w:p>
        <w:p w14:paraId="3CE9FF94" w14:textId="2200F4EA" w:rsidR="00673E2C" w:rsidRDefault="00673E2C">
          <w:pPr>
            <w:pStyle w:val="TM3"/>
            <w:tabs>
              <w:tab w:val="right" w:leader="dot" w:pos="9062"/>
            </w:tabs>
            <w:rPr>
              <w:noProof/>
              <w:kern w:val="2"/>
              <w:sz w:val="24"/>
              <w:szCs w:val="24"/>
              <w:lang w:eastAsia="fr-FR"/>
              <w14:ligatures w14:val="standardContextual"/>
            </w:rPr>
          </w:pPr>
          <w:hyperlink w:anchor="_Toc191907818" w:history="1">
            <w:r w:rsidRPr="00670EC6">
              <w:rPr>
                <w:rStyle w:val="Lienhypertexte"/>
                <w:rFonts w:cstheme="minorHAnsi"/>
                <w:b/>
                <w:bCs/>
                <w:noProof/>
              </w:rPr>
              <w:t>11.3.8. Contrôle :</w:t>
            </w:r>
            <w:r>
              <w:rPr>
                <w:noProof/>
                <w:webHidden/>
              </w:rPr>
              <w:tab/>
            </w:r>
            <w:r>
              <w:rPr>
                <w:noProof/>
                <w:webHidden/>
              </w:rPr>
              <w:fldChar w:fldCharType="begin"/>
            </w:r>
            <w:r>
              <w:rPr>
                <w:noProof/>
                <w:webHidden/>
              </w:rPr>
              <w:instrText xml:space="preserve"> PAGEREF _Toc191907818 \h </w:instrText>
            </w:r>
            <w:r>
              <w:rPr>
                <w:noProof/>
                <w:webHidden/>
              </w:rPr>
            </w:r>
            <w:r>
              <w:rPr>
                <w:noProof/>
                <w:webHidden/>
              </w:rPr>
              <w:fldChar w:fldCharType="separate"/>
            </w:r>
            <w:r>
              <w:rPr>
                <w:noProof/>
                <w:webHidden/>
              </w:rPr>
              <w:t>21</w:t>
            </w:r>
            <w:r>
              <w:rPr>
                <w:noProof/>
                <w:webHidden/>
              </w:rPr>
              <w:fldChar w:fldCharType="end"/>
            </w:r>
          </w:hyperlink>
        </w:p>
        <w:p w14:paraId="77FEA788" w14:textId="1A59BA94" w:rsidR="00673E2C" w:rsidRDefault="00673E2C">
          <w:pPr>
            <w:pStyle w:val="TM3"/>
            <w:tabs>
              <w:tab w:val="right" w:leader="dot" w:pos="9062"/>
            </w:tabs>
            <w:rPr>
              <w:noProof/>
              <w:kern w:val="2"/>
              <w:sz w:val="24"/>
              <w:szCs w:val="24"/>
              <w:lang w:eastAsia="fr-FR"/>
              <w14:ligatures w14:val="standardContextual"/>
            </w:rPr>
          </w:pPr>
          <w:hyperlink w:anchor="_Toc191907819" w:history="1">
            <w:r w:rsidRPr="00670EC6">
              <w:rPr>
                <w:rStyle w:val="Lienhypertexte"/>
                <w:rFonts w:cstheme="minorHAnsi"/>
                <w:b/>
                <w:bCs/>
                <w:noProof/>
              </w:rPr>
              <w:t>11.3.9. Application du primaire :</w:t>
            </w:r>
            <w:r>
              <w:rPr>
                <w:noProof/>
                <w:webHidden/>
              </w:rPr>
              <w:tab/>
            </w:r>
            <w:r>
              <w:rPr>
                <w:noProof/>
                <w:webHidden/>
              </w:rPr>
              <w:fldChar w:fldCharType="begin"/>
            </w:r>
            <w:r>
              <w:rPr>
                <w:noProof/>
                <w:webHidden/>
              </w:rPr>
              <w:instrText xml:space="preserve"> PAGEREF _Toc191907819 \h </w:instrText>
            </w:r>
            <w:r>
              <w:rPr>
                <w:noProof/>
                <w:webHidden/>
              </w:rPr>
            </w:r>
            <w:r>
              <w:rPr>
                <w:noProof/>
                <w:webHidden/>
              </w:rPr>
              <w:fldChar w:fldCharType="separate"/>
            </w:r>
            <w:r>
              <w:rPr>
                <w:noProof/>
                <w:webHidden/>
              </w:rPr>
              <w:t>21</w:t>
            </w:r>
            <w:r>
              <w:rPr>
                <w:noProof/>
                <w:webHidden/>
              </w:rPr>
              <w:fldChar w:fldCharType="end"/>
            </w:r>
          </w:hyperlink>
        </w:p>
        <w:p w14:paraId="7F6DF347" w14:textId="41B15328" w:rsidR="00673E2C" w:rsidRDefault="00673E2C">
          <w:pPr>
            <w:pStyle w:val="TM3"/>
            <w:tabs>
              <w:tab w:val="right" w:leader="dot" w:pos="9062"/>
            </w:tabs>
            <w:rPr>
              <w:noProof/>
              <w:kern w:val="2"/>
              <w:sz w:val="24"/>
              <w:szCs w:val="24"/>
              <w:lang w:eastAsia="fr-FR"/>
              <w14:ligatures w14:val="standardContextual"/>
            </w:rPr>
          </w:pPr>
          <w:hyperlink w:anchor="_Toc191907820" w:history="1">
            <w:r w:rsidRPr="00670EC6">
              <w:rPr>
                <w:rStyle w:val="Lienhypertexte"/>
                <w:rFonts w:cstheme="minorHAnsi"/>
                <w:b/>
                <w:bCs/>
                <w:noProof/>
              </w:rPr>
              <w:t>11.3.10. Pose des revêtements de finition :</w:t>
            </w:r>
            <w:r>
              <w:rPr>
                <w:noProof/>
                <w:webHidden/>
              </w:rPr>
              <w:tab/>
            </w:r>
            <w:r>
              <w:rPr>
                <w:noProof/>
                <w:webHidden/>
              </w:rPr>
              <w:fldChar w:fldCharType="begin"/>
            </w:r>
            <w:r>
              <w:rPr>
                <w:noProof/>
                <w:webHidden/>
              </w:rPr>
              <w:instrText xml:space="preserve"> PAGEREF _Toc191907820 \h </w:instrText>
            </w:r>
            <w:r>
              <w:rPr>
                <w:noProof/>
                <w:webHidden/>
              </w:rPr>
            </w:r>
            <w:r>
              <w:rPr>
                <w:noProof/>
                <w:webHidden/>
              </w:rPr>
              <w:fldChar w:fldCharType="separate"/>
            </w:r>
            <w:r>
              <w:rPr>
                <w:noProof/>
                <w:webHidden/>
              </w:rPr>
              <w:t>21</w:t>
            </w:r>
            <w:r>
              <w:rPr>
                <w:noProof/>
                <w:webHidden/>
              </w:rPr>
              <w:fldChar w:fldCharType="end"/>
            </w:r>
          </w:hyperlink>
        </w:p>
        <w:p w14:paraId="381AFA22" w14:textId="11931B62" w:rsidR="00673E2C" w:rsidRDefault="00673E2C">
          <w:pPr>
            <w:pStyle w:val="TM3"/>
            <w:tabs>
              <w:tab w:val="right" w:leader="dot" w:pos="9062"/>
            </w:tabs>
            <w:rPr>
              <w:noProof/>
              <w:kern w:val="2"/>
              <w:sz w:val="24"/>
              <w:szCs w:val="24"/>
              <w:lang w:eastAsia="fr-FR"/>
              <w14:ligatures w14:val="standardContextual"/>
            </w:rPr>
          </w:pPr>
          <w:hyperlink w:anchor="_Toc191907821" w:history="1">
            <w:r w:rsidRPr="00670EC6">
              <w:rPr>
                <w:rStyle w:val="Lienhypertexte"/>
                <w:rFonts w:cstheme="minorHAnsi"/>
                <w:b/>
                <w:bCs/>
                <w:noProof/>
              </w:rPr>
              <w:t>11.3.11. Application d’un traitement hydrofuge (optionnel) :</w:t>
            </w:r>
            <w:r>
              <w:rPr>
                <w:noProof/>
                <w:webHidden/>
              </w:rPr>
              <w:tab/>
            </w:r>
            <w:r>
              <w:rPr>
                <w:noProof/>
                <w:webHidden/>
              </w:rPr>
              <w:fldChar w:fldCharType="begin"/>
            </w:r>
            <w:r>
              <w:rPr>
                <w:noProof/>
                <w:webHidden/>
              </w:rPr>
              <w:instrText xml:space="preserve"> PAGEREF _Toc191907821 \h </w:instrText>
            </w:r>
            <w:r>
              <w:rPr>
                <w:noProof/>
                <w:webHidden/>
              </w:rPr>
            </w:r>
            <w:r>
              <w:rPr>
                <w:noProof/>
                <w:webHidden/>
              </w:rPr>
              <w:fldChar w:fldCharType="separate"/>
            </w:r>
            <w:r>
              <w:rPr>
                <w:noProof/>
                <w:webHidden/>
              </w:rPr>
              <w:t>22</w:t>
            </w:r>
            <w:r>
              <w:rPr>
                <w:noProof/>
                <w:webHidden/>
              </w:rPr>
              <w:fldChar w:fldCharType="end"/>
            </w:r>
          </w:hyperlink>
        </w:p>
        <w:p w14:paraId="7DFAB042" w14:textId="3D7CA727" w:rsidR="00673E2C" w:rsidRDefault="00673E2C">
          <w:pPr>
            <w:pStyle w:val="TM3"/>
            <w:tabs>
              <w:tab w:val="right" w:leader="dot" w:pos="9062"/>
            </w:tabs>
            <w:rPr>
              <w:noProof/>
              <w:kern w:val="2"/>
              <w:sz w:val="24"/>
              <w:szCs w:val="24"/>
              <w:lang w:eastAsia="fr-FR"/>
              <w14:ligatures w14:val="standardContextual"/>
            </w:rPr>
          </w:pPr>
          <w:hyperlink w:anchor="_Toc191907822" w:history="1">
            <w:r w:rsidRPr="00670EC6">
              <w:rPr>
                <w:rStyle w:val="Lienhypertexte"/>
                <w:rFonts w:cstheme="minorHAnsi"/>
                <w:b/>
                <w:bCs/>
                <w:noProof/>
              </w:rPr>
              <w:t>11.3.12. Finitions et contrôle qualité :</w:t>
            </w:r>
            <w:r>
              <w:rPr>
                <w:noProof/>
                <w:webHidden/>
              </w:rPr>
              <w:tab/>
            </w:r>
            <w:r>
              <w:rPr>
                <w:noProof/>
                <w:webHidden/>
              </w:rPr>
              <w:fldChar w:fldCharType="begin"/>
            </w:r>
            <w:r>
              <w:rPr>
                <w:noProof/>
                <w:webHidden/>
              </w:rPr>
              <w:instrText xml:space="preserve"> PAGEREF _Toc191907822 \h </w:instrText>
            </w:r>
            <w:r>
              <w:rPr>
                <w:noProof/>
                <w:webHidden/>
              </w:rPr>
            </w:r>
            <w:r>
              <w:rPr>
                <w:noProof/>
                <w:webHidden/>
              </w:rPr>
              <w:fldChar w:fldCharType="separate"/>
            </w:r>
            <w:r>
              <w:rPr>
                <w:noProof/>
                <w:webHidden/>
              </w:rPr>
              <w:t>22</w:t>
            </w:r>
            <w:r>
              <w:rPr>
                <w:noProof/>
                <w:webHidden/>
              </w:rPr>
              <w:fldChar w:fldCharType="end"/>
            </w:r>
          </w:hyperlink>
        </w:p>
        <w:p w14:paraId="1548BFE0" w14:textId="63CBAF48" w:rsidR="00673E2C" w:rsidRDefault="00673E2C">
          <w:pPr>
            <w:pStyle w:val="TM3"/>
            <w:tabs>
              <w:tab w:val="right" w:leader="dot" w:pos="9062"/>
            </w:tabs>
            <w:rPr>
              <w:noProof/>
              <w:kern w:val="2"/>
              <w:sz w:val="24"/>
              <w:szCs w:val="24"/>
              <w:lang w:eastAsia="fr-FR"/>
              <w14:ligatures w14:val="standardContextual"/>
            </w:rPr>
          </w:pPr>
          <w:hyperlink w:anchor="_Toc191907823" w:history="1">
            <w:r w:rsidRPr="00670EC6">
              <w:rPr>
                <w:rStyle w:val="Lienhypertexte"/>
                <w:rFonts w:cstheme="minorHAnsi"/>
                <w:b/>
                <w:bCs/>
                <w:noProof/>
              </w:rPr>
              <w:t>11.3.13. Nettoyage de chantier :</w:t>
            </w:r>
            <w:r>
              <w:rPr>
                <w:noProof/>
                <w:webHidden/>
              </w:rPr>
              <w:tab/>
            </w:r>
            <w:r>
              <w:rPr>
                <w:noProof/>
                <w:webHidden/>
              </w:rPr>
              <w:fldChar w:fldCharType="begin"/>
            </w:r>
            <w:r>
              <w:rPr>
                <w:noProof/>
                <w:webHidden/>
              </w:rPr>
              <w:instrText xml:space="preserve"> PAGEREF _Toc191907823 \h </w:instrText>
            </w:r>
            <w:r>
              <w:rPr>
                <w:noProof/>
                <w:webHidden/>
              </w:rPr>
            </w:r>
            <w:r>
              <w:rPr>
                <w:noProof/>
                <w:webHidden/>
              </w:rPr>
              <w:fldChar w:fldCharType="separate"/>
            </w:r>
            <w:r>
              <w:rPr>
                <w:noProof/>
                <w:webHidden/>
              </w:rPr>
              <w:t>22</w:t>
            </w:r>
            <w:r>
              <w:rPr>
                <w:noProof/>
                <w:webHidden/>
              </w:rPr>
              <w:fldChar w:fldCharType="end"/>
            </w:r>
          </w:hyperlink>
        </w:p>
        <w:p w14:paraId="22F5BD6F" w14:textId="228C49B4" w:rsidR="00673E2C" w:rsidRDefault="00673E2C">
          <w:pPr>
            <w:pStyle w:val="TM2"/>
            <w:rPr>
              <w:noProof/>
              <w:kern w:val="2"/>
              <w:sz w:val="24"/>
              <w:szCs w:val="24"/>
              <w:lang w:eastAsia="fr-FR"/>
              <w14:ligatures w14:val="standardContextual"/>
            </w:rPr>
          </w:pPr>
          <w:hyperlink w:anchor="_Toc191907824" w:history="1">
            <w:r w:rsidRPr="00670EC6">
              <w:rPr>
                <w:rStyle w:val="Lienhypertexte"/>
                <w:rFonts w:cstheme="minorHAnsi"/>
                <w:noProof/>
              </w:rPr>
              <w:t>11.4. Bâtiment H</w:t>
            </w:r>
            <w:r>
              <w:rPr>
                <w:noProof/>
                <w:webHidden/>
              </w:rPr>
              <w:tab/>
            </w:r>
            <w:r>
              <w:rPr>
                <w:noProof/>
                <w:webHidden/>
              </w:rPr>
              <w:fldChar w:fldCharType="begin"/>
            </w:r>
            <w:r>
              <w:rPr>
                <w:noProof/>
                <w:webHidden/>
              </w:rPr>
              <w:instrText xml:space="preserve"> PAGEREF _Toc191907824 \h </w:instrText>
            </w:r>
            <w:r>
              <w:rPr>
                <w:noProof/>
                <w:webHidden/>
              </w:rPr>
            </w:r>
            <w:r>
              <w:rPr>
                <w:noProof/>
                <w:webHidden/>
              </w:rPr>
              <w:fldChar w:fldCharType="separate"/>
            </w:r>
            <w:r>
              <w:rPr>
                <w:noProof/>
                <w:webHidden/>
              </w:rPr>
              <w:t>22</w:t>
            </w:r>
            <w:r>
              <w:rPr>
                <w:noProof/>
                <w:webHidden/>
              </w:rPr>
              <w:fldChar w:fldCharType="end"/>
            </w:r>
          </w:hyperlink>
        </w:p>
        <w:p w14:paraId="4871029F" w14:textId="0B06F758" w:rsidR="00673E2C" w:rsidRDefault="00673E2C">
          <w:pPr>
            <w:pStyle w:val="TM3"/>
            <w:tabs>
              <w:tab w:val="right" w:leader="dot" w:pos="9062"/>
            </w:tabs>
            <w:rPr>
              <w:noProof/>
              <w:kern w:val="2"/>
              <w:sz w:val="24"/>
              <w:szCs w:val="24"/>
              <w:lang w:eastAsia="fr-FR"/>
              <w14:ligatures w14:val="standardContextual"/>
            </w:rPr>
          </w:pPr>
          <w:hyperlink w:anchor="_Toc191907825" w:history="1">
            <w:r w:rsidRPr="00670EC6">
              <w:rPr>
                <w:rStyle w:val="Lienhypertexte"/>
                <w:rFonts w:cstheme="minorHAnsi"/>
                <w:b/>
                <w:bCs/>
                <w:noProof/>
              </w:rPr>
              <w:t>11.4.1. Diagnostic visuel et mécanique :</w:t>
            </w:r>
            <w:r>
              <w:rPr>
                <w:noProof/>
                <w:webHidden/>
              </w:rPr>
              <w:tab/>
            </w:r>
            <w:r>
              <w:rPr>
                <w:noProof/>
                <w:webHidden/>
              </w:rPr>
              <w:fldChar w:fldCharType="begin"/>
            </w:r>
            <w:r>
              <w:rPr>
                <w:noProof/>
                <w:webHidden/>
              </w:rPr>
              <w:instrText xml:space="preserve"> PAGEREF _Toc191907825 \h </w:instrText>
            </w:r>
            <w:r>
              <w:rPr>
                <w:noProof/>
                <w:webHidden/>
              </w:rPr>
            </w:r>
            <w:r>
              <w:rPr>
                <w:noProof/>
                <w:webHidden/>
              </w:rPr>
              <w:fldChar w:fldCharType="separate"/>
            </w:r>
            <w:r>
              <w:rPr>
                <w:noProof/>
                <w:webHidden/>
              </w:rPr>
              <w:t>23</w:t>
            </w:r>
            <w:r>
              <w:rPr>
                <w:noProof/>
                <w:webHidden/>
              </w:rPr>
              <w:fldChar w:fldCharType="end"/>
            </w:r>
          </w:hyperlink>
        </w:p>
        <w:p w14:paraId="327E698D" w14:textId="4F5D69FE" w:rsidR="00673E2C" w:rsidRDefault="00673E2C">
          <w:pPr>
            <w:pStyle w:val="TM3"/>
            <w:tabs>
              <w:tab w:val="right" w:leader="dot" w:pos="9062"/>
            </w:tabs>
            <w:rPr>
              <w:noProof/>
              <w:kern w:val="2"/>
              <w:sz w:val="24"/>
              <w:szCs w:val="24"/>
              <w:lang w:eastAsia="fr-FR"/>
              <w14:ligatures w14:val="standardContextual"/>
            </w:rPr>
          </w:pPr>
          <w:hyperlink w:anchor="_Toc191907826" w:history="1">
            <w:r w:rsidRPr="00670EC6">
              <w:rPr>
                <w:rStyle w:val="Lienhypertexte"/>
                <w:rFonts w:cstheme="minorHAnsi"/>
                <w:b/>
                <w:bCs/>
                <w:noProof/>
              </w:rPr>
              <w:t>11.4.2. Décapage des revêtements non adhérents :</w:t>
            </w:r>
            <w:r>
              <w:rPr>
                <w:noProof/>
                <w:webHidden/>
              </w:rPr>
              <w:tab/>
            </w:r>
            <w:r>
              <w:rPr>
                <w:noProof/>
                <w:webHidden/>
              </w:rPr>
              <w:fldChar w:fldCharType="begin"/>
            </w:r>
            <w:r>
              <w:rPr>
                <w:noProof/>
                <w:webHidden/>
              </w:rPr>
              <w:instrText xml:space="preserve"> PAGEREF _Toc191907826 \h </w:instrText>
            </w:r>
            <w:r>
              <w:rPr>
                <w:noProof/>
                <w:webHidden/>
              </w:rPr>
            </w:r>
            <w:r>
              <w:rPr>
                <w:noProof/>
                <w:webHidden/>
              </w:rPr>
              <w:fldChar w:fldCharType="separate"/>
            </w:r>
            <w:r>
              <w:rPr>
                <w:noProof/>
                <w:webHidden/>
              </w:rPr>
              <w:t>23</w:t>
            </w:r>
            <w:r>
              <w:rPr>
                <w:noProof/>
                <w:webHidden/>
              </w:rPr>
              <w:fldChar w:fldCharType="end"/>
            </w:r>
          </w:hyperlink>
        </w:p>
        <w:p w14:paraId="36A40D41" w14:textId="6E2830A7" w:rsidR="00673E2C" w:rsidRDefault="00673E2C">
          <w:pPr>
            <w:pStyle w:val="TM3"/>
            <w:tabs>
              <w:tab w:val="right" w:leader="dot" w:pos="9062"/>
            </w:tabs>
            <w:rPr>
              <w:noProof/>
              <w:kern w:val="2"/>
              <w:sz w:val="24"/>
              <w:szCs w:val="24"/>
              <w:lang w:eastAsia="fr-FR"/>
              <w14:ligatures w14:val="standardContextual"/>
            </w:rPr>
          </w:pPr>
          <w:hyperlink w:anchor="_Toc191907827" w:history="1">
            <w:r w:rsidRPr="00670EC6">
              <w:rPr>
                <w:rStyle w:val="Lienhypertexte"/>
                <w:rFonts w:cstheme="minorHAnsi"/>
                <w:b/>
                <w:bCs/>
                <w:noProof/>
              </w:rPr>
              <w:t>11.4.3. Nettoyage des façades :</w:t>
            </w:r>
            <w:r>
              <w:rPr>
                <w:noProof/>
                <w:webHidden/>
              </w:rPr>
              <w:tab/>
            </w:r>
            <w:r>
              <w:rPr>
                <w:noProof/>
                <w:webHidden/>
              </w:rPr>
              <w:fldChar w:fldCharType="begin"/>
            </w:r>
            <w:r>
              <w:rPr>
                <w:noProof/>
                <w:webHidden/>
              </w:rPr>
              <w:instrText xml:space="preserve"> PAGEREF _Toc191907827 \h </w:instrText>
            </w:r>
            <w:r>
              <w:rPr>
                <w:noProof/>
                <w:webHidden/>
              </w:rPr>
            </w:r>
            <w:r>
              <w:rPr>
                <w:noProof/>
                <w:webHidden/>
              </w:rPr>
              <w:fldChar w:fldCharType="separate"/>
            </w:r>
            <w:r>
              <w:rPr>
                <w:noProof/>
                <w:webHidden/>
              </w:rPr>
              <w:t>24</w:t>
            </w:r>
            <w:r>
              <w:rPr>
                <w:noProof/>
                <w:webHidden/>
              </w:rPr>
              <w:fldChar w:fldCharType="end"/>
            </w:r>
          </w:hyperlink>
        </w:p>
        <w:p w14:paraId="4E9D57F2" w14:textId="1E64E0EA" w:rsidR="00673E2C" w:rsidRDefault="00673E2C">
          <w:pPr>
            <w:pStyle w:val="TM3"/>
            <w:tabs>
              <w:tab w:val="right" w:leader="dot" w:pos="9062"/>
            </w:tabs>
            <w:rPr>
              <w:noProof/>
              <w:kern w:val="2"/>
              <w:sz w:val="24"/>
              <w:szCs w:val="24"/>
              <w:lang w:eastAsia="fr-FR"/>
              <w14:ligatures w14:val="standardContextual"/>
            </w:rPr>
          </w:pPr>
          <w:hyperlink w:anchor="_Toc191907828" w:history="1">
            <w:r w:rsidRPr="00670EC6">
              <w:rPr>
                <w:rStyle w:val="Lienhypertexte"/>
                <w:rFonts w:cstheme="minorHAnsi"/>
                <w:b/>
                <w:bCs/>
                <w:noProof/>
              </w:rPr>
              <w:t>11.4.4. Réparation des fissures :</w:t>
            </w:r>
            <w:r>
              <w:rPr>
                <w:noProof/>
                <w:webHidden/>
              </w:rPr>
              <w:tab/>
            </w:r>
            <w:r>
              <w:rPr>
                <w:noProof/>
                <w:webHidden/>
              </w:rPr>
              <w:fldChar w:fldCharType="begin"/>
            </w:r>
            <w:r>
              <w:rPr>
                <w:noProof/>
                <w:webHidden/>
              </w:rPr>
              <w:instrText xml:space="preserve"> PAGEREF _Toc191907828 \h </w:instrText>
            </w:r>
            <w:r>
              <w:rPr>
                <w:noProof/>
                <w:webHidden/>
              </w:rPr>
            </w:r>
            <w:r>
              <w:rPr>
                <w:noProof/>
                <w:webHidden/>
              </w:rPr>
              <w:fldChar w:fldCharType="separate"/>
            </w:r>
            <w:r>
              <w:rPr>
                <w:noProof/>
                <w:webHidden/>
              </w:rPr>
              <w:t>24</w:t>
            </w:r>
            <w:r>
              <w:rPr>
                <w:noProof/>
                <w:webHidden/>
              </w:rPr>
              <w:fldChar w:fldCharType="end"/>
            </w:r>
          </w:hyperlink>
        </w:p>
        <w:p w14:paraId="0543B6E2" w14:textId="53C0FCF8" w:rsidR="00673E2C" w:rsidRDefault="00673E2C">
          <w:pPr>
            <w:pStyle w:val="TM3"/>
            <w:tabs>
              <w:tab w:val="right" w:leader="dot" w:pos="9062"/>
            </w:tabs>
            <w:rPr>
              <w:noProof/>
              <w:kern w:val="2"/>
              <w:sz w:val="24"/>
              <w:szCs w:val="24"/>
              <w:lang w:eastAsia="fr-FR"/>
              <w14:ligatures w14:val="standardContextual"/>
            </w:rPr>
          </w:pPr>
          <w:hyperlink w:anchor="_Toc191907829" w:history="1">
            <w:r w:rsidRPr="00670EC6">
              <w:rPr>
                <w:rStyle w:val="Lienhypertexte"/>
                <w:rFonts w:cstheme="minorHAnsi"/>
                <w:b/>
                <w:bCs/>
                <w:noProof/>
              </w:rPr>
              <w:t>11.4.5. Traitement des armatures corrodées :</w:t>
            </w:r>
            <w:r>
              <w:rPr>
                <w:noProof/>
                <w:webHidden/>
              </w:rPr>
              <w:tab/>
            </w:r>
            <w:r>
              <w:rPr>
                <w:noProof/>
                <w:webHidden/>
              </w:rPr>
              <w:fldChar w:fldCharType="begin"/>
            </w:r>
            <w:r>
              <w:rPr>
                <w:noProof/>
                <w:webHidden/>
              </w:rPr>
              <w:instrText xml:space="preserve"> PAGEREF _Toc191907829 \h </w:instrText>
            </w:r>
            <w:r>
              <w:rPr>
                <w:noProof/>
                <w:webHidden/>
              </w:rPr>
            </w:r>
            <w:r>
              <w:rPr>
                <w:noProof/>
                <w:webHidden/>
              </w:rPr>
              <w:fldChar w:fldCharType="separate"/>
            </w:r>
            <w:r>
              <w:rPr>
                <w:noProof/>
                <w:webHidden/>
              </w:rPr>
              <w:t>24</w:t>
            </w:r>
            <w:r>
              <w:rPr>
                <w:noProof/>
                <w:webHidden/>
              </w:rPr>
              <w:fldChar w:fldCharType="end"/>
            </w:r>
          </w:hyperlink>
        </w:p>
        <w:p w14:paraId="11CBB905" w14:textId="0861FF12" w:rsidR="00673E2C" w:rsidRDefault="00673E2C">
          <w:pPr>
            <w:pStyle w:val="TM3"/>
            <w:tabs>
              <w:tab w:val="right" w:leader="dot" w:pos="9062"/>
            </w:tabs>
            <w:rPr>
              <w:noProof/>
              <w:kern w:val="2"/>
              <w:sz w:val="24"/>
              <w:szCs w:val="24"/>
              <w:lang w:eastAsia="fr-FR"/>
              <w14:ligatures w14:val="standardContextual"/>
            </w:rPr>
          </w:pPr>
          <w:hyperlink w:anchor="_Toc191907830" w:history="1">
            <w:r w:rsidRPr="00670EC6">
              <w:rPr>
                <w:rStyle w:val="Lienhypertexte"/>
                <w:rFonts w:cstheme="minorHAnsi"/>
                <w:b/>
                <w:bCs/>
                <w:noProof/>
              </w:rPr>
              <w:t>11.4.6. Reprise des zones épaufrées :</w:t>
            </w:r>
            <w:r>
              <w:rPr>
                <w:noProof/>
                <w:webHidden/>
              </w:rPr>
              <w:tab/>
            </w:r>
            <w:r>
              <w:rPr>
                <w:noProof/>
                <w:webHidden/>
              </w:rPr>
              <w:fldChar w:fldCharType="begin"/>
            </w:r>
            <w:r>
              <w:rPr>
                <w:noProof/>
                <w:webHidden/>
              </w:rPr>
              <w:instrText xml:space="preserve"> PAGEREF _Toc191907830 \h </w:instrText>
            </w:r>
            <w:r>
              <w:rPr>
                <w:noProof/>
                <w:webHidden/>
              </w:rPr>
            </w:r>
            <w:r>
              <w:rPr>
                <w:noProof/>
                <w:webHidden/>
              </w:rPr>
              <w:fldChar w:fldCharType="separate"/>
            </w:r>
            <w:r>
              <w:rPr>
                <w:noProof/>
                <w:webHidden/>
              </w:rPr>
              <w:t>24</w:t>
            </w:r>
            <w:r>
              <w:rPr>
                <w:noProof/>
                <w:webHidden/>
              </w:rPr>
              <w:fldChar w:fldCharType="end"/>
            </w:r>
          </w:hyperlink>
        </w:p>
        <w:p w14:paraId="4F85C224" w14:textId="6A76F6B5" w:rsidR="00673E2C" w:rsidRDefault="00673E2C">
          <w:pPr>
            <w:pStyle w:val="TM3"/>
            <w:tabs>
              <w:tab w:val="right" w:leader="dot" w:pos="9062"/>
            </w:tabs>
            <w:rPr>
              <w:noProof/>
              <w:kern w:val="2"/>
              <w:sz w:val="24"/>
              <w:szCs w:val="24"/>
              <w:lang w:eastAsia="fr-FR"/>
              <w14:ligatures w14:val="standardContextual"/>
            </w:rPr>
          </w:pPr>
          <w:hyperlink w:anchor="_Toc191907831" w:history="1">
            <w:r w:rsidRPr="00670EC6">
              <w:rPr>
                <w:rStyle w:val="Lienhypertexte"/>
                <w:rFonts w:cstheme="minorHAnsi"/>
                <w:b/>
                <w:bCs/>
                <w:noProof/>
              </w:rPr>
              <w:t>11.4.7. Reprises ciblées :</w:t>
            </w:r>
            <w:r>
              <w:rPr>
                <w:noProof/>
                <w:webHidden/>
              </w:rPr>
              <w:tab/>
            </w:r>
            <w:r>
              <w:rPr>
                <w:noProof/>
                <w:webHidden/>
              </w:rPr>
              <w:fldChar w:fldCharType="begin"/>
            </w:r>
            <w:r>
              <w:rPr>
                <w:noProof/>
                <w:webHidden/>
              </w:rPr>
              <w:instrText xml:space="preserve"> PAGEREF _Toc191907831 \h </w:instrText>
            </w:r>
            <w:r>
              <w:rPr>
                <w:noProof/>
                <w:webHidden/>
              </w:rPr>
            </w:r>
            <w:r>
              <w:rPr>
                <w:noProof/>
                <w:webHidden/>
              </w:rPr>
              <w:fldChar w:fldCharType="separate"/>
            </w:r>
            <w:r>
              <w:rPr>
                <w:noProof/>
                <w:webHidden/>
              </w:rPr>
              <w:t>24</w:t>
            </w:r>
            <w:r>
              <w:rPr>
                <w:noProof/>
                <w:webHidden/>
              </w:rPr>
              <w:fldChar w:fldCharType="end"/>
            </w:r>
          </w:hyperlink>
        </w:p>
        <w:p w14:paraId="5975CA4D" w14:textId="317F8EB3" w:rsidR="00673E2C" w:rsidRDefault="00673E2C">
          <w:pPr>
            <w:pStyle w:val="TM3"/>
            <w:tabs>
              <w:tab w:val="right" w:leader="dot" w:pos="9062"/>
            </w:tabs>
            <w:rPr>
              <w:noProof/>
              <w:kern w:val="2"/>
              <w:sz w:val="24"/>
              <w:szCs w:val="24"/>
              <w:lang w:eastAsia="fr-FR"/>
              <w14:ligatures w14:val="standardContextual"/>
            </w:rPr>
          </w:pPr>
          <w:hyperlink w:anchor="_Toc191907832" w:history="1">
            <w:r w:rsidRPr="00670EC6">
              <w:rPr>
                <w:rStyle w:val="Lienhypertexte"/>
                <w:rFonts w:cstheme="minorHAnsi"/>
                <w:b/>
                <w:bCs/>
                <w:noProof/>
              </w:rPr>
              <w:t>11.4.8. Contrôle :</w:t>
            </w:r>
            <w:r>
              <w:rPr>
                <w:noProof/>
                <w:webHidden/>
              </w:rPr>
              <w:tab/>
            </w:r>
            <w:r>
              <w:rPr>
                <w:noProof/>
                <w:webHidden/>
              </w:rPr>
              <w:fldChar w:fldCharType="begin"/>
            </w:r>
            <w:r>
              <w:rPr>
                <w:noProof/>
                <w:webHidden/>
              </w:rPr>
              <w:instrText xml:space="preserve"> PAGEREF _Toc191907832 \h </w:instrText>
            </w:r>
            <w:r>
              <w:rPr>
                <w:noProof/>
                <w:webHidden/>
              </w:rPr>
            </w:r>
            <w:r>
              <w:rPr>
                <w:noProof/>
                <w:webHidden/>
              </w:rPr>
              <w:fldChar w:fldCharType="separate"/>
            </w:r>
            <w:r>
              <w:rPr>
                <w:noProof/>
                <w:webHidden/>
              </w:rPr>
              <w:t>24</w:t>
            </w:r>
            <w:r>
              <w:rPr>
                <w:noProof/>
                <w:webHidden/>
              </w:rPr>
              <w:fldChar w:fldCharType="end"/>
            </w:r>
          </w:hyperlink>
        </w:p>
        <w:p w14:paraId="16DEC30B" w14:textId="4DC63EE6" w:rsidR="00673E2C" w:rsidRDefault="00673E2C">
          <w:pPr>
            <w:pStyle w:val="TM3"/>
            <w:tabs>
              <w:tab w:val="right" w:leader="dot" w:pos="9062"/>
            </w:tabs>
            <w:rPr>
              <w:noProof/>
              <w:kern w:val="2"/>
              <w:sz w:val="24"/>
              <w:szCs w:val="24"/>
              <w:lang w:eastAsia="fr-FR"/>
              <w14:ligatures w14:val="standardContextual"/>
            </w:rPr>
          </w:pPr>
          <w:hyperlink w:anchor="_Toc191907833" w:history="1">
            <w:r w:rsidRPr="00670EC6">
              <w:rPr>
                <w:rStyle w:val="Lienhypertexte"/>
                <w:rFonts w:cstheme="minorHAnsi"/>
                <w:b/>
                <w:bCs/>
                <w:noProof/>
              </w:rPr>
              <w:t>11.4.9. Application du primaire :</w:t>
            </w:r>
            <w:r>
              <w:rPr>
                <w:noProof/>
                <w:webHidden/>
              </w:rPr>
              <w:tab/>
            </w:r>
            <w:r>
              <w:rPr>
                <w:noProof/>
                <w:webHidden/>
              </w:rPr>
              <w:fldChar w:fldCharType="begin"/>
            </w:r>
            <w:r>
              <w:rPr>
                <w:noProof/>
                <w:webHidden/>
              </w:rPr>
              <w:instrText xml:space="preserve"> PAGEREF _Toc191907833 \h </w:instrText>
            </w:r>
            <w:r>
              <w:rPr>
                <w:noProof/>
                <w:webHidden/>
              </w:rPr>
            </w:r>
            <w:r>
              <w:rPr>
                <w:noProof/>
                <w:webHidden/>
              </w:rPr>
              <w:fldChar w:fldCharType="separate"/>
            </w:r>
            <w:r>
              <w:rPr>
                <w:noProof/>
                <w:webHidden/>
              </w:rPr>
              <w:t>24</w:t>
            </w:r>
            <w:r>
              <w:rPr>
                <w:noProof/>
                <w:webHidden/>
              </w:rPr>
              <w:fldChar w:fldCharType="end"/>
            </w:r>
          </w:hyperlink>
        </w:p>
        <w:p w14:paraId="7AED3304" w14:textId="2DF2B9CF" w:rsidR="00673E2C" w:rsidRDefault="00673E2C">
          <w:pPr>
            <w:pStyle w:val="TM3"/>
            <w:tabs>
              <w:tab w:val="right" w:leader="dot" w:pos="9062"/>
            </w:tabs>
            <w:rPr>
              <w:noProof/>
              <w:kern w:val="2"/>
              <w:sz w:val="24"/>
              <w:szCs w:val="24"/>
              <w:lang w:eastAsia="fr-FR"/>
              <w14:ligatures w14:val="standardContextual"/>
            </w:rPr>
          </w:pPr>
          <w:hyperlink w:anchor="_Toc191907834" w:history="1">
            <w:r w:rsidRPr="00670EC6">
              <w:rPr>
                <w:rStyle w:val="Lienhypertexte"/>
                <w:rFonts w:cstheme="minorHAnsi"/>
                <w:b/>
                <w:bCs/>
                <w:noProof/>
              </w:rPr>
              <w:t>11.4.10. Pose des revêtements de finition :</w:t>
            </w:r>
            <w:r>
              <w:rPr>
                <w:noProof/>
                <w:webHidden/>
              </w:rPr>
              <w:tab/>
            </w:r>
            <w:r>
              <w:rPr>
                <w:noProof/>
                <w:webHidden/>
              </w:rPr>
              <w:fldChar w:fldCharType="begin"/>
            </w:r>
            <w:r>
              <w:rPr>
                <w:noProof/>
                <w:webHidden/>
              </w:rPr>
              <w:instrText xml:space="preserve"> PAGEREF _Toc191907834 \h </w:instrText>
            </w:r>
            <w:r>
              <w:rPr>
                <w:noProof/>
                <w:webHidden/>
              </w:rPr>
            </w:r>
            <w:r>
              <w:rPr>
                <w:noProof/>
                <w:webHidden/>
              </w:rPr>
              <w:fldChar w:fldCharType="separate"/>
            </w:r>
            <w:r>
              <w:rPr>
                <w:noProof/>
                <w:webHidden/>
              </w:rPr>
              <w:t>24</w:t>
            </w:r>
            <w:r>
              <w:rPr>
                <w:noProof/>
                <w:webHidden/>
              </w:rPr>
              <w:fldChar w:fldCharType="end"/>
            </w:r>
          </w:hyperlink>
        </w:p>
        <w:p w14:paraId="78CB1F3B" w14:textId="236E71CB" w:rsidR="00673E2C" w:rsidRDefault="00673E2C">
          <w:pPr>
            <w:pStyle w:val="TM3"/>
            <w:tabs>
              <w:tab w:val="right" w:leader="dot" w:pos="9062"/>
            </w:tabs>
            <w:rPr>
              <w:noProof/>
              <w:kern w:val="2"/>
              <w:sz w:val="24"/>
              <w:szCs w:val="24"/>
              <w:lang w:eastAsia="fr-FR"/>
              <w14:ligatures w14:val="standardContextual"/>
            </w:rPr>
          </w:pPr>
          <w:hyperlink w:anchor="_Toc191907835" w:history="1">
            <w:r w:rsidRPr="00670EC6">
              <w:rPr>
                <w:rStyle w:val="Lienhypertexte"/>
                <w:rFonts w:cstheme="minorHAnsi"/>
                <w:b/>
                <w:bCs/>
                <w:noProof/>
              </w:rPr>
              <w:t>11.4.11. Application d’un traitement hydrofuge (optionnel) :</w:t>
            </w:r>
            <w:r>
              <w:rPr>
                <w:noProof/>
                <w:webHidden/>
              </w:rPr>
              <w:tab/>
            </w:r>
            <w:r>
              <w:rPr>
                <w:noProof/>
                <w:webHidden/>
              </w:rPr>
              <w:fldChar w:fldCharType="begin"/>
            </w:r>
            <w:r>
              <w:rPr>
                <w:noProof/>
                <w:webHidden/>
              </w:rPr>
              <w:instrText xml:space="preserve"> PAGEREF _Toc191907835 \h </w:instrText>
            </w:r>
            <w:r>
              <w:rPr>
                <w:noProof/>
                <w:webHidden/>
              </w:rPr>
            </w:r>
            <w:r>
              <w:rPr>
                <w:noProof/>
                <w:webHidden/>
              </w:rPr>
              <w:fldChar w:fldCharType="separate"/>
            </w:r>
            <w:r>
              <w:rPr>
                <w:noProof/>
                <w:webHidden/>
              </w:rPr>
              <w:t>24</w:t>
            </w:r>
            <w:r>
              <w:rPr>
                <w:noProof/>
                <w:webHidden/>
              </w:rPr>
              <w:fldChar w:fldCharType="end"/>
            </w:r>
          </w:hyperlink>
        </w:p>
        <w:p w14:paraId="237A012A" w14:textId="502A40FA" w:rsidR="00673E2C" w:rsidRDefault="00673E2C">
          <w:pPr>
            <w:pStyle w:val="TM3"/>
            <w:tabs>
              <w:tab w:val="right" w:leader="dot" w:pos="9062"/>
            </w:tabs>
            <w:rPr>
              <w:noProof/>
              <w:kern w:val="2"/>
              <w:sz w:val="24"/>
              <w:szCs w:val="24"/>
              <w:lang w:eastAsia="fr-FR"/>
              <w14:ligatures w14:val="standardContextual"/>
            </w:rPr>
          </w:pPr>
          <w:hyperlink w:anchor="_Toc191907836" w:history="1">
            <w:r w:rsidRPr="00670EC6">
              <w:rPr>
                <w:rStyle w:val="Lienhypertexte"/>
                <w:rFonts w:cstheme="minorHAnsi"/>
                <w:b/>
                <w:bCs/>
                <w:noProof/>
              </w:rPr>
              <w:t>11.4.12. Finitions et contrôle qualité :</w:t>
            </w:r>
            <w:r>
              <w:rPr>
                <w:noProof/>
                <w:webHidden/>
              </w:rPr>
              <w:tab/>
            </w:r>
            <w:r>
              <w:rPr>
                <w:noProof/>
                <w:webHidden/>
              </w:rPr>
              <w:fldChar w:fldCharType="begin"/>
            </w:r>
            <w:r>
              <w:rPr>
                <w:noProof/>
                <w:webHidden/>
              </w:rPr>
              <w:instrText xml:space="preserve"> PAGEREF _Toc191907836 \h </w:instrText>
            </w:r>
            <w:r>
              <w:rPr>
                <w:noProof/>
                <w:webHidden/>
              </w:rPr>
            </w:r>
            <w:r>
              <w:rPr>
                <w:noProof/>
                <w:webHidden/>
              </w:rPr>
              <w:fldChar w:fldCharType="separate"/>
            </w:r>
            <w:r>
              <w:rPr>
                <w:noProof/>
                <w:webHidden/>
              </w:rPr>
              <w:t>24</w:t>
            </w:r>
            <w:r>
              <w:rPr>
                <w:noProof/>
                <w:webHidden/>
              </w:rPr>
              <w:fldChar w:fldCharType="end"/>
            </w:r>
          </w:hyperlink>
        </w:p>
        <w:p w14:paraId="1A8B5CEF" w14:textId="46A48140" w:rsidR="00673E2C" w:rsidRDefault="00673E2C">
          <w:pPr>
            <w:pStyle w:val="TM3"/>
            <w:tabs>
              <w:tab w:val="right" w:leader="dot" w:pos="9062"/>
            </w:tabs>
            <w:rPr>
              <w:noProof/>
              <w:kern w:val="2"/>
              <w:sz w:val="24"/>
              <w:szCs w:val="24"/>
              <w:lang w:eastAsia="fr-FR"/>
              <w14:ligatures w14:val="standardContextual"/>
            </w:rPr>
          </w:pPr>
          <w:hyperlink w:anchor="_Toc191907837" w:history="1">
            <w:r w:rsidRPr="00670EC6">
              <w:rPr>
                <w:rStyle w:val="Lienhypertexte"/>
                <w:rFonts w:cstheme="minorHAnsi"/>
                <w:b/>
                <w:bCs/>
                <w:noProof/>
              </w:rPr>
              <w:t>11.4.13. Nettoyage de chantier :</w:t>
            </w:r>
            <w:r>
              <w:rPr>
                <w:noProof/>
                <w:webHidden/>
              </w:rPr>
              <w:tab/>
            </w:r>
            <w:r>
              <w:rPr>
                <w:noProof/>
                <w:webHidden/>
              </w:rPr>
              <w:fldChar w:fldCharType="begin"/>
            </w:r>
            <w:r>
              <w:rPr>
                <w:noProof/>
                <w:webHidden/>
              </w:rPr>
              <w:instrText xml:space="preserve"> PAGEREF _Toc191907837 \h </w:instrText>
            </w:r>
            <w:r>
              <w:rPr>
                <w:noProof/>
                <w:webHidden/>
              </w:rPr>
            </w:r>
            <w:r>
              <w:rPr>
                <w:noProof/>
                <w:webHidden/>
              </w:rPr>
              <w:fldChar w:fldCharType="separate"/>
            </w:r>
            <w:r>
              <w:rPr>
                <w:noProof/>
                <w:webHidden/>
              </w:rPr>
              <w:t>25</w:t>
            </w:r>
            <w:r>
              <w:rPr>
                <w:noProof/>
                <w:webHidden/>
              </w:rPr>
              <w:fldChar w:fldCharType="end"/>
            </w:r>
          </w:hyperlink>
        </w:p>
        <w:p w14:paraId="6F790AE6" w14:textId="6140B057" w:rsidR="00673E2C" w:rsidRDefault="00673E2C">
          <w:pPr>
            <w:pStyle w:val="TM2"/>
            <w:rPr>
              <w:noProof/>
              <w:kern w:val="2"/>
              <w:sz w:val="24"/>
              <w:szCs w:val="24"/>
              <w:lang w:eastAsia="fr-FR"/>
              <w14:ligatures w14:val="standardContextual"/>
            </w:rPr>
          </w:pPr>
          <w:hyperlink w:anchor="_Toc191907838" w:history="1">
            <w:r w:rsidRPr="00670EC6">
              <w:rPr>
                <w:rStyle w:val="Lienhypertexte"/>
                <w:rFonts w:cstheme="minorHAnsi"/>
                <w:noProof/>
              </w:rPr>
              <w:t>11.5. Bâtiment I</w:t>
            </w:r>
            <w:r>
              <w:rPr>
                <w:noProof/>
                <w:webHidden/>
              </w:rPr>
              <w:tab/>
            </w:r>
            <w:r>
              <w:rPr>
                <w:noProof/>
                <w:webHidden/>
              </w:rPr>
              <w:fldChar w:fldCharType="begin"/>
            </w:r>
            <w:r>
              <w:rPr>
                <w:noProof/>
                <w:webHidden/>
              </w:rPr>
              <w:instrText xml:space="preserve"> PAGEREF _Toc191907838 \h </w:instrText>
            </w:r>
            <w:r>
              <w:rPr>
                <w:noProof/>
                <w:webHidden/>
              </w:rPr>
            </w:r>
            <w:r>
              <w:rPr>
                <w:noProof/>
                <w:webHidden/>
              </w:rPr>
              <w:fldChar w:fldCharType="separate"/>
            </w:r>
            <w:r>
              <w:rPr>
                <w:noProof/>
                <w:webHidden/>
              </w:rPr>
              <w:t>25</w:t>
            </w:r>
            <w:r>
              <w:rPr>
                <w:noProof/>
                <w:webHidden/>
              </w:rPr>
              <w:fldChar w:fldCharType="end"/>
            </w:r>
          </w:hyperlink>
        </w:p>
        <w:p w14:paraId="11A3FDBD" w14:textId="1D504246" w:rsidR="00673E2C" w:rsidRDefault="00673E2C">
          <w:pPr>
            <w:pStyle w:val="TM3"/>
            <w:tabs>
              <w:tab w:val="right" w:leader="dot" w:pos="9062"/>
            </w:tabs>
            <w:rPr>
              <w:noProof/>
              <w:kern w:val="2"/>
              <w:sz w:val="24"/>
              <w:szCs w:val="24"/>
              <w:lang w:eastAsia="fr-FR"/>
              <w14:ligatures w14:val="standardContextual"/>
            </w:rPr>
          </w:pPr>
          <w:hyperlink w:anchor="_Toc191907839" w:history="1">
            <w:r w:rsidRPr="00670EC6">
              <w:rPr>
                <w:rStyle w:val="Lienhypertexte"/>
                <w:rFonts w:cstheme="minorHAnsi"/>
                <w:b/>
                <w:bCs/>
                <w:noProof/>
              </w:rPr>
              <w:t>11.5.1. Diagnostic visuel et mécanique :</w:t>
            </w:r>
            <w:r>
              <w:rPr>
                <w:noProof/>
                <w:webHidden/>
              </w:rPr>
              <w:tab/>
            </w:r>
            <w:r>
              <w:rPr>
                <w:noProof/>
                <w:webHidden/>
              </w:rPr>
              <w:fldChar w:fldCharType="begin"/>
            </w:r>
            <w:r>
              <w:rPr>
                <w:noProof/>
                <w:webHidden/>
              </w:rPr>
              <w:instrText xml:space="preserve"> PAGEREF _Toc191907839 \h </w:instrText>
            </w:r>
            <w:r>
              <w:rPr>
                <w:noProof/>
                <w:webHidden/>
              </w:rPr>
            </w:r>
            <w:r>
              <w:rPr>
                <w:noProof/>
                <w:webHidden/>
              </w:rPr>
              <w:fldChar w:fldCharType="separate"/>
            </w:r>
            <w:r>
              <w:rPr>
                <w:noProof/>
                <w:webHidden/>
              </w:rPr>
              <w:t>25</w:t>
            </w:r>
            <w:r>
              <w:rPr>
                <w:noProof/>
                <w:webHidden/>
              </w:rPr>
              <w:fldChar w:fldCharType="end"/>
            </w:r>
          </w:hyperlink>
        </w:p>
        <w:p w14:paraId="5B49E997" w14:textId="555AB25D" w:rsidR="00673E2C" w:rsidRDefault="00673E2C">
          <w:pPr>
            <w:pStyle w:val="TM3"/>
            <w:tabs>
              <w:tab w:val="right" w:leader="dot" w:pos="9062"/>
            </w:tabs>
            <w:rPr>
              <w:noProof/>
              <w:kern w:val="2"/>
              <w:sz w:val="24"/>
              <w:szCs w:val="24"/>
              <w:lang w:eastAsia="fr-FR"/>
              <w14:ligatures w14:val="standardContextual"/>
            </w:rPr>
          </w:pPr>
          <w:hyperlink w:anchor="_Toc191907840" w:history="1">
            <w:r w:rsidRPr="00670EC6">
              <w:rPr>
                <w:rStyle w:val="Lienhypertexte"/>
                <w:rFonts w:cstheme="minorHAnsi"/>
                <w:b/>
                <w:bCs/>
                <w:noProof/>
              </w:rPr>
              <w:t>11.5.2. Décapage des revêtements non adhérents :</w:t>
            </w:r>
            <w:r>
              <w:rPr>
                <w:noProof/>
                <w:webHidden/>
              </w:rPr>
              <w:tab/>
            </w:r>
            <w:r>
              <w:rPr>
                <w:noProof/>
                <w:webHidden/>
              </w:rPr>
              <w:fldChar w:fldCharType="begin"/>
            </w:r>
            <w:r>
              <w:rPr>
                <w:noProof/>
                <w:webHidden/>
              </w:rPr>
              <w:instrText xml:space="preserve"> PAGEREF _Toc191907840 \h </w:instrText>
            </w:r>
            <w:r>
              <w:rPr>
                <w:noProof/>
                <w:webHidden/>
              </w:rPr>
            </w:r>
            <w:r>
              <w:rPr>
                <w:noProof/>
                <w:webHidden/>
              </w:rPr>
              <w:fldChar w:fldCharType="separate"/>
            </w:r>
            <w:r>
              <w:rPr>
                <w:noProof/>
                <w:webHidden/>
              </w:rPr>
              <w:t>25</w:t>
            </w:r>
            <w:r>
              <w:rPr>
                <w:noProof/>
                <w:webHidden/>
              </w:rPr>
              <w:fldChar w:fldCharType="end"/>
            </w:r>
          </w:hyperlink>
        </w:p>
        <w:p w14:paraId="3D932CF5" w14:textId="6F64731A" w:rsidR="00673E2C" w:rsidRDefault="00673E2C">
          <w:pPr>
            <w:pStyle w:val="TM3"/>
            <w:tabs>
              <w:tab w:val="right" w:leader="dot" w:pos="9062"/>
            </w:tabs>
            <w:rPr>
              <w:noProof/>
              <w:kern w:val="2"/>
              <w:sz w:val="24"/>
              <w:szCs w:val="24"/>
              <w:lang w:eastAsia="fr-FR"/>
              <w14:ligatures w14:val="standardContextual"/>
            </w:rPr>
          </w:pPr>
          <w:hyperlink w:anchor="_Toc191907841" w:history="1">
            <w:r w:rsidRPr="00670EC6">
              <w:rPr>
                <w:rStyle w:val="Lienhypertexte"/>
                <w:rFonts w:cstheme="minorHAnsi"/>
                <w:b/>
                <w:bCs/>
                <w:noProof/>
              </w:rPr>
              <w:t>11.5.3. Nettoyage des façades :</w:t>
            </w:r>
            <w:r>
              <w:rPr>
                <w:noProof/>
                <w:webHidden/>
              </w:rPr>
              <w:tab/>
            </w:r>
            <w:r>
              <w:rPr>
                <w:noProof/>
                <w:webHidden/>
              </w:rPr>
              <w:fldChar w:fldCharType="begin"/>
            </w:r>
            <w:r>
              <w:rPr>
                <w:noProof/>
                <w:webHidden/>
              </w:rPr>
              <w:instrText xml:space="preserve"> PAGEREF _Toc191907841 \h </w:instrText>
            </w:r>
            <w:r>
              <w:rPr>
                <w:noProof/>
                <w:webHidden/>
              </w:rPr>
            </w:r>
            <w:r>
              <w:rPr>
                <w:noProof/>
                <w:webHidden/>
              </w:rPr>
              <w:fldChar w:fldCharType="separate"/>
            </w:r>
            <w:r>
              <w:rPr>
                <w:noProof/>
                <w:webHidden/>
              </w:rPr>
              <w:t>25</w:t>
            </w:r>
            <w:r>
              <w:rPr>
                <w:noProof/>
                <w:webHidden/>
              </w:rPr>
              <w:fldChar w:fldCharType="end"/>
            </w:r>
          </w:hyperlink>
        </w:p>
        <w:p w14:paraId="52308A72" w14:textId="6B87E7EF" w:rsidR="00673E2C" w:rsidRDefault="00673E2C">
          <w:pPr>
            <w:pStyle w:val="TM3"/>
            <w:tabs>
              <w:tab w:val="right" w:leader="dot" w:pos="9062"/>
            </w:tabs>
            <w:rPr>
              <w:noProof/>
              <w:kern w:val="2"/>
              <w:sz w:val="24"/>
              <w:szCs w:val="24"/>
              <w:lang w:eastAsia="fr-FR"/>
              <w14:ligatures w14:val="standardContextual"/>
            </w:rPr>
          </w:pPr>
          <w:hyperlink w:anchor="_Toc191907842" w:history="1">
            <w:r w:rsidRPr="00670EC6">
              <w:rPr>
                <w:rStyle w:val="Lienhypertexte"/>
                <w:rFonts w:cstheme="minorHAnsi"/>
                <w:b/>
                <w:bCs/>
                <w:noProof/>
              </w:rPr>
              <w:t>11.5.4. Réparation des fissures :</w:t>
            </w:r>
            <w:r>
              <w:rPr>
                <w:noProof/>
                <w:webHidden/>
              </w:rPr>
              <w:tab/>
            </w:r>
            <w:r>
              <w:rPr>
                <w:noProof/>
                <w:webHidden/>
              </w:rPr>
              <w:fldChar w:fldCharType="begin"/>
            </w:r>
            <w:r>
              <w:rPr>
                <w:noProof/>
                <w:webHidden/>
              </w:rPr>
              <w:instrText xml:space="preserve"> PAGEREF _Toc191907842 \h </w:instrText>
            </w:r>
            <w:r>
              <w:rPr>
                <w:noProof/>
                <w:webHidden/>
              </w:rPr>
            </w:r>
            <w:r>
              <w:rPr>
                <w:noProof/>
                <w:webHidden/>
              </w:rPr>
              <w:fldChar w:fldCharType="separate"/>
            </w:r>
            <w:r>
              <w:rPr>
                <w:noProof/>
                <w:webHidden/>
              </w:rPr>
              <w:t>25</w:t>
            </w:r>
            <w:r>
              <w:rPr>
                <w:noProof/>
                <w:webHidden/>
              </w:rPr>
              <w:fldChar w:fldCharType="end"/>
            </w:r>
          </w:hyperlink>
        </w:p>
        <w:p w14:paraId="2B3C1048" w14:textId="3F10C687" w:rsidR="00673E2C" w:rsidRDefault="00673E2C">
          <w:pPr>
            <w:pStyle w:val="TM3"/>
            <w:tabs>
              <w:tab w:val="right" w:leader="dot" w:pos="9062"/>
            </w:tabs>
            <w:rPr>
              <w:noProof/>
              <w:kern w:val="2"/>
              <w:sz w:val="24"/>
              <w:szCs w:val="24"/>
              <w:lang w:eastAsia="fr-FR"/>
              <w14:ligatures w14:val="standardContextual"/>
            </w:rPr>
          </w:pPr>
          <w:hyperlink w:anchor="_Toc191907843" w:history="1">
            <w:r w:rsidRPr="00670EC6">
              <w:rPr>
                <w:rStyle w:val="Lienhypertexte"/>
                <w:rFonts w:cstheme="minorHAnsi"/>
                <w:b/>
                <w:bCs/>
                <w:noProof/>
              </w:rPr>
              <w:t>11.5.5. Traitement des armatures corrodées :</w:t>
            </w:r>
            <w:r>
              <w:rPr>
                <w:noProof/>
                <w:webHidden/>
              </w:rPr>
              <w:tab/>
            </w:r>
            <w:r>
              <w:rPr>
                <w:noProof/>
                <w:webHidden/>
              </w:rPr>
              <w:fldChar w:fldCharType="begin"/>
            </w:r>
            <w:r>
              <w:rPr>
                <w:noProof/>
                <w:webHidden/>
              </w:rPr>
              <w:instrText xml:space="preserve"> PAGEREF _Toc191907843 \h </w:instrText>
            </w:r>
            <w:r>
              <w:rPr>
                <w:noProof/>
                <w:webHidden/>
              </w:rPr>
            </w:r>
            <w:r>
              <w:rPr>
                <w:noProof/>
                <w:webHidden/>
              </w:rPr>
              <w:fldChar w:fldCharType="separate"/>
            </w:r>
            <w:r>
              <w:rPr>
                <w:noProof/>
                <w:webHidden/>
              </w:rPr>
              <w:t>26</w:t>
            </w:r>
            <w:r>
              <w:rPr>
                <w:noProof/>
                <w:webHidden/>
              </w:rPr>
              <w:fldChar w:fldCharType="end"/>
            </w:r>
          </w:hyperlink>
        </w:p>
        <w:p w14:paraId="3A495DF8" w14:textId="58B5006A" w:rsidR="00673E2C" w:rsidRDefault="00673E2C">
          <w:pPr>
            <w:pStyle w:val="TM3"/>
            <w:tabs>
              <w:tab w:val="right" w:leader="dot" w:pos="9062"/>
            </w:tabs>
            <w:rPr>
              <w:noProof/>
              <w:kern w:val="2"/>
              <w:sz w:val="24"/>
              <w:szCs w:val="24"/>
              <w:lang w:eastAsia="fr-FR"/>
              <w14:ligatures w14:val="standardContextual"/>
            </w:rPr>
          </w:pPr>
          <w:hyperlink w:anchor="_Toc191907844" w:history="1">
            <w:r w:rsidRPr="00670EC6">
              <w:rPr>
                <w:rStyle w:val="Lienhypertexte"/>
                <w:rFonts w:cstheme="minorHAnsi"/>
                <w:b/>
                <w:bCs/>
                <w:noProof/>
              </w:rPr>
              <w:t>11.5.6. Reprise des zones épaufrées :</w:t>
            </w:r>
            <w:r>
              <w:rPr>
                <w:noProof/>
                <w:webHidden/>
              </w:rPr>
              <w:tab/>
            </w:r>
            <w:r>
              <w:rPr>
                <w:noProof/>
                <w:webHidden/>
              </w:rPr>
              <w:fldChar w:fldCharType="begin"/>
            </w:r>
            <w:r>
              <w:rPr>
                <w:noProof/>
                <w:webHidden/>
              </w:rPr>
              <w:instrText xml:space="preserve"> PAGEREF _Toc191907844 \h </w:instrText>
            </w:r>
            <w:r>
              <w:rPr>
                <w:noProof/>
                <w:webHidden/>
              </w:rPr>
            </w:r>
            <w:r>
              <w:rPr>
                <w:noProof/>
                <w:webHidden/>
              </w:rPr>
              <w:fldChar w:fldCharType="separate"/>
            </w:r>
            <w:r>
              <w:rPr>
                <w:noProof/>
                <w:webHidden/>
              </w:rPr>
              <w:t>26</w:t>
            </w:r>
            <w:r>
              <w:rPr>
                <w:noProof/>
                <w:webHidden/>
              </w:rPr>
              <w:fldChar w:fldCharType="end"/>
            </w:r>
          </w:hyperlink>
        </w:p>
        <w:p w14:paraId="2BA6B555" w14:textId="6338661E" w:rsidR="00673E2C" w:rsidRDefault="00673E2C">
          <w:pPr>
            <w:pStyle w:val="TM3"/>
            <w:tabs>
              <w:tab w:val="right" w:leader="dot" w:pos="9062"/>
            </w:tabs>
            <w:rPr>
              <w:noProof/>
              <w:kern w:val="2"/>
              <w:sz w:val="24"/>
              <w:szCs w:val="24"/>
              <w:lang w:eastAsia="fr-FR"/>
              <w14:ligatures w14:val="standardContextual"/>
            </w:rPr>
          </w:pPr>
          <w:hyperlink w:anchor="_Toc191907845" w:history="1">
            <w:r w:rsidRPr="00670EC6">
              <w:rPr>
                <w:rStyle w:val="Lienhypertexte"/>
                <w:rFonts w:cstheme="minorHAnsi"/>
                <w:b/>
                <w:bCs/>
                <w:noProof/>
              </w:rPr>
              <w:t>11.5.7. Reprises ciblées :</w:t>
            </w:r>
            <w:r>
              <w:rPr>
                <w:noProof/>
                <w:webHidden/>
              </w:rPr>
              <w:tab/>
            </w:r>
            <w:r>
              <w:rPr>
                <w:noProof/>
                <w:webHidden/>
              </w:rPr>
              <w:fldChar w:fldCharType="begin"/>
            </w:r>
            <w:r>
              <w:rPr>
                <w:noProof/>
                <w:webHidden/>
              </w:rPr>
              <w:instrText xml:space="preserve"> PAGEREF _Toc191907845 \h </w:instrText>
            </w:r>
            <w:r>
              <w:rPr>
                <w:noProof/>
                <w:webHidden/>
              </w:rPr>
            </w:r>
            <w:r>
              <w:rPr>
                <w:noProof/>
                <w:webHidden/>
              </w:rPr>
              <w:fldChar w:fldCharType="separate"/>
            </w:r>
            <w:r>
              <w:rPr>
                <w:noProof/>
                <w:webHidden/>
              </w:rPr>
              <w:t>26</w:t>
            </w:r>
            <w:r>
              <w:rPr>
                <w:noProof/>
                <w:webHidden/>
              </w:rPr>
              <w:fldChar w:fldCharType="end"/>
            </w:r>
          </w:hyperlink>
        </w:p>
        <w:p w14:paraId="3587473C" w14:textId="6774717F" w:rsidR="00673E2C" w:rsidRDefault="00673E2C">
          <w:pPr>
            <w:pStyle w:val="TM3"/>
            <w:tabs>
              <w:tab w:val="right" w:leader="dot" w:pos="9062"/>
            </w:tabs>
            <w:rPr>
              <w:noProof/>
              <w:kern w:val="2"/>
              <w:sz w:val="24"/>
              <w:szCs w:val="24"/>
              <w:lang w:eastAsia="fr-FR"/>
              <w14:ligatures w14:val="standardContextual"/>
            </w:rPr>
          </w:pPr>
          <w:hyperlink w:anchor="_Toc191907846" w:history="1">
            <w:r w:rsidRPr="00670EC6">
              <w:rPr>
                <w:rStyle w:val="Lienhypertexte"/>
                <w:rFonts w:cstheme="minorHAnsi"/>
                <w:b/>
                <w:bCs/>
                <w:noProof/>
              </w:rPr>
              <w:t>11.5.8. Contrôle :</w:t>
            </w:r>
            <w:r>
              <w:rPr>
                <w:noProof/>
                <w:webHidden/>
              </w:rPr>
              <w:tab/>
            </w:r>
            <w:r>
              <w:rPr>
                <w:noProof/>
                <w:webHidden/>
              </w:rPr>
              <w:fldChar w:fldCharType="begin"/>
            </w:r>
            <w:r>
              <w:rPr>
                <w:noProof/>
                <w:webHidden/>
              </w:rPr>
              <w:instrText xml:space="preserve"> PAGEREF _Toc191907846 \h </w:instrText>
            </w:r>
            <w:r>
              <w:rPr>
                <w:noProof/>
                <w:webHidden/>
              </w:rPr>
            </w:r>
            <w:r>
              <w:rPr>
                <w:noProof/>
                <w:webHidden/>
              </w:rPr>
              <w:fldChar w:fldCharType="separate"/>
            </w:r>
            <w:r>
              <w:rPr>
                <w:noProof/>
                <w:webHidden/>
              </w:rPr>
              <w:t>26</w:t>
            </w:r>
            <w:r>
              <w:rPr>
                <w:noProof/>
                <w:webHidden/>
              </w:rPr>
              <w:fldChar w:fldCharType="end"/>
            </w:r>
          </w:hyperlink>
        </w:p>
        <w:p w14:paraId="21C49BF8" w14:textId="4ABABD9E" w:rsidR="00673E2C" w:rsidRDefault="00673E2C">
          <w:pPr>
            <w:pStyle w:val="TM3"/>
            <w:tabs>
              <w:tab w:val="right" w:leader="dot" w:pos="9062"/>
            </w:tabs>
            <w:rPr>
              <w:noProof/>
              <w:kern w:val="2"/>
              <w:sz w:val="24"/>
              <w:szCs w:val="24"/>
              <w:lang w:eastAsia="fr-FR"/>
              <w14:ligatures w14:val="standardContextual"/>
            </w:rPr>
          </w:pPr>
          <w:hyperlink w:anchor="_Toc191907847" w:history="1">
            <w:r w:rsidRPr="00670EC6">
              <w:rPr>
                <w:rStyle w:val="Lienhypertexte"/>
                <w:rFonts w:cstheme="minorHAnsi"/>
                <w:b/>
                <w:bCs/>
                <w:noProof/>
              </w:rPr>
              <w:t>11.5.9. Application du primaire :</w:t>
            </w:r>
            <w:r>
              <w:rPr>
                <w:noProof/>
                <w:webHidden/>
              </w:rPr>
              <w:tab/>
            </w:r>
            <w:r>
              <w:rPr>
                <w:noProof/>
                <w:webHidden/>
              </w:rPr>
              <w:fldChar w:fldCharType="begin"/>
            </w:r>
            <w:r>
              <w:rPr>
                <w:noProof/>
                <w:webHidden/>
              </w:rPr>
              <w:instrText xml:space="preserve"> PAGEREF _Toc191907847 \h </w:instrText>
            </w:r>
            <w:r>
              <w:rPr>
                <w:noProof/>
                <w:webHidden/>
              </w:rPr>
            </w:r>
            <w:r>
              <w:rPr>
                <w:noProof/>
                <w:webHidden/>
              </w:rPr>
              <w:fldChar w:fldCharType="separate"/>
            </w:r>
            <w:r>
              <w:rPr>
                <w:noProof/>
                <w:webHidden/>
              </w:rPr>
              <w:t>26</w:t>
            </w:r>
            <w:r>
              <w:rPr>
                <w:noProof/>
                <w:webHidden/>
              </w:rPr>
              <w:fldChar w:fldCharType="end"/>
            </w:r>
          </w:hyperlink>
        </w:p>
        <w:p w14:paraId="0EA04466" w14:textId="6EBED66B" w:rsidR="00673E2C" w:rsidRDefault="00673E2C">
          <w:pPr>
            <w:pStyle w:val="TM3"/>
            <w:tabs>
              <w:tab w:val="right" w:leader="dot" w:pos="9062"/>
            </w:tabs>
            <w:rPr>
              <w:noProof/>
              <w:kern w:val="2"/>
              <w:sz w:val="24"/>
              <w:szCs w:val="24"/>
              <w:lang w:eastAsia="fr-FR"/>
              <w14:ligatures w14:val="standardContextual"/>
            </w:rPr>
          </w:pPr>
          <w:hyperlink w:anchor="_Toc191907848" w:history="1">
            <w:r w:rsidRPr="00670EC6">
              <w:rPr>
                <w:rStyle w:val="Lienhypertexte"/>
                <w:rFonts w:cstheme="minorHAnsi"/>
                <w:b/>
                <w:bCs/>
                <w:noProof/>
              </w:rPr>
              <w:t>11.5.10. Pose des revêtements de finition :</w:t>
            </w:r>
            <w:r>
              <w:rPr>
                <w:noProof/>
                <w:webHidden/>
              </w:rPr>
              <w:tab/>
            </w:r>
            <w:r>
              <w:rPr>
                <w:noProof/>
                <w:webHidden/>
              </w:rPr>
              <w:fldChar w:fldCharType="begin"/>
            </w:r>
            <w:r>
              <w:rPr>
                <w:noProof/>
                <w:webHidden/>
              </w:rPr>
              <w:instrText xml:space="preserve"> PAGEREF _Toc191907848 \h </w:instrText>
            </w:r>
            <w:r>
              <w:rPr>
                <w:noProof/>
                <w:webHidden/>
              </w:rPr>
            </w:r>
            <w:r>
              <w:rPr>
                <w:noProof/>
                <w:webHidden/>
              </w:rPr>
              <w:fldChar w:fldCharType="separate"/>
            </w:r>
            <w:r>
              <w:rPr>
                <w:noProof/>
                <w:webHidden/>
              </w:rPr>
              <w:t>26</w:t>
            </w:r>
            <w:r>
              <w:rPr>
                <w:noProof/>
                <w:webHidden/>
              </w:rPr>
              <w:fldChar w:fldCharType="end"/>
            </w:r>
          </w:hyperlink>
        </w:p>
        <w:p w14:paraId="356CC596" w14:textId="0F87693A" w:rsidR="00673E2C" w:rsidRDefault="00673E2C">
          <w:pPr>
            <w:pStyle w:val="TM3"/>
            <w:tabs>
              <w:tab w:val="right" w:leader="dot" w:pos="9062"/>
            </w:tabs>
            <w:rPr>
              <w:noProof/>
              <w:kern w:val="2"/>
              <w:sz w:val="24"/>
              <w:szCs w:val="24"/>
              <w:lang w:eastAsia="fr-FR"/>
              <w14:ligatures w14:val="standardContextual"/>
            </w:rPr>
          </w:pPr>
          <w:hyperlink w:anchor="_Toc191907849" w:history="1">
            <w:r w:rsidRPr="00670EC6">
              <w:rPr>
                <w:rStyle w:val="Lienhypertexte"/>
                <w:rFonts w:cstheme="minorHAnsi"/>
                <w:noProof/>
              </w:rPr>
              <w:t>11.5.10.2 En option</w:t>
            </w:r>
            <w:r>
              <w:rPr>
                <w:noProof/>
                <w:webHidden/>
              </w:rPr>
              <w:tab/>
            </w:r>
            <w:r>
              <w:rPr>
                <w:noProof/>
                <w:webHidden/>
              </w:rPr>
              <w:fldChar w:fldCharType="begin"/>
            </w:r>
            <w:r>
              <w:rPr>
                <w:noProof/>
                <w:webHidden/>
              </w:rPr>
              <w:instrText xml:space="preserve"> PAGEREF _Toc191907849 \h </w:instrText>
            </w:r>
            <w:r>
              <w:rPr>
                <w:noProof/>
                <w:webHidden/>
              </w:rPr>
            </w:r>
            <w:r>
              <w:rPr>
                <w:noProof/>
                <w:webHidden/>
              </w:rPr>
              <w:fldChar w:fldCharType="separate"/>
            </w:r>
            <w:r>
              <w:rPr>
                <w:noProof/>
                <w:webHidden/>
              </w:rPr>
              <w:t>26</w:t>
            </w:r>
            <w:r>
              <w:rPr>
                <w:noProof/>
                <w:webHidden/>
              </w:rPr>
              <w:fldChar w:fldCharType="end"/>
            </w:r>
          </w:hyperlink>
        </w:p>
        <w:p w14:paraId="28E4DEBD" w14:textId="7C8E1896" w:rsidR="00673E2C" w:rsidRDefault="00673E2C">
          <w:pPr>
            <w:pStyle w:val="TM3"/>
            <w:tabs>
              <w:tab w:val="right" w:leader="dot" w:pos="9062"/>
            </w:tabs>
            <w:rPr>
              <w:noProof/>
              <w:kern w:val="2"/>
              <w:sz w:val="24"/>
              <w:szCs w:val="24"/>
              <w:lang w:eastAsia="fr-FR"/>
              <w14:ligatures w14:val="standardContextual"/>
            </w:rPr>
          </w:pPr>
          <w:hyperlink w:anchor="_Toc191907850" w:history="1">
            <w:r w:rsidRPr="00670EC6">
              <w:rPr>
                <w:rStyle w:val="Lienhypertexte"/>
                <w:rFonts w:cstheme="minorHAnsi"/>
                <w:b/>
                <w:bCs/>
                <w:noProof/>
              </w:rPr>
              <w:t>11.5.11. Application d’un traitement hydrofuge (optionnel) :</w:t>
            </w:r>
            <w:r>
              <w:rPr>
                <w:noProof/>
                <w:webHidden/>
              </w:rPr>
              <w:tab/>
            </w:r>
            <w:r>
              <w:rPr>
                <w:noProof/>
                <w:webHidden/>
              </w:rPr>
              <w:fldChar w:fldCharType="begin"/>
            </w:r>
            <w:r>
              <w:rPr>
                <w:noProof/>
                <w:webHidden/>
              </w:rPr>
              <w:instrText xml:space="preserve"> PAGEREF _Toc191907850 \h </w:instrText>
            </w:r>
            <w:r>
              <w:rPr>
                <w:noProof/>
                <w:webHidden/>
              </w:rPr>
            </w:r>
            <w:r>
              <w:rPr>
                <w:noProof/>
                <w:webHidden/>
              </w:rPr>
              <w:fldChar w:fldCharType="separate"/>
            </w:r>
            <w:r>
              <w:rPr>
                <w:noProof/>
                <w:webHidden/>
              </w:rPr>
              <w:t>26</w:t>
            </w:r>
            <w:r>
              <w:rPr>
                <w:noProof/>
                <w:webHidden/>
              </w:rPr>
              <w:fldChar w:fldCharType="end"/>
            </w:r>
          </w:hyperlink>
        </w:p>
        <w:p w14:paraId="6F41CAEE" w14:textId="3058034E" w:rsidR="00673E2C" w:rsidRDefault="00673E2C">
          <w:pPr>
            <w:pStyle w:val="TM3"/>
            <w:tabs>
              <w:tab w:val="right" w:leader="dot" w:pos="9062"/>
            </w:tabs>
            <w:rPr>
              <w:noProof/>
              <w:kern w:val="2"/>
              <w:sz w:val="24"/>
              <w:szCs w:val="24"/>
              <w:lang w:eastAsia="fr-FR"/>
              <w14:ligatures w14:val="standardContextual"/>
            </w:rPr>
          </w:pPr>
          <w:hyperlink w:anchor="_Toc191907851" w:history="1">
            <w:r w:rsidRPr="00670EC6">
              <w:rPr>
                <w:rStyle w:val="Lienhypertexte"/>
                <w:rFonts w:cstheme="minorHAnsi"/>
                <w:b/>
                <w:bCs/>
                <w:noProof/>
              </w:rPr>
              <w:t>11.5.12. Finitions et contrôle qualité :</w:t>
            </w:r>
            <w:r>
              <w:rPr>
                <w:noProof/>
                <w:webHidden/>
              </w:rPr>
              <w:tab/>
            </w:r>
            <w:r>
              <w:rPr>
                <w:noProof/>
                <w:webHidden/>
              </w:rPr>
              <w:fldChar w:fldCharType="begin"/>
            </w:r>
            <w:r>
              <w:rPr>
                <w:noProof/>
                <w:webHidden/>
              </w:rPr>
              <w:instrText xml:space="preserve"> PAGEREF _Toc191907851 \h </w:instrText>
            </w:r>
            <w:r>
              <w:rPr>
                <w:noProof/>
                <w:webHidden/>
              </w:rPr>
            </w:r>
            <w:r>
              <w:rPr>
                <w:noProof/>
                <w:webHidden/>
              </w:rPr>
              <w:fldChar w:fldCharType="separate"/>
            </w:r>
            <w:r>
              <w:rPr>
                <w:noProof/>
                <w:webHidden/>
              </w:rPr>
              <w:t>26</w:t>
            </w:r>
            <w:r>
              <w:rPr>
                <w:noProof/>
                <w:webHidden/>
              </w:rPr>
              <w:fldChar w:fldCharType="end"/>
            </w:r>
          </w:hyperlink>
        </w:p>
        <w:p w14:paraId="4A12F73C" w14:textId="5FDE6F50" w:rsidR="00673E2C" w:rsidRDefault="00673E2C">
          <w:pPr>
            <w:pStyle w:val="TM3"/>
            <w:tabs>
              <w:tab w:val="right" w:leader="dot" w:pos="9062"/>
            </w:tabs>
            <w:rPr>
              <w:noProof/>
              <w:kern w:val="2"/>
              <w:sz w:val="24"/>
              <w:szCs w:val="24"/>
              <w:lang w:eastAsia="fr-FR"/>
              <w14:ligatures w14:val="standardContextual"/>
            </w:rPr>
          </w:pPr>
          <w:hyperlink w:anchor="_Toc191907852" w:history="1">
            <w:r w:rsidRPr="00670EC6">
              <w:rPr>
                <w:rStyle w:val="Lienhypertexte"/>
                <w:rFonts w:cstheme="minorHAnsi"/>
                <w:b/>
                <w:bCs/>
                <w:noProof/>
              </w:rPr>
              <w:t>11.5.13. Nettoyage de chantier :</w:t>
            </w:r>
            <w:r>
              <w:rPr>
                <w:noProof/>
                <w:webHidden/>
              </w:rPr>
              <w:tab/>
            </w:r>
            <w:r>
              <w:rPr>
                <w:noProof/>
                <w:webHidden/>
              </w:rPr>
              <w:fldChar w:fldCharType="begin"/>
            </w:r>
            <w:r>
              <w:rPr>
                <w:noProof/>
                <w:webHidden/>
              </w:rPr>
              <w:instrText xml:space="preserve"> PAGEREF _Toc191907852 \h </w:instrText>
            </w:r>
            <w:r>
              <w:rPr>
                <w:noProof/>
                <w:webHidden/>
              </w:rPr>
            </w:r>
            <w:r>
              <w:rPr>
                <w:noProof/>
                <w:webHidden/>
              </w:rPr>
              <w:fldChar w:fldCharType="separate"/>
            </w:r>
            <w:r>
              <w:rPr>
                <w:noProof/>
                <w:webHidden/>
              </w:rPr>
              <w:t>26</w:t>
            </w:r>
            <w:r>
              <w:rPr>
                <w:noProof/>
                <w:webHidden/>
              </w:rPr>
              <w:fldChar w:fldCharType="end"/>
            </w:r>
          </w:hyperlink>
        </w:p>
        <w:p w14:paraId="54A38C7E" w14:textId="38343AE6" w:rsidR="00673E2C" w:rsidRDefault="00673E2C">
          <w:pPr>
            <w:pStyle w:val="TM1"/>
            <w:rPr>
              <w:noProof/>
              <w:kern w:val="2"/>
              <w:sz w:val="24"/>
              <w:szCs w:val="24"/>
              <w:lang w:eastAsia="fr-FR"/>
              <w14:ligatures w14:val="standardContextual"/>
            </w:rPr>
          </w:pPr>
          <w:hyperlink w:anchor="_Toc191907853" w:history="1">
            <w:r w:rsidRPr="00670EC6">
              <w:rPr>
                <w:rStyle w:val="Lienhypertexte"/>
                <w:rFonts w:cs="Arial"/>
                <w:noProof/>
              </w:rPr>
              <w:t>12.</w:t>
            </w:r>
            <w:r>
              <w:rPr>
                <w:noProof/>
                <w:kern w:val="2"/>
                <w:sz w:val="24"/>
                <w:szCs w:val="24"/>
                <w:lang w:eastAsia="fr-FR"/>
                <w14:ligatures w14:val="standardContextual"/>
              </w:rPr>
              <w:tab/>
            </w:r>
            <w:r w:rsidRPr="00670EC6">
              <w:rPr>
                <w:rStyle w:val="Lienhypertexte"/>
                <w:rFonts w:cs="Arial"/>
                <w:noProof/>
              </w:rPr>
              <w:t>EXIGENCES PARTICULIERES A PRENDRE EN COMPTE</w:t>
            </w:r>
            <w:r>
              <w:rPr>
                <w:noProof/>
                <w:webHidden/>
              </w:rPr>
              <w:tab/>
            </w:r>
            <w:r>
              <w:rPr>
                <w:noProof/>
                <w:webHidden/>
              </w:rPr>
              <w:fldChar w:fldCharType="begin"/>
            </w:r>
            <w:r>
              <w:rPr>
                <w:noProof/>
                <w:webHidden/>
              </w:rPr>
              <w:instrText xml:space="preserve"> PAGEREF _Toc191907853 \h </w:instrText>
            </w:r>
            <w:r>
              <w:rPr>
                <w:noProof/>
                <w:webHidden/>
              </w:rPr>
            </w:r>
            <w:r>
              <w:rPr>
                <w:noProof/>
                <w:webHidden/>
              </w:rPr>
              <w:fldChar w:fldCharType="separate"/>
            </w:r>
            <w:r>
              <w:rPr>
                <w:noProof/>
                <w:webHidden/>
              </w:rPr>
              <w:t>26</w:t>
            </w:r>
            <w:r>
              <w:rPr>
                <w:noProof/>
                <w:webHidden/>
              </w:rPr>
              <w:fldChar w:fldCharType="end"/>
            </w:r>
          </w:hyperlink>
        </w:p>
        <w:p w14:paraId="2151937E" w14:textId="2CBECB2A" w:rsidR="00673E2C" w:rsidRDefault="00673E2C">
          <w:pPr>
            <w:pStyle w:val="TM1"/>
            <w:rPr>
              <w:noProof/>
              <w:kern w:val="2"/>
              <w:sz w:val="24"/>
              <w:szCs w:val="24"/>
              <w:lang w:eastAsia="fr-FR"/>
              <w14:ligatures w14:val="standardContextual"/>
            </w:rPr>
          </w:pPr>
          <w:hyperlink w:anchor="_Toc191907854" w:history="1">
            <w:r w:rsidRPr="00670EC6">
              <w:rPr>
                <w:rStyle w:val="Lienhypertexte"/>
                <w:rFonts w:cs="Arial"/>
                <w:noProof/>
              </w:rPr>
              <w:t>13.</w:t>
            </w:r>
            <w:r>
              <w:rPr>
                <w:noProof/>
                <w:kern w:val="2"/>
                <w:sz w:val="24"/>
                <w:szCs w:val="24"/>
                <w:lang w:eastAsia="fr-FR"/>
                <w14:ligatures w14:val="standardContextual"/>
              </w:rPr>
              <w:tab/>
            </w:r>
            <w:r w:rsidRPr="00670EC6">
              <w:rPr>
                <w:rStyle w:val="Lienhypertexte"/>
                <w:rFonts w:cs="Arial"/>
                <w:noProof/>
              </w:rPr>
              <w:t>RECEPTION</w:t>
            </w:r>
            <w:r>
              <w:rPr>
                <w:noProof/>
                <w:webHidden/>
              </w:rPr>
              <w:tab/>
            </w:r>
            <w:r>
              <w:rPr>
                <w:noProof/>
                <w:webHidden/>
              </w:rPr>
              <w:fldChar w:fldCharType="begin"/>
            </w:r>
            <w:r>
              <w:rPr>
                <w:noProof/>
                <w:webHidden/>
              </w:rPr>
              <w:instrText xml:space="preserve"> PAGEREF _Toc191907854 \h </w:instrText>
            </w:r>
            <w:r>
              <w:rPr>
                <w:noProof/>
                <w:webHidden/>
              </w:rPr>
            </w:r>
            <w:r>
              <w:rPr>
                <w:noProof/>
                <w:webHidden/>
              </w:rPr>
              <w:fldChar w:fldCharType="separate"/>
            </w:r>
            <w:r>
              <w:rPr>
                <w:noProof/>
                <w:webHidden/>
              </w:rPr>
              <w:t>27</w:t>
            </w:r>
            <w:r>
              <w:rPr>
                <w:noProof/>
                <w:webHidden/>
              </w:rPr>
              <w:fldChar w:fldCharType="end"/>
            </w:r>
          </w:hyperlink>
        </w:p>
        <w:p w14:paraId="51941AD2" w14:textId="3C42ED57" w:rsidR="00673E2C" w:rsidRDefault="00673E2C">
          <w:pPr>
            <w:pStyle w:val="TM1"/>
            <w:rPr>
              <w:noProof/>
              <w:kern w:val="2"/>
              <w:sz w:val="24"/>
              <w:szCs w:val="24"/>
              <w:lang w:eastAsia="fr-FR"/>
              <w14:ligatures w14:val="standardContextual"/>
            </w:rPr>
          </w:pPr>
          <w:hyperlink w:anchor="_Toc191907855" w:history="1">
            <w:r w:rsidRPr="00670EC6">
              <w:rPr>
                <w:rStyle w:val="Lienhypertexte"/>
                <w:rFonts w:cs="Arial"/>
                <w:noProof/>
              </w:rPr>
              <w:t>14.</w:t>
            </w:r>
            <w:r>
              <w:rPr>
                <w:noProof/>
                <w:kern w:val="2"/>
                <w:sz w:val="24"/>
                <w:szCs w:val="24"/>
                <w:lang w:eastAsia="fr-FR"/>
                <w14:ligatures w14:val="standardContextual"/>
              </w:rPr>
              <w:tab/>
            </w:r>
            <w:r w:rsidRPr="00670EC6">
              <w:rPr>
                <w:rStyle w:val="Lienhypertexte"/>
                <w:rFonts w:cs="Arial"/>
                <w:noProof/>
              </w:rPr>
              <w:t>GARANTIE</w:t>
            </w:r>
            <w:r>
              <w:rPr>
                <w:noProof/>
                <w:webHidden/>
              </w:rPr>
              <w:tab/>
            </w:r>
            <w:r>
              <w:rPr>
                <w:noProof/>
                <w:webHidden/>
              </w:rPr>
              <w:fldChar w:fldCharType="begin"/>
            </w:r>
            <w:r>
              <w:rPr>
                <w:noProof/>
                <w:webHidden/>
              </w:rPr>
              <w:instrText xml:space="preserve"> PAGEREF _Toc191907855 \h </w:instrText>
            </w:r>
            <w:r>
              <w:rPr>
                <w:noProof/>
                <w:webHidden/>
              </w:rPr>
            </w:r>
            <w:r>
              <w:rPr>
                <w:noProof/>
                <w:webHidden/>
              </w:rPr>
              <w:fldChar w:fldCharType="separate"/>
            </w:r>
            <w:r>
              <w:rPr>
                <w:noProof/>
                <w:webHidden/>
              </w:rPr>
              <w:t>28</w:t>
            </w:r>
            <w:r>
              <w:rPr>
                <w:noProof/>
                <w:webHidden/>
              </w:rPr>
              <w:fldChar w:fldCharType="end"/>
            </w:r>
          </w:hyperlink>
        </w:p>
        <w:p w14:paraId="005FFF64" w14:textId="39D5C028" w:rsidR="005963E6" w:rsidRPr="00B578B3" w:rsidRDefault="005963E6" w:rsidP="00BF4284">
          <w:pPr>
            <w:jc w:val="both"/>
            <w:rPr>
              <w:sz w:val="18"/>
              <w:szCs w:val="18"/>
            </w:rPr>
          </w:pPr>
          <w:r w:rsidRPr="00B578B3">
            <w:rPr>
              <w:b/>
              <w:bCs/>
              <w:sz w:val="18"/>
              <w:szCs w:val="18"/>
            </w:rPr>
            <w:fldChar w:fldCharType="end"/>
          </w:r>
        </w:p>
      </w:sdtContent>
    </w:sdt>
    <w:p w14:paraId="52526DE4" w14:textId="77777777" w:rsidR="0046777C" w:rsidRPr="00B578B3" w:rsidRDefault="0046777C" w:rsidP="00BF4284">
      <w:pPr>
        <w:jc w:val="both"/>
        <w:rPr>
          <w:rFonts w:cs="Arial"/>
          <w:sz w:val="18"/>
          <w:szCs w:val="18"/>
        </w:rPr>
      </w:pPr>
      <w:r w:rsidRPr="00B578B3">
        <w:rPr>
          <w:rFonts w:cs="Arial"/>
          <w:sz w:val="18"/>
          <w:szCs w:val="18"/>
        </w:rPr>
        <w:br w:type="page"/>
      </w:r>
    </w:p>
    <w:p w14:paraId="47ACE7A7" w14:textId="579588D0" w:rsidR="00C1779E" w:rsidRPr="00B578B3" w:rsidRDefault="00C1779E" w:rsidP="00BF4284">
      <w:pPr>
        <w:pStyle w:val="Titre1"/>
        <w:numPr>
          <w:ilvl w:val="0"/>
          <w:numId w:val="2"/>
        </w:numPr>
        <w:tabs>
          <w:tab w:val="left" w:pos="7390"/>
          <w:tab w:val="right" w:pos="9072"/>
        </w:tabs>
        <w:spacing w:after="160"/>
        <w:ind w:left="714" w:hanging="357"/>
        <w:jc w:val="both"/>
        <w:rPr>
          <w:rFonts w:asciiTheme="minorHAnsi" w:hAnsiTheme="minorHAnsi" w:cs="Arial"/>
          <w:color w:val="auto"/>
          <w:sz w:val="18"/>
          <w:szCs w:val="18"/>
        </w:rPr>
      </w:pPr>
      <w:bookmarkStart w:id="0" w:name="_Toc191907753"/>
      <w:r w:rsidRPr="00B578B3">
        <w:rPr>
          <w:rFonts w:asciiTheme="minorHAnsi" w:hAnsiTheme="minorHAnsi" w:cs="Arial"/>
          <w:color w:val="auto"/>
          <w:sz w:val="18"/>
          <w:szCs w:val="18"/>
        </w:rPr>
        <w:lastRenderedPageBreak/>
        <w:t>OBJET DU MARCHE</w:t>
      </w:r>
      <w:bookmarkEnd w:id="0"/>
      <w:r w:rsidR="009C12F4" w:rsidRPr="00B578B3">
        <w:rPr>
          <w:rFonts w:asciiTheme="minorHAnsi" w:hAnsiTheme="minorHAnsi" w:cs="Arial"/>
          <w:color w:val="auto"/>
          <w:sz w:val="18"/>
          <w:szCs w:val="18"/>
        </w:rPr>
        <w:tab/>
      </w:r>
      <w:r w:rsidR="005119AD" w:rsidRPr="00B578B3">
        <w:rPr>
          <w:rFonts w:asciiTheme="minorHAnsi" w:hAnsiTheme="minorHAnsi" w:cs="Arial"/>
          <w:color w:val="auto"/>
          <w:sz w:val="18"/>
          <w:szCs w:val="18"/>
        </w:rPr>
        <w:tab/>
      </w:r>
    </w:p>
    <w:p w14:paraId="3B36DA23" w14:textId="441D40FD" w:rsidR="00623131" w:rsidRPr="00B578B3" w:rsidRDefault="00623131" w:rsidP="00BF4284">
      <w:pPr>
        <w:jc w:val="both"/>
        <w:rPr>
          <w:sz w:val="18"/>
          <w:szCs w:val="18"/>
        </w:rPr>
      </w:pPr>
      <w:r w:rsidRPr="00B578B3">
        <w:rPr>
          <w:sz w:val="18"/>
          <w:szCs w:val="18"/>
        </w:rPr>
        <w:t xml:space="preserve">Ce Cahier des Clauses Techniques Particulières (CCTP) concerne le ravalement des façades des bâtiments E, F, G, H &amp; I en béton brut et enduit du campus de NEOMA Business School, situé au 1 Rue du Maréchal Juin, 76130 Mont-Saint-Aignan. L’objectif des travaux est de restaurer l’aspect esthétique et la fonctionnalité des façades tout en assurant une protection durable contre les agressions climatiques, biologiques et mécaniques. </w:t>
      </w:r>
    </w:p>
    <w:p w14:paraId="3B46E85E" w14:textId="77777777" w:rsidR="009A464F" w:rsidRPr="00B578B3" w:rsidRDefault="009A464F" w:rsidP="00BF4284">
      <w:pPr>
        <w:jc w:val="both"/>
        <w:rPr>
          <w:rFonts w:cs="Arial"/>
          <w:sz w:val="18"/>
          <w:szCs w:val="18"/>
        </w:rPr>
      </w:pPr>
    </w:p>
    <w:p w14:paraId="76C892F4" w14:textId="1539CBFB" w:rsidR="00C1779E" w:rsidRPr="00B578B3" w:rsidRDefault="00C1779E" w:rsidP="00BF4284">
      <w:pPr>
        <w:pStyle w:val="Titre1"/>
        <w:numPr>
          <w:ilvl w:val="0"/>
          <w:numId w:val="2"/>
        </w:numPr>
        <w:spacing w:before="0" w:after="160"/>
        <w:ind w:left="714" w:hanging="357"/>
        <w:jc w:val="both"/>
        <w:rPr>
          <w:rFonts w:asciiTheme="minorHAnsi" w:hAnsiTheme="minorHAnsi" w:cs="Arial"/>
          <w:color w:val="auto"/>
          <w:sz w:val="18"/>
          <w:szCs w:val="18"/>
        </w:rPr>
      </w:pPr>
      <w:bookmarkStart w:id="1" w:name="_Toc191907754"/>
      <w:r w:rsidRPr="00B578B3">
        <w:rPr>
          <w:rFonts w:asciiTheme="minorHAnsi" w:hAnsiTheme="minorHAnsi" w:cs="Arial"/>
          <w:color w:val="auto"/>
          <w:sz w:val="18"/>
          <w:szCs w:val="18"/>
        </w:rPr>
        <w:t>MAITRE DE l’OUVRAGE</w:t>
      </w:r>
      <w:bookmarkEnd w:id="1"/>
    </w:p>
    <w:p w14:paraId="060DAB3A" w14:textId="77777777" w:rsidR="00D639CA" w:rsidRPr="00B578B3" w:rsidRDefault="00C1779E" w:rsidP="00D639CA">
      <w:pPr>
        <w:spacing w:after="0"/>
        <w:ind w:firstLine="357"/>
        <w:rPr>
          <w:rFonts w:cs="Arial"/>
          <w:sz w:val="18"/>
          <w:szCs w:val="18"/>
        </w:rPr>
      </w:pPr>
      <w:r w:rsidRPr="00B578B3">
        <w:rPr>
          <w:rFonts w:cs="Arial"/>
          <w:sz w:val="18"/>
          <w:szCs w:val="18"/>
        </w:rPr>
        <w:t xml:space="preserve">Maitre de l’Ouvrage : </w:t>
      </w:r>
      <w:r w:rsidR="00D3094A" w:rsidRPr="00B578B3">
        <w:rPr>
          <w:rFonts w:cs="Arial"/>
          <w:sz w:val="18"/>
          <w:szCs w:val="18"/>
        </w:rPr>
        <w:tab/>
      </w:r>
    </w:p>
    <w:p w14:paraId="0D26731C" w14:textId="77777777" w:rsidR="00D639CA" w:rsidRPr="00B578B3" w:rsidRDefault="00D639CA" w:rsidP="00D639CA">
      <w:pPr>
        <w:spacing w:after="0"/>
        <w:ind w:firstLine="357"/>
        <w:jc w:val="center"/>
        <w:rPr>
          <w:rFonts w:cs="Arial"/>
          <w:sz w:val="18"/>
          <w:szCs w:val="18"/>
        </w:rPr>
      </w:pPr>
    </w:p>
    <w:p w14:paraId="07BA948D" w14:textId="556E8D10" w:rsidR="00C1779E" w:rsidRPr="00B578B3" w:rsidRDefault="00C1779E" w:rsidP="00D639CA">
      <w:pPr>
        <w:spacing w:after="0"/>
        <w:ind w:firstLine="357"/>
        <w:jc w:val="center"/>
        <w:rPr>
          <w:rFonts w:cs="Arial"/>
          <w:bCs/>
          <w:sz w:val="18"/>
          <w:szCs w:val="18"/>
        </w:rPr>
      </w:pPr>
      <w:r w:rsidRPr="00B578B3">
        <w:rPr>
          <w:rFonts w:cs="Arial"/>
          <w:b/>
          <w:sz w:val="18"/>
          <w:szCs w:val="18"/>
        </w:rPr>
        <w:t>CHAMBRE DE COMMERCE ET D’INDUSTRIE ROUEN</w:t>
      </w:r>
      <w:r w:rsidR="00E459EF" w:rsidRPr="00B578B3">
        <w:rPr>
          <w:rFonts w:cs="Arial"/>
          <w:b/>
          <w:sz w:val="18"/>
          <w:szCs w:val="18"/>
        </w:rPr>
        <w:t xml:space="preserve"> METROPOLE</w:t>
      </w:r>
    </w:p>
    <w:p w14:paraId="1BE1AD15" w14:textId="1E23A35D" w:rsidR="00C1779E" w:rsidRPr="00B578B3" w:rsidRDefault="00434266" w:rsidP="00D639CA">
      <w:pPr>
        <w:tabs>
          <w:tab w:val="left" w:pos="2835"/>
        </w:tabs>
        <w:spacing w:after="0"/>
        <w:ind w:left="1701" w:hanging="1417"/>
        <w:jc w:val="center"/>
        <w:rPr>
          <w:rFonts w:cs="Arial"/>
          <w:sz w:val="18"/>
          <w:szCs w:val="18"/>
        </w:rPr>
      </w:pPr>
      <w:r w:rsidRPr="00B578B3">
        <w:rPr>
          <w:rFonts w:cs="Arial"/>
          <w:sz w:val="18"/>
          <w:szCs w:val="18"/>
        </w:rPr>
        <w:t>IMMEUBLE VAUBAN</w:t>
      </w:r>
    </w:p>
    <w:p w14:paraId="3BB9B986" w14:textId="583EED97" w:rsidR="00C1779E" w:rsidRPr="00B578B3" w:rsidRDefault="00434266" w:rsidP="00D639CA">
      <w:pPr>
        <w:tabs>
          <w:tab w:val="left" w:pos="2835"/>
        </w:tabs>
        <w:spacing w:after="0"/>
        <w:ind w:left="1701" w:hanging="1417"/>
        <w:jc w:val="center"/>
        <w:rPr>
          <w:rFonts w:cs="Arial"/>
          <w:sz w:val="18"/>
          <w:szCs w:val="18"/>
        </w:rPr>
      </w:pPr>
      <w:r w:rsidRPr="00B578B3">
        <w:rPr>
          <w:rFonts w:cs="Arial"/>
          <w:sz w:val="18"/>
          <w:szCs w:val="18"/>
        </w:rPr>
        <w:t>4 Passage de la Luciline</w:t>
      </w:r>
    </w:p>
    <w:p w14:paraId="2EC0E66E" w14:textId="012DACA6" w:rsidR="006B1E2E" w:rsidRPr="00B578B3" w:rsidRDefault="00434266" w:rsidP="00D639CA">
      <w:pPr>
        <w:tabs>
          <w:tab w:val="left" w:pos="2835"/>
        </w:tabs>
        <w:spacing w:after="0"/>
        <w:ind w:left="1701" w:hanging="1417"/>
        <w:jc w:val="center"/>
        <w:rPr>
          <w:rFonts w:cs="Arial"/>
          <w:sz w:val="18"/>
          <w:szCs w:val="18"/>
        </w:rPr>
      </w:pPr>
      <w:r w:rsidRPr="00B578B3">
        <w:rPr>
          <w:rFonts w:cs="Arial"/>
          <w:sz w:val="18"/>
          <w:szCs w:val="18"/>
        </w:rPr>
        <w:t>76000 ROUEN</w:t>
      </w:r>
    </w:p>
    <w:p w14:paraId="2C9BF71C" w14:textId="77777777" w:rsidR="008F746E" w:rsidRPr="00B578B3" w:rsidRDefault="008F746E" w:rsidP="00BF4284">
      <w:pPr>
        <w:tabs>
          <w:tab w:val="left" w:pos="2835"/>
        </w:tabs>
        <w:spacing w:after="0"/>
        <w:jc w:val="both"/>
        <w:rPr>
          <w:rFonts w:cs="Arial"/>
          <w:sz w:val="18"/>
          <w:szCs w:val="18"/>
        </w:rPr>
      </w:pPr>
    </w:p>
    <w:p w14:paraId="3BAA5F47" w14:textId="77777777" w:rsidR="008F746E" w:rsidRPr="00B578B3" w:rsidRDefault="008F746E" w:rsidP="00BF4284">
      <w:pPr>
        <w:pStyle w:val="Titre1"/>
        <w:numPr>
          <w:ilvl w:val="0"/>
          <w:numId w:val="2"/>
        </w:numPr>
        <w:spacing w:before="120" w:after="160"/>
        <w:jc w:val="both"/>
        <w:rPr>
          <w:rFonts w:asciiTheme="minorHAnsi" w:hAnsiTheme="minorHAnsi" w:cs="Arial"/>
          <w:color w:val="auto"/>
          <w:sz w:val="18"/>
          <w:szCs w:val="18"/>
        </w:rPr>
      </w:pPr>
      <w:bookmarkStart w:id="2" w:name="_Toc191907755"/>
      <w:r w:rsidRPr="00B578B3">
        <w:rPr>
          <w:rFonts w:asciiTheme="minorHAnsi" w:hAnsiTheme="minorHAnsi" w:cs="Arial"/>
          <w:color w:val="auto"/>
          <w:sz w:val="18"/>
          <w:szCs w:val="18"/>
        </w:rPr>
        <w:t>DEFINITION DES BESOINS</w:t>
      </w:r>
      <w:bookmarkEnd w:id="2"/>
    </w:p>
    <w:p w14:paraId="6F7F6B67" w14:textId="77777777" w:rsidR="008F746E" w:rsidRPr="00B578B3" w:rsidRDefault="008F746E" w:rsidP="00BF4284">
      <w:pPr>
        <w:spacing w:after="240"/>
        <w:jc w:val="both"/>
        <w:rPr>
          <w:rFonts w:cs="Arial"/>
          <w:sz w:val="18"/>
          <w:szCs w:val="18"/>
        </w:rPr>
      </w:pPr>
      <w:r w:rsidRPr="00B578B3">
        <w:rPr>
          <w:rFonts w:cs="Arial"/>
          <w:sz w:val="18"/>
          <w:szCs w:val="18"/>
        </w:rPr>
        <w:t>Le prestataire retenu devra respecter ligne par ligne le détail de prestations listées ci-dessous et devra impérativement prendre en compte dans son étude le diagnostic relatif à la présence de matériaux amiantés sur l’ensemble des bâtiments concernés par le présent marché.</w:t>
      </w:r>
    </w:p>
    <w:p w14:paraId="06484209" w14:textId="59132484" w:rsidR="008F746E" w:rsidRPr="00B578B3" w:rsidRDefault="00310A2E" w:rsidP="00BF4284">
      <w:pPr>
        <w:pStyle w:val="Titre2"/>
        <w:jc w:val="both"/>
        <w:rPr>
          <w:rFonts w:asciiTheme="minorHAnsi" w:hAnsiTheme="minorHAnsi" w:cstheme="minorHAnsi"/>
          <w:color w:val="auto"/>
          <w:sz w:val="18"/>
          <w:szCs w:val="18"/>
        </w:rPr>
      </w:pPr>
      <w:bookmarkStart w:id="3" w:name="_Toc191907756"/>
      <w:r w:rsidRPr="00B578B3">
        <w:rPr>
          <w:rFonts w:asciiTheme="minorHAnsi" w:hAnsiTheme="minorHAnsi" w:cstheme="minorHAnsi"/>
          <w:color w:val="auto"/>
          <w:sz w:val="18"/>
          <w:szCs w:val="18"/>
        </w:rPr>
        <w:t>3</w:t>
      </w:r>
      <w:r w:rsidR="008F746E" w:rsidRPr="00B578B3">
        <w:rPr>
          <w:rFonts w:asciiTheme="minorHAnsi" w:hAnsiTheme="minorHAnsi" w:cstheme="minorHAnsi"/>
          <w:color w:val="auto"/>
          <w:sz w:val="18"/>
          <w:szCs w:val="18"/>
        </w:rPr>
        <w:t>.1. Contexte général</w:t>
      </w:r>
      <w:bookmarkEnd w:id="3"/>
    </w:p>
    <w:p w14:paraId="2CE7914C" w14:textId="77777777" w:rsidR="009A464F" w:rsidRPr="00B578B3" w:rsidRDefault="009A464F" w:rsidP="00BF4284">
      <w:pPr>
        <w:jc w:val="both"/>
        <w:rPr>
          <w:sz w:val="18"/>
          <w:szCs w:val="18"/>
        </w:rPr>
      </w:pPr>
    </w:p>
    <w:p w14:paraId="1D1A113D" w14:textId="77777777" w:rsidR="008F746E" w:rsidRPr="00B578B3" w:rsidRDefault="008F746E" w:rsidP="00BF4284">
      <w:pPr>
        <w:spacing w:after="240"/>
        <w:jc w:val="both"/>
        <w:rPr>
          <w:rFonts w:cs="Arial"/>
          <w:sz w:val="18"/>
          <w:szCs w:val="18"/>
        </w:rPr>
      </w:pPr>
      <w:r w:rsidRPr="00B578B3">
        <w:rPr>
          <w:rFonts w:cs="Arial"/>
          <w:sz w:val="18"/>
          <w:szCs w:val="18"/>
        </w:rPr>
        <w:t>Le campus de NEOMA Business School à Mont-Saint-Aignan est un espace académique d’importance stratégique, accueillant quotidiennement des étudiants, enseignants, et personnels administratifs. Ce site regroupe des bâtiments à usages multiples : salles de cours, espaces de restauration, bibliothèque, etc.</w:t>
      </w:r>
    </w:p>
    <w:p w14:paraId="0C140CF5" w14:textId="77777777" w:rsidR="008F746E" w:rsidRPr="00B578B3" w:rsidRDefault="008F746E" w:rsidP="00BF4284">
      <w:pPr>
        <w:spacing w:after="240"/>
        <w:jc w:val="both"/>
        <w:rPr>
          <w:rFonts w:cs="Arial"/>
          <w:sz w:val="18"/>
          <w:szCs w:val="18"/>
        </w:rPr>
      </w:pPr>
      <w:r w:rsidRPr="00B578B3">
        <w:rPr>
          <w:rFonts w:cs="Arial"/>
          <w:sz w:val="18"/>
          <w:szCs w:val="18"/>
        </w:rPr>
        <w:t>Au fil des années, les façades en béton de ces bâtiments ont subi des dégradations causées par l’exposition aux intempéries, à la pollution urbaine, et à l’usure naturelle. Ces désordres, tels que des fissures, des contaminations biologiques (mousses, moisissures), des salissures et des décollements de revêtements, impactent non seulement l’aspect esthétique des bâtiments, mais aussi leur durabilité et leur intégrité structurelle.</w:t>
      </w:r>
    </w:p>
    <w:p w14:paraId="63E28293" w14:textId="271B0CF6" w:rsidR="009A464F" w:rsidRPr="00B578B3" w:rsidRDefault="008F746E" w:rsidP="00BF4284">
      <w:pPr>
        <w:spacing w:after="240"/>
        <w:jc w:val="both"/>
        <w:rPr>
          <w:rFonts w:cs="Arial"/>
          <w:sz w:val="18"/>
          <w:szCs w:val="18"/>
        </w:rPr>
      </w:pPr>
      <w:r w:rsidRPr="00B578B3">
        <w:rPr>
          <w:rFonts w:cs="Arial"/>
          <w:sz w:val="18"/>
          <w:szCs w:val="18"/>
        </w:rPr>
        <w:t>Dans ce contexte, il est nécessaire d’intervenir pour réhabiliter ces façades, en combinant des travaux de réparation, de nettoyage et d’application de revêtements protecteurs.</w:t>
      </w:r>
    </w:p>
    <w:p w14:paraId="786D4337" w14:textId="77777777" w:rsidR="0078663E" w:rsidRPr="00B578B3" w:rsidRDefault="0078663E" w:rsidP="00BF4284">
      <w:pPr>
        <w:spacing w:after="240"/>
        <w:jc w:val="both"/>
        <w:rPr>
          <w:rFonts w:cs="Arial"/>
          <w:sz w:val="18"/>
          <w:szCs w:val="18"/>
        </w:rPr>
      </w:pPr>
    </w:p>
    <w:p w14:paraId="0E1D71B9" w14:textId="21B136E5" w:rsidR="008F746E" w:rsidRPr="00B578B3" w:rsidRDefault="00310A2E" w:rsidP="00BF4284">
      <w:pPr>
        <w:pStyle w:val="Titre2"/>
        <w:jc w:val="both"/>
        <w:rPr>
          <w:rFonts w:asciiTheme="minorHAnsi" w:hAnsiTheme="minorHAnsi" w:cstheme="minorHAnsi"/>
          <w:color w:val="auto"/>
          <w:sz w:val="18"/>
          <w:szCs w:val="18"/>
        </w:rPr>
      </w:pPr>
      <w:bookmarkStart w:id="4" w:name="_Toc191907757"/>
      <w:r w:rsidRPr="00B578B3">
        <w:rPr>
          <w:rFonts w:asciiTheme="minorHAnsi" w:hAnsiTheme="minorHAnsi" w:cstheme="minorHAnsi"/>
          <w:color w:val="auto"/>
          <w:sz w:val="18"/>
          <w:szCs w:val="18"/>
        </w:rPr>
        <w:t>3</w:t>
      </w:r>
      <w:r w:rsidR="008F746E" w:rsidRPr="00B578B3">
        <w:rPr>
          <w:rFonts w:asciiTheme="minorHAnsi" w:hAnsiTheme="minorHAnsi" w:cstheme="minorHAnsi"/>
          <w:color w:val="auto"/>
          <w:sz w:val="18"/>
          <w:szCs w:val="18"/>
        </w:rPr>
        <w:t>.2</w:t>
      </w:r>
      <w:r w:rsidR="005963E6" w:rsidRPr="00B578B3">
        <w:rPr>
          <w:rFonts w:asciiTheme="minorHAnsi" w:hAnsiTheme="minorHAnsi" w:cstheme="minorHAnsi"/>
          <w:color w:val="auto"/>
          <w:sz w:val="18"/>
          <w:szCs w:val="18"/>
        </w:rPr>
        <w:t>.</w:t>
      </w:r>
      <w:r w:rsidR="008F746E" w:rsidRPr="00B578B3">
        <w:rPr>
          <w:rFonts w:asciiTheme="minorHAnsi" w:hAnsiTheme="minorHAnsi" w:cstheme="minorHAnsi"/>
          <w:color w:val="auto"/>
          <w:sz w:val="18"/>
          <w:szCs w:val="18"/>
        </w:rPr>
        <w:t xml:space="preserve"> Restaurer l’état esthétique</w:t>
      </w:r>
      <w:bookmarkEnd w:id="4"/>
    </w:p>
    <w:p w14:paraId="6F00FBAD" w14:textId="77777777" w:rsidR="009A464F" w:rsidRPr="00B578B3" w:rsidRDefault="009A464F" w:rsidP="00BF4284">
      <w:pPr>
        <w:jc w:val="both"/>
        <w:rPr>
          <w:sz w:val="18"/>
          <w:szCs w:val="18"/>
        </w:rPr>
      </w:pPr>
    </w:p>
    <w:p w14:paraId="1AA0714B" w14:textId="77777777" w:rsidR="008F746E" w:rsidRPr="00B578B3" w:rsidRDefault="008F746E" w:rsidP="00BF4284">
      <w:pPr>
        <w:spacing w:after="240"/>
        <w:jc w:val="both"/>
        <w:rPr>
          <w:rFonts w:cs="Arial"/>
          <w:sz w:val="18"/>
          <w:szCs w:val="18"/>
        </w:rPr>
      </w:pPr>
      <w:r w:rsidRPr="00B578B3">
        <w:rPr>
          <w:rFonts w:cs="Arial"/>
          <w:sz w:val="18"/>
          <w:szCs w:val="18"/>
        </w:rPr>
        <w:t>Les travaux doivent permettre de rendre aux façades leur aspect initial ou d’améliorer leur esthétique globale en utilisant des matériaux et des revêtements modernes, adaptés à l’architecture du campus. Cela inclut l’élimination des salissures, des mousses, des fissures et des dégradations visibles, tout en harmonisant les teintes et finitions des surfaces.</w:t>
      </w:r>
    </w:p>
    <w:p w14:paraId="221CA148" w14:textId="77777777" w:rsidR="00FA4871" w:rsidRPr="00B578B3" w:rsidRDefault="00FA4871" w:rsidP="00BF4284">
      <w:pPr>
        <w:pStyle w:val="Titre2"/>
        <w:jc w:val="both"/>
        <w:rPr>
          <w:rFonts w:asciiTheme="minorHAnsi" w:hAnsiTheme="minorHAnsi" w:cstheme="minorHAnsi"/>
          <w:color w:val="auto"/>
          <w:sz w:val="18"/>
          <w:szCs w:val="18"/>
        </w:rPr>
      </w:pPr>
    </w:p>
    <w:p w14:paraId="18270EBC" w14:textId="0449E681" w:rsidR="008F746E" w:rsidRPr="00B578B3" w:rsidRDefault="00310A2E" w:rsidP="00BF4284">
      <w:pPr>
        <w:pStyle w:val="Titre2"/>
        <w:jc w:val="both"/>
        <w:rPr>
          <w:rFonts w:asciiTheme="minorHAnsi" w:hAnsiTheme="minorHAnsi" w:cstheme="minorHAnsi"/>
          <w:color w:val="auto"/>
          <w:sz w:val="18"/>
          <w:szCs w:val="18"/>
        </w:rPr>
      </w:pPr>
      <w:bookmarkStart w:id="5" w:name="_Toc191907758"/>
      <w:r w:rsidRPr="00B578B3">
        <w:rPr>
          <w:rFonts w:asciiTheme="minorHAnsi" w:hAnsiTheme="minorHAnsi" w:cstheme="minorHAnsi"/>
          <w:color w:val="auto"/>
          <w:sz w:val="18"/>
          <w:szCs w:val="18"/>
        </w:rPr>
        <w:t>3</w:t>
      </w:r>
      <w:r w:rsidR="008F746E" w:rsidRPr="00B578B3">
        <w:rPr>
          <w:rFonts w:asciiTheme="minorHAnsi" w:hAnsiTheme="minorHAnsi" w:cstheme="minorHAnsi"/>
          <w:color w:val="auto"/>
          <w:sz w:val="18"/>
          <w:szCs w:val="18"/>
        </w:rPr>
        <w:t>.3</w:t>
      </w:r>
      <w:r w:rsidR="005963E6" w:rsidRPr="00B578B3">
        <w:rPr>
          <w:rFonts w:asciiTheme="minorHAnsi" w:hAnsiTheme="minorHAnsi" w:cstheme="minorHAnsi"/>
          <w:color w:val="auto"/>
          <w:sz w:val="18"/>
          <w:szCs w:val="18"/>
        </w:rPr>
        <w:t>.</w:t>
      </w:r>
      <w:r w:rsidR="008F746E" w:rsidRPr="00B578B3">
        <w:rPr>
          <w:rFonts w:asciiTheme="minorHAnsi" w:hAnsiTheme="minorHAnsi" w:cstheme="minorHAnsi"/>
          <w:color w:val="auto"/>
          <w:sz w:val="18"/>
          <w:szCs w:val="18"/>
        </w:rPr>
        <w:t xml:space="preserve"> Assurer la durabilité des bâtiments</w:t>
      </w:r>
      <w:bookmarkEnd w:id="5"/>
    </w:p>
    <w:p w14:paraId="1FD82192" w14:textId="77777777" w:rsidR="009A464F" w:rsidRPr="00B578B3" w:rsidRDefault="009A464F" w:rsidP="00BF4284">
      <w:pPr>
        <w:jc w:val="both"/>
        <w:rPr>
          <w:sz w:val="18"/>
          <w:szCs w:val="18"/>
        </w:rPr>
      </w:pPr>
    </w:p>
    <w:p w14:paraId="2D6CF686" w14:textId="77777777" w:rsidR="008F746E" w:rsidRPr="00B578B3" w:rsidRDefault="008F746E" w:rsidP="00BF4284">
      <w:pPr>
        <w:spacing w:after="240"/>
        <w:jc w:val="both"/>
        <w:rPr>
          <w:rFonts w:cs="Arial"/>
          <w:sz w:val="18"/>
          <w:szCs w:val="18"/>
        </w:rPr>
      </w:pPr>
      <w:r w:rsidRPr="00B578B3">
        <w:rPr>
          <w:rFonts w:cs="Arial"/>
          <w:sz w:val="18"/>
          <w:szCs w:val="18"/>
        </w:rPr>
        <w:t>En plus de l’esthétique, l’objectif est de protéger durablement les façades contre les agressions climatiques (pluie, gel, UV), les infiltrations d’eau, la pollution atmosphérique et les dégradations biologiques. Les solutions appliquées doivent être pérennes et respecter les normes de protection et de réparation des bétons.</w:t>
      </w:r>
    </w:p>
    <w:p w14:paraId="688B9D0B" w14:textId="77777777" w:rsidR="009A464F" w:rsidRPr="00B578B3" w:rsidRDefault="009A464F" w:rsidP="00BF4284">
      <w:pPr>
        <w:spacing w:after="240"/>
        <w:jc w:val="both"/>
        <w:rPr>
          <w:rFonts w:cs="Arial"/>
          <w:sz w:val="18"/>
          <w:szCs w:val="18"/>
        </w:rPr>
      </w:pPr>
    </w:p>
    <w:p w14:paraId="483A3D4F" w14:textId="0C321317" w:rsidR="008F746E" w:rsidRPr="00B578B3" w:rsidRDefault="00310A2E" w:rsidP="00BF4284">
      <w:pPr>
        <w:pStyle w:val="Titre2"/>
        <w:jc w:val="both"/>
        <w:rPr>
          <w:rFonts w:asciiTheme="minorHAnsi" w:hAnsiTheme="minorHAnsi" w:cstheme="minorHAnsi"/>
          <w:color w:val="auto"/>
          <w:sz w:val="18"/>
          <w:szCs w:val="18"/>
        </w:rPr>
      </w:pPr>
      <w:bookmarkStart w:id="6" w:name="_Toc191907759"/>
      <w:r w:rsidRPr="00B578B3">
        <w:rPr>
          <w:rFonts w:asciiTheme="minorHAnsi" w:hAnsiTheme="minorHAnsi" w:cstheme="minorHAnsi"/>
          <w:color w:val="auto"/>
          <w:sz w:val="18"/>
          <w:szCs w:val="18"/>
        </w:rPr>
        <w:lastRenderedPageBreak/>
        <w:t>3</w:t>
      </w:r>
      <w:r w:rsidR="008F746E" w:rsidRPr="00B578B3">
        <w:rPr>
          <w:rFonts w:asciiTheme="minorHAnsi" w:hAnsiTheme="minorHAnsi" w:cstheme="minorHAnsi"/>
          <w:color w:val="auto"/>
          <w:sz w:val="18"/>
          <w:szCs w:val="18"/>
        </w:rPr>
        <w:t>.4</w:t>
      </w:r>
      <w:r w:rsidR="005963E6" w:rsidRPr="00B578B3">
        <w:rPr>
          <w:rFonts w:asciiTheme="minorHAnsi" w:hAnsiTheme="minorHAnsi" w:cstheme="minorHAnsi"/>
          <w:color w:val="auto"/>
          <w:sz w:val="18"/>
          <w:szCs w:val="18"/>
        </w:rPr>
        <w:t>.</w:t>
      </w:r>
      <w:r w:rsidR="008F746E" w:rsidRPr="00B578B3">
        <w:rPr>
          <w:rFonts w:asciiTheme="minorHAnsi" w:hAnsiTheme="minorHAnsi" w:cstheme="minorHAnsi"/>
          <w:color w:val="auto"/>
          <w:sz w:val="18"/>
          <w:szCs w:val="18"/>
        </w:rPr>
        <w:t xml:space="preserve"> Maintenir la sécurité des ouvrages </w:t>
      </w:r>
      <w:r w:rsidR="00AB013F" w:rsidRPr="00B578B3">
        <w:rPr>
          <w:rFonts w:asciiTheme="minorHAnsi" w:hAnsiTheme="minorHAnsi" w:cstheme="minorHAnsi"/>
          <w:color w:val="auto"/>
          <w:sz w:val="18"/>
          <w:szCs w:val="18"/>
        </w:rPr>
        <w:t>&amp;</w:t>
      </w:r>
      <w:r w:rsidR="008F746E" w:rsidRPr="00B578B3">
        <w:rPr>
          <w:rFonts w:asciiTheme="minorHAnsi" w:hAnsiTheme="minorHAnsi" w:cstheme="minorHAnsi"/>
          <w:color w:val="auto"/>
          <w:sz w:val="18"/>
          <w:szCs w:val="18"/>
        </w:rPr>
        <w:t xml:space="preserve"> des usagers</w:t>
      </w:r>
      <w:bookmarkEnd w:id="6"/>
    </w:p>
    <w:p w14:paraId="4AE1B2B7" w14:textId="77777777" w:rsidR="009A464F" w:rsidRPr="00B578B3" w:rsidRDefault="009A464F" w:rsidP="00BF4284">
      <w:pPr>
        <w:jc w:val="both"/>
        <w:rPr>
          <w:sz w:val="18"/>
          <w:szCs w:val="18"/>
        </w:rPr>
      </w:pPr>
    </w:p>
    <w:p w14:paraId="7D4ED63D" w14:textId="2F582D75" w:rsidR="008F746E" w:rsidRPr="00B578B3" w:rsidRDefault="008F746E" w:rsidP="00BF4284">
      <w:pPr>
        <w:spacing w:after="240"/>
        <w:jc w:val="both"/>
        <w:rPr>
          <w:rFonts w:cs="Arial"/>
          <w:sz w:val="18"/>
          <w:szCs w:val="18"/>
        </w:rPr>
      </w:pPr>
      <w:r w:rsidRPr="00B578B3">
        <w:rPr>
          <w:rFonts w:cs="Arial"/>
          <w:sz w:val="18"/>
          <w:szCs w:val="18"/>
        </w:rPr>
        <w:t xml:space="preserve">Certains désordres (fissures importantes, décollements de revêtements) peuvent constituer un risque pour la sécurité des usagers du campus, notamment les piétons circulant à proximité des bâtiments. Les travaux doivent corriger ces pathologies pour garantir la sécurité des ouvrages et prévenir tout </w:t>
      </w:r>
      <w:r w:rsidR="009A464F" w:rsidRPr="00B578B3">
        <w:rPr>
          <w:rFonts w:cs="Arial"/>
          <w:sz w:val="18"/>
          <w:szCs w:val="18"/>
        </w:rPr>
        <w:t>danger</w:t>
      </w:r>
      <w:r w:rsidRPr="00B578B3">
        <w:rPr>
          <w:rFonts w:cs="Arial"/>
          <w:sz w:val="18"/>
          <w:szCs w:val="18"/>
        </w:rPr>
        <w:t>.</w:t>
      </w:r>
    </w:p>
    <w:p w14:paraId="5085AC3E" w14:textId="77777777" w:rsidR="009A464F" w:rsidRPr="00B578B3" w:rsidRDefault="009A464F" w:rsidP="00BF4284">
      <w:pPr>
        <w:spacing w:after="240"/>
        <w:jc w:val="both"/>
        <w:rPr>
          <w:rFonts w:cs="Arial"/>
          <w:sz w:val="18"/>
          <w:szCs w:val="18"/>
        </w:rPr>
      </w:pPr>
    </w:p>
    <w:p w14:paraId="547DDA7E" w14:textId="3B62B04D" w:rsidR="008F746E" w:rsidRPr="00B578B3" w:rsidRDefault="00310A2E" w:rsidP="00BF4284">
      <w:pPr>
        <w:pStyle w:val="Titre2"/>
        <w:jc w:val="both"/>
        <w:rPr>
          <w:rFonts w:asciiTheme="minorHAnsi" w:hAnsiTheme="minorHAnsi" w:cstheme="minorHAnsi"/>
          <w:color w:val="auto"/>
          <w:sz w:val="18"/>
          <w:szCs w:val="18"/>
        </w:rPr>
      </w:pPr>
      <w:bookmarkStart w:id="7" w:name="_Toc191907760"/>
      <w:r w:rsidRPr="00B578B3">
        <w:rPr>
          <w:rFonts w:asciiTheme="minorHAnsi" w:hAnsiTheme="minorHAnsi" w:cstheme="minorHAnsi"/>
          <w:color w:val="auto"/>
          <w:sz w:val="18"/>
          <w:szCs w:val="18"/>
        </w:rPr>
        <w:t>3</w:t>
      </w:r>
      <w:r w:rsidR="008F746E" w:rsidRPr="00B578B3">
        <w:rPr>
          <w:rFonts w:asciiTheme="minorHAnsi" w:hAnsiTheme="minorHAnsi" w:cstheme="minorHAnsi"/>
          <w:color w:val="auto"/>
          <w:sz w:val="18"/>
          <w:szCs w:val="18"/>
        </w:rPr>
        <w:t>.5</w:t>
      </w:r>
      <w:r w:rsidR="005963E6" w:rsidRPr="00B578B3">
        <w:rPr>
          <w:rFonts w:asciiTheme="minorHAnsi" w:hAnsiTheme="minorHAnsi" w:cstheme="minorHAnsi"/>
          <w:color w:val="auto"/>
          <w:sz w:val="18"/>
          <w:szCs w:val="18"/>
        </w:rPr>
        <w:t>.</w:t>
      </w:r>
      <w:r w:rsidR="008F746E" w:rsidRPr="00B578B3">
        <w:rPr>
          <w:rFonts w:asciiTheme="minorHAnsi" w:hAnsiTheme="minorHAnsi" w:cstheme="minorHAnsi"/>
          <w:color w:val="auto"/>
          <w:sz w:val="18"/>
          <w:szCs w:val="18"/>
        </w:rPr>
        <w:t xml:space="preserve"> Réduire les impacts environnementaux</w:t>
      </w:r>
      <w:bookmarkEnd w:id="7"/>
    </w:p>
    <w:p w14:paraId="7A5C4B36" w14:textId="77777777" w:rsidR="009A464F" w:rsidRPr="00B578B3" w:rsidRDefault="009A464F" w:rsidP="00BF4284">
      <w:pPr>
        <w:jc w:val="both"/>
        <w:rPr>
          <w:sz w:val="18"/>
          <w:szCs w:val="18"/>
        </w:rPr>
      </w:pPr>
    </w:p>
    <w:p w14:paraId="7B34092F" w14:textId="77777777" w:rsidR="008F746E" w:rsidRPr="00B578B3" w:rsidRDefault="008F746E" w:rsidP="00BF4284">
      <w:pPr>
        <w:spacing w:after="240"/>
        <w:jc w:val="both"/>
        <w:rPr>
          <w:rFonts w:cs="Arial"/>
          <w:sz w:val="18"/>
          <w:szCs w:val="18"/>
        </w:rPr>
      </w:pPr>
      <w:r w:rsidRPr="00B578B3">
        <w:rPr>
          <w:rFonts w:cs="Arial"/>
          <w:sz w:val="18"/>
          <w:szCs w:val="18"/>
        </w:rPr>
        <w:t>L’intervention doit intégrer une approche respectueuse de l’environnement, notamment par l’utilisation de produits à faible émission de COV, le tri et le recyclage des déchets de chantier, et la limitation des nuisances (poussières, bruits)</w:t>
      </w:r>
    </w:p>
    <w:p w14:paraId="614687A3" w14:textId="77777777" w:rsidR="008F746E" w:rsidRPr="00B578B3" w:rsidRDefault="008F746E" w:rsidP="00BF4284">
      <w:pPr>
        <w:tabs>
          <w:tab w:val="left" w:pos="2835"/>
        </w:tabs>
        <w:spacing w:after="0"/>
        <w:jc w:val="both"/>
        <w:rPr>
          <w:rFonts w:cs="Arial"/>
          <w:sz w:val="18"/>
          <w:szCs w:val="18"/>
        </w:rPr>
      </w:pPr>
    </w:p>
    <w:p w14:paraId="06B8AC2E" w14:textId="2596BB40" w:rsidR="009E116E" w:rsidRPr="00B578B3" w:rsidRDefault="009E116E" w:rsidP="00BF4284">
      <w:pPr>
        <w:pStyle w:val="Titre1"/>
        <w:numPr>
          <w:ilvl w:val="0"/>
          <w:numId w:val="2"/>
        </w:numPr>
        <w:spacing w:before="120" w:after="160"/>
        <w:ind w:left="714" w:hanging="357"/>
        <w:jc w:val="both"/>
        <w:rPr>
          <w:rFonts w:asciiTheme="minorHAnsi" w:hAnsiTheme="minorHAnsi" w:cs="Arial"/>
          <w:color w:val="auto"/>
          <w:sz w:val="18"/>
          <w:szCs w:val="18"/>
        </w:rPr>
      </w:pPr>
      <w:bookmarkStart w:id="8" w:name="_Toc191907761"/>
      <w:r w:rsidRPr="00B578B3">
        <w:rPr>
          <w:rFonts w:asciiTheme="minorHAnsi" w:hAnsiTheme="minorHAnsi" w:cs="Arial"/>
          <w:color w:val="auto"/>
          <w:sz w:val="18"/>
          <w:szCs w:val="18"/>
        </w:rPr>
        <w:t>CONNAISSANCE DES LIEUX</w:t>
      </w:r>
      <w:bookmarkEnd w:id="8"/>
    </w:p>
    <w:p w14:paraId="75B21515" w14:textId="77777777" w:rsidR="009E116E" w:rsidRPr="00B578B3" w:rsidRDefault="009E116E" w:rsidP="00BF4284">
      <w:pPr>
        <w:jc w:val="both"/>
        <w:rPr>
          <w:rFonts w:cs="Arial"/>
          <w:sz w:val="18"/>
          <w:szCs w:val="18"/>
        </w:rPr>
      </w:pPr>
      <w:r w:rsidRPr="00B578B3">
        <w:rPr>
          <w:rFonts w:cs="Arial"/>
          <w:sz w:val="18"/>
          <w:szCs w:val="18"/>
        </w:rPr>
        <w:t>Le prestataire est réputé par le fait d’avoir remis une offre :</w:t>
      </w:r>
    </w:p>
    <w:p w14:paraId="4BDFC58F" w14:textId="77777777" w:rsidR="009E116E" w:rsidRPr="00B578B3" w:rsidRDefault="00BC2FBD" w:rsidP="00BF4284">
      <w:pPr>
        <w:pStyle w:val="Paragraphedeliste"/>
        <w:numPr>
          <w:ilvl w:val="0"/>
          <w:numId w:val="1"/>
        </w:numPr>
        <w:jc w:val="both"/>
        <w:rPr>
          <w:rFonts w:cs="Arial"/>
          <w:sz w:val="18"/>
          <w:szCs w:val="18"/>
        </w:rPr>
      </w:pPr>
      <w:r w:rsidRPr="00B578B3">
        <w:rPr>
          <w:rFonts w:cs="Arial"/>
          <w:sz w:val="18"/>
          <w:szCs w:val="18"/>
        </w:rPr>
        <w:t>s</w:t>
      </w:r>
      <w:r w:rsidR="009E116E" w:rsidRPr="00B578B3">
        <w:rPr>
          <w:rFonts w:cs="Arial"/>
          <w:sz w:val="18"/>
          <w:szCs w:val="18"/>
        </w:rPr>
        <w:t>’être rendu sur les lieux où doi</w:t>
      </w:r>
      <w:r w:rsidR="005353C7" w:rsidRPr="00B578B3">
        <w:rPr>
          <w:rFonts w:cs="Arial"/>
          <w:sz w:val="18"/>
          <w:szCs w:val="18"/>
        </w:rPr>
        <w:t>t être réalisée</w:t>
      </w:r>
      <w:r w:rsidR="005F6A93" w:rsidRPr="00B578B3">
        <w:rPr>
          <w:rFonts w:cs="Arial"/>
          <w:sz w:val="18"/>
          <w:szCs w:val="18"/>
        </w:rPr>
        <w:t xml:space="preserve"> la prestation,</w:t>
      </w:r>
    </w:p>
    <w:p w14:paraId="62AACD66" w14:textId="77777777" w:rsidR="009E116E" w:rsidRPr="00B578B3" w:rsidRDefault="00BC2FBD" w:rsidP="00BF4284">
      <w:pPr>
        <w:pStyle w:val="Paragraphedeliste"/>
        <w:numPr>
          <w:ilvl w:val="0"/>
          <w:numId w:val="1"/>
        </w:numPr>
        <w:jc w:val="both"/>
        <w:rPr>
          <w:rFonts w:cs="Arial"/>
          <w:sz w:val="18"/>
          <w:szCs w:val="18"/>
        </w:rPr>
      </w:pPr>
      <w:r w:rsidRPr="00B578B3">
        <w:rPr>
          <w:rFonts w:cs="Arial"/>
          <w:sz w:val="18"/>
          <w:szCs w:val="18"/>
        </w:rPr>
        <w:t>a</w:t>
      </w:r>
      <w:r w:rsidR="009E116E" w:rsidRPr="00B578B3">
        <w:rPr>
          <w:rFonts w:cs="Arial"/>
          <w:sz w:val="18"/>
          <w:szCs w:val="18"/>
        </w:rPr>
        <w:t>voir pris parfaite connaissance de la nature et de l’emplacement de ces lieux et des conditions générales et particulières qui y sont attachées</w:t>
      </w:r>
      <w:r w:rsidR="005F6A93" w:rsidRPr="00B578B3">
        <w:rPr>
          <w:rFonts w:cs="Arial"/>
          <w:sz w:val="18"/>
          <w:szCs w:val="18"/>
        </w:rPr>
        <w:t>,</w:t>
      </w:r>
    </w:p>
    <w:p w14:paraId="4D96A2B6" w14:textId="77777777" w:rsidR="009E116E" w:rsidRPr="00B578B3" w:rsidRDefault="00BC2FBD" w:rsidP="00BF4284">
      <w:pPr>
        <w:pStyle w:val="Paragraphedeliste"/>
        <w:numPr>
          <w:ilvl w:val="0"/>
          <w:numId w:val="1"/>
        </w:numPr>
        <w:jc w:val="both"/>
        <w:rPr>
          <w:rFonts w:cs="Arial"/>
          <w:sz w:val="18"/>
          <w:szCs w:val="18"/>
        </w:rPr>
      </w:pPr>
      <w:r w:rsidRPr="00B578B3">
        <w:rPr>
          <w:rFonts w:cs="Arial"/>
          <w:sz w:val="18"/>
          <w:szCs w:val="18"/>
        </w:rPr>
        <w:t>a</w:t>
      </w:r>
      <w:r w:rsidR="009E116E" w:rsidRPr="00B578B3">
        <w:rPr>
          <w:rFonts w:cs="Arial"/>
          <w:sz w:val="18"/>
          <w:szCs w:val="18"/>
        </w:rPr>
        <w:t>voir pris tous renseignements concernant d’éventuelles servitudes ou obligations</w:t>
      </w:r>
      <w:r w:rsidR="005F6A93" w:rsidRPr="00B578B3">
        <w:rPr>
          <w:rFonts w:cs="Arial"/>
          <w:sz w:val="18"/>
          <w:szCs w:val="18"/>
        </w:rPr>
        <w:t>.</w:t>
      </w:r>
    </w:p>
    <w:p w14:paraId="6E0FA8B9" w14:textId="268944C7" w:rsidR="009E116E" w:rsidRPr="00B578B3" w:rsidRDefault="009E116E" w:rsidP="00BF4284">
      <w:pPr>
        <w:jc w:val="both"/>
        <w:rPr>
          <w:rFonts w:cs="Arial"/>
          <w:sz w:val="18"/>
          <w:szCs w:val="18"/>
        </w:rPr>
      </w:pPr>
      <w:r w:rsidRPr="00B578B3">
        <w:rPr>
          <w:rFonts w:cs="Arial"/>
          <w:sz w:val="18"/>
          <w:szCs w:val="18"/>
        </w:rPr>
        <w:t>En résumé, le prestataire est réputé avoir pris connaissan</w:t>
      </w:r>
      <w:r w:rsidR="004D5D8F" w:rsidRPr="00B578B3">
        <w:rPr>
          <w:rFonts w:cs="Arial"/>
          <w:sz w:val="18"/>
          <w:szCs w:val="18"/>
        </w:rPr>
        <w:t>ce parfaite des lieux et de tout</w:t>
      </w:r>
      <w:r w:rsidRPr="00B578B3">
        <w:rPr>
          <w:rFonts w:cs="Arial"/>
          <w:sz w:val="18"/>
          <w:szCs w:val="18"/>
        </w:rPr>
        <w:t>es les conditions pouvant en quelque manière que ce soit</w:t>
      </w:r>
      <w:r w:rsidR="00B811AE" w:rsidRPr="00B578B3">
        <w:rPr>
          <w:rFonts w:cs="Arial"/>
          <w:sz w:val="18"/>
          <w:szCs w:val="18"/>
        </w:rPr>
        <w:t>,</w:t>
      </w:r>
      <w:r w:rsidRPr="00B578B3">
        <w:rPr>
          <w:rFonts w:cs="Arial"/>
          <w:sz w:val="18"/>
          <w:szCs w:val="18"/>
        </w:rPr>
        <w:t xml:space="preserve"> </w:t>
      </w:r>
      <w:r w:rsidR="005D3FB2" w:rsidRPr="00B578B3">
        <w:rPr>
          <w:rFonts w:cs="Arial"/>
          <w:sz w:val="18"/>
          <w:szCs w:val="18"/>
        </w:rPr>
        <w:t>exercer</w:t>
      </w:r>
      <w:r w:rsidRPr="00B578B3">
        <w:rPr>
          <w:rFonts w:cs="Arial"/>
          <w:sz w:val="18"/>
          <w:szCs w:val="18"/>
        </w:rPr>
        <w:t xml:space="preserve"> une influence sur l’exécution et les </w:t>
      </w:r>
      <w:r w:rsidR="004D5D8F" w:rsidRPr="00B578B3">
        <w:rPr>
          <w:rFonts w:cs="Arial"/>
          <w:sz w:val="18"/>
          <w:szCs w:val="18"/>
        </w:rPr>
        <w:t>délais</w:t>
      </w:r>
      <w:r w:rsidRPr="00B578B3">
        <w:rPr>
          <w:rFonts w:cs="Arial"/>
          <w:sz w:val="18"/>
          <w:szCs w:val="18"/>
        </w:rPr>
        <w:t xml:space="preserve"> ainsi que sur la qualité et les prix des prestations à réaliser.</w:t>
      </w:r>
    </w:p>
    <w:p w14:paraId="534F464F" w14:textId="77777777" w:rsidR="009E116E" w:rsidRPr="00B578B3" w:rsidRDefault="009E116E" w:rsidP="00BF4284">
      <w:pPr>
        <w:jc w:val="both"/>
        <w:rPr>
          <w:rFonts w:cs="Arial"/>
          <w:sz w:val="18"/>
          <w:szCs w:val="18"/>
        </w:rPr>
      </w:pPr>
      <w:r w:rsidRPr="00B578B3">
        <w:rPr>
          <w:rFonts w:cs="Arial"/>
          <w:sz w:val="18"/>
          <w:szCs w:val="18"/>
        </w:rPr>
        <w:t xml:space="preserve">Le prestataire ne pourra donc arguer d’ignorances quelconques à ce sujet pour prétendre à des </w:t>
      </w:r>
      <w:r w:rsidR="004D5D8F" w:rsidRPr="00B578B3">
        <w:rPr>
          <w:rFonts w:cs="Arial"/>
          <w:sz w:val="18"/>
          <w:szCs w:val="18"/>
        </w:rPr>
        <w:t>suppléments</w:t>
      </w:r>
      <w:r w:rsidRPr="00B578B3">
        <w:rPr>
          <w:rFonts w:cs="Arial"/>
          <w:sz w:val="18"/>
          <w:szCs w:val="18"/>
        </w:rPr>
        <w:t xml:space="preserve"> de prix, ou à des prolongations de délais.</w:t>
      </w:r>
      <w:r w:rsidR="00880A6A" w:rsidRPr="00B578B3">
        <w:rPr>
          <w:rFonts w:cs="Arial"/>
          <w:sz w:val="18"/>
          <w:szCs w:val="18"/>
        </w:rPr>
        <w:t xml:space="preserve"> </w:t>
      </w:r>
      <w:r w:rsidR="00E306B5" w:rsidRPr="00B578B3">
        <w:rPr>
          <w:rFonts w:cs="Arial"/>
          <w:sz w:val="18"/>
          <w:szCs w:val="18"/>
        </w:rPr>
        <w:t xml:space="preserve">La </w:t>
      </w:r>
      <w:r w:rsidR="005F6A93" w:rsidRPr="00B578B3">
        <w:rPr>
          <w:rFonts w:cs="Arial"/>
          <w:sz w:val="18"/>
          <w:szCs w:val="18"/>
        </w:rPr>
        <w:t>Chambre de Commerce et d’Industrie</w:t>
      </w:r>
      <w:r w:rsidRPr="00B578B3">
        <w:rPr>
          <w:rFonts w:cs="Arial"/>
          <w:sz w:val="18"/>
          <w:szCs w:val="18"/>
        </w:rPr>
        <w:t xml:space="preserve"> Rouen </w:t>
      </w:r>
      <w:r w:rsidR="00E459EF" w:rsidRPr="00B578B3">
        <w:rPr>
          <w:rFonts w:cs="Arial"/>
          <w:sz w:val="18"/>
          <w:szCs w:val="18"/>
        </w:rPr>
        <w:t xml:space="preserve">Métropole </w:t>
      </w:r>
      <w:r w:rsidRPr="00B578B3">
        <w:rPr>
          <w:rFonts w:cs="Arial"/>
          <w:sz w:val="18"/>
          <w:szCs w:val="18"/>
        </w:rPr>
        <w:t xml:space="preserve">fournira les plans des sites </w:t>
      </w:r>
      <w:r w:rsidR="007E7632" w:rsidRPr="00B578B3">
        <w:rPr>
          <w:rFonts w:cs="Arial"/>
          <w:sz w:val="18"/>
          <w:szCs w:val="18"/>
        </w:rPr>
        <w:t>(</w:t>
      </w:r>
      <w:r w:rsidR="00E306B5" w:rsidRPr="00B578B3">
        <w:rPr>
          <w:rFonts w:cs="Arial"/>
          <w:sz w:val="18"/>
          <w:szCs w:val="18"/>
        </w:rPr>
        <w:t>non</w:t>
      </w:r>
      <w:r w:rsidRPr="00B578B3">
        <w:rPr>
          <w:rFonts w:cs="Arial"/>
          <w:sz w:val="18"/>
          <w:szCs w:val="18"/>
        </w:rPr>
        <w:t xml:space="preserve"> contractuels</w:t>
      </w:r>
      <w:r w:rsidR="007E7632" w:rsidRPr="00B578B3">
        <w:rPr>
          <w:rFonts w:cs="Arial"/>
          <w:sz w:val="18"/>
          <w:szCs w:val="18"/>
        </w:rPr>
        <w:t>)</w:t>
      </w:r>
      <w:r w:rsidR="00973A64" w:rsidRPr="00B578B3">
        <w:rPr>
          <w:rFonts w:cs="Arial"/>
          <w:sz w:val="18"/>
          <w:szCs w:val="18"/>
        </w:rPr>
        <w:t xml:space="preserve"> au prestataire sélectionné.</w:t>
      </w:r>
    </w:p>
    <w:p w14:paraId="6F8F14E6" w14:textId="1190233B" w:rsidR="009A464F" w:rsidRPr="00B578B3" w:rsidRDefault="009E116E" w:rsidP="00BF4284">
      <w:pPr>
        <w:spacing w:after="240"/>
        <w:jc w:val="both"/>
        <w:rPr>
          <w:rFonts w:cs="Arial"/>
          <w:sz w:val="18"/>
          <w:szCs w:val="18"/>
        </w:rPr>
      </w:pPr>
      <w:r w:rsidRPr="00B578B3">
        <w:rPr>
          <w:rFonts w:cs="Arial"/>
          <w:sz w:val="18"/>
          <w:szCs w:val="18"/>
        </w:rPr>
        <w:t xml:space="preserve">Aucune révision du montant </w:t>
      </w:r>
      <w:r w:rsidR="004D5D8F" w:rsidRPr="00B578B3">
        <w:rPr>
          <w:rFonts w:cs="Arial"/>
          <w:sz w:val="18"/>
          <w:szCs w:val="18"/>
        </w:rPr>
        <w:t>proposé</w:t>
      </w:r>
      <w:r w:rsidRPr="00B578B3">
        <w:rPr>
          <w:rFonts w:cs="Arial"/>
          <w:sz w:val="18"/>
          <w:szCs w:val="18"/>
        </w:rPr>
        <w:t xml:space="preserve"> ne sera acceptée par insuffisance de connaissance des éléments fournis.</w:t>
      </w:r>
    </w:p>
    <w:p w14:paraId="792A6F27" w14:textId="77777777" w:rsidR="00722C78" w:rsidRPr="00B578B3" w:rsidRDefault="00722C78" w:rsidP="00BF4284">
      <w:pPr>
        <w:spacing w:after="240"/>
        <w:jc w:val="both"/>
        <w:rPr>
          <w:rFonts w:cs="Arial"/>
          <w:sz w:val="18"/>
          <w:szCs w:val="18"/>
        </w:rPr>
      </w:pPr>
    </w:p>
    <w:p w14:paraId="3EBF17D7" w14:textId="752D295E" w:rsidR="005D3FB2" w:rsidRPr="00B578B3" w:rsidRDefault="00FB6067" w:rsidP="00BF4284">
      <w:pPr>
        <w:pStyle w:val="Titre1"/>
        <w:numPr>
          <w:ilvl w:val="0"/>
          <w:numId w:val="2"/>
        </w:numPr>
        <w:spacing w:before="120" w:after="160"/>
        <w:jc w:val="both"/>
        <w:rPr>
          <w:rFonts w:asciiTheme="minorHAnsi" w:hAnsiTheme="minorHAnsi" w:cs="Arial"/>
          <w:color w:val="auto"/>
          <w:sz w:val="18"/>
          <w:szCs w:val="18"/>
        </w:rPr>
      </w:pPr>
      <w:bookmarkStart w:id="9" w:name="_Toc191907762"/>
      <w:r w:rsidRPr="00B578B3">
        <w:rPr>
          <w:rFonts w:asciiTheme="minorHAnsi" w:hAnsiTheme="minorHAnsi" w:cs="Arial"/>
          <w:color w:val="auto"/>
          <w:sz w:val="18"/>
          <w:szCs w:val="18"/>
        </w:rPr>
        <w:t>REGLEMENT DES TRAVAUX</w:t>
      </w:r>
      <w:bookmarkEnd w:id="9"/>
    </w:p>
    <w:p w14:paraId="032279FB" w14:textId="77777777" w:rsidR="005D3FB2" w:rsidRPr="00B578B3" w:rsidRDefault="005D3FB2" w:rsidP="00BF4284">
      <w:pPr>
        <w:jc w:val="both"/>
        <w:rPr>
          <w:rFonts w:cstheme="minorHAnsi"/>
          <w:sz w:val="18"/>
          <w:szCs w:val="18"/>
        </w:rPr>
      </w:pPr>
      <w:r w:rsidRPr="00B578B3">
        <w:rPr>
          <w:rFonts w:cstheme="minorHAnsi"/>
          <w:sz w:val="18"/>
          <w:szCs w:val="18"/>
        </w:rPr>
        <w:t xml:space="preserve">Les prix doivent comprendre toutes les incidences découlant des sujétions particulières dues aux conditions de mise en œuvre et de toutes les charges ou aléas relatifs à la bonne exécution des travaux. </w:t>
      </w:r>
    </w:p>
    <w:p w14:paraId="23F57E9B" w14:textId="77777777" w:rsidR="005D3FB2" w:rsidRPr="00B578B3" w:rsidRDefault="005D3FB2" w:rsidP="00BF4284">
      <w:pPr>
        <w:jc w:val="both"/>
        <w:rPr>
          <w:rFonts w:cstheme="minorHAnsi"/>
          <w:sz w:val="18"/>
          <w:szCs w:val="18"/>
        </w:rPr>
      </w:pPr>
      <w:r w:rsidRPr="00B578B3">
        <w:rPr>
          <w:rFonts w:cstheme="minorHAnsi"/>
          <w:sz w:val="18"/>
          <w:szCs w:val="18"/>
        </w:rPr>
        <w:t xml:space="preserve">Il est précisé que le présent document n'a pas un caractère limitatif et que, dans le cas d'omission, l'entrepreneur aura à sa charge, dans le cadre des travaux prévus, l'exécution de toutes les prestations faisant partie des règles de l'art. </w:t>
      </w:r>
    </w:p>
    <w:p w14:paraId="4C116AD1" w14:textId="77777777" w:rsidR="005D3FB2" w:rsidRPr="00B578B3" w:rsidRDefault="005D3FB2" w:rsidP="00BF4284">
      <w:pPr>
        <w:jc w:val="both"/>
        <w:rPr>
          <w:rFonts w:cstheme="minorHAnsi"/>
          <w:sz w:val="18"/>
          <w:szCs w:val="18"/>
        </w:rPr>
      </w:pPr>
      <w:r w:rsidRPr="00B578B3">
        <w:rPr>
          <w:rFonts w:cstheme="minorHAnsi"/>
          <w:sz w:val="18"/>
          <w:szCs w:val="18"/>
        </w:rPr>
        <w:t xml:space="preserve">Préalablement à la remise des prix, l'entrepreneur devra s'assurer sur place des sujétions particulières induites par la nature des supports. Les travaux supplémentaires occasionnés par cette préparation ne sauraient, en aucun cas, faire l'objet d'une majoration de prix après la signature du marché. De même, les quantités seront réputées, vérifiées et acceptées par l'entrepreneur, aucune contestation ultérieure ne sera admise. Enfin l’entrepreneur doit s’assurer que toutes les demandes stipulées dans ce document sont réalisables et ne remettent pas en cause la solidité du bâtiment, si tel est le cas, l’entrepreneur doit le signaler avant le démarrage des travaux. </w:t>
      </w:r>
    </w:p>
    <w:p w14:paraId="533BA2C0" w14:textId="77777777" w:rsidR="005D3FB2" w:rsidRPr="00B578B3" w:rsidRDefault="005D3FB2" w:rsidP="00BF4284">
      <w:pPr>
        <w:jc w:val="both"/>
        <w:rPr>
          <w:rFonts w:cstheme="minorHAnsi"/>
          <w:sz w:val="18"/>
          <w:szCs w:val="18"/>
        </w:rPr>
      </w:pPr>
    </w:p>
    <w:p w14:paraId="31DF7CE3" w14:textId="77777777" w:rsidR="005D3FB2" w:rsidRPr="00B578B3" w:rsidRDefault="005D3FB2" w:rsidP="00BF4284">
      <w:pPr>
        <w:jc w:val="both"/>
        <w:rPr>
          <w:rFonts w:cstheme="minorHAnsi"/>
          <w:sz w:val="18"/>
          <w:szCs w:val="18"/>
        </w:rPr>
      </w:pPr>
      <w:r w:rsidRPr="00B578B3">
        <w:rPr>
          <w:rFonts w:cstheme="minorHAnsi"/>
          <w:sz w:val="18"/>
          <w:szCs w:val="18"/>
        </w:rPr>
        <w:t xml:space="preserve">Autant qu’il est possible, le dossier de consultation est rédigé de la façon la plus détaillée afin de fixer les limites des interventions et l’étendue des prestations dues par l’entrepreneur. </w:t>
      </w:r>
    </w:p>
    <w:p w14:paraId="65C6E1D6" w14:textId="77777777" w:rsidR="005D3FB2" w:rsidRPr="00B578B3" w:rsidRDefault="005D3FB2" w:rsidP="00BF4284">
      <w:pPr>
        <w:jc w:val="both"/>
        <w:rPr>
          <w:rFonts w:cstheme="minorHAnsi"/>
          <w:sz w:val="18"/>
          <w:szCs w:val="18"/>
        </w:rPr>
      </w:pPr>
      <w:r w:rsidRPr="00B578B3">
        <w:rPr>
          <w:rFonts w:cstheme="minorHAnsi"/>
          <w:sz w:val="18"/>
          <w:szCs w:val="18"/>
        </w:rPr>
        <w:t xml:space="preserve">Les entreprises ne pourront se prévaloir d’une interprétation tendancieuse ou erronée, pour prétendre ne pas devoir une fourniture ou une prestation nécessaire à la bonne réalisation de l’ouvrage. </w:t>
      </w:r>
    </w:p>
    <w:p w14:paraId="431B5C79" w14:textId="77777777" w:rsidR="005D3FB2" w:rsidRPr="00B578B3" w:rsidRDefault="005D3FB2" w:rsidP="00BF4284">
      <w:pPr>
        <w:jc w:val="both"/>
        <w:rPr>
          <w:rFonts w:cstheme="minorHAnsi"/>
          <w:sz w:val="18"/>
          <w:szCs w:val="18"/>
        </w:rPr>
      </w:pPr>
      <w:r w:rsidRPr="00B578B3">
        <w:rPr>
          <w:rFonts w:cstheme="minorHAnsi"/>
          <w:sz w:val="18"/>
          <w:szCs w:val="18"/>
        </w:rPr>
        <w:lastRenderedPageBreak/>
        <w:t xml:space="preserve">Les entreprises doivent demander au Maître d'ouvrage, tous les renseignements qu'elles jugeront utiles, afin d'étudier complètement et sans omission, les travaux qui leur incombent. Dans le cas où les devis descriptifs ou plans présenteraient des erreurs, des omissions, des imprécisions ou des contradictions, les entreprises devraient en signaler l'existence au Maître d'Ouvrage et demander tous éclaircissements ou compléments d'informations nécessaires. </w:t>
      </w:r>
    </w:p>
    <w:p w14:paraId="13BFE9AF" w14:textId="69D2885A" w:rsidR="005D3FB2" w:rsidRPr="00B578B3" w:rsidRDefault="005D3FB2" w:rsidP="00BF4284">
      <w:pPr>
        <w:spacing w:after="60"/>
        <w:jc w:val="both"/>
        <w:rPr>
          <w:rFonts w:cstheme="minorHAnsi"/>
          <w:sz w:val="18"/>
          <w:szCs w:val="18"/>
        </w:rPr>
      </w:pPr>
      <w:r w:rsidRPr="00B578B3">
        <w:rPr>
          <w:rFonts w:cstheme="minorHAnsi"/>
          <w:sz w:val="18"/>
          <w:szCs w:val="18"/>
        </w:rPr>
        <w:t>Les offres de prix tiendront compte, sans que l'énoncé ci-dessous soit limitatif</w:t>
      </w:r>
      <w:r w:rsidR="005065C8" w:rsidRPr="00B578B3">
        <w:rPr>
          <w:rFonts w:cstheme="minorHAnsi"/>
          <w:sz w:val="18"/>
          <w:szCs w:val="18"/>
        </w:rPr>
        <w:t>,</w:t>
      </w:r>
      <w:r w:rsidRPr="00B578B3">
        <w:rPr>
          <w:rFonts w:cstheme="minorHAnsi"/>
          <w:sz w:val="18"/>
          <w:szCs w:val="18"/>
        </w:rPr>
        <w:t xml:space="preserve"> des plus-values nécessitées par : </w:t>
      </w:r>
    </w:p>
    <w:p w14:paraId="44749ECA" w14:textId="77777777" w:rsidR="005D3FB2" w:rsidRPr="00B578B3" w:rsidRDefault="005D3FB2" w:rsidP="00F640C0">
      <w:pPr>
        <w:pStyle w:val="Paragraphedeliste"/>
        <w:numPr>
          <w:ilvl w:val="0"/>
          <w:numId w:val="7"/>
        </w:numPr>
        <w:spacing w:after="0" w:line="240" w:lineRule="auto"/>
        <w:jc w:val="both"/>
        <w:rPr>
          <w:rFonts w:cstheme="minorHAnsi"/>
          <w:sz w:val="18"/>
          <w:szCs w:val="18"/>
        </w:rPr>
      </w:pPr>
      <w:r w:rsidRPr="00B578B3">
        <w:rPr>
          <w:rFonts w:cstheme="minorHAnsi"/>
          <w:sz w:val="18"/>
          <w:szCs w:val="18"/>
        </w:rPr>
        <w:t xml:space="preserve">les difficultés d’évacuations des gravats, d'approvisionnement et de mise en œuvre, </w:t>
      </w:r>
    </w:p>
    <w:p w14:paraId="48FC7869" w14:textId="77777777" w:rsidR="005D3FB2" w:rsidRPr="00B578B3" w:rsidRDefault="005D3FB2" w:rsidP="00F640C0">
      <w:pPr>
        <w:pStyle w:val="Paragraphedeliste"/>
        <w:numPr>
          <w:ilvl w:val="0"/>
          <w:numId w:val="7"/>
        </w:numPr>
        <w:spacing w:after="0" w:line="240" w:lineRule="auto"/>
        <w:jc w:val="both"/>
        <w:rPr>
          <w:rFonts w:cstheme="minorHAnsi"/>
          <w:sz w:val="18"/>
          <w:szCs w:val="18"/>
        </w:rPr>
      </w:pPr>
      <w:r w:rsidRPr="00B578B3">
        <w:rPr>
          <w:rFonts w:cstheme="minorHAnsi"/>
          <w:sz w:val="18"/>
          <w:szCs w:val="18"/>
        </w:rPr>
        <w:t xml:space="preserve">les frais de balisage </w:t>
      </w:r>
    </w:p>
    <w:p w14:paraId="18A4237F" w14:textId="77777777" w:rsidR="005D3FB2" w:rsidRPr="00B578B3" w:rsidRDefault="005D3FB2" w:rsidP="00F640C0">
      <w:pPr>
        <w:pStyle w:val="Paragraphedeliste"/>
        <w:numPr>
          <w:ilvl w:val="0"/>
          <w:numId w:val="7"/>
        </w:numPr>
        <w:spacing w:after="0" w:line="240" w:lineRule="auto"/>
        <w:jc w:val="both"/>
        <w:rPr>
          <w:rFonts w:cstheme="minorHAnsi"/>
          <w:sz w:val="18"/>
          <w:szCs w:val="18"/>
        </w:rPr>
      </w:pPr>
      <w:r w:rsidRPr="00B578B3">
        <w:rPr>
          <w:rFonts w:cstheme="minorHAnsi"/>
          <w:sz w:val="18"/>
          <w:szCs w:val="18"/>
        </w:rPr>
        <w:t xml:space="preserve">la protection des surfaces et des enduits réalisés, </w:t>
      </w:r>
    </w:p>
    <w:p w14:paraId="6BF28052" w14:textId="77777777" w:rsidR="005D3FB2" w:rsidRPr="00B578B3" w:rsidRDefault="005D3FB2" w:rsidP="00F640C0">
      <w:pPr>
        <w:pStyle w:val="Paragraphedeliste"/>
        <w:numPr>
          <w:ilvl w:val="0"/>
          <w:numId w:val="7"/>
        </w:numPr>
        <w:spacing w:after="0" w:line="240" w:lineRule="auto"/>
        <w:jc w:val="both"/>
        <w:rPr>
          <w:rFonts w:cstheme="minorHAnsi"/>
          <w:sz w:val="18"/>
          <w:szCs w:val="18"/>
        </w:rPr>
      </w:pPr>
      <w:r w:rsidRPr="00B578B3">
        <w:rPr>
          <w:rFonts w:cstheme="minorHAnsi"/>
          <w:sz w:val="18"/>
          <w:szCs w:val="18"/>
        </w:rPr>
        <w:t xml:space="preserve">les nettoyages et enlèvement des gravois après chaque intervention, </w:t>
      </w:r>
    </w:p>
    <w:p w14:paraId="5131CB0A" w14:textId="77777777" w:rsidR="005D3FB2" w:rsidRPr="00B578B3" w:rsidRDefault="005D3FB2" w:rsidP="00F640C0">
      <w:pPr>
        <w:pStyle w:val="Paragraphedeliste"/>
        <w:numPr>
          <w:ilvl w:val="0"/>
          <w:numId w:val="7"/>
        </w:numPr>
        <w:spacing w:after="0" w:line="240" w:lineRule="auto"/>
        <w:jc w:val="both"/>
        <w:rPr>
          <w:rFonts w:cstheme="minorHAnsi"/>
          <w:sz w:val="18"/>
          <w:szCs w:val="18"/>
        </w:rPr>
      </w:pPr>
      <w:r w:rsidRPr="00B578B3">
        <w:rPr>
          <w:rFonts w:cstheme="minorHAnsi"/>
          <w:sz w:val="18"/>
          <w:szCs w:val="18"/>
        </w:rPr>
        <w:t xml:space="preserve">la recherche éventuelle des sorties de branchements eau, électricité, téléphone et autres réseaux en pied de bâtiment. </w:t>
      </w:r>
    </w:p>
    <w:p w14:paraId="1E6EEB14" w14:textId="644C6C32" w:rsidR="005D3FB2" w:rsidRPr="00B578B3" w:rsidRDefault="005D3FB2" w:rsidP="00F640C0">
      <w:pPr>
        <w:pStyle w:val="Paragraphedeliste"/>
        <w:numPr>
          <w:ilvl w:val="0"/>
          <w:numId w:val="7"/>
        </w:numPr>
        <w:spacing w:after="0" w:line="240" w:lineRule="auto"/>
        <w:jc w:val="both"/>
        <w:rPr>
          <w:rFonts w:cstheme="minorHAnsi"/>
          <w:sz w:val="18"/>
          <w:szCs w:val="18"/>
        </w:rPr>
      </w:pPr>
      <w:r w:rsidRPr="00B578B3">
        <w:rPr>
          <w:rFonts w:cstheme="minorHAnsi"/>
          <w:sz w:val="18"/>
          <w:szCs w:val="18"/>
        </w:rPr>
        <w:t xml:space="preserve">l'ensemble des prescriptions prévues aux documents contractuels concernant notamment la participation de l’Entrepreneur à la préparation de l'exécution, l'organisation matérielle et collective du chantier et les obligations diverses de l’Entrepreneur prévues par les documents. </w:t>
      </w:r>
    </w:p>
    <w:p w14:paraId="02FAAEE2" w14:textId="77777777" w:rsidR="00722C78" w:rsidRPr="00B578B3" w:rsidRDefault="00722C78" w:rsidP="00BF4284">
      <w:pPr>
        <w:spacing w:after="0" w:line="240" w:lineRule="auto"/>
        <w:jc w:val="both"/>
        <w:rPr>
          <w:rFonts w:cstheme="minorHAnsi"/>
          <w:sz w:val="18"/>
          <w:szCs w:val="18"/>
        </w:rPr>
      </w:pPr>
    </w:p>
    <w:p w14:paraId="11FDE265" w14:textId="77777777" w:rsidR="00722C78" w:rsidRPr="00B578B3" w:rsidRDefault="00722C78" w:rsidP="00BF4284">
      <w:pPr>
        <w:spacing w:after="0" w:line="240" w:lineRule="auto"/>
        <w:jc w:val="both"/>
        <w:rPr>
          <w:rFonts w:cstheme="minorHAnsi"/>
          <w:sz w:val="18"/>
          <w:szCs w:val="18"/>
        </w:rPr>
      </w:pPr>
    </w:p>
    <w:p w14:paraId="47525429" w14:textId="29A107B3" w:rsidR="000914CD" w:rsidRPr="00B578B3" w:rsidRDefault="000914CD" w:rsidP="00BF4284">
      <w:pPr>
        <w:pStyle w:val="Titre1"/>
        <w:numPr>
          <w:ilvl w:val="0"/>
          <w:numId w:val="2"/>
        </w:numPr>
        <w:spacing w:before="120" w:after="160"/>
        <w:jc w:val="both"/>
        <w:rPr>
          <w:rFonts w:asciiTheme="minorHAnsi" w:hAnsiTheme="minorHAnsi" w:cs="Arial"/>
          <w:color w:val="auto"/>
          <w:sz w:val="18"/>
          <w:szCs w:val="18"/>
        </w:rPr>
      </w:pPr>
      <w:bookmarkStart w:id="10" w:name="_Toc4579519"/>
      <w:bookmarkStart w:id="11" w:name="_Toc191907763"/>
      <w:r w:rsidRPr="00B578B3">
        <w:rPr>
          <w:rFonts w:asciiTheme="minorHAnsi" w:hAnsiTheme="minorHAnsi" w:cs="Arial"/>
          <w:color w:val="auto"/>
          <w:sz w:val="18"/>
          <w:szCs w:val="18"/>
        </w:rPr>
        <w:t>TEXTES REGLEMENTAIRES</w:t>
      </w:r>
      <w:bookmarkEnd w:id="10"/>
      <w:r w:rsidR="005963E6" w:rsidRPr="00B578B3">
        <w:rPr>
          <w:rFonts w:asciiTheme="minorHAnsi" w:hAnsiTheme="minorHAnsi" w:cstheme="minorHAnsi"/>
          <w:color w:val="auto"/>
          <w:sz w:val="18"/>
          <w:szCs w:val="18"/>
        </w:rPr>
        <w:t xml:space="preserve"> (DTU (Documents Techniques Unifiés), Normes techniques &amp; certifications des matériaux)</w:t>
      </w:r>
      <w:bookmarkEnd w:id="11"/>
    </w:p>
    <w:p w14:paraId="0AB301F4" w14:textId="77777777" w:rsidR="007D7059" w:rsidRPr="00B578B3" w:rsidRDefault="000914CD" w:rsidP="00BF4284">
      <w:pPr>
        <w:jc w:val="both"/>
        <w:rPr>
          <w:rFonts w:cstheme="minorHAnsi"/>
          <w:sz w:val="18"/>
          <w:szCs w:val="18"/>
        </w:rPr>
      </w:pPr>
      <w:r w:rsidRPr="00B578B3">
        <w:rPr>
          <w:rFonts w:cstheme="minorHAnsi"/>
          <w:sz w:val="18"/>
          <w:szCs w:val="18"/>
        </w:rPr>
        <w:t>L’entrepreneur titulaire du présent lot devra se conformer aux textes règlementaires légalement en vigueur dans leur dernière édition au moment de la signature du marché et en particulier aux pièces suivantes :</w:t>
      </w:r>
    </w:p>
    <w:p w14:paraId="1ED2EDEA" w14:textId="3B69CE36" w:rsidR="008F746E" w:rsidRPr="00B578B3" w:rsidRDefault="005963E6" w:rsidP="00BF4284">
      <w:pPr>
        <w:pStyle w:val="Titre2"/>
        <w:jc w:val="both"/>
        <w:rPr>
          <w:rStyle w:val="lev"/>
          <w:rFonts w:asciiTheme="minorHAnsi" w:hAnsiTheme="minorHAnsi" w:cstheme="minorHAnsi"/>
          <w:b w:val="0"/>
          <w:bCs w:val="0"/>
          <w:color w:val="auto"/>
          <w:sz w:val="18"/>
          <w:szCs w:val="18"/>
        </w:rPr>
      </w:pPr>
      <w:bookmarkStart w:id="12" w:name="_Toc191907764"/>
      <w:r w:rsidRPr="00B578B3">
        <w:rPr>
          <w:rStyle w:val="lev"/>
          <w:rFonts w:asciiTheme="minorHAnsi" w:hAnsiTheme="minorHAnsi" w:cstheme="minorHAnsi"/>
          <w:b w:val="0"/>
          <w:bCs w:val="0"/>
          <w:color w:val="auto"/>
          <w:sz w:val="18"/>
          <w:szCs w:val="18"/>
        </w:rPr>
        <w:t xml:space="preserve">6.1. </w:t>
      </w:r>
      <w:r w:rsidR="007D7059" w:rsidRPr="00B578B3">
        <w:rPr>
          <w:rStyle w:val="lev"/>
          <w:rFonts w:asciiTheme="minorHAnsi" w:hAnsiTheme="minorHAnsi" w:cstheme="minorHAnsi"/>
          <w:b w:val="0"/>
          <w:bCs w:val="0"/>
          <w:color w:val="auto"/>
          <w:sz w:val="18"/>
          <w:szCs w:val="18"/>
        </w:rPr>
        <w:t>DTU (Documents Techniques Unifiés)</w:t>
      </w:r>
      <w:bookmarkEnd w:id="12"/>
    </w:p>
    <w:p w14:paraId="2B33B09A" w14:textId="77777777" w:rsidR="00D36901" w:rsidRPr="00B578B3" w:rsidRDefault="00D36901" w:rsidP="00BF4284">
      <w:pPr>
        <w:pStyle w:val="Paragraphedeliste"/>
        <w:spacing w:after="0"/>
        <w:ind w:left="1428"/>
        <w:jc w:val="both"/>
      </w:pPr>
    </w:p>
    <w:p w14:paraId="524EBEF6" w14:textId="115B497E" w:rsidR="007D7059" w:rsidRPr="00B578B3" w:rsidRDefault="007D7059" w:rsidP="00BF4284">
      <w:pPr>
        <w:pStyle w:val="Paragraphedeliste"/>
        <w:spacing w:after="0"/>
        <w:ind w:left="1428"/>
        <w:jc w:val="both"/>
        <w:rPr>
          <w:rStyle w:val="lev"/>
          <w:rFonts w:cstheme="minorHAnsi"/>
          <w:b w:val="0"/>
          <w:bCs w:val="0"/>
          <w:sz w:val="18"/>
          <w:szCs w:val="18"/>
        </w:rPr>
      </w:pPr>
      <w:r w:rsidRPr="00B578B3">
        <w:rPr>
          <w:rStyle w:val="lev"/>
          <w:rFonts w:cstheme="minorHAnsi"/>
          <w:sz w:val="18"/>
          <w:szCs w:val="18"/>
        </w:rPr>
        <w:t>DTU 42.1</w:t>
      </w:r>
      <w:r w:rsidRPr="00B578B3">
        <w:rPr>
          <w:rStyle w:val="lev"/>
          <w:sz w:val="18"/>
          <w:szCs w:val="18"/>
        </w:rPr>
        <w:t xml:space="preserve"> :</w:t>
      </w:r>
    </w:p>
    <w:p w14:paraId="1CFDE701" w14:textId="77777777" w:rsidR="008F746E" w:rsidRPr="00B578B3" w:rsidRDefault="008F746E" w:rsidP="00F640C0">
      <w:pPr>
        <w:pStyle w:val="Paragraphedeliste"/>
        <w:numPr>
          <w:ilvl w:val="0"/>
          <w:numId w:val="12"/>
        </w:numPr>
        <w:spacing w:after="0"/>
        <w:ind w:left="1418" w:hanging="284"/>
        <w:jc w:val="both"/>
        <w:rPr>
          <w:rStyle w:val="lev"/>
          <w:b w:val="0"/>
          <w:bCs w:val="0"/>
          <w:sz w:val="18"/>
          <w:szCs w:val="18"/>
        </w:rPr>
      </w:pPr>
      <w:r w:rsidRPr="00B578B3">
        <w:rPr>
          <w:rStyle w:val="lev"/>
          <w:b w:val="0"/>
          <w:bCs w:val="0"/>
          <w:sz w:val="18"/>
          <w:szCs w:val="18"/>
        </w:rPr>
        <w:t>Ce document traite des travaux de ravalement des façades en béton, en précisant les exigences relatives aux techniques de réparation, de préparation des supports et d’application des revêtements.</w:t>
      </w:r>
    </w:p>
    <w:p w14:paraId="55597A63" w14:textId="77777777" w:rsidR="007D7059" w:rsidRPr="00B578B3" w:rsidRDefault="008F746E" w:rsidP="00F640C0">
      <w:pPr>
        <w:pStyle w:val="Paragraphedeliste"/>
        <w:numPr>
          <w:ilvl w:val="0"/>
          <w:numId w:val="12"/>
        </w:numPr>
        <w:spacing w:after="0"/>
        <w:ind w:left="1418" w:hanging="284"/>
        <w:jc w:val="both"/>
        <w:rPr>
          <w:rStyle w:val="lev"/>
          <w:b w:val="0"/>
          <w:bCs w:val="0"/>
          <w:sz w:val="18"/>
          <w:szCs w:val="18"/>
        </w:rPr>
      </w:pPr>
      <w:r w:rsidRPr="00B578B3">
        <w:rPr>
          <w:rStyle w:val="lev"/>
          <w:b w:val="0"/>
          <w:bCs w:val="0"/>
          <w:sz w:val="18"/>
          <w:szCs w:val="18"/>
        </w:rPr>
        <w:t>Il impose des règles sur les diagnostics préalables, les traitements anticorrosion des armatures, et les solutions pour améliorer la durabilité des façades.</w:t>
      </w:r>
    </w:p>
    <w:p w14:paraId="2A17ECE8" w14:textId="77777777" w:rsidR="00314482" w:rsidRPr="00B578B3" w:rsidRDefault="00314482" w:rsidP="00BF4284">
      <w:pPr>
        <w:pStyle w:val="Paragraphedeliste"/>
        <w:spacing w:after="0"/>
        <w:ind w:left="1428"/>
        <w:jc w:val="both"/>
        <w:rPr>
          <w:rStyle w:val="lev"/>
          <w:rFonts w:cstheme="minorHAnsi"/>
          <w:sz w:val="18"/>
          <w:szCs w:val="18"/>
        </w:rPr>
      </w:pPr>
    </w:p>
    <w:p w14:paraId="68466E84" w14:textId="12F3B29D" w:rsidR="008F746E" w:rsidRPr="00B578B3" w:rsidRDefault="00293BA8" w:rsidP="00BF4284">
      <w:pPr>
        <w:pStyle w:val="Paragraphedeliste"/>
        <w:spacing w:after="0"/>
        <w:ind w:left="1428"/>
        <w:jc w:val="both"/>
        <w:rPr>
          <w:rStyle w:val="lev"/>
        </w:rPr>
      </w:pPr>
      <w:r w:rsidRPr="00B578B3">
        <w:rPr>
          <w:rStyle w:val="lev"/>
          <w:rFonts w:cstheme="minorHAnsi"/>
          <w:sz w:val="18"/>
          <w:szCs w:val="18"/>
        </w:rPr>
        <w:t xml:space="preserve"> </w:t>
      </w:r>
      <w:r w:rsidR="008F746E" w:rsidRPr="00B578B3">
        <w:rPr>
          <w:rStyle w:val="lev"/>
          <w:rFonts w:cstheme="minorHAnsi"/>
          <w:sz w:val="18"/>
          <w:szCs w:val="18"/>
        </w:rPr>
        <w:t>DTU 59.1</w:t>
      </w:r>
      <w:r w:rsidR="008F746E" w:rsidRPr="00B578B3">
        <w:rPr>
          <w:rFonts w:cstheme="minorHAnsi"/>
          <w:sz w:val="18"/>
          <w:szCs w:val="18"/>
        </w:rPr>
        <w:t xml:space="preserve"> :</w:t>
      </w:r>
    </w:p>
    <w:p w14:paraId="710AA3C7" w14:textId="194DB980" w:rsidR="008F746E" w:rsidRPr="00B578B3" w:rsidRDefault="008F746E" w:rsidP="00F640C0">
      <w:pPr>
        <w:pStyle w:val="Paragraphedeliste"/>
        <w:numPr>
          <w:ilvl w:val="0"/>
          <w:numId w:val="7"/>
        </w:numPr>
        <w:spacing w:after="0"/>
        <w:ind w:left="1418" w:hanging="284"/>
        <w:jc w:val="both"/>
        <w:rPr>
          <w:rStyle w:val="lev"/>
          <w:b w:val="0"/>
          <w:bCs w:val="0"/>
          <w:sz w:val="18"/>
          <w:szCs w:val="18"/>
        </w:rPr>
      </w:pPr>
      <w:r w:rsidRPr="00B578B3">
        <w:rPr>
          <w:rStyle w:val="lev"/>
          <w:b w:val="0"/>
          <w:bCs w:val="0"/>
          <w:sz w:val="18"/>
          <w:szCs w:val="18"/>
        </w:rPr>
        <w:t>Ce DTU régit les travaux de peinture et de revêtements muraux.</w:t>
      </w:r>
    </w:p>
    <w:p w14:paraId="48606287" w14:textId="2E4736D7" w:rsidR="00293BA8" w:rsidRPr="00B578B3" w:rsidRDefault="008F746E" w:rsidP="00F640C0">
      <w:pPr>
        <w:pStyle w:val="Paragraphedeliste"/>
        <w:numPr>
          <w:ilvl w:val="0"/>
          <w:numId w:val="11"/>
        </w:numPr>
        <w:spacing w:after="0"/>
        <w:ind w:left="1418" w:hanging="284"/>
        <w:jc w:val="both"/>
        <w:rPr>
          <w:rStyle w:val="lev"/>
          <w:b w:val="0"/>
          <w:bCs w:val="0"/>
          <w:sz w:val="18"/>
          <w:szCs w:val="18"/>
        </w:rPr>
      </w:pPr>
      <w:r w:rsidRPr="00B578B3">
        <w:rPr>
          <w:rStyle w:val="lev"/>
          <w:b w:val="0"/>
          <w:bCs w:val="0"/>
          <w:sz w:val="18"/>
          <w:szCs w:val="18"/>
        </w:rPr>
        <w:t>Il détaille les prescriptions pour la préparation des supports, les conditions d’application des peintures et les contrôles à effectuer pour garantir une bonne finition.</w:t>
      </w:r>
    </w:p>
    <w:p w14:paraId="0E20D768" w14:textId="6518C608" w:rsidR="005B167F" w:rsidRPr="00B578B3" w:rsidRDefault="005963E6" w:rsidP="00BF4284">
      <w:pPr>
        <w:pStyle w:val="Titre2"/>
        <w:jc w:val="both"/>
        <w:rPr>
          <w:rStyle w:val="lev"/>
          <w:rFonts w:asciiTheme="minorHAnsi" w:hAnsiTheme="minorHAnsi" w:cstheme="minorHAnsi"/>
          <w:b w:val="0"/>
          <w:bCs w:val="0"/>
          <w:color w:val="auto"/>
          <w:sz w:val="18"/>
          <w:szCs w:val="18"/>
        </w:rPr>
      </w:pPr>
      <w:bookmarkStart w:id="13" w:name="_Toc191907765"/>
      <w:r w:rsidRPr="00B578B3">
        <w:rPr>
          <w:rStyle w:val="lev"/>
          <w:rFonts w:asciiTheme="minorHAnsi" w:hAnsiTheme="minorHAnsi" w:cstheme="minorHAnsi"/>
          <w:b w:val="0"/>
          <w:bCs w:val="0"/>
          <w:color w:val="auto"/>
          <w:sz w:val="18"/>
          <w:szCs w:val="18"/>
        </w:rPr>
        <w:t xml:space="preserve">6.2. </w:t>
      </w:r>
      <w:r w:rsidR="008F746E" w:rsidRPr="00B578B3">
        <w:rPr>
          <w:rStyle w:val="lev"/>
          <w:rFonts w:asciiTheme="minorHAnsi" w:hAnsiTheme="minorHAnsi" w:cstheme="minorHAnsi"/>
          <w:b w:val="0"/>
          <w:bCs w:val="0"/>
          <w:color w:val="auto"/>
          <w:sz w:val="18"/>
          <w:szCs w:val="18"/>
        </w:rPr>
        <w:t>Normes NF EN</w:t>
      </w:r>
      <w:bookmarkEnd w:id="13"/>
    </w:p>
    <w:p w14:paraId="30A63CCC" w14:textId="77777777" w:rsidR="00D36901" w:rsidRPr="00B578B3" w:rsidRDefault="00D36901" w:rsidP="00BF4284">
      <w:pPr>
        <w:pStyle w:val="Paragraphedeliste"/>
        <w:spacing w:after="0"/>
        <w:ind w:left="1428"/>
        <w:jc w:val="both"/>
      </w:pPr>
    </w:p>
    <w:p w14:paraId="77180BD3" w14:textId="655CCA47" w:rsidR="005B167F" w:rsidRPr="00B578B3" w:rsidRDefault="005B167F" w:rsidP="00BF4284">
      <w:pPr>
        <w:pStyle w:val="Paragraphedeliste"/>
        <w:spacing w:after="0"/>
        <w:ind w:left="1428"/>
        <w:jc w:val="both"/>
        <w:rPr>
          <w:rStyle w:val="lev"/>
          <w:rFonts w:cstheme="minorHAnsi"/>
          <w:b w:val="0"/>
          <w:bCs w:val="0"/>
          <w:sz w:val="18"/>
          <w:szCs w:val="18"/>
        </w:rPr>
      </w:pPr>
      <w:r w:rsidRPr="00B578B3">
        <w:rPr>
          <w:rStyle w:val="lev"/>
          <w:rFonts w:cstheme="minorHAnsi"/>
          <w:sz w:val="18"/>
          <w:szCs w:val="18"/>
        </w:rPr>
        <w:t>NF EN 1504 :</w:t>
      </w:r>
    </w:p>
    <w:p w14:paraId="3BFBAA73" w14:textId="0DE6B02D" w:rsidR="005B167F" w:rsidRPr="00B578B3" w:rsidRDefault="003D57C2" w:rsidP="00F640C0">
      <w:pPr>
        <w:pStyle w:val="Paragraphedeliste"/>
        <w:numPr>
          <w:ilvl w:val="1"/>
          <w:numId w:val="7"/>
        </w:numPr>
        <w:spacing w:after="0"/>
        <w:jc w:val="both"/>
        <w:rPr>
          <w:rStyle w:val="lev"/>
          <w:b w:val="0"/>
          <w:bCs w:val="0"/>
          <w:sz w:val="18"/>
          <w:szCs w:val="18"/>
        </w:rPr>
      </w:pPr>
      <w:r w:rsidRPr="00B578B3">
        <w:rPr>
          <w:rStyle w:val="lev"/>
          <w:b w:val="0"/>
          <w:bCs w:val="0"/>
          <w:sz w:val="18"/>
          <w:szCs w:val="18"/>
        </w:rPr>
        <w:t>C</w:t>
      </w:r>
      <w:r w:rsidR="008F746E" w:rsidRPr="00B578B3">
        <w:rPr>
          <w:rStyle w:val="lev"/>
          <w:b w:val="0"/>
          <w:bCs w:val="0"/>
          <w:sz w:val="18"/>
          <w:szCs w:val="18"/>
        </w:rPr>
        <w:t>ette norme couvre les produits et systèmes destinés à la réparation et à la protection des structures en béton.</w:t>
      </w:r>
    </w:p>
    <w:p w14:paraId="57B5931E" w14:textId="7FC371AA" w:rsidR="005963E6" w:rsidRPr="00B578B3" w:rsidRDefault="008F746E" w:rsidP="00F640C0">
      <w:pPr>
        <w:pStyle w:val="Paragraphedeliste"/>
        <w:numPr>
          <w:ilvl w:val="1"/>
          <w:numId w:val="7"/>
        </w:numPr>
        <w:spacing w:after="0"/>
        <w:jc w:val="both"/>
        <w:rPr>
          <w:rFonts w:cstheme="minorHAnsi"/>
          <w:b/>
          <w:bCs/>
          <w:sz w:val="18"/>
          <w:szCs w:val="18"/>
        </w:rPr>
      </w:pPr>
      <w:r w:rsidRPr="00B578B3">
        <w:rPr>
          <w:rStyle w:val="lev"/>
          <w:b w:val="0"/>
          <w:bCs w:val="0"/>
          <w:sz w:val="18"/>
          <w:szCs w:val="18"/>
        </w:rPr>
        <w:t xml:space="preserve">Les exigences portent sur les matériaux utilisés, leur compatibilité avec le béton existant et leur </w:t>
      </w:r>
      <w:r w:rsidRPr="00B578B3">
        <w:rPr>
          <w:rStyle w:val="lev"/>
          <w:rFonts w:cstheme="minorHAnsi"/>
          <w:b w:val="0"/>
          <w:bCs w:val="0"/>
          <w:sz w:val="18"/>
          <w:szCs w:val="18"/>
        </w:rPr>
        <w:t>efficacité</w:t>
      </w:r>
      <w:r w:rsidRPr="00B578B3">
        <w:rPr>
          <w:rStyle w:val="lev"/>
          <w:b w:val="0"/>
          <w:bCs w:val="0"/>
          <w:sz w:val="18"/>
          <w:szCs w:val="18"/>
        </w:rPr>
        <w:t xml:space="preserve"> pour protéger contre la carbonatation ou les infiltrations</w:t>
      </w:r>
      <w:r w:rsidRPr="00B578B3">
        <w:rPr>
          <w:rFonts w:cstheme="minorHAnsi"/>
          <w:b/>
          <w:bCs/>
          <w:sz w:val="18"/>
          <w:szCs w:val="18"/>
        </w:rPr>
        <w:t>.</w:t>
      </w:r>
    </w:p>
    <w:p w14:paraId="57903522" w14:textId="77777777" w:rsidR="00314482" w:rsidRPr="00B578B3" w:rsidRDefault="00314482" w:rsidP="00BF4284">
      <w:pPr>
        <w:pStyle w:val="Paragraphedeliste"/>
        <w:spacing w:after="0"/>
        <w:ind w:left="1428"/>
        <w:jc w:val="both"/>
        <w:rPr>
          <w:rFonts w:cstheme="minorHAnsi"/>
          <w:sz w:val="18"/>
          <w:szCs w:val="18"/>
        </w:rPr>
      </w:pPr>
    </w:p>
    <w:p w14:paraId="7CF8C089" w14:textId="4C7C4D7D" w:rsidR="003D57C2" w:rsidRPr="00B578B3" w:rsidRDefault="003D57C2" w:rsidP="00BF4284">
      <w:pPr>
        <w:pStyle w:val="Paragraphedeliste"/>
        <w:spacing w:after="0"/>
        <w:ind w:left="1428"/>
        <w:jc w:val="both"/>
      </w:pPr>
      <w:r w:rsidRPr="00B578B3">
        <w:rPr>
          <w:b/>
          <w:bCs/>
          <w:sz w:val="18"/>
          <w:szCs w:val="18"/>
        </w:rPr>
        <w:t>NF EN 998-1 :</w:t>
      </w:r>
    </w:p>
    <w:p w14:paraId="373E850B" w14:textId="6D7D7171" w:rsidR="00D36901" w:rsidRPr="00B578B3" w:rsidRDefault="003D57C2" w:rsidP="00F640C0">
      <w:pPr>
        <w:pStyle w:val="Paragraphedeliste"/>
        <w:numPr>
          <w:ilvl w:val="1"/>
          <w:numId w:val="7"/>
        </w:numPr>
        <w:spacing w:after="0"/>
        <w:jc w:val="both"/>
        <w:rPr>
          <w:sz w:val="18"/>
          <w:szCs w:val="18"/>
        </w:rPr>
      </w:pPr>
      <w:r w:rsidRPr="00B578B3">
        <w:rPr>
          <w:sz w:val="18"/>
          <w:szCs w:val="18"/>
        </w:rPr>
        <w:t>Spécifications pour les mortiers d'enduit utilisés dans la réparation des façades.</w:t>
      </w:r>
    </w:p>
    <w:p w14:paraId="56EC11EF" w14:textId="77777777" w:rsidR="00D36901" w:rsidRPr="00B578B3" w:rsidRDefault="00D36901" w:rsidP="00BF4284">
      <w:pPr>
        <w:pStyle w:val="Paragraphedeliste"/>
        <w:spacing w:after="0"/>
        <w:ind w:left="1428"/>
        <w:jc w:val="both"/>
        <w:rPr>
          <w:b/>
          <w:bCs/>
          <w:sz w:val="18"/>
          <w:szCs w:val="18"/>
        </w:rPr>
      </w:pPr>
    </w:p>
    <w:p w14:paraId="758D0C5F" w14:textId="7482BF26" w:rsidR="003D57C2" w:rsidRPr="00B578B3" w:rsidRDefault="003D57C2" w:rsidP="00BF4284">
      <w:pPr>
        <w:pStyle w:val="Paragraphedeliste"/>
        <w:spacing w:after="0"/>
        <w:ind w:left="1428"/>
        <w:jc w:val="both"/>
        <w:rPr>
          <w:rStyle w:val="lev"/>
          <w:rFonts w:cstheme="minorHAnsi"/>
          <w:b w:val="0"/>
          <w:bCs w:val="0"/>
          <w:sz w:val="18"/>
          <w:szCs w:val="18"/>
        </w:rPr>
      </w:pPr>
      <w:r w:rsidRPr="00B578B3">
        <w:rPr>
          <w:rStyle w:val="lev"/>
          <w:rFonts w:cstheme="minorHAnsi"/>
          <w:sz w:val="18"/>
          <w:szCs w:val="18"/>
        </w:rPr>
        <w:t>NF EN 1062 :</w:t>
      </w:r>
    </w:p>
    <w:p w14:paraId="3F20896E" w14:textId="77777777" w:rsidR="003D57C2" w:rsidRPr="00B578B3" w:rsidRDefault="003D57C2" w:rsidP="00F640C0">
      <w:pPr>
        <w:pStyle w:val="Paragraphedeliste"/>
        <w:numPr>
          <w:ilvl w:val="0"/>
          <w:numId w:val="8"/>
        </w:numPr>
        <w:spacing w:after="0"/>
        <w:jc w:val="both"/>
        <w:rPr>
          <w:rFonts w:cstheme="minorHAnsi"/>
          <w:sz w:val="18"/>
          <w:szCs w:val="18"/>
        </w:rPr>
      </w:pPr>
      <w:r w:rsidRPr="00B578B3">
        <w:rPr>
          <w:rFonts w:cstheme="minorHAnsi"/>
          <w:sz w:val="18"/>
          <w:szCs w:val="18"/>
        </w:rPr>
        <w:t>Norme relative aux systèmes de peinture et de revêtements pour la protection extérieure des murs en béton et en maçonnerie.</w:t>
      </w:r>
    </w:p>
    <w:p w14:paraId="5E45109C" w14:textId="245FFDB7" w:rsidR="003D57C2" w:rsidRPr="00B578B3" w:rsidRDefault="005963E6" w:rsidP="00BF4284">
      <w:pPr>
        <w:pStyle w:val="Titre2"/>
        <w:jc w:val="both"/>
        <w:rPr>
          <w:rStyle w:val="lev"/>
          <w:rFonts w:asciiTheme="minorHAnsi" w:hAnsiTheme="minorHAnsi" w:cstheme="minorHAnsi"/>
          <w:b w:val="0"/>
          <w:bCs w:val="0"/>
          <w:color w:val="auto"/>
          <w:sz w:val="18"/>
          <w:szCs w:val="18"/>
        </w:rPr>
      </w:pPr>
      <w:bookmarkStart w:id="14" w:name="_Toc191907766"/>
      <w:r w:rsidRPr="00B578B3">
        <w:rPr>
          <w:rStyle w:val="lev"/>
          <w:rFonts w:asciiTheme="minorHAnsi" w:hAnsiTheme="minorHAnsi" w:cstheme="minorHAnsi"/>
          <w:b w:val="0"/>
          <w:bCs w:val="0"/>
          <w:color w:val="auto"/>
          <w:sz w:val="18"/>
          <w:szCs w:val="18"/>
        </w:rPr>
        <w:t xml:space="preserve">6.3. </w:t>
      </w:r>
      <w:r w:rsidR="003D57C2" w:rsidRPr="00B578B3">
        <w:rPr>
          <w:rStyle w:val="lev"/>
          <w:rFonts w:asciiTheme="minorHAnsi" w:hAnsiTheme="minorHAnsi" w:cstheme="minorHAnsi"/>
          <w:b w:val="0"/>
          <w:bCs w:val="0"/>
          <w:color w:val="auto"/>
          <w:sz w:val="18"/>
          <w:szCs w:val="18"/>
        </w:rPr>
        <w:t>Labels environnementaux :</w:t>
      </w:r>
      <w:bookmarkEnd w:id="14"/>
    </w:p>
    <w:p w14:paraId="3F2939FA" w14:textId="77777777" w:rsidR="002375D8" w:rsidRPr="00B578B3" w:rsidRDefault="002375D8" w:rsidP="00BF4284">
      <w:pPr>
        <w:pStyle w:val="Titre2"/>
        <w:jc w:val="both"/>
        <w:rPr>
          <w:rStyle w:val="lev"/>
          <w:rFonts w:asciiTheme="minorHAnsi" w:hAnsiTheme="minorHAnsi" w:cstheme="minorHAnsi"/>
          <w:color w:val="auto"/>
          <w:sz w:val="18"/>
          <w:szCs w:val="18"/>
        </w:rPr>
      </w:pPr>
    </w:p>
    <w:p w14:paraId="50650F99" w14:textId="4671A30E" w:rsidR="003D57C2" w:rsidRPr="00B578B3" w:rsidRDefault="003D57C2" w:rsidP="00F640C0">
      <w:pPr>
        <w:pStyle w:val="Paragraphedeliste"/>
        <w:numPr>
          <w:ilvl w:val="0"/>
          <w:numId w:val="8"/>
        </w:numPr>
        <w:spacing w:after="0"/>
        <w:jc w:val="both"/>
        <w:rPr>
          <w:rFonts w:cstheme="minorHAnsi"/>
          <w:sz w:val="18"/>
          <w:szCs w:val="18"/>
        </w:rPr>
      </w:pPr>
      <w:r w:rsidRPr="00B578B3">
        <w:rPr>
          <w:rFonts w:cstheme="minorHAnsi"/>
          <w:sz w:val="18"/>
          <w:szCs w:val="18"/>
        </w:rPr>
        <w:t>Les matériaux utilisés devront être préférentiellement certifiés par des labels tels que NF Environnement ou Écolabel Européen, garantissant leur faible impact environnemental.</w:t>
      </w:r>
    </w:p>
    <w:p w14:paraId="42D9CE56" w14:textId="77777777" w:rsidR="002375D8" w:rsidRPr="00B578B3" w:rsidRDefault="002375D8" w:rsidP="00BF4284">
      <w:pPr>
        <w:pStyle w:val="Paragraphedeliste"/>
        <w:spacing w:after="0"/>
        <w:ind w:left="1428"/>
        <w:jc w:val="both"/>
        <w:rPr>
          <w:rFonts w:cstheme="minorHAnsi"/>
          <w:sz w:val="18"/>
          <w:szCs w:val="18"/>
        </w:rPr>
      </w:pPr>
    </w:p>
    <w:p w14:paraId="7E8261D6" w14:textId="31BCE367" w:rsidR="008F746E" w:rsidRPr="00B578B3" w:rsidRDefault="005963E6" w:rsidP="00BF4284">
      <w:pPr>
        <w:pStyle w:val="Titre2"/>
        <w:jc w:val="both"/>
        <w:rPr>
          <w:rStyle w:val="lev"/>
          <w:rFonts w:asciiTheme="minorHAnsi" w:hAnsiTheme="minorHAnsi" w:cstheme="minorHAnsi"/>
          <w:b w:val="0"/>
          <w:bCs w:val="0"/>
          <w:color w:val="auto"/>
          <w:sz w:val="18"/>
          <w:szCs w:val="18"/>
        </w:rPr>
      </w:pPr>
      <w:bookmarkStart w:id="15" w:name="_Toc191907767"/>
      <w:r w:rsidRPr="00B578B3">
        <w:rPr>
          <w:rStyle w:val="lev"/>
          <w:rFonts w:asciiTheme="minorHAnsi" w:hAnsiTheme="minorHAnsi" w:cstheme="minorHAnsi"/>
          <w:b w:val="0"/>
          <w:bCs w:val="0"/>
          <w:color w:val="auto"/>
          <w:sz w:val="18"/>
          <w:szCs w:val="18"/>
        </w:rPr>
        <w:lastRenderedPageBreak/>
        <w:t>6.4.</w:t>
      </w:r>
      <w:r w:rsidR="008F746E" w:rsidRPr="00B578B3">
        <w:rPr>
          <w:rStyle w:val="lev"/>
          <w:rFonts w:asciiTheme="minorHAnsi" w:hAnsiTheme="minorHAnsi" w:cstheme="minorHAnsi"/>
          <w:b w:val="0"/>
          <w:bCs w:val="0"/>
          <w:color w:val="auto"/>
          <w:sz w:val="18"/>
          <w:szCs w:val="18"/>
        </w:rPr>
        <w:t xml:space="preserve"> Textes législatifs </w:t>
      </w:r>
      <w:r w:rsidR="00AB013F" w:rsidRPr="00B578B3">
        <w:rPr>
          <w:rStyle w:val="lev"/>
          <w:rFonts w:asciiTheme="minorHAnsi" w:hAnsiTheme="minorHAnsi" w:cstheme="minorHAnsi"/>
          <w:b w:val="0"/>
          <w:bCs w:val="0"/>
          <w:color w:val="auto"/>
          <w:sz w:val="18"/>
          <w:szCs w:val="18"/>
        </w:rPr>
        <w:t>&amp;</w:t>
      </w:r>
      <w:r w:rsidR="008F746E" w:rsidRPr="00B578B3">
        <w:rPr>
          <w:rStyle w:val="lev"/>
          <w:rFonts w:asciiTheme="minorHAnsi" w:hAnsiTheme="minorHAnsi" w:cstheme="minorHAnsi"/>
          <w:b w:val="0"/>
          <w:bCs w:val="0"/>
          <w:color w:val="auto"/>
          <w:sz w:val="18"/>
          <w:szCs w:val="18"/>
        </w:rPr>
        <w:t xml:space="preserve"> réglementaires</w:t>
      </w:r>
      <w:bookmarkEnd w:id="15"/>
    </w:p>
    <w:p w14:paraId="6800CB11" w14:textId="77777777" w:rsidR="002375D8" w:rsidRPr="00B578B3" w:rsidRDefault="002375D8" w:rsidP="00BF4284">
      <w:pPr>
        <w:pStyle w:val="Paragraphedeliste"/>
        <w:spacing w:after="0"/>
        <w:ind w:left="1428"/>
        <w:jc w:val="both"/>
        <w:rPr>
          <w:rStyle w:val="lev"/>
          <w:rFonts w:cstheme="minorHAnsi"/>
          <w:sz w:val="18"/>
          <w:szCs w:val="18"/>
        </w:rPr>
      </w:pPr>
    </w:p>
    <w:p w14:paraId="6AF05888" w14:textId="0EA912D7" w:rsidR="008F746E" w:rsidRPr="00B578B3" w:rsidRDefault="008F746E" w:rsidP="00BF4284">
      <w:pPr>
        <w:pStyle w:val="Paragraphedeliste"/>
        <w:spacing w:after="0"/>
        <w:ind w:left="1428"/>
        <w:jc w:val="both"/>
        <w:rPr>
          <w:b/>
          <w:bCs/>
          <w:sz w:val="18"/>
          <w:szCs w:val="18"/>
        </w:rPr>
      </w:pPr>
      <w:r w:rsidRPr="00B578B3">
        <w:rPr>
          <w:rStyle w:val="lev"/>
          <w:rFonts w:cstheme="minorHAnsi"/>
          <w:sz w:val="18"/>
          <w:szCs w:val="18"/>
        </w:rPr>
        <w:t>Code de la Construction et de l'Habitation (CCH) :</w:t>
      </w:r>
    </w:p>
    <w:p w14:paraId="21815B1C" w14:textId="77777777" w:rsidR="008F746E" w:rsidRPr="00B578B3" w:rsidRDefault="008F746E" w:rsidP="00F640C0">
      <w:pPr>
        <w:pStyle w:val="Paragraphedeliste"/>
        <w:numPr>
          <w:ilvl w:val="0"/>
          <w:numId w:val="8"/>
        </w:numPr>
        <w:spacing w:after="0"/>
        <w:jc w:val="both"/>
        <w:rPr>
          <w:rFonts w:cstheme="minorHAnsi"/>
          <w:sz w:val="18"/>
          <w:szCs w:val="18"/>
        </w:rPr>
      </w:pPr>
      <w:r w:rsidRPr="00B578B3">
        <w:rPr>
          <w:rFonts w:cstheme="minorHAnsi"/>
          <w:sz w:val="18"/>
          <w:szCs w:val="18"/>
        </w:rPr>
        <w:t>Ce code encadre les exigences relatives à la sécurité des ouvrages, la qualité des matériaux et la durabilité des bâtiments.</w:t>
      </w:r>
    </w:p>
    <w:p w14:paraId="7A9104D4" w14:textId="77777777" w:rsidR="008F746E" w:rsidRPr="00B578B3" w:rsidRDefault="008F746E" w:rsidP="00F640C0">
      <w:pPr>
        <w:pStyle w:val="Paragraphedeliste"/>
        <w:numPr>
          <w:ilvl w:val="0"/>
          <w:numId w:val="8"/>
        </w:numPr>
        <w:spacing w:after="0"/>
        <w:jc w:val="both"/>
        <w:rPr>
          <w:rFonts w:cstheme="minorHAnsi"/>
          <w:sz w:val="18"/>
          <w:szCs w:val="18"/>
        </w:rPr>
      </w:pPr>
      <w:r w:rsidRPr="00B578B3">
        <w:rPr>
          <w:rFonts w:cstheme="minorHAnsi"/>
          <w:sz w:val="18"/>
          <w:szCs w:val="18"/>
        </w:rPr>
        <w:t>Les articles L.111-1 et suivants précisent les obligations des maîtres d’ouvrage et des entreprises pour garantir la solidité des constructions et la sécurité des usagers.</w:t>
      </w:r>
    </w:p>
    <w:p w14:paraId="783E7FD4" w14:textId="77777777" w:rsidR="002375D8" w:rsidRPr="00B578B3" w:rsidRDefault="002375D8" w:rsidP="00BF4284">
      <w:pPr>
        <w:pStyle w:val="Paragraphedeliste"/>
        <w:spacing w:after="0"/>
        <w:ind w:left="1428"/>
        <w:jc w:val="both"/>
        <w:rPr>
          <w:rFonts w:cstheme="minorHAnsi"/>
          <w:sz w:val="18"/>
          <w:szCs w:val="18"/>
        </w:rPr>
      </w:pPr>
    </w:p>
    <w:p w14:paraId="7F4ACA7B" w14:textId="6DA81028" w:rsidR="002375D8" w:rsidRPr="00B578B3" w:rsidRDefault="008F746E" w:rsidP="00BF4284">
      <w:pPr>
        <w:pStyle w:val="Paragraphedeliste"/>
        <w:spacing w:after="0"/>
        <w:ind w:left="1428"/>
        <w:jc w:val="both"/>
        <w:rPr>
          <w:rFonts w:cstheme="minorHAnsi"/>
          <w:sz w:val="18"/>
          <w:szCs w:val="18"/>
        </w:rPr>
      </w:pPr>
      <w:r w:rsidRPr="00B578B3">
        <w:rPr>
          <w:rFonts w:cstheme="minorHAnsi"/>
          <w:b/>
          <w:bCs/>
          <w:sz w:val="18"/>
          <w:szCs w:val="18"/>
        </w:rPr>
        <w:t>Code du Travail</w:t>
      </w:r>
      <w:r w:rsidRPr="00B578B3">
        <w:rPr>
          <w:rFonts w:cstheme="minorHAnsi"/>
          <w:sz w:val="18"/>
          <w:szCs w:val="18"/>
        </w:rPr>
        <w:t xml:space="preserve"> :</w:t>
      </w:r>
    </w:p>
    <w:p w14:paraId="678689BE" w14:textId="77777777" w:rsidR="008F746E" w:rsidRPr="00B578B3" w:rsidRDefault="008F746E" w:rsidP="00F640C0">
      <w:pPr>
        <w:pStyle w:val="Paragraphedeliste"/>
        <w:numPr>
          <w:ilvl w:val="0"/>
          <w:numId w:val="8"/>
        </w:numPr>
        <w:spacing w:after="0"/>
        <w:jc w:val="both"/>
        <w:rPr>
          <w:rFonts w:cstheme="minorHAnsi"/>
          <w:sz w:val="18"/>
          <w:szCs w:val="18"/>
        </w:rPr>
      </w:pPr>
      <w:r w:rsidRPr="00B578B3">
        <w:rPr>
          <w:rFonts w:cstheme="minorHAnsi"/>
          <w:sz w:val="18"/>
          <w:szCs w:val="18"/>
        </w:rPr>
        <w:t>Les dispositions concernant la sécurité des travailleurs sur les chantiers sont régies par les articles R.4534-1 et suivants.</w:t>
      </w:r>
    </w:p>
    <w:p w14:paraId="2F5F1E62" w14:textId="77777777" w:rsidR="008F746E" w:rsidRPr="00B578B3" w:rsidRDefault="008F746E" w:rsidP="00F640C0">
      <w:pPr>
        <w:pStyle w:val="Paragraphedeliste"/>
        <w:numPr>
          <w:ilvl w:val="0"/>
          <w:numId w:val="8"/>
        </w:numPr>
        <w:spacing w:after="0"/>
        <w:jc w:val="both"/>
        <w:rPr>
          <w:rFonts w:cstheme="minorHAnsi"/>
          <w:sz w:val="18"/>
          <w:szCs w:val="18"/>
        </w:rPr>
      </w:pPr>
      <w:r w:rsidRPr="00B578B3">
        <w:rPr>
          <w:rFonts w:cstheme="minorHAnsi"/>
          <w:sz w:val="18"/>
          <w:szCs w:val="18"/>
        </w:rPr>
        <w:t>Ces articles imposent des mesures spécifiques pour les travaux en hauteur (échafaudages, harnais), l’utilisation d’équipements de protection individuelle (EPI), et la prévention des risques professionnels.</w:t>
      </w:r>
    </w:p>
    <w:p w14:paraId="6F5898D1" w14:textId="77777777" w:rsidR="002375D8" w:rsidRPr="00B578B3" w:rsidRDefault="002375D8" w:rsidP="00BF4284">
      <w:pPr>
        <w:pStyle w:val="Paragraphedeliste"/>
        <w:spacing w:after="0"/>
        <w:ind w:left="1428"/>
        <w:jc w:val="both"/>
        <w:rPr>
          <w:rFonts w:cstheme="minorHAnsi"/>
          <w:sz w:val="18"/>
          <w:szCs w:val="18"/>
        </w:rPr>
      </w:pPr>
    </w:p>
    <w:p w14:paraId="6F1D5FB4" w14:textId="77777777" w:rsidR="008F746E" w:rsidRPr="00B578B3" w:rsidRDefault="008F746E" w:rsidP="00BF4284">
      <w:pPr>
        <w:pStyle w:val="Paragraphedeliste"/>
        <w:spacing w:after="0"/>
        <w:ind w:left="1428"/>
        <w:jc w:val="both"/>
        <w:rPr>
          <w:rFonts w:cstheme="minorHAnsi"/>
          <w:sz w:val="18"/>
          <w:szCs w:val="18"/>
        </w:rPr>
      </w:pPr>
      <w:r w:rsidRPr="00B578B3">
        <w:rPr>
          <w:rFonts w:cstheme="minorHAnsi"/>
          <w:b/>
          <w:bCs/>
          <w:sz w:val="18"/>
          <w:szCs w:val="18"/>
        </w:rPr>
        <w:t>Code de l’Environnement</w:t>
      </w:r>
      <w:r w:rsidRPr="00B578B3">
        <w:rPr>
          <w:rFonts w:cstheme="minorHAnsi"/>
          <w:sz w:val="18"/>
          <w:szCs w:val="18"/>
        </w:rPr>
        <w:t xml:space="preserve"> :</w:t>
      </w:r>
    </w:p>
    <w:p w14:paraId="54ED6EE1" w14:textId="77777777" w:rsidR="008F746E" w:rsidRPr="00B578B3" w:rsidRDefault="008F746E" w:rsidP="00F640C0">
      <w:pPr>
        <w:pStyle w:val="Paragraphedeliste"/>
        <w:numPr>
          <w:ilvl w:val="0"/>
          <w:numId w:val="8"/>
        </w:numPr>
        <w:spacing w:after="0"/>
        <w:jc w:val="both"/>
        <w:rPr>
          <w:rFonts w:cstheme="minorHAnsi"/>
          <w:sz w:val="18"/>
          <w:szCs w:val="18"/>
        </w:rPr>
      </w:pPr>
      <w:r w:rsidRPr="00B578B3">
        <w:rPr>
          <w:rFonts w:cstheme="minorHAnsi"/>
          <w:sz w:val="18"/>
          <w:szCs w:val="18"/>
        </w:rPr>
        <w:t>Les articles L.541-1 et suivants imposent le tri et le traitement des déchets de chantier selon les filières agréées.</w:t>
      </w:r>
    </w:p>
    <w:p w14:paraId="33C39C8F" w14:textId="77777777" w:rsidR="008F746E" w:rsidRPr="00B578B3" w:rsidRDefault="008F746E" w:rsidP="00F640C0">
      <w:pPr>
        <w:pStyle w:val="Paragraphedeliste"/>
        <w:numPr>
          <w:ilvl w:val="0"/>
          <w:numId w:val="8"/>
        </w:numPr>
        <w:spacing w:after="0"/>
        <w:jc w:val="both"/>
        <w:rPr>
          <w:rFonts w:cstheme="minorHAnsi"/>
          <w:sz w:val="18"/>
          <w:szCs w:val="18"/>
        </w:rPr>
      </w:pPr>
      <w:r w:rsidRPr="00B578B3">
        <w:rPr>
          <w:rFonts w:cstheme="minorHAnsi"/>
          <w:sz w:val="18"/>
          <w:szCs w:val="18"/>
        </w:rPr>
        <w:t>Ils prescrivent également des mesures pour limiter les impacts environnementaux, notamment en matière de gestion des eaux usées et de qualité de l’air (émissions de COV).</w:t>
      </w:r>
    </w:p>
    <w:p w14:paraId="03F2725F" w14:textId="77777777" w:rsidR="009A464F" w:rsidRPr="00B578B3" w:rsidRDefault="009A464F" w:rsidP="00BF4284">
      <w:pPr>
        <w:spacing w:after="0"/>
        <w:jc w:val="both"/>
        <w:rPr>
          <w:rFonts w:cstheme="minorHAnsi"/>
          <w:sz w:val="18"/>
          <w:szCs w:val="18"/>
        </w:rPr>
      </w:pPr>
    </w:p>
    <w:p w14:paraId="7259E639" w14:textId="77777777" w:rsidR="008F746E" w:rsidRPr="00B578B3" w:rsidRDefault="008F746E" w:rsidP="00BF4284">
      <w:pPr>
        <w:pStyle w:val="Paragraphedeliste"/>
        <w:spacing w:after="0"/>
        <w:ind w:left="1428"/>
        <w:jc w:val="both"/>
        <w:rPr>
          <w:rFonts w:cstheme="minorHAnsi"/>
          <w:sz w:val="18"/>
          <w:szCs w:val="18"/>
        </w:rPr>
      </w:pPr>
      <w:r w:rsidRPr="00B578B3">
        <w:rPr>
          <w:rFonts w:cstheme="minorHAnsi"/>
          <w:b/>
          <w:bCs/>
          <w:sz w:val="18"/>
          <w:szCs w:val="18"/>
        </w:rPr>
        <w:t>Code de l’Urbanisme</w:t>
      </w:r>
      <w:r w:rsidRPr="00B578B3">
        <w:rPr>
          <w:rFonts w:cstheme="minorHAnsi"/>
          <w:sz w:val="18"/>
          <w:szCs w:val="18"/>
        </w:rPr>
        <w:t xml:space="preserve"> :</w:t>
      </w:r>
    </w:p>
    <w:p w14:paraId="7DE21576" w14:textId="77777777" w:rsidR="008F746E" w:rsidRPr="00B578B3" w:rsidRDefault="008F746E" w:rsidP="00F640C0">
      <w:pPr>
        <w:pStyle w:val="Paragraphedeliste"/>
        <w:numPr>
          <w:ilvl w:val="0"/>
          <w:numId w:val="8"/>
        </w:numPr>
        <w:spacing w:after="0"/>
        <w:jc w:val="both"/>
        <w:rPr>
          <w:rFonts w:cstheme="minorHAnsi"/>
          <w:sz w:val="18"/>
          <w:szCs w:val="18"/>
        </w:rPr>
      </w:pPr>
      <w:r w:rsidRPr="00B578B3">
        <w:rPr>
          <w:rFonts w:cstheme="minorHAnsi"/>
          <w:sz w:val="18"/>
          <w:szCs w:val="18"/>
        </w:rPr>
        <w:t>Les travaux devront respecter les prescriptions locales du Plan Local d’Urbanisme (PLU) de Mont-Saint-Aignan, notamment en matière d’aspect extérieur des bâtiments et de protection des sites urbains ou naturels environnants.</w:t>
      </w:r>
    </w:p>
    <w:p w14:paraId="655E3A57" w14:textId="1980FC17" w:rsidR="008F746E" w:rsidRPr="00B578B3" w:rsidRDefault="008F746E" w:rsidP="00BF4284">
      <w:pPr>
        <w:pStyle w:val="Paragraphedeliste"/>
        <w:ind w:left="1428"/>
        <w:jc w:val="both"/>
        <w:rPr>
          <w:rFonts w:cstheme="minorHAnsi"/>
          <w:sz w:val="18"/>
          <w:szCs w:val="18"/>
        </w:rPr>
      </w:pPr>
    </w:p>
    <w:p w14:paraId="6AF0F9CA" w14:textId="0E92BD69" w:rsidR="008F746E" w:rsidRPr="00B578B3" w:rsidRDefault="002375D8" w:rsidP="00BF4284">
      <w:pPr>
        <w:pStyle w:val="Titre2"/>
        <w:jc w:val="both"/>
        <w:rPr>
          <w:rStyle w:val="lev"/>
          <w:rFonts w:asciiTheme="minorHAnsi" w:hAnsiTheme="minorHAnsi" w:cstheme="minorHAnsi"/>
          <w:b w:val="0"/>
          <w:bCs w:val="0"/>
          <w:color w:val="auto"/>
          <w:sz w:val="18"/>
          <w:szCs w:val="18"/>
        </w:rPr>
      </w:pPr>
      <w:bookmarkStart w:id="16" w:name="_Toc191907768"/>
      <w:r w:rsidRPr="00B578B3">
        <w:rPr>
          <w:rStyle w:val="lev"/>
          <w:rFonts w:asciiTheme="minorHAnsi" w:hAnsiTheme="minorHAnsi" w:cstheme="minorHAnsi"/>
          <w:b w:val="0"/>
          <w:bCs w:val="0"/>
          <w:color w:val="auto"/>
          <w:sz w:val="18"/>
          <w:szCs w:val="18"/>
        </w:rPr>
        <w:t>6.5</w:t>
      </w:r>
      <w:r w:rsidR="008F746E" w:rsidRPr="00B578B3">
        <w:rPr>
          <w:rStyle w:val="lev"/>
          <w:rFonts w:asciiTheme="minorHAnsi" w:hAnsiTheme="minorHAnsi" w:cstheme="minorHAnsi"/>
          <w:b w:val="0"/>
          <w:bCs w:val="0"/>
          <w:color w:val="auto"/>
          <w:sz w:val="18"/>
          <w:szCs w:val="18"/>
        </w:rPr>
        <w:t>. Réglementations spécifiques aux établissements recevant du public (ERP)</w:t>
      </w:r>
      <w:bookmarkEnd w:id="16"/>
    </w:p>
    <w:p w14:paraId="750EB050" w14:textId="77777777" w:rsidR="002375D8" w:rsidRPr="00B578B3" w:rsidRDefault="002375D8" w:rsidP="00BF4284">
      <w:pPr>
        <w:pStyle w:val="Paragraphedeliste"/>
        <w:spacing w:after="0"/>
        <w:ind w:left="1428"/>
        <w:jc w:val="both"/>
        <w:rPr>
          <w:rStyle w:val="lev"/>
          <w:rFonts w:cstheme="minorHAnsi"/>
          <w:sz w:val="18"/>
          <w:szCs w:val="18"/>
        </w:rPr>
      </w:pPr>
    </w:p>
    <w:p w14:paraId="39ABA096" w14:textId="77777777" w:rsidR="008F746E" w:rsidRPr="00B578B3" w:rsidRDefault="008F746E" w:rsidP="00F640C0">
      <w:pPr>
        <w:pStyle w:val="Paragraphedeliste"/>
        <w:numPr>
          <w:ilvl w:val="0"/>
          <w:numId w:val="8"/>
        </w:numPr>
        <w:spacing w:after="0"/>
        <w:jc w:val="both"/>
        <w:rPr>
          <w:rFonts w:cstheme="minorHAnsi"/>
          <w:sz w:val="18"/>
          <w:szCs w:val="18"/>
        </w:rPr>
      </w:pPr>
      <w:r w:rsidRPr="00B578B3">
        <w:rPr>
          <w:rFonts w:cstheme="minorHAnsi"/>
          <w:b/>
          <w:bCs/>
          <w:sz w:val="18"/>
          <w:szCs w:val="18"/>
        </w:rPr>
        <w:t>Accessibilité et sécurité</w:t>
      </w:r>
      <w:r w:rsidRPr="00B578B3">
        <w:rPr>
          <w:rFonts w:cstheme="minorHAnsi"/>
          <w:sz w:val="18"/>
          <w:szCs w:val="18"/>
        </w:rPr>
        <w:t xml:space="preserve"> :</w:t>
      </w:r>
    </w:p>
    <w:p w14:paraId="083C6B0B" w14:textId="77777777" w:rsidR="008F746E" w:rsidRPr="00B578B3" w:rsidRDefault="008F746E" w:rsidP="00F640C0">
      <w:pPr>
        <w:pStyle w:val="Paragraphedeliste"/>
        <w:numPr>
          <w:ilvl w:val="0"/>
          <w:numId w:val="8"/>
        </w:numPr>
        <w:spacing w:after="0"/>
        <w:jc w:val="both"/>
        <w:rPr>
          <w:rFonts w:cstheme="minorHAnsi"/>
          <w:sz w:val="18"/>
          <w:szCs w:val="18"/>
        </w:rPr>
      </w:pPr>
      <w:r w:rsidRPr="00B578B3">
        <w:rPr>
          <w:rFonts w:cstheme="minorHAnsi"/>
          <w:sz w:val="18"/>
          <w:szCs w:val="18"/>
        </w:rPr>
        <w:t>Les travaux doivent garantir le maintien des accès et la sécurité des usagers conformément aux règles spécifiques aux Établissements Recevant du Public (ERP).</w:t>
      </w:r>
    </w:p>
    <w:p w14:paraId="10E34297" w14:textId="77777777" w:rsidR="008F746E" w:rsidRPr="00B578B3" w:rsidRDefault="008F746E" w:rsidP="00F640C0">
      <w:pPr>
        <w:pStyle w:val="Paragraphedeliste"/>
        <w:numPr>
          <w:ilvl w:val="0"/>
          <w:numId w:val="8"/>
        </w:numPr>
        <w:spacing w:after="0"/>
        <w:jc w:val="both"/>
        <w:rPr>
          <w:rFonts w:cstheme="minorHAnsi"/>
          <w:sz w:val="18"/>
          <w:szCs w:val="18"/>
        </w:rPr>
      </w:pPr>
      <w:r w:rsidRPr="00B578B3">
        <w:rPr>
          <w:rFonts w:cstheme="minorHAnsi"/>
          <w:sz w:val="18"/>
          <w:szCs w:val="18"/>
        </w:rPr>
        <w:t>Les articles R.111-19 et suivants du CCH précisent les obligations en termes de cheminements provisoires, signalisation, et accès sécurisés pendant les travaux.</w:t>
      </w:r>
    </w:p>
    <w:p w14:paraId="374E312D" w14:textId="77777777" w:rsidR="002375D8" w:rsidRPr="00B578B3" w:rsidRDefault="002375D8" w:rsidP="00BF4284">
      <w:pPr>
        <w:pStyle w:val="Paragraphedeliste"/>
        <w:spacing w:after="0"/>
        <w:ind w:left="1428"/>
        <w:jc w:val="both"/>
        <w:rPr>
          <w:rFonts w:cstheme="minorHAnsi"/>
          <w:sz w:val="18"/>
          <w:szCs w:val="18"/>
        </w:rPr>
      </w:pPr>
    </w:p>
    <w:p w14:paraId="797E5A2B" w14:textId="77777777" w:rsidR="008F746E" w:rsidRPr="00B578B3" w:rsidRDefault="008F746E" w:rsidP="00F640C0">
      <w:pPr>
        <w:pStyle w:val="Paragraphedeliste"/>
        <w:numPr>
          <w:ilvl w:val="0"/>
          <w:numId w:val="8"/>
        </w:numPr>
        <w:spacing w:after="0"/>
        <w:jc w:val="both"/>
        <w:rPr>
          <w:rFonts w:cstheme="minorHAnsi"/>
          <w:sz w:val="18"/>
          <w:szCs w:val="18"/>
        </w:rPr>
      </w:pPr>
      <w:r w:rsidRPr="00B578B3">
        <w:rPr>
          <w:rFonts w:cstheme="minorHAnsi"/>
          <w:b/>
          <w:bCs/>
          <w:sz w:val="18"/>
          <w:szCs w:val="18"/>
        </w:rPr>
        <w:t>Prévention des risques</w:t>
      </w:r>
      <w:r w:rsidRPr="00B578B3">
        <w:rPr>
          <w:rFonts w:cstheme="minorHAnsi"/>
          <w:sz w:val="18"/>
          <w:szCs w:val="18"/>
        </w:rPr>
        <w:t xml:space="preserve"> :</w:t>
      </w:r>
    </w:p>
    <w:p w14:paraId="7F56101D" w14:textId="77777777" w:rsidR="008F746E" w:rsidRPr="00B578B3" w:rsidRDefault="008F746E" w:rsidP="00F640C0">
      <w:pPr>
        <w:pStyle w:val="Paragraphedeliste"/>
        <w:numPr>
          <w:ilvl w:val="0"/>
          <w:numId w:val="8"/>
        </w:numPr>
        <w:spacing w:after="0"/>
        <w:jc w:val="both"/>
        <w:rPr>
          <w:rFonts w:cstheme="minorHAnsi"/>
          <w:sz w:val="18"/>
          <w:szCs w:val="18"/>
        </w:rPr>
      </w:pPr>
      <w:r w:rsidRPr="00B578B3">
        <w:rPr>
          <w:rFonts w:cstheme="minorHAnsi"/>
          <w:sz w:val="18"/>
          <w:szCs w:val="18"/>
        </w:rPr>
        <w:t>Les zones de chantier doivent être délimitées, signalées et balisées de manière visible et compréhensible, notamment pour les piétons.</w:t>
      </w:r>
    </w:p>
    <w:p w14:paraId="23B52957" w14:textId="77777777" w:rsidR="008F746E" w:rsidRPr="00B578B3" w:rsidRDefault="008F746E" w:rsidP="00F640C0">
      <w:pPr>
        <w:pStyle w:val="Paragraphedeliste"/>
        <w:numPr>
          <w:ilvl w:val="0"/>
          <w:numId w:val="8"/>
        </w:numPr>
        <w:spacing w:after="0"/>
        <w:jc w:val="both"/>
        <w:rPr>
          <w:rFonts w:cstheme="minorHAnsi"/>
          <w:sz w:val="18"/>
          <w:szCs w:val="18"/>
        </w:rPr>
      </w:pPr>
      <w:r w:rsidRPr="00B578B3">
        <w:rPr>
          <w:rFonts w:cstheme="minorHAnsi"/>
          <w:sz w:val="18"/>
          <w:szCs w:val="18"/>
        </w:rPr>
        <w:t>Les obligations spécifiques à la prévention des chutes de matériaux ou d’équipements doivent être scrupuleusement appliquées.</w:t>
      </w:r>
    </w:p>
    <w:p w14:paraId="77FFAB5F" w14:textId="15DC3B15" w:rsidR="008F746E" w:rsidRPr="00B578B3" w:rsidRDefault="008F746E" w:rsidP="00BF4284">
      <w:pPr>
        <w:jc w:val="both"/>
        <w:rPr>
          <w:rFonts w:cstheme="minorHAnsi"/>
          <w:sz w:val="18"/>
          <w:szCs w:val="18"/>
        </w:rPr>
      </w:pPr>
    </w:p>
    <w:p w14:paraId="265E4144" w14:textId="1BE16EED" w:rsidR="008F746E" w:rsidRPr="00B578B3" w:rsidRDefault="002375D8" w:rsidP="00BF4284">
      <w:pPr>
        <w:pStyle w:val="Titre2"/>
        <w:jc w:val="both"/>
        <w:rPr>
          <w:rStyle w:val="lev"/>
          <w:rFonts w:asciiTheme="minorHAnsi" w:hAnsiTheme="minorHAnsi" w:cstheme="minorHAnsi"/>
          <w:b w:val="0"/>
          <w:bCs w:val="0"/>
          <w:color w:val="auto"/>
          <w:sz w:val="18"/>
          <w:szCs w:val="18"/>
        </w:rPr>
      </w:pPr>
      <w:bookmarkStart w:id="17" w:name="_Toc191907769"/>
      <w:r w:rsidRPr="00B578B3">
        <w:rPr>
          <w:rStyle w:val="lev"/>
          <w:rFonts w:asciiTheme="minorHAnsi" w:hAnsiTheme="minorHAnsi" w:cstheme="minorHAnsi"/>
          <w:b w:val="0"/>
          <w:bCs w:val="0"/>
          <w:color w:val="auto"/>
          <w:sz w:val="18"/>
          <w:szCs w:val="18"/>
        </w:rPr>
        <w:t>6.6</w:t>
      </w:r>
      <w:r w:rsidR="008F746E" w:rsidRPr="00B578B3">
        <w:rPr>
          <w:rStyle w:val="lev"/>
          <w:rFonts w:asciiTheme="minorHAnsi" w:hAnsiTheme="minorHAnsi" w:cstheme="minorHAnsi"/>
          <w:b w:val="0"/>
          <w:bCs w:val="0"/>
          <w:color w:val="auto"/>
          <w:sz w:val="18"/>
          <w:szCs w:val="18"/>
        </w:rPr>
        <w:t xml:space="preserve">. Réglementations environnementales </w:t>
      </w:r>
      <w:r w:rsidR="00AB013F" w:rsidRPr="00B578B3">
        <w:rPr>
          <w:rStyle w:val="lev"/>
          <w:rFonts w:asciiTheme="minorHAnsi" w:hAnsiTheme="minorHAnsi" w:cstheme="minorHAnsi"/>
          <w:b w:val="0"/>
          <w:bCs w:val="0"/>
          <w:color w:val="auto"/>
          <w:sz w:val="18"/>
          <w:szCs w:val="18"/>
        </w:rPr>
        <w:t>&amp;</w:t>
      </w:r>
      <w:r w:rsidR="008F746E" w:rsidRPr="00B578B3">
        <w:rPr>
          <w:rStyle w:val="lev"/>
          <w:rFonts w:asciiTheme="minorHAnsi" w:hAnsiTheme="minorHAnsi" w:cstheme="minorHAnsi"/>
          <w:b w:val="0"/>
          <w:bCs w:val="0"/>
          <w:color w:val="auto"/>
          <w:sz w:val="18"/>
          <w:szCs w:val="18"/>
        </w:rPr>
        <w:t xml:space="preserve"> sanitaires</w:t>
      </w:r>
      <w:bookmarkEnd w:id="17"/>
    </w:p>
    <w:p w14:paraId="3AACE50F" w14:textId="77777777" w:rsidR="002375D8" w:rsidRPr="00B578B3" w:rsidRDefault="002375D8" w:rsidP="00BF4284">
      <w:pPr>
        <w:pStyle w:val="Titre2"/>
        <w:jc w:val="both"/>
        <w:rPr>
          <w:rStyle w:val="lev"/>
          <w:rFonts w:asciiTheme="minorHAnsi" w:hAnsiTheme="minorHAnsi" w:cstheme="minorHAnsi"/>
          <w:color w:val="auto"/>
          <w:sz w:val="18"/>
          <w:szCs w:val="18"/>
        </w:rPr>
      </w:pPr>
    </w:p>
    <w:p w14:paraId="154E5591" w14:textId="1D77534C" w:rsidR="000F2B92" w:rsidRPr="00B578B3" w:rsidRDefault="008F746E" w:rsidP="00BF4284">
      <w:pPr>
        <w:pStyle w:val="Paragraphedeliste"/>
        <w:spacing w:after="0"/>
        <w:ind w:left="1428"/>
        <w:jc w:val="both"/>
        <w:rPr>
          <w:rFonts w:cstheme="minorHAnsi"/>
          <w:b/>
          <w:bCs/>
          <w:sz w:val="18"/>
          <w:szCs w:val="18"/>
        </w:rPr>
      </w:pPr>
      <w:r w:rsidRPr="00B578B3">
        <w:rPr>
          <w:rFonts w:cstheme="minorHAnsi"/>
          <w:b/>
          <w:bCs/>
          <w:sz w:val="18"/>
          <w:szCs w:val="18"/>
        </w:rPr>
        <w:t>Directive Européenne 2004/42/CE</w:t>
      </w:r>
      <w:r w:rsidRPr="00B578B3">
        <w:rPr>
          <w:rFonts w:cstheme="minorHAnsi"/>
          <w:sz w:val="18"/>
          <w:szCs w:val="18"/>
        </w:rPr>
        <w:t xml:space="preserve"> </w:t>
      </w:r>
      <w:r w:rsidRPr="00B578B3">
        <w:rPr>
          <w:rFonts w:cstheme="minorHAnsi"/>
          <w:b/>
          <w:bCs/>
          <w:sz w:val="18"/>
          <w:szCs w:val="18"/>
        </w:rPr>
        <w:t>sur les émissions de COV :</w:t>
      </w:r>
    </w:p>
    <w:p w14:paraId="111766E6" w14:textId="77777777" w:rsidR="008F746E" w:rsidRPr="00B578B3" w:rsidRDefault="008F746E" w:rsidP="00BF4284">
      <w:pPr>
        <w:pStyle w:val="Paragraphedeliste"/>
        <w:spacing w:after="0"/>
        <w:ind w:left="1428"/>
        <w:jc w:val="both"/>
        <w:rPr>
          <w:rFonts w:cstheme="minorHAnsi"/>
          <w:sz w:val="18"/>
          <w:szCs w:val="18"/>
        </w:rPr>
      </w:pPr>
      <w:r w:rsidRPr="00B578B3">
        <w:rPr>
          <w:rFonts w:cstheme="minorHAnsi"/>
          <w:sz w:val="18"/>
          <w:szCs w:val="18"/>
        </w:rPr>
        <w:t>Les produits utilisés (peintures, enduits, lasures) doivent être conformes à cette directive qui limite les émissions de composés organiques volatils pour réduire leur impact sur la qualité de l’air.</w:t>
      </w:r>
    </w:p>
    <w:p w14:paraId="587FF6FF" w14:textId="77777777" w:rsidR="00CC3C16" w:rsidRPr="00B578B3" w:rsidRDefault="00CC3C16" w:rsidP="00BF4284">
      <w:pPr>
        <w:pStyle w:val="Paragraphedeliste"/>
        <w:spacing w:after="0"/>
        <w:ind w:left="1428"/>
        <w:jc w:val="both"/>
        <w:rPr>
          <w:rFonts w:cstheme="minorHAnsi"/>
          <w:sz w:val="18"/>
          <w:szCs w:val="18"/>
        </w:rPr>
      </w:pPr>
    </w:p>
    <w:p w14:paraId="48DFF0E4" w14:textId="77777777" w:rsidR="00BF4284" w:rsidRPr="00B578B3" w:rsidRDefault="00BF4284" w:rsidP="00BF4284">
      <w:pPr>
        <w:pStyle w:val="Paragraphedeliste"/>
        <w:spacing w:after="0"/>
        <w:ind w:left="1428"/>
        <w:jc w:val="both"/>
        <w:rPr>
          <w:rFonts w:cstheme="minorHAnsi"/>
          <w:sz w:val="18"/>
          <w:szCs w:val="18"/>
        </w:rPr>
      </w:pPr>
    </w:p>
    <w:p w14:paraId="5D5BBD55" w14:textId="77777777" w:rsidR="00BF4284" w:rsidRPr="00B578B3" w:rsidRDefault="00BF4284" w:rsidP="00BF4284">
      <w:pPr>
        <w:pStyle w:val="Paragraphedeliste"/>
        <w:spacing w:after="0"/>
        <w:ind w:left="1428"/>
        <w:jc w:val="both"/>
        <w:rPr>
          <w:rFonts w:cstheme="minorHAnsi"/>
          <w:sz w:val="18"/>
          <w:szCs w:val="18"/>
        </w:rPr>
      </w:pPr>
    </w:p>
    <w:p w14:paraId="0F9A20C8" w14:textId="4018666F" w:rsidR="000F2B92" w:rsidRPr="00B578B3" w:rsidRDefault="008F746E" w:rsidP="00BF4284">
      <w:pPr>
        <w:pStyle w:val="Paragraphedeliste"/>
        <w:spacing w:after="0"/>
        <w:ind w:left="1428"/>
        <w:jc w:val="both"/>
        <w:rPr>
          <w:rFonts w:cstheme="minorHAnsi"/>
          <w:sz w:val="18"/>
          <w:szCs w:val="18"/>
        </w:rPr>
      </w:pPr>
      <w:r w:rsidRPr="00B578B3">
        <w:rPr>
          <w:rFonts w:cstheme="minorHAnsi"/>
          <w:b/>
          <w:bCs/>
          <w:sz w:val="18"/>
          <w:szCs w:val="18"/>
        </w:rPr>
        <w:t>Règlementation thermique et environnementale (RE 2020)</w:t>
      </w:r>
      <w:r w:rsidRPr="00B578B3">
        <w:rPr>
          <w:rFonts w:cstheme="minorHAnsi"/>
          <w:sz w:val="18"/>
          <w:szCs w:val="18"/>
        </w:rPr>
        <w:t xml:space="preserve"> :</w:t>
      </w:r>
    </w:p>
    <w:p w14:paraId="47737740" w14:textId="77777777" w:rsidR="008F746E" w:rsidRPr="00B578B3" w:rsidRDefault="008F746E" w:rsidP="00BF4284">
      <w:pPr>
        <w:pStyle w:val="Paragraphedeliste"/>
        <w:spacing w:after="0"/>
        <w:ind w:left="1428"/>
        <w:jc w:val="both"/>
        <w:rPr>
          <w:rFonts w:cstheme="minorHAnsi"/>
          <w:sz w:val="18"/>
          <w:szCs w:val="18"/>
        </w:rPr>
      </w:pPr>
      <w:r w:rsidRPr="00B578B3">
        <w:rPr>
          <w:rFonts w:cstheme="minorHAnsi"/>
          <w:sz w:val="18"/>
          <w:szCs w:val="18"/>
        </w:rPr>
        <w:t>Bien que principalement destinée aux constructions neuves, cette réglementation impose des exigences relatives à l’efficacité énergétique des matériaux et à la durabilité des traitements appliqués.</w:t>
      </w:r>
    </w:p>
    <w:p w14:paraId="36E61B3C" w14:textId="77777777" w:rsidR="000F2B92" w:rsidRPr="00B578B3" w:rsidRDefault="000F2B92" w:rsidP="00BF4284">
      <w:pPr>
        <w:pStyle w:val="Paragraphedeliste"/>
        <w:spacing w:after="0"/>
        <w:ind w:left="1428"/>
        <w:jc w:val="both"/>
        <w:rPr>
          <w:rFonts w:cstheme="minorHAnsi"/>
          <w:sz w:val="18"/>
          <w:szCs w:val="18"/>
        </w:rPr>
      </w:pPr>
    </w:p>
    <w:p w14:paraId="71C6AD90" w14:textId="77777777" w:rsidR="00C00B63" w:rsidRPr="00B578B3" w:rsidRDefault="00C00B63" w:rsidP="00BF4284">
      <w:pPr>
        <w:pStyle w:val="Paragraphedeliste"/>
        <w:spacing w:after="0"/>
        <w:ind w:left="1428"/>
        <w:jc w:val="both"/>
        <w:rPr>
          <w:rFonts w:cstheme="minorHAnsi"/>
          <w:sz w:val="18"/>
          <w:szCs w:val="18"/>
        </w:rPr>
      </w:pPr>
    </w:p>
    <w:p w14:paraId="2C990723" w14:textId="77777777" w:rsidR="00C00B63" w:rsidRPr="00B578B3" w:rsidRDefault="00C00B63" w:rsidP="00BF4284">
      <w:pPr>
        <w:pStyle w:val="Paragraphedeliste"/>
        <w:spacing w:after="0"/>
        <w:ind w:left="1428"/>
        <w:jc w:val="both"/>
        <w:rPr>
          <w:rFonts w:cstheme="minorHAnsi"/>
          <w:sz w:val="18"/>
          <w:szCs w:val="18"/>
        </w:rPr>
      </w:pPr>
    </w:p>
    <w:p w14:paraId="17F26B30" w14:textId="031E849F" w:rsidR="000F2B92" w:rsidRPr="00B578B3" w:rsidRDefault="008F746E" w:rsidP="00BF4284">
      <w:pPr>
        <w:pStyle w:val="Paragraphedeliste"/>
        <w:spacing w:after="0"/>
        <w:ind w:left="1428"/>
        <w:jc w:val="both"/>
        <w:rPr>
          <w:rFonts w:cstheme="minorHAnsi"/>
          <w:b/>
          <w:bCs/>
          <w:sz w:val="18"/>
          <w:szCs w:val="18"/>
        </w:rPr>
      </w:pPr>
      <w:r w:rsidRPr="00B578B3">
        <w:rPr>
          <w:rFonts w:cstheme="minorHAnsi"/>
          <w:b/>
          <w:bCs/>
          <w:sz w:val="18"/>
          <w:szCs w:val="18"/>
        </w:rPr>
        <w:lastRenderedPageBreak/>
        <w:t>Arrêté du 19 décembre 2011</w:t>
      </w:r>
      <w:r w:rsidRPr="00B578B3">
        <w:rPr>
          <w:rFonts w:cstheme="minorHAnsi"/>
          <w:sz w:val="18"/>
          <w:szCs w:val="18"/>
        </w:rPr>
        <w:t xml:space="preserve"> </w:t>
      </w:r>
      <w:r w:rsidRPr="00B578B3">
        <w:rPr>
          <w:rFonts w:cstheme="minorHAnsi"/>
          <w:b/>
          <w:bCs/>
          <w:sz w:val="18"/>
          <w:szCs w:val="18"/>
        </w:rPr>
        <w:t>sur la gestion des déchets de chantier :</w:t>
      </w:r>
    </w:p>
    <w:p w14:paraId="68D13C67" w14:textId="77777777" w:rsidR="008F746E" w:rsidRPr="00B578B3" w:rsidRDefault="008F746E" w:rsidP="00BF4284">
      <w:pPr>
        <w:pStyle w:val="Paragraphedeliste"/>
        <w:spacing w:after="0"/>
        <w:ind w:left="1428"/>
        <w:jc w:val="both"/>
        <w:rPr>
          <w:rFonts w:cstheme="minorHAnsi"/>
          <w:sz w:val="18"/>
          <w:szCs w:val="18"/>
        </w:rPr>
      </w:pPr>
      <w:r w:rsidRPr="00B578B3">
        <w:rPr>
          <w:rFonts w:cstheme="minorHAnsi"/>
          <w:sz w:val="18"/>
          <w:szCs w:val="18"/>
        </w:rPr>
        <w:t>Cet arrêté impose aux entreprises de tenir un registre des déchets produits, précisant leur nature, leur volume et leur destination.</w:t>
      </w:r>
    </w:p>
    <w:p w14:paraId="128B7198" w14:textId="1A2D664E" w:rsidR="008F746E" w:rsidRPr="00B578B3" w:rsidRDefault="008F746E" w:rsidP="00BF4284">
      <w:pPr>
        <w:pStyle w:val="Paragraphedeliste"/>
        <w:ind w:left="1428"/>
        <w:jc w:val="both"/>
        <w:rPr>
          <w:rFonts w:cstheme="minorHAnsi"/>
          <w:sz w:val="18"/>
          <w:szCs w:val="18"/>
        </w:rPr>
      </w:pPr>
    </w:p>
    <w:p w14:paraId="0A919C4E" w14:textId="7BFD620E" w:rsidR="008F746E" w:rsidRPr="00B578B3" w:rsidRDefault="000F2B92" w:rsidP="00BF4284">
      <w:pPr>
        <w:pStyle w:val="Titre2"/>
        <w:jc w:val="both"/>
        <w:rPr>
          <w:rStyle w:val="lev"/>
          <w:rFonts w:asciiTheme="minorHAnsi" w:hAnsiTheme="minorHAnsi" w:cstheme="minorHAnsi"/>
          <w:b w:val="0"/>
          <w:bCs w:val="0"/>
          <w:color w:val="auto"/>
          <w:sz w:val="18"/>
          <w:szCs w:val="18"/>
        </w:rPr>
      </w:pPr>
      <w:bookmarkStart w:id="18" w:name="_Toc191907770"/>
      <w:r w:rsidRPr="00B578B3">
        <w:rPr>
          <w:rStyle w:val="lev"/>
          <w:rFonts w:asciiTheme="minorHAnsi" w:hAnsiTheme="minorHAnsi" w:cstheme="minorHAnsi"/>
          <w:b w:val="0"/>
          <w:bCs w:val="0"/>
          <w:color w:val="auto"/>
          <w:sz w:val="18"/>
          <w:szCs w:val="18"/>
        </w:rPr>
        <w:t>6.7</w:t>
      </w:r>
      <w:r w:rsidR="008F746E" w:rsidRPr="00B578B3">
        <w:rPr>
          <w:rStyle w:val="lev"/>
          <w:rFonts w:asciiTheme="minorHAnsi" w:hAnsiTheme="minorHAnsi" w:cstheme="minorHAnsi"/>
          <w:b w:val="0"/>
          <w:bCs w:val="0"/>
          <w:color w:val="auto"/>
          <w:sz w:val="18"/>
          <w:szCs w:val="18"/>
        </w:rPr>
        <w:t>. Recommandations techniques spécifiques</w:t>
      </w:r>
      <w:bookmarkEnd w:id="18"/>
    </w:p>
    <w:p w14:paraId="01F1A00C" w14:textId="77777777" w:rsidR="002375D8" w:rsidRPr="00B578B3" w:rsidRDefault="002375D8" w:rsidP="00BF4284">
      <w:pPr>
        <w:jc w:val="both"/>
        <w:rPr>
          <w:sz w:val="18"/>
          <w:szCs w:val="18"/>
        </w:rPr>
      </w:pPr>
    </w:p>
    <w:p w14:paraId="0F2605C6" w14:textId="77777777" w:rsidR="008F746E" w:rsidRPr="00B578B3" w:rsidRDefault="008F746E" w:rsidP="00BF4284">
      <w:pPr>
        <w:spacing w:after="0"/>
        <w:jc w:val="both"/>
        <w:rPr>
          <w:rFonts w:cstheme="minorHAnsi"/>
          <w:sz w:val="18"/>
          <w:szCs w:val="18"/>
        </w:rPr>
      </w:pPr>
      <w:r w:rsidRPr="00B578B3">
        <w:rPr>
          <w:rFonts w:cstheme="minorHAnsi"/>
          <w:sz w:val="18"/>
          <w:szCs w:val="18"/>
        </w:rPr>
        <w:t>En complément des normes et réglementations, les recommandations suivantes devront être appliquées :</w:t>
      </w:r>
    </w:p>
    <w:p w14:paraId="2651A797" w14:textId="77777777" w:rsidR="000F2B92" w:rsidRPr="00B578B3" w:rsidRDefault="000F2B92" w:rsidP="00BF4284">
      <w:pPr>
        <w:pStyle w:val="Paragraphedeliste"/>
        <w:spacing w:after="0"/>
        <w:ind w:left="1428"/>
        <w:jc w:val="both"/>
        <w:rPr>
          <w:rFonts w:cstheme="minorHAnsi"/>
          <w:sz w:val="18"/>
          <w:szCs w:val="18"/>
        </w:rPr>
      </w:pPr>
    </w:p>
    <w:p w14:paraId="534E2374" w14:textId="176EC2D3" w:rsidR="000F2B92" w:rsidRPr="00B578B3" w:rsidRDefault="008F746E" w:rsidP="00BF4284">
      <w:pPr>
        <w:pStyle w:val="Paragraphedeliste"/>
        <w:spacing w:after="0"/>
        <w:ind w:left="1428"/>
        <w:jc w:val="both"/>
        <w:rPr>
          <w:rFonts w:cstheme="minorHAnsi"/>
          <w:sz w:val="18"/>
          <w:szCs w:val="18"/>
        </w:rPr>
      </w:pPr>
      <w:r w:rsidRPr="00B578B3">
        <w:rPr>
          <w:rFonts w:cstheme="minorHAnsi"/>
          <w:b/>
          <w:bCs/>
          <w:sz w:val="18"/>
          <w:szCs w:val="18"/>
        </w:rPr>
        <w:t>Conditions climatiques favorables</w:t>
      </w:r>
      <w:r w:rsidRPr="00B578B3">
        <w:rPr>
          <w:rFonts w:cstheme="minorHAnsi"/>
          <w:sz w:val="18"/>
          <w:szCs w:val="18"/>
        </w:rPr>
        <w:t xml:space="preserve"> </w:t>
      </w:r>
      <w:r w:rsidRPr="00B578B3">
        <w:rPr>
          <w:rFonts w:cstheme="minorHAnsi"/>
          <w:b/>
          <w:bCs/>
          <w:sz w:val="18"/>
          <w:szCs w:val="18"/>
        </w:rPr>
        <w:t xml:space="preserve">: </w:t>
      </w:r>
    </w:p>
    <w:p w14:paraId="40B84190" w14:textId="2597197C" w:rsidR="008F746E" w:rsidRPr="00B578B3" w:rsidRDefault="008F746E" w:rsidP="00BF4284">
      <w:pPr>
        <w:pStyle w:val="Paragraphedeliste"/>
        <w:spacing w:after="0"/>
        <w:ind w:left="1428"/>
        <w:jc w:val="both"/>
        <w:rPr>
          <w:rFonts w:cstheme="minorHAnsi"/>
          <w:sz w:val="18"/>
          <w:szCs w:val="18"/>
        </w:rPr>
      </w:pPr>
      <w:r w:rsidRPr="00B578B3">
        <w:rPr>
          <w:rFonts w:cstheme="minorHAnsi"/>
          <w:sz w:val="18"/>
          <w:szCs w:val="18"/>
        </w:rPr>
        <w:t>Les travaux ne devront pas être réalisés lorsque la température est inférieure à 5 °C ou supérieure à 30 °C, ou en cas de pluie ou de vent fort.</w:t>
      </w:r>
    </w:p>
    <w:p w14:paraId="54962102" w14:textId="77777777" w:rsidR="000F2B92" w:rsidRPr="00B578B3" w:rsidRDefault="000F2B92" w:rsidP="00BF4284">
      <w:pPr>
        <w:pStyle w:val="Paragraphedeliste"/>
        <w:spacing w:after="0"/>
        <w:ind w:left="1428"/>
        <w:jc w:val="both"/>
        <w:rPr>
          <w:rFonts w:cstheme="minorHAnsi"/>
          <w:sz w:val="18"/>
          <w:szCs w:val="18"/>
        </w:rPr>
      </w:pPr>
    </w:p>
    <w:p w14:paraId="622C7670" w14:textId="11DBA8EB" w:rsidR="000F2B92" w:rsidRPr="00B578B3" w:rsidRDefault="008F746E" w:rsidP="00BF4284">
      <w:pPr>
        <w:pStyle w:val="Paragraphedeliste"/>
        <w:spacing w:after="0"/>
        <w:ind w:left="1428"/>
        <w:jc w:val="both"/>
        <w:rPr>
          <w:rFonts w:cstheme="minorHAnsi"/>
          <w:sz w:val="18"/>
          <w:szCs w:val="18"/>
        </w:rPr>
      </w:pPr>
      <w:r w:rsidRPr="00B578B3">
        <w:rPr>
          <w:rFonts w:cstheme="minorHAnsi"/>
          <w:b/>
          <w:bCs/>
          <w:sz w:val="18"/>
          <w:szCs w:val="18"/>
        </w:rPr>
        <w:t>Protocole de séchage</w:t>
      </w:r>
      <w:r w:rsidRPr="00B578B3">
        <w:rPr>
          <w:rFonts w:cstheme="minorHAnsi"/>
          <w:sz w:val="18"/>
          <w:szCs w:val="18"/>
        </w:rPr>
        <w:t xml:space="preserve"> </w:t>
      </w:r>
      <w:r w:rsidRPr="00B578B3">
        <w:rPr>
          <w:rFonts w:cstheme="minorHAnsi"/>
          <w:b/>
          <w:bCs/>
          <w:sz w:val="18"/>
          <w:szCs w:val="18"/>
        </w:rPr>
        <w:t>:</w:t>
      </w:r>
      <w:r w:rsidRPr="00B578B3">
        <w:rPr>
          <w:rFonts w:cstheme="minorHAnsi"/>
          <w:sz w:val="18"/>
          <w:szCs w:val="18"/>
        </w:rPr>
        <w:t xml:space="preserve"> </w:t>
      </w:r>
    </w:p>
    <w:p w14:paraId="78FCA5F3" w14:textId="6827B7E7" w:rsidR="000914CD" w:rsidRPr="00B578B3" w:rsidRDefault="008F746E" w:rsidP="00BF4284">
      <w:pPr>
        <w:pStyle w:val="Paragraphedeliste"/>
        <w:spacing w:after="0"/>
        <w:ind w:left="1428"/>
        <w:jc w:val="both"/>
        <w:rPr>
          <w:rFonts w:cstheme="minorHAnsi"/>
          <w:sz w:val="18"/>
          <w:szCs w:val="18"/>
        </w:rPr>
      </w:pPr>
      <w:r w:rsidRPr="00B578B3">
        <w:rPr>
          <w:rFonts w:cstheme="minorHAnsi"/>
          <w:sz w:val="18"/>
          <w:szCs w:val="18"/>
        </w:rPr>
        <w:t>Les temps de séchage entre chaque couche de revêtement devront respecter strictement les prescriptions des fiches techniques des produits utilisés.</w:t>
      </w:r>
    </w:p>
    <w:p w14:paraId="0F77503E" w14:textId="77777777" w:rsidR="000914CD" w:rsidRPr="00B578B3" w:rsidRDefault="000914CD" w:rsidP="00BF4284">
      <w:pPr>
        <w:jc w:val="both"/>
        <w:rPr>
          <w:rFonts w:cstheme="minorHAnsi"/>
          <w:sz w:val="18"/>
          <w:szCs w:val="18"/>
        </w:rPr>
      </w:pPr>
    </w:p>
    <w:p w14:paraId="6F4E22D4" w14:textId="77777777" w:rsidR="000914CD" w:rsidRPr="00B578B3" w:rsidRDefault="000914CD" w:rsidP="00BF4284">
      <w:pPr>
        <w:jc w:val="both"/>
        <w:rPr>
          <w:rFonts w:cstheme="minorHAnsi"/>
          <w:sz w:val="18"/>
          <w:szCs w:val="18"/>
        </w:rPr>
      </w:pPr>
      <w:r w:rsidRPr="00B578B3">
        <w:rPr>
          <w:rFonts w:cstheme="minorHAnsi"/>
          <w:sz w:val="18"/>
          <w:szCs w:val="18"/>
        </w:rPr>
        <w:t>L’entrepreneur titulaire du présent lot devra se conformer aux textes règlementaires légalement en vigueur dans leur dernière édition au moment de la signature du marché et en particulier aux pièces suivantes :</w:t>
      </w:r>
    </w:p>
    <w:p w14:paraId="239B03B9" w14:textId="77777777" w:rsidR="000914CD" w:rsidRPr="00B578B3" w:rsidRDefault="000914CD" w:rsidP="00BF4284">
      <w:pPr>
        <w:jc w:val="both"/>
        <w:rPr>
          <w:rFonts w:cstheme="minorHAnsi"/>
          <w:sz w:val="18"/>
          <w:szCs w:val="18"/>
        </w:rPr>
      </w:pPr>
    </w:p>
    <w:p w14:paraId="0CEA887B" w14:textId="77777777" w:rsidR="000914CD" w:rsidRPr="00B578B3" w:rsidRDefault="000914CD" w:rsidP="00F640C0">
      <w:pPr>
        <w:pStyle w:val="Paragraphedeliste"/>
        <w:numPr>
          <w:ilvl w:val="0"/>
          <w:numId w:val="9"/>
        </w:numPr>
        <w:spacing w:after="0" w:line="240" w:lineRule="auto"/>
        <w:jc w:val="both"/>
        <w:rPr>
          <w:rFonts w:cstheme="minorHAnsi"/>
          <w:sz w:val="18"/>
          <w:szCs w:val="18"/>
        </w:rPr>
      </w:pPr>
      <w:r w:rsidRPr="00B578B3">
        <w:rPr>
          <w:rFonts w:cstheme="minorHAnsi"/>
          <w:sz w:val="18"/>
          <w:szCs w:val="18"/>
        </w:rPr>
        <w:t>Le Cahier des Clauses Techniques Générales,</w:t>
      </w:r>
    </w:p>
    <w:p w14:paraId="1C8299F9" w14:textId="77777777" w:rsidR="000914CD" w:rsidRPr="00B578B3" w:rsidRDefault="000914CD" w:rsidP="00F640C0">
      <w:pPr>
        <w:pStyle w:val="Paragraphedeliste"/>
        <w:numPr>
          <w:ilvl w:val="0"/>
          <w:numId w:val="9"/>
        </w:numPr>
        <w:spacing w:after="0" w:line="240" w:lineRule="auto"/>
        <w:jc w:val="both"/>
        <w:rPr>
          <w:rFonts w:cstheme="minorHAnsi"/>
          <w:sz w:val="18"/>
          <w:szCs w:val="18"/>
        </w:rPr>
      </w:pPr>
      <w:r w:rsidRPr="00B578B3">
        <w:rPr>
          <w:rFonts w:cstheme="minorHAnsi"/>
          <w:sz w:val="18"/>
          <w:szCs w:val="18"/>
        </w:rPr>
        <w:t>Le présent descriptif Cahier des Clauses Techniques Particulières,</w:t>
      </w:r>
    </w:p>
    <w:p w14:paraId="569D8973" w14:textId="2F674789" w:rsidR="000914CD" w:rsidRPr="00B578B3" w:rsidRDefault="000914CD" w:rsidP="00F640C0">
      <w:pPr>
        <w:pStyle w:val="Paragraphedeliste"/>
        <w:numPr>
          <w:ilvl w:val="0"/>
          <w:numId w:val="9"/>
        </w:numPr>
        <w:spacing w:after="240"/>
        <w:jc w:val="both"/>
        <w:rPr>
          <w:rFonts w:cs="Arial"/>
          <w:sz w:val="18"/>
          <w:szCs w:val="18"/>
        </w:rPr>
      </w:pPr>
      <w:r w:rsidRPr="00B578B3">
        <w:rPr>
          <w:rFonts w:cstheme="minorHAnsi"/>
          <w:sz w:val="18"/>
          <w:szCs w:val="18"/>
        </w:rPr>
        <w:t>Les normes françaises (NF) publiées par l’Association Française de Normalisation (AFNOR)</w:t>
      </w:r>
      <w:r w:rsidR="009A464F" w:rsidRPr="00B578B3">
        <w:rPr>
          <w:rFonts w:cstheme="minorHAnsi"/>
          <w:sz w:val="18"/>
          <w:szCs w:val="18"/>
        </w:rPr>
        <w:t>.</w:t>
      </w:r>
    </w:p>
    <w:p w14:paraId="370F2834" w14:textId="77777777" w:rsidR="00722C78" w:rsidRPr="00B578B3" w:rsidRDefault="00722C78" w:rsidP="00BF4284">
      <w:pPr>
        <w:pStyle w:val="Paragraphedeliste"/>
        <w:spacing w:after="240"/>
        <w:ind w:left="1428"/>
        <w:jc w:val="both"/>
        <w:rPr>
          <w:rFonts w:cs="Arial"/>
          <w:sz w:val="18"/>
          <w:szCs w:val="18"/>
        </w:rPr>
      </w:pPr>
    </w:p>
    <w:p w14:paraId="177F6DB5" w14:textId="20FB2979" w:rsidR="00DE3BA0" w:rsidRPr="00B578B3" w:rsidRDefault="000F2B92" w:rsidP="00BF4284">
      <w:pPr>
        <w:pStyle w:val="Titre1"/>
        <w:numPr>
          <w:ilvl w:val="0"/>
          <w:numId w:val="2"/>
        </w:numPr>
        <w:spacing w:before="120" w:after="160"/>
        <w:jc w:val="both"/>
        <w:rPr>
          <w:rFonts w:asciiTheme="minorHAnsi" w:hAnsiTheme="minorHAnsi" w:cs="Arial"/>
          <w:color w:val="auto"/>
          <w:sz w:val="18"/>
          <w:szCs w:val="18"/>
        </w:rPr>
      </w:pPr>
      <w:bookmarkStart w:id="19" w:name="_Toc191907771"/>
      <w:r w:rsidRPr="00B578B3">
        <w:rPr>
          <w:rFonts w:asciiTheme="minorHAnsi" w:hAnsiTheme="minorHAnsi" w:cs="Arial"/>
          <w:color w:val="auto"/>
          <w:sz w:val="18"/>
          <w:szCs w:val="18"/>
        </w:rPr>
        <w:t>DUREE DE L’OPERATION</w:t>
      </w:r>
      <w:bookmarkEnd w:id="19"/>
    </w:p>
    <w:p w14:paraId="625D1F07" w14:textId="627D0EA6" w:rsidR="00CC3C16" w:rsidRPr="00B578B3" w:rsidRDefault="00CC3C16" w:rsidP="00BF4284">
      <w:pPr>
        <w:pStyle w:val="Paragraphedeliste"/>
        <w:jc w:val="both"/>
        <w:rPr>
          <w:rFonts w:cstheme="minorHAnsi"/>
          <w:sz w:val="18"/>
          <w:szCs w:val="18"/>
        </w:rPr>
      </w:pPr>
      <w:r w:rsidRPr="00B578B3">
        <w:rPr>
          <w:rFonts w:cstheme="minorHAnsi"/>
          <w:sz w:val="18"/>
          <w:szCs w:val="18"/>
        </w:rPr>
        <w:t>Le prestataire devra proposer un</w:t>
      </w:r>
      <w:r w:rsidR="009C5E2F" w:rsidRPr="00B578B3">
        <w:rPr>
          <w:rFonts w:cstheme="minorHAnsi"/>
          <w:sz w:val="18"/>
          <w:szCs w:val="18"/>
        </w:rPr>
        <w:t xml:space="preserve"> planning </w:t>
      </w:r>
      <w:r w:rsidRPr="00B578B3">
        <w:rPr>
          <w:rFonts w:cstheme="minorHAnsi"/>
          <w:sz w:val="18"/>
          <w:szCs w:val="18"/>
        </w:rPr>
        <w:t>précis</w:t>
      </w:r>
      <w:r w:rsidR="009C5E2F" w:rsidRPr="00B578B3">
        <w:rPr>
          <w:rFonts w:cstheme="minorHAnsi"/>
          <w:sz w:val="18"/>
          <w:szCs w:val="18"/>
        </w:rPr>
        <w:t xml:space="preserve"> détaillé par ouvrage</w:t>
      </w:r>
      <w:r w:rsidRPr="00B578B3">
        <w:rPr>
          <w:rFonts w:cstheme="minorHAnsi"/>
          <w:sz w:val="18"/>
          <w:szCs w:val="18"/>
        </w:rPr>
        <w:t xml:space="preserve"> </w:t>
      </w:r>
      <w:r w:rsidR="00F25775">
        <w:rPr>
          <w:rFonts w:cstheme="minorHAnsi"/>
          <w:sz w:val="18"/>
          <w:szCs w:val="18"/>
        </w:rPr>
        <w:t xml:space="preserve">en tenant compte des délais techniques (type délais de séchage, …) </w:t>
      </w:r>
      <w:r w:rsidRPr="00B578B3">
        <w:rPr>
          <w:rFonts w:cstheme="minorHAnsi"/>
          <w:sz w:val="18"/>
          <w:szCs w:val="18"/>
        </w:rPr>
        <w:t xml:space="preserve">pour l’ensemble de la prestation et le rendu de l’ensemble des prestations décrites au chapitre </w:t>
      </w:r>
      <w:r w:rsidR="009C5E2F" w:rsidRPr="00B578B3">
        <w:rPr>
          <w:rFonts w:cstheme="minorHAnsi"/>
          <w:sz w:val="18"/>
          <w:szCs w:val="18"/>
        </w:rPr>
        <w:t>10</w:t>
      </w:r>
      <w:r w:rsidRPr="00B578B3">
        <w:rPr>
          <w:rFonts w:cstheme="minorHAnsi"/>
          <w:sz w:val="18"/>
          <w:szCs w:val="18"/>
        </w:rPr>
        <w:t>.</w:t>
      </w:r>
    </w:p>
    <w:p w14:paraId="5F454D21" w14:textId="77777777" w:rsidR="00CC3C16" w:rsidRPr="00B578B3" w:rsidRDefault="00CC3C16" w:rsidP="00BF4284">
      <w:pPr>
        <w:pStyle w:val="Paragraphedeliste"/>
        <w:jc w:val="both"/>
        <w:rPr>
          <w:rFonts w:cstheme="minorHAnsi"/>
          <w:sz w:val="18"/>
          <w:szCs w:val="18"/>
        </w:rPr>
      </w:pPr>
    </w:p>
    <w:p w14:paraId="01972D35" w14:textId="720FEE61" w:rsidR="00CC3C16" w:rsidRPr="00B578B3" w:rsidRDefault="00CC3C16" w:rsidP="00BF4284">
      <w:pPr>
        <w:pStyle w:val="Paragraphedeliste"/>
        <w:jc w:val="both"/>
        <w:rPr>
          <w:rFonts w:cstheme="minorHAnsi"/>
          <w:sz w:val="18"/>
          <w:szCs w:val="18"/>
        </w:rPr>
      </w:pPr>
      <w:r w:rsidRPr="00B578B3">
        <w:rPr>
          <w:rFonts w:cstheme="minorHAnsi"/>
          <w:sz w:val="18"/>
          <w:szCs w:val="18"/>
        </w:rPr>
        <w:t>Cela étant dit, les travaux devront obligatoirement se dérouler durant la période de congés d’été scolaire soit :</w:t>
      </w:r>
    </w:p>
    <w:p w14:paraId="6D6A46B2" w14:textId="77777777" w:rsidR="00CC3C16" w:rsidRPr="00B578B3" w:rsidRDefault="00CC3C16" w:rsidP="00BF4284">
      <w:pPr>
        <w:pStyle w:val="Paragraphedeliste"/>
        <w:jc w:val="both"/>
        <w:rPr>
          <w:rFonts w:cstheme="minorHAnsi"/>
          <w:sz w:val="18"/>
          <w:szCs w:val="18"/>
        </w:rPr>
      </w:pPr>
    </w:p>
    <w:p w14:paraId="21E347BE" w14:textId="405A7C02" w:rsidR="00FF25D6" w:rsidRPr="00B578B3" w:rsidRDefault="00CC3C16" w:rsidP="00C00B63">
      <w:pPr>
        <w:jc w:val="center"/>
        <w:rPr>
          <w:rFonts w:cstheme="minorHAnsi"/>
          <w:b/>
          <w:bCs/>
          <w:sz w:val="18"/>
          <w:szCs w:val="18"/>
          <w:u w:val="single"/>
        </w:rPr>
      </w:pPr>
      <w:r w:rsidRPr="00B578B3">
        <w:rPr>
          <w:rFonts w:cstheme="minorHAnsi"/>
          <w:b/>
          <w:bCs/>
          <w:sz w:val="18"/>
          <w:szCs w:val="18"/>
          <w:u w:val="single"/>
        </w:rPr>
        <w:t>Du 07/07/2025 au 22/08/2025 inclus</w:t>
      </w:r>
    </w:p>
    <w:p w14:paraId="55DE1858" w14:textId="77777777" w:rsidR="00722C78" w:rsidRPr="00B578B3" w:rsidRDefault="00722C78" w:rsidP="00BF4284">
      <w:pPr>
        <w:spacing w:after="0" w:line="240" w:lineRule="auto"/>
        <w:jc w:val="both"/>
        <w:rPr>
          <w:rFonts w:cs="Arial"/>
          <w:sz w:val="18"/>
          <w:szCs w:val="18"/>
        </w:rPr>
      </w:pPr>
    </w:p>
    <w:p w14:paraId="5BDCC966" w14:textId="6CCC1A0D" w:rsidR="00683278" w:rsidRPr="00B578B3" w:rsidRDefault="00251A7E" w:rsidP="00BF4284">
      <w:pPr>
        <w:pStyle w:val="Titre1"/>
        <w:numPr>
          <w:ilvl w:val="0"/>
          <w:numId w:val="2"/>
        </w:numPr>
        <w:spacing w:before="120" w:after="240"/>
        <w:jc w:val="both"/>
        <w:rPr>
          <w:rFonts w:cs="Arial"/>
          <w:color w:val="auto"/>
          <w:sz w:val="18"/>
          <w:szCs w:val="18"/>
        </w:rPr>
      </w:pPr>
      <w:bookmarkStart w:id="20" w:name="_Toc191907772"/>
      <w:r>
        <w:rPr>
          <w:rFonts w:asciiTheme="minorHAnsi" w:hAnsiTheme="minorHAnsi" w:cs="Arial"/>
          <w:color w:val="auto"/>
          <w:sz w:val="18"/>
          <w:szCs w:val="18"/>
        </w:rPr>
        <w:t>PIECES DE CANDIDATURE ET D’OFFRE</w:t>
      </w:r>
      <w:bookmarkEnd w:id="20"/>
    </w:p>
    <w:p w14:paraId="1189F2F3" w14:textId="141B5F06" w:rsidR="00250B4A" w:rsidRPr="00B578B3" w:rsidRDefault="00251A7E" w:rsidP="00251A7E">
      <w:pPr>
        <w:spacing w:after="0" w:line="240" w:lineRule="auto"/>
        <w:jc w:val="both"/>
        <w:rPr>
          <w:rFonts w:cs="Arial"/>
          <w:sz w:val="18"/>
          <w:szCs w:val="18"/>
        </w:rPr>
      </w:pPr>
      <w:r>
        <w:rPr>
          <w:rFonts w:cs="Arial"/>
          <w:sz w:val="18"/>
          <w:szCs w:val="18"/>
        </w:rPr>
        <w:t>Cf. Règlement de la consultation – art. V – Contenu et appréciation de la réponse</w:t>
      </w:r>
    </w:p>
    <w:p w14:paraId="322351CC" w14:textId="77777777" w:rsidR="00250B4A" w:rsidRPr="00B578B3" w:rsidRDefault="00250B4A" w:rsidP="00BF4284">
      <w:pPr>
        <w:spacing w:after="0" w:line="240" w:lineRule="auto"/>
        <w:jc w:val="both"/>
        <w:rPr>
          <w:rFonts w:cs="Arial"/>
          <w:sz w:val="18"/>
          <w:szCs w:val="18"/>
        </w:rPr>
      </w:pPr>
    </w:p>
    <w:p w14:paraId="3327902E" w14:textId="154789FA" w:rsidR="00B14837" w:rsidRPr="00B578B3" w:rsidRDefault="00B14837" w:rsidP="00BF4284">
      <w:pPr>
        <w:pStyle w:val="Titre1"/>
        <w:numPr>
          <w:ilvl w:val="0"/>
          <w:numId w:val="2"/>
        </w:numPr>
        <w:jc w:val="both"/>
        <w:rPr>
          <w:rFonts w:asciiTheme="minorHAnsi" w:hAnsiTheme="minorHAnsi" w:cstheme="minorHAnsi"/>
          <w:color w:val="auto"/>
          <w:sz w:val="18"/>
          <w:szCs w:val="18"/>
        </w:rPr>
      </w:pPr>
      <w:bookmarkStart w:id="21" w:name="_Toc191907773"/>
      <w:r w:rsidRPr="00B578B3">
        <w:rPr>
          <w:rFonts w:asciiTheme="minorHAnsi" w:hAnsiTheme="minorHAnsi" w:cstheme="minorHAnsi"/>
          <w:color w:val="auto"/>
          <w:sz w:val="18"/>
          <w:szCs w:val="18"/>
        </w:rPr>
        <w:t>CHOIX DES MATERIAUX</w:t>
      </w:r>
      <w:bookmarkEnd w:id="21"/>
    </w:p>
    <w:p w14:paraId="440235C1" w14:textId="7BE1928E" w:rsidR="00B14837" w:rsidRPr="00B578B3" w:rsidRDefault="00B14837" w:rsidP="00BF4284">
      <w:pPr>
        <w:jc w:val="both"/>
        <w:rPr>
          <w:rFonts w:cstheme="minorHAnsi"/>
          <w:b/>
          <w:bCs/>
          <w:sz w:val="18"/>
          <w:szCs w:val="18"/>
        </w:rPr>
      </w:pPr>
      <w:bookmarkStart w:id="22" w:name="_Toc88489164"/>
    </w:p>
    <w:p w14:paraId="23D4FB7E" w14:textId="77777777" w:rsidR="00B14837" w:rsidRPr="00B578B3" w:rsidRDefault="00B14837" w:rsidP="00BF4284">
      <w:pPr>
        <w:jc w:val="both"/>
        <w:rPr>
          <w:rFonts w:cstheme="minorHAnsi"/>
          <w:sz w:val="18"/>
          <w:szCs w:val="18"/>
        </w:rPr>
      </w:pPr>
      <w:r w:rsidRPr="00B578B3">
        <w:rPr>
          <w:rFonts w:cstheme="minorHAnsi"/>
          <w:sz w:val="18"/>
          <w:szCs w:val="18"/>
        </w:rPr>
        <w:t>Les matériaux sélectionnés pour le ravalement des façades en béton du campus de NEOMA Business School à Mont-Saint-Aignan doivent garantir la durabilité, la performance technique et l’esthétique tout en respectant les normes environnementales. Voici les principales catégories de matériaux et les critères de sélection associés.</w:t>
      </w:r>
    </w:p>
    <w:p w14:paraId="3CC0C41A" w14:textId="17C04EB8" w:rsidR="00B14837" w:rsidRPr="00B578B3" w:rsidRDefault="00B14837" w:rsidP="00BF4284">
      <w:pPr>
        <w:jc w:val="both"/>
        <w:rPr>
          <w:rFonts w:cstheme="minorHAnsi"/>
          <w:sz w:val="18"/>
          <w:szCs w:val="18"/>
        </w:rPr>
      </w:pPr>
    </w:p>
    <w:p w14:paraId="4A2FDD2E" w14:textId="1F3AEB69" w:rsidR="00B14837" w:rsidRPr="00B578B3" w:rsidRDefault="00B14837" w:rsidP="00BF4284">
      <w:pPr>
        <w:pStyle w:val="Titre2"/>
        <w:jc w:val="both"/>
        <w:rPr>
          <w:rStyle w:val="lev"/>
          <w:rFonts w:asciiTheme="minorHAnsi" w:hAnsiTheme="minorHAnsi" w:cstheme="minorHAnsi"/>
          <w:b w:val="0"/>
          <w:bCs w:val="0"/>
          <w:color w:val="auto"/>
          <w:sz w:val="18"/>
          <w:szCs w:val="18"/>
        </w:rPr>
      </w:pPr>
      <w:bookmarkStart w:id="23" w:name="_Toc191907774"/>
      <w:r w:rsidRPr="00B578B3">
        <w:rPr>
          <w:rStyle w:val="lev"/>
          <w:rFonts w:asciiTheme="minorHAnsi" w:hAnsiTheme="minorHAnsi" w:cstheme="minorHAnsi"/>
          <w:b w:val="0"/>
          <w:bCs w:val="0"/>
          <w:color w:val="auto"/>
          <w:sz w:val="18"/>
          <w:szCs w:val="18"/>
        </w:rPr>
        <w:t>9.1. Critères généraux de sélection</w:t>
      </w:r>
      <w:bookmarkEnd w:id="23"/>
    </w:p>
    <w:p w14:paraId="0A4C520E" w14:textId="77777777" w:rsidR="00B14837" w:rsidRPr="00B578B3" w:rsidRDefault="00B14837" w:rsidP="00BF4284">
      <w:pPr>
        <w:jc w:val="both"/>
      </w:pPr>
    </w:p>
    <w:p w14:paraId="29450F58" w14:textId="77777777" w:rsidR="00B14837" w:rsidRPr="00B578B3" w:rsidRDefault="00B14837" w:rsidP="00BF4284">
      <w:pPr>
        <w:jc w:val="both"/>
        <w:rPr>
          <w:rFonts w:cstheme="minorHAnsi"/>
          <w:sz w:val="18"/>
          <w:szCs w:val="18"/>
        </w:rPr>
      </w:pPr>
      <w:r w:rsidRPr="00B578B3">
        <w:rPr>
          <w:rFonts w:cstheme="minorHAnsi"/>
          <w:sz w:val="18"/>
          <w:szCs w:val="18"/>
        </w:rPr>
        <w:t>Les matériaux utilisés doivent répondre aux critères suivants :</w:t>
      </w:r>
    </w:p>
    <w:p w14:paraId="79CBF5CD" w14:textId="77777777" w:rsidR="00611B10" w:rsidRPr="00B578B3" w:rsidRDefault="00B14837" w:rsidP="00BF4284">
      <w:pPr>
        <w:pStyle w:val="Paragraphedeliste"/>
        <w:spacing w:after="0"/>
        <w:ind w:left="1428"/>
        <w:jc w:val="both"/>
        <w:rPr>
          <w:rFonts w:cstheme="minorHAnsi"/>
          <w:sz w:val="18"/>
          <w:szCs w:val="18"/>
        </w:rPr>
      </w:pPr>
      <w:r w:rsidRPr="00B578B3">
        <w:rPr>
          <w:rFonts w:cstheme="minorHAnsi"/>
          <w:b/>
          <w:bCs/>
          <w:sz w:val="18"/>
          <w:szCs w:val="18"/>
        </w:rPr>
        <w:lastRenderedPageBreak/>
        <w:t>Conformité aux normes</w:t>
      </w:r>
      <w:r w:rsidRPr="00B578B3">
        <w:rPr>
          <w:rFonts w:cstheme="minorHAnsi"/>
          <w:sz w:val="18"/>
          <w:szCs w:val="18"/>
        </w:rPr>
        <w:t xml:space="preserve"> : </w:t>
      </w:r>
    </w:p>
    <w:p w14:paraId="596A7072" w14:textId="44793AA7" w:rsidR="00B14837" w:rsidRPr="00B578B3" w:rsidRDefault="00B14837" w:rsidP="00BF4284">
      <w:pPr>
        <w:pStyle w:val="Paragraphedeliste"/>
        <w:spacing w:after="0"/>
        <w:ind w:left="1428"/>
        <w:jc w:val="both"/>
        <w:rPr>
          <w:rFonts w:cstheme="minorHAnsi"/>
          <w:sz w:val="18"/>
          <w:szCs w:val="18"/>
        </w:rPr>
      </w:pPr>
      <w:r w:rsidRPr="00B578B3">
        <w:rPr>
          <w:rFonts w:cstheme="minorHAnsi"/>
          <w:sz w:val="18"/>
          <w:szCs w:val="18"/>
        </w:rPr>
        <w:t>Tous les matériaux doivent respecter les normes NF et les DTU applicables, notamment les DTU 42.1 (ravalement des façades en béton) et 59.1 (peinture et revêtements muraux).</w:t>
      </w:r>
    </w:p>
    <w:p w14:paraId="5FD970FF" w14:textId="77777777" w:rsidR="00611B10" w:rsidRPr="00B578B3" w:rsidRDefault="00611B10" w:rsidP="00BF4284">
      <w:pPr>
        <w:pStyle w:val="Paragraphedeliste"/>
        <w:spacing w:after="0"/>
        <w:ind w:left="1428"/>
        <w:jc w:val="both"/>
        <w:rPr>
          <w:rFonts w:cstheme="minorHAnsi"/>
          <w:sz w:val="18"/>
          <w:szCs w:val="18"/>
        </w:rPr>
      </w:pPr>
    </w:p>
    <w:p w14:paraId="76182248" w14:textId="77777777" w:rsidR="00611B10" w:rsidRPr="00B578B3" w:rsidRDefault="00B14837" w:rsidP="00BF4284">
      <w:pPr>
        <w:pStyle w:val="Paragraphedeliste"/>
        <w:spacing w:after="0"/>
        <w:ind w:left="1428"/>
        <w:jc w:val="both"/>
        <w:rPr>
          <w:rFonts w:cstheme="minorHAnsi"/>
          <w:sz w:val="18"/>
          <w:szCs w:val="18"/>
        </w:rPr>
      </w:pPr>
      <w:r w:rsidRPr="00B578B3">
        <w:rPr>
          <w:rFonts w:cstheme="minorHAnsi"/>
          <w:b/>
          <w:bCs/>
          <w:sz w:val="18"/>
          <w:szCs w:val="18"/>
        </w:rPr>
        <w:t>Durabilité</w:t>
      </w:r>
      <w:r w:rsidRPr="00B578B3">
        <w:rPr>
          <w:rFonts w:cstheme="minorHAnsi"/>
          <w:sz w:val="18"/>
          <w:szCs w:val="18"/>
        </w:rPr>
        <w:t xml:space="preserve"> : </w:t>
      </w:r>
    </w:p>
    <w:p w14:paraId="63689835" w14:textId="6C4B8661" w:rsidR="00B14837" w:rsidRPr="00B578B3" w:rsidRDefault="00B14837" w:rsidP="00BF4284">
      <w:pPr>
        <w:pStyle w:val="Paragraphedeliste"/>
        <w:spacing w:after="0"/>
        <w:ind w:left="1428"/>
        <w:jc w:val="both"/>
        <w:rPr>
          <w:rFonts w:cstheme="minorHAnsi"/>
          <w:sz w:val="18"/>
          <w:szCs w:val="18"/>
        </w:rPr>
      </w:pPr>
      <w:r w:rsidRPr="00B578B3">
        <w:rPr>
          <w:rFonts w:cstheme="minorHAnsi"/>
          <w:sz w:val="18"/>
          <w:szCs w:val="18"/>
        </w:rPr>
        <w:t>Les produits doivent offrir une résistance optimale aux intempéries, à la pollution atmosphérique et aux UV.</w:t>
      </w:r>
      <w:r w:rsidR="00BC095B" w:rsidRPr="00B578B3">
        <w:rPr>
          <w:rFonts w:cstheme="minorHAnsi"/>
          <w:sz w:val="18"/>
          <w:szCs w:val="18"/>
        </w:rPr>
        <w:t xml:space="preserve"> Par ailleurs, Le nouveau produit doit offrir une excellente adhérence au support préparé, même si le revêtement existant présente des zones légèrement dégradées.</w:t>
      </w:r>
    </w:p>
    <w:p w14:paraId="7DC14B83" w14:textId="77777777" w:rsidR="00611B10" w:rsidRPr="00B578B3" w:rsidRDefault="00611B10" w:rsidP="00BF4284">
      <w:pPr>
        <w:pStyle w:val="Paragraphedeliste"/>
        <w:spacing w:after="0"/>
        <w:ind w:left="1428"/>
        <w:jc w:val="both"/>
        <w:rPr>
          <w:rFonts w:cstheme="minorHAnsi"/>
          <w:sz w:val="18"/>
          <w:szCs w:val="18"/>
        </w:rPr>
      </w:pPr>
    </w:p>
    <w:p w14:paraId="6CB0E041" w14:textId="77777777" w:rsidR="00611B10" w:rsidRPr="00B578B3" w:rsidRDefault="00B14837" w:rsidP="00BF4284">
      <w:pPr>
        <w:pStyle w:val="Paragraphedeliste"/>
        <w:spacing w:after="0"/>
        <w:ind w:left="1428"/>
        <w:jc w:val="both"/>
        <w:rPr>
          <w:rFonts w:cstheme="minorHAnsi"/>
          <w:sz w:val="18"/>
          <w:szCs w:val="18"/>
        </w:rPr>
      </w:pPr>
      <w:r w:rsidRPr="00B578B3">
        <w:rPr>
          <w:rFonts w:cstheme="minorHAnsi"/>
          <w:b/>
          <w:bCs/>
          <w:sz w:val="18"/>
          <w:szCs w:val="18"/>
        </w:rPr>
        <w:t>Compatibilité</w:t>
      </w:r>
      <w:r w:rsidRPr="00B578B3">
        <w:rPr>
          <w:rFonts w:cstheme="minorHAnsi"/>
          <w:sz w:val="18"/>
          <w:szCs w:val="18"/>
        </w:rPr>
        <w:t xml:space="preserve"> : </w:t>
      </w:r>
    </w:p>
    <w:p w14:paraId="3EA41E71" w14:textId="33D0CF63" w:rsidR="00B14837" w:rsidRPr="00B578B3" w:rsidRDefault="00B14837" w:rsidP="00BF4284">
      <w:pPr>
        <w:pStyle w:val="Paragraphedeliste"/>
        <w:spacing w:after="0"/>
        <w:ind w:left="1428"/>
        <w:jc w:val="both"/>
        <w:rPr>
          <w:rFonts w:cstheme="minorHAnsi"/>
          <w:sz w:val="18"/>
          <w:szCs w:val="18"/>
        </w:rPr>
      </w:pPr>
      <w:r w:rsidRPr="00B578B3">
        <w:rPr>
          <w:rFonts w:cstheme="minorHAnsi"/>
          <w:sz w:val="18"/>
          <w:szCs w:val="18"/>
        </w:rPr>
        <w:t>Les matériaux doivent être compatibles avec les supports existants et les conditions climatiques locales.</w:t>
      </w:r>
    </w:p>
    <w:p w14:paraId="07E3D1FD" w14:textId="0700D6BF" w:rsidR="00BC095B" w:rsidRPr="00B578B3" w:rsidRDefault="00BC095B" w:rsidP="00BC095B">
      <w:pPr>
        <w:pStyle w:val="Paragraphedeliste"/>
        <w:ind w:left="1428"/>
        <w:jc w:val="both"/>
        <w:rPr>
          <w:rFonts w:cstheme="minorHAnsi"/>
          <w:sz w:val="18"/>
          <w:szCs w:val="18"/>
        </w:rPr>
      </w:pPr>
      <w:r w:rsidRPr="00B578B3">
        <w:rPr>
          <w:rFonts w:cstheme="minorHAnsi"/>
          <w:sz w:val="18"/>
          <w:szCs w:val="18"/>
        </w:rPr>
        <w:t>Le nouveau revêtement doit être compatible avec la peinture ou le produit déjà appliqué.</w:t>
      </w:r>
    </w:p>
    <w:p w14:paraId="2F407056" w14:textId="072F89A6" w:rsidR="00BC095B" w:rsidRPr="00B578B3" w:rsidRDefault="00BC095B" w:rsidP="00BC095B">
      <w:pPr>
        <w:pStyle w:val="Paragraphedeliste"/>
        <w:spacing w:after="0"/>
        <w:ind w:left="1428"/>
        <w:jc w:val="both"/>
        <w:rPr>
          <w:rFonts w:cstheme="minorHAnsi"/>
          <w:sz w:val="18"/>
          <w:szCs w:val="18"/>
        </w:rPr>
      </w:pPr>
      <w:r w:rsidRPr="00B578B3">
        <w:rPr>
          <w:rFonts w:cstheme="minorHAnsi"/>
          <w:sz w:val="18"/>
          <w:szCs w:val="18"/>
        </w:rPr>
        <w:t>Une analyse préalable du support est nécessaire pour déterminer si le revêtement existant est une peinture acrylique, siloxane, élastomère ou autre lors de la visite obligatoire. Celle-ci permettra également de vérifier s’il y a décollements, fissures, salissures, zones de contamination biologique, l’adhérence du revêtement existant par essai de quadrillage.</w:t>
      </w:r>
    </w:p>
    <w:p w14:paraId="05F78265" w14:textId="77777777" w:rsidR="00611B10" w:rsidRPr="00B578B3" w:rsidRDefault="00611B10" w:rsidP="00BC095B">
      <w:pPr>
        <w:pStyle w:val="Paragraphedeliste"/>
        <w:spacing w:after="0"/>
        <w:ind w:left="1428"/>
        <w:jc w:val="both"/>
        <w:rPr>
          <w:rFonts w:cstheme="minorHAnsi"/>
          <w:sz w:val="18"/>
          <w:szCs w:val="18"/>
        </w:rPr>
      </w:pPr>
    </w:p>
    <w:p w14:paraId="3181B8AC" w14:textId="77777777" w:rsidR="00FA4871" w:rsidRPr="00B578B3" w:rsidRDefault="00FA4871" w:rsidP="00BC095B">
      <w:pPr>
        <w:pStyle w:val="Paragraphedeliste"/>
        <w:spacing w:after="0"/>
        <w:ind w:left="1428"/>
        <w:jc w:val="both"/>
        <w:rPr>
          <w:rFonts w:cstheme="minorHAnsi"/>
          <w:sz w:val="18"/>
          <w:szCs w:val="18"/>
        </w:rPr>
      </w:pPr>
    </w:p>
    <w:p w14:paraId="3C6F1AC2" w14:textId="77777777" w:rsidR="00BC095B" w:rsidRPr="00B578B3" w:rsidRDefault="00BC095B" w:rsidP="00BC095B">
      <w:pPr>
        <w:pStyle w:val="Paragraphedeliste"/>
        <w:spacing w:after="0"/>
        <w:ind w:left="1428"/>
        <w:jc w:val="both"/>
        <w:rPr>
          <w:rFonts w:cstheme="minorHAnsi"/>
          <w:sz w:val="18"/>
          <w:szCs w:val="18"/>
        </w:rPr>
      </w:pPr>
      <w:r w:rsidRPr="00B578B3">
        <w:rPr>
          <w:rFonts w:cstheme="minorHAnsi"/>
          <w:b/>
          <w:bCs/>
          <w:sz w:val="18"/>
          <w:szCs w:val="18"/>
        </w:rPr>
        <w:t>Perméabilité à la vapeur d’eau</w:t>
      </w:r>
      <w:r w:rsidRPr="00B578B3">
        <w:rPr>
          <w:rFonts w:cstheme="minorHAnsi"/>
          <w:sz w:val="18"/>
          <w:szCs w:val="18"/>
        </w:rPr>
        <w:t xml:space="preserve"> :</w:t>
      </w:r>
    </w:p>
    <w:p w14:paraId="0D626A02" w14:textId="77777777" w:rsidR="00BC095B" w:rsidRPr="00B578B3" w:rsidRDefault="00BC095B" w:rsidP="00BC095B">
      <w:pPr>
        <w:pStyle w:val="Paragraphedeliste"/>
        <w:spacing w:after="0"/>
        <w:ind w:left="1428"/>
        <w:jc w:val="both"/>
        <w:rPr>
          <w:rFonts w:cstheme="minorHAnsi"/>
          <w:sz w:val="18"/>
          <w:szCs w:val="18"/>
        </w:rPr>
      </w:pPr>
      <w:r w:rsidRPr="00B578B3">
        <w:rPr>
          <w:rFonts w:cstheme="minorHAnsi"/>
          <w:sz w:val="18"/>
          <w:szCs w:val="18"/>
        </w:rPr>
        <w:t>Le revêtement doit permettre à la vapeur d’eau de traverser le mur pour éviter les problèmes de condensation ou d’humidité interne (notamment pour les bétons déjà recouverts).</w:t>
      </w:r>
    </w:p>
    <w:p w14:paraId="291A9991" w14:textId="77777777" w:rsidR="00D36901" w:rsidRPr="00B578B3" w:rsidRDefault="00D36901" w:rsidP="00BC095B">
      <w:pPr>
        <w:pStyle w:val="Paragraphedeliste"/>
        <w:spacing w:after="0"/>
        <w:ind w:left="1428"/>
        <w:jc w:val="both"/>
        <w:rPr>
          <w:rFonts w:cstheme="minorHAnsi"/>
          <w:sz w:val="18"/>
          <w:szCs w:val="18"/>
        </w:rPr>
      </w:pPr>
    </w:p>
    <w:p w14:paraId="00317D0E" w14:textId="2ED632B0" w:rsidR="00611B10" w:rsidRPr="00B578B3" w:rsidRDefault="00B14837" w:rsidP="00BF4284">
      <w:pPr>
        <w:pStyle w:val="Paragraphedeliste"/>
        <w:spacing w:after="0"/>
        <w:ind w:left="1428"/>
        <w:jc w:val="both"/>
        <w:rPr>
          <w:rFonts w:cstheme="minorHAnsi"/>
          <w:sz w:val="18"/>
          <w:szCs w:val="18"/>
        </w:rPr>
      </w:pPr>
      <w:r w:rsidRPr="00B578B3">
        <w:rPr>
          <w:rFonts w:cstheme="minorHAnsi"/>
          <w:b/>
          <w:bCs/>
          <w:sz w:val="18"/>
          <w:szCs w:val="18"/>
        </w:rPr>
        <w:t>Impact environnemental réduit</w:t>
      </w:r>
      <w:r w:rsidRPr="00B578B3">
        <w:rPr>
          <w:rFonts w:cstheme="minorHAnsi"/>
          <w:sz w:val="18"/>
          <w:szCs w:val="18"/>
        </w:rPr>
        <w:t xml:space="preserve"> : </w:t>
      </w:r>
    </w:p>
    <w:p w14:paraId="3930B230" w14:textId="58980EE7" w:rsidR="00B14837" w:rsidRPr="00B578B3" w:rsidRDefault="00B14837" w:rsidP="00BF4284">
      <w:pPr>
        <w:pStyle w:val="Paragraphedeliste"/>
        <w:spacing w:after="0"/>
        <w:ind w:left="1428"/>
        <w:jc w:val="both"/>
        <w:rPr>
          <w:rFonts w:cstheme="minorHAnsi"/>
          <w:sz w:val="18"/>
          <w:szCs w:val="18"/>
        </w:rPr>
      </w:pPr>
      <w:r w:rsidRPr="00B578B3">
        <w:rPr>
          <w:rFonts w:cstheme="minorHAnsi"/>
          <w:sz w:val="18"/>
          <w:szCs w:val="18"/>
        </w:rPr>
        <w:t>Les peintures et enduits à faible émission de COV (conformes à la directive 2004/42/CE) et les produits certifiés par des labels écologiques (NF Environnement, Écolabel européen) seront privilégiés.</w:t>
      </w:r>
    </w:p>
    <w:p w14:paraId="7E5444DD" w14:textId="77777777" w:rsidR="00611B10" w:rsidRPr="00B578B3" w:rsidRDefault="00611B10" w:rsidP="00BF4284">
      <w:pPr>
        <w:pStyle w:val="Paragraphedeliste"/>
        <w:spacing w:after="0"/>
        <w:ind w:left="1428"/>
        <w:jc w:val="both"/>
        <w:rPr>
          <w:rFonts w:cstheme="minorHAnsi"/>
          <w:sz w:val="18"/>
          <w:szCs w:val="18"/>
        </w:rPr>
      </w:pPr>
    </w:p>
    <w:p w14:paraId="3761C055" w14:textId="77777777" w:rsidR="00611B10" w:rsidRPr="00B578B3" w:rsidRDefault="00B14837" w:rsidP="00BF4284">
      <w:pPr>
        <w:pStyle w:val="Paragraphedeliste"/>
        <w:spacing w:after="0"/>
        <w:ind w:left="1428"/>
        <w:jc w:val="both"/>
        <w:rPr>
          <w:rFonts w:cstheme="minorHAnsi"/>
          <w:sz w:val="18"/>
          <w:szCs w:val="18"/>
        </w:rPr>
      </w:pPr>
      <w:r w:rsidRPr="00B578B3">
        <w:rPr>
          <w:rFonts w:cstheme="minorHAnsi"/>
          <w:b/>
          <w:bCs/>
          <w:sz w:val="18"/>
          <w:szCs w:val="18"/>
        </w:rPr>
        <w:t>Esthétique</w:t>
      </w:r>
      <w:r w:rsidRPr="00B578B3">
        <w:rPr>
          <w:rFonts w:cstheme="minorHAnsi"/>
          <w:sz w:val="18"/>
          <w:szCs w:val="18"/>
        </w:rPr>
        <w:t xml:space="preserve"> : </w:t>
      </w:r>
    </w:p>
    <w:p w14:paraId="1C30ACD0" w14:textId="4E79F2BB" w:rsidR="00B14837" w:rsidRPr="00B578B3" w:rsidRDefault="00B14837" w:rsidP="00BF4284">
      <w:pPr>
        <w:pStyle w:val="Paragraphedeliste"/>
        <w:spacing w:after="0"/>
        <w:ind w:left="1428"/>
        <w:jc w:val="both"/>
        <w:rPr>
          <w:rFonts w:cstheme="minorHAnsi"/>
          <w:sz w:val="18"/>
          <w:szCs w:val="18"/>
        </w:rPr>
      </w:pPr>
      <w:r w:rsidRPr="00B578B3">
        <w:rPr>
          <w:rFonts w:cstheme="minorHAnsi"/>
          <w:sz w:val="18"/>
          <w:szCs w:val="18"/>
        </w:rPr>
        <w:t>Les finitions doivent s’harmoniser avec l’architecture du campus et répondre aux attentes du maître d’ouvrage.</w:t>
      </w:r>
    </w:p>
    <w:p w14:paraId="01D89CAC" w14:textId="2044A895" w:rsidR="00686AA4" w:rsidRPr="00B578B3" w:rsidRDefault="00686AA4" w:rsidP="00BF4284">
      <w:pPr>
        <w:jc w:val="both"/>
        <w:rPr>
          <w:rFonts w:cstheme="minorHAnsi"/>
          <w:sz w:val="18"/>
          <w:szCs w:val="18"/>
        </w:rPr>
      </w:pPr>
    </w:p>
    <w:p w14:paraId="63CC8EF9" w14:textId="66951741" w:rsidR="00B14837" w:rsidRPr="00B578B3" w:rsidRDefault="00611B10" w:rsidP="00BF4284">
      <w:pPr>
        <w:pStyle w:val="Titre2"/>
        <w:jc w:val="both"/>
        <w:rPr>
          <w:rStyle w:val="lev"/>
          <w:rFonts w:asciiTheme="minorHAnsi" w:hAnsiTheme="minorHAnsi" w:cstheme="minorHAnsi"/>
          <w:b w:val="0"/>
          <w:bCs w:val="0"/>
          <w:color w:val="auto"/>
          <w:sz w:val="18"/>
          <w:szCs w:val="18"/>
        </w:rPr>
      </w:pPr>
      <w:bookmarkStart w:id="24" w:name="_Toc191907775"/>
      <w:r w:rsidRPr="00B578B3">
        <w:rPr>
          <w:rStyle w:val="lev"/>
          <w:rFonts w:asciiTheme="minorHAnsi" w:hAnsiTheme="minorHAnsi" w:cstheme="minorHAnsi"/>
          <w:b w:val="0"/>
          <w:bCs w:val="0"/>
          <w:color w:val="auto"/>
          <w:sz w:val="18"/>
          <w:szCs w:val="18"/>
        </w:rPr>
        <w:t>9.</w:t>
      </w:r>
      <w:r w:rsidR="00B14837" w:rsidRPr="00B578B3">
        <w:rPr>
          <w:rStyle w:val="lev"/>
          <w:rFonts w:asciiTheme="minorHAnsi" w:hAnsiTheme="minorHAnsi" w:cstheme="minorHAnsi"/>
          <w:b w:val="0"/>
          <w:bCs w:val="0"/>
          <w:color w:val="auto"/>
          <w:sz w:val="18"/>
          <w:szCs w:val="18"/>
        </w:rPr>
        <w:t>2. Produits pour la préparation des supports</w:t>
      </w:r>
      <w:bookmarkEnd w:id="24"/>
    </w:p>
    <w:p w14:paraId="143FACE0" w14:textId="77777777" w:rsidR="00611B10" w:rsidRPr="00B578B3" w:rsidRDefault="00611B10" w:rsidP="00BF4284">
      <w:pPr>
        <w:jc w:val="both"/>
        <w:rPr>
          <w:rFonts w:cstheme="minorHAnsi"/>
          <w:b/>
          <w:bCs/>
          <w:sz w:val="18"/>
          <w:szCs w:val="18"/>
        </w:rPr>
      </w:pPr>
    </w:p>
    <w:p w14:paraId="3995D713" w14:textId="26887542" w:rsidR="00B14837" w:rsidRPr="00B578B3" w:rsidRDefault="00B14837" w:rsidP="00BF4284">
      <w:pPr>
        <w:pStyle w:val="Paragraphedeliste"/>
        <w:spacing w:after="0"/>
        <w:ind w:left="1428"/>
        <w:jc w:val="both"/>
        <w:rPr>
          <w:rFonts w:cstheme="minorHAnsi"/>
          <w:sz w:val="18"/>
          <w:szCs w:val="18"/>
        </w:rPr>
      </w:pPr>
      <w:r w:rsidRPr="00B578B3">
        <w:rPr>
          <w:rFonts w:cstheme="minorHAnsi"/>
          <w:b/>
          <w:bCs/>
          <w:sz w:val="18"/>
          <w:szCs w:val="18"/>
        </w:rPr>
        <w:t>Nettoyants haute pression</w:t>
      </w:r>
      <w:r w:rsidR="00D36901" w:rsidRPr="00B578B3">
        <w:rPr>
          <w:rFonts w:cstheme="minorHAnsi"/>
          <w:b/>
          <w:bCs/>
          <w:sz w:val="18"/>
          <w:szCs w:val="18"/>
        </w:rPr>
        <w:t> :</w:t>
      </w:r>
    </w:p>
    <w:p w14:paraId="4468CDF7" w14:textId="1FB03CBD" w:rsidR="00B14837" w:rsidRPr="00B578B3" w:rsidRDefault="00B14837" w:rsidP="00F640C0">
      <w:pPr>
        <w:pStyle w:val="Paragraphedeliste"/>
        <w:numPr>
          <w:ilvl w:val="0"/>
          <w:numId w:val="9"/>
        </w:numPr>
        <w:spacing w:after="0"/>
        <w:jc w:val="both"/>
        <w:rPr>
          <w:rFonts w:cstheme="minorHAnsi"/>
          <w:sz w:val="18"/>
          <w:szCs w:val="18"/>
        </w:rPr>
      </w:pPr>
      <w:r w:rsidRPr="00B578B3">
        <w:rPr>
          <w:rFonts w:cstheme="minorHAnsi"/>
          <w:sz w:val="18"/>
          <w:szCs w:val="18"/>
        </w:rPr>
        <w:t>Produits spécifiques pour le nettoyage des façades en béton, respectueux des surfaces et de l’environnement.</w:t>
      </w:r>
    </w:p>
    <w:p w14:paraId="03B26350" w14:textId="2DB6B06D" w:rsidR="00B14837" w:rsidRPr="00B578B3" w:rsidRDefault="00B14837" w:rsidP="00F640C0">
      <w:pPr>
        <w:pStyle w:val="Paragraphedeliste"/>
        <w:numPr>
          <w:ilvl w:val="0"/>
          <w:numId w:val="9"/>
        </w:numPr>
        <w:spacing w:after="0"/>
        <w:jc w:val="both"/>
        <w:rPr>
          <w:rFonts w:cstheme="minorHAnsi"/>
          <w:sz w:val="18"/>
          <w:szCs w:val="18"/>
        </w:rPr>
      </w:pPr>
      <w:r w:rsidRPr="00B578B3">
        <w:rPr>
          <w:rFonts w:cstheme="minorHAnsi"/>
          <w:sz w:val="18"/>
          <w:szCs w:val="18"/>
        </w:rPr>
        <w:t>Exemple : Nettoyants biodégradables adaptés aux systèmes haute pression, tels que les nettoyants professionnels à pH neutre.</w:t>
      </w:r>
    </w:p>
    <w:p w14:paraId="033430A9" w14:textId="77777777" w:rsidR="00611B10" w:rsidRPr="00B578B3" w:rsidRDefault="00611B10" w:rsidP="00BF4284">
      <w:pPr>
        <w:pStyle w:val="Paragraphedeliste"/>
        <w:spacing w:after="0"/>
        <w:ind w:left="1428"/>
        <w:jc w:val="both"/>
        <w:rPr>
          <w:rFonts w:cstheme="minorHAnsi"/>
          <w:sz w:val="18"/>
          <w:szCs w:val="18"/>
        </w:rPr>
      </w:pPr>
    </w:p>
    <w:p w14:paraId="6D989AB9" w14:textId="1BCB3791" w:rsidR="00B14837" w:rsidRPr="00B578B3" w:rsidRDefault="00B14837" w:rsidP="00BF4284">
      <w:pPr>
        <w:pStyle w:val="Paragraphedeliste"/>
        <w:spacing w:after="0"/>
        <w:ind w:left="1428"/>
        <w:jc w:val="both"/>
        <w:rPr>
          <w:rFonts w:cstheme="minorHAnsi"/>
          <w:sz w:val="18"/>
          <w:szCs w:val="18"/>
        </w:rPr>
      </w:pPr>
      <w:r w:rsidRPr="00B578B3">
        <w:rPr>
          <w:rFonts w:cstheme="minorHAnsi"/>
          <w:b/>
          <w:bCs/>
          <w:sz w:val="18"/>
          <w:szCs w:val="18"/>
        </w:rPr>
        <w:t>Produits anticryptogamiques</w:t>
      </w:r>
      <w:r w:rsidR="00D36901" w:rsidRPr="00B578B3">
        <w:rPr>
          <w:rFonts w:cstheme="minorHAnsi"/>
          <w:b/>
          <w:bCs/>
          <w:sz w:val="18"/>
          <w:szCs w:val="18"/>
        </w:rPr>
        <w:t> :</w:t>
      </w:r>
    </w:p>
    <w:p w14:paraId="1274A0EC" w14:textId="408F867E" w:rsidR="00B14837" w:rsidRPr="00B578B3" w:rsidRDefault="00B14837" w:rsidP="00F640C0">
      <w:pPr>
        <w:pStyle w:val="Paragraphedeliste"/>
        <w:numPr>
          <w:ilvl w:val="0"/>
          <w:numId w:val="9"/>
        </w:numPr>
        <w:spacing w:after="0"/>
        <w:jc w:val="both"/>
        <w:rPr>
          <w:rFonts w:cstheme="minorHAnsi"/>
          <w:sz w:val="18"/>
          <w:szCs w:val="18"/>
        </w:rPr>
      </w:pPr>
      <w:r w:rsidRPr="00B578B3">
        <w:rPr>
          <w:rFonts w:cstheme="minorHAnsi"/>
          <w:sz w:val="18"/>
          <w:szCs w:val="18"/>
        </w:rPr>
        <w:t>Traitements destinés à éliminer et prévenir la prolifération de mousses, lichens et moisissures.</w:t>
      </w:r>
    </w:p>
    <w:p w14:paraId="1F4E3F00" w14:textId="6640D0B7" w:rsidR="00B14837" w:rsidRPr="00B578B3" w:rsidRDefault="00B14837" w:rsidP="00F640C0">
      <w:pPr>
        <w:pStyle w:val="Paragraphedeliste"/>
        <w:numPr>
          <w:ilvl w:val="0"/>
          <w:numId w:val="9"/>
        </w:numPr>
        <w:spacing w:after="0"/>
        <w:jc w:val="both"/>
        <w:rPr>
          <w:rFonts w:cstheme="minorHAnsi"/>
          <w:sz w:val="18"/>
          <w:szCs w:val="18"/>
        </w:rPr>
      </w:pPr>
      <w:r w:rsidRPr="00B578B3">
        <w:rPr>
          <w:rFonts w:cstheme="minorHAnsi"/>
          <w:sz w:val="18"/>
          <w:szCs w:val="18"/>
        </w:rPr>
        <w:t xml:space="preserve">Exemple : Produits certifiés comme </w:t>
      </w:r>
      <w:r w:rsidRPr="00B578B3">
        <w:rPr>
          <w:rFonts w:cstheme="minorHAnsi"/>
          <w:sz w:val="18"/>
          <w:szCs w:val="18"/>
          <w:u w:val="single"/>
        </w:rPr>
        <w:t>Sika MonoTop Biocide</w:t>
      </w:r>
      <w:r w:rsidRPr="00B578B3">
        <w:rPr>
          <w:rFonts w:cstheme="minorHAnsi"/>
          <w:sz w:val="18"/>
          <w:szCs w:val="18"/>
        </w:rPr>
        <w:t xml:space="preserve"> ou équivalents, offrant une protection durable contre les contaminations biologiques.</w:t>
      </w:r>
    </w:p>
    <w:p w14:paraId="17D39E7F" w14:textId="5F93EC59" w:rsidR="00B14837" w:rsidRPr="00B578B3" w:rsidRDefault="00B14837" w:rsidP="00BF4284">
      <w:pPr>
        <w:jc w:val="both"/>
        <w:rPr>
          <w:rFonts w:cstheme="minorHAnsi"/>
          <w:sz w:val="18"/>
          <w:szCs w:val="18"/>
        </w:rPr>
      </w:pPr>
    </w:p>
    <w:p w14:paraId="2C742A28" w14:textId="0ADAB85A" w:rsidR="00B14837" w:rsidRPr="00B578B3" w:rsidRDefault="00611B10" w:rsidP="00BF4284">
      <w:pPr>
        <w:pStyle w:val="Titre2"/>
        <w:jc w:val="both"/>
        <w:rPr>
          <w:rStyle w:val="lev"/>
          <w:rFonts w:asciiTheme="minorHAnsi" w:hAnsiTheme="minorHAnsi" w:cstheme="minorHAnsi"/>
          <w:b w:val="0"/>
          <w:bCs w:val="0"/>
          <w:color w:val="auto"/>
          <w:sz w:val="18"/>
          <w:szCs w:val="18"/>
        </w:rPr>
      </w:pPr>
      <w:bookmarkStart w:id="25" w:name="_Toc191907776"/>
      <w:r w:rsidRPr="00B578B3">
        <w:rPr>
          <w:rStyle w:val="lev"/>
          <w:rFonts w:asciiTheme="minorHAnsi" w:hAnsiTheme="minorHAnsi" w:cstheme="minorHAnsi"/>
          <w:b w:val="0"/>
          <w:bCs w:val="0"/>
          <w:color w:val="auto"/>
          <w:sz w:val="18"/>
          <w:szCs w:val="18"/>
        </w:rPr>
        <w:t xml:space="preserve">9.3. </w:t>
      </w:r>
      <w:r w:rsidR="00B14837" w:rsidRPr="00B578B3">
        <w:rPr>
          <w:rStyle w:val="lev"/>
          <w:rFonts w:asciiTheme="minorHAnsi" w:hAnsiTheme="minorHAnsi" w:cstheme="minorHAnsi"/>
          <w:b w:val="0"/>
          <w:bCs w:val="0"/>
          <w:color w:val="auto"/>
          <w:sz w:val="18"/>
          <w:szCs w:val="18"/>
        </w:rPr>
        <w:t>Mortiers de protection</w:t>
      </w:r>
      <w:r w:rsidRPr="00B578B3">
        <w:rPr>
          <w:rStyle w:val="lev"/>
          <w:rFonts w:asciiTheme="minorHAnsi" w:hAnsiTheme="minorHAnsi" w:cstheme="minorHAnsi"/>
          <w:b w:val="0"/>
          <w:bCs w:val="0"/>
          <w:color w:val="auto"/>
          <w:sz w:val="18"/>
          <w:szCs w:val="18"/>
        </w:rPr>
        <w:t xml:space="preserve"> </w:t>
      </w:r>
      <w:r w:rsidR="00AB013F" w:rsidRPr="00B578B3">
        <w:rPr>
          <w:rStyle w:val="lev"/>
          <w:rFonts w:asciiTheme="minorHAnsi" w:hAnsiTheme="minorHAnsi" w:cstheme="minorHAnsi"/>
          <w:b w:val="0"/>
          <w:bCs w:val="0"/>
          <w:color w:val="auto"/>
          <w:sz w:val="18"/>
          <w:szCs w:val="18"/>
        </w:rPr>
        <w:t>&amp;</w:t>
      </w:r>
      <w:r w:rsidRPr="00B578B3">
        <w:rPr>
          <w:rStyle w:val="lev"/>
          <w:rFonts w:asciiTheme="minorHAnsi" w:hAnsiTheme="minorHAnsi" w:cstheme="minorHAnsi"/>
          <w:b w:val="0"/>
          <w:bCs w:val="0"/>
          <w:color w:val="auto"/>
          <w:sz w:val="18"/>
          <w:szCs w:val="18"/>
        </w:rPr>
        <w:t xml:space="preserve"> de réparation</w:t>
      </w:r>
      <w:bookmarkEnd w:id="25"/>
    </w:p>
    <w:p w14:paraId="73F0460D" w14:textId="77777777" w:rsidR="00611B10" w:rsidRPr="00B578B3" w:rsidRDefault="00611B10" w:rsidP="00BF4284">
      <w:pPr>
        <w:ind w:left="360"/>
        <w:jc w:val="both"/>
        <w:rPr>
          <w:rFonts w:cstheme="minorHAnsi"/>
          <w:b/>
          <w:bCs/>
          <w:sz w:val="18"/>
          <w:szCs w:val="18"/>
        </w:rPr>
      </w:pPr>
    </w:p>
    <w:p w14:paraId="262FE76A" w14:textId="7975E7C8" w:rsidR="00611B10" w:rsidRPr="00B578B3" w:rsidRDefault="00611B10" w:rsidP="00BF4284">
      <w:pPr>
        <w:pStyle w:val="Paragraphedeliste"/>
        <w:spacing w:after="0"/>
        <w:ind w:left="1428"/>
        <w:jc w:val="both"/>
        <w:rPr>
          <w:rFonts w:cstheme="minorHAnsi"/>
          <w:sz w:val="18"/>
          <w:szCs w:val="18"/>
        </w:rPr>
      </w:pPr>
      <w:r w:rsidRPr="00B578B3">
        <w:rPr>
          <w:rFonts w:cstheme="minorHAnsi"/>
          <w:b/>
          <w:bCs/>
          <w:sz w:val="18"/>
          <w:szCs w:val="18"/>
        </w:rPr>
        <w:t>Mortiers anti-corrosion</w:t>
      </w:r>
      <w:r w:rsidR="00D36901" w:rsidRPr="00B578B3">
        <w:rPr>
          <w:rFonts w:cstheme="minorHAnsi"/>
          <w:b/>
          <w:bCs/>
          <w:sz w:val="18"/>
          <w:szCs w:val="18"/>
        </w:rPr>
        <w:t> :</w:t>
      </w:r>
    </w:p>
    <w:p w14:paraId="16CD89AE" w14:textId="2434205B" w:rsidR="00611B10" w:rsidRPr="00B578B3" w:rsidRDefault="00611B10" w:rsidP="00F640C0">
      <w:pPr>
        <w:pStyle w:val="Paragraphedeliste"/>
        <w:numPr>
          <w:ilvl w:val="0"/>
          <w:numId w:val="9"/>
        </w:numPr>
        <w:spacing w:after="0"/>
        <w:jc w:val="both"/>
        <w:rPr>
          <w:rFonts w:cstheme="minorHAnsi"/>
          <w:sz w:val="18"/>
          <w:szCs w:val="18"/>
        </w:rPr>
      </w:pPr>
      <w:r w:rsidRPr="00B578B3">
        <w:rPr>
          <w:rFonts w:cstheme="minorHAnsi"/>
          <w:sz w:val="18"/>
          <w:szCs w:val="18"/>
        </w:rPr>
        <w:t>Produits destinés à protéger les armatures en acier contre la corrosion, appliqués en complément des réparations.</w:t>
      </w:r>
    </w:p>
    <w:p w14:paraId="66278637" w14:textId="77777777" w:rsidR="00611B10" w:rsidRPr="00B578B3" w:rsidRDefault="00611B10" w:rsidP="00BF4284">
      <w:pPr>
        <w:pStyle w:val="Paragraphedeliste"/>
        <w:spacing w:after="0"/>
        <w:ind w:left="1428"/>
        <w:jc w:val="both"/>
        <w:rPr>
          <w:rFonts w:cstheme="minorHAnsi"/>
          <w:sz w:val="18"/>
          <w:szCs w:val="18"/>
        </w:rPr>
      </w:pPr>
      <w:r w:rsidRPr="00B578B3">
        <w:rPr>
          <w:rFonts w:cstheme="minorHAnsi"/>
          <w:sz w:val="18"/>
          <w:szCs w:val="18"/>
        </w:rPr>
        <w:t>Exemple : Sika FerroGard ou équivalent, compatible avec les systèmes de réparation béton.</w:t>
      </w:r>
    </w:p>
    <w:p w14:paraId="29D72389" w14:textId="77777777" w:rsidR="00611B10" w:rsidRPr="00B578B3" w:rsidRDefault="00611B10" w:rsidP="00BF4284">
      <w:pPr>
        <w:pStyle w:val="Paragraphedeliste"/>
        <w:spacing w:after="0"/>
        <w:ind w:left="1428"/>
        <w:jc w:val="both"/>
        <w:rPr>
          <w:rFonts w:cstheme="minorHAnsi"/>
          <w:b/>
          <w:bCs/>
          <w:sz w:val="18"/>
          <w:szCs w:val="18"/>
        </w:rPr>
      </w:pPr>
    </w:p>
    <w:p w14:paraId="7F8206F6" w14:textId="1A1C5EAD" w:rsidR="00B14837" w:rsidRPr="00B578B3" w:rsidRDefault="00B14837" w:rsidP="00BF4284">
      <w:pPr>
        <w:pStyle w:val="Paragraphedeliste"/>
        <w:spacing w:after="0"/>
        <w:ind w:left="1428"/>
        <w:jc w:val="both"/>
        <w:rPr>
          <w:rFonts w:cstheme="minorHAnsi"/>
          <w:sz w:val="18"/>
          <w:szCs w:val="18"/>
        </w:rPr>
      </w:pPr>
      <w:r w:rsidRPr="00B578B3">
        <w:rPr>
          <w:rFonts w:cstheme="minorHAnsi"/>
          <w:b/>
          <w:bCs/>
          <w:sz w:val="18"/>
          <w:szCs w:val="18"/>
        </w:rPr>
        <w:t>Mortiers de réparation fibrés</w:t>
      </w:r>
      <w:r w:rsidR="00D36901" w:rsidRPr="00B578B3">
        <w:rPr>
          <w:rFonts w:cstheme="minorHAnsi"/>
          <w:b/>
          <w:bCs/>
          <w:sz w:val="18"/>
          <w:szCs w:val="18"/>
        </w:rPr>
        <w:t> :</w:t>
      </w:r>
    </w:p>
    <w:p w14:paraId="3A5201AE" w14:textId="4861E05C" w:rsidR="00B14837" w:rsidRPr="00B578B3" w:rsidRDefault="00B14837" w:rsidP="00F640C0">
      <w:pPr>
        <w:pStyle w:val="Paragraphedeliste"/>
        <w:numPr>
          <w:ilvl w:val="0"/>
          <w:numId w:val="9"/>
        </w:numPr>
        <w:spacing w:after="0"/>
        <w:jc w:val="both"/>
        <w:rPr>
          <w:rFonts w:cstheme="minorHAnsi"/>
          <w:sz w:val="18"/>
          <w:szCs w:val="18"/>
        </w:rPr>
      </w:pPr>
      <w:r w:rsidRPr="00B578B3">
        <w:rPr>
          <w:rFonts w:cstheme="minorHAnsi"/>
          <w:sz w:val="18"/>
          <w:szCs w:val="18"/>
        </w:rPr>
        <w:t>Utilisés pour réparer les fissures, les éclats (épaufrures) et autres dégradations du béton.</w:t>
      </w:r>
    </w:p>
    <w:p w14:paraId="771742DB" w14:textId="3040C007" w:rsidR="00B14837" w:rsidRPr="00B578B3" w:rsidRDefault="00B14837" w:rsidP="00F640C0">
      <w:pPr>
        <w:pStyle w:val="Paragraphedeliste"/>
        <w:numPr>
          <w:ilvl w:val="0"/>
          <w:numId w:val="9"/>
        </w:numPr>
        <w:spacing w:after="0"/>
        <w:jc w:val="both"/>
        <w:rPr>
          <w:rFonts w:cstheme="minorHAnsi"/>
          <w:sz w:val="18"/>
          <w:szCs w:val="18"/>
        </w:rPr>
      </w:pPr>
      <w:r w:rsidRPr="00B578B3">
        <w:rPr>
          <w:rFonts w:cstheme="minorHAnsi"/>
          <w:sz w:val="18"/>
          <w:szCs w:val="18"/>
        </w:rPr>
        <w:lastRenderedPageBreak/>
        <w:t>Norme applicable : NF EN 1504-3 (mortiers pour réparation structurale et non structurale).</w:t>
      </w:r>
    </w:p>
    <w:p w14:paraId="3A62986D" w14:textId="75CBE915" w:rsidR="00B14837" w:rsidRPr="00B578B3" w:rsidRDefault="00B14837" w:rsidP="00F640C0">
      <w:pPr>
        <w:pStyle w:val="Paragraphedeliste"/>
        <w:numPr>
          <w:ilvl w:val="0"/>
          <w:numId w:val="9"/>
        </w:numPr>
        <w:spacing w:after="0"/>
        <w:jc w:val="both"/>
        <w:rPr>
          <w:rFonts w:cstheme="minorHAnsi"/>
          <w:sz w:val="18"/>
          <w:szCs w:val="18"/>
        </w:rPr>
      </w:pPr>
      <w:r w:rsidRPr="00B578B3">
        <w:rPr>
          <w:rFonts w:cstheme="minorHAnsi"/>
          <w:sz w:val="18"/>
          <w:szCs w:val="18"/>
        </w:rPr>
        <w:t>Exemple : Sika MonoTop-412 ou équivalent, offrant une excellente adhérence, une résistance mécanique élevée et une durabilité accrue.</w:t>
      </w:r>
    </w:p>
    <w:p w14:paraId="60FE521D" w14:textId="77777777" w:rsidR="00583FBB" w:rsidRPr="00B578B3" w:rsidRDefault="00583FBB" w:rsidP="00BF4284">
      <w:pPr>
        <w:pStyle w:val="Paragraphedeliste"/>
        <w:spacing w:after="0"/>
        <w:ind w:left="1428"/>
        <w:jc w:val="both"/>
        <w:rPr>
          <w:rFonts w:cstheme="minorHAnsi"/>
          <w:sz w:val="18"/>
          <w:szCs w:val="18"/>
        </w:rPr>
      </w:pPr>
    </w:p>
    <w:p w14:paraId="737E736C" w14:textId="6D4DF256" w:rsidR="00B14837" w:rsidRPr="00B578B3" w:rsidRDefault="00583FBB" w:rsidP="00BF4284">
      <w:pPr>
        <w:pStyle w:val="Titre2"/>
        <w:jc w:val="both"/>
        <w:rPr>
          <w:rStyle w:val="lev"/>
          <w:rFonts w:asciiTheme="minorHAnsi" w:hAnsiTheme="minorHAnsi" w:cstheme="minorHAnsi"/>
          <w:b w:val="0"/>
          <w:bCs w:val="0"/>
          <w:color w:val="auto"/>
          <w:sz w:val="18"/>
          <w:szCs w:val="18"/>
        </w:rPr>
      </w:pPr>
      <w:bookmarkStart w:id="26" w:name="_Toc191907777"/>
      <w:r w:rsidRPr="00B578B3">
        <w:rPr>
          <w:rStyle w:val="lev"/>
          <w:rFonts w:asciiTheme="minorHAnsi" w:hAnsiTheme="minorHAnsi" w:cstheme="minorHAnsi"/>
          <w:b w:val="0"/>
          <w:bCs w:val="0"/>
          <w:color w:val="auto"/>
          <w:sz w:val="18"/>
          <w:szCs w:val="18"/>
        </w:rPr>
        <w:t>9.4</w:t>
      </w:r>
      <w:r w:rsidR="00B14837" w:rsidRPr="00B578B3">
        <w:rPr>
          <w:rStyle w:val="lev"/>
          <w:rFonts w:asciiTheme="minorHAnsi" w:hAnsiTheme="minorHAnsi" w:cstheme="minorHAnsi"/>
          <w:b w:val="0"/>
          <w:bCs w:val="0"/>
          <w:color w:val="auto"/>
          <w:sz w:val="18"/>
          <w:szCs w:val="18"/>
        </w:rPr>
        <w:t xml:space="preserve">. </w:t>
      </w:r>
      <w:r w:rsidRPr="00B578B3">
        <w:rPr>
          <w:rStyle w:val="lev"/>
          <w:rFonts w:asciiTheme="minorHAnsi" w:hAnsiTheme="minorHAnsi" w:cstheme="minorHAnsi"/>
          <w:b w:val="0"/>
          <w:bCs w:val="0"/>
          <w:color w:val="auto"/>
          <w:sz w:val="18"/>
          <w:szCs w:val="18"/>
        </w:rPr>
        <w:t>Produits complémentaires</w:t>
      </w:r>
      <w:bookmarkEnd w:id="26"/>
    </w:p>
    <w:p w14:paraId="55A43EB6" w14:textId="77777777" w:rsidR="00D6423A" w:rsidRPr="00B578B3" w:rsidRDefault="00D6423A" w:rsidP="00BF4284">
      <w:pPr>
        <w:spacing w:after="0"/>
        <w:jc w:val="both"/>
        <w:rPr>
          <w:rFonts w:cstheme="minorHAnsi"/>
          <w:b/>
          <w:bCs/>
          <w:sz w:val="18"/>
          <w:szCs w:val="18"/>
        </w:rPr>
      </w:pPr>
    </w:p>
    <w:p w14:paraId="1A6BF579" w14:textId="5E6410F8" w:rsidR="00D6423A" w:rsidRPr="00B578B3" w:rsidRDefault="00787C8A" w:rsidP="00BF4284">
      <w:pPr>
        <w:spacing w:after="0"/>
        <w:jc w:val="both"/>
        <w:rPr>
          <w:rFonts w:cstheme="minorHAnsi"/>
          <w:sz w:val="18"/>
          <w:szCs w:val="18"/>
        </w:rPr>
      </w:pPr>
      <w:r w:rsidRPr="00B578B3">
        <w:rPr>
          <w:rFonts w:cstheme="minorHAnsi"/>
          <w:sz w:val="18"/>
          <w:szCs w:val="18"/>
        </w:rPr>
        <w:t>En présence d’un support poreux, hétérogène ou partiellement dégradé et afin d’uniformiser le support dans le but d’éviter une différence de rendu ou d’adhérence, il est souhaité l’utilisation de :</w:t>
      </w:r>
    </w:p>
    <w:p w14:paraId="560E7F68" w14:textId="2A92A165" w:rsidR="00787C8A" w:rsidRPr="00B578B3" w:rsidRDefault="00D36901" w:rsidP="00BF4284">
      <w:pPr>
        <w:tabs>
          <w:tab w:val="left" w:pos="1870"/>
        </w:tabs>
        <w:spacing w:after="0"/>
        <w:jc w:val="both"/>
        <w:rPr>
          <w:rFonts w:cstheme="minorHAnsi"/>
          <w:sz w:val="18"/>
          <w:szCs w:val="18"/>
        </w:rPr>
      </w:pPr>
      <w:r w:rsidRPr="00B578B3">
        <w:rPr>
          <w:rFonts w:cstheme="minorHAnsi"/>
          <w:sz w:val="18"/>
          <w:szCs w:val="18"/>
        </w:rPr>
        <w:tab/>
      </w:r>
    </w:p>
    <w:p w14:paraId="0B0AFD5D" w14:textId="77777777" w:rsidR="00583FBB" w:rsidRPr="00B578B3" w:rsidRDefault="00583FBB" w:rsidP="00BF4284">
      <w:pPr>
        <w:pStyle w:val="Paragraphedeliste"/>
        <w:spacing w:after="0"/>
        <w:ind w:left="1428"/>
        <w:jc w:val="both"/>
        <w:rPr>
          <w:rFonts w:cstheme="minorHAnsi"/>
          <w:sz w:val="18"/>
          <w:szCs w:val="18"/>
        </w:rPr>
      </w:pPr>
      <w:r w:rsidRPr="00B578B3">
        <w:rPr>
          <w:rFonts w:cstheme="minorHAnsi"/>
          <w:b/>
          <w:bCs/>
          <w:sz w:val="18"/>
          <w:szCs w:val="18"/>
        </w:rPr>
        <w:t>Primaires d’adhérence :</w:t>
      </w:r>
    </w:p>
    <w:p w14:paraId="16ABEBFE" w14:textId="42B7F76E" w:rsidR="00583FBB" w:rsidRPr="00B578B3" w:rsidRDefault="00583FBB" w:rsidP="00BF4284">
      <w:pPr>
        <w:pStyle w:val="Paragraphedeliste"/>
        <w:spacing w:after="0"/>
        <w:ind w:left="1428"/>
        <w:jc w:val="both"/>
        <w:rPr>
          <w:rFonts w:cstheme="minorHAnsi"/>
          <w:sz w:val="18"/>
          <w:szCs w:val="18"/>
        </w:rPr>
      </w:pPr>
      <w:r w:rsidRPr="00B578B3">
        <w:rPr>
          <w:rFonts w:cstheme="minorHAnsi"/>
          <w:sz w:val="18"/>
          <w:szCs w:val="18"/>
        </w:rPr>
        <w:t xml:space="preserve">Exemple : Lucite Sealer 1110T ou </w:t>
      </w:r>
      <w:r w:rsidR="00787C8A" w:rsidRPr="00B578B3">
        <w:rPr>
          <w:rFonts w:cstheme="minorHAnsi"/>
          <w:sz w:val="18"/>
          <w:szCs w:val="18"/>
        </w:rPr>
        <w:t>équivalent.</w:t>
      </w:r>
    </w:p>
    <w:p w14:paraId="3B32F43A" w14:textId="77777777" w:rsidR="00D36901" w:rsidRPr="00B578B3" w:rsidRDefault="00D36901" w:rsidP="00BF4284">
      <w:pPr>
        <w:pStyle w:val="Paragraphedeliste"/>
        <w:spacing w:after="0"/>
        <w:ind w:left="1428"/>
        <w:jc w:val="both"/>
        <w:rPr>
          <w:rFonts w:cstheme="minorHAnsi"/>
          <w:sz w:val="18"/>
          <w:szCs w:val="18"/>
        </w:rPr>
      </w:pPr>
    </w:p>
    <w:p w14:paraId="2F243B6A" w14:textId="5CB7B9D7" w:rsidR="00D36901" w:rsidRPr="00B578B3" w:rsidRDefault="00D36901" w:rsidP="00BF4284">
      <w:pPr>
        <w:tabs>
          <w:tab w:val="left" w:pos="1870"/>
        </w:tabs>
        <w:spacing w:after="0"/>
        <w:jc w:val="both"/>
        <w:rPr>
          <w:rFonts w:cstheme="minorHAnsi"/>
          <w:sz w:val="18"/>
          <w:szCs w:val="18"/>
        </w:rPr>
      </w:pPr>
      <w:r w:rsidRPr="00B578B3">
        <w:rPr>
          <w:rFonts w:cstheme="minorHAnsi"/>
          <w:sz w:val="18"/>
          <w:szCs w:val="18"/>
        </w:rPr>
        <w:t>Le cas échéant, l’entreprise en charge du présent lot pourra recourir à un mastic d’étanchéité élastique adapté pour le traitement des joints de dilatation ou de raccord.</w:t>
      </w:r>
    </w:p>
    <w:p w14:paraId="395DFDF7" w14:textId="77777777" w:rsidR="00D36901" w:rsidRPr="00B578B3" w:rsidRDefault="00D36901" w:rsidP="00BF4284">
      <w:pPr>
        <w:tabs>
          <w:tab w:val="left" w:pos="1870"/>
        </w:tabs>
        <w:spacing w:after="0"/>
        <w:jc w:val="both"/>
        <w:rPr>
          <w:rFonts w:cstheme="minorHAnsi"/>
          <w:sz w:val="18"/>
          <w:szCs w:val="18"/>
        </w:rPr>
      </w:pPr>
    </w:p>
    <w:p w14:paraId="5988F6B8" w14:textId="40910733" w:rsidR="00D36901" w:rsidRPr="00B578B3" w:rsidRDefault="00D36901" w:rsidP="00BF4284">
      <w:pPr>
        <w:pStyle w:val="Paragraphedeliste"/>
        <w:spacing w:after="0"/>
        <w:ind w:left="1428"/>
        <w:jc w:val="both"/>
        <w:rPr>
          <w:rFonts w:cstheme="minorHAnsi"/>
          <w:sz w:val="18"/>
          <w:szCs w:val="18"/>
        </w:rPr>
      </w:pPr>
      <w:r w:rsidRPr="00B578B3">
        <w:rPr>
          <w:rFonts w:cstheme="minorHAnsi"/>
          <w:b/>
          <w:bCs/>
          <w:sz w:val="18"/>
          <w:szCs w:val="18"/>
        </w:rPr>
        <w:t>Joints de dilatation :</w:t>
      </w:r>
    </w:p>
    <w:p w14:paraId="6F4FD2DC" w14:textId="7649468C" w:rsidR="00D36901" w:rsidRPr="00B578B3" w:rsidRDefault="00D36901" w:rsidP="00BF4284">
      <w:pPr>
        <w:pStyle w:val="Paragraphedeliste"/>
        <w:spacing w:after="0"/>
        <w:ind w:left="1428"/>
        <w:jc w:val="both"/>
        <w:rPr>
          <w:rFonts w:cstheme="minorHAnsi"/>
          <w:sz w:val="18"/>
          <w:szCs w:val="18"/>
        </w:rPr>
      </w:pPr>
      <w:r w:rsidRPr="00B578B3">
        <w:rPr>
          <w:rFonts w:cstheme="minorHAnsi"/>
          <w:sz w:val="18"/>
          <w:szCs w:val="18"/>
        </w:rPr>
        <w:t>Exemple : SikaHyflex 250 Fa</w:t>
      </w:r>
      <w:r w:rsidR="00453047">
        <w:rPr>
          <w:rFonts w:cstheme="minorHAnsi"/>
          <w:sz w:val="18"/>
          <w:szCs w:val="18"/>
        </w:rPr>
        <w:t>ç</w:t>
      </w:r>
      <w:r w:rsidRPr="00B578B3">
        <w:rPr>
          <w:rFonts w:cstheme="minorHAnsi"/>
          <w:sz w:val="18"/>
          <w:szCs w:val="18"/>
        </w:rPr>
        <w:t>ade ou équivalent.</w:t>
      </w:r>
    </w:p>
    <w:p w14:paraId="4A006E2D" w14:textId="77777777" w:rsidR="00D36901" w:rsidRPr="00B578B3" w:rsidRDefault="00D36901" w:rsidP="00BF4284">
      <w:pPr>
        <w:pStyle w:val="Paragraphedeliste"/>
        <w:spacing w:after="0"/>
        <w:ind w:left="1428"/>
        <w:jc w:val="both"/>
        <w:rPr>
          <w:rFonts w:cstheme="minorHAnsi"/>
          <w:sz w:val="18"/>
          <w:szCs w:val="18"/>
        </w:rPr>
      </w:pPr>
    </w:p>
    <w:p w14:paraId="36988716" w14:textId="77777777" w:rsidR="00787C8A" w:rsidRPr="00B578B3" w:rsidRDefault="00787C8A" w:rsidP="00BF4284">
      <w:pPr>
        <w:pStyle w:val="Paragraphedeliste"/>
        <w:spacing w:after="0"/>
        <w:ind w:left="1428"/>
        <w:jc w:val="both"/>
        <w:rPr>
          <w:rFonts w:cstheme="minorHAnsi"/>
          <w:sz w:val="18"/>
          <w:szCs w:val="18"/>
        </w:rPr>
      </w:pPr>
    </w:p>
    <w:p w14:paraId="5002F288" w14:textId="7CF379DB" w:rsidR="00787C8A" w:rsidRPr="00B578B3" w:rsidRDefault="00787C8A" w:rsidP="00BF4284">
      <w:pPr>
        <w:spacing w:after="0"/>
        <w:jc w:val="both"/>
        <w:rPr>
          <w:rFonts w:cstheme="minorHAnsi"/>
          <w:sz w:val="18"/>
          <w:szCs w:val="18"/>
        </w:rPr>
      </w:pPr>
      <w:r w:rsidRPr="00B578B3">
        <w:rPr>
          <w:rFonts w:cstheme="minorHAnsi"/>
          <w:sz w:val="18"/>
          <w:szCs w:val="18"/>
        </w:rPr>
        <w:t>En option, prévoir l’application d’un produit hydrofuge de surface tel que :</w:t>
      </w:r>
    </w:p>
    <w:p w14:paraId="266BB6FC" w14:textId="77777777" w:rsidR="00787C8A" w:rsidRPr="00B578B3" w:rsidRDefault="00787C8A" w:rsidP="00BF4284">
      <w:pPr>
        <w:spacing w:after="0"/>
        <w:jc w:val="both"/>
        <w:rPr>
          <w:rFonts w:cstheme="minorHAnsi"/>
          <w:sz w:val="18"/>
          <w:szCs w:val="18"/>
        </w:rPr>
      </w:pPr>
    </w:p>
    <w:p w14:paraId="71ECE8B1" w14:textId="7C16EDC0" w:rsidR="00583FBB" w:rsidRPr="00B578B3" w:rsidRDefault="00583FBB" w:rsidP="00BF4284">
      <w:pPr>
        <w:spacing w:after="0"/>
        <w:ind w:left="1428"/>
        <w:jc w:val="both"/>
        <w:rPr>
          <w:rFonts w:cstheme="minorHAnsi"/>
          <w:b/>
          <w:bCs/>
          <w:sz w:val="18"/>
          <w:szCs w:val="18"/>
        </w:rPr>
      </w:pPr>
      <w:r w:rsidRPr="00B578B3">
        <w:rPr>
          <w:rFonts w:cstheme="minorHAnsi"/>
          <w:b/>
          <w:bCs/>
          <w:sz w:val="18"/>
          <w:szCs w:val="18"/>
        </w:rPr>
        <w:t>Hydrofuge de surface (en complément d’une peinture) :</w:t>
      </w:r>
    </w:p>
    <w:p w14:paraId="28A7C896" w14:textId="77777777" w:rsidR="00583FBB" w:rsidRPr="00B578B3" w:rsidRDefault="00583FBB" w:rsidP="00BF4284">
      <w:pPr>
        <w:pStyle w:val="Paragraphedeliste"/>
        <w:spacing w:after="0"/>
        <w:ind w:left="1428"/>
        <w:jc w:val="both"/>
        <w:rPr>
          <w:rFonts w:cstheme="minorHAnsi"/>
          <w:sz w:val="18"/>
          <w:szCs w:val="18"/>
        </w:rPr>
      </w:pPr>
      <w:r w:rsidRPr="00B578B3">
        <w:rPr>
          <w:rFonts w:cstheme="minorHAnsi"/>
          <w:sz w:val="18"/>
          <w:szCs w:val="18"/>
        </w:rPr>
        <w:t>Exemple : Sikagard 703 W ou équivalent, pour une protection supplémentaire contre les infiltrations d’eau.</w:t>
      </w:r>
    </w:p>
    <w:p w14:paraId="12CB52D7" w14:textId="77777777" w:rsidR="00583FBB" w:rsidRPr="00B578B3" w:rsidRDefault="00583FBB" w:rsidP="00BF4284">
      <w:pPr>
        <w:pStyle w:val="Paragraphedeliste"/>
        <w:spacing w:after="0"/>
        <w:ind w:left="1428"/>
        <w:jc w:val="both"/>
        <w:rPr>
          <w:rFonts w:cstheme="minorHAnsi"/>
          <w:b/>
          <w:bCs/>
          <w:sz w:val="18"/>
          <w:szCs w:val="18"/>
        </w:rPr>
      </w:pPr>
    </w:p>
    <w:p w14:paraId="2B2D71AB" w14:textId="6D3F4CCE" w:rsidR="00787C8A" w:rsidRPr="00B578B3" w:rsidRDefault="00787C8A" w:rsidP="00BF4284">
      <w:pPr>
        <w:pStyle w:val="Titre2"/>
        <w:jc w:val="both"/>
        <w:rPr>
          <w:rStyle w:val="lev"/>
          <w:rFonts w:asciiTheme="minorHAnsi" w:hAnsiTheme="minorHAnsi" w:cstheme="minorHAnsi"/>
          <w:b w:val="0"/>
          <w:bCs w:val="0"/>
          <w:color w:val="auto"/>
          <w:sz w:val="18"/>
          <w:szCs w:val="18"/>
        </w:rPr>
      </w:pPr>
      <w:bookmarkStart w:id="27" w:name="_Toc191907778"/>
      <w:r w:rsidRPr="00B578B3">
        <w:rPr>
          <w:rStyle w:val="lev"/>
          <w:rFonts w:asciiTheme="minorHAnsi" w:hAnsiTheme="minorHAnsi" w:cstheme="minorHAnsi"/>
          <w:b w:val="0"/>
          <w:bCs w:val="0"/>
          <w:color w:val="auto"/>
          <w:sz w:val="18"/>
          <w:szCs w:val="18"/>
        </w:rPr>
        <w:t>9.5.</w:t>
      </w:r>
      <w:r w:rsidR="00B14837" w:rsidRPr="00B578B3">
        <w:rPr>
          <w:rStyle w:val="lev"/>
          <w:rFonts w:asciiTheme="minorHAnsi" w:hAnsiTheme="minorHAnsi" w:cstheme="minorHAnsi"/>
          <w:b w:val="0"/>
          <w:bCs w:val="0"/>
          <w:color w:val="auto"/>
          <w:sz w:val="18"/>
          <w:szCs w:val="18"/>
        </w:rPr>
        <w:t xml:space="preserve"> </w:t>
      </w:r>
      <w:r w:rsidRPr="00B578B3">
        <w:rPr>
          <w:rStyle w:val="lev"/>
          <w:rFonts w:asciiTheme="minorHAnsi" w:hAnsiTheme="minorHAnsi" w:cstheme="minorHAnsi"/>
          <w:b w:val="0"/>
          <w:bCs w:val="0"/>
          <w:color w:val="auto"/>
          <w:sz w:val="18"/>
          <w:szCs w:val="18"/>
        </w:rPr>
        <w:t>Revêtement</w:t>
      </w:r>
      <w:r w:rsidR="00BF4284" w:rsidRPr="00B578B3">
        <w:rPr>
          <w:rStyle w:val="lev"/>
          <w:rFonts w:asciiTheme="minorHAnsi" w:hAnsiTheme="minorHAnsi" w:cstheme="minorHAnsi"/>
          <w:b w:val="0"/>
          <w:bCs w:val="0"/>
          <w:color w:val="auto"/>
          <w:sz w:val="18"/>
          <w:szCs w:val="18"/>
        </w:rPr>
        <w:t>s</w:t>
      </w:r>
      <w:r w:rsidRPr="00B578B3">
        <w:rPr>
          <w:rStyle w:val="lev"/>
          <w:rFonts w:asciiTheme="minorHAnsi" w:hAnsiTheme="minorHAnsi" w:cstheme="minorHAnsi"/>
          <w:b w:val="0"/>
          <w:bCs w:val="0"/>
          <w:color w:val="auto"/>
          <w:sz w:val="18"/>
          <w:szCs w:val="18"/>
        </w:rPr>
        <w:t xml:space="preserve"> de finition</w:t>
      </w:r>
      <w:r w:rsidR="00BF4284" w:rsidRPr="00B578B3">
        <w:rPr>
          <w:rStyle w:val="lev"/>
          <w:rFonts w:asciiTheme="minorHAnsi" w:hAnsiTheme="minorHAnsi" w:cstheme="minorHAnsi"/>
          <w:b w:val="0"/>
          <w:bCs w:val="0"/>
          <w:color w:val="auto"/>
          <w:sz w:val="18"/>
          <w:szCs w:val="18"/>
        </w:rPr>
        <w:t>s</w:t>
      </w:r>
      <w:bookmarkEnd w:id="27"/>
    </w:p>
    <w:p w14:paraId="37172A6F" w14:textId="77777777" w:rsidR="00787C8A" w:rsidRPr="00B578B3" w:rsidRDefault="00787C8A" w:rsidP="00BF4284">
      <w:pPr>
        <w:jc w:val="both"/>
      </w:pPr>
    </w:p>
    <w:p w14:paraId="551EF0AB" w14:textId="2995ACC1" w:rsidR="00B14837" w:rsidRPr="00B578B3" w:rsidRDefault="00B14837" w:rsidP="00BF4284">
      <w:pPr>
        <w:spacing w:after="0"/>
        <w:ind w:left="1428"/>
        <w:jc w:val="both"/>
        <w:rPr>
          <w:rFonts w:cstheme="minorHAnsi"/>
          <w:b/>
          <w:bCs/>
          <w:sz w:val="18"/>
          <w:szCs w:val="18"/>
        </w:rPr>
      </w:pPr>
      <w:r w:rsidRPr="00B578B3">
        <w:rPr>
          <w:rFonts w:cstheme="minorHAnsi"/>
          <w:b/>
          <w:bCs/>
          <w:sz w:val="18"/>
          <w:szCs w:val="18"/>
        </w:rPr>
        <w:t>Peintures pour façades non fissurées</w:t>
      </w:r>
      <w:r w:rsidR="00D36901" w:rsidRPr="00B578B3">
        <w:rPr>
          <w:rFonts w:cstheme="minorHAnsi"/>
          <w:b/>
          <w:bCs/>
          <w:sz w:val="18"/>
          <w:szCs w:val="18"/>
        </w:rPr>
        <w:t> :</w:t>
      </w:r>
    </w:p>
    <w:p w14:paraId="1F03A278" w14:textId="76AE5A2A" w:rsidR="00B14837" w:rsidRPr="00B578B3" w:rsidRDefault="00B14837" w:rsidP="00F640C0">
      <w:pPr>
        <w:pStyle w:val="Paragraphedeliste"/>
        <w:numPr>
          <w:ilvl w:val="0"/>
          <w:numId w:val="9"/>
        </w:numPr>
        <w:tabs>
          <w:tab w:val="num" w:pos="720"/>
        </w:tabs>
        <w:spacing w:after="0"/>
        <w:jc w:val="both"/>
        <w:rPr>
          <w:rFonts w:cstheme="minorHAnsi"/>
          <w:sz w:val="18"/>
          <w:szCs w:val="18"/>
        </w:rPr>
      </w:pPr>
      <w:r w:rsidRPr="00B578B3">
        <w:rPr>
          <w:rFonts w:cstheme="minorHAnsi"/>
          <w:sz w:val="18"/>
          <w:szCs w:val="18"/>
        </w:rPr>
        <w:t>Peintures acryliques ou siloxanes offrant une grande résistance aux intempéries, aux UV et à la pollution atmosphérique.</w:t>
      </w:r>
    </w:p>
    <w:p w14:paraId="697CA0F8" w14:textId="7D33FBF3" w:rsidR="00B14837" w:rsidRPr="00B578B3" w:rsidRDefault="00B14837" w:rsidP="00F640C0">
      <w:pPr>
        <w:pStyle w:val="Paragraphedeliste"/>
        <w:numPr>
          <w:ilvl w:val="0"/>
          <w:numId w:val="9"/>
        </w:numPr>
        <w:tabs>
          <w:tab w:val="num" w:pos="720"/>
        </w:tabs>
        <w:spacing w:after="0"/>
        <w:jc w:val="both"/>
        <w:rPr>
          <w:rFonts w:cstheme="minorHAnsi"/>
          <w:sz w:val="18"/>
          <w:szCs w:val="18"/>
        </w:rPr>
      </w:pPr>
      <w:r w:rsidRPr="00B578B3">
        <w:rPr>
          <w:rFonts w:cstheme="minorHAnsi"/>
          <w:sz w:val="18"/>
          <w:szCs w:val="18"/>
        </w:rPr>
        <w:t>Norme applicable : NF EN 1062 (systèmes de peinture pour surfaces extérieures).</w:t>
      </w:r>
    </w:p>
    <w:p w14:paraId="6D383FF4" w14:textId="1E0FA214" w:rsidR="00B14837" w:rsidRPr="00B578B3" w:rsidRDefault="00B14837" w:rsidP="00F640C0">
      <w:pPr>
        <w:pStyle w:val="Paragraphedeliste"/>
        <w:numPr>
          <w:ilvl w:val="0"/>
          <w:numId w:val="9"/>
        </w:numPr>
        <w:spacing w:after="0"/>
        <w:jc w:val="both"/>
        <w:rPr>
          <w:rFonts w:cstheme="minorHAnsi"/>
          <w:sz w:val="18"/>
          <w:szCs w:val="18"/>
        </w:rPr>
      </w:pPr>
      <w:r w:rsidRPr="00B578B3">
        <w:rPr>
          <w:rFonts w:cstheme="minorHAnsi"/>
          <w:sz w:val="18"/>
          <w:szCs w:val="18"/>
        </w:rPr>
        <w:t>Exemple : Lucite Murale 1000T ou équivalent, assurant une finition lisse et un excellent pouvoir couvrant.</w:t>
      </w:r>
    </w:p>
    <w:p w14:paraId="4C7C2E14" w14:textId="77777777" w:rsidR="00787C8A" w:rsidRPr="00B578B3" w:rsidRDefault="00787C8A" w:rsidP="00BF4284">
      <w:pPr>
        <w:pStyle w:val="Paragraphedeliste"/>
        <w:spacing w:after="0"/>
        <w:ind w:left="1428"/>
        <w:jc w:val="both"/>
        <w:rPr>
          <w:rFonts w:cstheme="minorHAnsi"/>
          <w:sz w:val="18"/>
          <w:szCs w:val="18"/>
        </w:rPr>
      </w:pPr>
    </w:p>
    <w:p w14:paraId="21FA6921" w14:textId="2330CC73" w:rsidR="00B14837" w:rsidRPr="00B578B3" w:rsidRDefault="00B14837" w:rsidP="00BF4284">
      <w:pPr>
        <w:pStyle w:val="Paragraphedeliste"/>
        <w:spacing w:after="0"/>
        <w:ind w:left="1428"/>
        <w:jc w:val="both"/>
        <w:rPr>
          <w:rFonts w:cstheme="minorHAnsi"/>
          <w:b/>
          <w:bCs/>
          <w:sz w:val="18"/>
          <w:szCs w:val="18"/>
        </w:rPr>
      </w:pPr>
      <w:r w:rsidRPr="00B578B3">
        <w:rPr>
          <w:rFonts w:cstheme="minorHAnsi"/>
          <w:b/>
          <w:bCs/>
          <w:sz w:val="18"/>
          <w:szCs w:val="18"/>
        </w:rPr>
        <w:t>Revêtements élastomères pour façades fissurées</w:t>
      </w:r>
      <w:r w:rsidR="00D36901" w:rsidRPr="00B578B3">
        <w:rPr>
          <w:rFonts w:cstheme="minorHAnsi"/>
          <w:b/>
          <w:bCs/>
          <w:sz w:val="18"/>
          <w:szCs w:val="18"/>
        </w:rPr>
        <w:t> :</w:t>
      </w:r>
    </w:p>
    <w:p w14:paraId="1E9FE9A3" w14:textId="622700B9" w:rsidR="00B14837" w:rsidRPr="00B578B3" w:rsidRDefault="00B14837" w:rsidP="00F640C0">
      <w:pPr>
        <w:pStyle w:val="Paragraphedeliste"/>
        <w:numPr>
          <w:ilvl w:val="0"/>
          <w:numId w:val="9"/>
        </w:numPr>
        <w:tabs>
          <w:tab w:val="num" w:pos="720"/>
        </w:tabs>
        <w:spacing w:after="0"/>
        <w:jc w:val="both"/>
        <w:rPr>
          <w:rFonts w:cstheme="minorHAnsi"/>
          <w:sz w:val="18"/>
          <w:szCs w:val="18"/>
        </w:rPr>
      </w:pPr>
      <w:r w:rsidRPr="00B578B3">
        <w:rPr>
          <w:rFonts w:cstheme="minorHAnsi"/>
          <w:sz w:val="18"/>
          <w:szCs w:val="18"/>
        </w:rPr>
        <w:t>Revêtements permettant de combler les microfissures et de suivre les mouvements du support grâce à leur élasticité.</w:t>
      </w:r>
    </w:p>
    <w:p w14:paraId="77D2D31A" w14:textId="1DDECCA9" w:rsidR="00B14837" w:rsidRPr="00B578B3" w:rsidRDefault="00B14837" w:rsidP="00F640C0">
      <w:pPr>
        <w:pStyle w:val="Paragraphedeliste"/>
        <w:numPr>
          <w:ilvl w:val="0"/>
          <w:numId w:val="9"/>
        </w:numPr>
        <w:spacing w:after="0"/>
        <w:jc w:val="both"/>
        <w:rPr>
          <w:rFonts w:cstheme="minorHAnsi"/>
          <w:sz w:val="18"/>
          <w:szCs w:val="18"/>
        </w:rPr>
      </w:pPr>
      <w:r w:rsidRPr="00B578B3">
        <w:rPr>
          <w:rFonts w:cstheme="minorHAnsi"/>
          <w:sz w:val="18"/>
          <w:szCs w:val="18"/>
        </w:rPr>
        <w:t>Exemple : Elastoflex Façade ou équivalent, conçu pour offrir une protection renforcée et durable.</w:t>
      </w:r>
    </w:p>
    <w:p w14:paraId="71ADB7B3" w14:textId="77777777" w:rsidR="00314482" w:rsidRPr="00B578B3" w:rsidRDefault="00314482" w:rsidP="00BF4284">
      <w:pPr>
        <w:pStyle w:val="Paragraphedeliste"/>
        <w:spacing w:after="0"/>
        <w:ind w:left="1428"/>
        <w:jc w:val="both"/>
        <w:rPr>
          <w:rFonts w:cstheme="minorHAnsi"/>
          <w:sz w:val="18"/>
          <w:szCs w:val="18"/>
        </w:rPr>
      </w:pPr>
    </w:p>
    <w:p w14:paraId="6DF971D2" w14:textId="451FAE79" w:rsidR="00B14837" w:rsidRPr="00B578B3" w:rsidRDefault="00B14837" w:rsidP="00BF4284">
      <w:pPr>
        <w:pStyle w:val="Paragraphedeliste"/>
        <w:spacing w:after="0"/>
        <w:ind w:left="1428"/>
        <w:jc w:val="both"/>
        <w:rPr>
          <w:rFonts w:cstheme="minorHAnsi"/>
          <w:b/>
          <w:bCs/>
          <w:sz w:val="18"/>
          <w:szCs w:val="18"/>
        </w:rPr>
      </w:pPr>
      <w:r w:rsidRPr="00B578B3">
        <w:rPr>
          <w:rFonts w:cstheme="minorHAnsi"/>
          <w:b/>
          <w:bCs/>
          <w:sz w:val="18"/>
          <w:szCs w:val="18"/>
        </w:rPr>
        <w:t>Lasure pour béton architectonique</w:t>
      </w:r>
      <w:r w:rsidR="00D36901" w:rsidRPr="00B578B3">
        <w:rPr>
          <w:rFonts w:cstheme="minorHAnsi"/>
          <w:b/>
          <w:bCs/>
          <w:sz w:val="18"/>
          <w:szCs w:val="18"/>
        </w:rPr>
        <w:t> :</w:t>
      </w:r>
    </w:p>
    <w:p w14:paraId="15907C5A" w14:textId="69826826" w:rsidR="00B14837" w:rsidRPr="00B578B3" w:rsidRDefault="00B14837" w:rsidP="00F640C0">
      <w:pPr>
        <w:pStyle w:val="Paragraphedeliste"/>
        <w:numPr>
          <w:ilvl w:val="0"/>
          <w:numId w:val="9"/>
        </w:numPr>
        <w:tabs>
          <w:tab w:val="num" w:pos="720"/>
        </w:tabs>
        <w:spacing w:after="0"/>
        <w:jc w:val="both"/>
        <w:rPr>
          <w:rFonts w:cstheme="minorHAnsi"/>
          <w:sz w:val="18"/>
          <w:szCs w:val="18"/>
        </w:rPr>
      </w:pPr>
      <w:r w:rsidRPr="00B578B3">
        <w:rPr>
          <w:rFonts w:cstheme="minorHAnsi"/>
          <w:sz w:val="18"/>
          <w:szCs w:val="18"/>
        </w:rPr>
        <w:t>Produits spécifiques pour protéger et sublimer les bétons bruts ou matricés, tout en maintenant leur texture naturelle.</w:t>
      </w:r>
    </w:p>
    <w:p w14:paraId="62FF544C" w14:textId="0ACCFE37" w:rsidR="00B14837" w:rsidRPr="00B578B3" w:rsidRDefault="00B14837" w:rsidP="00F640C0">
      <w:pPr>
        <w:pStyle w:val="Paragraphedeliste"/>
        <w:numPr>
          <w:ilvl w:val="0"/>
          <w:numId w:val="9"/>
        </w:numPr>
        <w:tabs>
          <w:tab w:val="num" w:pos="720"/>
        </w:tabs>
        <w:spacing w:after="0"/>
        <w:jc w:val="both"/>
        <w:rPr>
          <w:rFonts w:cstheme="minorHAnsi"/>
          <w:sz w:val="18"/>
          <w:szCs w:val="18"/>
        </w:rPr>
      </w:pPr>
      <w:r w:rsidRPr="00B578B3">
        <w:rPr>
          <w:rFonts w:cstheme="minorHAnsi"/>
          <w:sz w:val="18"/>
          <w:szCs w:val="18"/>
        </w:rPr>
        <w:t>Exemple : IMLAR CPC 1175T ou équivalent, disponible en versions incolores ou teintées selon le nuancier validé par le maître d’ouvrage.</w:t>
      </w:r>
    </w:p>
    <w:p w14:paraId="086FD821" w14:textId="77777777" w:rsidR="00686AA4" w:rsidRPr="00B578B3" w:rsidRDefault="00686AA4" w:rsidP="00686AA4">
      <w:pPr>
        <w:tabs>
          <w:tab w:val="num" w:pos="720"/>
        </w:tabs>
        <w:spacing w:after="0"/>
        <w:jc w:val="both"/>
        <w:rPr>
          <w:rFonts w:cstheme="minorHAnsi"/>
          <w:sz w:val="18"/>
          <w:szCs w:val="18"/>
        </w:rPr>
      </w:pPr>
    </w:p>
    <w:p w14:paraId="1E10AB7A" w14:textId="1D713DF0" w:rsidR="00686AA4" w:rsidRPr="00B578B3" w:rsidRDefault="00686AA4" w:rsidP="00686AA4">
      <w:pPr>
        <w:jc w:val="both"/>
        <w:rPr>
          <w:rFonts w:cstheme="minorHAnsi"/>
          <w:sz w:val="18"/>
          <w:szCs w:val="18"/>
        </w:rPr>
      </w:pPr>
      <w:r w:rsidRPr="00B578B3">
        <w:rPr>
          <w:rFonts w:cstheme="minorHAnsi"/>
          <w:sz w:val="18"/>
          <w:szCs w:val="18"/>
        </w:rPr>
        <w:t>L’Entreprise étant responsable des produits utilisés, est libre de s’approvisionner auprès des marques de son choix. Toutefois, les produits utilisés par l’Entreprise, devront être de même classification et de même qualité que ceux auxquels il est fait référence. A cet effet, il sera établi des fiches techniques comparatives, qui indiqueront les caractéristiques garanties par les fabricants et notamment :</w:t>
      </w:r>
    </w:p>
    <w:p w14:paraId="008F2A16" w14:textId="77777777" w:rsidR="00686AA4" w:rsidRPr="00B578B3" w:rsidRDefault="00686AA4" w:rsidP="00686AA4">
      <w:pPr>
        <w:jc w:val="both"/>
        <w:rPr>
          <w:rFonts w:cstheme="minorHAnsi"/>
          <w:sz w:val="18"/>
          <w:szCs w:val="18"/>
        </w:rPr>
      </w:pPr>
      <w:r w:rsidRPr="00B578B3">
        <w:rPr>
          <w:rFonts w:cstheme="minorHAnsi"/>
          <w:sz w:val="18"/>
          <w:szCs w:val="18"/>
        </w:rPr>
        <w:t>La Lessivabilité (U.N.P. n°152),</w:t>
      </w:r>
    </w:p>
    <w:p w14:paraId="0F4E3B67" w14:textId="77777777" w:rsidR="00686AA4" w:rsidRPr="00B578B3" w:rsidRDefault="00686AA4" w:rsidP="00686AA4">
      <w:pPr>
        <w:jc w:val="both"/>
        <w:rPr>
          <w:rFonts w:cstheme="minorHAnsi"/>
          <w:sz w:val="18"/>
          <w:szCs w:val="18"/>
        </w:rPr>
      </w:pPr>
      <w:r w:rsidRPr="00B578B3">
        <w:rPr>
          <w:rFonts w:cstheme="minorHAnsi"/>
          <w:sz w:val="18"/>
          <w:szCs w:val="18"/>
        </w:rPr>
        <w:t>La Lavabilité (U.N.P. n°153)</w:t>
      </w:r>
    </w:p>
    <w:p w14:paraId="067FB6E2" w14:textId="7312AF1F" w:rsidR="00686AA4" w:rsidRPr="00B578B3" w:rsidRDefault="00686AA4" w:rsidP="00686AA4">
      <w:pPr>
        <w:jc w:val="both"/>
        <w:rPr>
          <w:rFonts w:cstheme="minorHAnsi"/>
          <w:sz w:val="18"/>
          <w:szCs w:val="18"/>
        </w:rPr>
      </w:pPr>
      <w:r w:rsidRPr="00B578B3">
        <w:rPr>
          <w:rFonts w:cstheme="minorHAnsi"/>
          <w:sz w:val="18"/>
          <w:szCs w:val="18"/>
        </w:rPr>
        <w:lastRenderedPageBreak/>
        <w:t>Le Maître d’Ouvrage pourra refuser tout produit ou procédé qui ne présenterait pas une équivalence de qualité avec ceux auxquels le CCTP se réfère. L’Entrepreneur fournira une documentation technique des produits proposés, ainsi qu’un nuancier des teintes standard de finition.</w:t>
      </w:r>
    </w:p>
    <w:p w14:paraId="7851CC03" w14:textId="1CFF6723" w:rsidR="00B14837" w:rsidRPr="00B578B3" w:rsidRDefault="00B14837" w:rsidP="00BF4284">
      <w:pPr>
        <w:jc w:val="both"/>
        <w:rPr>
          <w:rFonts w:cstheme="minorHAnsi"/>
          <w:sz w:val="18"/>
          <w:szCs w:val="18"/>
        </w:rPr>
      </w:pPr>
    </w:p>
    <w:p w14:paraId="48B160D8" w14:textId="0C756E61" w:rsidR="00B14837" w:rsidRPr="00B578B3" w:rsidRDefault="00D36901" w:rsidP="00BF4284">
      <w:pPr>
        <w:pStyle w:val="Titre2"/>
        <w:jc w:val="both"/>
        <w:rPr>
          <w:rStyle w:val="lev"/>
          <w:rFonts w:asciiTheme="minorHAnsi" w:hAnsiTheme="minorHAnsi" w:cstheme="minorHAnsi"/>
          <w:b w:val="0"/>
          <w:bCs w:val="0"/>
          <w:color w:val="auto"/>
          <w:sz w:val="18"/>
          <w:szCs w:val="18"/>
        </w:rPr>
      </w:pPr>
      <w:bookmarkStart w:id="28" w:name="_Toc191907779"/>
      <w:r w:rsidRPr="00B578B3">
        <w:rPr>
          <w:rStyle w:val="lev"/>
          <w:rFonts w:asciiTheme="minorHAnsi" w:hAnsiTheme="minorHAnsi" w:cstheme="minorHAnsi"/>
          <w:b w:val="0"/>
          <w:bCs w:val="0"/>
          <w:color w:val="auto"/>
          <w:sz w:val="18"/>
          <w:szCs w:val="18"/>
        </w:rPr>
        <w:t>9.</w:t>
      </w:r>
      <w:r w:rsidR="00B14837" w:rsidRPr="00B578B3">
        <w:rPr>
          <w:rStyle w:val="lev"/>
          <w:rFonts w:asciiTheme="minorHAnsi" w:hAnsiTheme="minorHAnsi" w:cstheme="minorHAnsi"/>
          <w:b w:val="0"/>
          <w:bCs w:val="0"/>
          <w:color w:val="auto"/>
          <w:sz w:val="18"/>
          <w:szCs w:val="18"/>
        </w:rPr>
        <w:t xml:space="preserve">6. </w:t>
      </w:r>
      <w:r w:rsidR="00AB013F" w:rsidRPr="00B578B3">
        <w:rPr>
          <w:rStyle w:val="lev"/>
          <w:rFonts w:asciiTheme="minorHAnsi" w:hAnsiTheme="minorHAnsi" w:cstheme="minorHAnsi"/>
          <w:b w:val="0"/>
          <w:bCs w:val="0"/>
          <w:color w:val="auto"/>
          <w:sz w:val="18"/>
          <w:szCs w:val="18"/>
        </w:rPr>
        <w:t>R</w:t>
      </w:r>
      <w:r w:rsidR="00B14837" w:rsidRPr="00B578B3">
        <w:rPr>
          <w:rStyle w:val="lev"/>
          <w:rFonts w:asciiTheme="minorHAnsi" w:hAnsiTheme="minorHAnsi" w:cstheme="minorHAnsi"/>
          <w:b w:val="0"/>
          <w:bCs w:val="0"/>
          <w:color w:val="auto"/>
          <w:sz w:val="18"/>
          <w:szCs w:val="18"/>
        </w:rPr>
        <w:t>espect de l’environnement</w:t>
      </w:r>
      <w:r w:rsidR="00AB013F" w:rsidRPr="00B578B3">
        <w:rPr>
          <w:rStyle w:val="lev"/>
          <w:rFonts w:asciiTheme="minorHAnsi" w:hAnsiTheme="minorHAnsi" w:cstheme="minorHAnsi"/>
          <w:b w:val="0"/>
          <w:bCs w:val="0"/>
          <w:color w:val="auto"/>
          <w:sz w:val="18"/>
          <w:szCs w:val="18"/>
        </w:rPr>
        <w:t xml:space="preserve"> &amp; traçabilité des matériaux</w:t>
      </w:r>
      <w:bookmarkEnd w:id="28"/>
    </w:p>
    <w:p w14:paraId="3BE2E456" w14:textId="77777777" w:rsidR="00D36901" w:rsidRPr="00B578B3" w:rsidRDefault="00D36901" w:rsidP="00BF4284">
      <w:pPr>
        <w:jc w:val="both"/>
      </w:pPr>
    </w:p>
    <w:p w14:paraId="57DD24E5" w14:textId="77777777" w:rsidR="00B14837" w:rsidRPr="00B578B3" w:rsidRDefault="00B14837" w:rsidP="00BF4284">
      <w:pPr>
        <w:jc w:val="both"/>
        <w:rPr>
          <w:rFonts w:cstheme="minorHAnsi"/>
          <w:sz w:val="18"/>
          <w:szCs w:val="18"/>
        </w:rPr>
      </w:pPr>
      <w:r w:rsidRPr="00B578B3">
        <w:rPr>
          <w:rFonts w:cstheme="minorHAnsi"/>
          <w:sz w:val="18"/>
          <w:szCs w:val="18"/>
        </w:rPr>
        <w:t>Tous les matériaux devront être sélectionnés en tenant compte des normes environnementales, notamment :</w:t>
      </w:r>
    </w:p>
    <w:p w14:paraId="59DD4AA5" w14:textId="77777777" w:rsidR="00B14837" w:rsidRPr="00B578B3" w:rsidRDefault="00B14837" w:rsidP="00F640C0">
      <w:pPr>
        <w:numPr>
          <w:ilvl w:val="0"/>
          <w:numId w:val="10"/>
        </w:numPr>
        <w:tabs>
          <w:tab w:val="num" w:pos="720"/>
        </w:tabs>
        <w:jc w:val="both"/>
        <w:rPr>
          <w:rFonts w:cstheme="minorHAnsi"/>
          <w:sz w:val="18"/>
          <w:szCs w:val="18"/>
        </w:rPr>
      </w:pPr>
      <w:r w:rsidRPr="00B578B3">
        <w:rPr>
          <w:rFonts w:cstheme="minorHAnsi"/>
          <w:b/>
          <w:bCs/>
          <w:sz w:val="18"/>
          <w:szCs w:val="18"/>
        </w:rPr>
        <w:t>Peintures et enduits à faible émission de COV</w:t>
      </w:r>
      <w:r w:rsidRPr="00B578B3">
        <w:rPr>
          <w:rFonts w:cstheme="minorHAnsi"/>
          <w:sz w:val="18"/>
          <w:szCs w:val="18"/>
        </w:rPr>
        <w:t>, certifiés selon la Directive Européenne 2004/42/CE.</w:t>
      </w:r>
    </w:p>
    <w:p w14:paraId="19857389" w14:textId="77777777" w:rsidR="00B14837" w:rsidRPr="00B578B3" w:rsidRDefault="00B14837" w:rsidP="00F640C0">
      <w:pPr>
        <w:numPr>
          <w:ilvl w:val="0"/>
          <w:numId w:val="10"/>
        </w:numPr>
        <w:tabs>
          <w:tab w:val="num" w:pos="720"/>
        </w:tabs>
        <w:jc w:val="both"/>
        <w:rPr>
          <w:rFonts w:cstheme="minorHAnsi"/>
          <w:sz w:val="18"/>
          <w:szCs w:val="18"/>
        </w:rPr>
      </w:pPr>
      <w:r w:rsidRPr="00B578B3">
        <w:rPr>
          <w:rFonts w:cstheme="minorHAnsi"/>
          <w:b/>
          <w:bCs/>
          <w:sz w:val="18"/>
          <w:szCs w:val="18"/>
        </w:rPr>
        <w:t>Produits avec des labels écologiques</w:t>
      </w:r>
      <w:r w:rsidRPr="00B578B3">
        <w:rPr>
          <w:rFonts w:cstheme="minorHAnsi"/>
          <w:sz w:val="18"/>
          <w:szCs w:val="18"/>
        </w:rPr>
        <w:t>, tels que :</w:t>
      </w:r>
    </w:p>
    <w:p w14:paraId="2FAE0F36" w14:textId="77777777" w:rsidR="00B14837" w:rsidRPr="00B578B3" w:rsidRDefault="00B14837" w:rsidP="00F640C0">
      <w:pPr>
        <w:numPr>
          <w:ilvl w:val="1"/>
          <w:numId w:val="10"/>
        </w:numPr>
        <w:tabs>
          <w:tab w:val="num" w:pos="1440"/>
        </w:tabs>
        <w:jc w:val="both"/>
        <w:rPr>
          <w:rFonts w:cstheme="minorHAnsi"/>
          <w:sz w:val="18"/>
          <w:szCs w:val="18"/>
        </w:rPr>
      </w:pPr>
      <w:r w:rsidRPr="00B578B3">
        <w:rPr>
          <w:rFonts w:cstheme="minorHAnsi"/>
          <w:b/>
          <w:bCs/>
          <w:sz w:val="18"/>
          <w:szCs w:val="18"/>
        </w:rPr>
        <w:t>NF Environnement</w:t>
      </w:r>
      <w:r w:rsidRPr="00B578B3">
        <w:rPr>
          <w:rFonts w:cstheme="minorHAnsi"/>
          <w:sz w:val="18"/>
          <w:szCs w:val="18"/>
        </w:rPr>
        <w:t xml:space="preserve"> : Garantissant une production respectueuse de l’environnement et des performances élevées.</w:t>
      </w:r>
    </w:p>
    <w:p w14:paraId="438A462F" w14:textId="77777777" w:rsidR="00B14837" w:rsidRDefault="00B14837" w:rsidP="00F640C0">
      <w:pPr>
        <w:numPr>
          <w:ilvl w:val="1"/>
          <w:numId w:val="10"/>
        </w:numPr>
        <w:tabs>
          <w:tab w:val="num" w:pos="1440"/>
        </w:tabs>
        <w:jc w:val="both"/>
        <w:rPr>
          <w:rFonts w:cstheme="minorHAnsi"/>
          <w:sz w:val="18"/>
          <w:szCs w:val="18"/>
        </w:rPr>
      </w:pPr>
      <w:r w:rsidRPr="00B578B3">
        <w:rPr>
          <w:rFonts w:cstheme="minorHAnsi"/>
          <w:b/>
          <w:bCs/>
          <w:sz w:val="18"/>
          <w:szCs w:val="18"/>
        </w:rPr>
        <w:t>Écolabel Européen</w:t>
      </w:r>
      <w:r w:rsidRPr="00B578B3">
        <w:rPr>
          <w:rFonts w:cstheme="minorHAnsi"/>
          <w:sz w:val="18"/>
          <w:szCs w:val="18"/>
        </w:rPr>
        <w:t xml:space="preserve"> : Attestant d’un impact réduit sur l’environnement tout au long du cycle de vie des produits.</w:t>
      </w:r>
    </w:p>
    <w:p w14:paraId="749AD3DC" w14:textId="77777777" w:rsidR="00055F93" w:rsidRPr="00B578B3" w:rsidRDefault="00055F93" w:rsidP="00055F93">
      <w:pPr>
        <w:ind w:left="2148"/>
        <w:jc w:val="both"/>
        <w:rPr>
          <w:rFonts w:cstheme="minorHAnsi"/>
          <w:sz w:val="18"/>
          <w:szCs w:val="18"/>
        </w:rPr>
      </w:pPr>
    </w:p>
    <w:p w14:paraId="5C057F80" w14:textId="2BA71550" w:rsidR="00AB013F" w:rsidRPr="00B578B3" w:rsidRDefault="00AB013F" w:rsidP="00AB013F">
      <w:pPr>
        <w:jc w:val="both"/>
        <w:rPr>
          <w:rFonts w:cstheme="minorHAnsi"/>
          <w:sz w:val="18"/>
          <w:szCs w:val="18"/>
        </w:rPr>
      </w:pPr>
      <w:r w:rsidRPr="00B578B3">
        <w:rPr>
          <w:rFonts w:cstheme="minorHAnsi"/>
          <w:sz w:val="18"/>
          <w:szCs w:val="18"/>
        </w:rPr>
        <w:t>Tous les matériaux devront mentionner leurs caractéristiques ainsi quel leur provenance, notamment :</w:t>
      </w:r>
    </w:p>
    <w:p w14:paraId="64689180" w14:textId="4AB8C7FD" w:rsidR="00AB013F" w:rsidRPr="00B578B3" w:rsidRDefault="00AB013F" w:rsidP="00F640C0">
      <w:pPr>
        <w:numPr>
          <w:ilvl w:val="1"/>
          <w:numId w:val="10"/>
        </w:numPr>
        <w:tabs>
          <w:tab w:val="num" w:pos="1440"/>
        </w:tabs>
        <w:jc w:val="both"/>
        <w:rPr>
          <w:rFonts w:cstheme="minorHAnsi"/>
          <w:sz w:val="18"/>
          <w:szCs w:val="18"/>
        </w:rPr>
      </w:pPr>
      <w:r w:rsidRPr="00B578B3">
        <w:rPr>
          <w:rFonts w:cstheme="minorHAnsi"/>
          <w:sz w:val="18"/>
          <w:szCs w:val="18"/>
        </w:rPr>
        <w:t>Provenir des meilleures marques françaises ou étrangères.</w:t>
      </w:r>
    </w:p>
    <w:p w14:paraId="6977F9F8" w14:textId="1235C853" w:rsidR="00AB013F" w:rsidRPr="00B578B3" w:rsidRDefault="00AB013F" w:rsidP="00F640C0">
      <w:pPr>
        <w:numPr>
          <w:ilvl w:val="1"/>
          <w:numId w:val="10"/>
        </w:numPr>
        <w:tabs>
          <w:tab w:val="num" w:pos="1440"/>
        </w:tabs>
        <w:jc w:val="both"/>
        <w:rPr>
          <w:rFonts w:cstheme="minorHAnsi"/>
          <w:sz w:val="18"/>
          <w:szCs w:val="18"/>
        </w:rPr>
      </w:pPr>
      <w:r w:rsidRPr="00B578B3">
        <w:rPr>
          <w:rFonts w:cstheme="minorHAnsi"/>
          <w:sz w:val="18"/>
          <w:szCs w:val="18"/>
        </w:rPr>
        <w:t>Répondre aux terminologies et aux spécifications techniques correspondantes, indiquées dans le cours du présent CCTP.</w:t>
      </w:r>
    </w:p>
    <w:p w14:paraId="5AFD960E" w14:textId="0ED98115" w:rsidR="00AB013F" w:rsidRPr="00B578B3" w:rsidRDefault="00453047" w:rsidP="00F640C0">
      <w:pPr>
        <w:pStyle w:val="Paragraphedeliste"/>
        <w:numPr>
          <w:ilvl w:val="0"/>
          <w:numId w:val="13"/>
        </w:numPr>
        <w:jc w:val="both"/>
        <w:rPr>
          <w:rFonts w:cstheme="minorHAnsi"/>
          <w:sz w:val="18"/>
          <w:szCs w:val="18"/>
        </w:rPr>
      </w:pPr>
      <w:r w:rsidRPr="00B578B3">
        <w:rPr>
          <w:rFonts w:cstheme="minorHAnsi"/>
          <w:sz w:val="18"/>
          <w:szCs w:val="18"/>
        </w:rPr>
        <w:t>Être</w:t>
      </w:r>
      <w:r w:rsidR="00AB013F" w:rsidRPr="00B578B3">
        <w:rPr>
          <w:rFonts w:cstheme="minorHAnsi"/>
          <w:sz w:val="18"/>
          <w:szCs w:val="18"/>
        </w:rPr>
        <w:t xml:space="preserve"> livrés sur le chantier dans leurs emballages d’origine, étiquetés par les fabricants.</w:t>
      </w:r>
    </w:p>
    <w:p w14:paraId="4D728634" w14:textId="77777777" w:rsidR="00AB013F" w:rsidRPr="00B578B3" w:rsidRDefault="00AB013F" w:rsidP="00AB013F">
      <w:pPr>
        <w:jc w:val="both"/>
        <w:rPr>
          <w:rFonts w:cstheme="minorHAnsi"/>
          <w:sz w:val="18"/>
          <w:szCs w:val="18"/>
        </w:rPr>
      </w:pPr>
      <w:r w:rsidRPr="00B578B3">
        <w:rPr>
          <w:rFonts w:cstheme="minorHAnsi"/>
          <w:sz w:val="18"/>
          <w:szCs w:val="18"/>
        </w:rPr>
        <w:t>L’Entreprise reste maître du choix, de la préparation et de l’application, conformément aux spécifications imposées dans la documentation du fournisseur et contenues dans l’Avis Technique du C.S.T.B.</w:t>
      </w:r>
    </w:p>
    <w:p w14:paraId="2AB3626D" w14:textId="3243D753" w:rsidR="00B14837" w:rsidRPr="00B578B3" w:rsidRDefault="00B14837" w:rsidP="00BF4284">
      <w:pPr>
        <w:jc w:val="both"/>
        <w:rPr>
          <w:rFonts w:cstheme="minorHAnsi"/>
          <w:sz w:val="18"/>
          <w:szCs w:val="18"/>
        </w:rPr>
      </w:pPr>
    </w:p>
    <w:p w14:paraId="3ED3B1E9" w14:textId="11339AC4" w:rsidR="00B14837" w:rsidRPr="00B578B3" w:rsidRDefault="00BF4284" w:rsidP="00BF4284">
      <w:pPr>
        <w:pStyle w:val="Titre2"/>
        <w:jc w:val="both"/>
        <w:rPr>
          <w:rStyle w:val="lev"/>
          <w:rFonts w:asciiTheme="minorHAnsi" w:hAnsiTheme="minorHAnsi" w:cstheme="minorHAnsi"/>
          <w:b w:val="0"/>
          <w:bCs w:val="0"/>
          <w:color w:val="auto"/>
          <w:sz w:val="18"/>
          <w:szCs w:val="18"/>
        </w:rPr>
      </w:pPr>
      <w:bookmarkStart w:id="29" w:name="_Toc191907780"/>
      <w:r w:rsidRPr="00B578B3">
        <w:rPr>
          <w:rStyle w:val="lev"/>
          <w:rFonts w:asciiTheme="minorHAnsi" w:hAnsiTheme="minorHAnsi" w:cstheme="minorHAnsi"/>
          <w:b w:val="0"/>
          <w:bCs w:val="0"/>
          <w:color w:val="auto"/>
          <w:sz w:val="18"/>
          <w:szCs w:val="18"/>
        </w:rPr>
        <w:t>9.</w:t>
      </w:r>
      <w:r w:rsidR="00B14837" w:rsidRPr="00B578B3">
        <w:rPr>
          <w:rStyle w:val="lev"/>
          <w:rFonts w:asciiTheme="minorHAnsi" w:hAnsiTheme="minorHAnsi" w:cstheme="minorHAnsi"/>
          <w:b w:val="0"/>
          <w:bCs w:val="0"/>
          <w:color w:val="auto"/>
          <w:sz w:val="18"/>
          <w:szCs w:val="18"/>
        </w:rPr>
        <w:t>7. Documents techniques à fournir</w:t>
      </w:r>
      <w:bookmarkEnd w:id="29"/>
    </w:p>
    <w:p w14:paraId="42D59982" w14:textId="77777777" w:rsidR="00BF4284" w:rsidRPr="00B578B3" w:rsidRDefault="00BF4284" w:rsidP="00BF4284"/>
    <w:p w14:paraId="5A5D07F7" w14:textId="77777777" w:rsidR="00B14837" w:rsidRPr="00B578B3" w:rsidRDefault="00B14837" w:rsidP="00BF4284">
      <w:pPr>
        <w:jc w:val="both"/>
        <w:rPr>
          <w:rFonts w:cstheme="minorHAnsi"/>
          <w:sz w:val="18"/>
          <w:szCs w:val="18"/>
        </w:rPr>
      </w:pPr>
      <w:r w:rsidRPr="00B578B3">
        <w:rPr>
          <w:rFonts w:cstheme="minorHAnsi"/>
          <w:sz w:val="18"/>
          <w:szCs w:val="18"/>
        </w:rPr>
        <w:t>Pour chaque matériau ou produit sélectionné, l’entreprise devra fournir :</w:t>
      </w:r>
    </w:p>
    <w:p w14:paraId="2E818525" w14:textId="77777777" w:rsidR="00BC095B" w:rsidRPr="00B578B3" w:rsidRDefault="00B14837" w:rsidP="00BC095B">
      <w:pPr>
        <w:pStyle w:val="Paragraphedeliste"/>
        <w:spacing w:after="0"/>
        <w:ind w:left="1428"/>
        <w:jc w:val="both"/>
        <w:rPr>
          <w:rFonts w:cstheme="minorHAnsi"/>
          <w:b/>
          <w:bCs/>
          <w:sz w:val="18"/>
          <w:szCs w:val="18"/>
        </w:rPr>
      </w:pPr>
      <w:r w:rsidRPr="00B578B3">
        <w:rPr>
          <w:rFonts w:cstheme="minorHAnsi"/>
          <w:b/>
          <w:bCs/>
          <w:sz w:val="18"/>
          <w:szCs w:val="18"/>
        </w:rPr>
        <w:t>Fiches techniques des produits</w:t>
      </w:r>
      <w:r w:rsidRPr="00B578B3">
        <w:rPr>
          <w:rFonts w:cstheme="minorHAnsi"/>
          <w:sz w:val="18"/>
          <w:szCs w:val="18"/>
        </w:rPr>
        <w:t xml:space="preserve"> :</w:t>
      </w:r>
    </w:p>
    <w:p w14:paraId="3E078425" w14:textId="34CC117F" w:rsidR="00B14837" w:rsidRPr="00B578B3" w:rsidRDefault="00B14837" w:rsidP="00BC095B">
      <w:pPr>
        <w:pStyle w:val="Paragraphedeliste"/>
        <w:spacing w:after="0"/>
        <w:ind w:left="1428"/>
        <w:jc w:val="both"/>
        <w:rPr>
          <w:rFonts w:cstheme="minorHAnsi"/>
          <w:sz w:val="18"/>
          <w:szCs w:val="18"/>
        </w:rPr>
      </w:pPr>
      <w:r w:rsidRPr="00B578B3">
        <w:rPr>
          <w:rFonts w:cstheme="minorHAnsi"/>
          <w:sz w:val="18"/>
          <w:szCs w:val="18"/>
        </w:rPr>
        <w:t>Incluant les propriétés, les conditions d’application, et les performances certifiées.</w:t>
      </w:r>
    </w:p>
    <w:p w14:paraId="0ED67D62" w14:textId="77777777" w:rsidR="00BC095B" w:rsidRPr="00B578B3" w:rsidRDefault="00BC095B" w:rsidP="00BC095B">
      <w:pPr>
        <w:pStyle w:val="Paragraphedeliste"/>
        <w:spacing w:after="0"/>
        <w:ind w:left="1428"/>
        <w:jc w:val="both"/>
        <w:rPr>
          <w:rFonts w:cstheme="minorHAnsi"/>
          <w:sz w:val="18"/>
          <w:szCs w:val="18"/>
        </w:rPr>
      </w:pPr>
    </w:p>
    <w:p w14:paraId="05CDF0B7" w14:textId="77777777" w:rsidR="00BC095B" w:rsidRPr="00B578B3" w:rsidRDefault="00B14837" w:rsidP="00BC095B">
      <w:pPr>
        <w:pStyle w:val="Paragraphedeliste"/>
        <w:spacing w:after="0"/>
        <w:ind w:left="1428"/>
        <w:jc w:val="both"/>
        <w:rPr>
          <w:rFonts w:cstheme="minorHAnsi"/>
          <w:b/>
          <w:bCs/>
          <w:sz w:val="18"/>
          <w:szCs w:val="18"/>
        </w:rPr>
      </w:pPr>
      <w:r w:rsidRPr="00B578B3">
        <w:rPr>
          <w:rFonts w:cstheme="minorHAnsi"/>
          <w:b/>
          <w:bCs/>
          <w:sz w:val="18"/>
          <w:szCs w:val="18"/>
        </w:rPr>
        <w:t>Certificats de conformité</w:t>
      </w:r>
      <w:r w:rsidRPr="00B578B3">
        <w:rPr>
          <w:rFonts w:cstheme="minorHAnsi"/>
          <w:sz w:val="18"/>
          <w:szCs w:val="18"/>
        </w:rPr>
        <w:t xml:space="preserve"> :</w:t>
      </w:r>
    </w:p>
    <w:p w14:paraId="41654B1F" w14:textId="48984C36" w:rsidR="00B14837" w:rsidRPr="00B578B3" w:rsidRDefault="00B14837" w:rsidP="00BC095B">
      <w:pPr>
        <w:pStyle w:val="Paragraphedeliste"/>
        <w:spacing w:after="0"/>
        <w:ind w:left="1428"/>
        <w:jc w:val="both"/>
        <w:rPr>
          <w:rFonts w:cstheme="minorHAnsi"/>
          <w:sz w:val="18"/>
          <w:szCs w:val="18"/>
        </w:rPr>
      </w:pPr>
      <w:r w:rsidRPr="00B578B3">
        <w:rPr>
          <w:rFonts w:cstheme="minorHAnsi"/>
          <w:sz w:val="18"/>
          <w:szCs w:val="18"/>
        </w:rPr>
        <w:t>Attestant de la conformité aux normes NF ou européennes applicables.</w:t>
      </w:r>
    </w:p>
    <w:p w14:paraId="47E492C2" w14:textId="77777777" w:rsidR="00BC095B" w:rsidRPr="00B578B3" w:rsidRDefault="00BC095B" w:rsidP="00BC095B">
      <w:pPr>
        <w:pStyle w:val="Paragraphedeliste"/>
        <w:spacing w:after="0"/>
        <w:ind w:left="1428"/>
        <w:jc w:val="both"/>
        <w:rPr>
          <w:rFonts w:cstheme="minorHAnsi"/>
          <w:sz w:val="18"/>
          <w:szCs w:val="18"/>
        </w:rPr>
      </w:pPr>
    </w:p>
    <w:p w14:paraId="6A8261C6" w14:textId="77777777" w:rsidR="00BC095B" w:rsidRPr="00B578B3" w:rsidRDefault="00B14837" w:rsidP="00BC095B">
      <w:pPr>
        <w:pStyle w:val="Paragraphedeliste"/>
        <w:spacing w:after="0"/>
        <w:ind w:left="1428"/>
        <w:jc w:val="both"/>
        <w:rPr>
          <w:rFonts w:cstheme="minorHAnsi"/>
          <w:b/>
          <w:bCs/>
          <w:sz w:val="18"/>
          <w:szCs w:val="18"/>
        </w:rPr>
      </w:pPr>
      <w:r w:rsidRPr="00B578B3">
        <w:rPr>
          <w:rFonts w:cstheme="minorHAnsi"/>
          <w:b/>
          <w:bCs/>
          <w:sz w:val="18"/>
          <w:szCs w:val="18"/>
        </w:rPr>
        <w:t>Fiches de données de sécurité (FDS)</w:t>
      </w:r>
      <w:r w:rsidRPr="00B578B3">
        <w:rPr>
          <w:rFonts w:cstheme="minorHAnsi"/>
          <w:sz w:val="18"/>
          <w:szCs w:val="18"/>
        </w:rPr>
        <w:t xml:space="preserve"> </w:t>
      </w:r>
      <w:r w:rsidRPr="00B578B3">
        <w:rPr>
          <w:rFonts w:cstheme="minorHAnsi"/>
          <w:b/>
          <w:bCs/>
          <w:sz w:val="18"/>
          <w:szCs w:val="18"/>
        </w:rPr>
        <w:t xml:space="preserve">: </w:t>
      </w:r>
    </w:p>
    <w:p w14:paraId="65FFA945" w14:textId="057166D3" w:rsidR="00B14837" w:rsidRPr="00B578B3" w:rsidRDefault="00B14837" w:rsidP="00BC095B">
      <w:pPr>
        <w:pStyle w:val="Paragraphedeliste"/>
        <w:spacing w:after="0"/>
        <w:ind w:left="1428"/>
        <w:jc w:val="both"/>
        <w:rPr>
          <w:rFonts w:cstheme="minorHAnsi"/>
          <w:sz w:val="18"/>
          <w:szCs w:val="18"/>
        </w:rPr>
      </w:pPr>
      <w:r w:rsidRPr="00B578B3">
        <w:rPr>
          <w:rFonts w:cstheme="minorHAnsi"/>
          <w:sz w:val="18"/>
          <w:szCs w:val="18"/>
        </w:rPr>
        <w:t>Décrivant les précautions à prendre pour l’utilisation, le stockage et l’élimination des produits.</w:t>
      </w:r>
    </w:p>
    <w:p w14:paraId="6D8C6D76" w14:textId="77777777" w:rsidR="00B14837" w:rsidRPr="00B578B3" w:rsidRDefault="00B14837" w:rsidP="00BF4284">
      <w:pPr>
        <w:jc w:val="both"/>
      </w:pPr>
    </w:p>
    <w:bookmarkEnd w:id="22"/>
    <w:p w14:paraId="46916036" w14:textId="77777777" w:rsidR="00F9313A" w:rsidRPr="00B578B3" w:rsidRDefault="00F9313A" w:rsidP="00BF4284">
      <w:pPr>
        <w:spacing w:after="0" w:line="240" w:lineRule="auto"/>
        <w:jc w:val="both"/>
        <w:rPr>
          <w:rFonts w:cstheme="minorHAnsi"/>
          <w:sz w:val="18"/>
          <w:szCs w:val="18"/>
        </w:rPr>
      </w:pPr>
    </w:p>
    <w:p w14:paraId="4B3B63F1" w14:textId="15862C95" w:rsidR="00426D12" w:rsidRPr="00B578B3" w:rsidRDefault="00C526E5" w:rsidP="00C526E5">
      <w:pPr>
        <w:pStyle w:val="Titre1"/>
        <w:numPr>
          <w:ilvl w:val="0"/>
          <w:numId w:val="2"/>
        </w:numPr>
        <w:spacing w:before="120" w:after="240" w:line="264" w:lineRule="auto"/>
        <w:jc w:val="both"/>
        <w:rPr>
          <w:rFonts w:asciiTheme="minorHAnsi" w:hAnsiTheme="minorHAnsi" w:cs="Arial"/>
          <w:color w:val="auto"/>
          <w:sz w:val="18"/>
          <w:szCs w:val="18"/>
        </w:rPr>
      </w:pPr>
      <w:bookmarkStart w:id="30" w:name="_Toc191907781"/>
      <w:r w:rsidRPr="00B578B3">
        <w:rPr>
          <w:rFonts w:asciiTheme="minorHAnsi" w:hAnsiTheme="minorHAnsi" w:cs="Arial"/>
          <w:color w:val="auto"/>
          <w:sz w:val="18"/>
          <w:szCs w:val="18"/>
        </w:rPr>
        <w:t>DESCRIPTION DES TRAVAUX A REALISER</w:t>
      </w:r>
      <w:bookmarkEnd w:id="30"/>
    </w:p>
    <w:p w14:paraId="006306BD" w14:textId="6E0E9856" w:rsidR="00C526E5" w:rsidRPr="00B578B3" w:rsidRDefault="00C526E5" w:rsidP="00C526E5">
      <w:pPr>
        <w:ind w:left="360"/>
        <w:jc w:val="both"/>
        <w:rPr>
          <w:rFonts w:cstheme="minorHAnsi"/>
          <w:sz w:val="18"/>
          <w:szCs w:val="18"/>
        </w:rPr>
      </w:pPr>
      <w:r w:rsidRPr="00B578B3">
        <w:rPr>
          <w:rFonts w:cstheme="minorHAnsi"/>
          <w:sz w:val="18"/>
          <w:szCs w:val="18"/>
        </w:rPr>
        <w:t>L’entreprise devra inclure dans son prix l’intégralité des fournitures, de la main d’œuvre et des prestations diverses nécessaires à une réalisation de très bonne qualité suivants les conditions fixées dans le présent CCTP et dans le respect des normes, règlements et règles de l’art.</w:t>
      </w:r>
    </w:p>
    <w:p w14:paraId="720634BC" w14:textId="0DE0AC83" w:rsidR="00C526E5" w:rsidRPr="00B578B3" w:rsidRDefault="00C526E5" w:rsidP="00C526E5">
      <w:pPr>
        <w:spacing w:after="60"/>
        <w:ind w:left="360"/>
        <w:jc w:val="both"/>
        <w:rPr>
          <w:rFonts w:cstheme="minorHAnsi"/>
          <w:sz w:val="18"/>
          <w:szCs w:val="18"/>
        </w:rPr>
      </w:pPr>
      <w:r w:rsidRPr="00B578B3">
        <w:rPr>
          <w:rFonts w:cstheme="minorHAnsi"/>
          <w:sz w:val="18"/>
          <w:szCs w:val="18"/>
        </w:rPr>
        <w:t>Le projet concerne précisément le traitement des éléments suivants :</w:t>
      </w:r>
    </w:p>
    <w:p w14:paraId="7321F35A" w14:textId="40F7111B" w:rsidR="00C526E5" w:rsidRPr="00B578B3" w:rsidRDefault="00C526E5" w:rsidP="00C526E5">
      <w:pPr>
        <w:spacing w:after="60"/>
        <w:ind w:left="360"/>
        <w:jc w:val="both"/>
        <w:rPr>
          <w:rFonts w:cstheme="minorHAnsi"/>
          <w:sz w:val="18"/>
          <w:szCs w:val="18"/>
        </w:rPr>
      </w:pPr>
      <w:r w:rsidRPr="00B578B3">
        <w:rPr>
          <w:rFonts w:cstheme="minorHAnsi"/>
          <w:sz w:val="18"/>
          <w:szCs w:val="18"/>
        </w:rPr>
        <w:t>Façades béton non fissurées</w:t>
      </w:r>
    </w:p>
    <w:p w14:paraId="7881B0DD" w14:textId="772CD411" w:rsidR="00C526E5" w:rsidRPr="00B578B3" w:rsidRDefault="00C526E5" w:rsidP="00C526E5">
      <w:pPr>
        <w:spacing w:after="60"/>
        <w:ind w:left="360"/>
        <w:jc w:val="both"/>
        <w:rPr>
          <w:rFonts w:cstheme="minorHAnsi"/>
          <w:sz w:val="18"/>
          <w:szCs w:val="18"/>
        </w:rPr>
      </w:pPr>
      <w:r w:rsidRPr="00B578B3">
        <w:rPr>
          <w:rFonts w:cstheme="minorHAnsi"/>
          <w:sz w:val="18"/>
          <w:szCs w:val="18"/>
        </w:rPr>
        <w:t>Façades béton fissurées</w:t>
      </w:r>
    </w:p>
    <w:p w14:paraId="226B0127" w14:textId="3BE01FFB" w:rsidR="00C526E5" w:rsidRPr="00B578B3" w:rsidRDefault="00C526E5" w:rsidP="00C526E5">
      <w:pPr>
        <w:spacing w:after="60"/>
        <w:ind w:left="360"/>
        <w:jc w:val="both"/>
        <w:rPr>
          <w:rFonts w:cstheme="minorHAnsi"/>
          <w:sz w:val="18"/>
          <w:szCs w:val="18"/>
        </w:rPr>
      </w:pPr>
      <w:r w:rsidRPr="00B578B3">
        <w:rPr>
          <w:rFonts w:cstheme="minorHAnsi"/>
          <w:sz w:val="18"/>
          <w:szCs w:val="18"/>
        </w:rPr>
        <w:lastRenderedPageBreak/>
        <w:t>Piles béton architectonique/matrice revêtu d’une lasure béton</w:t>
      </w:r>
    </w:p>
    <w:p w14:paraId="7E17FA2C" w14:textId="2E515B29" w:rsidR="00C526E5" w:rsidRPr="00B578B3" w:rsidRDefault="00C526E5" w:rsidP="00C526E5">
      <w:pPr>
        <w:spacing w:after="60"/>
        <w:ind w:left="360"/>
        <w:jc w:val="both"/>
        <w:rPr>
          <w:rFonts w:cstheme="minorHAnsi"/>
          <w:sz w:val="18"/>
          <w:szCs w:val="18"/>
        </w:rPr>
      </w:pPr>
      <w:r w:rsidRPr="00B578B3">
        <w:rPr>
          <w:rFonts w:cstheme="minorHAnsi"/>
          <w:sz w:val="18"/>
          <w:szCs w:val="18"/>
        </w:rPr>
        <w:t>Habillage en panneau tôle, sous-faces, bavettes, couvertine, accessoires etc…</w:t>
      </w:r>
    </w:p>
    <w:p w14:paraId="79B5BD50" w14:textId="77777777" w:rsidR="00C526E5" w:rsidRPr="00B578B3" w:rsidRDefault="00C526E5" w:rsidP="00C526E5">
      <w:pPr>
        <w:spacing w:after="60"/>
        <w:ind w:left="360"/>
        <w:jc w:val="both"/>
        <w:rPr>
          <w:rFonts w:cstheme="minorHAnsi"/>
          <w:sz w:val="18"/>
          <w:szCs w:val="18"/>
        </w:rPr>
      </w:pPr>
    </w:p>
    <w:p w14:paraId="2CBEA4B8" w14:textId="2888898B" w:rsidR="00C526E5" w:rsidRPr="00B578B3" w:rsidRDefault="00B039A7" w:rsidP="00C526E5">
      <w:pPr>
        <w:spacing w:after="60"/>
        <w:ind w:left="360"/>
        <w:jc w:val="both"/>
        <w:rPr>
          <w:rFonts w:cstheme="minorHAnsi"/>
          <w:b/>
          <w:bCs/>
          <w:sz w:val="18"/>
          <w:szCs w:val="18"/>
        </w:rPr>
      </w:pPr>
      <w:r w:rsidRPr="00B578B3">
        <w:rPr>
          <w:rFonts w:cstheme="minorHAnsi"/>
          <w:b/>
          <w:bCs/>
          <w:sz w:val="18"/>
          <w:szCs w:val="18"/>
        </w:rPr>
        <w:t>De</w:t>
      </w:r>
      <w:r w:rsidR="00C526E5" w:rsidRPr="00B578B3">
        <w:rPr>
          <w:rFonts w:cstheme="minorHAnsi"/>
          <w:b/>
          <w:bCs/>
          <w:sz w:val="18"/>
          <w:szCs w:val="18"/>
        </w:rPr>
        <w:t xml:space="preserve"> manière </w:t>
      </w:r>
      <w:r w:rsidR="007C41D9" w:rsidRPr="00B578B3">
        <w:rPr>
          <w:rFonts w:cstheme="minorHAnsi"/>
          <w:b/>
          <w:bCs/>
          <w:sz w:val="18"/>
          <w:szCs w:val="18"/>
        </w:rPr>
        <w:t xml:space="preserve">générale et </w:t>
      </w:r>
      <w:r w:rsidR="00C526E5" w:rsidRPr="00B578B3">
        <w:rPr>
          <w:rFonts w:cstheme="minorHAnsi"/>
          <w:b/>
          <w:bCs/>
          <w:sz w:val="18"/>
          <w:szCs w:val="18"/>
        </w:rPr>
        <w:t xml:space="preserve">non </w:t>
      </w:r>
      <w:r w:rsidR="00FA4871" w:rsidRPr="00B578B3">
        <w:rPr>
          <w:rFonts w:cstheme="minorHAnsi"/>
          <w:b/>
          <w:bCs/>
          <w:sz w:val="18"/>
          <w:szCs w:val="18"/>
        </w:rPr>
        <w:t>exhaustive :</w:t>
      </w:r>
    </w:p>
    <w:p w14:paraId="2EE649CF" w14:textId="77777777" w:rsidR="00C526E5" w:rsidRPr="00B578B3" w:rsidRDefault="00C526E5" w:rsidP="00C526E5">
      <w:pPr>
        <w:spacing w:after="60"/>
        <w:ind w:left="360"/>
        <w:jc w:val="both"/>
        <w:rPr>
          <w:rFonts w:cstheme="minorHAnsi"/>
          <w:b/>
          <w:bCs/>
          <w:sz w:val="18"/>
          <w:szCs w:val="18"/>
        </w:rPr>
      </w:pPr>
    </w:p>
    <w:p w14:paraId="0ABF5F2A" w14:textId="460DFA1D" w:rsidR="00B039A7" w:rsidRPr="00B578B3" w:rsidRDefault="00B039A7" w:rsidP="00B039A7">
      <w:pPr>
        <w:pStyle w:val="Titre2"/>
        <w:rPr>
          <w:rStyle w:val="lev"/>
          <w:rFonts w:asciiTheme="minorHAnsi" w:hAnsiTheme="minorHAnsi" w:cstheme="minorHAnsi"/>
          <w:b w:val="0"/>
          <w:bCs w:val="0"/>
          <w:color w:val="auto"/>
          <w:sz w:val="18"/>
          <w:szCs w:val="18"/>
        </w:rPr>
      </w:pPr>
      <w:bookmarkStart w:id="31" w:name="_Toc191907782"/>
      <w:r w:rsidRPr="00B578B3">
        <w:rPr>
          <w:rStyle w:val="lev"/>
          <w:rFonts w:asciiTheme="minorHAnsi" w:hAnsiTheme="minorHAnsi" w:cstheme="minorHAnsi"/>
          <w:b w:val="0"/>
          <w:bCs w:val="0"/>
          <w:color w:val="auto"/>
          <w:sz w:val="18"/>
          <w:szCs w:val="18"/>
        </w:rPr>
        <w:t>10.1. Préparation du chantier</w:t>
      </w:r>
      <w:bookmarkEnd w:id="31"/>
    </w:p>
    <w:p w14:paraId="0A2BCC21" w14:textId="77777777" w:rsidR="00B039A7" w:rsidRPr="00B578B3" w:rsidRDefault="00B039A7" w:rsidP="00B039A7"/>
    <w:p w14:paraId="6AB29211" w14:textId="77777777" w:rsidR="00B039A7" w:rsidRPr="00B578B3" w:rsidRDefault="00B039A7" w:rsidP="00B039A7">
      <w:pPr>
        <w:spacing w:after="0" w:line="240" w:lineRule="auto"/>
        <w:ind w:left="720" w:firstLine="696"/>
        <w:jc w:val="both"/>
        <w:rPr>
          <w:rFonts w:cs="Arial"/>
          <w:b/>
          <w:bCs/>
          <w:sz w:val="18"/>
          <w:szCs w:val="18"/>
        </w:rPr>
      </w:pPr>
      <w:r w:rsidRPr="00B578B3">
        <w:rPr>
          <w:rFonts w:cs="Arial"/>
          <w:b/>
          <w:bCs/>
          <w:sz w:val="18"/>
          <w:szCs w:val="18"/>
        </w:rPr>
        <w:t>Installation de chantier :</w:t>
      </w:r>
    </w:p>
    <w:p w14:paraId="5F9A7EC6" w14:textId="44850D12" w:rsidR="00B039A7" w:rsidRPr="00B578B3" w:rsidRDefault="00B039A7" w:rsidP="00F640C0">
      <w:pPr>
        <w:pStyle w:val="Paragraphedeliste"/>
        <w:numPr>
          <w:ilvl w:val="0"/>
          <w:numId w:val="10"/>
        </w:numPr>
        <w:spacing w:after="60"/>
        <w:jc w:val="both"/>
        <w:rPr>
          <w:rFonts w:cstheme="minorHAnsi"/>
          <w:sz w:val="18"/>
          <w:szCs w:val="18"/>
        </w:rPr>
      </w:pPr>
      <w:r w:rsidRPr="00B578B3">
        <w:rPr>
          <w:rFonts w:cstheme="minorHAnsi"/>
          <w:sz w:val="18"/>
          <w:szCs w:val="18"/>
        </w:rPr>
        <w:t xml:space="preserve">Mise en place des échafaudages conformes à la norme </w:t>
      </w:r>
      <w:r w:rsidRPr="00B578B3">
        <w:rPr>
          <w:rFonts w:cstheme="minorHAnsi"/>
          <w:b/>
          <w:bCs/>
          <w:sz w:val="18"/>
          <w:szCs w:val="18"/>
        </w:rPr>
        <w:t>NF EN 12811</w:t>
      </w:r>
      <w:r w:rsidRPr="00B578B3">
        <w:rPr>
          <w:rFonts w:cstheme="minorHAnsi"/>
          <w:sz w:val="18"/>
          <w:szCs w:val="18"/>
        </w:rPr>
        <w:t xml:space="preserve">. Les échafaudages devront être sécurisés avec garde-corps, filets </w:t>
      </w:r>
      <w:r w:rsidR="00453047" w:rsidRPr="00B578B3">
        <w:rPr>
          <w:rFonts w:cstheme="minorHAnsi"/>
          <w:sz w:val="18"/>
          <w:szCs w:val="18"/>
        </w:rPr>
        <w:t>antichute</w:t>
      </w:r>
      <w:r w:rsidRPr="00B578B3">
        <w:rPr>
          <w:rFonts w:cstheme="minorHAnsi"/>
          <w:sz w:val="18"/>
          <w:szCs w:val="18"/>
        </w:rPr>
        <w:t xml:space="preserve"> et protections contre la dispersion des poussières.</w:t>
      </w:r>
    </w:p>
    <w:p w14:paraId="44FE61A6" w14:textId="4ADC44BA" w:rsidR="00B039A7" w:rsidRPr="00B578B3" w:rsidRDefault="00B039A7" w:rsidP="00F640C0">
      <w:pPr>
        <w:pStyle w:val="Paragraphedeliste"/>
        <w:numPr>
          <w:ilvl w:val="0"/>
          <w:numId w:val="10"/>
        </w:numPr>
        <w:spacing w:after="0" w:line="240" w:lineRule="auto"/>
        <w:jc w:val="both"/>
        <w:rPr>
          <w:rFonts w:cstheme="minorHAnsi"/>
          <w:sz w:val="18"/>
          <w:szCs w:val="18"/>
        </w:rPr>
      </w:pPr>
      <w:r w:rsidRPr="00B578B3">
        <w:rPr>
          <w:rFonts w:cstheme="minorHAnsi"/>
          <w:sz w:val="18"/>
          <w:szCs w:val="18"/>
        </w:rPr>
        <w:t>Délimitation et balisage des zones de travaux avec des panneaux explicatifs multilingues pour les usagers du campus.</w:t>
      </w:r>
    </w:p>
    <w:p w14:paraId="6DF4F079" w14:textId="556EB7FB" w:rsidR="00B039A7" w:rsidRPr="00B578B3" w:rsidRDefault="00B039A7" w:rsidP="00B039A7">
      <w:pPr>
        <w:spacing w:after="0" w:line="240" w:lineRule="auto"/>
        <w:ind w:left="1416"/>
        <w:jc w:val="both"/>
        <w:rPr>
          <w:rFonts w:cstheme="minorHAnsi"/>
          <w:sz w:val="18"/>
          <w:szCs w:val="18"/>
        </w:rPr>
      </w:pPr>
      <w:r w:rsidRPr="00B578B3">
        <w:rPr>
          <w:rFonts w:cstheme="minorHAnsi"/>
          <w:sz w:val="18"/>
          <w:szCs w:val="18"/>
        </w:rPr>
        <w:t>Organisation des espaces de stockage des matériaux et des équipements dans des zones prévues à cet effet.</w:t>
      </w:r>
    </w:p>
    <w:p w14:paraId="77D19B3A" w14:textId="77777777" w:rsidR="00B039A7" w:rsidRPr="00B578B3" w:rsidRDefault="00B039A7" w:rsidP="00B039A7">
      <w:pPr>
        <w:spacing w:after="0" w:line="240" w:lineRule="auto"/>
        <w:ind w:left="1416"/>
        <w:jc w:val="both"/>
        <w:rPr>
          <w:rFonts w:cs="Arial"/>
          <w:sz w:val="18"/>
          <w:szCs w:val="18"/>
        </w:rPr>
      </w:pPr>
    </w:p>
    <w:p w14:paraId="68BA439F" w14:textId="77777777" w:rsidR="00B039A7" w:rsidRPr="00B578B3" w:rsidRDefault="00B039A7" w:rsidP="00B039A7">
      <w:pPr>
        <w:spacing w:after="0" w:line="240" w:lineRule="auto"/>
        <w:ind w:left="1416"/>
        <w:jc w:val="both"/>
        <w:rPr>
          <w:rFonts w:cstheme="minorHAnsi"/>
          <w:b/>
          <w:bCs/>
          <w:sz w:val="18"/>
          <w:szCs w:val="18"/>
        </w:rPr>
      </w:pPr>
      <w:r w:rsidRPr="00B578B3">
        <w:rPr>
          <w:rFonts w:cs="Arial"/>
          <w:b/>
          <w:bCs/>
          <w:sz w:val="18"/>
          <w:szCs w:val="18"/>
        </w:rPr>
        <w:t>Protec</w:t>
      </w:r>
      <w:r w:rsidRPr="00B578B3">
        <w:rPr>
          <w:rFonts w:cstheme="minorHAnsi"/>
          <w:b/>
          <w:bCs/>
          <w:sz w:val="18"/>
          <w:szCs w:val="18"/>
        </w:rPr>
        <w:t>tion des éléments sensibles :</w:t>
      </w:r>
    </w:p>
    <w:p w14:paraId="4CC119BB" w14:textId="24D39212" w:rsidR="00B039A7" w:rsidRPr="00B578B3" w:rsidRDefault="00B039A7" w:rsidP="00F640C0">
      <w:pPr>
        <w:pStyle w:val="Paragraphedeliste"/>
        <w:numPr>
          <w:ilvl w:val="0"/>
          <w:numId w:val="10"/>
        </w:numPr>
        <w:spacing w:after="60"/>
        <w:jc w:val="both"/>
        <w:rPr>
          <w:rFonts w:cstheme="minorHAnsi"/>
          <w:sz w:val="18"/>
          <w:szCs w:val="18"/>
        </w:rPr>
      </w:pPr>
      <w:r w:rsidRPr="00B578B3">
        <w:rPr>
          <w:rFonts w:cstheme="minorHAnsi"/>
          <w:sz w:val="18"/>
          <w:szCs w:val="18"/>
        </w:rPr>
        <w:t>Pose de bâches ou de protections spécifiques pour les fenêtres, portes, et systèmes de ventilation.</w:t>
      </w:r>
    </w:p>
    <w:p w14:paraId="2704F526" w14:textId="2376E63E" w:rsidR="00B039A7" w:rsidRPr="00B578B3" w:rsidRDefault="00B039A7" w:rsidP="00B039A7">
      <w:pPr>
        <w:spacing w:after="0" w:line="240" w:lineRule="auto"/>
        <w:ind w:left="1416"/>
        <w:jc w:val="both"/>
        <w:rPr>
          <w:rFonts w:cstheme="minorHAnsi"/>
          <w:sz w:val="18"/>
          <w:szCs w:val="18"/>
        </w:rPr>
      </w:pPr>
      <w:r w:rsidRPr="00B578B3">
        <w:rPr>
          <w:rFonts w:cstheme="minorHAnsi"/>
          <w:sz w:val="18"/>
          <w:szCs w:val="18"/>
        </w:rPr>
        <w:t>Préservation des espaces verts et des voies piétonnes proches des façades.</w:t>
      </w:r>
    </w:p>
    <w:p w14:paraId="4D90DB44" w14:textId="77777777" w:rsidR="00FA4871" w:rsidRPr="00B578B3" w:rsidRDefault="00FA4871" w:rsidP="00B039A7">
      <w:pPr>
        <w:spacing w:after="0" w:line="240" w:lineRule="auto"/>
        <w:ind w:left="1416"/>
        <w:jc w:val="both"/>
        <w:rPr>
          <w:rFonts w:cstheme="minorHAnsi"/>
          <w:sz w:val="18"/>
          <w:szCs w:val="18"/>
        </w:rPr>
      </w:pPr>
    </w:p>
    <w:p w14:paraId="2A3241C4" w14:textId="77777777" w:rsidR="00B039A7" w:rsidRPr="00B578B3" w:rsidRDefault="00B039A7" w:rsidP="00B039A7">
      <w:pPr>
        <w:spacing w:after="0" w:line="240" w:lineRule="auto"/>
        <w:ind w:left="1416"/>
        <w:jc w:val="both"/>
        <w:rPr>
          <w:rFonts w:cstheme="minorHAnsi"/>
          <w:sz w:val="18"/>
          <w:szCs w:val="18"/>
        </w:rPr>
      </w:pPr>
    </w:p>
    <w:p w14:paraId="043D80F5" w14:textId="77777777" w:rsidR="00B039A7" w:rsidRPr="00B578B3" w:rsidRDefault="00B039A7" w:rsidP="00B039A7">
      <w:pPr>
        <w:spacing w:after="0" w:line="240" w:lineRule="auto"/>
        <w:ind w:left="1416"/>
        <w:jc w:val="both"/>
        <w:rPr>
          <w:rFonts w:cstheme="minorHAnsi"/>
          <w:sz w:val="18"/>
          <w:szCs w:val="18"/>
        </w:rPr>
      </w:pPr>
      <w:r w:rsidRPr="00B578B3">
        <w:rPr>
          <w:rFonts w:cstheme="minorHAnsi"/>
          <w:b/>
          <w:bCs/>
          <w:sz w:val="18"/>
          <w:szCs w:val="18"/>
        </w:rPr>
        <w:t>Organisation des flux d’usagers</w:t>
      </w:r>
      <w:r w:rsidRPr="00B578B3">
        <w:rPr>
          <w:rFonts w:cstheme="minorHAnsi"/>
          <w:sz w:val="18"/>
          <w:szCs w:val="18"/>
        </w:rPr>
        <w:t xml:space="preserve"> :</w:t>
      </w:r>
    </w:p>
    <w:p w14:paraId="4688FBCA" w14:textId="0DBC0F94" w:rsidR="00B039A7" w:rsidRPr="00B578B3" w:rsidRDefault="00B039A7" w:rsidP="00F640C0">
      <w:pPr>
        <w:pStyle w:val="Paragraphedeliste"/>
        <w:numPr>
          <w:ilvl w:val="0"/>
          <w:numId w:val="10"/>
        </w:numPr>
        <w:spacing w:after="60"/>
        <w:jc w:val="both"/>
        <w:rPr>
          <w:rFonts w:cstheme="minorHAnsi"/>
          <w:sz w:val="18"/>
          <w:szCs w:val="18"/>
        </w:rPr>
      </w:pPr>
      <w:r w:rsidRPr="00B578B3">
        <w:rPr>
          <w:rFonts w:cstheme="minorHAnsi"/>
          <w:sz w:val="18"/>
          <w:szCs w:val="18"/>
        </w:rPr>
        <w:t>Création de cheminements provisoires personnels et visiteurs, garantissant leur sécurité pendant les travaux.</w:t>
      </w:r>
    </w:p>
    <w:p w14:paraId="1030447C" w14:textId="3FB398E8" w:rsidR="00B039A7" w:rsidRPr="00B578B3" w:rsidRDefault="00B039A7" w:rsidP="00B039A7">
      <w:pPr>
        <w:spacing w:after="60"/>
        <w:ind w:left="360"/>
        <w:jc w:val="both"/>
        <w:rPr>
          <w:rFonts w:cstheme="minorHAnsi"/>
          <w:sz w:val="18"/>
          <w:szCs w:val="18"/>
        </w:rPr>
      </w:pPr>
    </w:p>
    <w:p w14:paraId="26C00331" w14:textId="405A0AA5" w:rsidR="00B039A7" w:rsidRPr="00B578B3" w:rsidRDefault="00B039A7" w:rsidP="00B039A7">
      <w:pPr>
        <w:pStyle w:val="Titre2"/>
        <w:rPr>
          <w:rStyle w:val="lev"/>
          <w:rFonts w:asciiTheme="minorHAnsi" w:hAnsiTheme="minorHAnsi" w:cstheme="minorHAnsi"/>
          <w:b w:val="0"/>
          <w:bCs w:val="0"/>
          <w:color w:val="auto"/>
          <w:sz w:val="18"/>
          <w:szCs w:val="18"/>
        </w:rPr>
      </w:pPr>
      <w:bookmarkStart w:id="32" w:name="_Toc191907783"/>
      <w:r w:rsidRPr="00B578B3">
        <w:rPr>
          <w:rStyle w:val="lev"/>
          <w:rFonts w:asciiTheme="minorHAnsi" w:hAnsiTheme="minorHAnsi" w:cstheme="minorHAnsi"/>
          <w:b w:val="0"/>
          <w:bCs w:val="0"/>
          <w:color w:val="auto"/>
          <w:sz w:val="18"/>
          <w:szCs w:val="18"/>
        </w:rPr>
        <w:t>10.2. Diagnostic &amp; préparation des supports</w:t>
      </w:r>
      <w:r w:rsidR="00233AC8" w:rsidRPr="00B578B3">
        <w:rPr>
          <w:rStyle w:val="lev"/>
          <w:rFonts w:asciiTheme="minorHAnsi" w:hAnsiTheme="minorHAnsi" w:cstheme="minorHAnsi"/>
          <w:b w:val="0"/>
          <w:bCs w:val="0"/>
          <w:color w:val="auto"/>
          <w:sz w:val="18"/>
          <w:szCs w:val="18"/>
        </w:rPr>
        <w:t xml:space="preserve"> type murs de façades revêtus avec &amp; sans fissure</w:t>
      </w:r>
      <w:bookmarkEnd w:id="32"/>
    </w:p>
    <w:p w14:paraId="4392971A" w14:textId="77777777" w:rsidR="00B039A7" w:rsidRPr="00B578B3" w:rsidRDefault="00B039A7" w:rsidP="00B039A7"/>
    <w:p w14:paraId="2F4746D8" w14:textId="77777777" w:rsidR="00B039A7" w:rsidRPr="00B578B3" w:rsidRDefault="00B039A7" w:rsidP="00B039A7">
      <w:pPr>
        <w:spacing w:after="0" w:line="240" w:lineRule="auto"/>
        <w:ind w:left="1416"/>
        <w:jc w:val="both"/>
        <w:rPr>
          <w:rFonts w:cstheme="minorHAnsi"/>
          <w:sz w:val="18"/>
          <w:szCs w:val="18"/>
        </w:rPr>
      </w:pPr>
      <w:r w:rsidRPr="00B578B3">
        <w:rPr>
          <w:rFonts w:cstheme="minorHAnsi"/>
          <w:b/>
          <w:bCs/>
          <w:sz w:val="18"/>
          <w:szCs w:val="18"/>
        </w:rPr>
        <w:t>Diagnostic visuel et mécanique</w:t>
      </w:r>
      <w:r w:rsidRPr="00B578B3">
        <w:rPr>
          <w:rFonts w:cstheme="minorHAnsi"/>
          <w:sz w:val="18"/>
          <w:szCs w:val="18"/>
        </w:rPr>
        <w:t xml:space="preserve"> :</w:t>
      </w:r>
    </w:p>
    <w:p w14:paraId="5C75905A" w14:textId="0DA94900" w:rsidR="00B039A7" w:rsidRPr="00B578B3" w:rsidRDefault="00B039A7" w:rsidP="00F640C0">
      <w:pPr>
        <w:pStyle w:val="Paragraphedeliste"/>
        <w:numPr>
          <w:ilvl w:val="0"/>
          <w:numId w:val="10"/>
        </w:numPr>
        <w:spacing w:after="60"/>
        <w:jc w:val="both"/>
        <w:rPr>
          <w:rFonts w:cstheme="minorHAnsi"/>
          <w:sz w:val="18"/>
          <w:szCs w:val="18"/>
        </w:rPr>
      </w:pPr>
      <w:r w:rsidRPr="00B578B3">
        <w:rPr>
          <w:rFonts w:cstheme="minorHAnsi"/>
          <w:sz w:val="18"/>
          <w:szCs w:val="18"/>
        </w:rPr>
        <w:t>Inspection des façades pour identifier les pathologies : fissures, décollements de revêtements, salissures, contaminations biologiques, épaufrures et zones humides.</w:t>
      </w:r>
    </w:p>
    <w:p w14:paraId="252FBC44" w14:textId="66CAE9F2" w:rsidR="00B039A7" w:rsidRPr="00B578B3" w:rsidRDefault="00B039A7" w:rsidP="00F640C0">
      <w:pPr>
        <w:pStyle w:val="Paragraphedeliste"/>
        <w:numPr>
          <w:ilvl w:val="0"/>
          <w:numId w:val="10"/>
        </w:numPr>
        <w:spacing w:after="60"/>
        <w:jc w:val="both"/>
        <w:rPr>
          <w:rFonts w:cstheme="minorHAnsi"/>
          <w:sz w:val="18"/>
          <w:szCs w:val="18"/>
        </w:rPr>
      </w:pPr>
      <w:r w:rsidRPr="00B578B3">
        <w:rPr>
          <w:rFonts w:cstheme="minorHAnsi"/>
          <w:sz w:val="18"/>
          <w:szCs w:val="18"/>
        </w:rPr>
        <w:t>Réalisation de tests spécifiques :</w:t>
      </w:r>
    </w:p>
    <w:p w14:paraId="335641F0" w14:textId="208F7B4B" w:rsidR="00B039A7" w:rsidRPr="00B578B3" w:rsidRDefault="00B039A7" w:rsidP="00F640C0">
      <w:pPr>
        <w:numPr>
          <w:ilvl w:val="2"/>
          <w:numId w:val="14"/>
        </w:numPr>
        <w:spacing w:after="60"/>
        <w:jc w:val="both"/>
        <w:rPr>
          <w:rFonts w:cstheme="minorHAnsi"/>
          <w:sz w:val="18"/>
          <w:szCs w:val="18"/>
        </w:rPr>
      </w:pPr>
      <w:r w:rsidRPr="00B578B3">
        <w:rPr>
          <w:rFonts w:cstheme="minorHAnsi"/>
          <w:sz w:val="18"/>
          <w:szCs w:val="18"/>
        </w:rPr>
        <w:t xml:space="preserve">Adhérence des revêtements existants </w:t>
      </w:r>
      <w:r w:rsidR="00B14460" w:rsidRPr="00B578B3">
        <w:rPr>
          <w:rFonts w:cstheme="minorHAnsi"/>
          <w:sz w:val="18"/>
          <w:szCs w:val="18"/>
        </w:rPr>
        <w:t xml:space="preserve">par essai de traction ou de quadrillage </w:t>
      </w:r>
      <w:r w:rsidRPr="00B578B3">
        <w:rPr>
          <w:rFonts w:cstheme="minorHAnsi"/>
          <w:sz w:val="18"/>
          <w:szCs w:val="18"/>
        </w:rPr>
        <w:t>(NF EN ISO 4624 ou 2409).</w:t>
      </w:r>
    </w:p>
    <w:p w14:paraId="73F40929" w14:textId="28FFF3A4" w:rsidR="00B14460" w:rsidRPr="00B578B3" w:rsidRDefault="00B039A7" w:rsidP="00B14460">
      <w:pPr>
        <w:numPr>
          <w:ilvl w:val="2"/>
          <w:numId w:val="14"/>
        </w:numPr>
        <w:spacing w:after="60"/>
        <w:jc w:val="both"/>
        <w:rPr>
          <w:rFonts w:cstheme="minorHAnsi"/>
          <w:sz w:val="18"/>
          <w:szCs w:val="18"/>
        </w:rPr>
      </w:pPr>
      <w:r w:rsidRPr="00B578B3">
        <w:rPr>
          <w:rFonts w:cstheme="minorHAnsi"/>
          <w:sz w:val="18"/>
          <w:szCs w:val="18"/>
        </w:rPr>
        <w:t>Profondeur de carbonatation et humidité des supports.</w:t>
      </w:r>
    </w:p>
    <w:p w14:paraId="53216A5D" w14:textId="77777777" w:rsidR="00B039A7" w:rsidRPr="00B578B3" w:rsidRDefault="00B039A7" w:rsidP="00233AC8">
      <w:pPr>
        <w:spacing w:after="0" w:line="240" w:lineRule="auto"/>
        <w:ind w:left="1416"/>
        <w:jc w:val="both"/>
        <w:rPr>
          <w:rFonts w:cstheme="minorHAnsi"/>
          <w:sz w:val="18"/>
          <w:szCs w:val="18"/>
        </w:rPr>
      </w:pPr>
    </w:p>
    <w:p w14:paraId="587F0158" w14:textId="77777777" w:rsidR="00B039A7" w:rsidRPr="00B578B3" w:rsidRDefault="00B039A7" w:rsidP="00233AC8">
      <w:pPr>
        <w:spacing w:after="0" w:line="240" w:lineRule="auto"/>
        <w:ind w:left="1416"/>
        <w:jc w:val="both"/>
        <w:rPr>
          <w:rFonts w:cstheme="minorHAnsi"/>
          <w:sz w:val="18"/>
          <w:szCs w:val="18"/>
        </w:rPr>
      </w:pPr>
      <w:r w:rsidRPr="00B578B3">
        <w:rPr>
          <w:rFonts w:cstheme="minorHAnsi"/>
          <w:b/>
          <w:bCs/>
          <w:sz w:val="18"/>
          <w:szCs w:val="18"/>
        </w:rPr>
        <w:t>Décapage des revêtements non adhérents</w:t>
      </w:r>
      <w:r w:rsidRPr="00B578B3">
        <w:rPr>
          <w:rFonts w:cstheme="minorHAnsi"/>
          <w:sz w:val="18"/>
          <w:szCs w:val="18"/>
        </w:rPr>
        <w:t xml:space="preserve"> :</w:t>
      </w:r>
    </w:p>
    <w:p w14:paraId="1B6369F5" w14:textId="0C279C24" w:rsidR="00B039A7" w:rsidRPr="00B578B3" w:rsidRDefault="00B039A7" w:rsidP="00F640C0">
      <w:pPr>
        <w:pStyle w:val="Paragraphedeliste"/>
        <w:numPr>
          <w:ilvl w:val="0"/>
          <w:numId w:val="10"/>
        </w:numPr>
        <w:spacing w:after="60"/>
        <w:jc w:val="both"/>
        <w:rPr>
          <w:rFonts w:cstheme="minorHAnsi"/>
          <w:sz w:val="18"/>
          <w:szCs w:val="18"/>
        </w:rPr>
      </w:pPr>
      <w:r w:rsidRPr="00B578B3">
        <w:rPr>
          <w:rFonts w:cstheme="minorHAnsi"/>
          <w:sz w:val="18"/>
          <w:szCs w:val="18"/>
        </w:rPr>
        <w:t>Élimination des peintures ou enduits dégradés par ponçage mécanique ou décapage chimique, selon la nature du support.</w:t>
      </w:r>
    </w:p>
    <w:p w14:paraId="0DAF6EEC" w14:textId="77777777" w:rsidR="00232577" w:rsidRPr="00B578B3" w:rsidRDefault="00232577" w:rsidP="00233AC8">
      <w:pPr>
        <w:spacing w:after="0" w:line="240" w:lineRule="auto"/>
        <w:ind w:left="1416"/>
        <w:jc w:val="both"/>
        <w:rPr>
          <w:rFonts w:cstheme="minorHAnsi"/>
          <w:sz w:val="18"/>
          <w:szCs w:val="18"/>
        </w:rPr>
      </w:pPr>
    </w:p>
    <w:p w14:paraId="66CB92C5" w14:textId="5863A032" w:rsidR="00232577" w:rsidRPr="00B578B3" w:rsidRDefault="00232577" w:rsidP="00233AC8">
      <w:pPr>
        <w:spacing w:after="0" w:line="240" w:lineRule="auto"/>
        <w:ind w:left="1416"/>
        <w:jc w:val="both"/>
        <w:rPr>
          <w:rFonts w:cstheme="minorHAnsi"/>
          <w:sz w:val="18"/>
          <w:szCs w:val="18"/>
        </w:rPr>
      </w:pPr>
      <w:r w:rsidRPr="00B578B3">
        <w:rPr>
          <w:rFonts w:cstheme="minorHAnsi"/>
          <w:b/>
          <w:bCs/>
          <w:sz w:val="18"/>
          <w:szCs w:val="18"/>
        </w:rPr>
        <w:t xml:space="preserve">Nettoyage des </w:t>
      </w:r>
      <w:r w:rsidR="00F640C0" w:rsidRPr="00B578B3">
        <w:rPr>
          <w:rFonts w:cstheme="minorHAnsi"/>
          <w:b/>
          <w:bCs/>
          <w:sz w:val="18"/>
          <w:szCs w:val="18"/>
        </w:rPr>
        <w:t>zones à traiter</w:t>
      </w:r>
      <w:r w:rsidRPr="00B578B3">
        <w:rPr>
          <w:rFonts w:cstheme="minorHAnsi"/>
          <w:sz w:val="18"/>
          <w:szCs w:val="18"/>
        </w:rPr>
        <w:t xml:space="preserve"> :</w:t>
      </w:r>
    </w:p>
    <w:p w14:paraId="2ACA84AE" w14:textId="77777777" w:rsidR="00232577" w:rsidRPr="00B578B3" w:rsidRDefault="00232577" w:rsidP="00F640C0">
      <w:pPr>
        <w:pStyle w:val="Paragraphedeliste"/>
        <w:numPr>
          <w:ilvl w:val="0"/>
          <w:numId w:val="10"/>
        </w:numPr>
        <w:spacing w:after="60"/>
        <w:jc w:val="both"/>
        <w:rPr>
          <w:rFonts w:cstheme="minorHAnsi"/>
          <w:sz w:val="18"/>
          <w:szCs w:val="18"/>
        </w:rPr>
      </w:pPr>
      <w:r w:rsidRPr="00B578B3">
        <w:rPr>
          <w:rFonts w:cstheme="minorHAnsi"/>
          <w:sz w:val="18"/>
          <w:szCs w:val="18"/>
        </w:rPr>
        <w:t>Utilisation d’un nettoyeur haute pression (120-150 bars) pour éliminer les salissures, les poussières, et les particules adhérentes.</w:t>
      </w:r>
    </w:p>
    <w:p w14:paraId="3650DD61" w14:textId="77777777" w:rsidR="00232577" w:rsidRPr="00B578B3" w:rsidRDefault="00232577" w:rsidP="00F640C0">
      <w:pPr>
        <w:pStyle w:val="Paragraphedeliste"/>
        <w:numPr>
          <w:ilvl w:val="0"/>
          <w:numId w:val="10"/>
        </w:numPr>
        <w:spacing w:after="60"/>
        <w:jc w:val="both"/>
        <w:rPr>
          <w:rFonts w:cstheme="minorHAnsi"/>
          <w:sz w:val="18"/>
          <w:szCs w:val="18"/>
        </w:rPr>
      </w:pPr>
      <w:r w:rsidRPr="00B578B3">
        <w:rPr>
          <w:rFonts w:cstheme="minorHAnsi"/>
          <w:sz w:val="18"/>
          <w:szCs w:val="18"/>
        </w:rPr>
        <w:t>Application d’un traitement anticryptogamique sur les zones contaminées (mousses, lichens).</w:t>
      </w:r>
    </w:p>
    <w:p w14:paraId="5749A7BB" w14:textId="14A822A5" w:rsidR="00232577" w:rsidRPr="00B578B3" w:rsidRDefault="00232577" w:rsidP="00F640C0">
      <w:pPr>
        <w:pStyle w:val="Paragraphedeliste"/>
        <w:numPr>
          <w:ilvl w:val="0"/>
          <w:numId w:val="10"/>
        </w:numPr>
        <w:spacing w:after="60"/>
        <w:jc w:val="both"/>
        <w:rPr>
          <w:rFonts w:cstheme="minorHAnsi"/>
          <w:sz w:val="18"/>
          <w:szCs w:val="18"/>
        </w:rPr>
      </w:pPr>
      <w:r w:rsidRPr="00B578B3">
        <w:rPr>
          <w:rFonts w:cstheme="minorHAnsi"/>
          <w:sz w:val="18"/>
          <w:szCs w:val="18"/>
        </w:rPr>
        <w:t>Rinçage à l’e</w:t>
      </w:r>
      <w:r w:rsidR="00233AC8" w:rsidRPr="00B578B3">
        <w:rPr>
          <w:rFonts w:cstheme="minorHAnsi"/>
          <w:sz w:val="18"/>
          <w:szCs w:val="18"/>
        </w:rPr>
        <w:t>au clair</w:t>
      </w:r>
      <w:r w:rsidRPr="00B578B3">
        <w:rPr>
          <w:rFonts w:cstheme="minorHAnsi"/>
          <w:sz w:val="18"/>
          <w:szCs w:val="18"/>
        </w:rPr>
        <w:t xml:space="preserve"> des surfaces pour garantir un support propre avant les interventions suivantes.</w:t>
      </w:r>
    </w:p>
    <w:p w14:paraId="405E7EBF" w14:textId="421196F6" w:rsidR="00233AC8" w:rsidRPr="00B578B3" w:rsidRDefault="00233AC8" w:rsidP="00F640C0">
      <w:pPr>
        <w:pStyle w:val="Paragraphedeliste"/>
        <w:numPr>
          <w:ilvl w:val="0"/>
          <w:numId w:val="10"/>
        </w:numPr>
        <w:spacing w:after="60"/>
        <w:jc w:val="both"/>
        <w:rPr>
          <w:rFonts w:cstheme="minorHAnsi"/>
          <w:sz w:val="18"/>
          <w:szCs w:val="18"/>
        </w:rPr>
      </w:pPr>
      <w:r w:rsidRPr="00B578B3">
        <w:rPr>
          <w:rFonts w:cstheme="minorHAnsi"/>
          <w:sz w:val="18"/>
          <w:szCs w:val="18"/>
        </w:rPr>
        <w:t>Séchage des surfaces.</w:t>
      </w:r>
    </w:p>
    <w:p w14:paraId="4FE49F70" w14:textId="43FA469B" w:rsidR="00B039A7" w:rsidRPr="00B578B3" w:rsidRDefault="00B039A7" w:rsidP="00B039A7">
      <w:pPr>
        <w:spacing w:after="60"/>
        <w:ind w:left="360"/>
        <w:jc w:val="both"/>
        <w:rPr>
          <w:rFonts w:cstheme="minorHAnsi"/>
          <w:sz w:val="18"/>
          <w:szCs w:val="18"/>
        </w:rPr>
      </w:pPr>
    </w:p>
    <w:p w14:paraId="10C577D0" w14:textId="62ECA8B5" w:rsidR="00B039A7" w:rsidRPr="00B578B3" w:rsidRDefault="00B039A7" w:rsidP="00232577">
      <w:pPr>
        <w:pStyle w:val="Titre2"/>
        <w:rPr>
          <w:rStyle w:val="lev"/>
          <w:rFonts w:asciiTheme="minorHAnsi" w:hAnsiTheme="minorHAnsi" w:cstheme="minorHAnsi"/>
          <w:b w:val="0"/>
          <w:bCs w:val="0"/>
          <w:color w:val="auto"/>
          <w:sz w:val="18"/>
          <w:szCs w:val="18"/>
        </w:rPr>
      </w:pPr>
      <w:bookmarkStart w:id="33" w:name="_Toc191907784"/>
      <w:r w:rsidRPr="00B578B3">
        <w:rPr>
          <w:rStyle w:val="lev"/>
          <w:rFonts w:asciiTheme="minorHAnsi" w:hAnsiTheme="minorHAnsi" w:cstheme="minorHAnsi"/>
          <w:b w:val="0"/>
          <w:bCs w:val="0"/>
          <w:color w:val="auto"/>
          <w:sz w:val="18"/>
          <w:szCs w:val="18"/>
        </w:rPr>
        <w:t>10.3. Réparations et traitement des pathologies</w:t>
      </w:r>
      <w:r w:rsidR="00233AC8" w:rsidRPr="00B578B3">
        <w:rPr>
          <w:rStyle w:val="lev"/>
          <w:rFonts w:asciiTheme="minorHAnsi" w:hAnsiTheme="minorHAnsi" w:cstheme="minorHAnsi"/>
          <w:b w:val="0"/>
          <w:bCs w:val="0"/>
          <w:color w:val="auto"/>
          <w:sz w:val="18"/>
          <w:szCs w:val="18"/>
        </w:rPr>
        <w:t xml:space="preserve"> rencontrées</w:t>
      </w:r>
      <w:bookmarkEnd w:id="33"/>
    </w:p>
    <w:p w14:paraId="0C26C92F" w14:textId="77777777" w:rsidR="00B039A7" w:rsidRPr="00B578B3" w:rsidRDefault="00B039A7" w:rsidP="00B039A7">
      <w:pPr>
        <w:spacing w:after="60"/>
        <w:ind w:left="360"/>
        <w:jc w:val="both"/>
        <w:rPr>
          <w:rFonts w:cstheme="minorHAnsi"/>
          <w:b/>
          <w:bCs/>
          <w:sz w:val="18"/>
          <w:szCs w:val="18"/>
        </w:rPr>
      </w:pPr>
    </w:p>
    <w:p w14:paraId="02921E2A" w14:textId="77777777" w:rsidR="00B039A7" w:rsidRPr="00B578B3" w:rsidRDefault="00B039A7" w:rsidP="00233AC8">
      <w:pPr>
        <w:spacing w:after="0" w:line="240" w:lineRule="auto"/>
        <w:ind w:left="1416"/>
        <w:jc w:val="both"/>
        <w:rPr>
          <w:rFonts w:cstheme="minorHAnsi"/>
          <w:sz w:val="18"/>
          <w:szCs w:val="18"/>
        </w:rPr>
      </w:pPr>
      <w:r w:rsidRPr="00B578B3">
        <w:rPr>
          <w:rFonts w:cstheme="minorHAnsi"/>
          <w:b/>
          <w:bCs/>
          <w:sz w:val="18"/>
          <w:szCs w:val="18"/>
        </w:rPr>
        <w:t>Réparation des fissures</w:t>
      </w:r>
      <w:r w:rsidRPr="00B578B3">
        <w:rPr>
          <w:rFonts w:cstheme="minorHAnsi"/>
          <w:sz w:val="18"/>
          <w:szCs w:val="18"/>
        </w:rPr>
        <w:t xml:space="preserve"> :</w:t>
      </w:r>
    </w:p>
    <w:p w14:paraId="3A9BDC31" w14:textId="395FB569" w:rsidR="00B039A7" w:rsidRPr="00B578B3" w:rsidRDefault="00B039A7" w:rsidP="00F640C0">
      <w:pPr>
        <w:pStyle w:val="Paragraphedeliste"/>
        <w:numPr>
          <w:ilvl w:val="0"/>
          <w:numId w:val="10"/>
        </w:numPr>
        <w:spacing w:after="60"/>
        <w:jc w:val="both"/>
        <w:rPr>
          <w:rFonts w:cstheme="minorHAnsi"/>
          <w:sz w:val="18"/>
          <w:szCs w:val="18"/>
        </w:rPr>
      </w:pPr>
      <w:r w:rsidRPr="00B578B3">
        <w:rPr>
          <w:rFonts w:cstheme="minorHAnsi"/>
          <w:sz w:val="18"/>
          <w:szCs w:val="18"/>
        </w:rPr>
        <w:t>Ouverture des fissures à l’aide d’un outil adapté pour garantir un traitement en profondeur.</w:t>
      </w:r>
    </w:p>
    <w:p w14:paraId="085B20B8" w14:textId="30676FFB" w:rsidR="00B039A7" w:rsidRPr="00B578B3" w:rsidRDefault="00B039A7" w:rsidP="00F640C0">
      <w:pPr>
        <w:pStyle w:val="Paragraphedeliste"/>
        <w:numPr>
          <w:ilvl w:val="0"/>
          <w:numId w:val="10"/>
        </w:numPr>
        <w:spacing w:after="60"/>
        <w:jc w:val="both"/>
        <w:rPr>
          <w:rFonts w:cstheme="minorHAnsi"/>
          <w:sz w:val="18"/>
          <w:szCs w:val="18"/>
        </w:rPr>
      </w:pPr>
      <w:r w:rsidRPr="00B578B3">
        <w:rPr>
          <w:rFonts w:cstheme="minorHAnsi"/>
          <w:sz w:val="18"/>
          <w:szCs w:val="18"/>
        </w:rPr>
        <w:lastRenderedPageBreak/>
        <w:t>Nettoyage des fissures pour éliminer les poussières et impuretés.</w:t>
      </w:r>
    </w:p>
    <w:p w14:paraId="2B02DFF4" w14:textId="6246DB18" w:rsidR="00B039A7" w:rsidRPr="00B578B3" w:rsidRDefault="00B039A7" w:rsidP="00F640C0">
      <w:pPr>
        <w:pStyle w:val="Paragraphedeliste"/>
        <w:numPr>
          <w:ilvl w:val="0"/>
          <w:numId w:val="10"/>
        </w:numPr>
        <w:spacing w:after="60"/>
        <w:jc w:val="both"/>
        <w:rPr>
          <w:rFonts w:cstheme="minorHAnsi"/>
          <w:sz w:val="18"/>
          <w:szCs w:val="18"/>
        </w:rPr>
      </w:pPr>
      <w:r w:rsidRPr="00B578B3">
        <w:rPr>
          <w:rFonts w:cstheme="minorHAnsi"/>
          <w:sz w:val="18"/>
          <w:szCs w:val="18"/>
        </w:rPr>
        <w:t>Application d’un mortier de réparation fibré conforme à la norme NF EN 1504-3 (exemple : Sika MonoTop-412).</w:t>
      </w:r>
    </w:p>
    <w:p w14:paraId="4A527CC3" w14:textId="77777777" w:rsidR="00B039A7" w:rsidRPr="00B578B3" w:rsidRDefault="00B039A7" w:rsidP="00233AC8">
      <w:pPr>
        <w:spacing w:after="0" w:line="240" w:lineRule="auto"/>
        <w:ind w:left="1416"/>
        <w:jc w:val="both"/>
        <w:rPr>
          <w:rFonts w:cstheme="minorHAnsi"/>
          <w:sz w:val="18"/>
          <w:szCs w:val="18"/>
        </w:rPr>
      </w:pPr>
    </w:p>
    <w:p w14:paraId="28565475" w14:textId="300E1E2D" w:rsidR="00B039A7" w:rsidRPr="00B578B3" w:rsidRDefault="00B039A7" w:rsidP="00B039A7">
      <w:pPr>
        <w:pStyle w:val="Paragraphedeliste"/>
        <w:spacing w:after="60"/>
        <w:ind w:left="1428"/>
        <w:jc w:val="both"/>
        <w:rPr>
          <w:rFonts w:cstheme="minorHAnsi"/>
          <w:sz w:val="18"/>
          <w:szCs w:val="18"/>
        </w:rPr>
      </w:pPr>
      <w:r w:rsidRPr="00B578B3">
        <w:rPr>
          <w:rFonts w:cstheme="minorHAnsi"/>
          <w:b/>
          <w:bCs/>
          <w:sz w:val="18"/>
          <w:szCs w:val="18"/>
        </w:rPr>
        <w:t>Traitement des armatures corrodées</w:t>
      </w:r>
      <w:r w:rsidRPr="00B578B3">
        <w:rPr>
          <w:rFonts w:cstheme="minorHAnsi"/>
          <w:sz w:val="18"/>
          <w:szCs w:val="18"/>
        </w:rPr>
        <w:t xml:space="preserve"> :</w:t>
      </w:r>
    </w:p>
    <w:p w14:paraId="12F2C48E" w14:textId="389B597F" w:rsidR="00B039A7" w:rsidRPr="00B578B3" w:rsidRDefault="00B039A7" w:rsidP="00F640C0">
      <w:pPr>
        <w:pStyle w:val="Paragraphedeliste"/>
        <w:numPr>
          <w:ilvl w:val="0"/>
          <w:numId w:val="10"/>
        </w:numPr>
        <w:spacing w:after="60"/>
        <w:jc w:val="both"/>
        <w:rPr>
          <w:rFonts w:cstheme="minorHAnsi"/>
          <w:sz w:val="18"/>
          <w:szCs w:val="18"/>
        </w:rPr>
      </w:pPr>
      <w:r w:rsidRPr="00B578B3">
        <w:rPr>
          <w:rFonts w:cstheme="minorHAnsi"/>
          <w:sz w:val="18"/>
          <w:szCs w:val="18"/>
        </w:rPr>
        <w:t>Détection des zones où les armatures en acier sont exposées.</w:t>
      </w:r>
    </w:p>
    <w:p w14:paraId="066B29F8" w14:textId="3C515A66" w:rsidR="00B039A7" w:rsidRPr="00B578B3" w:rsidRDefault="00B039A7" w:rsidP="00F640C0">
      <w:pPr>
        <w:pStyle w:val="Paragraphedeliste"/>
        <w:numPr>
          <w:ilvl w:val="0"/>
          <w:numId w:val="10"/>
        </w:numPr>
        <w:spacing w:after="60"/>
        <w:jc w:val="both"/>
        <w:rPr>
          <w:rFonts w:cstheme="minorHAnsi"/>
          <w:sz w:val="18"/>
          <w:szCs w:val="18"/>
        </w:rPr>
      </w:pPr>
      <w:r w:rsidRPr="00B578B3">
        <w:rPr>
          <w:rFonts w:cstheme="minorHAnsi"/>
          <w:sz w:val="18"/>
          <w:szCs w:val="18"/>
        </w:rPr>
        <w:t>Retrait du béton dégradé autour des armatures, nettoyage des aciers et application d’un produit anticorrosion (exemple : Sika FerroGard).</w:t>
      </w:r>
    </w:p>
    <w:p w14:paraId="0049586C" w14:textId="77777777" w:rsidR="00B039A7" w:rsidRPr="00B578B3" w:rsidRDefault="00B039A7" w:rsidP="00233AC8">
      <w:pPr>
        <w:spacing w:after="0" w:line="240" w:lineRule="auto"/>
        <w:ind w:left="1416"/>
        <w:jc w:val="both"/>
        <w:rPr>
          <w:rFonts w:cstheme="minorHAnsi"/>
          <w:sz w:val="18"/>
          <w:szCs w:val="18"/>
        </w:rPr>
      </w:pPr>
    </w:p>
    <w:p w14:paraId="5835D347" w14:textId="77777777" w:rsidR="00B039A7" w:rsidRPr="00B578B3" w:rsidRDefault="00B039A7" w:rsidP="00233AC8">
      <w:pPr>
        <w:spacing w:after="0" w:line="240" w:lineRule="auto"/>
        <w:ind w:left="1416"/>
        <w:jc w:val="both"/>
        <w:rPr>
          <w:rFonts w:cstheme="minorHAnsi"/>
          <w:sz w:val="18"/>
          <w:szCs w:val="18"/>
        </w:rPr>
      </w:pPr>
      <w:r w:rsidRPr="00B578B3">
        <w:rPr>
          <w:rFonts w:cstheme="minorHAnsi"/>
          <w:b/>
          <w:bCs/>
          <w:sz w:val="18"/>
          <w:szCs w:val="18"/>
        </w:rPr>
        <w:t>Reprise des zones épaufrées</w:t>
      </w:r>
      <w:r w:rsidRPr="00B578B3">
        <w:rPr>
          <w:rFonts w:cstheme="minorHAnsi"/>
          <w:sz w:val="18"/>
          <w:szCs w:val="18"/>
        </w:rPr>
        <w:t xml:space="preserve"> :</w:t>
      </w:r>
    </w:p>
    <w:p w14:paraId="23F72FE0" w14:textId="618DD777" w:rsidR="00B039A7" w:rsidRPr="00B578B3" w:rsidRDefault="00B039A7" w:rsidP="00F640C0">
      <w:pPr>
        <w:pStyle w:val="Paragraphedeliste"/>
        <w:numPr>
          <w:ilvl w:val="0"/>
          <w:numId w:val="10"/>
        </w:numPr>
        <w:spacing w:after="60"/>
        <w:jc w:val="both"/>
        <w:rPr>
          <w:rFonts w:cstheme="minorHAnsi"/>
          <w:sz w:val="18"/>
          <w:szCs w:val="18"/>
        </w:rPr>
      </w:pPr>
      <w:r w:rsidRPr="00B578B3">
        <w:rPr>
          <w:rFonts w:cstheme="minorHAnsi"/>
          <w:sz w:val="18"/>
          <w:szCs w:val="18"/>
        </w:rPr>
        <w:t>Reconstitution des parties endommagées avec un mortier de réparation haute résistance</w:t>
      </w:r>
      <w:r w:rsidR="00233AC8" w:rsidRPr="00B578B3">
        <w:rPr>
          <w:rFonts w:cstheme="minorHAnsi"/>
          <w:sz w:val="18"/>
          <w:szCs w:val="18"/>
        </w:rPr>
        <w:t xml:space="preserve"> en reprenant autant que possible la matrice du revêtement existant</w:t>
      </w:r>
      <w:r w:rsidRPr="00B578B3">
        <w:rPr>
          <w:rFonts w:cstheme="minorHAnsi"/>
          <w:sz w:val="18"/>
          <w:szCs w:val="18"/>
        </w:rPr>
        <w:t>.</w:t>
      </w:r>
    </w:p>
    <w:p w14:paraId="24C68DD0" w14:textId="77777777" w:rsidR="00233AC8" w:rsidRPr="00B578B3" w:rsidRDefault="00233AC8" w:rsidP="00233AC8">
      <w:pPr>
        <w:spacing w:after="60"/>
        <w:jc w:val="both"/>
        <w:rPr>
          <w:rFonts w:cstheme="minorHAnsi"/>
          <w:sz w:val="18"/>
          <w:szCs w:val="18"/>
        </w:rPr>
      </w:pPr>
    </w:p>
    <w:p w14:paraId="25039FC2" w14:textId="14DD9269" w:rsidR="00233AC8" w:rsidRPr="00B578B3" w:rsidRDefault="00233AC8" w:rsidP="00233AC8">
      <w:pPr>
        <w:spacing w:after="0" w:line="240" w:lineRule="auto"/>
        <w:ind w:left="1416"/>
        <w:jc w:val="both"/>
        <w:rPr>
          <w:rFonts w:cstheme="minorHAnsi"/>
          <w:b/>
          <w:bCs/>
          <w:sz w:val="18"/>
          <w:szCs w:val="18"/>
        </w:rPr>
      </w:pPr>
      <w:r w:rsidRPr="00B578B3">
        <w:rPr>
          <w:rFonts w:cstheme="minorHAnsi"/>
          <w:b/>
          <w:bCs/>
          <w:sz w:val="18"/>
          <w:szCs w:val="18"/>
        </w:rPr>
        <w:t>Reprises ciblées :</w:t>
      </w:r>
    </w:p>
    <w:p w14:paraId="6016AFCC" w14:textId="77777777" w:rsidR="00233AC8" w:rsidRPr="00B578B3" w:rsidRDefault="00233AC8" w:rsidP="00F640C0">
      <w:pPr>
        <w:pStyle w:val="Paragraphedeliste"/>
        <w:numPr>
          <w:ilvl w:val="0"/>
          <w:numId w:val="10"/>
        </w:numPr>
        <w:spacing w:after="60"/>
        <w:jc w:val="both"/>
        <w:rPr>
          <w:rFonts w:cstheme="minorHAnsi"/>
          <w:sz w:val="18"/>
          <w:szCs w:val="18"/>
        </w:rPr>
      </w:pPr>
      <w:r w:rsidRPr="00B578B3">
        <w:rPr>
          <w:rFonts w:cstheme="minorHAnsi"/>
          <w:sz w:val="18"/>
          <w:szCs w:val="18"/>
        </w:rPr>
        <w:t>Remplacement des joints de dilatation, des joints de calfeutrement, des mastics divers etc…</w:t>
      </w:r>
    </w:p>
    <w:p w14:paraId="2ED93A93" w14:textId="77777777" w:rsidR="00233AC8" w:rsidRPr="00B578B3" w:rsidRDefault="00233AC8" w:rsidP="00233AC8">
      <w:pPr>
        <w:spacing w:after="0" w:line="240" w:lineRule="auto"/>
        <w:ind w:left="1416"/>
        <w:jc w:val="both"/>
        <w:rPr>
          <w:rFonts w:cstheme="minorHAnsi"/>
          <w:sz w:val="18"/>
          <w:szCs w:val="18"/>
        </w:rPr>
      </w:pPr>
    </w:p>
    <w:p w14:paraId="14975933" w14:textId="552761A3" w:rsidR="00233AC8" w:rsidRPr="00B578B3" w:rsidRDefault="00233AC8" w:rsidP="00233AC8">
      <w:pPr>
        <w:spacing w:after="0" w:line="240" w:lineRule="auto"/>
        <w:ind w:left="1416"/>
        <w:jc w:val="both"/>
        <w:rPr>
          <w:rFonts w:cstheme="minorHAnsi"/>
          <w:b/>
          <w:bCs/>
          <w:sz w:val="18"/>
          <w:szCs w:val="18"/>
        </w:rPr>
      </w:pPr>
      <w:r w:rsidRPr="00B578B3">
        <w:rPr>
          <w:rFonts w:cstheme="minorHAnsi"/>
          <w:b/>
          <w:bCs/>
          <w:sz w:val="18"/>
          <w:szCs w:val="18"/>
        </w:rPr>
        <w:t>Contrôle :</w:t>
      </w:r>
    </w:p>
    <w:p w14:paraId="5CF45920" w14:textId="5ECDF37E" w:rsidR="00B039A7" w:rsidRPr="002C47E7" w:rsidRDefault="00233AC8" w:rsidP="007C41D9">
      <w:pPr>
        <w:pStyle w:val="Paragraphedeliste"/>
        <w:numPr>
          <w:ilvl w:val="0"/>
          <w:numId w:val="10"/>
        </w:numPr>
        <w:spacing w:after="60" w:line="240" w:lineRule="auto"/>
        <w:contextualSpacing w:val="0"/>
        <w:jc w:val="both"/>
        <w:rPr>
          <w:rFonts w:cstheme="minorHAnsi"/>
          <w:b/>
          <w:bCs/>
          <w:sz w:val="18"/>
          <w:szCs w:val="18"/>
        </w:rPr>
      </w:pPr>
      <w:r w:rsidRPr="00B578B3">
        <w:rPr>
          <w:rFonts w:cstheme="minorHAnsi"/>
          <w:sz w:val="18"/>
          <w:szCs w:val="18"/>
        </w:rPr>
        <w:t>Contrôle du taux d’humidité des supports avant application du revêtement.</w:t>
      </w:r>
    </w:p>
    <w:p w14:paraId="250BF5AC" w14:textId="381C303F" w:rsidR="00B039A7" w:rsidRPr="00B578B3" w:rsidRDefault="00B039A7" w:rsidP="00232577">
      <w:pPr>
        <w:pStyle w:val="Titre2"/>
        <w:rPr>
          <w:rStyle w:val="lev"/>
          <w:rFonts w:asciiTheme="minorHAnsi" w:hAnsiTheme="minorHAnsi" w:cstheme="minorHAnsi"/>
          <w:b w:val="0"/>
          <w:bCs w:val="0"/>
          <w:color w:val="auto"/>
          <w:sz w:val="18"/>
          <w:szCs w:val="18"/>
        </w:rPr>
      </w:pPr>
      <w:bookmarkStart w:id="34" w:name="_Toc191907785"/>
      <w:r w:rsidRPr="00B578B3">
        <w:rPr>
          <w:rStyle w:val="lev"/>
          <w:rFonts w:asciiTheme="minorHAnsi" w:hAnsiTheme="minorHAnsi" w:cstheme="minorHAnsi"/>
          <w:b w:val="0"/>
          <w:bCs w:val="0"/>
          <w:color w:val="auto"/>
          <w:sz w:val="18"/>
          <w:szCs w:val="18"/>
        </w:rPr>
        <w:t>10.4. Application des revêtements</w:t>
      </w:r>
      <w:bookmarkEnd w:id="34"/>
    </w:p>
    <w:p w14:paraId="78367D77" w14:textId="77777777" w:rsidR="00232577" w:rsidRPr="00B578B3" w:rsidRDefault="00232577" w:rsidP="00B039A7">
      <w:pPr>
        <w:spacing w:after="60"/>
        <w:ind w:left="360"/>
        <w:jc w:val="both"/>
        <w:rPr>
          <w:rFonts w:cstheme="minorHAnsi"/>
          <w:b/>
          <w:bCs/>
          <w:sz w:val="18"/>
          <w:szCs w:val="18"/>
        </w:rPr>
      </w:pPr>
    </w:p>
    <w:p w14:paraId="56DC812E" w14:textId="77777777" w:rsidR="00B039A7" w:rsidRPr="00B578B3" w:rsidRDefault="00B039A7" w:rsidP="0027021B">
      <w:pPr>
        <w:spacing w:after="0" w:line="240" w:lineRule="auto"/>
        <w:ind w:left="1416"/>
        <w:jc w:val="both"/>
        <w:rPr>
          <w:rFonts w:cstheme="minorHAnsi"/>
          <w:sz w:val="18"/>
          <w:szCs w:val="18"/>
        </w:rPr>
      </w:pPr>
      <w:r w:rsidRPr="00B578B3">
        <w:rPr>
          <w:rFonts w:cstheme="minorHAnsi"/>
          <w:b/>
          <w:bCs/>
          <w:sz w:val="18"/>
          <w:szCs w:val="18"/>
        </w:rPr>
        <w:t>Application du primaire</w:t>
      </w:r>
      <w:r w:rsidRPr="00B578B3">
        <w:rPr>
          <w:rFonts w:cstheme="minorHAnsi"/>
          <w:sz w:val="18"/>
          <w:szCs w:val="18"/>
        </w:rPr>
        <w:t xml:space="preserve"> :</w:t>
      </w:r>
    </w:p>
    <w:p w14:paraId="6454964E" w14:textId="3A578790" w:rsidR="00B039A7" w:rsidRPr="00B578B3" w:rsidRDefault="00B039A7" w:rsidP="00F640C0">
      <w:pPr>
        <w:pStyle w:val="Paragraphedeliste"/>
        <w:numPr>
          <w:ilvl w:val="0"/>
          <w:numId w:val="10"/>
        </w:numPr>
        <w:spacing w:after="60"/>
        <w:jc w:val="both"/>
        <w:rPr>
          <w:rFonts w:cstheme="minorHAnsi"/>
          <w:sz w:val="18"/>
          <w:szCs w:val="18"/>
        </w:rPr>
      </w:pPr>
      <w:r w:rsidRPr="00B578B3">
        <w:rPr>
          <w:rFonts w:cstheme="minorHAnsi"/>
          <w:sz w:val="18"/>
          <w:szCs w:val="18"/>
        </w:rPr>
        <w:t xml:space="preserve">Pose d’un primaire d’adhérence sur </w:t>
      </w:r>
      <w:r w:rsidR="00232577" w:rsidRPr="00B578B3">
        <w:rPr>
          <w:rFonts w:cstheme="minorHAnsi"/>
          <w:sz w:val="18"/>
          <w:szCs w:val="18"/>
        </w:rPr>
        <w:t xml:space="preserve">certaines </w:t>
      </w:r>
      <w:r w:rsidRPr="00B578B3">
        <w:rPr>
          <w:rFonts w:cstheme="minorHAnsi"/>
          <w:sz w:val="18"/>
          <w:szCs w:val="18"/>
        </w:rPr>
        <w:t xml:space="preserve">surfaces pour uniformiser l’absorption et renforcer l’adhérence du revêtement final (exemple : </w:t>
      </w:r>
      <w:r w:rsidRPr="00B578B3">
        <w:rPr>
          <w:rFonts w:cstheme="minorHAnsi"/>
          <w:b/>
          <w:bCs/>
          <w:sz w:val="18"/>
          <w:szCs w:val="18"/>
        </w:rPr>
        <w:t>Lucite Sealer 1110T</w:t>
      </w:r>
      <w:r w:rsidRPr="00B578B3">
        <w:rPr>
          <w:rFonts w:cstheme="minorHAnsi"/>
          <w:sz w:val="18"/>
          <w:szCs w:val="18"/>
        </w:rPr>
        <w:t>).</w:t>
      </w:r>
    </w:p>
    <w:p w14:paraId="740F3B9A" w14:textId="77777777" w:rsidR="00B039A7" w:rsidRPr="00B578B3" w:rsidRDefault="00B039A7" w:rsidP="00232577">
      <w:pPr>
        <w:pStyle w:val="Paragraphedeliste"/>
        <w:spacing w:after="60"/>
        <w:ind w:left="1428"/>
        <w:jc w:val="both"/>
        <w:rPr>
          <w:rFonts w:cstheme="minorHAnsi"/>
          <w:sz w:val="18"/>
          <w:szCs w:val="18"/>
        </w:rPr>
      </w:pPr>
    </w:p>
    <w:p w14:paraId="1C170AF3" w14:textId="1E513F10" w:rsidR="00B039A7" w:rsidRPr="00B578B3" w:rsidRDefault="00B039A7" w:rsidP="0027021B">
      <w:pPr>
        <w:spacing w:after="0" w:line="240" w:lineRule="auto"/>
        <w:ind w:left="1416"/>
        <w:jc w:val="both"/>
        <w:rPr>
          <w:rFonts w:cstheme="minorHAnsi"/>
          <w:sz w:val="18"/>
          <w:szCs w:val="18"/>
        </w:rPr>
      </w:pPr>
      <w:r w:rsidRPr="00B578B3">
        <w:rPr>
          <w:rFonts w:cstheme="minorHAnsi"/>
          <w:b/>
          <w:bCs/>
          <w:sz w:val="18"/>
          <w:szCs w:val="18"/>
        </w:rPr>
        <w:t>Pose des revêtements de finition</w:t>
      </w:r>
      <w:r w:rsidRPr="00B578B3">
        <w:rPr>
          <w:rFonts w:cstheme="minorHAnsi"/>
          <w:sz w:val="18"/>
          <w:szCs w:val="18"/>
        </w:rPr>
        <w:t xml:space="preserve"> :</w:t>
      </w:r>
    </w:p>
    <w:p w14:paraId="3B0BD33C" w14:textId="7814AA07" w:rsidR="00B039A7" w:rsidRPr="00B578B3" w:rsidRDefault="00B039A7" w:rsidP="00F640C0">
      <w:pPr>
        <w:pStyle w:val="Paragraphedeliste"/>
        <w:numPr>
          <w:ilvl w:val="0"/>
          <w:numId w:val="10"/>
        </w:numPr>
        <w:spacing w:after="60"/>
        <w:jc w:val="both"/>
        <w:rPr>
          <w:rFonts w:cstheme="minorHAnsi"/>
          <w:sz w:val="18"/>
          <w:szCs w:val="18"/>
        </w:rPr>
      </w:pPr>
      <w:r w:rsidRPr="00B578B3">
        <w:rPr>
          <w:rFonts w:cstheme="minorHAnsi"/>
          <w:sz w:val="18"/>
          <w:szCs w:val="18"/>
        </w:rPr>
        <w:t>Pour les façades non fissurées :</w:t>
      </w:r>
    </w:p>
    <w:p w14:paraId="4FB37F29" w14:textId="77777777" w:rsidR="00B039A7" w:rsidRPr="00B578B3" w:rsidRDefault="00B039A7" w:rsidP="00F640C0">
      <w:pPr>
        <w:pStyle w:val="Paragraphedeliste"/>
        <w:numPr>
          <w:ilvl w:val="0"/>
          <w:numId w:val="13"/>
        </w:numPr>
        <w:spacing w:after="60"/>
        <w:jc w:val="both"/>
        <w:rPr>
          <w:rFonts w:cstheme="minorHAnsi"/>
          <w:sz w:val="18"/>
          <w:szCs w:val="18"/>
        </w:rPr>
      </w:pPr>
      <w:r w:rsidRPr="00B578B3">
        <w:rPr>
          <w:rFonts w:cstheme="minorHAnsi"/>
          <w:sz w:val="18"/>
          <w:szCs w:val="18"/>
        </w:rPr>
        <w:t xml:space="preserve">Application de 2 couches de peinture acrylique ou siloxane (exemple : </w:t>
      </w:r>
      <w:r w:rsidRPr="00B578B3">
        <w:rPr>
          <w:rFonts w:cstheme="minorHAnsi"/>
          <w:b/>
          <w:bCs/>
          <w:sz w:val="18"/>
          <w:szCs w:val="18"/>
        </w:rPr>
        <w:t>Lucite Murale 1000T</w:t>
      </w:r>
      <w:r w:rsidRPr="00B578B3">
        <w:rPr>
          <w:rFonts w:cstheme="minorHAnsi"/>
          <w:sz w:val="18"/>
          <w:szCs w:val="18"/>
        </w:rPr>
        <w:t>).</w:t>
      </w:r>
    </w:p>
    <w:p w14:paraId="5CA0B8E6" w14:textId="77777777" w:rsidR="00232577" w:rsidRPr="00B578B3" w:rsidRDefault="00232577" w:rsidP="00232577">
      <w:pPr>
        <w:pStyle w:val="Paragraphedeliste"/>
        <w:spacing w:after="60"/>
        <w:ind w:left="1428"/>
        <w:jc w:val="both"/>
        <w:rPr>
          <w:rFonts w:cstheme="minorHAnsi"/>
          <w:sz w:val="18"/>
          <w:szCs w:val="18"/>
        </w:rPr>
      </w:pPr>
    </w:p>
    <w:p w14:paraId="342223FC" w14:textId="24516A3E" w:rsidR="00B039A7" w:rsidRPr="00B578B3" w:rsidRDefault="00B039A7" w:rsidP="00F640C0">
      <w:pPr>
        <w:pStyle w:val="Paragraphedeliste"/>
        <w:numPr>
          <w:ilvl w:val="0"/>
          <w:numId w:val="10"/>
        </w:numPr>
        <w:spacing w:after="60"/>
        <w:jc w:val="both"/>
        <w:rPr>
          <w:rFonts w:cstheme="minorHAnsi"/>
          <w:sz w:val="18"/>
          <w:szCs w:val="18"/>
        </w:rPr>
      </w:pPr>
      <w:r w:rsidRPr="00B578B3">
        <w:rPr>
          <w:rFonts w:cstheme="minorHAnsi"/>
          <w:sz w:val="18"/>
          <w:szCs w:val="18"/>
        </w:rPr>
        <w:t>Pour les façades fissurées :</w:t>
      </w:r>
    </w:p>
    <w:p w14:paraId="1CCB3717" w14:textId="77777777" w:rsidR="00B039A7" w:rsidRPr="00B578B3" w:rsidRDefault="00B039A7" w:rsidP="00F640C0">
      <w:pPr>
        <w:numPr>
          <w:ilvl w:val="2"/>
          <w:numId w:val="15"/>
        </w:numPr>
        <w:spacing w:after="60"/>
        <w:jc w:val="both"/>
        <w:rPr>
          <w:rFonts w:cstheme="minorHAnsi"/>
          <w:sz w:val="18"/>
          <w:szCs w:val="18"/>
        </w:rPr>
      </w:pPr>
      <w:r w:rsidRPr="00B578B3">
        <w:rPr>
          <w:rFonts w:cstheme="minorHAnsi"/>
          <w:sz w:val="18"/>
          <w:szCs w:val="18"/>
        </w:rPr>
        <w:t xml:space="preserve">Application d’un revêtement élastomère en 2 couches (exemple : </w:t>
      </w:r>
      <w:r w:rsidRPr="00B578B3">
        <w:rPr>
          <w:rFonts w:cstheme="minorHAnsi"/>
          <w:b/>
          <w:bCs/>
          <w:sz w:val="18"/>
          <w:szCs w:val="18"/>
        </w:rPr>
        <w:t>Elastoflex Façade</w:t>
      </w:r>
      <w:r w:rsidRPr="00B578B3">
        <w:rPr>
          <w:rFonts w:cstheme="minorHAnsi"/>
          <w:sz w:val="18"/>
          <w:szCs w:val="18"/>
        </w:rPr>
        <w:t>), capable de combler les microfissures et de suivre les mouvements du béton.</w:t>
      </w:r>
    </w:p>
    <w:p w14:paraId="304BA076" w14:textId="77777777" w:rsidR="00232577" w:rsidRPr="00B578B3" w:rsidRDefault="00232577" w:rsidP="00232577">
      <w:pPr>
        <w:pStyle w:val="Paragraphedeliste"/>
        <w:spacing w:after="60"/>
        <w:ind w:left="1428"/>
        <w:jc w:val="both"/>
        <w:rPr>
          <w:rFonts w:cstheme="minorHAnsi"/>
          <w:sz w:val="18"/>
          <w:szCs w:val="18"/>
        </w:rPr>
      </w:pPr>
    </w:p>
    <w:p w14:paraId="3B0D3E34" w14:textId="6152E7EF" w:rsidR="00B039A7" w:rsidRPr="00B578B3" w:rsidRDefault="00B039A7" w:rsidP="00F640C0">
      <w:pPr>
        <w:pStyle w:val="Paragraphedeliste"/>
        <w:numPr>
          <w:ilvl w:val="0"/>
          <w:numId w:val="10"/>
        </w:numPr>
        <w:spacing w:after="60"/>
        <w:jc w:val="both"/>
        <w:rPr>
          <w:rFonts w:cstheme="minorHAnsi"/>
          <w:sz w:val="18"/>
          <w:szCs w:val="18"/>
        </w:rPr>
      </w:pPr>
      <w:r w:rsidRPr="00B578B3">
        <w:rPr>
          <w:rFonts w:cstheme="minorHAnsi"/>
          <w:sz w:val="18"/>
          <w:szCs w:val="18"/>
        </w:rPr>
        <w:t>Pour le béton architectural ou matricé</w:t>
      </w:r>
      <w:r w:rsidR="00232577" w:rsidRPr="00B578B3">
        <w:rPr>
          <w:rFonts w:cstheme="minorHAnsi"/>
          <w:sz w:val="18"/>
          <w:szCs w:val="18"/>
        </w:rPr>
        <w:t xml:space="preserve"> 2 options </w:t>
      </w:r>
      <w:r w:rsidRPr="00B578B3">
        <w:rPr>
          <w:rFonts w:cstheme="minorHAnsi"/>
          <w:sz w:val="18"/>
          <w:szCs w:val="18"/>
        </w:rPr>
        <w:t>:</w:t>
      </w:r>
    </w:p>
    <w:p w14:paraId="06182A5C" w14:textId="66F575F9" w:rsidR="00B039A7" w:rsidRPr="00B578B3" w:rsidRDefault="00B039A7" w:rsidP="00F640C0">
      <w:pPr>
        <w:numPr>
          <w:ilvl w:val="2"/>
          <w:numId w:val="15"/>
        </w:numPr>
        <w:spacing w:after="60"/>
        <w:jc w:val="both"/>
        <w:rPr>
          <w:rFonts w:cstheme="minorHAnsi"/>
          <w:sz w:val="18"/>
          <w:szCs w:val="18"/>
        </w:rPr>
      </w:pPr>
      <w:r w:rsidRPr="00B578B3">
        <w:rPr>
          <w:rFonts w:cstheme="minorHAnsi"/>
          <w:sz w:val="18"/>
          <w:szCs w:val="18"/>
        </w:rPr>
        <w:t>Pose d’une lasure incolore ou teintée</w:t>
      </w:r>
      <w:r w:rsidR="0080061A" w:rsidRPr="00B578B3">
        <w:rPr>
          <w:rFonts w:cstheme="minorHAnsi"/>
          <w:sz w:val="18"/>
          <w:szCs w:val="18"/>
        </w:rPr>
        <w:t xml:space="preserve"> </w:t>
      </w:r>
      <w:r w:rsidRPr="00B578B3">
        <w:rPr>
          <w:rFonts w:cstheme="minorHAnsi"/>
          <w:sz w:val="18"/>
          <w:szCs w:val="18"/>
        </w:rPr>
        <w:t xml:space="preserve">(exemple : </w:t>
      </w:r>
      <w:r w:rsidRPr="00B578B3">
        <w:rPr>
          <w:rFonts w:cstheme="minorHAnsi"/>
          <w:b/>
          <w:bCs/>
          <w:sz w:val="18"/>
          <w:szCs w:val="18"/>
        </w:rPr>
        <w:t>IMLAR CPC 1175T</w:t>
      </w:r>
      <w:r w:rsidRPr="00B578B3">
        <w:rPr>
          <w:rFonts w:cstheme="minorHAnsi"/>
          <w:sz w:val="18"/>
          <w:szCs w:val="18"/>
        </w:rPr>
        <w:t>) pour protéger et sublimer l’aspect naturel du béton</w:t>
      </w:r>
      <w:r w:rsidR="00F640C0" w:rsidRPr="00B578B3">
        <w:rPr>
          <w:rFonts w:cstheme="minorHAnsi"/>
          <w:sz w:val="18"/>
          <w:szCs w:val="18"/>
        </w:rPr>
        <w:t>.</w:t>
      </w:r>
    </w:p>
    <w:p w14:paraId="2F13D104" w14:textId="706562E8" w:rsidR="00232577" w:rsidRPr="00B578B3" w:rsidRDefault="00232577" w:rsidP="00232577">
      <w:pPr>
        <w:spacing w:after="60"/>
        <w:ind w:left="2160"/>
        <w:jc w:val="both"/>
        <w:rPr>
          <w:rFonts w:cstheme="minorHAnsi"/>
          <w:sz w:val="18"/>
          <w:szCs w:val="18"/>
        </w:rPr>
      </w:pPr>
      <w:r w:rsidRPr="00B578B3">
        <w:rPr>
          <w:rFonts w:cstheme="minorHAnsi"/>
          <w:sz w:val="18"/>
          <w:szCs w:val="18"/>
        </w:rPr>
        <w:t>ou</w:t>
      </w:r>
    </w:p>
    <w:p w14:paraId="26C2FA47" w14:textId="77777777" w:rsidR="00232577" w:rsidRPr="00B578B3" w:rsidRDefault="00232577" w:rsidP="00F640C0">
      <w:pPr>
        <w:numPr>
          <w:ilvl w:val="2"/>
          <w:numId w:val="15"/>
        </w:numPr>
        <w:spacing w:after="60"/>
        <w:jc w:val="both"/>
        <w:rPr>
          <w:rFonts w:cstheme="minorHAnsi"/>
          <w:sz w:val="18"/>
          <w:szCs w:val="18"/>
        </w:rPr>
      </w:pPr>
      <w:r w:rsidRPr="00B578B3">
        <w:rPr>
          <w:rFonts w:cstheme="minorHAnsi"/>
          <w:sz w:val="18"/>
          <w:szCs w:val="18"/>
        </w:rPr>
        <w:t xml:space="preserve">Application de 2 couches de peinture acrylique ou siloxane (exemple : </w:t>
      </w:r>
      <w:r w:rsidRPr="00B578B3">
        <w:rPr>
          <w:rFonts w:cstheme="minorHAnsi"/>
          <w:b/>
          <w:bCs/>
          <w:sz w:val="18"/>
          <w:szCs w:val="18"/>
        </w:rPr>
        <w:t>Lucite Murale 1000T</w:t>
      </w:r>
      <w:r w:rsidRPr="00B578B3">
        <w:rPr>
          <w:rFonts w:cstheme="minorHAnsi"/>
          <w:sz w:val="18"/>
          <w:szCs w:val="18"/>
        </w:rPr>
        <w:t>).</w:t>
      </w:r>
    </w:p>
    <w:p w14:paraId="527D1BCC" w14:textId="77777777" w:rsidR="007C41D9" w:rsidRPr="00B578B3" w:rsidRDefault="007C41D9" w:rsidP="007C41D9">
      <w:pPr>
        <w:spacing w:after="60"/>
        <w:jc w:val="both"/>
        <w:rPr>
          <w:rFonts w:cstheme="minorHAnsi"/>
          <w:sz w:val="18"/>
          <w:szCs w:val="18"/>
        </w:rPr>
      </w:pPr>
    </w:p>
    <w:p w14:paraId="681DBA40" w14:textId="77777777" w:rsidR="00B039A7" w:rsidRPr="00B578B3" w:rsidRDefault="00B039A7" w:rsidP="0027021B">
      <w:pPr>
        <w:spacing w:after="0" w:line="240" w:lineRule="auto"/>
        <w:ind w:left="1416"/>
        <w:jc w:val="both"/>
        <w:rPr>
          <w:rFonts w:cstheme="minorHAnsi"/>
          <w:b/>
          <w:bCs/>
          <w:sz w:val="18"/>
          <w:szCs w:val="18"/>
        </w:rPr>
      </w:pPr>
      <w:r w:rsidRPr="00B578B3">
        <w:rPr>
          <w:rFonts w:cstheme="minorHAnsi"/>
          <w:b/>
          <w:bCs/>
          <w:sz w:val="18"/>
          <w:szCs w:val="18"/>
        </w:rPr>
        <w:t>Application d’un traitement hydrofuge (optionnel) :</w:t>
      </w:r>
    </w:p>
    <w:p w14:paraId="577F173E" w14:textId="67037E1C" w:rsidR="00B039A7" w:rsidRPr="00B578B3" w:rsidRDefault="00B039A7" w:rsidP="00F640C0">
      <w:pPr>
        <w:pStyle w:val="Paragraphedeliste"/>
        <w:numPr>
          <w:ilvl w:val="0"/>
          <w:numId w:val="10"/>
        </w:numPr>
        <w:spacing w:after="60"/>
        <w:jc w:val="both"/>
        <w:rPr>
          <w:rFonts w:cstheme="minorHAnsi"/>
          <w:sz w:val="18"/>
          <w:szCs w:val="18"/>
        </w:rPr>
      </w:pPr>
      <w:r w:rsidRPr="00B578B3">
        <w:rPr>
          <w:rFonts w:cstheme="minorHAnsi"/>
          <w:sz w:val="18"/>
          <w:szCs w:val="18"/>
        </w:rPr>
        <w:t xml:space="preserve">Renforcement de la protection des façades contre les infiltrations d’eau avec un hydrofuge de surface (exemple : </w:t>
      </w:r>
      <w:r w:rsidRPr="00B578B3">
        <w:rPr>
          <w:rFonts w:cstheme="minorHAnsi"/>
          <w:b/>
          <w:bCs/>
          <w:sz w:val="18"/>
          <w:szCs w:val="18"/>
        </w:rPr>
        <w:t>Sikagard 703 W</w:t>
      </w:r>
      <w:r w:rsidRPr="00B578B3">
        <w:rPr>
          <w:rFonts w:cstheme="minorHAnsi"/>
          <w:sz w:val="18"/>
          <w:szCs w:val="18"/>
        </w:rPr>
        <w:t>).</w:t>
      </w:r>
    </w:p>
    <w:p w14:paraId="41AB983D" w14:textId="13D8F9D4" w:rsidR="00B039A7" w:rsidRPr="00B578B3" w:rsidRDefault="00B039A7" w:rsidP="00B039A7">
      <w:pPr>
        <w:spacing w:after="60"/>
        <w:ind w:left="360"/>
        <w:jc w:val="both"/>
        <w:rPr>
          <w:rFonts w:cstheme="minorHAnsi"/>
          <w:sz w:val="18"/>
          <w:szCs w:val="18"/>
        </w:rPr>
      </w:pPr>
    </w:p>
    <w:p w14:paraId="6EFC3985" w14:textId="029E4026" w:rsidR="00B039A7" w:rsidRPr="00B578B3" w:rsidRDefault="007C41D9" w:rsidP="007C41D9">
      <w:pPr>
        <w:pStyle w:val="Titre2"/>
        <w:rPr>
          <w:rStyle w:val="lev"/>
          <w:rFonts w:asciiTheme="minorHAnsi" w:hAnsiTheme="minorHAnsi" w:cstheme="minorHAnsi"/>
          <w:b w:val="0"/>
          <w:bCs w:val="0"/>
          <w:color w:val="auto"/>
          <w:sz w:val="18"/>
          <w:szCs w:val="18"/>
        </w:rPr>
      </w:pPr>
      <w:bookmarkStart w:id="35" w:name="_Toc191907786"/>
      <w:r w:rsidRPr="00B578B3">
        <w:rPr>
          <w:rStyle w:val="lev"/>
          <w:rFonts w:asciiTheme="minorHAnsi" w:hAnsiTheme="minorHAnsi" w:cstheme="minorHAnsi"/>
          <w:b w:val="0"/>
          <w:bCs w:val="0"/>
          <w:color w:val="auto"/>
          <w:sz w:val="18"/>
          <w:szCs w:val="18"/>
        </w:rPr>
        <w:t>10.</w:t>
      </w:r>
      <w:r w:rsidR="00B039A7" w:rsidRPr="00B578B3">
        <w:rPr>
          <w:rStyle w:val="lev"/>
          <w:rFonts w:asciiTheme="minorHAnsi" w:hAnsiTheme="minorHAnsi" w:cstheme="minorHAnsi"/>
          <w:b w:val="0"/>
          <w:bCs w:val="0"/>
          <w:color w:val="auto"/>
          <w:sz w:val="18"/>
          <w:szCs w:val="18"/>
        </w:rPr>
        <w:t xml:space="preserve">5. </w:t>
      </w:r>
      <w:r w:rsidRPr="00B578B3">
        <w:rPr>
          <w:rStyle w:val="lev"/>
          <w:rFonts w:asciiTheme="minorHAnsi" w:hAnsiTheme="minorHAnsi" w:cstheme="minorHAnsi"/>
          <w:b w:val="0"/>
          <w:bCs w:val="0"/>
          <w:color w:val="auto"/>
          <w:sz w:val="18"/>
          <w:szCs w:val="18"/>
        </w:rPr>
        <w:t>Finitions et nettoyage</w:t>
      </w:r>
      <w:bookmarkEnd w:id="35"/>
      <w:r w:rsidRPr="00B578B3">
        <w:rPr>
          <w:rStyle w:val="lev"/>
          <w:rFonts w:asciiTheme="minorHAnsi" w:hAnsiTheme="minorHAnsi" w:cstheme="minorHAnsi"/>
          <w:b w:val="0"/>
          <w:bCs w:val="0"/>
          <w:color w:val="auto"/>
          <w:sz w:val="18"/>
          <w:szCs w:val="18"/>
        </w:rPr>
        <w:t xml:space="preserve"> </w:t>
      </w:r>
    </w:p>
    <w:p w14:paraId="2C5ABD0C" w14:textId="77777777" w:rsidR="007C41D9" w:rsidRPr="00B578B3" w:rsidRDefault="007C41D9" w:rsidP="007C41D9">
      <w:pPr>
        <w:spacing w:after="60"/>
        <w:jc w:val="both"/>
        <w:rPr>
          <w:rFonts w:cstheme="minorHAnsi"/>
          <w:sz w:val="18"/>
          <w:szCs w:val="18"/>
        </w:rPr>
      </w:pPr>
    </w:p>
    <w:p w14:paraId="1BC458EF" w14:textId="77777777" w:rsidR="00B039A7" w:rsidRPr="00B578B3" w:rsidRDefault="00B039A7" w:rsidP="007C41D9">
      <w:pPr>
        <w:spacing w:after="60"/>
        <w:ind w:left="720" w:firstLine="696"/>
        <w:jc w:val="both"/>
        <w:rPr>
          <w:rFonts w:cstheme="minorHAnsi"/>
          <w:sz w:val="18"/>
          <w:szCs w:val="18"/>
        </w:rPr>
      </w:pPr>
      <w:r w:rsidRPr="00B578B3">
        <w:rPr>
          <w:rFonts w:cstheme="minorHAnsi"/>
          <w:b/>
          <w:bCs/>
          <w:sz w:val="18"/>
          <w:szCs w:val="18"/>
        </w:rPr>
        <w:t>Finitions et contrôle qualité</w:t>
      </w:r>
      <w:r w:rsidRPr="00B578B3">
        <w:rPr>
          <w:rFonts w:cstheme="minorHAnsi"/>
          <w:sz w:val="18"/>
          <w:szCs w:val="18"/>
        </w:rPr>
        <w:t xml:space="preserve"> :</w:t>
      </w:r>
    </w:p>
    <w:p w14:paraId="56948BCF" w14:textId="77777777" w:rsidR="00B039A7" w:rsidRPr="00B578B3" w:rsidRDefault="00B039A7" w:rsidP="00452E6A">
      <w:pPr>
        <w:pStyle w:val="Paragraphedeliste"/>
        <w:numPr>
          <w:ilvl w:val="0"/>
          <w:numId w:val="13"/>
        </w:numPr>
        <w:spacing w:after="60"/>
        <w:ind w:left="1418"/>
        <w:jc w:val="both"/>
        <w:rPr>
          <w:rFonts w:cstheme="minorHAnsi"/>
          <w:sz w:val="18"/>
          <w:szCs w:val="18"/>
        </w:rPr>
      </w:pPr>
      <w:r w:rsidRPr="00B578B3">
        <w:rPr>
          <w:rFonts w:cstheme="minorHAnsi"/>
          <w:sz w:val="18"/>
          <w:szCs w:val="18"/>
        </w:rPr>
        <w:t>Inspection des façades pour vérifier la qualité des réparations et des revêtements (uniformité des teintes, absence de traces ou défauts).</w:t>
      </w:r>
    </w:p>
    <w:p w14:paraId="1BC46CE0" w14:textId="77777777" w:rsidR="00B039A7" w:rsidRPr="00B578B3" w:rsidRDefault="00B039A7" w:rsidP="00452E6A">
      <w:pPr>
        <w:pStyle w:val="Paragraphedeliste"/>
        <w:numPr>
          <w:ilvl w:val="0"/>
          <w:numId w:val="13"/>
        </w:numPr>
        <w:spacing w:after="60"/>
        <w:ind w:left="1418"/>
        <w:jc w:val="both"/>
        <w:rPr>
          <w:rFonts w:cstheme="minorHAnsi"/>
          <w:sz w:val="18"/>
          <w:szCs w:val="18"/>
        </w:rPr>
      </w:pPr>
      <w:r w:rsidRPr="00B578B3">
        <w:rPr>
          <w:rFonts w:cstheme="minorHAnsi"/>
          <w:sz w:val="18"/>
          <w:szCs w:val="18"/>
        </w:rPr>
        <w:t>Réalisation des essais finaux :</w:t>
      </w:r>
    </w:p>
    <w:p w14:paraId="59919DB2" w14:textId="77777777" w:rsidR="00B039A7" w:rsidRPr="00B578B3" w:rsidRDefault="00B039A7" w:rsidP="00452E6A">
      <w:pPr>
        <w:pStyle w:val="Paragraphedeliste"/>
        <w:numPr>
          <w:ilvl w:val="0"/>
          <w:numId w:val="13"/>
        </w:numPr>
        <w:spacing w:after="60"/>
        <w:ind w:left="1418"/>
        <w:jc w:val="both"/>
        <w:rPr>
          <w:rFonts w:cstheme="minorHAnsi"/>
          <w:sz w:val="18"/>
          <w:szCs w:val="18"/>
        </w:rPr>
      </w:pPr>
      <w:r w:rsidRPr="00B578B3">
        <w:rPr>
          <w:rFonts w:cstheme="minorHAnsi"/>
          <w:sz w:val="18"/>
          <w:szCs w:val="18"/>
        </w:rPr>
        <w:t>Test d’adhérence des revêtements appliqués.</w:t>
      </w:r>
    </w:p>
    <w:p w14:paraId="425BAB14" w14:textId="77777777" w:rsidR="00B039A7" w:rsidRPr="00B578B3" w:rsidRDefault="00B039A7" w:rsidP="00452E6A">
      <w:pPr>
        <w:pStyle w:val="Paragraphedeliste"/>
        <w:numPr>
          <w:ilvl w:val="0"/>
          <w:numId w:val="13"/>
        </w:numPr>
        <w:spacing w:after="60"/>
        <w:ind w:left="1418"/>
        <w:jc w:val="both"/>
        <w:rPr>
          <w:rFonts w:cstheme="minorHAnsi"/>
          <w:sz w:val="18"/>
          <w:szCs w:val="18"/>
        </w:rPr>
      </w:pPr>
      <w:r w:rsidRPr="00B578B3">
        <w:rPr>
          <w:rFonts w:cstheme="minorHAnsi"/>
          <w:sz w:val="18"/>
          <w:szCs w:val="18"/>
        </w:rPr>
        <w:t>Vérification de l’étanchéité des surfaces.</w:t>
      </w:r>
    </w:p>
    <w:p w14:paraId="778848FD" w14:textId="384FF35D" w:rsidR="007C41D9" w:rsidRPr="00B578B3" w:rsidRDefault="007C41D9" w:rsidP="007C41D9">
      <w:pPr>
        <w:spacing w:after="60"/>
        <w:ind w:left="2160"/>
        <w:jc w:val="both"/>
        <w:rPr>
          <w:rFonts w:cstheme="minorHAnsi"/>
          <w:sz w:val="18"/>
          <w:szCs w:val="18"/>
        </w:rPr>
      </w:pPr>
    </w:p>
    <w:p w14:paraId="7D082593" w14:textId="70047C32" w:rsidR="007C41D9" w:rsidRPr="00B578B3" w:rsidRDefault="007C41D9" w:rsidP="007C41D9">
      <w:pPr>
        <w:spacing w:after="60"/>
        <w:ind w:left="720" w:firstLine="696"/>
        <w:jc w:val="both"/>
        <w:rPr>
          <w:rFonts w:cstheme="minorHAnsi"/>
          <w:sz w:val="18"/>
          <w:szCs w:val="18"/>
        </w:rPr>
      </w:pPr>
      <w:r w:rsidRPr="00B578B3">
        <w:rPr>
          <w:rFonts w:cstheme="minorHAnsi"/>
          <w:b/>
          <w:bCs/>
          <w:sz w:val="18"/>
          <w:szCs w:val="18"/>
        </w:rPr>
        <w:t>Nettoyage de chantier</w:t>
      </w:r>
      <w:r w:rsidRPr="00B578B3">
        <w:rPr>
          <w:rFonts w:cstheme="minorHAnsi"/>
          <w:sz w:val="18"/>
          <w:szCs w:val="18"/>
        </w:rPr>
        <w:t xml:space="preserve"> :</w:t>
      </w:r>
    </w:p>
    <w:p w14:paraId="3C96693F" w14:textId="57419FCF" w:rsidR="007C41D9" w:rsidRPr="00B578B3" w:rsidRDefault="007C41D9" w:rsidP="00452E6A">
      <w:pPr>
        <w:pStyle w:val="Paragraphedeliste"/>
        <w:numPr>
          <w:ilvl w:val="0"/>
          <w:numId w:val="18"/>
        </w:numPr>
        <w:spacing w:after="60"/>
        <w:ind w:left="1418"/>
        <w:jc w:val="both"/>
        <w:rPr>
          <w:rFonts w:cstheme="minorHAnsi"/>
          <w:sz w:val="18"/>
          <w:szCs w:val="18"/>
        </w:rPr>
      </w:pPr>
      <w:r w:rsidRPr="00B578B3">
        <w:rPr>
          <w:rFonts w:cstheme="minorHAnsi"/>
          <w:sz w:val="18"/>
          <w:szCs w:val="18"/>
        </w:rPr>
        <w:t>Retrait des échafaudages et protections temporaires.</w:t>
      </w:r>
    </w:p>
    <w:p w14:paraId="71505EA4" w14:textId="594444D1" w:rsidR="007C41D9" w:rsidRPr="00B578B3" w:rsidRDefault="007C41D9" w:rsidP="00452E6A">
      <w:pPr>
        <w:pStyle w:val="Paragraphedeliste"/>
        <w:numPr>
          <w:ilvl w:val="0"/>
          <w:numId w:val="18"/>
        </w:numPr>
        <w:spacing w:after="60"/>
        <w:ind w:left="1418"/>
        <w:jc w:val="both"/>
        <w:rPr>
          <w:rFonts w:cstheme="minorHAnsi"/>
          <w:sz w:val="18"/>
          <w:szCs w:val="18"/>
        </w:rPr>
      </w:pPr>
      <w:r w:rsidRPr="00B578B3">
        <w:rPr>
          <w:rFonts w:cstheme="minorHAnsi"/>
          <w:sz w:val="18"/>
          <w:szCs w:val="18"/>
        </w:rPr>
        <w:t>Nettoyage des zones de travaux et des abords immédiats (cheminements, espaces verts).</w:t>
      </w:r>
    </w:p>
    <w:p w14:paraId="46E4524F" w14:textId="240E3F82" w:rsidR="00C526E5" w:rsidRPr="00B578B3" w:rsidRDefault="00C526E5" w:rsidP="00C526E5">
      <w:pPr>
        <w:spacing w:after="60"/>
        <w:ind w:left="360"/>
        <w:jc w:val="both"/>
        <w:rPr>
          <w:rFonts w:cstheme="minorHAnsi"/>
          <w:sz w:val="18"/>
          <w:szCs w:val="18"/>
        </w:rPr>
      </w:pPr>
    </w:p>
    <w:p w14:paraId="3B15FC60" w14:textId="5D4599FC" w:rsidR="00C526E5" w:rsidRPr="001951C5" w:rsidRDefault="007C41D9" w:rsidP="00C526E5">
      <w:pPr>
        <w:pStyle w:val="Titre1"/>
        <w:numPr>
          <w:ilvl w:val="0"/>
          <w:numId w:val="2"/>
        </w:numPr>
        <w:spacing w:before="120" w:after="240" w:line="264" w:lineRule="auto"/>
        <w:jc w:val="both"/>
        <w:rPr>
          <w:rFonts w:asciiTheme="minorHAnsi" w:hAnsiTheme="minorHAnsi" w:cs="Arial"/>
          <w:color w:val="auto"/>
          <w:sz w:val="18"/>
          <w:szCs w:val="18"/>
        </w:rPr>
      </w:pPr>
      <w:bookmarkStart w:id="36" w:name="_Toc191907787"/>
      <w:r w:rsidRPr="00B578B3">
        <w:rPr>
          <w:rFonts w:asciiTheme="minorHAnsi" w:hAnsiTheme="minorHAnsi" w:cs="Arial"/>
          <w:color w:val="auto"/>
          <w:sz w:val="18"/>
          <w:szCs w:val="18"/>
        </w:rPr>
        <w:t>OUVRAGES A REALISER PAR BATIMENT</w:t>
      </w:r>
      <w:bookmarkEnd w:id="36"/>
    </w:p>
    <w:bookmarkStart w:id="37" w:name="_Toc191907788"/>
    <w:p w14:paraId="2D61F67D" w14:textId="60D4D70A" w:rsidR="00C526E5" w:rsidRPr="00B578B3" w:rsidRDefault="009F7210" w:rsidP="00C42A2F">
      <w:pPr>
        <w:pStyle w:val="Titre2"/>
        <w:rPr>
          <w:rStyle w:val="lev"/>
          <w:rFonts w:asciiTheme="minorHAnsi" w:hAnsiTheme="minorHAnsi" w:cstheme="minorHAnsi"/>
          <w:b w:val="0"/>
          <w:bCs w:val="0"/>
          <w:color w:val="auto"/>
          <w:sz w:val="18"/>
          <w:szCs w:val="18"/>
        </w:rPr>
      </w:pPr>
      <w:r w:rsidRPr="00B578B3">
        <w:rPr>
          <w:rFonts w:asciiTheme="minorHAnsi" w:hAnsiTheme="minorHAnsi" w:cstheme="minorHAnsi"/>
          <w:noProof/>
          <w:color w:val="auto"/>
          <w:sz w:val="18"/>
          <w:szCs w:val="18"/>
        </w:rPr>
        <mc:AlternateContent>
          <mc:Choice Requires="wps">
            <w:drawing>
              <wp:anchor distT="0" distB="0" distL="114300" distR="114300" simplePos="0" relativeHeight="251746304" behindDoc="0" locked="0" layoutInCell="1" allowOverlap="1" wp14:anchorId="20F1D3D3" wp14:editId="1C1B7608">
                <wp:simplePos x="0" y="0"/>
                <wp:positionH relativeFrom="column">
                  <wp:posOffset>4819131</wp:posOffset>
                </wp:positionH>
                <wp:positionV relativeFrom="paragraph">
                  <wp:posOffset>1050752</wp:posOffset>
                </wp:positionV>
                <wp:extent cx="121920" cy="127000"/>
                <wp:effectExtent l="0" t="0" r="11430" b="25400"/>
                <wp:wrapNone/>
                <wp:docPr id="282892487" name="Larme 25"/>
                <wp:cNvGraphicFramePr/>
                <a:graphic xmlns:a="http://schemas.openxmlformats.org/drawingml/2006/main">
                  <a:graphicData uri="http://schemas.microsoft.com/office/word/2010/wordprocessingShape">
                    <wps:wsp>
                      <wps:cNvSpPr/>
                      <wps:spPr>
                        <a:xfrm rot="10800000">
                          <a:off x="0" y="0"/>
                          <a:ext cx="121920" cy="127000"/>
                        </a:xfrm>
                        <a:prstGeom prst="teardrop">
                          <a:avLst/>
                        </a:prstGeom>
                        <a:noFill/>
                        <a:ln w="22225">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AB857DF" id="Larme 25" o:spid="_x0000_s1026" style="position:absolute;margin-left:379.45pt;margin-top:82.75pt;width:9.6pt;height:10pt;rotation:180;z-index:251746304;visibility:visible;mso-wrap-style:square;mso-wrap-distance-left:9pt;mso-wrap-distance-top:0;mso-wrap-distance-right:9pt;mso-wrap-distance-bottom:0;mso-position-horizontal:absolute;mso-position-horizontal-relative:text;mso-position-vertical:absolute;mso-position-vertical-relative:text;v-text-anchor:middle" coordsize="121920,127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" path="m,63500c,28430,27293,,60960,r60960,l121920,63500v,35070,-27293,63500,-60960,63500c27293,127000,,98570,,63500xe" filled="f" strokecolor="red" strokeweight="1.75pt">
                <v:path arrowok="t" o:connecttype="custom" o:connectlocs="0,63500;60960,0;121920,0;121920,63500;60960,127000;0,63500" o:connectangles="0,0,0,0,0,0"/>
              </v:shape>
            </w:pict>
          </mc:Fallback>
        </mc:AlternateContent>
      </w:r>
      <w:r w:rsidRPr="00B578B3">
        <w:rPr>
          <w:rFonts w:asciiTheme="minorHAnsi" w:hAnsiTheme="minorHAnsi" w:cstheme="minorHAnsi"/>
          <w:noProof/>
          <w:color w:val="auto"/>
          <w:sz w:val="18"/>
          <w:szCs w:val="18"/>
        </w:rPr>
        <mc:AlternateContent>
          <mc:Choice Requires="wps">
            <w:drawing>
              <wp:anchor distT="0" distB="0" distL="114300" distR="114300" simplePos="0" relativeHeight="251744256" behindDoc="0" locked="0" layoutInCell="1" allowOverlap="1" wp14:anchorId="6448B725" wp14:editId="3AC52A7B">
                <wp:simplePos x="0" y="0"/>
                <wp:positionH relativeFrom="column">
                  <wp:posOffset>2247553</wp:posOffset>
                </wp:positionH>
                <wp:positionV relativeFrom="paragraph">
                  <wp:posOffset>1421707</wp:posOffset>
                </wp:positionV>
                <wp:extent cx="121920" cy="127000"/>
                <wp:effectExtent l="0" t="0" r="11430" b="25400"/>
                <wp:wrapNone/>
                <wp:docPr id="1443965253" name="Larme 25"/>
                <wp:cNvGraphicFramePr/>
                <a:graphic xmlns:a="http://schemas.openxmlformats.org/drawingml/2006/main">
                  <a:graphicData uri="http://schemas.microsoft.com/office/word/2010/wordprocessingShape">
                    <wps:wsp>
                      <wps:cNvSpPr/>
                      <wps:spPr>
                        <a:xfrm rot="10800000">
                          <a:off x="0" y="0"/>
                          <a:ext cx="121920" cy="127000"/>
                        </a:xfrm>
                        <a:prstGeom prst="teardrop">
                          <a:avLst/>
                        </a:prstGeom>
                        <a:noFill/>
                        <a:ln w="22225">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89C519C" id="Larme 25" o:spid="_x0000_s1026" style="position:absolute;margin-left:176.95pt;margin-top:111.95pt;width:9.6pt;height:10pt;rotation:180;z-index:251744256;visibility:visible;mso-wrap-style:square;mso-wrap-distance-left:9pt;mso-wrap-distance-top:0;mso-wrap-distance-right:9pt;mso-wrap-distance-bottom:0;mso-position-horizontal:absolute;mso-position-horizontal-relative:text;mso-position-vertical:absolute;mso-position-vertical-relative:text;v-text-anchor:middle" coordsize="121920,127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" path="m,63500c,28430,27293,,60960,r60960,l121920,63500v,35070,-27293,63500,-60960,63500c27293,127000,,98570,,63500xe" filled="f" strokecolor="red" strokeweight="1.75pt">
                <v:path arrowok="t" o:connecttype="custom" o:connectlocs="0,63500;60960,0;121920,0;121920,63500;60960,127000;0,63500" o:connectangles="0,0,0,0,0,0"/>
              </v:shape>
            </w:pict>
          </mc:Fallback>
        </mc:AlternateContent>
      </w:r>
      <w:r w:rsidRPr="00B578B3">
        <w:rPr>
          <w:rFonts w:asciiTheme="minorHAnsi" w:hAnsiTheme="minorHAnsi" w:cstheme="minorHAnsi"/>
          <w:noProof/>
          <w:color w:val="auto"/>
          <w:sz w:val="18"/>
          <w:szCs w:val="18"/>
        </w:rPr>
        <mc:AlternateContent>
          <mc:Choice Requires="wps">
            <w:drawing>
              <wp:anchor distT="0" distB="0" distL="114300" distR="114300" simplePos="0" relativeHeight="251742208" behindDoc="0" locked="0" layoutInCell="1" allowOverlap="1" wp14:anchorId="1B1C76DE" wp14:editId="44C4EE5D">
                <wp:simplePos x="0" y="0"/>
                <wp:positionH relativeFrom="column">
                  <wp:posOffset>3001241</wp:posOffset>
                </wp:positionH>
                <wp:positionV relativeFrom="paragraph">
                  <wp:posOffset>712355</wp:posOffset>
                </wp:positionV>
                <wp:extent cx="121920" cy="127000"/>
                <wp:effectExtent l="0" t="0" r="11430" b="25400"/>
                <wp:wrapNone/>
                <wp:docPr id="777467149" name="Larme 25"/>
                <wp:cNvGraphicFramePr/>
                <a:graphic xmlns:a="http://schemas.openxmlformats.org/drawingml/2006/main">
                  <a:graphicData uri="http://schemas.microsoft.com/office/word/2010/wordprocessingShape">
                    <wps:wsp>
                      <wps:cNvSpPr/>
                      <wps:spPr>
                        <a:xfrm rot="10800000">
                          <a:off x="0" y="0"/>
                          <a:ext cx="121920" cy="127000"/>
                        </a:xfrm>
                        <a:prstGeom prst="teardrop">
                          <a:avLst/>
                        </a:prstGeom>
                        <a:noFill/>
                        <a:ln w="22225">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E1E20EF" id="Larme 25" o:spid="_x0000_s1026" style="position:absolute;margin-left:236.3pt;margin-top:56.1pt;width:9.6pt;height:10pt;rotation:180;z-index:251742208;visibility:visible;mso-wrap-style:square;mso-wrap-distance-left:9pt;mso-wrap-distance-top:0;mso-wrap-distance-right:9pt;mso-wrap-distance-bottom:0;mso-position-horizontal:absolute;mso-position-horizontal-relative:text;mso-position-vertical:absolute;mso-position-vertical-relative:text;v-text-anchor:middle" coordsize="121920,127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" path="m,63500c,28430,27293,,60960,r60960,l121920,63500v,35070,-27293,63500,-60960,63500c27293,127000,,98570,,63500xe" filled="f" strokecolor="red" strokeweight="1.75pt">
                <v:path arrowok="t" o:connecttype="custom" o:connectlocs="0,63500;60960,0;121920,0;121920,63500;60960,127000;0,63500" o:connectangles="0,0,0,0,0,0"/>
              </v:shape>
            </w:pict>
          </mc:Fallback>
        </mc:AlternateContent>
      </w:r>
      <w:r w:rsidRPr="00B578B3">
        <w:rPr>
          <w:rFonts w:asciiTheme="minorHAnsi" w:hAnsiTheme="minorHAnsi" w:cstheme="minorHAnsi"/>
          <w:noProof/>
          <w:color w:val="auto"/>
          <w:sz w:val="18"/>
          <w:szCs w:val="18"/>
        </w:rPr>
        <mc:AlternateContent>
          <mc:Choice Requires="wps">
            <w:drawing>
              <wp:anchor distT="0" distB="0" distL="114300" distR="114300" simplePos="0" relativeHeight="251740160" behindDoc="0" locked="0" layoutInCell="1" allowOverlap="1" wp14:anchorId="6FC2D340" wp14:editId="51B0E4FC">
                <wp:simplePos x="0" y="0"/>
                <wp:positionH relativeFrom="column">
                  <wp:posOffset>1153160</wp:posOffset>
                </wp:positionH>
                <wp:positionV relativeFrom="paragraph">
                  <wp:posOffset>892406</wp:posOffset>
                </wp:positionV>
                <wp:extent cx="121920" cy="127000"/>
                <wp:effectExtent l="0" t="0" r="11430" b="25400"/>
                <wp:wrapNone/>
                <wp:docPr id="1997485337" name="Larme 25"/>
                <wp:cNvGraphicFramePr/>
                <a:graphic xmlns:a="http://schemas.openxmlformats.org/drawingml/2006/main">
                  <a:graphicData uri="http://schemas.microsoft.com/office/word/2010/wordprocessingShape">
                    <wps:wsp>
                      <wps:cNvSpPr/>
                      <wps:spPr>
                        <a:xfrm rot="10800000">
                          <a:off x="0" y="0"/>
                          <a:ext cx="121920" cy="127000"/>
                        </a:xfrm>
                        <a:prstGeom prst="teardrop">
                          <a:avLst/>
                        </a:prstGeom>
                        <a:noFill/>
                        <a:ln w="22225">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CACEC10" id="Larme 25" o:spid="_x0000_s1026" style="position:absolute;margin-left:90.8pt;margin-top:70.25pt;width:9.6pt;height:10pt;rotation:180;z-index:251740160;visibility:visible;mso-wrap-style:square;mso-wrap-distance-left:9pt;mso-wrap-distance-top:0;mso-wrap-distance-right:9pt;mso-wrap-distance-bottom:0;mso-position-horizontal:absolute;mso-position-horizontal-relative:text;mso-position-vertical:absolute;mso-position-vertical-relative:text;v-text-anchor:middle" coordsize="121920,127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" path="m,63500c,28430,27293,,60960,r60960,l121920,63500v,35070,-27293,63500,-60960,63500c27293,127000,,98570,,63500xe" filled="f" strokecolor="red" strokeweight="1.75pt">
                <v:path arrowok="t" o:connecttype="custom" o:connectlocs="0,63500;60960,0;121920,0;121920,63500;60960,127000;0,63500" o:connectangles="0,0,0,0,0,0"/>
              </v:shape>
            </w:pict>
          </mc:Fallback>
        </mc:AlternateContent>
      </w:r>
      <w:r w:rsidRPr="00B578B3">
        <w:rPr>
          <w:rFonts w:asciiTheme="minorHAnsi" w:hAnsiTheme="minorHAnsi" w:cstheme="minorHAnsi"/>
          <w:noProof/>
          <w:color w:val="auto"/>
          <w:sz w:val="18"/>
          <w:szCs w:val="18"/>
        </w:rPr>
        <mc:AlternateContent>
          <mc:Choice Requires="wps">
            <w:drawing>
              <wp:anchor distT="0" distB="0" distL="114300" distR="114300" simplePos="0" relativeHeight="251738112" behindDoc="0" locked="0" layoutInCell="1" allowOverlap="1" wp14:anchorId="4AF42A21" wp14:editId="26630A03">
                <wp:simplePos x="0" y="0"/>
                <wp:positionH relativeFrom="column">
                  <wp:posOffset>818284</wp:posOffset>
                </wp:positionH>
                <wp:positionV relativeFrom="paragraph">
                  <wp:posOffset>762231</wp:posOffset>
                </wp:positionV>
                <wp:extent cx="121920" cy="127000"/>
                <wp:effectExtent l="0" t="0" r="11430" b="25400"/>
                <wp:wrapNone/>
                <wp:docPr id="1767571989" name="Larme 25"/>
                <wp:cNvGraphicFramePr/>
                <a:graphic xmlns:a="http://schemas.openxmlformats.org/drawingml/2006/main">
                  <a:graphicData uri="http://schemas.microsoft.com/office/word/2010/wordprocessingShape">
                    <wps:wsp>
                      <wps:cNvSpPr/>
                      <wps:spPr>
                        <a:xfrm rot="10800000">
                          <a:off x="0" y="0"/>
                          <a:ext cx="121920" cy="127000"/>
                        </a:xfrm>
                        <a:prstGeom prst="teardrop">
                          <a:avLst/>
                        </a:prstGeom>
                        <a:noFill/>
                        <a:ln w="22225">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43AC9EC" id="Larme 25" o:spid="_x0000_s1026" style="position:absolute;margin-left:64.45pt;margin-top:60pt;width:9.6pt;height:10pt;rotation:180;z-index:251738112;visibility:visible;mso-wrap-style:square;mso-wrap-distance-left:9pt;mso-wrap-distance-top:0;mso-wrap-distance-right:9pt;mso-wrap-distance-bottom:0;mso-position-horizontal:absolute;mso-position-horizontal-relative:text;mso-position-vertical:absolute;mso-position-vertical-relative:text;v-text-anchor:middle" coordsize="121920,127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" path="m,63500c,28430,27293,,60960,r60960,l121920,63500v,35070,-27293,63500,-60960,63500c27293,127000,,98570,,63500xe" filled="f" strokecolor="red" strokeweight="1.75pt">
                <v:path arrowok="t" o:connecttype="custom" o:connectlocs="0,63500;60960,0;121920,0;121920,63500;60960,127000;0,63500" o:connectangles="0,0,0,0,0,0"/>
              </v:shape>
            </w:pict>
          </mc:Fallback>
        </mc:AlternateContent>
      </w:r>
      <w:r w:rsidR="00C42A2F" w:rsidRPr="00B578B3">
        <w:rPr>
          <w:noProof/>
          <w:color w:val="auto"/>
        </w:rPr>
        <w:drawing>
          <wp:anchor distT="0" distB="0" distL="114300" distR="114300" simplePos="0" relativeHeight="251736064" behindDoc="1" locked="0" layoutInCell="1" allowOverlap="1" wp14:anchorId="4176AF84" wp14:editId="57DBD9A3">
            <wp:simplePos x="0" y="0"/>
            <wp:positionH relativeFrom="margin">
              <wp:align>right</wp:align>
            </wp:positionH>
            <wp:positionV relativeFrom="paragraph">
              <wp:posOffset>252730</wp:posOffset>
            </wp:positionV>
            <wp:extent cx="1747520" cy="1706245"/>
            <wp:effectExtent l="0" t="0" r="5080" b="8255"/>
            <wp:wrapTight wrapText="bothSides">
              <wp:wrapPolygon edited="0">
                <wp:start x="0" y="0"/>
                <wp:lineTo x="0" y="21463"/>
                <wp:lineTo x="21427" y="21463"/>
                <wp:lineTo x="21427" y="0"/>
                <wp:lineTo x="0" y="0"/>
              </wp:wrapPolygon>
            </wp:wrapTight>
            <wp:docPr id="1786640383" name="Image 28" descr="Une image contenant plein air, ciel, herbe, fenêt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6640383" name="Image 28" descr="Une image contenant plein air, ciel, herbe, fenêtre&#10;&#10;Description générée automatiquement"/>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18911" b="8009"/>
                    <a:stretch/>
                  </pic:blipFill>
                  <pic:spPr bwMode="auto">
                    <a:xfrm>
                      <a:off x="0" y="0"/>
                      <a:ext cx="1747520" cy="17062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42A2F" w:rsidRPr="00B578B3">
        <w:rPr>
          <w:rStyle w:val="lev"/>
          <w:rFonts w:asciiTheme="minorHAnsi" w:hAnsiTheme="minorHAnsi" w:cstheme="minorHAnsi"/>
          <w:b w:val="0"/>
          <w:bCs w:val="0"/>
          <w:color w:val="auto"/>
          <w:sz w:val="18"/>
          <w:szCs w:val="18"/>
        </w:rPr>
        <w:t>11.</w:t>
      </w:r>
      <w:r w:rsidR="001951C5">
        <w:rPr>
          <w:rStyle w:val="lev"/>
          <w:rFonts w:asciiTheme="minorHAnsi" w:hAnsiTheme="minorHAnsi" w:cstheme="minorHAnsi"/>
          <w:b w:val="0"/>
          <w:bCs w:val="0"/>
          <w:color w:val="auto"/>
          <w:sz w:val="18"/>
          <w:szCs w:val="18"/>
        </w:rPr>
        <w:t>1</w:t>
      </w:r>
      <w:r w:rsidR="00855759" w:rsidRPr="00B578B3">
        <w:rPr>
          <w:rStyle w:val="lev"/>
          <w:rFonts w:asciiTheme="minorHAnsi" w:hAnsiTheme="minorHAnsi" w:cstheme="minorHAnsi"/>
          <w:b w:val="0"/>
          <w:bCs w:val="0"/>
          <w:color w:val="auto"/>
          <w:sz w:val="18"/>
          <w:szCs w:val="18"/>
        </w:rPr>
        <w:t>.</w:t>
      </w:r>
      <w:r w:rsidR="00C42A2F" w:rsidRPr="00B578B3">
        <w:rPr>
          <w:rStyle w:val="lev"/>
          <w:rFonts w:asciiTheme="minorHAnsi" w:hAnsiTheme="minorHAnsi" w:cstheme="minorHAnsi"/>
          <w:b w:val="0"/>
          <w:bCs w:val="0"/>
          <w:color w:val="auto"/>
          <w:sz w:val="18"/>
          <w:szCs w:val="18"/>
        </w:rPr>
        <w:t xml:space="preserve"> Bâtiment E</w:t>
      </w:r>
      <w:bookmarkEnd w:id="37"/>
    </w:p>
    <w:p w14:paraId="2ABD0D59" w14:textId="354BDCA5" w:rsidR="00C42A2F" w:rsidRPr="00B578B3" w:rsidRDefault="00C42A2F" w:rsidP="00C42A2F">
      <w:r w:rsidRPr="00B578B3">
        <w:rPr>
          <w:noProof/>
        </w:rPr>
        <w:drawing>
          <wp:anchor distT="0" distB="0" distL="114300" distR="114300" simplePos="0" relativeHeight="251735040" behindDoc="1" locked="0" layoutInCell="1" allowOverlap="1" wp14:anchorId="5ADE24A7" wp14:editId="17904FBB">
            <wp:simplePos x="0" y="0"/>
            <wp:positionH relativeFrom="margin">
              <wp:align>center</wp:align>
            </wp:positionH>
            <wp:positionV relativeFrom="paragraph">
              <wp:posOffset>100850</wp:posOffset>
            </wp:positionV>
            <wp:extent cx="1771015" cy="1706880"/>
            <wp:effectExtent l="0" t="0" r="635" b="7620"/>
            <wp:wrapTight wrapText="bothSides">
              <wp:wrapPolygon edited="0">
                <wp:start x="0" y="0"/>
                <wp:lineTo x="0" y="21455"/>
                <wp:lineTo x="21375" y="21455"/>
                <wp:lineTo x="21375" y="0"/>
                <wp:lineTo x="0" y="0"/>
              </wp:wrapPolygon>
            </wp:wrapTight>
            <wp:docPr id="1220644456" name="Image 27" descr="Une image contenant ciel, herbe, plein air, plan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0644456" name="Image 27" descr="Une image contenant ciel, herbe, plein air, plante&#10;&#10;Description générée automatiquement"/>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9842" b="18045"/>
                    <a:stretch/>
                  </pic:blipFill>
                  <pic:spPr bwMode="auto">
                    <a:xfrm>
                      <a:off x="0" y="0"/>
                      <a:ext cx="1771015" cy="17068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B578B3">
        <w:rPr>
          <w:noProof/>
        </w:rPr>
        <w:drawing>
          <wp:anchor distT="0" distB="0" distL="114300" distR="114300" simplePos="0" relativeHeight="251734016" behindDoc="1" locked="0" layoutInCell="1" allowOverlap="1" wp14:anchorId="249572E2" wp14:editId="620E743B">
            <wp:simplePos x="0" y="0"/>
            <wp:positionH relativeFrom="margin">
              <wp:align>left</wp:align>
            </wp:positionH>
            <wp:positionV relativeFrom="paragraph">
              <wp:posOffset>104717</wp:posOffset>
            </wp:positionV>
            <wp:extent cx="1789430" cy="1339850"/>
            <wp:effectExtent l="0" t="0" r="1270" b="0"/>
            <wp:wrapTight wrapText="bothSides">
              <wp:wrapPolygon edited="0">
                <wp:start x="0" y="0"/>
                <wp:lineTo x="0" y="21191"/>
                <wp:lineTo x="21385" y="21191"/>
                <wp:lineTo x="21385" y="0"/>
                <wp:lineTo x="0" y="0"/>
              </wp:wrapPolygon>
            </wp:wrapTight>
            <wp:docPr id="1015647546" name="Image 26" descr="Une image contenant plein air, ciel, herbe, fenêt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647546" name="Image 26" descr="Une image contenant plein air, ciel, herbe, fenêtre&#10;&#10;Description générée automatiquemen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89430" cy="13398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C5EBFD" w14:textId="4F47CD5A" w:rsidR="00C526E5" w:rsidRPr="00B578B3" w:rsidRDefault="00C526E5" w:rsidP="00BF4284">
      <w:pPr>
        <w:spacing w:after="0"/>
        <w:jc w:val="both"/>
        <w:rPr>
          <w:rFonts w:cs="Arial"/>
          <w:bCs/>
          <w:sz w:val="18"/>
          <w:szCs w:val="18"/>
        </w:rPr>
      </w:pPr>
    </w:p>
    <w:p w14:paraId="7968FFD9" w14:textId="5A34343E" w:rsidR="00C526E5" w:rsidRPr="00B578B3" w:rsidRDefault="00C526E5" w:rsidP="00BF4284">
      <w:pPr>
        <w:spacing w:after="0"/>
        <w:jc w:val="both"/>
        <w:rPr>
          <w:rFonts w:cs="Arial"/>
          <w:bCs/>
          <w:sz w:val="18"/>
          <w:szCs w:val="18"/>
        </w:rPr>
      </w:pPr>
    </w:p>
    <w:p w14:paraId="4AEA7F96" w14:textId="5B0852E0" w:rsidR="009F7210" w:rsidRPr="00B578B3" w:rsidRDefault="00657293" w:rsidP="00657293">
      <w:pPr>
        <w:pStyle w:val="Titre3"/>
        <w:ind w:left="708" w:firstLine="708"/>
        <w:rPr>
          <w:rFonts w:cstheme="minorHAnsi"/>
          <w:sz w:val="18"/>
          <w:szCs w:val="18"/>
        </w:rPr>
      </w:pPr>
      <w:bookmarkStart w:id="38" w:name="_Toc191907789"/>
      <w:r>
        <w:rPr>
          <w:rFonts w:cstheme="minorHAnsi"/>
          <w:b/>
          <w:bCs/>
          <w:sz w:val="18"/>
          <w:szCs w:val="18"/>
        </w:rPr>
        <w:t>11.1.1</w:t>
      </w:r>
      <w:r w:rsidR="001A27C2">
        <w:rPr>
          <w:rFonts w:cstheme="minorHAnsi"/>
          <w:b/>
          <w:bCs/>
          <w:sz w:val="18"/>
          <w:szCs w:val="18"/>
        </w:rPr>
        <w:t>.</w:t>
      </w:r>
      <w:r>
        <w:rPr>
          <w:rFonts w:cstheme="minorHAnsi"/>
          <w:b/>
          <w:bCs/>
          <w:sz w:val="18"/>
          <w:szCs w:val="18"/>
        </w:rPr>
        <w:t xml:space="preserve"> </w:t>
      </w:r>
      <w:r w:rsidR="009F7210" w:rsidRPr="00B578B3">
        <w:rPr>
          <w:rFonts w:cstheme="minorHAnsi"/>
          <w:b/>
          <w:bCs/>
          <w:sz w:val="18"/>
          <w:szCs w:val="18"/>
        </w:rPr>
        <w:t>Diagnostic visuel et mécanique</w:t>
      </w:r>
      <w:r w:rsidR="009F7210" w:rsidRPr="00B578B3">
        <w:rPr>
          <w:rFonts w:cstheme="minorHAnsi"/>
          <w:sz w:val="18"/>
          <w:szCs w:val="18"/>
        </w:rPr>
        <w:t xml:space="preserve"> :</w:t>
      </w:r>
      <w:bookmarkEnd w:id="38"/>
    </w:p>
    <w:p w14:paraId="212D6C18" w14:textId="77777777" w:rsidR="009F7210" w:rsidRPr="00B578B3" w:rsidRDefault="009F7210" w:rsidP="009F7210">
      <w:pPr>
        <w:pStyle w:val="Paragraphedeliste"/>
        <w:numPr>
          <w:ilvl w:val="0"/>
          <w:numId w:val="10"/>
        </w:numPr>
        <w:spacing w:after="60"/>
        <w:jc w:val="both"/>
        <w:rPr>
          <w:rFonts w:cstheme="minorHAnsi"/>
          <w:sz w:val="18"/>
          <w:szCs w:val="18"/>
        </w:rPr>
      </w:pPr>
      <w:r w:rsidRPr="00B578B3">
        <w:rPr>
          <w:rFonts w:cstheme="minorHAnsi"/>
          <w:sz w:val="18"/>
          <w:szCs w:val="18"/>
        </w:rPr>
        <w:t>Inspection des façades pour identifier les pathologies : fissures, décollements de revêtements, salissures, contaminations biologiques, épaufrures et zones humides.</w:t>
      </w:r>
    </w:p>
    <w:p w14:paraId="66989CF3" w14:textId="77777777" w:rsidR="009F7210" w:rsidRPr="00B578B3" w:rsidRDefault="009F7210" w:rsidP="009F7210">
      <w:pPr>
        <w:pStyle w:val="Paragraphedeliste"/>
        <w:numPr>
          <w:ilvl w:val="0"/>
          <w:numId w:val="10"/>
        </w:numPr>
        <w:spacing w:after="60"/>
        <w:jc w:val="both"/>
        <w:rPr>
          <w:rFonts w:cstheme="minorHAnsi"/>
          <w:sz w:val="18"/>
          <w:szCs w:val="18"/>
        </w:rPr>
      </w:pPr>
      <w:r w:rsidRPr="00B578B3">
        <w:rPr>
          <w:rFonts w:cstheme="minorHAnsi"/>
          <w:sz w:val="18"/>
          <w:szCs w:val="18"/>
        </w:rPr>
        <w:t>Réalisation de tests spécifiques :</w:t>
      </w:r>
    </w:p>
    <w:p w14:paraId="41B3DF2E" w14:textId="77777777" w:rsidR="00B14460" w:rsidRPr="00B578B3" w:rsidRDefault="00B14460" w:rsidP="00B14460">
      <w:pPr>
        <w:numPr>
          <w:ilvl w:val="2"/>
          <w:numId w:val="14"/>
        </w:numPr>
        <w:spacing w:after="60"/>
        <w:jc w:val="both"/>
        <w:rPr>
          <w:rFonts w:cstheme="minorHAnsi"/>
          <w:sz w:val="18"/>
          <w:szCs w:val="18"/>
        </w:rPr>
      </w:pPr>
      <w:r w:rsidRPr="00B578B3">
        <w:rPr>
          <w:rFonts w:cstheme="minorHAnsi"/>
          <w:sz w:val="18"/>
          <w:szCs w:val="18"/>
        </w:rPr>
        <w:t>Adhérence des revêtements existants par essai de traction ou de quadrillage (NF EN ISO 4624 ou 2409).</w:t>
      </w:r>
    </w:p>
    <w:p w14:paraId="69A2F9D8" w14:textId="77777777" w:rsidR="009F7210" w:rsidRPr="00B578B3" w:rsidRDefault="009F7210" w:rsidP="009F7210">
      <w:pPr>
        <w:numPr>
          <w:ilvl w:val="2"/>
          <w:numId w:val="14"/>
        </w:numPr>
        <w:spacing w:after="60"/>
        <w:jc w:val="both"/>
        <w:rPr>
          <w:rFonts w:cstheme="minorHAnsi"/>
          <w:sz w:val="18"/>
          <w:szCs w:val="18"/>
        </w:rPr>
      </w:pPr>
      <w:r w:rsidRPr="00B578B3">
        <w:rPr>
          <w:rFonts w:cstheme="minorHAnsi"/>
          <w:sz w:val="18"/>
          <w:szCs w:val="18"/>
        </w:rPr>
        <w:t>Profondeur de carbonatation et humidité des supports.</w:t>
      </w:r>
    </w:p>
    <w:p w14:paraId="2C57BCBF" w14:textId="77777777" w:rsidR="009F7210" w:rsidRPr="00B578B3" w:rsidRDefault="009F7210" w:rsidP="009F7210">
      <w:pPr>
        <w:spacing w:after="0" w:line="240" w:lineRule="auto"/>
        <w:ind w:left="1416"/>
        <w:jc w:val="both"/>
        <w:rPr>
          <w:rFonts w:cstheme="minorHAnsi"/>
          <w:sz w:val="18"/>
          <w:szCs w:val="18"/>
        </w:rPr>
      </w:pPr>
    </w:p>
    <w:p w14:paraId="3CF0A6BB" w14:textId="77777777" w:rsidR="009F7210" w:rsidRPr="00B578B3" w:rsidRDefault="009F7210" w:rsidP="009F7210">
      <w:pPr>
        <w:spacing w:after="0" w:line="240" w:lineRule="auto"/>
        <w:ind w:left="1416"/>
        <w:jc w:val="both"/>
        <w:rPr>
          <w:rFonts w:cstheme="minorHAnsi"/>
          <w:sz w:val="18"/>
          <w:szCs w:val="18"/>
        </w:rPr>
      </w:pPr>
    </w:p>
    <w:p w14:paraId="77392860" w14:textId="52AD3CF5" w:rsidR="009F7210" w:rsidRPr="00657293" w:rsidRDefault="001A27C2" w:rsidP="00657293">
      <w:pPr>
        <w:pStyle w:val="Titre3"/>
        <w:ind w:left="708" w:firstLine="708"/>
        <w:rPr>
          <w:rFonts w:cstheme="minorHAnsi"/>
          <w:b/>
          <w:bCs/>
          <w:sz w:val="18"/>
          <w:szCs w:val="18"/>
        </w:rPr>
      </w:pPr>
      <w:bookmarkStart w:id="39" w:name="_Toc191907790"/>
      <w:r>
        <w:rPr>
          <w:rFonts w:cstheme="minorHAnsi"/>
          <w:b/>
          <w:bCs/>
          <w:sz w:val="18"/>
          <w:szCs w:val="18"/>
        </w:rPr>
        <w:t xml:space="preserve">11.1.2. </w:t>
      </w:r>
      <w:r w:rsidR="009F7210" w:rsidRPr="00B578B3">
        <w:rPr>
          <w:rFonts w:cstheme="minorHAnsi"/>
          <w:b/>
          <w:bCs/>
          <w:sz w:val="18"/>
          <w:szCs w:val="18"/>
        </w:rPr>
        <w:t>Nettoyage des zones à traiter</w:t>
      </w:r>
      <w:r w:rsidR="009F7210" w:rsidRPr="00657293">
        <w:rPr>
          <w:rFonts w:cstheme="minorHAnsi"/>
          <w:b/>
          <w:bCs/>
          <w:sz w:val="18"/>
          <w:szCs w:val="18"/>
        </w:rPr>
        <w:t xml:space="preserve"> :</w:t>
      </w:r>
      <w:bookmarkEnd w:id="39"/>
    </w:p>
    <w:p w14:paraId="66CEDFE9" w14:textId="77777777" w:rsidR="009F7210" w:rsidRPr="00B578B3" w:rsidRDefault="009F7210" w:rsidP="009F7210">
      <w:pPr>
        <w:pStyle w:val="Paragraphedeliste"/>
        <w:numPr>
          <w:ilvl w:val="0"/>
          <w:numId w:val="10"/>
        </w:numPr>
        <w:spacing w:after="60"/>
        <w:jc w:val="both"/>
        <w:rPr>
          <w:rFonts w:cstheme="minorHAnsi"/>
          <w:sz w:val="18"/>
          <w:szCs w:val="18"/>
        </w:rPr>
      </w:pPr>
      <w:r w:rsidRPr="00B578B3">
        <w:rPr>
          <w:rFonts w:cstheme="minorHAnsi"/>
          <w:sz w:val="18"/>
          <w:szCs w:val="18"/>
        </w:rPr>
        <w:t>Utilisation d’un nettoyeur haute pression (120-150 bars) pour éliminer les salissures, les poussières, et les particules adhérentes.</w:t>
      </w:r>
    </w:p>
    <w:p w14:paraId="2970E35C" w14:textId="77777777" w:rsidR="009F7210" w:rsidRPr="00B578B3" w:rsidRDefault="009F7210" w:rsidP="009F7210">
      <w:pPr>
        <w:pStyle w:val="Paragraphedeliste"/>
        <w:numPr>
          <w:ilvl w:val="0"/>
          <w:numId w:val="10"/>
        </w:numPr>
        <w:spacing w:after="60"/>
        <w:jc w:val="both"/>
        <w:rPr>
          <w:rFonts w:cstheme="minorHAnsi"/>
          <w:sz w:val="18"/>
          <w:szCs w:val="18"/>
        </w:rPr>
      </w:pPr>
      <w:r w:rsidRPr="00B578B3">
        <w:rPr>
          <w:rFonts w:cstheme="minorHAnsi"/>
          <w:sz w:val="18"/>
          <w:szCs w:val="18"/>
        </w:rPr>
        <w:t>Application d’un traitement anticryptogamique sur les zones contaminées (mousses, lichens).</w:t>
      </w:r>
    </w:p>
    <w:p w14:paraId="6ACF019B" w14:textId="77777777" w:rsidR="009F7210" w:rsidRPr="00B578B3" w:rsidRDefault="009F7210" w:rsidP="009F7210">
      <w:pPr>
        <w:pStyle w:val="Paragraphedeliste"/>
        <w:numPr>
          <w:ilvl w:val="0"/>
          <w:numId w:val="10"/>
        </w:numPr>
        <w:spacing w:after="60"/>
        <w:jc w:val="both"/>
        <w:rPr>
          <w:rFonts w:cstheme="minorHAnsi"/>
          <w:sz w:val="18"/>
          <w:szCs w:val="18"/>
        </w:rPr>
      </w:pPr>
      <w:r w:rsidRPr="00B578B3">
        <w:rPr>
          <w:rFonts w:cstheme="minorHAnsi"/>
          <w:sz w:val="18"/>
          <w:szCs w:val="18"/>
        </w:rPr>
        <w:t>Rinçage à l’eau clair des surfaces pour garantir un support propre avant les interventions suivantes.</w:t>
      </w:r>
    </w:p>
    <w:p w14:paraId="527670B5" w14:textId="227D9890" w:rsidR="00C526E5" w:rsidRPr="00B578B3" w:rsidRDefault="009F7210" w:rsidP="009F7210">
      <w:pPr>
        <w:spacing w:after="0"/>
        <w:ind w:left="708" w:firstLine="708"/>
        <w:jc w:val="both"/>
        <w:rPr>
          <w:rFonts w:cs="Arial"/>
          <w:bCs/>
          <w:sz w:val="18"/>
          <w:szCs w:val="18"/>
        </w:rPr>
      </w:pPr>
      <w:r w:rsidRPr="00B578B3">
        <w:rPr>
          <w:rFonts w:cstheme="minorHAnsi"/>
          <w:sz w:val="18"/>
          <w:szCs w:val="18"/>
        </w:rPr>
        <w:t>Séchage des surfaces.</w:t>
      </w:r>
    </w:p>
    <w:p w14:paraId="27052120" w14:textId="071BE366" w:rsidR="00C526E5" w:rsidRPr="00B578B3" w:rsidRDefault="00C526E5" w:rsidP="00BF4284">
      <w:pPr>
        <w:spacing w:after="0"/>
        <w:jc w:val="both"/>
        <w:rPr>
          <w:rFonts w:cs="Arial"/>
          <w:bCs/>
          <w:sz w:val="18"/>
          <w:szCs w:val="18"/>
        </w:rPr>
      </w:pPr>
    </w:p>
    <w:p w14:paraId="64A101A0" w14:textId="77777777" w:rsidR="009F7210" w:rsidRPr="00B578B3" w:rsidRDefault="009F7210" w:rsidP="00BF4284">
      <w:pPr>
        <w:spacing w:after="0"/>
        <w:jc w:val="both"/>
        <w:rPr>
          <w:rFonts w:cs="Arial"/>
          <w:bCs/>
          <w:sz w:val="18"/>
          <w:szCs w:val="18"/>
        </w:rPr>
      </w:pPr>
    </w:p>
    <w:p w14:paraId="3B676BF4" w14:textId="03780529" w:rsidR="009F7210" w:rsidRPr="00657293" w:rsidRDefault="001A27C2" w:rsidP="00657293">
      <w:pPr>
        <w:pStyle w:val="Titre3"/>
        <w:ind w:left="708" w:firstLine="708"/>
        <w:rPr>
          <w:rFonts w:cstheme="minorHAnsi"/>
          <w:b/>
          <w:bCs/>
          <w:sz w:val="18"/>
          <w:szCs w:val="18"/>
        </w:rPr>
      </w:pPr>
      <w:bookmarkStart w:id="40" w:name="_Toc191907791"/>
      <w:r>
        <w:rPr>
          <w:rFonts w:cstheme="minorHAnsi"/>
          <w:b/>
          <w:bCs/>
          <w:sz w:val="18"/>
          <w:szCs w:val="18"/>
        </w:rPr>
        <w:t xml:space="preserve">11.1.3. </w:t>
      </w:r>
      <w:r w:rsidR="009F7210" w:rsidRPr="00B578B3">
        <w:rPr>
          <w:rFonts w:cstheme="minorHAnsi"/>
          <w:b/>
          <w:bCs/>
          <w:sz w:val="18"/>
          <w:szCs w:val="18"/>
        </w:rPr>
        <w:t>Application du primaire</w:t>
      </w:r>
      <w:r w:rsidR="009F7210" w:rsidRPr="00657293">
        <w:rPr>
          <w:rFonts w:cstheme="minorHAnsi"/>
          <w:b/>
          <w:bCs/>
          <w:sz w:val="18"/>
          <w:szCs w:val="18"/>
        </w:rPr>
        <w:t xml:space="preserve"> :</w:t>
      </w:r>
      <w:bookmarkEnd w:id="40"/>
    </w:p>
    <w:p w14:paraId="09A544B0" w14:textId="582B6115" w:rsidR="009F7210" w:rsidRPr="00B578B3" w:rsidRDefault="009F7210" w:rsidP="009F7210">
      <w:pPr>
        <w:pStyle w:val="Paragraphedeliste"/>
        <w:numPr>
          <w:ilvl w:val="0"/>
          <w:numId w:val="10"/>
        </w:numPr>
        <w:spacing w:after="60"/>
        <w:jc w:val="both"/>
        <w:rPr>
          <w:rFonts w:cstheme="minorHAnsi"/>
          <w:sz w:val="18"/>
          <w:szCs w:val="18"/>
        </w:rPr>
      </w:pPr>
      <w:r w:rsidRPr="00B578B3">
        <w:rPr>
          <w:rFonts w:cstheme="minorHAnsi"/>
          <w:sz w:val="18"/>
          <w:szCs w:val="18"/>
        </w:rPr>
        <w:t xml:space="preserve">Si nécessaire, pose d’un primaire d’adhérence sur certaines surfaces pour uniformiser l’absorption et renforcer l’adhérence du revêtement final (exemple : </w:t>
      </w:r>
      <w:r w:rsidRPr="00B578B3">
        <w:rPr>
          <w:rFonts w:cstheme="minorHAnsi"/>
          <w:b/>
          <w:bCs/>
          <w:sz w:val="18"/>
          <w:szCs w:val="18"/>
        </w:rPr>
        <w:t>Lucite Sealer 1110T</w:t>
      </w:r>
      <w:r w:rsidRPr="00B578B3">
        <w:rPr>
          <w:rFonts w:cstheme="minorHAnsi"/>
          <w:sz w:val="18"/>
          <w:szCs w:val="18"/>
        </w:rPr>
        <w:t>).</w:t>
      </w:r>
    </w:p>
    <w:p w14:paraId="2448CDA2" w14:textId="77777777" w:rsidR="009F7210" w:rsidRPr="00B578B3" w:rsidRDefault="009F7210" w:rsidP="009F7210">
      <w:pPr>
        <w:pStyle w:val="Paragraphedeliste"/>
        <w:spacing w:after="60"/>
        <w:ind w:left="1428"/>
        <w:jc w:val="both"/>
        <w:rPr>
          <w:rFonts w:cstheme="minorHAnsi"/>
          <w:sz w:val="18"/>
          <w:szCs w:val="18"/>
        </w:rPr>
      </w:pPr>
    </w:p>
    <w:p w14:paraId="18059473" w14:textId="421BB95B" w:rsidR="009F7210" w:rsidRPr="00657293" w:rsidRDefault="001A27C2" w:rsidP="00657293">
      <w:pPr>
        <w:pStyle w:val="Titre3"/>
        <w:ind w:left="708" w:firstLine="708"/>
        <w:rPr>
          <w:rFonts w:cstheme="minorHAnsi"/>
          <w:b/>
          <w:bCs/>
          <w:sz w:val="18"/>
          <w:szCs w:val="18"/>
        </w:rPr>
      </w:pPr>
      <w:bookmarkStart w:id="41" w:name="_Toc191907792"/>
      <w:r>
        <w:rPr>
          <w:rFonts w:cstheme="minorHAnsi"/>
          <w:b/>
          <w:bCs/>
          <w:sz w:val="18"/>
          <w:szCs w:val="18"/>
        </w:rPr>
        <w:t xml:space="preserve">11.1.4. </w:t>
      </w:r>
      <w:r w:rsidR="009F7210" w:rsidRPr="00B578B3">
        <w:rPr>
          <w:rFonts w:cstheme="minorHAnsi"/>
          <w:b/>
          <w:bCs/>
          <w:sz w:val="18"/>
          <w:szCs w:val="18"/>
        </w:rPr>
        <w:t>Pose des revêtements de finition</w:t>
      </w:r>
      <w:r w:rsidR="009F7210" w:rsidRPr="00657293">
        <w:rPr>
          <w:rFonts w:cstheme="minorHAnsi"/>
          <w:b/>
          <w:bCs/>
          <w:sz w:val="18"/>
          <w:szCs w:val="18"/>
        </w:rPr>
        <w:t xml:space="preserve"> :</w:t>
      </w:r>
      <w:bookmarkEnd w:id="41"/>
    </w:p>
    <w:p w14:paraId="291CB607" w14:textId="77777777" w:rsidR="009F7210" w:rsidRPr="00B578B3" w:rsidRDefault="009F7210" w:rsidP="009F7210">
      <w:pPr>
        <w:pStyle w:val="Paragraphedeliste"/>
        <w:numPr>
          <w:ilvl w:val="0"/>
          <w:numId w:val="10"/>
        </w:numPr>
        <w:spacing w:after="60"/>
        <w:jc w:val="both"/>
        <w:rPr>
          <w:rFonts w:cstheme="minorHAnsi"/>
          <w:sz w:val="18"/>
          <w:szCs w:val="18"/>
        </w:rPr>
      </w:pPr>
      <w:r w:rsidRPr="00B578B3">
        <w:rPr>
          <w:rFonts w:cstheme="minorHAnsi"/>
          <w:sz w:val="18"/>
          <w:szCs w:val="18"/>
        </w:rPr>
        <w:t>Pour les façades non fissurées :</w:t>
      </w:r>
    </w:p>
    <w:p w14:paraId="406095DD" w14:textId="34944B05" w:rsidR="009F7210" w:rsidRPr="00B578B3" w:rsidRDefault="009F7210" w:rsidP="009F7210">
      <w:pPr>
        <w:pStyle w:val="Paragraphedeliste"/>
        <w:numPr>
          <w:ilvl w:val="0"/>
          <w:numId w:val="13"/>
        </w:numPr>
        <w:spacing w:after="60"/>
        <w:jc w:val="both"/>
        <w:rPr>
          <w:rFonts w:cstheme="minorHAnsi"/>
          <w:sz w:val="18"/>
          <w:szCs w:val="18"/>
        </w:rPr>
      </w:pPr>
      <w:r w:rsidRPr="00B578B3">
        <w:rPr>
          <w:rFonts w:cstheme="minorHAnsi"/>
          <w:sz w:val="18"/>
          <w:szCs w:val="18"/>
        </w:rPr>
        <w:t xml:space="preserve">Application de 2 couches de peinture acrylique ou siloxane (exemple : </w:t>
      </w:r>
      <w:r w:rsidRPr="00B578B3">
        <w:rPr>
          <w:rFonts w:cstheme="minorHAnsi"/>
          <w:b/>
          <w:bCs/>
          <w:sz w:val="18"/>
          <w:szCs w:val="18"/>
        </w:rPr>
        <w:t>Lucite Murale 1000T</w:t>
      </w:r>
      <w:r w:rsidRPr="00B578B3">
        <w:rPr>
          <w:rFonts w:cstheme="minorHAnsi"/>
          <w:sz w:val="18"/>
          <w:szCs w:val="18"/>
        </w:rPr>
        <w:t>).</w:t>
      </w:r>
    </w:p>
    <w:p w14:paraId="54621B5F" w14:textId="77777777" w:rsidR="009F7210" w:rsidRPr="00B578B3" w:rsidRDefault="009F7210" w:rsidP="009F7210">
      <w:pPr>
        <w:pStyle w:val="Paragraphedeliste"/>
        <w:numPr>
          <w:ilvl w:val="0"/>
          <w:numId w:val="10"/>
        </w:numPr>
        <w:spacing w:after="60"/>
        <w:jc w:val="both"/>
        <w:rPr>
          <w:rFonts w:cstheme="minorHAnsi"/>
          <w:sz w:val="18"/>
          <w:szCs w:val="18"/>
        </w:rPr>
      </w:pPr>
      <w:r w:rsidRPr="00B578B3">
        <w:rPr>
          <w:rFonts w:cstheme="minorHAnsi"/>
          <w:sz w:val="18"/>
          <w:szCs w:val="18"/>
        </w:rPr>
        <w:t>Pour les façades fissurées :</w:t>
      </w:r>
    </w:p>
    <w:p w14:paraId="18897681" w14:textId="6D98B141" w:rsidR="00C526E5" w:rsidRPr="00B578B3" w:rsidRDefault="009F7210" w:rsidP="009F7210">
      <w:pPr>
        <w:pStyle w:val="Paragraphedeliste"/>
        <w:numPr>
          <w:ilvl w:val="1"/>
          <w:numId w:val="10"/>
        </w:numPr>
        <w:spacing w:after="0"/>
        <w:jc w:val="both"/>
        <w:rPr>
          <w:rFonts w:cs="Arial"/>
          <w:bCs/>
          <w:sz w:val="18"/>
          <w:szCs w:val="18"/>
        </w:rPr>
      </w:pPr>
      <w:r w:rsidRPr="00B578B3">
        <w:rPr>
          <w:rFonts w:cstheme="minorHAnsi"/>
          <w:sz w:val="18"/>
          <w:szCs w:val="18"/>
        </w:rPr>
        <w:t xml:space="preserve">Application d’un revêtement élastomère en 2 couches (exemple : </w:t>
      </w:r>
      <w:r w:rsidRPr="00B578B3">
        <w:rPr>
          <w:rFonts w:cstheme="minorHAnsi"/>
          <w:b/>
          <w:bCs/>
          <w:sz w:val="18"/>
          <w:szCs w:val="18"/>
        </w:rPr>
        <w:t>Elastoflex Façade</w:t>
      </w:r>
      <w:r w:rsidRPr="00B578B3">
        <w:rPr>
          <w:rFonts w:cstheme="minorHAnsi"/>
          <w:sz w:val="18"/>
          <w:szCs w:val="18"/>
        </w:rPr>
        <w:t>), capable de combler les microfissures et de suivre les mouvements du béton.</w:t>
      </w:r>
    </w:p>
    <w:p w14:paraId="7B2A7691" w14:textId="77777777" w:rsidR="00F630AC" w:rsidRPr="002C47E7" w:rsidRDefault="00F630AC" w:rsidP="002C47E7">
      <w:pPr>
        <w:spacing w:after="0"/>
        <w:jc w:val="both"/>
        <w:rPr>
          <w:rFonts w:cs="Arial"/>
          <w:bCs/>
          <w:sz w:val="18"/>
          <w:szCs w:val="18"/>
        </w:rPr>
      </w:pPr>
    </w:p>
    <w:p w14:paraId="513C0939" w14:textId="2691CB94" w:rsidR="00452E6A" w:rsidRPr="00B578B3" w:rsidRDefault="001A27C2" w:rsidP="00657293">
      <w:pPr>
        <w:pStyle w:val="Titre3"/>
        <w:ind w:left="708" w:firstLine="708"/>
        <w:rPr>
          <w:rFonts w:cstheme="minorHAnsi"/>
          <w:b/>
          <w:bCs/>
          <w:sz w:val="18"/>
          <w:szCs w:val="18"/>
        </w:rPr>
      </w:pPr>
      <w:bookmarkStart w:id="42" w:name="_Toc191907793"/>
      <w:r>
        <w:rPr>
          <w:rFonts w:cstheme="minorHAnsi"/>
          <w:b/>
          <w:bCs/>
          <w:sz w:val="18"/>
          <w:szCs w:val="18"/>
        </w:rPr>
        <w:lastRenderedPageBreak/>
        <w:t xml:space="preserve">11.1.5. </w:t>
      </w:r>
      <w:r w:rsidR="00452E6A" w:rsidRPr="00B578B3">
        <w:rPr>
          <w:rFonts w:cstheme="minorHAnsi"/>
          <w:b/>
          <w:bCs/>
          <w:sz w:val="18"/>
          <w:szCs w:val="18"/>
        </w:rPr>
        <w:t>Application d’un traitement hydrofuge (optionnel) :</w:t>
      </w:r>
      <w:bookmarkEnd w:id="42"/>
    </w:p>
    <w:p w14:paraId="32E023E3" w14:textId="0CE98E07" w:rsidR="00F630AC" w:rsidRPr="002C47E7" w:rsidRDefault="00452E6A" w:rsidP="002C47E7">
      <w:pPr>
        <w:pStyle w:val="Paragraphedeliste"/>
        <w:numPr>
          <w:ilvl w:val="0"/>
          <w:numId w:val="10"/>
        </w:numPr>
        <w:spacing w:after="60"/>
        <w:jc w:val="both"/>
        <w:rPr>
          <w:rFonts w:cstheme="minorHAnsi"/>
          <w:sz w:val="18"/>
          <w:szCs w:val="18"/>
        </w:rPr>
      </w:pPr>
      <w:r w:rsidRPr="00B578B3">
        <w:rPr>
          <w:rFonts w:cstheme="minorHAnsi"/>
          <w:sz w:val="18"/>
          <w:szCs w:val="18"/>
        </w:rPr>
        <w:t xml:space="preserve">Renforcement de la protection des façades contre les infiltrations d’eau avec un hydrofuge de surface (exemple : </w:t>
      </w:r>
      <w:r w:rsidRPr="00B578B3">
        <w:rPr>
          <w:rFonts w:cstheme="minorHAnsi"/>
          <w:b/>
          <w:bCs/>
          <w:sz w:val="18"/>
          <w:szCs w:val="18"/>
        </w:rPr>
        <w:t>Sikagard 703 W</w:t>
      </w:r>
      <w:r w:rsidRPr="00B578B3">
        <w:rPr>
          <w:rFonts w:cstheme="minorHAnsi"/>
          <w:sz w:val="18"/>
          <w:szCs w:val="18"/>
        </w:rPr>
        <w:t>).</w:t>
      </w:r>
    </w:p>
    <w:p w14:paraId="49DEA99A" w14:textId="77777777" w:rsidR="00186741" w:rsidRPr="00B578B3" w:rsidRDefault="00186741" w:rsidP="00BF4284">
      <w:pPr>
        <w:spacing w:after="0"/>
        <w:jc w:val="both"/>
        <w:rPr>
          <w:rFonts w:cs="Arial"/>
          <w:bCs/>
          <w:sz w:val="18"/>
          <w:szCs w:val="18"/>
        </w:rPr>
      </w:pPr>
    </w:p>
    <w:p w14:paraId="3BD2CDFE" w14:textId="4D72BBA1" w:rsidR="00452E6A" w:rsidRPr="00657293" w:rsidRDefault="001A27C2" w:rsidP="00657293">
      <w:pPr>
        <w:pStyle w:val="Titre3"/>
        <w:ind w:left="708" w:firstLine="708"/>
        <w:rPr>
          <w:rFonts w:cstheme="minorHAnsi"/>
          <w:b/>
          <w:bCs/>
          <w:sz w:val="18"/>
          <w:szCs w:val="18"/>
        </w:rPr>
      </w:pPr>
      <w:bookmarkStart w:id="43" w:name="_Toc191907794"/>
      <w:r>
        <w:rPr>
          <w:rFonts w:cstheme="minorHAnsi"/>
          <w:b/>
          <w:bCs/>
          <w:sz w:val="18"/>
          <w:szCs w:val="18"/>
        </w:rPr>
        <w:t xml:space="preserve">11.1.6. </w:t>
      </w:r>
      <w:r w:rsidR="00452E6A" w:rsidRPr="00B578B3">
        <w:rPr>
          <w:rFonts w:cstheme="minorHAnsi"/>
          <w:b/>
          <w:bCs/>
          <w:sz w:val="18"/>
          <w:szCs w:val="18"/>
        </w:rPr>
        <w:t>Finitions et contrôle qualité</w:t>
      </w:r>
      <w:r w:rsidR="00452E6A" w:rsidRPr="00657293">
        <w:rPr>
          <w:rFonts w:cstheme="minorHAnsi"/>
          <w:b/>
          <w:bCs/>
          <w:sz w:val="18"/>
          <w:szCs w:val="18"/>
        </w:rPr>
        <w:t xml:space="preserve"> :</w:t>
      </w:r>
      <w:bookmarkEnd w:id="43"/>
    </w:p>
    <w:p w14:paraId="21355F5E" w14:textId="77777777" w:rsidR="00452E6A" w:rsidRPr="00B578B3" w:rsidRDefault="00452E6A" w:rsidP="00452E6A">
      <w:pPr>
        <w:pStyle w:val="Paragraphedeliste"/>
        <w:numPr>
          <w:ilvl w:val="0"/>
          <w:numId w:val="13"/>
        </w:numPr>
        <w:spacing w:after="60"/>
        <w:ind w:left="1418"/>
        <w:jc w:val="both"/>
        <w:rPr>
          <w:rFonts w:cstheme="minorHAnsi"/>
          <w:sz w:val="18"/>
          <w:szCs w:val="18"/>
        </w:rPr>
      </w:pPr>
      <w:r w:rsidRPr="00B578B3">
        <w:rPr>
          <w:rFonts w:cstheme="minorHAnsi"/>
          <w:sz w:val="18"/>
          <w:szCs w:val="18"/>
        </w:rPr>
        <w:t>Inspection des façades pour vérifier la qualité des réparations et des revêtements (uniformité des teintes, absence de traces ou défauts).</w:t>
      </w:r>
    </w:p>
    <w:p w14:paraId="179867AD" w14:textId="77777777" w:rsidR="00452E6A" w:rsidRPr="00B578B3" w:rsidRDefault="00452E6A" w:rsidP="00452E6A">
      <w:pPr>
        <w:pStyle w:val="Paragraphedeliste"/>
        <w:numPr>
          <w:ilvl w:val="0"/>
          <w:numId w:val="13"/>
        </w:numPr>
        <w:spacing w:after="60"/>
        <w:ind w:left="1418"/>
        <w:jc w:val="both"/>
        <w:rPr>
          <w:rFonts w:cstheme="minorHAnsi"/>
          <w:sz w:val="18"/>
          <w:szCs w:val="18"/>
        </w:rPr>
      </w:pPr>
      <w:r w:rsidRPr="00B578B3">
        <w:rPr>
          <w:rFonts w:cstheme="minorHAnsi"/>
          <w:sz w:val="18"/>
          <w:szCs w:val="18"/>
        </w:rPr>
        <w:t>Réalisation des essais finaux :</w:t>
      </w:r>
    </w:p>
    <w:p w14:paraId="4CCE191C" w14:textId="77777777" w:rsidR="00452E6A" w:rsidRPr="00B578B3" w:rsidRDefault="00452E6A" w:rsidP="00452E6A">
      <w:pPr>
        <w:pStyle w:val="Paragraphedeliste"/>
        <w:numPr>
          <w:ilvl w:val="0"/>
          <w:numId w:val="13"/>
        </w:numPr>
        <w:spacing w:after="60"/>
        <w:ind w:left="1418"/>
        <w:jc w:val="both"/>
        <w:rPr>
          <w:rFonts w:cstheme="minorHAnsi"/>
          <w:sz w:val="18"/>
          <w:szCs w:val="18"/>
        </w:rPr>
      </w:pPr>
      <w:r w:rsidRPr="00B578B3">
        <w:rPr>
          <w:rFonts w:cstheme="minorHAnsi"/>
          <w:sz w:val="18"/>
          <w:szCs w:val="18"/>
        </w:rPr>
        <w:t>Test d’adhérence des revêtements appliqués.</w:t>
      </w:r>
    </w:p>
    <w:p w14:paraId="19A62908" w14:textId="77777777" w:rsidR="00452E6A" w:rsidRPr="00B578B3" w:rsidRDefault="00452E6A" w:rsidP="00452E6A">
      <w:pPr>
        <w:pStyle w:val="Paragraphedeliste"/>
        <w:numPr>
          <w:ilvl w:val="0"/>
          <w:numId w:val="13"/>
        </w:numPr>
        <w:spacing w:after="60"/>
        <w:ind w:left="1418"/>
        <w:jc w:val="both"/>
        <w:rPr>
          <w:rFonts w:cstheme="minorHAnsi"/>
          <w:sz w:val="18"/>
          <w:szCs w:val="18"/>
        </w:rPr>
      </w:pPr>
      <w:r w:rsidRPr="00B578B3">
        <w:rPr>
          <w:rFonts w:cstheme="minorHAnsi"/>
          <w:sz w:val="18"/>
          <w:szCs w:val="18"/>
        </w:rPr>
        <w:t>Vérification de l’étanchéité des surfaces.</w:t>
      </w:r>
    </w:p>
    <w:p w14:paraId="1680D3ED" w14:textId="77777777" w:rsidR="00452E6A" w:rsidRPr="00B578B3" w:rsidRDefault="00452E6A" w:rsidP="00452E6A">
      <w:pPr>
        <w:spacing w:after="60"/>
        <w:ind w:left="2160"/>
        <w:jc w:val="both"/>
        <w:rPr>
          <w:rFonts w:cstheme="minorHAnsi"/>
          <w:sz w:val="18"/>
          <w:szCs w:val="18"/>
        </w:rPr>
      </w:pPr>
    </w:p>
    <w:p w14:paraId="674EF187" w14:textId="04EE04AD" w:rsidR="00452E6A" w:rsidRPr="00657293" w:rsidRDefault="001A27C2" w:rsidP="00657293">
      <w:pPr>
        <w:pStyle w:val="Titre3"/>
        <w:ind w:left="708" w:firstLine="708"/>
        <w:rPr>
          <w:rFonts w:cstheme="minorHAnsi"/>
          <w:b/>
          <w:bCs/>
          <w:sz w:val="18"/>
          <w:szCs w:val="18"/>
        </w:rPr>
      </w:pPr>
      <w:bookmarkStart w:id="44" w:name="_Toc191907795"/>
      <w:r>
        <w:rPr>
          <w:rFonts w:cstheme="minorHAnsi"/>
          <w:b/>
          <w:bCs/>
          <w:sz w:val="18"/>
          <w:szCs w:val="18"/>
        </w:rPr>
        <w:t xml:space="preserve">11.1.7. </w:t>
      </w:r>
      <w:r w:rsidR="00452E6A" w:rsidRPr="00B578B3">
        <w:rPr>
          <w:rFonts w:cstheme="minorHAnsi"/>
          <w:b/>
          <w:bCs/>
          <w:sz w:val="18"/>
          <w:szCs w:val="18"/>
        </w:rPr>
        <w:t>Nettoyage de chantier</w:t>
      </w:r>
      <w:r w:rsidR="00452E6A" w:rsidRPr="00657293">
        <w:rPr>
          <w:rFonts w:cstheme="minorHAnsi"/>
          <w:b/>
          <w:bCs/>
          <w:sz w:val="18"/>
          <w:szCs w:val="18"/>
        </w:rPr>
        <w:t xml:space="preserve"> :</w:t>
      </w:r>
      <w:bookmarkEnd w:id="44"/>
    </w:p>
    <w:p w14:paraId="5A94BE5A" w14:textId="77777777" w:rsidR="00452E6A" w:rsidRPr="00B578B3" w:rsidRDefault="00452E6A" w:rsidP="00452E6A">
      <w:pPr>
        <w:pStyle w:val="Paragraphedeliste"/>
        <w:numPr>
          <w:ilvl w:val="0"/>
          <w:numId w:val="18"/>
        </w:numPr>
        <w:spacing w:after="60"/>
        <w:ind w:left="1418"/>
        <w:jc w:val="both"/>
        <w:rPr>
          <w:rFonts w:cstheme="minorHAnsi"/>
          <w:sz w:val="18"/>
          <w:szCs w:val="18"/>
        </w:rPr>
      </w:pPr>
      <w:r w:rsidRPr="00B578B3">
        <w:rPr>
          <w:rFonts w:cstheme="minorHAnsi"/>
          <w:sz w:val="18"/>
          <w:szCs w:val="18"/>
        </w:rPr>
        <w:t>Retrait des échafaudages et protections temporaires.</w:t>
      </w:r>
    </w:p>
    <w:p w14:paraId="17577BA2" w14:textId="77777777" w:rsidR="00452E6A" w:rsidRPr="00B578B3" w:rsidRDefault="00452E6A" w:rsidP="00452E6A">
      <w:pPr>
        <w:pStyle w:val="Paragraphedeliste"/>
        <w:numPr>
          <w:ilvl w:val="0"/>
          <w:numId w:val="18"/>
        </w:numPr>
        <w:spacing w:after="60"/>
        <w:ind w:left="1418"/>
        <w:jc w:val="both"/>
        <w:rPr>
          <w:rFonts w:cstheme="minorHAnsi"/>
          <w:sz w:val="18"/>
          <w:szCs w:val="18"/>
        </w:rPr>
      </w:pPr>
      <w:r w:rsidRPr="00B578B3">
        <w:rPr>
          <w:rFonts w:cstheme="minorHAnsi"/>
          <w:sz w:val="18"/>
          <w:szCs w:val="18"/>
        </w:rPr>
        <w:t>Nettoyage des zones de travaux et des abords immédiats (cheminements, espaces verts).</w:t>
      </w:r>
    </w:p>
    <w:p w14:paraId="22779A17" w14:textId="64FD0E93" w:rsidR="00C526E5" w:rsidRPr="00B578B3" w:rsidRDefault="00C526E5" w:rsidP="00BF4284">
      <w:pPr>
        <w:spacing w:after="0"/>
        <w:jc w:val="both"/>
        <w:rPr>
          <w:rFonts w:cs="Arial"/>
          <w:bCs/>
          <w:sz w:val="18"/>
          <w:szCs w:val="18"/>
        </w:rPr>
      </w:pPr>
    </w:p>
    <w:p w14:paraId="28D413D7" w14:textId="23071BC5" w:rsidR="009F7210" w:rsidRPr="00B578B3" w:rsidRDefault="009F7210" w:rsidP="009F7210">
      <w:pPr>
        <w:pStyle w:val="Titre2"/>
        <w:rPr>
          <w:rStyle w:val="lev"/>
          <w:rFonts w:asciiTheme="minorHAnsi" w:hAnsiTheme="minorHAnsi" w:cstheme="minorHAnsi"/>
          <w:b w:val="0"/>
          <w:bCs w:val="0"/>
          <w:color w:val="auto"/>
          <w:sz w:val="18"/>
          <w:szCs w:val="18"/>
        </w:rPr>
      </w:pPr>
      <w:bookmarkStart w:id="45" w:name="_Toc191907796"/>
      <w:r w:rsidRPr="00B578B3">
        <w:rPr>
          <w:noProof/>
          <w:color w:val="auto"/>
        </w:rPr>
        <w:drawing>
          <wp:anchor distT="0" distB="0" distL="114300" distR="114300" simplePos="0" relativeHeight="251750400" behindDoc="1" locked="0" layoutInCell="1" allowOverlap="1" wp14:anchorId="7B8B010D" wp14:editId="29828948">
            <wp:simplePos x="0" y="0"/>
            <wp:positionH relativeFrom="margin">
              <wp:align>right</wp:align>
            </wp:positionH>
            <wp:positionV relativeFrom="paragraph">
              <wp:posOffset>374650</wp:posOffset>
            </wp:positionV>
            <wp:extent cx="1772285" cy="1789430"/>
            <wp:effectExtent l="0" t="0" r="0" b="1270"/>
            <wp:wrapTight wrapText="bothSides">
              <wp:wrapPolygon edited="0">
                <wp:start x="0" y="0"/>
                <wp:lineTo x="0" y="21385"/>
                <wp:lineTo x="21360" y="21385"/>
                <wp:lineTo x="21360" y="0"/>
                <wp:lineTo x="0" y="0"/>
              </wp:wrapPolygon>
            </wp:wrapTight>
            <wp:docPr id="1019708919" name="Image 31" descr="Une image contenant bâtiment, ciel, plein air, fenêt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9708919" name="Image 31" descr="Une image contenant bâtiment, ciel, plein air, fenêtre&#10;&#10;Description générée automatiquement"/>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24100"/>
                    <a:stretch/>
                  </pic:blipFill>
                  <pic:spPr bwMode="auto">
                    <a:xfrm>
                      <a:off x="0" y="0"/>
                      <a:ext cx="1772285" cy="17894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B578B3">
        <w:rPr>
          <w:rStyle w:val="lev"/>
          <w:rFonts w:asciiTheme="minorHAnsi" w:hAnsiTheme="minorHAnsi" w:cstheme="minorHAnsi"/>
          <w:b w:val="0"/>
          <w:bCs w:val="0"/>
          <w:color w:val="auto"/>
          <w:sz w:val="18"/>
          <w:szCs w:val="18"/>
        </w:rPr>
        <w:t>11.</w:t>
      </w:r>
      <w:r w:rsidR="001951C5">
        <w:rPr>
          <w:rStyle w:val="lev"/>
          <w:rFonts w:asciiTheme="minorHAnsi" w:hAnsiTheme="minorHAnsi" w:cstheme="minorHAnsi"/>
          <w:b w:val="0"/>
          <w:bCs w:val="0"/>
          <w:color w:val="auto"/>
          <w:sz w:val="18"/>
          <w:szCs w:val="18"/>
        </w:rPr>
        <w:t>2</w:t>
      </w:r>
      <w:r w:rsidR="00855759" w:rsidRPr="00B578B3">
        <w:rPr>
          <w:rStyle w:val="lev"/>
          <w:rFonts w:asciiTheme="minorHAnsi" w:hAnsiTheme="minorHAnsi" w:cstheme="minorHAnsi"/>
          <w:b w:val="0"/>
          <w:bCs w:val="0"/>
          <w:color w:val="auto"/>
          <w:sz w:val="18"/>
          <w:szCs w:val="18"/>
        </w:rPr>
        <w:t>.</w:t>
      </w:r>
      <w:r w:rsidRPr="00B578B3">
        <w:rPr>
          <w:rStyle w:val="lev"/>
          <w:rFonts w:asciiTheme="minorHAnsi" w:hAnsiTheme="minorHAnsi" w:cstheme="minorHAnsi"/>
          <w:b w:val="0"/>
          <w:bCs w:val="0"/>
          <w:color w:val="auto"/>
          <w:sz w:val="18"/>
          <w:szCs w:val="18"/>
        </w:rPr>
        <w:t xml:space="preserve"> Bâtiment F</w:t>
      </w:r>
      <w:bookmarkEnd w:id="45"/>
    </w:p>
    <w:p w14:paraId="59F89462" w14:textId="0B313D06" w:rsidR="00C526E5" w:rsidRPr="00B578B3" w:rsidRDefault="009F7210" w:rsidP="00BF4284">
      <w:pPr>
        <w:spacing w:after="0"/>
        <w:jc w:val="both"/>
        <w:rPr>
          <w:rFonts w:cs="Arial"/>
          <w:bCs/>
          <w:sz w:val="18"/>
          <w:szCs w:val="18"/>
        </w:rPr>
      </w:pPr>
      <w:r w:rsidRPr="00B578B3">
        <w:rPr>
          <w:noProof/>
        </w:rPr>
        <w:drawing>
          <wp:anchor distT="0" distB="0" distL="114300" distR="114300" simplePos="0" relativeHeight="251749376" behindDoc="1" locked="0" layoutInCell="1" allowOverlap="1" wp14:anchorId="7A452966" wp14:editId="051E477A">
            <wp:simplePos x="0" y="0"/>
            <wp:positionH relativeFrom="margin">
              <wp:align>center</wp:align>
            </wp:positionH>
            <wp:positionV relativeFrom="paragraph">
              <wp:posOffset>134620</wp:posOffset>
            </wp:positionV>
            <wp:extent cx="1778635" cy="1336040"/>
            <wp:effectExtent l="0" t="0" r="0" b="0"/>
            <wp:wrapTight wrapText="bothSides">
              <wp:wrapPolygon edited="0">
                <wp:start x="0" y="0"/>
                <wp:lineTo x="0" y="21251"/>
                <wp:lineTo x="21284" y="21251"/>
                <wp:lineTo x="21284" y="0"/>
                <wp:lineTo x="0" y="0"/>
              </wp:wrapPolygon>
            </wp:wrapTight>
            <wp:docPr id="1151955104" name="Image 30" descr="Une image contenant ciel, plein air, bâtiment, architectu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955104" name="Image 30" descr="Une image contenant ciel, plein air, bâtiment, architecture&#10;&#10;Description générée automatiquement"/>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78635" cy="13360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578B3">
        <w:rPr>
          <w:noProof/>
        </w:rPr>
        <w:drawing>
          <wp:anchor distT="0" distB="0" distL="114300" distR="114300" simplePos="0" relativeHeight="251748352" behindDoc="1" locked="0" layoutInCell="1" allowOverlap="1" wp14:anchorId="5C0D4E86" wp14:editId="53654D83">
            <wp:simplePos x="0" y="0"/>
            <wp:positionH relativeFrom="margin">
              <wp:align>left</wp:align>
            </wp:positionH>
            <wp:positionV relativeFrom="paragraph">
              <wp:posOffset>125730</wp:posOffset>
            </wp:positionV>
            <wp:extent cx="1795145" cy="1343025"/>
            <wp:effectExtent l="0" t="0" r="0" b="9525"/>
            <wp:wrapTight wrapText="bothSides">
              <wp:wrapPolygon edited="0">
                <wp:start x="0" y="0"/>
                <wp:lineTo x="0" y="21447"/>
                <wp:lineTo x="21317" y="21447"/>
                <wp:lineTo x="21317" y="0"/>
                <wp:lineTo x="0" y="0"/>
              </wp:wrapPolygon>
            </wp:wrapTight>
            <wp:docPr id="1201266019" name="Image 29" descr="Une image contenant bâtiment, ciel, fenêtre, plein ai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1266019" name="Image 29" descr="Une image contenant bâtiment, ciel, fenêtre, plein air&#10;&#10;Description générée automatiquemen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95145" cy="13430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03AF5D8" w14:textId="089A9A12" w:rsidR="00C526E5" w:rsidRPr="00B578B3" w:rsidRDefault="00C526E5" w:rsidP="00BF4284">
      <w:pPr>
        <w:spacing w:after="0"/>
        <w:jc w:val="both"/>
        <w:rPr>
          <w:rFonts w:cs="Arial"/>
          <w:bCs/>
          <w:sz w:val="18"/>
          <w:szCs w:val="18"/>
        </w:rPr>
      </w:pPr>
    </w:p>
    <w:p w14:paraId="7F8985EB" w14:textId="2110CAE9" w:rsidR="00C42A2F" w:rsidRPr="00B578B3" w:rsidRDefault="00F630AC" w:rsidP="00BF4284">
      <w:pPr>
        <w:spacing w:after="0"/>
        <w:jc w:val="both"/>
        <w:rPr>
          <w:noProof/>
        </w:rPr>
      </w:pPr>
      <w:r w:rsidRPr="00B578B3">
        <w:rPr>
          <w:noProof/>
        </w:rPr>
        <w:drawing>
          <wp:anchor distT="0" distB="0" distL="114300" distR="114300" simplePos="0" relativeHeight="251755520" behindDoc="1" locked="0" layoutInCell="1" allowOverlap="1" wp14:anchorId="184AAD69" wp14:editId="036D1F90">
            <wp:simplePos x="0" y="0"/>
            <wp:positionH relativeFrom="margin">
              <wp:posOffset>3985895</wp:posOffset>
            </wp:positionH>
            <wp:positionV relativeFrom="paragraph">
              <wp:posOffset>48260</wp:posOffset>
            </wp:positionV>
            <wp:extent cx="1774190" cy="2197100"/>
            <wp:effectExtent l="0" t="0" r="0" b="0"/>
            <wp:wrapTight wrapText="bothSides">
              <wp:wrapPolygon edited="0">
                <wp:start x="0" y="0"/>
                <wp:lineTo x="0" y="21350"/>
                <wp:lineTo x="21337" y="21350"/>
                <wp:lineTo x="21337" y="0"/>
                <wp:lineTo x="0" y="0"/>
              </wp:wrapPolygon>
            </wp:wrapTight>
            <wp:docPr id="960405823" name="Image 34" descr="Une image contenant ciel, plein air, bâtiment, architectu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0405823" name="Image 34" descr="Une image contenant ciel, plein air, bâtiment, architecture&#10;&#10;Description générée automatiquement"/>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6937"/>
                    <a:stretch/>
                  </pic:blipFill>
                  <pic:spPr bwMode="auto">
                    <a:xfrm>
                      <a:off x="0" y="0"/>
                      <a:ext cx="1774190" cy="21971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B578B3">
        <w:rPr>
          <w:noProof/>
        </w:rPr>
        <w:drawing>
          <wp:anchor distT="0" distB="0" distL="114300" distR="114300" simplePos="0" relativeHeight="251752448" behindDoc="1" locked="0" layoutInCell="1" allowOverlap="1" wp14:anchorId="18AA174A" wp14:editId="605C31B3">
            <wp:simplePos x="0" y="0"/>
            <wp:positionH relativeFrom="margin">
              <wp:align>left</wp:align>
            </wp:positionH>
            <wp:positionV relativeFrom="paragraph">
              <wp:posOffset>264160</wp:posOffset>
            </wp:positionV>
            <wp:extent cx="1778635" cy="1978025"/>
            <wp:effectExtent l="0" t="0" r="0" b="3175"/>
            <wp:wrapTight wrapText="bothSides">
              <wp:wrapPolygon edited="0">
                <wp:start x="0" y="0"/>
                <wp:lineTo x="0" y="21427"/>
                <wp:lineTo x="21284" y="21427"/>
                <wp:lineTo x="21284" y="0"/>
                <wp:lineTo x="0" y="0"/>
              </wp:wrapPolygon>
            </wp:wrapTight>
            <wp:docPr id="1355998013" name="Image 32" descr="Une image contenant bâtiment, plein air, ciel, Biens immobilier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5998013" name="Image 32" descr="Une image contenant bâtiment, plein air, ciel, Biens immobiliers&#10;&#10;Description générée automatiquement"/>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b="16415"/>
                    <a:stretch/>
                  </pic:blipFill>
                  <pic:spPr bwMode="auto">
                    <a:xfrm>
                      <a:off x="0" y="0"/>
                      <a:ext cx="1778635" cy="19780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B578B3">
        <w:rPr>
          <w:noProof/>
        </w:rPr>
        <w:drawing>
          <wp:anchor distT="0" distB="0" distL="114300" distR="114300" simplePos="0" relativeHeight="251754496" behindDoc="1" locked="0" layoutInCell="1" allowOverlap="1" wp14:anchorId="2DEF61D5" wp14:editId="1C451EB2">
            <wp:simplePos x="0" y="0"/>
            <wp:positionH relativeFrom="margin">
              <wp:align>center</wp:align>
            </wp:positionH>
            <wp:positionV relativeFrom="paragraph">
              <wp:posOffset>54790</wp:posOffset>
            </wp:positionV>
            <wp:extent cx="1765300" cy="2183130"/>
            <wp:effectExtent l="0" t="0" r="6350" b="7620"/>
            <wp:wrapTight wrapText="bothSides">
              <wp:wrapPolygon edited="0">
                <wp:start x="0" y="0"/>
                <wp:lineTo x="0" y="21487"/>
                <wp:lineTo x="21445" y="21487"/>
                <wp:lineTo x="21445" y="0"/>
                <wp:lineTo x="0" y="0"/>
              </wp:wrapPolygon>
            </wp:wrapTight>
            <wp:docPr id="822969814" name="Image 33" descr="Une image contenant ciel, bâtiment, plein air, fenêt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2969814" name="Image 33" descr="Une image contenant ciel, bâtiment, plein air, fenêtre&#10;&#10;Description générée automatiquement"/>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2830" b="4230"/>
                    <a:stretch/>
                  </pic:blipFill>
                  <pic:spPr bwMode="auto">
                    <a:xfrm>
                      <a:off x="0" y="0"/>
                      <a:ext cx="1765300" cy="21831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FA86CE4" w14:textId="1D581F59" w:rsidR="00C526E5" w:rsidRPr="00B578B3" w:rsidRDefault="00C526E5" w:rsidP="00BF4284">
      <w:pPr>
        <w:spacing w:after="0"/>
        <w:jc w:val="both"/>
        <w:rPr>
          <w:rFonts w:cs="Arial"/>
          <w:bCs/>
          <w:sz w:val="18"/>
          <w:szCs w:val="18"/>
        </w:rPr>
      </w:pPr>
    </w:p>
    <w:p w14:paraId="6C1979CF" w14:textId="28218A79" w:rsidR="00C526E5" w:rsidRPr="00B578B3" w:rsidRDefault="00C526E5" w:rsidP="00BF4284">
      <w:pPr>
        <w:spacing w:after="0"/>
        <w:jc w:val="both"/>
        <w:rPr>
          <w:rFonts w:cs="Arial"/>
          <w:bCs/>
          <w:sz w:val="18"/>
          <w:szCs w:val="18"/>
        </w:rPr>
      </w:pPr>
    </w:p>
    <w:p w14:paraId="7627AA71" w14:textId="1B4BB453" w:rsidR="00C526E5" w:rsidRPr="00B578B3" w:rsidRDefault="00657293" w:rsidP="00BF4284">
      <w:pPr>
        <w:spacing w:after="0"/>
        <w:jc w:val="both"/>
        <w:rPr>
          <w:rFonts w:cs="Arial"/>
          <w:bCs/>
          <w:sz w:val="18"/>
          <w:szCs w:val="18"/>
        </w:rPr>
      </w:pPr>
      <w:r w:rsidRPr="00B578B3">
        <w:rPr>
          <w:noProof/>
        </w:rPr>
        <w:lastRenderedPageBreak/>
        <w:drawing>
          <wp:anchor distT="0" distB="0" distL="114300" distR="114300" simplePos="0" relativeHeight="251758592" behindDoc="1" locked="0" layoutInCell="1" allowOverlap="1" wp14:anchorId="3ABF90D8" wp14:editId="4251A659">
            <wp:simplePos x="0" y="0"/>
            <wp:positionH relativeFrom="margin">
              <wp:align>right</wp:align>
            </wp:positionH>
            <wp:positionV relativeFrom="paragraph">
              <wp:posOffset>245110</wp:posOffset>
            </wp:positionV>
            <wp:extent cx="1752600" cy="2331085"/>
            <wp:effectExtent l="0" t="0" r="0" b="0"/>
            <wp:wrapTight wrapText="bothSides">
              <wp:wrapPolygon edited="0">
                <wp:start x="0" y="0"/>
                <wp:lineTo x="0" y="21359"/>
                <wp:lineTo x="21365" y="21359"/>
                <wp:lineTo x="21365" y="0"/>
                <wp:lineTo x="0" y="0"/>
              </wp:wrapPolygon>
            </wp:wrapTight>
            <wp:docPr id="17262909" name="Image 37" descr="Une image contenant plein air, ciel, arbre, plan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62909" name="Image 37" descr="Une image contenant plein air, ciel, arbre, plante&#10;&#10;Description générée automatiquement"/>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752600" cy="23310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578B3">
        <w:rPr>
          <w:noProof/>
        </w:rPr>
        <w:drawing>
          <wp:anchor distT="0" distB="0" distL="114300" distR="114300" simplePos="0" relativeHeight="251757568" behindDoc="1" locked="0" layoutInCell="1" allowOverlap="1" wp14:anchorId="5A32D2D0" wp14:editId="098E4997">
            <wp:simplePos x="0" y="0"/>
            <wp:positionH relativeFrom="margin">
              <wp:posOffset>2001520</wp:posOffset>
            </wp:positionH>
            <wp:positionV relativeFrom="paragraph">
              <wp:posOffset>233045</wp:posOffset>
            </wp:positionV>
            <wp:extent cx="1758315" cy="2338070"/>
            <wp:effectExtent l="0" t="0" r="0" b="5080"/>
            <wp:wrapTight wrapText="bothSides">
              <wp:wrapPolygon edited="0">
                <wp:start x="0" y="0"/>
                <wp:lineTo x="0" y="21471"/>
                <wp:lineTo x="21296" y="21471"/>
                <wp:lineTo x="21296" y="0"/>
                <wp:lineTo x="0" y="0"/>
              </wp:wrapPolygon>
            </wp:wrapTight>
            <wp:docPr id="1018099562" name="Image 36" descr="Une image contenant plein air, ciel, arbre, plan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8099562" name="Image 36" descr="Une image contenant plein air, ciel, arbre, plante&#10;&#10;Description générée automatiquement"/>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58315" cy="23380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578B3">
        <w:rPr>
          <w:noProof/>
        </w:rPr>
        <w:drawing>
          <wp:anchor distT="0" distB="0" distL="114300" distR="114300" simplePos="0" relativeHeight="251756544" behindDoc="1" locked="0" layoutInCell="1" allowOverlap="1" wp14:anchorId="111FB06A" wp14:editId="6DF3208E">
            <wp:simplePos x="0" y="0"/>
            <wp:positionH relativeFrom="margin">
              <wp:align>left</wp:align>
            </wp:positionH>
            <wp:positionV relativeFrom="paragraph">
              <wp:posOffset>226695</wp:posOffset>
            </wp:positionV>
            <wp:extent cx="1766570" cy="2349500"/>
            <wp:effectExtent l="0" t="0" r="5080" b="0"/>
            <wp:wrapTight wrapText="bothSides">
              <wp:wrapPolygon edited="0">
                <wp:start x="0" y="0"/>
                <wp:lineTo x="0" y="21366"/>
                <wp:lineTo x="21429" y="21366"/>
                <wp:lineTo x="21429" y="0"/>
                <wp:lineTo x="0" y="0"/>
              </wp:wrapPolygon>
            </wp:wrapTight>
            <wp:docPr id="1754366579" name="Image 35" descr="Une image contenant ciel, plein air, fenêtre, propriét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366579" name="Image 35" descr="Une image contenant ciel, plein air, fenêtre, propriété&#10;&#10;Description générée automatiquement"/>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766570" cy="2349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3EBBC61" w14:textId="2C61BCE9" w:rsidR="009F7210" w:rsidRPr="00B578B3" w:rsidRDefault="009F7210" w:rsidP="00BF4284">
      <w:pPr>
        <w:spacing w:after="0"/>
        <w:jc w:val="both"/>
        <w:rPr>
          <w:rFonts w:cs="Arial"/>
          <w:bCs/>
          <w:sz w:val="18"/>
          <w:szCs w:val="18"/>
        </w:rPr>
      </w:pPr>
    </w:p>
    <w:p w14:paraId="0791C06D" w14:textId="671BF994" w:rsidR="009F7210" w:rsidRPr="00B578B3" w:rsidRDefault="009F7210" w:rsidP="00BF4284">
      <w:pPr>
        <w:spacing w:after="0"/>
        <w:jc w:val="both"/>
        <w:rPr>
          <w:rFonts w:cs="Arial"/>
          <w:bCs/>
          <w:sz w:val="18"/>
          <w:szCs w:val="18"/>
        </w:rPr>
      </w:pPr>
    </w:p>
    <w:p w14:paraId="1243D701" w14:textId="5C3FDA06" w:rsidR="009F7210" w:rsidRPr="00B578B3" w:rsidRDefault="005B2779" w:rsidP="00BF4284">
      <w:pPr>
        <w:spacing w:after="0"/>
        <w:jc w:val="both"/>
        <w:rPr>
          <w:rFonts w:cs="Arial"/>
          <w:bCs/>
          <w:sz w:val="18"/>
          <w:szCs w:val="18"/>
        </w:rPr>
      </w:pPr>
      <w:r w:rsidRPr="00B578B3">
        <w:rPr>
          <w:noProof/>
        </w:rPr>
        <w:drawing>
          <wp:anchor distT="0" distB="0" distL="114300" distR="114300" simplePos="0" relativeHeight="251761664" behindDoc="1" locked="0" layoutInCell="1" allowOverlap="1" wp14:anchorId="09509235" wp14:editId="0BCD6F58">
            <wp:simplePos x="0" y="0"/>
            <wp:positionH relativeFrom="margin">
              <wp:posOffset>2994660</wp:posOffset>
            </wp:positionH>
            <wp:positionV relativeFrom="paragraph">
              <wp:posOffset>6985</wp:posOffset>
            </wp:positionV>
            <wp:extent cx="1772285" cy="1330325"/>
            <wp:effectExtent l="0" t="0" r="0" b="3175"/>
            <wp:wrapTight wrapText="bothSides">
              <wp:wrapPolygon edited="0">
                <wp:start x="0" y="0"/>
                <wp:lineTo x="0" y="21342"/>
                <wp:lineTo x="21360" y="21342"/>
                <wp:lineTo x="21360" y="0"/>
                <wp:lineTo x="0" y="0"/>
              </wp:wrapPolygon>
            </wp:wrapTight>
            <wp:docPr id="747349465" name="Image 41" descr="Une image contenant fenêtre, plein air, ciel, propriét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349465" name="Image 41" descr="Une image contenant fenêtre, plein air, ciel, propriété&#10;&#10;Description générée automatiquement"/>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772285" cy="13303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578B3">
        <w:rPr>
          <w:noProof/>
        </w:rPr>
        <w:drawing>
          <wp:anchor distT="0" distB="0" distL="114300" distR="114300" simplePos="0" relativeHeight="251759616" behindDoc="1" locked="0" layoutInCell="1" allowOverlap="1" wp14:anchorId="53610209" wp14:editId="0A41725F">
            <wp:simplePos x="0" y="0"/>
            <wp:positionH relativeFrom="margin">
              <wp:posOffset>1000125</wp:posOffset>
            </wp:positionH>
            <wp:positionV relativeFrom="paragraph">
              <wp:posOffset>5080</wp:posOffset>
            </wp:positionV>
            <wp:extent cx="1769110" cy="1330325"/>
            <wp:effectExtent l="0" t="0" r="2540" b="3175"/>
            <wp:wrapTight wrapText="bothSides">
              <wp:wrapPolygon edited="0">
                <wp:start x="0" y="0"/>
                <wp:lineTo x="0" y="21342"/>
                <wp:lineTo x="21398" y="21342"/>
                <wp:lineTo x="21398" y="0"/>
                <wp:lineTo x="0" y="0"/>
              </wp:wrapPolygon>
            </wp:wrapTight>
            <wp:docPr id="1919420910" name="Image 38" descr="Une image contenant plein air, ciel, bâtiment, fenêt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9420910" name="Image 38" descr="Une image contenant plein air, ciel, bâtiment, fenêtre&#10;&#10;Description générée automatiquement"/>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769110" cy="13303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05F8780" w14:textId="4A9280D6" w:rsidR="009F7210" w:rsidRPr="00B578B3" w:rsidRDefault="009F7210" w:rsidP="00BF4284">
      <w:pPr>
        <w:spacing w:after="0"/>
        <w:jc w:val="both"/>
        <w:rPr>
          <w:rFonts w:cs="Arial"/>
          <w:bCs/>
          <w:sz w:val="18"/>
          <w:szCs w:val="18"/>
        </w:rPr>
      </w:pPr>
    </w:p>
    <w:p w14:paraId="6CF2B7D1" w14:textId="2FD3D34F" w:rsidR="009F7210" w:rsidRPr="00B578B3" w:rsidRDefault="009F7210" w:rsidP="00BF4284">
      <w:pPr>
        <w:spacing w:after="0"/>
        <w:jc w:val="both"/>
        <w:rPr>
          <w:rFonts w:cs="Arial"/>
          <w:bCs/>
          <w:sz w:val="18"/>
          <w:szCs w:val="18"/>
        </w:rPr>
      </w:pPr>
    </w:p>
    <w:p w14:paraId="4FEAE06E" w14:textId="5D6D2B9A" w:rsidR="009F7210" w:rsidRPr="00B578B3" w:rsidRDefault="009F7210" w:rsidP="00BF4284">
      <w:pPr>
        <w:spacing w:after="0"/>
        <w:jc w:val="both"/>
        <w:rPr>
          <w:rFonts w:cs="Arial"/>
          <w:bCs/>
          <w:sz w:val="18"/>
          <w:szCs w:val="18"/>
        </w:rPr>
      </w:pPr>
    </w:p>
    <w:p w14:paraId="152FF72D" w14:textId="3218F221" w:rsidR="009F7210" w:rsidRPr="00B578B3" w:rsidRDefault="009F7210" w:rsidP="00BF4284">
      <w:pPr>
        <w:spacing w:after="0"/>
        <w:jc w:val="both"/>
        <w:rPr>
          <w:rFonts w:cs="Arial"/>
          <w:bCs/>
          <w:sz w:val="18"/>
          <w:szCs w:val="18"/>
        </w:rPr>
      </w:pPr>
    </w:p>
    <w:p w14:paraId="28E6D940" w14:textId="37CA210F" w:rsidR="009F7210" w:rsidRPr="00B578B3" w:rsidRDefault="009F7210" w:rsidP="00BF4284">
      <w:pPr>
        <w:spacing w:after="0"/>
        <w:jc w:val="both"/>
        <w:rPr>
          <w:rFonts w:cs="Arial"/>
          <w:bCs/>
          <w:sz w:val="18"/>
          <w:szCs w:val="18"/>
        </w:rPr>
      </w:pPr>
    </w:p>
    <w:p w14:paraId="36E34F84" w14:textId="7BED2D9A" w:rsidR="009F7210" w:rsidRPr="00B578B3" w:rsidRDefault="009F7210" w:rsidP="00BF4284">
      <w:pPr>
        <w:spacing w:after="0"/>
        <w:jc w:val="both"/>
        <w:rPr>
          <w:rFonts w:cs="Arial"/>
          <w:bCs/>
          <w:sz w:val="18"/>
          <w:szCs w:val="18"/>
        </w:rPr>
      </w:pPr>
    </w:p>
    <w:p w14:paraId="517E03E6" w14:textId="449C73A0" w:rsidR="009F7210" w:rsidRPr="00B578B3" w:rsidRDefault="009F7210" w:rsidP="00BF4284">
      <w:pPr>
        <w:spacing w:after="0"/>
        <w:jc w:val="both"/>
        <w:rPr>
          <w:rFonts w:cs="Arial"/>
          <w:bCs/>
          <w:sz w:val="18"/>
          <w:szCs w:val="18"/>
        </w:rPr>
      </w:pPr>
    </w:p>
    <w:p w14:paraId="44A48367" w14:textId="77777777" w:rsidR="009F7210" w:rsidRPr="00B578B3" w:rsidRDefault="009F7210" w:rsidP="00BF4284">
      <w:pPr>
        <w:spacing w:after="0"/>
        <w:jc w:val="both"/>
        <w:rPr>
          <w:rFonts w:cs="Arial"/>
          <w:bCs/>
          <w:sz w:val="18"/>
          <w:szCs w:val="18"/>
        </w:rPr>
      </w:pPr>
    </w:p>
    <w:p w14:paraId="6C84FAF5" w14:textId="77777777" w:rsidR="005B2779" w:rsidRPr="00B578B3" w:rsidRDefault="005B2779" w:rsidP="00452E6A">
      <w:pPr>
        <w:spacing w:after="0" w:line="240" w:lineRule="auto"/>
        <w:ind w:left="1416"/>
        <w:jc w:val="both"/>
        <w:rPr>
          <w:rFonts w:cstheme="minorHAnsi"/>
          <w:b/>
          <w:bCs/>
          <w:sz w:val="18"/>
          <w:szCs w:val="18"/>
        </w:rPr>
      </w:pPr>
    </w:p>
    <w:p w14:paraId="5C25E09B" w14:textId="77777777" w:rsidR="00657293" w:rsidRDefault="00657293" w:rsidP="00657293">
      <w:pPr>
        <w:pStyle w:val="Titre3"/>
        <w:ind w:left="708" w:firstLine="708"/>
        <w:rPr>
          <w:rFonts w:cstheme="minorHAnsi"/>
          <w:b/>
          <w:bCs/>
          <w:sz w:val="18"/>
          <w:szCs w:val="18"/>
        </w:rPr>
      </w:pPr>
    </w:p>
    <w:p w14:paraId="09EF4EE3" w14:textId="45F480B1" w:rsidR="00452E6A" w:rsidRPr="00B578B3" w:rsidRDefault="001A27C2" w:rsidP="00657293">
      <w:pPr>
        <w:pStyle w:val="Titre3"/>
        <w:ind w:left="708" w:firstLine="708"/>
        <w:rPr>
          <w:rFonts w:cstheme="minorHAnsi"/>
          <w:sz w:val="18"/>
          <w:szCs w:val="18"/>
        </w:rPr>
      </w:pPr>
      <w:bookmarkStart w:id="46" w:name="_Toc191907797"/>
      <w:r>
        <w:rPr>
          <w:rFonts w:cstheme="minorHAnsi"/>
          <w:b/>
          <w:bCs/>
          <w:sz w:val="18"/>
          <w:szCs w:val="18"/>
        </w:rPr>
        <w:t xml:space="preserve">11.2.1. </w:t>
      </w:r>
      <w:r w:rsidR="00452E6A" w:rsidRPr="00B578B3">
        <w:rPr>
          <w:rFonts w:cstheme="minorHAnsi"/>
          <w:b/>
          <w:bCs/>
          <w:sz w:val="18"/>
          <w:szCs w:val="18"/>
        </w:rPr>
        <w:t>Diagnostic visuel et mécanique</w:t>
      </w:r>
      <w:r w:rsidR="00452E6A" w:rsidRPr="00B578B3">
        <w:rPr>
          <w:rFonts w:cstheme="minorHAnsi"/>
          <w:sz w:val="18"/>
          <w:szCs w:val="18"/>
        </w:rPr>
        <w:t xml:space="preserve"> :</w:t>
      </w:r>
      <w:bookmarkEnd w:id="46"/>
    </w:p>
    <w:p w14:paraId="3CB2162F" w14:textId="77777777" w:rsidR="00452E6A" w:rsidRPr="00B578B3" w:rsidRDefault="00452E6A" w:rsidP="00452E6A">
      <w:pPr>
        <w:pStyle w:val="Paragraphedeliste"/>
        <w:numPr>
          <w:ilvl w:val="0"/>
          <w:numId w:val="10"/>
        </w:numPr>
        <w:spacing w:after="60"/>
        <w:jc w:val="both"/>
        <w:rPr>
          <w:rFonts w:cstheme="minorHAnsi"/>
          <w:sz w:val="18"/>
          <w:szCs w:val="18"/>
        </w:rPr>
      </w:pPr>
      <w:r w:rsidRPr="00B578B3">
        <w:rPr>
          <w:rFonts w:cstheme="minorHAnsi"/>
          <w:sz w:val="18"/>
          <w:szCs w:val="18"/>
        </w:rPr>
        <w:t>Inspection des façades pour identifier les pathologies : fissures, décollements de revêtements, salissures, contaminations biologiques, épaufrures et zones humides.</w:t>
      </w:r>
    </w:p>
    <w:p w14:paraId="1709DA00" w14:textId="77777777" w:rsidR="00452E6A" w:rsidRPr="00B578B3" w:rsidRDefault="00452E6A" w:rsidP="00452E6A">
      <w:pPr>
        <w:pStyle w:val="Paragraphedeliste"/>
        <w:numPr>
          <w:ilvl w:val="0"/>
          <w:numId w:val="10"/>
        </w:numPr>
        <w:spacing w:after="60"/>
        <w:jc w:val="both"/>
        <w:rPr>
          <w:rFonts w:cstheme="minorHAnsi"/>
          <w:sz w:val="18"/>
          <w:szCs w:val="18"/>
        </w:rPr>
      </w:pPr>
      <w:r w:rsidRPr="00B578B3">
        <w:rPr>
          <w:rFonts w:cstheme="minorHAnsi"/>
          <w:sz w:val="18"/>
          <w:szCs w:val="18"/>
        </w:rPr>
        <w:t>Réalisation de tests spécifiques :</w:t>
      </w:r>
    </w:p>
    <w:p w14:paraId="2C85B4BD" w14:textId="77777777" w:rsidR="00B14460" w:rsidRPr="00B578B3" w:rsidRDefault="00B14460" w:rsidP="00B14460">
      <w:pPr>
        <w:numPr>
          <w:ilvl w:val="2"/>
          <w:numId w:val="14"/>
        </w:numPr>
        <w:spacing w:after="60"/>
        <w:jc w:val="both"/>
        <w:rPr>
          <w:rFonts w:cstheme="minorHAnsi"/>
          <w:sz w:val="18"/>
          <w:szCs w:val="18"/>
        </w:rPr>
      </w:pPr>
      <w:r w:rsidRPr="00B578B3">
        <w:rPr>
          <w:rFonts w:cstheme="minorHAnsi"/>
          <w:sz w:val="18"/>
          <w:szCs w:val="18"/>
        </w:rPr>
        <w:t>Adhérence des revêtements existants par essai de traction ou de quadrillage (NF EN ISO 4624 ou 2409).</w:t>
      </w:r>
    </w:p>
    <w:p w14:paraId="54F93F9C" w14:textId="77777777" w:rsidR="00452E6A" w:rsidRPr="00B578B3" w:rsidRDefault="00452E6A" w:rsidP="00452E6A">
      <w:pPr>
        <w:numPr>
          <w:ilvl w:val="2"/>
          <w:numId w:val="14"/>
        </w:numPr>
        <w:spacing w:after="60"/>
        <w:jc w:val="both"/>
        <w:rPr>
          <w:rFonts w:cstheme="minorHAnsi"/>
          <w:sz w:val="18"/>
          <w:szCs w:val="18"/>
        </w:rPr>
      </w:pPr>
      <w:r w:rsidRPr="00B578B3">
        <w:rPr>
          <w:rFonts w:cstheme="minorHAnsi"/>
          <w:sz w:val="18"/>
          <w:szCs w:val="18"/>
        </w:rPr>
        <w:t>Profondeur de carbonatation et humidité des supports.</w:t>
      </w:r>
    </w:p>
    <w:p w14:paraId="790A3230" w14:textId="77777777" w:rsidR="00452E6A" w:rsidRPr="00B578B3" w:rsidRDefault="00452E6A" w:rsidP="00452E6A">
      <w:pPr>
        <w:spacing w:after="0" w:line="240" w:lineRule="auto"/>
        <w:ind w:left="1416"/>
        <w:jc w:val="both"/>
        <w:rPr>
          <w:rFonts w:cstheme="minorHAnsi"/>
          <w:sz w:val="18"/>
          <w:szCs w:val="18"/>
        </w:rPr>
      </w:pPr>
    </w:p>
    <w:p w14:paraId="17345892" w14:textId="16137107" w:rsidR="00452E6A" w:rsidRPr="000A23F2" w:rsidRDefault="001A27C2" w:rsidP="000A23F2">
      <w:pPr>
        <w:pStyle w:val="Titre3"/>
        <w:ind w:left="708" w:firstLine="708"/>
        <w:rPr>
          <w:rFonts w:cstheme="minorHAnsi"/>
          <w:b/>
          <w:bCs/>
          <w:sz w:val="18"/>
          <w:szCs w:val="18"/>
        </w:rPr>
      </w:pPr>
      <w:bookmarkStart w:id="47" w:name="_Toc191907798"/>
      <w:r>
        <w:rPr>
          <w:rFonts w:cstheme="minorHAnsi"/>
          <w:b/>
          <w:bCs/>
          <w:sz w:val="18"/>
          <w:szCs w:val="18"/>
        </w:rPr>
        <w:t xml:space="preserve">11.2.2. </w:t>
      </w:r>
      <w:r w:rsidR="00452E6A" w:rsidRPr="00B578B3">
        <w:rPr>
          <w:rFonts w:cstheme="minorHAnsi"/>
          <w:b/>
          <w:bCs/>
          <w:sz w:val="18"/>
          <w:szCs w:val="18"/>
        </w:rPr>
        <w:t>Décapage des revêtements non adhérents</w:t>
      </w:r>
      <w:r w:rsidR="00452E6A" w:rsidRPr="000A23F2">
        <w:rPr>
          <w:rFonts w:cstheme="minorHAnsi"/>
          <w:b/>
          <w:bCs/>
          <w:sz w:val="18"/>
          <w:szCs w:val="18"/>
        </w:rPr>
        <w:t xml:space="preserve"> :</w:t>
      </w:r>
      <w:bookmarkEnd w:id="47"/>
    </w:p>
    <w:p w14:paraId="4E3699B4" w14:textId="77777777" w:rsidR="00452E6A" w:rsidRPr="00B578B3" w:rsidRDefault="00452E6A" w:rsidP="00452E6A">
      <w:pPr>
        <w:pStyle w:val="Paragraphedeliste"/>
        <w:numPr>
          <w:ilvl w:val="0"/>
          <w:numId w:val="10"/>
        </w:numPr>
        <w:spacing w:after="60"/>
        <w:jc w:val="both"/>
        <w:rPr>
          <w:rFonts w:cstheme="minorHAnsi"/>
          <w:sz w:val="18"/>
          <w:szCs w:val="18"/>
        </w:rPr>
      </w:pPr>
      <w:r w:rsidRPr="00B578B3">
        <w:rPr>
          <w:rFonts w:cstheme="minorHAnsi"/>
          <w:sz w:val="18"/>
          <w:szCs w:val="18"/>
        </w:rPr>
        <w:t>Élimination des peintures ou enduits dégradés par ponçage mécanique ou décapage chimique, selon la nature du support.</w:t>
      </w:r>
    </w:p>
    <w:p w14:paraId="1FB35EDE" w14:textId="77777777" w:rsidR="00452E6A" w:rsidRPr="00B578B3" w:rsidRDefault="00452E6A" w:rsidP="00452E6A">
      <w:pPr>
        <w:spacing w:after="0" w:line="240" w:lineRule="auto"/>
        <w:ind w:left="1416"/>
        <w:jc w:val="both"/>
        <w:rPr>
          <w:rFonts w:cstheme="minorHAnsi"/>
          <w:sz w:val="18"/>
          <w:szCs w:val="18"/>
        </w:rPr>
      </w:pPr>
    </w:p>
    <w:p w14:paraId="3F4B2146" w14:textId="433CA040" w:rsidR="00452E6A" w:rsidRPr="000A23F2" w:rsidRDefault="001A27C2" w:rsidP="000A23F2">
      <w:pPr>
        <w:pStyle w:val="Titre3"/>
        <w:ind w:left="708" w:firstLine="708"/>
        <w:rPr>
          <w:rFonts w:cstheme="minorHAnsi"/>
          <w:b/>
          <w:bCs/>
          <w:sz w:val="18"/>
          <w:szCs w:val="18"/>
        </w:rPr>
      </w:pPr>
      <w:bookmarkStart w:id="48" w:name="_Toc191907799"/>
      <w:r>
        <w:rPr>
          <w:rFonts w:cstheme="minorHAnsi"/>
          <w:b/>
          <w:bCs/>
          <w:sz w:val="18"/>
          <w:szCs w:val="18"/>
        </w:rPr>
        <w:t xml:space="preserve">11.2.3. </w:t>
      </w:r>
      <w:r w:rsidR="00452E6A" w:rsidRPr="00B578B3">
        <w:rPr>
          <w:rFonts w:cstheme="minorHAnsi"/>
          <w:b/>
          <w:bCs/>
          <w:sz w:val="18"/>
          <w:szCs w:val="18"/>
        </w:rPr>
        <w:t>Nettoyage des façades</w:t>
      </w:r>
      <w:r w:rsidR="00452E6A" w:rsidRPr="000A23F2">
        <w:rPr>
          <w:rFonts w:cstheme="minorHAnsi"/>
          <w:b/>
          <w:bCs/>
          <w:sz w:val="18"/>
          <w:szCs w:val="18"/>
        </w:rPr>
        <w:t xml:space="preserve"> :</w:t>
      </w:r>
      <w:bookmarkEnd w:id="48"/>
    </w:p>
    <w:p w14:paraId="40483DDE" w14:textId="77777777" w:rsidR="00452E6A" w:rsidRPr="00B578B3" w:rsidRDefault="00452E6A" w:rsidP="00452E6A">
      <w:pPr>
        <w:pStyle w:val="Paragraphedeliste"/>
        <w:numPr>
          <w:ilvl w:val="0"/>
          <w:numId w:val="10"/>
        </w:numPr>
        <w:spacing w:after="60"/>
        <w:jc w:val="both"/>
        <w:rPr>
          <w:rFonts w:cstheme="minorHAnsi"/>
          <w:sz w:val="18"/>
          <w:szCs w:val="18"/>
        </w:rPr>
      </w:pPr>
      <w:r w:rsidRPr="00B578B3">
        <w:rPr>
          <w:rFonts w:cstheme="minorHAnsi"/>
          <w:sz w:val="18"/>
          <w:szCs w:val="18"/>
        </w:rPr>
        <w:t>Utilisation d’un nettoyeur haute pression (120-150 bars) pour éliminer les salissures, les poussières, et les particules adhérentes.</w:t>
      </w:r>
    </w:p>
    <w:p w14:paraId="2E7A3368" w14:textId="77777777" w:rsidR="00452E6A" w:rsidRPr="00B578B3" w:rsidRDefault="00452E6A" w:rsidP="00452E6A">
      <w:pPr>
        <w:pStyle w:val="Paragraphedeliste"/>
        <w:numPr>
          <w:ilvl w:val="0"/>
          <w:numId w:val="10"/>
        </w:numPr>
        <w:spacing w:after="60"/>
        <w:jc w:val="both"/>
        <w:rPr>
          <w:rFonts w:cstheme="minorHAnsi"/>
          <w:sz w:val="18"/>
          <w:szCs w:val="18"/>
        </w:rPr>
      </w:pPr>
      <w:r w:rsidRPr="00B578B3">
        <w:rPr>
          <w:rFonts w:cstheme="minorHAnsi"/>
          <w:sz w:val="18"/>
          <w:szCs w:val="18"/>
        </w:rPr>
        <w:t>Application d’un traitement anticryptogamique sur les zones contaminées (mousses, lichens).</w:t>
      </w:r>
    </w:p>
    <w:p w14:paraId="2112FABE" w14:textId="77777777" w:rsidR="00452E6A" w:rsidRPr="00B578B3" w:rsidRDefault="00452E6A" w:rsidP="00452E6A">
      <w:pPr>
        <w:pStyle w:val="Paragraphedeliste"/>
        <w:numPr>
          <w:ilvl w:val="0"/>
          <w:numId w:val="10"/>
        </w:numPr>
        <w:spacing w:after="60"/>
        <w:jc w:val="both"/>
        <w:rPr>
          <w:rFonts w:cstheme="minorHAnsi"/>
          <w:sz w:val="18"/>
          <w:szCs w:val="18"/>
        </w:rPr>
      </w:pPr>
      <w:r w:rsidRPr="00B578B3">
        <w:rPr>
          <w:rFonts w:cstheme="minorHAnsi"/>
          <w:sz w:val="18"/>
          <w:szCs w:val="18"/>
        </w:rPr>
        <w:t>Rinçage à l’eau clair des surfaces pour garantir un support propre avant les interventions suivantes.</w:t>
      </w:r>
    </w:p>
    <w:p w14:paraId="702A1C51" w14:textId="77777777" w:rsidR="00452E6A" w:rsidRPr="00B578B3" w:rsidRDefault="00452E6A" w:rsidP="00452E6A">
      <w:pPr>
        <w:pStyle w:val="Paragraphedeliste"/>
        <w:numPr>
          <w:ilvl w:val="0"/>
          <w:numId w:val="10"/>
        </w:numPr>
        <w:spacing w:after="60"/>
        <w:jc w:val="both"/>
        <w:rPr>
          <w:rFonts w:cstheme="minorHAnsi"/>
          <w:sz w:val="18"/>
          <w:szCs w:val="18"/>
        </w:rPr>
      </w:pPr>
      <w:r w:rsidRPr="00B578B3">
        <w:rPr>
          <w:rFonts w:cstheme="minorHAnsi"/>
          <w:sz w:val="18"/>
          <w:szCs w:val="18"/>
        </w:rPr>
        <w:t>Séchage des surfaces</w:t>
      </w:r>
    </w:p>
    <w:p w14:paraId="157A91AF" w14:textId="77777777" w:rsidR="00452E6A" w:rsidRPr="00B578B3" w:rsidRDefault="00452E6A" w:rsidP="00452E6A">
      <w:pPr>
        <w:pStyle w:val="Paragraphedeliste"/>
        <w:spacing w:after="60"/>
        <w:ind w:left="1428"/>
        <w:jc w:val="both"/>
        <w:rPr>
          <w:rFonts w:cstheme="minorHAnsi"/>
          <w:sz w:val="18"/>
          <w:szCs w:val="18"/>
        </w:rPr>
      </w:pPr>
    </w:p>
    <w:p w14:paraId="1A8D52B4" w14:textId="25E5EFC2" w:rsidR="00452E6A" w:rsidRPr="000A23F2" w:rsidRDefault="001A27C2" w:rsidP="000A23F2">
      <w:pPr>
        <w:pStyle w:val="Titre3"/>
        <w:ind w:left="708" w:firstLine="708"/>
        <w:rPr>
          <w:rFonts w:cstheme="minorHAnsi"/>
          <w:b/>
          <w:bCs/>
          <w:sz w:val="18"/>
          <w:szCs w:val="18"/>
        </w:rPr>
      </w:pPr>
      <w:bookmarkStart w:id="49" w:name="_Toc191907800"/>
      <w:r>
        <w:rPr>
          <w:rFonts w:cstheme="minorHAnsi"/>
          <w:b/>
          <w:bCs/>
          <w:sz w:val="18"/>
          <w:szCs w:val="18"/>
        </w:rPr>
        <w:t xml:space="preserve">11.2.4. </w:t>
      </w:r>
      <w:r w:rsidR="00452E6A" w:rsidRPr="00B578B3">
        <w:rPr>
          <w:rFonts w:cstheme="minorHAnsi"/>
          <w:b/>
          <w:bCs/>
          <w:sz w:val="18"/>
          <w:szCs w:val="18"/>
        </w:rPr>
        <w:t>Réparation des fissures</w:t>
      </w:r>
      <w:r w:rsidR="00452E6A" w:rsidRPr="000A23F2">
        <w:rPr>
          <w:rFonts w:cstheme="minorHAnsi"/>
          <w:b/>
          <w:bCs/>
          <w:sz w:val="18"/>
          <w:szCs w:val="18"/>
        </w:rPr>
        <w:t xml:space="preserve"> :</w:t>
      </w:r>
      <w:bookmarkEnd w:id="49"/>
    </w:p>
    <w:p w14:paraId="3AAA7FDC" w14:textId="77777777" w:rsidR="00452E6A" w:rsidRPr="00B578B3" w:rsidRDefault="00452E6A" w:rsidP="00452E6A">
      <w:pPr>
        <w:pStyle w:val="Paragraphedeliste"/>
        <w:numPr>
          <w:ilvl w:val="0"/>
          <w:numId w:val="10"/>
        </w:numPr>
        <w:spacing w:after="60"/>
        <w:jc w:val="both"/>
        <w:rPr>
          <w:rFonts w:cstheme="minorHAnsi"/>
          <w:sz w:val="18"/>
          <w:szCs w:val="18"/>
        </w:rPr>
      </w:pPr>
      <w:r w:rsidRPr="00B578B3">
        <w:rPr>
          <w:rFonts w:cstheme="minorHAnsi"/>
          <w:sz w:val="18"/>
          <w:szCs w:val="18"/>
        </w:rPr>
        <w:t>Ouverture des fissures à l’aide d’un outil adapté pour garantir un traitement en profondeur.</w:t>
      </w:r>
    </w:p>
    <w:p w14:paraId="39F7E4CD" w14:textId="77777777" w:rsidR="00452E6A" w:rsidRPr="00B578B3" w:rsidRDefault="00452E6A" w:rsidP="00452E6A">
      <w:pPr>
        <w:pStyle w:val="Paragraphedeliste"/>
        <w:numPr>
          <w:ilvl w:val="0"/>
          <w:numId w:val="10"/>
        </w:numPr>
        <w:spacing w:after="60"/>
        <w:jc w:val="both"/>
        <w:rPr>
          <w:rFonts w:cstheme="minorHAnsi"/>
          <w:sz w:val="18"/>
          <w:szCs w:val="18"/>
        </w:rPr>
      </w:pPr>
      <w:r w:rsidRPr="00B578B3">
        <w:rPr>
          <w:rFonts w:cstheme="minorHAnsi"/>
          <w:sz w:val="18"/>
          <w:szCs w:val="18"/>
        </w:rPr>
        <w:t>Nettoyage des fissures pour éliminer les poussières et impuretés.</w:t>
      </w:r>
    </w:p>
    <w:p w14:paraId="76116A0E" w14:textId="77777777" w:rsidR="00452E6A" w:rsidRPr="00B578B3" w:rsidRDefault="00452E6A" w:rsidP="00452E6A">
      <w:pPr>
        <w:pStyle w:val="Paragraphedeliste"/>
        <w:numPr>
          <w:ilvl w:val="0"/>
          <w:numId w:val="10"/>
        </w:numPr>
        <w:spacing w:after="60"/>
        <w:jc w:val="both"/>
        <w:rPr>
          <w:rFonts w:cstheme="minorHAnsi"/>
          <w:sz w:val="18"/>
          <w:szCs w:val="18"/>
        </w:rPr>
      </w:pPr>
      <w:r w:rsidRPr="00B578B3">
        <w:rPr>
          <w:rFonts w:cstheme="minorHAnsi"/>
          <w:sz w:val="18"/>
          <w:szCs w:val="18"/>
        </w:rPr>
        <w:lastRenderedPageBreak/>
        <w:t>Application d’un mortier de réparation fibré conforme à la norme NF EN 1504-3 (exemple : Sika MonoTop-412).</w:t>
      </w:r>
    </w:p>
    <w:p w14:paraId="151E9645" w14:textId="77777777" w:rsidR="00452E6A" w:rsidRPr="00B578B3" w:rsidRDefault="00452E6A" w:rsidP="00452E6A">
      <w:pPr>
        <w:spacing w:after="0" w:line="240" w:lineRule="auto"/>
        <w:ind w:left="1416"/>
        <w:jc w:val="both"/>
        <w:rPr>
          <w:rFonts w:cstheme="minorHAnsi"/>
          <w:sz w:val="18"/>
          <w:szCs w:val="18"/>
        </w:rPr>
      </w:pPr>
    </w:p>
    <w:p w14:paraId="5177A038" w14:textId="4931CBD4" w:rsidR="00452E6A" w:rsidRPr="000A23F2" w:rsidRDefault="001A27C2" w:rsidP="000A23F2">
      <w:pPr>
        <w:pStyle w:val="Titre3"/>
        <w:ind w:left="708" w:firstLine="708"/>
        <w:rPr>
          <w:rFonts w:cstheme="minorHAnsi"/>
          <w:b/>
          <w:bCs/>
          <w:sz w:val="18"/>
          <w:szCs w:val="18"/>
        </w:rPr>
      </w:pPr>
      <w:bookmarkStart w:id="50" w:name="_Toc191907801"/>
      <w:r>
        <w:rPr>
          <w:rFonts w:cstheme="minorHAnsi"/>
          <w:b/>
          <w:bCs/>
          <w:sz w:val="18"/>
          <w:szCs w:val="18"/>
        </w:rPr>
        <w:t xml:space="preserve">11.2.5. </w:t>
      </w:r>
      <w:r w:rsidR="00452E6A" w:rsidRPr="00B578B3">
        <w:rPr>
          <w:rFonts w:cstheme="minorHAnsi"/>
          <w:b/>
          <w:bCs/>
          <w:sz w:val="18"/>
          <w:szCs w:val="18"/>
        </w:rPr>
        <w:t>Traitement des armatures corrodées</w:t>
      </w:r>
      <w:r w:rsidR="00452E6A" w:rsidRPr="000A23F2">
        <w:rPr>
          <w:rFonts w:cstheme="minorHAnsi"/>
          <w:b/>
          <w:bCs/>
          <w:sz w:val="18"/>
          <w:szCs w:val="18"/>
        </w:rPr>
        <w:t xml:space="preserve"> :</w:t>
      </w:r>
      <w:bookmarkEnd w:id="50"/>
    </w:p>
    <w:p w14:paraId="754A654C" w14:textId="77777777" w:rsidR="00452E6A" w:rsidRPr="00B578B3" w:rsidRDefault="00452E6A" w:rsidP="00452E6A">
      <w:pPr>
        <w:pStyle w:val="Paragraphedeliste"/>
        <w:numPr>
          <w:ilvl w:val="0"/>
          <w:numId w:val="10"/>
        </w:numPr>
        <w:spacing w:after="60"/>
        <w:jc w:val="both"/>
        <w:rPr>
          <w:rFonts w:cstheme="minorHAnsi"/>
          <w:sz w:val="18"/>
          <w:szCs w:val="18"/>
        </w:rPr>
      </w:pPr>
      <w:r w:rsidRPr="00B578B3">
        <w:rPr>
          <w:rFonts w:cstheme="minorHAnsi"/>
          <w:sz w:val="18"/>
          <w:szCs w:val="18"/>
        </w:rPr>
        <w:t>Détection des zones où les armatures en acier sont exposées.</w:t>
      </w:r>
    </w:p>
    <w:p w14:paraId="421D1676" w14:textId="77777777" w:rsidR="00452E6A" w:rsidRPr="00B578B3" w:rsidRDefault="00452E6A" w:rsidP="00452E6A">
      <w:pPr>
        <w:pStyle w:val="Paragraphedeliste"/>
        <w:numPr>
          <w:ilvl w:val="0"/>
          <w:numId w:val="10"/>
        </w:numPr>
        <w:spacing w:after="60"/>
        <w:jc w:val="both"/>
        <w:rPr>
          <w:rFonts w:cstheme="minorHAnsi"/>
          <w:sz w:val="18"/>
          <w:szCs w:val="18"/>
        </w:rPr>
      </w:pPr>
      <w:r w:rsidRPr="00B578B3">
        <w:rPr>
          <w:rFonts w:cstheme="minorHAnsi"/>
          <w:sz w:val="18"/>
          <w:szCs w:val="18"/>
        </w:rPr>
        <w:t>Retrait du béton dégradé autour des armatures, nettoyage des aciers et application d’un produit anticorrosion (exemple : Sika FerroGard).</w:t>
      </w:r>
    </w:p>
    <w:p w14:paraId="70F37E76" w14:textId="77777777" w:rsidR="00452E6A" w:rsidRPr="00B578B3" w:rsidRDefault="00452E6A" w:rsidP="00452E6A">
      <w:pPr>
        <w:spacing w:after="0" w:line="240" w:lineRule="auto"/>
        <w:ind w:left="1416"/>
        <w:jc w:val="both"/>
        <w:rPr>
          <w:rFonts w:cstheme="minorHAnsi"/>
          <w:sz w:val="18"/>
          <w:szCs w:val="18"/>
        </w:rPr>
      </w:pPr>
    </w:p>
    <w:p w14:paraId="48476DA7" w14:textId="02E48FB6" w:rsidR="00452E6A" w:rsidRPr="000A23F2" w:rsidRDefault="001A27C2" w:rsidP="000A23F2">
      <w:pPr>
        <w:pStyle w:val="Titre3"/>
        <w:ind w:left="708" w:firstLine="708"/>
        <w:rPr>
          <w:rFonts w:cstheme="minorHAnsi"/>
          <w:b/>
          <w:bCs/>
          <w:sz w:val="18"/>
          <w:szCs w:val="18"/>
        </w:rPr>
      </w:pPr>
      <w:bookmarkStart w:id="51" w:name="_Toc191907802"/>
      <w:r>
        <w:rPr>
          <w:rFonts w:cstheme="minorHAnsi"/>
          <w:b/>
          <w:bCs/>
          <w:sz w:val="18"/>
          <w:szCs w:val="18"/>
        </w:rPr>
        <w:t xml:space="preserve">11.2.6. </w:t>
      </w:r>
      <w:r w:rsidR="00452E6A" w:rsidRPr="00B578B3">
        <w:rPr>
          <w:rFonts w:cstheme="minorHAnsi"/>
          <w:b/>
          <w:bCs/>
          <w:sz w:val="18"/>
          <w:szCs w:val="18"/>
        </w:rPr>
        <w:t>Reprise des zones épaufrées</w:t>
      </w:r>
      <w:r w:rsidR="00452E6A" w:rsidRPr="000A23F2">
        <w:rPr>
          <w:rFonts w:cstheme="minorHAnsi"/>
          <w:b/>
          <w:bCs/>
          <w:sz w:val="18"/>
          <w:szCs w:val="18"/>
        </w:rPr>
        <w:t xml:space="preserve"> :</w:t>
      </w:r>
      <w:bookmarkEnd w:id="51"/>
    </w:p>
    <w:p w14:paraId="77467203" w14:textId="77777777" w:rsidR="00452E6A" w:rsidRPr="00B578B3" w:rsidRDefault="00452E6A" w:rsidP="00452E6A">
      <w:pPr>
        <w:pStyle w:val="Paragraphedeliste"/>
        <w:numPr>
          <w:ilvl w:val="0"/>
          <w:numId w:val="10"/>
        </w:numPr>
        <w:spacing w:after="60"/>
        <w:jc w:val="both"/>
        <w:rPr>
          <w:rFonts w:cstheme="minorHAnsi"/>
          <w:sz w:val="18"/>
          <w:szCs w:val="18"/>
        </w:rPr>
      </w:pPr>
      <w:r w:rsidRPr="00B578B3">
        <w:rPr>
          <w:rFonts w:cstheme="minorHAnsi"/>
          <w:sz w:val="18"/>
          <w:szCs w:val="18"/>
        </w:rPr>
        <w:t>Reconstitution des parties endommagées avec un mortier de réparation haute résistance en reprenant autant que possible la matrice du revêtement existant.</w:t>
      </w:r>
    </w:p>
    <w:p w14:paraId="6490CED4" w14:textId="77777777" w:rsidR="00452E6A" w:rsidRPr="00B578B3" w:rsidRDefault="00452E6A" w:rsidP="00452E6A">
      <w:pPr>
        <w:spacing w:after="60"/>
        <w:jc w:val="both"/>
        <w:rPr>
          <w:rFonts w:cstheme="minorHAnsi"/>
          <w:sz w:val="18"/>
          <w:szCs w:val="18"/>
        </w:rPr>
      </w:pPr>
    </w:p>
    <w:p w14:paraId="225B9108" w14:textId="69D122F9" w:rsidR="00452E6A" w:rsidRPr="00B578B3" w:rsidRDefault="001A27C2" w:rsidP="000A23F2">
      <w:pPr>
        <w:pStyle w:val="Titre3"/>
        <w:ind w:left="708" w:firstLine="708"/>
        <w:rPr>
          <w:rFonts w:cstheme="minorHAnsi"/>
          <w:b/>
          <w:bCs/>
          <w:sz w:val="18"/>
          <w:szCs w:val="18"/>
        </w:rPr>
      </w:pPr>
      <w:bookmarkStart w:id="52" w:name="_Toc191907803"/>
      <w:r>
        <w:rPr>
          <w:rFonts w:cstheme="minorHAnsi"/>
          <w:b/>
          <w:bCs/>
          <w:sz w:val="18"/>
          <w:szCs w:val="18"/>
        </w:rPr>
        <w:t xml:space="preserve">11.2.7. </w:t>
      </w:r>
      <w:r w:rsidR="00452E6A" w:rsidRPr="00B578B3">
        <w:rPr>
          <w:rFonts w:cstheme="minorHAnsi"/>
          <w:b/>
          <w:bCs/>
          <w:sz w:val="18"/>
          <w:szCs w:val="18"/>
        </w:rPr>
        <w:t>Reprises ciblées :</w:t>
      </w:r>
      <w:bookmarkEnd w:id="52"/>
    </w:p>
    <w:p w14:paraId="2DD7969B" w14:textId="77777777" w:rsidR="00452E6A" w:rsidRPr="00B578B3" w:rsidRDefault="00452E6A" w:rsidP="00452E6A">
      <w:pPr>
        <w:pStyle w:val="Paragraphedeliste"/>
        <w:numPr>
          <w:ilvl w:val="0"/>
          <w:numId w:val="10"/>
        </w:numPr>
        <w:spacing w:after="60"/>
        <w:jc w:val="both"/>
        <w:rPr>
          <w:rFonts w:cstheme="minorHAnsi"/>
          <w:sz w:val="18"/>
          <w:szCs w:val="18"/>
        </w:rPr>
      </w:pPr>
      <w:r w:rsidRPr="00B578B3">
        <w:rPr>
          <w:rFonts w:cstheme="minorHAnsi"/>
          <w:sz w:val="18"/>
          <w:szCs w:val="18"/>
        </w:rPr>
        <w:t>Remplacement des joints de dilatation, des joints de calfeutrement, des mastics divers etc…</w:t>
      </w:r>
    </w:p>
    <w:p w14:paraId="4BC5F292" w14:textId="77777777" w:rsidR="00452E6A" w:rsidRPr="00B578B3" w:rsidRDefault="00452E6A" w:rsidP="00452E6A">
      <w:pPr>
        <w:pStyle w:val="Paragraphedeliste"/>
        <w:spacing w:after="60"/>
        <w:ind w:left="1428"/>
        <w:jc w:val="both"/>
        <w:rPr>
          <w:rFonts w:cstheme="minorHAnsi"/>
          <w:sz w:val="18"/>
          <w:szCs w:val="18"/>
        </w:rPr>
      </w:pPr>
    </w:p>
    <w:p w14:paraId="42B982B6" w14:textId="031760C0" w:rsidR="00452E6A" w:rsidRPr="00B578B3" w:rsidRDefault="001A27C2" w:rsidP="000A23F2">
      <w:pPr>
        <w:pStyle w:val="Titre3"/>
        <w:ind w:left="708" w:firstLine="708"/>
        <w:rPr>
          <w:rFonts w:cstheme="minorHAnsi"/>
          <w:b/>
          <w:bCs/>
          <w:sz w:val="18"/>
          <w:szCs w:val="18"/>
        </w:rPr>
      </w:pPr>
      <w:bookmarkStart w:id="53" w:name="_Toc191907804"/>
      <w:r>
        <w:rPr>
          <w:rFonts w:cstheme="minorHAnsi"/>
          <w:b/>
          <w:bCs/>
          <w:sz w:val="18"/>
          <w:szCs w:val="18"/>
        </w:rPr>
        <w:t xml:space="preserve">11.2.8. </w:t>
      </w:r>
      <w:r w:rsidR="00452E6A" w:rsidRPr="00B578B3">
        <w:rPr>
          <w:rFonts w:cstheme="minorHAnsi"/>
          <w:b/>
          <w:bCs/>
          <w:sz w:val="18"/>
          <w:szCs w:val="18"/>
        </w:rPr>
        <w:t>Contrôle :</w:t>
      </w:r>
      <w:bookmarkEnd w:id="53"/>
    </w:p>
    <w:p w14:paraId="61D8681E" w14:textId="77777777" w:rsidR="00452E6A" w:rsidRPr="00B578B3" w:rsidRDefault="00452E6A" w:rsidP="00452E6A">
      <w:pPr>
        <w:pStyle w:val="Paragraphedeliste"/>
        <w:numPr>
          <w:ilvl w:val="0"/>
          <w:numId w:val="10"/>
        </w:numPr>
        <w:spacing w:after="60" w:line="240" w:lineRule="auto"/>
        <w:contextualSpacing w:val="0"/>
        <w:jc w:val="both"/>
        <w:rPr>
          <w:rFonts w:cstheme="minorHAnsi"/>
          <w:b/>
          <w:bCs/>
          <w:sz w:val="18"/>
          <w:szCs w:val="18"/>
        </w:rPr>
      </w:pPr>
      <w:r w:rsidRPr="00B578B3">
        <w:rPr>
          <w:rFonts w:cstheme="minorHAnsi"/>
          <w:sz w:val="18"/>
          <w:szCs w:val="18"/>
        </w:rPr>
        <w:t>Contrôle du taux d’humidité des supports avant application du revêtement.</w:t>
      </w:r>
    </w:p>
    <w:p w14:paraId="627C9790" w14:textId="77777777" w:rsidR="008248C1" w:rsidRPr="00B578B3" w:rsidRDefault="008248C1" w:rsidP="000A23F2">
      <w:pPr>
        <w:pStyle w:val="Titre3"/>
        <w:rPr>
          <w:rFonts w:cstheme="minorHAnsi"/>
          <w:b/>
          <w:bCs/>
          <w:sz w:val="18"/>
          <w:szCs w:val="18"/>
        </w:rPr>
      </w:pPr>
    </w:p>
    <w:p w14:paraId="461F253C" w14:textId="4FDBBA0D" w:rsidR="00452E6A" w:rsidRPr="000A23F2" w:rsidRDefault="001A27C2" w:rsidP="000A23F2">
      <w:pPr>
        <w:pStyle w:val="Titre3"/>
        <w:ind w:left="708" w:firstLine="708"/>
        <w:rPr>
          <w:rFonts w:cstheme="minorHAnsi"/>
          <w:b/>
          <w:bCs/>
          <w:sz w:val="18"/>
          <w:szCs w:val="18"/>
        </w:rPr>
      </w:pPr>
      <w:bookmarkStart w:id="54" w:name="_Toc191907805"/>
      <w:r>
        <w:rPr>
          <w:rFonts w:cstheme="minorHAnsi"/>
          <w:b/>
          <w:bCs/>
          <w:sz w:val="18"/>
          <w:szCs w:val="18"/>
        </w:rPr>
        <w:t xml:space="preserve">11 2.9. </w:t>
      </w:r>
      <w:r w:rsidR="00452E6A" w:rsidRPr="00B578B3">
        <w:rPr>
          <w:rFonts w:cstheme="minorHAnsi"/>
          <w:b/>
          <w:bCs/>
          <w:sz w:val="18"/>
          <w:szCs w:val="18"/>
        </w:rPr>
        <w:t>Application du primaire</w:t>
      </w:r>
      <w:r w:rsidR="00452E6A" w:rsidRPr="000A23F2">
        <w:rPr>
          <w:rFonts w:cstheme="minorHAnsi"/>
          <w:b/>
          <w:bCs/>
          <w:sz w:val="18"/>
          <w:szCs w:val="18"/>
        </w:rPr>
        <w:t xml:space="preserve"> :</w:t>
      </w:r>
      <w:bookmarkEnd w:id="54"/>
    </w:p>
    <w:p w14:paraId="33E43C93" w14:textId="77777777" w:rsidR="00452E6A" w:rsidRPr="00B578B3" w:rsidRDefault="00452E6A" w:rsidP="00452E6A">
      <w:pPr>
        <w:pStyle w:val="Paragraphedeliste"/>
        <w:numPr>
          <w:ilvl w:val="0"/>
          <w:numId w:val="10"/>
        </w:numPr>
        <w:spacing w:after="60"/>
        <w:jc w:val="both"/>
        <w:rPr>
          <w:rFonts w:cstheme="minorHAnsi"/>
          <w:sz w:val="18"/>
          <w:szCs w:val="18"/>
        </w:rPr>
      </w:pPr>
      <w:r w:rsidRPr="00B578B3">
        <w:rPr>
          <w:rFonts w:cstheme="minorHAnsi"/>
          <w:sz w:val="18"/>
          <w:szCs w:val="18"/>
        </w:rPr>
        <w:t xml:space="preserve">Pose d’un primaire d’adhérence sur certaines surfaces pour uniformiser l’absorption et renforcer l’adhérence du revêtement final (exemple : </w:t>
      </w:r>
      <w:r w:rsidRPr="00B578B3">
        <w:rPr>
          <w:rFonts w:cstheme="minorHAnsi"/>
          <w:b/>
          <w:bCs/>
          <w:sz w:val="18"/>
          <w:szCs w:val="18"/>
        </w:rPr>
        <w:t>Lucite Sealer 1110T</w:t>
      </w:r>
      <w:r w:rsidRPr="00B578B3">
        <w:rPr>
          <w:rFonts w:cstheme="minorHAnsi"/>
          <w:sz w:val="18"/>
          <w:szCs w:val="18"/>
        </w:rPr>
        <w:t>).</w:t>
      </w:r>
    </w:p>
    <w:p w14:paraId="55F49BB5" w14:textId="77777777" w:rsidR="00452E6A" w:rsidRPr="00B578B3" w:rsidRDefault="00452E6A" w:rsidP="00452E6A">
      <w:pPr>
        <w:pStyle w:val="Paragraphedeliste"/>
        <w:spacing w:after="60"/>
        <w:ind w:left="1428"/>
        <w:jc w:val="both"/>
        <w:rPr>
          <w:rFonts w:cstheme="minorHAnsi"/>
          <w:sz w:val="18"/>
          <w:szCs w:val="18"/>
        </w:rPr>
      </w:pPr>
    </w:p>
    <w:p w14:paraId="24065376" w14:textId="76BEBA99" w:rsidR="00452E6A" w:rsidRPr="000A23F2" w:rsidRDefault="001A27C2" w:rsidP="000A23F2">
      <w:pPr>
        <w:pStyle w:val="Titre3"/>
        <w:ind w:left="708" w:firstLine="708"/>
        <w:rPr>
          <w:rFonts w:cstheme="minorHAnsi"/>
          <w:b/>
          <w:bCs/>
          <w:sz w:val="18"/>
          <w:szCs w:val="18"/>
        </w:rPr>
      </w:pPr>
      <w:bookmarkStart w:id="55" w:name="_Toc191907806"/>
      <w:r>
        <w:rPr>
          <w:rFonts w:cstheme="minorHAnsi"/>
          <w:b/>
          <w:bCs/>
          <w:sz w:val="18"/>
          <w:szCs w:val="18"/>
        </w:rPr>
        <w:t xml:space="preserve">11.2.10. </w:t>
      </w:r>
      <w:r w:rsidR="00452E6A" w:rsidRPr="00B578B3">
        <w:rPr>
          <w:rFonts w:cstheme="minorHAnsi"/>
          <w:b/>
          <w:bCs/>
          <w:sz w:val="18"/>
          <w:szCs w:val="18"/>
        </w:rPr>
        <w:t>Pose des revêtements de finition</w:t>
      </w:r>
      <w:r w:rsidR="00452E6A" w:rsidRPr="000A23F2">
        <w:rPr>
          <w:rFonts w:cstheme="minorHAnsi"/>
          <w:b/>
          <w:bCs/>
          <w:sz w:val="18"/>
          <w:szCs w:val="18"/>
        </w:rPr>
        <w:t xml:space="preserve"> :</w:t>
      </w:r>
      <w:bookmarkEnd w:id="55"/>
    </w:p>
    <w:p w14:paraId="21BC8E24" w14:textId="77777777" w:rsidR="00452E6A" w:rsidRPr="00B578B3" w:rsidRDefault="00452E6A" w:rsidP="00452E6A">
      <w:pPr>
        <w:pStyle w:val="Paragraphedeliste"/>
        <w:numPr>
          <w:ilvl w:val="0"/>
          <w:numId w:val="10"/>
        </w:numPr>
        <w:spacing w:after="60"/>
        <w:jc w:val="both"/>
        <w:rPr>
          <w:rFonts w:cstheme="minorHAnsi"/>
          <w:sz w:val="18"/>
          <w:szCs w:val="18"/>
        </w:rPr>
      </w:pPr>
      <w:r w:rsidRPr="00B578B3">
        <w:rPr>
          <w:rFonts w:cstheme="minorHAnsi"/>
          <w:sz w:val="18"/>
          <w:szCs w:val="18"/>
        </w:rPr>
        <w:t>Pour les façades non fissurées :</w:t>
      </w:r>
    </w:p>
    <w:p w14:paraId="59A5BE5D" w14:textId="77777777" w:rsidR="00452E6A" w:rsidRPr="00B578B3" w:rsidRDefault="00452E6A" w:rsidP="00452E6A">
      <w:pPr>
        <w:pStyle w:val="Paragraphedeliste"/>
        <w:numPr>
          <w:ilvl w:val="0"/>
          <w:numId w:val="13"/>
        </w:numPr>
        <w:spacing w:after="60"/>
        <w:jc w:val="both"/>
        <w:rPr>
          <w:rFonts w:cstheme="minorHAnsi"/>
          <w:sz w:val="18"/>
          <w:szCs w:val="18"/>
        </w:rPr>
      </w:pPr>
      <w:r w:rsidRPr="00B578B3">
        <w:rPr>
          <w:rFonts w:cstheme="minorHAnsi"/>
          <w:sz w:val="18"/>
          <w:szCs w:val="18"/>
        </w:rPr>
        <w:t xml:space="preserve">Application de 2 couches de peinture acrylique ou siloxane (exemple : </w:t>
      </w:r>
      <w:r w:rsidRPr="00B578B3">
        <w:rPr>
          <w:rFonts w:cstheme="minorHAnsi"/>
          <w:b/>
          <w:bCs/>
          <w:sz w:val="18"/>
          <w:szCs w:val="18"/>
        </w:rPr>
        <w:t>Lucite Murale 1000T</w:t>
      </w:r>
      <w:r w:rsidRPr="00B578B3">
        <w:rPr>
          <w:rFonts w:cstheme="minorHAnsi"/>
          <w:sz w:val="18"/>
          <w:szCs w:val="18"/>
        </w:rPr>
        <w:t>).</w:t>
      </w:r>
    </w:p>
    <w:p w14:paraId="4684D3F8" w14:textId="77777777" w:rsidR="00452E6A" w:rsidRPr="00B578B3" w:rsidRDefault="00452E6A" w:rsidP="00452E6A">
      <w:pPr>
        <w:pStyle w:val="Paragraphedeliste"/>
        <w:spacing w:after="60"/>
        <w:ind w:left="1428"/>
        <w:jc w:val="both"/>
        <w:rPr>
          <w:rFonts w:cstheme="minorHAnsi"/>
          <w:sz w:val="18"/>
          <w:szCs w:val="18"/>
        </w:rPr>
      </w:pPr>
    </w:p>
    <w:p w14:paraId="70C4B74B" w14:textId="77777777" w:rsidR="00452E6A" w:rsidRPr="00B578B3" w:rsidRDefault="00452E6A" w:rsidP="00452E6A">
      <w:pPr>
        <w:pStyle w:val="Paragraphedeliste"/>
        <w:numPr>
          <w:ilvl w:val="0"/>
          <w:numId w:val="10"/>
        </w:numPr>
        <w:spacing w:after="60"/>
        <w:jc w:val="both"/>
        <w:rPr>
          <w:rFonts w:cstheme="minorHAnsi"/>
          <w:sz w:val="18"/>
          <w:szCs w:val="18"/>
        </w:rPr>
      </w:pPr>
      <w:r w:rsidRPr="00B578B3">
        <w:rPr>
          <w:rFonts w:cstheme="minorHAnsi"/>
          <w:sz w:val="18"/>
          <w:szCs w:val="18"/>
        </w:rPr>
        <w:t>Pour les façades fissurées :</w:t>
      </w:r>
    </w:p>
    <w:p w14:paraId="45B8AF28" w14:textId="77777777" w:rsidR="00452E6A" w:rsidRPr="00B578B3" w:rsidRDefault="00452E6A" w:rsidP="00452E6A">
      <w:pPr>
        <w:numPr>
          <w:ilvl w:val="2"/>
          <w:numId w:val="15"/>
        </w:numPr>
        <w:spacing w:after="60"/>
        <w:jc w:val="both"/>
        <w:rPr>
          <w:rFonts w:cstheme="minorHAnsi"/>
          <w:sz w:val="18"/>
          <w:szCs w:val="18"/>
        </w:rPr>
      </w:pPr>
      <w:r w:rsidRPr="00B578B3">
        <w:rPr>
          <w:rFonts w:cstheme="minorHAnsi"/>
          <w:sz w:val="18"/>
          <w:szCs w:val="18"/>
        </w:rPr>
        <w:t xml:space="preserve">Application d’un revêtement élastomère en 2 couches (exemple : </w:t>
      </w:r>
      <w:r w:rsidRPr="00B578B3">
        <w:rPr>
          <w:rFonts w:cstheme="minorHAnsi"/>
          <w:b/>
          <w:bCs/>
          <w:sz w:val="18"/>
          <w:szCs w:val="18"/>
        </w:rPr>
        <w:t>Elastoflex Façade</w:t>
      </w:r>
      <w:r w:rsidRPr="00B578B3">
        <w:rPr>
          <w:rFonts w:cstheme="minorHAnsi"/>
          <w:sz w:val="18"/>
          <w:szCs w:val="18"/>
        </w:rPr>
        <w:t>), capable de combler les microfissures et de suivre les mouvements du béton.</w:t>
      </w:r>
    </w:p>
    <w:p w14:paraId="5CBF841F" w14:textId="77777777" w:rsidR="00452E6A" w:rsidRPr="00B578B3" w:rsidRDefault="00452E6A" w:rsidP="00452E6A">
      <w:pPr>
        <w:spacing w:after="60"/>
        <w:ind w:left="2160"/>
        <w:jc w:val="both"/>
        <w:rPr>
          <w:rFonts w:cstheme="minorHAnsi"/>
          <w:sz w:val="18"/>
          <w:szCs w:val="18"/>
        </w:rPr>
      </w:pPr>
    </w:p>
    <w:p w14:paraId="5924758F" w14:textId="2D0A0CA1" w:rsidR="00452E6A" w:rsidRPr="00B578B3" w:rsidRDefault="001A27C2" w:rsidP="000A23F2">
      <w:pPr>
        <w:pStyle w:val="Titre3"/>
        <w:ind w:left="708" w:firstLine="708"/>
        <w:rPr>
          <w:rFonts w:cstheme="minorHAnsi"/>
          <w:b/>
          <w:bCs/>
          <w:sz w:val="18"/>
          <w:szCs w:val="18"/>
        </w:rPr>
      </w:pPr>
      <w:bookmarkStart w:id="56" w:name="_Toc191907807"/>
      <w:r>
        <w:rPr>
          <w:rFonts w:cstheme="minorHAnsi"/>
          <w:b/>
          <w:bCs/>
          <w:sz w:val="18"/>
          <w:szCs w:val="18"/>
        </w:rPr>
        <w:t xml:space="preserve">11.2.11. </w:t>
      </w:r>
      <w:r w:rsidR="00452E6A" w:rsidRPr="00B578B3">
        <w:rPr>
          <w:rFonts w:cstheme="minorHAnsi"/>
          <w:b/>
          <w:bCs/>
          <w:sz w:val="18"/>
          <w:szCs w:val="18"/>
        </w:rPr>
        <w:t>Application d’un traitement hydrofuge (optionnel) :</w:t>
      </w:r>
      <w:bookmarkEnd w:id="56"/>
    </w:p>
    <w:p w14:paraId="66BEDB98" w14:textId="4199E771" w:rsidR="00452E6A" w:rsidRPr="00B578B3" w:rsidRDefault="00452E6A" w:rsidP="00452E6A">
      <w:pPr>
        <w:pStyle w:val="Paragraphedeliste"/>
        <w:numPr>
          <w:ilvl w:val="0"/>
          <w:numId w:val="10"/>
        </w:numPr>
        <w:spacing w:after="60"/>
        <w:jc w:val="both"/>
        <w:rPr>
          <w:rFonts w:cstheme="minorHAnsi"/>
          <w:sz w:val="18"/>
          <w:szCs w:val="18"/>
        </w:rPr>
      </w:pPr>
      <w:r w:rsidRPr="00B578B3">
        <w:rPr>
          <w:rFonts w:cstheme="minorHAnsi"/>
          <w:sz w:val="18"/>
          <w:szCs w:val="18"/>
        </w:rPr>
        <w:t xml:space="preserve">Renforcement de la protection des façades contre les infiltrations d’eau avec un hydrofuge de surface (exemple : </w:t>
      </w:r>
      <w:r w:rsidRPr="00B578B3">
        <w:rPr>
          <w:rFonts w:cstheme="minorHAnsi"/>
          <w:b/>
          <w:bCs/>
          <w:sz w:val="18"/>
          <w:szCs w:val="18"/>
        </w:rPr>
        <w:t>Sikagard 703 W</w:t>
      </w:r>
      <w:r w:rsidRPr="00B578B3">
        <w:rPr>
          <w:rFonts w:cstheme="minorHAnsi"/>
          <w:sz w:val="18"/>
          <w:szCs w:val="18"/>
        </w:rPr>
        <w:t>).</w:t>
      </w:r>
    </w:p>
    <w:p w14:paraId="402ECF0B" w14:textId="77777777" w:rsidR="00452E6A" w:rsidRPr="00B578B3" w:rsidRDefault="00452E6A" w:rsidP="00452E6A">
      <w:pPr>
        <w:pStyle w:val="Paragraphedeliste"/>
        <w:spacing w:after="60"/>
        <w:ind w:left="1428"/>
        <w:jc w:val="both"/>
        <w:rPr>
          <w:rFonts w:cstheme="minorHAnsi"/>
          <w:sz w:val="18"/>
          <w:szCs w:val="18"/>
        </w:rPr>
      </w:pPr>
    </w:p>
    <w:p w14:paraId="44725D8F" w14:textId="74F93559" w:rsidR="00452E6A" w:rsidRPr="000A23F2" w:rsidRDefault="001A27C2" w:rsidP="000A23F2">
      <w:pPr>
        <w:pStyle w:val="Titre3"/>
        <w:ind w:left="708" w:firstLine="708"/>
        <w:rPr>
          <w:rFonts w:cstheme="minorHAnsi"/>
          <w:b/>
          <w:bCs/>
          <w:sz w:val="18"/>
          <w:szCs w:val="18"/>
        </w:rPr>
      </w:pPr>
      <w:bookmarkStart w:id="57" w:name="_Toc191907808"/>
      <w:r>
        <w:rPr>
          <w:rFonts w:cstheme="minorHAnsi"/>
          <w:b/>
          <w:bCs/>
          <w:sz w:val="18"/>
          <w:szCs w:val="18"/>
        </w:rPr>
        <w:t xml:space="preserve">11.2.12. </w:t>
      </w:r>
      <w:r w:rsidR="00452E6A" w:rsidRPr="00B578B3">
        <w:rPr>
          <w:rFonts w:cstheme="minorHAnsi"/>
          <w:b/>
          <w:bCs/>
          <w:sz w:val="18"/>
          <w:szCs w:val="18"/>
        </w:rPr>
        <w:t>Finitions et contrôle qualité</w:t>
      </w:r>
      <w:r w:rsidR="00452E6A" w:rsidRPr="000A23F2">
        <w:rPr>
          <w:rFonts w:cstheme="minorHAnsi"/>
          <w:b/>
          <w:bCs/>
          <w:sz w:val="18"/>
          <w:szCs w:val="18"/>
        </w:rPr>
        <w:t xml:space="preserve"> :</w:t>
      </w:r>
      <w:bookmarkEnd w:id="57"/>
    </w:p>
    <w:p w14:paraId="727C1FC5" w14:textId="67832EE8" w:rsidR="00452E6A" w:rsidRPr="00B578B3" w:rsidRDefault="00452E6A" w:rsidP="00452E6A">
      <w:pPr>
        <w:pStyle w:val="Paragraphedeliste"/>
        <w:numPr>
          <w:ilvl w:val="0"/>
          <w:numId w:val="13"/>
        </w:numPr>
        <w:spacing w:after="60"/>
        <w:ind w:left="1418"/>
        <w:jc w:val="both"/>
        <w:rPr>
          <w:rFonts w:cstheme="minorHAnsi"/>
          <w:sz w:val="18"/>
          <w:szCs w:val="18"/>
        </w:rPr>
      </w:pPr>
      <w:r w:rsidRPr="00B578B3">
        <w:rPr>
          <w:rFonts w:cstheme="minorHAnsi"/>
          <w:sz w:val="18"/>
          <w:szCs w:val="18"/>
        </w:rPr>
        <w:t>Inspection des façades pour vérifier la qualité des réparations et des revêtements (uniformité des teintes, absence de traces ou défauts).</w:t>
      </w:r>
    </w:p>
    <w:p w14:paraId="1EDBCD31" w14:textId="450FDD6A" w:rsidR="00452E6A" w:rsidRPr="00B578B3" w:rsidRDefault="00452E6A" w:rsidP="00452E6A">
      <w:pPr>
        <w:pStyle w:val="Paragraphedeliste"/>
        <w:numPr>
          <w:ilvl w:val="0"/>
          <w:numId w:val="13"/>
        </w:numPr>
        <w:spacing w:after="60"/>
        <w:ind w:left="1418"/>
        <w:jc w:val="both"/>
        <w:rPr>
          <w:rFonts w:cstheme="minorHAnsi"/>
          <w:sz w:val="18"/>
          <w:szCs w:val="18"/>
        </w:rPr>
      </w:pPr>
      <w:r w:rsidRPr="00B578B3">
        <w:rPr>
          <w:rFonts w:cstheme="minorHAnsi"/>
          <w:sz w:val="18"/>
          <w:szCs w:val="18"/>
        </w:rPr>
        <w:t>Réalisation des essais finaux :</w:t>
      </w:r>
    </w:p>
    <w:p w14:paraId="715B97C1" w14:textId="77777777" w:rsidR="00452E6A" w:rsidRPr="00B578B3" w:rsidRDefault="00452E6A" w:rsidP="00452E6A">
      <w:pPr>
        <w:pStyle w:val="Paragraphedeliste"/>
        <w:numPr>
          <w:ilvl w:val="0"/>
          <w:numId w:val="13"/>
        </w:numPr>
        <w:spacing w:after="60"/>
        <w:ind w:left="1418"/>
        <w:jc w:val="both"/>
        <w:rPr>
          <w:rFonts w:cstheme="minorHAnsi"/>
          <w:sz w:val="18"/>
          <w:szCs w:val="18"/>
        </w:rPr>
      </w:pPr>
      <w:r w:rsidRPr="00B578B3">
        <w:rPr>
          <w:rFonts w:cstheme="minorHAnsi"/>
          <w:sz w:val="18"/>
          <w:szCs w:val="18"/>
        </w:rPr>
        <w:t>Test d’adhérence des revêtements appliqués.</w:t>
      </w:r>
    </w:p>
    <w:p w14:paraId="61D9C7D7" w14:textId="57901C0F" w:rsidR="00452E6A" w:rsidRPr="00B578B3" w:rsidRDefault="00452E6A" w:rsidP="00452E6A">
      <w:pPr>
        <w:pStyle w:val="Paragraphedeliste"/>
        <w:numPr>
          <w:ilvl w:val="0"/>
          <w:numId w:val="13"/>
        </w:numPr>
        <w:spacing w:after="60"/>
        <w:ind w:left="1418"/>
        <w:jc w:val="both"/>
        <w:rPr>
          <w:rFonts w:cstheme="minorHAnsi"/>
          <w:sz w:val="18"/>
          <w:szCs w:val="18"/>
        </w:rPr>
      </w:pPr>
      <w:r w:rsidRPr="00B578B3">
        <w:rPr>
          <w:rFonts w:cstheme="minorHAnsi"/>
          <w:sz w:val="18"/>
          <w:szCs w:val="18"/>
        </w:rPr>
        <w:t>Vérification de l’étanchéité des surfaces.</w:t>
      </w:r>
    </w:p>
    <w:p w14:paraId="7AD45F57" w14:textId="77777777" w:rsidR="00452E6A" w:rsidRPr="00B578B3" w:rsidRDefault="00452E6A" w:rsidP="00452E6A">
      <w:pPr>
        <w:spacing w:after="60"/>
        <w:ind w:left="2160"/>
        <w:jc w:val="both"/>
        <w:rPr>
          <w:rFonts w:cstheme="minorHAnsi"/>
          <w:sz w:val="18"/>
          <w:szCs w:val="18"/>
        </w:rPr>
      </w:pPr>
    </w:p>
    <w:p w14:paraId="405A7D73" w14:textId="4E807C88" w:rsidR="00452E6A" w:rsidRPr="000A23F2" w:rsidRDefault="001A27C2" w:rsidP="000A23F2">
      <w:pPr>
        <w:pStyle w:val="Titre3"/>
        <w:ind w:left="708" w:firstLine="708"/>
        <w:rPr>
          <w:rFonts w:cstheme="minorHAnsi"/>
          <w:b/>
          <w:bCs/>
          <w:sz w:val="18"/>
          <w:szCs w:val="18"/>
        </w:rPr>
      </w:pPr>
      <w:bookmarkStart w:id="58" w:name="_Toc191907809"/>
      <w:r>
        <w:rPr>
          <w:rFonts w:cstheme="minorHAnsi"/>
          <w:b/>
          <w:bCs/>
          <w:sz w:val="18"/>
          <w:szCs w:val="18"/>
        </w:rPr>
        <w:t xml:space="preserve">11.2.13. </w:t>
      </w:r>
      <w:r w:rsidR="00452E6A" w:rsidRPr="00B578B3">
        <w:rPr>
          <w:rFonts w:cstheme="minorHAnsi"/>
          <w:b/>
          <w:bCs/>
          <w:sz w:val="18"/>
          <w:szCs w:val="18"/>
        </w:rPr>
        <w:t>Nettoyage de chantier</w:t>
      </w:r>
      <w:r w:rsidR="00452E6A" w:rsidRPr="000A23F2">
        <w:rPr>
          <w:rFonts w:cstheme="minorHAnsi"/>
          <w:b/>
          <w:bCs/>
          <w:sz w:val="18"/>
          <w:szCs w:val="18"/>
        </w:rPr>
        <w:t xml:space="preserve"> :</w:t>
      </w:r>
      <w:bookmarkEnd w:id="58"/>
    </w:p>
    <w:p w14:paraId="6A8B6D88" w14:textId="4D7DA347" w:rsidR="00452E6A" w:rsidRPr="00B578B3" w:rsidRDefault="00452E6A" w:rsidP="00452E6A">
      <w:pPr>
        <w:pStyle w:val="Paragraphedeliste"/>
        <w:numPr>
          <w:ilvl w:val="0"/>
          <w:numId w:val="18"/>
        </w:numPr>
        <w:spacing w:after="60"/>
        <w:ind w:left="1418"/>
        <w:jc w:val="both"/>
        <w:rPr>
          <w:rFonts w:cstheme="minorHAnsi"/>
          <w:sz w:val="18"/>
          <w:szCs w:val="18"/>
        </w:rPr>
      </w:pPr>
      <w:r w:rsidRPr="00B578B3">
        <w:rPr>
          <w:rFonts w:cstheme="minorHAnsi"/>
          <w:sz w:val="18"/>
          <w:szCs w:val="18"/>
        </w:rPr>
        <w:t>Retrait des échafaudages et protections temporaires.</w:t>
      </w:r>
    </w:p>
    <w:p w14:paraId="01F5E290" w14:textId="77777777" w:rsidR="00452E6A" w:rsidRPr="00B578B3" w:rsidRDefault="00452E6A" w:rsidP="00452E6A">
      <w:pPr>
        <w:pStyle w:val="Paragraphedeliste"/>
        <w:numPr>
          <w:ilvl w:val="0"/>
          <w:numId w:val="18"/>
        </w:numPr>
        <w:spacing w:after="60"/>
        <w:ind w:left="1418"/>
        <w:jc w:val="both"/>
        <w:rPr>
          <w:rFonts w:cstheme="minorHAnsi"/>
          <w:sz w:val="18"/>
          <w:szCs w:val="18"/>
        </w:rPr>
      </w:pPr>
      <w:r w:rsidRPr="00B578B3">
        <w:rPr>
          <w:rFonts w:cstheme="minorHAnsi"/>
          <w:sz w:val="18"/>
          <w:szCs w:val="18"/>
        </w:rPr>
        <w:t>Nettoyage des zones de travaux et des abords immédiats (cheminements, espaces verts).</w:t>
      </w:r>
    </w:p>
    <w:p w14:paraId="709FE1B7" w14:textId="77777777" w:rsidR="00452E6A" w:rsidRPr="00B578B3" w:rsidRDefault="00452E6A" w:rsidP="00452E6A">
      <w:pPr>
        <w:spacing w:after="0"/>
        <w:jc w:val="both"/>
        <w:rPr>
          <w:rFonts w:cs="Arial"/>
          <w:bCs/>
          <w:sz w:val="18"/>
          <w:szCs w:val="18"/>
        </w:rPr>
      </w:pPr>
    </w:p>
    <w:p w14:paraId="3B701753" w14:textId="77777777" w:rsidR="009F7210" w:rsidRPr="00B578B3" w:rsidRDefault="009F7210" w:rsidP="00BF4284">
      <w:pPr>
        <w:spacing w:after="0"/>
        <w:jc w:val="both"/>
        <w:rPr>
          <w:rFonts w:cs="Arial"/>
          <w:bCs/>
          <w:sz w:val="18"/>
          <w:szCs w:val="18"/>
        </w:rPr>
      </w:pPr>
    </w:p>
    <w:p w14:paraId="4655970D" w14:textId="24D1037A" w:rsidR="009F7210" w:rsidRPr="00B578B3" w:rsidRDefault="005D2D16" w:rsidP="005D2D16">
      <w:pPr>
        <w:pStyle w:val="Titre2"/>
        <w:rPr>
          <w:rStyle w:val="lev"/>
          <w:rFonts w:asciiTheme="minorHAnsi" w:hAnsiTheme="minorHAnsi" w:cstheme="minorHAnsi"/>
          <w:b w:val="0"/>
          <w:bCs w:val="0"/>
          <w:color w:val="auto"/>
          <w:sz w:val="18"/>
          <w:szCs w:val="18"/>
        </w:rPr>
      </w:pPr>
      <w:bookmarkStart w:id="59" w:name="_Toc191907810"/>
      <w:r w:rsidRPr="00B578B3">
        <w:rPr>
          <w:rStyle w:val="lev"/>
          <w:rFonts w:asciiTheme="minorHAnsi" w:hAnsiTheme="minorHAnsi" w:cstheme="minorHAnsi"/>
          <w:b w:val="0"/>
          <w:bCs w:val="0"/>
          <w:color w:val="auto"/>
          <w:sz w:val="18"/>
          <w:szCs w:val="18"/>
        </w:rPr>
        <w:lastRenderedPageBreak/>
        <w:t>11.</w:t>
      </w:r>
      <w:r w:rsidR="001951C5">
        <w:rPr>
          <w:rStyle w:val="lev"/>
          <w:rFonts w:asciiTheme="minorHAnsi" w:hAnsiTheme="minorHAnsi" w:cstheme="minorHAnsi"/>
          <w:b w:val="0"/>
          <w:bCs w:val="0"/>
          <w:color w:val="auto"/>
          <w:sz w:val="18"/>
          <w:szCs w:val="18"/>
        </w:rPr>
        <w:t>3</w:t>
      </w:r>
      <w:r w:rsidR="00855759" w:rsidRPr="00B578B3">
        <w:rPr>
          <w:rStyle w:val="lev"/>
          <w:rFonts w:asciiTheme="minorHAnsi" w:hAnsiTheme="minorHAnsi" w:cstheme="minorHAnsi"/>
          <w:b w:val="0"/>
          <w:bCs w:val="0"/>
          <w:color w:val="auto"/>
          <w:sz w:val="18"/>
          <w:szCs w:val="18"/>
        </w:rPr>
        <w:t>.</w:t>
      </w:r>
      <w:r w:rsidRPr="00B578B3">
        <w:rPr>
          <w:rStyle w:val="lev"/>
          <w:rFonts w:asciiTheme="minorHAnsi" w:hAnsiTheme="minorHAnsi" w:cstheme="minorHAnsi"/>
          <w:b w:val="0"/>
          <w:bCs w:val="0"/>
          <w:color w:val="auto"/>
          <w:sz w:val="18"/>
          <w:szCs w:val="18"/>
        </w:rPr>
        <w:t xml:space="preserve"> Bâtiment G</w:t>
      </w:r>
      <w:bookmarkEnd w:id="59"/>
    </w:p>
    <w:p w14:paraId="3747B0A7" w14:textId="1209096D" w:rsidR="009F7210" w:rsidRPr="00B578B3" w:rsidRDefault="005D2D16" w:rsidP="00BF4284">
      <w:pPr>
        <w:spacing w:after="0"/>
        <w:jc w:val="both"/>
        <w:rPr>
          <w:rFonts w:cs="Arial"/>
          <w:bCs/>
          <w:sz w:val="18"/>
          <w:szCs w:val="18"/>
        </w:rPr>
      </w:pPr>
      <w:r w:rsidRPr="00B578B3">
        <w:rPr>
          <w:noProof/>
        </w:rPr>
        <w:drawing>
          <wp:anchor distT="0" distB="0" distL="114300" distR="114300" simplePos="0" relativeHeight="251765760" behindDoc="1" locked="0" layoutInCell="1" allowOverlap="1" wp14:anchorId="17AEE1AC" wp14:editId="30E56C55">
            <wp:simplePos x="0" y="0"/>
            <wp:positionH relativeFrom="margin">
              <wp:align>right</wp:align>
            </wp:positionH>
            <wp:positionV relativeFrom="paragraph">
              <wp:posOffset>181506</wp:posOffset>
            </wp:positionV>
            <wp:extent cx="1739900" cy="1306195"/>
            <wp:effectExtent l="0" t="0" r="0" b="8255"/>
            <wp:wrapTight wrapText="bothSides">
              <wp:wrapPolygon edited="0">
                <wp:start x="0" y="0"/>
                <wp:lineTo x="0" y="21421"/>
                <wp:lineTo x="21285" y="21421"/>
                <wp:lineTo x="21285" y="0"/>
                <wp:lineTo x="0" y="0"/>
              </wp:wrapPolygon>
            </wp:wrapTight>
            <wp:docPr id="1536713067" name="Image 26" descr="Une image contenant bâtiment, plein air, fenêtre, propriét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713067" name="Image 26" descr="Une image contenant bâtiment, plein air, fenêtre, propriété&#10;&#10;Description générée automatiquement"/>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739900" cy="1306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DCF4AD8" w14:textId="10BF2A38" w:rsidR="005D2D16" w:rsidRPr="00B578B3" w:rsidRDefault="005D2D16" w:rsidP="00BF4284">
      <w:pPr>
        <w:spacing w:after="0"/>
        <w:jc w:val="both"/>
        <w:rPr>
          <w:rFonts w:cs="Arial"/>
          <w:bCs/>
          <w:sz w:val="18"/>
          <w:szCs w:val="18"/>
        </w:rPr>
      </w:pPr>
      <w:r w:rsidRPr="00B578B3">
        <w:rPr>
          <w:noProof/>
        </w:rPr>
        <w:drawing>
          <wp:anchor distT="0" distB="0" distL="114300" distR="114300" simplePos="0" relativeHeight="251764736" behindDoc="1" locked="0" layoutInCell="1" allowOverlap="1" wp14:anchorId="687FFF73" wp14:editId="722F69E2">
            <wp:simplePos x="0" y="0"/>
            <wp:positionH relativeFrom="margin">
              <wp:align>center</wp:align>
            </wp:positionH>
            <wp:positionV relativeFrom="paragraph">
              <wp:posOffset>9733</wp:posOffset>
            </wp:positionV>
            <wp:extent cx="1732280" cy="1774190"/>
            <wp:effectExtent l="0" t="0" r="1270" b="0"/>
            <wp:wrapTight wrapText="bothSides">
              <wp:wrapPolygon edited="0">
                <wp:start x="0" y="0"/>
                <wp:lineTo x="0" y="21337"/>
                <wp:lineTo x="21378" y="21337"/>
                <wp:lineTo x="21378" y="0"/>
                <wp:lineTo x="0" y="0"/>
              </wp:wrapPolygon>
            </wp:wrapTight>
            <wp:docPr id="1249276030" name="Image 25" descr="Une image contenant plein air, ciel, arbre, bâtime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9276030" name="Image 25" descr="Une image contenant plein air, ciel, arbre, bâtiment&#10;&#10;Description générée automatiquement"/>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t="11237" b="11862"/>
                    <a:stretch/>
                  </pic:blipFill>
                  <pic:spPr bwMode="auto">
                    <a:xfrm>
                      <a:off x="0" y="0"/>
                      <a:ext cx="1732280" cy="17741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B578B3">
        <w:rPr>
          <w:noProof/>
        </w:rPr>
        <w:drawing>
          <wp:anchor distT="0" distB="0" distL="114300" distR="114300" simplePos="0" relativeHeight="251763712" behindDoc="1" locked="0" layoutInCell="1" allowOverlap="1" wp14:anchorId="10A40A97" wp14:editId="5639AF6D">
            <wp:simplePos x="0" y="0"/>
            <wp:positionH relativeFrom="margin">
              <wp:align>left</wp:align>
            </wp:positionH>
            <wp:positionV relativeFrom="paragraph">
              <wp:posOffset>13382</wp:posOffset>
            </wp:positionV>
            <wp:extent cx="1753235" cy="1316355"/>
            <wp:effectExtent l="0" t="0" r="0" b="0"/>
            <wp:wrapTight wrapText="bothSides">
              <wp:wrapPolygon edited="0">
                <wp:start x="0" y="0"/>
                <wp:lineTo x="0" y="21256"/>
                <wp:lineTo x="21357" y="21256"/>
                <wp:lineTo x="21357" y="0"/>
                <wp:lineTo x="0" y="0"/>
              </wp:wrapPolygon>
            </wp:wrapTight>
            <wp:docPr id="1885664055" name="Image 24" descr="Une image contenant ciel, plein air, fenêtre, ar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664055" name="Image 24" descr="Une image contenant ciel, plein air, fenêtre, arbre&#10;&#10;Description générée automatiquement"/>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753235" cy="13163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C1F541B" w14:textId="7FBB57BC" w:rsidR="009F7210" w:rsidRPr="00B578B3" w:rsidRDefault="005B2779" w:rsidP="00BF4284">
      <w:pPr>
        <w:spacing w:after="0"/>
        <w:jc w:val="both"/>
        <w:rPr>
          <w:rFonts w:cs="Arial"/>
          <w:bCs/>
          <w:sz w:val="18"/>
          <w:szCs w:val="18"/>
        </w:rPr>
      </w:pPr>
      <w:r w:rsidRPr="00B578B3">
        <w:rPr>
          <w:noProof/>
        </w:rPr>
        <w:drawing>
          <wp:anchor distT="0" distB="0" distL="114300" distR="114300" simplePos="0" relativeHeight="251767808" behindDoc="1" locked="0" layoutInCell="1" allowOverlap="1" wp14:anchorId="3FDDC507" wp14:editId="24E1D374">
            <wp:simplePos x="0" y="0"/>
            <wp:positionH relativeFrom="margin">
              <wp:posOffset>1974215</wp:posOffset>
            </wp:positionH>
            <wp:positionV relativeFrom="paragraph">
              <wp:posOffset>462280</wp:posOffset>
            </wp:positionV>
            <wp:extent cx="1753235" cy="1316355"/>
            <wp:effectExtent l="0" t="0" r="0" b="0"/>
            <wp:wrapTight wrapText="bothSides">
              <wp:wrapPolygon edited="0">
                <wp:start x="0" y="0"/>
                <wp:lineTo x="0" y="21256"/>
                <wp:lineTo x="21357" y="21256"/>
                <wp:lineTo x="21357" y="0"/>
                <wp:lineTo x="0" y="0"/>
              </wp:wrapPolygon>
            </wp:wrapTight>
            <wp:docPr id="677458003" name="Image 29" descr="Une image contenant herbe, plein air, bâtiment, plan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7458003" name="Image 29" descr="Une image contenant herbe, plein air, bâtiment, plante&#10;&#10;Description générée automatiquement"/>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753235" cy="1316355"/>
                    </a:xfrm>
                    <a:prstGeom prst="rect">
                      <a:avLst/>
                    </a:prstGeom>
                    <a:noFill/>
                    <a:ln>
                      <a:noFill/>
                    </a:ln>
                  </pic:spPr>
                </pic:pic>
              </a:graphicData>
            </a:graphic>
            <wp14:sizeRelH relativeFrom="page">
              <wp14:pctWidth>0</wp14:pctWidth>
            </wp14:sizeRelH>
            <wp14:sizeRelV relativeFrom="page">
              <wp14:pctHeight>0</wp14:pctHeight>
            </wp14:sizeRelV>
          </wp:anchor>
        </w:drawing>
      </w:r>
      <w:r w:rsidR="001518BA" w:rsidRPr="00B578B3">
        <w:rPr>
          <w:noProof/>
        </w:rPr>
        <w:drawing>
          <wp:anchor distT="0" distB="0" distL="114300" distR="114300" simplePos="0" relativeHeight="251768832" behindDoc="1" locked="0" layoutInCell="1" allowOverlap="1" wp14:anchorId="0918A015" wp14:editId="6B79639E">
            <wp:simplePos x="0" y="0"/>
            <wp:positionH relativeFrom="margin">
              <wp:align>right</wp:align>
            </wp:positionH>
            <wp:positionV relativeFrom="paragraph">
              <wp:posOffset>30241</wp:posOffset>
            </wp:positionV>
            <wp:extent cx="1731010" cy="1793875"/>
            <wp:effectExtent l="0" t="0" r="2540" b="0"/>
            <wp:wrapTight wrapText="bothSides">
              <wp:wrapPolygon edited="0">
                <wp:start x="0" y="0"/>
                <wp:lineTo x="0" y="21332"/>
                <wp:lineTo x="21394" y="21332"/>
                <wp:lineTo x="21394" y="0"/>
                <wp:lineTo x="0" y="0"/>
              </wp:wrapPolygon>
            </wp:wrapTight>
            <wp:docPr id="1679413708" name="Image 30" descr="Une image contenant plein air, ciel, bâtiment, fenêt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9413708" name="Image 30" descr="Une image contenant plein air, ciel, bâtiment, fenêtre&#10;&#10;Description générée automatiquement"/>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b="22158"/>
                    <a:stretch/>
                  </pic:blipFill>
                  <pic:spPr bwMode="auto">
                    <a:xfrm>
                      <a:off x="0" y="0"/>
                      <a:ext cx="1731010" cy="179429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2122BED" w14:textId="2ADABC9C" w:rsidR="009F7210" w:rsidRPr="00B578B3" w:rsidRDefault="009F7210" w:rsidP="00BF4284">
      <w:pPr>
        <w:spacing w:after="0"/>
        <w:jc w:val="both"/>
        <w:rPr>
          <w:rFonts w:cs="Arial"/>
          <w:bCs/>
          <w:sz w:val="18"/>
          <w:szCs w:val="18"/>
        </w:rPr>
      </w:pPr>
    </w:p>
    <w:p w14:paraId="3AD23B12" w14:textId="51C6ADD7" w:rsidR="009F7210" w:rsidRPr="00B578B3" w:rsidRDefault="005B2779" w:rsidP="00BF4284">
      <w:pPr>
        <w:spacing w:after="0"/>
        <w:jc w:val="both"/>
        <w:rPr>
          <w:rFonts w:cs="Arial"/>
          <w:bCs/>
          <w:sz w:val="18"/>
          <w:szCs w:val="18"/>
        </w:rPr>
      </w:pPr>
      <w:r w:rsidRPr="00B578B3">
        <w:rPr>
          <w:noProof/>
        </w:rPr>
        <w:drawing>
          <wp:anchor distT="0" distB="0" distL="114300" distR="114300" simplePos="0" relativeHeight="251766784" behindDoc="1" locked="0" layoutInCell="1" allowOverlap="1" wp14:anchorId="6BE9F5D2" wp14:editId="24706DB0">
            <wp:simplePos x="0" y="0"/>
            <wp:positionH relativeFrom="margin">
              <wp:align>left</wp:align>
            </wp:positionH>
            <wp:positionV relativeFrom="paragraph">
              <wp:posOffset>149225</wp:posOffset>
            </wp:positionV>
            <wp:extent cx="1753235" cy="1316355"/>
            <wp:effectExtent l="0" t="0" r="0" b="0"/>
            <wp:wrapTight wrapText="bothSides">
              <wp:wrapPolygon edited="0">
                <wp:start x="0" y="0"/>
                <wp:lineTo x="0" y="21256"/>
                <wp:lineTo x="21357" y="21256"/>
                <wp:lineTo x="21357" y="0"/>
                <wp:lineTo x="0" y="0"/>
              </wp:wrapPolygon>
            </wp:wrapTight>
            <wp:docPr id="943283614" name="Image 27" descr="Une image contenant plein air, ciel, bâtiment, ar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3283614" name="Image 27" descr="Une image contenant plein air, ciel, bâtiment, arbre&#10;&#10;Description générée automatiquement"/>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753235" cy="13163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59BEBC" w14:textId="4E080339" w:rsidR="009F7210" w:rsidRPr="00B578B3" w:rsidRDefault="00FE6C2E" w:rsidP="00BF4284">
      <w:pPr>
        <w:spacing w:after="0"/>
        <w:jc w:val="both"/>
        <w:rPr>
          <w:rFonts w:cs="Arial"/>
          <w:bCs/>
          <w:sz w:val="18"/>
          <w:szCs w:val="18"/>
        </w:rPr>
      </w:pPr>
      <w:r w:rsidRPr="00B578B3">
        <w:rPr>
          <w:noProof/>
        </w:rPr>
        <w:drawing>
          <wp:anchor distT="0" distB="0" distL="114300" distR="114300" simplePos="0" relativeHeight="251774976" behindDoc="1" locked="0" layoutInCell="1" allowOverlap="1" wp14:anchorId="449AAE7F" wp14:editId="71F4A522">
            <wp:simplePos x="0" y="0"/>
            <wp:positionH relativeFrom="page">
              <wp:posOffset>4945842</wp:posOffset>
            </wp:positionH>
            <wp:positionV relativeFrom="paragraph">
              <wp:posOffset>1633046</wp:posOffset>
            </wp:positionV>
            <wp:extent cx="1724660" cy="2296795"/>
            <wp:effectExtent l="0" t="0" r="8890" b="8255"/>
            <wp:wrapTight wrapText="bothSides">
              <wp:wrapPolygon edited="0">
                <wp:start x="0" y="0"/>
                <wp:lineTo x="0" y="21498"/>
                <wp:lineTo x="21473" y="21498"/>
                <wp:lineTo x="21473" y="0"/>
                <wp:lineTo x="0" y="0"/>
              </wp:wrapPolygon>
            </wp:wrapTight>
            <wp:docPr id="1104956215" name="Image 36" descr="Une image contenant bâtiment, ciel, plein air, Bâtiment commercia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4956215" name="Image 36" descr="Une image contenant bâtiment, ciel, plein air, Bâtiment commercial&#10;&#10;Description générée automatiquement"/>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724660" cy="22967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7A7BDA" w14:textId="5C9AFCCF" w:rsidR="009F7210" w:rsidRPr="00B578B3" w:rsidRDefault="00BB268D" w:rsidP="00BF4284">
      <w:pPr>
        <w:spacing w:after="0"/>
        <w:jc w:val="both"/>
        <w:rPr>
          <w:rFonts w:cs="Arial"/>
          <w:bCs/>
          <w:sz w:val="18"/>
          <w:szCs w:val="18"/>
        </w:rPr>
      </w:pPr>
      <w:r w:rsidRPr="00B578B3">
        <w:rPr>
          <w:noProof/>
        </w:rPr>
        <w:drawing>
          <wp:anchor distT="0" distB="0" distL="114300" distR="114300" simplePos="0" relativeHeight="251770880" behindDoc="1" locked="0" layoutInCell="1" allowOverlap="1" wp14:anchorId="619A2BAF" wp14:editId="243E6003">
            <wp:simplePos x="0" y="0"/>
            <wp:positionH relativeFrom="margin">
              <wp:align>center</wp:align>
            </wp:positionH>
            <wp:positionV relativeFrom="paragraph">
              <wp:posOffset>81280</wp:posOffset>
            </wp:positionV>
            <wp:extent cx="1742440" cy="2121535"/>
            <wp:effectExtent l="0" t="0" r="0" b="0"/>
            <wp:wrapTight wrapText="bothSides">
              <wp:wrapPolygon edited="0">
                <wp:start x="0" y="0"/>
                <wp:lineTo x="0" y="21335"/>
                <wp:lineTo x="21254" y="21335"/>
                <wp:lineTo x="21254" y="0"/>
                <wp:lineTo x="0" y="0"/>
              </wp:wrapPolygon>
            </wp:wrapTight>
            <wp:docPr id="1732355792" name="Image 32" descr="Une image contenant plein air, bâtiment, ciel, fenêt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2355792" name="Image 32" descr="Une image contenant plein air, bâtiment, ciel, fenêtre&#10;&#10;Description générée automatiquement"/>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b="8542"/>
                    <a:stretch/>
                  </pic:blipFill>
                  <pic:spPr bwMode="auto">
                    <a:xfrm>
                      <a:off x="0" y="0"/>
                      <a:ext cx="1742440" cy="2122099"/>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B578B3">
        <w:rPr>
          <w:noProof/>
        </w:rPr>
        <w:drawing>
          <wp:anchor distT="0" distB="0" distL="114300" distR="114300" simplePos="0" relativeHeight="251769856" behindDoc="1" locked="0" layoutInCell="1" allowOverlap="1" wp14:anchorId="1B0D7FBE" wp14:editId="1D8FB21C">
            <wp:simplePos x="0" y="0"/>
            <wp:positionH relativeFrom="margin">
              <wp:align>left</wp:align>
            </wp:positionH>
            <wp:positionV relativeFrom="paragraph">
              <wp:posOffset>81556</wp:posOffset>
            </wp:positionV>
            <wp:extent cx="1753235" cy="1316355"/>
            <wp:effectExtent l="0" t="0" r="0" b="0"/>
            <wp:wrapTight wrapText="bothSides">
              <wp:wrapPolygon edited="0">
                <wp:start x="0" y="0"/>
                <wp:lineTo x="0" y="21256"/>
                <wp:lineTo x="21357" y="21256"/>
                <wp:lineTo x="21357" y="0"/>
                <wp:lineTo x="0" y="0"/>
              </wp:wrapPolygon>
            </wp:wrapTight>
            <wp:docPr id="1303387874" name="Image 31" descr="Une image contenant plein air, ciel, architecture, bâtime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3387874" name="Image 31" descr="Une image contenant plein air, ciel, architecture, bâtiment&#10;&#10;Description générée automatiquement"/>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763301" cy="132404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DEDD5DF" w14:textId="73CBA3BA" w:rsidR="009F7210" w:rsidRPr="00B578B3" w:rsidRDefault="005B2779" w:rsidP="00BF4284">
      <w:pPr>
        <w:spacing w:after="0"/>
        <w:jc w:val="both"/>
        <w:rPr>
          <w:rFonts w:cs="Arial"/>
          <w:bCs/>
          <w:sz w:val="18"/>
          <w:szCs w:val="18"/>
        </w:rPr>
      </w:pPr>
      <w:r w:rsidRPr="00B578B3">
        <w:rPr>
          <w:noProof/>
        </w:rPr>
        <w:drawing>
          <wp:anchor distT="0" distB="0" distL="114300" distR="114300" simplePos="0" relativeHeight="251772928" behindDoc="1" locked="0" layoutInCell="1" allowOverlap="1" wp14:anchorId="32A2620E" wp14:editId="66550589">
            <wp:simplePos x="0" y="0"/>
            <wp:positionH relativeFrom="margin">
              <wp:align>left</wp:align>
            </wp:positionH>
            <wp:positionV relativeFrom="paragraph">
              <wp:posOffset>154940</wp:posOffset>
            </wp:positionV>
            <wp:extent cx="1748155" cy="2328545"/>
            <wp:effectExtent l="0" t="0" r="4445" b="0"/>
            <wp:wrapTight wrapText="bothSides">
              <wp:wrapPolygon edited="0">
                <wp:start x="0" y="0"/>
                <wp:lineTo x="0" y="21382"/>
                <wp:lineTo x="21420" y="21382"/>
                <wp:lineTo x="21420" y="0"/>
                <wp:lineTo x="0" y="0"/>
              </wp:wrapPolygon>
            </wp:wrapTight>
            <wp:docPr id="1515637159" name="Image 34" descr="Une image contenant ciel, plein air, bâtiment, nua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637159" name="Image 34" descr="Une image contenant ciel, plein air, bâtiment, nuage&#10;&#10;Description générée automatiquement"/>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748155" cy="23285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62BFABE" w14:textId="61722A3F" w:rsidR="009F7210" w:rsidRPr="00B578B3" w:rsidRDefault="009F7210" w:rsidP="00BF4284">
      <w:pPr>
        <w:spacing w:after="0"/>
        <w:jc w:val="both"/>
        <w:rPr>
          <w:rFonts w:cs="Arial"/>
          <w:bCs/>
          <w:sz w:val="18"/>
          <w:szCs w:val="18"/>
        </w:rPr>
      </w:pPr>
    </w:p>
    <w:p w14:paraId="32FCF25F" w14:textId="2485BBD5" w:rsidR="009F7210" w:rsidRPr="00B578B3" w:rsidRDefault="00FE6C2E" w:rsidP="00BF4284">
      <w:pPr>
        <w:spacing w:after="0"/>
        <w:jc w:val="both"/>
        <w:rPr>
          <w:rFonts w:cs="Arial"/>
          <w:bCs/>
          <w:sz w:val="18"/>
          <w:szCs w:val="18"/>
        </w:rPr>
      </w:pPr>
      <w:r w:rsidRPr="00B578B3">
        <w:rPr>
          <w:noProof/>
        </w:rPr>
        <w:drawing>
          <wp:anchor distT="0" distB="0" distL="114300" distR="114300" simplePos="0" relativeHeight="251771904" behindDoc="1" locked="0" layoutInCell="1" allowOverlap="1" wp14:anchorId="60DFBD46" wp14:editId="74D0E59C">
            <wp:simplePos x="0" y="0"/>
            <wp:positionH relativeFrom="margin">
              <wp:posOffset>4044142</wp:posOffset>
            </wp:positionH>
            <wp:positionV relativeFrom="paragraph">
              <wp:posOffset>288521</wp:posOffset>
            </wp:positionV>
            <wp:extent cx="1731645" cy="1299210"/>
            <wp:effectExtent l="0" t="0" r="1905" b="0"/>
            <wp:wrapTight wrapText="bothSides">
              <wp:wrapPolygon edited="0">
                <wp:start x="0" y="0"/>
                <wp:lineTo x="0" y="21220"/>
                <wp:lineTo x="21386" y="21220"/>
                <wp:lineTo x="21386" y="0"/>
                <wp:lineTo x="0" y="0"/>
              </wp:wrapPolygon>
            </wp:wrapTight>
            <wp:docPr id="1713644899" name="Image 33" descr="Une image contenant escaliers, plein air, ciel, escali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644899" name="Image 33" descr="Une image contenant escaliers, plein air, ciel, escalier&#10;&#10;Description générée automatiquement"/>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731645" cy="12992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AE7377E" w14:textId="2DFCF07C" w:rsidR="009F7210" w:rsidRPr="00B578B3" w:rsidRDefault="00FE6C2E" w:rsidP="00BF4284">
      <w:pPr>
        <w:spacing w:after="0"/>
        <w:jc w:val="both"/>
        <w:rPr>
          <w:rFonts w:cs="Arial"/>
          <w:bCs/>
          <w:sz w:val="18"/>
          <w:szCs w:val="18"/>
        </w:rPr>
      </w:pPr>
      <w:r w:rsidRPr="00B578B3">
        <w:rPr>
          <w:noProof/>
        </w:rPr>
        <w:drawing>
          <wp:anchor distT="0" distB="0" distL="114300" distR="114300" simplePos="0" relativeHeight="251773952" behindDoc="1" locked="0" layoutInCell="1" allowOverlap="1" wp14:anchorId="4425AE19" wp14:editId="1AD849F5">
            <wp:simplePos x="0" y="0"/>
            <wp:positionH relativeFrom="margin">
              <wp:posOffset>1978025</wp:posOffset>
            </wp:positionH>
            <wp:positionV relativeFrom="paragraph">
              <wp:posOffset>130810</wp:posOffset>
            </wp:positionV>
            <wp:extent cx="1737995" cy="1304925"/>
            <wp:effectExtent l="0" t="0" r="0" b="9525"/>
            <wp:wrapTight wrapText="bothSides">
              <wp:wrapPolygon edited="0">
                <wp:start x="0" y="0"/>
                <wp:lineTo x="0" y="21442"/>
                <wp:lineTo x="21308" y="21442"/>
                <wp:lineTo x="21308" y="0"/>
                <wp:lineTo x="0" y="0"/>
              </wp:wrapPolygon>
            </wp:wrapTight>
            <wp:docPr id="518398171" name="Image 35" descr="Une image contenant ciel, plein air, bâtiment, rou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398171" name="Image 35" descr="Une image contenant ciel, plein air, bâtiment, route&#10;&#10;Description générée automatiquement"/>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737995" cy="13049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F524414" w14:textId="06B6C8A4" w:rsidR="009F7210" w:rsidRPr="00B578B3" w:rsidRDefault="009F7210" w:rsidP="00BF4284">
      <w:pPr>
        <w:spacing w:after="0"/>
        <w:jc w:val="both"/>
        <w:rPr>
          <w:rFonts w:cs="Arial"/>
          <w:bCs/>
          <w:sz w:val="18"/>
          <w:szCs w:val="18"/>
        </w:rPr>
      </w:pPr>
    </w:p>
    <w:p w14:paraId="0D1731B7" w14:textId="77777777" w:rsidR="00B14460" w:rsidRPr="00B578B3" w:rsidRDefault="00B14460" w:rsidP="00BF4284">
      <w:pPr>
        <w:spacing w:after="0"/>
        <w:jc w:val="both"/>
        <w:rPr>
          <w:rFonts w:cs="Arial"/>
          <w:bCs/>
          <w:sz w:val="18"/>
          <w:szCs w:val="18"/>
        </w:rPr>
      </w:pPr>
    </w:p>
    <w:p w14:paraId="658A249A" w14:textId="77777777" w:rsidR="00B14460" w:rsidRPr="00B578B3" w:rsidRDefault="00B14460" w:rsidP="00BF4284">
      <w:pPr>
        <w:spacing w:after="0"/>
        <w:jc w:val="both"/>
        <w:rPr>
          <w:rFonts w:cs="Arial"/>
          <w:bCs/>
          <w:sz w:val="18"/>
          <w:szCs w:val="18"/>
        </w:rPr>
      </w:pPr>
    </w:p>
    <w:p w14:paraId="3C47E390" w14:textId="739C91A6" w:rsidR="00855759" w:rsidRPr="000A23F2" w:rsidRDefault="001A27C2" w:rsidP="000A23F2">
      <w:pPr>
        <w:pStyle w:val="Titre3"/>
        <w:ind w:left="708" w:firstLine="708"/>
        <w:rPr>
          <w:rFonts w:cstheme="minorHAnsi"/>
          <w:b/>
          <w:bCs/>
          <w:sz w:val="18"/>
          <w:szCs w:val="18"/>
        </w:rPr>
      </w:pPr>
      <w:bookmarkStart w:id="60" w:name="_Toc191907811"/>
      <w:r>
        <w:rPr>
          <w:rFonts w:cstheme="minorHAnsi"/>
          <w:b/>
          <w:bCs/>
          <w:sz w:val="18"/>
          <w:szCs w:val="18"/>
        </w:rPr>
        <w:t xml:space="preserve">11.3.1. </w:t>
      </w:r>
      <w:r w:rsidR="00855759" w:rsidRPr="00B578B3">
        <w:rPr>
          <w:rFonts w:cstheme="minorHAnsi"/>
          <w:b/>
          <w:bCs/>
          <w:sz w:val="18"/>
          <w:szCs w:val="18"/>
        </w:rPr>
        <w:t>Diagnostic visuel et mécanique</w:t>
      </w:r>
      <w:r w:rsidR="00855759" w:rsidRPr="000A23F2">
        <w:rPr>
          <w:rFonts w:cstheme="minorHAnsi"/>
          <w:b/>
          <w:bCs/>
          <w:sz w:val="18"/>
          <w:szCs w:val="18"/>
        </w:rPr>
        <w:t xml:space="preserve"> :</w:t>
      </w:r>
      <w:bookmarkEnd w:id="60"/>
    </w:p>
    <w:p w14:paraId="2CF1D6B1" w14:textId="77777777" w:rsidR="00855759" w:rsidRPr="00B578B3" w:rsidRDefault="00855759" w:rsidP="00855759">
      <w:pPr>
        <w:pStyle w:val="Paragraphedeliste"/>
        <w:numPr>
          <w:ilvl w:val="0"/>
          <w:numId w:val="10"/>
        </w:numPr>
        <w:spacing w:after="60"/>
        <w:jc w:val="both"/>
        <w:rPr>
          <w:rFonts w:cstheme="minorHAnsi"/>
          <w:sz w:val="18"/>
          <w:szCs w:val="18"/>
        </w:rPr>
      </w:pPr>
      <w:r w:rsidRPr="00B578B3">
        <w:rPr>
          <w:rFonts w:cstheme="minorHAnsi"/>
          <w:sz w:val="18"/>
          <w:szCs w:val="18"/>
        </w:rPr>
        <w:t>Inspection des façades pour identifier les pathologies : fissures, décollements de revêtements, salissures, contaminations biologiques, épaufrures et zones humides.</w:t>
      </w:r>
    </w:p>
    <w:p w14:paraId="54C613CC" w14:textId="77777777" w:rsidR="00855759" w:rsidRPr="00B578B3" w:rsidRDefault="00855759" w:rsidP="00855759">
      <w:pPr>
        <w:pStyle w:val="Paragraphedeliste"/>
        <w:numPr>
          <w:ilvl w:val="0"/>
          <w:numId w:val="10"/>
        </w:numPr>
        <w:spacing w:after="60"/>
        <w:jc w:val="both"/>
        <w:rPr>
          <w:rFonts w:cstheme="minorHAnsi"/>
          <w:sz w:val="18"/>
          <w:szCs w:val="18"/>
        </w:rPr>
      </w:pPr>
      <w:r w:rsidRPr="00B578B3">
        <w:rPr>
          <w:rFonts w:cstheme="minorHAnsi"/>
          <w:sz w:val="18"/>
          <w:szCs w:val="18"/>
        </w:rPr>
        <w:t>Réalisation de tests spécifiques :</w:t>
      </w:r>
    </w:p>
    <w:p w14:paraId="7FAB0F1E" w14:textId="77777777" w:rsidR="00B14460" w:rsidRPr="00B578B3" w:rsidRDefault="00B14460" w:rsidP="00B14460">
      <w:pPr>
        <w:numPr>
          <w:ilvl w:val="2"/>
          <w:numId w:val="14"/>
        </w:numPr>
        <w:spacing w:after="60"/>
        <w:jc w:val="both"/>
        <w:rPr>
          <w:rFonts w:cstheme="minorHAnsi"/>
          <w:sz w:val="18"/>
          <w:szCs w:val="18"/>
        </w:rPr>
      </w:pPr>
      <w:r w:rsidRPr="00B578B3">
        <w:rPr>
          <w:rFonts w:cstheme="minorHAnsi"/>
          <w:sz w:val="18"/>
          <w:szCs w:val="18"/>
        </w:rPr>
        <w:t>Adhérence des revêtements existants par essai de traction ou de quadrillage (NF EN ISO 4624 ou 2409).</w:t>
      </w:r>
    </w:p>
    <w:p w14:paraId="6889B63A" w14:textId="77777777" w:rsidR="00855759" w:rsidRPr="00B578B3" w:rsidRDefault="00855759" w:rsidP="00855759">
      <w:pPr>
        <w:numPr>
          <w:ilvl w:val="2"/>
          <w:numId w:val="14"/>
        </w:numPr>
        <w:spacing w:after="60"/>
        <w:jc w:val="both"/>
        <w:rPr>
          <w:rFonts w:cstheme="minorHAnsi"/>
          <w:sz w:val="18"/>
          <w:szCs w:val="18"/>
        </w:rPr>
      </w:pPr>
      <w:r w:rsidRPr="00B578B3">
        <w:rPr>
          <w:rFonts w:cstheme="minorHAnsi"/>
          <w:sz w:val="18"/>
          <w:szCs w:val="18"/>
        </w:rPr>
        <w:t>Profondeur de carbonatation et humidité des supports.</w:t>
      </w:r>
    </w:p>
    <w:p w14:paraId="0620B653" w14:textId="77777777" w:rsidR="00855759" w:rsidRDefault="00855759" w:rsidP="00855759">
      <w:pPr>
        <w:spacing w:after="0" w:line="240" w:lineRule="auto"/>
        <w:ind w:left="1416"/>
        <w:jc w:val="both"/>
        <w:rPr>
          <w:rFonts w:cstheme="minorHAnsi"/>
          <w:sz w:val="18"/>
          <w:szCs w:val="18"/>
        </w:rPr>
      </w:pPr>
    </w:p>
    <w:p w14:paraId="0EB7067E" w14:textId="77777777" w:rsidR="008248C1" w:rsidRDefault="008248C1" w:rsidP="00855759">
      <w:pPr>
        <w:spacing w:after="0" w:line="240" w:lineRule="auto"/>
        <w:ind w:left="1416"/>
        <w:jc w:val="both"/>
        <w:rPr>
          <w:rFonts w:cstheme="minorHAnsi"/>
          <w:sz w:val="18"/>
          <w:szCs w:val="18"/>
        </w:rPr>
      </w:pPr>
    </w:p>
    <w:p w14:paraId="4F86E0A0" w14:textId="77777777" w:rsidR="008248C1" w:rsidRPr="00B578B3" w:rsidRDefault="008248C1" w:rsidP="00855759">
      <w:pPr>
        <w:spacing w:after="0" w:line="240" w:lineRule="auto"/>
        <w:ind w:left="1416"/>
        <w:jc w:val="both"/>
        <w:rPr>
          <w:rFonts w:cstheme="minorHAnsi"/>
          <w:sz w:val="18"/>
          <w:szCs w:val="18"/>
        </w:rPr>
      </w:pPr>
    </w:p>
    <w:p w14:paraId="2FFF4D2B" w14:textId="1CAF7874" w:rsidR="00855759" w:rsidRPr="000A23F2" w:rsidRDefault="001A27C2" w:rsidP="000A23F2">
      <w:pPr>
        <w:pStyle w:val="Titre3"/>
        <w:ind w:left="708" w:firstLine="708"/>
        <w:rPr>
          <w:rFonts w:cstheme="minorHAnsi"/>
          <w:b/>
          <w:bCs/>
          <w:sz w:val="18"/>
          <w:szCs w:val="18"/>
        </w:rPr>
      </w:pPr>
      <w:bookmarkStart w:id="61" w:name="_Toc191907812"/>
      <w:r>
        <w:rPr>
          <w:rFonts w:cstheme="minorHAnsi"/>
          <w:b/>
          <w:bCs/>
          <w:sz w:val="18"/>
          <w:szCs w:val="18"/>
        </w:rPr>
        <w:t xml:space="preserve">11.3.2. </w:t>
      </w:r>
      <w:r w:rsidR="00855759" w:rsidRPr="00B578B3">
        <w:rPr>
          <w:rFonts w:cstheme="minorHAnsi"/>
          <w:b/>
          <w:bCs/>
          <w:sz w:val="18"/>
          <w:szCs w:val="18"/>
        </w:rPr>
        <w:t>Décapage des revêtements non adhérents</w:t>
      </w:r>
      <w:r w:rsidR="00855759" w:rsidRPr="000A23F2">
        <w:rPr>
          <w:rFonts w:cstheme="minorHAnsi"/>
          <w:b/>
          <w:bCs/>
          <w:sz w:val="18"/>
          <w:szCs w:val="18"/>
        </w:rPr>
        <w:t xml:space="preserve"> :</w:t>
      </w:r>
      <w:bookmarkEnd w:id="61"/>
    </w:p>
    <w:p w14:paraId="70403B3E" w14:textId="77777777" w:rsidR="00855759" w:rsidRPr="00B578B3" w:rsidRDefault="00855759" w:rsidP="00855759">
      <w:pPr>
        <w:pStyle w:val="Paragraphedeliste"/>
        <w:numPr>
          <w:ilvl w:val="0"/>
          <w:numId w:val="10"/>
        </w:numPr>
        <w:spacing w:after="60"/>
        <w:jc w:val="both"/>
        <w:rPr>
          <w:rFonts w:cstheme="minorHAnsi"/>
          <w:sz w:val="18"/>
          <w:szCs w:val="18"/>
        </w:rPr>
      </w:pPr>
      <w:r w:rsidRPr="00B578B3">
        <w:rPr>
          <w:rFonts w:cstheme="minorHAnsi"/>
          <w:sz w:val="18"/>
          <w:szCs w:val="18"/>
        </w:rPr>
        <w:t>Élimination des peintures ou enduits dégradés par ponçage mécanique ou décapage chimique, selon la nature du support.</w:t>
      </w:r>
    </w:p>
    <w:p w14:paraId="6B2DA472" w14:textId="77777777" w:rsidR="00855759" w:rsidRPr="00B578B3" w:rsidRDefault="00855759" w:rsidP="00855759">
      <w:pPr>
        <w:spacing w:after="0" w:line="240" w:lineRule="auto"/>
        <w:ind w:left="1416"/>
        <w:jc w:val="both"/>
        <w:rPr>
          <w:rFonts w:cstheme="minorHAnsi"/>
          <w:sz w:val="18"/>
          <w:szCs w:val="18"/>
        </w:rPr>
      </w:pPr>
    </w:p>
    <w:p w14:paraId="510A8B0B" w14:textId="138CB8D7" w:rsidR="00855759" w:rsidRPr="000A23F2" w:rsidRDefault="001A27C2" w:rsidP="000A23F2">
      <w:pPr>
        <w:pStyle w:val="Titre3"/>
        <w:ind w:left="708" w:firstLine="708"/>
        <w:rPr>
          <w:rFonts w:cstheme="minorHAnsi"/>
          <w:b/>
          <w:bCs/>
          <w:sz w:val="18"/>
          <w:szCs w:val="18"/>
        </w:rPr>
      </w:pPr>
      <w:bookmarkStart w:id="62" w:name="_Toc191907813"/>
      <w:r>
        <w:rPr>
          <w:rFonts w:cstheme="minorHAnsi"/>
          <w:b/>
          <w:bCs/>
          <w:sz w:val="18"/>
          <w:szCs w:val="18"/>
        </w:rPr>
        <w:t xml:space="preserve">11.3.3. </w:t>
      </w:r>
      <w:r w:rsidR="00855759" w:rsidRPr="00B578B3">
        <w:rPr>
          <w:rFonts w:cstheme="minorHAnsi"/>
          <w:b/>
          <w:bCs/>
          <w:sz w:val="18"/>
          <w:szCs w:val="18"/>
        </w:rPr>
        <w:t>Nettoyage des façades</w:t>
      </w:r>
      <w:r w:rsidR="00855759" w:rsidRPr="000A23F2">
        <w:rPr>
          <w:rFonts w:cstheme="minorHAnsi"/>
          <w:b/>
          <w:bCs/>
          <w:sz w:val="18"/>
          <w:szCs w:val="18"/>
        </w:rPr>
        <w:t xml:space="preserve"> :</w:t>
      </w:r>
      <w:bookmarkEnd w:id="62"/>
    </w:p>
    <w:p w14:paraId="1C8518EA" w14:textId="77777777" w:rsidR="00855759" w:rsidRPr="00B578B3" w:rsidRDefault="00855759" w:rsidP="00855759">
      <w:pPr>
        <w:pStyle w:val="Paragraphedeliste"/>
        <w:numPr>
          <w:ilvl w:val="0"/>
          <w:numId w:val="10"/>
        </w:numPr>
        <w:spacing w:after="60"/>
        <w:jc w:val="both"/>
        <w:rPr>
          <w:rFonts w:cstheme="minorHAnsi"/>
          <w:sz w:val="18"/>
          <w:szCs w:val="18"/>
        </w:rPr>
      </w:pPr>
      <w:r w:rsidRPr="00B578B3">
        <w:rPr>
          <w:rFonts w:cstheme="minorHAnsi"/>
          <w:sz w:val="18"/>
          <w:szCs w:val="18"/>
        </w:rPr>
        <w:t>Utilisation d’un nettoyeur haute pression (120-150 bars) pour éliminer les salissures, les poussières, et les particules adhérentes.</w:t>
      </w:r>
    </w:p>
    <w:p w14:paraId="39197C69" w14:textId="77777777" w:rsidR="00855759" w:rsidRPr="00B578B3" w:rsidRDefault="00855759" w:rsidP="00855759">
      <w:pPr>
        <w:pStyle w:val="Paragraphedeliste"/>
        <w:numPr>
          <w:ilvl w:val="0"/>
          <w:numId w:val="10"/>
        </w:numPr>
        <w:spacing w:after="60"/>
        <w:jc w:val="both"/>
        <w:rPr>
          <w:rFonts w:cstheme="minorHAnsi"/>
          <w:sz w:val="18"/>
          <w:szCs w:val="18"/>
        </w:rPr>
      </w:pPr>
      <w:r w:rsidRPr="00B578B3">
        <w:rPr>
          <w:rFonts w:cstheme="minorHAnsi"/>
          <w:sz w:val="18"/>
          <w:szCs w:val="18"/>
        </w:rPr>
        <w:t>Application d’un traitement anticryptogamique sur les zones contaminées (mousses, lichens).</w:t>
      </w:r>
    </w:p>
    <w:p w14:paraId="21C692DA" w14:textId="77777777" w:rsidR="00855759" w:rsidRPr="00B578B3" w:rsidRDefault="00855759" w:rsidP="00855759">
      <w:pPr>
        <w:pStyle w:val="Paragraphedeliste"/>
        <w:numPr>
          <w:ilvl w:val="0"/>
          <w:numId w:val="10"/>
        </w:numPr>
        <w:spacing w:after="60"/>
        <w:jc w:val="both"/>
        <w:rPr>
          <w:rFonts w:cstheme="minorHAnsi"/>
          <w:sz w:val="18"/>
          <w:szCs w:val="18"/>
        </w:rPr>
      </w:pPr>
      <w:r w:rsidRPr="00B578B3">
        <w:rPr>
          <w:rFonts w:cstheme="minorHAnsi"/>
          <w:sz w:val="18"/>
          <w:szCs w:val="18"/>
        </w:rPr>
        <w:t>Rinçage à l’eau clair des surfaces pour garantir un support propre avant les interventions suivantes.</w:t>
      </w:r>
    </w:p>
    <w:p w14:paraId="59FC6C57" w14:textId="77777777" w:rsidR="00855759" w:rsidRPr="00B578B3" w:rsidRDefault="00855759" w:rsidP="00855759">
      <w:pPr>
        <w:pStyle w:val="Paragraphedeliste"/>
        <w:numPr>
          <w:ilvl w:val="0"/>
          <w:numId w:val="10"/>
        </w:numPr>
        <w:spacing w:after="60"/>
        <w:jc w:val="both"/>
        <w:rPr>
          <w:rFonts w:cstheme="minorHAnsi"/>
          <w:sz w:val="18"/>
          <w:szCs w:val="18"/>
        </w:rPr>
      </w:pPr>
      <w:r w:rsidRPr="00B578B3">
        <w:rPr>
          <w:rFonts w:cstheme="minorHAnsi"/>
          <w:sz w:val="18"/>
          <w:szCs w:val="18"/>
        </w:rPr>
        <w:t>Séchage des surfaces</w:t>
      </w:r>
    </w:p>
    <w:p w14:paraId="43D539D2" w14:textId="77777777" w:rsidR="00855759" w:rsidRPr="00B578B3" w:rsidRDefault="00855759" w:rsidP="00855759">
      <w:pPr>
        <w:pStyle w:val="Paragraphedeliste"/>
        <w:spacing w:after="60"/>
        <w:ind w:left="1428"/>
        <w:jc w:val="both"/>
        <w:rPr>
          <w:rFonts w:cstheme="minorHAnsi"/>
          <w:sz w:val="18"/>
          <w:szCs w:val="18"/>
        </w:rPr>
      </w:pPr>
    </w:p>
    <w:p w14:paraId="6617FC90" w14:textId="2EB5CE3F" w:rsidR="00855759" w:rsidRPr="000A23F2" w:rsidRDefault="001A27C2" w:rsidP="000A23F2">
      <w:pPr>
        <w:pStyle w:val="Titre3"/>
        <w:ind w:left="708" w:firstLine="708"/>
        <w:rPr>
          <w:rFonts w:cstheme="minorHAnsi"/>
          <w:b/>
          <w:bCs/>
          <w:sz w:val="18"/>
          <w:szCs w:val="18"/>
        </w:rPr>
      </w:pPr>
      <w:bookmarkStart w:id="63" w:name="_Toc191907814"/>
      <w:r>
        <w:rPr>
          <w:rFonts w:cstheme="minorHAnsi"/>
          <w:b/>
          <w:bCs/>
          <w:sz w:val="18"/>
          <w:szCs w:val="18"/>
        </w:rPr>
        <w:t xml:space="preserve">11.3.4. </w:t>
      </w:r>
      <w:r w:rsidR="00855759" w:rsidRPr="00B578B3">
        <w:rPr>
          <w:rFonts w:cstheme="minorHAnsi"/>
          <w:b/>
          <w:bCs/>
          <w:sz w:val="18"/>
          <w:szCs w:val="18"/>
        </w:rPr>
        <w:t>Réparation des fissures</w:t>
      </w:r>
      <w:r w:rsidR="00855759" w:rsidRPr="000A23F2">
        <w:rPr>
          <w:rFonts w:cstheme="minorHAnsi"/>
          <w:b/>
          <w:bCs/>
          <w:sz w:val="18"/>
          <w:szCs w:val="18"/>
        </w:rPr>
        <w:t xml:space="preserve"> :</w:t>
      </w:r>
      <w:bookmarkEnd w:id="63"/>
    </w:p>
    <w:p w14:paraId="414100E5" w14:textId="77777777" w:rsidR="00855759" w:rsidRPr="00B578B3" w:rsidRDefault="00855759" w:rsidP="00855759">
      <w:pPr>
        <w:pStyle w:val="Paragraphedeliste"/>
        <w:numPr>
          <w:ilvl w:val="0"/>
          <w:numId w:val="10"/>
        </w:numPr>
        <w:spacing w:after="60"/>
        <w:jc w:val="both"/>
        <w:rPr>
          <w:rFonts w:cstheme="minorHAnsi"/>
          <w:sz w:val="18"/>
          <w:szCs w:val="18"/>
        </w:rPr>
      </w:pPr>
      <w:r w:rsidRPr="00B578B3">
        <w:rPr>
          <w:rFonts w:cstheme="minorHAnsi"/>
          <w:sz w:val="18"/>
          <w:szCs w:val="18"/>
        </w:rPr>
        <w:t>Ouverture des fissures à l’aide d’un outil adapté pour garantir un traitement en profondeur.</w:t>
      </w:r>
    </w:p>
    <w:p w14:paraId="75CC3033" w14:textId="77777777" w:rsidR="00855759" w:rsidRPr="00B578B3" w:rsidRDefault="00855759" w:rsidP="00855759">
      <w:pPr>
        <w:pStyle w:val="Paragraphedeliste"/>
        <w:numPr>
          <w:ilvl w:val="0"/>
          <w:numId w:val="10"/>
        </w:numPr>
        <w:spacing w:after="60"/>
        <w:jc w:val="both"/>
        <w:rPr>
          <w:rFonts w:cstheme="minorHAnsi"/>
          <w:sz w:val="18"/>
          <w:szCs w:val="18"/>
        </w:rPr>
      </w:pPr>
      <w:r w:rsidRPr="00B578B3">
        <w:rPr>
          <w:rFonts w:cstheme="minorHAnsi"/>
          <w:sz w:val="18"/>
          <w:szCs w:val="18"/>
        </w:rPr>
        <w:t>Nettoyage des fissures pour éliminer les poussières et impuretés.</w:t>
      </w:r>
    </w:p>
    <w:p w14:paraId="3561FAA8" w14:textId="77777777" w:rsidR="00855759" w:rsidRPr="00B578B3" w:rsidRDefault="00855759" w:rsidP="00855759">
      <w:pPr>
        <w:pStyle w:val="Paragraphedeliste"/>
        <w:numPr>
          <w:ilvl w:val="0"/>
          <w:numId w:val="10"/>
        </w:numPr>
        <w:spacing w:after="60"/>
        <w:jc w:val="both"/>
        <w:rPr>
          <w:rFonts w:cstheme="minorHAnsi"/>
          <w:sz w:val="18"/>
          <w:szCs w:val="18"/>
        </w:rPr>
      </w:pPr>
      <w:r w:rsidRPr="00B578B3">
        <w:rPr>
          <w:rFonts w:cstheme="minorHAnsi"/>
          <w:sz w:val="18"/>
          <w:szCs w:val="18"/>
        </w:rPr>
        <w:t>Application d’un mortier de réparation fibré conforme à la norme NF EN 1504-3 (exemple : Sika MonoTop-412).</w:t>
      </w:r>
    </w:p>
    <w:p w14:paraId="0AD9C8B0" w14:textId="77777777" w:rsidR="00855759" w:rsidRPr="00B578B3" w:rsidRDefault="00855759" w:rsidP="00855759">
      <w:pPr>
        <w:spacing w:after="0" w:line="240" w:lineRule="auto"/>
        <w:ind w:left="1416"/>
        <w:jc w:val="both"/>
        <w:rPr>
          <w:rFonts w:cstheme="minorHAnsi"/>
          <w:sz w:val="18"/>
          <w:szCs w:val="18"/>
        </w:rPr>
      </w:pPr>
    </w:p>
    <w:p w14:paraId="5FF4D09E" w14:textId="55243E81" w:rsidR="00855759" w:rsidRPr="000A23F2" w:rsidRDefault="001A27C2" w:rsidP="000A23F2">
      <w:pPr>
        <w:pStyle w:val="Titre3"/>
        <w:ind w:left="708" w:firstLine="708"/>
        <w:rPr>
          <w:rFonts w:cstheme="minorHAnsi"/>
          <w:b/>
          <w:bCs/>
          <w:sz w:val="18"/>
          <w:szCs w:val="18"/>
        </w:rPr>
      </w:pPr>
      <w:bookmarkStart w:id="64" w:name="_Toc191907815"/>
      <w:r>
        <w:rPr>
          <w:rFonts w:cstheme="minorHAnsi"/>
          <w:b/>
          <w:bCs/>
          <w:sz w:val="18"/>
          <w:szCs w:val="18"/>
        </w:rPr>
        <w:t xml:space="preserve">11.3.5. </w:t>
      </w:r>
      <w:r w:rsidR="00855759" w:rsidRPr="00B578B3">
        <w:rPr>
          <w:rFonts w:cstheme="minorHAnsi"/>
          <w:b/>
          <w:bCs/>
          <w:sz w:val="18"/>
          <w:szCs w:val="18"/>
        </w:rPr>
        <w:t>Traitement des armatures corrodées</w:t>
      </w:r>
      <w:r w:rsidR="00855759" w:rsidRPr="000A23F2">
        <w:rPr>
          <w:rFonts w:cstheme="minorHAnsi"/>
          <w:b/>
          <w:bCs/>
          <w:sz w:val="18"/>
          <w:szCs w:val="18"/>
        </w:rPr>
        <w:t xml:space="preserve"> :</w:t>
      </w:r>
      <w:bookmarkEnd w:id="64"/>
    </w:p>
    <w:p w14:paraId="4DF41E94" w14:textId="77777777" w:rsidR="00855759" w:rsidRPr="00B578B3" w:rsidRDefault="00855759" w:rsidP="00855759">
      <w:pPr>
        <w:pStyle w:val="Paragraphedeliste"/>
        <w:numPr>
          <w:ilvl w:val="0"/>
          <w:numId w:val="10"/>
        </w:numPr>
        <w:spacing w:after="60"/>
        <w:jc w:val="both"/>
        <w:rPr>
          <w:rFonts w:cstheme="minorHAnsi"/>
          <w:sz w:val="18"/>
          <w:szCs w:val="18"/>
        </w:rPr>
      </w:pPr>
      <w:r w:rsidRPr="00B578B3">
        <w:rPr>
          <w:rFonts w:cstheme="minorHAnsi"/>
          <w:sz w:val="18"/>
          <w:szCs w:val="18"/>
        </w:rPr>
        <w:t>Détection des zones où les armatures en acier sont exposées.</w:t>
      </w:r>
    </w:p>
    <w:p w14:paraId="29460429" w14:textId="77777777" w:rsidR="00855759" w:rsidRPr="00B578B3" w:rsidRDefault="00855759" w:rsidP="00855759">
      <w:pPr>
        <w:pStyle w:val="Paragraphedeliste"/>
        <w:numPr>
          <w:ilvl w:val="0"/>
          <w:numId w:val="10"/>
        </w:numPr>
        <w:spacing w:after="60"/>
        <w:jc w:val="both"/>
        <w:rPr>
          <w:rFonts w:cstheme="minorHAnsi"/>
          <w:sz w:val="18"/>
          <w:szCs w:val="18"/>
        </w:rPr>
      </w:pPr>
      <w:r w:rsidRPr="00B578B3">
        <w:rPr>
          <w:rFonts w:cstheme="minorHAnsi"/>
          <w:sz w:val="18"/>
          <w:szCs w:val="18"/>
        </w:rPr>
        <w:t>Retrait du béton dégradé autour des armatures, nettoyage des aciers et application d’un produit anticorrosion (exemple : Sika FerroGard).</w:t>
      </w:r>
    </w:p>
    <w:p w14:paraId="7E1A5E0D" w14:textId="77777777" w:rsidR="00855759" w:rsidRPr="00B578B3" w:rsidRDefault="00855759" w:rsidP="00855759">
      <w:pPr>
        <w:spacing w:after="0" w:line="240" w:lineRule="auto"/>
        <w:ind w:left="1416"/>
        <w:jc w:val="both"/>
        <w:rPr>
          <w:rFonts w:cstheme="minorHAnsi"/>
          <w:sz w:val="18"/>
          <w:szCs w:val="18"/>
        </w:rPr>
      </w:pPr>
    </w:p>
    <w:p w14:paraId="54970BA9" w14:textId="1D458844" w:rsidR="00855759" w:rsidRPr="000A23F2" w:rsidRDefault="001A27C2" w:rsidP="000A23F2">
      <w:pPr>
        <w:pStyle w:val="Titre3"/>
        <w:ind w:left="708" w:firstLine="708"/>
        <w:rPr>
          <w:rFonts w:cstheme="minorHAnsi"/>
          <w:b/>
          <w:bCs/>
          <w:sz w:val="18"/>
          <w:szCs w:val="18"/>
        </w:rPr>
      </w:pPr>
      <w:bookmarkStart w:id="65" w:name="_Toc191907816"/>
      <w:r>
        <w:rPr>
          <w:rFonts w:cstheme="minorHAnsi"/>
          <w:b/>
          <w:bCs/>
          <w:sz w:val="18"/>
          <w:szCs w:val="18"/>
        </w:rPr>
        <w:t xml:space="preserve">11.3.6. </w:t>
      </w:r>
      <w:r w:rsidR="00855759" w:rsidRPr="00B578B3">
        <w:rPr>
          <w:rFonts w:cstheme="minorHAnsi"/>
          <w:b/>
          <w:bCs/>
          <w:sz w:val="18"/>
          <w:szCs w:val="18"/>
        </w:rPr>
        <w:t>Reprise des zones épaufrées</w:t>
      </w:r>
      <w:r w:rsidR="00855759" w:rsidRPr="000A23F2">
        <w:rPr>
          <w:rFonts w:cstheme="minorHAnsi"/>
          <w:b/>
          <w:bCs/>
          <w:sz w:val="18"/>
          <w:szCs w:val="18"/>
        </w:rPr>
        <w:t xml:space="preserve"> :</w:t>
      </w:r>
      <w:bookmarkEnd w:id="65"/>
    </w:p>
    <w:p w14:paraId="41A744CF" w14:textId="77777777" w:rsidR="00855759" w:rsidRPr="00B578B3" w:rsidRDefault="00855759" w:rsidP="00855759">
      <w:pPr>
        <w:pStyle w:val="Paragraphedeliste"/>
        <w:numPr>
          <w:ilvl w:val="0"/>
          <w:numId w:val="10"/>
        </w:numPr>
        <w:spacing w:after="60"/>
        <w:jc w:val="both"/>
        <w:rPr>
          <w:rFonts w:cstheme="minorHAnsi"/>
          <w:sz w:val="18"/>
          <w:szCs w:val="18"/>
        </w:rPr>
      </w:pPr>
      <w:r w:rsidRPr="00B578B3">
        <w:rPr>
          <w:rFonts w:cstheme="minorHAnsi"/>
          <w:sz w:val="18"/>
          <w:szCs w:val="18"/>
        </w:rPr>
        <w:t>Reconstitution des parties endommagées avec un mortier de réparation haute résistance en reprenant autant que possible la matrice du revêtement existant.</w:t>
      </w:r>
    </w:p>
    <w:p w14:paraId="4907A10D" w14:textId="77777777" w:rsidR="00855759" w:rsidRPr="00B578B3" w:rsidRDefault="00855759" w:rsidP="00855759">
      <w:pPr>
        <w:spacing w:after="60"/>
        <w:jc w:val="both"/>
        <w:rPr>
          <w:rFonts w:cstheme="minorHAnsi"/>
          <w:sz w:val="18"/>
          <w:szCs w:val="18"/>
        </w:rPr>
      </w:pPr>
    </w:p>
    <w:p w14:paraId="44BA401F" w14:textId="259D5FF3" w:rsidR="00855759" w:rsidRPr="00B578B3" w:rsidRDefault="001A27C2" w:rsidP="000A23F2">
      <w:pPr>
        <w:pStyle w:val="Titre3"/>
        <w:ind w:left="708" w:firstLine="708"/>
        <w:rPr>
          <w:rFonts w:cstheme="minorHAnsi"/>
          <w:b/>
          <w:bCs/>
          <w:sz w:val="18"/>
          <w:szCs w:val="18"/>
        </w:rPr>
      </w:pPr>
      <w:bookmarkStart w:id="66" w:name="_Toc191907817"/>
      <w:r>
        <w:rPr>
          <w:rFonts w:cstheme="minorHAnsi"/>
          <w:b/>
          <w:bCs/>
          <w:sz w:val="18"/>
          <w:szCs w:val="18"/>
        </w:rPr>
        <w:t xml:space="preserve">11.3.7. </w:t>
      </w:r>
      <w:r w:rsidR="00855759" w:rsidRPr="00B578B3">
        <w:rPr>
          <w:rFonts w:cstheme="minorHAnsi"/>
          <w:b/>
          <w:bCs/>
          <w:sz w:val="18"/>
          <w:szCs w:val="18"/>
        </w:rPr>
        <w:t>Reprises ciblées :</w:t>
      </w:r>
      <w:bookmarkEnd w:id="66"/>
    </w:p>
    <w:p w14:paraId="383ABB48" w14:textId="77777777" w:rsidR="00855759" w:rsidRPr="00B578B3" w:rsidRDefault="00855759" w:rsidP="00855759">
      <w:pPr>
        <w:pStyle w:val="Paragraphedeliste"/>
        <w:numPr>
          <w:ilvl w:val="0"/>
          <w:numId w:val="10"/>
        </w:numPr>
        <w:spacing w:after="60"/>
        <w:jc w:val="both"/>
        <w:rPr>
          <w:rFonts w:cstheme="minorHAnsi"/>
          <w:sz w:val="18"/>
          <w:szCs w:val="18"/>
        </w:rPr>
      </w:pPr>
      <w:r w:rsidRPr="00B578B3">
        <w:rPr>
          <w:rFonts w:cstheme="minorHAnsi"/>
          <w:sz w:val="18"/>
          <w:szCs w:val="18"/>
        </w:rPr>
        <w:t>Remplacement des joints de dilatation, des joints de calfeutrement, des mastics divers etc…</w:t>
      </w:r>
    </w:p>
    <w:p w14:paraId="402F80B7" w14:textId="77777777" w:rsidR="00855759" w:rsidRPr="00B578B3" w:rsidRDefault="00855759" w:rsidP="00855759">
      <w:pPr>
        <w:pStyle w:val="Paragraphedeliste"/>
        <w:spacing w:after="60"/>
        <w:ind w:left="1428"/>
        <w:jc w:val="both"/>
        <w:rPr>
          <w:rFonts w:cstheme="minorHAnsi"/>
          <w:sz w:val="18"/>
          <w:szCs w:val="18"/>
        </w:rPr>
      </w:pPr>
    </w:p>
    <w:p w14:paraId="7969B1DC" w14:textId="5F8BD793" w:rsidR="00855759" w:rsidRPr="00B578B3" w:rsidRDefault="001A27C2" w:rsidP="000A23F2">
      <w:pPr>
        <w:pStyle w:val="Titre3"/>
        <w:ind w:left="708" w:firstLine="708"/>
        <w:rPr>
          <w:rFonts w:cstheme="minorHAnsi"/>
          <w:b/>
          <w:bCs/>
          <w:sz w:val="18"/>
          <w:szCs w:val="18"/>
        </w:rPr>
      </w:pPr>
      <w:bookmarkStart w:id="67" w:name="_Toc191907818"/>
      <w:r>
        <w:rPr>
          <w:rFonts w:cstheme="minorHAnsi"/>
          <w:b/>
          <w:bCs/>
          <w:sz w:val="18"/>
          <w:szCs w:val="18"/>
        </w:rPr>
        <w:t xml:space="preserve">11.3.8. </w:t>
      </w:r>
      <w:r w:rsidR="00855759" w:rsidRPr="00B578B3">
        <w:rPr>
          <w:rFonts w:cstheme="minorHAnsi"/>
          <w:b/>
          <w:bCs/>
          <w:sz w:val="18"/>
          <w:szCs w:val="18"/>
        </w:rPr>
        <w:t>Contrôle :</w:t>
      </w:r>
      <w:bookmarkEnd w:id="67"/>
    </w:p>
    <w:p w14:paraId="66D94CC4" w14:textId="77777777" w:rsidR="00855759" w:rsidRPr="00B578B3" w:rsidRDefault="00855759" w:rsidP="00855759">
      <w:pPr>
        <w:pStyle w:val="Paragraphedeliste"/>
        <w:numPr>
          <w:ilvl w:val="0"/>
          <w:numId w:val="10"/>
        </w:numPr>
        <w:spacing w:after="60" w:line="240" w:lineRule="auto"/>
        <w:contextualSpacing w:val="0"/>
        <w:jc w:val="both"/>
        <w:rPr>
          <w:rFonts w:cstheme="minorHAnsi"/>
          <w:b/>
          <w:bCs/>
          <w:sz w:val="18"/>
          <w:szCs w:val="18"/>
        </w:rPr>
      </w:pPr>
      <w:r w:rsidRPr="00B578B3">
        <w:rPr>
          <w:rFonts w:cstheme="minorHAnsi"/>
          <w:sz w:val="18"/>
          <w:szCs w:val="18"/>
        </w:rPr>
        <w:t>Contrôle du taux d’humidité des supports avant application du revêtement.</w:t>
      </w:r>
    </w:p>
    <w:p w14:paraId="3962E12E" w14:textId="77777777" w:rsidR="00855759" w:rsidRPr="00B578B3" w:rsidRDefault="00855759" w:rsidP="00855759">
      <w:pPr>
        <w:pStyle w:val="Paragraphedeliste"/>
        <w:spacing w:after="60" w:line="240" w:lineRule="auto"/>
        <w:ind w:left="1428"/>
        <w:contextualSpacing w:val="0"/>
        <w:jc w:val="both"/>
        <w:rPr>
          <w:rFonts w:cstheme="minorHAnsi"/>
          <w:b/>
          <w:bCs/>
          <w:sz w:val="18"/>
          <w:szCs w:val="18"/>
        </w:rPr>
      </w:pPr>
    </w:p>
    <w:p w14:paraId="216583B8" w14:textId="7BA394F9" w:rsidR="00855759" w:rsidRPr="000A23F2" w:rsidRDefault="001A27C2" w:rsidP="000A23F2">
      <w:pPr>
        <w:pStyle w:val="Titre3"/>
        <w:ind w:left="708" w:firstLine="708"/>
        <w:rPr>
          <w:rFonts w:cstheme="minorHAnsi"/>
          <w:b/>
          <w:bCs/>
          <w:sz w:val="18"/>
          <w:szCs w:val="18"/>
        </w:rPr>
      </w:pPr>
      <w:bookmarkStart w:id="68" w:name="_Toc191907819"/>
      <w:r>
        <w:rPr>
          <w:rFonts w:cstheme="minorHAnsi"/>
          <w:b/>
          <w:bCs/>
          <w:sz w:val="18"/>
          <w:szCs w:val="18"/>
        </w:rPr>
        <w:t xml:space="preserve">11.3.9. </w:t>
      </w:r>
      <w:r w:rsidR="00855759" w:rsidRPr="00B578B3">
        <w:rPr>
          <w:rFonts w:cstheme="minorHAnsi"/>
          <w:b/>
          <w:bCs/>
          <w:sz w:val="18"/>
          <w:szCs w:val="18"/>
        </w:rPr>
        <w:t>Application du primaire</w:t>
      </w:r>
      <w:r w:rsidR="00855759" w:rsidRPr="000A23F2">
        <w:rPr>
          <w:rFonts w:cstheme="minorHAnsi"/>
          <w:b/>
          <w:bCs/>
          <w:sz w:val="18"/>
          <w:szCs w:val="18"/>
        </w:rPr>
        <w:t xml:space="preserve"> :</w:t>
      </w:r>
      <w:bookmarkEnd w:id="68"/>
    </w:p>
    <w:p w14:paraId="4E7AF3CC" w14:textId="77777777" w:rsidR="00855759" w:rsidRPr="00B578B3" w:rsidRDefault="00855759" w:rsidP="00855759">
      <w:pPr>
        <w:pStyle w:val="Paragraphedeliste"/>
        <w:numPr>
          <w:ilvl w:val="0"/>
          <w:numId w:val="10"/>
        </w:numPr>
        <w:spacing w:after="60"/>
        <w:jc w:val="both"/>
        <w:rPr>
          <w:rFonts w:cstheme="minorHAnsi"/>
          <w:sz w:val="18"/>
          <w:szCs w:val="18"/>
        </w:rPr>
      </w:pPr>
      <w:r w:rsidRPr="00B578B3">
        <w:rPr>
          <w:rFonts w:cstheme="minorHAnsi"/>
          <w:sz w:val="18"/>
          <w:szCs w:val="18"/>
        </w:rPr>
        <w:t xml:space="preserve">Pose d’un primaire d’adhérence sur certaines surfaces pour uniformiser l’absorption et renforcer l’adhérence du revêtement final (exemple : </w:t>
      </w:r>
      <w:r w:rsidRPr="00B578B3">
        <w:rPr>
          <w:rFonts w:cstheme="minorHAnsi"/>
          <w:b/>
          <w:bCs/>
          <w:sz w:val="18"/>
          <w:szCs w:val="18"/>
        </w:rPr>
        <w:t>Lucite Sealer 1110T</w:t>
      </w:r>
      <w:r w:rsidRPr="00B578B3">
        <w:rPr>
          <w:rFonts w:cstheme="minorHAnsi"/>
          <w:sz w:val="18"/>
          <w:szCs w:val="18"/>
        </w:rPr>
        <w:t>).</w:t>
      </w:r>
    </w:p>
    <w:p w14:paraId="5DE7BDA9" w14:textId="77777777" w:rsidR="00855759" w:rsidRPr="00B578B3" w:rsidRDefault="00855759" w:rsidP="00855759">
      <w:pPr>
        <w:pStyle w:val="Paragraphedeliste"/>
        <w:spacing w:after="60"/>
        <w:ind w:left="1428"/>
        <w:jc w:val="both"/>
        <w:rPr>
          <w:rFonts w:cstheme="minorHAnsi"/>
          <w:sz w:val="18"/>
          <w:szCs w:val="18"/>
        </w:rPr>
      </w:pPr>
    </w:p>
    <w:p w14:paraId="1E63F375" w14:textId="372E92A8" w:rsidR="00855759" w:rsidRPr="000A23F2" w:rsidRDefault="001A27C2" w:rsidP="000A23F2">
      <w:pPr>
        <w:pStyle w:val="Titre3"/>
        <w:ind w:left="708" w:firstLine="708"/>
        <w:rPr>
          <w:rFonts w:cstheme="minorHAnsi"/>
          <w:b/>
          <w:bCs/>
          <w:sz w:val="18"/>
          <w:szCs w:val="18"/>
        </w:rPr>
      </w:pPr>
      <w:bookmarkStart w:id="69" w:name="_Toc191907820"/>
      <w:r>
        <w:rPr>
          <w:rFonts w:cstheme="minorHAnsi"/>
          <w:b/>
          <w:bCs/>
          <w:sz w:val="18"/>
          <w:szCs w:val="18"/>
        </w:rPr>
        <w:t xml:space="preserve">11.3.10. </w:t>
      </w:r>
      <w:r w:rsidR="00855759" w:rsidRPr="00B578B3">
        <w:rPr>
          <w:rFonts w:cstheme="minorHAnsi"/>
          <w:b/>
          <w:bCs/>
          <w:sz w:val="18"/>
          <w:szCs w:val="18"/>
        </w:rPr>
        <w:t>Pose des revêtements de finition</w:t>
      </w:r>
      <w:r w:rsidR="00855759" w:rsidRPr="000A23F2">
        <w:rPr>
          <w:rFonts w:cstheme="minorHAnsi"/>
          <w:b/>
          <w:bCs/>
          <w:sz w:val="18"/>
          <w:szCs w:val="18"/>
        </w:rPr>
        <w:t xml:space="preserve"> :</w:t>
      </w:r>
      <w:bookmarkEnd w:id="69"/>
    </w:p>
    <w:p w14:paraId="7B7F9B07" w14:textId="77777777" w:rsidR="00855759" w:rsidRPr="00B578B3" w:rsidRDefault="00855759" w:rsidP="00855759">
      <w:pPr>
        <w:pStyle w:val="Paragraphedeliste"/>
        <w:numPr>
          <w:ilvl w:val="0"/>
          <w:numId w:val="10"/>
        </w:numPr>
        <w:spacing w:after="60"/>
        <w:jc w:val="both"/>
        <w:rPr>
          <w:rFonts w:cstheme="minorHAnsi"/>
          <w:sz w:val="18"/>
          <w:szCs w:val="18"/>
        </w:rPr>
      </w:pPr>
      <w:r w:rsidRPr="00B578B3">
        <w:rPr>
          <w:rFonts w:cstheme="minorHAnsi"/>
          <w:sz w:val="18"/>
          <w:szCs w:val="18"/>
        </w:rPr>
        <w:t>Pour les façades non fissurées :</w:t>
      </w:r>
    </w:p>
    <w:p w14:paraId="06F71B75" w14:textId="691B1E9E" w:rsidR="00FE6C2E" w:rsidRPr="00B578B3" w:rsidRDefault="00855759" w:rsidP="007C2B7F">
      <w:pPr>
        <w:pStyle w:val="Paragraphedeliste"/>
        <w:numPr>
          <w:ilvl w:val="0"/>
          <w:numId w:val="13"/>
        </w:numPr>
        <w:spacing w:after="60"/>
        <w:jc w:val="both"/>
        <w:rPr>
          <w:rFonts w:cstheme="minorHAnsi"/>
          <w:sz w:val="18"/>
          <w:szCs w:val="18"/>
        </w:rPr>
      </w:pPr>
      <w:r w:rsidRPr="00B578B3">
        <w:rPr>
          <w:rFonts w:cstheme="minorHAnsi"/>
          <w:sz w:val="18"/>
          <w:szCs w:val="18"/>
        </w:rPr>
        <w:t xml:space="preserve">Application de 2 couches de peinture acrylique ou siloxane (exemple : </w:t>
      </w:r>
      <w:r w:rsidRPr="00B578B3">
        <w:rPr>
          <w:rFonts w:cstheme="minorHAnsi"/>
          <w:b/>
          <w:bCs/>
          <w:sz w:val="18"/>
          <w:szCs w:val="18"/>
        </w:rPr>
        <w:t>Lucite Murale 1000T</w:t>
      </w:r>
      <w:r w:rsidRPr="00B578B3">
        <w:rPr>
          <w:rFonts w:cstheme="minorHAnsi"/>
          <w:sz w:val="18"/>
          <w:szCs w:val="18"/>
        </w:rPr>
        <w:t>).</w:t>
      </w:r>
    </w:p>
    <w:p w14:paraId="39935376" w14:textId="77777777" w:rsidR="00855759" w:rsidRPr="00B578B3" w:rsidRDefault="00855759" w:rsidP="00855759">
      <w:pPr>
        <w:pStyle w:val="Paragraphedeliste"/>
        <w:numPr>
          <w:ilvl w:val="0"/>
          <w:numId w:val="10"/>
        </w:numPr>
        <w:spacing w:after="60"/>
        <w:jc w:val="both"/>
        <w:rPr>
          <w:rFonts w:cstheme="minorHAnsi"/>
          <w:sz w:val="18"/>
          <w:szCs w:val="18"/>
        </w:rPr>
      </w:pPr>
      <w:r w:rsidRPr="00B578B3">
        <w:rPr>
          <w:rFonts w:cstheme="minorHAnsi"/>
          <w:sz w:val="18"/>
          <w:szCs w:val="18"/>
        </w:rPr>
        <w:lastRenderedPageBreak/>
        <w:t>Pour les façades fissurées :</w:t>
      </w:r>
    </w:p>
    <w:p w14:paraId="63F5B1F4" w14:textId="77777777" w:rsidR="00855759" w:rsidRPr="00B578B3" w:rsidRDefault="00855759" w:rsidP="00855759">
      <w:pPr>
        <w:numPr>
          <w:ilvl w:val="2"/>
          <w:numId w:val="15"/>
        </w:numPr>
        <w:spacing w:after="60"/>
        <w:jc w:val="both"/>
        <w:rPr>
          <w:rFonts w:cstheme="minorHAnsi"/>
          <w:sz w:val="18"/>
          <w:szCs w:val="18"/>
        </w:rPr>
      </w:pPr>
      <w:r w:rsidRPr="00B578B3">
        <w:rPr>
          <w:rFonts w:cstheme="minorHAnsi"/>
          <w:sz w:val="18"/>
          <w:szCs w:val="18"/>
        </w:rPr>
        <w:t xml:space="preserve">Application d’un revêtement élastomère en 2 couches (exemple : </w:t>
      </w:r>
      <w:r w:rsidRPr="00B578B3">
        <w:rPr>
          <w:rFonts w:cstheme="minorHAnsi"/>
          <w:b/>
          <w:bCs/>
          <w:sz w:val="18"/>
          <w:szCs w:val="18"/>
        </w:rPr>
        <w:t>Elastoflex Façade</w:t>
      </w:r>
      <w:r w:rsidRPr="00B578B3">
        <w:rPr>
          <w:rFonts w:cstheme="minorHAnsi"/>
          <w:sz w:val="18"/>
          <w:szCs w:val="18"/>
        </w:rPr>
        <w:t>), capable de combler les microfissures et de suivre les mouvements du béton.</w:t>
      </w:r>
    </w:p>
    <w:p w14:paraId="63B8C08B" w14:textId="014780D2" w:rsidR="00855759" w:rsidRPr="00B578B3" w:rsidRDefault="00855759" w:rsidP="00855759">
      <w:pPr>
        <w:spacing w:after="60"/>
        <w:ind w:left="2160"/>
        <w:jc w:val="both"/>
        <w:rPr>
          <w:rFonts w:cstheme="minorHAnsi"/>
          <w:sz w:val="18"/>
          <w:szCs w:val="18"/>
        </w:rPr>
      </w:pPr>
    </w:p>
    <w:p w14:paraId="41BF8BB5" w14:textId="41599FE1" w:rsidR="00855759" w:rsidRPr="00B578B3" w:rsidRDefault="001A27C2" w:rsidP="000A23F2">
      <w:pPr>
        <w:pStyle w:val="Titre3"/>
        <w:ind w:left="708" w:firstLine="708"/>
        <w:rPr>
          <w:rFonts w:cstheme="minorHAnsi"/>
          <w:b/>
          <w:bCs/>
          <w:sz w:val="18"/>
          <w:szCs w:val="18"/>
        </w:rPr>
      </w:pPr>
      <w:bookmarkStart w:id="70" w:name="_Toc191907821"/>
      <w:r>
        <w:rPr>
          <w:rFonts w:cstheme="minorHAnsi"/>
          <w:b/>
          <w:bCs/>
          <w:sz w:val="18"/>
          <w:szCs w:val="18"/>
        </w:rPr>
        <w:t xml:space="preserve">11.3.11. </w:t>
      </w:r>
      <w:r w:rsidR="00855759" w:rsidRPr="00B578B3">
        <w:rPr>
          <w:rFonts w:cstheme="minorHAnsi"/>
          <w:b/>
          <w:bCs/>
          <w:sz w:val="18"/>
          <w:szCs w:val="18"/>
        </w:rPr>
        <w:t>Application d’un traitement hydrofuge (optionnel) :</w:t>
      </w:r>
      <w:bookmarkEnd w:id="70"/>
    </w:p>
    <w:p w14:paraId="6C5F7837" w14:textId="7DBBF1E0" w:rsidR="00855759" w:rsidRPr="00B578B3" w:rsidRDefault="00855759" w:rsidP="00855759">
      <w:pPr>
        <w:pStyle w:val="Paragraphedeliste"/>
        <w:numPr>
          <w:ilvl w:val="0"/>
          <w:numId w:val="10"/>
        </w:numPr>
        <w:spacing w:after="60"/>
        <w:jc w:val="both"/>
        <w:rPr>
          <w:rFonts w:cstheme="minorHAnsi"/>
          <w:sz w:val="18"/>
          <w:szCs w:val="18"/>
        </w:rPr>
      </w:pPr>
      <w:r w:rsidRPr="00B578B3">
        <w:rPr>
          <w:rFonts w:cstheme="minorHAnsi"/>
          <w:sz w:val="18"/>
          <w:szCs w:val="18"/>
        </w:rPr>
        <w:t xml:space="preserve">Renforcement de la protection des façades contre les infiltrations d’eau avec un hydrofuge de surface (exemple : </w:t>
      </w:r>
      <w:r w:rsidRPr="00B578B3">
        <w:rPr>
          <w:rFonts w:cstheme="minorHAnsi"/>
          <w:b/>
          <w:bCs/>
          <w:sz w:val="18"/>
          <w:szCs w:val="18"/>
        </w:rPr>
        <w:t>Sikagard 703 W</w:t>
      </w:r>
      <w:r w:rsidRPr="00B578B3">
        <w:rPr>
          <w:rFonts w:cstheme="minorHAnsi"/>
          <w:sz w:val="18"/>
          <w:szCs w:val="18"/>
        </w:rPr>
        <w:t>).</w:t>
      </w:r>
    </w:p>
    <w:p w14:paraId="2593D18A" w14:textId="5235DB53" w:rsidR="00855759" w:rsidRPr="00B578B3" w:rsidRDefault="00855759" w:rsidP="00855759">
      <w:pPr>
        <w:pStyle w:val="Paragraphedeliste"/>
        <w:spacing w:after="60"/>
        <w:ind w:left="1428"/>
        <w:jc w:val="both"/>
        <w:rPr>
          <w:rFonts w:cstheme="minorHAnsi"/>
          <w:sz w:val="18"/>
          <w:szCs w:val="18"/>
        </w:rPr>
      </w:pPr>
    </w:p>
    <w:p w14:paraId="32DA62D7" w14:textId="015CCC09" w:rsidR="00855759" w:rsidRPr="000A23F2" w:rsidRDefault="001A27C2" w:rsidP="000A23F2">
      <w:pPr>
        <w:pStyle w:val="Titre3"/>
        <w:ind w:left="708" w:firstLine="708"/>
        <w:rPr>
          <w:rFonts w:cstheme="minorHAnsi"/>
          <w:b/>
          <w:bCs/>
          <w:sz w:val="18"/>
          <w:szCs w:val="18"/>
        </w:rPr>
      </w:pPr>
      <w:bookmarkStart w:id="71" w:name="_Toc191907822"/>
      <w:r>
        <w:rPr>
          <w:rFonts w:cstheme="minorHAnsi"/>
          <w:b/>
          <w:bCs/>
          <w:sz w:val="18"/>
          <w:szCs w:val="18"/>
        </w:rPr>
        <w:t xml:space="preserve">11.3.12. </w:t>
      </w:r>
      <w:r w:rsidR="00855759" w:rsidRPr="00B578B3">
        <w:rPr>
          <w:rFonts w:cstheme="minorHAnsi"/>
          <w:b/>
          <w:bCs/>
          <w:sz w:val="18"/>
          <w:szCs w:val="18"/>
        </w:rPr>
        <w:t>Finitions et contrôle qualité</w:t>
      </w:r>
      <w:r w:rsidR="00855759" w:rsidRPr="000A23F2">
        <w:rPr>
          <w:rFonts w:cstheme="minorHAnsi"/>
          <w:b/>
          <w:bCs/>
          <w:sz w:val="18"/>
          <w:szCs w:val="18"/>
        </w:rPr>
        <w:t xml:space="preserve"> :</w:t>
      </w:r>
      <w:bookmarkEnd w:id="71"/>
    </w:p>
    <w:p w14:paraId="7F0EA56C" w14:textId="0EB4338F" w:rsidR="00855759" w:rsidRPr="00B578B3" w:rsidRDefault="00855759" w:rsidP="00855759">
      <w:pPr>
        <w:pStyle w:val="Paragraphedeliste"/>
        <w:numPr>
          <w:ilvl w:val="0"/>
          <w:numId w:val="13"/>
        </w:numPr>
        <w:spacing w:after="60"/>
        <w:ind w:left="1418"/>
        <w:jc w:val="both"/>
        <w:rPr>
          <w:rFonts w:cstheme="minorHAnsi"/>
          <w:sz w:val="18"/>
          <w:szCs w:val="18"/>
        </w:rPr>
      </w:pPr>
      <w:r w:rsidRPr="00B578B3">
        <w:rPr>
          <w:rFonts w:cstheme="minorHAnsi"/>
          <w:sz w:val="18"/>
          <w:szCs w:val="18"/>
        </w:rPr>
        <w:t>Inspection des façades pour vérifier la qualité des réparations et des revêtements (uniformité des teintes, absence de traces ou défauts).</w:t>
      </w:r>
    </w:p>
    <w:p w14:paraId="6FED1FD6" w14:textId="2E20F328" w:rsidR="00855759" w:rsidRPr="00B578B3" w:rsidRDefault="00855759" w:rsidP="00855759">
      <w:pPr>
        <w:pStyle w:val="Paragraphedeliste"/>
        <w:numPr>
          <w:ilvl w:val="0"/>
          <w:numId w:val="13"/>
        </w:numPr>
        <w:spacing w:after="60"/>
        <w:ind w:left="1418"/>
        <w:jc w:val="both"/>
        <w:rPr>
          <w:rFonts w:cstheme="minorHAnsi"/>
          <w:sz w:val="18"/>
          <w:szCs w:val="18"/>
        </w:rPr>
      </w:pPr>
      <w:r w:rsidRPr="00B578B3">
        <w:rPr>
          <w:rFonts w:cstheme="minorHAnsi"/>
          <w:sz w:val="18"/>
          <w:szCs w:val="18"/>
        </w:rPr>
        <w:t>Réalisation des essais finaux :</w:t>
      </w:r>
    </w:p>
    <w:p w14:paraId="76EB3B77" w14:textId="77777777" w:rsidR="00855759" w:rsidRPr="00B578B3" w:rsidRDefault="00855759" w:rsidP="00855759">
      <w:pPr>
        <w:pStyle w:val="Paragraphedeliste"/>
        <w:numPr>
          <w:ilvl w:val="0"/>
          <w:numId w:val="13"/>
        </w:numPr>
        <w:spacing w:after="60"/>
        <w:ind w:left="1418"/>
        <w:jc w:val="both"/>
        <w:rPr>
          <w:rFonts w:cstheme="minorHAnsi"/>
          <w:sz w:val="18"/>
          <w:szCs w:val="18"/>
        </w:rPr>
      </w:pPr>
      <w:r w:rsidRPr="00B578B3">
        <w:rPr>
          <w:rFonts w:cstheme="minorHAnsi"/>
          <w:sz w:val="18"/>
          <w:szCs w:val="18"/>
        </w:rPr>
        <w:t>Test d’adhérence des revêtements appliqués.</w:t>
      </w:r>
    </w:p>
    <w:p w14:paraId="395545A2" w14:textId="142621D9" w:rsidR="00855759" w:rsidRPr="00B578B3" w:rsidRDefault="00855759" w:rsidP="00855759">
      <w:pPr>
        <w:pStyle w:val="Paragraphedeliste"/>
        <w:numPr>
          <w:ilvl w:val="0"/>
          <w:numId w:val="13"/>
        </w:numPr>
        <w:spacing w:after="60"/>
        <w:ind w:left="1418"/>
        <w:jc w:val="both"/>
        <w:rPr>
          <w:rFonts w:cstheme="minorHAnsi"/>
          <w:sz w:val="18"/>
          <w:szCs w:val="18"/>
        </w:rPr>
      </w:pPr>
      <w:r w:rsidRPr="00B578B3">
        <w:rPr>
          <w:rFonts w:cstheme="minorHAnsi"/>
          <w:sz w:val="18"/>
          <w:szCs w:val="18"/>
        </w:rPr>
        <w:t>Vérification de l’étanchéité des surfaces.</w:t>
      </w:r>
    </w:p>
    <w:p w14:paraId="175D2601" w14:textId="5FAE5965" w:rsidR="00855759" w:rsidRPr="00B578B3" w:rsidRDefault="00855759" w:rsidP="00855759">
      <w:pPr>
        <w:spacing w:after="60"/>
        <w:ind w:left="2160"/>
        <w:jc w:val="both"/>
        <w:rPr>
          <w:rFonts w:cstheme="minorHAnsi"/>
          <w:sz w:val="18"/>
          <w:szCs w:val="18"/>
        </w:rPr>
      </w:pPr>
    </w:p>
    <w:p w14:paraId="6B87B925" w14:textId="4AE63731" w:rsidR="00855759" w:rsidRPr="000A23F2" w:rsidRDefault="001A27C2" w:rsidP="000A23F2">
      <w:pPr>
        <w:pStyle w:val="Titre3"/>
        <w:ind w:left="708" w:firstLine="708"/>
        <w:rPr>
          <w:rFonts w:cstheme="minorHAnsi"/>
          <w:b/>
          <w:bCs/>
          <w:sz w:val="18"/>
          <w:szCs w:val="18"/>
        </w:rPr>
      </w:pPr>
      <w:bookmarkStart w:id="72" w:name="_Toc191907823"/>
      <w:r>
        <w:rPr>
          <w:rFonts w:cstheme="minorHAnsi"/>
          <w:b/>
          <w:bCs/>
          <w:sz w:val="18"/>
          <w:szCs w:val="18"/>
        </w:rPr>
        <w:t xml:space="preserve">11.3.13. </w:t>
      </w:r>
      <w:r w:rsidR="00855759" w:rsidRPr="00B578B3">
        <w:rPr>
          <w:rFonts w:cstheme="minorHAnsi"/>
          <w:b/>
          <w:bCs/>
          <w:sz w:val="18"/>
          <w:szCs w:val="18"/>
        </w:rPr>
        <w:t>Nettoyage de chantier</w:t>
      </w:r>
      <w:r w:rsidR="00855759" w:rsidRPr="000A23F2">
        <w:rPr>
          <w:rFonts w:cstheme="minorHAnsi"/>
          <w:b/>
          <w:bCs/>
          <w:sz w:val="18"/>
          <w:szCs w:val="18"/>
        </w:rPr>
        <w:t xml:space="preserve"> :</w:t>
      </w:r>
      <w:bookmarkEnd w:id="72"/>
    </w:p>
    <w:p w14:paraId="50D6B6E7" w14:textId="1FC2C4F8" w:rsidR="00855759" w:rsidRPr="00B578B3" w:rsidRDefault="00855759" w:rsidP="00855759">
      <w:pPr>
        <w:pStyle w:val="Paragraphedeliste"/>
        <w:numPr>
          <w:ilvl w:val="0"/>
          <w:numId w:val="18"/>
        </w:numPr>
        <w:spacing w:after="60"/>
        <w:ind w:left="1418"/>
        <w:jc w:val="both"/>
        <w:rPr>
          <w:rFonts w:cstheme="minorHAnsi"/>
          <w:sz w:val="18"/>
          <w:szCs w:val="18"/>
        </w:rPr>
      </w:pPr>
      <w:r w:rsidRPr="00B578B3">
        <w:rPr>
          <w:rFonts w:cstheme="minorHAnsi"/>
          <w:sz w:val="18"/>
          <w:szCs w:val="18"/>
        </w:rPr>
        <w:t>Retrait des échafaudages et protections temporaires.</w:t>
      </w:r>
    </w:p>
    <w:p w14:paraId="6B690871" w14:textId="26F8FE1B" w:rsidR="009F7210" w:rsidRPr="00B578B3" w:rsidRDefault="00855759" w:rsidP="00855759">
      <w:pPr>
        <w:pStyle w:val="Paragraphedeliste"/>
        <w:numPr>
          <w:ilvl w:val="0"/>
          <w:numId w:val="18"/>
        </w:numPr>
        <w:tabs>
          <w:tab w:val="left" w:pos="3621"/>
        </w:tabs>
        <w:spacing w:after="0"/>
        <w:ind w:left="1418"/>
        <w:jc w:val="both"/>
        <w:rPr>
          <w:rFonts w:cs="Arial"/>
          <w:bCs/>
          <w:sz w:val="18"/>
          <w:szCs w:val="18"/>
        </w:rPr>
      </w:pPr>
      <w:r w:rsidRPr="00B578B3">
        <w:rPr>
          <w:rFonts w:cstheme="minorHAnsi"/>
          <w:sz w:val="18"/>
          <w:szCs w:val="18"/>
        </w:rPr>
        <w:t>Nettoyage des zones de travaux et des abords immédiats (cheminements, espaces verts).</w:t>
      </w:r>
      <w:r w:rsidR="005D2D16" w:rsidRPr="00B578B3">
        <w:rPr>
          <w:rFonts w:cs="Arial"/>
          <w:bCs/>
          <w:sz w:val="18"/>
          <w:szCs w:val="18"/>
        </w:rPr>
        <w:tab/>
      </w:r>
    </w:p>
    <w:p w14:paraId="3C3D680D" w14:textId="79D2264F" w:rsidR="009F7210" w:rsidRPr="00B578B3" w:rsidRDefault="009F7210" w:rsidP="00BF4284">
      <w:pPr>
        <w:spacing w:after="0"/>
        <w:jc w:val="both"/>
        <w:rPr>
          <w:rFonts w:cs="Arial"/>
          <w:bCs/>
          <w:sz w:val="18"/>
          <w:szCs w:val="18"/>
        </w:rPr>
      </w:pPr>
    </w:p>
    <w:p w14:paraId="141065B9" w14:textId="06484806" w:rsidR="00855759" w:rsidRPr="00B578B3" w:rsidRDefault="00855759" w:rsidP="00855759">
      <w:pPr>
        <w:pStyle w:val="Titre2"/>
        <w:rPr>
          <w:rStyle w:val="lev"/>
          <w:rFonts w:asciiTheme="minorHAnsi" w:hAnsiTheme="minorHAnsi" w:cstheme="minorHAnsi"/>
          <w:b w:val="0"/>
          <w:bCs w:val="0"/>
          <w:color w:val="auto"/>
          <w:sz w:val="18"/>
          <w:szCs w:val="18"/>
        </w:rPr>
      </w:pPr>
      <w:bookmarkStart w:id="73" w:name="_Toc191907824"/>
      <w:r w:rsidRPr="00B578B3">
        <w:rPr>
          <w:rStyle w:val="lev"/>
          <w:rFonts w:asciiTheme="minorHAnsi" w:hAnsiTheme="minorHAnsi" w:cstheme="minorHAnsi"/>
          <w:b w:val="0"/>
          <w:bCs w:val="0"/>
          <w:color w:val="auto"/>
          <w:sz w:val="18"/>
          <w:szCs w:val="18"/>
        </w:rPr>
        <w:t>11.</w:t>
      </w:r>
      <w:r w:rsidR="001951C5">
        <w:rPr>
          <w:rStyle w:val="lev"/>
          <w:rFonts w:asciiTheme="minorHAnsi" w:hAnsiTheme="minorHAnsi" w:cstheme="minorHAnsi"/>
          <w:b w:val="0"/>
          <w:bCs w:val="0"/>
          <w:color w:val="auto"/>
          <w:sz w:val="18"/>
          <w:szCs w:val="18"/>
        </w:rPr>
        <w:t>4</w:t>
      </w:r>
      <w:r w:rsidRPr="00B578B3">
        <w:rPr>
          <w:rStyle w:val="lev"/>
          <w:rFonts w:asciiTheme="minorHAnsi" w:hAnsiTheme="minorHAnsi" w:cstheme="minorHAnsi"/>
          <w:b w:val="0"/>
          <w:bCs w:val="0"/>
          <w:color w:val="auto"/>
          <w:sz w:val="18"/>
          <w:szCs w:val="18"/>
        </w:rPr>
        <w:t>. Bâtiment H</w:t>
      </w:r>
      <w:bookmarkEnd w:id="73"/>
    </w:p>
    <w:p w14:paraId="5E46BDA9" w14:textId="3F6E2DEE" w:rsidR="0093435A" w:rsidRPr="00B578B3" w:rsidRDefault="0093435A" w:rsidP="0093435A">
      <w:r w:rsidRPr="00B578B3">
        <w:rPr>
          <w:noProof/>
        </w:rPr>
        <w:drawing>
          <wp:anchor distT="0" distB="0" distL="114300" distR="114300" simplePos="0" relativeHeight="251780096" behindDoc="1" locked="0" layoutInCell="1" allowOverlap="1" wp14:anchorId="5C1E7FC6" wp14:editId="0D4E1CCF">
            <wp:simplePos x="0" y="0"/>
            <wp:positionH relativeFrom="margin">
              <wp:align>left</wp:align>
            </wp:positionH>
            <wp:positionV relativeFrom="paragraph">
              <wp:posOffset>1670050</wp:posOffset>
            </wp:positionV>
            <wp:extent cx="1724660" cy="2297430"/>
            <wp:effectExtent l="0" t="0" r="8890" b="7620"/>
            <wp:wrapTight wrapText="bothSides">
              <wp:wrapPolygon edited="0">
                <wp:start x="0" y="0"/>
                <wp:lineTo x="0" y="21493"/>
                <wp:lineTo x="21473" y="21493"/>
                <wp:lineTo x="21473" y="0"/>
                <wp:lineTo x="0" y="0"/>
              </wp:wrapPolygon>
            </wp:wrapTight>
            <wp:docPr id="377394042" name="Image 40" descr="Une image contenant ciel, bâtiment, plein air, escalier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7394042" name="Image 40" descr="Une image contenant ciel, bâtiment, plein air, escaliers&#10;&#10;Description générée automatiquement"/>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724660" cy="22974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578B3">
        <w:rPr>
          <w:noProof/>
        </w:rPr>
        <w:drawing>
          <wp:anchor distT="0" distB="0" distL="114300" distR="114300" simplePos="0" relativeHeight="251779072" behindDoc="1" locked="0" layoutInCell="1" allowOverlap="1" wp14:anchorId="6C2D5B67" wp14:editId="616F7E53">
            <wp:simplePos x="0" y="0"/>
            <wp:positionH relativeFrom="margin">
              <wp:align>right</wp:align>
            </wp:positionH>
            <wp:positionV relativeFrom="paragraph">
              <wp:posOffset>198000</wp:posOffset>
            </wp:positionV>
            <wp:extent cx="1724660" cy="2098675"/>
            <wp:effectExtent l="0" t="0" r="8890" b="0"/>
            <wp:wrapTight wrapText="bothSides">
              <wp:wrapPolygon edited="0">
                <wp:start x="0" y="0"/>
                <wp:lineTo x="0" y="21371"/>
                <wp:lineTo x="21473" y="21371"/>
                <wp:lineTo x="21473" y="0"/>
                <wp:lineTo x="0" y="0"/>
              </wp:wrapPolygon>
            </wp:wrapTight>
            <wp:docPr id="271955338" name="Image 39" descr="Une image contenant Éclairage naturel, bâtiment, aménagement, ver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955338" name="Image 39" descr="Une image contenant Éclairage naturel, bâtiment, aménagement, verre&#10;&#10;Description générée automatiquement"/>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b="8633"/>
                    <a:stretch/>
                  </pic:blipFill>
                  <pic:spPr bwMode="auto">
                    <a:xfrm>
                      <a:off x="0" y="0"/>
                      <a:ext cx="1724660" cy="20990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B578B3">
        <w:rPr>
          <w:noProof/>
        </w:rPr>
        <w:drawing>
          <wp:anchor distT="0" distB="0" distL="114300" distR="114300" simplePos="0" relativeHeight="251778048" behindDoc="1" locked="0" layoutInCell="1" allowOverlap="1" wp14:anchorId="72181110" wp14:editId="3F41FC0E">
            <wp:simplePos x="0" y="0"/>
            <wp:positionH relativeFrom="margin">
              <wp:align>center</wp:align>
            </wp:positionH>
            <wp:positionV relativeFrom="paragraph">
              <wp:posOffset>173954</wp:posOffset>
            </wp:positionV>
            <wp:extent cx="1731010" cy="2110105"/>
            <wp:effectExtent l="0" t="0" r="2540" b="4445"/>
            <wp:wrapTight wrapText="bothSides">
              <wp:wrapPolygon edited="0">
                <wp:start x="0" y="0"/>
                <wp:lineTo x="0" y="21450"/>
                <wp:lineTo x="21394" y="21450"/>
                <wp:lineTo x="21394" y="0"/>
                <wp:lineTo x="0" y="0"/>
              </wp:wrapPolygon>
            </wp:wrapTight>
            <wp:docPr id="878622249" name="Image 38" descr="Une image contenant ciel, plein air, bâtiment, Matériau composi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8622249" name="Image 38" descr="Une image contenant ciel, plein air, bâtiment, Matériau composite&#10;&#10;Description générée automatiquement"/>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b="8436"/>
                    <a:stretch/>
                  </pic:blipFill>
                  <pic:spPr bwMode="auto">
                    <a:xfrm>
                      <a:off x="0" y="0"/>
                      <a:ext cx="1731010" cy="21101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B578B3">
        <w:rPr>
          <w:noProof/>
        </w:rPr>
        <w:drawing>
          <wp:anchor distT="0" distB="0" distL="114300" distR="114300" simplePos="0" relativeHeight="251777024" behindDoc="1" locked="0" layoutInCell="1" allowOverlap="1" wp14:anchorId="0C410CEF" wp14:editId="1EBC47DE">
            <wp:simplePos x="0" y="0"/>
            <wp:positionH relativeFrom="margin">
              <wp:align>left</wp:align>
            </wp:positionH>
            <wp:positionV relativeFrom="paragraph">
              <wp:posOffset>157193</wp:posOffset>
            </wp:positionV>
            <wp:extent cx="1744980" cy="1310005"/>
            <wp:effectExtent l="0" t="0" r="7620" b="4445"/>
            <wp:wrapTight wrapText="bothSides">
              <wp:wrapPolygon edited="0">
                <wp:start x="0" y="0"/>
                <wp:lineTo x="0" y="21359"/>
                <wp:lineTo x="21459" y="21359"/>
                <wp:lineTo x="21459" y="0"/>
                <wp:lineTo x="0" y="0"/>
              </wp:wrapPolygon>
            </wp:wrapTight>
            <wp:docPr id="1912371131" name="Image 37" descr="Une image contenant ciel, bâtiment, plein air, architectu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371131" name="Image 37" descr="Une image contenant ciel, bâtiment, plein air, architecture&#10;&#10;Description générée automatiquement"/>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744980" cy="13100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86D02A9" w14:textId="0DD8FE1B" w:rsidR="0093435A" w:rsidRPr="00B578B3" w:rsidRDefault="0093435A" w:rsidP="0093435A">
      <w:r w:rsidRPr="00B578B3">
        <w:rPr>
          <w:noProof/>
        </w:rPr>
        <w:drawing>
          <wp:anchor distT="0" distB="0" distL="114300" distR="114300" simplePos="0" relativeHeight="251782144" behindDoc="1" locked="0" layoutInCell="1" allowOverlap="1" wp14:anchorId="024CBEF5" wp14:editId="4C4647EC">
            <wp:simplePos x="0" y="0"/>
            <wp:positionH relativeFrom="column">
              <wp:posOffset>4028440</wp:posOffset>
            </wp:positionH>
            <wp:positionV relativeFrom="paragraph">
              <wp:posOffset>2432685</wp:posOffset>
            </wp:positionV>
            <wp:extent cx="1715135" cy="1287780"/>
            <wp:effectExtent l="0" t="0" r="0" b="7620"/>
            <wp:wrapTight wrapText="bothSides">
              <wp:wrapPolygon edited="0">
                <wp:start x="0" y="0"/>
                <wp:lineTo x="0" y="21408"/>
                <wp:lineTo x="21352" y="21408"/>
                <wp:lineTo x="21352" y="0"/>
                <wp:lineTo x="0" y="0"/>
              </wp:wrapPolygon>
            </wp:wrapTight>
            <wp:docPr id="1906592104" name="Image 42" descr="Une image contenant bâtiment, ciel, plein air, so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6592104" name="Image 42" descr="Une image contenant bâtiment, ciel, plein air, sol&#10;&#10;Description générée automatiquement"/>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715135" cy="12877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814D37" w14:textId="0967F1C8" w:rsidR="009F7210" w:rsidRPr="00B578B3" w:rsidRDefault="00FE6C2E" w:rsidP="00BF4284">
      <w:pPr>
        <w:spacing w:after="0"/>
        <w:jc w:val="both"/>
        <w:rPr>
          <w:rFonts w:cs="Arial"/>
          <w:bCs/>
          <w:sz w:val="18"/>
          <w:szCs w:val="18"/>
        </w:rPr>
      </w:pPr>
      <w:r w:rsidRPr="00B578B3">
        <w:rPr>
          <w:noProof/>
        </w:rPr>
        <w:lastRenderedPageBreak/>
        <w:drawing>
          <wp:anchor distT="0" distB="0" distL="114300" distR="114300" simplePos="0" relativeHeight="251787264" behindDoc="1" locked="0" layoutInCell="1" allowOverlap="1" wp14:anchorId="044DFED2" wp14:editId="2B52EB01">
            <wp:simplePos x="0" y="0"/>
            <wp:positionH relativeFrom="margin">
              <wp:posOffset>6812</wp:posOffset>
            </wp:positionH>
            <wp:positionV relativeFrom="paragraph">
              <wp:posOffset>0</wp:posOffset>
            </wp:positionV>
            <wp:extent cx="1720215" cy="2291080"/>
            <wp:effectExtent l="0" t="0" r="0" b="0"/>
            <wp:wrapTight wrapText="bothSides">
              <wp:wrapPolygon edited="0">
                <wp:start x="0" y="0"/>
                <wp:lineTo x="0" y="21373"/>
                <wp:lineTo x="21289" y="21373"/>
                <wp:lineTo x="21289" y="0"/>
                <wp:lineTo x="0" y="0"/>
              </wp:wrapPolygon>
            </wp:wrapTight>
            <wp:docPr id="1596496180" name="Image 46" descr="Une image contenant ciel, Matériau composite, aménagement, bâtime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496180" name="Image 46" descr="Une image contenant ciel, Matériau composite, aménagement, bâtiment&#10;&#10;Description générée automatiquement"/>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720215" cy="2291080"/>
                    </a:xfrm>
                    <a:prstGeom prst="rect">
                      <a:avLst/>
                    </a:prstGeom>
                    <a:noFill/>
                    <a:ln>
                      <a:noFill/>
                    </a:ln>
                  </pic:spPr>
                </pic:pic>
              </a:graphicData>
            </a:graphic>
            <wp14:sizeRelH relativeFrom="page">
              <wp14:pctWidth>0</wp14:pctWidth>
            </wp14:sizeRelH>
            <wp14:sizeRelV relativeFrom="page">
              <wp14:pctHeight>0</wp14:pctHeight>
            </wp14:sizeRelV>
          </wp:anchor>
        </w:drawing>
      </w:r>
      <w:r w:rsidR="00FC2E03" w:rsidRPr="00B578B3">
        <w:rPr>
          <w:noProof/>
        </w:rPr>
        <w:drawing>
          <wp:anchor distT="0" distB="0" distL="114300" distR="114300" simplePos="0" relativeHeight="251784192" behindDoc="1" locked="0" layoutInCell="1" allowOverlap="1" wp14:anchorId="747F249D" wp14:editId="784C8FFD">
            <wp:simplePos x="0" y="0"/>
            <wp:positionH relativeFrom="margin">
              <wp:align>center</wp:align>
            </wp:positionH>
            <wp:positionV relativeFrom="paragraph">
              <wp:posOffset>1517015</wp:posOffset>
            </wp:positionV>
            <wp:extent cx="1723390" cy="1294130"/>
            <wp:effectExtent l="0" t="0" r="0" b="1270"/>
            <wp:wrapTight wrapText="bothSides">
              <wp:wrapPolygon edited="0">
                <wp:start x="0" y="0"/>
                <wp:lineTo x="0" y="21303"/>
                <wp:lineTo x="21250" y="21303"/>
                <wp:lineTo x="21250" y="0"/>
                <wp:lineTo x="0" y="0"/>
              </wp:wrapPolygon>
            </wp:wrapTight>
            <wp:docPr id="748030083" name="Image 44" descr="Une image contenant bâtiment, sol, Matériau composite, cime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030083" name="Image 44" descr="Une image contenant bâtiment, sol, Matériau composite, ciment&#10;&#10;Description générée automatiquement"/>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723390" cy="1294130"/>
                    </a:xfrm>
                    <a:prstGeom prst="rect">
                      <a:avLst/>
                    </a:prstGeom>
                    <a:noFill/>
                    <a:ln>
                      <a:noFill/>
                    </a:ln>
                  </pic:spPr>
                </pic:pic>
              </a:graphicData>
            </a:graphic>
            <wp14:sizeRelH relativeFrom="page">
              <wp14:pctWidth>0</wp14:pctWidth>
            </wp14:sizeRelH>
            <wp14:sizeRelV relativeFrom="page">
              <wp14:pctHeight>0</wp14:pctHeight>
            </wp14:sizeRelV>
          </wp:anchor>
        </w:drawing>
      </w:r>
      <w:r w:rsidR="0093435A" w:rsidRPr="00B578B3">
        <w:rPr>
          <w:noProof/>
        </w:rPr>
        <w:drawing>
          <wp:anchor distT="0" distB="0" distL="114300" distR="114300" simplePos="0" relativeHeight="251785216" behindDoc="1" locked="0" layoutInCell="1" allowOverlap="1" wp14:anchorId="0A0BDA7E" wp14:editId="3875B7E6">
            <wp:simplePos x="0" y="0"/>
            <wp:positionH relativeFrom="margin">
              <wp:align>right</wp:align>
            </wp:positionH>
            <wp:positionV relativeFrom="paragraph">
              <wp:posOffset>1540510</wp:posOffset>
            </wp:positionV>
            <wp:extent cx="1706245" cy="1275080"/>
            <wp:effectExtent l="0" t="0" r="8255" b="1270"/>
            <wp:wrapTight wrapText="bothSides">
              <wp:wrapPolygon edited="0">
                <wp:start x="0" y="0"/>
                <wp:lineTo x="0" y="21299"/>
                <wp:lineTo x="21463" y="21299"/>
                <wp:lineTo x="21463" y="0"/>
                <wp:lineTo x="0" y="0"/>
              </wp:wrapPolygon>
            </wp:wrapTight>
            <wp:docPr id="402655682" name="Image 45" descr="Une image contenant bâtiment, porte, Matériau composite, cime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655682" name="Image 45" descr="Une image contenant bâtiment, porte, Matériau composite, ciment&#10;&#10;Description générée automatiquement"/>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706245" cy="1275080"/>
                    </a:xfrm>
                    <a:prstGeom prst="rect">
                      <a:avLst/>
                    </a:prstGeom>
                    <a:noFill/>
                    <a:ln>
                      <a:noFill/>
                    </a:ln>
                  </pic:spPr>
                </pic:pic>
              </a:graphicData>
            </a:graphic>
            <wp14:sizeRelH relativeFrom="page">
              <wp14:pctWidth>0</wp14:pctWidth>
            </wp14:sizeRelH>
            <wp14:sizeRelV relativeFrom="page">
              <wp14:pctHeight>0</wp14:pctHeight>
            </wp14:sizeRelV>
          </wp:anchor>
        </w:drawing>
      </w:r>
      <w:r w:rsidR="0093435A" w:rsidRPr="00B578B3">
        <w:rPr>
          <w:noProof/>
        </w:rPr>
        <w:drawing>
          <wp:anchor distT="0" distB="0" distL="114300" distR="114300" simplePos="0" relativeHeight="251781120" behindDoc="1" locked="0" layoutInCell="1" allowOverlap="1" wp14:anchorId="13464665" wp14:editId="27085F74">
            <wp:simplePos x="0" y="0"/>
            <wp:positionH relativeFrom="margin">
              <wp:align>center</wp:align>
            </wp:positionH>
            <wp:positionV relativeFrom="paragraph">
              <wp:posOffset>46655</wp:posOffset>
            </wp:positionV>
            <wp:extent cx="1723390" cy="1293495"/>
            <wp:effectExtent l="0" t="0" r="0" b="1905"/>
            <wp:wrapTight wrapText="bothSides">
              <wp:wrapPolygon edited="0">
                <wp:start x="0" y="0"/>
                <wp:lineTo x="0" y="21314"/>
                <wp:lineTo x="21250" y="21314"/>
                <wp:lineTo x="21250" y="0"/>
                <wp:lineTo x="0" y="0"/>
              </wp:wrapPolygon>
            </wp:wrapTight>
            <wp:docPr id="327068104" name="Image 41" descr="Une image contenant reçu, texte, escaliers, écriture manuscri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068104" name="Image 41" descr="Une image contenant reçu, texte, escaliers, écriture manuscrite&#10;&#10;Description générée automatiquement"/>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723390" cy="12934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87DCD58" w14:textId="2428E06E" w:rsidR="009F7210" w:rsidRPr="00B578B3" w:rsidRDefault="009F7210" w:rsidP="00BF4284">
      <w:pPr>
        <w:spacing w:after="0"/>
        <w:jc w:val="both"/>
        <w:rPr>
          <w:rFonts w:cs="Arial"/>
          <w:bCs/>
          <w:sz w:val="18"/>
          <w:szCs w:val="18"/>
        </w:rPr>
      </w:pPr>
    </w:p>
    <w:p w14:paraId="1EABB5A9" w14:textId="58501CB1" w:rsidR="009F7210" w:rsidRPr="00B578B3" w:rsidRDefault="009F7210" w:rsidP="00BF4284">
      <w:pPr>
        <w:spacing w:after="0"/>
        <w:jc w:val="both"/>
        <w:rPr>
          <w:rFonts w:cs="Arial"/>
          <w:bCs/>
          <w:sz w:val="18"/>
          <w:szCs w:val="18"/>
        </w:rPr>
      </w:pPr>
    </w:p>
    <w:p w14:paraId="0120CA04" w14:textId="0D49013C" w:rsidR="009F7210" w:rsidRPr="00B578B3" w:rsidRDefault="007C2B7F" w:rsidP="00BF4284">
      <w:pPr>
        <w:spacing w:after="0"/>
        <w:jc w:val="both"/>
        <w:rPr>
          <w:rFonts w:cs="Arial"/>
          <w:bCs/>
          <w:sz w:val="18"/>
          <w:szCs w:val="18"/>
        </w:rPr>
      </w:pPr>
      <w:r w:rsidRPr="00B578B3">
        <w:rPr>
          <w:noProof/>
        </w:rPr>
        <w:drawing>
          <wp:anchor distT="0" distB="0" distL="114300" distR="114300" simplePos="0" relativeHeight="251789312" behindDoc="1" locked="0" layoutInCell="1" allowOverlap="1" wp14:anchorId="4C7BA635" wp14:editId="2B087B34">
            <wp:simplePos x="0" y="0"/>
            <wp:positionH relativeFrom="margin">
              <wp:posOffset>3996171</wp:posOffset>
            </wp:positionH>
            <wp:positionV relativeFrom="paragraph">
              <wp:posOffset>255558</wp:posOffset>
            </wp:positionV>
            <wp:extent cx="1720215" cy="1290955"/>
            <wp:effectExtent l="0" t="0" r="0" b="4445"/>
            <wp:wrapTight wrapText="bothSides">
              <wp:wrapPolygon edited="0">
                <wp:start x="0" y="0"/>
                <wp:lineTo x="0" y="21356"/>
                <wp:lineTo x="21289" y="21356"/>
                <wp:lineTo x="21289" y="0"/>
                <wp:lineTo x="0" y="0"/>
              </wp:wrapPolygon>
            </wp:wrapTight>
            <wp:docPr id="2057579640" name="Image 48" descr="Une image contenant ciel, bâtiment, plein air, fenêt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579640" name="Image 48" descr="Une image contenant ciel, bâtiment, plein air, fenêtre&#10;&#10;Description générée automatiquement"/>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720215" cy="1290955"/>
                    </a:xfrm>
                    <a:prstGeom prst="rect">
                      <a:avLst/>
                    </a:prstGeom>
                    <a:noFill/>
                    <a:ln>
                      <a:noFill/>
                    </a:ln>
                  </pic:spPr>
                </pic:pic>
              </a:graphicData>
            </a:graphic>
            <wp14:sizeRelH relativeFrom="page">
              <wp14:pctWidth>0</wp14:pctWidth>
            </wp14:sizeRelH>
            <wp14:sizeRelV relativeFrom="page">
              <wp14:pctHeight>0</wp14:pctHeight>
            </wp14:sizeRelV>
          </wp:anchor>
        </w:drawing>
      </w:r>
      <w:r w:rsidR="00FE6C2E" w:rsidRPr="00B578B3">
        <w:rPr>
          <w:noProof/>
        </w:rPr>
        <w:drawing>
          <wp:anchor distT="0" distB="0" distL="114300" distR="114300" simplePos="0" relativeHeight="251783168" behindDoc="1" locked="0" layoutInCell="1" allowOverlap="1" wp14:anchorId="449096A4" wp14:editId="4190D919">
            <wp:simplePos x="0" y="0"/>
            <wp:positionH relativeFrom="margin">
              <wp:posOffset>10795</wp:posOffset>
            </wp:positionH>
            <wp:positionV relativeFrom="paragraph">
              <wp:posOffset>248228</wp:posOffset>
            </wp:positionV>
            <wp:extent cx="1731010" cy="1299210"/>
            <wp:effectExtent l="0" t="0" r="2540" b="0"/>
            <wp:wrapTight wrapText="bothSides">
              <wp:wrapPolygon edited="0">
                <wp:start x="0" y="0"/>
                <wp:lineTo x="0" y="21220"/>
                <wp:lineTo x="21394" y="21220"/>
                <wp:lineTo x="21394" y="0"/>
                <wp:lineTo x="0" y="0"/>
              </wp:wrapPolygon>
            </wp:wrapTight>
            <wp:docPr id="236690401" name="Image 43" descr="Une image contenant ciel, sol, bâtiment, Éclairage natur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690401" name="Image 43" descr="Une image contenant ciel, sol, bâtiment, Éclairage naturel&#10;&#10;Description générée automatiquement"/>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731010" cy="1299210"/>
                    </a:xfrm>
                    <a:prstGeom prst="rect">
                      <a:avLst/>
                    </a:prstGeom>
                    <a:noFill/>
                    <a:ln>
                      <a:noFill/>
                    </a:ln>
                  </pic:spPr>
                </pic:pic>
              </a:graphicData>
            </a:graphic>
            <wp14:sizeRelH relativeFrom="page">
              <wp14:pctWidth>0</wp14:pctWidth>
            </wp14:sizeRelH>
            <wp14:sizeRelV relativeFrom="page">
              <wp14:pctHeight>0</wp14:pctHeight>
            </wp14:sizeRelV>
          </wp:anchor>
        </w:drawing>
      </w:r>
      <w:r w:rsidR="00FC2E03" w:rsidRPr="00B578B3">
        <w:rPr>
          <w:noProof/>
        </w:rPr>
        <w:drawing>
          <wp:anchor distT="0" distB="0" distL="114300" distR="114300" simplePos="0" relativeHeight="251788288" behindDoc="1" locked="0" layoutInCell="1" allowOverlap="1" wp14:anchorId="768508F4" wp14:editId="54BE5CB5">
            <wp:simplePos x="0" y="0"/>
            <wp:positionH relativeFrom="margin">
              <wp:align>center</wp:align>
            </wp:positionH>
            <wp:positionV relativeFrom="paragraph">
              <wp:posOffset>227965</wp:posOffset>
            </wp:positionV>
            <wp:extent cx="1713865" cy="2282825"/>
            <wp:effectExtent l="0" t="0" r="635" b="3175"/>
            <wp:wrapTight wrapText="bothSides">
              <wp:wrapPolygon edited="0">
                <wp:start x="0" y="0"/>
                <wp:lineTo x="0" y="21450"/>
                <wp:lineTo x="21368" y="21450"/>
                <wp:lineTo x="21368" y="0"/>
                <wp:lineTo x="0" y="0"/>
              </wp:wrapPolygon>
            </wp:wrapTight>
            <wp:docPr id="266062255" name="Image 47" descr="Une image contenant ciel, acier, Matériau composite, Éclairage natur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062255" name="Image 47" descr="Une image contenant ciel, acier, Matériau composite, Éclairage naturel&#10;&#10;Description générée automatiquement"/>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713865" cy="22828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5BAB74F" w14:textId="661CC708" w:rsidR="009F7210" w:rsidRPr="00B578B3" w:rsidRDefault="00B578B3" w:rsidP="00BF4284">
      <w:pPr>
        <w:spacing w:after="0"/>
        <w:jc w:val="both"/>
        <w:rPr>
          <w:rFonts w:cs="Arial"/>
          <w:bCs/>
          <w:sz w:val="18"/>
          <w:szCs w:val="18"/>
        </w:rPr>
      </w:pPr>
      <w:r w:rsidRPr="00B578B3">
        <w:rPr>
          <w:noProof/>
        </w:rPr>
        <w:drawing>
          <wp:anchor distT="0" distB="0" distL="114300" distR="114300" simplePos="0" relativeHeight="251790336" behindDoc="1" locked="0" layoutInCell="1" allowOverlap="1" wp14:anchorId="24C632AB" wp14:editId="5F87FFFE">
            <wp:simplePos x="0" y="0"/>
            <wp:positionH relativeFrom="margin">
              <wp:posOffset>3992880</wp:posOffset>
            </wp:positionH>
            <wp:positionV relativeFrom="paragraph">
              <wp:posOffset>1526398</wp:posOffset>
            </wp:positionV>
            <wp:extent cx="1718945" cy="1290955"/>
            <wp:effectExtent l="0" t="0" r="0" b="4445"/>
            <wp:wrapTight wrapText="bothSides">
              <wp:wrapPolygon edited="0">
                <wp:start x="0" y="0"/>
                <wp:lineTo x="0" y="21356"/>
                <wp:lineTo x="21305" y="21356"/>
                <wp:lineTo x="21305" y="0"/>
                <wp:lineTo x="0" y="0"/>
              </wp:wrapPolygon>
            </wp:wrapTight>
            <wp:docPr id="994885652" name="Image 49" descr="Une image contenant ciel, plein air, brouillard, ar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4885652" name="Image 49" descr="Une image contenant ciel, plein air, brouillard, arbre&#10;&#10;Description générée automatiquement"/>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718945" cy="12909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578B3">
        <w:rPr>
          <w:noProof/>
        </w:rPr>
        <w:drawing>
          <wp:anchor distT="0" distB="0" distL="114300" distR="114300" simplePos="0" relativeHeight="251791360" behindDoc="1" locked="0" layoutInCell="1" allowOverlap="1" wp14:anchorId="4AE8DFDA" wp14:editId="6FEF6724">
            <wp:simplePos x="0" y="0"/>
            <wp:positionH relativeFrom="margin">
              <wp:posOffset>7620</wp:posOffset>
            </wp:positionH>
            <wp:positionV relativeFrom="paragraph">
              <wp:posOffset>1546225</wp:posOffset>
            </wp:positionV>
            <wp:extent cx="1719580" cy="1290955"/>
            <wp:effectExtent l="0" t="0" r="0" b="4445"/>
            <wp:wrapTight wrapText="bothSides">
              <wp:wrapPolygon edited="0">
                <wp:start x="0" y="0"/>
                <wp:lineTo x="0" y="21356"/>
                <wp:lineTo x="21297" y="21356"/>
                <wp:lineTo x="21297" y="0"/>
                <wp:lineTo x="0" y="0"/>
              </wp:wrapPolygon>
            </wp:wrapTight>
            <wp:docPr id="647452800" name="Image 50" descr="Une image contenant plein air, plante, ciel, ar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452800" name="Image 50" descr="Une image contenant plein air, plante, ciel, arbre&#10;&#10;Description générée automatiquement"/>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719580" cy="12909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256F93A" w14:textId="718C9E93" w:rsidR="00B14460" w:rsidRPr="00B578B3" w:rsidRDefault="00B14460" w:rsidP="00E8013E">
      <w:pPr>
        <w:spacing w:after="0" w:line="240" w:lineRule="auto"/>
        <w:ind w:left="1416"/>
        <w:jc w:val="both"/>
        <w:rPr>
          <w:rFonts w:cstheme="minorHAnsi"/>
          <w:b/>
          <w:bCs/>
          <w:sz w:val="18"/>
          <w:szCs w:val="18"/>
        </w:rPr>
      </w:pPr>
    </w:p>
    <w:p w14:paraId="3A1E627A" w14:textId="18E7E0B5" w:rsidR="00B14460" w:rsidRPr="00B578B3" w:rsidRDefault="00B14460" w:rsidP="00E8013E">
      <w:pPr>
        <w:spacing w:after="0" w:line="240" w:lineRule="auto"/>
        <w:ind w:left="1416"/>
        <w:jc w:val="both"/>
        <w:rPr>
          <w:rFonts w:cstheme="minorHAnsi"/>
          <w:b/>
          <w:bCs/>
          <w:sz w:val="18"/>
          <w:szCs w:val="18"/>
        </w:rPr>
      </w:pPr>
    </w:p>
    <w:p w14:paraId="42D4205E" w14:textId="4A719D4E" w:rsidR="00B14460" w:rsidRPr="00B578B3" w:rsidRDefault="00B14460" w:rsidP="00E8013E">
      <w:pPr>
        <w:spacing w:after="0" w:line="240" w:lineRule="auto"/>
        <w:ind w:left="1416"/>
        <w:jc w:val="both"/>
        <w:rPr>
          <w:rFonts w:cstheme="minorHAnsi"/>
          <w:b/>
          <w:bCs/>
          <w:sz w:val="18"/>
          <w:szCs w:val="18"/>
        </w:rPr>
      </w:pPr>
    </w:p>
    <w:p w14:paraId="5F3220C7" w14:textId="44C11F0E" w:rsidR="00B14460" w:rsidRPr="00B578B3" w:rsidRDefault="00B578B3" w:rsidP="00E8013E">
      <w:pPr>
        <w:spacing w:after="0" w:line="240" w:lineRule="auto"/>
        <w:ind w:left="1416"/>
        <w:jc w:val="both"/>
        <w:rPr>
          <w:rFonts w:cstheme="minorHAnsi"/>
          <w:b/>
          <w:bCs/>
          <w:sz w:val="18"/>
          <w:szCs w:val="18"/>
        </w:rPr>
      </w:pPr>
      <w:r>
        <w:rPr>
          <w:noProof/>
        </w:rPr>
        <w:drawing>
          <wp:anchor distT="0" distB="0" distL="114300" distR="114300" simplePos="0" relativeHeight="251803648" behindDoc="1" locked="0" layoutInCell="1" allowOverlap="1" wp14:anchorId="3C042F54" wp14:editId="6E3F7158">
            <wp:simplePos x="0" y="0"/>
            <wp:positionH relativeFrom="column">
              <wp:posOffset>3999230</wp:posOffset>
            </wp:positionH>
            <wp:positionV relativeFrom="paragraph">
              <wp:posOffset>149860</wp:posOffset>
            </wp:positionV>
            <wp:extent cx="1711960" cy="2280920"/>
            <wp:effectExtent l="0" t="0" r="2540" b="5080"/>
            <wp:wrapTight wrapText="bothSides">
              <wp:wrapPolygon edited="0">
                <wp:start x="0" y="0"/>
                <wp:lineTo x="0" y="21468"/>
                <wp:lineTo x="21392" y="21468"/>
                <wp:lineTo x="21392" y="0"/>
                <wp:lineTo x="0" y="0"/>
              </wp:wrapPolygon>
            </wp:wrapTight>
            <wp:docPr id="1309166742" name="Image 3" descr="Une image contenant bâtiment, ciel, nuage, plein ai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166742" name="Image 3" descr="Une image contenant bâtiment, ciel, nuage, plein air&#10;&#10;Description générée automatiquement"/>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711960" cy="22809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7482856" w14:textId="6D30CA2B" w:rsidR="00B14460" w:rsidRDefault="00B578B3" w:rsidP="00E8013E">
      <w:pPr>
        <w:spacing w:after="0" w:line="240" w:lineRule="auto"/>
        <w:ind w:left="1416"/>
        <w:jc w:val="both"/>
        <w:rPr>
          <w:rFonts w:cstheme="minorHAnsi"/>
          <w:b/>
          <w:bCs/>
          <w:sz w:val="18"/>
          <w:szCs w:val="18"/>
        </w:rPr>
      </w:pPr>
      <w:r>
        <w:rPr>
          <w:noProof/>
        </w:rPr>
        <w:drawing>
          <wp:anchor distT="0" distB="0" distL="114300" distR="114300" simplePos="0" relativeHeight="251802624" behindDoc="1" locked="0" layoutInCell="1" allowOverlap="1" wp14:anchorId="20A4FDB7" wp14:editId="6D01845A">
            <wp:simplePos x="0" y="0"/>
            <wp:positionH relativeFrom="margin">
              <wp:posOffset>2033905</wp:posOffset>
            </wp:positionH>
            <wp:positionV relativeFrom="paragraph">
              <wp:posOffset>8255</wp:posOffset>
            </wp:positionV>
            <wp:extent cx="1714500" cy="2292350"/>
            <wp:effectExtent l="0" t="0" r="0" b="0"/>
            <wp:wrapTight wrapText="bothSides">
              <wp:wrapPolygon edited="0">
                <wp:start x="0" y="0"/>
                <wp:lineTo x="0" y="21361"/>
                <wp:lineTo x="21360" y="21361"/>
                <wp:lineTo x="21360" y="0"/>
                <wp:lineTo x="0" y="0"/>
              </wp:wrapPolygon>
            </wp:wrapTight>
            <wp:docPr id="551813476" name="Image 2" descr="Une image contenant herbe, plein air, nuage, bâtime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1813476" name="Image 2" descr="Une image contenant herbe, plein air, nuage, bâtiment&#10;&#10;Description générée automatiquement"/>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714500" cy="2292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01600" behindDoc="1" locked="0" layoutInCell="1" allowOverlap="1" wp14:anchorId="3E6640EF" wp14:editId="790C6EBF">
            <wp:simplePos x="0" y="0"/>
            <wp:positionH relativeFrom="margin">
              <wp:align>left</wp:align>
            </wp:positionH>
            <wp:positionV relativeFrom="paragraph">
              <wp:posOffset>7743</wp:posOffset>
            </wp:positionV>
            <wp:extent cx="1725930" cy="2308225"/>
            <wp:effectExtent l="0" t="0" r="7620" b="0"/>
            <wp:wrapTight wrapText="bothSides">
              <wp:wrapPolygon edited="0">
                <wp:start x="0" y="0"/>
                <wp:lineTo x="0" y="21392"/>
                <wp:lineTo x="21457" y="21392"/>
                <wp:lineTo x="21457" y="0"/>
                <wp:lineTo x="0" y="0"/>
              </wp:wrapPolygon>
            </wp:wrapTight>
            <wp:docPr id="1811643410" name="Image 1" descr="Une image contenant ciel, plein air, herbe, nua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1643410" name="Image 1" descr="Une image contenant ciel, plein air, herbe, nuage&#10;&#10;Description générée automatiquement"/>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728301" cy="231085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96804ED" w14:textId="079E2E64" w:rsidR="00B578B3" w:rsidRDefault="00B578B3" w:rsidP="00E8013E">
      <w:pPr>
        <w:spacing w:after="0" w:line="240" w:lineRule="auto"/>
        <w:ind w:left="1416"/>
        <w:jc w:val="both"/>
        <w:rPr>
          <w:rFonts w:cstheme="minorHAnsi"/>
          <w:b/>
          <w:bCs/>
          <w:sz w:val="18"/>
          <w:szCs w:val="18"/>
        </w:rPr>
      </w:pPr>
    </w:p>
    <w:p w14:paraId="2C1DC596" w14:textId="63D9BD23" w:rsidR="00E8013E" w:rsidRPr="000A23F2" w:rsidRDefault="001A27C2" w:rsidP="000A23F2">
      <w:pPr>
        <w:pStyle w:val="Titre3"/>
        <w:ind w:left="708" w:firstLine="708"/>
        <w:rPr>
          <w:rFonts w:cstheme="minorHAnsi"/>
          <w:b/>
          <w:bCs/>
          <w:sz w:val="18"/>
          <w:szCs w:val="18"/>
        </w:rPr>
      </w:pPr>
      <w:bookmarkStart w:id="74" w:name="_Toc191907825"/>
      <w:r>
        <w:rPr>
          <w:rFonts w:cstheme="minorHAnsi"/>
          <w:b/>
          <w:bCs/>
          <w:sz w:val="18"/>
          <w:szCs w:val="18"/>
        </w:rPr>
        <w:t xml:space="preserve">11.4.1. </w:t>
      </w:r>
      <w:r w:rsidR="00E8013E" w:rsidRPr="00B578B3">
        <w:rPr>
          <w:rFonts w:cstheme="minorHAnsi"/>
          <w:b/>
          <w:bCs/>
          <w:sz w:val="18"/>
          <w:szCs w:val="18"/>
        </w:rPr>
        <w:t>Diagnostic visuel et mécanique</w:t>
      </w:r>
      <w:r w:rsidR="00E8013E" w:rsidRPr="000A23F2">
        <w:rPr>
          <w:rFonts w:cstheme="minorHAnsi"/>
          <w:b/>
          <w:bCs/>
          <w:sz w:val="18"/>
          <w:szCs w:val="18"/>
        </w:rPr>
        <w:t xml:space="preserve"> :</w:t>
      </w:r>
      <w:bookmarkEnd w:id="74"/>
    </w:p>
    <w:p w14:paraId="0D31C4BE" w14:textId="66785A9E" w:rsidR="00E8013E" w:rsidRPr="00B578B3" w:rsidRDefault="00E8013E" w:rsidP="00E8013E">
      <w:pPr>
        <w:pStyle w:val="Paragraphedeliste"/>
        <w:numPr>
          <w:ilvl w:val="0"/>
          <w:numId w:val="10"/>
        </w:numPr>
        <w:spacing w:after="60"/>
        <w:jc w:val="both"/>
        <w:rPr>
          <w:rFonts w:cstheme="minorHAnsi"/>
          <w:sz w:val="18"/>
          <w:szCs w:val="18"/>
        </w:rPr>
      </w:pPr>
      <w:r w:rsidRPr="00B578B3">
        <w:rPr>
          <w:rFonts w:cstheme="minorHAnsi"/>
          <w:sz w:val="18"/>
          <w:szCs w:val="18"/>
        </w:rPr>
        <w:t>Inspection des façades pour identifier les pathologies : fissures, décollements de revêtements, salissures, contaminations biologiques, épaufrures et zones humides.</w:t>
      </w:r>
    </w:p>
    <w:p w14:paraId="495557CF" w14:textId="77777777" w:rsidR="00E8013E" w:rsidRPr="00B578B3" w:rsidRDefault="00E8013E" w:rsidP="00E8013E">
      <w:pPr>
        <w:pStyle w:val="Paragraphedeliste"/>
        <w:numPr>
          <w:ilvl w:val="0"/>
          <w:numId w:val="10"/>
        </w:numPr>
        <w:spacing w:after="60"/>
        <w:jc w:val="both"/>
        <w:rPr>
          <w:rFonts w:cstheme="minorHAnsi"/>
          <w:sz w:val="18"/>
          <w:szCs w:val="18"/>
        </w:rPr>
      </w:pPr>
      <w:r w:rsidRPr="00B578B3">
        <w:rPr>
          <w:rFonts w:cstheme="minorHAnsi"/>
          <w:sz w:val="18"/>
          <w:szCs w:val="18"/>
        </w:rPr>
        <w:t>Réalisation de tests spécifiques :</w:t>
      </w:r>
    </w:p>
    <w:p w14:paraId="66403DF6" w14:textId="77777777" w:rsidR="00B14460" w:rsidRPr="00B578B3" w:rsidRDefault="00B14460" w:rsidP="00B14460">
      <w:pPr>
        <w:numPr>
          <w:ilvl w:val="2"/>
          <w:numId w:val="14"/>
        </w:numPr>
        <w:spacing w:after="60"/>
        <w:jc w:val="both"/>
        <w:rPr>
          <w:rFonts w:cstheme="minorHAnsi"/>
          <w:sz w:val="18"/>
          <w:szCs w:val="18"/>
        </w:rPr>
      </w:pPr>
      <w:r w:rsidRPr="00B578B3">
        <w:rPr>
          <w:rFonts w:cstheme="minorHAnsi"/>
          <w:sz w:val="18"/>
          <w:szCs w:val="18"/>
        </w:rPr>
        <w:t>Adhérence des revêtements existants par essai de traction ou de quadrillage (NF EN ISO 4624 ou 2409).</w:t>
      </w:r>
    </w:p>
    <w:p w14:paraId="79B3D60E" w14:textId="77777777" w:rsidR="00E8013E" w:rsidRPr="00B578B3" w:rsidRDefault="00E8013E" w:rsidP="00E8013E">
      <w:pPr>
        <w:numPr>
          <w:ilvl w:val="2"/>
          <w:numId w:val="14"/>
        </w:numPr>
        <w:spacing w:after="60"/>
        <w:jc w:val="both"/>
        <w:rPr>
          <w:rFonts w:cstheme="minorHAnsi"/>
          <w:sz w:val="18"/>
          <w:szCs w:val="18"/>
        </w:rPr>
      </w:pPr>
      <w:r w:rsidRPr="00B578B3">
        <w:rPr>
          <w:rFonts w:cstheme="minorHAnsi"/>
          <w:sz w:val="18"/>
          <w:szCs w:val="18"/>
        </w:rPr>
        <w:t>Profondeur de carbonatation et humidité des supports.</w:t>
      </w:r>
    </w:p>
    <w:p w14:paraId="0327C695" w14:textId="77777777" w:rsidR="00E8013E" w:rsidRPr="00B578B3" w:rsidRDefault="00E8013E" w:rsidP="00E8013E">
      <w:pPr>
        <w:spacing w:after="0" w:line="240" w:lineRule="auto"/>
        <w:ind w:left="1416"/>
        <w:jc w:val="both"/>
        <w:rPr>
          <w:rFonts w:cstheme="minorHAnsi"/>
          <w:sz w:val="18"/>
          <w:szCs w:val="18"/>
        </w:rPr>
      </w:pPr>
    </w:p>
    <w:p w14:paraId="27FA0065" w14:textId="3114FEE9" w:rsidR="00E8013E" w:rsidRPr="000A23F2" w:rsidRDefault="001A27C2" w:rsidP="000A23F2">
      <w:pPr>
        <w:pStyle w:val="Titre3"/>
        <w:ind w:left="708" w:firstLine="708"/>
        <w:rPr>
          <w:rFonts w:cstheme="minorHAnsi"/>
          <w:b/>
          <w:bCs/>
          <w:sz w:val="18"/>
          <w:szCs w:val="18"/>
        </w:rPr>
      </w:pPr>
      <w:bookmarkStart w:id="75" w:name="_Toc191907826"/>
      <w:r>
        <w:rPr>
          <w:rFonts w:cstheme="minorHAnsi"/>
          <w:b/>
          <w:bCs/>
          <w:sz w:val="18"/>
          <w:szCs w:val="18"/>
        </w:rPr>
        <w:t xml:space="preserve">11.4.2. </w:t>
      </w:r>
      <w:r w:rsidR="00E8013E" w:rsidRPr="00B578B3">
        <w:rPr>
          <w:rFonts w:cstheme="minorHAnsi"/>
          <w:b/>
          <w:bCs/>
          <w:sz w:val="18"/>
          <w:szCs w:val="18"/>
        </w:rPr>
        <w:t>Décapage des revêtements non adhérents</w:t>
      </w:r>
      <w:r w:rsidR="00E8013E" w:rsidRPr="000A23F2">
        <w:rPr>
          <w:rFonts w:cstheme="minorHAnsi"/>
          <w:b/>
          <w:bCs/>
          <w:sz w:val="18"/>
          <w:szCs w:val="18"/>
        </w:rPr>
        <w:t xml:space="preserve"> :</w:t>
      </w:r>
      <w:bookmarkEnd w:id="75"/>
    </w:p>
    <w:p w14:paraId="3CEDFA5C" w14:textId="77777777" w:rsidR="00E8013E" w:rsidRPr="00B578B3" w:rsidRDefault="00E8013E" w:rsidP="00E8013E">
      <w:pPr>
        <w:pStyle w:val="Paragraphedeliste"/>
        <w:numPr>
          <w:ilvl w:val="0"/>
          <w:numId w:val="10"/>
        </w:numPr>
        <w:spacing w:after="60"/>
        <w:jc w:val="both"/>
        <w:rPr>
          <w:rFonts w:cstheme="minorHAnsi"/>
          <w:sz w:val="18"/>
          <w:szCs w:val="18"/>
        </w:rPr>
      </w:pPr>
      <w:r w:rsidRPr="00B578B3">
        <w:rPr>
          <w:rFonts w:cstheme="minorHAnsi"/>
          <w:sz w:val="18"/>
          <w:szCs w:val="18"/>
        </w:rPr>
        <w:t>Élimination des peintures ou enduits dégradés par ponçage mécanique ou décapage chimique, selon la nature du support.</w:t>
      </w:r>
    </w:p>
    <w:p w14:paraId="10AA79D6" w14:textId="77777777" w:rsidR="00E8013E" w:rsidRPr="00B578B3" w:rsidRDefault="00E8013E" w:rsidP="00E8013E">
      <w:pPr>
        <w:spacing w:after="0" w:line="240" w:lineRule="auto"/>
        <w:ind w:left="1416"/>
        <w:jc w:val="both"/>
        <w:rPr>
          <w:rFonts w:cstheme="minorHAnsi"/>
          <w:sz w:val="18"/>
          <w:szCs w:val="18"/>
        </w:rPr>
      </w:pPr>
    </w:p>
    <w:p w14:paraId="7710B51F" w14:textId="10FFB9F5" w:rsidR="00E8013E" w:rsidRPr="000A23F2" w:rsidRDefault="001A27C2" w:rsidP="000A23F2">
      <w:pPr>
        <w:pStyle w:val="Titre3"/>
        <w:ind w:left="708" w:firstLine="708"/>
        <w:rPr>
          <w:rFonts w:cstheme="minorHAnsi"/>
          <w:b/>
          <w:bCs/>
          <w:sz w:val="18"/>
          <w:szCs w:val="18"/>
        </w:rPr>
      </w:pPr>
      <w:bookmarkStart w:id="76" w:name="_Toc191907827"/>
      <w:r>
        <w:rPr>
          <w:rFonts w:cstheme="minorHAnsi"/>
          <w:b/>
          <w:bCs/>
          <w:sz w:val="18"/>
          <w:szCs w:val="18"/>
        </w:rPr>
        <w:lastRenderedPageBreak/>
        <w:t xml:space="preserve">11.4.3. </w:t>
      </w:r>
      <w:r w:rsidR="00E8013E" w:rsidRPr="00B578B3">
        <w:rPr>
          <w:rFonts w:cstheme="minorHAnsi"/>
          <w:b/>
          <w:bCs/>
          <w:sz w:val="18"/>
          <w:szCs w:val="18"/>
        </w:rPr>
        <w:t>Nettoyage des façades</w:t>
      </w:r>
      <w:r w:rsidR="00E8013E" w:rsidRPr="000A23F2">
        <w:rPr>
          <w:rFonts w:cstheme="minorHAnsi"/>
          <w:b/>
          <w:bCs/>
          <w:sz w:val="18"/>
          <w:szCs w:val="18"/>
        </w:rPr>
        <w:t xml:space="preserve"> :</w:t>
      </w:r>
      <w:bookmarkEnd w:id="76"/>
    </w:p>
    <w:p w14:paraId="570150CF" w14:textId="77777777" w:rsidR="00E8013E" w:rsidRPr="00B578B3" w:rsidRDefault="00E8013E" w:rsidP="00E8013E">
      <w:pPr>
        <w:pStyle w:val="Paragraphedeliste"/>
        <w:numPr>
          <w:ilvl w:val="0"/>
          <w:numId w:val="10"/>
        </w:numPr>
        <w:spacing w:after="60"/>
        <w:jc w:val="both"/>
        <w:rPr>
          <w:rFonts w:cstheme="minorHAnsi"/>
          <w:sz w:val="18"/>
          <w:szCs w:val="18"/>
        </w:rPr>
      </w:pPr>
      <w:r w:rsidRPr="00B578B3">
        <w:rPr>
          <w:rFonts w:cstheme="minorHAnsi"/>
          <w:sz w:val="18"/>
          <w:szCs w:val="18"/>
        </w:rPr>
        <w:t>Utilisation d’un nettoyeur haute pression (120-150 bars) pour éliminer les salissures, les poussières, et les particules adhérentes.</w:t>
      </w:r>
    </w:p>
    <w:p w14:paraId="6885FA6D" w14:textId="77777777" w:rsidR="00E8013E" w:rsidRPr="00B578B3" w:rsidRDefault="00E8013E" w:rsidP="00E8013E">
      <w:pPr>
        <w:pStyle w:val="Paragraphedeliste"/>
        <w:numPr>
          <w:ilvl w:val="0"/>
          <w:numId w:val="10"/>
        </w:numPr>
        <w:spacing w:after="60"/>
        <w:jc w:val="both"/>
        <w:rPr>
          <w:rFonts w:cstheme="minorHAnsi"/>
          <w:sz w:val="18"/>
          <w:szCs w:val="18"/>
        </w:rPr>
      </w:pPr>
      <w:r w:rsidRPr="00B578B3">
        <w:rPr>
          <w:rFonts w:cstheme="minorHAnsi"/>
          <w:sz w:val="18"/>
          <w:szCs w:val="18"/>
        </w:rPr>
        <w:t>Application d’un traitement anticryptogamique sur les zones contaminées (mousses, lichens).</w:t>
      </w:r>
    </w:p>
    <w:p w14:paraId="76E510A5" w14:textId="77777777" w:rsidR="00E8013E" w:rsidRPr="00B578B3" w:rsidRDefault="00E8013E" w:rsidP="00E8013E">
      <w:pPr>
        <w:pStyle w:val="Paragraphedeliste"/>
        <w:numPr>
          <w:ilvl w:val="0"/>
          <w:numId w:val="10"/>
        </w:numPr>
        <w:spacing w:after="60"/>
        <w:jc w:val="both"/>
        <w:rPr>
          <w:rFonts w:cstheme="minorHAnsi"/>
          <w:sz w:val="18"/>
          <w:szCs w:val="18"/>
        </w:rPr>
      </w:pPr>
      <w:r w:rsidRPr="00B578B3">
        <w:rPr>
          <w:rFonts w:cstheme="minorHAnsi"/>
          <w:sz w:val="18"/>
          <w:szCs w:val="18"/>
        </w:rPr>
        <w:t>Rinçage à l’eau clair des surfaces pour garantir un support propre avant les interventions suivantes.</w:t>
      </w:r>
    </w:p>
    <w:p w14:paraId="4CBC7D1B" w14:textId="77777777" w:rsidR="00E8013E" w:rsidRPr="00B578B3" w:rsidRDefault="00E8013E" w:rsidP="00E8013E">
      <w:pPr>
        <w:pStyle w:val="Paragraphedeliste"/>
        <w:numPr>
          <w:ilvl w:val="0"/>
          <w:numId w:val="10"/>
        </w:numPr>
        <w:spacing w:after="60"/>
        <w:jc w:val="both"/>
        <w:rPr>
          <w:rFonts w:cstheme="minorHAnsi"/>
          <w:sz w:val="18"/>
          <w:szCs w:val="18"/>
        </w:rPr>
      </w:pPr>
      <w:r w:rsidRPr="00B578B3">
        <w:rPr>
          <w:rFonts w:cstheme="minorHAnsi"/>
          <w:sz w:val="18"/>
          <w:szCs w:val="18"/>
        </w:rPr>
        <w:t>Séchage des surfaces</w:t>
      </w:r>
    </w:p>
    <w:p w14:paraId="761855B0" w14:textId="77777777" w:rsidR="00E8013E" w:rsidRPr="00B578B3" w:rsidRDefault="00E8013E" w:rsidP="00E8013E">
      <w:pPr>
        <w:pStyle w:val="Paragraphedeliste"/>
        <w:spacing w:after="60"/>
        <w:ind w:left="1428"/>
        <w:jc w:val="both"/>
        <w:rPr>
          <w:rFonts w:cstheme="minorHAnsi"/>
          <w:sz w:val="18"/>
          <w:szCs w:val="18"/>
        </w:rPr>
      </w:pPr>
    </w:p>
    <w:p w14:paraId="1E9C3BD2" w14:textId="5D4B578C" w:rsidR="00E8013E" w:rsidRPr="000A23F2" w:rsidRDefault="001A27C2" w:rsidP="000A23F2">
      <w:pPr>
        <w:pStyle w:val="Titre3"/>
        <w:ind w:left="708" w:firstLine="708"/>
        <w:rPr>
          <w:rFonts w:cstheme="minorHAnsi"/>
          <w:b/>
          <w:bCs/>
          <w:sz w:val="18"/>
          <w:szCs w:val="18"/>
        </w:rPr>
      </w:pPr>
      <w:bookmarkStart w:id="77" w:name="_Toc191907828"/>
      <w:r>
        <w:rPr>
          <w:rFonts w:cstheme="minorHAnsi"/>
          <w:b/>
          <w:bCs/>
          <w:sz w:val="18"/>
          <w:szCs w:val="18"/>
        </w:rPr>
        <w:t xml:space="preserve">11.4.4. </w:t>
      </w:r>
      <w:r w:rsidR="00E8013E" w:rsidRPr="00B578B3">
        <w:rPr>
          <w:rFonts w:cstheme="minorHAnsi"/>
          <w:b/>
          <w:bCs/>
          <w:sz w:val="18"/>
          <w:szCs w:val="18"/>
        </w:rPr>
        <w:t>Réparation des fissures</w:t>
      </w:r>
      <w:r w:rsidR="00E8013E" w:rsidRPr="000A23F2">
        <w:rPr>
          <w:rFonts w:cstheme="minorHAnsi"/>
          <w:b/>
          <w:bCs/>
          <w:sz w:val="18"/>
          <w:szCs w:val="18"/>
        </w:rPr>
        <w:t xml:space="preserve"> :</w:t>
      </w:r>
      <w:bookmarkEnd w:id="77"/>
    </w:p>
    <w:p w14:paraId="6AAFBCEE" w14:textId="77777777" w:rsidR="00E8013E" w:rsidRPr="00B578B3" w:rsidRDefault="00E8013E" w:rsidP="00E8013E">
      <w:pPr>
        <w:pStyle w:val="Paragraphedeliste"/>
        <w:numPr>
          <w:ilvl w:val="0"/>
          <w:numId w:val="10"/>
        </w:numPr>
        <w:spacing w:after="60"/>
        <w:jc w:val="both"/>
        <w:rPr>
          <w:rFonts w:cstheme="minorHAnsi"/>
          <w:sz w:val="18"/>
          <w:szCs w:val="18"/>
        </w:rPr>
      </w:pPr>
      <w:r w:rsidRPr="00B578B3">
        <w:rPr>
          <w:rFonts w:cstheme="minorHAnsi"/>
          <w:sz w:val="18"/>
          <w:szCs w:val="18"/>
        </w:rPr>
        <w:t>Ouverture des fissures à l’aide d’un outil adapté pour garantir un traitement en profondeur.</w:t>
      </w:r>
    </w:p>
    <w:p w14:paraId="72EFE7E6" w14:textId="77777777" w:rsidR="00E8013E" w:rsidRPr="00B578B3" w:rsidRDefault="00E8013E" w:rsidP="00E8013E">
      <w:pPr>
        <w:pStyle w:val="Paragraphedeliste"/>
        <w:numPr>
          <w:ilvl w:val="0"/>
          <w:numId w:val="10"/>
        </w:numPr>
        <w:spacing w:after="60"/>
        <w:jc w:val="both"/>
        <w:rPr>
          <w:rFonts w:cstheme="minorHAnsi"/>
          <w:sz w:val="18"/>
          <w:szCs w:val="18"/>
        </w:rPr>
      </w:pPr>
      <w:r w:rsidRPr="00B578B3">
        <w:rPr>
          <w:rFonts w:cstheme="minorHAnsi"/>
          <w:sz w:val="18"/>
          <w:szCs w:val="18"/>
        </w:rPr>
        <w:t>Nettoyage des fissures pour éliminer les poussières et impuretés.</w:t>
      </w:r>
    </w:p>
    <w:p w14:paraId="78A062E7" w14:textId="77777777" w:rsidR="00E8013E" w:rsidRPr="00B578B3" w:rsidRDefault="00E8013E" w:rsidP="00E8013E">
      <w:pPr>
        <w:pStyle w:val="Paragraphedeliste"/>
        <w:numPr>
          <w:ilvl w:val="0"/>
          <w:numId w:val="10"/>
        </w:numPr>
        <w:spacing w:after="60"/>
        <w:jc w:val="both"/>
        <w:rPr>
          <w:rFonts w:cstheme="minorHAnsi"/>
          <w:sz w:val="18"/>
          <w:szCs w:val="18"/>
        </w:rPr>
      </w:pPr>
      <w:r w:rsidRPr="00B578B3">
        <w:rPr>
          <w:rFonts w:cstheme="minorHAnsi"/>
          <w:sz w:val="18"/>
          <w:szCs w:val="18"/>
        </w:rPr>
        <w:t>Application d’un mortier de réparation fibré conforme à la norme NF EN 1504-3 (exemple : Sika MonoTop-412).</w:t>
      </w:r>
    </w:p>
    <w:p w14:paraId="3BFF3DF7" w14:textId="77777777" w:rsidR="00E8013E" w:rsidRPr="00B578B3" w:rsidRDefault="00E8013E" w:rsidP="008D6AF3">
      <w:pPr>
        <w:spacing w:after="0" w:line="240" w:lineRule="auto"/>
        <w:jc w:val="both"/>
        <w:rPr>
          <w:rFonts w:cstheme="minorHAnsi"/>
          <w:sz w:val="18"/>
          <w:szCs w:val="18"/>
        </w:rPr>
      </w:pPr>
    </w:p>
    <w:p w14:paraId="49F904EC" w14:textId="2B2E155E" w:rsidR="00E8013E" w:rsidRPr="000A23F2" w:rsidRDefault="001A27C2" w:rsidP="000A23F2">
      <w:pPr>
        <w:pStyle w:val="Titre3"/>
        <w:ind w:left="708" w:firstLine="708"/>
        <w:rPr>
          <w:rFonts w:cstheme="minorHAnsi"/>
          <w:b/>
          <w:bCs/>
          <w:sz w:val="18"/>
          <w:szCs w:val="18"/>
        </w:rPr>
      </w:pPr>
      <w:bookmarkStart w:id="78" w:name="_Toc191907829"/>
      <w:r>
        <w:rPr>
          <w:rFonts w:cstheme="minorHAnsi"/>
          <w:b/>
          <w:bCs/>
          <w:sz w:val="18"/>
          <w:szCs w:val="18"/>
        </w:rPr>
        <w:t xml:space="preserve">11.4.5. </w:t>
      </w:r>
      <w:r w:rsidR="00E8013E" w:rsidRPr="00B578B3">
        <w:rPr>
          <w:rFonts w:cstheme="minorHAnsi"/>
          <w:b/>
          <w:bCs/>
          <w:sz w:val="18"/>
          <w:szCs w:val="18"/>
        </w:rPr>
        <w:t>Traitement des armatures corrodées</w:t>
      </w:r>
      <w:r w:rsidR="00E8013E" w:rsidRPr="000A23F2">
        <w:rPr>
          <w:rFonts w:cstheme="minorHAnsi"/>
          <w:b/>
          <w:bCs/>
          <w:sz w:val="18"/>
          <w:szCs w:val="18"/>
        </w:rPr>
        <w:t xml:space="preserve"> :</w:t>
      </w:r>
      <w:bookmarkEnd w:id="78"/>
    </w:p>
    <w:p w14:paraId="713EA38E" w14:textId="77777777" w:rsidR="00E8013E" w:rsidRPr="00B578B3" w:rsidRDefault="00E8013E" w:rsidP="00E8013E">
      <w:pPr>
        <w:pStyle w:val="Paragraphedeliste"/>
        <w:numPr>
          <w:ilvl w:val="0"/>
          <w:numId w:val="10"/>
        </w:numPr>
        <w:spacing w:after="60"/>
        <w:jc w:val="both"/>
        <w:rPr>
          <w:rFonts w:cstheme="minorHAnsi"/>
          <w:sz w:val="18"/>
          <w:szCs w:val="18"/>
        </w:rPr>
      </w:pPr>
      <w:r w:rsidRPr="00B578B3">
        <w:rPr>
          <w:rFonts w:cstheme="minorHAnsi"/>
          <w:sz w:val="18"/>
          <w:szCs w:val="18"/>
        </w:rPr>
        <w:t>Détection des zones où les armatures en acier sont exposées.</w:t>
      </w:r>
    </w:p>
    <w:p w14:paraId="4EF38811" w14:textId="3FFDBB86" w:rsidR="00E8013E" w:rsidRPr="008D6AF3" w:rsidRDefault="00E8013E" w:rsidP="008D6AF3">
      <w:pPr>
        <w:pStyle w:val="Paragraphedeliste"/>
        <w:numPr>
          <w:ilvl w:val="0"/>
          <w:numId w:val="10"/>
        </w:numPr>
        <w:spacing w:after="60"/>
        <w:jc w:val="both"/>
        <w:rPr>
          <w:rFonts w:cstheme="minorHAnsi"/>
          <w:sz w:val="18"/>
          <w:szCs w:val="18"/>
        </w:rPr>
      </w:pPr>
      <w:r w:rsidRPr="00B578B3">
        <w:rPr>
          <w:rFonts w:cstheme="minorHAnsi"/>
          <w:sz w:val="18"/>
          <w:szCs w:val="18"/>
        </w:rPr>
        <w:t>Retrait du béton dégradé autour des armatures, nettoyage des aciers et application d’un produit anticorrosion (exemple : Sika FerroGard).</w:t>
      </w:r>
    </w:p>
    <w:p w14:paraId="22A6CE48" w14:textId="77777777" w:rsidR="007C2B7F" w:rsidRPr="00B578B3" w:rsidRDefault="007C2B7F" w:rsidP="00E8013E">
      <w:pPr>
        <w:spacing w:after="0" w:line="240" w:lineRule="auto"/>
        <w:ind w:left="1416"/>
        <w:jc w:val="both"/>
        <w:rPr>
          <w:rFonts w:cstheme="minorHAnsi"/>
          <w:sz w:val="18"/>
          <w:szCs w:val="18"/>
        </w:rPr>
      </w:pPr>
    </w:p>
    <w:p w14:paraId="6FB7C7A5" w14:textId="67522E6C" w:rsidR="00E8013E" w:rsidRPr="000A23F2" w:rsidRDefault="001A27C2" w:rsidP="000A23F2">
      <w:pPr>
        <w:pStyle w:val="Titre3"/>
        <w:ind w:left="708" w:firstLine="708"/>
        <w:rPr>
          <w:rFonts w:cstheme="minorHAnsi"/>
          <w:b/>
          <w:bCs/>
          <w:sz w:val="18"/>
          <w:szCs w:val="18"/>
        </w:rPr>
      </w:pPr>
      <w:bookmarkStart w:id="79" w:name="_Toc191907830"/>
      <w:r>
        <w:rPr>
          <w:rFonts w:cstheme="minorHAnsi"/>
          <w:b/>
          <w:bCs/>
          <w:sz w:val="18"/>
          <w:szCs w:val="18"/>
        </w:rPr>
        <w:t xml:space="preserve">11.4.6. </w:t>
      </w:r>
      <w:r w:rsidR="00E8013E" w:rsidRPr="00B578B3">
        <w:rPr>
          <w:rFonts w:cstheme="minorHAnsi"/>
          <w:b/>
          <w:bCs/>
          <w:sz w:val="18"/>
          <w:szCs w:val="18"/>
        </w:rPr>
        <w:t>Reprise des zones épaufrées</w:t>
      </w:r>
      <w:r w:rsidR="00E8013E" w:rsidRPr="000A23F2">
        <w:rPr>
          <w:rFonts w:cstheme="minorHAnsi"/>
          <w:b/>
          <w:bCs/>
          <w:sz w:val="18"/>
          <w:szCs w:val="18"/>
        </w:rPr>
        <w:t xml:space="preserve"> :</w:t>
      </w:r>
      <w:bookmarkEnd w:id="79"/>
    </w:p>
    <w:p w14:paraId="7872EC1D" w14:textId="77777777" w:rsidR="00E8013E" w:rsidRPr="00B578B3" w:rsidRDefault="00E8013E" w:rsidP="00E8013E">
      <w:pPr>
        <w:pStyle w:val="Paragraphedeliste"/>
        <w:numPr>
          <w:ilvl w:val="0"/>
          <w:numId w:val="10"/>
        </w:numPr>
        <w:spacing w:after="60"/>
        <w:jc w:val="both"/>
        <w:rPr>
          <w:rFonts w:cstheme="minorHAnsi"/>
          <w:sz w:val="18"/>
          <w:szCs w:val="18"/>
        </w:rPr>
      </w:pPr>
      <w:r w:rsidRPr="00B578B3">
        <w:rPr>
          <w:rFonts w:cstheme="minorHAnsi"/>
          <w:sz w:val="18"/>
          <w:szCs w:val="18"/>
        </w:rPr>
        <w:t>Reconstitution des parties endommagées avec un mortier de réparation haute résistance en reprenant autant que possible la matrice du revêtement existant.</w:t>
      </w:r>
    </w:p>
    <w:p w14:paraId="6BD91961" w14:textId="77777777" w:rsidR="00E8013E" w:rsidRPr="00B578B3" w:rsidRDefault="00E8013E" w:rsidP="00E8013E">
      <w:pPr>
        <w:spacing w:after="60"/>
        <w:jc w:val="both"/>
        <w:rPr>
          <w:rFonts w:cstheme="minorHAnsi"/>
          <w:sz w:val="18"/>
          <w:szCs w:val="18"/>
        </w:rPr>
      </w:pPr>
    </w:p>
    <w:p w14:paraId="02AFA065" w14:textId="7D913A0C" w:rsidR="00E8013E" w:rsidRPr="00B578B3" w:rsidRDefault="001A27C2" w:rsidP="000A23F2">
      <w:pPr>
        <w:pStyle w:val="Titre3"/>
        <w:ind w:left="708" w:firstLine="708"/>
        <w:rPr>
          <w:rFonts w:cstheme="minorHAnsi"/>
          <w:b/>
          <w:bCs/>
          <w:sz w:val="18"/>
          <w:szCs w:val="18"/>
        </w:rPr>
      </w:pPr>
      <w:bookmarkStart w:id="80" w:name="_Toc191907831"/>
      <w:r>
        <w:rPr>
          <w:rFonts w:cstheme="minorHAnsi"/>
          <w:b/>
          <w:bCs/>
          <w:sz w:val="18"/>
          <w:szCs w:val="18"/>
        </w:rPr>
        <w:t xml:space="preserve">11.4.7. </w:t>
      </w:r>
      <w:r w:rsidR="00E8013E" w:rsidRPr="00B578B3">
        <w:rPr>
          <w:rFonts w:cstheme="minorHAnsi"/>
          <w:b/>
          <w:bCs/>
          <w:sz w:val="18"/>
          <w:szCs w:val="18"/>
        </w:rPr>
        <w:t>Reprises ciblées :</w:t>
      </w:r>
      <w:bookmarkEnd w:id="80"/>
    </w:p>
    <w:p w14:paraId="26A8E370" w14:textId="77777777" w:rsidR="00E8013E" w:rsidRPr="00B578B3" w:rsidRDefault="00E8013E" w:rsidP="00E8013E">
      <w:pPr>
        <w:pStyle w:val="Paragraphedeliste"/>
        <w:numPr>
          <w:ilvl w:val="0"/>
          <w:numId w:val="10"/>
        </w:numPr>
        <w:spacing w:after="60"/>
        <w:jc w:val="both"/>
        <w:rPr>
          <w:rFonts w:cstheme="minorHAnsi"/>
          <w:sz w:val="18"/>
          <w:szCs w:val="18"/>
        </w:rPr>
      </w:pPr>
      <w:r w:rsidRPr="00B578B3">
        <w:rPr>
          <w:rFonts w:cstheme="minorHAnsi"/>
          <w:sz w:val="18"/>
          <w:szCs w:val="18"/>
        </w:rPr>
        <w:t>Remplacement des joints de dilatation, des joints de calfeutrement, des mastics divers etc…</w:t>
      </w:r>
    </w:p>
    <w:p w14:paraId="382A01A1" w14:textId="77777777" w:rsidR="00E8013E" w:rsidRPr="00B578B3" w:rsidRDefault="00E8013E" w:rsidP="00E8013E">
      <w:pPr>
        <w:pStyle w:val="Paragraphedeliste"/>
        <w:spacing w:after="60"/>
        <w:ind w:left="1428"/>
        <w:jc w:val="both"/>
        <w:rPr>
          <w:rFonts w:cstheme="minorHAnsi"/>
          <w:sz w:val="18"/>
          <w:szCs w:val="18"/>
        </w:rPr>
      </w:pPr>
    </w:p>
    <w:p w14:paraId="3E8D41F9" w14:textId="0E2E5386" w:rsidR="00E8013E" w:rsidRPr="00B578B3" w:rsidRDefault="001A27C2" w:rsidP="000A23F2">
      <w:pPr>
        <w:pStyle w:val="Titre3"/>
        <w:ind w:left="708" w:firstLine="708"/>
        <w:rPr>
          <w:rFonts w:cstheme="minorHAnsi"/>
          <w:b/>
          <w:bCs/>
          <w:sz w:val="18"/>
          <w:szCs w:val="18"/>
        </w:rPr>
      </w:pPr>
      <w:bookmarkStart w:id="81" w:name="_Toc191907832"/>
      <w:r>
        <w:rPr>
          <w:rFonts w:cstheme="minorHAnsi"/>
          <w:b/>
          <w:bCs/>
          <w:sz w:val="18"/>
          <w:szCs w:val="18"/>
        </w:rPr>
        <w:t xml:space="preserve">11.4.8. </w:t>
      </w:r>
      <w:r w:rsidR="00E8013E" w:rsidRPr="00B578B3">
        <w:rPr>
          <w:rFonts w:cstheme="minorHAnsi"/>
          <w:b/>
          <w:bCs/>
          <w:sz w:val="18"/>
          <w:szCs w:val="18"/>
        </w:rPr>
        <w:t>Contrôle :</w:t>
      </w:r>
      <w:bookmarkEnd w:id="81"/>
    </w:p>
    <w:p w14:paraId="4C28C80B" w14:textId="77777777" w:rsidR="00E8013E" w:rsidRPr="00B578B3" w:rsidRDefault="00E8013E" w:rsidP="00E8013E">
      <w:pPr>
        <w:pStyle w:val="Paragraphedeliste"/>
        <w:numPr>
          <w:ilvl w:val="0"/>
          <w:numId w:val="10"/>
        </w:numPr>
        <w:spacing w:after="60" w:line="240" w:lineRule="auto"/>
        <w:contextualSpacing w:val="0"/>
        <w:jc w:val="both"/>
        <w:rPr>
          <w:rFonts w:cstheme="minorHAnsi"/>
          <w:b/>
          <w:bCs/>
          <w:sz w:val="18"/>
          <w:szCs w:val="18"/>
        </w:rPr>
      </w:pPr>
      <w:r w:rsidRPr="00B578B3">
        <w:rPr>
          <w:rFonts w:cstheme="minorHAnsi"/>
          <w:sz w:val="18"/>
          <w:szCs w:val="18"/>
        </w:rPr>
        <w:t>Contrôle du taux d’humidité des supports avant application du revêtement.</w:t>
      </w:r>
    </w:p>
    <w:p w14:paraId="538F3EFD" w14:textId="77777777" w:rsidR="00E8013E" w:rsidRPr="00B578B3" w:rsidRDefault="00E8013E" w:rsidP="00E8013E">
      <w:pPr>
        <w:pStyle w:val="Paragraphedeliste"/>
        <w:spacing w:after="60" w:line="240" w:lineRule="auto"/>
        <w:ind w:left="1428"/>
        <w:contextualSpacing w:val="0"/>
        <w:jc w:val="both"/>
        <w:rPr>
          <w:rFonts w:cstheme="minorHAnsi"/>
          <w:b/>
          <w:bCs/>
          <w:sz w:val="18"/>
          <w:szCs w:val="18"/>
        </w:rPr>
      </w:pPr>
    </w:p>
    <w:p w14:paraId="39704674" w14:textId="1DE71342" w:rsidR="00E8013E" w:rsidRPr="000A23F2" w:rsidRDefault="001A27C2" w:rsidP="000A23F2">
      <w:pPr>
        <w:pStyle w:val="Titre3"/>
        <w:ind w:left="708" w:firstLine="708"/>
        <w:rPr>
          <w:rFonts w:cstheme="minorHAnsi"/>
          <w:b/>
          <w:bCs/>
          <w:sz w:val="18"/>
          <w:szCs w:val="18"/>
        </w:rPr>
      </w:pPr>
      <w:bookmarkStart w:id="82" w:name="_Toc191907833"/>
      <w:r>
        <w:rPr>
          <w:rFonts w:cstheme="minorHAnsi"/>
          <w:b/>
          <w:bCs/>
          <w:sz w:val="18"/>
          <w:szCs w:val="18"/>
        </w:rPr>
        <w:t xml:space="preserve">11.4.9. </w:t>
      </w:r>
      <w:r w:rsidR="00E8013E" w:rsidRPr="00B578B3">
        <w:rPr>
          <w:rFonts w:cstheme="minorHAnsi"/>
          <w:b/>
          <w:bCs/>
          <w:sz w:val="18"/>
          <w:szCs w:val="18"/>
        </w:rPr>
        <w:t>Application du primaire</w:t>
      </w:r>
      <w:r w:rsidR="00E8013E" w:rsidRPr="000A23F2">
        <w:rPr>
          <w:rFonts w:cstheme="minorHAnsi"/>
          <w:b/>
          <w:bCs/>
          <w:sz w:val="18"/>
          <w:szCs w:val="18"/>
        </w:rPr>
        <w:t xml:space="preserve"> :</w:t>
      </w:r>
      <w:bookmarkEnd w:id="82"/>
    </w:p>
    <w:p w14:paraId="234BA21D" w14:textId="77777777" w:rsidR="00E8013E" w:rsidRPr="00B578B3" w:rsidRDefault="00E8013E" w:rsidP="00E8013E">
      <w:pPr>
        <w:pStyle w:val="Paragraphedeliste"/>
        <w:numPr>
          <w:ilvl w:val="0"/>
          <w:numId w:val="10"/>
        </w:numPr>
        <w:spacing w:after="60"/>
        <w:jc w:val="both"/>
        <w:rPr>
          <w:rFonts w:cstheme="minorHAnsi"/>
          <w:sz w:val="18"/>
          <w:szCs w:val="18"/>
        </w:rPr>
      </w:pPr>
      <w:r w:rsidRPr="00B578B3">
        <w:rPr>
          <w:rFonts w:cstheme="minorHAnsi"/>
          <w:sz w:val="18"/>
          <w:szCs w:val="18"/>
        </w:rPr>
        <w:t xml:space="preserve">Pose d’un primaire d’adhérence sur certaines surfaces pour uniformiser l’absorption et renforcer l’adhérence du revêtement final (exemple : </w:t>
      </w:r>
      <w:r w:rsidRPr="00B578B3">
        <w:rPr>
          <w:rFonts w:cstheme="minorHAnsi"/>
          <w:b/>
          <w:bCs/>
          <w:sz w:val="18"/>
          <w:szCs w:val="18"/>
        </w:rPr>
        <w:t>Lucite Sealer 1110T</w:t>
      </w:r>
      <w:r w:rsidRPr="00B578B3">
        <w:rPr>
          <w:rFonts w:cstheme="minorHAnsi"/>
          <w:sz w:val="18"/>
          <w:szCs w:val="18"/>
        </w:rPr>
        <w:t>).</w:t>
      </w:r>
    </w:p>
    <w:p w14:paraId="27970170" w14:textId="77777777" w:rsidR="00E8013E" w:rsidRPr="00B578B3" w:rsidRDefault="00E8013E" w:rsidP="00E8013E">
      <w:pPr>
        <w:pStyle w:val="Paragraphedeliste"/>
        <w:spacing w:after="60"/>
        <w:ind w:left="1428"/>
        <w:jc w:val="both"/>
        <w:rPr>
          <w:rFonts w:cstheme="minorHAnsi"/>
          <w:sz w:val="18"/>
          <w:szCs w:val="18"/>
        </w:rPr>
      </w:pPr>
    </w:p>
    <w:p w14:paraId="671EE36D" w14:textId="4ADDDCD2" w:rsidR="00E8013E" w:rsidRPr="000A23F2" w:rsidRDefault="001A27C2" w:rsidP="000A23F2">
      <w:pPr>
        <w:pStyle w:val="Titre3"/>
        <w:ind w:left="708" w:firstLine="708"/>
        <w:rPr>
          <w:rFonts w:cstheme="minorHAnsi"/>
          <w:b/>
          <w:bCs/>
          <w:sz w:val="18"/>
          <w:szCs w:val="18"/>
        </w:rPr>
      </w:pPr>
      <w:bookmarkStart w:id="83" w:name="_Toc191907834"/>
      <w:r>
        <w:rPr>
          <w:rFonts w:cstheme="minorHAnsi"/>
          <w:b/>
          <w:bCs/>
          <w:sz w:val="18"/>
          <w:szCs w:val="18"/>
        </w:rPr>
        <w:t xml:space="preserve">11.4.10. </w:t>
      </w:r>
      <w:r w:rsidR="00E8013E" w:rsidRPr="00B578B3">
        <w:rPr>
          <w:rFonts w:cstheme="minorHAnsi"/>
          <w:b/>
          <w:bCs/>
          <w:sz w:val="18"/>
          <w:szCs w:val="18"/>
        </w:rPr>
        <w:t>Pose des revêtements de finition</w:t>
      </w:r>
      <w:r w:rsidR="00E8013E" w:rsidRPr="000A23F2">
        <w:rPr>
          <w:rFonts w:cstheme="minorHAnsi"/>
          <w:b/>
          <w:bCs/>
          <w:sz w:val="18"/>
          <w:szCs w:val="18"/>
        </w:rPr>
        <w:t xml:space="preserve"> :</w:t>
      </w:r>
      <w:bookmarkEnd w:id="83"/>
    </w:p>
    <w:p w14:paraId="2707C037" w14:textId="77777777" w:rsidR="00E8013E" w:rsidRPr="00B578B3" w:rsidRDefault="00E8013E" w:rsidP="00E8013E">
      <w:pPr>
        <w:pStyle w:val="Paragraphedeliste"/>
        <w:numPr>
          <w:ilvl w:val="0"/>
          <w:numId w:val="10"/>
        </w:numPr>
        <w:spacing w:after="60"/>
        <w:jc w:val="both"/>
        <w:rPr>
          <w:rFonts w:cstheme="minorHAnsi"/>
          <w:sz w:val="18"/>
          <w:szCs w:val="18"/>
        </w:rPr>
      </w:pPr>
      <w:r w:rsidRPr="00B578B3">
        <w:rPr>
          <w:rFonts w:cstheme="minorHAnsi"/>
          <w:sz w:val="18"/>
          <w:szCs w:val="18"/>
        </w:rPr>
        <w:t>Pour les façades non fissurées :</w:t>
      </w:r>
    </w:p>
    <w:p w14:paraId="2CE53533" w14:textId="6B337011" w:rsidR="00E8013E" w:rsidRPr="00B578B3" w:rsidRDefault="00E8013E" w:rsidP="007C2B7F">
      <w:pPr>
        <w:pStyle w:val="Paragraphedeliste"/>
        <w:numPr>
          <w:ilvl w:val="0"/>
          <w:numId w:val="13"/>
        </w:numPr>
        <w:spacing w:after="60"/>
        <w:jc w:val="both"/>
        <w:rPr>
          <w:rFonts w:cstheme="minorHAnsi"/>
          <w:sz w:val="18"/>
          <w:szCs w:val="18"/>
        </w:rPr>
      </w:pPr>
      <w:r w:rsidRPr="00B578B3">
        <w:rPr>
          <w:rFonts w:cstheme="minorHAnsi"/>
          <w:sz w:val="18"/>
          <w:szCs w:val="18"/>
        </w:rPr>
        <w:t xml:space="preserve">Application de 2 couches de peinture acrylique ou siloxane (exemple : </w:t>
      </w:r>
      <w:r w:rsidRPr="00B578B3">
        <w:rPr>
          <w:rFonts w:cstheme="minorHAnsi"/>
          <w:b/>
          <w:bCs/>
          <w:sz w:val="18"/>
          <w:szCs w:val="18"/>
        </w:rPr>
        <w:t>Lucite Murale 1000T</w:t>
      </w:r>
      <w:r w:rsidRPr="00B578B3">
        <w:rPr>
          <w:rFonts w:cstheme="minorHAnsi"/>
          <w:sz w:val="18"/>
          <w:szCs w:val="18"/>
        </w:rPr>
        <w:t>).</w:t>
      </w:r>
    </w:p>
    <w:p w14:paraId="7036C19D" w14:textId="77777777" w:rsidR="00E8013E" w:rsidRPr="00B578B3" w:rsidRDefault="00E8013E" w:rsidP="00E8013E">
      <w:pPr>
        <w:pStyle w:val="Paragraphedeliste"/>
        <w:numPr>
          <w:ilvl w:val="0"/>
          <w:numId w:val="10"/>
        </w:numPr>
        <w:spacing w:after="60"/>
        <w:jc w:val="both"/>
        <w:rPr>
          <w:rFonts w:cstheme="minorHAnsi"/>
          <w:sz w:val="18"/>
          <w:szCs w:val="18"/>
        </w:rPr>
      </w:pPr>
      <w:r w:rsidRPr="00B578B3">
        <w:rPr>
          <w:rFonts w:cstheme="minorHAnsi"/>
          <w:sz w:val="18"/>
          <w:szCs w:val="18"/>
        </w:rPr>
        <w:t>Pour les façades fissurées :</w:t>
      </w:r>
    </w:p>
    <w:p w14:paraId="7FAE86F0" w14:textId="77777777" w:rsidR="00E8013E" w:rsidRPr="00B578B3" w:rsidRDefault="00E8013E" w:rsidP="00E8013E">
      <w:pPr>
        <w:numPr>
          <w:ilvl w:val="2"/>
          <w:numId w:val="15"/>
        </w:numPr>
        <w:spacing w:after="60"/>
        <w:jc w:val="both"/>
        <w:rPr>
          <w:rFonts w:cstheme="minorHAnsi"/>
          <w:sz w:val="18"/>
          <w:szCs w:val="18"/>
        </w:rPr>
      </w:pPr>
      <w:r w:rsidRPr="00B578B3">
        <w:rPr>
          <w:rFonts w:cstheme="minorHAnsi"/>
          <w:sz w:val="18"/>
          <w:szCs w:val="18"/>
        </w:rPr>
        <w:t xml:space="preserve">Application d’un revêtement élastomère en 2 couches (exemple : </w:t>
      </w:r>
      <w:r w:rsidRPr="00B578B3">
        <w:rPr>
          <w:rFonts w:cstheme="minorHAnsi"/>
          <w:b/>
          <w:bCs/>
          <w:sz w:val="18"/>
          <w:szCs w:val="18"/>
        </w:rPr>
        <w:t>Elastoflex Façade</w:t>
      </w:r>
      <w:r w:rsidRPr="00B578B3">
        <w:rPr>
          <w:rFonts w:cstheme="minorHAnsi"/>
          <w:sz w:val="18"/>
          <w:szCs w:val="18"/>
        </w:rPr>
        <w:t>), capable de combler les microfissures et de suivre les mouvements du béton.</w:t>
      </w:r>
    </w:p>
    <w:p w14:paraId="657B9C65" w14:textId="77777777" w:rsidR="00E8013E" w:rsidRPr="00B578B3" w:rsidRDefault="00E8013E" w:rsidP="00E8013E">
      <w:pPr>
        <w:spacing w:after="60"/>
        <w:ind w:left="2160"/>
        <w:jc w:val="both"/>
        <w:rPr>
          <w:rFonts w:cstheme="minorHAnsi"/>
          <w:sz w:val="18"/>
          <w:szCs w:val="18"/>
        </w:rPr>
      </w:pPr>
    </w:p>
    <w:p w14:paraId="522BCE98" w14:textId="66435101" w:rsidR="00E8013E" w:rsidRPr="00B578B3" w:rsidRDefault="001A27C2" w:rsidP="000A23F2">
      <w:pPr>
        <w:pStyle w:val="Titre3"/>
        <w:ind w:left="708" w:firstLine="708"/>
        <w:rPr>
          <w:rFonts w:cstheme="minorHAnsi"/>
          <w:b/>
          <w:bCs/>
          <w:sz w:val="18"/>
          <w:szCs w:val="18"/>
        </w:rPr>
      </w:pPr>
      <w:bookmarkStart w:id="84" w:name="_Toc191907835"/>
      <w:r>
        <w:rPr>
          <w:rFonts w:cstheme="minorHAnsi"/>
          <w:b/>
          <w:bCs/>
          <w:sz w:val="18"/>
          <w:szCs w:val="18"/>
        </w:rPr>
        <w:t xml:space="preserve">11.4.11. </w:t>
      </w:r>
      <w:r w:rsidR="00E8013E" w:rsidRPr="00B578B3">
        <w:rPr>
          <w:rFonts w:cstheme="minorHAnsi"/>
          <w:b/>
          <w:bCs/>
          <w:sz w:val="18"/>
          <w:szCs w:val="18"/>
        </w:rPr>
        <w:t>Application d’un traitement hydrofuge (optionnel) :</w:t>
      </w:r>
      <w:bookmarkEnd w:id="84"/>
    </w:p>
    <w:p w14:paraId="75A17961" w14:textId="1592CFC2" w:rsidR="00E8013E" w:rsidRPr="00B578B3" w:rsidRDefault="00E8013E" w:rsidP="00E8013E">
      <w:pPr>
        <w:pStyle w:val="Paragraphedeliste"/>
        <w:numPr>
          <w:ilvl w:val="0"/>
          <w:numId w:val="10"/>
        </w:numPr>
        <w:spacing w:after="60"/>
        <w:jc w:val="both"/>
        <w:rPr>
          <w:rFonts w:cstheme="minorHAnsi"/>
          <w:sz w:val="18"/>
          <w:szCs w:val="18"/>
        </w:rPr>
      </w:pPr>
      <w:r w:rsidRPr="00B578B3">
        <w:rPr>
          <w:rFonts w:cstheme="minorHAnsi"/>
          <w:sz w:val="18"/>
          <w:szCs w:val="18"/>
        </w:rPr>
        <w:t xml:space="preserve">Renforcement de la protection des façades contre les infiltrations d’eau avec un hydrofuge de surface (exemple : </w:t>
      </w:r>
      <w:r w:rsidRPr="00B578B3">
        <w:rPr>
          <w:rFonts w:cstheme="minorHAnsi"/>
          <w:b/>
          <w:bCs/>
          <w:sz w:val="18"/>
          <w:szCs w:val="18"/>
        </w:rPr>
        <w:t>Sikagard 703 W</w:t>
      </w:r>
      <w:r w:rsidRPr="00B578B3">
        <w:rPr>
          <w:rFonts w:cstheme="minorHAnsi"/>
          <w:sz w:val="18"/>
          <w:szCs w:val="18"/>
        </w:rPr>
        <w:t>).</w:t>
      </w:r>
    </w:p>
    <w:p w14:paraId="4EBA681D" w14:textId="77777777" w:rsidR="00E8013E" w:rsidRPr="00B578B3" w:rsidRDefault="00E8013E" w:rsidP="00E8013E">
      <w:pPr>
        <w:pStyle w:val="Paragraphedeliste"/>
        <w:spacing w:after="60"/>
        <w:ind w:left="1428"/>
        <w:jc w:val="both"/>
        <w:rPr>
          <w:rFonts w:cstheme="minorHAnsi"/>
          <w:sz w:val="18"/>
          <w:szCs w:val="18"/>
        </w:rPr>
      </w:pPr>
    </w:p>
    <w:p w14:paraId="6038ED56" w14:textId="433DFB70" w:rsidR="00E8013E" w:rsidRPr="000A23F2" w:rsidRDefault="001A27C2" w:rsidP="000A23F2">
      <w:pPr>
        <w:pStyle w:val="Titre3"/>
        <w:ind w:left="708" w:firstLine="708"/>
        <w:rPr>
          <w:rFonts w:cstheme="minorHAnsi"/>
          <w:b/>
          <w:bCs/>
          <w:sz w:val="18"/>
          <w:szCs w:val="18"/>
        </w:rPr>
      </w:pPr>
      <w:bookmarkStart w:id="85" w:name="_Toc191907836"/>
      <w:r>
        <w:rPr>
          <w:rFonts w:cstheme="minorHAnsi"/>
          <w:b/>
          <w:bCs/>
          <w:sz w:val="18"/>
          <w:szCs w:val="18"/>
        </w:rPr>
        <w:t xml:space="preserve">11.4.12. </w:t>
      </w:r>
      <w:r w:rsidR="00E8013E" w:rsidRPr="00B578B3">
        <w:rPr>
          <w:rFonts w:cstheme="minorHAnsi"/>
          <w:b/>
          <w:bCs/>
          <w:sz w:val="18"/>
          <w:szCs w:val="18"/>
        </w:rPr>
        <w:t>Finitions et contrôle qualité</w:t>
      </w:r>
      <w:r w:rsidR="00E8013E" w:rsidRPr="000A23F2">
        <w:rPr>
          <w:rFonts w:cstheme="minorHAnsi"/>
          <w:b/>
          <w:bCs/>
          <w:sz w:val="18"/>
          <w:szCs w:val="18"/>
        </w:rPr>
        <w:t xml:space="preserve"> :</w:t>
      </w:r>
      <w:bookmarkEnd w:id="85"/>
    </w:p>
    <w:p w14:paraId="02F5DD0E" w14:textId="77777777" w:rsidR="00E8013E" w:rsidRPr="00B578B3" w:rsidRDefault="00E8013E" w:rsidP="00E8013E">
      <w:pPr>
        <w:pStyle w:val="Paragraphedeliste"/>
        <w:numPr>
          <w:ilvl w:val="0"/>
          <w:numId w:val="13"/>
        </w:numPr>
        <w:spacing w:after="60"/>
        <w:ind w:left="1418"/>
        <w:jc w:val="both"/>
        <w:rPr>
          <w:rFonts w:cstheme="minorHAnsi"/>
          <w:sz w:val="18"/>
          <w:szCs w:val="18"/>
        </w:rPr>
      </w:pPr>
      <w:r w:rsidRPr="00B578B3">
        <w:rPr>
          <w:rFonts w:cstheme="minorHAnsi"/>
          <w:sz w:val="18"/>
          <w:szCs w:val="18"/>
        </w:rPr>
        <w:t>Inspection des façades pour vérifier la qualité des réparations et des revêtements (uniformité des teintes, absence de traces ou défauts).</w:t>
      </w:r>
    </w:p>
    <w:p w14:paraId="2D2E0946" w14:textId="77777777" w:rsidR="00E8013E" w:rsidRPr="00B578B3" w:rsidRDefault="00E8013E" w:rsidP="00E8013E">
      <w:pPr>
        <w:pStyle w:val="Paragraphedeliste"/>
        <w:numPr>
          <w:ilvl w:val="0"/>
          <w:numId w:val="13"/>
        </w:numPr>
        <w:spacing w:after="60"/>
        <w:ind w:left="1418"/>
        <w:jc w:val="both"/>
        <w:rPr>
          <w:rFonts w:cstheme="minorHAnsi"/>
          <w:sz w:val="18"/>
          <w:szCs w:val="18"/>
        </w:rPr>
      </w:pPr>
      <w:r w:rsidRPr="00B578B3">
        <w:rPr>
          <w:rFonts w:cstheme="minorHAnsi"/>
          <w:sz w:val="18"/>
          <w:szCs w:val="18"/>
        </w:rPr>
        <w:t>Réalisation des essais finaux :</w:t>
      </w:r>
    </w:p>
    <w:p w14:paraId="5A269C32" w14:textId="77777777" w:rsidR="00E8013E" w:rsidRPr="00B578B3" w:rsidRDefault="00E8013E" w:rsidP="00E8013E">
      <w:pPr>
        <w:pStyle w:val="Paragraphedeliste"/>
        <w:numPr>
          <w:ilvl w:val="0"/>
          <w:numId w:val="13"/>
        </w:numPr>
        <w:spacing w:after="60"/>
        <w:ind w:left="1418"/>
        <w:jc w:val="both"/>
        <w:rPr>
          <w:rFonts w:cstheme="minorHAnsi"/>
          <w:sz w:val="18"/>
          <w:szCs w:val="18"/>
        </w:rPr>
      </w:pPr>
      <w:r w:rsidRPr="00B578B3">
        <w:rPr>
          <w:rFonts w:cstheme="minorHAnsi"/>
          <w:sz w:val="18"/>
          <w:szCs w:val="18"/>
        </w:rPr>
        <w:t>Test d’adhérence des revêtements appliqués.</w:t>
      </w:r>
    </w:p>
    <w:p w14:paraId="16430BE0" w14:textId="77777777" w:rsidR="00E8013E" w:rsidRPr="00B578B3" w:rsidRDefault="00E8013E" w:rsidP="00E8013E">
      <w:pPr>
        <w:pStyle w:val="Paragraphedeliste"/>
        <w:numPr>
          <w:ilvl w:val="0"/>
          <w:numId w:val="13"/>
        </w:numPr>
        <w:spacing w:after="60"/>
        <w:ind w:left="1418"/>
        <w:jc w:val="both"/>
        <w:rPr>
          <w:rFonts w:cstheme="minorHAnsi"/>
          <w:sz w:val="18"/>
          <w:szCs w:val="18"/>
        </w:rPr>
      </w:pPr>
      <w:r w:rsidRPr="00B578B3">
        <w:rPr>
          <w:rFonts w:cstheme="minorHAnsi"/>
          <w:sz w:val="18"/>
          <w:szCs w:val="18"/>
        </w:rPr>
        <w:t>Vérification de l’étanchéité des surfaces.</w:t>
      </w:r>
    </w:p>
    <w:p w14:paraId="252B3E75" w14:textId="77777777" w:rsidR="00E8013E" w:rsidRPr="00B578B3" w:rsidRDefault="00E8013E" w:rsidP="00E8013E">
      <w:pPr>
        <w:spacing w:after="60"/>
        <w:ind w:left="2160"/>
        <w:jc w:val="both"/>
        <w:rPr>
          <w:rFonts w:cstheme="minorHAnsi"/>
          <w:sz w:val="18"/>
          <w:szCs w:val="18"/>
        </w:rPr>
      </w:pPr>
    </w:p>
    <w:p w14:paraId="0707DD2F" w14:textId="625A96C8" w:rsidR="00E8013E" w:rsidRPr="000A23F2" w:rsidRDefault="001A27C2" w:rsidP="000A23F2">
      <w:pPr>
        <w:pStyle w:val="Titre3"/>
        <w:ind w:left="708" w:firstLine="708"/>
        <w:rPr>
          <w:rFonts w:cstheme="minorHAnsi"/>
          <w:b/>
          <w:bCs/>
          <w:sz w:val="18"/>
          <w:szCs w:val="18"/>
        </w:rPr>
      </w:pPr>
      <w:bookmarkStart w:id="86" w:name="_Toc191907837"/>
      <w:r>
        <w:rPr>
          <w:rFonts w:cstheme="minorHAnsi"/>
          <w:b/>
          <w:bCs/>
          <w:sz w:val="18"/>
          <w:szCs w:val="18"/>
        </w:rPr>
        <w:lastRenderedPageBreak/>
        <w:t xml:space="preserve">11.4.13. </w:t>
      </w:r>
      <w:r w:rsidR="00E8013E" w:rsidRPr="00B578B3">
        <w:rPr>
          <w:rFonts w:cstheme="minorHAnsi"/>
          <w:b/>
          <w:bCs/>
          <w:sz w:val="18"/>
          <w:szCs w:val="18"/>
        </w:rPr>
        <w:t>Nettoyage de chantier</w:t>
      </w:r>
      <w:r w:rsidR="00E8013E" w:rsidRPr="000A23F2">
        <w:rPr>
          <w:rFonts w:cstheme="minorHAnsi"/>
          <w:b/>
          <w:bCs/>
          <w:sz w:val="18"/>
          <w:szCs w:val="18"/>
        </w:rPr>
        <w:t xml:space="preserve"> :</w:t>
      </w:r>
      <w:bookmarkEnd w:id="86"/>
    </w:p>
    <w:p w14:paraId="53BCFCE9" w14:textId="5A826F72" w:rsidR="00E8013E" w:rsidRPr="00B578B3" w:rsidRDefault="00E8013E" w:rsidP="00E8013E">
      <w:pPr>
        <w:pStyle w:val="Paragraphedeliste"/>
        <w:numPr>
          <w:ilvl w:val="0"/>
          <w:numId w:val="18"/>
        </w:numPr>
        <w:spacing w:after="60"/>
        <w:ind w:left="1418"/>
        <w:jc w:val="both"/>
        <w:rPr>
          <w:rFonts w:cstheme="minorHAnsi"/>
          <w:sz w:val="18"/>
          <w:szCs w:val="18"/>
        </w:rPr>
      </w:pPr>
      <w:r w:rsidRPr="00B578B3">
        <w:rPr>
          <w:rFonts w:cstheme="minorHAnsi"/>
          <w:sz w:val="18"/>
          <w:szCs w:val="18"/>
        </w:rPr>
        <w:t>Retrait des échafaudages et protections temporaires.</w:t>
      </w:r>
    </w:p>
    <w:p w14:paraId="056201C5" w14:textId="4F21D8BF" w:rsidR="009F7210" w:rsidRPr="00B578B3" w:rsidRDefault="00E8013E" w:rsidP="00E8013E">
      <w:pPr>
        <w:pStyle w:val="Paragraphedeliste"/>
        <w:numPr>
          <w:ilvl w:val="0"/>
          <w:numId w:val="18"/>
        </w:numPr>
        <w:spacing w:after="0"/>
        <w:ind w:left="1418"/>
        <w:jc w:val="both"/>
        <w:rPr>
          <w:rFonts w:cs="Arial"/>
          <w:bCs/>
          <w:sz w:val="18"/>
          <w:szCs w:val="18"/>
        </w:rPr>
      </w:pPr>
      <w:r w:rsidRPr="00B578B3">
        <w:rPr>
          <w:rFonts w:cstheme="minorHAnsi"/>
          <w:sz w:val="18"/>
          <w:szCs w:val="18"/>
        </w:rPr>
        <w:t>Nettoyage des zones de travaux et des abords immédiats (cheminements, espaces verts).</w:t>
      </w:r>
    </w:p>
    <w:p w14:paraId="10D8BDB0" w14:textId="08A65A9F" w:rsidR="009F7210" w:rsidRPr="00B578B3" w:rsidRDefault="009F7210" w:rsidP="00BF4284">
      <w:pPr>
        <w:spacing w:after="0"/>
        <w:jc w:val="both"/>
        <w:rPr>
          <w:rFonts w:cs="Arial"/>
          <w:bCs/>
          <w:sz w:val="18"/>
          <w:szCs w:val="18"/>
        </w:rPr>
      </w:pPr>
    </w:p>
    <w:p w14:paraId="7A904B8D" w14:textId="77777777" w:rsidR="00491F07" w:rsidRPr="00B578B3" w:rsidRDefault="00491F07" w:rsidP="00BF4284">
      <w:pPr>
        <w:spacing w:after="0"/>
        <w:jc w:val="both"/>
        <w:rPr>
          <w:rFonts w:cs="Arial"/>
          <w:bCs/>
          <w:sz w:val="18"/>
          <w:szCs w:val="18"/>
        </w:rPr>
      </w:pPr>
    </w:p>
    <w:bookmarkStart w:id="87" w:name="_Toc191907838"/>
    <w:p w14:paraId="73FE3B42" w14:textId="75878049" w:rsidR="00E8013E" w:rsidRPr="00B578B3" w:rsidRDefault="00D8457A" w:rsidP="00E8013E">
      <w:pPr>
        <w:pStyle w:val="Titre2"/>
        <w:rPr>
          <w:rStyle w:val="lev"/>
          <w:rFonts w:asciiTheme="minorHAnsi" w:hAnsiTheme="minorHAnsi" w:cstheme="minorHAnsi"/>
          <w:b w:val="0"/>
          <w:bCs w:val="0"/>
          <w:color w:val="auto"/>
          <w:sz w:val="18"/>
          <w:szCs w:val="18"/>
        </w:rPr>
      </w:pPr>
      <w:r w:rsidRPr="00B578B3">
        <w:rPr>
          <w:rFonts w:cstheme="minorHAnsi"/>
          <w:noProof/>
          <w:color w:val="auto"/>
          <w:sz w:val="18"/>
          <w:szCs w:val="18"/>
        </w:rPr>
        <mc:AlternateContent>
          <mc:Choice Requires="wps">
            <w:drawing>
              <wp:anchor distT="0" distB="0" distL="114300" distR="114300" simplePos="0" relativeHeight="251800576" behindDoc="0" locked="0" layoutInCell="1" allowOverlap="1" wp14:anchorId="51B43810" wp14:editId="6040F3FA">
                <wp:simplePos x="0" y="0"/>
                <wp:positionH relativeFrom="column">
                  <wp:posOffset>781050</wp:posOffset>
                </wp:positionH>
                <wp:positionV relativeFrom="paragraph">
                  <wp:posOffset>908916</wp:posOffset>
                </wp:positionV>
                <wp:extent cx="151678" cy="147344"/>
                <wp:effectExtent l="0" t="0" r="20320" b="24130"/>
                <wp:wrapNone/>
                <wp:docPr id="1486925564" name="Losange 57"/>
                <wp:cNvGraphicFramePr/>
                <a:graphic xmlns:a="http://schemas.openxmlformats.org/drawingml/2006/main">
                  <a:graphicData uri="http://schemas.microsoft.com/office/word/2010/wordprocessingShape">
                    <wps:wsp>
                      <wps:cNvSpPr/>
                      <wps:spPr>
                        <a:xfrm>
                          <a:off x="0" y="0"/>
                          <a:ext cx="151678" cy="147344"/>
                        </a:xfrm>
                        <a:prstGeom prst="diamond">
                          <a:avLst/>
                        </a:prstGeom>
                        <a:noFill/>
                        <a:ln>
                          <a:solidFill>
                            <a:srgbClr val="FFC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B3D27B2" id="_x0000_t4" coordsize="21600,21600" o:spt="4" path="m10800,l,10800,10800,21600,21600,10800xe">
                <v:stroke joinstyle="miter"/>
                <v:path gradientshapeok="t" o:connecttype="rect" textboxrect="5400,5400,16200,16200"/>
              </v:shapetype>
              <v:shape id="Losange 57" o:spid="_x0000_s1026" type="#_x0000_t4" style="position:absolute;margin-left:61.5pt;margin-top:71.55pt;width:11.95pt;height:11.6pt;z-index:251800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" filled="f" strokecolor="#ffc000" strokeweight="2pt"/>
            </w:pict>
          </mc:Fallback>
        </mc:AlternateContent>
      </w:r>
      <w:r w:rsidRPr="00B578B3">
        <w:rPr>
          <w:noProof/>
          <w:color w:val="auto"/>
        </w:rPr>
        <w:drawing>
          <wp:anchor distT="0" distB="0" distL="114300" distR="114300" simplePos="0" relativeHeight="251797504" behindDoc="1" locked="0" layoutInCell="1" allowOverlap="1" wp14:anchorId="342B1010" wp14:editId="63DF46C0">
            <wp:simplePos x="0" y="0"/>
            <wp:positionH relativeFrom="margin">
              <wp:align>right</wp:align>
            </wp:positionH>
            <wp:positionV relativeFrom="paragraph">
              <wp:posOffset>1751330</wp:posOffset>
            </wp:positionV>
            <wp:extent cx="1698625" cy="1275715"/>
            <wp:effectExtent l="0" t="0" r="0" b="635"/>
            <wp:wrapTight wrapText="bothSides">
              <wp:wrapPolygon edited="0">
                <wp:start x="0" y="0"/>
                <wp:lineTo x="0" y="21288"/>
                <wp:lineTo x="21317" y="21288"/>
                <wp:lineTo x="21317" y="0"/>
                <wp:lineTo x="0" y="0"/>
              </wp:wrapPolygon>
            </wp:wrapTight>
            <wp:docPr id="162534606" name="Image 56" descr="Une image contenant bâtiment, plein air, ciel, Matériau composi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534606" name="Image 56" descr="Une image contenant bâtiment, plein air, ciel, Matériau composite&#10;&#10;Description générée automatiquement"/>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698625" cy="12757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578B3">
        <w:rPr>
          <w:noProof/>
          <w:color w:val="auto"/>
        </w:rPr>
        <w:drawing>
          <wp:anchor distT="0" distB="0" distL="114300" distR="114300" simplePos="0" relativeHeight="251794432" behindDoc="1" locked="0" layoutInCell="1" allowOverlap="1" wp14:anchorId="07DCD9E1" wp14:editId="07EB0022">
            <wp:simplePos x="0" y="0"/>
            <wp:positionH relativeFrom="margin">
              <wp:align>center</wp:align>
            </wp:positionH>
            <wp:positionV relativeFrom="paragraph">
              <wp:posOffset>268526</wp:posOffset>
            </wp:positionV>
            <wp:extent cx="1722120" cy="2292985"/>
            <wp:effectExtent l="0" t="0" r="0" b="0"/>
            <wp:wrapTight wrapText="bothSides">
              <wp:wrapPolygon edited="0">
                <wp:start x="0" y="0"/>
                <wp:lineTo x="0" y="21355"/>
                <wp:lineTo x="21265" y="21355"/>
                <wp:lineTo x="21265" y="0"/>
                <wp:lineTo x="0" y="0"/>
              </wp:wrapPolygon>
            </wp:wrapTight>
            <wp:docPr id="1033714724" name="Image 53" descr="Une image contenant ciel, arbre, plein air, escalier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3714724" name="Image 53" descr="Une image contenant ciel, arbre, plein air, escaliers&#10;&#10;Description générée automatiquement"/>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722120" cy="2292985"/>
                    </a:xfrm>
                    <a:prstGeom prst="rect">
                      <a:avLst/>
                    </a:prstGeom>
                    <a:noFill/>
                    <a:ln>
                      <a:noFill/>
                    </a:ln>
                  </pic:spPr>
                </pic:pic>
              </a:graphicData>
            </a:graphic>
            <wp14:sizeRelH relativeFrom="page">
              <wp14:pctWidth>0</wp14:pctWidth>
            </wp14:sizeRelH>
            <wp14:sizeRelV relativeFrom="page">
              <wp14:pctHeight>0</wp14:pctHeight>
            </wp14:sizeRelV>
          </wp:anchor>
        </w:drawing>
      </w:r>
      <w:r w:rsidR="00E8013E" w:rsidRPr="00B578B3">
        <w:rPr>
          <w:rStyle w:val="lev"/>
          <w:rFonts w:asciiTheme="minorHAnsi" w:hAnsiTheme="minorHAnsi" w:cstheme="minorHAnsi"/>
          <w:b w:val="0"/>
          <w:bCs w:val="0"/>
          <w:color w:val="auto"/>
          <w:sz w:val="18"/>
          <w:szCs w:val="18"/>
        </w:rPr>
        <w:t>11.</w:t>
      </w:r>
      <w:r w:rsidR="001951C5">
        <w:rPr>
          <w:rStyle w:val="lev"/>
          <w:rFonts w:asciiTheme="minorHAnsi" w:hAnsiTheme="minorHAnsi" w:cstheme="minorHAnsi"/>
          <w:b w:val="0"/>
          <w:bCs w:val="0"/>
          <w:color w:val="auto"/>
          <w:sz w:val="18"/>
          <w:szCs w:val="18"/>
        </w:rPr>
        <w:t>5</w:t>
      </w:r>
      <w:r w:rsidR="00E8013E" w:rsidRPr="00B578B3">
        <w:rPr>
          <w:rStyle w:val="lev"/>
          <w:rFonts w:asciiTheme="minorHAnsi" w:hAnsiTheme="minorHAnsi" w:cstheme="minorHAnsi"/>
          <w:b w:val="0"/>
          <w:bCs w:val="0"/>
          <w:color w:val="auto"/>
          <w:sz w:val="18"/>
          <w:szCs w:val="18"/>
        </w:rPr>
        <w:t>. Bâtiment I</w:t>
      </w:r>
      <w:bookmarkEnd w:id="87"/>
    </w:p>
    <w:p w14:paraId="27F877DC" w14:textId="1DD44F5F" w:rsidR="00491F07" w:rsidRPr="00B578B3" w:rsidRDefault="00D8457A" w:rsidP="00491F07">
      <w:r w:rsidRPr="00B578B3">
        <w:rPr>
          <w:noProof/>
        </w:rPr>
        <w:drawing>
          <wp:anchor distT="0" distB="0" distL="114300" distR="114300" simplePos="0" relativeHeight="251796480" behindDoc="1" locked="0" layoutInCell="1" allowOverlap="1" wp14:anchorId="58D5408A" wp14:editId="1DFF3D4C">
            <wp:simplePos x="0" y="0"/>
            <wp:positionH relativeFrom="margin">
              <wp:align>left</wp:align>
            </wp:positionH>
            <wp:positionV relativeFrom="paragraph">
              <wp:posOffset>1573114</wp:posOffset>
            </wp:positionV>
            <wp:extent cx="1706880" cy="1282065"/>
            <wp:effectExtent l="0" t="0" r="7620" b="0"/>
            <wp:wrapTight wrapText="bothSides">
              <wp:wrapPolygon edited="0">
                <wp:start x="0" y="0"/>
                <wp:lineTo x="0" y="21183"/>
                <wp:lineTo x="21455" y="21183"/>
                <wp:lineTo x="21455" y="0"/>
                <wp:lineTo x="0" y="0"/>
              </wp:wrapPolygon>
            </wp:wrapTight>
            <wp:docPr id="816360440" name="Image 55" descr="Une image contenant escaliers, Matériau composite, rampe, escali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6360440" name="Image 55" descr="Une image contenant escaliers, Matériau composite, rampe, escalier&#10;&#10;Description générée automatiquement"/>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711460" cy="1285564"/>
                    </a:xfrm>
                    <a:prstGeom prst="rect">
                      <a:avLst/>
                    </a:prstGeom>
                    <a:noFill/>
                    <a:ln>
                      <a:noFill/>
                    </a:ln>
                  </pic:spPr>
                </pic:pic>
              </a:graphicData>
            </a:graphic>
            <wp14:sizeRelH relativeFrom="page">
              <wp14:pctWidth>0</wp14:pctWidth>
            </wp14:sizeRelH>
            <wp14:sizeRelV relativeFrom="page">
              <wp14:pctHeight>0</wp14:pctHeight>
            </wp14:sizeRelV>
          </wp:anchor>
        </w:drawing>
      </w:r>
      <w:r w:rsidRPr="00B578B3">
        <w:rPr>
          <w:noProof/>
        </w:rPr>
        <w:drawing>
          <wp:anchor distT="0" distB="0" distL="114300" distR="114300" simplePos="0" relativeHeight="251795456" behindDoc="1" locked="0" layoutInCell="1" allowOverlap="1" wp14:anchorId="0BBCAFB6" wp14:editId="4938AADA">
            <wp:simplePos x="0" y="0"/>
            <wp:positionH relativeFrom="margin">
              <wp:align>right</wp:align>
            </wp:positionH>
            <wp:positionV relativeFrom="paragraph">
              <wp:posOffset>160655</wp:posOffset>
            </wp:positionV>
            <wp:extent cx="1706880" cy="1282065"/>
            <wp:effectExtent l="0" t="0" r="7620" b="0"/>
            <wp:wrapTight wrapText="bothSides">
              <wp:wrapPolygon edited="0">
                <wp:start x="0" y="0"/>
                <wp:lineTo x="0" y="21183"/>
                <wp:lineTo x="21455" y="21183"/>
                <wp:lineTo x="21455" y="0"/>
                <wp:lineTo x="0" y="0"/>
              </wp:wrapPolygon>
            </wp:wrapTight>
            <wp:docPr id="700049385" name="Image 54" descr="Une image contenant ciel, bâtiment, escaliers, plein ai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0049385" name="Image 54" descr="Une image contenant ciel, bâtiment, escaliers, plein air&#10;&#10;Description générée automatiquement"/>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706880" cy="1282065"/>
                    </a:xfrm>
                    <a:prstGeom prst="rect">
                      <a:avLst/>
                    </a:prstGeom>
                    <a:noFill/>
                    <a:ln>
                      <a:noFill/>
                    </a:ln>
                  </pic:spPr>
                </pic:pic>
              </a:graphicData>
            </a:graphic>
            <wp14:sizeRelH relativeFrom="page">
              <wp14:pctWidth>0</wp14:pctWidth>
            </wp14:sizeRelH>
            <wp14:sizeRelV relativeFrom="page">
              <wp14:pctHeight>0</wp14:pctHeight>
            </wp14:sizeRelV>
          </wp:anchor>
        </w:drawing>
      </w:r>
      <w:r w:rsidR="00491F07" w:rsidRPr="00B578B3">
        <w:rPr>
          <w:noProof/>
        </w:rPr>
        <w:drawing>
          <wp:anchor distT="0" distB="0" distL="114300" distR="114300" simplePos="0" relativeHeight="251793408" behindDoc="1" locked="0" layoutInCell="1" allowOverlap="1" wp14:anchorId="57C561DE" wp14:editId="1079ABA9">
            <wp:simplePos x="0" y="0"/>
            <wp:positionH relativeFrom="margin">
              <wp:align>left</wp:align>
            </wp:positionH>
            <wp:positionV relativeFrom="paragraph">
              <wp:posOffset>131885</wp:posOffset>
            </wp:positionV>
            <wp:extent cx="1724025" cy="1294765"/>
            <wp:effectExtent l="0" t="0" r="9525" b="635"/>
            <wp:wrapTight wrapText="bothSides">
              <wp:wrapPolygon edited="0">
                <wp:start x="0" y="0"/>
                <wp:lineTo x="0" y="21293"/>
                <wp:lineTo x="21481" y="21293"/>
                <wp:lineTo x="21481" y="0"/>
                <wp:lineTo x="0" y="0"/>
              </wp:wrapPolygon>
            </wp:wrapTight>
            <wp:docPr id="1098984028" name="Image 52" descr="Une image contenant plein air, bâtiment, ciel, ar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8984028" name="Image 52" descr="Une image contenant plein air, bâtiment, ciel, arbre&#10;&#10;Description générée automatiquement"/>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724025" cy="12947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132F89E" w14:textId="50143582" w:rsidR="00491F07" w:rsidRPr="00B578B3" w:rsidRDefault="00491F07" w:rsidP="00491F07"/>
    <w:p w14:paraId="396EBCFD" w14:textId="4AF8EB0F" w:rsidR="009F7210" w:rsidRPr="00B578B3" w:rsidRDefault="009F7210" w:rsidP="00BF4284">
      <w:pPr>
        <w:spacing w:after="0"/>
        <w:jc w:val="both"/>
        <w:rPr>
          <w:rFonts w:cs="Arial"/>
          <w:bCs/>
          <w:sz w:val="18"/>
          <w:szCs w:val="18"/>
        </w:rPr>
      </w:pPr>
    </w:p>
    <w:p w14:paraId="2470E6EB" w14:textId="369583FA" w:rsidR="00D8457A" w:rsidRPr="000A23F2" w:rsidRDefault="001A27C2" w:rsidP="000A23F2">
      <w:pPr>
        <w:pStyle w:val="Titre3"/>
        <w:ind w:left="708" w:firstLine="708"/>
        <w:rPr>
          <w:rFonts w:cstheme="minorHAnsi"/>
          <w:b/>
          <w:bCs/>
          <w:sz w:val="18"/>
          <w:szCs w:val="18"/>
        </w:rPr>
      </w:pPr>
      <w:bookmarkStart w:id="88" w:name="_Toc191907839"/>
      <w:r>
        <w:rPr>
          <w:rFonts w:cstheme="minorHAnsi"/>
          <w:b/>
          <w:bCs/>
          <w:sz w:val="18"/>
          <w:szCs w:val="18"/>
        </w:rPr>
        <w:t xml:space="preserve">11.5.1. </w:t>
      </w:r>
      <w:r w:rsidR="00D8457A" w:rsidRPr="00B578B3">
        <w:rPr>
          <w:rFonts w:cstheme="minorHAnsi"/>
          <w:b/>
          <w:bCs/>
          <w:sz w:val="18"/>
          <w:szCs w:val="18"/>
        </w:rPr>
        <w:t>Diagnostic visuel et mécanique</w:t>
      </w:r>
      <w:r w:rsidR="00D8457A" w:rsidRPr="000A23F2">
        <w:rPr>
          <w:rFonts w:cstheme="minorHAnsi"/>
          <w:b/>
          <w:bCs/>
          <w:sz w:val="18"/>
          <w:szCs w:val="18"/>
        </w:rPr>
        <w:t xml:space="preserve"> :</w:t>
      </w:r>
      <w:bookmarkEnd w:id="88"/>
    </w:p>
    <w:p w14:paraId="1A579CF7" w14:textId="77777777" w:rsidR="00D8457A" w:rsidRPr="00B578B3" w:rsidRDefault="00D8457A" w:rsidP="00D8457A">
      <w:pPr>
        <w:pStyle w:val="Paragraphedeliste"/>
        <w:numPr>
          <w:ilvl w:val="0"/>
          <w:numId w:val="10"/>
        </w:numPr>
        <w:spacing w:after="60"/>
        <w:jc w:val="both"/>
        <w:rPr>
          <w:rFonts w:cstheme="minorHAnsi"/>
          <w:sz w:val="18"/>
          <w:szCs w:val="18"/>
        </w:rPr>
      </w:pPr>
      <w:r w:rsidRPr="00B578B3">
        <w:rPr>
          <w:rFonts w:cstheme="minorHAnsi"/>
          <w:sz w:val="18"/>
          <w:szCs w:val="18"/>
        </w:rPr>
        <w:t>Inspection des façades pour identifier les pathologies : fissures, décollements de revêtements, salissures, contaminations biologiques, épaufrures et zones humides.</w:t>
      </w:r>
    </w:p>
    <w:p w14:paraId="2E2D702C" w14:textId="77777777" w:rsidR="00D8457A" w:rsidRPr="00B578B3" w:rsidRDefault="00D8457A" w:rsidP="00D8457A">
      <w:pPr>
        <w:pStyle w:val="Paragraphedeliste"/>
        <w:numPr>
          <w:ilvl w:val="0"/>
          <w:numId w:val="10"/>
        </w:numPr>
        <w:spacing w:after="60"/>
        <w:jc w:val="both"/>
        <w:rPr>
          <w:rFonts w:cstheme="minorHAnsi"/>
          <w:sz w:val="18"/>
          <w:szCs w:val="18"/>
        </w:rPr>
      </w:pPr>
      <w:r w:rsidRPr="00B578B3">
        <w:rPr>
          <w:rFonts w:cstheme="minorHAnsi"/>
          <w:sz w:val="18"/>
          <w:szCs w:val="18"/>
        </w:rPr>
        <w:t>Réalisation de tests spécifiques :</w:t>
      </w:r>
    </w:p>
    <w:p w14:paraId="36DCA955" w14:textId="77777777" w:rsidR="00B14460" w:rsidRPr="00B578B3" w:rsidRDefault="00B14460" w:rsidP="00B14460">
      <w:pPr>
        <w:numPr>
          <w:ilvl w:val="2"/>
          <w:numId w:val="14"/>
        </w:numPr>
        <w:spacing w:after="60"/>
        <w:jc w:val="both"/>
        <w:rPr>
          <w:rFonts w:cstheme="minorHAnsi"/>
          <w:sz w:val="18"/>
          <w:szCs w:val="18"/>
        </w:rPr>
      </w:pPr>
      <w:r w:rsidRPr="00B578B3">
        <w:rPr>
          <w:rFonts w:cstheme="minorHAnsi"/>
          <w:sz w:val="18"/>
          <w:szCs w:val="18"/>
        </w:rPr>
        <w:t>Adhérence des revêtements existants par essai de traction ou de quadrillage (NF EN ISO 4624 ou 2409).</w:t>
      </w:r>
    </w:p>
    <w:p w14:paraId="2CD62193" w14:textId="77777777" w:rsidR="00D8457A" w:rsidRPr="00B578B3" w:rsidRDefault="00D8457A" w:rsidP="00D8457A">
      <w:pPr>
        <w:numPr>
          <w:ilvl w:val="2"/>
          <w:numId w:val="14"/>
        </w:numPr>
        <w:spacing w:after="60"/>
        <w:jc w:val="both"/>
        <w:rPr>
          <w:rFonts w:cstheme="minorHAnsi"/>
          <w:sz w:val="18"/>
          <w:szCs w:val="18"/>
        </w:rPr>
      </w:pPr>
      <w:r w:rsidRPr="00B578B3">
        <w:rPr>
          <w:rFonts w:cstheme="minorHAnsi"/>
          <w:sz w:val="18"/>
          <w:szCs w:val="18"/>
        </w:rPr>
        <w:t>Profondeur de carbonatation et humidité des supports.</w:t>
      </w:r>
    </w:p>
    <w:p w14:paraId="2DD2C6B7" w14:textId="77777777" w:rsidR="00D8457A" w:rsidRPr="00B578B3" w:rsidRDefault="00D8457A" w:rsidP="00D8457A">
      <w:pPr>
        <w:spacing w:after="0" w:line="240" w:lineRule="auto"/>
        <w:ind w:left="1416"/>
        <w:jc w:val="both"/>
        <w:rPr>
          <w:rFonts w:cstheme="minorHAnsi"/>
          <w:sz w:val="18"/>
          <w:szCs w:val="18"/>
        </w:rPr>
      </w:pPr>
    </w:p>
    <w:p w14:paraId="0A1E2ACF" w14:textId="4ECE29DB" w:rsidR="00D8457A" w:rsidRPr="000A23F2" w:rsidRDefault="001A27C2" w:rsidP="000A23F2">
      <w:pPr>
        <w:pStyle w:val="Titre3"/>
        <w:ind w:left="708" w:firstLine="708"/>
        <w:rPr>
          <w:rFonts w:cstheme="minorHAnsi"/>
          <w:b/>
          <w:bCs/>
          <w:sz w:val="18"/>
          <w:szCs w:val="18"/>
        </w:rPr>
      </w:pPr>
      <w:bookmarkStart w:id="89" w:name="_Toc191907840"/>
      <w:r>
        <w:rPr>
          <w:rFonts w:cstheme="minorHAnsi"/>
          <w:b/>
          <w:bCs/>
          <w:sz w:val="18"/>
          <w:szCs w:val="18"/>
        </w:rPr>
        <w:t xml:space="preserve">11.5.2. </w:t>
      </w:r>
      <w:r w:rsidR="00D8457A" w:rsidRPr="00B578B3">
        <w:rPr>
          <w:rFonts w:cstheme="minorHAnsi"/>
          <w:b/>
          <w:bCs/>
          <w:sz w:val="18"/>
          <w:szCs w:val="18"/>
        </w:rPr>
        <w:t>Décapage des revêtements non adhérents</w:t>
      </w:r>
      <w:r w:rsidR="00D8457A" w:rsidRPr="000A23F2">
        <w:rPr>
          <w:rFonts w:cstheme="minorHAnsi"/>
          <w:b/>
          <w:bCs/>
          <w:sz w:val="18"/>
          <w:szCs w:val="18"/>
        </w:rPr>
        <w:t xml:space="preserve"> :</w:t>
      </w:r>
      <w:bookmarkEnd w:id="89"/>
    </w:p>
    <w:p w14:paraId="425CEFE3" w14:textId="77777777" w:rsidR="00D8457A" w:rsidRPr="00B578B3" w:rsidRDefault="00D8457A" w:rsidP="00D8457A">
      <w:pPr>
        <w:pStyle w:val="Paragraphedeliste"/>
        <w:numPr>
          <w:ilvl w:val="0"/>
          <w:numId w:val="10"/>
        </w:numPr>
        <w:spacing w:after="60"/>
        <w:jc w:val="both"/>
        <w:rPr>
          <w:rFonts w:cstheme="minorHAnsi"/>
          <w:sz w:val="18"/>
          <w:szCs w:val="18"/>
        </w:rPr>
      </w:pPr>
      <w:r w:rsidRPr="00B578B3">
        <w:rPr>
          <w:rFonts w:cstheme="minorHAnsi"/>
          <w:sz w:val="18"/>
          <w:szCs w:val="18"/>
        </w:rPr>
        <w:t>Élimination des peintures ou enduits dégradés par ponçage mécanique ou décapage chimique, selon la nature du support.</w:t>
      </w:r>
    </w:p>
    <w:p w14:paraId="026BA326" w14:textId="77777777" w:rsidR="00D8457A" w:rsidRPr="00B578B3" w:rsidRDefault="00D8457A" w:rsidP="00D8457A">
      <w:pPr>
        <w:spacing w:after="0" w:line="240" w:lineRule="auto"/>
        <w:ind w:left="1416"/>
        <w:jc w:val="both"/>
        <w:rPr>
          <w:rFonts w:cstheme="minorHAnsi"/>
          <w:sz w:val="18"/>
          <w:szCs w:val="18"/>
        </w:rPr>
      </w:pPr>
    </w:p>
    <w:p w14:paraId="765E8773" w14:textId="67FDE319" w:rsidR="00D8457A" w:rsidRPr="000A23F2" w:rsidRDefault="001A27C2" w:rsidP="000A23F2">
      <w:pPr>
        <w:pStyle w:val="Titre3"/>
        <w:ind w:left="708" w:firstLine="708"/>
        <w:rPr>
          <w:rFonts w:cstheme="minorHAnsi"/>
          <w:b/>
          <w:bCs/>
          <w:sz w:val="18"/>
          <w:szCs w:val="18"/>
        </w:rPr>
      </w:pPr>
      <w:bookmarkStart w:id="90" w:name="_Toc191907841"/>
      <w:r>
        <w:rPr>
          <w:rFonts w:cstheme="minorHAnsi"/>
          <w:b/>
          <w:bCs/>
          <w:sz w:val="18"/>
          <w:szCs w:val="18"/>
        </w:rPr>
        <w:t xml:space="preserve">11.5.3. </w:t>
      </w:r>
      <w:r w:rsidR="00D8457A" w:rsidRPr="00B578B3">
        <w:rPr>
          <w:rFonts w:cstheme="minorHAnsi"/>
          <w:b/>
          <w:bCs/>
          <w:sz w:val="18"/>
          <w:szCs w:val="18"/>
        </w:rPr>
        <w:t>Nettoyage des façades</w:t>
      </w:r>
      <w:r w:rsidR="00D8457A" w:rsidRPr="000A23F2">
        <w:rPr>
          <w:rFonts w:cstheme="minorHAnsi"/>
          <w:b/>
          <w:bCs/>
          <w:sz w:val="18"/>
          <w:szCs w:val="18"/>
        </w:rPr>
        <w:t xml:space="preserve"> :</w:t>
      </w:r>
      <w:bookmarkEnd w:id="90"/>
    </w:p>
    <w:p w14:paraId="237F2BC9" w14:textId="77777777" w:rsidR="00D8457A" w:rsidRPr="00B578B3" w:rsidRDefault="00D8457A" w:rsidP="00D8457A">
      <w:pPr>
        <w:pStyle w:val="Paragraphedeliste"/>
        <w:numPr>
          <w:ilvl w:val="0"/>
          <w:numId w:val="10"/>
        </w:numPr>
        <w:spacing w:after="60"/>
        <w:jc w:val="both"/>
        <w:rPr>
          <w:rFonts w:cstheme="minorHAnsi"/>
          <w:sz w:val="18"/>
          <w:szCs w:val="18"/>
        </w:rPr>
      </w:pPr>
      <w:r w:rsidRPr="00B578B3">
        <w:rPr>
          <w:rFonts w:cstheme="minorHAnsi"/>
          <w:sz w:val="18"/>
          <w:szCs w:val="18"/>
        </w:rPr>
        <w:t>Utilisation d’un nettoyeur haute pression (120-150 bars) pour éliminer les salissures, les poussières, et les particules adhérentes.</w:t>
      </w:r>
    </w:p>
    <w:p w14:paraId="60BF82E1" w14:textId="77777777" w:rsidR="00D8457A" w:rsidRPr="00B578B3" w:rsidRDefault="00D8457A" w:rsidP="00D8457A">
      <w:pPr>
        <w:pStyle w:val="Paragraphedeliste"/>
        <w:numPr>
          <w:ilvl w:val="0"/>
          <w:numId w:val="10"/>
        </w:numPr>
        <w:spacing w:after="60"/>
        <w:jc w:val="both"/>
        <w:rPr>
          <w:rFonts w:cstheme="minorHAnsi"/>
          <w:sz w:val="18"/>
          <w:szCs w:val="18"/>
        </w:rPr>
      </w:pPr>
      <w:r w:rsidRPr="00B578B3">
        <w:rPr>
          <w:rFonts w:cstheme="minorHAnsi"/>
          <w:sz w:val="18"/>
          <w:szCs w:val="18"/>
        </w:rPr>
        <w:t>Application d’un traitement anticryptogamique sur les zones contaminées (mousses, lichens).</w:t>
      </w:r>
    </w:p>
    <w:p w14:paraId="2E0CC8CE" w14:textId="77777777" w:rsidR="00D8457A" w:rsidRPr="00B578B3" w:rsidRDefault="00D8457A" w:rsidP="00D8457A">
      <w:pPr>
        <w:pStyle w:val="Paragraphedeliste"/>
        <w:numPr>
          <w:ilvl w:val="0"/>
          <w:numId w:val="10"/>
        </w:numPr>
        <w:spacing w:after="60"/>
        <w:jc w:val="both"/>
        <w:rPr>
          <w:rFonts w:cstheme="minorHAnsi"/>
          <w:sz w:val="18"/>
          <w:szCs w:val="18"/>
        </w:rPr>
      </w:pPr>
      <w:r w:rsidRPr="00B578B3">
        <w:rPr>
          <w:rFonts w:cstheme="minorHAnsi"/>
          <w:sz w:val="18"/>
          <w:szCs w:val="18"/>
        </w:rPr>
        <w:t>Rinçage à l’eau clair des surfaces pour garantir un support propre avant les interventions suivantes.</w:t>
      </w:r>
    </w:p>
    <w:p w14:paraId="3B806339" w14:textId="77777777" w:rsidR="00D8457A" w:rsidRPr="00B578B3" w:rsidRDefault="00D8457A" w:rsidP="00D8457A">
      <w:pPr>
        <w:pStyle w:val="Paragraphedeliste"/>
        <w:numPr>
          <w:ilvl w:val="0"/>
          <w:numId w:val="10"/>
        </w:numPr>
        <w:spacing w:after="60"/>
        <w:jc w:val="both"/>
        <w:rPr>
          <w:rFonts w:cstheme="minorHAnsi"/>
          <w:sz w:val="18"/>
          <w:szCs w:val="18"/>
        </w:rPr>
      </w:pPr>
      <w:r w:rsidRPr="00B578B3">
        <w:rPr>
          <w:rFonts w:cstheme="minorHAnsi"/>
          <w:sz w:val="18"/>
          <w:szCs w:val="18"/>
        </w:rPr>
        <w:t>Séchage des surfaces</w:t>
      </w:r>
    </w:p>
    <w:p w14:paraId="476B5A1F" w14:textId="77777777" w:rsidR="00D8457A" w:rsidRPr="00B578B3" w:rsidRDefault="00D8457A" w:rsidP="00D8457A">
      <w:pPr>
        <w:pStyle w:val="Paragraphedeliste"/>
        <w:spacing w:after="60"/>
        <w:ind w:left="1428"/>
        <w:jc w:val="both"/>
        <w:rPr>
          <w:rFonts w:cstheme="minorHAnsi"/>
          <w:sz w:val="18"/>
          <w:szCs w:val="18"/>
        </w:rPr>
      </w:pPr>
    </w:p>
    <w:p w14:paraId="7C6D3DFC" w14:textId="6C00154E" w:rsidR="00D8457A" w:rsidRPr="000A23F2" w:rsidRDefault="001A27C2" w:rsidP="000A23F2">
      <w:pPr>
        <w:pStyle w:val="Titre3"/>
        <w:ind w:left="708" w:firstLine="708"/>
        <w:rPr>
          <w:rFonts w:cstheme="minorHAnsi"/>
          <w:b/>
          <w:bCs/>
          <w:sz w:val="18"/>
          <w:szCs w:val="18"/>
        </w:rPr>
      </w:pPr>
      <w:bookmarkStart w:id="91" w:name="_Toc191907842"/>
      <w:r>
        <w:rPr>
          <w:rFonts w:cstheme="minorHAnsi"/>
          <w:b/>
          <w:bCs/>
          <w:sz w:val="18"/>
          <w:szCs w:val="18"/>
        </w:rPr>
        <w:t xml:space="preserve">11.5.4. </w:t>
      </w:r>
      <w:r w:rsidR="00D8457A" w:rsidRPr="00B578B3">
        <w:rPr>
          <w:rFonts w:cstheme="minorHAnsi"/>
          <w:b/>
          <w:bCs/>
          <w:sz w:val="18"/>
          <w:szCs w:val="18"/>
        </w:rPr>
        <w:t>Réparation des fissures</w:t>
      </w:r>
      <w:r w:rsidR="00D8457A" w:rsidRPr="000A23F2">
        <w:rPr>
          <w:rFonts w:cstheme="minorHAnsi"/>
          <w:b/>
          <w:bCs/>
          <w:sz w:val="18"/>
          <w:szCs w:val="18"/>
        </w:rPr>
        <w:t xml:space="preserve"> :</w:t>
      </w:r>
      <w:bookmarkEnd w:id="91"/>
    </w:p>
    <w:p w14:paraId="05EFEDE1" w14:textId="77777777" w:rsidR="00D8457A" w:rsidRPr="00B578B3" w:rsidRDefault="00D8457A" w:rsidP="00D8457A">
      <w:pPr>
        <w:pStyle w:val="Paragraphedeliste"/>
        <w:numPr>
          <w:ilvl w:val="0"/>
          <w:numId w:val="10"/>
        </w:numPr>
        <w:spacing w:after="60"/>
        <w:jc w:val="both"/>
        <w:rPr>
          <w:rFonts w:cstheme="minorHAnsi"/>
          <w:sz w:val="18"/>
          <w:szCs w:val="18"/>
        </w:rPr>
      </w:pPr>
      <w:r w:rsidRPr="00B578B3">
        <w:rPr>
          <w:rFonts w:cstheme="minorHAnsi"/>
          <w:sz w:val="18"/>
          <w:szCs w:val="18"/>
        </w:rPr>
        <w:t>Ouverture des fissures à l’aide d’un outil adapté pour garantir un traitement en profondeur.</w:t>
      </w:r>
    </w:p>
    <w:p w14:paraId="608571A1" w14:textId="77777777" w:rsidR="00D8457A" w:rsidRPr="00B578B3" w:rsidRDefault="00D8457A" w:rsidP="00D8457A">
      <w:pPr>
        <w:pStyle w:val="Paragraphedeliste"/>
        <w:numPr>
          <w:ilvl w:val="0"/>
          <w:numId w:val="10"/>
        </w:numPr>
        <w:spacing w:after="60"/>
        <w:jc w:val="both"/>
        <w:rPr>
          <w:rFonts w:cstheme="minorHAnsi"/>
          <w:sz w:val="18"/>
          <w:szCs w:val="18"/>
        </w:rPr>
      </w:pPr>
      <w:r w:rsidRPr="00B578B3">
        <w:rPr>
          <w:rFonts w:cstheme="minorHAnsi"/>
          <w:sz w:val="18"/>
          <w:szCs w:val="18"/>
        </w:rPr>
        <w:t>Nettoyage des fissures pour éliminer les poussières et impuretés.</w:t>
      </w:r>
    </w:p>
    <w:p w14:paraId="7A6523B9" w14:textId="77777777" w:rsidR="00D8457A" w:rsidRPr="00B578B3" w:rsidRDefault="00D8457A" w:rsidP="00D8457A">
      <w:pPr>
        <w:pStyle w:val="Paragraphedeliste"/>
        <w:numPr>
          <w:ilvl w:val="0"/>
          <w:numId w:val="10"/>
        </w:numPr>
        <w:spacing w:after="60"/>
        <w:jc w:val="both"/>
        <w:rPr>
          <w:rFonts w:cstheme="minorHAnsi"/>
          <w:sz w:val="18"/>
          <w:szCs w:val="18"/>
        </w:rPr>
      </w:pPr>
      <w:r w:rsidRPr="00B578B3">
        <w:rPr>
          <w:rFonts w:cstheme="minorHAnsi"/>
          <w:sz w:val="18"/>
          <w:szCs w:val="18"/>
        </w:rPr>
        <w:t>Application d’un mortier de réparation fibré conforme à la norme NF EN 1504-3 (exemple : Sika MonoTop-412).</w:t>
      </w:r>
    </w:p>
    <w:p w14:paraId="1518622D" w14:textId="77777777" w:rsidR="00D8457A" w:rsidRPr="00B578B3" w:rsidRDefault="00D8457A" w:rsidP="00D8457A">
      <w:pPr>
        <w:spacing w:after="0" w:line="240" w:lineRule="auto"/>
        <w:ind w:left="1416"/>
        <w:jc w:val="both"/>
        <w:rPr>
          <w:rFonts w:cstheme="minorHAnsi"/>
          <w:sz w:val="18"/>
          <w:szCs w:val="18"/>
        </w:rPr>
      </w:pPr>
    </w:p>
    <w:p w14:paraId="637B1676" w14:textId="39368D1C" w:rsidR="00D8457A" w:rsidRPr="000A23F2" w:rsidRDefault="001A27C2" w:rsidP="000A23F2">
      <w:pPr>
        <w:pStyle w:val="Titre3"/>
        <w:ind w:left="708" w:firstLine="708"/>
        <w:rPr>
          <w:rFonts w:cstheme="minorHAnsi"/>
          <w:b/>
          <w:bCs/>
          <w:sz w:val="18"/>
          <w:szCs w:val="18"/>
        </w:rPr>
      </w:pPr>
      <w:bookmarkStart w:id="92" w:name="_Toc191907843"/>
      <w:r>
        <w:rPr>
          <w:rFonts w:cstheme="minorHAnsi"/>
          <w:b/>
          <w:bCs/>
          <w:sz w:val="18"/>
          <w:szCs w:val="18"/>
        </w:rPr>
        <w:lastRenderedPageBreak/>
        <w:t xml:space="preserve">11.5.5. </w:t>
      </w:r>
      <w:r w:rsidR="00D8457A" w:rsidRPr="00B578B3">
        <w:rPr>
          <w:rFonts w:cstheme="minorHAnsi"/>
          <w:b/>
          <w:bCs/>
          <w:sz w:val="18"/>
          <w:szCs w:val="18"/>
        </w:rPr>
        <w:t>Traitement des armatures corrodées</w:t>
      </w:r>
      <w:r w:rsidR="00D8457A" w:rsidRPr="000A23F2">
        <w:rPr>
          <w:rFonts w:cstheme="minorHAnsi"/>
          <w:b/>
          <w:bCs/>
          <w:sz w:val="18"/>
          <w:szCs w:val="18"/>
        </w:rPr>
        <w:t xml:space="preserve"> :</w:t>
      </w:r>
      <w:bookmarkEnd w:id="92"/>
    </w:p>
    <w:p w14:paraId="04199CF7" w14:textId="77777777" w:rsidR="00D8457A" w:rsidRPr="00B578B3" w:rsidRDefault="00D8457A" w:rsidP="00D8457A">
      <w:pPr>
        <w:pStyle w:val="Paragraphedeliste"/>
        <w:numPr>
          <w:ilvl w:val="0"/>
          <w:numId w:val="10"/>
        </w:numPr>
        <w:spacing w:after="60"/>
        <w:jc w:val="both"/>
        <w:rPr>
          <w:rFonts w:cstheme="minorHAnsi"/>
          <w:sz w:val="18"/>
          <w:szCs w:val="18"/>
        </w:rPr>
      </w:pPr>
      <w:r w:rsidRPr="00B578B3">
        <w:rPr>
          <w:rFonts w:cstheme="minorHAnsi"/>
          <w:sz w:val="18"/>
          <w:szCs w:val="18"/>
        </w:rPr>
        <w:t>Détection des zones où les armatures en acier sont exposées.</w:t>
      </w:r>
    </w:p>
    <w:p w14:paraId="65A75904" w14:textId="77777777" w:rsidR="00D8457A" w:rsidRPr="00B578B3" w:rsidRDefault="00D8457A" w:rsidP="00D8457A">
      <w:pPr>
        <w:pStyle w:val="Paragraphedeliste"/>
        <w:numPr>
          <w:ilvl w:val="0"/>
          <w:numId w:val="10"/>
        </w:numPr>
        <w:spacing w:after="60"/>
        <w:jc w:val="both"/>
        <w:rPr>
          <w:rFonts w:cstheme="minorHAnsi"/>
          <w:sz w:val="18"/>
          <w:szCs w:val="18"/>
        </w:rPr>
      </w:pPr>
      <w:r w:rsidRPr="00B578B3">
        <w:rPr>
          <w:rFonts w:cstheme="minorHAnsi"/>
          <w:sz w:val="18"/>
          <w:szCs w:val="18"/>
        </w:rPr>
        <w:t>Retrait du béton dégradé autour des armatures, nettoyage des aciers et application d’un produit anticorrosion (exemple : Sika FerroGard).</w:t>
      </w:r>
    </w:p>
    <w:p w14:paraId="600ECB83" w14:textId="77777777" w:rsidR="00D8457A" w:rsidRPr="00B578B3" w:rsidRDefault="00D8457A" w:rsidP="00D8457A">
      <w:pPr>
        <w:spacing w:after="0" w:line="240" w:lineRule="auto"/>
        <w:ind w:left="1416"/>
        <w:jc w:val="both"/>
        <w:rPr>
          <w:rFonts w:cstheme="minorHAnsi"/>
          <w:sz w:val="18"/>
          <w:szCs w:val="18"/>
        </w:rPr>
      </w:pPr>
    </w:p>
    <w:p w14:paraId="54362293" w14:textId="77777777" w:rsidR="00B14460" w:rsidRPr="00B578B3" w:rsidRDefault="00B14460" w:rsidP="00D8457A">
      <w:pPr>
        <w:spacing w:after="0" w:line="240" w:lineRule="auto"/>
        <w:ind w:left="1416"/>
        <w:jc w:val="both"/>
        <w:rPr>
          <w:rFonts w:cstheme="minorHAnsi"/>
          <w:sz w:val="18"/>
          <w:szCs w:val="18"/>
        </w:rPr>
      </w:pPr>
    </w:p>
    <w:p w14:paraId="1746F0C2" w14:textId="77777777" w:rsidR="00B14460" w:rsidRPr="00B578B3" w:rsidRDefault="00B14460" w:rsidP="00D8457A">
      <w:pPr>
        <w:spacing w:after="0" w:line="240" w:lineRule="auto"/>
        <w:ind w:left="1416"/>
        <w:jc w:val="both"/>
        <w:rPr>
          <w:rFonts w:cstheme="minorHAnsi"/>
          <w:sz w:val="18"/>
          <w:szCs w:val="18"/>
        </w:rPr>
      </w:pPr>
    </w:p>
    <w:p w14:paraId="32A2515C" w14:textId="391C5760" w:rsidR="00D8457A" w:rsidRPr="000A23F2" w:rsidRDefault="001A27C2" w:rsidP="000A23F2">
      <w:pPr>
        <w:pStyle w:val="Titre3"/>
        <w:ind w:left="708" w:firstLine="708"/>
        <w:rPr>
          <w:rFonts w:cstheme="minorHAnsi"/>
          <w:b/>
          <w:bCs/>
          <w:sz w:val="18"/>
          <w:szCs w:val="18"/>
        </w:rPr>
      </w:pPr>
      <w:bookmarkStart w:id="93" w:name="_Toc191907844"/>
      <w:r>
        <w:rPr>
          <w:rFonts w:cstheme="minorHAnsi"/>
          <w:b/>
          <w:bCs/>
          <w:sz w:val="18"/>
          <w:szCs w:val="18"/>
        </w:rPr>
        <w:t xml:space="preserve">11.5.6. </w:t>
      </w:r>
      <w:r w:rsidR="00D8457A" w:rsidRPr="00B578B3">
        <w:rPr>
          <w:rFonts w:cstheme="minorHAnsi"/>
          <w:b/>
          <w:bCs/>
          <w:sz w:val="18"/>
          <w:szCs w:val="18"/>
        </w:rPr>
        <w:t>Reprise des zones épaufrées</w:t>
      </w:r>
      <w:r w:rsidR="00D8457A" w:rsidRPr="000A23F2">
        <w:rPr>
          <w:rFonts w:cstheme="minorHAnsi"/>
          <w:b/>
          <w:bCs/>
          <w:sz w:val="18"/>
          <w:szCs w:val="18"/>
        </w:rPr>
        <w:t xml:space="preserve"> :</w:t>
      </w:r>
      <w:bookmarkEnd w:id="93"/>
    </w:p>
    <w:p w14:paraId="1817F810" w14:textId="77777777" w:rsidR="00D8457A" w:rsidRPr="00B578B3" w:rsidRDefault="00D8457A" w:rsidP="00D8457A">
      <w:pPr>
        <w:pStyle w:val="Paragraphedeliste"/>
        <w:numPr>
          <w:ilvl w:val="0"/>
          <w:numId w:val="10"/>
        </w:numPr>
        <w:spacing w:after="60"/>
        <w:jc w:val="both"/>
        <w:rPr>
          <w:rFonts w:cstheme="minorHAnsi"/>
          <w:sz w:val="18"/>
          <w:szCs w:val="18"/>
        </w:rPr>
      </w:pPr>
      <w:r w:rsidRPr="00B578B3">
        <w:rPr>
          <w:rFonts w:cstheme="minorHAnsi"/>
          <w:sz w:val="18"/>
          <w:szCs w:val="18"/>
        </w:rPr>
        <w:t>Reconstitution des parties endommagées avec un mortier de réparation haute résistance en reprenant autant que possible la matrice du revêtement existant.</w:t>
      </w:r>
    </w:p>
    <w:p w14:paraId="6A9435C8" w14:textId="77777777" w:rsidR="00D8457A" w:rsidRPr="00B578B3" w:rsidRDefault="00D8457A" w:rsidP="00D8457A">
      <w:pPr>
        <w:spacing w:after="60"/>
        <w:jc w:val="both"/>
        <w:rPr>
          <w:rFonts w:cstheme="minorHAnsi"/>
          <w:sz w:val="18"/>
          <w:szCs w:val="18"/>
        </w:rPr>
      </w:pPr>
    </w:p>
    <w:p w14:paraId="52E02DCB" w14:textId="7DEE8E9B" w:rsidR="00D8457A" w:rsidRPr="00B578B3" w:rsidRDefault="001A27C2" w:rsidP="000A23F2">
      <w:pPr>
        <w:pStyle w:val="Titre3"/>
        <w:ind w:left="708" w:firstLine="708"/>
        <w:rPr>
          <w:rFonts w:cstheme="minorHAnsi"/>
          <w:b/>
          <w:bCs/>
          <w:sz w:val="18"/>
          <w:szCs w:val="18"/>
        </w:rPr>
      </w:pPr>
      <w:bookmarkStart w:id="94" w:name="_Toc191907845"/>
      <w:r>
        <w:rPr>
          <w:rFonts w:cstheme="minorHAnsi"/>
          <w:b/>
          <w:bCs/>
          <w:sz w:val="18"/>
          <w:szCs w:val="18"/>
        </w:rPr>
        <w:t xml:space="preserve">11.5.7. </w:t>
      </w:r>
      <w:r w:rsidR="00D8457A" w:rsidRPr="00B578B3">
        <w:rPr>
          <w:rFonts w:cstheme="minorHAnsi"/>
          <w:b/>
          <w:bCs/>
          <w:sz w:val="18"/>
          <w:szCs w:val="18"/>
        </w:rPr>
        <w:t>Reprises ciblées :</w:t>
      </w:r>
      <w:bookmarkEnd w:id="94"/>
    </w:p>
    <w:p w14:paraId="7D49B369" w14:textId="77777777" w:rsidR="00D8457A" w:rsidRPr="00B578B3" w:rsidRDefault="00D8457A" w:rsidP="00D8457A">
      <w:pPr>
        <w:pStyle w:val="Paragraphedeliste"/>
        <w:numPr>
          <w:ilvl w:val="0"/>
          <w:numId w:val="10"/>
        </w:numPr>
        <w:spacing w:after="60"/>
        <w:jc w:val="both"/>
        <w:rPr>
          <w:rFonts w:cstheme="minorHAnsi"/>
          <w:sz w:val="18"/>
          <w:szCs w:val="18"/>
        </w:rPr>
      </w:pPr>
      <w:r w:rsidRPr="00B578B3">
        <w:rPr>
          <w:rFonts w:cstheme="minorHAnsi"/>
          <w:sz w:val="18"/>
          <w:szCs w:val="18"/>
        </w:rPr>
        <w:t>Remplacement des joints de dilatation, des joints de calfeutrement, des mastics divers etc…</w:t>
      </w:r>
    </w:p>
    <w:p w14:paraId="0F74CE37" w14:textId="77777777" w:rsidR="00D8457A" w:rsidRPr="00B578B3" w:rsidRDefault="00D8457A" w:rsidP="00D8457A">
      <w:pPr>
        <w:pStyle w:val="Paragraphedeliste"/>
        <w:spacing w:after="60"/>
        <w:ind w:left="1428"/>
        <w:jc w:val="both"/>
        <w:rPr>
          <w:rFonts w:cstheme="minorHAnsi"/>
          <w:sz w:val="18"/>
          <w:szCs w:val="18"/>
        </w:rPr>
      </w:pPr>
    </w:p>
    <w:p w14:paraId="0F17CC41" w14:textId="51B770D9" w:rsidR="00D8457A" w:rsidRPr="00B578B3" w:rsidRDefault="001A27C2" w:rsidP="000A23F2">
      <w:pPr>
        <w:pStyle w:val="Titre3"/>
        <w:ind w:left="708" w:firstLine="708"/>
        <w:rPr>
          <w:rFonts w:cstheme="minorHAnsi"/>
          <w:b/>
          <w:bCs/>
          <w:sz w:val="18"/>
          <w:szCs w:val="18"/>
        </w:rPr>
      </w:pPr>
      <w:bookmarkStart w:id="95" w:name="_Toc191907846"/>
      <w:r>
        <w:rPr>
          <w:rFonts w:cstheme="minorHAnsi"/>
          <w:b/>
          <w:bCs/>
          <w:sz w:val="18"/>
          <w:szCs w:val="18"/>
        </w:rPr>
        <w:t xml:space="preserve">11.5.8. </w:t>
      </w:r>
      <w:r w:rsidR="00D8457A" w:rsidRPr="00B578B3">
        <w:rPr>
          <w:rFonts w:cstheme="minorHAnsi"/>
          <w:b/>
          <w:bCs/>
          <w:sz w:val="18"/>
          <w:szCs w:val="18"/>
        </w:rPr>
        <w:t>Contrôle :</w:t>
      </w:r>
      <w:bookmarkEnd w:id="95"/>
    </w:p>
    <w:p w14:paraId="1F039CE7" w14:textId="77777777" w:rsidR="00D8457A" w:rsidRPr="00B578B3" w:rsidRDefault="00D8457A" w:rsidP="00D8457A">
      <w:pPr>
        <w:pStyle w:val="Paragraphedeliste"/>
        <w:numPr>
          <w:ilvl w:val="0"/>
          <w:numId w:val="10"/>
        </w:numPr>
        <w:spacing w:after="60" w:line="240" w:lineRule="auto"/>
        <w:contextualSpacing w:val="0"/>
        <w:jc w:val="both"/>
        <w:rPr>
          <w:rFonts w:cstheme="minorHAnsi"/>
          <w:b/>
          <w:bCs/>
          <w:sz w:val="18"/>
          <w:szCs w:val="18"/>
        </w:rPr>
      </w:pPr>
      <w:r w:rsidRPr="00B578B3">
        <w:rPr>
          <w:rFonts w:cstheme="minorHAnsi"/>
          <w:sz w:val="18"/>
          <w:szCs w:val="18"/>
        </w:rPr>
        <w:t>Contrôle du taux d’humidité des supports avant application du revêtement.</w:t>
      </w:r>
    </w:p>
    <w:p w14:paraId="68A701BD" w14:textId="77777777" w:rsidR="00D8457A" w:rsidRPr="00B578B3" w:rsidRDefault="00D8457A" w:rsidP="00D8457A">
      <w:pPr>
        <w:pStyle w:val="Paragraphedeliste"/>
        <w:spacing w:after="60" w:line="240" w:lineRule="auto"/>
        <w:ind w:left="1428"/>
        <w:contextualSpacing w:val="0"/>
        <w:jc w:val="both"/>
        <w:rPr>
          <w:rFonts w:cstheme="minorHAnsi"/>
          <w:b/>
          <w:bCs/>
          <w:sz w:val="18"/>
          <w:szCs w:val="18"/>
        </w:rPr>
      </w:pPr>
    </w:p>
    <w:p w14:paraId="69FA95DC" w14:textId="7AD784E5" w:rsidR="00D8457A" w:rsidRPr="000A23F2" w:rsidRDefault="001A27C2" w:rsidP="000A23F2">
      <w:pPr>
        <w:pStyle w:val="Titre3"/>
        <w:ind w:left="708" w:firstLine="708"/>
        <w:rPr>
          <w:rFonts w:cstheme="minorHAnsi"/>
          <w:b/>
          <w:bCs/>
          <w:sz w:val="18"/>
          <w:szCs w:val="18"/>
        </w:rPr>
      </w:pPr>
      <w:bookmarkStart w:id="96" w:name="_Toc191907847"/>
      <w:r>
        <w:rPr>
          <w:rFonts w:cstheme="minorHAnsi"/>
          <w:b/>
          <w:bCs/>
          <w:sz w:val="18"/>
          <w:szCs w:val="18"/>
        </w:rPr>
        <w:t xml:space="preserve">11.5.9. </w:t>
      </w:r>
      <w:r w:rsidR="00D8457A" w:rsidRPr="00B578B3">
        <w:rPr>
          <w:rFonts w:cstheme="minorHAnsi"/>
          <w:b/>
          <w:bCs/>
          <w:sz w:val="18"/>
          <w:szCs w:val="18"/>
        </w:rPr>
        <w:t>Application du primaire</w:t>
      </w:r>
      <w:r w:rsidR="00D8457A" w:rsidRPr="000A23F2">
        <w:rPr>
          <w:rFonts w:cstheme="minorHAnsi"/>
          <w:b/>
          <w:bCs/>
          <w:sz w:val="18"/>
          <w:szCs w:val="18"/>
        </w:rPr>
        <w:t xml:space="preserve"> :</w:t>
      </w:r>
      <w:bookmarkEnd w:id="96"/>
    </w:p>
    <w:p w14:paraId="4D540FD5" w14:textId="77777777" w:rsidR="00D8457A" w:rsidRPr="00B578B3" w:rsidRDefault="00D8457A" w:rsidP="00D8457A">
      <w:pPr>
        <w:pStyle w:val="Paragraphedeliste"/>
        <w:numPr>
          <w:ilvl w:val="0"/>
          <w:numId w:val="10"/>
        </w:numPr>
        <w:spacing w:after="60"/>
        <w:jc w:val="both"/>
        <w:rPr>
          <w:rFonts w:cstheme="minorHAnsi"/>
          <w:sz w:val="18"/>
          <w:szCs w:val="18"/>
        </w:rPr>
      </w:pPr>
      <w:r w:rsidRPr="00B578B3">
        <w:rPr>
          <w:rFonts w:cstheme="minorHAnsi"/>
          <w:sz w:val="18"/>
          <w:szCs w:val="18"/>
        </w:rPr>
        <w:t xml:space="preserve">Pose d’un primaire d’adhérence sur certaines surfaces pour uniformiser l’absorption et renforcer l’adhérence du revêtement final (exemple : </w:t>
      </w:r>
      <w:r w:rsidRPr="00B578B3">
        <w:rPr>
          <w:rFonts w:cstheme="minorHAnsi"/>
          <w:b/>
          <w:bCs/>
          <w:sz w:val="18"/>
          <w:szCs w:val="18"/>
        </w:rPr>
        <w:t>Lucite Sealer 1110T</w:t>
      </w:r>
      <w:r w:rsidRPr="00B578B3">
        <w:rPr>
          <w:rFonts w:cstheme="minorHAnsi"/>
          <w:sz w:val="18"/>
          <w:szCs w:val="18"/>
        </w:rPr>
        <w:t>).</w:t>
      </w:r>
    </w:p>
    <w:p w14:paraId="2CF04256" w14:textId="77777777" w:rsidR="00D8457A" w:rsidRPr="00B578B3" w:rsidRDefault="00D8457A" w:rsidP="00D8457A">
      <w:pPr>
        <w:pStyle w:val="Paragraphedeliste"/>
        <w:spacing w:after="60"/>
        <w:ind w:left="1428"/>
        <w:jc w:val="both"/>
        <w:rPr>
          <w:rFonts w:cstheme="minorHAnsi"/>
          <w:sz w:val="18"/>
          <w:szCs w:val="18"/>
        </w:rPr>
      </w:pPr>
    </w:p>
    <w:p w14:paraId="182D9C8F" w14:textId="0AB02830" w:rsidR="00D8457A" w:rsidRPr="000A23F2" w:rsidRDefault="001A27C2" w:rsidP="000A23F2">
      <w:pPr>
        <w:pStyle w:val="Titre3"/>
        <w:ind w:left="708" w:firstLine="708"/>
        <w:rPr>
          <w:rFonts w:cstheme="minorHAnsi"/>
          <w:b/>
          <w:bCs/>
          <w:sz w:val="18"/>
          <w:szCs w:val="18"/>
        </w:rPr>
      </w:pPr>
      <w:bookmarkStart w:id="97" w:name="_Toc191907848"/>
      <w:r>
        <w:rPr>
          <w:rFonts w:cstheme="minorHAnsi"/>
          <w:b/>
          <w:bCs/>
          <w:sz w:val="18"/>
          <w:szCs w:val="18"/>
        </w:rPr>
        <w:t xml:space="preserve">11.5.10. </w:t>
      </w:r>
      <w:r w:rsidR="00D8457A" w:rsidRPr="00B578B3">
        <w:rPr>
          <w:rFonts w:cstheme="minorHAnsi"/>
          <w:b/>
          <w:bCs/>
          <w:sz w:val="18"/>
          <w:szCs w:val="18"/>
        </w:rPr>
        <w:t>Pose des revêtements de finition</w:t>
      </w:r>
      <w:r w:rsidR="00D8457A" w:rsidRPr="000A23F2">
        <w:rPr>
          <w:rFonts w:cstheme="minorHAnsi"/>
          <w:b/>
          <w:bCs/>
          <w:sz w:val="18"/>
          <w:szCs w:val="18"/>
        </w:rPr>
        <w:t xml:space="preserve"> :</w:t>
      </w:r>
      <w:bookmarkEnd w:id="97"/>
    </w:p>
    <w:p w14:paraId="28DBE015" w14:textId="77777777" w:rsidR="00D8457A" w:rsidRPr="00B578B3" w:rsidRDefault="00D8457A" w:rsidP="00D8457A">
      <w:pPr>
        <w:pStyle w:val="Paragraphedeliste"/>
        <w:numPr>
          <w:ilvl w:val="0"/>
          <w:numId w:val="10"/>
        </w:numPr>
        <w:spacing w:after="60"/>
        <w:jc w:val="both"/>
        <w:rPr>
          <w:rFonts w:cstheme="minorHAnsi"/>
          <w:sz w:val="18"/>
          <w:szCs w:val="18"/>
        </w:rPr>
      </w:pPr>
      <w:r w:rsidRPr="00B578B3">
        <w:rPr>
          <w:rFonts w:cstheme="minorHAnsi"/>
          <w:sz w:val="18"/>
          <w:szCs w:val="18"/>
        </w:rPr>
        <w:t>Pour les façades non fissurées :</w:t>
      </w:r>
    </w:p>
    <w:p w14:paraId="58E24F3B" w14:textId="67F237E4" w:rsidR="00D8457A" w:rsidRPr="00B578B3" w:rsidRDefault="00D8457A" w:rsidP="007C2B7F">
      <w:pPr>
        <w:pStyle w:val="Paragraphedeliste"/>
        <w:numPr>
          <w:ilvl w:val="0"/>
          <w:numId w:val="13"/>
        </w:numPr>
        <w:spacing w:after="60"/>
        <w:jc w:val="both"/>
        <w:rPr>
          <w:rFonts w:cstheme="minorHAnsi"/>
          <w:sz w:val="18"/>
          <w:szCs w:val="18"/>
        </w:rPr>
      </w:pPr>
      <w:r w:rsidRPr="00B578B3">
        <w:rPr>
          <w:rFonts w:cstheme="minorHAnsi"/>
          <w:sz w:val="18"/>
          <w:szCs w:val="18"/>
        </w:rPr>
        <w:t xml:space="preserve">Application de 2 couches de peinture acrylique ou siloxane (exemple : </w:t>
      </w:r>
      <w:r w:rsidRPr="00B578B3">
        <w:rPr>
          <w:rFonts w:cstheme="minorHAnsi"/>
          <w:b/>
          <w:bCs/>
          <w:sz w:val="18"/>
          <w:szCs w:val="18"/>
        </w:rPr>
        <w:t>Lucite Murale 1000T</w:t>
      </w:r>
      <w:r w:rsidRPr="00B578B3">
        <w:rPr>
          <w:rFonts w:cstheme="minorHAnsi"/>
          <w:sz w:val="18"/>
          <w:szCs w:val="18"/>
        </w:rPr>
        <w:t>).</w:t>
      </w:r>
    </w:p>
    <w:p w14:paraId="7D066937" w14:textId="77777777" w:rsidR="00D8457A" w:rsidRPr="00B578B3" w:rsidRDefault="00D8457A" w:rsidP="00D8457A">
      <w:pPr>
        <w:pStyle w:val="Paragraphedeliste"/>
        <w:numPr>
          <w:ilvl w:val="0"/>
          <w:numId w:val="10"/>
        </w:numPr>
        <w:spacing w:after="60"/>
        <w:jc w:val="both"/>
        <w:rPr>
          <w:rFonts w:cstheme="minorHAnsi"/>
          <w:sz w:val="18"/>
          <w:szCs w:val="18"/>
        </w:rPr>
      </w:pPr>
      <w:r w:rsidRPr="00B578B3">
        <w:rPr>
          <w:rFonts w:cstheme="minorHAnsi"/>
          <w:sz w:val="18"/>
          <w:szCs w:val="18"/>
        </w:rPr>
        <w:t>Pour les façades fissurées :</w:t>
      </w:r>
    </w:p>
    <w:p w14:paraId="79FF5A90" w14:textId="77777777" w:rsidR="00D8457A" w:rsidRPr="00B578B3" w:rsidRDefault="00D8457A" w:rsidP="00D8457A">
      <w:pPr>
        <w:numPr>
          <w:ilvl w:val="2"/>
          <w:numId w:val="15"/>
        </w:numPr>
        <w:spacing w:after="60"/>
        <w:jc w:val="both"/>
        <w:rPr>
          <w:rFonts w:cstheme="minorHAnsi"/>
          <w:sz w:val="18"/>
          <w:szCs w:val="18"/>
        </w:rPr>
      </w:pPr>
      <w:r w:rsidRPr="00B578B3">
        <w:rPr>
          <w:rFonts w:cstheme="minorHAnsi"/>
          <w:sz w:val="18"/>
          <w:szCs w:val="18"/>
        </w:rPr>
        <w:t xml:space="preserve">Application d’un revêtement élastomère en 2 couches (exemple : </w:t>
      </w:r>
      <w:r w:rsidRPr="00B578B3">
        <w:rPr>
          <w:rFonts w:cstheme="minorHAnsi"/>
          <w:b/>
          <w:bCs/>
          <w:sz w:val="18"/>
          <w:szCs w:val="18"/>
        </w:rPr>
        <w:t>Elastoflex Façade</w:t>
      </w:r>
      <w:r w:rsidRPr="00B578B3">
        <w:rPr>
          <w:rFonts w:cstheme="minorHAnsi"/>
          <w:sz w:val="18"/>
          <w:szCs w:val="18"/>
        </w:rPr>
        <w:t>), capable de combler les microfissures et de suivre les mouvements du béton.</w:t>
      </w:r>
    </w:p>
    <w:p w14:paraId="63B413C5" w14:textId="43F071F6" w:rsidR="00D8457A" w:rsidRPr="00B578B3" w:rsidRDefault="00D8457A" w:rsidP="00D8457A">
      <w:pPr>
        <w:spacing w:after="60"/>
        <w:jc w:val="both"/>
        <w:rPr>
          <w:rFonts w:cstheme="minorHAnsi"/>
          <w:sz w:val="18"/>
          <w:szCs w:val="18"/>
        </w:rPr>
      </w:pPr>
    </w:p>
    <w:bookmarkStart w:id="98" w:name="_Toc191907849"/>
    <w:p w14:paraId="6B2C898C" w14:textId="62E4D5EC" w:rsidR="00235F7A" w:rsidRDefault="00D8457A" w:rsidP="00235F7A">
      <w:pPr>
        <w:pStyle w:val="Titre3"/>
        <w:ind w:left="1560" w:hanging="142"/>
        <w:rPr>
          <w:rFonts w:cstheme="minorHAnsi"/>
          <w:sz w:val="18"/>
          <w:szCs w:val="18"/>
        </w:rPr>
      </w:pPr>
      <w:r w:rsidRPr="00B578B3">
        <w:rPr>
          <w:rFonts w:cstheme="minorHAnsi"/>
          <w:noProof/>
          <w:sz w:val="18"/>
          <w:szCs w:val="18"/>
        </w:rPr>
        <mc:AlternateContent>
          <mc:Choice Requires="wps">
            <w:drawing>
              <wp:anchor distT="0" distB="0" distL="114300" distR="114300" simplePos="0" relativeHeight="251798528" behindDoc="0" locked="0" layoutInCell="1" allowOverlap="1" wp14:anchorId="7063A51E" wp14:editId="35E3B265">
                <wp:simplePos x="0" y="0"/>
                <wp:positionH relativeFrom="column">
                  <wp:posOffset>620865</wp:posOffset>
                </wp:positionH>
                <wp:positionV relativeFrom="paragraph">
                  <wp:posOffset>3810</wp:posOffset>
                </wp:positionV>
                <wp:extent cx="151678" cy="147344"/>
                <wp:effectExtent l="0" t="0" r="20320" b="24130"/>
                <wp:wrapNone/>
                <wp:docPr id="1725120279" name="Losange 57"/>
                <wp:cNvGraphicFramePr/>
                <a:graphic xmlns:a="http://schemas.openxmlformats.org/drawingml/2006/main">
                  <a:graphicData uri="http://schemas.microsoft.com/office/word/2010/wordprocessingShape">
                    <wps:wsp>
                      <wps:cNvSpPr/>
                      <wps:spPr>
                        <a:xfrm>
                          <a:off x="0" y="0"/>
                          <a:ext cx="151678" cy="147344"/>
                        </a:xfrm>
                        <a:prstGeom prst="diamond">
                          <a:avLst/>
                        </a:prstGeom>
                        <a:noFill/>
                        <a:ln>
                          <a:solidFill>
                            <a:srgbClr val="FFC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C0F81AB" id="Losange 57" o:spid="_x0000_s1026" type="#_x0000_t4" style="position:absolute;margin-left:48.9pt;margin-top:.3pt;width:11.95pt;height:11.6pt;z-index:251798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" filled="f" strokecolor="#ffc000" strokeweight="2pt"/>
            </w:pict>
          </mc:Fallback>
        </mc:AlternateContent>
      </w:r>
      <w:r w:rsidR="00235F7A">
        <w:rPr>
          <w:rFonts w:cstheme="minorHAnsi"/>
          <w:sz w:val="18"/>
          <w:szCs w:val="18"/>
        </w:rPr>
        <w:t xml:space="preserve">11.5.10.2 </w:t>
      </w:r>
      <w:r w:rsidRPr="00B578B3">
        <w:rPr>
          <w:rFonts w:cstheme="minorHAnsi"/>
          <w:sz w:val="18"/>
          <w:szCs w:val="18"/>
        </w:rPr>
        <w:t>En option</w:t>
      </w:r>
      <w:bookmarkEnd w:id="98"/>
      <w:r w:rsidRPr="00B578B3">
        <w:rPr>
          <w:rFonts w:cstheme="minorHAnsi"/>
          <w:sz w:val="18"/>
          <w:szCs w:val="18"/>
        </w:rPr>
        <w:t xml:space="preserve"> </w:t>
      </w:r>
    </w:p>
    <w:p w14:paraId="32A213CD" w14:textId="0C246467" w:rsidR="00D8457A" w:rsidRPr="00B578B3" w:rsidRDefault="00D8457A" w:rsidP="00D8457A">
      <w:pPr>
        <w:spacing w:after="60"/>
        <w:ind w:left="1416"/>
        <w:jc w:val="both"/>
        <w:rPr>
          <w:rFonts w:cstheme="minorHAnsi"/>
          <w:sz w:val="18"/>
          <w:szCs w:val="18"/>
        </w:rPr>
      </w:pPr>
      <w:r w:rsidRPr="00B578B3">
        <w:rPr>
          <w:rFonts w:cstheme="minorHAnsi"/>
          <w:sz w:val="18"/>
          <w:szCs w:val="18"/>
        </w:rPr>
        <w:t>proposition d’un bardage en lieu et place du renfoncement du mur d’escalier.</w:t>
      </w:r>
    </w:p>
    <w:p w14:paraId="5442429E" w14:textId="77777777" w:rsidR="00D8457A" w:rsidRPr="00B578B3" w:rsidRDefault="00D8457A" w:rsidP="00D8457A">
      <w:pPr>
        <w:spacing w:after="60"/>
        <w:ind w:left="2160"/>
        <w:jc w:val="both"/>
        <w:rPr>
          <w:rFonts w:cstheme="minorHAnsi"/>
          <w:sz w:val="18"/>
          <w:szCs w:val="18"/>
        </w:rPr>
      </w:pPr>
    </w:p>
    <w:p w14:paraId="0D028E6E" w14:textId="15ABD394" w:rsidR="00D8457A" w:rsidRPr="00B578B3" w:rsidRDefault="00235F7A" w:rsidP="000A23F2">
      <w:pPr>
        <w:pStyle w:val="Titre3"/>
        <w:ind w:left="708" w:firstLine="708"/>
        <w:rPr>
          <w:rFonts w:cstheme="minorHAnsi"/>
          <w:b/>
          <w:bCs/>
          <w:sz w:val="18"/>
          <w:szCs w:val="18"/>
        </w:rPr>
      </w:pPr>
      <w:bookmarkStart w:id="99" w:name="_Toc191907850"/>
      <w:r>
        <w:rPr>
          <w:rFonts w:cstheme="minorHAnsi"/>
          <w:b/>
          <w:bCs/>
          <w:sz w:val="18"/>
          <w:szCs w:val="18"/>
        </w:rPr>
        <w:t xml:space="preserve">11.5.11. </w:t>
      </w:r>
      <w:r w:rsidR="00D8457A" w:rsidRPr="00B578B3">
        <w:rPr>
          <w:rFonts w:cstheme="minorHAnsi"/>
          <w:b/>
          <w:bCs/>
          <w:sz w:val="18"/>
          <w:szCs w:val="18"/>
        </w:rPr>
        <w:t>Application d’un traitement hydrofuge (optionnel) :</w:t>
      </w:r>
      <w:bookmarkEnd w:id="99"/>
    </w:p>
    <w:p w14:paraId="361EBC12" w14:textId="77777777" w:rsidR="00D8457A" w:rsidRPr="00B578B3" w:rsidRDefault="00D8457A" w:rsidP="00D8457A">
      <w:pPr>
        <w:pStyle w:val="Paragraphedeliste"/>
        <w:numPr>
          <w:ilvl w:val="0"/>
          <w:numId w:val="10"/>
        </w:numPr>
        <w:spacing w:after="60"/>
        <w:jc w:val="both"/>
        <w:rPr>
          <w:rFonts w:cstheme="minorHAnsi"/>
          <w:sz w:val="18"/>
          <w:szCs w:val="18"/>
        </w:rPr>
      </w:pPr>
      <w:r w:rsidRPr="00B578B3">
        <w:rPr>
          <w:rFonts w:cstheme="minorHAnsi"/>
          <w:sz w:val="18"/>
          <w:szCs w:val="18"/>
        </w:rPr>
        <w:t xml:space="preserve">Renforcement de la protection des façades contre les infiltrations d’eau avec un hydrofuge de surface (exemple : </w:t>
      </w:r>
      <w:r w:rsidRPr="00B578B3">
        <w:rPr>
          <w:rFonts w:cstheme="minorHAnsi"/>
          <w:b/>
          <w:bCs/>
          <w:sz w:val="18"/>
          <w:szCs w:val="18"/>
        </w:rPr>
        <w:t>Sikagard 703 W</w:t>
      </w:r>
      <w:r w:rsidRPr="00B578B3">
        <w:rPr>
          <w:rFonts w:cstheme="minorHAnsi"/>
          <w:sz w:val="18"/>
          <w:szCs w:val="18"/>
        </w:rPr>
        <w:t>).</w:t>
      </w:r>
    </w:p>
    <w:p w14:paraId="5421DB86" w14:textId="77777777" w:rsidR="00D8457A" w:rsidRPr="00B578B3" w:rsidRDefault="00D8457A" w:rsidP="00D8457A">
      <w:pPr>
        <w:pStyle w:val="Paragraphedeliste"/>
        <w:spacing w:after="60"/>
        <w:ind w:left="1428"/>
        <w:jc w:val="both"/>
        <w:rPr>
          <w:rFonts w:cstheme="minorHAnsi"/>
          <w:sz w:val="18"/>
          <w:szCs w:val="18"/>
        </w:rPr>
      </w:pPr>
    </w:p>
    <w:p w14:paraId="31EF8D7B" w14:textId="50156239" w:rsidR="00D8457A" w:rsidRPr="000A23F2" w:rsidRDefault="00235F7A" w:rsidP="000A23F2">
      <w:pPr>
        <w:pStyle w:val="Titre3"/>
        <w:ind w:left="708" w:firstLine="708"/>
        <w:rPr>
          <w:rFonts w:cstheme="minorHAnsi"/>
          <w:b/>
          <w:bCs/>
          <w:sz w:val="18"/>
          <w:szCs w:val="18"/>
        </w:rPr>
      </w:pPr>
      <w:bookmarkStart w:id="100" w:name="_Toc191907851"/>
      <w:r>
        <w:rPr>
          <w:rFonts w:cstheme="minorHAnsi"/>
          <w:b/>
          <w:bCs/>
          <w:sz w:val="18"/>
          <w:szCs w:val="18"/>
        </w:rPr>
        <w:t xml:space="preserve">11.5.12. </w:t>
      </w:r>
      <w:r w:rsidR="00D8457A" w:rsidRPr="00B578B3">
        <w:rPr>
          <w:rFonts w:cstheme="minorHAnsi"/>
          <w:b/>
          <w:bCs/>
          <w:sz w:val="18"/>
          <w:szCs w:val="18"/>
        </w:rPr>
        <w:t>Finitions et contrôle qualité</w:t>
      </w:r>
      <w:r w:rsidR="00D8457A" w:rsidRPr="000A23F2">
        <w:rPr>
          <w:rFonts w:cstheme="minorHAnsi"/>
          <w:b/>
          <w:bCs/>
          <w:sz w:val="18"/>
          <w:szCs w:val="18"/>
        </w:rPr>
        <w:t xml:space="preserve"> :</w:t>
      </w:r>
      <w:bookmarkEnd w:id="100"/>
    </w:p>
    <w:p w14:paraId="4E136D71" w14:textId="77777777" w:rsidR="00D8457A" w:rsidRPr="00B578B3" w:rsidRDefault="00D8457A" w:rsidP="00D8457A">
      <w:pPr>
        <w:pStyle w:val="Paragraphedeliste"/>
        <w:numPr>
          <w:ilvl w:val="0"/>
          <w:numId w:val="13"/>
        </w:numPr>
        <w:spacing w:after="60"/>
        <w:ind w:left="1418"/>
        <w:jc w:val="both"/>
        <w:rPr>
          <w:rFonts w:cstheme="minorHAnsi"/>
          <w:sz w:val="18"/>
          <w:szCs w:val="18"/>
        </w:rPr>
      </w:pPr>
      <w:r w:rsidRPr="00B578B3">
        <w:rPr>
          <w:rFonts w:cstheme="minorHAnsi"/>
          <w:sz w:val="18"/>
          <w:szCs w:val="18"/>
        </w:rPr>
        <w:t>Inspection des façades pour vérifier la qualité des réparations et des revêtements (uniformité des teintes, absence de traces ou défauts).</w:t>
      </w:r>
    </w:p>
    <w:p w14:paraId="5A5A6602" w14:textId="77777777" w:rsidR="00D8457A" w:rsidRPr="00B578B3" w:rsidRDefault="00D8457A" w:rsidP="00D8457A">
      <w:pPr>
        <w:pStyle w:val="Paragraphedeliste"/>
        <w:numPr>
          <w:ilvl w:val="0"/>
          <w:numId w:val="13"/>
        </w:numPr>
        <w:spacing w:after="60"/>
        <w:ind w:left="1418"/>
        <w:jc w:val="both"/>
        <w:rPr>
          <w:rFonts w:cstheme="minorHAnsi"/>
          <w:sz w:val="18"/>
          <w:szCs w:val="18"/>
        </w:rPr>
      </w:pPr>
      <w:r w:rsidRPr="00B578B3">
        <w:rPr>
          <w:rFonts w:cstheme="minorHAnsi"/>
          <w:sz w:val="18"/>
          <w:szCs w:val="18"/>
        </w:rPr>
        <w:t>Réalisation des essais finaux :</w:t>
      </w:r>
    </w:p>
    <w:p w14:paraId="59085263" w14:textId="77777777" w:rsidR="00D8457A" w:rsidRPr="00B578B3" w:rsidRDefault="00D8457A" w:rsidP="00D8457A">
      <w:pPr>
        <w:pStyle w:val="Paragraphedeliste"/>
        <w:numPr>
          <w:ilvl w:val="0"/>
          <w:numId w:val="13"/>
        </w:numPr>
        <w:spacing w:after="60"/>
        <w:ind w:left="1418"/>
        <w:jc w:val="both"/>
        <w:rPr>
          <w:rFonts w:cstheme="minorHAnsi"/>
          <w:sz w:val="18"/>
          <w:szCs w:val="18"/>
        </w:rPr>
      </w:pPr>
      <w:r w:rsidRPr="00B578B3">
        <w:rPr>
          <w:rFonts w:cstheme="minorHAnsi"/>
          <w:sz w:val="18"/>
          <w:szCs w:val="18"/>
        </w:rPr>
        <w:t>Test d’adhérence des revêtements appliqués.</w:t>
      </w:r>
    </w:p>
    <w:p w14:paraId="2F4D7CE1" w14:textId="77777777" w:rsidR="00D8457A" w:rsidRPr="00B578B3" w:rsidRDefault="00D8457A" w:rsidP="00D8457A">
      <w:pPr>
        <w:pStyle w:val="Paragraphedeliste"/>
        <w:numPr>
          <w:ilvl w:val="0"/>
          <w:numId w:val="13"/>
        </w:numPr>
        <w:spacing w:after="60"/>
        <w:ind w:left="1418"/>
        <w:jc w:val="both"/>
        <w:rPr>
          <w:rFonts w:cstheme="minorHAnsi"/>
          <w:sz w:val="18"/>
          <w:szCs w:val="18"/>
        </w:rPr>
      </w:pPr>
      <w:r w:rsidRPr="00B578B3">
        <w:rPr>
          <w:rFonts w:cstheme="minorHAnsi"/>
          <w:sz w:val="18"/>
          <w:szCs w:val="18"/>
        </w:rPr>
        <w:t>Vérification de l’étanchéité des surfaces.</w:t>
      </w:r>
    </w:p>
    <w:p w14:paraId="4ABC8035" w14:textId="77777777" w:rsidR="00D8457A" w:rsidRPr="00B578B3" w:rsidRDefault="00D8457A" w:rsidP="00D8457A">
      <w:pPr>
        <w:spacing w:after="60"/>
        <w:ind w:left="2160"/>
        <w:jc w:val="both"/>
        <w:rPr>
          <w:rFonts w:cstheme="minorHAnsi"/>
          <w:sz w:val="18"/>
          <w:szCs w:val="18"/>
        </w:rPr>
      </w:pPr>
    </w:p>
    <w:p w14:paraId="3C8F3B22" w14:textId="5A2DB236" w:rsidR="00D8457A" w:rsidRPr="000A23F2" w:rsidRDefault="00235F7A" w:rsidP="000A23F2">
      <w:pPr>
        <w:pStyle w:val="Titre3"/>
        <w:ind w:left="708" w:firstLine="708"/>
        <w:rPr>
          <w:rFonts w:cstheme="minorHAnsi"/>
          <w:b/>
          <w:bCs/>
          <w:sz w:val="18"/>
          <w:szCs w:val="18"/>
        </w:rPr>
      </w:pPr>
      <w:bookmarkStart w:id="101" w:name="_Toc191907852"/>
      <w:r>
        <w:rPr>
          <w:rFonts w:cstheme="minorHAnsi"/>
          <w:b/>
          <w:bCs/>
          <w:sz w:val="18"/>
          <w:szCs w:val="18"/>
        </w:rPr>
        <w:t xml:space="preserve">11.5.13. </w:t>
      </w:r>
      <w:r w:rsidR="00D8457A" w:rsidRPr="00B578B3">
        <w:rPr>
          <w:rFonts w:cstheme="minorHAnsi"/>
          <w:b/>
          <w:bCs/>
          <w:sz w:val="18"/>
          <w:szCs w:val="18"/>
        </w:rPr>
        <w:t>Nettoyage de chantier</w:t>
      </w:r>
      <w:r w:rsidR="00D8457A" w:rsidRPr="000A23F2">
        <w:rPr>
          <w:rFonts w:cstheme="minorHAnsi"/>
          <w:b/>
          <w:bCs/>
          <w:sz w:val="18"/>
          <w:szCs w:val="18"/>
        </w:rPr>
        <w:t xml:space="preserve"> :</w:t>
      </w:r>
      <w:bookmarkEnd w:id="101"/>
    </w:p>
    <w:p w14:paraId="5DDC64EF" w14:textId="77777777" w:rsidR="00D8457A" w:rsidRPr="00B578B3" w:rsidRDefault="00D8457A" w:rsidP="00D8457A">
      <w:pPr>
        <w:pStyle w:val="Paragraphedeliste"/>
        <w:numPr>
          <w:ilvl w:val="0"/>
          <w:numId w:val="18"/>
        </w:numPr>
        <w:spacing w:after="60"/>
        <w:ind w:left="1418"/>
        <w:jc w:val="both"/>
        <w:rPr>
          <w:rFonts w:cstheme="minorHAnsi"/>
          <w:sz w:val="18"/>
          <w:szCs w:val="18"/>
        </w:rPr>
      </w:pPr>
      <w:r w:rsidRPr="00B578B3">
        <w:rPr>
          <w:rFonts w:cstheme="minorHAnsi"/>
          <w:sz w:val="18"/>
          <w:szCs w:val="18"/>
        </w:rPr>
        <w:t>Retrait des échafaudages et protections temporaires.</w:t>
      </w:r>
    </w:p>
    <w:p w14:paraId="6B192001" w14:textId="77777777" w:rsidR="00D8457A" w:rsidRPr="00B578B3" w:rsidRDefault="00D8457A" w:rsidP="00D8457A">
      <w:pPr>
        <w:pStyle w:val="Paragraphedeliste"/>
        <w:numPr>
          <w:ilvl w:val="0"/>
          <w:numId w:val="18"/>
        </w:numPr>
        <w:spacing w:after="0"/>
        <w:ind w:left="1418"/>
        <w:jc w:val="both"/>
        <w:rPr>
          <w:rFonts w:cs="Arial"/>
          <w:bCs/>
          <w:sz w:val="18"/>
          <w:szCs w:val="18"/>
        </w:rPr>
      </w:pPr>
      <w:r w:rsidRPr="00B578B3">
        <w:rPr>
          <w:rFonts w:cstheme="minorHAnsi"/>
          <w:sz w:val="18"/>
          <w:szCs w:val="18"/>
        </w:rPr>
        <w:t>Nettoyage des zones de travaux et des abords immédiats (cheminements, espaces verts).</w:t>
      </w:r>
    </w:p>
    <w:p w14:paraId="23300B8B" w14:textId="77777777" w:rsidR="009F7210" w:rsidRPr="00B578B3" w:rsidRDefault="009F7210" w:rsidP="00BF4284">
      <w:pPr>
        <w:spacing w:after="0"/>
        <w:jc w:val="both"/>
        <w:rPr>
          <w:rFonts w:cs="Arial"/>
          <w:bCs/>
          <w:sz w:val="18"/>
          <w:szCs w:val="18"/>
        </w:rPr>
      </w:pPr>
    </w:p>
    <w:p w14:paraId="473F9D28" w14:textId="77777777" w:rsidR="00C526E5" w:rsidRPr="00B578B3" w:rsidRDefault="00C526E5" w:rsidP="00BF4284">
      <w:pPr>
        <w:spacing w:after="0"/>
        <w:jc w:val="both"/>
        <w:rPr>
          <w:rFonts w:cs="Arial"/>
          <w:bCs/>
          <w:sz w:val="18"/>
          <w:szCs w:val="18"/>
        </w:rPr>
      </w:pPr>
    </w:p>
    <w:p w14:paraId="1F720894" w14:textId="5E61906B" w:rsidR="00294089" w:rsidRPr="00B578B3" w:rsidRDefault="00294089" w:rsidP="00C526E5">
      <w:pPr>
        <w:pStyle w:val="Titre1"/>
        <w:numPr>
          <w:ilvl w:val="0"/>
          <w:numId w:val="2"/>
        </w:numPr>
        <w:spacing w:before="120" w:after="240" w:line="264" w:lineRule="auto"/>
        <w:jc w:val="both"/>
        <w:rPr>
          <w:rFonts w:asciiTheme="minorHAnsi" w:hAnsiTheme="minorHAnsi" w:cs="Arial"/>
          <w:color w:val="auto"/>
          <w:sz w:val="18"/>
          <w:szCs w:val="18"/>
        </w:rPr>
      </w:pPr>
      <w:bookmarkStart w:id="102" w:name="_Toc191907853"/>
      <w:r w:rsidRPr="00B578B3">
        <w:rPr>
          <w:rFonts w:asciiTheme="minorHAnsi" w:hAnsiTheme="minorHAnsi" w:cs="Arial"/>
          <w:color w:val="auto"/>
          <w:sz w:val="18"/>
          <w:szCs w:val="18"/>
        </w:rPr>
        <w:t>EXIGENCES PARTICULI</w:t>
      </w:r>
      <w:r w:rsidR="00B811AE" w:rsidRPr="00B578B3">
        <w:rPr>
          <w:rFonts w:asciiTheme="minorHAnsi" w:hAnsiTheme="minorHAnsi" w:cs="Arial"/>
          <w:color w:val="auto"/>
          <w:sz w:val="18"/>
          <w:szCs w:val="18"/>
        </w:rPr>
        <w:t>E</w:t>
      </w:r>
      <w:r w:rsidRPr="00B578B3">
        <w:rPr>
          <w:rFonts w:asciiTheme="minorHAnsi" w:hAnsiTheme="minorHAnsi" w:cs="Arial"/>
          <w:color w:val="auto"/>
          <w:sz w:val="18"/>
          <w:szCs w:val="18"/>
        </w:rPr>
        <w:t>RES A PRENDRE EN COMPTE</w:t>
      </w:r>
      <w:bookmarkEnd w:id="102"/>
    </w:p>
    <w:p w14:paraId="11598337" w14:textId="7B3E9ECF" w:rsidR="00294089" w:rsidRPr="00B578B3" w:rsidRDefault="00294089" w:rsidP="00BF4284">
      <w:pPr>
        <w:ind w:firstLine="360"/>
        <w:jc w:val="both"/>
        <w:rPr>
          <w:rFonts w:cs="Arial"/>
          <w:sz w:val="18"/>
          <w:szCs w:val="18"/>
        </w:rPr>
      </w:pPr>
      <w:r w:rsidRPr="00B578B3">
        <w:rPr>
          <w:rFonts w:cs="Arial"/>
          <w:sz w:val="18"/>
          <w:szCs w:val="18"/>
        </w:rPr>
        <w:t xml:space="preserve">Les exigences particulières </w:t>
      </w:r>
      <w:r w:rsidR="001D1757" w:rsidRPr="00B578B3">
        <w:rPr>
          <w:rFonts w:cs="Arial"/>
          <w:sz w:val="18"/>
          <w:szCs w:val="18"/>
        </w:rPr>
        <w:t xml:space="preserve">ci-dessous </w:t>
      </w:r>
      <w:r w:rsidRPr="00B578B3">
        <w:rPr>
          <w:rFonts w:cs="Arial"/>
          <w:sz w:val="18"/>
          <w:szCs w:val="18"/>
        </w:rPr>
        <w:t>devront être prises en compte durant toute la durée du marché :</w:t>
      </w:r>
    </w:p>
    <w:p w14:paraId="5A50AF70" w14:textId="77777777" w:rsidR="00ED53B5" w:rsidRPr="000A23F2" w:rsidRDefault="00195766" w:rsidP="00235F7A">
      <w:pPr>
        <w:ind w:left="708" w:firstLine="708"/>
        <w:rPr>
          <w:rFonts w:cstheme="minorHAnsi"/>
          <w:b/>
          <w:bCs/>
          <w:sz w:val="18"/>
          <w:szCs w:val="18"/>
        </w:rPr>
      </w:pPr>
      <w:r w:rsidRPr="000A23F2">
        <w:rPr>
          <w:rFonts w:cstheme="minorHAnsi"/>
          <w:b/>
          <w:bCs/>
          <w:sz w:val="18"/>
          <w:szCs w:val="18"/>
        </w:rPr>
        <w:lastRenderedPageBreak/>
        <w:t>Horaires de l’établissement :</w:t>
      </w:r>
      <w:r w:rsidRPr="000A23F2">
        <w:rPr>
          <w:rFonts w:eastAsiaTheme="majorEastAsia" w:cstheme="minorHAnsi"/>
          <w:b/>
          <w:bCs/>
          <w:sz w:val="18"/>
          <w:szCs w:val="18"/>
        </w:rPr>
        <w:t xml:space="preserve"> </w:t>
      </w:r>
    </w:p>
    <w:p w14:paraId="1706A858" w14:textId="0ABAF4E5" w:rsidR="00ED53B5" w:rsidRPr="00B578B3" w:rsidRDefault="00195766" w:rsidP="00675A0E">
      <w:pPr>
        <w:pStyle w:val="Paragraphedeliste"/>
        <w:numPr>
          <w:ilvl w:val="0"/>
          <w:numId w:val="3"/>
        </w:numPr>
        <w:jc w:val="both"/>
        <w:rPr>
          <w:rFonts w:cs="Arial"/>
          <w:b/>
          <w:bCs/>
          <w:sz w:val="18"/>
          <w:szCs w:val="18"/>
        </w:rPr>
      </w:pPr>
      <w:r w:rsidRPr="00B578B3">
        <w:rPr>
          <w:rFonts w:cs="Arial"/>
          <w:sz w:val="18"/>
          <w:szCs w:val="18"/>
        </w:rPr>
        <w:t>Les horaires du campus seront à prendre en compte et à respecter. En dehors</w:t>
      </w:r>
      <w:r w:rsidR="009C655F" w:rsidRPr="00B578B3">
        <w:rPr>
          <w:rFonts w:cs="Arial"/>
          <w:sz w:val="18"/>
          <w:szCs w:val="18"/>
        </w:rPr>
        <w:t xml:space="preserve"> de ce créneau</w:t>
      </w:r>
      <w:r w:rsidRPr="00B578B3">
        <w:rPr>
          <w:rFonts w:cs="Arial"/>
          <w:sz w:val="18"/>
          <w:szCs w:val="18"/>
        </w:rPr>
        <w:t xml:space="preserve"> </w:t>
      </w:r>
      <w:r w:rsidR="009C655F" w:rsidRPr="00B578B3">
        <w:rPr>
          <w:rFonts w:cs="Arial"/>
          <w:sz w:val="18"/>
          <w:szCs w:val="18"/>
        </w:rPr>
        <w:t>une demande spécifique devra être adressée au maitre d’ouvrage.</w:t>
      </w:r>
    </w:p>
    <w:p w14:paraId="25087D17" w14:textId="77777777" w:rsidR="00ED53B5" w:rsidRPr="00B578B3" w:rsidRDefault="00ED53B5" w:rsidP="00ED53B5">
      <w:pPr>
        <w:pStyle w:val="Paragraphedeliste"/>
        <w:ind w:left="1440"/>
        <w:jc w:val="both"/>
        <w:rPr>
          <w:rFonts w:cs="Arial"/>
          <w:b/>
          <w:bCs/>
          <w:sz w:val="18"/>
          <w:szCs w:val="18"/>
        </w:rPr>
      </w:pPr>
    </w:p>
    <w:p w14:paraId="05C1AA46" w14:textId="75750332" w:rsidR="00ED53B5" w:rsidRPr="000A23F2" w:rsidRDefault="00294089" w:rsidP="00235F7A">
      <w:pPr>
        <w:ind w:left="708" w:firstLine="708"/>
        <w:rPr>
          <w:rFonts w:eastAsiaTheme="majorEastAsia" w:cstheme="minorHAnsi"/>
          <w:b/>
          <w:bCs/>
          <w:sz w:val="18"/>
          <w:szCs w:val="18"/>
        </w:rPr>
      </w:pPr>
      <w:r w:rsidRPr="000A23F2">
        <w:rPr>
          <w:rFonts w:cstheme="minorHAnsi"/>
          <w:b/>
          <w:bCs/>
          <w:sz w:val="18"/>
          <w:szCs w:val="18"/>
        </w:rPr>
        <w:t xml:space="preserve">Bâchage quotidien </w:t>
      </w:r>
      <w:r w:rsidR="00442C9D" w:rsidRPr="000A23F2">
        <w:rPr>
          <w:rFonts w:cstheme="minorHAnsi"/>
          <w:b/>
          <w:bCs/>
          <w:sz w:val="18"/>
          <w:szCs w:val="18"/>
        </w:rPr>
        <w:t>des matériel, fourniture et ouvrages en cours</w:t>
      </w:r>
      <w:r w:rsidRPr="000A23F2">
        <w:rPr>
          <w:rFonts w:cstheme="minorHAnsi"/>
          <w:b/>
          <w:bCs/>
          <w:sz w:val="18"/>
          <w:szCs w:val="18"/>
        </w:rPr>
        <w:t xml:space="preserve"> : </w:t>
      </w:r>
    </w:p>
    <w:p w14:paraId="3038BC15" w14:textId="038E50E2" w:rsidR="00294089" w:rsidRPr="00B578B3" w:rsidRDefault="00294089" w:rsidP="00F640C0">
      <w:pPr>
        <w:pStyle w:val="Paragraphedeliste"/>
        <w:numPr>
          <w:ilvl w:val="0"/>
          <w:numId w:val="3"/>
        </w:numPr>
        <w:jc w:val="both"/>
        <w:rPr>
          <w:rFonts w:eastAsiaTheme="majorEastAsia" w:cs="Arial"/>
          <w:sz w:val="18"/>
          <w:szCs w:val="18"/>
        </w:rPr>
      </w:pPr>
      <w:r w:rsidRPr="00B578B3">
        <w:rPr>
          <w:rFonts w:cs="Arial"/>
          <w:sz w:val="18"/>
          <w:szCs w:val="18"/>
        </w:rPr>
        <w:t>L’entrepreneur titulaire d’un lot de travaux devra impérativement prévoir la fourniture et mise en œuvre de bâches étanches pour couvrir tous les éléments déposés ainsi que toutes les pièces de renforts pour le maintien des bâches par temps de vent.</w:t>
      </w:r>
    </w:p>
    <w:p w14:paraId="68B8EF38" w14:textId="77777777" w:rsidR="00294089" w:rsidRPr="00B578B3" w:rsidRDefault="00294089" w:rsidP="00BF4284">
      <w:pPr>
        <w:pStyle w:val="Paragraphedeliste"/>
        <w:jc w:val="both"/>
        <w:rPr>
          <w:rFonts w:eastAsiaTheme="majorEastAsia" w:cs="Arial"/>
          <w:sz w:val="18"/>
          <w:szCs w:val="18"/>
        </w:rPr>
      </w:pPr>
    </w:p>
    <w:p w14:paraId="0A347EA2" w14:textId="48C8C2AC" w:rsidR="00ED53B5" w:rsidRPr="000A23F2" w:rsidRDefault="00294089" w:rsidP="00235F7A">
      <w:pPr>
        <w:ind w:left="708" w:firstLine="708"/>
        <w:rPr>
          <w:rFonts w:eastAsiaTheme="majorEastAsia" w:cstheme="minorHAnsi"/>
          <w:b/>
          <w:bCs/>
          <w:sz w:val="18"/>
          <w:szCs w:val="18"/>
        </w:rPr>
      </w:pPr>
      <w:r w:rsidRPr="000A23F2">
        <w:rPr>
          <w:rFonts w:cstheme="minorHAnsi"/>
          <w:b/>
          <w:bCs/>
          <w:sz w:val="18"/>
          <w:szCs w:val="18"/>
        </w:rPr>
        <w:t xml:space="preserve">Infiltrations d’eau : </w:t>
      </w:r>
    </w:p>
    <w:p w14:paraId="7DC3B041" w14:textId="51B3B2CC" w:rsidR="00294089" w:rsidRPr="00B578B3" w:rsidRDefault="00294089" w:rsidP="00F640C0">
      <w:pPr>
        <w:pStyle w:val="Paragraphedeliste"/>
        <w:numPr>
          <w:ilvl w:val="0"/>
          <w:numId w:val="3"/>
        </w:numPr>
        <w:jc w:val="both"/>
        <w:rPr>
          <w:rFonts w:eastAsiaTheme="majorEastAsia" w:cs="Arial"/>
          <w:sz w:val="18"/>
          <w:szCs w:val="18"/>
        </w:rPr>
      </w:pPr>
      <w:r w:rsidRPr="00B578B3">
        <w:rPr>
          <w:rFonts w:cs="Arial"/>
          <w:sz w:val="18"/>
          <w:szCs w:val="18"/>
        </w:rPr>
        <w:t xml:space="preserve">Toute infiltration constatée et liée aux travaux de </w:t>
      </w:r>
      <w:r w:rsidR="00442C9D" w:rsidRPr="00B578B3">
        <w:rPr>
          <w:rFonts w:cs="Arial"/>
          <w:sz w:val="18"/>
          <w:szCs w:val="18"/>
        </w:rPr>
        <w:t>nettoyage devra</w:t>
      </w:r>
      <w:r w:rsidRPr="00B578B3">
        <w:rPr>
          <w:rFonts w:cs="Arial"/>
          <w:sz w:val="18"/>
          <w:szCs w:val="18"/>
        </w:rPr>
        <w:t xml:space="preserve"> impérativement être traitée en urgence et à la charge de l’entreprise. Tous les dégâts</w:t>
      </w:r>
      <w:r w:rsidR="00424C44" w:rsidRPr="00B578B3">
        <w:rPr>
          <w:rFonts w:cs="Arial"/>
          <w:sz w:val="18"/>
          <w:szCs w:val="18"/>
        </w:rPr>
        <w:t xml:space="preserve"> causés seront réparés</w:t>
      </w:r>
      <w:r w:rsidRPr="00B578B3">
        <w:rPr>
          <w:rFonts w:cs="Arial"/>
          <w:sz w:val="18"/>
          <w:szCs w:val="18"/>
        </w:rPr>
        <w:t xml:space="preserve"> aux frais de l’entreprise.</w:t>
      </w:r>
    </w:p>
    <w:p w14:paraId="5C5748A9" w14:textId="77777777" w:rsidR="005803C9" w:rsidRPr="00B578B3" w:rsidRDefault="005803C9" w:rsidP="00BF4284">
      <w:pPr>
        <w:pStyle w:val="Paragraphedeliste"/>
        <w:jc w:val="both"/>
        <w:rPr>
          <w:rFonts w:eastAsiaTheme="majorEastAsia" w:cs="Arial"/>
          <w:sz w:val="18"/>
          <w:szCs w:val="18"/>
        </w:rPr>
      </w:pPr>
    </w:p>
    <w:p w14:paraId="23E64F5E" w14:textId="1313C969" w:rsidR="00ED53B5" w:rsidRPr="000A23F2" w:rsidRDefault="005803C9" w:rsidP="00235F7A">
      <w:pPr>
        <w:ind w:left="708" w:firstLine="708"/>
        <w:rPr>
          <w:rFonts w:eastAsiaTheme="majorEastAsia" w:cstheme="minorHAnsi"/>
          <w:b/>
          <w:bCs/>
          <w:sz w:val="18"/>
          <w:szCs w:val="18"/>
        </w:rPr>
      </w:pPr>
      <w:r w:rsidRPr="000A23F2">
        <w:rPr>
          <w:rFonts w:eastAsiaTheme="majorEastAsia" w:cstheme="minorHAnsi"/>
          <w:b/>
          <w:bCs/>
          <w:sz w:val="18"/>
          <w:szCs w:val="18"/>
        </w:rPr>
        <w:t xml:space="preserve">Dégradation potentielle : </w:t>
      </w:r>
    </w:p>
    <w:p w14:paraId="54DDCEE7" w14:textId="58E11082" w:rsidR="005803C9" w:rsidRPr="00B578B3" w:rsidRDefault="005803C9" w:rsidP="00F640C0">
      <w:pPr>
        <w:pStyle w:val="Paragraphedeliste"/>
        <w:numPr>
          <w:ilvl w:val="0"/>
          <w:numId w:val="3"/>
        </w:numPr>
        <w:jc w:val="both"/>
        <w:rPr>
          <w:rFonts w:eastAsiaTheme="majorEastAsia" w:cs="Arial"/>
          <w:sz w:val="18"/>
          <w:szCs w:val="18"/>
        </w:rPr>
      </w:pPr>
      <w:r w:rsidRPr="00B578B3">
        <w:rPr>
          <w:rFonts w:eastAsiaTheme="majorEastAsia" w:cs="Arial"/>
          <w:sz w:val="18"/>
          <w:szCs w:val="18"/>
        </w:rPr>
        <w:t>Toute dégradation constatée en périphérie et/ou façades d</w:t>
      </w:r>
      <w:r w:rsidR="00442C9D" w:rsidRPr="00B578B3">
        <w:rPr>
          <w:rFonts w:eastAsiaTheme="majorEastAsia" w:cs="Arial"/>
          <w:sz w:val="18"/>
          <w:szCs w:val="18"/>
        </w:rPr>
        <w:t>es</w:t>
      </w:r>
      <w:r w:rsidRPr="00B578B3">
        <w:rPr>
          <w:rFonts w:eastAsiaTheme="majorEastAsia" w:cs="Arial"/>
          <w:sz w:val="18"/>
          <w:szCs w:val="18"/>
        </w:rPr>
        <w:t xml:space="preserve"> bâtiment</w:t>
      </w:r>
      <w:r w:rsidR="00442C9D" w:rsidRPr="00B578B3">
        <w:rPr>
          <w:rFonts w:eastAsiaTheme="majorEastAsia" w:cs="Arial"/>
          <w:sz w:val="18"/>
          <w:szCs w:val="18"/>
        </w:rPr>
        <w:t>s</w:t>
      </w:r>
      <w:r w:rsidRPr="00B578B3">
        <w:rPr>
          <w:rFonts w:eastAsiaTheme="majorEastAsia" w:cs="Arial"/>
          <w:sz w:val="18"/>
          <w:szCs w:val="18"/>
        </w:rPr>
        <w:t xml:space="preserve"> </w:t>
      </w:r>
      <w:r w:rsidR="00442C9D" w:rsidRPr="00B578B3">
        <w:rPr>
          <w:rFonts w:eastAsiaTheme="majorEastAsia" w:cs="Arial"/>
          <w:sz w:val="18"/>
          <w:szCs w:val="18"/>
        </w:rPr>
        <w:t>traités</w:t>
      </w:r>
      <w:r w:rsidRPr="00B578B3">
        <w:rPr>
          <w:rFonts w:eastAsiaTheme="majorEastAsia" w:cs="Arial"/>
          <w:sz w:val="18"/>
          <w:szCs w:val="18"/>
        </w:rPr>
        <w:t>, du point d’entrée du campus au point d’intervention, lors de la mise place ou le repli des matériels, devra impérativement être prise en charge et aux frais de l’entreprise.</w:t>
      </w:r>
    </w:p>
    <w:p w14:paraId="6421BFB0" w14:textId="259B606B" w:rsidR="00294089" w:rsidRPr="00B578B3" w:rsidRDefault="00294089" w:rsidP="00BF4284">
      <w:pPr>
        <w:pStyle w:val="Paragraphedeliste"/>
        <w:jc w:val="both"/>
        <w:rPr>
          <w:rFonts w:eastAsiaTheme="majorEastAsia" w:cs="Arial"/>
          <w:sz w:val="18"/>
          <w:szCs w:val="18"/>
        </w:rPr>
      </w:pPr>
    </w:p>
    <w:p w14:paraId="3B05FC3E" w14:textId="77777777" w:rsidR="00ED53B5" w:rsidRPr="000A23F2" w:rsidRDefault="00DF16CF" w:rsidP="00235F7A">
      <w:pPr>
        <w:ind w:left="708" w:firstLine="708"/>
        <w:rPr>
          <w:rFonts w:cstheme="minorHAnsi"/>
          <w:b/>
          <w:bCs/>
          <w:sz w:val="18"/>
          <w:szCs w:val="18"/>
        </w:rPr>
      </w:pPr>
      <w:r w:rsidRPr="000A23F2">
        <w:rPr>
          <w:rFonts w:cstheme="minorHAnsi"/>
          <w:b/>
          <w:bCs/>
          <w:sz w:val="18"/>
          <w:szCs w:val="18"/>
        </w:rPr>
        <w:t>Sécurité et coactivité :</w:t>
      </w:r>
    </w:p>
    <w:p w14:paraId="54CE9DFF" w14:textId="1AA4DA9C" w:rsidR="00DF16CF" w:rsidRPr="00B578B3" w:rsidRDefault="00DF16CF" w:rsidP="00ED53B5">
      <w:pPr>
        <w:pStyle w:val="Paragraphedeliste"/>
        <w:numPr>
          <w:ilvl w:val="0"/>
          <w:numId w:val="5"/>
        </w:numPr>
        <w:spacing w:after="0"/>
        <w:ind w:left="1418"/>
        <w:contextualSpacing w:val="0"/>
        <w:jc w:val="both"/>
        <w:rPr>
          <w:rFonts w:cs="Arial"/>
          <w:b/>
          <w:bCs/>
          <w:sz w:val="18"/>
          <w:szCs w:val="18"/>
        </w:rPr>
      </w:pPr>
      <w:r w:rsidRPr="00B578B3">
        <w:rPr>
          <w:rFonts w:cs="Arial"/>
          <w:sz w:val="18"/>
          <w:szCs w:val="18"/>
        </w:rPr>
        <w:t>L’activité du campus ne devra pas être perturbée par le chantier. L’entrepreneur en charge des trava</w:t>
      </w:r>
      <w:r w:rsidR="001D1757" w:rsidRPr="00B578B3">
        <w:rPr>
          <w:rFonts w:cs="Arial"/>
          <w:sz w:val="18"/>
          <w:szCs w:val="18"/>
        </w:rPr>
        <w:t>ux mettra en place toutes les mesures de réduction de nuisances en place.</w:t>
      </w:r>
    </w:p>
    <w:p w14:paraId="470BB04F" w14:textId="77777777" w:rsidR="00DF16CF" w:rsidRPr="00B578B3" w:rsidRDefault="00DF16CF" w:rsidP="00BF4284">
      <w:pPr>
        <w:spacing w:after="0"/>
        <w:ind w:left="720"/>
        <w:jc w:val="both"/>
        <w:rPr>
          <w:rFonts w:eastAsiaTheme="majorEastAsia" w:cs="Arial"/>
          <w:sz w:val="18"/>
          <w:szCs w:val="18"/>
        </w:rPr>
      </w:pPr>
    </w:p>
    <w:p w14:paraId="181F7623" w14:textId="77777777" w:rsidR="00ED53B5" w:rsidRPr="000A23F2" w:rsidRDefault="00294089" w:rsidP="00235F7A">
      <w:pPr>
        <w:ind w:left="708" w:firstLine="708"/>
        <w:rPr>
          <w:rFonts w:eastAsiaTheme="majorEastAsia" w:cstheme="minorHAnsi"/>
          <w:b/>
          <w:bCs/>
          <w:sz w:val="18"/>
          <w:szCs w:val="18"/>
        </w:rPr>
      </w:pPr>
      <w:r w:rsidRPr="000A23F2">
        <w:rPr>
          <w:rFonts w:cstheme="minorHAnsi"/>
          <w:b/>
          <w:bCs/>
          <w:sz w:val="18"/>
          <w:szCs w:val="18"/>
        </w:rPr>
        <w:t>Nettoyage de chantier</w:t>
      </w:r>
      <w:r w:rsidR="00424C44" w:rsidRPr="000A23F2">
        <w:rPr>
          <w:rFonts w:cstheme="minorHAnsi"/>
          <w:b/>
          <w:bCs/>
          <w:sz w:val="18"/>
          <w:szCs w:val="18"/>
        </w:rPr>
        <w:t xml:space="preserve"> : </w:t>
      </w:r>
    </w:p>
    <w:p w14:paraId="402ACD50" w14:textId="41634373" w:rsidR="00424C44" w:rsidRPr="00B578B3" w:rsidRDefault="00424C44" w:rsidP="00ED53B5">
      <w:pPr>
        <w:pStyle w:val="Paragraphedeliste"/>
        <w:numPr>
          <w:ilvl w:val="0"/>
          <w:numId w:val="4"/>
        </w:numPr>
        <w:spacing w:after="0"/>
        <w:ind w:left="1418"/>
        <w:contextualSpacing w:val="0"/>
        <w:jc w:val="both"/>
        <w:rPr>
          <w:rFonts w:eastAsiaTheme="majorEastAsia" w:cs="Arial"/>
          <w:sz w:val="18"/>
          <w:szCs w:val="18"/>
        </w:rPr>
      </w:pPr>
      <w:r w:rsidRPr="00B578B3">
        <w:rPr>
          <w:rFonts w:cs="Arial"/>
          <w:sz w:val="18"/>
          <w:szCs w:val="18"/>
        </w:rPr>
        <w:t xml:space="preserve">Chaque entrepreneur intervenant sur le chantier devra toujours, immédiatement après exécution de ses travaux, procéder à l'enlèvement des gravois de ses travaux et au balayage des </w:t>
      </w:r>
      <w:r w:rsidR="00050F72" w:rsidRPr="00B578B3">
        <w:rPr>
          <w:rFonts w:cs="Arial"/>
          <w:sz w:val="18"/>
          <w:szCs w:val="18"/>
        </w:rPr>
        <w:t xml:space="preserve">toitures, </w:t>
      </w:r>
      <w:r w:rsidRPr="00B578B3">
        <w:rPr>
          <w:rFonts w:cs="Arial"/>
          <w:sz w:val="18"/>
          <w:szCs w:val="18"/>
        </w:rPr>
        <w:t>sols</w:t>
      </w:r>
      <w:r w:rsidR="00050F72" w:rsidRPr="00B578B3">
        <w:rPr>
          <w:rFonts w:cs="Arial"/>
          <w:sz w:val="18"/>
          <w:szCs w:val="18"/>
        </w:rPr>
        <w:t xml:space="preserve"> …</w:t>
      </w:r>
    </w:p>
    <w:p w14:paraId="2473DAF2" w14:textId="77777777" w:rsidR="00424C44" w:rsidRPr="00B578B3" w:rsidRDefault="00424C44" w:rsidP="00235F7A">
      <w:pPr>
        <w:pStyle w:val="Paragraphedeliste"/>
        <w:ind w:left="1416"/>
        <w:jc w:val="both"/>
        <w:rPr>
          <w:rFonts w:cs="Arial"/>
          <w:sz w:val="18"/>
          <w:szCs w:val="18"/>
        </w:rPr>
      </w:pPr>
      <w:r w:rsidRPr="00B578B3">
        <w:rPr>
          <w:rFonts w:cs="Arial"/>
          <w:sz w:val="18"/>
          <w:szCs w:val="18"/>
        </w:rPr>
        <w:t>Seront également à la charge de chaque entrepreneur le nettoyage et le maintien en bon état de propreté des abords du chantier.</w:t>
      </w:r>
    </w:p>
    <w:p w14:paraId="43C6947E" w14:textId="77777777" w:rsidR="00C57D52" w:rsidRPr="00B578B3" w:rsidRDefault="00424C44" w:rsidP="00235F7A">
      <w:pPr>
        <w:pStyle w:val="Paragraphedeliste"/>
        <w:ind w:left="1416"/>
        <w:jc w:val="both"/>
        <w:rPr>
          <w:rFonts w:cs="Arial"/>
          <w:sz w:val="18"/>
          <w:szCs w:val="18"/>
        </w:rPr>
      </w:pPr>
      <w:r w:rsidRPr="00B578B3">
        <w:rPr>
          <w:rFonts w:cs="Arial"/>
          <w:sz w:val="18"/>
          <w:szCs w:val="18"/>
        </w:rPr>
        <w:t>Tous les frais de nettoyage ci-dessus resteront à la charge de chaque entrepreneur. Dans le cas de non-respect des prescriptions ci-dessus, le maître d'œuvre et le maître d'ouvrage pourront à tout moment faire procéder, par l'un des entrepreneurs de l'opération ou par une entreprise extérieure de leur choix, au nettoyage et sortie de gravois, les frais en seront supportés par l'entrepreneur en cause ou, dans le cas où le responsable ne pourra être défini, ils seront portés au compte prorata</w:t>
      </w:r>
      <w:r w:rsidR="00C57D52" w:rsidRPr="00B578B3">
        <w:rPr>
          <w:rFonts w:cs="Arial"/>
          <w:sz w:val="18"/>
          <w:szCs w:val="18"/>
        </w:rPr>
        <w:t>.</w:t>
      </w:r>
    </w:p>
    <w:p w14:paraId="3B4532EC" w14:textId="56C9EA4D" w:rsidR="002F3F69" w:rsidRPr="00B578B3" w:rsidRDefault="002F3F69" w:rsidP="00BF4284">
      <w:pPr>
        <w:jc w:val="both"/>
        <w:rPr>
          <w:rFonts w:cstheme="minorHAnsi"/>
          <w:sz w:val="18"/>
          <w:szCs w:val="18"/>
        </w:rPr>
      </w:pPr>
    </w:p>
    <w:p w14:paraId="532ACA3D" w14:textId="3974E6E5" w:rsidR="00687871" w:rsidRPr="00B578B3" w:rsidRDefault="00E56A19" w:rsidP="00C526E5">
      <w:pPr>
        <w:pStyle w:val="Titre1"/>
        <w:numPr>
          <w:ilvl w:val="0"/>
          <w:numId w:val="2"/>
        </w:numPr>
        <w:spacing w:before="120" w:after="240" w:line="264" w:lineRule="auto"/>
        <w:jc w:val="both"/>
        <w:rPr>
          <w:rFonts w:asciiTheme="minorHAnsi" w:hAnsiTheme="minorHAnsi" w:cs="Arial"/>
          <w:color w:val="auto"/>
          <w:sz w:val="18"/>
          <w:szCs w:val="18"/>
        </w:rPr>
      </w:pPr>
      <w:bookmarkStart w:id="103" w:name="_Toc191907854"/>
      <w:r w:rsidRPr="00B578B3">
        <w:rPr>
          <w:rFonts w:asciiTheme="minorHAnsi" w:hAnsiTheme="minorHAnsi" w:cs="Arial"/>
          <w:color w:val="auto"/>
          <w:sz w:val="18"/>
          <w:szCs w:val="18"/>
        </w:rPr>
        <w:t>R</w:t>
      </w:r>
      <w:r w:rsidR="009C5E2F" w:rsidRPr="00B578B3">
        <w:rPr>
          <w:rFonts w:asciiTheme="minorHAnsi" w:hAnsiTheme="minorHAnsi" w:cs="Arial"/>
          <w:color w:val="auto"/>
          <w:sz w:val="18"/>
          <w:szCs w:val="18"/>
        </w:rPr>
        <w:t>ECEPTION</w:t>
      </w:r>
      <w:bookmarkEnd w:id="103"/>
    </w:p>
    <w:p w14:paraId="7EF5A76A" w14:textId="4726A31E" w:rsidR="009C5E2F" w:rsidRPr="00B578B3" w:rsidRDefault="00ED53B5" w:rsidP="00BF4284">
      <w:pPr>
        <w:spacing w:after="240"/>
        <w:jc w:val="both"/>
        <w:rPr>
          <w:rStyle w:val="lev"/>
          <w:rFonts w:eastAsiaTheme="majorEastAsia" w:cstheme="minorHAnsi"/>
          <w:b w:val="0"/>
          <w:bCs w:val="0"/>
          <w:sz w:val="18"/>
          <w:szCs w:val="18"/>
        </w:rPr>
      </w:pPr>
      <w:r w:rsidRPr="00B578B3">
        <w:rPr>
          <w:rStyle w:val="lev"/>
          <w:rFonts w:eastAsiaTheme="majorEastAsia" w:cstheme="minorHAnsi"/>
          <w:b w:val="0"/>
          <w:bCs w:val="0"/>
          <w:sz w:val="18"/>
          <w:szCs w:val="18"/>
        </w:rPr>
        <w:t>13.1. Conformité avec le CCTP et l’offre de l’entreprise intervenante</w:t>
      </w:r>
    </w:p>
    <w:p w14:paraId="31BE00C4" w14:textId="13673615" w:rsidR="00DD4EC0" w:rsidRPr="00B578B3" w:rsidRDefault="00ED53B5" w:rsidP="00ED53B5">
      <w:pPr>
        <w:spacing w:after="240"/>
        <w:jc w:val="both"/>
        <w:rPr>
          <w:rFonts w:cs="Arial"/>
          <w:sz w:val="18"/>
          <w:szCs w:val="18"/>
        </w:rPr>
      </w:pPr>
      <w:r w:rsidRPr="00B578B3">
        <w:rPr>
          <w:rFonts w:cs="Arial"/>
          <w:sz w:val="18"/>
          <w:szCs w:val="18"/>
        </w:rPr>
        <w:t xml:space="preserve">Il sera </w:t>
      </w:r>
      <w:r w:rsidR="00DD4EC0" w:rsidRPr="00B578B3">
        <w:rPr>
          <w:rFonts w:cs="Arial"/>
          <w:sz w:val="18"/>
          <w:szCs w:val="18"/>
        </w:rPr>
        <w:t>vérifié</w:t>
      </w:r>
      <w:r w:rsidRPr="00B578B3">
        <w:rPr>
          <w:rFonts w:cs="Arial"/>
          <w:sz w:val="18"/>
          <w:szCs w:val="18"/>
        </w:rPr>
        <w:t xml:space="preserve"> que</w:t>
      </w:r>
      <w:r w:rsidR="00DD4EC0" w:rsidRPr="00B578B3">
        <w:rPr>
          <w:rFonts w:cs="Arial"/>
          <w:sz w:val="18"/>
          <w:szCs w:val="18"/>
        </w:rPr>
        <w:t> :</w:t>
      </w:r>
    </w:p>
    <w:p w14:paraId="4BCD0231" w14:textId="1737290A" w:rsidR="00ED53B5" w:rsidRPr="00B578B3" w:rsidRDefault="00DD4EC0" w:rsidP="00DD4EC0">
      <w:pPr>
        <w:pStyle w:val="Paragraphedeliste"/>
        <w:numPr>
          <w:ilvl w:val="0"/>
          <w:numId w:val="4"/>
        </w:numPr>
        <w:spacing w:after="240"/>
        <w:ind w:left="1418"/>
        <w:jc w:val="both"/>
        <w:rPr>
          <w:rFonts w:cs="Arial"/>
          <w:sz w:val="18"/>
          <w:szCs w:val="18"/>
        </w:rPr>
      </w:pPr>
      <w:r w:rsidRPr="00B578B3">
        <w:rPr>
          <w:rFonts w:cs="Arial"/>
          <w:sz w:val="18"/>
          <w:szCs w:val="18"/>
        </w:rPr>
        <w:t>Le</w:t>
      </w:r>
      <w:r w:rsidR="00ED53B5" w:rsidRPr="00B578B3">
        <w:rPr>
          <w:rFonts w:cs="Arial"/>
          <w:sz w:val="18"/>
          <w:szCs w:val="18"/>
        </w:rPr>
        <w:t xml:space="preserve"> ravalement correspond exactement aux termes du devis ou du contrat, notamment en termes de techniques et de matériaux choisis (peinture, enduit, </w:t>
      </w:r>
      <w:r w:rsidRPr="00B578B3">
        <w:rPr>
          <w:rFonts w:cs="Arial"/>
          <w:sz w:val="18"/>
          <w:szCs w:val="18"/>
        </w:rPr>
        <w:t>matériaux de réparation</w:t>
      </w:r>
      <w:r w:rsidR="00ED53B5" w:rsidRPr="00B578B3">
        <w:rPr>
          <w:rFonts w:cs="Arial"/>
          <w:sz w:val="18"/>
          <w:szCs w:val="18"/>
        </w:rPr>
        <w:t>, etc.).</w:t>
      </w:r>
    </w:p>
    <w:p w14:paraId="2229FE35" w14:textId="7FACA759" w:rsidR="009C5E2F" w:rsidRPr="00B578B3" w:rsidRDefault="00DD4EC0" w:rsidP="00BF4284">
      <w:pPr>
        <w:pStyle w:val="Paragraphedeliste"/>
        <w:numPr>
          <w:ilvl w:val="0"/>
          <w:numId w:val="4"/>
        </w:numPr>
        <w:spacing w:after="240"/>
        <w:ind w:left="1418"/>
        <w:jc w:val="both"/>
        <w:rPr>
          <w:rFonts w:cs="Arial"/>
          <w:sz w:val="18"/>
          <w:szCs w:val="18"/>
        </w:rPr>
      </w:pPr>
      <w:r w:rsidRPr="00B578B3">
        <w:rPr>
          <w:rFonts w:cs="Arial"/>
          <w:sz w:val="18"/>
          <w:szCs w:val="18"/>
        </w:rPr>
        <w:t>L</w:t>
      </w:r>
      <w:r w:rsidR="00ED53B5" w:rsidRPr="00B578B3">
        <w:rPr>
          <w:rFonts w:cs="Arial"/>
          <w:sz w:val="18"/>
          <w:szCs w:val="18"/>
        </w:rPr>
        <w:t>a couleur et la finition de l’enduit ou de la peinture sont conformes aux choix validés.</w:t>
      </w:r>
    </w:p>
    <w:p w14:paraId="575F3B07" w14:textId="7BD1F724" w:rsidR="009C5E2F" w:rsidRPr="00B578B3" w:rsidRDefault="00DD4EC0" w:rsidP="00BF4284">
      <w:pPr>
        <w:spacing w:after="240"/>
        <w:jc w:val="both"/>
        <w:rPr>
          <w:rStyle w:val="lev"/>
          <w:rFonts w:eastAsiaTheme="majorEastAsia" w:cstheme="minorHAnsi"/>
          <w:b w:val="0"/>
          <w:bCs w:val="0"/>
          <w:sz w:val="18"/>
          <w:szCs w:val="18"/>
        </w:rPr>
      </w:pPr>
      <w:r w:rsidRPr="00B578B3">
        <w:rPr>
          <w:rStyle w:val="lev"/>
          <w:rFonts w:eastAsiaTheme="majorEastAsia" w:cstheme="minorHAnsi"/>
          <w:b w:val="0"/>
          <w:bCs w:val="0"/>
          <w:sz w:val="18"/>
          <w:szCs w:val="18"/>
        </w:rPr>
        <w:t>13.2. Contrôle de la qualité des travaux</w:t>
      </w:r>
    </w:p>
    <w:p w14:paraId="191BDAF0" w14:textId="39C4B322" w:rsidR="00DD4EC0" w:rsidRPr="00B578B3" w:rsidRDefault="00DD4EC0" w:rsidP="00BF4284">
      <w:pPr>
        <w:spacing w:after="240"/>
        <w:jc w:val="both"/>
        <w:rPr>
          <w:rStyle w:val="lev"/>
          <w:rFonts w:eastAsiaTheme="majorEastAsia" w:cstheme="minorHAnsi"/>
          <w:b w:val="0"/>
          <w:bCs w:val="0"/>
          <w:sz w:val="18"/>
          <w:szCs w:val="18"/>
        </w:rPr>
      </w:pPr>
      <w:r w:rsidRPr="00B578B3">
        <w:rPr>
          <w:rStyle w:val="lev"/>
          <w:rFonts w:eastAsiaTheme="majorEastAsia" w:cstheme="minorHAnsi"/>
          <w:b w:val="0"/>
          <w:bCs w:val="0"/>
          <w:sz w:val="18"/>
          <w:szCs w:val="18"/>
        </w:rPr>
        <w:t>Il sera inspecté :</w:t>
      </w:r>
    </w:p>
    <w:p w14:paraId="1AB39035" w14:textId="02845598" w:rsidR="00DD4EC0" w:rsidRPr="00B578B3" w:rsidRDefault="00DD4EC0" w:rsidP="00DD4EC0">
      <w:pPr>
        <w:pStyle w:val="Paragraphedeliste"/>
        <w:numPr>
          <w:ilvl w:val="0"/>
          <w:numId w:val="21"/>
        </w:numPr>
        <w:spacing w:before="100" w:beforeAutospacing="1" w:after="100" w:afterAutospacing="1" w:line="240" w:lineRule="auto"/>
        <w:ind w:left="1418"/>
        <w:jc w:val="both"/>
        <w:rPr>
          <w:rFonts w:eastAsia="Times New Roman" w:cstheme="minorHAnsi"/>
          <w:sz w:val="18"/>
          <w:szCs w:val="18"/>
          <w:lang w:eastAsia="fr-FR"/>
        </w:rPr>
      </w:pPr>
      <w:r w:rsidRPr="00B578B3">
        <w:rPr>
          <w:rFonts w:eastAsiaTheme="majorEastAsia" w:cstheme="minorHAnsi"/>
          <w:sz w:val="18"/>
          <w:szCs w:val="18"/>
        </w:rPr>
        <w:lastRenderedPageBreak/>
        <w:t>Les surfaces traitées pour vérifier la régularité de la finition : absence de coulures, de taches, d’irrégularités dans la texture.</w:t>
      </w:r>
    </w:p>
    <w:p w14:paraId="29BB768D" w14:textId="013FFBF5" w:rsidR="00DD4EC0" w:rsidRPr="00B578B3" w:rsidRDefault="00DD4EC0" w:rsidP="00DD4EC0">
      <w:pPr>
        <w:pStyle w:val="Paragraphedeliste"/>
        <w:numPr>
          <w:ilvl w:val="0"/>
          <w:numId w:val="21"/>
        </w:numPr>
        <w:spacing w:before="100" w:beforeAutospacing="1" w:after="100" w:afterAutospacing="1" w:line="240" w:lineRule="auto"/>
        <w:ind w:left="1418"/>
        <w:jc w:val="both"/>
        <w:rPr>
          <w:rFonts w:eastAsia="Times New Roman" w:cstheme="minorHAnsi"/>
          <w:sz w:val="18"/>
          <w:szCs w:val="18"/>
          <w:lang w:eastAsia="fr-FR"/>
        </w:rPr>
      </w:pPr>
      <w:r w:rsidRPr="00B578B3">
        <w:rPr>
          <w:rFonts w:eastAsia="Times New Roman" w:cstheme="minorHAnsi"/>
          <w:sz w:val="18"/>
          <w:szCs w:val="18"/>
          <w:lang w:eastAsia="fr-FR"/>
        </w:rPr>
        <w:t>L’application des produits (peinture, enduit, etc.), l’application de manière homogène et les techniques appropriées.</w:t>
      </w:r>
    </w:p>
    <w:p w14:paraId="502DEB9A" w14:textId="7C62A919" w:rsidR="00DD4EC0" w:rsidRPr="00B578B3" w:rsidRDefault="00DD4EC0" w:rsidP="00DD4EC0">
      <w:pPr>
        <w:pStyle w:val="Paragraphedeliste"/>
        <w:numPr>
          <w:ilvl w:val="0"/>
          <w:numId w:val="21"/>
        </w:numPr>
        <w:spacing w:after="240"/>
        <w:ind w:left="1418"/>
        <w:jc w:val="both"/>
        <w:rPr>
          <w:rFonts w:cs="Arial"/>
          <w:sz w:val="18"/>
          <w:szCs w:val="18"/>
        </w:rPr>
      </w:pPr>
      <w:r w:rsidRPr="00B578B3">
        <w:rPr>
          <w:rFonts w:cs="Arial"/>
          <w:sz w:val="18"/>
          <w:szCs w:val="18"/>
        </w:rPr>
        <w:t>Les réparation</w:t>
      </w:r>
      <w:r w:rsidR="00611290" w:rsidRPr="00B578B3">
        <w:rPr>
          <w:rFonts w:cs="Arial"/>
          <w:sz w:val="18"/>
          <w:szCs w:val="18"/>
        </w:rPr>
        <w:t>s</w:t>
      </w:r>
      <w:r w:rsidRPr="00B578B3">
        <w:rPr>
          <w:rFonts w:cs="Arial"/>
          <w:sz w:val="18"/>
          <w:szCs w:val="18"/>
        </w:rPr>
        <w:t xml:space="preserve"> réputées pérennes, exécutées dans les règles de l’art.</w:t>
      </w:r>
    </w:p>
    <w:p w14:paraId="302EB26F" w14:textId="5CDBBCD3" w:rsidR="00DD4EC0" w:rsidRPr="00B578B3" w:rsidRDefault="00E12AF3" w:rsidP="00DD4EC0">
      <w:pPr>
        <w:pStyle w:val="Paragraphedeliste"/>
        <w:numPr>
          <w:ilvl w:val="0"/>
          <w:numId w:val="21"/>
        </w:numPr>
        <w:spacing w:after="240"/>
        <w:ind w:left="1418"/>
        <w:jc w:val="both"/>
        <w:rPr>
          <w:rFonts w:eastAsiaTheme="majorEastAsia" w:cstheme="minorHAnsi"/>
          <w:sz w:val="18"/>
          <w:szCs w:val="18"/>
        </w:rPr>
      </w:pPr>
      <w:r w:rsidRPr="00B578B3">
        <w:rPr>
          <w:rFonts w:eastAsiaTheme="majorEastAsia" w:cstheme="minorHAnsi"/>
          <w:sz w:val="18"/>
          <w:szCs w:val="18"/>
        </w:rPr>
        <w:t>Si</w:t>
      </w:r>
      <w:r w:rsidR="00DD4EC0" w:rsidRPr="00B578B3">
        <w:rPr>
          <w:rFonts w:eastAsiaTheme="majorEastAsia" w:cstheme="minorHAnsi"/>
          <w:sz w:val="18"/>
          <w:szCs w:val="18"/>
        </w:rPr>
        <w:t xml:space="preserve"> l</w:t>
      </w:r>
      <w:r w:rsidRPr="00B578B3">
        <w:rPr>
          <w:rFonts w:eastAsiaTheme="majorEastAsia" w:cstheme="minorHAnsi"/>
          <w:sz w:val="18"/>
          <w:szCs w:val="18"/>
        </w:rPr>
        <w:t>es</w:t>
      </w:r>
      <w:r w:rsidR="00DD4EC0" w:rsidRPr="00B578B3">
        <w:rPr>
          <w:rFonts w:eastAsiaTheme="majorEastAsia" w:cstheme="minorHAnsi"/>
          <w:sz w:val="18"/>
          <w:szCs w:val="18"/>
        </w:rPr>
        <w:t xml:space="preserve"> façade</w:t>
      </w:r>
      <w:r w:rsidRPr="00B578B3">
        <w:rPr>
          <w:rFonts w:eastAsiaTheme="majorEastAsia" w:cstheme="minorHAnsi"/>
          <w:sz w:val="18"/>
          <w:szCs w:val="18"/>
        </w:rPr>
        <w:t>s</w:t>
      </w:r>
      <w:r w:rsidR="00DD4EC0" w:rsidRPr="00B578B3">
        <w:rPr>
          <w:rFonts w:eastAsiaTheme="majorEastAsia" w:cstheme="minorHAnsi"/>
          <w:sz w:val="18"/>
          <w:szCs w:val="18"/>
        </w:rPr>
        <w:t xml:space="preserve"> </w:t>
      </w:r>
      <w:r w:rsidRPr="00B578B3">
        <w:rPr>
          <w:rFonts w:eastAsiaTheme="majorEastAsia" w:cstheme="minorHAnsi"/>
          <w:sz w:val="18"/>
          <w:szCs w:val="18"/>
        </w:rPr>
        <w:t>sont</w:t>
      </w:r>
      <w:r w:rsidR="00DD4EC0" w:rsidRPr="00B578B3">
        <w:rPr>
          <w:rFonts w:eastAsiaTheme="majorEastAsia" w:cstheme="minorHAnsi"/>
          <w:sz w:val="18"/>
          <w:szCs w:val="18"/>
        </w:rPr>
        <w:t xml:space="preserve"> parfaitement propre</w:t>
      </w:r>
      <w:r w:rsidRPr="00B578B3">
        <w:rPr>
          <w:rFonts w:eastAsiaTheme="majorEastAsia" w:cstheme="minorHAnsi"/>
          <w:sz w:val="18"/>
          <w:szCs w:val="18"/>
        </w:rPr>
        <w:t>s</w:t>
      </w:r>
      <w:r w:rsidR="00DD4EC0" w:rsidRPr="00B578B3">
        <w:rPr>
          <w:rFonts w:eastAsiaTheme="majorEastAsia" w:cstheme="minorHAnsi"/>
          <w:sz w:val="18"/>
          <w:szCs w:val="18"/>
        </w:rPr>
        <w:t>, sans résidus de produits (colles, peintures) ou de débris.</w:t>
      </w:r>
    </w:p>
    <w:p w14:paraId="7CC741F1" w14:textId="74EA4182" w:rsidR="00DD4EC0" w:rsidRPr="00B578B3" w:rsidRDefault="00E12AF3" w:rsidP="00DD4EC0">
      <w:pPr>
        <w:pStyle w:val="Paragraphedeliste"/>
        <w:numPr>
          <w:ilvl w:val="0"/>
          <w:numId w:val="21"/>
        </w:numPr>
        <w:spacing w:after="240"/>
        <w:ind w:left="1418"/>
        <w:jc w:val="both"/>
        <w:rPr>
          <w:rFonts w:eastAsiaTheme="majorEastAsia" w:cstheme="minorHAnsi"/>
          <w:sz w:val="18"/>
          <w:szCs w:val="18"/>
        </w:rPr>
      </w:pPr>
      <w:r w:rsidRPr="00B578B3">
        <w:rPr>
          <w:rFonts w:eastAsiaTheme="majorEastAsia" w:cstheme="minorHAnsi"/>
          <w:sz w:val="18"/>
          <w:szCs w:val="18"/>
        </w:rPr>
        <w:t>L</w:t>
      </w:r>
      <w:r w:rsidR="00DD4EC0" w:rsidRPr="00B578B3">
        <w:rPr>
          <w:rFonts w:eastAsiaTheme="majorEastAsia" w:cstheme="minorHAnsi"/>
          <w:sz w:val="18"/>
          <w:szCs w:val="18"/>
        </w:rPr>
        <w:t xml:space="preserve">a solidité des matériaux utilisés et </w:t>
      </w:r>
      <w:r w:rsidRPr="00B578B3">
        <w:rPr>
          <w:rFonts w:eastAsiaTheme="majorEastAsia" w:cstheme="minorHAnsi"/>
          <w:sz w:val="18"/>
          <w:szCs w:val="18"/>
        </w:rPr>
        <w:t>s’il</w:t>
      </w:r>
      <w:r w:rsidR="00DD4EC0" w:rsidRPr="00B578B3">
        <w:rPr>
          <w:rFonts w:eastAsiaTheme="majorEastAsia" w:cstheme="minorHAnsi"/>
          <w:sz w:val="18"/>
          <w:szCs w:val="18"/>
        </w:rPr>
        <w:t xml:space="preserve"> n’y a pas de fissures, de cloques ou d’autres défauts visibles</w:t>
      </w:r>
      <w:r w:rsidRPr="00B578B3">
        <w:rPr>
          <w:rFonts w:eastAsiaTheme="majorEastAsia" w:cstheme="minorHAnsi"/>
          <w:sz w:val="18"/>
          <w:szCs w:val="18"/>
        </w:rPr>
        <w:t>.</w:t>
      </w:r>
    </w:p>
    <w:p w14:paraId="19445933" w14:textId="448E8137" w:rsidR="00E12AF3" w:rsidRPr="00B578B3" w:rsidRDefault="00E12AF3" w:rsidP="00E12AF3">
      <w:pPr>
        <w:pStyle w:val="Paragraphedeliste"/>
        <w:numPr>
          <w:ilvl w:val="1"/>
          <w:numId w:val="21"/>
        </w:numPr>
        <w:spacing w:after="0" w:line="240" w:lineRule="auto"/>
        <w:rPr>
          <w:rFonts w:eastAsia="Times New Roman" w:cstheme="minorHAnsi"/>
          <w:sz w:val="18"/>
          <w:szCs w:val="18"/>
          <w:lang w:eastAsia="fr-FR"/>
        </w:rPr>
      </w:pPr>
      <w:r w:rsidRPr="00B578B3">
        <w:rPr>
          <w:rFonts w:eastAsia="Times New Roman" w:cstheme="minorHAnsi"/>
          <w:sz w:val="18"/>
          <w:szCs w:val="18"/>
          <w:lang w:eastAsia="fr-FR"/>
        </w:rPr>
        <w:t>Que les finitions autour des ouvertures (fenêtres, portes, balcons) ont été correctement réalisées : bonne finition des joints, absence de coulures, protection des encadrements.</w:t>
      </w:r>
    </w:p>
    <w:p w14:paraId="4940C6B1" w14:textId="2762E083" w:rsidR="00DD4EC0" w:rsidRPr="00B578B3" w:rsidRDefault="00E12AF3" w:rsidP="00E12AF3">
      <w:pPr>
        <w:pStyle w:val="Paragraphedeliste"/>
        <w:numPr>
          <w:ilvl w:val="1"/>
          <w:numId w:val="21"/>
        </w:numPr>
        <w:spacing w:after="240"/>
        <w:jc w:val="both"/>
        <w:rPr>
          <w:rFonts w:eastAsiaTheme="majorEastAsia" w:cstheme="minorHAnsi"/>
          <w:sz w:val="18"/>
          <w:szCs w:val="18"/>
        </w:rPr>
      </w:pPr>
      <w:r w:rsidRPr="00B578B3">
        <w:rPr>
          <w:rFonts w:eastAsia="Times New Roman" w:cstheme="minorHAnsi"/>
          <w:sz w:val="18"/>
          <w:szCs w:val="18"/>
          <w:lang w:eastAsia="fr-FR"/>
        </w:rPr>
        <w:t>Que la finition du bas des façades (souvent la zone la plus sujette à l’humidité) sont correctement protégées.</w:t>
      </w:r>
    </w:p>
    <w:p w14:paraId="4F0F179B" w14:textId="6FEE1E9B" w:rsidR="00E12AF3" w:rsidRPr="00B578B3" w:rsidRDefault="00E12AF3" w:rsidP="00E12AF3">
      <w:pPr>
        <w:pStyle w:val="Paragraphedeliste"/>
        <w:numPr>
          <w:ilvl w:val="1"/>
          <w:numId w:val="21"/>
        </w:numPr>
        <w:spacing w:after="240"/>
        <w:jc w:val="both"/>
        <w:rPr>
          <w:rFonts w:eastAsiaTheme="majorEastAsia" w:cstheme="minorHAnsi"/>
          <w:sz w:val="18"/>
          <w:szCs w:val="18"/>
        </w:rPr>
      </w:pPr>
      <w:r w:rsidRPr="00B578B3">
        <w:rPr>
          <w:rFonts w:eastAsiaTheme="majorEastAsia" w:cstheme="minorHAnsi"/>
          <w:sz w:val="18"/>
          <w:szCs w:val="18"/>
        </w:rPr>
        <w:t>Les traitements anti-mousse, hydrofuges ou d’autres traitements de protection ont été appliqués, vérifier qu’ils sont conformes aux spécifications du contrat et que leur efficacité est assurée.</w:t>
      </w:r>
    </w:p>
    <w:p w14:paraId="67E73493" w14:textId="27F3F561" w:rsidR="00E12AF3" w:rsidRPr="00B578B3" w:rsidRDefault="00E12AF3" w:rsidP="00E12AF3">
      <w:pPr>
        <w:spacing w:after="240"/>
        <w:jc w:val="both"/>
        <w:rPr>
          <w:rStyle w:val="lev"/>
          <w:rFonts w:eastAsiaTheme="majorEastAsia" w:cstheme="minorHAnsi"/>
          <w:b w:val="0"/>
          <w:bCs w:val="0"/>
          <w:sz w:val="18"/>
          <w:szCs w:val="18"/>
        </w:rPr>
      </w:pPr>
      <w:r w:rsidRPr="00B578B3">
        <w:rPr>
          <w:rStyle w:val="lev"/>
          <w:rFonts w:eastAsiaTheme="majorEastAsia" w:cstheme="minorHAnsi"/>
          <w:b w:val="0"/>
          <w:bCs w:val="0"/>
          <w:sz w:val="18"/>
          <w:szCs w:val="18"/>
        </w:rPr>
        <w:t>13.3. Documentation &amp; garantie</w:t>
      </w:r>
    </w:p>
    <w:p w14:paraId="55665F70" w14:textId="247AC680" w:rsidR="00E12AF3" w:rsidRPr="00B578B3" w:rsidRDefault="00E12AF3" w:rsidP="00E12AF3">
      <w:pPr>
        <w:spacing w:after="240"/>
        <w:jc w:val="both"/>
        <w:rPr>
          <w:rStyle w:val="lev"/>
          <w:rFonts w:eastAsiaTheme="majorEastAsia" w:cstheme="minorHAnsi"/>
          <w:b w:val="0"/>
          <w:bCs w:val="0"/>
          <w:sz w:val="18"/>
          <w:szCs w:val="18"/>
        </w:rPr>
      </w:pPr>
      <w:r w:rsidRPr="00B578B3">
        <w:rPr>
          <w:rStyle w:val="lev"/>
          <w:rFonts w:eastAsiaTheme="majorEastAsia" w:cstheme="minorHAnsi"/>
          <w:b w:val="0"/>
          <w:bCs w:val="0"/>
          <w:sz w:val="18"/>
          <w:szCs w:val="18"/>
        </w:rPr>
        <w:t>Il sera demandé :</w:t>
      </w:r>
    </w:p>
    <w:p w14:paraId="39D74FA5" w14:textId="253B24E9" w:rsidR="00E12AF3" w:rsidRPr="00B578B3" w:rsidRDefault="00E12AF3" w:rsidP="00E12AF3">
      <w:pPr>
        <w:pStyle w:val="Paragraphedeliste"/>
        <w:numPr>
          <w:ilvl w:val="0"/>
          <w:numId w:val="23"/>
        </w:numPr>
        <w:spacing w:after="240"/>
        <w:jc w:val="both"/>
        <w:rPr>
          <w:rFonts w:eastAsiaTheme="majorEastAsia" w:cstheme="minorHAnsi"/>
          <w:sz w:val="18"/>
          <w:szCs w:val="18"/>
        </w:rPr>
      </w:pPr>
      <w:r w:rsidRPr="00B578B3">
        <w:rPr>
          <w:rFonts w:eastAsiaTheme="majorEastAsia" w:cstheme="minorHAnsi"/>
          <w:sz w:val="18"/>
          <w:szCs w:val="18"/>
        </w:rPr>
        <w:t>L’ensemble des documents relatifs aux garanties : garantie décennale (pour les travaux lourds), garantie de parfait achèvement (pour toute anomalie), et toute autre documentation technique.</w:t>
      </w:r>
    </w:p>
    <w:p w14:paraId="6C1CE037" w14:textId="7867DD6B" w:rsidR="00E12AF3" w:rsidRPr="00B578B3" w:rsidRDefault="00E12AF3" w:rsidP="00E12AF3">
      <w:pPr>
        <w:pStyle w:val="Paragraphedeliste"/>
        <w:numPr>
          <w:ilvl w:val="0"/>
          <w:numId w:val="23"/>
        </w:numPr>
        <w:spacing w:after="240"/>
        <w:jc w:val="both"/>
        <w:rPr>
          <w:rFonts w:eastAsiaTheme="majorEastAsia" w:cstheme="minorHAnsi"/>
          <w:sz w:val="18"/>
          <w:szCs w:val="18"/>
        </w:rPr>
      </w:pPr>
      <w:r w:rsidRPr="00B578B3">
        <w:rPr>
          <w:rFonts w:eastAsiaTheme="majorEastAsia" w:cstheme="minorHAnsi"/>
          <w:sz w:val="18"/>
          <w:szCs w:val="18"/>
        </w:rPr>
        <w:t>Que les informations sur l'entretien ou la maintenance de la façade ont été communiquées (par exemple, conseils sur les produits à utiliser pour l'entretien des peintures ou enduits).</w:t>
      </w:r>
    </w:p>
    <w:p w14:paraId="62A776C9" w14:textId="77777777" w:rsidR="00E12AF3" w:rsidRPr="00B578B3" w:rsidRDefault="00E12AF3" w:rsidP="00E12AF3">
      <w:pPr>
        <w:pStyle w:val="Paragraphedeliste"/>
        <w:spacing w:after="240"/>
        <w:ind w:left="1427"/>
        <w:jc w:val="both"/>
        <w:rPr>
          <w:rFonts w:eastAsiaTheme="majorEastAsia" w:cstheme="minorHAnsi"/>
          <w:sz w:val="18"/>
          <w:szCs w:val="18"/>
        </w:rPr>
      </w:pPr>
    </w:p>
    <w:p w14:paraId="7E920C4D" w14:textId="7631221C" w:rsidR="00E12AF3" w:rsidRPr="00B578B3" w:rsidRDefault="00E12AF3" w:rsidP="00E12AF3">
      <w:pPr>
        <w:spacing w:after="240"/>
        <w:jc w:val="both"/>
        <w:rPr>
          <w:rStyle w:val="lev"/>
          <w:rFonts w:eastAsiaTheme="majorEastAsia" w:cstheme="minorHAnsi"/>
          <w:b w:val="0"/>
          <w:bCs w:val="0"/>
          <w:sz w:val="18"/>
          <w:szCs w:val="18"/>
        </w:rPr>
      </w:pPr>
      <w:r w:rsidRPr="00B578B3">
        <w:rPr>
          <w:rStyle w:val="lev"/>
          <w:rFonts w:eastAsiaTheme="majorEastAsia" w:cstheme="minorHAnsi"/>
          <w:b w:val="0"/>
          <w:bCs w:val="0"/>
          <w:sz w:val="18"/>
          <w:szCs w:val="18"/>
        </w:rPr>
        <w:t>13.4. Procès-verbal de réception</w:t>
      </w:r>
    </w:p>
    <w:p w14:paraId="20DF8F08" w14:textId="77777777" w:rsidR="00E12AF3" w:rsidRPr="00B578B3" w:rsidRDefault="00E12AF3" w:rsidP="00E12AF3">
      <w:pPr>
        <w:autoSpaceDE w:val="0"/>
        <w:autoSpaceDN w:val="0"/>
        <w:adjustRightInd w:val="0"/>
        <w:jc w:val="both"/>
        <w:rPr>
          <w:rFonts w:cstheme="minorHAnsi"/>
          <w:sz w:val="18"/>
          <w:szCs w:val="18"/>
          <w:lang w:eastAsia="fr-FR"/>
        </w:rPr>
      </w:pPr>
      <w:r w:rsidRPr="00B578B3">
        <w:rPr>
          <w:rFonts w:cstheme="minorHAnsi"/>
          <w:sz w:val="18"/>
          <w:szCs w:val="18"/>
          <w:lang w:eastAsia="fr-FR"/>
        </w:rPr>
        <w:t xml:space="preserve">La réception sera prononcée par un constat signé par le Maître d’Ouvrage et l’entreprise certifiant la conformité des travaux à la réception. </w:t>
      </w:r>
    </w:p>
    <w:p w14:paraId="3B7EEC1D" w14:textId="15F73E71" w:rsidR="00E12AF3" w:rsidRPr="00B578B3" w:rsidRDefault="00E12AF3" w:rsidP="00E12AF3">
      <w:pPr>
        <w:jc w:val="both"/>
        <w:rPr>
          <w:rFonts w:cstheme="minorHAnsi"/>
          <w:sz w:val="18"/>
          <w:szCs w:val="18"/>
          <w:lang w:eastAsia="fr-FR"/>
        </w:rPr>
      </w:pPr>
      <w:r w:rsidRPr="00B578B3">
        <w:rPr>
          <w:rFonts w:cstheme="minorHAnsi"/>
          <w:sz w:val="18"/>
          <w:szCs w:val="18"/>
          <w:lang w:eastAsia="fr-FR"/>
        </w:rPr>
        <w:t xml:space="preserve">Lors de la réception l’entreprise remettra son DOE en </w:t>
      </w:r>
      <w:r w:rsidR="008C3284" w:rsidRPr="00B578B3">
        <w:rPr>
          <w:rFonts w:cstheme="minorHAnsi"/>
          <w:sz w:val="18"/>
          <w:szCs w:val="18"/>
          <w:lang w:eastAsia="fr-FR"/>
        </w:rPr>
        <w:t>1</w:t>
      </w:r>
      <w:r w:rsidRPr="00B578B3">
        <w:rPr>
          <w:rFonts w:cstheme="minorHAnsi"/>
          <w:sz w:val="18"/>
          <w:szCs w:val="18"/>
          <w:lang w:eastAsia="fr-FR"/>
        </w:rPr>
        <w:t xml:space="preserve"> exemplaire papiers et un exemplaire informatique.</w:t>
      </w:r>
    </w:p>
    <w:p w14:paraId="6D9A7705" w14:textId="77777777" w:rsidR="009C5E2F" w:rsidRPr="00B578B3" w:rsidRDefault="009C5E2F" w:rsidP="00BF4284">
      <w:pPr>
        <w:spacing w:after="240"/>
        <w:jc w:val="both"/>
        <w:rPr>
          <w:rFonts w:cs="Arial"/>
          <w:sz w:val="18"/>
          <w:szCs w:val="18"/>
        </w:rPr>
      </w:pPr>
    </w:p>
    <w:p w14:paraId="58A39819" w14:textId="4991FFD4" w:rsidR="009C5E2F" w:rsidRPr="00B578B3" w:rsidRDefault="00E12AF3" w:rsidP="00BF4284">
      <w:pPr>
        <w:pStyle w:val="Titre1"/>
        <w:numPr>
          <w:ilvl w:val="0"/>
          <w:numId w:val="2"/>
        </w:numPr>
        <w:spacing w:before="120" w:after="240" w:line="264" w:lineRule="auto"/>
        <w:jc w:val="both"/>
        <w:rPr>
          <w:rFonts w:asciiTheme="minorHAnsi" w:hAnsiTheme="minorHAnsi" w:cs="Arial"/>
          <w:color w:val="auto"/>
          <w:sz w:val="18"/>
          <w:szCs w:val="18"/>
        </w:rPr>
      </w:pPr>
      <w:bookmarkStart w:id="104" w:name="_Toc191907855"/>
      <w:r w:rsidRPr="00B578B3">
        <w:rPr>
          <w:rFonts w:asciiTheme="minorHAnsi" w:hAnsiTheme="minorHAnsi" w:cs="Arial"/>
          <w:color w:val="auto"/>
          <w:sz w:val="18"/>
          <w:szCs w:val="18"/>
        </w:rPr>
        <w:t>GARANTIE</w:t>
      </w:r>
      <w:bookmarkEnd w:id="104"/>
    </w:p>
    <w:p w14:paraId="6E161C03" w14:textId="77777777" w:rsidR="00E65A68" w:rsidRPr="00B578B3" w:rsidRDefault="00E65A68" w:rsidP="00E65A68">
      <w:pPr>
        <w:pStyle w:val="Default"/>
        <w:jc w:val="both"/>
        <w:rPr>
          <w:rFonts w:asciiTheme="minorHAnsi" w:hAnsiTheme="minorHAnsi" w:cstheme="minorHAnsi"/>
          <w:color w:val="auto"/>
          <w:sz w:val="18"/>
          <w:szCs w:val="18"/>
          <w:lang w:eastAsia="fr-FR"/>
        </w:rPr>
      </w:pPr>
      <w:r w:rsidRPr="00B578B3">
        <w:rPr>
          <w:rFonts w:asciiTheme="minorHAnsi" w:hAnsiTheme="minorHAnsi" w:cstheme="minorHAnsi"/>
          <w:color w:val="auto"/>
          <w:sz w:val="18"/>
          <w:szCs w:val="18"/>
          <w:lang w:eastAsia="fr-FR"/>
        </w:rPr>
        <w:t xml:space="preserve">L’approbation des documents de l’entreprise, ainsi que les réceptions ne diminuent en rien les responsabilités de l’entreprise. </w:t>
      </w:r>
    </w:p>
    <w:p w14:paraId="13571A88" w14:textId="289094D6" w:rsidR="00E65A68" w:rsidRPr="00B578B3" w:rsidRDefault="00E65A68" w:rsidP="00E65A68">
      <w:pPr>
        <w:pStyle w:val="Default"/>
        <w:jc w:val="both"/>
        <w:rPr>
          <w:rFonts w:asciiTheme="minorHAnsi" w:hAnsiTheme="minorHAnsi" w:cstheme="minorHAnsi"/>
          <w:color w:val="auto"/>
          <w:sz w:val="18"/>
          <w:szCs w:val="18"/>
          <w:lang w:eastAsia="fr-FR"/>
        </w:rPr>
      </w:pPr>
      <w:r w:rsidRPr="00B578B3">
        <w:rPr>
          <w:rFonts w:asciiTheme="minorHAnsi" w:hAnsiTheme="minorHAnsi" w:cstheme="minorHAnsi"/>
          <w:color w:val="auto"/>
          <w:sz w:val="18"/>
          <w:szCs w:val="18"/>
          <w:lang w:eastAsia="fr-FR"/>
        </w:rPr>
        <w:t>Les garanties portent sur l’ensemble des fournitures et travaux.</w:t>
      </w:r>
    </w:p>
    <w:p w14:paraId="0FA190DA" w14:textId="77777777" w:rsidR="00E65A68" w:rsidRPr="00B578B3" w:rsidRDefault="00E65A68" w:rsidP="00E65A68">
      <w:pPr>
        <w:pStyle w:val="Default"/>
        <w:jc w:val="both"/>
        <w:rPr>
          <w:rFonts w:asciiTheme="minorHAnsi" w:hAnsiTheme="minorHAnsi" w:cstheme="minorHAnsi"/>
          <w:color w:val="auto"/>
          <w:sz w:val="18"/>
          <w:szCs w:val="18"/>
          <w:lang w:eastAsia="fr-FR"/>
        </w:rPr>
      </w:pPr>
    </w:p>
    <w:p w14:paraId="443EAC93" w14:textId="77777777" w:rsidR="00E65A68" w:rsidRPr="00B578B3" w:rsidRDefault="00E65A68" w:rsidP="00E65A68">
      <w:pPr>
        <w:spacing w:after="0"/>
        <w:ind w:left="708" w:firstLine="708"/>
        <w:jc w:val="both"/>
        <w:rPr>
          <w:rFonts w:cs="Arial"/>
          <w:b/>
          <w:bCs/>
          <w:sz w:val="18"/>
          <w:szCs w:val="18"/>
        </w:rPr>
      </w:pPr>
      <w:r w:rsidRPr="00B578B3">
        <w:rPr>
          <w:rFonts w:cs="Arial"/>
          <w:b/>
          <w:bCs/>
          <w:sz w:val="18"/>
          <w:szCs w:val="18"/>
        </w:rPr>
        <w:t xml:space="preserve">Les garanties impliquent : </w:t>
      </w:r>
    </w:p>
    <w:p w14:paraId="336F51C7" w14:textId="136354AC" w:rsidR="00E65A68" w:rsidRPr="00B578B3" w:rsidRDefault="00E65A68" w:rsidP="00E65A68">
      <w:pPr>
        <w:pStyle w:val="Default"/>
        <w:numPr>
          <w:ilvl w:val="0"/>
          <w:numId w:val="9"/>
        </w:numPr>
        <w:jc w:val="both"/>
        <w:rPr>
          <w:rFonts w:asciiTheme="minorHAnsi" w:hAnsiTheme="minorHAnsi" w:cstheme="minorHAnsi"/>
          <w:color w:val="auto"/>
          <w:sz w:val="18"/>
          <w:szCs w:val="18"/>
          <w:lang w:eastAsia="fr-FR"/>
        </w:rPr>
      </w:pPr>
      <w:r w:rsidRPr="00B578B3">
        <w:rPr>
          <w:rFonts w:asciiTheme="minorHAnsi" w:hAnsiTheme="minorHAnsi" w:cstheme="minorHAnsi"/>
          <w:color w:val="auto"/>
          <w:sz w:val="18"/>
          <w:szCs w:val="18"/>
          <w:lang w:eastAsia="fr-FR"/>
        </w:rPr>
        <w:t xml:space="preserve">Le remplacement ou la réparation des matériels, </w:t>
      </w:r>
    </w:p>
    <w:p w14:paraId="50A118FB" w14:textId="652EC112" w:rsidR="00E65A68" w:rsidRPr="00B578B3" w:rsidRDefault="00E65A68" w:rsidP="00E65A68">
      <w:pPr>
        <w:pStyle w:val="Default"/>
        <w:numPr>
          <w:ilvl w:val="0"/>
          <w:numId w:val="25"/>
        </w:numPr>
        <w:ind w:left="1418"/>
        <w:jc w:val="both"/>
        <w:rPr>
          <w:rFonts w:asciiTheme="minorHAnsi" w:hAnsiTheme="minorHAnsi" w:cstheme="minorHAnsi"/>
          <w:color w:val="auto"/>
          <w:sz w:val="18"/>
          <w:szCs w:val="18"/>
          <w:lang w:eastAsia="fr-FR"/>
        </w:rPr>
      </w:pPr>
      <w:r w:rsidRPr="00B578B3">
        <w:rPr>
          <w:rFonts w:asciiTheme="minorHAnsi" w:hAnsiTheme="minorHAnsi" w:cstheme="minorHAnsi"/>
          <w:color w:val="auto"/>
          <w:sz w:val="18"/>
          <w:szCs w:val="18"/>
          <w:lang w:eastAsia="fr-FR"/>
        </w:rPr>
        <w:t xml:space="preserve">Les études nouvelles, s’il y a lieu, </w:t>
      </w:r>
    </w:p>
    <w:p w14:paraId="4F483F48" w14:textId="4DB1AA94" w:rsidR="00E65A68" w:rsidRPr="00B578B3" w:rsidRDefault="00E65A68" w:rsidP="00E65A68">
      <w:pPr>
        <w:pStyle w:val="Default"/>
        <w:numPr>
          <w:ilvl w:val="0"/>
          <w:numId w:val="25"/>
        </w:numPr>
        <w:ind w:left="1418"/>
        <w:jc w:val="both"/>
        <w:rPr>
          <w:rFonts w:asciiTheme="minorHAnsi" w:hAnsiTheme="minorHAnsi" w:cstheme="minorHAnsi"/>
          <w:color w:val="auto"/>
          <w:sz w:val="18"/>
          <w:szCs w:val="18"/>
          <w:lang w:eastAsia="fr-FR"/>
        </w:rPr>
      </w:pPr>
      <w:r w:rsidRPr="00B578B3">
        <w:rPr>
          <w:rFonts w:asciiTheme="minorHAnsi" w:hAnsiTheme="minorHAnsi" w:cstheme="minorHAnsi"/>
          <w:color w:val="auto"/>
          <w:sz w:val="18"/>
          <w:szCs w:val="18"/>
          <w:lang w:eastAsia="fr-FR"/>
        </w:rPr>
        <w:t xml:space="preserve">La main-d’œuvre nécessaire, </w:t>
      </w:r>
    </w:p>
    <w:p w14:paraId="21B08ECA" w14:textId="33E9BDD8" w:rsidR="00E65A68" w:rsidRPr="00B578B3" w:rsidRDefault="00E65A68" w:rsidP="00E65A68">
      <w:pPr>
        <w:pStyle w:val="Default"/>
        <w:numPr>
          <w:ilvl w:val="0"/>
          <w:numId w:val="25"/>
        </w:numPr>
        <w:ind w:left="1418"/>
        <w:jc w:val="both"/>
        <w:rPr>
          <w:rFonts w:asciiTheme="minorHAnsi" w:hAnsiTheme="minorHAnsi" w:cstheme="minorHAnsi"/>
          <w:color w:val="auto"/>
          <w:sz w:val="18"/>
          <w:szCs w:val="18"/>
          <w:lang w:eastAsia="fr-FR"/>
        </w:rPr>
      </w:pPr>
      <w:r w:rsidRPr="00B578B3">
        <w:rPr>
          <w:rFonts w:asciiTheme="minorHAnsi" w:hAnsiTheme="minorHAnsi" w:cstheme="minorHAnsi"/>
          <w:color w:val="auto"/>
          <w:sz w:val="18"/>
          <w:szCs w:val="18"/>
          <w:lang w:eastAsia="fr-FR"/>
        </w:rPr>
        <w:t xml:space="preserve">Les frais annexes pouvant découler de ces interventions au titre des garanties. </w:t>
      </w:r>
    </w:p>
    <w:p w14:paraId="0D62A8DD" w14:textId="77777777" w:rsidR="00E65A68" w:rsidRPr="00B578B3" w:rsidRDefault="00E65A68" w:rsidP="00E65A68">
      <w:pPr>
        <w:pStyle w:val="Default"/>
        <w:jc w:val="both"/>
        <w:rPr>
          <w:rFonts w:asciiTheme="minorHAnsi" w:hAnsiTheme="minorHAnsi" w:cstheme="minorHAnsi"/>
          <w:color w:val="auto"/>
          <w:sz w:val="18"/>
          <w:szCs w:val="18"/>
          <w:lang w:eastAsia="fr-FR"/>
        </w:rPr>
      </w:pPr>
    </w:p>
    <w:p w14:paraId="7744ABAA" w14:textId="6E31C1BE" w:rsidR="00E65A68" w:rsidRPr="00B578B3" w:rsidRDefault="00E65A68" w:rsidP="00E65A68">
      <w:pPr>
        <w:jc w:val="both"/>
        <w:rPr>
          <w:rFonts w:cstheme="minorHAnsi"/>
          <w:sz w:val="18"/>
          <w:szCs w:val="18"/>
          <w:lang w:eastAsia="fr-FR"/>
        </w:rPr>
      </w:pPr>
      <w:r w:rsidRPr="00B578B3">
        <w:rPr>
          <w:rFonts w:cstheme="minorHAnsi"/>
          <w:sz w:val="18"/>
          <w:szCs w:val="18"/>
          <w:lang w:eastAsia="fr-FR"/>
        </w:rPr>
        <w:t>La levée de réserve définitive de l’entreprise ne pourra être prononcée qu’après une bonne tenue des revêtements mis en place pendant une durée d’une année depuis la date de la réception.</w:t>
      </w:r>
    </w:p>
    <w:p w14:paraId="207A9C42" w14:textId="77777777" w:rsidR="00E65A68" w:rsidRPr="00B578B3" w:rsidRDefault="00E65A68" w:rsidP="00E65A68">
      <w:pPr>
        <w:pStyle w:val="Default"/>
        <w:jc w:val="both"/>
        <w:rPr>
          <w:rFonts w:asciiTheme="minorHAnsi" w:hAnsiTheme="minorHAnsi" w:cstheme="minorHAnsi"/>
          <w:color w:val="auto"/>
          <w:sz w:val="18"/>
          <w:szCs w:val="18"/>
          <w:lang w:eastAsia="fr-FR"/>
        </w:rPr>
      </w:pPr>
      <w:r w:rsidRPr="00B578B3">
        <w:rPr>
          <w:rFonts w:asciiTheme="minorHAnsi" w:hAnsiTheme="minorHAnsi" w:cstheme="minorHAnsi"/>
          <w:color w:val="auto"/>
          <w:sz w:val="18"/>
          <w:szCs w:val="18"/>
          <w:lang w:eastAsia="fr-FR"/>
        </w:rPr>
        <w:t xml:space="preserve">L’entreprise demeure seule responsable des dommages ou accidents causés à des tiers au cours ou après l’exécution des travaux et résultant de son propre fait ou de celui du personnel mis à sa disposition. Elle devra prouver que son assurance peut couvrir ces risques. </w:t>
      </w:r>
    </w:p>
    <w:p w14:paraId="1AC9616D" w14:textId="77777777" w:rsidR="00E65A68" w:rsidRPr="00B578B3" w:rsidRDefault="00E65A68" w:rsidP="00E65A68">
      <w:pPr>
        <w:jc w:val="both"/>
        <w:rPr>
          <w:rFonts w:cstheme="minorHAnsi"/>
          <w:sz w:val="18"/>
          <w:szCs w:val="18"/>
          <w:lang w:eastAsia="fr-FR"/>
        </w:rPr>
      </w:pPr>
      <w:r w:rsidRPr="00B578B3">
        <w:rPr>
          <w:rFonts w:cstheme="minorHAnsi"/>
          <w:sz w:val="18"/>
          <w:szCs w:val="18"/>
          <w:lang w:eastAsia="fr-FR"/>
        </w:rPr>
        <w:t>L’entreprise reconnaît formellement, qu’en ce qui la concerne, ainsi qu’en ce qui concerne ses sous-traitants et fournisseurs, elle est en possession des licences nécessaires pour les systèmes, procédés ou objets employés, garantissant le Maître d’ouvrage contre tout recours qui pourrait être exercé à ce sujet par des tiers.</w:t>
      </w:r>
    </w:p>
    <w:p w14:paraId="32966FB0" w14:textId="77777777" w:rsidR="009C5E2F" w:rsidRPr="00B578B3" w:rsidRDefault="009C5E2F" w:rsidP="00BF4284">
      <w:pPr>
        <w:spacing w:after="240"/>
        <w:jc w:val="both"/>
        <w:rPr>
          <w:rFonts w:cs="Arial"/>
          <w:sz w:val="18"/>
          <w:szCs w:val="18"/>
        </w:rPr>
      </w:pPr>
    </w:p>
    <w:p w14:paraId="465EA352" w14:textId="77777777" w:rsidR="00D26CFA" w:rsidRDefault="00D26CFA" w:rsidP="00BF4284">
      <w:pPr>
        <w:spacing w:after="240"/>
        <w:jc w:val="both"/>
        <w:rPr>
          <w:rFonts w:cs="Arial"/>
          <w:sz w:val="18"/>
          <w:szCs w:val="18"/>
        </w:rPr>
      </w:pPr>
    </w:p>
    <w:sectPr w:rsidR="00D26CFA" w:rsidSect="003118C8">
      <w:headerReference w:type="default" r:id="rId58"/>
      <w:footerReference w:type="default" r:id="rId59"/>
      <w:pgSz w:w="11906" w:h="16838"/>
      <w:pgMar w:top="1417" w:right="1417" w:bottom="1417" w:left="1417"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43F75F" w14:textId="77777777" w:rsidR="003118C8" w:rsidRDefault="003118C8" w:rsidP="00E10DB2">
      <w:r>
        <w:separator/>
      </w:r>
    </w:p>
  </w:endnote>
  <w:endnote w:type="continuationSeparator" w:id="0">
    <w:p w14:paraId="66462BD9" w14:textId="77777777" w:rsidR="003118C8" w:rsidRDefault="003118C8" w:rsidP="00E10D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137296" w14:textId="77777777" w:rsidR="003D57C2" w:rsidRDefault="003D57C2" w:rsidP="00FB6067">
    <w:pPr>
      <w:pStyle w:val="En-tte"/>
      <w:ind w:left="5664" w:hanging="4725"/>
      <w:rPr>
        <w:rFonts w:asciiTheme="minorHAnsi" w:hAnsiTheme="minorHAnsi" w:cstheme="minorHAnsi"/>
        <w:color w:val="262626" w:themeColor="text1" w:themeTint="D9"/>
        <w:sz w:val="20"/>
        <w:szCs w:val="20"/>
      </w:rPr>
    </w:pPr>
  </w:p>
  <w:p w14:paraId="172B7A3C" w14:textId="02A2680F" w:rsidR="005803C9" w:rsidRDefault="003D57C2" w:rsidP="00C47726">
    <w:pPr>
      <w:pStyle w:val="En-tte"/>
      <w:ind w:left="5664" w:hanging="4725"/>
      <w:rPr>
        <w:rFonts w:asciiTheme="minorHAnsi" w:hAnsiTheme="minorHAnsi" w:cstheme="minorHAnsi"/>
        <w:color w:val="262626" w:themeColor="text1" w:themeTint="D9"/>
        <w:sz w:val="20"/>
        <w:szCs w:val="20"/>
      </w:rPr>
    </w:pPr>
    <w:r>
      <w:rPr>
        <w:rFonts w:asciiTheme="minorHAnsi" w:hAnsiTheme="minorHAnsi" w:cstheme="minorHAnsi"/>
        <w:color w:val="262626" w:themeColor="text1" w:themeTint="D9"/>
        <w:sz w:val="20"/>
        <w:szCs w:val="20"/>
      </w:rPr>
      <w:t>C</w:t>
    </w:r>
    <w:r w:rsidR="005803C9" w:rsidRPr="009C12F4">
      <w:rPr>
        <w:rFonts w:asciiTheme="minorHAnsi" w:hAnsiTheme="minorHAnsi" w:cstheme="minorHAnsi"/>
        <w:color w:val="262626" w:themeColor="text1" w:themeTint="D9"/>
        <w:sz w:val="20"/>
        <w:szCs w:val="20"/>
      </w:rPr>
      <w:t xml:space="preserve">ampus </w:t>
    </w:r>
    <w:r w:rsidR="005803C9">
      <w:rPr>
        <w:rFonts w:asciiTheme="minorHAnsi" w:hAnsiTheme="minorHAnsi" w:cstheme="minorHAnsi"/>
        <w:color w:val="262626" w:themeColor="text1" w:themeTint="D9"/>
        <w:sz w:val="20"/>
        <w:szCs w:val="20"/>
      </w:rPr>
      <w:t>NEOMA BUSINESS SCHOOL</w:t>
    </w:r>
    <w:r w:rsidR="005803C9">
      <w:rPr>
        <w:rFonts w:asciiTheme="minorHAnsi" w:hAnsiTheme="minorHAnsi" w:cstheme="minorHAnsi"/>
        <w:color w:val="262626" w:themeColor="text1" w:themeTint="D9"/>
        <w:sz w:val="20"/>
        <w:szCs w:val="20"/>
      </w:rPr>
      <w:tab/>
    </w:r>
    <w:r w:rsidR="00FB6067">
      <w:rPr>
        <w:rFonts w:asciiTheme="minorHAnsi" w:hAnsiTheme="minorHAnsi" w:cstheme="minorHAnsi"/>
        <w:color w:val="262626" w:themeColor="text1" w:themeTint="D9"/>
        <w:sz w:val="20"/>
        <w:szCs w:val="20"/>
      </w:rPr>
      <w:tab/>
    </w:r>
    <w:r w:rsidR="005803C9" w:rsidRPr="009C12F4">
      <w:rPr>
        <w:rFonts w:asciiTheme="minorHAnsi" w:hAnsiTheme="minorHAnsi" w:cstheme="minorHAnsi"/>
        <w:color w:val="262626" w:themeColor="text1" w:themeTint="D9"/>
        <w:sz w:val="20"/>
        <w:szCs w:val="20"/>
      </w:rPr>
      <w:t xml:space="preserve">Travaux de </w:t>
    </w:r>
    <w:r w:rsidR="00FB6067">
      <w:rPr>
        <w:rFonts w:asciiTheme="minorHAnsi" w:hAnsiTheme="minorHAnsi" w:cstheme="minorHAnsi"/>
        <w:color w:val="262626" w:themeColor="text1" w:themeTint="D9"/>
        <w:sz w:val="20"/>
        <w:szCs w:val="20"/>
      </w:rPr>
      <w:t>ravalement de façades</w:t>
    </w:r>
    <w:r w:rsidR="005803C9">
      <w:rPr>
        <w:rFonts w:asciiTheme="minorHAnsi" w:hAnsiTheme="minorHAnsi" w:cstheme="minorHAnsi"/>
        <w:color w:val="262626" w:themeColor="text1" w:themeTint="D9"/>
        <w:sz w:val="20"/>
        <w:szCs w:val="20"/>
      </w:rPr>
      <w:t xml:space="preserve"> </w:t>
    </w:r>
    <w:r w:rsidR="00C47726">
      <w:rPr>
        <w:rFonts w:asciiTheme="minorHAnsi" w:hAnsiTheme="minorHAnsi" w:cstheme="minorHAnsi"/>
        <w:color w:val="262626" w:themeColor="text1" w:themeTint="D9"/>
        <w:sz w:val="20"/>
        <w:szCs w:val="20"/>
      </w:rPr>
      <w:t>Bâtiment E</w:t>
    </w:r>
    <w:r w:rsidR="00FB6067">
      <w:rPr>
        <w:rFonts w:asciiTheme="minorHAnsi" w:hAnsiTheme="minorHAnsi" w:cstheme="minorHAnsi"/>
        <w:color w:val="262626" w:themeColor="text1" w:themeTint="D9"/>
        <w:sz w:val="20"/>
        <w:szCs w:val="20"/>
      </w:rPr>
      <w:t xml:space="preserve">, F, G, </w:t>
    </w:r>
    <w:r w:rsidR="005803C9">
      <w:rPr>
        <w:rFonts w:asciiTheme="minorHAnsi" w:hAnsiTheme="minorHAnsi" w:cstheme="minorHAnsi"/>
        <w:color w:val="262626" w:themeColor="text1" w:themeTint="D9"/>
        <w:sz w:val="20"/>
        <w:szCs w:val="20"/>
      </w:rPr>
      <w:t>H</w:t>
    </w:r>
    <w:r w:rsidR="00FB6067">
      <w:rPr>
        <w:rFonts w:asciiTheme="minorHAnsi" w:hAnsiTheme="minorHAnsi" w:cstheme="minorHAnsi"/>
        <w:color w:val="262626" w:themeColor="text1" w:themeTint="D9"/>
        <w:sz w:val="20"/>
        <w:szCs w:val="20"/>
      </w:rPr>
      <w:t xml:space="preserve"> &amp; I</w:t>
    </w:r>
  </w:p>
  <w:p w14:paraId="68FC7AE1" w14:textId="0F9F46D0" w:rsidR="005803C9" w:rsidRPr="005803C9" w:rsidRDefault="005803C9">
    <w:pPr>
      <w:pStyle w:val="Pieddepage"/>
      <w:jc w:val="center"/>
    </w:pPr>
    <w:r w:rsidRPr="005803C9">
      <w:t xml:space="preserve">Page </w:t>
    </w:r>
    <w:r w:rsidRPr="005803C9">
      <w:fldChar w:fldCharType="begin"/>
    </w:r>
    <w:r w:rsidRPr="005803C9">
      <w:instrText>PAGE  \* Arabic  \* MERGEFORMAT</w:instrText>
    </w:r>
    <w:r w:rsidRPr="005803C9">
      <w:fldChar w:fldCharType="separate"/>
    </w:r>
    <w:r w:rsidRPr="005803C9">
      <w:t>2</w:t>
    </w:r>
    <w:r w:rsidRPr="005803C9">
      <w:fldChar w:fldCharType="end"/>
    </w:r>
    <w:r w:rsidRPr="005803C9">
      <w:t xml:space="preserve"> sur </w:t>
    </w:r>
    <w:fldSimple w:instr="NUMPAGES  \* arabe  \* MERGEFORMAT">
      <w:r w:rsidRPr="005803C9">
        <w:t>2</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5C2EC9" w14:textId="77777777" w:rsidR="003118C8" w:rsidRDefault="003118C8" w:rsidP="00E10DB2">
      <w:r>
        <w:separator/>
      </w:r>
    </w:p>
  </w:footnote>
  <w:footnote w:type="continuationSeparator" w:id="0">
    <w:p w14:paraId="41AD600A" w14:textId="77777777" w:rsidR="003118C8" w:rsidRDefault="003118C8" w:rsidP="00E10DB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46564D" w14:textId="10648FD9" w:rsidR="009C12F4" w:rsidRPr="009C12F4" w:rsidRDefault="004E4433" w:rsidP="00DA19D5">
    <w:pPr>
      <w:pStyle w:val="En-tte"/>
      <w:jc w:val="center"/>
      <w:rPr>
        <w:rFonts w:asciiTheme="minorHAnsi" w:hAnsiTheme="minorHAnsi" w:cstheme="minorHAnsi"/>
      </w:rPr>
    </w:pPr>
    <w:r w:rsidRPr="009C12F4">
      <w:rPr>
        <w:rFonts w:asciiTheme="minorHAnsi" w:hAnsiTheme="minorHAnsi" w:cstheme="minorHAnsi"/>
        <w:noProof/>
        <w:color w:val="262626" w:themeColor="text1" w:themeTint="D9"/>
        <w:sz w:val="2"/>
        <w:szCs w:val="2"/>
      </w:rPr>
      <w:drawing>
        <wp:anchor distT="0" distB="0" distL="114300" distR="114300" simplePos="0" relativeHeight="251659264" behindDoc="0" locked="0" layoutInCell="1" allowOverlap="1" wp14:anchorId="256CB251" wp14:editId="0C7AFCDB">
          <wp:simplePos x="0" y="0"/>
          <wp:positionH relativeFrom="margin">
            <wp:posOffset>0</wp:posOffset>
          </wp:positionH>
          <wp:positionV relativeFrom="paragraph">
            <wp:posOffset>-119116</wp:posOffset>
          </wp:positionV>
          <wp:extent cx="1294130" cy="361950"/>
          <wp:effectExtent l="0" t="0" r="1270" b="0"/>
          <wp:wrapSquare wrapText="bothSides"/>
          <wp:docPr id="23" name="Image 23" descr="CCI Rouen Métropole">
            <a:hlinkClick xmlns:a="http://schemas.openxmlformats.org/drawingml/2006/main" r:id="rId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CI Rouen Métropole">
                    <a:hlinkClick r:id="rId1" tgtFrame="&quot;_blank&quot;"/>
                  </pic:cNvPr>
                  <pic:cNvPicPr>
                    <a:picLocks noChangeAspect="1" noChangeArrowheads="1"/>
                  </pic:cNvPicPr>
                </pic:nvPicPr>
                <pic:blipFill>
                  <a:blip r:embed="rId2" r:link="rId3">
                    <a:extLst>
                      <a:ext uri="{28A0092B-C50C-407E-A947-70E740481C1C}">
                        <a14:useLocalDpi xmlns:a14="http://schemas.microsoft.com/office/drawing/2010/main" val="0"/>
                      </a:ext>
                    </a:extLst>
                  </a:blip>
                  <a:srcRect/>
                  <a:stretch>
                    <a:fillRect/>
                  </a:stretch>
                </pic:blipFill>
                <pic:spPr bwMode="auto">
                  <a:xfrm>
                    <a:off x="0" y="0"/>
                    <a:ext cx="1294130" cy="3619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801D0" w:rsidRPr="009C12F4">
      <w:rPr>
        <w:rFonts w:asciiTheme="minorHAnsi" w:hAnsiTheme="minorHAnsi" w:cstheme="minorHAnsi"/>
        <w:noProof/>
        <w:color w:val="262626" w:themeColor="text1" w:themeTint="D9"/>
        <w:sz w:val="20"/>
        <w:szCs w:val="20"/>
      </w:rPr>
      <w:drawing>
        <wp:anchor distT="0" distB="0" distL="114300" distR="114300" simplePos="0" relativeHeight="251658240" behindDoc="0" locked="0" layoutInCell="1" allowOverlap="1" wp14:anchorId="1A0414FA" wp14:editId="7CEF25C2">
          <wp:simplePos x="0" y="0"/>
          <wp:positionH relativeFrom="margin">
            <wp:posOffset>4953635</wp:posOffset>
          </wp:positionH>
          <wp:positionV relativeFrom="paragraph">
            <wp:posOffset>-105410</wp:posOffset>
          </wp:positionV>
          <wp:extent cx="809625" cy="344805"/>
          <wp:effectExtent l="0" t="0" r="9525" b="0"/>
          <wp:wrapSquare wrapText="bothSides"/>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809625" cy="3448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C12F4">
      <w:rPr>
        <w:rFonts w:asciiTheme="minorHAnsi" w:hAnsiTheme="minorHAnsi" w:cstheme="minorHAnsi"/>
        <w:color w:val="262626" w:themeColor="text1" w:themeTint="D9"/>
        <w:sz w:val="20"/>
        <w:szCs w:val="20"/>
      </w:rPr>
      <w:t>Mission de Maitrise d’œuvre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404FFD"/>
    <w:multiLevelType w:val="hybridMultilevel"/>
    <w:tmpl w:val="44D2C0FE"/>
    <w:lvl w:ilvl="0" w:tplc="040C0005">
      <w:start w:val="1"/>
      <w:numFmt w:val="bullet"/>
      <w:lvlText w:val=""/>
      <w:lvlJc w:val="left"/>
      <w:pPr>
        <w:ind w:left="720" w:hanging="360"/>
      </w:pPr>
      <w:rPr>
        <w:rFonts w:ascii="Wingdings" w:hAnsi="Wingdings" w:hint="default"/>
      </w:rPr>
    </w:lvl>
    <w:lvl w:ilvl="1" w:tplc="040C0005">
      <w:start w:val="1"/>
      <w:numFmt w:val="bullet"/>
      <w:lvlText w:val=""/>
      <w:lvlJc w:val="left"/>
      <w:pPr>
        <w:ind w:left="1440" w:hanging="360"/>
      </w:pPr>
      <w:rPr>
        <w:rFonts w:ascii="Wingdings" w:hAnsi="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166227B"/>
    <w:multiLevelType w:val="hybridMultilevel"/>
    <w:tmpl w:val="12D02A3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1923643"/>
    <w:multiLevelType w:val="hybridMultilevel"/>
    <w:tmpl w:val="C88EA0F6"/>
    <w:lvl w:ilvl="0" w:tplc="8E4689F8">
      <w:start w:val="1"/>
      <w:numFmt w:val="bullet"/>
      <w:lvlText w:val=""/>
      <w:lvlJc w:val="left"/>
      <w:pPr>
        <w:ind w:left="1440" w:hanging="360"/>
      </w:pPr>
      <w:rPr>
        <w:rFonts w:ascii="Wingdings" w:hAnsi="Wingdings" w:hint="default"/>
        <w:color w:val="auto"/>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 w15:restartNumberingAfterBreak="0">
    <w:nsid w:val="1891152A"/>
    <w:multiLevelType w:val="hybridMultilevel"/>
    <w:tmpl w:val="40267DDA"/>
    <w:lvl w:ilvl="0" w:tplc="6A8CEE4A">
      <w:numFmt w:val="bullet"/>
      <w:lvlText w:val="-"/>
      <w:lvlJc w:val="left"/>
      <w:pPr>
        <w:ind w:left="2148" w:hanging="360"/>
      </w:pPr>
      <w:rPr>
        <w:rFonts w:ascii="Calibri" w:eastAsiaTheme="minorEastAsia" w:hAnsi="Calibri" w:cs="Calibri" w:hint="default"/>
      </w:rPr>
    </w:lvl>
    <w:lvl w:ilvl="1" w:tplc="040C0003" w:tentative="1">
      <w:start w:val="1"/>
      <w:numFmt w:val="bullet"/>
      <w:lvlText w:val="o"/>
      <w:lvlJc w:val="left"/>
      <w:pPr>
        <w:ind w:left="2868" w:hanging="360"/>
      </w:pPr>
      <w:rPr>
        <w:rFonts w:ascii="Courier New" w:hAnsi="Courier New" w:cs="Courier New" w:hint="default"/>
      </w:rPr>
    </w:lvl>
    <w:lvl w:ilvl="2" w:tplc="040C0005" w:tentative="1">
      <w:start w:val="1"/>
      <w:numFmt w:val="bullet"/>
      <w:lvlText w:val=""/>
      <w:lvlJc w:val="left"/>
      <w:pPr>
        <w:ind w:left="3588" w:hanging="360"/>
      </w:pPr>
      <w:rPr>
        <w:rFonts w:ascii="Wingdings" w:hAnsi="Wingdings" w:hint="default"/>
      </w:rPr>
    </w:lvl>
    <w:lvl w:ilvl="3" w:tplc="040C0001" w:tentative="1">
      <w:start w:val="1"/>
      <w:numFmt w:val="bullet"/>
      <w:lvlText w:val=""/>
      <w:lvlJc w:val="left"/>
      <w:pPr>
        <w:ind w:left="4308" w:hanging="360"/>
      </w:pPr>
      <w:rPr>
        <w:rFonts w:ascii="Symbol" w:hAnsi="Symbol" w:hint="default"/>
      </w:rPr>
    </w:lvl>
    <w:lvl w:ilvl="4" w:tplc="040C0003" w:tentative="1">
      <w:start w:val="1"/>
      <w:numFmt w:val="bullet"/>
      <w:lvlText w:val="o"/>
      <w:lvlJc w:val="left"/>
      <w:pPr>
        <w:ind w:left="5028" w:hanging="360"/>
      </w:pPr>
      <w:rPr>
        <w:rFonts w:ascii="Courier New" w:hAnsi="Courier New" w:cs="Courier New" w:hint="default"/>
      </w:rPr>
    </w:lvl>
    <w:lvl w:ilvl="5" w:tplc="040C0005" w:tentative="1">
      <w:start w:val="1"/>
      <w:numFmt w:val="bullet"/>
      <w:lvlText w:val=""/>
      <w:lvlJc w:val="left"/>
      <w:pPr>
        <w:ind w:left="5748" w:hanging="360"/>
      </w:pPr>
      <w:rPr>
        <w:rFonts w:ascii="Wingdings" w:hAnsi="Wingdings" w:hint="default"/>
      </w:rPr>
    </w:lvl>
    <w:lvl w:ilvl="6" w:tplc="040C0001" w:tentative="1">
      <w:start w:val="1"/>
      <w:numFmt w:val="bullet"/>
      <w:lvlText w:val=""/>
      <w:lvlJc w:val="left"/>
      <w:pPr>
        <w:ind w:left="6468" w:hanging="360"/>
      </w:pPr>
      <w:rPr>
        <w:rFonts w:ascii="Symbol" w:hAnsi="Symbol" w:hint="default"/>
      </w:rPr>
    </w:lvl>
    <w:lvl w:ilvl="7" w:tplc="040C0003" w:tentative="1">
      <w:start w:val="1"/>
      <w:numFmt w:val="bullet"/>
      <w:lvlText w:val="o"/>
      <w:lvlJc w:val="left"/>
      <w:pPr>
        <w:ind w:left="7188" w:hanging="360"/>
      </w:pPr>
      <w:rPr>
        <w:rFonts w:ascii="Courier New" w:hAnsi="Courier New" w:cs="Courier New" w:hint="default"/>
      </w:rPr>
    </w:lvl>
    <w:lvl w:ilvl="8" w:tplc="040C0005" w:tentative="1">
      <w:start w:val="1"/>
      <w:numFmt w:val="bullet"/>
      <w:lvlText w:val=""/>
      <w:lvlJc w:val="left"/>
      <w:pPr>
        <w:ind w:left="7908" w:hanging="360"/>
      </w:pPr>
      <w:rPr>
        <w:rFonts w:ascii="Wingdings" w:hAnsi="Wingdings" w:hint="default"/>
      </w:rPr>
    </w:lvl>
  </w:abstractNum>
  <w:abstractNum w:abstractNumId="4" w15:restartNumberingAfterBreak="0">
    <w:nsid w:val="19811078"/>
    <w:multiLevelType w:val="multilevel"/>
    <w:tmpl w:val="1D5217B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B136BC0"/>
    <w:multiLevelType w:val="multilevel"/>
    <w:tmpl w:val="058E7478"/>
    <w:lvl w:ilvl="0">
      <w:start w:val="1"/>
      <w:numFmt w:val="bullet"/>
      <w:lvlText w:val=""/>
      <w:lvlJc w:val="left"/>
      <w:pPr>
        <w:tabs>
          <w:tab w:val="num" w:pos="1428"/>
        </w:tabs>
        <w:ind w:left="1428" w:hanging="360"/>
      </w:pPr>
      <w:rPr>
        <w:rFonts w:ascii="Wingdings" w:hAnsi="Wingdings" w:hint="default"/>
        <w:sz w:val="20"/>
      </w:rPr>
    </w:lvl>
    <w:lvl w:ilvl="1">
      <w:start w:val="1"/>
      <w:numFmt w:val="bullet"/>
      <w:lvlText w:val=""/>
      <w:lvlJc w:val="left"/>
      <w:pPr>
        <w:ind w:left="2148" w:hanging="360"/>
      </w:pPr>
      <w:rPr>
        <w:rFonts w:ascii="Wingdings" w:hAnsi="Wingdings" w:hint="default"/>
      </w:rPr>
    </w:lvl>
    <w:lvl w:ilvl="2" w:tentative="1">
      <w:start w:val="1"/>
      <w:numFmt w:val="bullet"/>
      <w:lvlText w:val=""/>
      <w:lvlJc w:val="left"/>
      <w:pPr>
        <w:tabs>
          <w:tab w:val="num" w:pos="2868"/>
        </w:tabs>
        <w:ind w:left="2868" w:hanging="360"/>
      </w:pPr>
      <w:rPr>
        <w:rFonts w:ascii="Wingdings" w:hAnsi="Wingdings" w:hint="default"/>
        <w:sz w:val="20"/>
      </w:rPr>
    </w:lvl>
    <w:lvl w:ilvl="3" w:tentative="1">
      <w:start w:val="1"/>
      <w:numFmt w:val="bullet"/>
      <w:lvlText w:val=""/>
      <w:lvlJc w:val="left"/>
      <w:pPr>
        <w:tabs>
          <w:tab w:val="num" w:pos="3588"/>
        </w:tabs>
        <w:ind w:left="3588" w:hanging="360"/>
      </w:pPr>
      <w:rPr>
        <w:rFonts w:ascii="Wingdings" w:hAnsi="Wingdings" w:hint="default"/>
        <w:sz w:val="20"/>
      </w:rPr>
    </w:lvl>
    <w:lvl w:ilvl="4" w:tentative="1">
      <w:start w:val="1"/>
      <w:numFmt w:val="bullet"/>
      <w:lvlText w:val=""/>
      <w:lvlJc w:val="left"/>
      <w:pPr>
        <w:tabs>
          <w:tab w:val="num" w:pos="4308"/>
        </w:tabs>
        <w:ind w:left="4308" w:hanging="360"/>
      </w:pPr>
      <w:rPr>
        <w:rFonts w:ascii="Wingdings" w:hAnsi="Wingdings" w:hint="default"/>
        <w:sz w:val="20"/>
      </w:rPr>
    </w:lvl>
    <w:lvl w:ilvl="5" w:tentative="1">
      <w:start w:val="1"/>
      <w:numFmt w:val="bullet"/>
      <w:lvlText w:val=""/>
      <w:lvlJc w:val="left"/>
      <w:pPr>
        <w:tabs>
          <w:tab w:val="num" w:pos="5028"/>
        </w:tabs>
        <w:ind w:left="5028" w:hanging="360"/>
      </w:pPr>
      <w:rPr>
        <w:rFonts w:ascii="Wingdings" w:hAnsi="Wingdings" w:hint="default"/>
        <w:sz w:val="20"/>
      </w:rPr>
    </w:lvl>
    <w:lvl w:ilvl="6" w:tentative="1">
      <w:start w:val="1"/>
      <w:numFmt w:val="bullet"/>
      <w:lvlText w:val=""/>
      <w:lvlJc w:val="left"/>
      <w:pPr>
        <w:tabs>
          <w:tab w:val="num" w:pos="5748"/>
        </w:tabs>
        <w:ind w:left="5748" w:hanging="360"/>
      </w:pPr>
      <w:rPr>
        <w:rFonts w:ascii="Wingdings" w:hAnsi="Wingdings" w:hint="default"/>
        <w:sz w:val="20"/>
      </w:rPr>
    </w:lvl>
    <w:lvl w:ilvl="7" w:tentative="1">
      <w:start w:val="1"/>
      <w:numFmt w:val="bullet"/>
      <w:lvlText w:val=""/>
      <w:lvlJc w:val="left"/>
      <w:pPr>
        <w:tabs>
          <w:tab w:val="num" w:pos="6468"/>
        </w:tabs>
        <w:ind w:left="6468" w:hanging="360"/>
      </w:pPr>
      <w:rPr>
        <w:rFonts w:ascii="Wingdings" w:hAnsi="Wingdings" w:hint="default"/>
        <w:sz w:val="20"/>
      </w:rPr>
    </w:lvl>
    <w:lvl w:ilvl="8" w:tentative="1">
      <w:start w:val="1"/>
      <w:numFmt w:val="bullet"/>
      <w:lvlText w:val=""/>
      <w:lvlJc w:val="left"/>
      <w:pPr>
        <w:tabs>
          <w:tab w:val="num" w:pos="7188"/>
        </w:tabs>
        <w:ind w:left="7188" w:hanging="360"/>
      </w:pPr>
      <w:rPr>
        <w:rFonts w:ascii="Wingdings" w:hAnsi="Wingdings" w:hint="default"/>
        <w:sz w:val="20"/>
      </w:rPr>
    </w:lvl>
  </w:abstractNum>
  <w:abstractNum w:abstractNumId="6" w15:restartNumberingAfterBreak="0">
    <w:nsid w:val="1CA75C17"/>
    <w:multiLevelType w:val="hybridMultilevel"/>
    <w:tmpl w:val="2B8E581C"/>
    <w:lvl w:ilvl="0" w:tplc="040C0005">
      <w:start w:val="1"/>
      <w:numFmt w:val="bullet"/>
      <w:lvlText w:val=""/>
      <w:lvlJc w:val="left"/>
      <w:pPr>
        <w:ind w:left="1427" w:hanging="360"/>
      </w:pPr>
      <w:rPr>
        <w:rFonts w:ascii="Wingdings" w:hAnsi="Wingdings" w:hint="default"/>
      </w:rPr>
    </w:lvl>
    <w:lvl w:ilvl="1" w:tplc="040C0003" w:tentative="1">
      <w:start w:val="1"/>
      <w:numFmt w:val="bullet"/>
      <w:lvlText w:val="o"/>
      <w:lvlJc w:val="left"/>
      <w:pPr>
        <w:ind w:left="2147" w:hanging="360"/>
      </w:pPr>
      <w:rPr>
        <w:rFonts w:ascii="Courier New" w:hAnsi="Courier New" w:cs="Courier New" w:hint="default"/>
      </w:rPr>
    </w:lvl>
    <w:lvl w:ilvl="2" w:tplc="040C0005" w:tentative="1">
      <w:start w:val="1"/>
      <w:numFmt w:val="bullet"/>
      <w:lvlText w:val=""/>
      <w:lvlJc w:val="left"/>
      <w:pPr>
        <w:ind w:left="2867" w:hanging="360"/>
      </w:pPr>
      <w:rPr>
        <w:rFonts w:ascii="Wingdings" w:hAnsi="Wingdings" w:hint="default"/>
      </w:rPr>
    </w:lvl>
    <w:lvl w:ilvl="3" w:tplc="040C0001" w:tentative="1">
      <w:start w:val="1"/>
      <w:numFmt w:val="bullet"/>
      <w:lvlText w:val=""/>
      <w:lvlJc w:val="left"/>
      <w:pPr>
        <w:ind w:left="3587" w:hanging="360"/>
      </w:pPr>
      <w:rPr>
        <w:rFonts w:ascii="Symbol" w:hAnsi="Symbol" w:hint="default"/>
      </w:rPr>
    </w:lvl>
    <w:lvl w:ilvl="4" w:tplc="040C0003" w:tentative="1">
      <w:start w:val="1"/>
      <w:numFmt w:val="bullet"/>
      <w:lvlText w:val="o"/>
      <w:lvlJc w:val="left"/>
      <w:pPr>
        <w:ind w:left="4307" w:hanging="360"/>
      </w:pPr>
      <w:rPr>
        <w:rFonts w:ascii="Courier New" w:hAnsi="Courier New" w:cs="Courier New" w:hint="default"/>
      </w:rPr>
    </w:lvl>
    <w:lvl w:ilvl="5" w:tplc="040C0005" w:tentative="1">
      <w:start w:val="1"/>
      <w:numFmt w:val="bullet"/>
      <w:lvlText w:val=""/>
      <w:lvlJc w:val="left"/>
      <w:pPr>
        <w:ind w:left="5027" w:hanging="360"/>
      </w:pPr>
      <w:rPr>
        <w:rFonts w:ascii="Wingdings" w:hAnsi="Wingdings" w:hint="default"/>
      </w:rPr>
    </w:lvl>
    <w:lvl w:ilvl="6" w:tplc="040C0001" w:tentative="1">
      <w:start w:val="1"/>
      <w:numFmt w:val="bullet"/>
      <w:lvlText w:val=""/>
      <w:lvlJc w:val="left"/>
      <w:pPr>
        <w:ind w:left="5747" w:hanging="360"/>
      </w:pPr>
      <w:rPr>
        <w:rFonts w:ascii="Symbol" w:hAnsi="Symbol" w:hint="default"/>
      </w:rPr>
    </w:lvl>
    <w:lvl w:ilvl="7" w:tplc="040C0003" w:tentative="1">
      <w:start w:val="1"/>
      <w:numFmt w:val="bullet"/>
      <w:lvlText w:val="o"/>
      <w:lvlJc w:val="left"/>
      <w:pPr>
        <w:ind w:left="6467" w:hanging="360"/>
      </w:pPr>
      <w:rPr>
        <w:rFonts w:ascii="Courier New" w:hAnsi="Courier New" w:cs="Courier New" w:hint="default"/>
      </w:rPr>
    </w:lvl>
    <w:lvl w:ilvl="8" w:tplc="040C0005" w:tentative="1">
      <w:start w:val="1"/>
      <w:numFmt w:val="bullet"/>
      <w:lvlText w:val=""/>
      <w:lvlJc w:val="left"/>
      <w:pPr>
        <w:ind w:left="7187" w:hanging="360"/>
      </w:pPr>
      <w:rPr>
        <w:rFonts w:ascii="Wingdings" w:hAnsi="Wingdings" w:hint="default"/>
      </w:rPr>
    </w:lvl>
  </w:abstractNum>
  <w:abstractNum w:abstractNumId="7" w15:restartNumberingAfterBreak="0">
    <w:nsid w:val="1EAE27C6"/>
    <w:multiLevelType w:val="multilevel"/>
    <w:tmpl w:val="8080105A"/>
    <w:lvl w:ilvl="0">
      <w:start w:val="1"/>
      <w:numFmt w:val="decimal"/>
      <w:lvlText w:val="%1."/>
      <w:lvlJc w:val="left"/>
      <w:pPr>
        <w:ind w:left="720" w:hanging="360"/>
      </w:pPr>
      <w:rPr>
        <w:rFonts w:hint="default"/>
      </w:rPr>
    </w:lvl>
    <w:lvl w:ilvl="1">
      <w:start w:val="1"/>
      <w:numFmt w:val="decimal"/>
      <w:isLgl/>
      <w:lvlText w:val="%1.%2"/>
      <w:lvlJc w:val="left"/>
      <w:pPr>
        <w:ind w:left="1296" w:hanging="720"/>
      </w:pPr>
      <w:rPr>
        <w:rFonts w:hint="default"/>
        <w:sz w:val="22"/>
        <w:szCs w:val="22"/>
      </w:rPr>
    </w:lvl>
    <w:lvl w:ilvl="2">
      <w:start w:val="1"/>
      <w:numFmt w:val="decimal"/>
      <w:isLgl/>
      <w:lvlText w:val="%1.%2.%3"/>
      <w:lvlJc w:val="left"/>
      <w:pPr>
        <w:ind w:left="1512" w:hanging="720"/>
      </w:pPr>
      <w:rPr>
        <w:rFonts w:hint="default"/>
        <w:color w:val="365F91" w:themeColor="accent1" w:themeShade="BF"/>
      </w:rPr>
    </w:lvl>
    <w:lvl w:ilvl="3">
      <w:start w:val="1"/>
      <w:numFmt w:val="decimal"/>
      <w:isLgl/>
      <w:lvlText w:val="%1.%2.%3.%4"/>
      <w:lvlJc w:val="left"/>
      <w:pPr>
        <w:ind w:left="2088" w:hanging="1080"/>
      </w:pPr>
      <w:rPr>
        <w:rFonts w:hint="default"/>
      </w:rPr>
    </w:lvl>
    <w:lvl w:ilvl="4">
      <w:start w:val="1"/>
      <w:numFmt w:val="decimal"/>
      <w:isLgl/>
      <w:lvlText w:val="%1.%2.%3.%4.%5"/>
      <w:lvlJc w:val="left"/>
      <w:pPr>
        <w:ind w:left="2664" w:hanging="1440"/>
      </w:pPr>
      <w:rPr>
        <w:rFonts w:hint="default"/>
      </w:rPr>
    </w:lvl>
    <w:lvl w:ilvl="5">
      <w:start w:val="1"/>
      <w:numFmt w:val="decimal"/>
      <w:isLgl/>
      <w:lvlText w:val="%1.%2.%3.%4.%5.%6"/>
      <w:lvlJc w:val="left"/>
      <w:pPr>
        <w:ind w:left="2880" w:hanging="1440"/>
      </w:pPr>
      <w:rPr>
        <w:rFonts w:hint="default"/>
      </w:rPr>
    </w:lvl>
    <w:lvl w:ilvl="6">
      <w:start w:val="1"/>
      <w:numFmt w:val="decimal"/>
      <w:isLgl/>
      <w:lvlText w:val="%1.%2.%3.%4.%5.%6.%7"/>
      <w:lvlJc w:val="left"/>
      <w:pPr>
        <w:ind w:left="3456" w:hanging="1800"/>
      </w:pPr>
      <w:rPr>
        <w:rFonts w:hint="default"/>
      </w:rPr>
    </w:lvl>
    <w:lvl w:ilvl="7">
      <w:start w:val="1"/>
      <w:numFmt w:val="decimal"/>
      <w:isLgl/>
      <w:lvlText w:val="%1.%2.%3.%4.%5.%6.%7.%8"/>
      <w:lvlJc w:val="left"/>
      <w:pPr>
        <w:ind w:left="3672" w:hanging="1800"/>
      </w:pPr>
      <w:rPr>
        <w:rFonts w:hint="default"/>
      </w:rPr>
    </w:lvl>
    <w:lvl w:ilvl="8">
      <w:start w:val="1"/>
      <w:numFmt w:val="decimal"/>
      <w:isLgl/>
      <w:lvlText w:val="%1.%2.%3.%4.%5.%6.%7.%8.%9"/>
      <w:lvlJc w:val="left"/>
      <w:pPr>
        <w:ind w:left="4248" w:hanging="2160"/>
      </w:pPr>
      <w:rPr>
        <w:rFonts w:hint="default"/>
      </w:rPr>
    </w:lvl>
  </w:abstractNum>
  <w:abstractNum w:abstractNumId="8" w15:restartNumberingAfterBreak="0">
    <w:nsid w:val="211F49C4"/>
    <w:multiLevelType w:val="hybridMultilevel"/>
    <w:tmpl w:val="38C66674"/>
    <w:lvl w:ilvl="0" w:tplc="040C0005">
      <w:start w:val="1"/>
      <w:numFmt w:val="bullet"/>
      <w:lvlText w:val=""/>
      <w:lvlJc w:val="left"/>
      <w:pPr>
        <w:ind w:left="1776" w:hanging="360"/>
      </w:pPr>
      <w:rPr>
        <w:rFonts w:ascii="Wingdings" w:hAnsi="Wingdings"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9" w15:restartNumberingAfterBreak="0">
    <w:nsid w:val="2FF75D37"/>
    <w:multiLevelType w:val="multilevel"/>
    <w:tmpl w:val="C2466B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32A7F39"/>
    <w:multiLevelType w:val="hybridMultilevel"/>
    <w:tmpl w:val="E36439E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7160DC5"/>
    <w:multiLevelType w:val="hybridMultilevel"/>
    <w:tmpl w:val="FF46ABB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D4F4F12"/>
    <w:multiLevelType w:val="hybridMultilevel"/>
    <w:tmpl w:val="EB5477F8"/>
    <w:lvl w:ilvl="0" w:tplc="ACDE674A">
      <w:numFmt w:val="bullet"/>
      <w:lvlText w:val="-"/>
      <w:lvlJc w:val="left"/>
      <w:pPr>
        <w:ind w:left="1428" w:hanging="360"/>
      </w:pPr>
      <w:rPr>
        <w:rFonts w:ascii="Calibri" w:eastAsiaTheme="minorHAnsi" w:hAnsi="Calibri" w:cs="Calibri" w:hint="default"/>
      </w:rPr>
    </w:lvl>
    <w:lvl w:ilvl="1" w:tplc="040C0003">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3" w15:restartNumberingAfterBreak="0">
    <w:nsid w:val="3EB97BBA"/>
    <w:multiLevelType w:val="hybridMultilevel"/>
    <w:tmpl w:val="05E44854"/>
    <w:lvl w:ilvl="0" w:tplc="040C0005">
      <w:start w:val="1"/>
      <w:numFmt w:val="bullet"/>
      <w:lvlText w:val=""/>
      <w:lvlJc w:val="left"/>
      <w:pPr>
        <w:ind w:left="1428" w:hanging="360"/>
      </w:pPr>
      <w:rPr>
        <w:rFonts w:ascii="Wingdings" w:hAnsi="Wingdings"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4" w15:restartNumberingAfterBreak="0">
    <w:nsid w:val="41B617B9"/>
    <w:multiLevelType w:val="hybridMultilevel"/>
    <w:tmpl w:val="B77229DE"/>
    <w:lvl w:ilvl="0" w:tplc="040C0005">
      <w:start w:val="1"/>
      <w:numFmt w:val="bullet"/>
      <w:lvlText w:val=""/>
      <w:lvlJc w:val="left"/>
      <w:pPr>
        <w:ind w:left="1776" w:hanging="360"/>
      </w:pPr>
      <w:rPr>
        <w:rFonts w:ascii="Wingdings" w:hAnsi="Wingdings" w:hint="default"/>
        <w:color w:val="auto"/>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15" w15:restartNumberingAfterBreak="0">
    <w:nsid w:val="44AA5F01"/>
    <w:multiLevelType w:val="multilevel"/>
    <w:tmpl w:val="C69245B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ind w:left="2880" w:hanging="360"/>
      </w:pPr>
      <w:rPr>
        <w:rFonts w:ascii="Symbol" w:hAnsi="Symbol" w:hint="default"/>
      </w:r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49A04681"/>
    <w:multiLevelType w:val="hybridMultilevel"/>
    <w:tmpl w:val="42E26834"/>
    <w:lvl w:ilvl="0" w:tplc="D09A5B9C">
      <w:start w:val="7"/>
      <w:numFmt w:val="bullet"/>
      <w:lvlText w:val="-"/>
      <w:lvlJc w:val="left"/>
      <w:pPr>
        <w:ind w:left="720" w:hanging="360"/>
      </w:pPr>
      <w:rPr>
        <w:rFonts w:ascii="Calibri" w:eastAsiaTheme="minorHAnsi" w:hAnsi="Calibri" w:cs="Calibri" w:hint="default"/>
      </w:rPr>
    </w:lvl>
    <w:lvl w:ilvl="1" w:tplc="6A8CEE4A">
      <w:numFmt w:val="bullet"/>
      <w:lvlText w:val="-"/>
      <w:lvlJc w:val="left"/>
      <w:pPr>
        <w:ind w:left="1440" w:hanging="360"/>
      </w:pPr>
      <w:rPr>
        <w:rFonts w:ascii="Calibri" w:eastAsiaTheme="minorEastAsia" w:hAnsi="Calibri" w:cs="Calibri"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C080DA1"/>
    <w:multiLevelType w:val="hybridMultilevel"/>
    <w:tmpl w:val="DF74F548"/>
    <w:lvl w:ilvl="0" w:tplc="040C0005">
      <w:start w:val="1"/>
      <w:numFmt w:val="bullet"/>
      <w:lvlText w:val=""/>
      <w:lvlJc w:val="left"/>
      <w:pPr>
        <w:ind w:left="2880" w:hanging="360"/>
      </w:pPr>
      <w:rPr>
        <w:rFonts w:ascii="Wingdings" w:hAnsi="Wingdings" w:hint="default"/>
      </w:rPr>
    </w:lvl>
    <w:lvl w:ilvl="1" w:tplc="040C0003" w:tentative="1">
      <w:start w:val="1"/>
      <w:numFmt w:val="bullet"/>
      <w:lvlText w:val="o"/>
      <w:lvlJc w:val="left"/>
      <w:pPr>
        <w:ind w:left="3600" w:hanging="360"/>
      </w:pPr>
      <w:rPr>
        <w:rFonts w:ascii="Courier New" w:hAnsi="Courier New" w:cs="Courier New" w:hint="default"/>
      </w:rPr>
    </w:lvl>
    <w:lvl w:ilvl="2" w:tplc="040C0005" w:tentative="1">
      <w:start w:val="1"/>
      <w:numFmt w:val="bullet"/>
      <w:lvlText w:val=""/>
      <w:lvlJc w:val="left"/>
      <w:pPr>
        <w:ind w:left="4320" w:hanging="360"/>
      </w:pPr>
      <w:rPr>
        <w:rFonts w:ascii="Wingdings" w:hAnsi="Wingdings" w:hint="default"/>
      </w:rPr>
    </w:lvl>
    <w:lvl w:ilvl="3" w:tplc="040C0001" w:tentative="1">
      <w:start w:val="1"/>
      <w:numFmt w:val="bullet"/>
      <w:lvlText w:val=""/>
      <w:lvlJc w:val="left"/>
      <w:pPr>
        <w:ind w:left="5040" w:hanging="360"/>
      </w:pPr>
      <w:rPr>
        <w:rFonts w:ascii="Symbol" w:hAnsi="Symbol" w:hint="default"/>
      </w:rPr>
    </w:lvl>
    <w:lvl w:ilvl="4" w:tplc="040C0003" w:tentative="1">
      <w:start w:val="1"/>
      <w:numFmt w:val="bullet"/>
      <w:lvlText w:val="o"/>
      <w:lvlJc w:val="left"/>
      <w:pPr>
        <w:ind w:left="5760" w:hanging="360"/>
      </w:pPr>
      <w:rPr>
        <w:rFonts w:ascii="Courier New" w:hAnsi="Courier New" w:cs="Courier New" w:hint="default"/>
      </w:rPr>
    </w:lvl>
    <w:lvl w:ilvl="5" w:tplc="040C0005" w:tentative="1">
      <w:start w:val="1"/>
      <w:numFmt w:val="bullet"/>
      <w:lvlText w:val=""/>
      <w:lvlJc w:val="left"/>
      <w:pPr>
        <w:ind w:left="6480" w:hanging="360"/>
      </w:pPr>
      <w:rPr>
        <w:rFonts w:ascii="Wingdings" w:hAnsi="Wingdings" w:hint="default"/>
      </w:rPr>
    </w:lvl>
    <w:lvl w:ilvl="6" w:tplc="040C0001" w:tentative="1">
      <w:start w:val="1"/>
      <w:numFmt w:val="bullet"/>
      <w:lvlText w:val=""/>
      <w:lvlJc w:val="left"/>
      <w:pPr>
        <w:ind w:left="7200" w:hanging="360"/>
      </w:pPr>
      <w:rPr>
        <w:rFonts w:ascii="Symbol" w:hAnsi="Symbol" w:hint="default"/>
      </w:rPr>
    </w:lvl>
    <w:lvl w:ilvl="7" w:tplc="040C0003" w:tentative="1">
      <w:start w:val="1"/>
      <w:numFmt w:val="bullet"/>
      <w:lvlText w:val="o"/>
      <w:lvlJc w:val="left"/>
      <w:pPr>
        <w:ind w:left="7920" w:hanging="360"/>
      </w:pPr>
      <w:rPr>
        <w:rFonts w:ascii="Courier New" w:hAnsi="Courier New" w:cs="Courier New" w:hint="default"/>
      </w:rPr>
    </w:lvl>
    <w:lvl w:ilvl="8" w:tplc="040C0005" w:tentative="1">
      <w:start w:val="1"/>
      <w:numFmt w:val="bullet"/>
      <w:lvlText w:val=""/>
      <w:lvlJc w:val="left"/>
      <w:pPr>
        <w:ind w:left="8640" w:hanging="360"/>
      </w:pPr>
      <w:rPr>
        <w:rFonts w:ascii="Wingdings" w:hAnsi="Wingdings" w:hint="default"/>
      </w:rPr>
    </w:lvl>
  </w:abstractNum>
  <w:abstractNum w:abstractNumId="18" w15:restartNumberingAfterBreak="0">
    <w:nsid w:val="4E4E4B7D"/>
    <w:multiLevelType w:val="hybridMultilevel"/>
    <w:tmpl w:val="ADD6705A"/>
    <w:lvl w:ilvl="0" w:tplc="040C0005">
      <w:start w:val="1"/>
      <w:numFmt w:val="bullet"/>
      <w:lvlText w:val=""/>
      <w:lvlJc w:val="left"/>
      <w:pPr>
        <w:ind w:left="2136" w:hanging="360"/>
      </w:pPr>
      <w:rPr>
        <w:rFonts w:ascii="Wingdings" w:hAnsi="Wingdings"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19" w15:restartNumberingAfterBreak="0">
    <w:nsid w:val="511427A9"/>
    <w:multiLevelType w:val="multilevel"/>
    <w:tmpl w:val="862005F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584177F1"/>
    <w:multiLevelType w:val="hybridMultilevel"/>
    <w:tmpl w:val="6604174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8A45844"/>
    <w:multiLevelType w:val="hybridMultilevel"/>
    <w:tmpl w:val="2F88BAD0"/>
    <w:lvl w:ilvl="0" w:tplc="6A8CEE4A">
      <w:numFmt w:val="bullet"/>
      <w:lvlText w:val="-"/>
      <w:lvlJc w:val="left"/>
      <w:pPr>
        <w:ind w:left="720" w:hanging="360"/>
      </w:pPr>
      <w:rPr>
        <w:rFonts w:ascii="Calibri" w:eastAsiaTheme="minorEastAsia"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2" w15:restartNumberingAfterBreak="0">
    <w:nsid w:val="63BC5F46"/>
    <w:multiLevelType w:val="hybridMultilevel"/>
    <w:tmpl w:val="9278AFE6"/>
    <w:lvl w:ilvl="0" w:tplc="6A8CEE4A">
      <w:numFmt w:val="bullet"/>
      <w:lvlText w:val="-"/>
      <w:lvlJc w:val="left"/>
      <w:pPr>
        <w:ind w:left="2148" w:hanging="360"/>
      </w:pPr>
      <w:rPr>
        <w:rFonts w:ascii="Calibri" w:eastAsiaTheme="minorEastAsia" w:hAnsi="Calibri" w:cs="Calibri" w:hint="default"/>
      </w:rPr>
    </w:lvl>
    <w:lvl w:ilvl="1" w:tplc="040C0003" w:tentative="1">
      <w:start w:val="1"/>
      <w:numFmt w:val="bullet"/>
      <w:lvlText w:val="o"/>
      <w:lvlJc w:val="left"/>
      <w:pPr>
        <w:ind w:left="2868" w:hanging="360"/>
      </w:pPr>
      <w:rPr>
        <w:rFonts w:ascii="Courier New" w:hAnsi="Courier New" w:cs="Courier New" w:hint="default"/>
      </w:rPr>
    </w:lvl>
    <w:lvl w:ilvl="2" w:tplc="040C0005" w:tentative="1">
      <w:start w:val="1"/>
      <w:numFmt w:val="bullet"/>
      <w:lvlText w:val=""/>
      <w:lvlJc w:val="left"/>
      <w:pPr>
        <w:ind w:left="3588" w:hanging="360"/>
      </w:pPr>
      <w:rPr>
        <w:rFonts w:ascii="Wingdings" w:hAnsi="Wingdings" w:hint="default"/>
      </w:rPr>
    </w:lvl>
    <w:lvl w:ilvl="3" w:tplc="040C0001" w:tentative="1">
      <w:start w:val="1"/>
      <w:numFmt w:val="bullet"/>
      <w:lvlText w:val=""/>
      <w:lvlJc w:val="left"/>
      <w:pPr>
        <w:ind w:left="4308" w:hanging="360"/>
      </w:pPr>
      <w:rPr>
        <w:rFonts w:ascii="Symbol" w:hAnsi="Symbol" w:hint="default"/>
      </w:rPr>
    </w:lvl>
    <w:lvl w:ilvl="4" w:tplc="040C0003" w:tentative="1">
      <w:start w:val="1"/>
      <w:numFmt w:val="bullet"/>
      <w:lvlText w:val="o"/>
      <w:lvlJc w:val="left"/>
      <w:pPr>
        <w:ind w:left="5028" w:hanging="360"/>
      </w:pPr>
      <w:rPr>
        <w:rFonts w:ascii="Courier New" w:hAnsi="Courier New" w:cs="Courier New" w:hint="default"/>
      </w:rPr>
    </w:lvl>
    <w:lvl w:ilvl="5" w:tplc="040C0005" w:tentative="1">
      <w:start w:val="1"/>
      <w:numFmt w:val="bullet"/>
      <w:lvlText w:val=""/>
      <w:lvlJc w:val="left"/>
      <w:pPr>
        <w:ind w:left="5748" w:hanging="360"/>
      </w:pPr>
      <w:rPr>
        <w:rFonts w:ascii="Wingdings" w:hAnsi="Wingdings" w:hint="default"/>
      </w:rPr>
    </w:lvl>
    <w:lvl w:ilvl="6" w:tplc="040C0001" w:tentative="1">
      <w:start w:val="1"/>
      <w:numFmt w:val="bullet"/>
      <w:lvlText w:val=""/>
      <w:lvlJc w:val="left"/>
      <w:pPr>
        <w:ind w:left="6468" w:hanging="360"/>
      </w:pPr>
      <w:rPr>
        <w:rFonts w:ascii="Symbol" w:hAnsi="Symbol" w:hint="default"/>
      </w:rPr>
    </w:lvl>
    <w:lvl w:ilvl="7" w:tplc="040C0003" w:tentative="1">
      <w:start w:val="1"/>
      <w:numFmt w:val="bullet"/>
      <w:lvlText w:val="o"/>
      <w:lvlJc w:val="left"/>
      <w:pPr>
        <w:ind w:left="7188" w:hanging="360"/>
      </w:pPr>
      <w:rPr>
        <w:rFonts w:ascii="Courier New" w:hAnsi="Courier New" w:cs="Courier New" w:hint="default"/>
      </w:rPr>
    </w:lvl>
    <w:lvl w:ilvl="8" w:tplc="040C0005" w:tentative="1">
      <w:start w:val="1"/>
      <w:numFmt w:val="bullet"/>
      <w:lvlText w:val=""/>
      <w:lvlJc w:val="left"/>
      <w:pPr>
        <w:ind w:left="7908" w:hanging="360"/>
      </w:pPr>
      <w:rPr>
        <w:rFonts w:ascii="Wingdings" w:hAnsi="Wingdings" w:hint="default"/>
      </w:rPr>
    </w:lvl>
  </w:abstractNum>
  <w:abstractNum w:abstractNumId="23" w15:restartNumberingAfterBreak="0">
    <w:nsid w:val="65581E69"/>
    <w:multiLevelType w:val="hybridMultilevel"/>
    <w:tmpl w:val="7DC2FFFC"/>
    <w:lvl w:ilvl="0" w:tplc="040C0005">
      <w:start w:val="1"/>
      <w:numFmt w:val="bullet"/>
      <w:lvlText w:val=""/>
      <w:lvlJc w:val="left"/>
      <w:pPr>
        <w:ind w:left="2148" w:hanging="360"/>
      </w:pPr>
      <w:rPr>
        <w:rFonts w:ascii="Wingdings" w:hAnsi="Wingdings" w:hint="default"/>
      </w:rPr>
    </w:lvl>
    <w:lvl w:ilvl="1" w:tplc="040C0003" w:tentative="1">
      <w:start w:val="1"/>
      <w:numFmt w:val="bullet"/>
      <w:lvlText w:val="o"/>
      <w:lvlJc w:val="left"/>
      <w:pPr>
        <w:ind w:left="2868" w:hanging="360"/>
      </w:pPr>
      <w:rPr>
        <w:rFonts w:ascii="Courier New" w:hAnsi="Courier New" w:cs="Courier New" w:hint="default"/>
      </w:rPr>
    </w:lvl>
    <w:lvl w:ilvl="2" w:tplc="040C0005" w:tentative="1">
      <w:start w:val="1"/>
      <w:numFmt w:val="bullet"/>
      <w:lvlText w:val=""/>
      <w:lvlJc w:val="left"/>
      <w:pPr>
        <w:ind w:left="3588" w:hanging="360"/>
      </w:pPr>
      <w:rPr>
        <w:rFonts w:ascii="Wingdings" w:hAnsi="Wingdings" w:hint="default"/>
      </w:rPr>
    </w:lvl>
    <w:lvl w:ilvl="3" w:tplc="040C0001" w:tentative="1">
      <w:start w:val="1"/>
      <w:numFmt w:val="bullet"/>
      <w:lvlText w:val=""/>
      <w:lvlJc w:val="left"/>
      <w:pPr>
        <w:ind w:left="4308" w:hanging="360"/>
      </w:pPr>
      <w:rPr>
        <w:rFonts w:ascii="Symbol" w:hAnsi="Symbol" w:hint="default"/>
      </w:rPr>
    </w:lvl>
    <w:lvl w:ilvl="4" w:tplc="040C0003" w:tentative="1">
      <w:start w:val="1"/>
      <w:numFmt w:val="bullet"/>
      <w:lvlText w:val="o"/>
      <w:lvlJc w:val="left"/>
      <w:pPr>
        <w:ind w:left="5028" w:hanging="360"/>
      </w:pPr>
      <w:rPr>
        <w:rFonts w:ascii="Courier New" w:hAnsi="Courier New" w:cs="Courier New" w:hint="default"/>
      </w:rPr>
    </w:lvl>
    <w:lvl w:ilvl="5" w:tplc="040C0005" w:tentative="1">
      <w:start w:val="1"/>
      <w:numFmt w:val="bullet"/>
      <w:lvlText w:val=""/>
      <w:lvlJc w:val="left"/>
      <w:pPr>
        <w:ind w:left="5748" w:hanging="360"/>
      </w:pPr>
      <w:rPr>
        <w:rFonts w:ascii="Wingdings" w:hAnsi="Wingdings" w:hint="default"/>
      </w:rPr>
    </w:lvl>
    <w:lvl w:ilvl="6" w:tplc="040C0001" w:tentative="1">
      <w:start w:val="1"/>
      <w:numFmt w:val="bullet"/>
      <w:lvlText w:val=""/>
      <w:lvlJc w:val="left"/>
      <w:pPr>
        <w:ind w:left="6468" w:hanging="360"/>
      </w:pPr>
      <w:rPr>
        <w:rFonts w:ascii="Symbol" w:hAnsi="Symbol" w:hint="default"/>
      </w:rPr>
    </w:lvl>
    <w:lvl w:ilvl="7" w:tplc="040C0003" w:tentative="1">
      <w:start w:val="1"/>
      <w:numFmt w:val="bullet"/>
      <w:lvlText w:val="o"/>
      <w:lvlJc w:val="left"/>
      <w:pPr>
        <w:ind w:left="7188" w:hanging="360"/>
      </w:pPr>
      <w:rPr>
        <w:rFonts w:ascii="Courier New" w:hAnsi="Courier New" w:cs="Courier New" w:hint="default"/>
      </w:rPr>
    </w:lvl>
    <w:lvl w:ilvl="8" w:tplc="040C0005" w:tentative="1">
      <w:start w:val="1"/>
      <w:numFmt w:val="bullet"/>
      <w:lvlText w:val=""/>
      <w:lvlJc w:val="left"/>
      <w:pPr>
        <w:ind w:left="7908" w:hanging="360"/>
      </w:pPr>
      <w:rPr>
        <w:rFonts w:ascii="Wingdings" w:hAnsi="Wingdings" w:hint="default"/>
      </w:rPr>
    </w:lvl>
  </w:abstractNum>
  <w:abstractNum w:abstractNumId="24" w15:restartNumberingAfterBreak="0">
    <w:nsid w:val="73085CA1"/>
    <w:multiLevelType w:val="hybridMultilevel"/>
    <w:tmpl w:val="A956CCA4"/>
    <w:lvl w:ilvl="0" w:tplc="040C0005">
      <w:start w:val="1"/>
      <w:numFmt w:val="bullet"/>
      <w:lvlText w:val=""/>
      <w:lvlJc w:val="left"/>
      <w:pPr>
        <w:ind w:left="2134" w:hanging="360"/>
      </w:pPr>
      <w:rPr>
        <w:rFonts w:ascii="Wingdings" w:hAnsi="Wingdings" w:hint="default"/>
      </w:rPr>
    </w:lvl>
    <w:lvl w:ilvl="1" w:tplc="040C0003" w:tentative="1">
      <w:start w:val="1"/>
      <w:numFmt w:val="bullet"/>
      <w:lvlText w:val="o"/>
      <w:lvlJc w:val="left"/>
      <w:pPr>
        <w:ind w:left="2854" w:hanging="360"/>
      </w:pPr>
      <w:rPr>
        <w:rFonts w:ascii="Courier New" w:hAnsi="Courier New" w:cs="Courier New" w:hint="default"/>
      </w:rPr>
    </w:lvl>
    <w:lvl w:ilvl="2" w:tplc="040C0005" w:tentative="1">
      <w:start w:val="1"/>
      <w:numFmt w:val="bullet"/>
      <w:lvlText w:val=""/>
      <w:lvlJc w:val="left"/>
      <w:pPr>
        <w:ind w:left="3574" w:hanging="360"/>
      </w:pPr>
      <w:rPr>
        <w:rFonts w:ascii="Wingdings" w:hAnsi="Wingdings" w:hint="default"/>
      </w:rPr>
    </w:lvl>
    <w:lvl w:ilvl="3" w:tplc="040C0001" w:tentative="1">
      <w:start w:val="1"/>
      <w:numFmt w:val="bullet"/>
      <w:lvlText w:val=""/>
      <w:lvlJc w:val="left"/>
      <w:pPr>
        <w:ind w:left="4294" w:hanging="360"/>
      </w:pPr>
      <w:rPr>
        <w:rFonts w:ascii="Symbol" w:hAnsi="Symbol" w:hint="default"/>
      </w:rPr>
    </w:lvl>
    <w:lvl w:ilvl="4" w:tplc="040C0003" w:tentative="1">
      <w:start w:val="1"/>
      <w:numFmt w:val="bullet"/>
      <w:lvlText w:val="o"/>
      <w:lvlJc w:val="left"/>
      <w:pPr>
        <w:ind w:left="5014" w:hanging="360"/>
      </w:pPr>
      <w:rPr>
        <w:rFonts w:ascii="Courier New" w:hAnsi="Courier New" w:cs="Courier New" w:hint="default"/>
      </w:rPr>
    </w:lvl>
    <w:lvl w:ilvl="5" w:tplc="040C0005" w:tentative="1">
      <w:start w:val="1"/>
      <w:numFmt w:val="bullet"/>
      <w:lvlText w:val=""/>
      <w:lvlJc w:val="left"/>
      <w:pPr>
        <w:ind w:left="5734" w:hanging="360"/>
      </w:pPr>
      <w:rPr>
        <w:rFonts w:ascii="Wingdings" w:hAnsi="Wingdings" w:hint="default"/>
      </w:rPr>
    </w:lvl>
    <w:lvl w:ilvl="6" w:tplc="040C0001" w:tentative="1">
      <w:start w:val="1"/>
      <w:numFmt w:val="bullet"/>
      <w:lvlText w:val=""/>
      <w:lvlJc w:val="left"/>
      <w:pPr>
        <w:ind w:left="6454" w:hanging="360"/>
      </w:pPr>
      <w:rPr>
        <w:rFonts w:ascii="Symbol" w:hAnsi="Symbol" w:hint="default"/>
      </w:rPr>
    </w:lvl>
    <w:lvl w:ilvl="7" w:tplc="040C0003" w:tentative="1">
      <w:start w:val="1"/>
      <w:numFmt w:val="bullet"/>
      <w:lvlText w:val="o"/>
      <w:lvlJc w:val="left"/>
      <w:pPr>
        <w:ind w:left="7174" w:hanging="360"/>
      </w:pPr>
      <w:rPr>
        <w:rFonts w:ascii="Courier New" w:hAnsi="Courier New" w:cs="Courier New" w:hint="default"/>
      </w:rPr>
    </w:lvl>
    <w:lvl w:ilvl="8" w:tplc="040C0005" w:tentative="1">
      <w:start w:val="1"/>
      <w:numFmt w:val="bullet"/>
      <w:lvlText w:val=""/>
      <w:lvlJc w:val="left"/>
      <w:pPr>
        <w:ind w:left="7894" w:hanging="360"/>
      </w:pPr>
      <w:rPr>
        <w:rFonts w:ascii="Wingdings" w:hAnsi="Wingdings" w:hint="default"/>
      </w:rPr>
    </w:lvl>
  </w:abstractNum>
  <w:num w:numId="1" w16cid:durableId="1649048748">
    <w:abstractNumId w:val="10"/>
  </w:num>
  <w:num w:numId="2" w16cid:durableId="1337340399">
    <w:abstractNumId w:val="7"/>
  </w:num>
  <w:num w:numId="3" w16cid:durableId="797575197">
    <w:abstractNumId w:val="2"/>
  </w:num>
  <w:num w:numId="4" w16cid:durableId="1243837368">
    <w:abstractNumId w:val="14"/>
  </w:num>
  <w:num w:numId="5" w16cid:durableId="136579608">
    <w:abstractNumId w:val="8"/>
  </w:num>
  <w:num w:numId="6" w16cid:durableId="1816533523">
    <w:abstractNumId w:val="21"/>
  </w:num>
  <w:num w:numId="7" w16cid:durableId="570315839">
    <w:abstractNumId w:val="16"/>
  </w:num>
  <w:num w:numId="8" w16cid:durableId="1258249002">
    <w:abstractNumId w:val="12"/>
  </w:num>
  <w:num w:numId="9" w16cid:durableId="2001689130">
    <w:abstractNumId w:val="13"/>
  </w:num>
  <w:num w:numId="10" w16cid:durableId="799037736">
    <w:abstractNumId w:val="5"/>
  </w:num>
  <w:num w:numId="11" w16cid:durableId="686639307">
    <w:abstractNumId w:val="22"/>
  </w:num>
  <w:num w:numId="12" w16cid:durableId="273251887">
    <w:abstractNumId w:val="3"/>
  </w:num>
  <w:num w:numId="13" w16cid:durableId="1862624608">
    <w:abstractNumId w:val="23"/>
  </w:num>
  <w:num w:numId="14" w16cid:durableId="843008988">
    <w:abstractNumId w:val="19"/>
  </w:num>
  <w:num w:numId="15" w16cid:durableId="1411583073">
    <w:abstractNumId w:val="15"/>
  </w:num>
  <w:num w:numId="16" w16cid:durableId="1062949201">
    <w:abstractNumId w:val="4"/>
  </w:num>
  <w:num w:numId="17" w16cid:durableId="547300989">
    <w:abstractNumId w:val="18"/>
  </w:num>
  <w:num w:numId="18" w16cid:durableId="1792281715">
    <w:abstractNumId w:val="17"/>
  </w:num>
  <w:num w:numId="19" w16cid:durableId="1973123770">
    <w:abstractNumId w:val="24"/>
  </w:num>
  <w:num w:numId="20" w16cid:durableId="1794908075">
    <w:abstractNumId w:val="1"/>
  </w:num>
  <w:num w:numId="21" w16cid:durableId="799305498">
    <w:abstractNumId w:val="0"/>
  </w:num>
  <w:num w:numId="22" w16cid:durableId="744572026">
    <w:abstractNumId w:val="9"/>
  </w:num>
  <w:num w:numId="23" w16cid:durableId="1645618178">
    <w:abstractNumId w:val="6"/>
  </w:num>
  <w:num w:numId="24" w16cid:durableId="1721200625">
    <w:abstractNumId w:val="11"/>
  </w:num>
  <w:num w:numId="25" w16cid:durableId="148837622">
    <w:abstractNumId w:val="20"/>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isplayBackgroundShape/>
  <w:proofState w:spelling="clean" w:grammar="clean"/>
  <w:defaultTabStop w:val="708"/>
  <w:hyphenationZone w:val="425"/>
  <w:drawingGridHorizontalSpacing w:val="110"/>
  <w:displayHorizontalDrawingGridEvery w:val="2"/>
  <w:characterSpacingControl w:val="doNotCompress"/>
  <w:hdrShapeDefaults>
    <o:shapedefaults v:ext="edit" spidmax="2050">
      <o:colormenu v:ext="edit" fillcolor="none [3212]"/>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779E"/>
    <w:rsid w:val="00013206"/>
    <w:rsid w:val="0001522C"/>
    <w:rsid w:val="00024132"/>
    <w:rsid w:val="0003497F"/>
    <w:rsid w:val="0003728E"/>
    <w:rsid w:val="000477CB"/>
    <w:rsid w:val="00050F72"/>
    <w:rsid w:val="00055F93"/>
    <w:rsid w:val="00060CC6"/>
    <w:rsid w:val="00062A6C"/>
    <w:rsid w:val="00067524"/>
    <w:rsid w:val="000679A8"/>
    <w:rsid w:val="00073326"/>
    <w:rsid w:val="00074EC6"/>
    <w:rsid w:val="00080AA5"/>
    <w:rsid w:val="00083EE2"/>
    <w:rsid w:val="00085C03"/>
    <w:rsid w:val="00087F25"/>
    <w:rsid w:val="00090A3C"/>
    <w:rsid w:val="000914CD"/>
    <w:rsid w:val="000941BB"/>
    <w:rsid w:val="000A23F2"/>
    <w:rsid w:val="000D4F7F"/>
    <w:rsid w:val="000D7394"/>
    <w:rsid w:val="000F2B29"/>
    <w:rsid w:val="000F2B92"/>
    <w:rsid w:val="000F36BD"/>
    <w:rsid w:val="000F5CB1"/>
    <w:rsid w:val="000F7C68"/>
    <w:rsid w:val="00127D2A"/>
    <w:rsid w:val="001518BA"/>
    <w:rsid w:val="0015209D"/>
    <w:rsid w:val="00152849"/>
    <w:rsid w:val="00156BC6"/>
    <w:rsid w:val="00180B0F"/>
    <w:rsid w:val="00183FDA"/>
    <w:rsid w:val="00186741"/>
    <w:rsid w:val="00192A62"/>
    <w:rsid w:val="001938A5"/>
    <w:rsid w:val="001951C5"/>
    <w:rsid w:val="001954F6"/>
    <w:rsid w:val="00195766"/>
    <w:rsid w:val="001A2134"/>
    <w:rsid w:val="001A27C2"/>
    <w:rsid w:val="001A55AC"/>
    <w:rsid w:val="001B7BBB"/>
    <w:rsid w:val="001C2709"/>
    <w:rsid w:val="001C55FA"/>
    <w:rsid w:val="001C5DD1"/>
    <w:rsid w:val="001D0461"/>
    <w:rsid w:val="001D1757"/>
    <w:rsid w:val="001D2AEC"/>
    <w:rsid w:val="001F7133"/>
    <w:rsid w:val="0021216E"/>
    <w:rsid w:val="00226BC6"/>
    <w:rsid w:val="00232577"/>
    <w:rsid w:val="0023360F"/>
    <w:rsid w:val="0023386D"/>
    <w:rsid w:val="00233AC8"/>
    <w:rsid w:val="00235F7A"/>
    <w:rsid w:val="002375D8"/>
    <w:rsid w:val="00237F3F"/>
    <w:rsid w:val="0024705E"/>
    <w:rsid w:val="00250B4A"/>
    <w:rsid w:val="00250D04"/>
    <w:rsid w:val="00251A7E"/>
    <w:rsid w:val="002536CE"/>
    <w:rsid w:val="00262A61"/>
    <w:rsid w:val="00265B22"/>
    <w:rsid w:val="00266E1A"/>
    <w:rsid w:val="0027021B"/>
    <w:rsid w:val="0029334C"/>
    <w:rsid w:val="00293BA8"/>
    <w:rsid w:val="00294089"/>
    <w:rsid w:val="00295519"/>
    <w:rsid w:val="002C1693"/>
    <w:rsid w:val="002C29D8"/>
    <w:rsid w:val="002C47E7"/>
    <w:rsid w:val="002E1F0C"/>
    <w:rsid w:val="002F1FA0"/>
    <w:rsid w:val="002F3F69"/>
    <w:rsid w:val="002F4969"/>
    <w:rsid w:val="0030105B"/>
    <w:rsid w:val="00310A2E"/>
    <w:rsid w:val="003118C8"/>
    <w:rsid w:val="00314482"/>
    <w:rsid w:val="0031607A"/>
    <w:rsid w:val="003341F4"/>
    <w:rsid w:val="00336F47"/>
    <w:rsid w:val="00341F85"/>
    <w:rsid w:val="00360E95"/>
    <w:rsid w:val="00362D7F"/>
    <w:rsid w:val="00376A52"/>
    <w:rsid w:val="00384FCF"/>
    <w:rsid w:val="00386FE3"/>
    <w:rsid w:val="003A1D59"/>
    <w:rsid w:val="003A6404"/>
    <w:rsid w:val="003B055A"/>
    <w:rsid w:val="003D57C2"/>
    <w:rsid w:val="003D7144"/>
    <w:rsid w:val="003E519F"/>
    <w:rsid w:val="003F4C6D"/>
    <w:rsid w:val="003F5BFC"/>
    <w:rsid w:val="003F6BBC"/>
    <w:rsid w:val="00414084"/>
    <w:rsid w:val="00414B6B"/>
    <w:rsid w:val="00424C44"/>
    <w:rsid w:val="00426D12"/>
    <w:rsid w:val="00427D58"/>
    <w:rsid w:val="00431ABA"/>
    <w:rsid w:val="00434266"/>
    <w:rsid w:val="0043467A"/>
    <w:rsid w:val="0043477D"/>
    <w:rsid w:val="00434DC5"/>
    <w:rsid w:val="0043568E"/>
    <w:rsid w:val="00442C9D"/>
    <w:rsid w:val="004430E6"/>
    <w:rsid w:val="00444354"/>
    <w:rsid w:val="004443B7"/>
    <w:rsid w:val="00452E6A"/>
    <w:rsid w:val="00453047"/>
    <w:rsid w:val="00460FD9"/>
    <w:rsid w:val="0046777C"/>
    <w:rsid w:val="004815E6"/>
    <w:rsid w:val="00484F39"/>
    <w:rsid w:val="00491589"/>
    <w:rsid w:val="00491A8D"/>
    <w:rsid w:val="00491F07"/>
    <w:rsid w:val="004A0327"/>
    <w:rsid w:val="004A0BCF"/>
    <w:rsid w:val="004B23A6"/>
    <w:rsid w:val="004B5A7E"/>
    <w:rsid w:val="004C0CD5"/>
    <w:rsid w:val="004C2A37"/>
    <w:rsid w:val="004D5D8F"/>
    <w:rsid w:val="004D5DA5"/>
    <w:rsid w:val="004E3F2C"/>
    <w:rsid w:val="004E4433"/>
    <w:rsid w:val="004E77B1"/>
    <w:rsid w:val="004F05BB"/>
    <w:rsid w:val="004F1397"/>
    <w:rsid w:val="0050442A"/>
    <w:rsid w:val="005065C8"/>
    <w:rsid w:val="00506ED8"/>
    <w:rsid w:val="005119AD"/>
    <w:rsid w:val="00514C52"/>
    <w:rsid w:val="0052649D"/>
    <w:rsid w:val="00531F0A"/>
    <w:rsid w:val="005353C7"/>
    <w:rsid w:val="00555040"/>
    <w:rsid w:val="0057556A"/>
    <w:rsid w:val="005779A1"/>
    <w:rsid w:val="005803C9"/>
    <w:rsid w:val="00583FBB"/>
    <w:rsid w:val="0058755D"/>
    <w:rsid w:val="005963E6"/>
    <w:rsid w:val="00596FD5"/>
    <w:rsid w:val="005A21E7"/>
    <w:rsid w:val="005A4345"/>
    <w:rsid w:val="005B167F"/>
    <w:rsid w:val="005B2380"/>
    <w:rsid w:val="005B2779"/>
    <w:rsid w:val="005D2D16"/>
    <w:rsid w:val="005D3FB2"/>
    <w:rsid w:val="005D623A"/>
    <w:rsid w:val="005F22B3"/>
    <w:rsid w:val="005F6A93"/>
    <w:rsid w:val="005F73C3"/>
    <w:rsid w:val="00601F8A"/>
    <w:rsid w:val="00606320"/>
    <w:rsid w:val="00611290"/>
    <w:rsid w:val="00611823"/>
    <w:rsid w:val="00611B10"/>
    <w:rsid w:val="00612837"/>
    <w:rsid w:val="00615A22"/>
    <w:rsid w:val="006161CC"/>
    <w:rsid w:val="006164FD"/>
    <w:rsid w:val="00623131"/>
    <w:rsid w:val="006535AA"/>
    <w:rsid w:val="00657293"/>
    <w:rsid w:val="00673E2C"/>
    <w:rsid w:val="006765A2"/>
    <w:rsid w:val="00683278"/>
    <w:rsid w:val="00686AA4"/>
    <w:rsid w:val="00687871"/>
    <w:rsid w:val="00687A74"/>
    <w:rsid w:val="006B1E2E"/>
    <w:rsid w:val="006C591D"/>
    <w:rsid w:val="006E546B"/>
    <w:rsid w:val="006E7D92"/>
    <w:rsid w:val="006F51F9"/>
    <w:rsid w:val="006F7DF2"/>
    <w:rsid w:val="00704A1F"/>
    <w:rsid w:val="0072231C"/>
    <w:rsid w:val="00722C78"/>
    <w:rsid w:val="00750C2A"/>
    <w:rsid w:val="0076396C"/>
    <w:rsid w:val="00766587"/>
    <w:rsid w:val="007668C1"/>
    <w:rsid w:val="0077775D"/>
    <w:rsid w:val="0078663E"/>
    <w:rsid w:val="00787C8A"/>
    <w:rsid w:val="0079188C"/>
    <w:rsid w:val="007A317F"/>
    <w:rsid w:val="007C2B7F"/>
    <w:rsid w:val="007C41D9"/>
    <w:rsid w:val="007D7059"/>
    <w:rsid w:val="007E7632"/>
    <w:rsid w:val="007F0A25"/>
    <w:rsid w:val="0080061A"/>
    <w:rsid w:val="00805442"/>
    <w:rsid w:val="00810E66"/>
    <w:rsid w:val="008143E1"/>
    <w:rsid w:val="008231C5"/>
    <w:rsid w:val="008248C1"/>
    <w:rsid w:val="0083528C"/>
    <w:rsid w:val="00837ED0"/>
    <w:rsid w:val="0084611C"/>
    <w:rsid w:val="00855759"/>
    <w:rsid w:val="00880A6A"/>
    <w:rsid w:val="008915D5"/>
    <w:rsid w:val="008A0CDA"/>
    <w:rsid w:val="008A165C"/>
    <w:rsid w:val="008A7C47"/>
    <w:rsid w:val="008C3284"/>
    <w:rsid w:val="008D103F"/>
    <w:rsid w:val="008D6AF3"/>
    <w:rsid w:val="008F746E"/>
    <w:rsid w:val="009173AA"/>
    <w:rsid w:val="00933DB3"/>
    <w:rsid w:val="0093435A"/>
    <w:rsid w:val="009353E7"/>
    <w:rsid w:val="00935CF6"/>
    <w:rsid w:val="009467BB"/>
    <w:rsid w:val="0095642D"/>
    <w:rsid w:val="009616D1"/>
    <w:rsid w:val="00967E83"/>
    <w:rsid w:val="00971F4C"/>
    <w:rsid w:val="00973A64"/>
    <w:rsid w:val="009847FB"/>
    <w:rsid w:val="009864F8"/>
    <w:rsid w:val="009968EB"/>
    <w:rsid w:val="009A464F"/>
    <w:rsid w:val="009B3AD4"/>
    <w:rsid w:val="009C12F4"/>
    <w:rsid w:val="009C248A"/>
    <w:rsid w:val="009C285E"/>
    <w:rsid w:val="009C5E2F"/>
    <w:rsid w:val="009C655F"/>
    <w:rsid w:val="009E116E"/>
    <w:rsid w:val="009E1DB8"/>
    <w:rsid w:val="009F7210"/>
    <w:rsid w:val="00A2442F"/>
    <w:rsid w:val="00A250D4"/>
    <w:rsid w:val="00A26406"/>
    <w:rsid w:val="00A3198F"/>
    <w:rsid w:val="00A35116"/>
    <w:rsid w:val="00A37F88"/>
    <w:rsid w:val="00A55549"/>
    <w:rsid w:val="00A57CA4"/>
    <w:rsid w:val="00A60337"/>
    <w:rsid w:val="00A7235F"/>
    <w:rsid w:val="00A75177"/>
    <w:rsid w:val="00A9017E"/>
    <w:rsid w:val="00AB013F"/>
    <w:rsid w:val="00AB32EC"/>
    <w:rsid w:val="00AB60DB"/>
    <w:rsid w:val="00AC2CFE"/>
    <w:rsid w:val="00AE4021"/>
    <w:rsid w:val="00AE60EF"/>
    <w:rsid w:val="00AE7B0A"/>
    <w:rsid w:val="00AF54B8"/>
    <w:rsid w:val="00B039A7"/>
    <w:rsid w:val="00B14460"/>
    <w:rsid w:val="00B14837"/>
    <w:rsid w:val="00B214A8"/>
    <w:rsid w:val="00B22C4E"/>
    <w:rsid w:val="00B253E5"/>
    <w:rsid w:val="00B345E5"/>
    <w:rsid w:val="00B51950"/>
    <w:rsid w:val="00B52FFF"/>
    <w:rsid w:val="00B536B2"/>
    <w:rsid w:val="00B55806"/>
    <w:rsid w:val="00B572D4"/>
    <w:rsid w:val="00B578B3"/>
    <w:rsid w:val="00B57FD5"/>
    <w:rsid w:val="00B71331"/>
    <w:rsid w:val="00B73884"/>
    <w:rsid w:val="00B7698E"/>
    <w:rsid w:val="00B811AE"/>
    <w:rsid w:val="00B93974"/>
    <w:rsid w:val="00B95B15"/>
    <w:rsid w:val="00BA4CAC"/>
    <w:rsid w:val="00BA7E4B"/>
    <w:rsid w:val="00BB268D"/>
    <w:rsid w:val="00BB4177"/>
    <w:rsid w:val="00BB59E3"/>
    <w:rsid w:val="00BB5E40"/>
    <w:rsid w:val="00BC095B"/>
    <w:rsid w:val="00BC2FBD"/>
    <w:rsid w:val="00BD0DF7"/>
    <w:rsid w:val="00BE1B5F"/>
    <w:rsid w:val="00BE5B40"/>
    <w:rsid w:val="00BF4284"/>
    <w:rsid w:val="00BF6411"/>
    <w:rsid w:val="00C00B63"/>
    <w:rsid w:val="00C1779E"/>
    <w:rsid w:val="00C42A2F"/>
    <w:rsid w:val="00C47726"/>
    <w:rsid w:val="00C526E5"/>
    <w:rsid w:val="00C532DF"/>
    <w:rsid w:val="00C57D52"/>
    <w:rsid w:val="00C844B2"/>
    <w:rsid w:val="00C919FD"/>
    <w:rsid w:val="00C93A57"/>
    <w:rsid w:val="00CC3C16"/>
    <w:rsid w:val="00CD072B"/>
    <w:rsid w:val="00CD3A50"/>
    <w:rsid w:val="00CD3CCE"/>
    <w:rsid w:val="00CE60FA"/>
    <w:rsid w:val="00CF1B16"/>
    <w:rsid w:val="00CF68EB"/>
    <w:rsid w:val="00D26CFA"/>
    <w:rsid w:val="00D3094A"/>
    <w:rsid w:val="00D309A0"/>
    <w:rsid w:val="00D36901"/>
    <w:rsid w:val="00D41E01"/>
    <w:rsid w:val="00D639CA"/>
    <w:rsid w:val="00D6423A"/>
    <w:rsid w:val="00D81C7D"/>
    <w:rsid w:val="00D8457A"/>
    <w:rsid w:val="00DA19D5"/>
    <w:rsid w:val="00DA207A"/>
    <w:rsid w:val="00DC2AB9"/>
    <w:rsid w:val="00DD4EC0"/>
    <w:rsid w:val="00DD699D"/>
    <w:rsid w:val="00DE3BA0"/>
    <w:rsid w:val="00DF16CF"/>
    <w:rsid w:val="00DF1AEA"/>
    <w:rsid w:val="00E06431"/>
    <w:rsid w:val="00E10DB2"/>
    <w:rsid w:val="00E11493"/>
    <w:rsid w:val="00E12AF3"/>
    <w:rsid w:val="00E15EFF"/>
    <w:rsid w:val="00E20164"/>
    <w:rsid w:val="00E22529"/>
    <w:rsid w:val="00E306B5"/>
    <w:rsid w:val="00E459EF"/>
    <w:rsid w:val="00E56A19"/>
    <w:rsid w:val="00E56F6B"/>
    <w:rsid w:val="00E57E57"/>
    <w:rsid w:val="00E634A0"/>
    <w:rsid w:val="00E65467"/>
    <w:rsid w:val="00E65A68"/>
    <w:rsid w:val="00E6756B"/>
    <w:rsid w:val="00E8013E"/>
    <w:rsid w:val="00E801D0"/>
    <w:rsid w:val="00E845D3"/>
    <w:rsid w:val="00E84BCD"/>
    <w:rsid w:val="00E93FEA"/>
    <w:rsid w:val="00EB09B0"/>
    <w:rsid w:val="00EB0DE6"/>
    <w:rsid w:val="00ED0C57"/>
    <w:rsid w:val="00ED53B5"/>
    <w:rsid w:val="00EE6117"/>
    <w:rsid w:val="00F01865"/>
    <w:rsid w:val="00F10E78"/>
    <w:rsid w:val="00F217D3"/>
    <w:rsid w:val="00F25775"/>
    <w:rsid w:val="00F34E43"/>
    <w:rsid w:val="00F366E3"/>
    <w:rsid w:val="00F630AC"/>
    <w:rsid w:val="00F640C0"/>
    <w:rsid w:val="00F66676"/>
    <w:rsid w:val="00F749CA"/>
    <w:rsid w:val="00F766FC"/>
    <w:rsid w:val="00F8090B"/>
    <w:rsid w:val="00F87A73"/>
    <w:rsid w:val="00F9313A"/>
    <w:rsid w:val="00FA4871"/>
    <w:rsid w:val="00FA6F17"/>
    <w:rsid w:val="00FB4D31"/>
    <w:rsid w:val="00FB6067"/>
    <w:rsid w:val="00FC2E03"/>
    <w:rsid w:val="00FE05BA"/>
    <w:rsid w:val="00FE6359"/>
    <w:rsid w:val="00FE6C2E"/>
    <w:rsid w:val="00FF18C2"/>
    <w:rsid w:val="00FF25D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fillcolor="none [3212]"/>
    </o:shapedefaults>
    <o:shapelayout v:ext="edit">
      <o:idmap v:ext="edit" data="2"/>
    </o:shapelayout>
  </w:shapeDefaults>
  <w:decimalSymbol w:val=","/>
  <w:listSeparator w:val=";"/>
  <w14:docId w14:val="513DDF1E"/>
  <w15:docId w15:val="{8D3418D2-96E0-4524-972A-BA043BA5BF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fr-FR" w:eastAsia="en-US" w:bidi="ar-SA"/>
      </w:rPr>
    </w:rPrDefault>
    <w:pPrDefault>
      <w:pPr>
        <w:spacing w:after="12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83278"/>
  </w:style>
  <w:style w:type="paragraph" w:styleId="Titre1">
    <w:name w:val="heading 1"/>
    <w:basedOn w:val="Normal"/>
    <w:next w:val="Normal"/>
    <w:link w:val="Titre1Car"/>
    <w:uiPriority w:val="9"/>
    <w:qFormat/>
    <w:rsid w:val="00683278"/>
    <w:pPr>
      <w:keepNext/>
      <w:keepLines/>
      <w:pBdr>
        <w:bottom w:val="single" w:sz="4" w:space="1" w:color="4F81BD" w:themeColor="accent1"/>
      </w:pBdr>
      <w:spacing w:before="400" w:after="40" w:line="240" w:lineRule="auto"/>
      <w:outlineLvl w:val="0"/>
    </w:pPr>
    <w:rPr>
      <w:rFonts w:asciiTheme="majorHAnsi" w:eastAsiaTheme="majorEastAsia" w:hAnsiTheme="majorHAnsi" w:cstheme="majorBidi"/>
      <w:color w:val="365F91" w:themeColor="accent1" w:themeShade="BF"/>
      <w:sz w:val="36"/>
      <w:szCs w:val="36"/>
    </w:rPr>
  </w:style>
  <w:style w:type="paragraph" w:styleId="Titre2">
    <w:name w:val="heading 2"/>
    <w:basedOn w:val="Normal"/>
    <w:next w:val="Normal"/>
    <w:link w:val="Titre2Car"/>
    <w:uiPriority w:val="9"/>
    <w:unhideWhenUsed/>
    <w:qFormat/>
    <w:rsid w:val="00683278"/>
    <w:pPr>
      <w:keepNext/>
      <w:keepLines/>
      <w:spacing w:before="160" w:after="0" w:line="240" w:lineRule="auto"/>
      <w:outlineLvl w:val="1"/>
    </w:pPr>
    <w:rPr>
      <w:rFonts w:asciiTheme="majorHAnsi" w:eastAsiaTheme="majorEastAsia" w:hAnsiTheme="majorHAnsi" w:cstheme="majorBidi"/>
      <w:color w:val="365F91" w:themeColor="accent1" w:themeShade="BF"/>
      <w:sz w:val="28"/>
      <w:szCs w:val="28"/>
    </w:rPr>
  </w:style>
  <w:style w:type="paragraph" w:styleId="Titre3">
    <w:name w:val="heading 3"/>
    <w:basedOn w:val="Normal"/>
    <w:next w:val="Normal"/>
    <w:link w:val="Titre3Car"/>
    <w:uiPriority w:val="9"/>
    <w:unhideWhenUsed/>
    <w:qFormat/>
    <w:rsid w:val="00683278"/>
    <w:pPr>
      <w:keepNext/>
      <w:keepLines/>
      <w:spacing w:before="80" w:after="0" w:line="240" w:lineRule="auto"/>
      <w:outlineLvl w:val="2"/>
    </w:pPr>
    <w:rPr>
      <w:rFonts w:asciiTheme="majorHAnsi" w:eastAsiaTheme="majorEastAsia" w:hAnsiTheme="majorHAnsi" w:cstheme="majorBidi"/>
      <w:color w:val="404040" w:themeColor="text1" w:themeTint="BF"/>
      <w:sz w:val="26"/>
      <w:szCs w:val="26"/>
    </w:rPr>
  </w:style>
  <w:style w:type="paragraph" w:styleId="Titre4">
    <w:name w:val="heading 4"/>
    <w:basedOn w:val="Normal"/>
    <w:next w:val="Normal"/>
    <w:link w:val="Titre4Car"/>
    <w:uiPriority w:val="9"/>
    <w:unhideWhenUsed/>
    <w:qFormat/>
    <w:rsid w:val="00683278"/>
    <w:pPr>
      <w:keepNext/>
      <w:keepLines/>
      <w:spacing w:before="80" w:after="0"/>
      <w:outlineLvl w:val="3"/>
    </w:pPr>
    <w:rPr>
      <w:rFonts w:asciiTheme="majorHAnsi" w:eastAsiaTheme="majorEastAsia" w:hAnsiTheme="majorHAnsi" w:cstheme="majorBidi"/>
      <w:sz w:val="24"/>
      <w:szCs w:val="24"/>
    </w:rPr>
  </w:style>
  <w:style w:type="paragraph" w:styleId="Titre5">
    <w:name w:val="heading 5"/>
    <w:basedOn w:val="Normal"/>
    <w:next w:val="Normal"/>
    <w:link w:val="Titre5Car"/>
    <w:uiPriority w:val="9"/>
    <w:unhideWhenUsed/>
    <w:qFormat/>
    <w:rsid w:val="00683278"/>
    <w:pPr>
      <w:keepNext/>
      <w:keepLines/>
      <w:spacing w:before="80" w:after="0"/>
      <w:outlineLvl w:val="4"/>
    </w:pPr>
    <w:rPr>
      <w:rFonts w:asciiTheme="majorHAnsi" w:eastAsiaTheme="majorEastAsia" w:hAnsiTheme="majorHAnsi" w:cstheme="majorBidi"/>
      <w:i/>
      <w:iCs/>
      <w:sz w:val="22"/>
      <w:szCs w:val="22"/>
    </w:rPr>
  </w:style>
  <w:style w:type="paragraph" w:styleId="Titre6">
    <w:name w:val="heading 6"/>
    <w:basedOn w:val="Normal"/>
    <w:next w:val="Normal"/>
    <w:link w:val="Titre6Car"/>
    <w:uiPriority w:val="9"/>
    <w:semiHidden/>
    <w:unhideWhenUsed/>
    <w:qFormat/>
    <w:rsid w:val="00683278"/>
    <w:pPr>
      <w:keepNext/>
      <w:keepLines/>
      <w:spacing w:before="80" w:after="0"/>
      <w:outlineLvl w:val="5"/>
    </w:pPr>
    <w:rPr>
      <w:rFonts w:asciiTheme="majorHAnsi" w:eastAsiaTheme="majorEastAsia" w:hAnsiTheme="majorHAnsi" w:cstheme="majorBidi"/>
      <w:color w:val="595959" w:themeColor="text1" w:themeTint="A6"/>
    </w:rPr>
  </w:style>
  <w:style w:type="paragraph" w:styleId="Titre7">
    <w:name w:val="heading 7"/>
    <w:basedOn w:val="Normal"/>
    <w:next w:val="Normal"/>
    <w:link w:val="Titre7Car"/>
    <w:uiPriority w:val="9"/>
    <w:semiHidden/>
    <w:unhideWhenUsed/>
    <w:qFormat/>
    <w:rsid w:val="00683278"/>
    <w:pPr>
      <w:keepNext/>
      <w:keepLines/>
      <w:spacing w:before="80" w:after="0"/>
      <w:outlineLvl w:val="6"/>
    </w:pPr>
    <w:rPr>
      <w:rFonts w:asciiTheme="majorHAnsi" w:eastAsiaTheme="majorEastAsia" w:hAnsiTheme="majorHAnsi" w:cstheme="majorBidi"/>
      <w:i/>
      <w:iCs/>
      <w:color w:val="595959" w:themeColor="text1" w:themeTint="A6"/>
    </w:rPr>
  </w:style>
  <w:style w:type="paragraph" w:styleId="Titre8">
    <w:name w:val="heading 8"/>
    <w:basedOn w:val="Normal"/>
    <w:next w:val="Normal"/>
    <w:link w:val="Titre8Car"/>
    <w:uiPriority w:val="9"/>
    <w:semiHidden/>
    <w:unhideWhenUsed/>
    <w:qFormat/>
    <w:rsid w:val="00683278"/>
    <w:pPr>
      <w:keepNext/>
      <w:keepLines/>
      <w:spacing w:before="80" w:after="0"/>
      <w:outlineLvl w:val="7"/>
    </w:pPr>
    <w:rPr>
      <w:rFonts w:asciiTheme="majorHAnsi" w:eastAsiaTheme="majorEastAsia" w:hAnsiTheme="majorHAnsi" w:cstheme="majorBidi"/>
      <w:smallCaps/>
      <w:color w:val="595959" w:themeColor="text1" w:themeTint="A6"/>
    </w:rPr>
  </w:style>
  <w:style w:type="paragraph" w:styleId="Titre9">
    <w:name w:val="heading 9"/>
    <w:basedOn w:val="Normal"/>
    <w:next w:val="Normal"/>
    <w:link w:val="Titre9Car"/>
    <w:uiPriority w:val="9"/>
    <w:semiHidden/>
    <w:unhideWhenUsed/>
    <w:qFormat/>
    <w:rsid w:val="00683278"/>
    <w:pPr>
      <w:keepNext/>
      <w:keepLines/>
      <w:spacing w:before="80" w:after="0"/>
      <w:outlineLvl w:val="8"/>
    </w:pPr>
    <w:rPr>
      <w:rFonts w:asciiTheme="majorHAnsi" w:eastAsiaTheme="majorEastAsia" w:hAnsiTheme="majorHAnsi" w:cstheme="majorBidi"/>
      <w:i/>
      <w:iCs/>
      <w:smallCaps/>
      <w:color w:val="595959" w:themeColor="text1" w:themeTint="A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683278"/>
    <w:rPr>
      <w:rFonts w:asciiTheme="majorHAnsi" w:eastAsiaTheme="majorEastAsia" w:hAnsiTheme="majorHAnsi" w:cstheme="majorBidi"/>
      <w:color w:val="365F91" w:themeColor="accent1" w:themeShade="BF"/>
      <w:sz w:val="36"/>
      <w:szCs w:val="36"/>
    </w:rPr>
  </w:style>
  <w:style w:type="character" w:customStyle="1" w:styleId="Titre2Car">
    <w:name w:val="Titre 2 Car"/>
    <w:basedOn w:val="Policepardfaut"/>
    <w:link w:val="Titre2"/>
    <w:uiPriority w:val="9"/>
    <w:rsid w:val="00683278"/>
    <w:rPr>
      <w:rFonts w:asciiTheme="majorHAnsi" w:eastAsiaTheme="majorEastAsia" w:hAnsiTheme="majorHAnsi" w:cstheme="majorBidi"/>
      <w:color w:val="365F91" w:themeColor="accent1" w:themeShade="BF"/>
      <w:sz w:val="28"/>
      <w:szCs w:val="28"/>
    </w:rPr>
  </w:style>
  <w:style w:type="paragraph" w:styleId="En-tte">
    <w:name w:val="header"/>
    <w:basedOn w:val="Normal"/>
    <w:link w:val="En-tteCar"/>
    <w:uiPriority w:val="99"/>
    <w:rsid w:val="0052649D"/>
    <w:pPr>
      <w:tabs>
        <w:tab w:val="center" w:pos="4536"/>
        <w:tab w:val="right" w:pos="9072"/>
      </w:tabs>
    </w:pPr>
    <w:rPr>
      <w:rFonts w:ascii="Times New Roman" w:eastAsia="Times New Roman" w:hAnsi="Times New Roman" w:cs="Times New Roman"/>
      <w:sz w:val="24"/>
      <w:szCs w:val="24"/>
      <w:lang w:eastAsia="fr-FR"/>
    </w:rPr>
  </w:style>
  <w:style w:type="character" w:customStyle="1" w:styleId="En-tteCar">
    <w:name w:val="En-tête Car"/>
    <w:basedOn w:val="Policepardfaut"/>
    <w:link w:val="En-tte"/>
    <w:uiPriority w:val="99"/>
    <w:rsid w:val="0052649D"/>
    <w:rPr>
      <w:rFonts w:ascii="Times New Roman" w:eastAsia="Times New Roman" w:hAnsi="Times New Roman" w:cs="Times New Roman"/>
      <w:sz w:val="24"/>
      <w:szCs w:val="24"/>
      <w:lang w:eastAsia="fr-FR"/>
    </w:rPr>
  </w:style>
  <w:style w:type="paragraph" w:styleId="Paragraphedeliste">
    <w:name w:val="List Paragraph"/>
    <w:basedOn w:val="Normal"/>
    <w:uiPriority w:val="34"/>
    <w:qFormat/>
    <w:rsid w:val="0052649D"/>
    <w:pPr>
      <w:ind w:left="720"/>
      <w:contextualSpacing/>
    </w:pPr>
  </w:style>
  <w:style w:type="paragraph" w:styleId="En-ttedetabledesmatires">
    <w:name w:val="TOC Heading"/>
    <w:basedOn w:val="Titre1"/>
    <w:next w:val="Normal"/>
    <w:uiPriority w:val="39"/>
    <w:unhideWhenUsed/>
    <w:qFormat/>
    <w:rsid w:val="00683278"/>
    <w:pPr>
      <w:outlineLvl w:val="9"/>
    </w:pPr>
  </w:style>
  <w:style w:type="paragraph" w:styleId="TM1">
    <w:name w:val="toc 1"/>
    <w:basedOn w:val="Normal"/>
    <w:next w:val="Normal"/>
    <w:autoRedefine/>
    <w:uiPriority w:val="39"/>
    <w:unhideWhenUsed/>
    <w:rsid w:val="004E4433"/>
    <w:pPr>
      <w:tabs>
        <w:tab w:val="left" w:pos="426"/>
        <w:tab w:val="right" w:leader="dot" w:pos="9062"/>
      </w:tabs>
      <w:spacing w:after="100"/>
    </w:pPr>
  </w:style>
  <w:style w:type="character" w:styleId="Lienhypertexte">
    <w:name w:val="Hyperlink"/>
    <w:basedOn w:val="Policepardfaut"/>
    <w:uiPriority w:val="99"/>
    <w:unhideWhenUsed/>
    <w:rsid w:val="00E10DB2"/>
    <w:rPr>
      <w:color w:val="0000FF" w:themeColor="hyperlink"/>
      <w:u w:val="single"/>
    </w:rPr>
  </w:style>
  <w:style w:type="paragraph" w:styleId="Textedebulles">
    <w:name w:val="Balloon Text"/>
    <w:basedOn w:val="Normal"/>
    <w:link w:val="TextedebullesCar"/>
    <w:uiPriority w:val="99"/>
    <w:semiHidden/>
    <w:unhideWhenUsed/>
    <w:rsid w:val="00E10DB2"/>
    <w:rPr>
      <w:rFonts w:ascii="Tahoma" w:hAnsi="Tahoma" w:cs="Tahoma"/>
      <w:sz w:val="16"/>
      <w:szCs w:val="16"/>
    </w:rPr>
  </w:style>
  <w:style w:type="character" w:customStyle="1" w:styleId="TextedebullesCar">
    <w:name w:val="Texte de bulles Car"/>
    <w:basedOn w:val="Policepardfaut"/>
    <w:link w:val="Textedebulles"/>
    <w:uiPriority w:val="99"/>
    <w:semiHidden/>
    <w:rsid w:val="00E10DB2"/>
    <w:rPr>
      <w:rFonts w:ascii="Tahoma" w:hAnsi="Tahoma" w:cs="Tahoma"/>
      <w:sz w:val="16"/>
      <w:szCs w:val="16"/>
    </w:rPr>
  </w:style>
  <w:style w:type="paragraph" w:styleId="TM2">
    <w:name w:val="toc 2"/>
    <w:basedOn w:val="Normal"/>
    <w:next w:val="Normal"/>
    <w:autoRedefine/>
    <w:uiPriority w:val="39"/>
    <w:unhideWhenUsed/>
    <w:rsid w:val="00805442"/>
    <w:pPr>
      <w:tabs>
        <w:tab w:val="left" w:pos="660"/>
        <w:tab w:val="right" w:leader="dot" w:pos="9062"/>
      </w:tabs>
      <w:spacing w:after="100" w:line="276" w:lineRule="auto"/>
      <w:ind w:left="220"/>
      <w:jc w:val="both"/>
    </w:pPr>
  </w:style>
  <w:style w:type="paragraph" w:styleId="TM3">
    <w:name w:val="toc 3"/>
    <w:basedOn w:val="Normal"/>
    <w:next w:val="Normal"/>
    <w:autoRedefine/>
    <w:uiPriority w:val="39"/>
    <w:unhideWhenUsed/>
    <w:rsid w:val="00E10DB2"/>
    <w:pPr>
      <w:spacing w:after="100" w:line="276" w:lineRule="auto"/>
      <w:ind w:left="440"/>
    </w:pPr>
  </w:style>
  <w:style w:type="paragraph" w:styleId="Notedebasdepage">
    <w:name w:val="footnote text"/>
    <w:basedOn w:val="Normal"/>
    <w:link w:val="NotedebasdepageCar"/>
    <w:uiPriority w:val="99"/>
    <w:semiHidden/>
    <w:unhideWhenUsed/>
    <w:rsid w:val="00E10DB2"/>
    <w:rPr>
      <w:sz w:val="20"/>
      <w:szCs w:val="20"/>
    </w:rPr>
  </w:style>
  <w:style w:type="character" w:customStyle="1" w:styleId="NotedebasdepageCar">
    <w:name w:val="Note de bas de page Car"/>
    <w:basedOn w:val="Policepardfaut"/>
    <w:link w:val="Notedebasdepage"/>
    <w:uiPriority w:val="99"/>
    <w:semiHidden/>
    <w:rsid w:val="00E10DB2"/>
    <w:rPr>
      <w:sz w:val="20"/>
      <w:szCs w:val="20"/>
    </w:rPr>
  </w:style>
  <w:style w:type="character" w:styleId="Appelnotedebasdep">
    <w:name w:val="footnote reference"/>
    <w:basedOn w:val="Policepardfaut"/>
    <w:uiPriority w:val="99"/>
    <w:semiHidden/>
    <w:unhideWhenUsed/>
    <w:rsid w:val="00E10DB2"/>
    <w:rPr>
      <w:vertAlign w:val="superscript"/>
    </w:rPr>
  </w:style>
  <w:style w:type="paragraph" w:styleId="Pieddepage">
    <w:name w:val="footer"/>
    <w:basedOn w:val="Normal"/>
    <w:link w:val="PieddepageCar"/>
    <w:uiPriority w:val="99"/>
    <w:unhideWhenUsed/>
    <w:rsid w:val="00E10DB2"/>
    <w:pPr>
      <w:tabs>
        <w:tab w:val="center" w:pos="4536"/>
        <w:tab w:val="right" w:pos="9072"/>
      </w:tabs>
    </w:pPr>
  </w:style>
  <w:style w:type="character" w:customStyle="1" w:styleId="PieddepageCar">
    <w:name w:val="Pied de page Car"/>
    <w:basedOn w:val="Policepardfaut"/>
    <w:link w:val="Pieddepage"/>
    <w:uiPriority w:val="99"/>
    <w:rsid w:val="00E10DB2"/>
  </w:style>
  <w:style w:type="paragraph" w:styleId="Titre">
    <w:name w:val="Title"/>
    <w:basedOn w:val="Normal"/>
    <w:next w:val="Normal"/>
    <w:link w:val="TitreCar"/>
    <w:uiPriority w:val="10"/>
    <w:qFormat/>
    <w:rsid w:val="00683278"/>
    <w:pPr>
      <w:spacing w:after="0" w:line="240" w:lineRule="auto"/>
      <w:contextualSpacing/>
    </w:pPr>
    <w:rPr>
      <w:rFonts w:asciiTheme="majorHAnsi" w:eastAsiaTheme="majorEastAsia" w:hAnsiTheme="majorHAnsi" w:cstheme="majorBidi"/>
      <w:color w:val="365F91" w:themeColor="accent1" w:themeShade="BF"/>
      <w:spacing w:val="-7"/>
      <w:sz w:val="80"/>
      <w:szCs w:val="80"/>
    </w:rPr>
  </w:style>
  <w:style w:type="character" w:customStyle="1" w:styleId="TitreCar">
    <w:name w:val="Titre Car"/>
    <w:basedOn w:val="Policepardfaut"/>
    <w:link w:val="Titre"/>
    <w:uiPriority w:val="10"/>
    <w:rsid w:val="00683278"/>
    <w:rPr>
      <w:rFonts w:asciiTheme="majorHAnsi" w:eastAsiaTheme="majorEastAsia" w:hAnsiTheme="majorHAnsi" w:cstheme="majorBidi"/>
      <w:color w:val="365F91" w:themeColor="accent1" w:themeShade="BF"/>
      <w:spacing w:val="-7"/>
      <w:sz w:val="80"/>
      <w:szCs w:val="80"/>
    </w:rPr>
  </w:style>
  <w:style w:type="character" w:styleId="Titredulivre">
    <w:name w:val="Book Title"/>
    <w:basedOn w:val="Policepardfaut"/>
    <w:uiPriority w:val="33"/>
    <w:qFormat/>
    <w:rsid w:val="00683278"/>
    <w:rPr>
      <w:b/>
      <w:bCs/>
      <w:smallCaps/>
    </w:rPr>
  </w:style>
  <w:style w:type="character" w:customStyle="1" w:styleId="Titre3Car">
    <w:name w:val="Titre 3 Car"/>
    <w:basedOn w:val="Policepardfaut"/>
    <w:link w:val="Titre3"/>
    <w:uiPriority w:val="9"/>
    <w:rsid w:val="00683278"/>
    <w:rPr>
      <w:rFonts w:asciiTheme="majorHAnsi" w:eastAsiaTheme="majorEastAsia" w:hAnsiTheme="majorHAnsi" w:cstheme="majorBidi"/>
      <w:color w:val="404040" w:themeColor="text1" w:themeTint="BF"/>
      <w:sz w:val="26"/>
      <w:szCs w:val="26"/>
    </w:rPr>
  </w:style>
  <w:style w:type="character" w:customStyle="1" w:styleId="Titre4Car">
    <w:name w:val="Titre 4 Car"/>
    <w:basedOn w:val="Policepardfaut"/>
    <w:link w:val="Titre4"/>
    <w:uiPriority w:val="9"/>
    <w:rsid w:val="00683278"/>
    <w:rPr>
      <w:rFonts w:asciiTheme="majorHAnsi" w:eastAsiaTheme="majorEastAsia" w:hAnsiTheme="majorHAnsi" w:cstheme="majorBidi"/>
      <w:sz w:val="24"/>
      <w:szCs w:val="24"/>
    </w:rPr>
  </w:style>
  <w:style w:type="character" w:customStyle="1" w:styleId="Titre5Car">
    <w:name w:val="Titre 5 Car"/>
    <w:basedOn w:val="Policepardfaut"/>
    <w:link w:val="Titre5"/>
    <w:uiPriority w:val="9"/>
    <w:rsid w:val="00683278"/>
    <w:rPr>
      <w:rFonts w:asciiTheme="majorHAnsi" w:eastAsiaTheme="majorEastAsia" w:hAnsiTheme="majorHAnsi" w:cstheme="majorBidi"/>
      <w:i/>
      <w:iCs/>
      <w:sz w:val="22"/>
      <w:szCs w:val="22"/>
    </w:rPr>
  </w:style>
  <w:style w:type="character" w:styleId="lev">
    <w:name w:val="Strong"/>
    <w:basedOn w:val="Policepardfaut"/>
    <w:uiPriority w:val="22"/>
    <w:qFormat/>
    <w:rsid w:val="00683278"/>
    <w:rPr>
      <w:b/>
      <w:bCs/>
    </w:rPr>
  </w:style>
  <w:style w:type="character" w:styleId="Accentuation">
    <w:name w:val="Emphasis"/>
    <w:basedOn w:val="Policepardfaut"/>
    <w:uiPriority w:val="20"/>
    <w:qFormat/>
    <w:rsid w:val="00683278"/>
    <w:rPr>
      <w:i/>
      <w:iCs/>
    </w:rPr>
  </w:style>
  <w:style w:type="paragraph" w:styleId="Sansinterligne">
    <w:name w:val="No Spacing"/>
    <w:uiPriority w:val="1"/>
    <w:qFormat/>
    <w:rsid w:val="00683278"/>
    <w:pPr>
      <w:spacing w:after="0" w:line="240" w:lineRule="auto"/>
    </w:pPr>
  </w:style>
  <w:style w:type="character" w:customStyle="1" w:styleId="Titre6Car">
    <w:name w:val="Titre 6 Car"/>
    <w:basedOn w:val="Policepardfaut"/>
    <w:link w:val="Titre6"/>
    <w:uiPriority w:val="9"/>
    <w:semiHidden/>
    <w:rsid w:val="00683278"/>
    <w:rPr>
      <w:rFonts w:asciiTheme="majorHAnsi" w:eastAsiaTheme="majorEastAsia" w:hAnsiTheme="majorHAnsi" w:cstheme="majorBidi"/>
      <w:color w:val="595959" w:themeColor="text1" w:themeTint="A6"/>
    </w:rPr>
  </w:style>
  <w:style w:type="character" w:customStyle="1" w:styleId="Titre7Car">
    <w:name w:val="Titre 7 Car"/>
    <w:basedOn w:val="Policepardfaut"/>
    <w:link w:val="Titre7"/>
    <w:uiPriority w:val="9"/>
    <w:semiHidden/>
    <w:rsid w:val="00683278"/>
    <w:rPr>
      <w:rFonts w:asciiTheme="majorHAnsi" w:eastAsiaTheme="majorEastAsia" w:hAnsiTheme="majorHAnsi" w:cstheme="majorBidi"/>
      <w:i/>
      <w:iCs/>
      <w:color w:val="595959" w:themeColor="text1" w:themeTint="A6"/>
    </w:rPr>
  </w:style>
  <w:style w:type="character" w:customStyle="1" w:styleId="Titre8Car">
    <w:name w:val="Titre 8 Car"/>
    <w:basedOn w:val="Policepardfaut"/>
    <w:link w:val="Titre8"/>
    <w:uiPriority w:val="9"/>
    <w:semiHidden/>
    <w:rsid w:val="00683278"/>
    <w:rPr>
      <w:rFonts w:asciiTheme="majorHAnsi" w:eastAsiaTheme="majorEastAsia" w:hAnsiTheme="majorHAnsi" w:cstheme="majorBidi"/>
      <w:smallCaps/>
      <w:color w:val="595959" w:themeColor="text1" w:themeTint="A6"/>
    </w:rPr>
  </w:style>
  <w:style w:type="character" w:customStyle="1" w:styleId="Titre9Car">
    <w:name w:val="Titre 9 Car"/>
    <w:basedOn w:val="Policepardfaut"/>
    <w:link w:val="Titre9"/>
    <w:uiPriority w:val="9"/>
    <w:semiHidden/>
    <w:rsid w:val="00683278"/>
    <w:rPr>
      <w:rFonts w:asciiTheme="majorHAnsi" w:eastAsiaTheme="majorEastAsia" w:hAnsiTheme="majorHAnsi" w:cstheme="majorBidi"/>
      <w:i/>
      <w:iCs/>
      <w:smallCaps/>
      <w:color w:val="595959" w:themeColor="text1" w:themeTint="A6"/>
    </w:rPr>
  </w:style>
  <w:style w:type="paragraph" w:styleId="Lgende">
    <w:name w:val="caption"/>
    <w:basedOn w:val="Normal"/>
    <w:next w:val="Normal"/>
    <w:uiPriority w:val="35"/>
    <w:unhideWhenUsed/>
    <w:qFormat/>
    <w:rsid w:val="00683278"/>
    <w:pPr>
      <w:spacing w:line="240" w:lineRule="auto"/>
    </w:pPr>
    <w:rPr>
      <w:b/>
      <w:bCs/>
      <w:color w:val="404040" w:themeColor="text1" w:themeTint="BF"/>
      <w:sz w:val="20"/>
      <w:szCs w:val="20"/>
    </w:rPr>
  </w:style>
  <w:style w:type="paragraph" w:styleId="Sous-titre">
    <w:name w:val="Subtitle"/>
    <w:basedOn w:val="Normal"/>
    <w:next w:val="Normal"/>
    <w:link w:val="Sous-titreCar"/>
    <w:uiPriority w:val="11"/>
    <w:qFormat/>
    <w:rsid w:val="00683278"/>
    <w:pPr>
      <w:numPr>
        <w:ilvl w:val="1"/>
      </w:numPr>
      <w:spacing w:after="240" w:line="240" w:lineRule="auto"/>
    </w:pPr>
    <w:rPr>
      <w:rFonts w:asciiTheme="majorHAnsi" w:eastAsiaTheme="majorEastAsia" w:hAnsiTheme="majorHAnsi" w:cstheme="majorBidi"/>
      <w:color w:val="404040" w:themeColor="text1" w:themeTint="BF"/>
      <w:sz w:val="30"/>
      <w:szCs w:val="30"/>
    </w:rPr>
  </w:style>
  <w:style w:type="character" w:customStyle="1" w:styleId="Sous-titreCar">
    <w:name w:val="Sous-titre Car"/>
    <w:basedOn w:val="Policepardfaut"/>
    <w:link w:val="Sous-titre"/>
    <w:uiPriority w:val="11"/>
    <w:rsid w:val="00683278"/>
    <w:rPr>
      <w:rFonts w:asciiTheme="majorHAnsi" w:eastAsiaTheme="majorEastAsia" w:hAnsiTheme="majorHAnsi" w:cstheme="majorBidi"/>
      <w:color w:val="404040" w:themeColor="text1" w:themeTint="BF"/>
      <w:sz w:val="30"/>
      <w:szCs w:val="30"/>
    </w:rPr>
  </w:style>
  <w:style w:type="paragraph" w:styleId="Citation">
    <w:name w:val="Quote"/>
    <w:basedOn w:val="Normal"/>
    <w:next w:val="Normal"/>
    <w:link w:val="CitationCar"/>
    <w:uiPriority w:val="29"/>
    <w:qFormat/>
    <w:rsid w:val="00683278"/>
    <w:pPr>
      <w:spacing w:before="240" w:after="240" w:line="252" w:lineRule="auto"/>
      <w:ind w:left="864" w:right="864"/>
      <w:jc w:val="center"/>
    </w:pPr>
    <w:rPr>
      <w:i/>
      <w:iCs/>
    </w:rPr>
  </w:style>
  <w:style w:type="character" w:customStyle="1" w:styleId="CitationCar">
    <w:name w:val="Citation Car"/>
    <w:basedOn w:val="Policepardfaut"/>
    <w:link w:val="Citation"/>
    <w:uiPriority w:val="29"/>
    <w:rsid w:val="00683278"/>
    <w:rPr>
      <w:i/>
      <w:iCs/>
    </w:rPr>
  </w:style>
  <w:style w:type="paragraph" w:styleId="Citationintense">
    <w:name w:val="Intense Quote"/>
    <w:basedOn w:val="Normal"/>
    <w:next w:val="Normal"/>
    <w:link w:val="CitationintenseCar"/>
    <w:uiPriority w:val="30"/>
    <w:qFormat/>
    <w:rsid w:val="00683278"/>
    <w:pPr>
      <w:spacing w:before="100" w:beforeAutospacing="1" w:after="240"/>
      <w:ind w:left="864" w:right="864"/>
      <w:jc w:val="center"/>
    </w:pPr>
    <w:rPr>
      <w:rFonts w:asciiTheme="majorHAnsi" w:eastAsiaTheme="majorEastAsia" w:hAnsiTheme="majorHAnsi" w:cstheme="majorBidi"/>
      <w:color w:val="4F81BD" w:themeColor="accent1"/>
      <w:sz w:val="28"/>
      <w:szCs w:val="28"/>
    </w:rPr>
  </w:style>
  <w:style w:type="character" w:customStyle="1" w:styleId="CitationintenseCar">
    <w:name w:val="Citation intense Car"/>
    <w:basedOn w:val="Policepardfaut"/>
    <w:link w:val="Citationintense"/>
    <w:uiPriority w:val="30"/>
    <w:rsid w:val="00683278"/>
    <w:rPr>
      <w:rFonts w:asciiTheme="majorHAnsi" w:eastAsiaTheme="majorEastAsia" w:hAnsiTheme="majorHAnsi" w:cstheme="majorBidi"/>
      <w:color w:val="4F81BD" w:themeColor="accent1"/>
      <w:sz w:val="28"/>
      <w:szCs w:val="28"/>
    </w:rPr>
  </w:style>
  <w:style w:type="character" w:styleId="Accentuationlgre">
    <w:name w:val="Subtle Emphasis"/>
    <w:basedOn w:val="Policepardfaut"/>
    <w:uiPriority w:val="19"/>
    <w:qFormat/>
    <w:rsid w:val="00683278"/>
    <w:rPr>
      <w:i/>
      <w:iCs/>
      <w:color w:val="595959" w:themeColor="text1" w:themeTint="A6"/>
    </w:rPr>
  </w:style>
  <w:style w:type="character" w:styleId="Accentuationintense">
    <w:name w:val="Intense Emphasis"/>
    <w:basedOn w:val="Policepardfaut"/>
    <w:uiPriority w:val="21"/>
    <w:qFormat/>
    <w:rsid w:val="00683278"/>
    <w:rPr>
      <w:b/>
      <w:bCs/>
      <w:i/>
      <w:iCs/>
    </w:rPr>
  </w:style>
  <w:style w:type="character" w:styleId="Rfrencelgre">
    <w:name w:val="Subtle Reference"/>
    <w:basedOn w:val="Policepardfaut"/>
    <w:uiPriority w:val="31"/>
    <w:qFormat/>
    <w:rsid w:val="00683278"/>
    <w:rPr>
      <w:smallCaps/>
      <w:color w:val="404040" w:themeColor="text1" w:themeTint="BF"/>
    </w:rPr>
  </w:style>
  <w:style w:type="character" w:styleId="Rfrenceintense">
    <w:name w:val="Intense Reference"/>
    <w:basedOn w:val="Policepardfaut"/>
    <w:uiPriority w:val="32"/>
    <w:qFormat/>
    <w:rsid w:val="00683278"/>
    <w:rPr>
      <w:b/>
      <w:bCs/>
      <w:smallCaps/>
      <w:u w:val="single"/>
    </w:rPr>
  </w:style>
  <w:style w:type="character" w:styleId="Numrodepage">
    <w:name w:val="page number"/>
    <w:basedOn w:val="Policepardfaut"/>
    <w:uiPriority w:val="99"/>
    <w:unhideWhenUsed/>
    <w:rsid w:val="00DD699D"/>
  </w:style>
  <w:style w:type="paragraph" w:styleId="NormalWeb">
    <w:name w:val="Normal (Web)"/>
    <w:basedOn w:val="Normal"/>
    <w:uiPriority w:val="99"/>
    <w:unhideWhenUsed/>
    <w:rsid w:val="008F746E"/>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Default">
    <w:name w:val="Default"/>
    <w:rsid w:val="00E65A68"/>
    <w:pPr>
      <w:autoSpaceDE w:val="0"/>
      <w:autoSpaceDN w:val="0"/>
      <w:adjustRightInd w:val="0"/>
      <w:spacing w:after="0" w:line="240" w:lineRule="auto"/>
    </w:pPr>
    <w:rPr>
      <w:rFonts w:ascii="Tahoma" w:eastAsiaTheme="minorHAnsi" w:hAnsi="Tahoma" w:cs="Tahoma"/>
      <w:color w:val="000000"/>
      <w:sz w:val="24"/>
      <w:szCs w:val="24"/>
    </w:rPr>
  </w:style>
  <w:style w:type="paragraph" w:styleId="TM4">
    <w:name w:val="toc 4"/>
    <w:basedOn w:val="Normal"/>
    <w:next w:val="Normal"/>
    <w:autoRedefine/>
    <w:uiPriority w:val="39"/>
    <w:unhideWhenUsed/>
    <w:rsid w:val="001A27C2"/>
    <w:pPr>
      <w:spacing w:after="100" w:line="278" w:lineRule="auto"/>
      <w:ind w:left="720"/>
    </w:pPr>
    <w:rPr>
      <w:kern w:val="2"/>
      <w:sz w:val="24"/>
      <w:szCs w:val="24"/>
      <w:lang w:eastAsia="fr-FR"/>
      <w14:ligatures w14:val="standardContextual"/>
    </w:rPr>
  </w:style>
  <w:style w:type="paragraph" w:styleId="TM5">
    <w:name w:val="toc 5"/>
    <w:basedOn w:val="Normal"/>
    <w:next w:val="Normal"/>
    <w:autoRedefine/>
    <w:uiPriority w:val="39"/>
    <w:unhideWhenUsed/>
    <w:rsid w:val="001A27C2"/>
    <w:pPr>
      <w:spacing w:after="100" w:line="278" w:lineRule="auto"/>
      <w:ind w:left="960"/>
    </w:pPr>
    <w:rPr>
      <w:kern w:val="2"/>
      <w:sz w:val="24"/>
      <w:szCs w:val="24"/>
      <w:lang w:eastAsia="fr-FR"/>
      <w14:ligatures w14:val="standardContextual"/>
    </w:rPr>
  </w:style>
  <w:style w:type="paragraph" w:styleId="TM6">
    <w:name w:val="toc 6"/>
    <w:basedOn w:val="Normal"/>
    <w:next w:val="Normal"/>
    <w:autoRedefine/>
    <w:uiPriority w:val="39"/>
    <w:unhideWhenUsed/>
    <w:rsid w:val="001A27C2"/>
    <w:pPr>
      <w:spacing w:after="100" w:line="278" w:lineRule="auto"/>
      <w:ind w:left="1200"/>
    </w:pPr>
    <w:rPr>
      <w:kern w:val="2"/>
      <w:sz w:val="24"/>
      <w:szCs w:val="24"/>
      <w:lang w:eastAsia="fr-FR"/>
      <w14:ligatures w14:val="standardContextual"/>
    </w:rPr>
  </w:style>
  <w:style w:type="paragraph" w:styleId="TM7">
    <w:name w:val="toc 7"/>
    <w:basedOn w:val="Normal"/>
    <w:next w:val="Normal"/>
    <w:autoRedefine/>
    <w:uiPriority w:val="39"/>
    <w:unhideWhenUsed/>
    <w:rsid w:val="001A27C2"/>
    <w:pPr>
      <w:spacing w:after="100" w:line="278" w:lineRule="auto"/>
      <w:ind w:left="1440"/>
    </w:pPr>
    <w:rPr>
      <w:kern w:val="2"/>
      <w:sz w:val="24"/>
      <w:szCs w:val="24"/>
      <w:lang w:eastAsia="fr-FR"/>
      <w14:ligatures w14:val="standardContextual"/>
    </w:rPr>
  </w:style>
  <w:style w:type="paragraph" w:styleId="TM8">
    <w:name w:val="toc 8"/>
    <w:basedOn w:val="Normal"/>
    <w:next w:val="Normal"/>
    <w:autoRedefine/>
    <w:uiPriority w:val="39"/>
    <w:unhideWhenUsed/>
    <w:rsid w:val="001A27C2"/>
    <w:pPr>
      <w:spacing w:after="100" w:line="278" w:lineRule="auto"/>
      <w:ind w:left="1680"/>
    </w:pPr>
    <w:rPr>
      <w:kern w:val="2"/>
      <w:sz w:val="24"/>
      <w:szCs w:val="24"/>
      <w:lang w:eastAsia="fr-FR"/>
      <w14:ligatures w14:val="standardContextual"/>
    </w:rPr>
  </w:style>
  <w:style w:type="paragraph" w:styleId="TM9">
    <w:name w:val="toc 9"/>
    <w:basedOn w:val="Normal"/>
    <w:next w:val="Normal"/>
    <w:autoRedefine/>
    <w:uiPriority w:val="39"/>
    <w:unhideWhenUsed/>
    <w:rsid w:val="001A27C2"/>
    <w:pPr>
      <w:spacing w:after="100" w:line="278" w:lineRule="auto"/>
      <w:ind w:left="1920"/>
    </w:pPr>
    <w:rPr>
      <w:kern w:val="2"/>
      <w:sz w:val="24"/>
      <w:szCs w:val="24"/>
      <w:lang w:eastAsia="fr-FR"/>
      <w14:ligatures w14:val="standardContextual"/>
    </w:rPr>
  </w:style>
  <w:style w:type="character" w:styleId="Mentionnonrsolue">
    <w:name w:val="Unresolved Mention"/>
    <w:basedOn w:val="Policepardfaut"/>
    <w:uiPriority w:val="99"/>
    <w:semiHidden/>
    <w:unhideWhenUsed/>
    <w:rsid w:val="001A27C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807255">
      <w:bodyDiv w:val="1"/>
      <w:marLeft w:val="0"/>
      <w:marRight w:val="0"/>
      <w:marTop w:val="0"/>
      <w:marBottom w:val="0"/>
      <w:divBdr>
        <w:top w:val="none" w:sz="0" w:space="0" w:color="auto"/>
        <w:left w:val="none" w:sz="0" w:space="0" w:color="auto"/>
        <w:bottom w:val="none" w:sz="0" w:space="0" w:color="auto"/>
        <w:right w:val="none" w:sz="0" w:space="0" w:color="auto"/>
      </w:divBdr>
    </w:div>
    <w:div w:id="79448035">
      <w:bodyDiv w:val="1"/>
      <w:marLeft w:val="0"/>
      <w:marRight w:val="0"/>
      <w:marTop w:val="0"/>
      <w:marBottom w:val="0"/>
      <w:divBdr>
        <w:top w:val="none" w:sz="0" w:space="0" w:color="auto"/>
        <w:left w:val="none" w:sz="0" w:space="0" w:color="auto"/>
        <w:bottom w:val="none" w:sz="0" w:space="0" w:color="auto"/>
        <w:right w:val="none" w:sz="0" w:space="0" w:color="auto"/>
      </w:divBdr>
    </w:div>
    <w:div w:id="153373998">
      <w:bodyDiv w:val="1"/>
      <w:marLeft w:val="0"/>
      <w:marRight w:val="0"/>
      <w:marTop w:val="0"/>
      <w:marBottom w:val="0"/>
      <w:divBdr>
        <w:top w:val="none" w:sz="0" w:space="0" w:color="auto"/>
        <w:left w:val="none" w:sz="0" w:space="0" w:color="auto"/>
        <w:bottom w:val="none" w:sz="0" w:space="0" w:color="auto"/>
        <w:right w:val="none" w:sz="0" w:space="0" w:color="auto"/>
      </w:divBdr>
    </w:div>
    <w:div w:id="191693399">
      <w:bodyDiv w:val="1"/>
      <w:marLeft w:val="0"/>
      <w:marRight w:val="0"/>
      <w:marTop w:val="0"/>
      <w:marBottom w:val="0"/>
      <w:divBdr>
        <w:top w:val="none" w:sz="0" w:space="0" w:color="auto"/>
        <w:left w:val="none" w:sz="0" w:space="0" w:color="auto"/>
        <w:bottom w:val="none" w:sz="0" w:space="0" w:color="auto"/>
        <w:right w:val="none" w:sz="0" w:space="0" w:color="auto"/>
      </w:divBdr>
    </w:div>
    <w:div w:id="230578164">
      <w:bodyDiv w:val="1"/>
      <w:marLeft w:val="0"/>
      <w:marRight w:val="0"/>
      <w:marTop w:val="0"/>
      <w:marBottom w:val="0"/>
      <w:divBdr>
        <w:top w:val="none" w:sz="0" w:space="0" w:color="auto"/>
        <w:left w:val="none" w:sz="0" w:space="0" w:color="auto"/>
        <w:bottom w:val="none" w:sz="0" w:space="0" w:color="auto"/>
        <w:right w:val="none" w:sz="0" w:space="0" w:color="auto"/>
      </w:divBdr>
    </w:div>
    <w:div w:id="296495019">
      <w:bodyDiv w:val="1"/>
      <w:marLeft w:val="0"/>
      <w:marRight w:val="0"/>
      <w:marTop w:val="0"/>
      <w:marBottom w:val="0"/>
      <w:divBdr>
        <w:top w:val="none" w:sz="0" w:space="0" w:color="auto"/>
        <w:left w:val="none" w:sz="0" w:space="0" w:color="auto"/>
        <w:bottom w:val="none" w:sz="0" w:space="0" w:color="auto"/>
        <w:right w:val="none" w:sz="0" w:space="0" w:color="auto"/>
      </w:divBdr>
    </w:div>
    <w:div w:id="425540715">
      <w:bodyDiv w:val="1"/>
      <w:marLeft w:val="0"/>
      <w:marRight w:val="0"/>
      <w:marTop w:val="0"/>
      <w:marBottom w:val="0"/>
      <w:divBdr>
        <w:top w:val="none" w:sz="0" w:space="0" w:color="auto"/>
        <w:left w:val="none" w:sz="0" w:space="0" w:color="auto"/>
        <w:bottom w:val="none" w:sz="0" w:space="0" w:color="auto"/>
        <w:right w:val="none" w:sz="0" w:space="0" w:color="auto"/>
      </w:divBdr>
    </w:div>
    <w:div w:id="498887934">
      <w:bodyDiv w:val="1"/>
      <w:marLeft w:val="0"/>
      <w:marRight w:val="0"/>
      <w:marTop w:val="0"/>
      <w:marBottom w:val="0"/>
      <w:divBdr>
        <w:top w:val="none" w:sz="0" w:space="0" w:color="auto"/>
        <w:left w:val="none" w:sz="0" w:space="0" w:color="auto"/>
        <w:bottom w:val="none" w:sz="0" w:space="0" w:color="auto"/>
        <w:right w:val="none" w:sz="0" w:space="0" w:color="auto"/>
      </w:divBdr>
    </w:div>
    <w:div w:id="520514358">
      <w:bodyDiv w:val="1"/>
      <w:marLeft w:val="0"/>
      <w:marRight w:val="0"/>
      <w:marTop w:val="0"/>
      <w:marBottom w:val="0"/>
      <w:divBdr>
        <w:top w:val="none" w:sz="0" w:space="0" w:color="auto"/>
        <w:left w:val="none" w:sz="0" w:space="0" w:color="auto"/>
        <w:bottom w:val="none" w:sz="0" w:space="0" w:color="auto"/>
        <w:right w:val="none" w:sz="0" w:space="0" w:color="auto"/>
      </w:divBdr>
    </w:div>
    <w:div w:id="558059871">
      <w:bodyDiv w:val="1"/>
      <w:marLeft w:val="0"/>
      <w:marRight w:val="0"/>
      <w:marTop w:val="0"/>
      <w:marBottom w:val="0"/>
      <w:divBdr>
        <w:top w:val="none" w:sz="0" w:space="0" w:color="auto"/>
        <w:left w:val="none" w:sz="0" w:space="0" w:color="auto"/>
        <w:bottom w:val="none" w:sz="0" w:space="0" w:color="auto"/>
        <w:right w:val="none" w:sz="0" w:space="0" w:color="auto"/>
      </w:divBdr>
    </w:div>
    <w:div w:id="661395743">
      <w:bodyDiv w:val="1"/>
      <w:marLeft w:val="0"/>
      <w:marRight w:val="0"/>
      <w:marTop w:val="0"/>
      <w:marBottom w:val="0"/>
      <w:divBdr>
        <w:top w:val="none" w:sz="0" w:space="0" w:color="auto"/>
        <w:left w:val="none" w:sz="0" w:space="0" w:color="auto"/>
        <w:bottom w:val="none" w:sz="0" w:space="0" w:color="auto"/>
        <w:right w:val="none" w:sz="0" w:space="0" w:color="auto"/>
      </w:divBdr>
    </w:div>
    <w:div w:id="661859670">
      <w:bodyDiv w:val="1"/>
      <w:marLeft w:val="0"/>
      <w:marRight w:val="0"/>
      <w:marTop w:val="0"/>
      <w:marBottom w:val="0"/>
      <w:divBdr>
        <w:top w:val="none" w:sz="0" w:space="0" w:color="auto"/>
        <w:left w:val="none" w:sz="0" w:space="0" w:color="auto"/>
        <w:bottom w:val="none" w:sz="0" w:space="0" w:color="auto"/>
        <w:right w:val="none" w:sz="0" w:space="0" w:color="auto"/>
      </w:divBdr>
    </w:div>
    <w:div w:id="729110843">
      <w:bodyDiv w:val="1"/>
      <w:marLeft w:val="0"/>
      <w:marRight w:val="0"/>
      <w:marTop w:val="0"/>
      <w:marBottom w:val="0"/>
      <w:divBdr>
        <w:top w:val="none" w:sz="0" w:space="0" w:color="auto"/>
        <w:left w:val="none" w:sz="0" w:space="0" w:color="auto"/>
        <w:bottom w:val="none" w:sz="0" w:space="0" w:color="auto"/>
        <w:right w:val="none" w:sz="0" w:space="0" w:color="auto"/>
      </w:divBdr>
    </w:div>
    <w:div w:id="915818048">
      <w:bodyDiv w:val="1"/>
      <w:marLeft w:val="0"/>
      <w:marRight w:val="0"/>
      <w:marTop w:val="0"/>
      <w:marBottom w:val="0"/>
      <w:divBdr>
        <w:top w:val="none" w:sz="0" w:space="0" w:color="auto"/>
        <w:left w:val="none" w:sz="0" w:space="0" w:color="auto"/>
        <w:bottom w:val="none" w:sz="0" w:space="0" w:color="auto"/>
        <w:right w:val="none" w:sz="0" w:space="0" w:color="auto"/>
      </w:divBdr>
    </w:div>
    <w:div w:id="925529485">
      <w:bodyDiv w:val="1"/>
      <w:marLeft w:val="0"/>
      <w:marRight w:val="0"/>
      <w:marTop w:val="0"/>
      <w:marBottom w:val="0"/>
      <w:divBdr>
        <w:top w:val="none" w:sz="0" w:space="0" w:color="auto"/>
        <w:left w:val="none" w:sz="0" w:space="0" w:color="auto"/>
        <w:bottom w:val="none" w:sz="0" w:space="0" w:color="auto"/>
        <w:right w:val="none" w:sz="0" w:space="0" w:color="auto"/>
      </w:divBdr>
    </w:div>
    <w:div w:id="1031611512">
      <w:bodyDiv w:val="1"/>
      <w:marLeft w:val="0"/>
      <w:marRight w:val="0"/>
      <w:marTop w:val="0"/>
      <w:marBottom w:val="0"/>
      <w:divBdr>
        <w:top w:val="none" w:sz="0" w:space="0" w:color="auto"/>
        <w:left w:val="none" w:sz="0" w:space="0" w:color="auto"/>
        <w:bottom w:val="none" w:sz="0" w:space="0" w:color="auto"/>
        <w:right w:val="none" w:sz="0" w:space="0" w:color="auto"/>
      </w:divBdr>
    </w:div>
    <w:div w:id="1038361666">
      <w:bodyDiv w:val="1"/>
      <w:marLeft w:val="0"/>
      <w:marRight w:val="0"/>
      <w:marTop w:val="0"/>
      <w:marBottom w:val="0"/>
      <w:divBdr>
        <w:top w:val="none" w:sz="0" w:space="0" w:color="auto"/>
        <w:left w:val="none" w:sz="0" w:space="0" w:color="auto"/>
        <w:bottom w:val="none" w:sz="0" w:space="0" w:color="auto"/>
        <w:right w:val="none" w:sz="0" w:space="0" w:color="auto"/>
      </w:divBdr>
    </w:div>
    <w:div w:id="1132207064">
      <w:bodyDiv w:val="1"/>
      <w:marLeft w:val="0"/>
      <w:marRight w:val="0"/>
      <w:marTop w:val="0"/>
      <w:marBottom w:val="0"/>
      <w:divBdr>
        <w:top w:val="none" w:sz="0" w:space="0" w:color="auto"/>
        <w:left w:val="none" w:sz="0" w:space="0" w:color="auto"/>
        <w:bottom w:val="none" w:sz="0" w:space="0" w:color="auto"/>
        <w:right w:val="none" w:sz="0" w:space="0" w:color="auto"/>
      </w:divBdr>
    </w:div>
    <w:div w:id="1145122885">
      <w:bodyDiv w:val="1"/>
      <w:marLeft w:val="0"/>
      <w:marRight w:val="0"/>
      <w:marTop w:val="0"/>
      <w:marBottom w:val="0"/>
      <w:divBdr>
        <w:top w:val="none" w:sz="0" w:space="0" w:color="auto"/>
        <w:left w:val="none" w:sz="0" w:space="0" w:color="auto"/>
        <w:bottom w:val="none" w:sz="0" w:space="0" w:color="auto"/>
        <w:right w:val="none" w:sz="0" w:space="0" w:color="auto"/>
      </w:divBdr>
    </w:div>
    <w:div w:id="1235506898">
      <w:bodyDiv w:val="1"/>
      <w:marLeft w:val="0"/>
      <w:marRight w:val="0"/>
      <w:marTop w:val="0"/>
      <w:marBottom w:val="0"/>
      <w:divBdr>
        <w:top w:val="none" w:sz="0" w:space="0" w:color="auto"/>
        <w:left w:val="none" w:sz="0" w:space="0" w:color="auto"/>
        <w:bottom w:val="none" w:sz="0" w:space="0" w:color="auto"/>
        <w:right w:val="none" w:sz="0" w:space="0" w:color="auto"/>
      </w:divBdr>
    </w:div>
    <w:div w:id="1272054239">
      <w:bodyDiv w:val="1"/>
      <w:marLeft w:val="0"/>
      <w:marRight w:val="0"/>
      <w:marTop w:val="0"/>
      <w:marBottom w:val="0"/>
      <w:divBdr>
        <w:top w:val="none" w:sz="0" w:space="0" w:color="auto"/>
        <w:left w:val="none" w:sz="0" w:space="0" w:color="auto"/>
        <w:bottom w:val="none" w:sz="0" w:space="0" w:color="auto"/>
        <w:right w:val="none" w:sz="0" w:space="0" w:color="auto"/>
      </w:divBdr>
    </w:div>
    <w:div w:id="1344162661">
      <w:bodyDiv w:val="1"/>
      <w:marLeft w:val="0"/>
      <w:marRight w:val="0"/>
      <w:marTop w:val="0"/>
      <w:marBottom w:val="0"/>
      <w:divBdr>
        <w:top w:val="none" w:sz="0" w:space="0" w:color="auto"/>
        <w:left w:val="none" w:sz="0" w:space="0" w:color="auto"/>
        <w:bottom w:val="none" w:sz="0" w:space="0" w:color="auto"/>
        <w:right w:val="none" w:sz="0" w:space="0" w:color="auto"/>
      </w:divBdr>
    </w:div>
    <w:div w:id="1346401403">
      <w:bodyDiv w:val="1"/>
      <w:marLeft w:val="0"/>
      <w:marRight w:val="0"/>
      <w:marTop w:val="0"/>
      <w:marBottom w:val="0"/>
      <w:divBdr>
        <w:top w:val="none" w:sz="0" w:space="0" w:color="auto"/>
        <w:left w:val="none" w:sz="0" w:space="0" w:color="auto"/>
        <w:bottom w:val="none" w:sz="0" w:space="0" w:color="auto"/>
        <w:right w:val="none" w:sz="0" w:space="0" w:color="auto"/>
      </w:divBdr>
    </w:div>
    <w:div w:id="1617173938">
      <w:bodyDiv w:val="1"/>
      <w:marLeft w:val="0"/>
      <w:marRight w:val="0"/>
      <w:marTop w:val="0"/>
      <w:marBottom w:val="0"/>
      <w:divBdr>
        <w:top w:val="none" w:sz="0" w:space="0" w:color="auto"/>
        <w:left w:val="none" w:sz="0" w:space="0" w:color="auto"/>
        <w:bottom w:val="none" w:sz="0" w:space="0" w:color="auto"/>
        <w:right w:val="none" w:sz="0" w:space="0" w:color="auto"/>
      </w:divBdr>
    </w:div>
    <w:div w:id="1620840102">
      <w:bodyDiv w:val="1"/>
      <w:marLeft w:val="0"/>
      <w:marRight w:val="0"/>
      <w:marTop w:val="0"/>
      <w:marBottom w:val="0"/>
      <w:divBdr>
        <w:top w:val="none" w:sz="0" w:space="0" w:color="auto"/>
        <w:left w:val="none" w:sz="0" w:space="0" w:color="auto"/>
        <w:bottom w:val="none" w:sz="0" w:space="0" w:color="auto"/>
        <w:right w:val="none" w:sz="0" w:space="0" w:color="auto"/>
      </w:divBdr>
    </w:div>
    <w:div w:id="1661038583">
      <w:bodyDiv w:val="1"/>
      <w:marLeft w:val="0"/>
      <w:marRight w:val="0"/>
      <w:marTop w:val="0"/>
      <w:marBottom w:val="0"/>
      <w:divBdr>
        <w:top w:val="none" w:sz="0" w:space="0" w:color="auto"/>
        <w:left w:val="none" w:sz="0" w:space="0" w:color="auto"/>
        <w:bottom w:val="none" w:sz="0" w:space="0" w:color="auto"/>
        <w:right w:val="none" w:sz="0" w:space="0" w:color="auto"/>
      </w:divBdr>
    </w:div>
    <w:div w:id="1661889800">
      <w:bodyDiv w:val="1"/>
      <w:marLeft w:val="0"/>
      <w:marRight w:val="0"/>
      <w:marTop w:val="0"/>
      <w:marBottom w:val="0"/>
      <w:divBdr>
        <w:top w:val="none" w:sz="0" w:space="0" w:color="auto"/>
        <w:left w:val="none" w:sz="0" w:space="0" w:color="auto"/>
        <w:bottom w:val="none" w:sz="0" w:space="0" w:color="auto"/>
        <w:right w:val="none" w:sz="0" w:space="0" w:color="auto"/>
      </w:divBdr>
    </w:div>
    <w:div w:id="1746344098">
      <w:bodyDiv w:val="1"/>
      <w:marLeft w:val="0"/>
      <w:marRight w:val="0"/>
      <w:marTop w:val="0"/>
      <w:marBottom w:val="0"/>
      <w:divBdr>
        <w:top w:val="none" w:sz="0" w:space="0" w:color="auto"/>
        <w:left w:val="none" w:sz="0" w:space="0" w:color="auto"/>
        <w:bottom w:val="none" w:sz="0" w:space="0" w:color="auto"/>
        <w:right w:val="none" w:sz="0" w:space="0" w:color="auto"/>
      </w:divBdr>
    </w:div>
    <w:div w:id="1947542198">
      <w:bodyDiv w:val="1"/>
      <w:marLeft w:val="0"/>
      <w:marRight w:val="0"/>
      <w:marTop w:val="0"/>
      <w:marBottom w:val="0"/>
      <w:divBdr>
        <w:top w:val="none" w:sz="0" w:space="0" w:color="auto"/>
        <w:left w:val="none" w:sz="0" w:space="0" w:color="auto"/>
        <w:bottom w:val="none" w:sz="0" w:space="0" w:color="auto"/>
        <w:right w:val="none" w:sz="0" w:space="0" w:color="auto"/>
      </w:divBdr>
    </w:div>
    <w:div w:id="2018265203">
      <w:bodyDiv w:val="1"/>
      <w:marLeft w:val="0"/>
      <w:marRight w:val="0"/>
      <w:marTop w:val="0"/>
      <w:marBottom w:val="0"/>
      <w:divBdr>
        <w:top w:val="none" w:sz="0" w:space="0" w:color="auto"/>
        <w:left w:val="none" w:sz="0" w:space="0" w:color="auto"/>
        <w:bottom w:val="none" w:sz="0" w:space="0" w:color="auto"/>
        <w:right w:val="none" w:sz="0" w:space="0" w:color="auto"/>
      </w:divBdr>
    </w:div>
    <w:div w:id="20615861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jpeg"/><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5.jpeg"/><Relationship Id="rId47" Type="http://schemas.openxmlformats.org/officeDocument/2006/relationships/image" Target="media/image40.jpeg"/><Relationship Id="rId50" Type="http://schemas.openxmlformats.org/officeDocument/2006/relationships/image" Target="media/image43.jpeg"/><Relationship Id="rId55" Type="http://schemas.openxmlformats.org/officeDocument/2006/relationships/image" Target="media/image48.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2.jpeg"/><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jpeg"/><Relationship Id="rId53" Type="http://schemas.openxmlformats.org/officeDocument/2006/relationships/image" Target="media/image46.jpeg"/><Relationship Id="rId58"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theme" Target="theme/theme1.xml"/><Relationship Id="rId19" Type="http://schemas.openxmlformats.org/officeDocument/2006/relationships/image" Target="media/image1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image" Target="media/image41.jpeg"/><Relationship Id="rId56" Type="http://schemas.openxmlformats.org/officeDocument/2006/relationships/image" Target="media/image49.jpeg"/><Relationship Id="rId8" Type="http://schemas.openxmlformats.org/officeDocument/2006/relationships/image" Target="media/image1.png"/><Relationship Id="rId51" Type="http://schemas.openxmlformats.org/officeDocument/2006/relationships/image" Target="media/image44.jpe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jpeg"/><Relationship Id="rId59" Type="http://schemas.openxmlformats.org/officeDocument/2006/relationships/footer" Target="footer1.xml"/><Relationship Id="rId20" Type="http://schemas.openxmlformats.org/officeDocument/2006/relationships/image" Target="media/image13.jpeg"/><Relationship Id="rId41" Type="http://schemas.openxmlformats.org/officeDocument/2006/relationships/image" Target="media/image34.jpeg"/><Relationship Id="rId54" Type="http://schemas.openxmlformats.org/officeDocument/2006/relationships/image" Target="media/image47.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jpeg"/><Relationship Id="rId57" Type="http://schemas.openxmlformats.org/officeDocument/2006/relationships/image" Target="media/image50.jpeg"/><Relationship Id="rId10" Type="http://schemas.openxmlformats.org/officeDocument/2006/relationships/image" Target="media/image3.jpeg"/><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image" Target="media/image45.jpe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3" Type="http://schemas.openxmlformats.org/officeDocument/2006/relationships/image" Target="cid:image535425.jpg@84C48692.C09E4B55" TargetMode="External"/><Relationship Id="rId2" Type="http://schemas.openxmlformats.org/officeDocument/2006/relationships/image" Target="media/image51.jpeg"/><Relationship Id="rId1" Type="http://schemas.openxmlformats.org/officeDocument/2006/relationships/hyperlink" Target="https://www.rouen-metropole.cci.fr/" TargetMode="External"/><Relationship Id="rId4" Type="http://schemas.openxmlformats.org/officeDocument/2006/relationships/image" Target="media/image5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332738-B523-4230-B32D-113611DA91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28</Pages>
  <Words>8705</Words>
  <Characters>47883</Characters>
  <Application>Microsoft Office Word</Application>
  <DocSecurity>0</DocSecurity>
  <Lines>399</Lines>
  <Paragraphs>112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56476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l.prevel</dc:creator>
  <cp:lastModifiedBy>PLASSARD Aurélie</cp:lastModifiedBy>
  <cp:revision>3</cp:revision>
  <cp:lastPrinted>2025-02-24T14:55:00Z</cp:lastPrinted>
  <dcterms:created xsi:type="dcterms:W3CDTF">2025-03-03T14:21:00Z</dcterms:created>
  <dcterms:modified xsi:type="dcterms:W3CDTF">2025-03-03T15:04:00Z</dcterms:modified>
</cp:coreProperties>
</file>