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90"/>
        <w:gridCol w:w="3488"/>
        <w:gridCol w:w="3486"/>
      </w:tblGrid>
      <w:tr w:rsidR="007079C0" w:rsidRPr="000975EC" w14:paraId="391018B4" w14:textId="77777777" w:rsidTr="00E4614A">
        <w:trPr>
          <w:trHeight w:hRule="exact" w:val="266"/>
        </w:trPr>
        <w:tc>
          <w:tcPr>
            <w:tcW w:w="10464" w:type="dxa"/>
            <w:gridSpan w:val="3"/>
            <w:shd w:val="clear" w:color="auto" w:fill="BFBFBF" w:themeFill="background1" w:themeFillShade="BF"/>
            <w:vAlign w:val="center"/>
          </w:tcPr>
          <w:p w14:paraId="2FF73099" w14:textId="77777777" w:rsidR="007079C0" w:rsidRPr="00C63987" w:rsidRDefault="007079C0" w:rsidP="00E4614A">
            <w:pPr>
              <w:jc w:val="left"/>
              <w:rPr>
                <w:rFonts w:asciiTheme="minorHAnsi" w:hAnsiTheme="minorHAnsi"/>
                <w:b/>
                <w:bCs/>
                <w:spacing w:val="20"/>
              </w:rPr>
            </w:pPr>
            <w:bookmarkStart w:id="0" w:name="_Hlk34821183"/>
            <w:r w:rsidRPr="00837460">
              <w:rPr>
                <w:rFonts w:asciiTheme="minorHAnsi" w:hAnsiTheme="minorHAnsi"/>
                <w:b/>
                <w:bCs/>
                <w:color w:val="403A60"/>
                <w:spacing w:val="20"/>
              </w:rPr>
              <w:t>MAITRISE D’OUVRAGE</w:t>
            </w:r>
          </w:p>
        </w:tc>
      </w:tr>
      <w:tr w:rsidR="007079C0" w:rsidRPr="000975EC" w14:paraId="7549357F" w14:textId="77777777" w:rsidTr="005C0B4F">
        <w:trPr>
          <w:trHeight w:hRule="exact" w:val="266"/>
        </w:trPr>
        <w:tc>
          <w:tcPr>
            <w:tcW w:w="10464" w:type="dxa"/>
            <w:gridSpan w:val="3"/>
            <w:shd w:val="clear" w:color="auto" w:fill="auto"/>
          </w:tcPr>
          <w:p w14:paraId="399070EE" w14:textId="77777777" w:rsidR="007079C0" w:rsidRPr="000975EC" w:rsidRDefault="007079C0" w:rsidP="00F07A3C">
            <w:pPr>
              <w:rPr>
                <w:rFonts w:asciiTheme="majorHAnsi" w:hAnsiTheme="majorHAnsi"/>
                <w:b/>
                <w:bCs/>
              </w:rPr>
            </w:pPr>
          </w:p>
        </w:tc>
      </w:tr>
      <w:tr w:rsidR="00C966F4" w:rsidRPr="000975EC" w14:paraId="03DD4640" w14:textId="77777777" w:rsidTr="005C0B4F">
        <w:trPr>
          <w:trHeight w:val="1134"/>
        </w:trPr>
        <w:tc>
          <w:tcPr>
            <w:tcW w:w="3490" w:type="dxa"/>
            <w:vAlign w:val="center"/>
          </w:tcPr>
          <w:p w14:paraId="14963D94" w14:textId="77777777" w:rsidR="00C966F4" w:rsidRPr="000975EC" w:rsidRDefault="00A63728" w:rsidP="00E155A2">
            <w:pPr>
              <w:jc w:val="center"/>
              <w:rPr>
                <w:rFonts w:asciiTheme="majorHAnsi" w:hAnsiTheme="majorHAnsi"/>
              </w:rPr>
            </w:pPr>
            <w:r>
              <w:rPr>
                <w:noProof/>
                <w:lang w:eastAsia="fr-FR"/>
              </w:rPr>
              <w:drawing>
                <wp:inline distT="0" distB="0" distL="0" distR="0" wp14:anchorId="20ACE12D" wp14:editId="2347356B">
                  <wp:extent cx="1140056" cy="427574"/>
                  <wp:effectExtent l="0" t="0" r="3175" b="0"/>
                  <wp:docPr id="57" name="Image 57" descr="CHU Toulouse - Ork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U Toulouse - Orki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4072" cy="432831"/>
                          </a:xfrm>
                          <a:prstGeom prst="rect">
                            <a:avLst/>
                          </a:prstGeom>
                          <a:noFill/>
                          <a:ln>
                            <a:noFill/>
                          </a:ln>
                        </pic:spPr>
                      </pic:pic>
                    </a:graphicData>
                  </a:graphic>
                </wp:inline>
              </w:drawing>
            </w:r>
          </w:p>
        </w:tc>
        <w:tc>
          <w:tcPr>
            <w:tcW w:w="6974" w:type="dxa"/>
            <w:gridSpan w:val="2"/>
            <w:vAlign w:val="center"/>
          </w:tcPr>
          <w:p w14:paraId="62C514BB" w14:textId="77777777" w:rsidR="00017369" w:rsidRPr="00837460" w:rsidRDefault="00017369" w:rsidP="00017369">
            <w:pPr>
              <w:jc w:val="left"/>
              <w:rPr>
                <w:rFonts w:asciiTheme="majorHAnsi" w:hAnsiTheme="majorHAnsi"/>
                <w:b/>
                <w:bCs/>
                <w:color w:val="403A60"/>
                <w:spacing w:val="20"/>
              </w:rPr>
            </w:pPr>
            <w:r>
              <w:rPr>
                <w:rFonts w:asciiTheme="majorHAnsi" w:hAnsiTheme="majorHAnsi"/>
                <w:b/>
                <w:bCs/>
                <w:color w:val="403A60"/>
                <w:spacing w:val="20"/>
              </w:rPr>
              <w:t>CHU TOULOUSE</w:t>
            </w:r>
          </w:p>
          <w:p w14:paraId="3DB92C17" w14:textId="77777777" w:rsidR="00C966F4" w:rsidRPr="00AF2DDE" w:rsidRDefault="00017369" w:rsidP="00C966F4">
            <w:pPr>
              <w:jc w:val="left"/>
              <w:rPr>
                <w:rFonts w:asciiTheme="majorHAnsi" w:hAnsiTheme="majorHAnsi"/>
                <w:color w:val="403A60"/>
              </w:rPr>
            </w:pPr>
            <w:r>
              <w:rPr>
                <w:rFonts w:asciiTheme="majorHAnsi" w:hAnsiTheme="majorHAnsi"/>
                <w:color w:val="403A60"/>
              </w:rPr>
              <w:t>2 rue Viguerie</w:t>
            </w:r>
            <w:r w:rsidRPr="00837460">
              <w:rPr>
                <w:rFonts w:asciiTheme="majorHAnsi" w:hAnsiTheme="majorHAnsi"/>
                <w:color w:val="403A60"/>
              </w:rPr>
              <w:t xml:space="preserve"> – </w:t>
            </w:r>
            <w:r>
              <w:rPr>
                <w:rFonts w:asciiTheme="majorHAnsi" w:hAnsiTheme="majorHAnsi"/>
                <w:color w:val="403A60"/>
              </w:rPr>
              <w:t>31000 Toulouse</w:t>
            </w:r>
          </w:p>
        </w:tc>
      </w:tr>
      <w:tr w:rsidR="007079C0" w:rsidRPr="000975EC" w14:paraId="72F27DEC" w14:textId="77777777" w:rsidTr="005C0B4F">
        <w:trPr>
          <w:trHeight w:hRule="exact" w:val="266"/>
        </w:trPr>
        <w:tc>
          <w:tcPr>
            <w:tcW w:w="3490" w:type="dxa"/>
          </w:tcPr>
          <w:p w14:paraId="5ADCBB32" w14:textId="77777777" w:rsidR="007079C0" w:rsidRPr="000975EC" w:rsidRDefault="007079C0" w:rsidP="00F07A3C">
            <w:pPr>
              <w:rPr>
                <w:rFonts w:asciiTheme="majorHAnsi" w:hAnsiTheme="majorHAnsi"/>
              </w:rPr>
            </w:pPr>
          </w:p>
        </w:tc>
        <w:tc>
          <w:tcPr>
            <w:tcW w:w="3488" w:type="dxa"/>
          </w:tcPr>
          <w:p w14:paraId="610664F9" w14:textId="77777777" w:rsidR="007079C0" w:rsidRPr="000975EC" w:rsidRDefault="007079C0" w:rsidP="00F07A3C">
            <w:pPr>
              <w:rPr>
                <w:rFonts w:asciiTheme="majorHAnsi" w:hAnsiTheme="majorHAnsi"/>
              </w:rPr>
            </w:pPr>
          </w:p>
        </w:tc>
        <w:tc>
          <w:tcPr>
            <w:tcW w:w="3486" w:type="dxa"/>
          </w:tcPr>
          <w:p w14:paraId="4D5C8F4E" w14:textId="77777777" w:rsidR="007079C0" w:rsidRPr="000975EC" w:rsidRDefault="007079C0" w:rsidP="00F07A3C">
            <w:pPr>
              <w:rPr>
                <w:rFonts w:asciiTheme="majorHAnsi" w:hAnsiTheme="majorHAnsi"/>
              </w:rPr>
            </w:pPr>
          </w:p>
        </w:tc>
      </w:tr>
      <w:tr w:rsidR="007079C0" w:rsidRPr="00B00C49" w14:paraId="30F6311D" w14:textId="77777777" w:rsidTr="00E4614A">
        <w:trPr>
          <w:trHeight w:hRule="exact" w:val="266"/>
        </w:trPr>
        <w:tc>
          <w:tcPr>
            <w:tcW w:w="10464" w:type="dxa"/>
            <w:gridSpan w:val="3"/>
            <w:shd w:val="clear" w:color="auto" w:fill="BFBFBF" w:themeFill="background1" w:themeFillShade="BF"/>
            <w:vAlign w:val="center"/>
          </w:tcPr>
          <w:p w14:paraId="5BD5B7BA" w14:textId="77777777" w:rsidR="007079C0" w:rsidRPr="00C63987" w:rsidRDefault="007079C0" w:rsidP="00E4614A">
            <w:pPr>
              <w:jc w:val="left"/>
              <w:rPr>
                <w:rFonts w:asciiTheme="minorHAnsi" w:hAnsiTheme="minorHAnsi"/>
                <w:b/>
                <w:bCs/>
                <w:color w:val="767171" w:themeColor="background2" w:themeShade="80"/>
                <w:spacing w:val="20"/>
              </w:rPr>
            </w:pPr>
            <w:r w:rsidRPr="00837460">
              <w:rPr>
                <w:rFonts w:asciiTheme="minorHAnsi" w:hAnsiTheme="minorHAnsi"/>
                <w:b/>
                <w:bCs/>
                <w:color w:val="403A60"/>
                <w:spacing w:val="20"/>
              </w:rPr>
              <w:t>OP</w:t>
            </w:r>
            <w:r w:rsidR="00023882" w:rsidRPr="00837460">
              <w:rPr>
                <w:rFonts w:asciiTheme="minorHAnsi" w:hAnsiTheme="minorHAnsi"/>
                <w:b/>
                <w:bCs/>
                <w:color w:val="403A60"/>
                <w:spacing w:val="20"/>
              </w:rPr>
              <w:t>É</w:t>
            </w:r>
            <w:r w:rsidRPr="00837460">
              <w:rPr>
                <w:rFonts w:asciiTheme="minorHAnsi" w:hAnsiTheme="minorHAnsi"/>
                <w:b/>
                <w:bCs/>
                <w:color w:val="403A60"/>
                <w:spacing w:val="20"/>
              </w:rPr>
              <w:t>RATION</w:t>
            </w:r>
          </w:p>
        </w:tc>
      </w:tr>
      <w:tr w:rsidR="007079C0" w:rsidRPr="000975EC" w14:paraId="3F120520" w14:textId="77777777" w:rsidTr="005C0B4F">
        <w:trPr>
          <w:trHeight w:hRule="exact" w:val="266"/>
        </w:trPr>
        <w:tc>
          <w:tcPr>
            <w:tcW w:w="10464" w:type="dxa"/>
            <w:gridSpan w:val="3"/>
          </w:tcPr>
          <w:p w14:paraId="6FC6F781" w14:textId="77777777" w:rsidR="007079C0" w:rsidRPr="000975EC" w:rsidRDefault="007079C0" w:rsidP="00F07A3C">
            <w:pPr>
              <w:rPr>
                <w:rFonts w:asciiTheme="majorHAnsi" w:hAnsiTheme="majorHAnsi"/>
              </w:rPr>
            </w:pPr>
          </w:p>
        </w:tc>
      </w:tr>
      <w:tr w:rsidR="005C0B4F" w:rsidRPr="000975EC" w14:paraId="1E69330F" w14:textId="77777777" w:rsidTr="00E2397A">
        <w:trPr>
          <w:trHeight w:hRule="exact" w:val="850"/>
        </w:trPr>
        <w:tc>
          <w:tcPr>
            <w:tcW w:w="10464" w:type="dxa"/>
            <w:gridSpan w:val="3"/>
            <w:vAlign w:val="center"/>
          </w:tcPr>
          <w:p w14:paraId="315B80CE" w14:textId="7C5ED224" w:rsidR="005C0B4F" w:rsidRPr="00A267C7" w:rsidRDefault="00196760" w:rsidP="00A267C7">
            <w:pPr>
              <w:pStyle w:val="NOMPROJET"/>
            </w:pPr>
            <w:r>
              <w:t xml:space="preserve">G2205 </w:t>
            </w:r>
            <w:r w:rsidR="00017369">
              <w:t>LA GRAVE – HALTE SANTE</w:t>
            </w:r>
          </w:p>
        </w:tc>
      </w:tr>
      <w:tr w:rsidR="005C0B4F" w:rsidRPr="000975EC" w14:paraId="40BBBFE8" w14:textId="77777777" w:rsidTr="0067051E">
        <w:trPr>
          <w:trHeight w:hRule="exact" w:val="3969"/>
        </w:trPr>
        <w:tc>
          <w:tcPr>
            <w:tcW w:w="10464" w:type="dxa"/>
            <w:gridSpan w:val="3"/>
            <w:vAlign w:val="center"/>
          </w:tcPr>
          <w:p w14:paraId="44D88038" w14:textId="77777777" w:rsidR="005C0B4F" w:rsidRPr="00BD3FF6" w:rsidRDefault="00A63728" w:rsidP="00E155A2">
            <w:pPr>
              <w:jc w:val="center"/>
            </w:pPr>
            <w:r w:rsidRPr="002307D2">
              <w:rPr>
                <w:rFonts w:asciiTheme="majorHAnsi" w:hAnsiTheme="majorHAnsi"/>
                <w:noProof/>
                <w:sz w:val="28"/>
                <w:szCs w:val="28"/>
                <w:lang w:eastAsia="fr-FR"/>
              </w:rPr>
              <w:drawing>
                <wp:inline distT="0" distB="0" distL="0" distR="0" wp14:anchorId="7DD91AF1" wp14:editId="0CEB7DEC">
                  <wp:extent cx="2909455" cy="2183389"/>
                  <wp:effectExtent l="0" t="0" r="5715" b="7620"/>
                  <wp:docPr id="55" name="Image 55" descr="C:\Users\lyse.perie\Box\14_Bât_Affaires\Toulouse\31BA-001-Affaires en cours\31BA-102731-CHU Toulouse Accord cadre\2. BDC\G2205_La Grave - Halte santé\02-Photos\IMG_30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yse.perie\Box\14_Bât_Affaires\Toulouse\31BA-001-Affaires en cours\31BA-102731-CHU Toulouse Accord cadre\2. BDC\G2205_La Grave - Halte santé\02-Photos\IMG_309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13753" cy="2186614"/>
                          </a:xfrm>
                          <a:prstGeom prst="rect">
                            <a:avLst/>
                          </a:prstGeom>
                          <a:noFill/>
                          <a:ln>
                            <a:noFill/>
                          </a:ln>
                        </pic:spPr>
                      </pic:pic>
                    </a:graphicData>
                  </a:graphic>
                </wp:inline>
              </w:drawing>
            </w:r>
          </w:p>
        </w:tc>
      </w:tr>
      <w:tr w:rsidR="007079C0" w:rsidRPr="000975EC" w14:paraId="7D0A1642" w14:textId="77777777" w:rsidTr="0067051E">
        <w:trPr>
          <w:trHeight w:hRule="exact" w:val="266"/>
        </w:trPr>
        <w:tc>
          <w:tcPr>
            <w:tcW w:w="10464" w:type="dxa"/>
            <w:gridSpan w:val="3"/>
            <w:tcBorders>
              <w:bottom w:val="single" w:sz="8" w:space="0" w:color="413C5F"/>
            </w:tcBorders>
            <w:vAlign w:val="center"/>
          </w:tcPr>
          <w:p w14:paraId="7DBDFFC5" w14:textId="77777777" w:rsidR="007079C0" w:rsidRDefault="007079C0" w:rsidP="00F07A3C">
            <w:pPr>
              <w:jc w:val="center"/>
              <w:rPr>
                <w:rFonts w:asciiTheme="majorHAnsi" w:hAnsiTheme="majorHAnsi"/>
              </w:rPr>
            </w:pPr>
          </w:p>
        </w:tc>
      </w:tr>
      <w:tr w:rsidR="007079C0" w:rsidRPr="00E35C1A" w14:paraId="5EFA6D3C" w14:textId="77777777" w:rsidTr="00E2397A">
        <w:trPr>
          <w:trHeight w:hRule="exact" w:val="1417"/>
        </w:trPr>
        <w:tc>
          <w:tcPr>
            <w:tcW w:w="10464" w:type="dxa"/>
            <w:gridSpan w:val="3"/>
            <w:tcBorders>
              <w:top w:val="single" w:sz="8" w:space="0" w:color="413C5F"/>
            </w:tcBorders>
            <w:vAlign w:val="center"/>
          </w:tcPr>
          <w:p w14:paraId="0704DF2F" w14:textId="77777777" w:rsidR="00C966F4" w:rsidRPr="009E4AE3" w:rsidRDefault="00025707" w:rsidP="009E4AE3">
            <w:pPr>
              <w:pStyle w:val="TitreDocument"/>
            </w:pPr>
            <w:r>
              <w:t>CCTP</w:t>
            </w:r>
          </w:p>
          <w:p w14:paraId="60F2D5A1" w14:textId="5D9A167E" w:rsidR="008330BB" w:rsidRPr="009E4AE3" w:rsidRDefault="00C966F4" w:rsidP="009E4AE3">
            <w:pPr>
              <w:pStyle w:val="TitreDocument"/>
              <w:rPr>
                <w:b w:val="0"/>
                <w:bCs/>
              </w:rPr>
            </w:pPr>
            <w:r w:rsidRPr="009E4AE3">
              <w:rPr>
                <w:b w:val="0"/>
                <w:bCs/>
              </w:rPr>
              <w:t>Phase</w:t>
            </w:r>
            <w:r w:rsidR="00025707">
              <w:rPr>
                <w:b w:val="0"/>
                <w:bCs/>
              </w:rPr>
              <w:t xml:space="preserve"> DCE</w:t>
            </w:r>
            <w:r w:rsidRPr="009E4AE3">
              <w:rPr>
                <w:b w:val="0"/>
                <w:bCs/>
              </w:rPr>
              <w:t xml:space="preserve"> </w:t>
            </w:r>
            <w:r w:rsidR="00025707">
              <w:rPr>
                <w:b w:val="0"/>
                <w:bCs/>
              </w:rPr>
              <w:t>–</w:t>
            </w:r>
            <w:r w:rsidRPr="009E4AE3">
              <w:rPr>
                <w:b w:val="0"/>
                <w:bCs/>
              </w:rPr>
              <w:t xml:space="preserve"> Lot</w:t>
            </w:r>
            <w:r w:rsidR="00025707">
              <w:rPr>
                <w:b w:val="0"/>
                <w:bCs/>
              </w:rPr>
              <w:t xml:space="preserve"> </w:t>
            </w:r>
            <w:r w:rsidR="00464F4F">
              <w:rPr>
                <w:b w:val="0"/>
                <w:bCs/>
              </w:rPr>
              <w:t>4</w:t>
            </w:r>
            <w:r w:rsidR="00A57868">
              <w:rPr>
                <w:b w:val="0"/>
                <w:bCs/>
              </w:rPr>
              <w:t xml:space="preserve"> </w:t>
            </w:r>
            <w:r w:rsidR="00025707">
              <w:rPr>
                <w:b w:val="0"/>
                <w:bCs/>
              </w:rPr>
              <w:t>Sols souples</w:t>
            </w:r>
          </w:p>
        </w:tc>
      </w:tr>
      <w:tr w:rsidR="007079C0" w:rsidRPr="00B00C49" w14:paraId="793C21B1" w14:textId="77777777" w:rsidTr="00E4614A">
        <w:trPr>
          <w:trHeight w:hRule="exact" w:val="266"/>
        </w:trPr>
        <w:tc>
          <w:tcPr>
            <w:tcW w:w="10464" w:type="dxa"/>
            <w:gridSpan w:val="3"/>
            <w:shd w:val="clear" w:color="auto" w:fill="BFBFBF" w:themeFill="background1" w:themeFillShade="BF"/>
            <w:vAlign w:val="center"/>
          </w:tcPr>
          <w:p w14:paraId="483D7847" w14:textId="77777777" w:rsidR="007079C0" w:rsidRPr="00837460" w:rsidRDefault="007079C0" w:rsidP="00E4614A">
            <w:pPr>
              <w:jc w:val="left"/>
              <w:rPr>
                <w:rFonts w:asciiTheme="minorHAnsi" w:hAnsiTheme="minorHAnsi"/>
                <w:b/>
                <w:bCs/>
                <w:color w:val="403A60"/>
                <w:spacing w:val="20"/>
              </w:rPr>
            </w:pPr>
          </w:p>
        </w:tc>
      </w:tr>
      <w:tr w:rsidR="007079C0" w:rsidRPr="000975EC" w14:paraId="0A20BB8B" w14:textId="77777777" w:rsidTr="005C0B4F">
        <w:trPr>
          <w:trHeight w:hRule="exact" w:val="266"/>
        </w:trPr>
        <w:tc>
          <w:tcPr>
            <w:tcW w:w="10464" w:type="dxa"/>
            <w:gridSpan w:val="3"/>
            <w:shd w:val="clear" w:color="auto" w:fill="auto"/>
          </w:tcPr>
          <w:p w14:paraId="12E584B4" w14:textId="77777777" w:rsidR="007079C0" w:rsidRPr="000975EC" w:rsidRDefault="007079C0" w:rsidP="00F07A3C">
            <w:pPr>
              <w:rPr>
                <w:rFonts w:asciiTheme="majorHAnsi" w:hAnsiTheme="majorHAnsi"/>
                <w:b/>
                <w:bCs/>
              </w:rPr>
            </w:pPr>
          </w:p>
        </w:tc>
      </w:tr>
      <w:tr w:rsidR="00AF2DDE" w:rsidRPr="00E507F7" w14:paraId="15C40242" w14:textId="77777777" w:rsidTr="00D57467">
        <w:trPr>
          <w:gridAfter w:val="2"/>
          <w:wAfter w:w="6974" w:type="dxa"/>
          <w:trHeight w:hRule="exact" w:val="1304"/>
        </w:trPr>
        <w:tc>
          <w:tcPr>
            <w:tcW w:w="3490" w:type="dxa"/>
            <w:tcBorders>
              <w:bottom w:val="single" w:sz="4" w:space="0" w:color="7F7F7F" w:themeColor="text1" w:themeTint="80"/>
              <w:right w:val="single" w:sz="4" w:space="0" w:color="7F7F7F" w:themeColor="text1" w:themeTint="80"/>
            </w:tcBorders>
            <w:vAlign w:val="center"/>
          </w:tcPr>
          <w:p w14:paraId="24C78848" w14:textId="77777777" w:rsidR="00AF2DDE" w:rsidRPr="00E507F7" w:rsidRDefault="00AF2DDE" w:rsidP="00D57467">
            <w:pPr>
              <w:jc w:val="left"/>
              <w:rPr>
                <w:rFonts w:asciiTheme="majorHAnsi" w:hAnsiTheme="majorHAnsi"/>
                <w:sz w:val="16"/>
                <w:szCs w:val="16"/>
                <w:highlight w:val="yellow"/>
              </w:rPr>
            </w:pPr>
          </w:p>
        </w:tc>
      </w:tr>
      <w:bookmarkEnd w:id="0"/>
    </w:tbl>
    <w:p w14:paraId="1B975820" w14:textId="77777777" w:rsidR="00236AE8" w:rsidRDefault="00236AE8">
      <w:pPr>
        <w:spacing w:after="160" w:line="259" w:lineRule="auto"/>
        <w:contextualSpacing w:val="0"/>
        <w:jc w:val="left"/>
        <w:sectPr w:rsidR="00236AE8" w:rsidSect="00023882">
          <w:headerReference w:type="default" r:id="rId10"/>
          <w:footerReference w:type="default" r:id="rId11"/>
          <w:headerReference w:type="first" r:id="rId12"/>
          <w:pgSz w:w="11906" w:h="16838"/>
          <w:pgMar w:top="426" w:right="720" w:bottom="720" w:left="720" w:header="283" w:footer="283" w:gutter="0"/>
          <w:cols w:space="708"/>
          <w:titlePg/>
          <w:docGrid w:linePitch="360"/>
        </w:sectPr>
      </w:pPr>
    </w:p>
    <w:sdt>
      <w:sdtPr>
        <w:rPr>
          <w:rFonts w:ascii="Calibri" w:eastAsiaTheme="minorHAnsi" w:hAnsi="Calibri" w:cstheme="minorBidi"/>
          <w:b w:val="0"/>
          <w:caps w:val="0"/>
          <w:color w:val="auto"/>
          <w:spacing w:val="0"/>
          <w:sz w:val="21"/>
          <w:szCs w:val="22"/>
          <w:lang w:eastAsia="en-US"/>
        </w:rPr>
        <w:id w:val="1159423822"/>
        <w:docPartObj>
          <w:docPartGallery w:val="Table of Contents"/>
          <w:docPartUnique/>
        </w:docPartObj>
      </w:sdtPr>
      <w:sdtEndPr>
        <w:rPr>
          <w:rFonts w:ascii="Calibri Light" w:hAnsi="Calibri Light"/>
          <w:bCs/>
          <w:color w:val="000000" w:themeColor="text1"/>
          <w:sz w:val="20"/>
          <w:szCs w:val="20"/>
        </w:rPr>
      </w:sdtEndPr>
      <w:sdtContent>
        <w:p w14:paraId="181C754E" w14:textId="77777777" w:rsidR="00DF6318" w:rsidRPr="00B20369" w:rsidRDefault="00DF6318" w:rsidP="00DF6318">
          <w:pPr>
            <w:pStyle w:val="Tablematire"/>
          </w:pPr>
          <w:r w:rsidRPr="00B20369">
            <w:t>Table des mati</w:t>
          </w:r>
          <w:r>
            <w:t>È</w:t>
          </w:r>
          <w:r w:rsidRPr="00B20369">
            <w:t>res</w:t>
          </w:r>
        </w:p>
        <w:p w14:paraId="16CCF539" w14:textId="77777777" w:rsidR="00DF6318" w:rsidRPr="00EA69B7" w:rsidRDefault="00DF6318" w:rsidP="00DF6318">
          <w:pPr>
            <w:rPr>
              <w:lang w:eastAsia="fr-FR"/>
            </w:rPr>
          </w:pPr>
        </w:p>
        <w:p w14:paraId="7D1DBF3C" w14:textId="1CF4CAB0" w:rsidR="004947C9" w:rsidRDefault="00837460">
          <w:pPr>
            <w:pStyle w:val="TM1"/>
            <w:rPr>
              <w:rFonts w:asciiTheme="minorHAnsi" w:eastAsiaTheme="minorEastAsia" w:hAnsiTheme="minorHAnsi"/>
              <w:b w:val="0"/>
              <w:caps w:val="0"/>
              <w:color w:val="auto"/>
              <w:sz w:val="22"/>
              <w:szCs w:val="22"/>
              <w:lang w:eastAsia="fr-FR"/>
            </w:rPr>
          </w:pPr>
          <w:r>
            <w:fldChar w:fldCharType="begin"/>
          </w:r>
          <w:r>
            <w:instrText xml:space="preserve"> TOC \o "1-3" \h \z \u </w:instrText>
          </w:r>
          <w:r>
            <w:fldChar w:fldCharType="separate"/>
          </w:r>
          <w:hyperlink w:anchor="_Toc161298154" w:history="1">
            <w:r w:rsidR="004947C9" w:rsidRPr="00EA1E05">
              <w:rPr>
                <w:rStyle w:val="Lienhypertexte"/>
              </w:rPr>
              <w:t>1.</w:t>
            </w:r>
            <w:r w:rsidR="004947C9">
              <w:rPr>
                <w:rFonts w:asciiTheme="minorHAnsi" w:eastAsiaTheme="minorEastAsia" w:hAnsiTheme="minorHAnsi"/>
                <w:b w:val="0"/>
                <w:caps w:val="0"/>
                <w:color w:val="auto"/>
                <w:sz w:val="22"/>
                <w:szCs w:val="22"/>
                <w:lang w:eastAsia="fr-FR"/>
              </w:rPr>
              <w:tab/>
            </w:r>
            <w:r w:rsidR="004947C9" w:rsidRPr="00EA1E05">
              <w:rPr>
                <w:rStyle w:val="Lienhypertexte"/>
              </w:rPr>
              <w:t>Objet</w:t>
            </w:r>
            <w:r w:rsidR="004947C9">
              <w:rPr>
                <w:webHidden/>
              </w:rPr>
              <w:tab/>
            </w:r>
            <w:r w:rsidR="004947C9">
              <w:rPr>
                <w:webHidden/>
              </w:rPr>
              <w:fldChar w:fldCharType="begin"/>
            </w:r>
            <w:r w:rsidR="004947C9">
              <w:rPr>
                <w:webHidden/>
              </w:rPr>
              <w:instrText xml:space="preserve"> PAGEREF _Toc161298154 \h </w:instrText>
            </w:r>
            <w:r w:rsidR="004947C9">
              <w:rPr>
                <w:webHidden/>
              </w:rPr>
            </w:r>
            <w:r w:rsidR="004947C9">
              <w:rPr>
                <w:webHidden/>
              </w:rPr>
              <w:fldChar w:fldCharType="separate"/>
            </w:r>
            <w:r w:rsidR="004947C9">
              <w:rPr>
                <w:webHidden/>
              </w:rPr>
              <w:t>4</w:t>
            </w:r>
            <w:r w:rsidR="004947C9">
              <w:rPr>
                <w:webHidden/>
              </w:rPr>
              <w:fldChar w:fldCharType="end"/>
            </w:r>
          </w:hyperlink>
        </w:p>
        <w:p w14:paraId="793E5010" w14:textId="089B6C74" w:rsidR="004947C9" w:rsidRDefault="001D23FA">
          <w:pPr>
            <w:pStyle w:val="TM1"/>
            <w:rPr>
              <w:rFonts w:asciiTheme="minorHAnsi" w:eastAsiaTheme="minorEastAsia" w:hAnsiTheme="minorHAnsi"/>
              <w:b w:val="0"/>
              <w:caps w:val="0"/>
              <w:color w:val="auto"/>
              <w:sz w:val="22"/>
              <w:szCs w:val="22"/>
              <w:lang w:eastAsia="fr-FR"/>
            </w:rPr>
          </w:pPr>
          <w:hyperlink w:anchor="_Toc161298155" w:history="1">
            <w:r w:rsidR="004947C9" w:rsidRPr="00EA1E05">
              <w:rPr>
                <w:rStyle w:val="Lienhypertexte"/>
              </w:rPr>
              <w:t>2.</w:t>
            </w:r>
            <w:r w:rsidR="004947C9">
              <w:rPr>
                <w:rFonts w:asciiTheme="minorHAnsi" w:eastAsiaTheme="minorEastAsia" w:hAnsiTheme="minorHAnsi"/>
                <w:b w:val="0"/>
                <w:caps w:val="0"/>
                <w:color w:val="auto"/>
                <w:sz w:val="22"/>
                <w:szCs w:val="22"/>
                <w:lang w:eastAsia="fr-FR"/>
              </w:rPr>
              <w:tab/>
            </w:r>
            <w:r w:rsidR="004947C9" w:rsidRPr="00EA1E05">
              <w:rPr>
                <w:rStyle w:val="Lienhypertexte"/>
              </w:rPr>
              <w:t>Note relative à l’utilisation du document</w:t>
            </w:r>
            <w:r w:rsidR="004947C9">
              <w:rPr>
                <w:webHidden/>
              </w:rPr>
              <w:tab/>
            </w:r>
            <w:r w:rsidR="004947C9">
              <w:rPr>
                <w:webHidden/>
              </w:rPr>
              <w:fldChar w:fldCharType="begin"/>
            </w:r>
            <w:r w:rsidR="004947C9">
              <w:rPr>
                <w:webHidden/>
              </w:rPr>
              <w:instrText xml:space="preserve"> PAGEREF _Toc161298155 \h </w:instrText>
            </w:r>
            <w:r w:rsidR="004947C9">
              <w:rPr>
                <w:webHidden/>
              </w:rPr>
            </w:r>
            <w:r w:rsidR="004947C9">
              <w:rPr>
                <w:webHidden/>
              </w:rPr>
              <w:fldChar w:fldCharType="separate"/>
            </w:r>
            <w:r w:rsidR="004947C9">
              <w:rPr>
                <w:webHidden/>
              </w:rPr>
              <w:t>4</w:t>
            </w:r>
            <w:r w:rsidR="004947C9">
              <w:rPr>
                <w:webHidden/>
              </w:rPr>
              <w:fldChar w:fldCharType="end"/>
            </w:r>
          </w:hyperlink>
        </w:p>
        <w:p w14:paraId="66926BF9" w14:textId="7E334566" w:rsidR="004947C9" w:rsidRDefault="001D23FA">
          <w:pPr>
            <w:pStyle w:val="TM2"/>
            <w:rPr>
              <w:rFonts w:asciiTheme="minorHAnsi" w:eastAsiaTheme="minorEastAsia" w:hAnsiTheme="minorHAnsi"/>
              <w:noProof/>
              <w:color w:val="auto"/>
              <w:sz w:val="22"/>
              <w:szCs w:val="22"/>
              <w:lang w:eastAsia="fr-FR"/>
            </w:rPr>
          </w:pPr>
          <w:hyperlink w:anchor="_Toc161298156" w:history="1">
            <w:r w:rsidR="004947C9" w:rsidRPr="00EA1E05">
              <w:rPr>
                <w:rStyle w:val="Lienhypertexte"/>
                <w:noProof/>
              </w:rPr>
              <w:t>2.1</w:t>
            </w:r>
            <w:r w:rsidR="004947C9">
              <w:rPr>
                <w:rFonts w:asciiTheme="minorHAnsi" w:eastAsiaTheme="minorEastAsia" w:hAnsiTheme="minorHAnsi"/>
                <w:noProof/>
                <w:color w:val="auto"/>
                <w:sz w:val="22"/>
                <w:szCs w:val="22"/>
                <w:lang w:eastAsia="fr-FR"/>
              </w:rPr>
              <w:tab/>
            </w:r>
            <w:r w:rsidR="004947C9" w:rsidRPr="00EA1E05">
              <w:rPr>
                <w:rStyle w:val="Lienhypertexte"/>
                <w:noProof/>
              </w:rPr>
              <w:t>Note a l’attention des titulaires de marches de travaux</w:t>
            </w:r>
            <w:r w:rsidR="004947C9">
              <w:rPr>
                <w:noProof/>
                <w:webHidden/>
              </w:rPr>
              <w:tab/>
            </w:r>
            <w:r w:rsidR="004947C9">
              <w:rPr>
                <w:noProof/>
                <w:webHidden/>
              </w:rPr>
              <w:fldChar w:fldCharType="begin"/>
            </w:r>
            <w:r w:rsidR="004947C9">
              <w:rPr>
                <w:noProof/>
                <w:webHidden/>
              </w:rPr>
              <w:instrText xml:space="preserve"> PAGEREF _Toc161298156 \h </w:instrText>
            </w:r>
            <w:r w:rsidR="004947C9">
              <w:rPr>
                <w:noProof/>
                <w:webHidden/>
              </w:rPr>
            </w:r>
            <w:r w:rsidR="004947C9">
              <w:rPr>
                <w:noProof/>
                <w:webHidden/>
              </w:rPr>
              <w:fldChar w:fldCharType="separate"/>
            </w:r>
            <w:r w:rsidR="004947C9">
              <w:rPr>
                <w:noProof/>
                <w:webHidden/>
              </w:rPr>
              <w:t>4</w:t>
            </w:r>
            <w:r w:rsidR="004947C9">
              <w:rPr>
                <w:noProof/>
                <w:webHidden/>
              </w:rPr>
              <w:fldChar w:fldCharType="end"/>
            </w:r>
          </w:hyperlink>
        </w:p>
        <w:p w14:paraId="1A451A88" w14:textId="4A4FB0A8" w:rsidR="004947C9" w:rsidRDefault="001D23FA">
          <w:pPr>
            <w:pStyle w:val="TM1"/>
            <w:rPr>
              <w:rFonts w:asciiTheme="minorHAnsi" w:eastAsiaTheme="minorEastAsia" w:hAnsiTheme="minorHAnsi"/>
              <w:b w:val="0"/>
              <w:caps w:val="0"/>
              <w:color w:val="auto"/>
              <w:sz w:val="22"/>
              <w:szCs w:val="22"/>
              <w:lang w:eastAsia="fr-FR"/>
            </w:rPr>
          </w:pPr>
          <w:hyperlink w:anchor="_Toc161298157" w:history="1">
            <w:r w:rsidR="004947C9" w:rsidRPr="00EA1E05">
              <w:rPr>
                <w:rStyle w:val="Lienhypertexte"/>
              </w:rPr>
              <w:t>3.</w:t>
            </w:r>
            <w:r w:rsidR="004947C9">
              <w:rPr>
                <w:rFonts w:asciiTheme="minorHAnsi" w:eastAsiaTheme="minorEastAsia" w:hAnsiTheme="minorHAnsi"/>
                <w:b w:val="0"/>
                <w:caps w:val="0"/>
                <w:color w:val="auto"/>
                <w:sz w:val="22"/>
                <w:szCs w:val="22"/>
                <w:lang w:eastAsia="fr-FR"/>
              </w:rPr>
              <w:tab/>
            </w:r>
            <w:r w:rsidR="004947C9" w:rsidRPr="00EA1E05">
              <w:rPr>
                <w:rStyle w:val="Lienhypertexte"/>
              </w:rPr>
              <w:t>GENERALITES</w:t>
            </w:r>
            <w:r w:rsidR="004947C9">
              <w:rPr>
                <w:webHidden/>
              </w:rPr>
              <w:tab/>
            </w:r>
            <w:r w:rsidR="004947C9">
              <w:rPr>
                <w:webHidden/>
              </w:rPr>
              <w:fldChar w:fldCharType="begin"/>
            </w:r>
            <w:r w:rsidR="004947C9">
              <w:rPr>
                <w:webHidden/>
              </w:rPr>
              <w:instrText xml:space="preserve"> PAGEREF _Toc161298157 \h </w:instrText>
            </w:r>
            <w:r w:rsidR="004947C9">
              <w:rPr>
                <w:webHidden/>
              </w:rPr>
            </w:r>
            <w:r w:rsidR="004947C9">
              <w:rPr>
                <w:webHidden/>
              </w:rPr>
              <w:fldChar w:fldCharType="separate"/>
            </w:r>
            <w:r w:rsidR="004947C9">
              <w:rPr>
                <w:webHidden/>
              </w:rPr>
              <w:t>5</w:t>
            </w:r>
            <w:r w:rsidR="004947C9">
              <w:rPr>
                <w:webHidden/>
              </w:rPr>
              <w:fldChar w:fldCharType="end"/>
            </w:r>
          </w:hyperlink>
        </w:p>
        <w:p w14:paraId="68179C89" w14:textId="71011A1C" w:rsidR="004947C9" w:rsidRDefault="001D23FA">
          <w:pPr>
            <w:pStyle w:val="TM2"/>
            <w:rPr>
              <w:rFonts w:asciiTheme="minorHAnsi" w:eastAsiaTheme="minorEastAsia" w:hAnsiTheme="minorHAnsi"/>
              <w:noProof/>
              <w:color w:val="auto"/>
              <w:sz w:val="22"/>
              <w:szCs w:val="22"/>
              <w:lang w:eastAsia="fr-FR"/>
            </w:rPr>
          </w:pPr>
          <w:hyperlink w:anchor="_Toc161298158" w:history="1">
            <w:r w:rsidR="004947C9" w:rsidRPr="00EA1E05">
              <w:rPr>
                <w:rStyle w:val="Lienhypertexte"/>
                <w:noProof/>
              </w:rPr>
              <w:t>3.1</w:t>
            </w:r>
            <w:r w:rsidR="004947C9">
              <w:rPr>
                <w:rFonts w:asciiTheme="minorHAnsi" w:eastAsiaTheme="minorEastAsia" w:hAnsiTheme="minorHAnsi"/>
                <w:noProof/>
                <w:color w:val="auto"/>
                <w:sz w:val="22"/>
                <w:szCs w:val="22"/>
                <w:lang w:eastAsia="fr-FR"/>
              </w:rPr>
              <w:tab/>
            </w:r>
            <w:r w:rsidR="004947C9" w:rsidRPr="00EA1E05">
              <w:rPr>
                <w:rStyle w:val="Lienhypertexte"/>
                <w:noProof/>
              </w:rPr>
              <w:t>DISPOSITIONS GENERALES</w:t>
            </w:r>
            <w:r w:rsidR="004947C9">
              <w:rPr>
                <w:noProof/>
                <w:webHidden/>
              </w:rPr>
              <w:tab/>
            </w:r>
            <w:r w:rsidR="004947C9">
              <w:rPr>
                <w:noProof/>
                <w:webHidden/>
              </w:rPr>
              <w:fldChar w:fldCharType="begin"/>
            </w:r>
            <w:r w:rsidR="004947C9">
              <w:rPr>
                <w:noProof/>
                <w:webHidden/>
              </w:rPr>
              <w:instrText xml:space="preserve"> PAGEREF _Toc161298158 \h </w:instrText>
            </w:r>
            <w:r w:rsidR="004947C9">
              <w:rPr>
                <w:noProof/>
                <w:webHidden/>
              </w:rPr>
            </w:r>
            <w:r w:rsidR="004947C9">
              <w:rPr>
                <w:noProof/>
                <w:webHidden/>
              </w:rPr>
              <w:fldChar w:fldCharType="separate"/>
            </w:r>
            <w:r w:rsidR="004947C9">
              <w:rPr>
                <w:noProof/>
                <w:webHidden/>
              </w:rPr>
              <w:t>5</w:t>
            </w:r>
            <w:r w:rsidR="004947C9">
              <w:rPr>
                <w:noProof/>
                <w:webHidden/>
              </w:rPr>
              <w:fldChar w:fldCharType="end"/>
            </w:r>
          </w:hyperlink>
        </w:p>
        <w:p w14:paraId="6CDD1865" w14:textId="7B02FF03" w:rsidR="004947C9" w:rsidRDefault="001D23FA">
          <w:pPr>
            <w:pStyle w:val="TM2"/>
            <w:rPr>
              <w:rFonts w:asciiTheme="minorHAnsi" w:eastAsiaTheme="minorEastAsia" w:hAnsiTheme="minorHAnsi"/>
              <w:noProof/>
              <w:color w:val="auto"/>
              <w:sz w:val="22"/>
              <w:szCs w:val="22"/>
              <w:lang w:eastAsia="fr-FR"/>
            </w:rPr>
          </w:pPr>
          <w:hyperlink w:anchor="_Toc161298159" w:history="1">
            <w:r w:rsidR="004947C9" w:rsidRPr="00EA1E05">
              <w:rPr>
                <w:rStyle w:val="Lienhypertexte"/>
                <w:noProof/>
              </w:rPr>
              <w:t>3.2</w:t>
            </w:r>
            <w:r w:rsidR="004947C9">
              <w:rPr>
                <w:rFonts w:asciiTheme="minorHAnsi" w:eastAsiaTheme="minorEastAsia" w:hAnsiTheme="minorHAnsi"/>
                <w:noProof/>
                <w:color w:val="auto"/>
                <w:sz w:val="22"/>
                <w:szCs w:val="22"/>
                <w:lang w:eastAsia="fr-FR"/>
              </w:rPr>
              <w:tab/>
            </w:r>
            <w:r w:rsidR="004947C9" w:rsidRPr="00EA1E05">
              <w:rPr>
                <w:rStyle w:val="Lienhypertexte"/>
                <w:noProof/>
              </w:rPr>
              <w:t>CONSISTANCE des travaux</w:t>
            </w:r>
            <w:r w:rsidR="004947C9">
              <w:rPr>
                <w:noProof/>
                <w:webHidden/>
              </w:rPr>
              <w:tab/>
            </w:r>
            <w:r w:rsidR="004947C9">
              <w:rPr>
                <w:noProof/>
                <w:webHidden/>
              </w:rPr>
              <w:fldChar w:fldCharType="begin"/>
            </w:r>
            <w:r w:rsidR="004947C9">
              <w:rPr>
                <w:noProof/>
                <w:webHidden/>
              </w:rPr>
              <w:instrText xml:space="preserve"> PAGEREF _Toc161298159 \h </w:instrText>
            </w:r>
            <w:r w:rsidR="004947C9">
              <w:rPr>
                <w:noProof/>
                <w:webHidden/>
              </w:rPr>
            </w:r>
            <w:r w:rsidR="004947C9">
              <w:rPr>
                <w:noProof/>
                <w:webHidden/>
              </w:rPr>
              <w:fldChar w:fldCharType="separate"/>
            </w:r>
            <w:r w:rsidR="004947C9">
              <w:rPr>
                <w:noProof/>
                <w:webHidden/>
              </w:rPr>
              <w:t>6</w:t>
            </w:r>
            <w:r w:rsidR="004947C9">
              <w:rPr>
                <w:noProof/>
                <w:webHidden/>
              </w:rPr>
              <w:fldChar w:fldCharType="end"/>
            </w:r>
          </w:hyperlink>
        </w:p>
        <w:p w14:paraId="78FDD8B8" w14:textId="73B188BB" w:rsidR="004947C9" w:rsidRDefault="001D23FA">
          <w:pPr>
            <w:pStyle w:val="TM2"/>
            <w:rPr>
              <w:rFonts w:asciiTheme="minorHAnsi" w:eastAsiaTheme="minorEastAsia" w:hAnsiTheme="minorHAnsi"/>
              <w:noProof/>
              <w:color w:val="auto"/>
              <w:sz w:val="22"/>
              <w:szCs w:val="22"/>
              <w:lang w:eastAsia="fr-FR"/>
            </w:rPr>
          </w:pPr>
          <w:hyperlink w:anchor="_Toc161298160" w:history="1">
            <w:r w:rsidR="004947C9" w:rsidRPr="00EA1E05">
              <w:rPr>
                <w:rStyle w:val="Lienhypertexte"/>
                <w:noProof/>
              </w:rPr>
              <w:t>3.3</w:t>
            </w:r>
            <w:r w:rsidR="004947C9">
              <w:rPr>
                <w:rFonts w:asciiTheme="minorHAnsi" w:eastAsiaTheme="minorEastAsia" w:hAnsiTheme="minorHAnsi"/>
                <w:noProof/>
                <w:color w:val="auto"/>
                <w:sz w:val="22"/>
                <w:szCs w:val="22"/>
                <w:lang w:eastAsia="fr-FR"/>
              </w:rPr>
              <w:tab/>
            </w:r>
            <w:r w:rsidR="004947C9" w:rsidRPr="00EA1E05">
              <w:rPr>
                <w:rStyle w:val="Lienhypertexte"/>
                <w:noProof/>
              </w:rPr>
              <w:t>TRAVAUX EN SITE OCCUPE - PHASAGE</w:t>
            </w:r>
            <w:r w:rsidR="004947C9">
              <w:rPr>
                <w:noProof/>
                <w:webHidden/>
              </w:rPr>
              <w:tab/>
            </w:r>
            <w:r w:rsidR="004947C9">
              <w:rPr>
                <w:noProof/>
                <w:webHidden/>
              </w:rPr>
              <w:fldChar w:fldCharType="begin"/>
            </w:r>
            <w:r w:rsidR="004947C9">
              <w:rPr>
                <w:noProof/>
                <w:webHidden/>
              </w:rPr>
              <w:instrText xml:space="preserve"> PAGEREF _Toc161298160 \h </w:instrText>
            </w:r>
            <w:r w:rsidR="004947C9">
              <w:rPr>
                <w:noProof/>
                <w:webHidden/>
              </w:rPr>
            </w:r>
            <w:r w:rsidR="004947C9">
              <w:rPr>
                <w:noProof/>
                <w:webHidden/>
              </w:rPr>
              <w:fldChar w:fldCharType="separate"/>
            </w:r>
            <w:r w:rsidR="004947C9">
              <w:rPr>
                <w:noProof/>
                <w:webHidden/>
              </w:rPr>
              <w:t>6</w:t>
            </w:r>
            <w:r w:rsidR="004947C9">
              <w:rPr>
                <w:noProof/>
                <w:webHidden/>
              </w:rPr>
              <w:fldChar w:fldCharType="end"/>
            </w:r>
          </w:hyperlink>
        </w:p>
        <w:p w14:paraId="3D6FF8C4" w14:textId="59EBD38D" w:rsidR="004947C9" w:rsidRDefault="001D23FA">
          <w:pPr>
            <w:pStyle w:val="TM3"/>
            <w:rPr>
              <w:rFonts w:asciiTheme="minorHAnsi" w:eastAsiaTheme="minorEastAsia" w:hAnsiTheme="minorHAnsi" w:cstheme="minorBidi"/>
              <w:iCs w:val="0"/>
              <w:noProof/>
              <w:color w:val="auto"/>
              <w:sz w:val="22"/>
              <w:szCs w:val="22"/>
            </w:rPr>
          </w:pPr>
          <w:hyperlink w:anchor="_Toc161298161" w:history="1">
            <w:r w:rsidR="004947C9" w:rsidRPr="00EA1E05">
              <w:rPr>
                <w:rStyle w:val="Lienhypertexte"/>
                <w:noProof/>
              </w:rPr>
              <w:t>3.3.1</w:t>
            </w:r>
            <w:r w:rsidR="004947C9">
              <w:rPr>
                <w:rFonts w:asciiTheme="minorHAnsi" w:eastAsiaTheme="minorEastAsia" w:hAnsiTheme="minorHAnsi" w:cstheme="minorBidi"/>
                <w:iCs w:val="0"/>
                <w:noProof/>
                <w:color w:val="auto"/>
                <w:sz w:val="22"/>
                <w:szCs w:val="22"/>
              </w:rPr>
              <w:tab/>
            </w:r>
            <w:r w:rsidR="004947C9" w:rsidRPr="00EA1E05">
              <w:rPr>
                <w:rStyle w:val="Lienhypertexte"/>
                <w:noProof/>
              </w:rPr>
              <w:t>Phasage</w:t>
            </w:r>
            <w:r w:rsidR="004947C9">
              <w:rPr>
                <w:noProof/>
                <w:webHidden/>
              </w:rPr>
              <w:tab/>
            </w:r>
            <w:r w:rsidR="004947C9">
              <w:rPr>
                <w:noProof/>
                <w:webHidden/>
              </w:rPr>
              <w:fldChar w:fldCharType="begin"/>
            </w:r>
            <w:r w:rsidR="004947C9">
              <w:rPr>
                <w:noProof/>
                <w:webHidden/>
              </w:rPr>
              <w:instrText xml:space="preserve"> PAGEREF _Toc161298161 \h </w:instrText>
            </w:r>
            <w:r w:rsidR="004947C9">
              <w:rPr>
                <w:noProof/>
                <w:webHidden/>
              </w:rPr>
            </w:r>
            <w:r w:rsidR="004947C9">
              <w:rPr>
                <w:noProof/>
                <w:webHidden/>
              </w:rPr>
              <w:fldChar w:fldCharType="separate"/>
            </w:r>
            <w:r w:rsidR="004947C9">
              <w:rPr>
                <w:noProof/>
                <w:webHidden/>
              </w:rPr>
              <w:t>6</w:t>
            </w:r>
            <w:r w:rsidR="004947C9">
              <w:rPr>
                <w:noProof/>
                <w:webHidden/>
              </w:rPr>
              <w:fldChar w:fldCharType="end"/>
            </w:r>
          </w:hyperlink>
        </w:p>
        <w:p w14:paraId="0BA73CAA" w14:textId="614121F3" w:rsidR="004947C9" w:rsidRDefault="001D23FA">
          <w:pPr>
            <w:pStyle w:val="TM3"/>
            <w:rPr>
              <w:rFonts w:asciiTheme="minorHAnsi" w:eastAsiaTheme="minorEastAsia" w:hAnsiTheme="minorHAnsi" w:cstheme="minorBidi"/>
              <w:iCs w:val="0"/>
              <w:noProof/>
              <w:color w:val="auto"/>
              <w:sz w:val="22"/>
              <w:szCs w:val="22"/>
            </w:rPr>
          </w:pPr>
          <w:hyperlink w:anchor="_Toc161298162" w:history="1">
            <w:r w:rsidR="004947C9" w:rsidRPr="00EA1E05">
              <w:rPr>
                <w:rStyle w:val="Lienhypertexte"/>
                <w:noProof/>
              </w:rPr>
              <w:t>3.3.2</w:t>
            </w:r>
            <w:r w:rsidR="004947C9">
              <w:rPr>
                <w:rFonts w:asciiTheme="minorHAnsi" w:eastAsiaTheme="minorEastAsia" w:hAnsiTheme="minorHAnsi" w:cstheme="minorBidi"/>
                <w:iCs w:val="0"/>
                <w:noProof/>
                <w:color w:val="auto"/>
                <w:sz w:val="22"/>
                <w:szCs w:val="22"/>
              </w:rPr>
              <w:tab/>
            </w:r>
            <w:r w:rsidR="004947C9" w:rsidRPr="00EA1E05">
              <w:rPr>
                <w:rStyle w:val="Lienhypertexte"/>
                <w:noProof/>
              </w:rPr>
              <w:t>Travaux en site occupé</w:t>
            </w:r>
            <w:r w:rsidR="004947C9">
              <w:rPr>
                <w:noProof/>
                <w:webHidden/>
              </w:rPr>
              <w:tab/>
            </w:r>
            <w:r w:rsidR="004947C9">
              <w:rPr>
                <w:noProof/>
                <w:webHidden/>
              </w:rPr>
              <w:fldChar w:fldCharType="begin"/>
            </w:r>
            <w:r w:rsidR="004947C9">
              <w:rPr>
                <w:noProof/>
                <w:webHidden/>
              </w:rPr>
              <w:instrText xml:space="preserve"> PAGEREF _Toc161298162 \h </w:instrText>
            </w:r>
            <w:r w:rsidR="004947C9">
              <w:rPr>
                <w:noProof/>
                <w:webHidden/>
              </w:rPr>
            </w:r>
            <w:r w:rsidR="004947C9">
              <w:rPr>
                <w:noProof/>
                <w:webHidden/>
              </w:rPr>
              <w:fldChar w:fldCharType="separate"/>
            </w:r>
            <w:r w:rsidR="004947C9">
              <w:rPr>
                <w:noProof/>
                <w:webHidden/>
              </w:rPr>
              <w:t>6</w:t>
            </w:r>
            <w:r w:rsidR="004947C9">
              <w:rPr>
                <w:noProof/>
                <w:webHidden/>
              </w:rPr>
              <w:fldChar w:fldCharType="end"/>
            </w:r>
          </w:hyperlink>
        </w:p>
        <w:p w14:paraId="29CF07D9" w14:textId="48006746" w:rsidR="004947C9" w:rsidRDefault="001D23FA">
          <w:pPr>
            <w:pStyle w:val="TM2"/>
            <w:rPr>
              <w:rFonts w:asciiTheme="minorHAnsi" w:eastAsiaTheme="minorEastAsia" w:hAnsiTheme="minorHAnsi"/>
              <w:noProof/>
              <w:color w:val="auto"/>
              <w:sz w:val="22"/>
              <w:szCs w:val="22"/>
              <w:lang w:eastAsia="fr-FR"/>
            </w:rPr>
          </w:pPr>
          <w:hyperlink w:anchor="_Toc161298163" w:history="1">
            <w:r w:rsidR="004947C9" w:rsidRPr="00EA1E05">
              <w:rPr>
                <w:rStyle w:val="Lienhypertexte"/>
                <w:noProof/>
              </w:rPr>
              <w:t>3.4</w:t>
            </w:r>
            <w:r w:rsidR="004947C9">
              <w:rPr>
                <w:rFonts w:asciiTheme="minorHAnsi" w:eastAsiaTheme="minorEastAsia" w:hAnsiTheme="minorHAnsi"/>
                <w:noProof/>
                <w:color w:val="auto"/>
                <w:sz w:val="22"/>
                <w:szCs w:val="22"/>
                <w:lang w:eastAsia="fr-FR"/>
              </w:rPr>
              <w:tab/>
            </w:r>
            <w:r w:rsidR="004947C9" w:rsidRPr="00EA1E05">
              <w:rPr>
                <w:rStyle w:val="Lienhypertexte"/>
                <w:noProof/>
              </w:rPr>
              <w:t>documents de référence</w:t>
            </w:r>
            <w:r w:rsidR="004947C9">
              <w:rPr>
                <w:noProof/>
                <w:webHidden/>
              </w:rPr>
              <w:tab/>
            </w:r>
            <w:r w:rsidR="004947C9">
              <w:rPr>
                <w:noProof/>
                <w:webHidden/>
              </w:rPr>
              <w:fldChar w:fldCharType="begin"/>
            </w:r>
            <w:r w:rsidR="004947C9">
              <w:rPr>
                <w:noProof/>
                <w:webHidden/>
              </w:rPr>
              <w:instrText xml:space="preserve"> PAGEREF _Toc161298163 \h </w:instrText>
            </w:r>
            <w:r w:rsidR="004947C9">
              <w:rPr>
                <w:noProof/>
                <w:webHidden/>
              </w:rPr>
            </w:r>
            <w:r w:rsidR="004947C9">
              <w:rPr>
                <w:noProof/>
                <w:webHidden/>
              </w:rPr>
              <w:fldChar w:fldCharType="separate"/>
            </w:r>
            <w:r w:rsidR="004947C9">
              <w:rPr>
                <w:noProof/>
                <w:webHidden/>
              </w:rPr>
              <w:t>7</w:t>
            </w:r>
            <w:r w:rsidR="004947C9">
              <w:rPr>
                <w:noProof/>
                <w:webHidden/>
              </w:rPr>
              <w:fldChar w:fldCharType="end"/>
            </w:r>
          </w:hyperlink>
        </w:p>
        <w:p w14:paraId="066CCB41" w14:textId="75A0CD6C" w:rsidR="004947C9" w:rsidRDefault="001D23FA">
          <w:pPr>
            <w:pStyle w:val="TM2"/>
            <w:rPr>
              <w:rFonts w:asciiTheme="minorHAnsi" w:eastAsiaTheme="minorEastAsia" w:hAnsiTheme="minorHAnsi"/>
              <w:noProof/>
              <w:color w:val="auto"/>
              <w:sz w:val="22"/>
              <w:szCs w:val="22"/>
              <w:lang w:eastAsia="fr-FR"/>
            </w:rPr>
          </w:pPr>
          <w:hyperlink w:anchor="_Toc161298164" w:history="1">
            <w:r w:rsidR="004947C9" w:rsidRPr="00EA1E05">
              <w:rPr>
                <w:rStyle w:val="Lienhypertexte"/>
                <w:noProof/>
              </w:rPr>
              <w:t>3.5</w:t>
            </w:r>
            <w:r w:rsidR="004947C9">
              <w:rPr>
                <w:rFonts w:asciiTheme="minorHAnsi" w:eastAsiaTheme="minorEastAsia" w:hAnsiTheme="minorHAnsi"/>
                <w:noProof/>
                <w:color w:val="auto"/>
                <w:sz w:val="22"/>
                <w:szCs w:val="22"/>
                <w:lang w:eastAsia="fr-FR"/>
              </w:rPr>
              <w:tab/>
            </w:r>
            <w:r w:rsidR="004947C9" w:rsidRPr="00EA1E05">
              <w:rPr>
                <w:rStyle w:val="Lienhypertexte"/>
                <w:noProof/>
              </w:rPr>
              <w:t>PRESTATIONS A LA CHARGE DU PRESENT LOT</w:t>
            </w:r>
            <w:r w:rsidR="004947C9">
              <w:rPr>
                <w:noProof/>
                <w:webHidden/>
              </w:rPr>
              <w:tab/>
            </w:r>
            <w:r w:rsidR="004947C9">
              <w:rPr>
                <w:noProof/>
                <w:webHidden/>
              </w:rPr>
              <w:fldChar w:fldCharType="begin"/>
            </w:r>
            <w:r w:rsidR="004947C9">
              <w:rPr>
                <w:noProof/>
                <w:webHidden/>
              </w:rPr>
              <w:instrText xml:space="preserve"> PAGEREF _Toc161298164 \h </w:instrText>
            </w:r>
            <w:r w:rsidR="004947C9">
              <w:rPr>
                <w:noProof/>
                <w:webHidden/>
              </w:rPr>
            </w:r>
            <w:r w:rsidR="004947C9">
              <w:rPr>
                <w:noProof/>
                <w:webHidden/>
              </w:rPr>
              <w:fldChar w:fldCharType="separate"/>
            </w:r>
            <w:r w:rsidR="004947C9">
              <w:rPr>
                <w:noProof/>
                <w:webHidden/>
              </w:rPr>
              <w:t>8</w:t>
            </w:r>
            <w:r w:rsidR="004947C9">
              <w:rPr>
                <w:noProof/>
                <w:webHidden/>
              </w:rPr>
              <w:fldChar w:fldCharType="end"/>
            </w:r>
          </w:hyperlink>
        </w:p>
        <w:p w14:paraId="16BE31AA" w14:textId="18F2D362" w:rsidR="004947C9" w:rsidRDefault="001D23FA">
          <w:pPr>
            <w:pStyle w:val="TM2"/>
            <w:rPr>
              <w:rFonts w:asciiTheme="minorHAnsi" w:eastAsiaTheme="minorEastAsia" w:hAnsiTheme="minorHAnsi"/>
              <w:noProof/>
              <w:color w:val="auto"/>
              <w:sz w:val="22"/>
              <w:szCs w:val="22"/>
              <w:lang w:eastAsia="fr-FR"/>
            </w:rPr>
          </w:pPr>
          <w:hyperlink w:anchor="_Toc161298165" w:history="1">
            <w:r w:rsidR="004947C9" w:rsidRPr="00EA1E05">
              <w:rPr>
                <w:rStyle w:val="Lienhypertexte"/>
                <w:noProof/>
              </w:rPr>
              <w:t>3.6</w:t>
            </w:r>
            <w:r w:rsidR="004947C9">
              <w:rPr>
                <w:rFonts w:asciiTheme="minorHAnsi" w:eastAsiaTheme="minorEastAsia" w:hAnsiTheme="minorHAnsi"/>
                <w:noProof/>
                <w:color w:val="auto"/>
                <w:sz w:val="22"/>
                <w:szCs w:val="22"/>
                <w:lang w:eastAsia="fr-FR"/>
              </w:rPr>
              <w:tab/>
            </w:r>
            <w:r w:rsidR="004947C9" w:rsidRPr="00EA1E05">
              <w:rPr>
                <w:rStyle w:val="Lienhypertexte"/>
                <w:noProof/>
              </w:rPr>
              <w:t>Classement upec</w:t>
            </w:r>
            <w:r w:rsidR="004947C9">
              <w:rPr>
                <w:noProof/>
                <w:webHidden/>
              </w:rPr>
              <w:tab/>
            </w:r>
            <w:r w:rsidR="004947C9">
              <w:rPr>
                <w:noProof/>
                <w:webHidden/>
              </w:rPr>
              <w:fldChar w:fldCharType="begin"/>
            </w:r>
            <w:r w:rsidR="004947C9">
              <w:rPr>
                <w:noProof/>
                <w:webHidden/>
              </w:rPr>
              <w:instrText xml:space="preserve"> PAGEREF _Toc161298165 \h </w:instrText>
            </w:r>
            <w:r w:rsidR="004947C9">
              <w:rPr>
                <w:noProof/>
                <w:webHidden/>
              </w:rPr>
            </w:r>
            <w:r w:rsidR="004947C9">
              <w:rPr>
                <w:noProof/>
                <w:webHidden/>
              </w:rPr>
              <w:fldChar w:fldCharType="separate"/>
            </w:r>
            <w:r w:rsidR="004947C9">
              <w:rPr>
                <w:noProof/>
                <w:webHidden/>
              </w:rPr>
              <w:t>9</w:t>
            </w:r>
            <w:r w:rsidR="004947C9">
              <w:rPr>
                <w:noProof/>
                <w:webHidden/>
              </w:rPr>
              <w:fldChar w:fldCharType="end"/>
            </w:r>
          </w:hyperlink>
        </w:p>
        <w:p w14:paraId="19841150" w14:textId="7D45DB8D" w:rsidR="004947C9" w:rsidRDefault="001D23FA">
          <w:pPr>
            <w:pStyle w:val="TM2"/>
            <w:rPr>
              <w:rFonts w:asciiTheme="minorHAnsi" w:eastAsiaTheme="minorEastAsia" w:hAnsiTheme="minorHAnsi"/>
              <w:noProof/>
              <w:color w:val="auto"/>
              <w:sz w:val="22"/>
              <w:szCs w:val="22"/>
              <w:lang w:eastAsia="fr-FR"/>
            </w:rPr>
          </w:pPr>
          <w:hyperlink w:anchor="_Toc161298166" w:history="1">
            <w:r w:rsidR="004947C9" w:rsidRPr="00EA1E05">
              <w:rPr>
                <w:rStyle w:val="Lienhypertexte"/>
                <w:noProof/>
              </w:rPr>
              <w:t>3.7</w:t>
            </w:r>
            <w:r w:rsidR="004947C9">
              <w:rPr>
                <w:rFonts w:asciiTheme="minorHAnsi" w:eastAsiaTheme="minorEastAsia" w:hAnsiTheme="minorHAnsi"/>
                <w:noProof/>
                <w:color w:val="auto"/>
                <w:sz w:val="22"/>
                <w:szCs w:val="22"/>
                <w:lang w:eastAsia="fr-FR"/>
              </w:rPr>
              <w:tab/>
            </w:r>
            <w:r w:rsidR="004947C9" w:rsidRPr="00EA1E05">
              <w:rPr>
                <w:rStyle w:val="Lienhypertexte"/>
                <w:noProof/>
              </w:rPr>
              <w:t>RESISTANCE A LA GLISSANCE</w:t>
            </w:r>
            <w:r w:rsidR="004947C9">
              <w:rPr>
                <w:noProof/>
                <w:webHidden/>
              </w:rPr>
              <w:tab/>
            </w:r>
            <w:r w:rsidR="004947C9">
              <w:rPr>
                <w:noProof/>
                <w:webHidden/>
              </w:rPr>
              <w:fldChar w:fldCharType="begin"/>
            </w:r>
            <w:r w:rsidR="004947C9">
              <w:rPr>
                <w:noProof/>
                <w:webHidden/>
              </w:rPr>
              <w:instrText xml:space="preserve"> PAGEREF _Toc161298166 \h </w:instrText>
            </w:r>
            <w:r w:rsidR="004947C9">
              <w:rPr>
                <w:noProof/>
                <w:webHidden/>
              </w:rPr>
            </w:r>
            <w:r w:rsidR="004947C9">
              <w:rPr>
                <w:noProof/>
                <w:webHidden/>
              </w:rPr>
              <w:fldChar w:fldCharType="separate"/>
            </w:r>
            <w:r w:rsidR="004947C9">
              <w:rPr>
                <w:noProof/>
                <w:webHidden/>
              </w:rPr>
              <w:t>9</w:t>
            </w:r>
            <w:r w:rsidR="004947C9">
              <w:rPr>
                <w:noProof/>
                <w:webHidden/>
              </w:rPr>
              <w:fldChar w:fldCharType="end"/>
            </w:r>
          </w:hyperlink>
        </w:p>
        <w:p w14:paraId="7A98F9A2" w14:textId="7603123B" w:rsidR="004947C9" w:rsidRDefault="001D23FA">
          <w:pPr>
            <w:pStyle w:val="TM2"/>
            <w:rPr>
              <w:rFonts w:asciiTheme="minorHAnsi" w:eastAsiaTheme="minorEastAsia" w:hAnsiTheme="minorHAnsi"/>
              <w:noProof/>
              <w:color w:val="auto"/>
              <w:sz w:val="22"/>
              <w:szCs w:val="22"/>
              <w:lang w:eastAsia="fr-FR"/>
            </w:rPr>
          </w:pPr>
          <w:hyperlink w:anchor="_Toc161298167" w:history="1">
            <w:r w:rsidR="004947C9" w:rsidRPr="00EA1E05">
              <w:rPr>
                <w:rStyle w:val="Lienhypertexte"/>
                <w:noProof/>
              </w:rPr>
              <w:t>3.8</w:t>
            </w:r>
            <w:r w:rsidR="004947C9">
              <w:rPr>
                <w:rFonts w:asciiTheme="minorHAnsi" w:eastAsiaTheme="minorEastAsia" w:hAnsiTheme="minorHAnsi"/>
                <w:noProof/>
                <w:color w:val="auto"/>
                <w:sz w:val="22"/>
                <w:szCs w:val="22"/>
                <w:lang w:eastAsia="fr-FR"/>
              </w:rPr>
              <w:tab/>
            </w:r>
            <w:r w:rsidR="004947C9" w:rsidRPr="00EA1E05">
              <w:rPr>
                <w:rStyle w:val="Lienhypertexte"/>
                <w:noProof/>
              </w:rPr>
              <w:t>SECURITE INCENDIE</w:t>
            </w:r>
            <w:r w:rsidR="004947C9">
              <w:rPr>
                <w:noProof/>
                <w:webHidden/>
              </w:rPr>
              <w:tab/>
            </w:r>
            <w:r w:rsidR="004947C9">
              <w:rPr>
                <w:noProof/>
                <w:webHidden/>
              </w:rPr>
              <w:fldChar w:fldCharType="begin"/>
            </w:r>
            <w:r w:rsidR="004947C9">
              <w:rPr>
                <w:noProof/>
                <w:webHidden/>
              </w:rPr>
              <w:instrText xml:space="preserve"> PAGEREF _Toc161298167 \h </w:instrText>
            </w:r>
            <w:r w:rsidR="004947C9">
              <w:rPr>
                <w:noProof/>
                <w:webHidden/>
              </w:rPr>
            </w:r>
            <w:r w:rsidR="004947C9">
              <w:rPr>
                <w:noProof/>
                <w:webHidden/>
              </w:rPr>
              <w:fldChar w:fldCharType="separate"/>
            </w:r>
            <w:r w:rsidR="004947C9">
              <w:rPr>
                <w:noProof/>
                <w:webHidden/>
              </w:rPr>
              <w:t>9</w:t>
            </w:r>
            <w:r w:rsidR="004947C9">
              <w:rPr>
                <w:noProof/>
                <w:webHidden/>
              </w:rPr>
              <w:fldChar w:fldCharType="end"/>
            </w:r>
          </w:hyperlink>
        </w:p>
        <w:p w14:paraId="59ADB84E" w14:textId="5493BE5E" w:rsidR="004947C9" w:rsidRDefault="001D23FA">
          <w:pPr>
            <w:pStyle w:val="TM1"/>
            <w:rPr>
              <w:rFonts w:asciiTheme="minorHAnsi" w:eastAsiaTheme="minorEastAsia" w:hAnsiTheme="minorHAnsi"/>
              <w:b w:val="0"/>
              <w:caps w:val="0"/>
              <w:color w:val="auto"/>
              <w:sz w:val="22"/>
              <w:szCs w:val="22"/>
              <w:lang w:eastAsia="fr-FR"/>
            </w:rPr>
          </w:pPr>
          <w:hyperlink w:anchor="_Toc161298168" w:history="1">
            <w:r w:rsidR="004947C9" w:rsidRPr="00EA1E05">
              <w:rPr>
                <w:rStyle w:val="Lienhypertexte"/>
              </w:rPr>
              <w:t>4.</w:t>
            </w:r>
            <w:r w:rsidR="004947C9">
              <w:rPr>
                <w:rFonts w:asciiTheme="minorHAnsi" w:eastAsiaTheme="minorEastAsia" w:hAnsiTheme="minorHAnsi"/>
                <w:b w:val="0"/>
                <w:caps w:val="0"/>
                <w:color w:val="auto"/>
                <w:sz w:val="22"/>
                <w:szCs w:val="22"/>
                <w:lang w:eastAsia="fr-FR"/>
              </w:rPr>
              <w:tab/>
            </w:r>
            <w:r w:rsidR="004947C9" w:rsidRPr="00EA1E05">
              <w:rPr>
                <w:rStyle w:val="Lienhypertexte"/>
              </w:rPr>
              <w:t>Prescriptions techniques des materiaux</w:t>
            </w:r>
            <w:r w:rsidR="004947C9">
              <w:rPr>
                <w:webHidden/>
              </w:rPr>
              <w:tab/>
            </w:r>
            <w:r w:rsidR="004947C9">
              <w:rPr>
                <w:webHidden/>
              </w:rPr>
              <w:fldChar w:fldCharType="begin"/>
            </w:r>
            <w:r w:rsidR="004947C9">
              <w:rPr>
                <w:webHidden/>
              </w:rPr>
              <w:instrText xml:space="preserve"> PAGEREF _Toc161298168 \h </w:instrText>
            </w:r>
            <w:r w:rsidR="004947C9">
              <w:rPr>
                <w:webHidden/>
              </w:rPr>
            </w:r>
            <w:r w:rsidR="004947C9">
              <w:rPr>
                <w:webHidden/>
              </w:rPr>
              <w:fldChar w:fldCharType="separate"/>
            </w:r>
            <w:r w:rsidR="004947C9">
              <w:rPr>
                <w:webHidden/>
              </w:rPr>
              <w:t>9</w:t>
            </w:r>
            <w:r w:rsidR="004947C9">
              <w:rPr>
                <w:webHidden/>
              </w:rPr>
              <w:fldChar w:fldCharType="end"/>
            </w:r>
          </w:hyperlink>
        </w:p>
        <w:p w14:paraId="78847D4C" w14:textId="47E25F69" w:rsidR="004947C9" w:rsidRDefault="001D23FA">
          <w:pPr>
            <w:pStyle w:val="TM2"/>
            <w:rPr>
              <w:rFonts w:asciiTheme="minorHAnsi" w:eastAsiaTheme="minorEastAsia" w:hAnsiTheme="minorHAnsi"/>
              <w:noProof/>
              <w:color w:val="auto"/>
              <w:sz w:val="22"/>
              <w:szCs w:val="22"/>
              <w:lang w:eastAsia="fr-FR"/>
            </w:rPr>
          </w:pPr>
          <w:hyperlink w:anchor="_Toc161298169" w:history="1">
            <w:r w:rsidR="004947C9" w:rsidRPr="00EA1E05">
              <w:rPr>
                <w:rStyle w:val="Lienhypertexte"/>
                <w:noProof/>
              </w:rPr>
              <w:t>4.1</w:t>
            </w:r>
            <w:r w:rsidR="004947C9">
              <w:rPr>
                <w:rFonts w:asciiTheme="minorHAnsi" w:eastAsiaTheme="minorEastAsia" w:hAnsiTheme="minorHAnsi"/>
                <w:noProof/>
                <w:color w:val="auto"/>
                <w:sz w:val="22"/>
                <w:szCs w:val="22"/>
                <w:lang w:eastAsia="fr-FR"/>
              </w:rPr>
              <w:tab/>
            </w:r>
            <w:r w:rsidR="004947C9" w:rsidRPr="00EA1E05">
              <w:rPr>
                <w:rStyle w:val="Lienhypertexte"/>
                <w:noProof/>
              </w:rPr>
              <w:t>GENERALITES</w:t>
            </w:r>
            <w:r w:rsidR="004947C9">
              <w:rPr>
                <w:noProof/>
                <w:webHidden/>
              </w:rPr>
              <w:tab/>
            </w:r>
            <w:r w:rsidR="004947C9">
              <w:rPr>
                <w:noProof/>
                <w:webHidden/>
              </w:rPr>
              <w:fldChar w:fldCharType="begin"/>
            </w:r>
            <w:r w:rsidR="004947C9">
              <w:rPr>
                <w:noProof/>
                <w:webHidden/>
              </w:rPr>
              <w:instrText xml:space="preserve"> PAGEREF _Toc161298169 \h </w:instrText>
            </w:r>
            <w:r w:rsidR="004947C9">
              <w:rPr>
                <w:noProof/>
                <w:webHidden/>
              </w:rPr>
            </w:r>
            <w:r w:rsidR="004947C9">
              <w:rPr>
                <w:noProof/>
                <w:webHidden/>
              </w:rPr>
              <w:fldChar w:fldCharType="separate"/>
            </w:r>
            <w:r w:rsidR="004947C9">
              <w:rPr>
                <w:noProof/>
                <w:webHidden/>
              </w:rPr>
              <w:t>9</w:t>
            </w:r>
            <w:r w:rsidR="004947C9">
              <w:rPr>
                <w:noProof/>
                <w:webHidden/>
              </w:rPr>
              <w:fldChar w:fldCharType="end"/>
            </w:r>
          </w:hyperlink>
        </w:p>
        <w:p w14:paraId="0DC7BB35" w14:textId="0379EFCE" w:rsidR="004947C9" w:rsidRDefault="001D23FA">
          <w:pPr>
            <w:pStyle w:val="TM2"/>
            <w:rPr>
              <w:rFonts w:asciiTheme="minorHAnsi" w:eastAsiaTheme="minorEastAsia" w:hAnsiTheme="minorHAnsi"/>
              <w:noProof/>
              <w:color w:val="auto"/>
              <w:sz w:val="22"/>
              <w:szCs w:val="22"/>
              <w:lang w:eastAsia="fr-FR"/>
            </w:rPr>
          </w:pPr>
          <w:hyperlink w:anchor="_Toc161298170" w:history="1">
            <w:r w:rsidR="004947C9" w:rsidRPr="00EA1E05">
              <w:rPr>
                <w:rStyle w:val="Lienhypertexte"/>
                <w:noProof/>
              </w:rPr>
              <w:t>4.2</w:t>
            </w:r>
            <w:r w:rsidR="004947C9">
              <w:rPr>
                <w:rFonts w:asciiTheme="minorHAnsi" w:eastAsiaTheme="minorEastAsia" w:hAnsiTheme="minorHAnsi"/>
                <w:noProof/>
                <w:color w:val="auto"/>
                <w:sz w:val="22"/>
                <w:szCs w:val="22"/>
                <w:lang w:eastAsia="fr-FR"/>
              </w:rPr>
              <w:tab/>
            </w:r>
            <w:r w:rsidR="004947C9" w:rsidRPr="00EA1E05">
              <w:rPr>
                <w:rStyle w:val="Lienhypertexte"/>
                <w:noProof/>
              </w:rPr>
              <w:t>COLLE</w:t>
            </w:r>
            <w:r w:rsidR="004947C9">
              <w:rPr>
                <w:noProof/>
                <w:webHidden/>
              </w:rPr>
              <w:tab/>
            </w:r>
            <w:r w:rsidR="004947C9">
              <w:rPr>
                <w:noProof/>
                <w:webHidden/>
              </w:rPr>
              <w:fldChar w:fldCharType="begin"/>
            </w:r>
            <w:r w:rsidR="004947C9">
              <w:rPr>
                <w:noProof/>
                <w:webHidden/>
              </w:rPr>
              <w:instrText xml:space="preserve"> PAGEREF _Toc161298170 \h </w:instrText>
            </w:r>
            <w:r w:rsidR="004947C9">
              <w:rPr>
                <w:noProof/>
                <w:webHidden/>
              </w:rPr>
            </w:r>
            <w:r w:rsidR="004947C9">
              <w:rPr>
                <w:noProof/>
                <w:webHidden/>
              </w:rPr>
              <w:fldChar w:fldCharType="separate"/>
            </w:r>
            <w:r w:rsidR="004947C9">
              <w:rPr>
                <w:noProof/>
                <w:webHidden/>
              </w:rPr>
              <w:t>9</w:t>
            </w:r>
            <w:r w:rsidR="004947C9">
              <w:rPr>
                <w:noProof/>
                <w:webHidden/>
              </w:rPr>
              <w:fldChar w:fldCharType="end"/>
            </w:r>
          </w:hyperlink>
        </w:p>
        <w:p w14:paraId="426597A0" w14:textId="3363C7FB" w:rsidR="004947C9" w:rsidRDefault="001D23FA">
          <w:pPr>
            <w:pStyle w:val="TM2"/>
            <w:rPr>
              <w:rFonts w:asciiTheme="minorHAnsi" w:eastAsiaTheme="minorEastAsia" w:hAnsiTheme="minorHAnsi"/>
              <w:noProof/>
              <w:color w:val="auto"/>
              <w:sz w:val="22"/>
              <w:szCs w:val="22"/>
              <w:lang w:eastAsia="fr-FR"/>
            </w:rPr>
          </w:pPr>
          <w:hyperlink w:anchor="_Toc161298171" w:history="1">
            <w:r w:rsidR="004947C9" w:rsidRPr="00EA1E05">
              <w:rPr>
                <w:rStyle w:val="Lienhypertexte"/>
                <w:noProof/>
              </w:rPr>
              <w:t>4.3</w:t>
            </w:r>
            <w:r w:rsidR="004947C9">
              <w:rPr>
                <w:rFonts w:asciiTheme="minorHAnsi" w:eastAsiaTheme="minorEastAsia" w:hAnsiTheme="minorHAnsi"/>
                <w:noProof/>
                <w:color w:val="auto"/>
                <w:sz w:val="22"/>
                <w:szCs w:val="22"/>
                <w:lang w:eastAsia="fr-FR"/>
              </w:rPr>
              <w:tab/>
            </w:r>
            <w:r w:rsidR="004947C9" w:rsidRPr="00EA1E05">
              <w:rPr>
                <w:rStyle w:val="Lienhypertexte"/>
                <w:noProof/>
              </w:rPr>
              <w:t>ENDUIT DE JOINTS</w:t>
            </w:r>
            <w:r w:rsidR="004947C9">
              <w:rPr>
                <w:noProof/>
                <w:webHidden/>
              </w:rPr>
              <w:tab/>
            </w:r>
            <w:r w:rsidR="004947C9">
              <w:rPr>
                <w:noProof/>
                <w:webHidden/>
              </w:rPr>
              <w:fldChar w:fldCharType="begin"/>
            </w:r>
            <w:r w:rsidR="004947C9">
              <w:rPr>
                <w:noProof/>
                <w:webHidden/>
              </w:rPr>
              <w:instrText xml:space="preserve"> PAGEREF _Toc161298171 \h </w:instrText>
            </w:r>
            <w:r w:rsidR="004947C9">
              <w:rPr>
                <w:noProof/>
                <w:webHidden/>
              </w:rPr>
            </w:r>
            <w:r w:rsidR="004947C9">
              <w:rPr>
                <w:noProof/>
                <w:webHidden/>
              </w:rPr>
              <w:fldChar w:fldCharType="separate"/>
            </w:r>
            <w:r w:rsidR="004947C9">
              <w:rPr>
                <w:noProof/>
                <w:webHidden/>
              </w:rPr>
              <w:t>10</w:t>
            </w:r>
            <w:r w:rsidR="004947C9">
              <w:rPr>
                <w:noProof/>
                <w:webHidden/>
              </w:rPr>
              <w:fldChar w:fldCharType="end"/>
            </w:r>
          </w:hyperlink>
        </w:p>
        <w:p w14:paraId="4E76B7E1" w14:textId="185EEF20" w:rsidR="004947C9" w:rsidRDefault="001D23FA">
          <w:pPr>
            <w:pStyle w:val="TM2"/>
            <w:rPr>
              <w:rFonts w:asciiTheme="minorHAnsi" w:eastAsiaTheme="minorEastAsia" w:hAnsiTheme="minorHAnsi"/>
              <w:noProof/>
              <w:color w:val="auto"/>
              <w:sz w:val="22"/>
              <w:szCs w:val="22"/>
              <w:lang w:eastAsia="fr-FR"/>
            </w:rPr>
          </w:pPr>
          <w:hyperlink w:anchor="_Toc161298172" w:history="1">
            <w:r w:rsidR="004947C9" w:rsidRPr="00EA1E05">
              <w:rPr>
                <w:rStyle w:val="Lienhypertexte"/>
                <w:noProof/>
              </w:rPr>
              <w:t>4.4</w:t>
            </w:r>
            <w:r w:rsidR="004947C9">
              <w:rPr>
                <w:rFonts w:asciiTheme="minorHAnsi" w:eastAsiaTheme="minorEastAsia" w:hAnsiTheme="minorHAnsi"/>
                <w:noProof/>
                <w:color w:val="auto"/>
                <w:sz w:val="22"/>
                <w:szCs w:val="22"/>
                <w:lang w:eastAsia="fr-FR"/>
              </w:rPr>
              <w:tab/>
            </w:r>
            <w:r w:rsidR="004947C9" w:rsidRPr="00EA1E05">
              <w:rPr>
                <w:rStyle w:val="Lienhypertexte"/>
                <w:noProof/>
              </w:rPr>
              <w:t>ECHANTILLONS</w:t>
            </w:r>
            <w:r w:rsidR="004947C9">
              <w:rPr>
                <w:noProof/>
                <w:webHidden/>
              </w:rPr>
              <w:tab/>
            </w:r>
            <w:r w:rsidR="004947C9">
              <w:rPr>
                <w:noProof/>
                <w:webHidden/>
              </w:rPr>
              <w:fldChar w:fldCharType="begin"/>
            </w:r>
            <w:r w:rsidR="004947C9">
              <w:rPr>
                <w:noProof/>
                <w:webHidden/>
              </w:rPr>
              <w:instrText xml:space="preserve"> PAGEREF _Toc161298172 \h </w:instrText>
            </w:r>
            <w:r w:rsidR="004947C9">
              <w:rPr>
                <w:noProof/>
                <w:webHidden/>
              </w:rPr>
            </w:r>
            <w:r w:rsidR="004947C9">
              <w:rPr>
                <w:noProof/>
                <w:webHidden/>
              </w:rPr>
              <w:fldChar w:fldCharType="separate"/>
            </w:r>
            <w:r w:rsidR="004947C9">
              <w:rPr>
                <w:noProof/>
                <w:webHidden/>
              </w:rPr>
              <w:t>10</w:t>
            </w:r>
            <w:r w:rsidR="004947C9">
              <w:rPr>
                <w:noProof/>
                <w:webHidden/>
              </w:rPr>
              <w:fldChar w:fldCharType="end"/>
            </w:r>
          </w:hyperlink>
        </w:p>
        <w:p w14:paraId="3B791C03" w14:textId="5C395EBD" w:rsidR="004947C9" w:rsidRDefault="001D23FA">
          <w:pPr>
            <w:pStyle w:val="TM1"/>
            <w:rPr>
              <w:rFonts w:asciiTheme="minorHAnsi" w:eastAsiaTheme="minorEastAsia" w:hAnsiTheme="minorHAnsi"/>
              <w:b w:val="0"/>
              <w:caps w:val="0"/>
              <w:color w:val="auto"/>
              <w:sz w:val="22"/>
              <w:szCs w:val="22"/>
              <w:lang w:eastAsia="fr-FR"/>
            </w:rPr>
          </w:pPr>
          <w:hyperlink w:anchor="_Toc161298173" w:history="1">
            <w:r w:rsidR="004947C9" w:rsidRPr="00EA1E05">
              <w:rPr>
                <w:rStyle w:val="Lienhypertexte"/>
              </w:rPr>
              <w:t>5.</w:t>
            </w:r>
            <w:r w:rsidR="004947C9">
              <w:rPr>
                <w:rFonts w:asciiTheme="minorHAnsi" w:eastAsiaTheme="minorEastAsia" w:hAnsiTheme="minorHAnsi"/>
                <w:b w:val="0"/>
                <w:caps w:val="0"/>
                <w:color w:val="auto"/>
                <w:sz w:val="22"/>
                <w:szCs w:val="22"/>
                <w:lang w:eastAsia="fr-FR"/>
              </w:rPr>
              <w:tab/>
            </w:r>
            <w:r w:rsidR="004947C9" w:rsidRPr="00EA1E05">
              <w:rPr>
                <w:rStyle w:val="Lienhypertexte"/>
              </w:rPr>
              <w:t>Prescriptions techniques de mise en œuvre</w:t>
            </w:r>
            <w:r w:rsidR="004947C9">
              <w:rPr>
                <w:webHidden/>
              </w:rPr>
              <w:tab/>
            </w:r>
            <w:r w:rsidR="004947C9">
              <w:rPr>
                <w:webHidden/>
              </w:rPr>
              <w:fldChar w:fldCharType="begin"/>
            </w:r>
            <w:r w:rsidR="004947C9">
              <w:rPr>
                <w:webHidden/>
              </w:rPr>
              <w:instrText xml:space="preserve"> PAGEREF _Toc161298173 \h </w:instrText>
            </w:r>
            <w:r w:rsidR="004947C9">
              <w:rPr>
                <w:webHidden/>
              </w:rPr>
            </w:r>
            <w:r w:rsidR="004947C9">
              <w:rPr>
                <w:webHidden/>
              </w:rPr>
              <w:fldChar w:fldCharType="separate"/>
            </w:r>
            <w:r w:rsidR="004947C9">
              <w:rPr>
                <w:webHidden/>
              </w:rPr>
              <w:t>10</w:t>
            </w:r>
            <w:r w:rsidR="004947C9">
              <w:rPr>
                <w:webHidden/>
              </w:rPr>
              <w:fldChar w:fldCharType="end"/>
            </w:r>
          </w:hyperlink>
        </w:p>
        <w:p w14:paraId="303480CC" w14:textId="49778F6C" w:rsidR="004947C9" w:rsidRDefault="001D23FA">
          <w:pPr>
            <w:pStyle w:val="TM2"/>
            <w:rPr>
              <w:rFonts w:asciiTheme="minorHAnsi" w:eastAsiaTheme="minorEastAsia" w:hAnsiTheme="minorHAnsi"/>
              <w:noProof/>
              <w:color w:val="auto"/>
              <w:sz w:val="22"/>
              <w:szCs w:val="22"/>
              <w:lang w:eastAsia="fr-FR"/>
            </w:rPr>
          </w:pPr>
          <w:hyperlink w:anchor="_Toc161298174" w:history="1">
            <w:r w:rsidR="004947C9" w:rsidRPr="00EA1E05">
              <w:rPr>
                <w:rStyle w:val="Lienhypertexte"/>
                <w:noProof/>
              </w:rPr>
              <w:t>5.1</w:t>
            </w:r>
            <w:r w:rsidR="004947C9">
              <w:rPr>
                <w:rFonts w:asciiTheme="minorHAnsi" w:eastAsiaTheme="minorEastAsia" w:hAnsiTheme="minorHAnsi"/>
                <w:noProof/>
                <w:color w:val="auto"/>
                <w:sz w:val="22"/>
                <w:szCs w:val="22"/>
                <w:lang w:eastAsia="fr-FR"/>
              </w:rPr>
              <w:tab/>
            </w:r>
            <w:r w:rsidR="004947C9" w:rsidRPr="00EA1E05">
              <w:rPr>
                <w:rStyle w:val="Lienhypertexte"/>
                <w:noProof/>
              </w:rPr>
              <w:t>CONSISTANCE DES TRAVAUX</w:t>
            </w:r>
            <w:r w:rsidR="004947C9">
              <w:rPr>
                <w:noProof/>
                <w:webHidden/>
              </w:rPr>
              <w:tab/>
            </w:r>
            <w:r w:rsidR="004947C9">
              <w:rPr>
                <w:noProof/>
                <w:webHidden/>
              </w:rPr>
              <w:fldChar w:fldCharType="begin"/>
            </w:r>
            <w:r w:rsidR="004947C9">
              <w:rPr>
                <w:noProof/>
                <w:webHidden/>
              </w:rPr>
              <w:instrText xml:space="preserve"> PAGEREF _Toc161298174 \h </w:instrText>
            </w:r>
            <w:r w:rsidR="004947C9">
              <w:rPr>
                <w:noProof/>
                <w:webHidden/>
              </w:rPr>
            </w:r>
            <w:r w:rsidR="004947C9">
              <w:rPr>
                <w:noProof/>
                <w:webHidden/>
              </w:rPr>
              <w:fldChar w:fldCharType="separate"/>
            </w:r>
            <w:r w:rsidR="004947C9">
              <w:rPr>
                <w:noProof/>
                <w:webHidden/>
              </w:rPr>
              <w:t>10</w:t>
            </w:r>
            <w:r w:rsidR="004947C9">
              <w:rPr>
                <w:noProof/>
                <w:webHidden/>
              </w:rPr>
              <w:fldChar w:fldCharType="end"/>
            </w:r>
          </w:hyperlink>
        </w:p>
        <w:p w14:paraId="693DE68D" w14:textId="7EA614DB" w:rsidR="004947C9" w:rsidRDefault="001D23FA">
          <w:pPr>
            <w:pStyle w:val="TM2"/>
            <w:rPr>
              <w:rFonts w:asciiTheme="minorHAnsi" w:eastAsiaTheme="minorEastAsia" w:hAnsiTheme="minorHAnsi"/>
              <w:noProof/>
              <w:color w:val="auto"/>
              <w:sz w:val="22"/>
              <w:szCs w:val="22"/>
              <w:lang w:eastAsia="fr-FR"/>
            </w:rPr>
          </w:pPr>
          <w:hyperlink w:anchor="_Toc161298175" w:history="1">
            <w:r w:rsidR="004947C9" w:rsidRPr="00EA1E05">
              <w:rPr>
                <w:rStyle w:val="Lienhypertexte"/>
                <w:noProof/>
              </w:rPr>
              <w:t>5.2</w:t>
            </w:r>
            <w:r w:rsidR="004947C9">
              <w:rPr>
                <w:rFonts w:asciiTheme="minorHAnsi" w:eastAsiaTheme="minorEastAsia" w:hAnsiTheme="minorHAnsi"/>
                <w:noProof/>
                <w:color w:val="auto"/>
                <w:sz w:val="22"/>
                <w:szCs w:val="22"/>
                <w:lang w:eastAsia="fr-FR"/>
              </w:rPr>
              <w:tab/>
            </w:r>
            <w:r w:rsidR="004947C9" w:rsidRPr="00EA1E05">
              <w:rPr>
                <w:rStyle w:val="Lienhypertexte"/>
                <w:noProof/>
              </w:rPr>
              <w:t>contrôle DES LIVRAISONS</w:t>
            </w:r>
            <w:r w:rsidR="004947C9">
              <w:rPr>
                <w:noProof/>
                <w:webHidden/>
              </w:rPr>
              <w:tab/>
            </w:r>
            <w:r w:rsidR="004947C9">
              <w:rPr>
                <w:noProof/>
                <w:webHidden/>
              </w:rPr>
              <w:fldChar w:fldCharType="begin"/>
            </w:r>
            <w:r w:rsidR="004947C9">
              <w:rPr>
                <w:noProof/>
                <w:webHidden/>
              </w:rPr>
              <w:instrText xml:space="preserve"> PAGEREF _Toc161298175 \h </w:instrText>
            </w:r>
            <w:r w:rsidR="004947C9">
              <w:rPr>
                <w:noProof/>
                <w:webHidden/>
              </w:rPr>
            </w:r>
            <w:r w:rsidR="004947C9">
              <w:rPr>
                <w:noProof/>
                <w:webHidden/>
              </w:rPr>
              <w:fldChar w:fldCharType="separate"/>
            </w:r>
            <w:r w:rsidR="004947C9">
              <w:rPr>
                <w:noProof/>
                <w:webHidden/>
              </w:rPr>
              <w:t>11</w:t>
            </w:r>
            <w:r w:rsidR="004947C9">
              <w:rPr>
                <w:noProof/>
                <w:webHidden/>
              </w:rPr>
              <w:fldChar w:fldCharType="end"/>
            </w:r>
          </w:hyperlink>
        </w:p>
        <w:p w14:paraId="06C2A444" w14:textId="194FEB4F" w:rsidR="004947C9" w:rsidRDefault="001D23FA">
          <w:pPr>
            <w:pStyle w:val="TM2"/>
            <w:rPr>
              <w:rFonts w:asciiTheme="minorHAnsi" w:eastAsiaTheme="minorEastAsia" w:hAnsiTheme="minorHAnsi"/>
              <w:noProof/>
              <w:color w:val="auto"/>
              <w:sz w:val="22"/>
              <w:szCs w:val="22"/>
              <w:lang w:eastAsia="fr-FR"/>
            </w:rPr>
          </w:pPr>
          <w:hyperlink w:anchor="_Toc161298176" w:history="1">
            <w:r w:rsidR="004947C9" w:rsidRPr="00EA1E05">
              <w:rPr>
                <w:rStyle w:val="Lienhypertexte"/>
                <w:noProof/>
              </w:rPr>
              <w:t>5.3</w:t>
            </w:r>
            <w:r w:rsidR="004947C9">
              <w:rPr>
                <w:rFonts w:asciiTheme="minorHAnsi" w:eastAsiaTheme="minorEastAsia" w:hAnsiTheme="minorHAnsi"/>
                <w:noProof/>
                <w:color w:val="auto"/>
                <w:sz w:val="22"/>
                <w:szCs w:val="22"/>
                <w:lang w:eastAsia="fr-FR"/>
              </w:rPr>
              <w:tab/>
            </w:r>
            <w:r w:rsidR="004947C9" w:rsidRPr="00EA1E05">
              <w:rPr>
                <w:rStyle w:val="Lienhypertexte"/>
                <w:noProof/>
              </w:rPr>
              <w:t>RECEPTION DES SUPPORTS</w:t>
            </w:r>
            <w:r w:rsidR="004947C9">
              <w:rPr>
                <w:noProof/>
                <w:webHidden/>
              </w:rPr>
              <w:tab/>
            </w:r>
            <w:r w:rsidR="004947C9">
              <w:rPr>
                <w:noProof/>
                <w:webHidden/>
              </w:rPr>
              <w:fldChar w:fldCharType="begin"/>
            </w:r>
            <w:r w:rsidR="004947C9">
              <w:rPr>
                <w:noProof/>
                <w:webHidden/>
              </w:rPr>
              <w:instrText xml:space="preserve"> PAGEREF _Toc161298176 \h </w:instrText>
            </w:r>
            <w:r w:rsidR="004947C9">
              <w:rPr>
                <w:noProof/>
                <w:webHidden/>
              </w:rPr>
            </w:r>
            <w:r w:rsidR="004947C9">
              <w:rPr>
                <w:noProof/>
                <w:webHidden/>
              </w:rPr>
              <w:fldChar w:fldCharType="separate"/>
            </w:r>
            <w:r w:rsidR="004947C9">
              <w:rPr>
                <w:noProof/>
                <w:webHidden/>
              </w:rPr>
              <w:t>11</w:t>
            </w:r>
            <w:r w:rsidR="004947C9">
              <w:rPr>
                <w:noProof/>
                <w:webHidden/>
              </w:rPr>
              <w:fldChar w:fldCharType="end"/>
            </w:r>
          </w:hyperlink>
        </w:p>
        <w:p w14:paraId="74246D89" w14:textId="304ACBAC" w:rsidR="004947C9" w:rsidRDefault="001D23FA">
          <w:pPr>
            <w:pStyle w:val="TM2"/>
            <w:rPr>
              <w:rFonts w:asciiTheme="minorHAnsi" w:eastAsiaTheme="minorEastAsia" w:hAnsiTheme="minorHAnsi"/>
              <w:noProof/>
              <w:color w:val="auto"/>
              <w:sz w:val="22"/>
              <w:szCs w:val="22"/>
              <w:lang w:eastAsia="fr-FR"/>
            </w:rPr>
          </w:pPr>
          <w:hyperlink w:anchor="_Toc161298177" w:history="1">
            <w:r w:rsidR="004947C9" w:rsidRPr="00EA1E05">
              <w:rPr>
                <w:rStyle w:val="Lienhypertexte"/>
                <w:noProof/>
              </w:rPr>
              <w:t>5.4</w:t>
            </w:r>
            <w:r w:rsidR="004947C9">
              <w:rPr>
                <w:rFonts w:asciiTheme="minorHAnsi" w:eastAsiaTheme="minorEastAsia" w:hAnsiTheme="minorHAnsi"/>
                <w:noProof/>
                <w:color w:val="auto"/>
                <w:sz w:val="22"/>
                <w:szCs w:val="22"/>
                <w:lang w:eastAsia="fr-FR"/>
              </w:rPr>
              <w:tab/>
            </w:r>
            <w:r w:rsidR="004947C9" w:rsidRPr="00EA1E05">
              <w:rPr>
                <w:rStyle w:val="Lienhypertexte"/>
                <w:noProof/>
              </w:rPr>
              <w:t>PREPARATIONS DEs SUPPORTs</w:t>
            </w:r>
            <w:r w:rsidR="004947C9">
              <w:rPr>
                <w:noProof/>
                <w:webHidden/>
              </w:rPr>
              <w:tab/>
            </w:r>
            <w:r w:rsidR="004947C9">
              <w:rPr>
                <w:noProof/>
                <w:webHidden/>
              </w:rPr>
              <w:fldChar w:fldCharType="begin"/>
            </w:r>
            <w:r w:rsidR="004947C9">
              <w:rPr>
                <w:noProof/>
                <w:webHidden/>
              </w:rPr>
              <w:instrText xml:space="preserve"> PAGEREF _Toc161298177 \h </w:instrText>
            </w:r>
            <w:r w:rsidR="004947C9">
              <w:rPr>
                <w:noProof/>
                <w:webHidden/>
              </w:rPr>
            </w:r>
            <w:r w:rsidR="004947C9">
              <w:rPr>
                <w:noProof/>
                <w:webHidden/>
              </w:rPr>
              <w:fldChar w:fldCharType="separate"/>
            </w:r>
            <w:r w:rsidR="004947C9">
              <w:rPr>
                <w:noProof/>
                <w:webHidden/>
              </w:rPr>
              <w:t>11</w:t>
            </w:r>
            <w:r w:rsidR="004947C9">
              <w:rPr>
                <w:noProof/>
                <w:webHidden/>
              </w:rPr>
              <w:fldChar w:fldCharType="end"/>
            </w:r>
          </w:hyperlink>
        </w:p>
        <w:p w14:paraId="348B20C0" w14:textId="01730C92" w:rsidR="004947C9" w:rsidRDefault="001D23FA">
          <w:pPr>
            <w:pStyle w:val="TM2"/>
            <w:rPr>
              <w:rFonts w:asciiTheme="minorHAnsi" w:eastAsiaTheme="minorEastAsia" w:hAnsiTheme="minorHAnsi"/>
              <w:noProof/>
              <w:color w:val="auto"/>
              <w:sz w:val="22"/>
              <w:szCs w:val="22"/>
              <w:lang w:eastAsia="fr-FR"/>
            </w:rPr>
          </w:pPr>
          <w:hyperlink w:anchor="_Toc161298178" w:history="1">
            <w:r w:rsidR="004947C9" w:rsidRPr="00EA1E05">
              <w:rPr>
                <w:rStyle w:val="Lienhypertexte"/>
                <w:noProof/>
              </w:rPr>
              <w:t>5.5</w:t>
            </w:r>
            <w:r w:rsidR="004947C9">
              <w:rPr>
                <w:rFonts w:asciiTheme="minorHAnsi" w:eastAsiaTheme="minorEastAsia" w:hAnsiTheme="minorHAnsi"/>
                <w:noProof/>
                <w:color w:val="auto"/>
                <w:sz w:val="22"/>
                <w:szCs w:val="22"/>
                <w:lang w:eastAsia="fr-FR"/>
              </w:rPr>
              <w:tab/>
            </w:r>
            <w:r w:rsidR="004947C9" w:rsidRPr="00EA1E05">
              <w:rPr>
                <w:rStyle w:val="Lienhypertexte"/>
                <w:noProof/>
              </w:rPr>
              <w:t>POSE DE REVETEMENTS</w:t>
            </w:r>
            <w:r w:rsidR="004947C9">
              <w:rPr>
                <w:noProof/>
                <w:webHidden/>
              </w:rPr>
              <w:tab/>
            </w:r>
            <w:r w:rsidR="004947C9">
              <w:rPr>
                <w:noProof/>
                <w:webHidden/>
              </w:rPr>
              <w:fldChar w:fldCharType="begin"/>
            </w:r>
            <w:r w:rsidR="004947C9">
              <w:rPr>
                <w:noProof/>
                <w:webHidden/>
              </w:rPr>
              <w:instrText xml:space="preserve"> PAGEREF _Toc161298178 \h </w:instrText>
            </w:r>
            <w:r w:rsidR="004947C9">
              <w:rPr>
                <w:noProof/>
                <w:webHidden/>
              </w:rPr>
            </w:r>
            <w:r w:rsidR="004947C9">
              <w:rPr>
                <w:noProof/>
                <w:webHidden/>
              </w:rPr>
              <w:fldChar w:fldCharType="separate"/>
            </w:r>
            <w:r w:rsidR="004947C9">
              <w:rPr>
                <w:noProof/>
                <w:webHidden/>
              </w:rPr>
              <w:t>11</w:t>
            </w:r>
            <w:r w:rsidR="004947C9">
              <w:rPr>
                <w:noProof/>
                <w:webHidden/>
              </w:rPr>
              <w:fldChar w:fldCharType="end"/>
            </w:r>
          </w:hyperlink>
        </w:p>
        <w:p w14:paraId="58742284" w14:textId="4C7B79BD" w:rsidR="004947C9" w:rsidRDefault="001D23FA">
          <w:pPr>
            <w:pStyle w:val="TM2"/>
            <w:rPr>
              <w:rFonts w:asciiTheme="minorHAnsi" w:eastAsiaTheme="minorEastAsia" w:hAnsiTheme="minorHAnsi"/>
              <w:noProof/>
              <w:color w:val="auto"/>
              <w:sz w:val="22"/>
              <w:szCs w:val="22"/>
              <w:lang w:eastAsia="fr-FR"/>
            </w:rPr>
          </w:pPr>
          <w:hyperlink w:anchor="_Toc161298179" w:history="1">
            <w:r w:rsidR="004947C9" w:rsidRPr="00EA1E05">
              <w:rPr>
                <w:rStyle w:val="Lienhypertexte"/>
                <w:noProof/>
              </w:rPr>
              <w:t>5.6</w:t>
            </w:r>
            <w:r w:rsidR="004947C9">
              <w:rPr>
                <w:rFonts w:asciiTheme="minorHAnsi" w:eastAsiaTheme="minorEastAsia" w:hAnsiTheme="minorHAnsi"/>
                <w:noProof/>
                <w:color w:val="auto"/>
                <w:sz w:val="22"/>
                <w:szCs w:val="22"/>
                <w:lang w:eastAsia="fr-FR"/>
              </w:rPr>
              <w:tab/>
            </w:r>
            <w:r w:rsidR="004947C9" w:rsidRPr="00EA1E05">
              <w:rPr>
                <w:rStyle w:val="Lienhypertexte"/>
                <w:noProof/>
              </w:rPr>
              <w:t>TOLERANCES DE PLANEITE</w:t>
            </w:r>
            <w:r w:rsidR="004947C9">
              <w:rPr>
                <w:noProof/>
                <w:webHidden/>
              </w:rPr>
              <w:tab/>
            </w:r>
            <w:r w:rsidR="004947C9">
              <w:rPr>
                <w:noProof/>
                <w:webHidden/>
              </w:rPr>
              <w:fldChar w:fldCharType="begin"/>
            </w:r>
            <w:r w:rsidR="004947C9">
              <w:rPr>
                <w:noProof/>
                <w:webHidden/>
              </w:rPr>
              <w:instrText xml:space="preserve"> PAGEREF _Toc161298179 \h </w:instrText>
            </w:r>
            <w:r w:rsidR="004947C9">
              <w:rPr>
                <w:noProof/>
                <w:webHidden/>
              </w:rPr>
            </w:r>
            <w:r w:rsidR="004947C9">
              <w:rPr>
                <w:noProof/>
                <w:webHidden/>
              </w:rPr>
              <w:fldChar w:fldCharType="separate"/>
            </w:r>
            <w:r w:rsidR="004947C9">
              <w:rPr>
                <w:noProof/>
                <w:webHidden/>
              </w:rPr>
              <w:t>12</w:t>
            </w:r>
            <w:r w:rsidR="004947C9">
              <w:rPr>
                <w:noProof/>
                <w:webHidden/>
              </w:rPr>
              <w:fldChar w:fldCharType="end"/>
            </w:r>
          </w:hyperlink>
        </w:p>
        <w:p w14:paraId="7A5D07B4" w14:textId="54E4CFB2" w:rsidR="004947C9" w:rsidRDefault="001D23FA">
          <w:pPr>
            <w:pStyle w:val="TM2"/>
            <w:rPr>
              <w:rFonts w:asciiTheme="minorHAnsi" w:eastAsiaTheme="minorEastAsia" w:hAnsiTheme="minorHAnsi"/>
              <w:noProof/>
              <w:color w:val="auto"/>
              <w:sz w:val="22"/>
              <w:szCs w:val="22"/>
              <w:lang w:eastAsia="fr-FR"/>
            </w:rPr>
          </w:pPr>
          <w:hyperlink w:anchor="_Toc161298180" w:history="1">
            <w:r w:rsidR="004947C9" w:rsidRPr="00EA1E05">
              <w:rPr>
                <w:rStyle w:val="Lienhypertexte"/>
                <w:noProof/>
              </w:rPr>
              <w:t>5.7</w:t>
            </w:r>
            <w:r w:rsidR="004947C9">
              <w:rPr>
                <w:rFonts w:asciiTheme="minorHAnsi" w:eastAsiaTheme="minorEastAsia" w:hAnsiTheme="minorHAnsi"/>
                <w:noProof/>
                <w:color w:val="auto"/>
                <w:sz w:val="22"/>
                <w:szCs w:val="22"/>
                <w:lang w:eastAsia="fr-FR"/>
              </w:rPr>
              <w:tab/>
            </w:r>
            <w:r w:rsidR="004947C9" w:rsidRPr="00EA1E05">
              <w:rPr>
                <w:rStyle w:val="Lienhypertexte"/>
                <w:noProof/>
              </w:rPr>
              <w:t>Protection</w:t>
            </w:r>
            <w:r w:rsidR="004947C9">
              <w:rPr>
                <w:noProof/>
                <w:webHidden/>
              </w:rPr>
              <w:tab/>
            </w:r>
            <w:r w:rsidR="004947C9">
              <w:rPr>
                <w:noProof/>
                <w:webHidden/>
              </w:rPr>
              <w:fldChar w:fldCharType="begin"/>
            </w:r>
            <w:r w:rsidR="004947C9">
              <w:rPr>
                <w:noProof/>
                <w:webHidden/>
              </w:rPr>
              <w:instrText xml:space="preserve"> PAGEREF _Toc161298180 \h </w:instrText>
            </w:r>
            <w:r w:rsidR="004947C9">
              <w:rPr>
                <w:noProof/>
                <w:webHidden/>
              </w:rPr>
            </w:r>
            <w:r w:rsidR="004947C9">
              <w:rPr>
                <w:noProof/>
                <w:webHidden/>
              </w:rPr>
              <w:fldChar w:fldCharType="separate"/>
            </w:r>
            <w:r w:rsidR="004947C9">
              <w:rPr>
                <w:noProof/>
                <w:webHidden/>
              </w:rPr>
              <w:t>12</w:t>
            </w:r>
            <w:r w:rsidR="004947C9">
              <w:rPr>
                <w:noProof/>
                <w:webHidden/>
              </w:rPr>
              <w:fldChar w:fldCharType="end"/>
            </w:r>
          </w:hyperlink>
        </w:p>
        <w:p w14:paraId="5DFD77DB" w14:textId="2B42990C" w:rsidR="004947C9" w:rsidRDefault="001D23FA">
          <w:pPr>
            <w:pStyle w:val="TM1"/>
            <w:rPr>
              <w:rFonts w:asciiTheme="minorHAnsi" w:eastAsiaTheme="minorEastAsia" w:hAnsiTheme="minorHAnsi"/>
              <w:b w:val="0"/>
              <w:caps w:val="0"/>
              <w:color w:val="auto"/>
              <w:sz w:val="22"/>
              <w:szCs w:val="22"/>
              <w:lang w:eastAsia="fr-FR"/>
            </w:rPr>
          </w:pPr>
          <w:hyperlink w:anchor="_Toc161298181" w:history="1">
            <w:r w:rsidR="004947C9" w:rsidRPr="00EA1E05">
              <w:rPr>
                <w:rStyle w:val="Lienhypertexte"/>
              </w:rPr>
              <w:t>6.</w:t>
            </w:r>
            <w:r w:rsidR="004947C9">
              <w:rPr>
                <w:rFonts w:asciiTheme="minorHAnsi" w:eastAsiaTheme="minorEastAsia" w:hAnsiTheme="minorHAnsi"/>
                <w:b w:val="0"/>
                <w:caps w:val="0"/>
                <w:color w:val="auto"/>
                <w:sz w:val="22"/>
                <w:szCs w:val="22"/>
                <w:lang w:eastAsia="fr-FR"/>
              </w:rPr>
              <w:tab/>
            </w:r>
            <w:r w:rsidR="004947C9" w:rsidRPr="00EA1E05">
              <w:rPr>
                <w:rStyle w:val="Lienhypertexte"/>
              </w:rPr>
              <w:t>DESCRIPTION DES OUVRAGES</w:t>
            </w:r>
            <w:r w:rsidR="004947C9">
              <w:rPr>
                <w:webHidden/>
              </w:rPr>
              <w:tab/>
            </w:r>
            <w:r w:rsidR="004947C9">
              <w:rPr>
                <w:webHidden/>
              </w:rPr>
              <w:fldChar w:fldCharType="begin"/>
            </w:r>
            <w:r w:rsidR="004947C9">
              <w:rPr>
                <w:webHidden/>
              </w:rPr>
              <w:instrText xml:space="preserve"> PAGEREF _Toc161298181 \h </w:instrText>
            </w:r>
            <w:r w:rsidR="004947C9">
              <w:rPr>
                <w:webHidden/>
              </w:rPr>
            </w:r>
            <w:r w:rsidR="004947C9">
              <w:rPr>
                <w:webHidden/>
              </w:rPr>
              <w:fldChar w:fldCharType="separate"/>
            </w:r>
            <w:r w:rsidR="004947C9">
              <w:rPr>
                <w:webHidden/>
              </w:rPr>
              <w:t>13</w:t>
            </w:r>
            <w:r w:rsidR="004947C9">
              <w:rPr>
                <w:webHidden/>
              </w:rPr>
              <w:fldChar w:fldCharType="end"/>
            </w:r>
          </w:hyperlink>
        </w:p>
        <w:p w14:paraId="5FEBE2F3" w14:textId="25867C9A" w:rsidR="004947C9" w:rsidRDefault="001D23FA">
          <w:pPr>
            <w:pStyle w:val="TM2"/>
            <w:rPr>
              <w:rFonts w:asciiTheme="minorHAnsi" w:eastAsiaTheme="minorEastAsia" w:hAnsiTheme="minorHAnsi"/>
              <w:noProof/>
              <w:color w:val="auto"/>
              <w:sz w:val="22"/>
              <w:szCs w:val="22"/>
              <w:lang w:eastAsia="fr-FR"/>
            </w:rPr>
          </w:pPr>
          <w:hyperlink w:anchor="_Toc161298182" w:history="1">
            <w:r w:rsidR="004947C9" w:rsidRPr="00EA1E05">
              <w:rPr>
                <w:rStyle w:val="Lienhypertexte"/>
                <w:rFonts w:eastAsia="Calibri Light" w:cs="Calibri Light"/>
                <w:noProof/>
              </w:rPr>
              <w:t>6.1</w:t>
            </w:r>
            <w:r w:rsidR="004947C9">
              <w:rPr>
                <w:rFonts w:asciiTheme="minorHAnsi" w:eastAsiaTheme="minorEastAsia" w:hAnsiTheme="minorHAnsi"/>
                <w:noProof/>
                <w:color w:val="auto"/>
                <w:sz w:val="22"/>
                <w:szCs w:val="22"/>
                <w:lang w:eastAsia="fr-FR"/>
              </w:rPr>
              <w:tab/>
            </w:r>
            <w:r w:rsidR="004947C9" w:rsidRPr="00EA1E05">
              <w:rPr>
                <w:rStyle w:val="Lienhypertexte"/>
                <w:noProof/>
              </w:rPr>
              <w:t>SOL SOUPLES</w:t>
            </w:r>
            <w:r w:rsidR="004947C9">
              <w:rPr>
                <w:noProof/>
                <w:webHidden/>
              </w:rPr>
              <w:tab/>
            </w:r>
            <w:r w:rsidR="004947C9">
              <w:rPr>
                <w:noProof/>
                <w:webHidden/>
              </w:rPr>
              <w:fldChar w:fldCharType="begin"/>
            </w:r>
            <w:r w:rsidR="004947C9">
              <w:rPr>
                <w:noProof/>
                <w:webHidden/>
              </w:rPr>
              <w:instrText xml:space="preserve"> PAGEREF _Toc161298182 \h </w:instrText>
            </w:r>
            <w:r w:rsidR="004947C9">
              <w:rPr>
                <w:noProof/>
                <w:webHidden/>
              </w:rPr>
            </w:r>
            <w:r w:rsidR="004947C9">
              <w:rPr>
                <w:noProof/>
                <w:webHidden/>
              </w:rPr>
              <w:fldChar w:fldCharType="separate"/>
            </w:r>
            <w:r w:rsidR="004947C9">
              <w:rPr>
                <w:noProof/>
                <w:webHidden/>
              </w:rPr>
              <w:t>13</w:t>
            </w:r>
            <w:r w:rsidR="004947C9">
              <w:rPr>
                <w:noProof/>
                <w:webHidden/>
              </w:rPr>
              <w:fldChar w:fldCharType="end"/>
            </w:r>
          </w:hyperlink>
        </w:p>
        <w:p w14:paraId="776E6EAC" w14:textId="4C8B76CA" w:rsidR="004947C9" w:rsidRDefault="001D23FA">
          <w:pPr>
            <w:pStyle w:val="TM3"/>
            <w:rPr>
              <w:rFonts w:asciiTheme="minorHAnsi" w:eastAsiaTheme="minorEastAsia" w:hAnsiTheme="minorHAnsi" w:cstheme="minorBidi"/>
              <w:iCs w:val="0"/>
              <w:noProof/>
              <w:color w:val="auto"/>
              <w:sz w:val="22"/>
              <w:szCs w:val="22"/>
            </w:rPr>
          </w:pPr>
          <w:hyperlink w:anchor="_Toc161298183" w:history="1">
            <w:r w:rsidR="004947C9" w:rsidRPr="00EA1E05">
              <w:rPr>
                <w:rStyle w:val="Lienhypertexte"/>
                <w:noProof/>
              </w:rPr>
              <w:t>6.1.1</w:t>
            </w:r>
            <w:r w:rsidR="004947C9">
              <w:rPr>
                <w:rFonts w:asciiTheme="minorHAnsi" w:eastAsiaTheme="minorEastAsia" w:hAnsiTheme="minorHAnsi" w:cstheme="minorBidi"/>
                <w:iCs w:val="0"/>
                <w:noProof/>
                <w:color w:val="auto"/>
                <w:sz w:val="22"/>
                <w:szCs w:val="22"/>
              </w:rPr>
              <w:tab/>
            </w:r>
            <w:r w:rsidR="004947C9" w:rsidRPr="00EA1E05">
              <w:rPr>
                <w:rStyle w:val="Lienhypertexte"/>
                <w:noProof/>
              </w:rPr>
              <w:t>REVETEMENTS DE SOLS PVC</w:t>
            </w:r>
            <w:r w:rsidR="004947C9">
              <w:rPr>
                <w:noProof/>
                <w:webHidden/>
              </w:rPr>
              <w:tab/>
            </w:r>
            <w:r w:rsidR="004947C9">
              <w:rPr>
                <w:noProof/>
                <w:webHidden/>
              </w:rPr>
              <w:fldChar w:fldCharType="begin"/>
            </w:r>
            <w:r w:rsidR="004947C9">
              <w:rPr>
                <w:noProof/>
                <w:webHidden/>
              </w:rPr>
              <w:instrText xml:space="preserve"> PAGEREF _Toc161298183 \h </w:instrText>
            </w:r>
            <w:r w:rsidR="004947C9">
              <w:rPr>
                <w:noProof/>
                <w:webHidden/>
              </w:rPr>
            </w:r>
            <w:r w:rsidR="004947C9">
              <w:rPr>
                <w:noProof/>
                <w:webHidden/>
              </w:rPr>
              <w:fldChar w:fldCharType="separate"/>
            </w:r>
            <w:r w:rsidR="004947C9">
              <w:rPr>
                <w:noProof/>
                <w:webHidden/>
              </w:rPr>
              <w:t>13</w:t>
            </w:r>
            <w:r w:rsidR="004947C9">
              <w:rPr>
                <w:noProof/>
                <w:webHidden/>
              </w:rPr>
              <w:fldChar w:fldCharType="end"/>
            </w:r>
          </w:hyperlink>
        </w:p>
        <w:p w14:paraId="6298B9FD" w14:textId="5C01A9C2" w:rsidR="004947C9" w:rsidRDefault="001D23FA">
          <w:pPr>
            <w:pStyle w:val="TM3"/>
            <w:rPr>
              <w:rFonts w:asciiTheme="minorHAnsi" w:eastAsiaTheme="minorEastAsia" w:hAnsiTheme="minorHAnsi" w:cstheme="minorBidi"/>
              <w:iCs w:val="0"/>
              <w:noProof/>
              <w:color w:val="auto"/>
              <w:sz w:val="22"/>
              <w:szCs w:val="22"/>
            </w:rPr>
          </w:pPr>
          <w:hyperlink w:anchor="_Toc161298184" w:history="1">
            <w:r w:rsidR="004947C9" w:rsidRPr="00EA1E05">
              <w:rPr>
                <w:rStyle w:val="Lienhypertexte"/>
                <w:rFonts w:eastAsia="Calibri Light" w:cs="Calibri Light"/>
                <w:noProof/>
              </w:rPr>
              <w:t>6.1.2</w:t>
            </w:r>
            <w:r w:rsidR="004947C9">
              <w:rPr>
                <w:rFonts w:asciiTheme="minorHAnsi" w:eastAsiaTheme="minorEastAsia" w:hAnsiTheme="minorHAnsi" w:cstheme="minorBidi"/>
                <w:iCs w:val="0"/>
                <w:noProof/>
                <w:color w:val="auto"/>
                <w:sz w:val="22"/>
                <w:szCs w:val="22"/>
              </w:rPr>
              <w:tab/>
            </w:r>
            <w:r w:rsidR="004947C9" w:rsidRPr="00EA1E05">
              <w:rPr>
                <w:rStyle w:val="Lienhypertexte"/>
                <w:noProof/>
              </w:rPr>
              <w:t>PLINTHES</w:t>
            </w:r>
            <w:r w:rsidR="004947C9">
              <w:rPr>
                <w:noProof/>
                <w:webHidden/>
              </w:rPr>
              <w:tab/>
            </w:r>
            <w:r w:rsidR="004947C9">
              <w:rPr>
                <w:noProof/>
                <w:webHidden/>
              </w:rPr>
              <w:fldChar w:fldCharType="begin"/>
            </w:r>
            <w:r w:rsidR="004947C9">
              <w:rPr>
                <w:noProof/>
                <w:webHidden/>
              </w:rPr>
              <w:instrText xml:space="preserve"> PAGEREF _Toc161298184 \h </w:instrText>
            </w:r>
            <w:r w:rsidR="004947C9">
              <w:rPr>
                <w:noProof/>
                <w:webHidden/>
              </w:rPr>
            </w:r>
            <w:r w:rsidR="004947C9">
              <w:rPr>
                <w:noProof/>
                <w:webHidden/>
              </w:rPr>
              <w:fldChar w:fldCharType="separate"/>
            </w:r>
            <w:r w:rsidR="004947C9">
              <w:rPr>
                <w:noProof/>
                <w:webHidden/>
              </w:rPr>
              <w:t>14</w:t>
            </w:r>
            <w:r w:rsidR="004947C9">
              <w:rPr>
                <w:noProof/>
                <w:webHidden/>
              </w:rPr>
              <w:fldChar w:fldCharType="end"/>
            </w:r>
          </w:hyperlink>
        </w:p>
        <w:p w14:paraId="18240258" w14:textId="6ACEFBCC" w:rsidR="004947C9" w:rsidRDefault="001D23FA">
          <w:pPr>
            <w:pStyle w:val="TM2"/>
            <w:rPr>
              <w:rFonts w:asciiTheme="minorHAnsi" w:eastAsiaTheme="minorEastAsia" w:hAnsiTheme="minorHAnsi"/>
              <w:noProof/>
              <w:color w:val="auto"/>
              <w:sz w:val="22"/>
              <w:szCs w:val="22"/>
              <w:lang w:eastAsia="fr-FR"/>
            </w:rPr>
          </w:pPr>
          <w:hyperlink w:anchor="_Toc161298185" w:history="1">
            <w:r w:rsidR="004947C9" w:rsidRPr="00EA1E05">
              <w:rPr>
                <w:rStyle w:val="Lienhypertexte"/>
                <w:rFonts w:eastAsia="Calibri Light" w:cs="Calibri Light"/>
                <w:noProof/>
              </w:rPr>
              <w:t>6.2</w:t>
            </w:r>
            <w:r w:rsidR="004947C9">
              <w:rPr>
                <w:rFonts w:asciiTheme="minorHAnsi" w:eastAsiaTheme="minorEastAsia" w:hAnsiTheme="minorHAnsi"/>
                <w:noProof/>
                <w:color w:val="auto"/>
                <w:sz w:val="22"/>
                <w:szCs w:val="22"/>
                <w:lang w:eastAsia="fr-FR"/>
              </w:rPr>
              <w:tab/>
            </w:r>
            <w:r w:rsidR="004947C9" w:rsidRPr="00EA1E05">
              <w:rPr>
                <w:rStyle w:val="Lienhypertexte"/>
                <w:noProof/>
              </w:rPr>
              <w:t>FINITIONS</w:t>
            </w:r>
            <w:r w:rsidR="004947C9">
              <w:rPr>
                <w:noProof/>
                <w:webHidden/>
              </w:rPr>
              <w:tab/>
            </w:r>
            <w:r w:rsidR="004947C9">
              <w:rPr>
                <w:noProof/>
                <w:webHidden/>
              </w:rPr>
              <w:fldChar w:fldCharType="begin"/>
            </w:r>
            <w:r w:rsidR="004947C9">
              <w:rPr>
                <w:noProof/>
                <w:webHidden/>
              </w:rPr>
              <w:instrText xml:space="preserve"> PAGEREF _Toc161298185 \h </w:instrText>
            </w:r>
            <w:r w:rsidR="004947C9">
              <w:rPr>
                <w:noProof/>
                <w:webHidden/>
              </w:rPr>
            </w:r>
            <w:r w:rsidR="004947C9">
              <w:rPr>
                <w:noProof/>
                <w:webHidden/>
              </w:rPr>
              <w:fldChar w:fldCharType="separate"/>
            </w:r>
            <w:r w:rsidR="004947C9">
              <w:rPr>
                <w:noProof/>
                <w:webHidden/>
              </w:rPr>
              <w:t>15</w:t>
            </w:r>
            <w:r w:rsidR="004947C9">
              <w:rPr>
                <w:noProof/>
                <w:webHidden/>
              </w:rPr>
              <w:fldChar w:fldCharType="end"/>
            </w:r>
          </w:hyperlink>
        </w:p>
        <w:p w14:paraId="387A9EDE" w14:textId="5CB9DF18" w:rsidR="004947C9" w:rsidRDefault="001D23FA">
          <w:pPr>
            <w:pStyle w:val="TM3"/>
            <w:rPr>
              <w:rFonts w:asciiTheme="minorHAnsi" w:eastAsiaTheme="minorEastAsia" w:hAnsiTheme="minorHAnsi" w:cstheme="minorBidi"/>
              <w:iCs w:val="0"/>
              <w:noProof/>
              <w:color w:val="auto"/>
              <w:sz w:val="22"/>
              <w:szCs w:val="22"/>
            </w:rPr>
          </w:pPr>
          <w:hyperlink w:anchor="_Toc161298186" w:history="1">
            <w:r w:rsidR="004947C9" w:rsidRPr="00EA1E05">
              <w:rPr>
                <w:rStyle w:val="Lienhypertexte"/>
                <w:rFonts w:eastAsia="Calibri Light" w:cs="Calibri Light"/>
                <w:noProof/>
              </w:rPr>
              <w:t>6.2.1</w:t>
            </w:r>
            <w:r w:rsidR="004947C9">
              <w:rPr>
                <w:rFonts w:asciiTheme="minorHAnsi" w:eastAsiaTheme="minorEastAsia" w:hAnsiTheme="minorHAnsi" w:cstheme="minorBidi"/>
                <w:iCs w:val="0"/>
                <w:noProof/>
                <w:color w:val="auto"/>
                <w:sz w:val="22"/>
                <w:szCs w:val="22"/>
              </w:rPr>
              <w:tab/>
            </w:r>
            <w:r w:rsidR="004947C9" w:rsidRPr="00EA1E05">
              <w:rPr>
                <w:rStyle w:val="Lienhypertexte"/>
                <w:noProof/>
              </w:rPr>
              <w:t>Seuil aluminium anodisé pour sols souples</w:t>
            </w:r>
            <w:r w:rsidR="004947C9">
              <w:rPr>
                <w:noProof/>
                <w:webHidden/>
              </w:rPr>
              <w:tab/>
            </w:r>
            <w:r w:rsidR="004947C9">
              <w:rPr>
                <w:noProof/>
                <w:webHidden/>
              </w:rPr>
              <w:fldChar w:fldCharType="begin"/>
            </w:r>
            <w:r w:rsidR="004947C9">
              <w:rPr>
                <w:noProof/>
                <w:webHidden/>
              </w:rPr>
              <w:instrText xml:space="preserve"> PAGEREF _Toc161298186 \h </w:instrText>
            </w:r>
            <w:r w:rsidR="004947C9">
              <w:rPr>
                <w:noProof/>
                <w:webHidden/>
              </w:rPr>
            </w:r>
            <w:r w:rsidR="004947C9">
              <w:rPr>
                <w:noProof/>
                <w:webHidden/>
              </w:rPr>
              <w:fldChar w:fldCharType="separate"/>
            </w:r>
            <w:r w:rsidR="004947C9">
              <w:rPr>
                <w:noProof/>
                <w:webHidden/>
              </w:rPr>
              <w:t>15</w:t>
            </w:r>
            <w:r w:rsidR="004947C9">
              <w:rPr>
                <w:noProof/>
                <w:webHidden/>
              </w:rPr>
              <w:fldChar w:fldCharType="end"/>
            </w:r>
          </w:hyperlink>
        </w:p>
        <w:p w14:paraId="532D8DA1" w14:textId="0ECD441A" w:rsidR="004947C9" w:rsidRDefault="001D23FA">
          <w:pPr>
            <w:pStyle w:val="TM1"/>
            <w:rPr>
              <w:rFonts w:asciiTheme="minorHAnsi" w:eastAsiaTheme="minorEastAsia" w:hAnsiTheme="minorHAnsi"/>
              <w:b w:val="0"/>
              <w:caps w:val="0"/>
              <w:color w:val="auto"/>
              <w:sz w:val="22"/>
              <w:szCs w:val="22"/>
              <w:lang w:eastAsia="fr-FR"/>
            </w:rPr>
          </w:pPr>
          <w:hyperlink w:anchor="_Toc161298187" w:history="1">
            <w:r w:rsidR="004947C9" w:rsidRPr="00EA1E05">
              <w:rPr>
                <w:rStyle w:val="Lienhypertexte"/>
                <w:rFonts w:eastAsia="Calibri Light" w:cs="Calibri Light"/>
              </w:rPr>
              <w:t>7.</w:t>
            </w:r>
            <w:r w:rsidR="004947C9">
              <w:rPr>
                <w:rFonts w:asciiTheme="minorHAnsi" w:eastAsiaTheme="minorEastAsia" w:hAnsiTheme="minorHAnsi"/>
                <w:b w:val="0"/>
                <w:caps w:val="0"/>
                <w:color w:val="auto"/>
                <w:sz w:val="22"/>
                <w:szCs w:val="22"/>
                <w:lang w:eastAsia="fr-FR"/>
              </w:rPr>
              <w:tab/>
            </w:r>
            <w:r w:rsidR="004947C9" w:rsidRPr="00EA1E05">
              <w:rPr>
                <w:rStyle w:val="Lienhypertexte"/>
              </w:rPr>
              <w:t>PSE</w:t>
            </w:r>
            <w:r w:rsidR="004947C9">
              <w:rPr>
                <w:webHidden/>
              </w:rPr>
              <w:tab/>
            </w:r>
            <w:r w:rsidR="004947C9">
              <w:rPr>
                <w:webHidden/>
              </w:rPr>
              <w:fldChar w:fldCharType="begin"/>
            </w:r>
            <w:r w:rsidR="004947C9">
              <w:rPr>
                <w:webHidden/>
              </w:rPr>
              <w:instrText xml:space="preserve"> PAGEREF _Toc161298187 \h </w:instrText>
            </w:r>
            <w:r w:rsidR="004947C9">
              <w:rPr>
                <w:webHidden/>
              </w:rPr>
            </w:r>
            <w:r w:rsidR="004947C9">
              <w:rPr>
                <w:webHidden/>
              </w:rPr>
              <w:fldChar w:fldCharType="separate"/>
            </w:r>
            <w:r w:rsidR="004947C9">
              <w:rPr>
                <w:webHidden/>
              </w:rPr>
              <w:t>16</w:t>
            </w:r>
            <w:r w:rsidR="004947C9">
              <w:rPr>
                <w:webHidden/>
              </w:rPr>
              <w:fldChar w:fldCharType="end"/>
            </w:r>
          </w:hyperlink>
        </w:p>
        <w:p w14:paraId="159F314F" w14:textId="0512F7E3" w:rsidR="004947C9" w:rsidRDefault="001D23FA">
          <w:pPr>
            <w:pStyle w:val="TM2"/>
            <w:rPr>
              <w:rFonts w:asciiTheme="minorHAnsi" w:eastAsiaTheme="minorEastAsia" w:hAnsiTheme="minorHAnsi"/>
              <w:noProof/>
              <w:color w:val="auto"/>
              <w:sz w:val="22"/>
              <w:szCs w:val="22"/>
              <w:lang w:eastAsia="fr-FR"/>
            </w:rPr>
          </w:pPr>
          <w:hyperlink w:anchor="_Toc161298188" w:history="1">
            <w:r w:rsidR="004947C9" w:rsidRPr="00EA1E05">
              <w:rPr>
                <w:rStyle w:val="Lienhypertexte"/>
                <w:noProof/>
              </w:rPr>
              <w:t>7.1</w:t>
            </w:r>
            <w:r w:rsidR="004947C9">
              <w:rPr>
                <w:rFonts w:asciiTheme="minorHAnsi" w:eastAsiaTheme="minorEastAsia" w:hAnsiTheme="minorHAnsi"/>
                <w:noProof/>
                <w:color w:val="auto"/>
                <w:sz w:val="22"/>
                <w:szCs w:val="22"/>
                <w:lang w:eastAsia="fr-FR"/>
              </w:rPr>
              <w:tab/>
            </w:r>
            <w:r w:rsidR="004947C9" w:rsidRPr="00EA1E05">
              <w:rPr>
                <w:rStyle w:val="Lienhypertexte"/>
                <w:noProof/>
              </w:rPr>
              <w:t>REVETEMENTS DE SOLS PVC</w:t>
            </w:r>
            <w:r w:rsidR="004947C9">
              <w:rPr>
                <w:noProof/>
                <w:webHidden/>
              </w:rPr>
              <w:tab/>
            </w:r>
            <w:bookmarkStart w:id="1" w:name="_GoBack"/>
            <w:bookmarkEnd w:id="1"/>
            <w:r w:rsidR="004947C9">
              <w:rPr>
                <w:noProof/>
                <w:webHidden/>
              </w:rPr>
              <w:fldChar w:fldCharType="begin"/>
            </w:r>
            <w:r w:rsidR="004947C9">
              <w:rPr>
                <w:noProof/>
                <w:webHidden/>
              </w:rPr>
              <w:instrText xml:space="preserve"> PAGEREF _Toc161298188 \h </w:instrText>
            </w:r>
            <w:r w:rsidR="004947C9">
              <w:rPr>
                <w:noProof/>
                <w:webHidden/>
              </w:rPr>
            </w:r>
            <w:r w:rsidR="004947C9">
              <w:rPr>
                <w:noProof/>
                <w:webHidden/>
              </w:rPr>
              <w:fldChar w:fldCharType="separate"/>
            </w:r>
            <w:r w:rsidR="004947C9">
              <w:rPr>
                <w:noProof/>
                <w:webHidden/>
              </w:rPr>
              <w:t>16</w:t>
            </w:r>
            <w:r w:rsidR="004947C9">
              <w:rPr>
                <w:noProof/>
                <w:webHidden/>
              </w:rPr>
              <w:fldChar w:fldCharType="end"/>
            </w:r>
          </w:hyperlink>
        </w:p>
        <w:p w14:paraId="173352AF" w14:textId="0858143B" w:rsidR="004947C9" w:rsidRDefault="001D23FA">
          <w:pPr>
            <w:pStyle w:val="TM3"/>
            <w:rPr>
              <w:rFonts w:asciiTheme="minorHAnsi" w:eastAsiaTheme="minorEastAsia" w:hAnsiTheme="minorHAnsi" w:cstheme="minorBidi"/>
              <w:iCs w:val="0"/>
              <w:noProof/>
              <w:color w:val="auto"/>
              <w:sz w:val="22"/>
              <w:szCs w:val="22"/>
            </w:rPr>
          </w:pPr>
          <w:hyperlink w:anchor="_Toc161298189" w:history="1">
            <w:r w:rsidR="004947C9" w:rsidRPr="00EA1E05">
              <w:rPr>
                <w:rStyle w:val="Lienhypertexte"/>
                <w:noProof/>
              </w:rPr>
              <w:t>7.1.1</w:t>
            </w:r>
            <w:r w:rsidR="004947C9">
              <w:rPr>
                <w:rFonts w:asciiTheme="minorHAnsi" w:eastAsiaTheme="minorEastAsia" w:hAnsiTheme="minorHAnsi" w:cstheme="minorBidi"/>
                <w:iCs w:val="0"/>
                <w:noProof/>
                <w:color w:val="auto"/>
                <w:sz w:val="22"/>
                <w:szCs w:val="22"/>
              </w:rPr>
              <w:tab/>
            </w:r>
            <w:r w:rsidR="004947C9" w:rsidRPr="00EA1E05">
              <w:rPr>
                <w:rStyle w:val="Lienhypertexte"/>
                <w:noProof/>
              </w:rPr>
              <w:t>Revêtements de sols PVC homogène</w:t>
            </w:r>
            <w:r w:rsidR="004947C9">
              <w:rPr>
                <w:noProof/>
                <w:webHidden/>
              </w:rPr>
              <w:tab/>
            </w:r>
            <w:r w:rsidR="004947C9">
              <w:rPr>
                <w:noProof/>
                <w:webHidden/>
              </w:rPr>
              <w:fldChar w:fldCharType="begin"/>
            </w:r>
            <w:r w:rsidR="004947C9">
              <w:rPr>
                <w:noProof/>
                <w:webHidden/>
              </w:rPr>
              <w:instrText xml:space="preserve"> PAGEREF _Toc161298189 \h </w:instrText>
            </w:r>
            <w:r w:rsidR="004947C9">
              <w:rPr>
                <w:noProof/>
                <w:webHidden/>
              </w:rPr>
            </w:r>
            <w:r w:rsidR="004947C9">
              <w:rPr>
                <w:noProof/>
                <w:webHidden/>
              </w:rPr>
              <w:fldChar w:fldCharType="separate"/>
            </w:r>
            <w:r w:rsidR="004947C9">
              <w:rPr>
                <w:noProof/>
                <w:webHidden/>
              </w:rPr>
              <w:t>16</w:t>
            </w:r>
            <w:r w:rsidR="004947C9">
              <w:rPr>
                <w:noProof/>
                <w:webHidden/>
              </w:rPr>
              <w:fldChar w:fldCharType="end"/>
            </w:r>
          </w:hyperlink>
        </w:p>
        <w:p w14:paraId="09E8914C" w14:textId="0EAF7B66" w:rsidR="00DF6318" w:rsidRDefault="00837460" w:rsidP="00DF6318">
          <w:pPr>
            <w:outlineLvl w:val="1"/>
          </w:pPr>
          <w:r>
            <w:rPr>
              <w:noProof/>
              <w:color w:val="FA4616"/>
            </w:rPr>
            <w:fldChar w:fldCharType="end"/>
          </w:r>
        </w:p>
      </w:sdtContent>
    </w:sdt>
    <w:p w14:paraId="3A1ACCB4" w14:textId="77777777" w:rsidR="00DF6318" w:rsidRDefault="00DF6318" w:rsidP="00DF6318"/>
    <w:p w14:paraId="312BE2CB" w14:textId="77777777" w:rsidR="003B28CB" w:rsidRPr="00EF7BD5" w:rsidRDefault="003B28CB" w:rsidP="00DF6318"/>
    <w:p w14:paraId="7BA85192" w14:textId="77777777" w:rsidR="003B28CB" w:rsidRDefault="003B28CB">
      <w:pPr>
        <w:spacing w:after="160" w:line="259" w:lineRule="auto"/>
        <w:contextualSpacing w:val="0"/>
        <w:jc w:val="left"/>
      </w:pPr>
    </w:p>
    <w:p w14:paraId="034E475A" w14:textId="77777777" w:rsidR="00DF6318" w:rsidRDefault="00DF6318">
      <w:pPr>
        <w:spacing w:after="160" w:line="259" w:lineRule="auto"/>
        <w:contextualSpacing w:val="0"/>
        <w:jc w:val="left"/>
        <w:rPr>
          <w:rFonts w:eastAsiaTheme="majorEastAsia" w:cs="Tahoma"/>
          <w:caps/>
          <w:color w:val="FA4616"/>
          <w:spacing w:val="20"/>
          <w:sz w:val="32"/>
          <w:szCs w:val="32"/>
        </w:rPr>
      </w:pPr>
      <w:r>
        <w:br w:type="page"/>
      </w:r>
    </w:p>
    <w:p w14:paraId="6D13FE2A" w14:textId="77777777" w:rsidR="004673A3" w:rsidRPr="005E4738" w:rsidRDefault="004673A3" w:rsidP="005E4738">
      <w:pPr>
        <w:pStyle w:val="Titre1"/>
      </w:pPr>
      <w:bookmarkStart w:id="2" w:name="_Toc487105474"/>
      <w:bookmarkStart w:id="3" w:name="_Toc38464676"/>
      <w:bookmarkStart w:id="4" w:name="_Toc161298154"/>
      <w:r w:rsidRPr="005E4738">
        <w:lastRenderedPageBreak/>
        <w:t>Objet</w:t>
      </w:r>
      <w:bookmarkEnd w:id="2"/>
      <w:bookmarkEnd w:id="3"/>
      <w:bookmarkEnd w:id="4"/>
    </w:p>
    <w:p w14:paraId="330A937D" w14:textId="7A543259" w:rsidR="004673A3" w:rsidRDefault="004673A3" w:rsidP="004673A3">
      <w:r>
        <w:t xml:space="preserve">Le présent document a pour objet de définir les exigences du maître d’ouvrage la </w:t>
      </w:r>
      <w:r w:rsidRPr="00A24CB4">
        <w:rPr>
          <w:szCs w:val="18"/>
        </w:rPr>
        <w:t xml:space="preserve">réalisation des travaux de </w:t>
      </w:r>
      <w:r>
        <w:rPr>
          <w:szCs w:val="18"/>
        </w:rPr>
        <w:t>s</w:t>
      </w:r>
      <w:r w:rsidRPr="00A24CB4">
        <w:rPr>
          <w:szCs w:val="18"/>
        </w:rPr>
        <w:t>ols souples</w:t>
      </w:r>
      <w:r w:rsidR="00386276">
        <w:rPr>
          <w:szCs w:val="18"/>
        </w:rPr>
        <w:t xml:space="preserve"> et toutes finitions liées au sols souples de</w:t>
      </w:r>
      <w:r w:rsidR="00735783" w:rsidRPr="00FB1B3D">
        <w:rPr>
          <w:lang w:val="fr-CA"/>
        </w:rPr>
        <w:t xml:space="preserve"> la Halte santé de l’Hôpital La Grave, à Toulouse</w:t>
      </w:r>
      <w:r>
        <w:t>.</w:t>
      </w:r>
    </w:p>
    <w:p w14:paraId="37C8E120" w14:textId="77777777" w:rsidR="004673A3" w:rsidRDefault="004673A3" w:rsidP="004673A3"/>
    <w:p w14:paraId="307163BD" w14:textId="77777777" w:rsidR="004673A3" w:rsidRDefault="004673A3" w:rsidP="004673A3">
      <w:r>
        <w:t xml:space="preserve">Les spécifications </w:t>
      </w:r>
      <w:r w:rsidRPr="00694B9B">
        <w:t xml:space="preserve">techniques </w:t>
      </w:r>
      <w:r>
        <w:t xml:space="preserve">décrites </w:t>
      </w:r>
      <w:r w:rsidRPr="00694B9B">
        <w:t>présentent les travaux à réaliser et ne comportent aucun caractère limitatif. A charge aux entreprises d’exécuter les travaux sans exception ni réserve, y compris les prestations indispensables au parfait achèvement des ouvrages quelles que soient les quantités d’ouvrages énoncées dans les offres.</w:t>
      </w:r>
    </w:p>
    <w:p w14:paraId="090C1EB5" w14:textId="77777777" w:rsidR="004673A3" w:rsidRDefault="004673A3" w:rsidP="004673A3">
      <w:pPr>
        <w:tabs>
          <w:tab w:val="left" w:pos="567"/>
          <w:tab w:val="left" w:pos="1134"/>
        </w:tabs>
        <w:autoSpaceDE w:val="0"/>
        <w:autoSpaceDN w:val="0"/>
        <w:adjustRightInd w:val="0"/>
      </w:pPr>
    </w:p>
    <w:p w14:paraId="4141A597" w14:textId="66D4F5AA" w:rsidR="004673A3" w:rsidRDefault="004673A3" w:rsidP="00196760">
      <w:pPr>
        <w:pStyle w:val="Titre1"/>
      </w:pPr>
      <w:bookmarkStart w:id="5" w:name="_Toc487105475"/>
      <w:bookmarkStart w:id="6" w:name="_Toc38464677"/>
      <w:bookmarkStart w:id="7" w:name="_Toc161298155"/>
      <w:r w:rsidRPr="005E4738">
        <w:t>Note relative à l’utilisation du document</w:t>
      </w:r>
      <w:bookmarkEnd w:id="5"/>
      <w:bookmarkEnd w:id="6"/>
      <w:bookmarkEnd w:id="7"/>
    </w:p>
    <w:p w14:paraId="0E7A5EF6" w14:textId="77777777" w:rsidR="004673A3" w:rsidRPr="005E4738" w:rsidRDefault="004673A3" w:rsidP="005E4738">
      <w:pPr>
        <w:pStyle w:val="Titre2"/>
      </w:pPr>
      <w:bookmarkStart w:id="8" w:name="_Toc487105477"/>
      <w:bookmarkStart w:id="9" w:name="_Toc38464679"/>
      <w:bookmarkStart w:id="10" w:name="_Toc161298156"/>
      <w:r w:rsidRPr="005E4738">
        <w:t>Note a l’attention des titulaires de marches de travaux</w:t>
      </w:r>
      <w:bookmarkEnd w:id="8"/>
      <w:bookmarkEnd w:id="9"/>
      <w:bookmarkEnd w:id="10"/>
    </w:p>
    <w:p w14:paraId="11FC540C" w14:textId="77777777" w:rsidR="00196760" w:rsidRPr="00DD199F" w:rsidRDefault="00196760" w:rsidP="00196760">
      <w:pPr>
        <w:tabs>
          <w:tab w:val="left" w:pos="567"/>
          <w:tab w:val="left" w:pos="1134"/>
        </w:tabs>
        <w:autoSpaceDE w:val="0"/>
        <w:autoSpaceDN w:val="0"/>
        <w:adjustRightInd w:val="0"/>
      </w:pPr>
      <w:r w:rsidRPr="00DD199F">
        <w:t xml:space="preserve">Ce document présente des généralités sur les principes et les exigences minimales attendues par les Hôpitaux de Toulouse pour la réalisation de travaux </w:t>
      </w:r>
      <w:r>
        <w:t>du présent lot</w:t>
      </w:r>
      <w:r w:rsidRPr="00DD199F">
        <w:t xml:space="preserve">. Ce document est complété </w:t>
      </w:r>
      <w:r>
        <w:t>par des plans.</w:t>
      </w:r>
    </w:p>
    <w:p w14:paraId="1830FE85" w14:textId="77777777" w:rsidR="00196760" w:rsidRPr="00DD199F" w:rsidRDefault="00196760" w:rsidP="00196760">
      <w:pPr>
        <w:tabs>
          <w:tab w:val="left" w:pos="567"/>
          <w:tab w:val="left" w:pos="1134"/>
        </w:tabs>
        <w:autoSpaceDE w:val="0"/>
        <w:autoSpaceDN w:val="0"/>
        <w:adjustRightInd w:val="0"/>
      </w:pPr>
    </w:p>
    <w:p w14:paraId="2AA0E399" w14:textId="77777777" w:rsidR="00196760" w:rsidRPr="00C33C91" w:rsidRDefault="00196760" w:rsidP="00196760">
      <w:pPr>
        <w:tabs>
          <w:tab w:val="left" w:pos="567"/>
          <w:tab w:val="left" w:pos="1134"/>
        </w:tabs>
        <w:autoSpaceDE w:val="0"/>
        <w:autoSpaceDN w:val="0"/>
        <w:adjustRightInd w:val="0"/>
      </w:pPr>
      <w:r>
        <w:t>L’entreprise</w:t>
      </w:r>
      <w:r w:rsidRPr="00DD199F">
        <w:t xml:space="preserve"> se doit </w:t>
      </w:r>
      <w:r w:rsidRPr="00C33C91">
        <w:t>de vérifier la compatibilité de la solution proposée dans son offre avec les contraintes du programme et du site ainsi qu'avec les différentes réglementations, notamment celles relatives à l'hygiène et à la sécurité.</w:t>
      </w:r>
    </w:p>
    <w:p w14:paraId="4C0BD44A" w14:textId="77777777" w:rsidR="004673A3" w:rsidRDefault="004673A3" w:rsidP="004673A3">
      <w:pPr>
        <w:tabs>
          <w:tab w:val="left" w:pos="567"/>
          <w:tab w:val="left" w:pos="1134"/>
        </w:tabs>
        <w:autoSpaceDE w:val="0"/>
        <w:autoSpaceDN w:val="0"/>
        <w:adjustRightInd w:val="0"/>
        <w:rPr>
          <w:rFonts w:cs="Arial"/>
          <w:szCs w:val="18"/>
        </w:rPr>
      </w:pPr>
    </w:p>
    <w:p w14:paraId="7CDBF2B2" w14:textId="77777777" w:rsidR="004673A3" w:rsidRPr="00A55314" w:rsidRDefault="004673A3" w:rsidP="004673A3">
      <w:pPr>
        <w:tabs>
          <w:tab w:val="left" w:pos="567"/>
          <w:tab w:val="left" w:pos="1134"/>
        </w:tabs>
        <w:autoSpaceDE w:val="0"/>
        <w:autoSpaceDN w:val="0"/>
        <w:adjustRightInd w:val="0"/>
        <w:rPr>
          <w:rFonts w:cs="Arial"/>
          <w:b/>
          <w:szCs w:val="18"/>
          <w:u w:val="single"/>
        </w:rPr>
      </w:pPr>
      <w:r w:rsidRPr="00A55314">
        <w:rPr>
          <w:rFonts w:cs="Arial"/>
          <w:b/>
          <w:szCs w:val="18"/>
          <w:u w:val="single"/>
        </w:rPr>
        <w:t>Les contraintes du site à prendre en compte sont à minima :</w:t>
      </w:r>
    </w:p>
    <w:p w14:paraId="1CFA9260" w14:textId="77777777" w:rsidR="004673A3" w:rsidRDefault="004673A3" w:rsidP="004673A3">
      <w:pPr>
        <w:numPr>
          <w:ilvl w:val="0"/>
          <w:numId w:val="14"/>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La continuité de l’activité de soins nécessitant les mesures conservatoire ou provisoires adaptées</w:t>
      </w:r>
    </w:p>
    <w:p w14:paraId="53CE1C27" w14:textId="77777777" w:rsidR="004673A3" w:rsidRDefault="004673A3" w:rsidP="004673A3">
      <w:pPr>
        <w:numPr>
          <w:ilvl w:val="0"/>
          <w:numId w:val="14"/>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La continuité de l’activité support nécessaire au fonctionnement de l’activité des soins</w:t>
      </w:r>
    </w:p>
    <w:p w14:paraId="251AF59D" w14:textId="77777777" w:rsidR="004673A3" w:rsidRDefault="004673A3" w:rsidP="004673A3">
      <w:pPr>
        <w:numPr>
          <w:ilvl w:val="0"/>
          <w:numId w:val="14"/>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Le maintien permanent des accès aux sites et aux bâtiments</w:t>
      </w:r>
    </w:p>
    <w:p w14:paraId="164D3BAA" w14:textId="77777777" w:rsidR="004673A3" w:rsidRDefault="004673A3" w:rsidP="004673A3">
      <w:pPr>
        <w:numPr>
          <w:ilvl w:val="0"/>
          <w:numId w:val="14"/>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La non utilisation des parkings des patients et des personnels par les prestataires</w:t>
      </w:r>
    </w:p>
    <w:p w14:paraId="2BF6A201" w14:textId="77777777" w:rsidR="004673A3" w:rsidRDefault="004673A3" w:rsidP="004673A3">
      <w:pPr>
        <w:numPr>
          <w:ilvl w:val="0"/>
          <w:numId w:val="14"/>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Les conditions d’accès aux ouvrages</w:t>
      </w:r>
    </w:p>
    <w:p w14:paraId="2FB1D183" w14:textId="77777777" w:rsidR="004673A3" w:rsidRDefault="004673A3" w:rsidP="004673A3">
      <w:pPr>
        <w:numPr>
          <w:ilvl w:val="0"/>
          <w:numId w:val="14"/>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Les équipements de productions existants dans leur état,</w:t>
      </w:r>
    </w:p>
    <w:p w14:paraId="53BF5D90" w14:textId="77777777" w:rsidR="004673A3" w:rsidRDefault="004673A3" w:rsidP="004673A3">
      <w:pPr>
        <w:numPr>
          <w:ilvl w:val="0"/>
          <w:numId w:val="14"/>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Les réseaux de distribution existants dans leur état</w:t>
      </w:r>
    </w:p>
    <w:p w14:paraId="6F754862" w14:textId="77777777" w:rsidR="004673A3" w:rsidRDefault="004673A3" w:rsidP="004673A3">
      <w:pPr>
        <w:numPr>
          <w:ilvl w:val="0"/>
          <w:numId w:val="14"/>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Les récepteurs existants dans leur état</w:t>
      </w:r>
    </w:p>
    <w:p w14:paraId="0166C719" w14:textId="77777777" w:rsidR="004673A3" w:rsidRDefault="004673A3" w:rsidP="004673A3">
      <w:pPr>
        <w:numPr>
          <w:ilvl w:val="0"/>
          <w:numId w:val="14"/>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 xml:space="preserve">Les équipements de contrôle </w:t>
      </w:r>
      <w:proofErr w:type="gramStart"/>
      <w:r>
        <w:rPr>
          <w:rFonts w:cs="Arial"/>
          <w:szCs w:val="18"/>
        </w:rPr>
        <w:t>commande</w:t>
      </w:r>
      <w:proofErr w:type="gramEnd"/>
      <w:r>
        <w:rPr>
          <w:rFonts w:cs="Arial"/>
          <w:szCs w:val="18"/>
        </w:rPr>
        <w:t xml:space="preserve"> de régulation et de télémesures dans leur état</w:t>
      </w:r>
    </w:p>
    <w:p w14:paraId="5EF0C859" w14:textId="77777777" w:rsidR="004673A3" w:rsidRDefault="004673A3" w:rsidP="004673A3">
      <w:pPr>
        <w:numPr>
          <w:ilvl w:val="0"/>
          <w:numId w:val="14"/>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L’environnement des équipements précités</w:t>
      </w:r>
    </w:p>
    <w:p w14:paraId="5642D600" w14:textId="77777777" w:rsidR="004673A3" w:rsidRDefault="004673A3" w:rsidP="004673A3">
      <w:pPr>
        <w:numPr>
          <w:ilvl w:val="0"/>
          <w:numId w:val="14"/>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Les projets en cours de réalisation</w:t>
      </w:r>
    </w:p>
    <w:p w14:paraId="5D1890DF" w14:textId="77777777" w:rsidR="004673A3" w:rsidRDefault="004673A3" w:rsidP="004673A3">
      <w:pPr>
        <w:numPr>
          <w:ilvl w:val="0"/>
          <w:numId w:val="14"/>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Les bases documentaires dans leur état</w:t>
      </w:r>
    </w:p>
    <w:p w14:paraId="127A90CF" w14:textId="77777777" w:rsidR="004673A3" w:rsidRPr="00DD5974" w:rsidRDefault="004673A3" w:rsidP="004673A3">
      <w:pPr>
        <w:tabs>
          <w:tab w:val="left" w:pos="567"/>
          <w:tab w:val="left" w:pos="1134"/>
        </w:tabs>
        <w:autoSpaceDE w:val="0"/>
        <w:autoSpaceDN w:val="0"/>
        <w:adjustRightInd w:val="0"/>
        <w:rPr>
          <w:szCs w:val="18"/>
        </w:rPr>
      </w:pPr>
    </w:p>
    <w:p w14:paraId="031207DB" w14:textId="77777777" w:rsidR="004673A3" w:rsidRDefault="004673A3" w:rsidP="004673A3">
      <w:pPr>
        <w:tabs>
          <w:tab w:val="left" w:pos="567"/>
          <w:tab w:val="left" w:pos="1134"/>
        </w:tabs>
        <w:autoSpaceDE w:val="0"/>
        <w:autoSpaceDN w:val="0"/>
        <w:adjustRightInd w:val="0"/>
        <w:rPr>
          <w:rFonts w:cs="Arial"/>
          <w:szCs w:val="18"/>
        </w:rPr>
      </w:pPr>
      <w:r>
        <w:t xml:space="preserve">Toute intervention sur des réseaux existants, ou des installations existantes devra faire l’objet d’un mode opératoire qui sera approuvé par l’exploitant. Toutes les </w:t>
      </w:r>
      <w:r>
        <w:rPr>
          <w:rFonts w:cs="Arial"/>
          <w:szCs w:val="18"/>
        </w:rPr>
        <w:t>mesures conservatoires ou provisoires nécessaires à la continuité de service seront à prévoir.</w:t>
      </w:r>
    </w:p>
    <w:p w14:paraId="65C407F1" w14:textId="77777777" w:rsidR="004673A3" w:rsidRDefault="004673A3" w:rsidP="004673A3">
      <w:pPr>
        <w:tabs>
          <w:tab w:val="left" w:pos="567"/>
          <w:tab w:val="left" w:pos="1134"/>
        </w:tabs>
        <w:autoSpaceDE w:val="0"/>
        <w:autoSpaceDN w:val="0"/>
        <w:adjustRightInd w:val="0"/>
      </w:pPr>
    </w:p>
    <w:p w14:paraId="2C7188EA" w14:textId="77777777" w:rsidR="004673A3" w:rsidRDefault="004673A3" w:rsidP="004673A3">
      <w:pPr>
        <w:tabs>
          <w:tab w:val="left" w:pos="567"/>
          <w:tab w:val="left" w:pos="1134"/>
        </w:tabs>
        <w:autoSpaceDE w:val="0"/>
        <w:autoSpaceDN w:val="0"/>
        <w:adjustRightInd w:val="0"/>
      </w:pPr>
      <w:r>
        <w:t>Les conditions de réalisation des prestations permettant un maintien de l’activité indispensable à la continuité des soins seront précisées par les titulaires au titre de chaque marché de travaux.</w:t>
      </w:r>
    </w:p>
    <w:p w14:paraId="1A9E33C1" w14:textId="77777777" w:rsidR="004673A3" w:rsidRDefault="004673A3" w:rsidP="004673A3">
      <w:pPr>
        <w:tabs>
          <w:tab w:val="left" w:pos="567"/>
          <w:tab w:val="left" w:pos="1134"/>
        </w:tabs>
        <w:autoSpaceDE w:val="0"/>
        <w:autoSpaceDN w:val="0"/>
        <w:adjustRightInd w:val="0"/>
      </w:pPr>
    </w:p>
    <w:p w14:paraId="4234362D" w14:textId="77777777" w:rsidR="004673A3" w:rsidRDefault="004673A3" w:rsidP="004673A3">
      <w:pPr>
        <w:tabs>
          <w:tab w:val="left" w:pos="567"/>
          <w:tab w:val="left" w:pos="1134"/>
        </w:tabs>
        <w:autoSpaceDE w:val="0"/>
        <w:autoSpaceDN w:val="0"/>
        <w:adjustRightInd w:val="0"/>
      </w:pPr>
      <w:r>
        <w:t>Il est précisé que, même si l’établissement mettra à disposition toutes les informations dont il dispose :</w:t>
      </w:r>
    </w:p>
    <w:p w14:paraId="680F25A0" w14:textId="77777777" w:rsidR="004673A3" w:rsidRDefault="004673A3" w:rsidP="004673A3">
      <w:pPr>
        <w:tabs>
          <w:tab w:val="left" w:pos="567"/>
          <w:tab w:val="left" w:pos="1134"/>
        </w:tabs>
        <w:autoSpaceDE w:val="0"/>
        <w:autoSpaceDN w:val="0"/>
        <w:adjustRightInd w:val="0"/>
      </w:pPr>
    </w:p>
    <w:p w14:paraId="28235DB1" w14:textId="77777777" w:rsidR="004673A3" w:rsidRDefault="004673A3" w:rsidP="004673A3">
      <w:pPr>
        <w:numPr>
          <w:ilvl w:val="0"/>
          <w:numId w:val="15"/>
        </w:numPr>
        <w:tabs>
          <w:tab w:val="left" w:pos="567"/>
          <w:tab w:val="left" w:pos="1134"/>
        </w:tabs>
        <w:autoSpaceDE w:val="0"/>
        <w:autoSpaceDN w:val="0"/>
        <w:adjustRightInd w:val="0"/>
        <w:spacing w:line="240" w:lineRule="auto"/>
        <w:contextualSpacing w:val="0"/>
      </w:pPr>
      <w:r>
        <w:lastRenderedPageBreak/>
        <w:t>Les informations de disponibilité de taux d’utilisation et de réserve des installations existantes, ne sont pas toujours directement disponibles sur les équipements.</w:t>
      </w:r>
    </w:p>
    <w:p w14:paraId="6FCE1EB9" w14:textId="77777777" w:rsidR="004673A3" w:rsidRDefault="004673A3" w:rsidP="004673A3">
      <w:pPr>
        <w:numPr>
          <w:ilvl w:val="0"/>
          <w:numId w:val="15"/>
        </w:numPr>
        <w:tabs>
          <w:tab w:val="left" w:pos="567"/>
          <w:tab w:val="left" w:pos="1134"/>
        </w:tabs>
        <w:autoSpaceDE w:val="0"/>
        <w:autoSpaceDN w:val="0"/>
        <w:adjustRightInd w:val="0"/>
        <w:spacing w:line="240" w:lineRule="auto"/>
        <w:contextualSpacing w:val="0"/>
      </w:pPr>
      <w:r>
        <w:t>Les bases de données techniques, les plans de récolements, notes de calculs justificatifs de dimensionnement des installations existantes sont incomplètes.</w:t>
      </w:r>
    </w:p>
    <w:p w14:paraId="517D8DBA" w14:textId="77777777" w:rsidR="004673A3" w:rsidRDefault="004673A3" w:rsidP="004673A3">
      <w:pPr>
        <w:tabs>
          <w:tab w:val="left" w:pos="567"/>
          <w:tab w:val="left" w:pos="1134"/>
        </w:tabs>
        <w:autoSpaceDE w:val="0"/>
        <w:autoSpaceDN w:val="0"/>
        <w:adjustRightInd w:val="0"/>
      </w:pPr>
    </w:p>
    <w:p w14:paraId="58B2EF69" w14:textId="77777777" w:rsidR="004673A3" w:rsidRDefault="004673A3" w:rsidP="004673A3">
      <w:pPr>
        <w:tabs>
          <w:tab w:val="left" w:pos="567"/>
          <w:tab w:val="left" w:pos="1134"/>
        </w:tabs>
        <w:autoSpaceDE w:val="0"/>
        <w:autoSpaceDN w:val="0"/>
        <w:adjustRightInd w:val="0"/>
      </w:pPr>
      <w:r>
        <w:t>Il appartient au titulaire d’effectuer tous les relevés et visites sur site nécessaires pour disposer de tous les éléments pour mener à bien son étude, y compris les campagnes de mesures, sondages ou essais nécessaires.</w:t>
      </w:r>
    </w:p>
    <w:p w14:paraId="63977CFD" w14:textId="77777777" w:rsidR="004673A3" w:rsidRDefault="004673A3" w:rsidP="004673A3">
      <w:pPr>
        <w:tabs>
          <w:tab w:val="left" w:pos="567"/>
          <w:tab w:val="left" w:pos="1134"/>
        </w:tabs>
        <w:autoSpaceDE w:val="0"/>
        <w:autoSpaceDN w:val="0"/>
        <w:adjustRightInd w:val="0"/>
      </w:pPr>
    </w:p>
    <w:p w14:paraId="45A2DAB0" w14:textId="77777777" w:rsidR="004673A3" w:rsidRDefault="004673A3" w:rsidP="004673A3">
      <w:pPr>
        <w:tabs>
          <w:tab w:val="left" w:pos="567"/>
          <w:tab w:val="left" w:pos="1134"/>
        </w:tabs>
        <w:autoSpaceDE w:val="0"/>
        <w:autoSpaceDN w:val="0"/>
        <w:adjustRightInd w:val="0"/>
      </w:pPr>
      <w:r>
        <w:t>Compte tenu du manque de rigueur récurrent dans la localisation des réseaux enterrés sur les DOE transmis à l’établissement, toute intervention sur les terrains des sites hospitaliers, devra faire l’objet au préalable de prestations de cartographie de réseaux enterrés par tous les moyens nécessaires permettant de localiser les réseaux existants dans les zones de travaux.</w:t>
      </w:r>
    </w:p>
    <w:p w14:paraId="13AC778B" w14:textId="77777777" w:rsidR="004673A3" w:rsidRDefault="004673A3" w:rsidP="004673A3">
      <w:pPr>
        <w:tabs>
          <w:tab w:val="left" w:pos="567"/>
          <w:tab w:val="left" w:pos="1134"/>
        </w:tabs>
        <w:autoSpaceDE w:val="0"/>
        <w:autoSpaceDN w:val="0"/>
        <w:adjustRightInd w:val="0"/>
      </w:pPr>
    </w:p>
    <w:p w14:paraId="5A72CEA9" w14:textId="77777777" w:rsidR="004673A3" w:rsidRDefault="004673A3" w:rsidP="004673A3">
      <w:pPr>
        <w:tabs>
          <w:tab w:val="left" w:pos="567"/>
          <w:tab w:val="left" w:pos="1134"/>
        </w:tabs>
        <w:autoSpaceDE w:val="0"/>
        <w:autoSpaceDN w:val="0"/>
        <w:adjustRightInd w:val="0"/>
      </w:pPr>
      <w:r>
        <w:t>Les prestations permettant de compléter les informations disponibles sont donc réputées comme incluses</w:t>
      </w:r>
      <w:r w:rsidR="00134E98">
        <w:t xml:space="preserve"> dans les offres des candidats.</w:t>
      </w:r>
    </w:p>
    <w:p w14:paraId="016F07F5" w14:textId="77777777" w:rsidR="004673A3" w:rsidRDefault="004673A3" w:rsidP="004673A3">
      <w:pPr>
        <w:tabs>
          <w:tab w:val="left" w:pos="567"/>
          <w:tab w:val="left" w:pos="1134"/>
        </w:tabs>
        <w:autoSpaceDE w:val="0"/>
        <w:autoSpaceDN w:val="0"/>
        <w:adjustRightInd w:val="0"/>
      </w:pPr>
    </w:p>
    <w:p w14:paraId="1B90FE53" w14:textId="77777777" w:rsidR="004673A3" w:rsidRPr="005E4738" w:rsidRDefault="004673A3" w:rsidP="005E4738">
      <w:pPr>
        <w:pStyle w:val="Titre1"/>
      </w:pPr>
      <w:bookmarkStart w:id="11" w:name="_Toc38464680"/>
      <w:bookmarkStart w:id="12" w:name="_Toc161298157"/>
      <w:bookmarkStart w:id="13" w:name="_Toc251872989"/>
      <w:bookmarkStart w:id="14" w:name="_Toc388953247"/>
      <w:bookmarkStart w:id="15" w:name="_Toc487105478"/>
      <w:r w:rsidRPr="005E4738">
        <w:t>GENERALITES</w:t>
      </w:r>
      <w:bookmarkEnd w:id="11"/>
      <w:bookmarkEnd w:id="12"/>
      <w:r w:rsidRPr="005E4738">
        <w:t xml:space="preserve"> </w:t>
      </w:r>
      <w:bookmarkEnd w:id="13"/>
      <w:bookmarkEnd w:id="14"/>
      <w:bookmarkEnd w:id="15"/>
    </w:p>
    <w:p w14:paraId="24797219" w14:textId="77777777" w:rsidR="004673A3" w:rsidRPr="005E4738" w:rsidRDefault="004673A3" w:rsidP="005E4738">
      <w:pPr>
        <w:pStyle w:val="Titre2"/>
      </w:pPr>
      <w:bookmarkStart w:id="16" w:name="_Toc38464681"/>
      <w:bookmarkStart w:id="17" w:name="_Toc161298158"/>
      <w:r w:rsidRPr="005E4738">
        <w:t>DISPOSITIONS GENERALES</w:t>
      </w:r>
      <w:bookmarkEnd w:id="16"/>
      <w:bookmarkEnd w:id="17"/>
    </w:p>
    <w:p w14:paraId="621AF40C" w14:textId="77777777" w:rsidR="004673A3" w:rsidRPr="00BF7CE5" w:rsidRDefault="004673A3" w:rsidP="004673A3">
      <w:pPr>
        <w:rPr>
          <w:szCs w:val="18"/>
        </w:rPr>
      </w:pPr>
      <w:bookmarkStart w:id="18" w:name="_Hlk38464808"/>
      <w:r w:rsidRPr="00BF7CE5">
        <w:rPr>
          <w:szCs w:val="18"/>
        </w:rPr>
        <w:t xml:space="preserve">L'Entrepreneur est réputé avoir pris connaissance des lieux et de toutes les conditions pouvant avoir une influence sur l'exécution, sur la conception des détails, sur la qualité et les prix des ouvrages à réaliser. Cette prise de connaissance concerne notamment les possibilités d'accès des grues, nacelles, camions ou autres équipements, les possibilités de stockage et d'installation de chantier, et les servitudes qui peuvent y être attachées. L'Entrepreneur ne peut donc arguer d'ignorances quelconques à ce sujet pour prétendre à des suppléments de prix ou à des prolongations de délais. </w:t>
      </w:r>
    </w:p>
    <w:p w14:paraId="3F115314" w14:textId="77777777" w:rsidR="004673A3" w:rsidRPr="00BF7CE5" w:rsidRDefault="004673A3" w:rsidP="004673A3">
      <w:pPr>
        <w:rPr>
          <w:szCs w:val="18"/>
        </w:rPr>
      </w:pPr>
    </w:p>
    <w:p w14:paraId="16ACF8D7" w14:textId="77777777" w:rsidR="004673A3" w:rsidRPr="00BF7CE5" w:rsidRDefault="004673A3" w:rsidP="004673A3">
      <w:pPr>
        <w:autoSpaceDE w:val="0"/>
        <w:autoSpaceDN w:val="0"/>
        <w:adjustRightInd w:val="0"/>
        <w:rPr>
          <w:rFonts w:cs="Arial"/>
        </w:rPr>
      </w:pPr>
      <w:r w:rsidRPr="00BF7CE5">
        <w:rPr>
          <w:rFonts w:cs="Arial"/>
        </w:rPr>
        <w:t>L’entreprise est censée par le fait de sa soumission, avoir pris connaissance de la nature et de l’emplacement des travaux, des conditions générales et locales et avoir une connaissance complète des sujétions consécutives à l’exécution des travaux envisagés.</w:t>
      </w:r>
    </w:p>
    <w:p w14:paraId="04D30A07" w14:textId="77777777" w:rsidR="004673A3" w:rsidRPr="00BF7CE5" w:rsidRDefault="004673A3" w:rsidP="004673A3">
      <w:pPr>
        <w:rPr>
          <w:rFonts w:cs="Arial"/>
        </w:rPr>
      </w:pPr>
    </w:p>
    <w:p w14:paraId="2F3471AE" w14:textId="77777777" w:rsidR="004673A3" w:rsidRPr="00BF7CE5" w:rsidRDefault="004673A3" w:rsidP="004673A3">
      <w:pPr>
        <w:autoSpaceDE w:val="0"/>
        <w:autoSpaceDN w:val="0"/>
        <w:adjustRightInd w:val="0"/>
        <w:rPr>
          <w:rFonts w:cs="Arial"/>
        </w:rPr>
      </w:pPr>
      <w:r w:rsidRPr="00BF7CE5">
        <w:rPr>
          <w:rFonts w:cs="Arial"/>
        </w:rPr>
        <w:t>De par ses connaissances professionnelles, elle reconnaît avoir pallié aux erreurs, omissions ou oublis des documents écrits et graphiques qui lui ont été communiqués pour établir son étude ; ou tout au moins avoir émis des réserves et ou poser les questions nécessaires à la maîtrise d’œuvre, et ce par écrit contre reçu dûment enregistré.</w:t>
      </w:r>
    </w:p>
    <w:p w14:paraId="09F9F076" w14:textId="77777777" w:rsidR="004673A3" w:rsidRPr="00BF7CE5" w:rsidRDefault="004673A3" w:rsidP="004673A3">
      <w:pPr>
        <w:autoSpaceDE w:val="0"/>
        <w:autoSpaceDN w:val="0"/>
        <w:adjustRightInd w:val="0"/>
        <w:rPr>
          <w:rFonts w:cs="Arial"/>
        </w:rPr>
      </w:pPr>
    </w:p>
    <w:p w14:paraId="548AA6F3" w14:textId="77777777" w:rsidR="004673A3" w:rsidRPr="00BF7CE5" w:rsidRDefault="004673A3" w:rsidP="004673A3">
      <w:pPr>
        <w:autoSpaceDE w:val="0"/>
        <w:autoSpaceDN w:val="0"/>
        <w:adjustRightInd w:val="0"/>
        <w:rPr>
          <w:rFonts w:cs="Arial"/>
        </w:rPr>
      </w:pPr>
      <w:r w:rsidRPr="00BF7CE5">
        <w:rPr>
          <w:rFonts w:cs="Arial"/>
        </w:rPr>
        <w:t>De plus, dans le cas de contradictions et/ou d’oublis dans les pièces écrites et graphiques, les dispositions les plus contraignantes techniquement et financièrement seront toujours appliquées.</w:t>
      </w:r>
    </w:p>
    <w:p w14:paraId="66338813" w14:textId="77777777" w:rsidR="004673A3" w:rsidRPr="00BF7CE5" w:rsidRDefault="004673A3" w:rsidP="004673A3">
      <w:pPr>
        <w:autoSpaceDE w:val="0"/>
        <w:autoSpaceDN w:val="0"/>
        <w:adjustRightInd w:val="0"/>
        <w:rPr>
          <w:rFonts w:cs="Arial"/>
        </w:rPr>
      </w:pPr>
    </w:p>
    <w:p w14:paraId="61F82BE6" w14:textId="77777777" w:rsidR="004673A3" w:rsidRPr="00BF7CE5" w:rsidRDefault="004673A3" w:rsidP="004673A3">
      <w:pPr>
        <w:autoSpaceDE w:val="0"/>
        <w:autoSpaceDN w:val="0"/>
        <w:adjustRightInd w:val="0"/>
        <w:rPr>
          <w:rFonts w:cs="Arial"/>
        </w:rPr>
      </w:pPr>
      <w:r w:rsidRPr="00BF7CE5">
        <w:rPr>
          <w:rFonts w:cs="Arial"/>
        </w:rPr>
        <w:t>Son offre et son acte d’engagement l’engagent irrémédiablement et elle ne saurait prétendre à quelque indemnité que ce soit, sous prétexte d’erreurs, d’omissions ou d’oublis, dans les documents qu’elle a fournis et qui lui ont été fournis.</w:t>
      </w:r>
    </w:p>
    <w:p w14:paraId="08B8FF15" w14:textId="77777777" w:rsidR="004673A3" w:rsidRPr="00BF7CE5" w:rsidRDefault="004673A3" w:rsidP="004673A3">
      <w:pPr>
        <w:autoSpaceDE w:val="0"/>
        <w:autoSpaceDN w:val="0"/>
        <w:adjustRightInd w:val="0"/>
        <w:rPr>
          <w:rFonts w:cs="Arial"/>
        </w:rPr>
      </w:pPr>
    </w:p>
    <w:p w14:paraId="3C1E8B04" w14:textId="77777777" w:rsidR="004673A3" w:rsidRPr="00BF7CE5" w:rsidRDefault="004673A3" w:rsidP="004673A3">
      <w:pPr>
        <w:autoSpaceDE w:val="0"/>
        <w:autoSpaceDN w:val="0"/>
        <w:adjustRightInd w:val="0"/>
        <w:rPr>
          <w:rFonts w:cs="Arial"/>
        </w:rPr>
      </w:pPr>
      <w:r w:rsidRPr="00BF7CE5">
        <w:rPr>
          <w:rFonts w:cs="Arial"/>
        </w:rPr>
        <w:lastRenderedPageBreak/>
        <w:t>L’entreprise devra assurer les études complètes et nécessaires à la conception et à la réalisation de ses ouvrages, tant en ce qui concerne la conception technique que la charge financière qui en résulte. Ces études comprennent les vérifications des côtes existantes indiquées sur plans, données seulement à titre indicatif.</w:t>
      </w:r>
    </w:p>
    <w:p w14:paraId="7AC7EFBE" w14:textId="77777777" w:rsidR="004673A3" w:rsidRPr="00BF7CE5" w:rsidRDefault="004673A3" w:rsidP="004673A3">
      <w:pPr>
        <w:autoSpaceDE w:val="0"/>
        <w:autoSpaceDN w:val="0"/>
        <w:adjustRightInd w:val="0"/>
        <w:rPr>
          <w:rFonts w:cs="Arial"/>
        </w:rPr>
      </w:pPr>
      <w:r w:rsidRPr="00BF7CE5">
        <w:rPr>
          <w:rFonts w:cs="Arial"/>
        </w:rPr>
        <w:t xml:space="preserve">Toutes les études devront être transmises à la, maîtrise d’œuvre pour validation avant commande ou mise en fabrication. </w:t>
      </w:r>
    </w:p>
    <w:p w14:paraId="63453D50" w14:textId="77777777" w:rsidR="004673A3" w:rsidRPr="005E4738" w:rsidRDefault="004673A3" w:rsidP="005E4738">
      <w:pPr>
        <w:pStyle w:val="Titre2"/>
      </w:pPr>
      <w:bookmarkStart w:id="19" w:name="_Toc251872990"/>
      <w:bookmarkStart w:id="20" w:name="_Toc388953248"/>
      <w:bookmarkStart w:id="21" w:name="_Toc487105479"/>
      <w:bookmarkStart w:id="22" w:name="_Toc38464682"/>
      <w:bookmarkStart w:id="23" w:name="_Toc161298159"/>
      <w:bookmarkEnd w:id="18"/>
      <w:r w:rsidRPr="005E4738">
        <w:t>CONSISTANCE des travaux</w:t>
      </w:r>
      <w:bookmarkEnd w:id="19"/>
      <w:bookmarkEnd w:id="20"/>
      <w:bookmarkEnd w:id="21"/>
      <w:bookmarkEnd w:id="22"/>
      <w:bookmarkEnd w:id="23"/>
    </w:p>
    <w:p w14:paraId="724E187A" w14:textId="77777777" w:rsidR="004673A3" w:rsidRPr="00BF7CE5" w:rsidRDefault="004673A3" w:rsidP="004673A3">
      <w:pPr>
        <w:autoSpaceDE w:val="0"/>
        <w:autoSpaceDN w:val="0"/>
        <w:adjustRightInd w:val="0"/>
      </w:pPr>
      <w:bookmarkStart w:id="24" w:name="_Hlk38437412"/>
      <w:r w:rsidRPr="00BF7CE5">
        <w:t>Le présent descriptif a trait aux travaux à exécuter en concordance avec les plans de relevé état des lieux et ne présente aucun caractère limitatif. Les entreprises devront exécuter, comme étant compris dans leur forfait, sans exception ni réserve, tous les travaux de leur profession indispensables au parfait achèvement des ouvrages, et ce, quelles que soient les quantités d’ouvrages qu’elles auront énoncées dans leurs offres.</w:t>
      </w:r>
    </w:p>
    <w:bookmarkEnd w:id="24"/>
    <w:p w14:paraId="390DE82C" w14:textId="77777777" w:rsidR="004673A3" w:rsidRPr="00BF7CE5" w:rsidRDefault="004673A3" w:rsidP="004673A3">
      <w:pPr>
        <w:autoSpaceDE w:val="0"/>
        <w:autoSpaceDN w:val="0"/>
        <w:adjustRightInd w:val="0"/>
      </w:pPr>
    </w:p>
    <w:p w14:paraId="6590B088" w14:textId="77777777" w:rsidR="004673A3" w:rsidRPr="00BF7CE5" w:rsidRDefault="004673A3" w:rsidP="004673A3">
      <w:pPr>
        <w:autoSpaceDE w:val="0"/>
        <w:autoSpaceDN w:val="0"/>
        <w:adjustRightInd w:val="0"/>
      </w:pPr>
      <w:r w:rsidRPr="00BF7CE5">
        <w:t>Les prestations comprendront principalement :</w:t>
      </w:r>
    </w:p>
    <w:p w14:paraId="7AD1355B" w14:textId="77777777" w:rsidR="004673A3" w:rsidRPr="00BF7CE5" w:rsidRDefault="004673A3" w:rsidP="004673A3">
      <w:pPr>
        <w:numPr>
          <w:ilvl w:val="0"/>
          <w:numId w:val="16"/>
        </w:numPr>
        <w:autoSpaceDE w:val="0"/>
        <w:autoSpaceDN w:val="0"/>
        <w:adjustRightInd w:val="0"/>
        <w:spacing w:line="240" w:lineRule="auto"/>
        <w:contextualSpacing w:val="0"/>
      </w:pPr>
      <w:r w:rsidRPr="00BF7CE5">
        <w:t>Le curage des revêtements de sol existants.</w:t>
      </w:r>
    </w:p>
    <w:p w14:paraId="46F8F019" w14:textId="77777777" w:rsidR="004673A3" w:rsidRPr="00BF7CE5" w:rsidRDefault="004673A3" w:rsidP="004673A3">
      <w:pPr>
        <w:numPr>
          <w:ilvl w:val="0"/>
          <w:numId w:val="16"/>
        </w:numPr>
        <w:autoSpaceDE w:val="0"/>
        <w:autoSpaceDN w:val="0"/>
        <w:adjustRightInd w:val="0"/>
        <w:spacing w:line="240" w:lineRule="auto"/>
        <w:contextualSpacing w:val="0"/>
      </w:pPr>
      <w:r w:rsidRPr="00BF7CE5">
        <w:t>Les préparations de sol nécessaires à la bonne exécution des travaux.</w:t>
      </w:r>
    </w:p>
    <w:p w14:paraId="571FDBA7" w14:textId="77777777" w:rsidR="004673A3" w:rsidRPr="00BF7CE5" w:rsidRDefault="004673A3" w:rsidP="004673A3">
      <w:pPr>
        <w:numPr>
          <w:ilvl w:val="0"/>
          <w:numId w:val="16"/>
        </w:numPr>
        <w:autoSpaceDE w:val="0"/>
        <w:autoSpaceDN w:val="0"/>
        <w:adjustRightInd w:val="0"/>
        <w:spacing w:line="240" w:lineRule="auto"/>
        <w:contextualSpacing w:val="0"/>
      </w:pPr>
      <w:r w:rsidRPr="00BF7CE5">
        <w:t>La mise en place de chape à base de liant hydraulique.</w:t>
      </w:r>
    </w:p>
    <w:p w14:paraId="7C3A7712" w14:textId="77777777" w:rsidR="004673A3" w:rsidRPr="00BF7CE5" w:rsidRDefault="004673A3" w:rsidP="004673A3">
      <w:pPr>
        <w:numPr>
          <w:ilvl w:val="0"/>
          <w:numId w:val="16"/>
        </w:numPr>
        <w:autoSpaceDE w:val="0"/>
        <w:autoSpaceDN w:val="0"/>
        <w:adjustRightInd w:val="0"/>
        <w:spacing w:line="240" w:lineRule="auto"/>
        <w:contextualSpacing w:val="0"/>
      </w:pPr>
      <w:r w:rsidRPr="00BF7CE5">
        <w:t>La mise en œuvre de revêtements de sol souples (PVC, lino, caoutchouc).</w:t>
      </w:r>
    </w:p>
    <w:p w14:paraId="69F6F2D6" w14:textId="77777777" w:rsidR="004673A3" w:rsidRPr="00BF7CE5" w:rsidRDefault="004673A3" w:rsidP="004673A3">
      <w:pPr>
        <w:numPr>
          <w:ilvl w:val="0"/>
          <w:numId w:val="16"/>
        </w:numPr>
        <w:autoSpaceDE w:val="0"/>
        <w:autoSpaceDN w:val="0"/>
        <w:adjustRightInd w:val="0"/>
        <w:spacing w:line="240" w:lineRule="auto"/>
        <w:contextualSpacing w:val="0"/>
      </w:pPr>
      <w:r w:rsidRPr="00BF7CE5">
        <w:t>La mise en œuvre de revêtements de sol durs type carrelage.</w:t>
      </w:r>
    </w:p>
    <w:p w14:paraId="41CEDAFA" w14:textId="77777777" w:rsidR="004673A3" w:rsidRPr="00BF7CE5" w:rsidRDefault="004673A3" w:rsidP="004673A3">
      <w:pPr>
        <w:numPr>
          <w:ilvl w:val="0"/>
          <w:numId w:val="16"/>
        </w:numPr>
        <w:autoSpaceDE w:val="0"/>
        <w:autoSpaceDN w:val="0"/>
        <w:adjustRightInd w:val="0"/>
        <w:spacing w:line="240" w:lineRule="auto"/>
        <w:contextualSpacing w:val="0"/>
      </w:pPr>
      <w:r w:rsidRPr="00BF7CE5">
        <w:t>La mise en œuvre de revêtements de sol à base de bois type parquet.</w:t>
      </w:r>
    </w:p>
    <w:p w14:paraId="37B37D7D" w14:textId="77777777" w:rsidR="004673A3" w:rsidRPr="00BF7CE5" w:rsidRDefault="004673A3" w:rsidP="004673A3">
      <w:pPr>
        <w:numPr>
          <w:ilvl w:val="0"/>
          <w:numId w:val="16"/>
        </w:numPr>
        <w:autoSpaceDE w:val="0"/>
        <w:autoSpaceDN w:val="0"/>
        <w:adjustRightInd w:val="0"/>
        <w:spacing w:line="240" w:lineRule="auto"/>
        <w:contextualSpacing w:val="0"/>
      </w:pPr>
      <w:r w:rsidRPr="00BF7CE5">
        <w:t>La mise en œuvre de revêtements de sol coulés en place type résines époxydiques ou polyuréthanes.</w:t>
      </w:r>
    </w:p>
    <w:p w14:paraId="7BE207FD" w14:textId="77777777" w:rsidR="004673A3" w:rsidRPr="00BF7CE5" w:rsidRDefault="004673A3" w:rsidP="004673A3">
      <w:pPr>
        <w:numPr>
          <w:ilvl w:val="0"/>
          <w:numId w:val="16"/>
        </w:numPr>
        <w:autoSpaceDE w:val="0"/>
        <w:autoSpaceDN w:val="0"/>
        <w:adjustRightInd w:val="0"/>
        <w:spacing w:line="240" w:lineRule="auto"/>
        <w:contextualSpacing w:val="0"/>
      </w:pPr>
      <w:r w:rsidRPr="00BF7CE5">
        <w:t>La mise en œuvre de tapis de sol encastrés.</w:t>
      </w:r>
    </w:p>
    <w:p w14:paraId="29595E1C" w14:textId="77777777" w:rsidR="004673A3" w:rsidRPr="00BF7CE5" w:rsidRDefault="004673A3" w:rsidP="004673A3">
      <w:pPr>
        <w:numPr>
          <w:ilvl w:val="0"/>
          <w:numId w:val="16"/>
        </w:numPr>
        <w:autoSpaceDE w:val="0"/>
        <w:autoSpaceDN w:val="0"/>
        <w:adjustRightInd w:val="0"/>
        <w:spacing w:line="240" w:lineRule="auto"/>
        <w:contextualSpacing w:val="0"/>
      </w:pPr>
      <w:r w:rsidRPr="00BF7CE5">
        <w:t>La mise en place de tous les accessoires assujettis (plinthes, profilés de transition, siphon, nez de marche, clous podotactiles, bande de guidages …)</w:t>
      </w:r>
    </w:p>
    <w:p w14:paraId="647C32E8" w14:textId="77777777" w:rsidR="004673A3" w:rsidRPr="00BF7CE5" w:rsidRDefault="004673A3" w:rsidP="004673A3">
      <w:pPr>
        <w:numPr>
          <w:ilvl w:val="0"/>
          <w:numId w:val="16"/>
        </w:numPr>
        <w:autoSpaceDE w:val="0"/>
        <w:autoSpaceDN w:val="0"/>
        <w:adjustRightInd w:val="0"/>
        <w:spacing w:line="240" w:lineRule="auto"/>
        <w:contextualSpacing w:val="0"/>
      </w:pPr>
      <w:bookmarkStart w:id="25" w:name="_Toc251872991"/>
      <w:bookmarkStart w:id="26" w:name="_Toc388953249"/>
      <w:bookmarkStart w:id="27" w:name="_Toc487105480"/>
      <w:r w:rsidRPr="00BF7CE5">
        <w:t>Le nettoyage complet en fin d’intervention.</w:t>
      </w:r>
    </w:p>
    <w:p w14:paraId="0BB9ED37" w14:textId="77777777" w:rsidR="004673A3" w:rsidRPr="00BF7CE5" w:rsidRDefault="004673A3" w:rsidP="004673A3">
      <w:pPr>
        <w:numPr>
          <w:ilvl w:val="0"/>
          <w:numId w:val="16"/>
        </w:numPr>
        <w:autoSpaceDE w:val="0"/>
        <w:autoSpaceDN w:val="0"/>
        <w:adjustRightInd w:val="0"/>
        <w:spacing w:line="240" w:lineRule="auto"/>
        <w:contextualSpacing w:val="0"/>
      </w:pPr>
      <w:r w:rsidRPr="00BF7CE5">
        <w:t>L’évacuation des matériaux, matériels et gravats en fin d’intervention.</w:t>
      </w:r>
    </w:p>
    <w:p w14:paraId="76CDFEEA" w14:textId="77777777" w:rsidR="00D57467" w:rsidRPr="00111CCC" w:rsidRDefault="00D57467" w:rsidP="00D57467">
      <w:pPr>
        <w:pStyle w:val="Titre2"/>
        <w:numPr>
          <w:ilvl w:val="1"/>
          <w:numId w:val="4"/>
        </w:numPr>
      </w:pPr>
      <w:bookmarkStart w:id="28" w:name="_Toc161298160"/>
      <w:bookmarkStart w:id="29" w:name="_Toc38464683"/>
      <w:bookmarkEnd w:id="25"/>
      <w:bookmarkEnd w:id="26"/>
      <w:bookmarkEnd w:id="27"/>
      <w:r>
        <w:t>TRAVAUX EN SITE OCCUPE - PHASAGE</w:t>
      </w:r>
      <w:bookmarkEnd w:id="28"/>
    </w:p>
    <w:p w14:paraId="57B95017" w14:textId="77777777" w:rsidR="00D57467" w:rsidRDefault="00D57467" w:rsidP="00D57467">
      <w:pPr>
        <w:pStyle w:val="Titre3"/>
        <w:numPr>
          <w:ilvl w:val="2"/>
          <w:numId w:val="4"/>
        </w:numPr>
        <w:ind w:left="1287"/>
      </w:pPr>
      <w:bookmarkStart w:id="30" w:name="_Toc161298161"/>
      <w:r>
        <w:t>Phasage</w:t>
      </w:r>
      <w:bookmarkEnd w:id="30"/>
    </w:p>
    <w:p w14:paraId="7B427092" w14:textId="77777777" w:rsidR="00D57467" w:rsidRDefault="00D57467" w:rsidP="00D57467">
      <w:pPr>
        <w:spacing w:line="240" w:lineRule="auto"/>
        <w:contextualSpacing w:val="0"/>
        <w:rPr>
          <w:szCs w:val="18"/>
        </w:rPr>
      </w:pPr>
      <w:r>
        <w:rPr>
          <w:szCs w:val="18"/>
        </w:rPr>
        <w:t>Les travaux seront réalisés en site occupé, en trois phases selon la répartition suivante :</w:t>
      </w:r>
    </w:p>
    <w:p w14:paraId="3EE598A9" w14:textId="77777777" w:rsidR="00D57467" w:rsidRDefault="00D57467" w:rsidP="00D57467">
      <w:pPr>
        <w:spacing w:line="240" w:lineRule="auto"/>
        <w:ind w:left="-284"/>
        <w:contextualSpacing w:val="0"/>
        <w:rPr>
          <w:szCs w:val="18"/>
        </w:rPr>
      </w:pPr>
      <w:r w:rsidRPr="00C90403">
        <w:rPr>
          <w:noProof/>
          <w:szCs w:val="18"/>
          <w:lang w:eastAsia="fr-FR"/>
        </w:rPr>
        <w:drawing>
          <wp:inline distT="0" distB="0" distL="0" distR="0" wp14:anchorId="414A8FA4" wp14:editId="6475564D">
            <wp:extent cx="6302690" cy="1314450"/>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06169" cy="1315176"/>
                    </a:xfrm>
                    <a:prstGeom prst="rect">
                      <a:avLst/>
                    </a:prstGeom>
                  </pic:spPr>
                </pic:pic>
              </a:graphicData>
            </a:graphic>
          </wp:inline>
        </w:drawing>
      </w:r>
    </w:p>
    <w:p w14:paraId="6CD10F78" w14:textId="77777777" w:rsidR="00D57467" w:rsidRDefault="00D57467" w:rsidP="00D57467">
      <w:pPr>
        <w:pStyle w:val="Titre3"/>
        <w:numPr>
          <w:ilvl w:val="2"/>
          <w:numId w:val="4"/>
        </w:numPr>
        <w:ind w:left="1287"/>
      </w:pPr>
      <w:bookmarkStart w:id="31" w:name="_Toc161298162"/>
      <w:r>
        <w:t>Travaux en site occupé</w:t>
      </w:r>
      <w:bookmarkEnd w:id="31"/>
    </w:p>
    <w:p w14:paraId="2B4B59AB" w14:textId="77777777" w:rsidR="00D57467" w:rsidRPr="00C82974" w:rsidRDefault="00D57467" w:rsidP="00D57467">
      <w:pPr>
        <w:spacing w:line="240" w:lineRule="auto"/>
        <w:contextualSpacing w:val="0"/>
        <w:rPr>
          <w:szCs w:val="18"/>
          <w:u w:val="single"/>
        </w:rPr>
      </w:pPr>
      <w:r w:rsidRPr="00C82974">
        <w:rPr>
          <w:szCs w:val="18"/>
          <w:u w:val="single"/>
        </w:rPr>
        <w:t xml:space="preserve">Nuisances : </w:t>
      </w:r>
    </w:p>
    <w:p w14:paraId="04BBBE54" w14:textId="77777777" w:rsidR="00D57467" w:rsidRDefault="00D57467" w:rsidP="00D57467">
      <w:pPr>
        <w:spacing w:line="240" w:lineRule="auto"/>
        <w:contextualSpacing w:val="0"/>
        <w:rPr>
          <w:szCs w:val="18"/>
        </w:rPr>
      </w:pPr>
      <w:r>
        <w:rPr>
          <w:szCs w:val="18"/>
        </w:rPr>
        <w:t>Les travaux étant réalisés en site occupé, l’entreprise veillera à minimiser les impacts des travaux vis-à-vis des utilisateurs et des patients. Il s’agira entre autre :</w:t>
      </w:r>
    </w:p>
    <w:p w14:paraId="318161C0" w14:textId="77777777" w:rsidR="00D57467" w:rsidRDefault="00D57467" w:rsidP="00D57467">
      <w:pPr>
        <w:pStyle w:val="Paragraphedeliste"/>
        <w:numPr>
          <w:ilvl w:val="0"/>
          <w:numId w:val="20"/>
        </w:numPr>
        <w:spacing w:line="240" w:lineRule="auto"/>
        <w:contextualSpacing w:val="0"/>
        <w:rPr>
          <w:szCs w:val="18"/>
        </w:rPr>
      </w:pPr>
      <w:r>
        <w:rPr>
          <w:szCs w:val="18"/>
        </w:rPr>
        <w:t>De limiter au maximum les émissions de poussières</w:t>
      </w:r>
    </w:p>
    <w:p w14:paraId="4B8FD64B" w14:textId="77777777" w:rsidR="00D57467" w:rsidRDefault="00D57467" w:rsidP="00D57467">
      <w:pPr>
        <w:pStyle w:val="Paragraphedeliste"/>
        <w:numPr>
          <w:ilvl w:val="0"/>
          <w:numId w:val="20"/>
        </w:numPr>
        <w:spacing w:line="240" w:lineRule="auto"/>
        <w:contextualSpacing w:val="0"/>
        <w:rPr>
          <w:szCs w:val="18"/>
        </w:rPr>
      </w:pPr>
      <w:r>
        <w:rPr>
          <w:szCs w:val="18"/>
        </w:rPr>
        <w:t>D’un nettoyage régulier (en particulier lors de la phase 2)</w:t>
      </w:r>
    </w:p>
    <w:p w14:paraId="681CE963" w14:textId="77777777" w:rsidR="00D57467" w:rsidRDefault="00D57467" w:rsidP="00D57467">
      <w:pPr>
        <w:pStyle w:val="Paragraphedeliste"/>
        <w:numPr>
          <w:ilvl w:val="0"/>
          <w:numId w:val="20"/>
        </w:numPr>
        <w:spacing w:line="240" w:lineRule="auto"/>
        <w:contextualSpacing w:val="0"/>
        <w:rPr>
          <w:szCs w:val="18"/>
        </w:rPr>
      </w:pPr>
      <w:r>
        <w:rPr>
          <w:szCs w:val="18"/>
        </w:rPr>
        <w:t xml:space="preserve">Usage autant que possible de procédés silencieux. Dans le cas de tâches très bruyantes, l’entrepreneur informera au préalable le maitre d’ouvrage afin de définir les plages horaires possibles et/ou les mesures spécifiques à adopter. </w:t>
      </w:r>
    </w:p>
    <w:p w14:paraId="38327B9E" w14:textId="77777777" w:rsidR="00D57467" w:rsidRPr="00C82974" w:rsidRDefault="00D57467" w:rsidP="00D57467">
      <w:pPr>
        <w:spacing w:line="240" w:lineRule="auto"/>
        <w:contextualSpacing w:val="0"/>
        <w:rPr>
          <w:szCs w:val="18"/>
        </w:rPr>
      </w:pPr>
    </w:p>
    <w:p w14:paraId="03BD3185" w14:textId="77777777" w:rsidR="00D57467" w:rsidRPr="00C82974" w:rsidRDefault="00D57467" w:rsidP="00D57467">
      <w:pPr>
        <w:spacing w:line="240" w:lineRule="auto"/>
        <w:contextualSpacing w:val="0"/>
        <w:rPr>
          <w:szCs w:val="18"/>
          <w:u w:val="single"/>
        </w:rPr>
      </w:pPr>
      <w:r w:rsidRPr="00C82974">
        <w:rPr>
          <w:szCs w:val="18"/>
          <w:u w:val="single"/>
        </w:rPr>
        <w:t>Stockage</w:t>
      </w:r>
      <w:r>
        <w:rPr>
          <w:szCs w:val="18"/>
          <w:u w:val="single"/>
        </w:rPr>
        <w:t> :</w:t>
      </w:r>
    </w:p>
    <w:p w14:paraId="0C217BFC" w14:textId="77777777" w:rsidR="00D57467" w:rsidRDefault="00D57467" w:rsidP="00D57467">
      <w:pPr>
        <w:spacing w:line="240" w:lineRule="auto"/>
        <w:contextualSpacing w:val="0"/>
        <w:rPr>
          <w:szCs w:val="18"/>
        </w:rPr>
      </w:pPr>
      <w:r>
        <w:rPr>
          <w:szCs w:val="18"/>
        </w:rPr>
        <w:t>Aucun produit ne pourra être stocké dans les locaux, aucun dépôt de produits inflammables ou combustibles ne devra être réalisé sur le site.</w:t>
      </w:r>
    </w:p>
    <w:p w14:paraId="7B9E1CA7" w14:textId="77777777" w:rsidR="00D57467" w:rsidRDefault="00D57467" w:rsidP="00D57467">
      <w:pPr>
        <w:spacing w:line="240" w:lineRule="auto"/>
        <w:contextualSpacing w:val="0"/>
        <w:rPr>
          <w:szCs w:val="18"/>
        </w:rPr>
      </w:pPr>
    </w:p>
    <w:p w14:paraId="7BBE3604" w14:textId="77777777" w:rsidR="00D57467" w:rsidRPr="00C82974" w:rsidRDefault="00D57467" w:rsidP="00D57467">
      <w:pPr>
        <w:spacing w:line="240" w:lineRule="auto"/>
        <w:contextualSpacing w:val="0"/>
        <w:rPr>
          <w:szCs w:val="18"/>
          <w:u w:val="single"/>
        </w:rPr>
      </w:pPr>
      <w:r w:rsidRPr="00C82974">
        <w:rPr>
          <w:szCs w:val="18"/>
          <w:u w:val="single"/>
        </w:rPr>
        <w:t>Produit toxique :</w:t>
      </w:r>
    </w:p>
    <w:p w14:paraId="4B2B2154" w14:textId="77777777" w:rsidR="00D57467" w:rsidRPr="00D57467" w:rsidRDefault="00D57467" w:rsidP="00D57467">
      <w:pPr>
        <w:spacing w:line="240" w:lineRule="auto"/>
        <w:contextualSpacing w:val="0"/>
        <w:rPr>
          <w:szCs w:val="18"/>
        </w:rPr>
      </w:pPr>
      <w:r>
        <w:rPr>
          <w:rStyle w:val="normaltextrun"/>
          <w:rFonts w:cs="Calibri Light"/>
          <w:color w:val="000000"/>
          <w:shd w:val="clear" w:color="auto" w:fill="FFFFFF"/>
        </w:rPr>
        <w:t>Aucun produit volatile toxique, inflammable, explosif ou combustible ne doit être utilisé en présence du public. </w:t>
      </w:r>
      <w:r>
        <w:rPr>
          <w:rStyle w:val="eop"/>
          <w:rFonts w:cs="Calibri Light"/>
          <w:color w:val="000000"/>
          <w:shd w:val="clear" w:color="auto" w:fill="FFFFFF"/>
        </w:rPr>
        <w:t> </w:t>
      </w:r>
    </w:p>
    <w:p w14:paraId="50AA6051" w14:textId="77777777" w:rsidR="004673A3" w:rsidRPr="005E4738" w:rsidRDefault="004673A3" w:rsidP="005E4738">
      <w:pPr>
        <w:pStyle w:val="Titre2"/>
      </w:pPr>
      <w:bookmarkStart w:id="32" w:name="_Toc161298163"/>
      <w:r w:rsidRPr="005E4738">
        <w:t>documents de référence</w:t>
      </w:r>
      <w:bookmarkEnd w:id="29"/>
      <w:bookmarkEnd w:id="32"/>
    </w:p>
    <w:p w14:paraId="333DE43C" w14:textId="77777777" w:rsidR="004673A3" w:rsidRPr="00BF7CE5" w:rsidRDefault="004673A3" w:rsidP="004673A3">
      <w:pPr>
        <w:autoSpaceDE w:val="0"/>
        <w:autoSpaceDN w:val="0"/>
        <w:adjustRightInd w:val="0"/>
      </w:pPr>
      <w:r w:rsidRPr="00BF7CE5">
        <w:t>L’entreprise du présent lot est tenue de respecter l’ensemble des textes, lois, décrets, arrêtés, exemple de solutions, normes, DTU, avis techniques, certifications éditées par le REEF à la date de la signature du marché.</w:t>
      </w:r>
    </w:p>
    <w:p w14:paraId="68699F58" w14:textId="77777777" w:rsidR="004673A3" w:rsidRPr="00BF7CE5" w:rsidRDefault="004673A3" w:rsidP="004673A3">
      <w:pPr>
        <w:autoSpaceDE w:val="0"/>
        <w:autoSpaceDN w:val="0"/>
        <w:adjustRightInd w:val="0"/>
      </w:pPr>
      <w:r w:rsidRPr="00BF7CE5">
        <w:t>L’entreprise du présent lot devra exécuter ses ouvrages selon les règles de l’art et les textes en vigueur au jour de la soumission et notamment :</w:t>
      </w:r>
    </w:p>
    <w:p w14:paraId="3712F319" w14:textId="77777777" w:rsidR="004673A3" w:rsidRPr="00BF7CE5" w:rsidRDefault="004673A3" w:rsidP="004673A3">
      <w:pPr>
        <w:autoSpaceDE w:val="0"/>
        <w:autoSpaceDN w:val="0"/>
        <w:adjustRightInd w:val="0"/>
      </w:pPr>
      <w:r w:rsidRPr="00BF7CE5">
        <w:t>Selon les DTU et plus particulièrement :</w:t>
      </w:r>
    </w:p>
    <w:p w14:paraId="6D04D0C8" w14:textId="77777777" w:rsidR="004673A3" w:rsidRPr="00BF7CE5" w:rsidRDefault="004673A3" w:rsidP="004673A3">
      <w:pPr>
        <w:autoSpaceDE w:val="0"/>
        <w:autoSpaceDN w:val="0"/>
        <w:adjustRightInd w:val="0"/>
      </w:pPr>
      <w:r w:rsidRPr="00BF7CE5">
        <w:t>DTU 53.2 (avril 2007) : Revêtements de sol plastiques collés. (Indice de classement : P62-203).</w:t>
      </w:r>
    </w:p>
    <w:p w14:paraId="6CCA8C87" w14:textId="77777777" w:rsidR="004673A3" w:rsidRPr="00BF7CE5" w:rsidRDefault="004673A3" w:rsidP="004673A3">
      <w:pPr>
        <w:autoSpaceDE w:val="0"/>
        <w:autoSpaceDN w:val="0"/>
        <w:adjustRightInd w:val="0"/>
      </w:pPr>
      <w:r w:rsidRPr="00BF7CE5">
        <w:t>Cahier 3170 : Guide pour la rénovation des revêtements de sol.</w:t>
      </w:r>
    </w:p>
    <w:p w14:paraId="317E0B42" w14:textId="77777777" w:rsidR="004673A3" w:rsidRPr="00BF7CE5" w:rsidRDefault="004673A3" w:rsidP="004673A3">
      <w:pPr>
        <w:autoSpaceDE w:val="0"/>
        <w:autoSpaceDN w:val="0"/>
        <w:adjustRightInd w:val="0"/>
      </w:pPr>
    </w:p>
    <w:p w14:paraId="4B82B253" w14:textId="77777777" w:rsidR="004673A3" w:rsidRPr="00BF7CE5" w:rsidRDefault="004673A3" w:rsidP="004673A3">
      <w:pPr>
        <w:autoSpaceDE w:val="0"/>
        <w:autoSpaceDN w:val="0"/>
        <w:adjustRightInd w:val="0"/>
      </w:pPr>
      <w:r w:rsidRPr="00BF7CE5">
        <w:t>Cahier 2055-2 : Guide pour la rénovation de sols – Cas d’un nouveau revêtement plastique collé.</w:t>
      </w:r>
    </w:p>
    <w:p w14:paraId="700001B3" w14:textId="77777777" w:rsidR="004673A3" w:rsidRPr="00BF7CE5" w:rsidRDefault="004673A3" w:rsidP="004673A3">
      <w:pPr>
        <w:autoSpaceDE w:val="0"/>
        <w:autoSpaceDN w:val="0"/>
        <w:adjustRightInd w:val="0"/>
      </w:pPr>
      <w:r w:rsidRPr="00BF7CE5">
        <w:t>Cahier 3634_V2 : Exécution des enduits de sols intérieurs pour la pose de revêtement de sol – Travaux neufs – Cahier des prescriptions techniques.</w:t>
      </w:r>
    </w:p>
    <w:p w14:paraId="4B4E3147" w14:textId="77777777" w:rsidR="004673A3" w:rsidRPr="00BF7CE5" w:rsidRDefault="004673A3" w:rsidP="004673A3">
      <w:pPr>
        <w:autoSpaceDE w:val="0"/>
        <w:autoSpaceDN w:val="0"/>
        <w:adjustRightInd w:val="0"/>
      </w:pPr>
      <w:r w:rsidRPr="00BF7CE5">
        <w:t>Cahier 3635_V2 : Exécution des enduits de sols intérieurs pour la pose de revêtement de sol – Rénovation – Cahier des prescriptions techniques.</w:t>
      </w:r>
    </w:p>
    <w:p w14:paraId="11C5575F" w14:textId="77777777" w:rsidR="004673A3" w:rsidRPr="00BF7CE5" w:rsidRDefault="004673A3" w:rsidP="004673A3">
      <w:pPr>
        <w:autoSpaceDE w:val="0"/>
        <w:autoSpaceDN w:val="0"/>
        <w:adjustRightInd w:val="0"/>
      </w:pPr>
      <w:r w:rsidRPr="00BF7CE5">
        <w:t>NF ISO 10874 : Revêtements de sol résilients, textiles et stratifiés – Classification. (Indice de classement : P62-133).</w:t>
      </w:r>
    </w:p>
    <w:p w14:paraId="5AB5A489" w14:textId="77777777" w:rsidR="004673A3" w:rsidRPr="00BF7CE5" w:rsidRDefault="004673A3" w:rsidP="004673A3">
      <w:pPr>
        <w:autoSpaceDE w:val="0"/>
        <w:autoSpaceDN w:val="0"/>
        <w:adjustRightInd w:val="0"/>
      </w:pPr>
    </w:p>
    <w:p w14:paraId="0576117C" w14:textId="77777777" w:rsidR="004673A3" w:rsidRPr="00BF7CE5" w:rsidRDefault="004673A3" w:rsidP="004673A3">
      <w:pPr>
        <w:autoSpaceDE w:val="0"/>
        <w:autoSpaceDN w:val="0"/>
        <w:adjustRightInd w:val="0"/>
      </w:pPr>
      <w:r w:rsidRPr="00BF7CE5">
        <w:t>NF EN 1534 : Détermination de la résistance au poinçonnement – Méthode d’essai. (Indice de classement : B53-646).</w:t>
      </w:r>
    </w:p>
    <w:p w14:paraId="1D89833D" w14:textId="77777777" w:rsidR="004673A3" w:rsidRPr="00BF7CE5" w:rsidRDefault="004673A3" w:rsidP="004673A3">
      <w:pPr>
        <w:autoSpaceDE w:val="0"/>
        <w:autoSpaceDN w:val="0"/>
        <w:adjustRightInd w:val="0"/>
      </w:pPr>
    </w:p>
    <w:p w14:paraId="3F7C6FAF" w14:textId="77777777" w:rsidR="004673A3" w:rsidRPr="00BF7CE5" w:rsidRDefault="004673A3" w:rsidP="004673A3">
      <w:pPr>
        <w:autoSpaceDE w:val="0"/>
        <w:autoSpaceDN w:val="0"/>
        <w:adjustRightInd w:val="0"/>
      </w:pPr>
      <w:r w:rsidRPr="00BF7CE5">
        <w:t xml:space="preserve">Cahier du C.S.T.B n°3782_V2 (juin 2018) – Revêtements de sol – Notice et classement UPEC des locaux. </w:t>
      </w:r>
    </w:p>
    <w:p w14:paraId="23D57314" w14:textId="77777777" w:rsidR="004673A3" w:rsidRPr="00BF7CE5" w:rsidRDefault="004673A3" w:rsidP="004673A3">
      <w:pPr>
        <w:autoSpaceDE w:val="0"/>
        <w:autoSpaceDN w:val="0"/>
        <w:adjustRightInd w:val="0"/>
      </w:pPr>
      <w:r w:rsidRPr="00BF7CE5">
        <w:t xml:space="preserve">Page 10 sur 77 </w:t>
      </w:r>
    </w:p>
    <w:p w14:paraId="4EAC8C53" w14:textId="77777777" w:rsidR="004673A3" w:rsidRPr="00BF7CE5" w:rsidRDefault="004673A3" w:rsidP="004673A3">
      <w:pPr>
        <w:autoSpaceDE w:val="0"/>
        <w:autoSpaceDN w:val="0"/>
        <w:adjustRightInd w:val="0"/>
      </w:pPr>
      <w:r w:rsidRPr="00BF7CE5">
        <w:t xml:space="preserve">Cahier du C.S.T.B n°3778_V3 (octobre 2018) – Revêtements de sol céramiques – Spécifications techniques pour le classement UPEC. </w:t>
      </w:r>
    </w:p>
    <w:p w14:paraId="4C901F9F" w14:textId="77777777" w:rsidR="004673A3" w:rsidRPr="00BF7CE5" w:rsidRDefault="004673A3" w:rsidP="004673A3">
      <w:pPr>
        <w:autoSpaceDE w:val="0"/>
        <w:autoSpaceDN w:val="0"/>
        <w:adjustRightInd w:val="0"/>
      </w:pPr>
      <w:r w:rsidRPr="00BF7CE5">
        <w:t>Cahier du C.S.T.B n°3781 (mai 2007) – Système des parois murales et de sol pour les locaux d’hygiène et classement UPEC adapté.</w:t>
      </w:r>
    </w:p>
    <w:p w14:paraId="5019FDF0" w14:textId="77777777" w:rsidR="004673A3" w:rsidRPr="00BF7CE5" w:rsidRDefault="004673A3" w:rsidP="004673A3">
      <w:pPr>
        <w:autoSpaceDE w:val="0"/>
        <w:autoSpaceDN w:val="0"/>
        <w:adjustRightInd w:val="0"/>
      </w:pPr>
      <w:r w:rsidRPr="00BF7CE5">
        <w:t xml:space="preserve"> </w:t>
      </w:r>
    </w:p>
    <w:p w14:paraId="102FBE9A" w14:textId="77777777" w:rsidR="004673A3" w:rsidRPr="00BF7CE5" w:rsidRDefault="004673A3" w:rsidP="004673A3">
      <w:pPr>
        <w:autoSpaceDE w:val="0"/>
        <w:autoSpaceDN w:val="0"/>
        <w:adjustRightInd w:val="0"/>
      </w:pPr>
      <w:r w:rsidRPr="00BF7CE5">
        <w:t>NF P05-011 (août 2019) : Revêtement de sol – Classement des locaux en fonction de leur résistance à la glissance. (Indice de classement : P05-011).</w:t>
      </w:r>
    </w:p>
    <w:p w14:paraId="12AFC854" w14:textId="77777777" w:rsidR="004673A3" w:rsidRPr="00BF7CE5" w:rsidRDefault="004673A3" w:rsidP="004673A3">
      <w:pPr>
        <w:autoSpaceDE w:val="0"/>
        <w:autoSpaceDN w:val="0"/>
        <w:adjustRightInd w:val="0"/>
      </w:pPr>
    </w:p>
    <w:p w14:paraId="7CA502B2" w14:textId="77777777" w:rsidR="004673A3" w:rsidRPr="00BF7CE5" w:rsidRDefault="004673A3" w:rsidP="004673A3">
      <w:pPr>
        <w:autoSpaceDE w:val="0"/>
        <w:autoSpaceDN w:val="0"/>
        <w:adjustRightInd w:val="0"/>
      </w:pPr>
      <w:r w:rsidRPr="00BF7CE5">
        <w:t>NF ISO 16000-9 : Air intérieur.</w:t>
      </w:r>
    </w:p>
    <w:p w14:paraId="6165721B" w14:textId="77777777" w:rsidR="004673A3" w:rsidRPr="00BF7CE5" w:rsidRDefault="004673A3" w:rsidP="004673A3">
      <w:pPr>
        <w:autoSpaceDE w:val="0"/>
        <w:autoSpaceDN w:val="0"/>
        <w:adjustRightInd w:val="0"/>
      </w:pPr>
      <w:r w:rsidRPr="00BF7CE5">
        <w:t>Décret 2011 321 du 23 mars 2011 relatif à l'étiquetage des produits de construction ou de revêtement de mur ou de sol et des peintures et vernis sur leurs émissions de polluants volatils</w:t>
      </w:r>
    </w:p>
    <w:p w14:paraId="0BD75100" w14:textId="77777777" w:rsidR="004673A3" w:rsidRPr="00BF7CE5" w:rsidRDefault="004673A3" w:rsidP="004673A3">
      <w:pPr>
        <w:autoSpaceDE w:val="0"/>
        <w:autoSpaceDN w:val="0"/>
        <w:adjustRightInd w:val="0"/>
      </w:pPr>
    </w:p>
    <w:p w14:paraId="5E4B22A6" w14:textId="77777777" w:rsidR="004673A3" w:rsidRPr="00BF7CE5" w:rsidRDefault="004673A3" w:rsidP="004673A3">
      <w:pPr>
        <w:autoSpaceDE w:val="0"/>
        <w:autoSpaceDN w:val="0"/>
        <w:adjustRightInd w:val="0"/>
      </w:pPr>
      <w:r w:rsidRPr="00BF7CE5">
        <w:t>Normes accessibilités</w:t>
      </w:r>
    </w:p>
    <w:p w14:paraId="037D163F" w14:textId="77777777" w:rsidR="004673A3" w:rsidRPr="00BF7CE5" w:rsidRDefault="004673A3" w:rsidP="004673A3">
      <w:pPr>
        <w:autoSpaceDE w:val="0"/>
        <w:autoSpaceDN w:val="0"/>
        <w:adjustRightInd w:val="0"/>
      </w:pPr>
      <w:r w:rsidRPr="00BF7CE5">
        <w:t>NFP 98-352 : Cheminements – Bandes de guidage tactile au sol, à l’usage des personnes aveugles ou malvoyantes et des personnes ayant des difficultés d’orientation – Caractéristiques, essais et règles d’implantation des dispositifs podotactiles au sol d’éveil de vigilance des personnes aveugles ou malvoyantes. (Indice de classement : P98-352).</w:t>
      </w:r>
    </w:p>
    <w:p w14:paraId="70CB1D7D" w14:textId="77777777" w:rsidR="004673A3" w:rsidRPr="00BF7CE5" w:rsidRDefault="004673A3" w:rsidP="004673A3">
      <w:pPr>
        <w:autoSpaceDE w:val="0"/>
        <w:autoSpaceDN w:val="0"/>
        <w:adjustRightInd w:val="0"/>
      </w:pPr>
      <w:r w:rsidRPr="00BF7CE5">
        <w:lastRenderedPageBreak/>
        <w:t>NFP 98-351 : Cheminements – Insertion des handicapés – Eveil de vigilance – Caractéristiques, essais et règles d’implantation des dispositifs podotactiles au sol d’éveil de vigilance des personnes aveugles ou malvoyantes. (Indice de classement : P98-351).</w:t>
      </w:r>
    </w:p>
    <w:p w14:paraId="3B3743DD" w14:textId="77777777" w:rsidR="004673A3" w:rsidRPr="00BF7CE5" w:rsidRDefault="004673A3" w:rsidP="004673A3">
      <w:pPr>
        <w:autoSpaceDE w:val="0"/>
        <w:autoSpaceDN w:val="0"/>
        <w:adjustRightInd w:val="0"/>
      </w:pPr>
    </w:p>
    <w:p w14:paraId="52334E13" w14:textId="77777777" w:rsidR="004673A3" w:rsidRPr="00BF7CE5" w:rsidRDefault="004673A3" w:rsidP="004673A3">
      <w:pPr>
        <w:autoSpaceDE w:val="0"/>
        <w:autoSpaceDN w:val="0"/>
        <w:adjustRightInd w:val="0"/>
      </w:pPr>
      <w:r w:rsidRPr="00BF7CE5">
        <w:t>Cahier 3640 : Certification CERTIFIE CSTB CERTIFIED des enduits de sol – Document de référence.</w:t>
      </w:r>
    </w:p>
    <w:p w14:paraId="1547121C" w14:textId="77777777" w:rsidR="004673A3" w:rsidRPr="00BF7CE5" w:rsidRDefault="004673A3" w:rsidP="004673A3">
      <w:pPr>
        <w:autoSpaceDE w:val="0"/>
        <w:autoSpaceDN w:val="0"/>
        <w:adjustRightInd w:val="0"/>
      </w:pPr>
      <w:r w:rsidRPr="00BF7CE5">
        <w:t>Toutes les certifications produits et services, et marquage CE pour les revêtements de sol, mortiers et enduits.</w:t>
      </w:r>
    </w:p>
    <w:p w14:paraId="628E8287" w14:textId="77777777" w:rsidR="004673A3" w:rsidRPr="00BF7CE5" w:rsidRDefault="004673A3" w:rsidP="004673A3">
      <w:pPr>
        <w:autoSpaceDE w:val="0"/>
        <w:autoSpaceDN w:val="0"/>
        <w:adjustRightInd w:val="0"/>
      </w:pPr>
      <w:r w:rsidRPr="00BF7CE5">
        <w:t>Agrément ou avis techniques du CSTB concernant les matériaux et procédés non traditionnels et intéressants selon le cas</w:t>
      </w:r>
    </w:p>
    <w:p w14:paraId="10326464" w14:textId="77777777" w:rsidR="004673A3" w:rsidRPr="00BF7CE5" w:rsidRDefault="004673A3" w:rsidP="004673A3">
      <w:pPr>
        <w:autoSpaceDE w:val="0"/>
        <w:autoSpaceDN w:val="0"/>
        <w:adjustRightInd w:val="0"/>
      </w:pPr>
      <w:r w:rsidRPr="00BF7CE5">
        <w:t>Recommandations professionnelles du SNFA pour la coordination des façades, cloisons, habillage et plafonds Les prescriptions de pose des fabricants, notamment quant à la tenue au choc et aux atmosphères humides ou agressives</w:t>
      </w:r>
    </w:p>
    <w:p w14:paraId="784200A7" w14:textId="77777777" w:rsidR="004673A3" w:rsidRPr="00BF7CE5" w:rsidRDefault="004673A3" w:rsidP="004673A3">
      <w:pPr>
        <w:autoSpaceDE w:val="0"/>
        <w:autoSpaceDN w:val="0"/>
        <w:adjustRightInd w:val="0"/>
      </w:pPr>
      <w:r w:rsidRPr="00BF7CE5">
        <w:t>Les normes françaises de l’Association Française de Normalisation (AFNOR) homologuées.</w:t>
      </w:r>
    </w:p>
    <w:p w14:paraId="17200CF1" w14:textId="77777777" w:rsidR="004673A3" w:rsidRPr="00BF7CE5" w:rsidRDefault="004673A3" w:rsidP="004673A3">
      <w:pPr>
        <w:autoSpaceDE w:val="0"/>
        <w:autoSpaceDN w:val="0"/>
        <w:adjustRightInd w:val="0"/>
        <w:rPr>
          <w:b/>
          <w:bCs/>
        </w:rPr>
      </w:pPr>
    </w:p>
    <w:p w14:paraId="439D4035" w14:textId="77777777" w:rsidR="004673A3" w:rsidRPr="005E4738" w:rsidRDefault="004673A3" w:rsidP="005E4738">
      <w:pPr>
        <w:pStyle w:val="Titre2"/>
      </w:pPr>
      <w:bookmarkStart w:id="33" w:name="_Toc38464684"/>
      <w:bookmarkStart w:id="34" w:name="_Toc161298164"/>
      <w:r w:rsidRPr="005E4738">
        <w:t>PRESTATIONS A LA CHARGE DU PRESENT LOT</w:t>
      </w:r>
      <w:bookmarkEnd w:id="33"/>
      <w:bookmarkEnd w:id="34"/>
    </w:p>
    <w:p w14:paraId="02B5161D" w14:textId="77777777" w:rsidR="004673A3" w:rsidRPr="00BF7CE5" w:rsidRDefault="004673A3" w:rsidP="004673A3">
      <w:pPr>
        <w:numPr>
          <w:ilvl w:val="0"/>
          <w:numId w:val="17"/>
        </w:numPr>
        <w:autoSpaceDE w:val="0"/>
        <w:autoSpaceDN w:val="0"/>
        <w:adjustRightInd w:val="0"/>
        <w:spacing w:line="240" w:lineRule="auto"/>
        <w:contextualSpacing w:val="0"/>
        <w:rPr>
          <w:rFonts w:cs="Arial"/>
        </w:rPr>
      </w:pPr>
      <w:r w:rsidRPr="00BF7CE5">
        <w:rPr>
          <w:rFonts w:cs="Arial"/>
        </w:rPr>
        <w:t>Pièces à fournir</w:t>
      </w:r>
    </w:p>
    <w:p w14:paraId="781DF660" w14:textId="77777777" w:rsidR="004673A3" w:rsidRPr="00BF7CE5" w:rsidRDefault="004673A3" w:rsidP="004673A3">
      <w:pPr>
        <w:autoSpaceDE w:val="0"/>
        <w:autoSpaceDN w:val="0"/>
        <w:adjustRightInd w:val="0"/>
        <w:rPr>
          <w:rFonts w:cs="Arial"/>
        </w:rPr>
      </w:pPr>
      <w:r w:rsidRPr="00BF7CE5">
        <w:rPr>
          <w:rFonts w:cs="Arial"/>
        </w:rPr>
        <w:t xml:space="preserve">L'entrepreneur doit, avant tout commencement d'exécution, réaliser une étude complète des ouvrages à réaliser soumise à l'approbation de l'Architecte, du Maître d'œuvre et du Bureau de Contrôle. </w:t>
      </w:r>
    </w:p>
    <w:p w14:paraId="3081C8A6" w14:textId="77777777" w:rsidR="004673A3" w:rsidRPr="00BF7CE5" w:rsidRDefault="004673A3" w:rsidP="004673A3">
      <w:pPr>
        <w:autoSpaceDE w:val="0"/>
        <w:autoSpaceDN w:val="0"/>
        <w:adjustRightInd w:val="0"/>
        <w:rPr>
          <w:rFonts w:cs="Arial"/>
        </w:rPr>
      </w:pPr>
      <w:r w:rsidRPr="00BF7CE5">
        <w:rPr>
          <w:rFonts w:cs="Arial"/>
        </w:rPr>
        <w:t>Cette étude comprendra la vérification de l’état des lieux existant et la vérification des cotes indiquées sur plans.</w:t>
      </w:r>
    </w:p>
    <w:p w14:paraId="7DFB57F3" w14:textId="77777777" w:rsidR="004673A3" w:rsidRPr="00BF7CE5" w:rsidRDefault="004673A3" w:rsidP="004673A3">
      <w:pPr>
        <w:autoSpaceDE w:val="0"/>
        <w:autoSpaceDN w:val="0"/>
        <w:adjustRightInd w:val="0"/>
        <w:rPr>
          <w:rFonts w:cs="Arial"/>
        </w:rPr>
      </w:pPr>
    </w:p>
    <w:p w14:paraId="2E6A08B4" w14:textId="77777777" w:rsidR="005E4738" w:rsidRDefault="004673A3" w:rsidP="004673A3">
      <w:pPr>
        <w:autoSpaceDE w:val="0"/>
        <w:autoSpaceDN w:val="0"/>
        <w:adjustRightInd w:val="0"/>
        <w:rPr>
          <w:rFonts w:cs="Arial"/>
        </w:rPr>
      </w:pPr>
      <w:r w:rsidRPr="00BF7CE5">
        <w:rPr>
          <w:rFonts w:cs="Arial"/>
          <w:u w:val="single"/>
        </w:rPr>
        <w:t>En début de chantier</w:t>
      </w:r>
      <w:r w:rsidRPr="00BF7CE5">
        <w:rPr>
          <w:rFonts w:cs="Arial"/>
        </w:rPr>
        <w:t xml:space="preserve"> :</w:t>
      </w:r>
    </w:p>
    <w:p w14:paraId="34DCABF2" w14:textId="77777777" w:rsidR="005E4738" w:rsidRDefault="004673A3" w:rsidP="004673A3">
      <w:pPr>
        <w:autoSpaceDE w:val="0"/>
        <w:autoSpaceDN w:val="0"/>
        <w:adjustRightInd w:val="0"/>
        <w:rPr>
          <w:rFonts w:cs="Arial"/>
        </w:rPr>
      </w:pPr>
      <w:r w:rsidRPr="00BF7CE5">
        <w:rPr>
          <w:rFonts w:cs="Arial"/>
        </w:rPr>
        <w:t xml:space="preserve">- Plans de </w:t>
      </w:r>
      <w:proofErr w:type="spellStart"/>
      <w:r w:rsidRPr="00BF7CE5">
        <w:rPr>
          <w:rFonts w:cs="Arial"/>
        </w:rPr>
        <w:t>calpinage</w:t>
      </w:r>
      <w:proofErr w:type="spellEnd"/>
      <w:r w:rsidRPr="00BF7CE5">
        <w:rPr>
          <w:rFonts w:cs="Arial"/>
        </w:rPr>
        <w:t xml:space="preserve"> de principe des ouvrages.</w:t>
      </w:r>
    </w:p>
    <w:p w14:paraId="10BD327E" w14:textId="77777777" w:rsidR="005E4738" w:rsidRDefault="004673A3" w:rsidP="004673A3">
      <w:pPr>
        <w:autoSpaceDE w:val="0"/>
        <w:autoSpaceDN w:val="0"/>
        <w:adjustRightInd w:val="0"/>
        <w:rPr>
          <w:rFonts w:cs="Arial"/>
        </w:rPr>
      </w:pPr>
      <w:r w:rsidRPr="00BF7CE5">
        <w:rPr>
          <w:rFonts w:cs="Arial"/>
        </w:rPr>
        <w:t>- Besoins pour réservations éventuelles à fournir aux autres corps d'état.</w:t>
      </w:r>
    </w:p>
    <w:p w14:paraId="4546BB81" w14:textId="77777777" w:rsidR="004673A3" w:rsidRPr="00BF7CE5" w:rsidRDefault="004673A3" w:rsidP="004673A3">
      <w:pPr>
        <w:autoSpaceDE w:val="0"/>
        <w:autoSpaceDN w:val="0"/>
        <w:adjustRightInd w:val="0"/>
        <w:rPr>
          <w:rFonts w:cs="Arial"/>
        </w:rPr>
      </w:pPr>
      <w:r w:rsidRPr="00BF7CE5">
        <w:rPr>
          <w:rFonts w:cs="Arial"/>
        </w:rPr>
        <w:t xml:space="preserve">- Référence, fiches techniques, qualité et provenance des produits et </w:t>
      </w:r>
      <w:proofErr w:type="spellStart"/>
      <w:r w:rsidRPr="00BF7CE5">
        <w:rPr>
          <w:rFonts w:cs="Arial"/>
        </w:rPr>
        <w:t>procès verbaux</w:t>
      </w:r>
      <w:proofErr w:type="spellEnd"/>
    </w:p>
    <w:p w14:paraId="45941263" w14:textId="77777777" w:rsidR="004673A3" w:rsidRPr="00BF7CE5" w:rsidRDefault="004673A3" w:rsidP="004673A3">
      <w:pPr>
        <w:autoSpaceDE w:val="0"/>
        <w:autoSpaceDN w:val="0"/>
        <w:adjustRightInd w:val="0"/>
        <w:rPr>
          <w:rFonts w:cs="Arial"/>
        </w:rPr>
      </w:pPr>
    </w:p>
    <w:p w14:paraId="5C924797" w14:textId="77777777" w:rsidR="005E4738" w:rsidRDefault="004673A3" w:rsidP="004673A3">
      <w:pPr>
        <w:autoSpaceDE w:val="0"/>
        <w:autoSpaceDN w:val="0"/>
        <w:adjustRightInd w:val="0"/>
        <w:rPr>
          <w:rFonts w:cs="Arial"/>
        </w:rPr>
      </w:pPr>
      <w:r w:rsidRPr="00BF7CE5">
        <w:rPr>
          <w:rFonts w:cs="Arial"/>
          <w:u w:val="single"/>
        </w:rPr>
        <w:t>En cours de chantier</w:t>
      </w:r>
      <w:r w:rsidRPr="00BF7CE5">
        <w:rPr>
          <w:rFonts w:cs="Arial"/>
        </w:rPr>
        <w:t xml:space="preserve"> :</w:t>
      </w:r>
    </w:p>
    <w:p w14:paraId="72D14DB6" w14:textId="77777777" w:rsidR="005E4738" w:rsidRDefault="004673A3" w:rsidP="004673A3">
      <w:pPr>
        <w:autoSpaceDE w:val="0"/>
        <w:autoSpaceDN w:val="0"/>
        <w:adjustRightInd w:val="0"/>
        <w:rPr>
          <w:rFonts w:cs="Arial"/>
        </w:rPr>
      </w:pPr>
      <w:r w:rsidRPr="00BF7CE5">
        <w:rPr>
          <w:rFonts w:cs="Arial"/>
        </w:rPr>
        <w:t xml:space="preserve">- Plans de </w:t>
      </w:r>
      <w:proofErr w:type="spellStart"/>
      <w:r w:rsidRPr="00BF7CE5">
        <w:rPr>
          <w:rFonts w:cs="Arial"/>
        </w:rPr>
        <w:t>calpinage</w:t>
      </w:r>
      <w:proofErr w:type="spellEnd"/>
      <w:r w:rsidRPr="00BF7CE5">
        <w:rPr>
          <w:rFonts w:cs="Arial"/>
        </w:rPr>
        <w:t xml:space="preserve"> de principe des ouvrages pour validation du maître d’</w:t>
      </w:r>
      <w:proofErr w:type="spellStart"/>
      <w:r w:rsidRPr="00BF7CE5">
        <w:rPr>
          <w:rFonts w:cs="Arial"/>
        </w:rPr>
        <w:t>oeuvre</w:t>
      </w:r>
      <w:proofErr w:type="spellEnd"/>
      <w:r w:rsidRPr="00BF7CE5">
        <w:rPr>
          <w:rFonts w:cs="Arial"/>
        </w:rPr>
        <w:t>.</w:t>
      </w:r>
    </w:p>
    <w:p w14:paraId="629F217F" w14:textId="77777777" w:rsidR="005E4738" w:rsidRDefault="004673A3" w:rsidP="004673A3">
      <w:pPr>
        <w:autoSpaceDE w:val="0"/>
        <w:autoSpaceDN w:val="0"/>
        <w:adjustRightInd w:val="0"/>
        <w:rPr>
          <w:rFonts w:cs="Arial"/>
        </w:rPr>
      </w:pPr>
      <w:r w:rsidRPr="00BF7CE5">
        <w:rPr>
          <w:rFonts w:cs="Arial"/>
        </w:rPr>
        <w:br/>
      </w:r>
      <w:r w:rsidRPr="00BF7CE5">
        <w:rPr>
          <w:rFonts w:cs="Arial"/>
          <w:u w:val="single"/>
        </w:rPr>
        <w:t>En fin de travaux</w:t>
      </w:r>
      <w:r w:rsidRPr="00BF7CE5">
        <w:rPr>
          <w:rFonts w:cs="Arial"/>
        </w:rPr>
        <w:t xml:space="preserve"> :</w:t>
      </w:r>
    </w:p>
    <w:p w14:paraId="0DD4F203" w14:textId="77777777" w:rsidR="005E4738" w:rsidRDefault="004673A3" w:rsidP="004673A3">
      <w:pPr>
        <w:autoSpaceDE w:val="0"/>
        <w:autoSpaceDN w:val="0"/>
        <w:adjustRightInd w:val="0"/>
        <w:rPr>
          <w:rFonts w:cs="Arial"/>
        </w:rPr>
      </w:pPr>
      <w:r w:rsidRPr="00BF7CE5">
        <w:rPr>
          <w:rFonts w:cs="Arial"/>
        </w:rPr>
        <w:t>- Les plans de récolement.</w:t>
      </w:r>
    </w:p>
    <w:p w14:paraId="3D550DA5" w14:textId="77777777" w:rsidR="005E4738" w:rsidRDefault="004673A3" w:rsidP="004673A3">
      <w:pPr>
        <w:autoSpaceDE w:val="0"/>
        <w:autoSpaceDN w:val="0"/>
        <w:adjustRightInd w:val="0"/>
        <w:rPr>
          <w:rFonts w:cs="Arial"/>
        </w:rPr>
      </w:pPr>
      <w:r w:rsidRPr="00BF7CE5">
        <w:rPr>
          <w:rFonts w:cs="Arial"/>
        </w:rPr>
        <w:t>- Pour la réception des travaux, l'entrepreneur doit fournir à la Maîtrise d'ouvrage l'ensemble des plans réellement exécutés avec la mention DOE.</w:t>
      </w:r>
    </w:p>
    <w:p w14:paraId="02F94165" w14:textId="77777777" w:rsidR="005E4738" w:rsidRDefault="004673A3" w:rsidP="004673A3">
      <w:pPr>
        <w:autoSpaceDE w:val="0"/>
        <w:autoSpaceDN w:val="0"/>
        <w:adjustRightInd w:val="0"/>
        <w:rPr>
          <w:rFonts w:cs="Arial"/>
        </w:rPr>
      </w:pPr>
      <w:r w:rsidRPr="00BF7CE5">
        <w:rPr>
          <w:rFonts w:cs="Arial"/>
        </w:rPr>
        <w:br/>
        <w:t>L'entrepreneur doit fournir lors de son offre son devis quantitatif estimatif détaillant les éléments mis en œuvre et cela répondant au présent CCTP.</w:t>
      </w:r>
    </w:p>
    <w:p w14:paraId="70AA9E86" w14:textId="77777777" w:rsidR="004673A3" w:rsidRPr="00BF7CE5" w:rsidRDefault="004673A3" w:rsidP="004673A3">
      <w:pPr>
        <w:autoSpaceDE w:val="0"/>
        <w:autoSpaceDN w:val="0"/>
        <w:adjustRightInd w:val="0"/>
        <w:rPr>
          <w:rFonts w:cs="Arial"/>
        </w:rPr>
      </w:pPr>
    </w:p>
    <w:p w14:paraId="5C9073B0" w14:textId="77777777" w:rsidR="004673A3" w:rsidRPr="00BF7CE5" w:rsidRDefault="004673A3" w:rsidP="004673A3">
      <w:pPr>
        <w:numPr>
          <w:ilvl w:val="0"/>
          <w:numId w:val="17"/>
        </w:numPr>
        <w:autoSpaceDE w:val="0"/>
        <w:autoSpaceDN w:val="0"/>
        <w:adjustRightInd w:val="0"/>
        <w:spacing w:line="240" w:lineRule="auto"/>
        <w:contextualSpacing w:val="0"/>
        <w:jc w:val="left"/>
        <w:rPr>
          <w:rFonts w:cs="Arial"/>
        </w:rPr>
      </w:pPr>
      <w:r w:rsidRPr="00BF7CE5">
        <w:rPr>
          <w:rFonts w:cs="Arial"/>
        </w:rPr>
        <w:t>Plans d’exécution</w:t>
      </w:r>
    </w:p>
    <w:p w14:paraId="2CB30E44" w14:textId="77777777" w:rsidR="005E4738" w:rsidRDefault="004673A3" w:rsidP="004673A3">
      <w:pPr>
        <w:autoSpaceDE w:val="0"/>
        <w:autoSpaceDN w:val="0"/>
        <w:adjustRightInd w:val="0"/>
        <w:rPr>
          <w:rFonts w:cs="Arial"/>
        </w:rPr>
      </w:pPr>
      <w:r w:rsidRPr="00BF7CE5">
        <w:rPr>
          <w:rFonts w:cs="Arial"/>
        </w:rPr>
        <w:t>L'entreprise devra fournir un dossier d'exécution complet à l'examen de la Maîtrise d'œuvre et du Bureau de Contrôle et ce, avant toute réalisation.</w:t>
      </w:r>
    </w:p>
    <w:p w14:paraId="6C370CAF" w14:textId="77777777" w:rsidR="004673A3" w:rsidRPr="00BF7CE5" w:rsidRDefault="004673A3" w:rsidP="004673A3">
      <w:pPr>
        <w:autoSpaceDE w:val="0"/>
        <w:autoSpaceDN w:val="0"/>
        <w:adjustRightInd w:val="0"/>
        <w:rPr>
          <w:rFonts w:cs="Arial"/>
        </w:rPr>
      </w:pPr>
      <w:r w:rsidRPr="00BF7CE5">
        <w:rPr>
          <w:rFonts w:cs="Arial"/>
        </w:rPr>
        <w:t xml:space="preserve">Ce n'est qu'après accord écrit pour la Maîtrise d'œuvre et du bureau de contrôle que l'entreprise pourra intervenir. Elle fournira la liste, les fiches techniques, les avis techniques CSTB et les </w:t>
      </w:r>
      <w:proofErr w:type="spellStart"/>
      <w:r w:rsidRPr="00BF7CE5">
        <w:rPr>
          <w:rFonts w:cs="Arial"/>
        </w:rPr>
        <w:t>Procès Verbaux</w:t>
      </w:r>
      <w:proofErr w:type="spellEnd"/>
      <w:r w:rsidRPr="00BF7CE5">
        <w:rPr>
          <w:rFonts w:cs="Arial"/>
        </w:rPr>
        <w:t xml:space="preserve"> d'essais des matériaux.</w:t>
      </w:r>
      <w:r w:rsidRPr="00BF7CE5">
        <w:rPr>
          <w:rFonts w:cs="Arial"/>
        </w:rPr>
        <w:br/>
      </w:r>
      <w:r w:rsidRPr="00BF7CE5">
        <w:rPr>
          <w:rFonts w:cs="Arial"/>
        </w:rPr>
        <w:br/>
        <w:t>En fin de chantier l'entreprise fournira un dossier complet comprenant les plans de récolement et les notices d'entretien des matériels. Ce dossier sera remis Maître d'Ouvrage à la réception des travaux</w:t>
      </w:r>
    </w:p>
    <w:p w14:paraId="16EE8871" w14:textId="77777777" w:rsidR="004673A3" w:rsidRPr="00BF7CE5" w:rsidRDefault="004673A3" w:rsidP="004673A3">
      <w:pPr>
        <w:autoSpaceDE w:val="0"/>
        <w:autoSpaceDN w:val="0"/>
        <w:adjustRightInd w:val="0"/>
        <w:rPr>
          <w:b/>
          <w:bCs/>
        </w:rPr>
      </w:pPr>
    </w:p>
    <w:p w14:paraId="57F51C0F" w14:textId="77777777" w:rsidR="004673A3" w:rsidRPr="005E4738" w:rsidRDefault="004673A3" w:rsidP="005E4738">
      <w:pPr>
        <w:pStyle w:val="Titre2"/>
      </w:pPr>
      <w:bookmarkStart w:id="35" w:name="_Toc38464685"/>
      <w:bookmarkStart w:id="36" w:name="_Toc161298165"/>
      <w:r w:rsidRPr="005E4738">
        <w:lastRenderedPageBreak/>
        <w:t>Classement upec</w:t>
      </w:r>
      <w:bookmarkEnd w:id="35"/>
      <w:bookmarkEnd w:id="36"/>
    </w:p>
    <w:p w14:paraId="71425073" w14:textId="77777777" w:rsidR="004673A3" w:rsidRPr="00BF7CE5" w:rsidRDefault="004673A3" w:rsidP="004673A3">
      <w:pPr>
        <w:autoSpaceDE w:val="0"/>
        <w:autoSpaceDN w:val="0"/>
        <w:adjustRightInd w:val="0"/>
        <w:rPr>
          <w:rFonts w:cs="Arial"/>
          <w:szCs w:val="18"/>
        </w:rPr>
      </w:pPr>
      <w:r w:rsidRPr="00BF7CE5">
        <w:rPr>
          <w:rFonts w:cs="Arial"/>
          <w:szCs w:val="18"/>
        </w:rPr>
        <w:t>Le classement UPEC des revêtements de sol sera conforme aux réglementations en vigueur. Les valeurs règlementaires seront déterminées suivant les cahiers 3781 (locaux hygiène), 3782_V2 et 3778_V3 (céramiques) et suivant la destination des revêtements de sols.</w:t>
      </w:r>
    </w:p>
    <w:p w14:paraId="1815464A" w14:textId="77777777" w:rsidR="004673A3" w:rsidRPr="00BF7CE5" w:rsidRDefault="004673A3" w:rsidP="004673A3">
      <w:pPr>
        <w:autoSpaceDE w:val="0"/>
        <w:autoSpaceDN w:val="0"/>
        <w:adjustRightInd w:val="0"/>
        <w:rPr>
          <w:rFonts w:cs="Arial"/>
          <w:szCs w:val="18"/>
        </w:rPr>
      </w:pPr>
      <w:r w:rsidRPr="00BF7CE5">
        <w:rPr>
          <w:rFonts w:cs="Arial"/>
          <w:szCs w:val="18"/>
        </w:rPr>
        <w:t xml:space="preserve">Tous les revêtements de sol feront l’objet d’une certification UPEC délivrée par le CSTB, qui sera transmise à la maîtrise d’œuvre. </w:t>
      </w:r>
    </w:p>
    <w:p w14:paraId="033637C3" w14:textId="77777777" w:rsidR="004673A3" w:rsidRPr="00BF7CE5" w:rsidRDefault="004673A3" w:rsidP="004673A3">
      <w:pPr>
        <w:autoSpaceDE w:val="0"/>
        <w:autoSpaceDN w:val="0"/>
        <w:adjustRightInd w:val="0"/>
        <w:rPr>
          <w:b/>
          <w:bCs/>
        </w:rPr>
      </w:pPr>
    </w:p>
    <w:p w14:paraId="5205F421" w14:textId="77777777" w:rsidR="004673A3" w:rsidRPr="005E4738" w:rsidRDefault="004673A3" w:rsidP="005E4738">
      <w:pPr>
        <w:pStyle w:val="Titre2"/>
      </w:pPr>
      <w:bookmarkStart w:id="37" w:name="_Toc38464686"/>
      <w:bookmarkStart w:id="38" w:name="_Toc161298166"/>
      <w:r w:rsidRPr="005E4738">
        <w:t>RESISTANCE A LA GLISSANCE</w:t>
      </w:r>
      <w:bookmarkEnd w:id="37"/>
      <w:bookmarkEnd w:id="38"/>
    </w:p>
    <w:p w14:paraId="497369FC" w14:textId="77777777" w:rsidR="004673A3" w:rsidRPr="00BF7CE5" w:rsidRDefault="004673A3" w:rsidP="004673A3">
      <w:pPr>
        <w:autoSpaceDE w:val="0"/>
        <w:autoSpaceDN w:val="0"/>
        <w:adjustRightInd w:val="0"/>
        <w:rPr>
          <w:rFonts w:cs="Arial"/>
          <w:szCs w:val="18"/>
        </w:rPr>
      </w:pPr>
      <w:r w:rsidRPr="00BF7CE5">
        <w:rPr>
          <w:rFonts w:cs="Arial"/>
          <w:szCs w:val="18"/>
        </w:rPr>
        <w:t>La résistance à la glissance des revêtements de sol sera conforme aux réglementations en vigueur. Les valeurs règlementaires seront déterminées suivant la</w:t>
      </w:r>
      <w:r w:rsidRPr="00BF7CE5">
        <w:t xml:space="preserve"> NF P05-011 </w:t>
      </w:r>
      <w:r w:rsidRPr="00BF7CE5">
        <w:rPr>
          <w:rFonts w:cs="Arial"/>
          <w:szCs w:val="18"/>
        </w:rPr>
        <w:t>et suivant la destination des revêtements de sols.</w:t>
      </w:r>
    </w:p>
    <w:p w14:paraId="6BB5CAC7" w14:textId="77777777" w:rsidR="004673A3" w:rsidRPr="00BF7CE5" w:rsidRDefault="004673A3" w:rsidP="004673A3">
      <w:pPr>
        <w:autoSpaceDE w:val="0"/>
        <w:autoSpaceDN w:val="0"/>
        <w:adjustRightInd w:val="0"/>
        <w:rPr>
          <w:rFonts w:cs="Arial"/>
          <w:szCs w:val="18"/>
        </w:rPr>
      </w:pPr>
      <w:r w:rsidRPr="00BF7CE5">
        <w:rPr>
          <w:rFonts w:cs="Arial"/>
          <w:szCs w:val="18"/>
        </w:rPr>
        <w:t>Les revêtements de sol feront l’objet d’une classification à la glissance en pieds chaussés (R), et en pieds nus (</w:t>
      </w:r>
      <w:proofErr w:type="gramStart"/>
      <w:r w:rsidRPr="00BF7CE5">
        <w:rPr>
          <w:rFonts w:cs="Arial"/>
          <w:szCs w:val="18"/>
        </w:rPr>
        <w:t>A,B</w:t>
      </w:r>
      <w:proofErr w:type="gramEnd"/>
      <w:r w:rsidRPr="00BF7CE5">
        <w:rPr>
          <w:rFonts w:cs="Arial"/>
          <w:szCs w:val="18"/>
        </w:rPr>
        <w:t>,C) suivant les destinations.</w:t>
      </w:r>
    </w:p>
    <w:p w14:paraId="38311327" w14:textId="77777777" w:rsidR="004673A3" w:rsidRPr="00BF7CE5" w:rsidRDefault="004673A3" w:rsidP="004673A3">
      <w:pPr>
        <w:autoSpaceDE w:val="0"/>
        <w:autoSpaceDN w:val="0"/>
        <w:adjustRightInd w:val="0"/>
        <w:rPr>
          <w:rFonts w:cs="Arial"/>
          <w:szCs w:val="18"/>
        </w:rPr>
      </w:pPr>
      <w:r w:rsidRPr="00BF7CE5">
        <w:rPr>
          <w:rFonts w:cs="Arial"/>
          <w:szCs w:val="18"/>
        </w:rPr>
        <w:t>Les déclarations de performance des revêtements seront à transmettre à la maîtrise d’œuvre.</w:t>
      </w:r>
    </w:p>
    <w:p w14:paraId="4DB89782" w14:textId="77777777" w:rsidR="004673A3" w:rsidRPr="00BF7CE5" w:rsidRDefault="004673A3" w:rsidP="004673A3">
      <w:pPr>
        <w:autoSpaceDE w:val="0"/>
        <w:autoSpaceDN w:val="0"/>
        <w:adjustRightInd w:val="0"/>
        <w:rPr>
          <w:rFonts w:cs="Arial"/>
          <w:szCs w:val="18"/>
        </w:rPr>
      </w:pPr>
    </w:p>
    <w:p w14:paraId="3D9935FC" w14:textId="77777777" w:rsidR="004673A3" w:rsidRPr="005E4738" w:rsidRDefault="004673A3" w:rsidP="005E4738">
      <w:pPr>
        <w:pStyle w:val="Titre2"/>
      </w:pPr>
      <w:bookmarkStart w:id="39" w:name="_Toc38464687"/>
      <w:bookmarkStart w:id="40" w:name="_Toc161298167"/>
      <w:r w:rsidRPr="005E4738">
        <w:t>SECURITE INCENDIE</w:t>
      </w:r>
      <w:bookmarkEnd w:id="39"/>
      <w:bookmarkEnd w:id="40"/>
    </w:p>
    <w:p w14:paraId="39B8E3A2" w14:textId="77777777" w:rsidR="004673A3" w:rsidRPr="00BF7CE5" w:rsidRDefault="004673A3" w:rsidP="004673A3">
      <w:pPr>
        <w:autoSpaceDE w:val="0"/>
        <w:autoSpaceDN w:val="0"/>
        <w:adjustRightInd w:val="0"/>
        <w:rPr>
          <w:rFonts w:cs="Arial"/>
          <w:szCs w:val="18"/>
        </w:rPr>
      </w:pPr>
      <w:r w:rsidRPr="00BF7CE5">
        <w:rPr>
          <w:rFonts w:cs="Arial"/>
          <w:szCs w:val="18"/>
        </w:rPr>
        <w:t xml:space="preserve">Les revêtements de sol seront classés au maximum M4 ou DFL-S2 suivant </w:t>
      </w:r>
      <w:proofErr w:type="gramStart"/>
      <w:r w:rsidRPr="00BF7CE5">
        <w:rPr>
          <w:rFonts w:cs="Arial"/>
          <w:szCs w:val="18"/>
        </w:rPr>
        <w:t>a</w:t>
      </w:r>
      <w:proofErr w:type="gramEnd"/>
      <w:r w:rsidRPr="00BF7CE5">
        <w:rPr>
          <w:rFonts w:cs="Arial"/>
          <w:szCs w:val="18"/>
        </w:rPr>
        <w:t xml:space="preserve"> NF EN 13501-1+A1.</w:t>
      </w:r>
    </w:p>
    <w:p w14:paraId="05018496" w14:textId="77777777" w:rsidR="004673A3" w:rsidRPr="00BF7CE5" w:rsidRDefault="004673A3" w:rsidP="004673A3">
      <w:pPr>
        <w:autoSpaceDE w:val="0"/>
        <w:autoSpaceDN w:val="0"/>
        <w:adjustRightInd w:val="0"/>
        <w:rPr>
          <w:rFonts w:cs="Arial"/>
          <w:szCs w:val="18"/>
        </w:rPr>
      </w:pPr>
      <w:r w:rsidRPr="00BF7CE5">
        <w:rPr>
          <w:rFonts w:cs="Arial"/>
          <w:szCs w:val="18"/>
        </w:rPr>
        <w:t>L'entrepreneur devra fournir les P.V. de réaction au feu en fonction des supports. Cette liste est un rapport mais n’est pas limitative</w:t>
      </w:r>
    </w:p>
    <w:p w14:paraId="264833F4" w14:textId="77777777" w:rsidR="004673A3" w:rsidRPr="005E4738" w:rsidRDefault="004673A3" w:rsidP="005E4738">
      <w:pPr>
        <w:pStyle w:val="Titre1"/>
      </w:pPr>
      <w:bookmarkStart w:id="41" w:name="_Toc251872998"/>
      <w:bookmarkStart w:id="42" w:name="_Toc388953256"/>
      <w:bookmarkStart w:id="43" w:name="_Toc487105487"/>
      <w:bookmarkStart w:id="44" w:name="_Toc38464688"/>
      <w:bookmarkStart w:id="45" w:name="_Toc161298168"/>
      <w:r w:rsidRPr="005E4738">
        <w:t xml:space="preserve">Prescriptions techniques </w:t>
      </w:r>
      <w:bookmarkEnd w:id="41"/>
      <w:bookmarkEnd w:id="42"/>
      <w:bookmarkEnd w:id="43"/>
      <w:r w:rsidRPr="005E4738">
        <w:t>des materiaux</w:t>
      </w:r>
      <w:bookmarkEnd w:id="44"/>
      <w:bookmarkEnd w:id="45"/>
    </w:p>
    <w:p w14:paraId="3AFDD9BA" w14:textId="77777777" w:rsidR="004673A3" w:rsidRPr="005E4738" w:rsidRDefault="004673A3" w:rsidP="005E4738">
      <w:pPr>
        <w:pStyle w:val="Titre2"/>
      </w:pPr>
      <w:bookmarkStart w:id="46" w:name="_Toc38464689"/>
      <w:bookmarkStart w:id="47" w:name="_Toc161298169"/>
      <w:bookmarkStart w:id="48" w:name="_Hlk38465912"/>
      <w:r w:rsidRPr="005E4738">
        <w:t>GENERALITES</w:t>
      </w:r>
      <w:bookmarkEnd w:id="46"/>
      <w:bookmarkEnd w:id="47"/>
    </w:p>
    <w:bookmarkEnd w:id="48"/>
    <w:p w14:paraId="3796965A" w14:textId="77777777" w:rsidR="004673A3" w:rsidRPr="00BF7CE5" w:rsidRDefault="004673A3" w:rsidP="004673A3">
      <w:pPr>
        <w:autoSpaceDE w:val="0"/>
        <w:autoSpaceDN w:val="0"/>
        <w:adjustRightInd w:val="0"/>
      </w:pPr>
      <w:r w:rsidRPr="00BF7CE5">
        <w:t xml:space="preserve">Les matériaux à utiliser sont définis dans le courant du présent CCTP, définissant la qualité à mettre en </w:t>
      </w:r>
      <w:proofErr w:type="spellStart"/>
      <w:r w:rsidRPr="00BF7CE5">
        <w:t>oeuvre</w:t>
      </w:r>
      <w:proofErr w:type="spellEnd"/>
      <w:r w:rsidRPr="00BF7CE5">
        <w:t>.</w:t>
      </w:r>
    </w:p>
    <w:p w14:paraId="2712D61C" w14:textId="77777777" w:rsidR="004673A3" w:rsidRPr="00BF7CE5" w:rsidRDefault="004673A3" w:rsidP="004673A3">
      <w:pPr>
        <w:autoSpaceDE w:val="0"/>
        <w:autoSpaceDN w:val="0"/>
        <w:adjustRightInd w:val="0"/>
      </w:pPr>
      <w:r w:rsidRPr="00BF7CE5">
        <w:t>La marque "X ou similaire" n'impose en aucune façon la marque prescrite, mais indique le niveau de qualité à respecter.</w:t>
      </w:r>
    </w:p>
    <w:p w14:paraId="18ACBABA" w14:textId="77777777" w:rsidR="004673A3" w:rsidRPr="00BF7CE5" w:rsidRDefault="004673A3" w:rsidP="004673A3">
      <w:pPr>
        <w:autoSpaceDE w:val="0"/>
        <w:autoSpaceDN w:val="0"/>
        <w:adjustRightInd w:val="0"/>
      </w:pPr>
      <w:r w:rsidRPr="00BF7CE5">
        <w:t>Le Maître d'</w:t>
      </w:r>
      <w:proofErr w:type="spellStart"/>
      <w:r w:rsidRPr="00BF7CE5">
        <w:t>Oeuvre</w:t>
      </w:r>
      <w:proofErr w:type="spellEnd"/>
      <w:r w:rsidRPr="00BF7CE5">
        <w:t xml:space="preserve"> demeurant juge en chaque cas d'espèce aura toute autorité et pouvoir de décision pour rejet d'une proposition de matériel ou matériau qu'il estimerait ne pas répondre aux définitions ou caractéristiques et en particulier faire état de critère d'ordre financier.</w:t>
      </w:r>
    </w:p>
    <w:p w14:paraId="35844125" w14:textId="77777777" w:rsidR="004673A3" w:rsidRPr="00BF7CE5" w:rsidRDefault="004673A3" w:rsidP="004673A3">
      <w:pPr>
        <w:autoSpaceDE w:val="0"/>
        <w:autoSpaceDN w:val="0"/>
        <w:adjustRightInd w:val="0"/>
      </w:pPr>
      <w:r w:rsidRPr="00BF7CE5">
        <w:t>L'entreprise sera tenue de se soumettre au choix arrêté et de fournir dans le cadre de son marché les matériels ou matériaux retenus.</w:t>
      </w:r>
    </w:p>
    <w:p w14:paraId="2DC3FE89" w14:textId="77777777" w:rsidR="004673A3" w:rsidRPr="00BF7CE5" w:rsidRDefault="004673A3" w:rsidP="004673A3">
      <w:pPr>
        <w:autoSpaceDE w:val="0"/>
        <w:autoSpaceDN w:val="0"/>
        <w:adjustRightInd w:val="0"/>
      </w:pPr>
      <w:r w:rsidRPr="00BF7CE5">
        <w:t>A l'appui de leurs propositions, les entreprises joindront obligatoirement sous peine de rejet des offres, la liste détaillée des références, marque et caractéristiques des matériaux proposés pour chaque type de revêtements en regard et suivant destination d'utilisation en fonction des différents services ou types de locaux considérés.</w:t>
      </w:r>
    </w:p>
    <w:p w14:paraId="53089C4B" w14:textId="77777777" w:rsidR="004673A3" w:rsidRPr="005E4738" w:rsidRDefault="004673A3" w:rsidP="005E4738">
      <w:pPr>
        <w:pStyle w:val="Titre2"/>
      </w:pPr>
      <w:bookmarkStart w:id="49" w:name="_Toc38464694"/>
      <w:bookmarkStart w:id="50" w:name="_Toc161298170"/>
      <w:r w:rsidRPr="005E4738">
        <w:t>COLLE</w:t>
      </w:r>
      <w:bookmarkEnd w:id="49"/>
      <w:bookmarkEnd w:id="50"/>
    </w:p>
    <w:p w14:paraId="0C60D0E0" w14:textId="77777777" w:rsidR="004673A3" w:rsidRPr="00BF7CE5" w:rsidRDefault="004673A3" w:rsidP="004673A3">
      <w:pPr>
        <w:autoSpaceDE w:val="0"/>
        <w:autoSpaceDN w:val="0"/>
        <w:adjustRightInd w:val="0"/>
      </w:pPr>
      <w:r w:rsidRPr="00BF7CE5">
        <w:t>Les colles utilisées pour la pose des revêtements seront de la qualité prescrite par les fabricants.</w:t>
      </w:r>
    </w:p>
    <w:p w14:paraId="7939DCDD" w14:textId="77777777" w:rsidR="004673A3" w:rsidRPr="00BF7CE5" w:rsidRDefault="004673A3" w:rsidP="004673A3">
      <w:pPr>
        <w:autoSpaceDE w:val="0"/>
        <w:autoSpaceDN w:val="0"/>
        <w:adjustRightInd w:val="0"/>
      </w:pPr>
      <w:r w:rsidRPr="00BF7CE5">
        <w:t>Elles seront adaptées au type de revêtement.</w:t>
      </w:r>
    </w:p>
    <w:p w14:paraId="3BDB1308" w14:textId="77777777" w:rsidR="004673A3" w:rsidRPr="00BF7CE5" w:rsidRDefault="004673A3" w:rsidP="004673A3">
      <w:pPr>
        <w:autoSpaceDE w:val="0"/>
        <w:autoSpaceDN w:val="0"/>
        <w:adjustRightInd w:val="0"/>
      </w:pPr>
      <w:r w:rsidRPr="00BF7CE5">
        <w:t>L'entrepreneur se conformera aux prescriptions techniques qui concernent la conservation et l'emploi de ces colles compte tenu de la qualité des supports.</w:t>
      </w:r>
    </w:p>
    <w:p w14:paraId="5E75E06A" w14:textId="77777777" w:rsidR="004673A3" w:rsidRPr="00BF7CE5" w:rsidRDefault="004673A3" w:rsidP="004673A3">
      <w:pPr>
        <w:autoSpaceDE w:val="0"/>
        <w:autoSpaceDN w:val="0"/>
        <w:adjustRightInd w:val="0"/>
      </w:pPr>
      <w:r w:rsidRPr="00BF7CE5">
        <w:lastRenderedPageBreak/>
        <w:t>Les enduits seront conformes à la norme NF EN 12004.</w:t>
      </w:r>
    </w:p>
    <w:p w14:paraId="6B2F196C" w14:textId="77777777" w:rsidR="004673A3" w:rsidRPr="00BF7CE5" w:rsidRDefault="004673A3" w:rsidP="004673A3">
      <w:pPr>
        <w:autoSpaceDE w:val="0"/>
        <w:autoSpaceDN w:val="0"/>
        <w:adjustRightInd w:val="0"/>
      </w:pPr>
      <w:r w:rsidRPr="00BF7CE5">
        <w:t>Leur taux d’émission de COV sera le plus bas possible, quel que soit le revêtement à coller.</w:t>
      </w:r>
    </w:p>
    <w:p w14:paraId="08EF390D" w14:textId="77777777" w:rsidR="004673A3" w:rsidRPr="00BF7CE5" w:rsidRDefault="004673A3" w:rsidP="004673A3">
      <w:pPr>
        <w:autoSpaceDE w:val="0"/>
        <w:autoSpaceDN w:val="0"/>
        <w:adjustRightInd w:val="0"/>
        <w:rPr>
          <w:b/>
          <w:bCs/>
        </w:rPr>
      </w:pPr>
      <w:r w:rsidRPr="00BF7CE5">
        <w:t>Suivant demandes spécifiques, les colles permettront une mise en service des revêtements après 4h</w:t>
      </w:r>
      <w:r w:rsidRPr="00BF7CE5">
        <w:rPr>
          <w:b/>
          <w:bCs/>
        </w:rPr>
        <w:t>.</w:t>
      </w:r>
    </w:p>
    <w:p w14:paraId="5C6C6217" w14:textId="77777777" w:rsidR="004673A3" w:rsidRPr="00BF7CE5" w:rsidRDefault="004673A3" w:rsidP="004673A3">
      <w:pPr>
        <w:autoSpaceDE w:val="0"/>
        <w:autoSpaceDN w:val="0"/>
        <w:adjustRightInd w:val="0"/>
        <w:rPr>
          <w:b/>
          <w:bCs/>
        </w:rPr>
      </w:pPr>
    </w:p>
    <w:p w14:paraId="44FBF94D" w14:textId="77777777" w:rsidR="004673A3" w:rsidRPr="00BF7CE5" w:rsidRDefault="004673A3" w:rsidP="004673A3">
      <w:pPr>
        <w:autoSpaceDE w:val="0"/>
        <w:autoSpaceDN w:val="0"/>
        <w:adjustRightInd w:val="0"/>
      </w:pPr>
      <w:r w:rsidRPr="00BF7CE5">
        <w:t>Les applications des colles se feront conformément aux avis techniques des produits, et prescriptions des fabricants.</w:t>
      </w:r>
    </w:p>
    <w:p w14:paraId="1197DCDC" w14:textId="77777777" w:rsidR="004673A3" w:rsidRPr="005E4738" w:rsidRDefault="004673A3" w:rsidP="005E4738">
      <w:pPr>
        <w:pStyle w:val="Titre2"/>
      </w:pPr>
      <w:bookmarkStart w:id="51" w:name="_Toc38464695"/>
      <w:bookmarkStart w:id="52" w:name="_Toc161298171"/>
      <w:r w:rsidRPr="005E4738">
        <w:t>ENDUIT DE JOINTS</w:t>
      </w:r>
      <w:bookmarkEnd w:id="51"/>
      <w:bookmarkEnd w:id="52"/>
    </w:p>
    <w:p w14:paraId="0A00AE41" w14:textId="77777777" w:rsidR="004673A3" w:rsidRPr="00BF7CE5" w:rsidRDefault="004673A3" w:rsidP="004673A3">
      <w:pPr>
        <w:autoSpaceDE w:val="0"/>
        <w:autoSpaceDN w:val="0"/>
        <w:adjustRightInd w:val="0"/>
      </w:pPr>
      <w:r w:rsidRPr="00BF7CE5">
        <w:t>Les enduits pour la pose des revêtements seront de la qualité prescrite par les fabricants. Ils seront de haute résistance et hydrofuges.</w:t>
      </w:r>
    </w:p>
    <w:p w14:paraId="5729AE48" w14:textId="77777777" w:rsidR="004673A3" w:rsidRPr="00BF7CE5" w:rsidRDefault="004673A3" w:rsidP="004673A3">
      <w:pPr>
        <w:autoSpaceDE w:val="0"/>
        <w:autoSpaceDN w:val="0"/>
        <w:adjustRightInd w:val="0"/>
      </w:pPr>
      <w:r w:rsidRPr="00BF7CE5">
        <w:t>Les colles seront conformes à la norme NF EN 12808 et NF EN 13388.</w:t>
      </w:r>
    </w:p>
    <w:p w14:paraId="750FE29C" w14:textId="77777777" w:rsidR="004673A3" w:rsidRPr="00BF7CE5" w:rsidRDefault="004673A3" w:rsidP="004673A3">
      <w:pPr>
        <w:autoSpaceDE w:val="0"/>
        <w:autoSpaceDN w:val="0"/>
        <w:adjustRightInd w:val="0"/>
      </w:pPr>
      <w:r w:rsidRPr="00BF7CE5">
        <w:t>Leur taux d’émission de COV sera le plus bas possible.</w:t>
      </w:r>
    </w:p>
    <w:p w14:paraId="7D756E6F" w14:textId="77777777" w:rsidR="004673A3" w:rsidRPr="00BF7CE5" w:rsidRDefault="004673A3" w:rsidP="004673A3">
      <w:pPr>
        <w:autoSpaceDE w:val="0"/>
        <w:autoSpaceDN w:val="0"/>
        <w:adjustRightInd w:val="0"/>
        <w:rPr>
          <w:b/>
          <w:bCs/>
        </w:rPr>
      </w:pPr>
      <w:r w:rsidRPr="00BF7CE5">
        <w:t>Les coloris seront aux choix de l’architecte</w:t>
      </w:r>
      <w:r w:rsidRPr="00BF7CE5">
        <w:rPr>
          <w:b/>
          <w:bCs/>
        </w:rPr>
        <w:t>.</w:t>
      </w:r>
    </w:p>
    <w:p w14:paraId="1D1A8A98" w14:textId="77777777" w:rsidR="004673A3" w:rsidRPr="00BF7CE5" w:rsidRDefault="004673A3" w:rsidP="004673A3">
      <w:pPr>
        <w:autoSpaceDE w:val="0"/>
        <w:autoSpaceDN w:val="0"/>
        <w:adjustRightInd w:val="0"/>
      </w:pPr>
      <w:r w:rsidRPr="00BF7CE5">
        <w:t>Les joints de carrelage seront d’une épaisseur de 4mm, et parfaitement rectilignes.</w:t>
      </w:r>
    </w:p>
    <w:p w14:paraId="1E439CD9" w14:textId="77777777" w:rsidR="004673A3" w:rsidRPr="00BF7CE5" w:rsidRDefault="004673A3" w:rsidP="004673A3">
      <w:pPr>
        <w:autoSpaceDE w:val="0"/>
        <w:autoSpaceDN w:val="0"/>
        <w:adjustRightInd w:val="0"/>
      </w:pPr>
      <w:r w:rsidRPr="00BF7CE5">
        <w:t xml:space="preserve">Les applications des enduits de joints se feront conformément aux avis techniques des produits, et prescriptions des </w:t>
      </w:r>
      <w:r w:rsidR="00134E98">
        <w:t>fabricants.</w:t>
      </w:r>
    </w:p>
    <w:p w14:paraId="22E4EA14" w14:textId="77777777" w:rsidR="004673A3" w:rsidRPr="00BF7CE5" w:rsidRDefault="004673A3" w:rsidP="004673A3">
      <w:pPr>
        <w:autoSpaceDE w:val="0"/>
        <w:autoSpaceDN w:val="0"/>
        <w:adjustRightInd w:val="0"/>
        <w:rPr>
          <w:b/>
          <w:bCs/>
        </w:rPr>
      </w:pPr>
    </w:p>
    <w:p w14:paraId="42F4D26A" w14:textId="77777777" w:rsidR="004673A3" w:rsidRPr="00134E98" w:rsidRDefault="004673A3" w:rsidP="004673A3">
      <w:pPr>
        <w:autoSpaceDE w:val="0"/>
        <w:autoSpaceDN w:val="0"/>
        <w:adjustRightInd w:val="0"/>
      </w:pPr>
      <w:r w:rsidRPr="00BF7CE5">
        <w:t>Les joints des revêtements de sol résilients seront réalisés thermo soudés conformément a</w:t>
      </w:r>
      <w:r w:rsidR="00134E98">
        <w:t>ux préconisations du fabricant.</w:t>
      </w:r>
    </w:p>
    <w:p w14:paraId="4538FB7B" w14:textId="77777777" w:rsidR="004673A3" w:rsidRPr="005E4738" w:rsidRDefault="004673A3" w:rsidP="005E4738">
      <w:pPr>
        <w:pStyle w:val="Titre2"/>
      </w:pPr>
      <w:bookmarkStart w:id="53" w:name="_Toc38464696"/>
      <w:bookmarkStart w:id="54" w:name="_Toc161298172"/>
      <w:r w:rsidRPr="005E4738">
        <w:t>ECHANTILLONS</w:t>
      </w:r>
      <w:bookmarkEnd w:id="53"/>
      <w:bookmarkEnd w:id="54"/>
    </w:p>
    <w:p w14:paraId="361488C2" w14:textId="77777777" w:rsidR="004673A3" w:rsidRPr="00BF7CE5" w:rsidRDefault="004673A3" w:rsidP="004673A3">
      <w:pPr>
        <w:autoSpaceDE w:val="0"/>
        <w:autoSpaceDN w:val="0"/>
        <w:adjustRightInd w:val="0"/>
      </w:pPr>
      <w:r w:rsidRPr="00BF7CE5">
        <w:t>Des échantillons des matériaux que se propose d'utiliser l'entrepreneur devront être soumis à l'agrément du Maître d'Œuvre.</w:t>
      </w:r>
    </w:p>
    <w:p w14:paraId="4CCF439B" w14:textId="77777777" w:rsidR="004673A3" w:rsidRPr="00BF7CE5" w:rsidRDefault="004673A3" w:rsidP="004673A3">
      <w:pPr>
        <w:autoSpaceDE w:val="0"/>
        <w:autoSpaceDN w:val="0"/>
        <w:adjustRightInd w:val="0"/>
      </w:pPr>
      <w:r w:rsidRPr="00BF7CE5">
        <w:t>Le choix définitif entre tous les échantillons sera arrêté par le Maître d'</w:t>
      </w:r>
      <w:proofErr w:type="spellStart"/>
      <w:r w:rsidRPr="00BF7CE5">
        <w:t>Oeuvre</w:t>
      </w:r>
      <w:proofErr w:type="spellEnd"/>
      <w:r w:rsidRPr="00BF7CE5">
        <w:t>.</w:t>
      </w:r>
    </w:p>
    <w:p w14:paraId="466175F0" w14:textId="77777777" w:rsidR="004673A3" w:rsidRPr="00BF7CE5" w:rsidRDefault="004673A3" w:rsidP="004673A3">
      <w:pPr>
        <w:autoSpaceDE w:val="0"/>
        <w:autoSpaceDN w:val="0"/>
        <w:adjustRightInd w:val="0"/>
      </w:pPr>
      <w:r w:rsidRPr="00BF7CE5">
        <w:t>L'entrepreneur, par le seul fait de sa soumission, s'engage à fournir ces échantillons.</w:t>
      </w:r>
    </w:p>
    <w:p w14:paraId="23F64FDB" w14:textId="77777777" w:rsidR="004673A3" w:rsidRPr="00BF7CE5" w:rsidRDefault="004673A3" w:rsidP="004673A3">
      <w:pPr>
        <w:autoSpaceDE w:val="0"/>
        <w:autoSpaceDN w:val="0"/>
        <w:adjustRightInd w:val="0"/>
      </w:pPr>
      <w:r w:rsidRPr="00BF7CE5">
        <w:t>L'entrepreneur devra indiquer le lieu de provenance des matériaux et le nom de ses fournisseurs, les référence et garanties de ces derniers.</w:t>
      </w:r>
    </w:p>
    <w:p w14:paraId="3B624BF7" w14:textId="77777777" w:rsidR="004673A3" w:rsidRPr="00BF7CE5" w:rsidRDefault="004673A3" w:rsidP="004673A3">
      <w:pPr>
        <w:autoSpaceDE w:val="0"/>
        <w:autoSpaceDN w:val="0"/>
        <w:adjustRightInd w:val="0"/>
        <w:rPr>
          <w:b/>
          <w:bCs/>
        </w:rPr>
      </w:pPr>
    </w:p>
    <w:p w14:paraId="4509208A" w14:textId="77777777" w:rsidR="004673A3" w:rsidRPr="00BF7CE5" w:rsidRDefault="004673A3" w:rsidP="005E4738">
      <w:pPr>
        <w:pStyle w:val="Titre1"/>
      </w:pPr>
      <w:bookmarkStart w:id="55" w:name="_Toc38464697"/>
      <w:bookmarkStart w:id="56" w:name="_Toc161298173"/>
      <w:r w:rsidRPr="00BF7CE5">
        <w:t>Prescriptions techniques de mise en œuvre</w:t>
      </w:r>
      <w:bookmarkEnd w:id="55"/>
      <w:bookmarkEnd w:id="56"/>
    </w:p>
    <w:p w14:paraId="0A3237DC" w14:textId="77777777" w:rsidR="004673A3" w:rsidRPr="005E4738" w:rsidRDefault="004673A3" w:rsidP="005E4738">
      <w:pPr>
        <w:pStyle w:val="Titre2"/>
      </w:pPr>
      <w:bookmarkStart w:id="57" w:name="_Toc38464698"/>
      <w:bookmarkStart w:id="58" w:name="_Toc161298174"/>
      <w:bookmarkStart w:id="59" w:name="_Hlk38467023"/>
      <w:r w:rsidRPr="005E4738">
        <w:t>CONSISTANCE DES TRAVAUX</w:t>
      </w:r>
      <w:bookmarkEnd w:id="57"/>
      <w:bookmarkEnd w:id="58"/>
    </w:p>
    <w:bookmarkEnd w:id="59"/>
    <w:p w14:paraId="4395B1B6" w14:textId="77777777" w:rsidR="004673A3" w:rsidRPr="00BF7CE5" w:rsidRDefault="004673A3" w:rsidP="004673A3">
      <w:pPr>
        <w:autoSpaceDE w:val="0"/>
        <w:autoSpaceDN w:val="0"/>
        <w:adjustRightInd w:val="0"/>
      </w:pPr>
      <w:r w:rsidRPr="00BF7CE5">
        <w:t>L'entrepreneur se conformera aux prescriptions du présent document et aux plans, tant pour les positions et la qualité que pour la quantité des ouvrages à exécuter.</w:t>
      </w:r>
    </w:p>
    <w:p w14:paraId="60CF7532" w14:textId="77777777" w:rsidR="004673A3" w:rsidRPr="00BF7CE5" w:rsidRDefault="004673A3" w:rsidP="004673A3">
      <w:pPr>
        <w:autoSpaceDE w:val="0"/>
        <w:autoSpaceDN w:val="0"/>
        <w:adjustRightInd w:val="0"/>
      </w:pPr>
      <w:r w:rsidRPr="00BF7CE5">
        <w:t>Il se conformera à toutes les sujétions des textes des prescriptions générales, techniques générales et particulières, dans la mesure où elles intéressent les ouvrages désignés au descriptif.</w:t>
      </w:r>
    </w:p>
    <w:p w14:paraId="11CFF674" w14:textId="77777777" w:rsidR="004673A3" w:rsidRPr="00BF7CE5" w:rsidRDefault="004673A3" w:rsidP="004673A3">
      <w:pPr>
        <w:autoSpaceDE w:val="0"/>
        <w:autoSpaceDN w:val="0"/>
        <w:adjustRightInd w:val="0"/>
      </w:pPr>
      <w:r w:rsidRPr="00BF7CE5">
        <w:t>Les travaux comprendront :</w:t>
      </w:r>
    </w:p>
    <w:p w14:paraId="722E7A35" w14:textId="77777777" w:rsidR="004673A3" w:rsidRPr="00BF7CE5" w:rsidRDefault="004673A3" w:rsidP="004673A3">
      <w:pPr>
        <w:autoSpaceDE w:val="0"/>
        <w:autoSpaceDN w:val="0"/>
        <w:adjustRightInd w:val="0"/>
      </w:pPr>
      <w:r w:rsidRPr="00BF7CE5">
        <w:t>Le transport à pied d’œuvre de tous les matériaux nécessaires y compris toutes manutentions, stockage et sujétions.</w:t>
      </w:r>
    </w:p>
    <w:p w14:paraId="7C133AB0" w14:textId="77777777" w:rsidR="004673A3" w:rsidRPr="00BF7CE5" w:rsidRDefault="004673A3" w:rsidP="004673A3">
      <w:pPr>
        <w:autoSpaceDE w:val="0"/>
        <w:autoSpaceDN w:val="0"/>
        <w:adjustRightInd w:val="0"/>
      </w:pPr>
      <w:r w:rsidRPr="00BF7CE5">
        <w:t>La préparation des supports à la bonne exécution suivant les prescriptions techniques générales et particulières que ces travaux soient ou non précisés dans le descriptif.</w:t>
      </w:r>
    </w:p>
    <w:p w14:paraId="08BF6076" w14:textId="77777777" w:rsidR="004673A3" w:rsidRPr="00BF7CE5" w:rsidRDefault="004673A3" w:rsidP="004673A3">
      <w:pPr>
        <w:autoSpaceDE w:val="0"/>
        <w:autoSpaceDN w:val="0"/>
        <w:adjustRightInd w:val="0"/>
      </w:pPr>
      <w:r w:rsidRPr="00BF7CE5">
        <w:lastRenderedPageBreak/>
        <w:t>La fourniture et la mise en œuvre des produits définis au descriptif, Suivant les teintes, nuances, motifs choisis par le Maître d'Ouvrage.</w:t>
      </w:r>
    </w:p>
    <w:p w14:paraId="30E43F59" w14:textId="77777777" w:rsidR="004673A3" w:rsidRPr="00BF7CE5" w:rsidRDefault="004673A3" w:rsidP="004673A3">
      <w:pPr>
        <w:autoSpaceDE w:val="0"/>
        <w:autoSpaceDN w:val="0"/>
        <w:adjustRightInd w:val="0"/>
      </w:pPr>
      <w:r w:rsidRPr="00BF7CE5">
        <w:t>La fourniture des engins, appareils et bâches de protection nécessaire aux travaux, leur pose, déplacement, dépose et enlèvement.</w:t>
      </w:r>
    </w:p>
    <w:p w14:paraId="3F5F00D0" w14:textId="77777777" w:rsidR="004673A3" w:rsidRPr="00BF7CE5" w:rsidRDefault="004673A3" w:rsidP="004673A3">
      <w:pPr>
        <w:autoSpaceDE w:val="0"/>
        <w:autoSpaceDN w:val="0"/>
        <w:adjustRightInd w:val="0"/>
      </w:pPr>
      <w:r w:rsidRPr="00BF7CE5">
        <w:t xml:space="preserve">Les nettoyages de toutes projections sur les parois verticales, sols, </w:t>
      </w:r>
      <w:proofErr w:type="gramStart"/>
      <w:r w:rsidRPr="00BF7CE5">
        <w:t>etc...</w:t>
      </w:r>
      <w:proofErr w:type="gramEnd"/>
      <w:r w:rsidRPr="00BF7CE5">
        <w:t xml:space="preserve"> ainsi que tous les déchets, emballages, etc... résultant des travaux et leur enlèvement aux décharges publiques.</w:t>
      </w:r>
    </w:p>
    <w:p w14:paraId="3AAF1057" w14:textId="77777777" w:rsidR="004673A3" w:rsidRPr="00BF7CE5" w:rsidRDefault="004673A3" w:rsidP="004673A3">
      <w:pPr>
        <w:autoSpaceDE w:val="0"/>
        <w:autoSpaceDN w:val="0"/>
        <w:adjustRightInd w:val="0"/>
      </w:pPr>
      <w:r w:rsidRPr="00BF7CE5">
        <w:t>Les retouches et reprises avant mise en service.</w:t>
      </w:r>
    </w:p>
    <w:p w14:paraId="6912BF35" w14:textId="77777777" w:rsidR="004673A3" w:rsidRPr="005E4738" w:rsidRDefault="004673A3" w:rsidP="005E4738">
      <w:pPr>
        <w:pStyle w:val="Titre2"/>
      </w:pPr>
      <w:bookmarkStart w:id="60" w:name="_Toc38464699"/>
      <w:bookmarkStart w:id="61" w:name="_Toc161298175"/>
      <w:r w:rsidRPr="005E4738">
        <w:t>contrôle DES LIVRAISONS</w:t>
      </w:r>
      <w:bookmarkEnd w:id="60"/>
      <w:bookmarkEnd w:id="61"/>
    </w:p>
    <w:p w14:paraId="0F3E39C9" w14:textId="77777777" w:rsidR="004673A3" w:rsidRPr="00BF7CE5" w:rsidRDefault="004673A3" w:rsidP="004673A3">
      <w:pPr>
        <w:autoSpaceDE w:val="0"/>
        <w:autoSpaceDN w:val="0"/>
        <w:adjustRightInd w:val="0"/>
      </w:pPr>
      <w:r w:rsidRPr="00BF7CE5">
        <w:t>Les sols, colles et divers accessoires seront livrés en emballage d'origine clos par le fabricant.</w:t>
      </w:r>
    </w:p>
    <w:p w14:paraId="613B8C37" w14:textId="77777777" w:rsidR="004673A3" w:rsidRPr="00BF7CE5" w:rsidRDefault="004673A3" w:rsidP="004673A3">
      <w:pPr>
        <w:autoSpaceDE w:val="0"/>
        <w:autoSpaceDN w:val="0"/>
        <w:adjustRightInd w:val="0"/>
      </w:pPr>
      <w:r w:rsidRPr="00BF7CE5">
        <w:t>Les contenants seront en parfait état. Tout emballage dont le contenu aura été altéré, susceptible de l'avoir été, ou desserti avant l'emploi, sera refusé.</w:t>
      </w:r>
    </w:p>
    <w:p w14:paraId="447EFCA9" w14:textId="77777777" w:rsidR="004673A3" w:rsidRPr="00BF7CE5" w:rsidRDefault="004673A3" w:rsidP="004673A3">
      <w:pPr>
        <w:autoSpaceDE w:val="0"/>
        <w:autoSpaceDN w:val="0"/>
        <w:adjustRightInd w:val="0"/>
      </w:pPr>
      <w:r w:rsidRPr="00BF7CE5">
        <w:t>Les divers produits porteront la marque du produit et la marque de conformité NF environnement, s'il en existe. Ils seront stockés à l'abri de l'humidité, du soleil et des intempéries.</w:t>
      </w:r>
    </w:p>
    <w:p w14:paraId="56AFC1B3" w14:textId="77777777" w:rsidR="004673A3" w:rsidRPr="00BF7CE5" w:rsidRDefault="004673A3" w:rsidP="004673A3">
      <w:pPr>
        <w:autoSpaceDE w:val="0"/>
        <w:autoSpaceDN w:val="0"/>
        <w:adjustRightInd w:val="0"/>
      </w:pPr>
      <w:r w:rsidRPr="00BF7CE5">
        <w:t>Tous les produits et matériaux devront être soumis à l'agrément du Maître d'œuvre et du Bureau de Contrôle avant utilisation.</w:t>
      </w:r>
    </w:p>
    <w:p w14:paraId="2FA6D5DB" w14:textId="77777777" w:rsidR="004673A3" w:rsidRPr="00BF7CE5" w:rsidRDefault="004673A3" w:rsidP="004673A3">
      <w:pPr>
        <w:autoSpaceDE w:val="0"/>
        <w:autoSpaceDN w:val="0"/>
        <w:adjustRightInd w:val="0"/>
      </w:pPr>
      <w:r w:rsidRPr="00BF7CE5">
        <w:t>Lors de l'application, le Maître d'œuvre se réserve le droit de solliciter quand il le jugera nécessaire, les conseils bénévoles du fabricant dont les produits auront été retenus. A cet effet, l'entrepreneur devra joindre à l'appui de sa soumission, une attestation du fabricant indiquant que ce dernier est, d'une part, en mesure de vérifier par analyse à sa charge que tout produit prélevé sur le chantier vient de ses usines et qu'il est conforme à la composition d'origine dispose, d'autre part, d'un représentant technique qualifié dans la région.</w:t>
      </w:r>
    </w:p>
    <w:p w14:paraId="2E6706A1" w14:textId="77777777" w:rsidR="004673A3" w:rsidRPr="005E4738" w:rsidRDefault="004673A3" w:rsidP="005E4738">
      <w:pPr>
        <w:pStyle w:val="Titre2"/>
      </w:pPr>
      <w:bookmarkStart w:id="62" w:name="_Toc38464700"/>
      <w:bookmarkStart w:id="63" w:name="_Toc161298176"/>
      <w:r w:rsidRPr="005E4738">
        <w:t>RECEPTION DES SUPPORTS</w:t>
      </w:r>
      <w:bookmarkEnd w:id="62"/>
      <w:bookmarkEnd w:id="63"/>
    </w:p>
    <w:p w14:paraId="417620AF" w14:textId="77777777" w:rsidR="004673A3" w:rsidRPr="00BF7CE5" w:rsidRDefault="004673A3" w:rsidP="004673A3">
      <w:pPr>
        <w:autoSpaceDE w:val="0"/>
        <w:autoSpaceDN w:val="0"/>
        <w:adjustRightInd w:val="0"/>
      </w:pPr>
      <w:r w:rsidRPr="00BF7CE5">
        <w:t>Avant toute exécution, l’entreprise devra réceptionner les supports et ouvrages réalisés par les autres corps d’état. Cette réception fera l’objet d’un constant à soumettre au maître d’</w:t>
      </w:r>
      <w:proofErr w:type="spellStart"/>
      <w:r w:rsidRPr="00BF7CE5">
        <w:t>oeuvre</w:t>
      </w:r>
      <w:proofErr w:type="spellEnd"/>
      <w:r w:rsidRPr="00BF7CE5">
        <w:t xml:space="preserve"> avant le début des travaux.</w:t>
      </w:r>
    </w:p>
    <w:p w14:paraId="6BD0BD60" w14:textId="77777777" w:rsidR="004673A3" w:rsidRPr="00BF7CE5" w:rsidRDefault="004673A3" w:rsidP="004673A3">
      <w:pPr>
        <w:autoSpaceDE w:val="0"/>
        <w:autoSpaceDN w:val="0"/>
        <w:adjustRightInd w:val="0"/>
      </w:pPr>
      <w:r w:rsidRPr="00BF7CE5">
        <w:t>A défaut, l’entrepreneur est réputé avoir accepté les supports des ouvrages sans réserve. Notamment, il devra vérifier que les ouvrages réalisés permettent l’exécution de ces travaux aux cotes prescrites aux plans.</w:t>
      </w:r>
    </w:p>
    <w:p w14:paraId="41FE09FB" w14:textId="77777777" w:rsidR="004673A3" w:rsidRPr="00BF7CE5" w:rsidRDefault="004673A3" w:rsidP="004673A3">
      <w:pPr>
        <w:autoSpaceDE w:val="0"/>
        <w:autoSpaceDN w:val="0"/>
        <w:adjustRightInd w:val="0"/>
      </w:pPr>
      <w:r w:rsidRPr="00BF7CE5">
        <w:t>L’entreprise a à sa charge la vérification de l’état d’avancement du chantier pour la faisabilité de ses travaux, ainsi que les liaisons indispensables avec les autres corps d’état en ce qui concerne les diverses interfaces.</w:t>
      </w:r>
    </w:p>
    <w:p w14:paraId="49D1B0A2" w14:textId="77777777" w:rsidR="004673A3" w:rsidRPr="005E4738" w:rsidRDefault="004673A3" w:rsidP="005E4738">
      <w:pPr>
        <w:pStyle w:val="Titre2"/>
      </w:pPr>
      <w:bookmarkStart w:id="64" w:name="_Toc38464701"/>
      <w:bookmarkStart w:id="65" w:name="_Toc161298177"/>
      <w:r w:rsidRPr="005E4738">
        <w:t>PREPARATIONS DEs SUPPORTs</w:t>
      </w:r>
      <w:bookmarkEnd w:id="64"/>
      <w:bookmarkEnd w:id="65"/>
    </w:p>
    <w:p w14:paraId="0C721783" w14:textId="77777777" w:rsidR="004673A3" w:rsidRPr="00BF7CE5" w:rsidRDefault="004673A3" w:rsidP="004673A3">
      <w:pPr>
        <w:rPr>
          <w:rFonts w:ascii="Segoe UI" w:hAnsi="Segoe UI" w:cs="Segoe UI"/>
          <w:sz w:val="21"/>
          <w:szCs w:val="21"/>
          <w:shd w:val="clear" w:color="auto" w:fill="FFFFFF"/>
        </w:rPr>
      </w:pPr>
      <w:r w:rsidRPr="00BF7CE5">
        <w:t>Avant l'exécution des revêtements de sols, l'Entrepreneur doit effectuer un nettoyage des supports suivi d'un ragréage. Le support doit avoir été préalablement débarrassé de tous dépôts, déchets, traces de peinture, pellicules de plâtre ou laitance, etc. Les fissures seront traitées avant application de l’enduit.</w:t>
      </w:r>
    </w:p>
    <w:p w14:paraId="0FFCBC35" w14:textId="77777777" w:rsidR="004673A3" w:rsidRPr="00BF7CE5" w:rsidRDefault="004673A3" w:rsidP="004673A3">
      <w:r w:rsidRPr="00BF7CE5">
        <w:t>Le produit de ragréage mis en œuvre devra être compatible avec la nature du revêtement ainsi que la sollicitation des locaux.</w:t>
      </w:r>
      <w:r w:rsidRPr="00BF7CE5">
        <w:br/>
        <w:t>Le produit utilisé devra bénéficier d'un Avis Technique et sa mise en œuvre de ce ragréage seront conformes aux prescriptions du fabricant et aux cahiers 3634_V2 (travaux neufs) ou 3635_V2 (rénovation) de mise en œuvre des enduits de sol.</w:t>
      </w:r>
    </w:p>
    <w:p w14:paraId="6DCCF8E5" w14:textId="77777777" w:rsidR="004673A3" w:rsidRPr="00BF7CE5" w:rsidRDefault="004673A3" w:rsidP="004673A3"/>
    <w:p w14:paraId="6B755982" w14:textId="77777777" w:rsidR="004673A3" w:rsidRPr="005E4738" w:rsidRDefault="004673A3" w:rsidP="005E4738">
      <w:pPr>
        <w:pStyle w:val="Titre2"/>
      </w:pPr>
      <w:bookmarkStart w:id="66" w:name="_Toc38464703"/>
      <w:bookmarkStart w:id="67" w:name="_Toc161298178"/>
      <w:r w:rsidRPr="005E4738">
        <w:t>POSE DE REVETEMENTS</w:t>
      </w:r>
      <w:bookmarkEnd w:id="66"/>
      <w:bookmarkEnd w:id="67"/>
    </w:p>
    <w:p w14:paraId="0FF7B4DC" w14:textId="77777777" w:rsidR="004673A3" w:rsidRPr="00BF7CE5" w:rsidRDefault="004673A3" w:rsidP="004673A3">
      <w:pPr>
        <w:numPr>
          <w:ilvl w:val="0"/>
          <w:numId w:val="17"/>
        </w:numPr>
        <w:spacing w:line="240" w:lineRule="auto"/>
        <w:contextualSpacing w:val="0"/>
        <w:jc w:val="left"/>
      </w:pPr>
      <w:r w:rsidRPr="00BF7CE5">
        <w:t>Pose collée</w:t>
      </w:r>
    </w:p>
    <w:p w14:paraId="2CE20D4D" w14:textId="77777777" w:rsidR="004673A3" w:rsidRPr="00BF7CE5" w:rsidRDefault="004673A3" w:rsidP="004673A3">
      <w:r w:rsidRPr="00BF7CE5">
        <w:t>Les revêtements de sols devront être collés en plein sur un support plan, sec, rigide et propre.</w:t>
      </w:r>
    </w:p>
    <w:p w14:paraId="77251158" w14:textId="77777777" w:rsidR="004673A3" w:rsidRPr="00BF7CE5" w:rsidRDefault="004673A3" w:rsidP="004673A3">
      <w:r w:rsidRPr="00BF7CE5">
        <w:lastRenderedPageBreak/>
        <w:t>Les planéités et états de surface des supports doivent être conformes à ceux indiqués dans la norme DTU, dans le CPT, dans les règles professionnelles ou l'Avis Technique 3 qui le concernent.</w:t>
      </w:r>
      <w:r w:rsidRPr="00BF7CE5">
        <w:br/>
        <w:t>Dans le cas de supports neufs, l’entrepreneur se réfèrera aux exigences minimales des DTU concernés pour l’âge du support.</w:t>
      </w:r>
    </w:p>
    <w:p w14:paraId="64175D05" w14:textId="77777777" w:rsidR="004673A3" w:rsidRPr="00BF7CE5" w:rsidRDefault="004673A3" w:rsidP="004673A3">
      <w:r w:rsidRPr="00BF7CE5">
        <w:t>Les supports doivent être sains, exempts de souillures de toute nature (dépôts, déchets, peinture, pellicules de plâtre, plaques de laitance, etc.), mécaniquement résistants et soigneusement dépoussiérés</w:t>
      </w:r>
    </w:p>
    <w:p w14:paraId="6F5872FD" w14:textId="77777777" w:rsidR="004673A3" w:rsidRPr="00BF7CE5" w:rsidRDefault="004673A3" w:rsidP="004673A3">
      <w:r w:rsidRPr="00BF7CE5">
        <w:t>Les défauts localisés, jusqu'à 10 mm d'épaisseur, sont traités au moyen du mortier-colle à consistance normale la veille de la pose.</w:t>
      </w:r>
    </w:p>
    <w:p w14:paraId="2F403C83" w14:textId="77777777" w:rsidR="004673A3" w:rsidRPr="00BF7CE5" w:rsidRDefault="004673A3" w:rsidP="004673A3">
      <w:r w:rsidRPr="00BF7CE5">
        <w:t>S'il s'agit d'un défaut généralisé, il est rattrapé au moyen d'un enduit de sol P3 minimum, dont les prescriptions générales sont indiquées article 5.4.</w:t>
      </w:r>
    </w:p>
    <w:p w14:paraId="4E5E36F2" w14:textId="77777777" w:rsidR="004673A3" w:rsidRPr="00BF7CE5" w:rsidRDefault="004673A3" w:rsidP="004673A3">
      <w:r w:rsidRPr="00BF7CE5">
        <w:t xml:space="preserve">Le collage ne doit pas être effectué sur support gelé. La température du support et la température ambiante doivent être supérieures à 5 °C. </w:t>
      </w:r>
    </w:p>
    <w:p w14:paraId="0F6EB516" w14:textId="77777777" w:rsidR="004673A3" w:rsidRPr="00BF7CE5" w:rsidRDefault="004673A3" w:rsidP="004673A3">
      <w:r w:rsidRPr="00BF7CE5">
        <w:t>Sauf précaution préalable, la pose ne doit pas être faite sur un support chaud (c'est-à-dire dont la température est supérieure à 30 °C), ni sous forte chaleur.</w:t>
      </w:r>
    </w:p>
    <w:p w14:paraId="2525D84C" w14:textId="77777777" w:rsidR="004673A3" w:rsidRPr="00BF7CE5" w:rsidRDefault="004673A3" w:rsidP="004673A3">
      <w:r w:rsidRPr="00BF7CE5">
        <w:t>L’encollage sera réalisé conformément aux préconisations du fabricant de colle. La colle devra être réparti uniformément sous le revêtement pour éviter les points de fragilité sur les carreaux.</w:t>
      </w:r>
    </w:p>
    <w:p w14:paraId="37E7A424" w14:textId="77777777" w:rsidR="004673A3" w:rsidRPr="00BF7CE5" w:rsidRDefault="004673A3" w:rsidP="004673A3">
      <w:r w:rsidRPr="00BF7CE5">
        <w:t>Les revêtements présentant des défauts d’encollage, comme un carreaux sonnant « creux » devront être repris.</w:t>
      </w:r>
    </w:p>
    <w:p w14:paraId="4C90CC53" w14:textId="77777777" w:rsidR="004673A3" w:rsidRPr="00BF7CE5" w:rsidRDefault="004673A3" w:rsidP="004673A3">
      <w:r w:rsidRPr="00BF7CE5">
        <w:t xml:space="preserve">Les joints entre revêtement devront être parfaitement rectilignes. </w:t>
      </w:r>
    </w:p>
    <w:p w14:paraId="69FB5E6C" w14:textId="77777777" w:rsidR="004673A3" w:rsidRPr="00BF7CE5" w:rsidRDefault="004673A3" w:rsidP="004673A3"/>
    <w:p w14:paraId="6B624001" w14:textId="77777777" w:rsidR="004673A3" w:rsidRPr="00BF7CE5" w:rsidRDefault="004673A3" w:rsidP="004673A3">
      <w:r w:rsidRPr="00BF7CE5">
        <w:t>Dans le cas de travaux de rénovation, l’exécution sera conforme</w:t>
      </w:r>
    </w:p>
    <w:p w14:paraId="333E6059" w14:textId="77777777" w:rsidR="004673A3" w:rsidRPr="00BF7CE5" w:rsidRDefault="004673A3" w:rsidP="004673A3">
      <w:pPr>
        <w:numPr>
          <w:ilvl w:val="0"/>
          <w:numId w:val="15"/>
        </w:numPr>
        <w:autoSpaceDE w:val="0"/>
        <w:autoSpaceDN w:val="0"/>
        <w:adjustRightInd w:val="0"/>
        <w:spacing w:line="240" w:lineRule="auto"/>
        <w:contextualSpacing w:val="0"/>
      </w:pPr>
      <w:r w:rsidRPr="00BF7CE5">
        <w:t>Cahier 3529_V4 : Pose collée de revêtements céramiques et assimilés – Pierres naturelles – En rénovation des sols intérieurs des locaux classés P3 au plus.</w:t>
      </w:r>
    </w:p>
    <w:p w14:paraId="7B030514" w14:textId="77777777" w:rsidR="004673A3" w:rsidRPr="00BF7CE5" w:rsidRDefault="004673A3" w:rsidP="004673A3">
      <w:pPr>
        <w:numPr>
          <w:ilvl w:val="0"/>
          <w:numId w:val="15"/>
        </w:numPr>
        <w:autoSpaceDE w:val="0"/>
        <w:autoSpaceDN w:val="0"/>
        <w:adjustRightInd w:val="0"/>
        <w:spacing w:line="240" w:lineRule="auto"/>
        <w:contextualSpacing w:val="0"/>
      </w:pPr>
      <w:r w:rsidRPr="00BF7CE5">
        <w:t>Cahier 3530_V4 : Pose collée de revêtements céramiques et assimilés – Pierres naturelles – En rénovation des sols intérieurs des locaux classés P4 et P4S – Cahier des prescriptions techniques d’exécution.</w:t>
      </w:r>
    </w:p>
    <w:p w14:paraId="3DE6CCCC" w14:textId="77777777" w:rsidR="004673A3" w:rsidRPr="00BF7CE5" w:rsidRDefault="004673A3" w:rsidP="004673A3">
      <w:pPr>
        <w:numPr>
          <w:ilvl w:val="0"/>
          <w:numId w:val="15"/>
        </w:numPr>
        <w:autoSpaceDE w:val="0"/>
        <w:autoSpaceDN w:val="0"/>
        <w:adjustRightInd w:val="0"/>
        <w:spacing w:line="240" w:lineRule="auto"/>
        <w:contextualSpacing w:val="0"/>
      </w:pPr>
      <w:r w:rsidRPr="00BF7CE5">
        <w:t>Cahier 3170 : Guide pour la rénovation des revêtements de sol.</w:t>
      </w:r>
    </w:p>
    <w:p w14:paraId="5A4B83C0" w14:textId="77777777" w:rsidR="004673A3" w:rsidRPr="00BF7CE5" w:rsidRDefault="004673A3" w:rsidP="004673A3">
      <w:pPr>
        <w:numPr>
          <w:ilvl w:val="0"/>
          <w:numId w:val="15"/>
        </w:numPr>
        <w:autoSpaceDE w:val="0"/>
        <w:autoSpaceDN w:val="0"/>
        <w:adjustRightInd w:val="0"/>
        <w:spacing w:line="240" w:lineRule="auto"/>
        <w:contextualSpacing w:val="0"/>
      </w:pPr>
      <w:r w:rsidRPr="00BF7CE5">
        <w:t>Cahier 2055-2 : Guide pour la rénovation de sols – Cas d’un nouveau revêtement textile collé ou tendu.</w:t>
      </w:r>
    </w:p>
    <w:p w14:paraId="1E0A4E32" w14:textId="77777777" w:rsidR="004673A3" w:rsidRPr="00BF7CE5" w:rsidRDefault="004673A3" w:rsidP="004673A3">
      <w:pPr>
        <w:numPr>
          <w:ilvl w:val="0"/>
          <w:numId w:val="15"/>
        </w:numPr>
        <w:autoSpaceDE w:val="0"/>
        <w:autoSpaceDN w:val="0"/>
        <w:adjustRightInd w:val="0"/>
        <w:spacing w:line="240" w:lineRule="auto"/>
        <w:contextualSpacing w:val="0"/>
      </w:pPr>
      <w:r w:rsidRPr="00BF7CE5">
        <w:t>Cahier 2055-2 : Guide pour la rénovation de sols – Cas d’un nouveau revêtement plastique collé.</w:t>
      </w:r>
    </w:p>
    <w:p w14:paraId="0C6687CB" w14:textId="77777777" w:rsidR="004673A3" w:rsidRPr="00BF7CE5" w:rsidRDefault="004673A3" w:rsidP="004673A3">
      <w:pPr>
        <w:numPr>
          <w:ilvl w:val="0"/>
          <w:numId w:val="15"/>
        </w:numPr>
        <w:autoSpaceDE w:val="0"/>
        <w:autoSpaceDN w:val="0"/>
        <w:adjustRightInd w:val="0"/>
        <w:spacing w:line="240" w:lineRule="auto"/>
        <w:contextualSpacing w:val="0"/>
      </w:pPr>
      <w:r w:rsidRPr="00BF7CE5">
        <w:t>Cahier 3635_V2 : Exécution des enduits de sols intérieurs pour la pose de revêtement de sol – Rénovation – Cahier des prescriptions techniques.</w:t>
      </w:r>
    </w:p>
    <w:p w14:paraId="54742FFE" w14:textId="77777777" w:rsidR="004673A3" w:rsidRPr="005E4738" w:rsidRDefault="004673A3" w:rsidP="005E4738">
      <w:pPr>
        <w:pStyle w:val="Titre2"/>
      </w:pPr>
      <w:bookmarkStart w:id="68" w:name="_Toc38464704"/>
      <w:bookmarkStart w:id="69" w:name="_Toc161298179"/>
      <w:r w:rsidRPr="005E4738">
        <w:t>TOLERANCES DE PLANEITE</w:t>
      </w:r>
      <w:bookmarkEnd w:id="68"/>
      <w:bookmarkEnd w:id="69"/>
    </w:p>
    <w:p w14:paraId="0861F46D" w14:textId="77777777" w:rsidR="004673A3" w:rsidRPr="00BF7CE5" w:rsidRDefault="004673A3" w:rsidP="004673A3">
      <w:pPr>
        <w:autoSpaceDE w:val="0"/>
        <w:autoSpaceDN w:val="0"/>
        <w:adjustRightInd w:val="0"/>
      </w:pPr>
      <w:r w:rsidRPr="00BF7CE5">
        <w:t>Les tolérances des revêtements finies sont celles énoncées dans les DTU des différents revêtements :</w:t>
      </w:r>
    </w:p>
    <w:p w14:paraId="30EAA236" w14:textId="77777777" w:rsidR="004673A3" w:rsidRPr="00BF7CE5" w:rsidRDefault="004673A3" w:rsidP="004673A3">
      <w:pPr>
        <w:numPr>
          <w:ilvl w:val="0"/>
          <w:numId w:val="15"/>
        </w:numPr>
        <w:autoSpaceDE w:val="0"/>
        <w:autoSpaceDN w:val="0"/>
        <w:adjustRightInd w:val="0"/>
        <w:spacing w:line="240" w:lineRule="auto"/>
        <w:contextualSpacing w:val="0"/>
      </w:pPr>
      <w:r w:rsidRPr="00BF7CE5">
        <w:t>DTU 51.2 (mai 2009) : Parquets collés. (Indice de classement : P63-202).</w:t>
      </w:r>
    </w:p>
    <w:p w14:paraId="345DB654" w14:textId="77777777" w:rsidR="004673A3" w:rsidRPr="00BF7CE5" w:rsidRDefault="004673A3" w:rsidP="004673A3">
      <w:pPr>
        <w:numPr>
          <w:ilvl w:val="0"/>
          <w:numId w:val="15"/>
        </w:numPr>
        <w:autoSpaceDE w:val="0"/>
        <w:autoSpaceDN w:val="0"/>
        <w:adjustRightInd w:val="0"/>
        <w:spacing w:line="240" w:lineRule="auto"/>
        <w:contextualSpacing w:val="0"/>
      </w:pPr>
      <w:r w:rsidRPr="00BF7CE5">
        <w:t>DTU 52.2 (décembre 2009) : Pose collée des revêtements céramiques et assimilés – pierres naturelles. (Indice de classement : P61-204).</w:t>
      </w:r>
    </w:p>
    <w:p w14:paraId="0A287DA6" w14:textId="77777777" w:rsidR="004673A3" w:rsidRPr="00BF7CE5" w:rsidRDefault="004673A3" w:rsidP="004673A3">
      <w:pPr>
        <w:numPr>
          <w:ilvl w:val="0"/>
          <w:numId w:val="15"/>
        </w:numPr>
        <w:autoSpaceDE w:val="0"/>
        <w:autoSpaceDN w:val="0"/>
        <w:adjustRightInd w:val="0"/>
        <w:spacing w:line="240" w:lineRule="auto"/>
        <w:contextualSpacing w:val="0"/>
      </w:pPr>
      <w:r w:rsidRPr="00BF7CE5">
        <w:t>DTU 53.2 (avril 2007) : Revêtements de sol plastiques collés. (Indice de classement : P62-203).</w:t>
      </w:r>
    </w:p>
    <w:p w14:paraId="4E690792" w14:textId="77777777" w:rsidR="004673A3" w:rsidRPr="00BF7CE5" w:rsidRDefault="004673A3" w:rsidP="004673A3">
      <w:pPr>
        <w:numPr>
          <w:ilvl w:val="0"/>
          <w:numId w:val="15"/>
        </w:numPr>
        <w:autoSpaceDE w:val="0"/>
        <w:autoSpaceDN w:val="0"/>
        <w:adjustRightInd w:val="0"/>
        <w:spacing w:line="240" w:lineRule="auto"/>
        <w:contextualSpacing w:val="0"/>
      </w:pPr>
      <w:r w:rsidRPr="00BF7CE5">
        <w:t>DTU 54.1 (février 2018) : Revêtements de sol coulés à base de résine de synthèse. (Indice de classement : P62-206).</w:t>
      </w:r>
    </w:p>
    <w:p w14:paraId="2E5443B5" w14:textId="77777777" w:rsidR="004673A3" w:rsidRPr="005E4738" w:rsidRDefault="004673A3" w:rsidP="005E4738">
      <w:pPr>
        <w:pStyle w:val="Titre2"/>
      </w:pPr>
      <w:bookmarkStart w:id="70" w:name="_Toc487105258"/>
      <w:bookmarkStart w:id="71" w:name="_Toc38464705"/>
      <w:bookmarkStart w:id="72" w:name="_Toc161298180"/>
      <w:r w:rsidRPr="005E4738">
        <w:t>Protection</w:t>
      </w:r>
      <w:bookmarkEnd w:id="70"/>
      <w:bookmarkEnd w:id="71"/>
      <w:bookmarkEnd w:id="72"/>
    </w:p>
    <w:p w14:paraId="71B63E28" w14:textId="77777777" w:rsidR="004673A3" w:rsidRPr="00BF7CE5" w:rsidRDefault="004673A3" w:rsidP="004673A3">
      <w:pPr>
        <w:autoSpaceDE w:val="0"/>
        <w:autoSpaceDN w:val="0"/>
        <w:adjustRightInd w:val="0"/>
        <w:rPr>
          <w:rFonts w:cs="Arial"/>
          <w:szCs w:val="18"/>
        </w:rPr>
      </w:pPr>
      <w:r w:rsidRPr="00BF7CE5">
        <w:rPr>
          <w:rFonts w:cs="Arial"/>
          <w:szCs w:val="18"/>
        </w:rPr>
        <w:t>L'entrepreneur devra prévoir la protection de ses ouvrages, durant toute la durée de chantier. Les reprises diverses d’éléments dégradés seront effectuées avant la mise en service.</w:t>
      </w:r>
    </w:p>
    <w:p w14:paraId="777B88B4" w14:textId="77777777" w:rsidR="0052784C" w:rsidRDefault="0052784C">
      <w:pPr>
        <w:spacing w:after="160" w:line="259" w:lineRule="auto"/>
        <w:contextualSpacing w:val="0"/>
        <w:jc w:val="left"/>
      </w:pPr>
    </w:p>
    <w:p w14:paraId="59384B1D" w14:textId="77777777" w:rsidR="00811B17" w:rsidRDefault="00811B17" w:rsidP="00811B17">
      <w:pPr>
        <w:pStyle w:val="Titre1"/>
      </w:pPr>
      <w:bookmarkStart w:id="73" w:name="_Toc_1_6_0000000001"/>
      <w:bookmarkStart w:id="74" w:name="_Toc161298181"/>
      <w:r>
        <w:lastRenderedPageBreak/>
        <w:t>DESCRIPTION DES OUVRAGES</w:t>
      </w:r>
      <w:bookmarkEnd w:id="73"/>
      <w:bookmarkEnd w:id="74"/>
    </w:p>
    <w:p w14:paraId="5FA67CC3" w14:textId="77777777" w:rsidR="00811B17" w:rsidRDefault="009624EB" w:rsidP="00811B17">
      <w:pPr>
        <w:pStyle w:val="Titre2"/>
        <w:rPr>
          <w:rFonts w:eastAsia="Calibri Light" w:cs="Calibri Light"/>
        </w:rPr>
      </w:pPr>
      <w:bookmarkStart w:id="75" w:name="_Toc_1_6_0000000006"/>
      <w:bookmarkStart w:id="76" w:name="_Toc161298182"/>
      <w:r>
        <w:t xml:space="preserve">SOL </w:t>
      </w:r>
      <w:r w:rsidR="00811B17">
        <w:t>SOUPLES</w:t>
      </w:r>
      <w:bookmarkEnd w:id="75"/>
      <w:bookmarkEnd w:id="76"/>
    </w:p>
    <w:p w14:paraId="110D2DE4" w14:textId="77777777" w:rsidR="00811B17" w:rsidRDefault="00811B17" w:rsidP="00811B17">
      <w:pPr>
        <w:pStyle w:val="Titre3"/>
      </w:pPr>
      <w:bookmarkStart w:id="77" w:name="_Toc_1_6_0000000007"/>
      <w:bookmarkStart w:id="78" w:name="_Toc161298183"/>
      <w:r>
        <w:t>REVETEMENTS DE SOLS PVC</w:t>
      </w:r>
      <w:bookmarkEnd w:id="77"/>
      <w:bookmarkEnd w:id="78"/>
    </w:p>
    <w:p w14:paraId="41A650A1" w14:textId="77777777" w:rsidR="00811B17" w:rsidRDefault="00811B17" w:rsidP="00811B17">
      <w:pPr>
        <w:pStyle w:val="Titre4"/>
      </w:pPr>
      <w:bookmarkStart w:id="79" w:name="_Toc_1_6_0000000008"/>
      <w:r>
        <w:t>Revêtements de sols PVC homogène</w:t>
      </w:r>
      <w:bookmarkEnd w:id="79"/>
    </w:p>
    <w:p w14:paraId="2470114C" w14:textId="77777777" w:rsidR="00811B17" w:rsidRDefault="00811B17" w:rsidP="00811B17">
      <w:pPr>
        <w:pStyle w:val="ChapDescriptif4"/>
        <w:widowControl w:val="0"/>
      </w:pPr>
      <w:r>
        <w:t>Fourniture et pose d'un revêtement sols PVC compact multicouche, avec une couche armature, en lés, de type</w:t>
      </w:r>
      <w:r w:rsidR="009A4CC4">
        <w:t xml:space="preserve"> </w:t>
      </w:r>
      <w:r>
        <w:t>TARALAY IMPRESSION HOP COMPACT 43 de chez GERLFOR, comprenant une bande de maintien "HOP tape", ou techniquement équivalent.</w:t>
      </w:r>
    </w:p>
    <w:p w14:paraId="7A545E28" w14:textId="77777777" w:rsidR="00972007" w:rsidRDefault="00972007" w:rsidP="00811B17">
      <w:pPr>
        <w:pStyle w:val="ChapDescriptif4"/>
        <w:widowControl w:val="0"/>
      </w:pPr>
    </w:p>
    <w:p w14:paraId="11AD24A9" w14:textId="77777777" w:rsidR="00972007" w:rsidRDefault="00972007" w:rsidP="00811B17">
      <w:pPr>
        <w:pStyle w:val="ChapDescriptif4"/>
        <w:widowControl w:val="0"/>
        <w:rPr>
          <w:rFonts w:ascii="MS Shell Dlg" w:eastAsia="MS Shell Dlg" w:hAnsi="MS Shell Dlg" w:cs="MS Shell Dlg"/>
          <w:sz w:val="16"/>
        </w:rPr>
      </w:pPr>
      <w:r>
        <w:t>Support : sol souple existant</w:t>
      </w:r>
    </w:p>
    <w:p w14:paraId="3A643240" w14:textId="77777777" w:rsidR="00811B17" w:rsidRDefault="00811B17" w:rsidP="00811B17">
      <w:pPr>
        <w:pStyle w:val="ChapDescriptif4"/>
        <w:widowControl w:val="0"/>
        <w:rPr>
          <w:rFonts w:ascii="MS Shell Dlg" w:eastAsia="MS Shell Dlg" w:hAnsi="MS Shell Dlg" w:cs="MS Shell Dlg"/>
          <w:sz w:val="16"/>
        </w:rPr>
      </w:pPr>
    </w:p>
    <w:p w14:paraId="30E88656" w14:textId="77777777" w:rsidR="00811B17" w:rsidRDefault="00811B17" w:rsidP="00811B17">
      <w:pPr>
        <w:pStyle w:val="ChapDescriptif4"/>
        <w:widowControl w:val="0"/>
        <w:rPr>
          <w:rFonts w:ascii="MS Shell Dlg" w:eastAsia="MS Shell Dlg" w:hAnsi="MS Shell Dlg" w:cs="MS Shell Dlg"/>
          <w:sz w:val="16"/>
        </w:rPr>
      </w:pPr>
      <w:r>
        <w:t>Caractéristiques :</w:t>
      </w:r>
    </w:p>
    <w:p w14:paraId="637656D9" w14:textId="77777777" w:rsidR="00811B17" w:rsidRDefault="00811B17" w:rsidP="00811B17">
      <w:pPr>
        <w:pStyle w:val="ChapDescriptif4"/>
        <w:widowControl w:val="0"/>
        <w:rPr>
          <w:rFonts w:ascii="MS Shell Dlg" w:eastAsia="MS Shell Dlg" w:hAnsi="MS Shell Dlg" w:cs="MS Shell Dlg"/>
          <w:sz w:val="16"/>
        </w:rPr>
      </w:pPr>
      <w:r>
        <w:t>Composée d'une double armature voile de verre + grille de verre et d'une couche intermédiaire calandrée</w:t>
      </w:r>
    </w:p>
    <w:p w14:paraId="4DEEB938" w14:textId="77777777" w:rsidR="00811B17" w:rsidRDefault="00811B17" w:rsidP="00811B17">
      <w:pPr>
        <w:pStyle w:val="ChapDescriptif4"/>
        <w:widowControl w:val="0"/>
        <w:rPr>
          <w:rFonts w:ascii="MS Shell Dlg" w:eastAsia="MS Shell Dlg" w:hAnsi="MS Shell Dlg" w:cs="MS Shell Dlg"/>
          <w:sz w:val="16"/>
        </w:rPr>
      </w:pPr>
      <w:r>
        <w:t xml:space="preserve">Traitement de surface : </w:t>
      </w:r>
      <w:proofErr w:type="spellStart"/>
      <w:r>
        <w:t>Protecsol</w:t>
      </w:r>
      <w:proofErr w:type="spellEnd"/>
      <w:r>
        <w:t xml:space="preserve"> 2</w:t>
      </w:r>
    </w:p>
    <w:p w14:paraId="5A4472E2" w14:textId="77777777" w:rsidR="00811B17" w:rsidRDefault="00811B17" w:rsidP="00811B17">
      <w:pPr>
        <w:pStyle w:val="ChapDescriptif4"/>
        <w:widowControl w:val="0"/>
        <w:rPr>
          <w:rFonts w:ascii="MS Shell Dlg" w:eastAsia="MS Shell Dlg" w:hAnsi="MS Shell Dlg" w:cs="MS Shell Dlg"/>
          <w:sz w:val="16"/>
        </w:rPr>
      </w:pPr>
      <w:r>
        <w:t>Epaisseur : 2,3 mm</w:t>
      </w:r>
    </w:p>
    <w:p w14:paraId="0EF82444" w14:textId="77777777" w:rsidR="00811B17" w:rsidRDefault="00811B17" w:rsidP="00811B17">
      <w:pPr>
        <w:pStyle w:val="ChapDescriptif4"/>
        <w:widowControl w:val="0"/>
        <w:rPr>
          <w:rFonts w:ascii="MS Shell Dlg" w:eastAsia="MS Shell Dlg" w:hAnsi="MS Shell Dlg" w:cs="MS Shell Dlg"/>
          <w:sz w:val="16"/>
        </w:rPr>
      </w:pPr>
      <w:r>
        <w:t>Largeur : 2m</w:t>
      </w:r>
    </w:p>
    <w:p w14:paraId="60940836" w14:textId="77777777" w:rsidR="00811B17" w:rsidRDefault="00811B17" w:rsidP="00811B17">
      <w:pPr>
        <w:pStyle w:val="ChapDescriptif4"/>
        <w:widowControl w:val="0"/>
        <w:rPr>
          <w:rFonts w:ascii="MS Shell Dlg" w:eastAsia="MS Shell Dlg" w:hAnsi="MS Shell Dlg" w:cs="MS Shell Dlg"/>
          <w:sz w:val="16"/>
        </w:rPr>
      </w:pPr>
      <w:r>
        <w:t>Groupe d'abrasion : T</w:t>
      </w:r>
    </w:p>
    <w:p w14:paraId="2A0BF2B5" w14:textId="77777777" w:rsidR="00811B17" w:rsidRDefault="00811B17" w:rsidP="00811B17">
      <w:pPr>
        <w:pStyle w:val="ChapDescriptif4"/>
        <w:widowControl w:val="0"/>
        <w:rPr>
          <w:rFonts w:ascii="MS Shell Dlg" w:eastAsia="MS Shell Dlg" w:hAnsi="MS Shell Dlg" w:cs="MS Shell Dlg"/>
          <w:sz w:val="16"/>
        </w:rPr>
      </w:pPr>
      <w:r>
        <w:t>Couche d'usure : 0.70mm</w:t>
      </w:r>
    </w:p>
    <w:p w14:paraId="276AE398" w14:textId="77777777" w:rsidR="00811B17" w:rsidRDefault="00811B17" w:rsidP="00811B17">
      <w:pPr>
        <w:pStyle w:val="ChapDescriptif4"/>
        <w:widowControl w:val="0"/>
        <w:rPr>
          <w:rFonts w:ascii="MS Shell Dlg" w:eastAsia="MS Shell Dlg" w:hAnsi="MS Shell Dlg" w:cs="MS Shell Dlg"/>
          <w:sz w:val="16"/>
        </w:rPr>
      </w:pPr>
      <w:r>
        <w:t>Classement UPEC certifié : U4 P3 E2/3 C2</w:t>
      </w:r>
    </w:p>
    <w:p w14:paraId="4AAA0FE4" w14:textId="77777777" w:rsidR="00811B17" w:rsidRDefault="00811B17" w:rsidP="00811B17">
      <w:pPr>
        <w:pStyle w:val="ChapDescriptif4"/>
        <w:widowControl w:val="0"/>
        <w:rPr>
          <w:rFonts w:ascii="MS Shell Dlg" w:eastAsia="MS Shell Dlg" w:hAnsi="MS Shell Dlg" w:cs="MS Shell Dlg"/>
          <w:sz w:val="16"/>
        </w:rPr>
      </w:pPr>
      <w:r>
        <w:t>Résistance au poinçonnement : = 0,03 mm (selon NF EN 433).</w:t>
      </w:r>
    </w:p>
    <w:p w14:paraId="79307737" w14:textId="77777777" w:rsidR="00811B17" w:rsidRDefault="00811B17" w:rsidP="00811B17">
      <w:pPr>
        <w:pStyle w:val="ChapDescriptif4"/>
        <w:widowControl w:val="0"/>
        <w:rPr>
          <w:rFonts w:ascii="MS Shell Dlg" w:eastAsia="MS Shell Dlg" w:hAnsi="MS Shell Dlg" w:cs="MS Shell Dlg"/>
          <w:sz w:val="16"/>
        </w:rPr>
      </w:pPr>
      <w:r>
        <w:t>Isolation acoustique : 8dB</w:t>
      </w:r>
    </w:p>
    <w:p w14:paraId="535A6D91" w14:textId="77777777" w:rsidR="00811B17" w:rsidRDefault="00811B17" w:rsidP="00811B17">
      <w:pPr>
        <w:pStyle w:val="ChapDescriptif4"/>
        <w:widowControl w:val="0"/>
        <w:rPr>
          <w:rFonts w:ascii="MS Shell Dlg" w:eastAsia="MS Shell Dlg" w:hAnsi="MS Shell Dlg" w:cs="MS Shell Dlg"/>
          <w:sz w:val="16"/>
        </w:rPr>
      </w:pPr>
      <w:r>
        <w:t>Stabilité dimensionnelle : 0.03%</w:t>
      </w:r>
    </w:p>
    <w:p w14:paraId="4F2A45CA" w14:textId="77777777" w:rsidR="00811B17" w:rsidRDefault="00811B17" w:rsidP="00811B17">
      <w:pPr>
        <w:pStyle w:val="ChapDescriptif4"/>
        <w:widowControl w:val="0"/>
        <w:rPr>
          <w:rFonts w:ascii="MS Shell Dlg" w:eastAsia="MS Shell Dlg" w:hAnsi="MS Shell Dlg" w:cs="MS Shell Dlg"/>
          <w:sz w:val="16"/>
        </w:rPr>
      </w:pPr>
      <w:r>
        <w:t>Classification EN 651 : 34</w:t>
      </w:r>
    </w:p>
    <w:p w14:paraId="23C448BA" w14:textId="77777777" w:rsidR="00811B17" w:rsidRDefault="00811B17" w:rsidP="00811B17">
      <w:pPr>
        <w:pStyle w:val="ChapDescriptif4"/>
        <w:widowControl w:val="0"/>
        <w:rPr>
          <w:rFonts w:ascii="MS Shell Dlg" w:eastAsia="MS Shell Dlg" w:hAnsi="MS Shell Dlg" w:cs="MS Shell Dlg"/>
          <w:sz w:val="16"/>
        </w:rPr>
      </w:pPr>
      <w:r>
        <w:t xml:space="preserve">Réaction au feu EN13501-1: </w:t>
      </w:r>
      <w:proofErr w:type="spellStart"/>
      <w:r>
        <w:t>Bfl</w:t>
      </w:r>
      <w:proofErr w:type="spellEnd"/>
      <w:r>
        <w:t xml:space="preserve"> s1</w:t>
      </w:r>
    </w:p>
    <w:p w14:paraId="3C26C217" w14:textId="77777777" w:rsidR="00811B17" w:rsidRDefault="00811B17" w:rsidP="00811B17">
      <w:pPr>
        <w:pStyle w:val="ChapDescriptif4"/>
        <w:widowControl w:val="0"/>
        <w:rPr>
          <w:rFonts w:ascii="MS Shell Dlg" w:eastAsia="MS Shell Dlg" w:hAnsi="MS Shell Dlg" w:cs="MS Shell Dlg"/>
          <w:sz w:val="16"/>
        </w:rPr>
      </w:pPr>
      <w:r>
        <w:t>Résistance à la glissance : R10</w:t>
      </w:r>
    </w:p>
    <w:p w14:paraId="35F0C0E0" w14:textId="77777777" w:rsidR="00811B17" w:rsidRDefault="00811B17" w:rsidP="00811B17">
      <w:pPr>
        <w:pStyle w:val="ChapDescriptif4"/>
        <w:widowControl w:val="0"/>
        <w:rPr>
          <w:rFonts w:ascii="MS Shell Dlg" w:eastAsia="MS Shell Dlg" w:hAnsi="MS Shell Dlg" w:cs="MS Shell Dlg"/>
          <w:sz w:val="16"/>
        </w:rPr>
      </w:pPr>
      <w:r>
        <w:t xml:space="preserve">Résistance à l'usure </w:t>
      </w:r>
      <w:r>
        <w:rPr>
          <w:rFonts w:ascii="Cambria Math" w:eastAsia="Cambria Math" w:hAnsi="Cambria Math" w:cs="Cambria Math"/>
        </w:rPr>
        <w:t>≤</w:t>
      </w:r>
      <w:r>
        <w:t xml:space="preserve"> 2.0 mm3</w:t>
      </w:r>
    </w:p>
    <w:p w14:paraId="70242704" w14:textId="77777777" w:rsidR="00811B17" w:rsidRDefault="00811B17" w:rsidP="00811B17">
      <w:pPr>
        <w:pStyle w:val="ChapDescriptif4"/>
        <w:widowControl w:val="0"/>
        <w:rPr>
          <w:rFonts w:ascii="MS Shell Dlg" w:eastAsia="MS Shell Dlg" w:hAnsi="MS Shell Dlg" w:cs="MS Shell Dlg"/>
          <w:sz w:val="16"/>
        </w:rPr>
      </w:pPr>
    </w:p>
    <w:p w14:paraId="35F9B5E5" w14:textId="77777777" w:rsidR="00811B17" w:rsidRDefault="00811B17" w:rsidP="00811B17">
      <w:pPr>
        <w:pStyle w:val="ChapDescriptif4"/>
        <w:widowControl w:val="0"/>
        <w:rPr>
          <w:rFonts w:ascii="MS Shell Dlg" w:eastAsia="MS Shell Dlg" w:hAnsi="MS Shell Dlg" w:cs="MS Shell Dlg"/>
          <w:sz w:val="16"/>
        </w:rPr>
      </w:pPr>
      <w:r>
        <w:t>Gamme : Au choix de la Maîtrise d'Œuvre dans la gamme du fabricant</w:t>
      </w:r>
    </w:p>
    <w:p w14:paraId="47C3EC54" w14:textId="77777777" w:rsidR="00811B17" w:rsidRDefault="00811B17" w:rsidP="00811B17">
      <w:pPr>
        <w:pStyle w:val="ChapDescriptif4"/>
        <w:widowControl w:val="0"/>
        <w:rPr>
          <w:rFonts w:ascii="MS Shell Dlg" w:eastAsia="MS Shell Dlg" w:hAnsi="MS Shell Dlg" w:cs="MS Shell Dlg"/>
          <w:sz w:val="16"/>
        </w:rPr>
      </w:pPr>
      <w:r>
        <w:t>Teinte : unie similaire à la circulation, Au choix de la Maîtrise d'Œuvre dans la gamme du fabricant</w:t>
      </w:r>
    </w:p>
    <w:p w14:paraId="424E4010" w14:textId="77777777" w:rsidR="00811B17" w:rsidRDefault="00811B17" w:rsidP="00811B17">
      <w:pPr>
        <w:pStyle w:val="ChapDescriptif4"/>
        <w:widowControl w:val="0"/>
        <w:rPr>
          <w:rFonts w:ascii="MS Shell Dlg" w:eastAsia="MS Shell Dlg" w:hAnsi="MS Shell Dlg" w:cs="MS Shell Dlg"/>
          <w:sz w:val="16"/>
        </w:rPr>
      </w:pPr>
    </w:p>
    <w:p w14:paraId="4EFC6EB8" w14:textId="77777777" w:rsidR="00811B17" w:rsidRDefault="00811B17" w:rsidP="00811B17">
      <w:pPr>
        <w:pStyle w:val="ChapDescriptif4"/>
        <w:widowControl w:val="0"/>
        <w:rPr>
          <w:rFonts w:ascii="MS Shell Dlg" w:eastAsia="MS Shell Dlg" w:hAnsi="MS Shell Dlg" w:cs="MS Shell Dlg"/>
          <w:sz w:val="16"/>
        </w:rPr>
      </w:pPr>
      <w:r>
        <w:t>Mise en œuvre :</w:t>
      </w:r>
    </w:p>
    <w:p w14:paraId="45305891" w14:textId="77777777" w:rsidR="00811B17" w:rsidRDefault="00972007" w:rsidP="00811B17">
      <w:pPr>
        <w:pStyle w:val="ChapDescriptif4"/>
        <w:widowControl w:val="0"/>
        <w:rPr>
          <w:rFonts w:ascii="MS Shell Dlg" w:eastAsia="MS Shell Dlg" w:hAnsi="MS Shell Dlg" w:cs="MS Shell Dlg"/>
          <w:sz w:val="16"/>
        </w:rPr>
      </w:pPr>
      <w:r>
        <w:t>Voir généralités</w:t>
      </w:r>
    </w:p>
    <w:p w14:paraId="6AC296B4" w14:textId="77777777" w:rsidR="00811B17" w:rsidRDefault="00811B17" w:rsidP="00811B17">
      <w:pPr>
        <w:pStyle w:val="ChapDescriptif4"/>
        <w:widowControl w:val="0"/>
        <w:rPr>
          <w:rFonts w:ascii="MS Shell Dlg" w:eastAsia="MS Shell Dlg" w:hAnsi="MS Shell Dlg" w:cs="MS Shell Dlg"/>
          <w:sz w:val="16"/>
        </w:rPr>
      </w:pPr>
    </w:p>
    <w:p w14:paraId="461C6409" w14:textId="77777777" w:rsidR="00811B17" w:rsidRDefault="00811B17" w:rsidP="00811B17">
      <w:pPr>
        <w:pStyle w:val="ChapDescriptif4"/>
        <w:widowControl w:val="0"/>
        <w:rPr>
          <w:rFonts w:ascii="MS Shell Dlg" w:eastAsia="MS Shell Dlg" w:hAnsi="MS Shell Dlg" w:cs="MS Shell Dlg"/>
          <w:sz w:val="16"/>
        </w:rPr>
      </w:pPr>
      <w:r>
        <w:t>Prestation comprenant :</w:t>
      </w:r>
    </w:p>
    <w:p w14:paraId="4A3695A5" w14:textId="77777777" w:rsidR="00811B17" w:rsidRDefault="00811B17" w:rsidP="00811B17">
      <w:pPr>
        <w:pStyle w:val="ChapDescriptif4"/>
        <w:widowControl w:val="0"/>
        <w:rPr>
          <w:rFonts w:ascii="MS Shell Dlg" w:eastAsia="MS Shell Dlg" w:hAnsi="MS Shell Dlg" w:cs="MS Shell Dlg"/>
          <w:sz w:val="16"/>
        </w:rPr>
      </w:pPr>
      <w:r>
        <w:t>* Travaux préparatoires conformément au DTU53.2</w:t>
      </w:r>
    </w:p>
    <w:p w14:paraId="2B17B5C2" w14:textId="77777777" w:rsidR="00811B17" w:rsidRDefault="00811B17" w:rsidP="00811B17">
      <w:pPr>
        <w:pStyle w:val="ChapDescriptif4"/>
        <w:widowControl w:val="0"/>
        <w:rPr>
          <w:rFonts w:ascii="MS Shell Dlg" w:eastAsia="MS Shell Dlg" w:hAnsi="MS Shell Dlg" w:cs="MS Shell Dlg"/>
          <w:sz w:val="16"/>
        </w:rPr>
      </w:pPr>
      <w:r>
        <w:t>* Mise en œuvre par pose non collée</w:t>
      </w:r>
      <w:r w:rsidR="00972007">
        <w:t xml:space="preserve"> sur sol souple existant</w:t>
      </w:r>
      <w:r>
        <w:t>, avec la bande de maintien HOP tape entre 2 lés,</w:t>
      </w:r>
    </w:p>
    <w:p w14:paraId="47A48CA6" w14:textId="77777777" w:rsidR="00811B17" w:rsidRDefault="00811B17" w:rsidP="00811B17">
      <w:pPr>
        <w:pStyle w:val="ChapDescriptif4"/>
        <w:widowControl w:val="0"/>
        <w:rPr>
          <w:rFonts w:ascii="MS Shell Dlg" w:eastAsia="MS Shell Dlg" w:hAnsi="MS Shell Dlg" w:cs="MS Shell Dlg"/>
          <w:sz w:val="16"/>
        </w:rPr>
      </w:pPr>
      <w:r>
        <w:t xml:space="preserve">* Pose du revêtement en lés de 2,00m de large </w:t>
      </w:r>
    </w:p>
    <w:p w14:paraId="0EB4867D" w14:textId="77777777" w:rsidR="00811B17" w:rsidRDefault="00811B17" w:rsidP="00811B17">
      <w:pPr>
        <w:pStyle w:val="ChapDescriptif4"/>
        <w:widowControl w:val="0"/>
        <w:rPr>
          <w:rFonts w:ascii="MS Shell Dlg" w:eastAsia="MS Shell Dlg" w:hAnsi="MS Shell Dlg" w:cs="MS Shell Dlg"/>
          <w:sz w:val="16"/>
        </w:rPr>
      </w:pPr>
      <w:r>
        <w:t>* Réalisation des joints par soudure à chaud,</w:t>
      </w:r>
    </w:p>
    <w:p w14:paraId="3E981625" w14:textId="77777777" w:rsidR="00811B17" w:rsidRDefault="00811B17" w:rsidP="00811B17">
      <w:pPr>
        <w:pStyle w:val="ChapDescriptif4"/>
        <w:widowControl w:val="0"/>
        <w:rPr>
          <w:rFonts w:ascii="MS Shell Dlg" w:eastAsia="MS Shell Dlg" w:hAnsi="MS Shell Dlg" w:cs="MS Shell Dlg"/>
          <w:sz w:val="16"/>
        </w:rPr>
      </w:pPr>
      <w:r>
        <w:t xml:space="preserve">* Traitements des points singuliers (rives, seuils, pénétrations, </w:t>
      </w:r>
      <w:proofErr w:type="gramStart"/>
      <w:r>
        <w:t>etc...</w:t>
      </w:r>
      <w:proofErr w:type="gramEnd"/>
      <w:r>
        <w:t>) :</w:t>
      </w:r>
    </w:p>
    <w:p w14:paraId="6B964DC6" w14:textId="77777777" w:rsidR="00811B17" w:rsidRDefault="00811B17" w:rsidP="00811B17">
      <w:pPr>
        <w:pStyle w:val="ChapDescriptif4"/>
        <w:widowControl w:val="0"/>
      </w:pPr>
      <w:r>
        <w:t>- Réalisation des plinthes à gorge avec profilé congés d'angle</w:t>
      </w:r>
    </w:p>
    <w:p w14:paraId="003297F3" w14:textId="77777777" w:rsidR="006E19D0" w:rsidRDefault="006E19D0" w:rsidP="00811B17">
      <w:pPr>
        <w:pStyle w:val="ChapDescriptif4"/>
        <w:widowControl w:val="0"/>
        <w:rPr>
          <w:rFonts w:ascii="MS Shell Dlg" w:eastAsia="MS Shell Dlg" w:hAnsi="MS Shell Dlg" w:cs="MS Shell Dlg"/>
          <w:sz w:val="16"/>
        </w:rPr>
      </w:pPr>
      <w:r>
        <w:t>- Baguette de finition en tête de la remontée du sol souple</w:t>
      </w:r>
    </w:p>
    <w:p w14:paraId="2FFBF1DC" w14:textId="77777777" w:rsidR="00811B17" w:rsidRDefault="00811B17" w:rsidP="00811B17">
      <w:pPr>
        <w:pStyle w:val="ChapDescriptif4"/>
        <w:widowControl w:val="0"/>
        <w:rPr>
          <w:rFonts w:ascii="MS Shell Dlg" w:eastAsia="MS Shell Dlg" w:hAnsi="MS Shell Dlg" w:cs="MS Shell Dlg"/>
          <w:sz w:val="16"/>
        </w:rPr>
      </w:pPr>
      <w:r>
        <w:t>- Barre de seuil aux jonctions des portes ou avec un autre revêtement de sol</w:t>
      </w:r>
    </w:p>
    <w:p w14:paraId="6F7A61AF" w14:textId="77777777" w:rsidR="00811B17" w:rsidRDefault="00811B17" w:rsidP="00811B17">
      <w:pPr>
        <w:pStyle w:val="ChapDescriptif4"/>
        <w:widowControl w:val="0"/>
        <w:rPr>
          <w:rFonts w:ascii="MS Shell Dlg" w:eastAsia="MS Shell Dlg" w:hAnsi="MS Shell Dlg" w:cs="MS Shell Dlg"/>
          <w:sz w:val="16"/>
        </w:rPr>
      </w:pPr>
      <w:r>
        <w:t xml:space="preserve">- Traitement des traversées de réseaux (électriques, chauffage, </w:t>
      </w:r>
      <w:proofErr w:type="gramStart"/>
      <w:r>
        <w:t>etc...</w:t>
      </w:r>
      <w:proofErr w:type="gramEnd"/>
      <w:r>
        <w:t>)</w:t>
      </w:r>
    </w:p>
    <w:p w14:paraId="450259DB" w14:textId="77777777" w:rsidR="00811B17" w:rsidRDefault="00811B17" w:rsidP="00811B17">
      <w:pPr>
        <w:pStyle w:val="ChapDescriptif4"/>
        <w:widowControl w:val="0"/>
        <w:rPr>
          <w:rFonts w:ascii="MS Shell Dlg" w:eastAsia="MS Shell Dlg" w:hAnsi="MS Shell Dlg" w:cs="MS Shell Dlg"/>
          <w:sz w:val="16"/>
        </w:rPr>
      </w:pPr>
      <w:r>
        <w:t>Compris toutes sujétions de découpe, ajustements et mise en œuvre pour une parfaite adhérence et finition de l'ouvrage.</w:t>
      </w:r>
    </w:p>
    <w:p w14:paraId="063DF3F7" w14:textId="259B9F5A" w:rsidR="00811B17" w:rsidRDefault="00811B17" w:rsidP="00811B17">
      <w:pPr>
        <w:pStyle w:val="Titre5"/>
        <w:rPr>
          <w:rFonts w:ascii="Calibri Light" w:eastAsia="Calibri Light" w:hAnsi="Calibri Light" w:cs="Calibri Light"/>
        </w:rPr>
      </w:pPr>
      <w:bookmarkStart w:id="80" w:name="_Toc_1_6_0000000009"/>
      <w:r>
        <w:t>Revêtements de sols PVC homogène - Local lingerie et salle TV</w:t>
      </w:r>
      <w:bookmarkEnd w:id="80"/>
    </w:p>
    <w:p w14:paraId="11C4F033" w14:textId="77777777" w:rsidR="00811B17" w:rsidRDefault="00811B17" w:rsidP="00811B17">
      <w:pPr>
        <w:pStyle w:val="LocTitre"/>
      </w:pPr>
      <w:r>
        <w:t>Localisation :</w:t>
      </w:r>
    </w:p>
    <w:p w14:paraId="4B3F811C" w14:textId="77777777" w:rsidR="00811B17" w:rsidRDefault="00811B17" w:rsidP="00811B17">
      <w:pPr>
        <w:pStyle w:val="LocLit"/>
        <w:widowControl w:val="0"/>
        <w:rPr>
          <w:rFonts w:ascii="MS Shell Dlg" w:eastAsia="MS Shell Dlg" w:hAnsi="MS Shell Dlg" w:cs="MS Shell Dlg"/>
          <w:sz w:val="16"/>
        </w:rPr>
      </w:pPr>
      <w:r>
        <w:t>Sur l'ensemble du projet :</w:t>
      </w:r>
    </w:p>
    <w:p w14:paraId="5E48EBEE" w14:textId="1DAEBD2F" w:rsidR="00811B17" w:rsidRDefault="00811B17" w:rsidP="00811B17">
      <w:pPr>
        <w:pStyle w:val="LocLit"/>
        <w:widowControl w:val="0"/>
        <w:rPr>
          <w:rFonts w:ascii="MS Shell Dlg" w:eastAsia="MS Shell Dlg" w:hAnsi="MS Shell Dlg" w:cs="MS Shell Dlg"/>
          <w:sz w:val="16"/>
        </w:rPr>
      </w:pPr>
      <w:r>
        <w:t xml:space="preserve">- pour le local </w:t>
      </w:r>
      <w:r w:rsidR="004F3493">
        <w:t>bureau et rangement (en vert sur le plan)</w:t>
      </w:r>
    </w:p>
    <w:p w14:paraId="68CFF107" w14:textId="6E8B732A" w:rsidR="00A41AF3" w:rsidRPr="00A41AF3" w:rsidRDefault="00811B17" w:rsidP="00811B17">
      <w:pPr>
        <w:pStyle w:val="LocLit"/>
        <w:widowControl w:val="0"/>
      </w:pPr>
      <w:r>
        <w:lastRenderedPageBreak/>
        <w:t>- pour la salle TV (suite n</w:t>
      </w:r>
      <w:r w:rsidR="004F3493">
        <w:t>ouvelle cloison avec chambre 9 (en vert sur le plan)</w:t>
      </w:r>
    </w:p>
    <w:p w14:paraId="55BD5891" w14:textId="77777777" w:rsidR="00811B17" w:rsidRDefault="00811B17" w:rsidP="00811B17">
      <w:pPr>
        <w:pStyle w:val="Titre5"/>
        <w:rPr>
          <w:rFonts w:ascii="Calibri Light" w:eastAsia="Calibri Light" w:hAnsi="Calibri Light" w:cs="Calibri Light"/>
        </w:rPr>
      </w:pPr>
      <w:bookmarkStart w:id="81" w:name="_Toc_1_6_0000000010"/>
      <w:r>
        <w:t>Revêtements de sols PVC homogène - Chambre</w:t>
      </w:r>
      <w:bookmarkEnd w:id="81"/>
    </w:p>
    <w:p w14:paraId="5BFB8E89" w14:textId="77777777" w:rsidR="00811B17" w:rsidRDefault="00811B17" w:rsidP="00811B17">
      <w:pPr>
        <w:pStyle w:val="LocTitre"/>
      </w:pPr>
      <w:r>
        <w:t>Localisation :</w:t>
      </w:r>
    </w:p>
    <w:p w14:paraId="5C981222" w14:textId="77777777" w:rsidR="00811B17" w:rsidRDefault="00811B17" w:rsidP="00811B17">
      <w:pPr>
        <w:pStyle w:val="LocLit"/>
        <w:widowControl w:val="0"/>
        <w:rPr>
          <w:rFonts w:ascii="MS Shell Dlg" w:eastAsia="MS Shell Dlg" w:hAnsi="MS Shell Dlg" w:cs="MS Shell Dlg"/>
          <w:sz w:val="16"/>
        </w:rPr>
      </w:pPr>
      <w:r>
        <w:t>Sur l'ensemble du projet :</w:t>
      </w:r>
    </w:p>
    <w:p w14:paraId="50FC7F90" w14:textId="5CFF5485" w:rsidR="00811B17" w:rsidRDefault="00811B17" w:rsidP="00811B17">
      <w:pPr>
        <w:pStyle w:val="LocLit"/>
        <w:widowControl w:val="0"/>
        <w:rPr>
          <w:rFonts w:ascii="MS Shell Dlg" w:eastAsia="MS Shell Dlg" w:hAnsi="MS Shell Dlg" w:cs="MS Shell Dlg"/>
          <w:sz w:val="16"/>
        </w:rPr>
      </w:pPr>
      <w:r>
        <w:t>- pour toutes les chambres, comprenant WC attenant,</w:t>
      </w:r>
      <w:r w:rsidR="004F3493">
        <w:t xml:space="preserve"> (en jaune sur le plan)</w:t>
      </w:r>
    </w:p>
    <w:p w14:paraId="01B68FA8" w14:textId="77777777" w:rsidR="00811B17" w:rsidRDefault="00811B17" w:rsidP="00811B17">
      <w:pPr>
        <w:pStyle w:val="LocLit"/>
        <w:widowControl w:val="0"/>
        <w:rPr>
          <w:rFonts w:ascii="MS Shell Dlg" w:eastAsia="MS Shell Dlg" w:hAnsi="MS Shell Dlg" w:cs="MS Shell Dlg"/>
          <w:sz w:val="16"/>
        </w:rPr>
      </w:pPr>
      <w:r>
        <w:t>- selon plans.</w:t>
      </w:r>
    </w:p>
    <w:p w14:paraId="53B1D96D" w14:textId="77777777" w:rsidR="00811B17" w:rsidRDefault="00811B17" w:rsidP="00811B17">
      <w:pPr>
        <w:pStyle w:val="Titre4"/>
        <w:rPr>
          <w:rFonts w:eastAsia="Calibri Light" w:cs="Calibri Light"/>
          <w:sz w:val="18"/>
        </w:rPr>
      </w:pPr>
      <w:bookmarkStart w:id="82" w:name="_Toc_1_6_0000000011"/>
      <w:r>
        <w:t>Complexe douche en revêtement souple PVC</w:t>
      </w:r>
      <w:bookmarkEnd w:id="82"/>
    </w:p>
    <w:p w14:paraId="68EF09AF" w14:textId="26688581" w:rsidR="00811B17" w:rsidRDefault="00811B17" w:rsidP="00811B17">
      <w:pPr>
        <w:pStyle w:val="ArtDescriptif"/>
        <w:widowControl w:val="0"/>
        <w:spacing w:after="0"/>
        <w:rPr>
          <w:rFonts w:ascii="MS Shell Dlg" w:eastAsia="MS Shell Dlg" w:hAnsi="MS Shell Dlg" w:cs="MS Shell Dlg"/>
          <w:sz w:val="16"/>
        </w:rPr>
      </w:pPr>
      <w:r>
        <w:t>Fourniture et pose du système d'étanchéité et de revêtement de dou</w:t>
      </w:r>
      <w:r w:rsidR="004F3493">
        <w:t>che à l'italienne en sol souple (en rouge sur le plan)</w:t>
      </w:r>
    </w:p>
    <w:p w14:paraId="35535C4F" w14:textId="77777777" w:rsidR="00811B17" w:rsidRDefault="00811B17" w:rsidP="00811B17">
      <w:pPr>
        <w:pStyle w:val="ArtDescriptif"/>
        <w:widowControl w:val="0"/>
        <w:spacing w:before="0" w:after="0"/>
        <w:rPr>
          <w:rFonts w:ascii="MS Shell Dlg" w:eastAsia="MS Shell Dlg" w:hAnsi="MS Shell Dlg" w:cs="MS Shell Dlg"/>
          <w:sz w:val="16"/>
        </w:rPr>
      </w:pPr>
    </w:p>
    <w:p w14:paraId="5A092574" w14:textId="77777777" w:rsidR="00811B17" w:rsidRDefault="00811B17" w:rsidP="00811B17">
      <w:pPr>
        <w:pStyle w:val="ArtDescriptif"/>
        <w:widowControl w:val="0"/>
        <w:spacing w:before="0" w:after="0"/>
        <w:rPr>
          <w:rFonts w:ascii="MS Shell Dlg" w:eastAsia="MS Shell Dlg" w:hAnsi="MS Shell Dlg" w:cs="MS Shell Dlg"/>
          <w:sz w:val="16"/>
        </w:rPr>
      </w:pPr>
      <w:r>
        <w:t>REFERENCE PRODUIT :</w:t>
      </w:r>
    </w:p>
    <w:p w14:paraId="2BEEBC6B" w14:textId="77777777" w:rsidR="00811B17" w:rsidRDefault="00811B17" w:rsidP="00811B17">
      <w:pPr>
        <w:pStyle w:val="ArtDescriptif"/>
        <w:widowControl w:val="0"/>
        <w:spacing w:before="0" w:after="0"/>
        <w:rPr>
          <w:rFonts w:ascii="MS Shell Dlg" w:eastAsia="MS Shell Dlg" w:hAnsi="MS Shell Dlg" w:cs="MS Shell Dlg"/>
          <w:sz w:val="16"/>
        </w:rPr>
      </w:pPr>
      <w:r>
        <w:t>- système TARADOUCHE de chez Gerflor, ou équivalent, comprenant :</w:t>
      </w:r>
    </w:p>
    <w:p w14:paraId="00BF1038" w14:textId="77777777" w:rsidR="00811B17" w:rsidRDefault="00811B17" w:rsidP="00811B17">
      <w:pPr>
        <w:pStyle w:val="ArtDescriptif"/>
        <w:widowControl w:val="0"/>
        <w:spacing w:before="0" w:after="0"/>
        <w:rPr>
          <w:rFonts w:ascii="MS Shell Dlg" w:eastAsia="MS Shell Dlg" w:hAnsi="MS Shell Dlg" w:cs="MS Shell Dlg"/>
          <w:sz w:val="16"/>
        </w:rPr>
      </w:pPr>
      <w:r>
        <w:t xml:space="preserve">       * sol souple </w:t>
      </w:r>
      <w:proofErr w:type="spellStart"/>
      <w:r>
        <w:t>Taralay</w:t>
      </w:r>
      <w:proofErr w:type="spellEnd"/>
      <w:r>
        <w:t xml:space="preserve"> Sécurité Ultra Plus SD de chez Gerflor,</w:t>
      </w:r>
    </w:p>
    <w:p w14:paraId="3CDDE26D" w14:textId="77777777" w:rsidR="00811B17" w:rsidRDefault="00811B17" w:rsidP="00811B17">
      <w:pPr>
        <w:pStyle w:val="ArtDescriptif"/>
        <w:widowControl w:val="0"/>
        <w:spacing w:before="0" w:after="0"/>
        <w:rPr>
          <w:rFonts w:ascii="MS Shell Dlg" w:eastAsia="MS Shell Dlg" w:hAnsi="MS Shell Dlg" w:cs="MS Shell Dlg"/>
          <w:sz w:val="16"/>
        </w:rPr>
      </w:pPr>
      <w:r>
        <w:t xml:space="preserve">       * siphon de sol PVC NICOLL, réf SITARAL,</w:t>
      </w:r>
    </w:p>
    <w:p w14:paraId="27443E46" w14:textId="77777777" w:rsidR="00811B17" w:rsidRDefault="00811B17" w:rsidP="00811B17">
      <w:pPr>
        <w:pStyle w:val="ArtDescriptif"/>
        <w:widowControl w:val="0"/>
        <w:spacing w:before="0" w:after="0"/>
        <w:rPr>
          <w:rFonts w:ascii="MS Shell Dlg" w:eastAsia="MS Shell Dlg" w:hAnsi="MS Shell Dlg" w:cs="MS Shell Dlg"/>
          <w:sz w:val="16"/>
        </w:rPr>
      </w:pPr>
      <w:r>
        <w:t xml:space="preserve">       * profilé formes d'appui en PVC de 20mm,</w:t>
      </w:r>
    </w:p>
    <w:p w14:paraId="0015DE19" w14:textId="77777777" w:rsidR="00811B17" w:rsidRDefault="00811B17" w:rsidP="00811B17">
      <w:pPr>
        <w:pStyle w:val="ArtDescriptif"/>
        <w:widowControl w:val="0"/>
        <w:spacing w:before="0" w:after="0"/>
        <w:rPr>
          <w:rFonts w:ascii="MS Shell Dlg" w:eastAsia="MS Shell Dlg" w:hAnsi="MS Shell Dlg" w:cs="MS Shell Dlg"/>
          <w:sz w:val="16"/>
        </w:rPr>
      </w:pPr>
      <w:r>
        <w:t xml:space="preserve">       * cordon de soudure en PVC plastifié réf CR 40, diamètre 4mm,</w:t>
      </w:r>
    </w:p>
    <w:p w14:paraId="61F61050" w14:textId="77777777" w:rsidR="00811B17" w:rsidRDefault="00811B17" w:rsidP="00811B17">
      <w:pPr>
        <w:pStyle w:val="ArtDescriptif"/>
        <w:widowControl w:val="0"/>
        <w:spacing w:before="0" w:after="0"/>
        <w:rPr>
          <w:rFonts w:ascii="MS Shell Dlg" w:eastAsia="MS Shell Dlg" w:hAnsi="MS Shell Dlg" w:cs="MS Shell Dlg"/>
          <w:sz w:val="16"/>
        </w:rPr>
      </w:pPr>
      <w:r>
        <w:t xml:space="preserve">       * profilés de préparation de support et les colles,</w:t>
      </w:r>
    </w:p>
    <w:p w14:paraId="37DCC5D9" w14:textId="77777777" w:rsidR="00811B17" w:rsidRDefault="00811B17" w:rsidP="00811B17">
      <w:pPr>
        <w:pStyle w:val="ArtDescriptif"/>
        <w:widowControl w:val="0"/>
        <w:spacing w:before="0" w:after="0"/>
        <w:rPr>
          <w:rFonts w:ascii="MS Shell Dlg" w:eastAsia="MS Shell Dlg" w:hAnsi="MS Shell Dlg" w:cs="MS Shell Dlg"/>
          <w:sz w:val="16"/>
        </w:rPr>
      </w:pPr>
    </w:p>
    <w:p w14:paraId="2B9EF5D1" w14:textId="77777777" w:rsidR="00811B17" w:rsidRDefault="00811B17" w:rsidP="00811B17">
      <w:pPr>
        <w:pStyle w:val="ArtDescriptif"/>
        <w:widowControl w:val="0"/>
        <w:spacing w:before="0" w:after="0"/>
        <w:rPr>
          <w:rFonts w:ascii="MS Shell Dlg" w:eastAsia="MS Shell Dlg" w:hAnsi="MS Shell Dlg" w:cs="MS Shell Dlg"/>
          <w:sz w:val="16"/>
        </w:rPr>
      </w:pPr>
      <w:r>
        <w:t>CARACTERISTIQUES :</w:t>
      </w:r>
    </w:p>
    <w:p w14:paraId="0C49208E" w14:textId="77777777" w:rsidR="00811B17" w:rsidRDefault="00811B17" w:rsidP="00811B17">
      <w:pPr>
        <w:pStyle w:val="ArtDescriptif"/>
        <w:widowControl w:val="0"/>
        <w:spacing w:before="0" w:after="0"/>
        <w:rPr>
          <w:rFonts w:ascii="MS Shell Dlg" w:eastAsia="MS Shell Dlg" w:hAnsi="MS Shell Dlg" w:cs="MS Shell Dlg"/>
          <w:sz w:val="16"/>
        </w:rPr>
      </w:pPr>
      <w:r>
        <w:t>- revêtement de sol en PVC homogène à particules antidérapantes, ép. 2mm,</w:t>
      </w:r>
    </w:p>
    <w:p w14:paraId="6C72A1F4" w14:textId="77777777" w:rsidR="00811B17" w:rsidRDefault="00811B17" w:rsidP="00811B17">
      <w:pPr>
        <w:pStyle w:val="ArtDescriptif"/>
        <w:widowControl w:val="0"/>
        <w:spacing w:before="0" w:after="0"/>
        <w:rPr>
          <w:rFonts w:ascii="MS Shell Dlg" w:eastAsia="MS Shell Dlg" w:hAnsi="MS Shell Dlg" w:cs="MS Shell Dlg"/>
          <w:sz w:val="16"/>
        </w:rPr>
      </w:pPr>
      <w:r>
        <w:t>- surface renforcée par traitement polyuréthane photo réticulé,</w:t>
      </w:r>
    </w:p>
    <w:p w14:paraId="04BBFA97" w14:textId="77777777" w:rsidR="00811B17" w:rsidRDefault="00811B17" w:rsidP="00811B17">
      <w:pPr>
        <w:pStyle w:val="ArtDescriptif"/>
        <w:widowControl w:val="0"/>
        <w:spacing w:before="0" w:after="0"/>
        <w:rPr>
          <w:rFonts w:ascii="MS Shell Dlg" w:eastAsia="MS Shell Dlg" w:hAnsi="MS Shell Dlg" w:cs="MS Shell Dlg"/>
          <w:sz w:val="16"/>
        </w:rPr>
      </w:pPr>
      <w:r>
        <w:t>- résistance à l'usure &lt; 4.0 mm3</w:t>
      </w:r>
    </w:p>
    <w:p w14:paraId="3A892A87" w14:textId="77777777" w:rsidR="00811B17" w:rsidRDefault="00811B17" w:rsidP="00811B17">
      <w:pPr>
        <w:pStyle w:val="ArtDescriptif"/>
        <w:widowControl w:val="0"/>
        <w:spacing w:before="0" w:after="0"/>
        <w:rPr>
          <w:rFonts w:ascii="MS Shell Dlg" w:eastAsia="MS Shell Dlg" w:hAnsi="MS Shell Dlg" w:cs="MS Shell Dlg"/>
          <w:sz w:val="16"/>
        </w:rPr>
      </w:pPr>
      <w:r>
        <w:t>- résistance à la glissance : R11, Classe C,</w:t>
      </w:r>
    </w:p>
    <w:p w14:paraId="3B31554F" w14:textId="77777777" w:rsidR="00811B17" w:rsidRDefault="00811B17" w:rsidP="00811B17">
      <w:pPr>
        <w:pStyle w:val="ArtDescriptif"/>
        <w:widowControl w:val="0"/>
        <w:spacing w:before="0" w:after="0"/>
        <w:rPr>
          <w:rFonts w:ascii="MS Shell Dlg" w:eastAsia="MS Shell Dlg" w:hAnsi="MS Shell Dlg" w:cs="MS Shell Dlg"/>
          <w:sz w:val="16"/>
        </w:rPr>
      </w:pPr>
      <w:r>
        <w:t>- classement au feu : Cfl-s1,</w:t>
      </w:r>
    </w:p>
    <w:p w14:paraId="6EA2907D" w14:textId="77777777" w:rsidR="00811B17" w:rsidRDefault="00811B17" w:rsidP="00811B17">
      <w:pPr>
        <w:pStyle w:val="ArtDescriptif"/>
        <w:widowControl w:val="0"/>
        <w:spacing w:before="0" w:after="0"/>
        <w:rPr>
          <w:rFonts w:ascii="MS Shell Dlg" w:eastAsia="MS Shell Dlg" w:hAnsi="MS Shell Dlg" w:cs="MS Shell Dlg"/>
          <w:sz w:val="16"/>
        </w:rPr>
      </w:pPr>
    </w:p>
    <w:p w14:paraId="6D8DEE9D" w14:textId="77777777" w:rsidR="00811B17" w:rsidRDefault="00811B17" w:rsidP="00811B17">
      <w:pPr>
        <w:pStyle w:val="ArtDescriptif"/>
        <w:widowControl w:val="0"/>
        <w:spacing w:before="0" w:after="0"/>
        <w:rPr>
          <w:rFonts w:ascii="MS Shell Dlg" w:eastAsia="MS Shell Dlg" w:hAnsi="MS Shell Dlg" w:cs="MS Shell Dlg"/>
          <w:sz w:val="16"/>
        </w:rPr>
      </w:pPr>
      <w:r>
        <w:t>MISE EN OEUVRE :</w:t>
      </w:r>
    </w:p>
    <w:p w14:paraId="7907E9C1" w14:textId="77777777" w:rsidR="00811B17" w:rsidRDefault="00811B17" w:rsidP="00811B17">
      <w:pPr>
        <w:pStyle w:val="ArtDescriptif"/>
        <w:widowControl w:val="0"/>
        <w:spacing w:before="0" w:after="0"/>
        <w:rPr>
          <w:rFonts w:ascii="MS Shell Dlg" w:eastAsia="MS Shell Dlg" w:hAnsi="MS Shell Dlg" w:cs="MS Shell Dlg"/>
          <w:sz w:val="16"/>
        </w:rPr>
      </w:pPr>
      <w:r>
        <w:t>- réalisation d'un ragréage type P3,</w:t>
      </w:r>
    </w:p>
    <w:p w14:paraId="3F9F8088" w14:textId="77777777" w:rsidR="00811B17" w:rsidRDefault="00811B17" w:rsidP="00811B17">
      <w:pPr>
        <w:pStyle w:val="ArtDescriptif"/>
        <w:widowControl w:val="0"/>
        <w:spacing w:before="0" w:after="0"/>
        <w:rPr>
          <w:rFonts w:ascii="MS Shell Dlg" w:eastAsia="MS Shell Dlg" w:hAnsi="MS Shell Dlg" w:cs="MS Shell Dlg"/>
          <w:sz w:val="16"/>
        </w:rPr>
      </w:pPr>
      <w:r>
        <w:t>- fourniture et pose des lés à la colle acrylique conformément aux prescriptions du fournisseur,</w:t>
      </w:r>
    </w:p>
    <w:p w14:paraId="6512BF24" w14:textId="77777777" w:rsidR="00811B17" w:rsidRDefault="00811B17" w:rsidP="00811B17">
      <w:pPr>
        <w:pStyle w:val="ArtDescriptif"/>
        <w:widowControl w:val="0"/>
        <w:spacing w:before="0" w:after="0"/>
        <w:rPr>
          <w:rFonts w:ascii="MS Shell Dlg" w:eastAsia="MS Shell Dlg" w:hAnsi="MS Shell Dlg" w:cs="MS Shell Dlg"/>
          <w:sz w:val="16"/>
        </w:rPr>
      </w:pPr>
      <w:r>
        <w:t>- toutes sujétions de profil d'appui pour le traitement des remontées en plinthes d'une hauteur de 13cm,</w:t>
      </w:r>
    </w:p>
    <w:p w14:paraId="1B3BAAD6" w14:textId="77777777" w:rsidR="00811B17" w:rsidRDefault="00811B17" w:rsidP="00811B17">
      <w:pPr>
        <w:pStyle w:val="ArtDescriptif"/>
        <w:widowControl w:val="0"/>
        <w:spacing w:before="0" w:after="0"/>
        <w:rPr>
          <w:rFonts w:ascii="MS Shell Dlg" w:eastAsia="MS Shell Dlg" w:hAnsi="MS Shell Dlg" w:cs="MS Shell Dlg"/>
          <w:sz w:val="16"/>
        </w:rPr>
      </w:pPr>
      <w:r>
        <w:t xml:space="preserve">- Compris toutes sujétions de traitement étanche entre le sol PVC, les équipements sanitaires (douches, </w:t>
      </w:r>
      <w:proofErr w:type="gramStart"/>
      <w:r>
        <w:t>etc...</w:t>
      </w:r>
      <w:proofErr w:type="gramEnd"/>
      <w:r>
        <w:t xml:space="preserve"> )</w:t>
      </w:r>
    </w:p>
    <w:p w14:paraId="5B1596A7" w14:textId="77777777" w:rsidR="00811B17" w:rsidRDefault="00811B17" w:rsidP="00811B17">
      <w:pPr>
        <w:pStyle w:val="ArtDescriptif"/>
        <w:widowControl w:val="0"/>
        <w:spacing w:before="0" w:after="0"/>
        <w:rPr>
          <w:rFonts w:ascii="MS Shell Dlg" w:eastAsia="MS Shell Dlg" w:hAnsi="MS Shell Dlg" w:cs="MS Shell Dlg"/>
          <w:sz w:val="16"/>
        </w:rPr>
      </w:pPr>
      <w:r>
        <w:t xml:space="preserve">- Compris siphon de sol et manchons d'étanchéité </w:t>
      </w:r>
      <w:proofErr w:type="gramStart"/>
      <w:r>
        <w:t>et  toutes</w:t>
      </w:r>
      <w:proofErr w:type="gramEnd"/>
      <w:r>
        <w:t xml:space="preserve"> sujétions de traitement étanche entre le sol PVC et les canalisations,</w:t>
      </w:r>
    </w:p>
    <w:p w14:paraId="6641665F" w14:textId="77777777" w:rsidR="00811B17" w:rsidRDefault="00811B17" w:rsidP="00811B17">
      <w:pPr>
        <w:pStyle w:val="ArtDescriptif"/>
        <w:widowControl w:val="0"/>
        <w:spacing w:before="0" w:after="0"/>
        <w:rPr>
          <w:rFonts w:ascii="MS Shell Dlg" w:eastAsia="MS Shell Dlg" w:hAnsi="MS Shell Dlg" w:cs="MS Shell Dlg"/>
          <w:sz w:val="16"/>
        </w:rPr>
      </w:pPr>
      <w:r>
        <w:t>- soudures des joints à chaud, en sol, en plinthes et au droit de toutes les découpes,</w:t>
      </w:r>
    </w:p>
    <w:p w14:paraId="76014551" w14:textId="77777777" w:rsidR="00811B17" w:rsidRDefault="00811B17" w:rsidP="00811B17">
      <w:pPr>
        <w:pStyle w:val="ArtDescriptif"/>
        <w:widowControl w:val="0"/>
        <w:spacing w:before="0" w:after="0"/>
        <w:rPr>
          <w:rFonts w:ascii="MS Shell Dlg" w:eastAsia="MS Shell Dlg" w:hAnsi="MS Shell Dlg" w:cs="MS Shell Dlg"/>
          <w:sz w:val="16"/>
        </w:rPr>
      </w:pPr>
    </w:p>
    <w:p w14:paraId="29CD2977" w14:textId="0AA8EEBB" w:rsidR="00811B17" w:rsidRDefault="00811B17" w:rsidP="00811B17">
      <w:pPr>
        <w:pStyle w:val="ArtDescriptif"/>
        <w:widowControl w:val="0"/>
        <w:spacing w:before="0"/>
      </w:pPr>
      <w:r>
        <w:t>- Fourniture et pose d'une barre de seuil PVC, au droit des portes des Salles d'Eau, compris masticage avec mastic MS polymère.</w:t>
      </w:r>
    </w:p>
    <w:p w14:paraId="30E81E6D" w14:textId="5D8C3D13" w:rsidR="004F3493" w:rsidRPr="004F3493" w:rsidRDefault="004F3493" w:rsidP="00811B17">
      <w:pPr>
        <w:pStyle w:val="ArtDescriptif"/>
        <w:widowControl w:val="0"/>
        <w:spacing w:before="0"/>
        <w:rPr>
          <w:rFonts w:ascii="MS Shell Dlg" w:eastAsia="MS Shell Dlg" w:hAnsi="MS Shell Dlg" w:cs="MS Shell Dlg"/>
          <w:b/>
          <w:sz w:val="16"/>
        </w:rPr>
      </w:pPr>
      <w:r w:rsidRPr="004F3493">
        <w:rPr>
          <w:b/>
        </w:rPr>
        <w:t xml:space="preserve">Le taradouche sera monté sur les parois des douches communes sur les 3 faces ou 2 faces de la douche sur 2,50m de haut </w:t>
      </w:r>
    </w:p>
    <w:p w14:paraId="3EBC8994" w14:textId="77777777" w:rsidR="00811B17" w:rsidRDefault="00811B17" w:rsidP="00811B17">
      <w:pPr>
        <w:pStyle w:val="LocTitre"/>
      </w:pPr>
      <w:r>
        <w:t>Localisation :</w:t>
      </w:r>
    </w:p>
    <w:p w14:paraId="61F6DA51" w14:textId="77777777" w:rsidR="00811B17" w:rsidRDefault="00811B17" w:rsidP="00811B17">
      <w:pPr>
        <w:pStyle w:val="LocLit"/>
        <w:widowControl w:val="0"/>
        <w:rPr>
          <w:rFonts w:ascii="MS Shell Dlg" w:eastAsia="MS Shell Dlg" w:hAnsi="MS Shell Dlg" w:cs="MS Shell Dlg"/>
          <w:sz w:val="16"/>
        </w:rPr>
      </w:pPr>
      <w:r>
        <w:t>Sur l'ensemble du projet :</w:t>
      </w:r>
    </w:p>
    <w:p w14:paraId="56223050" w14:textId="463A40BB" w:rsidR="00811B17" w:rsidRDefault="00811B17" w:rsidP="00811B17">
      <w:pPr>
        <w:pStyle w:val="LocLit"/>
        <w:widowControl w:val="0"/>
        <w:rPr>
          <w:rFonts w:ascii="MS Shell Dlg" w:eastAsia="MS Shell Dlg" w:hAnsi="MS Shell Dlg" w:cs="MS Shell Dlg"/>
          <w:sz w:val="16"/>
        </w:rPr>
      </w:pPr>
      <w:r>
        <w:t>- sur l'ensemble de la salle d'eau communes PMR</w:t>
      </w:r>
      <w:r w:rsidR="00A41AF3">
        <w:t xml:space="preserve"> (en rose sur le plan)</w:t>
      </w:r>
    </w:p>
    <w:p w14:paraId="78A45390" w14:textId="3F39B56A" w:rsidR="00811B17" w:rsidRDefault="00811B17" w:rsidP="00811B17">
      <w:pPr>
        <w:pStyle w:val="LocLit"/>
        <w:widowControl w:val="0"/>
        <w:rPr>
          <w:rFonts w:ascii="MS Shell Dlg" w:eastAsia="MS Shell Dlg" w:hAnsi="MS Shell Dlg" w:cs="MS Shell Dlg"/>
          <w:sz w:val="16"/>
        </w:rPr>
      </w:pPr>
      <w:r>
        <w:t xml:space="preserve">- sur l'ensemble de la salle d'eau "douches communes", </w:t>
      </w:r>
      <w:r w:rsidR="004F3493">
        <w:t>compris siphons des douches et étanchéité autour des siphons</w:t>
      </w:r>
      <w:r w:rsidR="00A41AF3">
        <w:t xml:space="preserve"> (en rose sur le plan)</w:t>
      </w:r>
    </w:p>
    <w:p w14:paraId="5326A7BC" w14:textId="77777777" w:rsidR="00811B17" w:rsidRDefault="00811B17" w:rsidP="00811B17">
      <w:pPr>
        <w:pStyle w:val="LocLit"/>
        <w:widowControl w:val="0"/>
        <w:rPr>
          <w:rFonts w:ascii="MS Shell Dlg" w:eastAsia="MS Shell Dlg" w:hAnsi="MS Shell Dlg" w:cs="MS Shell Dlg"/>
          <w:sz w:val="16"/>
        </w:rPr>
      </w:pPr>
      <w:r>
        <w:t>- selon plans.</w:t>
      </w:r>
    </w:p>
    <w:p w14:paraId="0CFDAAD8" w14:textId="77777777" w:rsidR="00811B17" w:rsidRDefault="00811B17" w:rsidP="00811B17">
      <w:pPr>
        <w:pStyle w:val="Titre3"/>
        <w:rPr>
          <w:rFonts w:eastAsia="Calibri Light" w:cs="Calibri Light"/>
        </w:rPr>
      </w:pPr>
      <w:bookmarkStart w:id="83" w:name="_Toc_1_6_0000000012"/>
      <w:bookmarkStart w:id="84" w:name="_Toc161298184"/>
      <w:r>
        <w:t>PLINTHES</w:t>
      </w:r>
      <w:bookmarkEnd w:id="83"/>
      <w:bookmarkEnd w:id="84"/>
    </w:p>
    <w:p w14:paraId="7A8FE83F" w14:textId="77777777" w:rsidR="00811B17" w:rsidRDefault="00811B17" w:rsidP="00811B17">
      <w:pPr>
        <w:pStyle w:val="Titre4"/>
      </w:pPr>
      <w:bookmarkStart w:id="85" w:name="_Toc_1_6_0000000013"/>
      <w:r>
        <w:t>Plinthes en relevé de 10 cm</w:t>
      </w:r>
      <w:bookmarkEnd w:id="85"/>
    </w:p>
    <w:p w14:paraId="7DCDB989" w14:textId="77777777" w:rsidR="00811B17" w:rsidRDefault="00811B17" w:rsidP="00811B17">
      <w:pPr>
        <w:pStyle w:val="ArtDescriptif"/>
        <w:widowControl w:val="0"/>
        <w:spacing w:after="0"/>
        <w:rPr>
          <w:rFonts w:ascii="MS Shell Dlg" w:eastAsia="MS Shell Dlg" w:hAnsi="MS Shell Dlg" w:cs="MS Shell Dlg"/>
          <w:sz w:val="16"/>
        </w:rPr>
      </w:pPr>
      <w:r>
        <w:t>Fourniture et pose de plinthes en revêtement identique à celui du local, réalisées sur profilé de maintien (talonnette) et joints thermo-soudés.</w:t>
      </w:r>
    </w:p>
    <w:p w14:paraId="5853B853" w14:textId="77777777" w:rsidR="00811B17" w:rsidRDefault="00811B17" w:rsidP="00811B17">
      <w:pPr>
        <w:pStyle w:val="ArtDescriptif"/>
        <w:widowControl w:val="0"/>
        <w:spacing w:before="0"/>
        <w:rPr>
          <w:rFonts w:ascii="MS Shell Dlg" w:eastAsia="MS Shell Dlg" w:hAnsi="MS Shell Dlg" w:cs="MS Shell Dlg"/>
          <w:sz w:val="16"/>
        </w:rPr>
      </w:pPr>
      <w:r>
        <w:lastRenderedPageBreak/>
        <w:t>Compris toutes sujétions de découpe, ajustements et mise en œuvre pour une parfaite adhérence et finition de l'ouvrage.</w:t>
      </w:r>
    </w:p>
    <w:p w14:paraId="1ED33639" w14:textId="77777777" w:rsidR="00811B17" w:rsidRDefault="00811B17" w:rsidP="00811B17">
      <w:pPr>
        <w:pStyle w:val="LocTitre"/>
      </w:pPr>
      <w:r>
        <w:t>Localisation :</w:t>
      </w:r>
    </w:p>
    <w:p w14:paraId="27D3FC07" w14:textId="77777777" w:rsidR="00811B17" w:rsidRDefault="00811B17" w:rsidP="00811B17">
      <w:pPr>
        <w:pStyle w:val="LocLit"/>
        <w:widowControl w:val="0"/>
        <w:rPr>
          <w:rFonts w:ascii="MS Shell Dlg" w:eastAsia="MS Shell Dlg" w:hAnsi="MS Shell Dlg" w:cs="MS Shell Dlg"/>
          <w:sz w:val="16"/>
        </w:rPr>
      </w:pPr>
      <w:r>
        <w:t>Sur l'ensemble du projet :</w:t>
      </w:r>
    </w:p>
    <w:p w14:paraId="0A7871C9" w14:textId="77777777" w:rsidR="00811B17" w:rsidRDefault="00811B17" w:rsidP="00811B17">
      <w:pPr>
        <w:pStyle w:val="LocLit"/>
        <w:widowControl w:val="0"/>
        <w:rPr>
          <w:rFonts w:ascii="MS Shell Dlg" w:eastAsia="MS Shell Dlg" w:hAnsi="MS Shell Dlg" w:cs="MS Shell Dlg"/>
          <w:sz w:val="16"/>
        </w:rPr>
      </w:pPr>
      <w:r>
        <w:t>- pour toutes les pièces recevant un sol souple,</w:t>
      </w:r>
    </w:p>
    <w:p w14:paraId="49B1EC4F" w14:textId="77777777" w:rsidR="00811B17" w:rsidRDefault="00811B17" w:rsidP="00811B17">
      <w:pPr>
        <w:pStyle w:val="LocLit"/>
        <w:widowControl w:val="0"/>
        <w:rPr>
          <w:rFonts w:ascii="MS Shell Dlg" w:eastAsia="MS Shell Dlg" w:hAnsi="MS Shell Dlg" w:cs="MS Shell Dlg"/>
          <w:sz w:val="16"/>
        </w:rPr>
      </w:pPr>
      <w:r>
        <w:t>- selon plans.</w:t>
      </w:r>
    </w:p>
    <w:p w14:paraId="49C366B2" w14:textId="77777777" w:rsidR="00811B17" w:rsidRDefault="00811B17" w:rsidP="00811B17">
      <w:pPr>
        <w:pStyle w:val="Titre2"/>
        <w:rPr>
          <w:rFonts w:eastAsia="Calibri Light" w:cs="Calibri Light"/>
        </w:rPr>
      </w:pPr>
      <w:bookmarkStart w:id="86" w:name="_Toc_1_6_0000000014"/>
      <w:bookmarkStart w:id="87" w:name="_Toc161298185"/>
      <w:r>
        <w:t>FINITIONS</w:t>
      </w:r>
      <w:bookmarkEnd w:id="86"/>
      <w:bookmarkEnd w:id="87"/>
    </w:p>
    <w:p w14:paraId="07B860DF" w14:textId="77777777" w:rsidR="00811B17" w:rsidRDefault="00811B17" w:rsidP="00811B17">
      <w:pPr>
        <w:pStyle w:val="Titre3"/>
        <w:rPr>
          <w:rFonts w:eastAsia="Calibri Light" w:cs="Calibri Light"/>
          <w:sz w:val="18"/>
        </w:rPr>
      </w:pPr>
      <w:bookmarkStart w:id="88" w:name="_Toc_1_6_0000000016"/>
      <w:bookmarkStart w:id="89" w:name="_Toc161298186"/>
      <w:r>
        <w:t>Seuil aluminium anodisé pour sols souples</w:t>
      </w:r>
      <w:bookmarkEnd w:id="88"/>
      <w:bookmarkEnd w:id="89"/>
    </w:p>
    <w:p w14:paraId="4768FF29" w14:textId="77777777" w:rsidR="00811B17" w:rsidRDefault="00811B17" w:rsidP="00811B17">
      <w:pPr>
        <w:pStyle w:val="ArtDescriptif"/>
        <w:widowControl w:val="0"/>
        <w:spacing w:before="57" w:after="0"/>
        <w:rPr>
          <w:rFonts w:ascii="MS Shell Dlg" w:eastAsia="MS Shell Dlg" w:hAnsi="MS Shell Dlg" w:cs="MS Shell Dlg"/>
          <w:sz w:val="16"/>
        </w:rPr>
      </w:pPr>
      <w:r>
        <w:t>Seuil de calfeutrement en aluminium anodisé adapté au sol souple PVC, collé et fixé au droit des seuils de portes des locaux concernés (aligné au nu extérieur du local).</w:t>
      </w:r>
    </w:p>
    <w:p w14:paraId="2211B1EC" w14:textId="77777777" w:rsidR="00811B17" w:rsidRDefault="00811B17" w:rsidP="00811B17">
      <w:pPr>
        <w:pStyle w:val="ArtDescriptif"/>
        <w:widowControl w:val="0"/>
        <w:spacing w:before="0" w:after="0"/>
        <w:rPr>
          <w:rFonts w:ascii="MS Shell Dlg" w:eastAsia="MS Shell Dlg" w:hAnsi="MS Shell Dlg" w:cs="MS Shell Dlg"/>
          <w:sz w:val="16"/>
        </w:rPr>
      </w:pPr>
      <w:r>
        <w:t>Les seuils seront de 4 cm de large minimum.</w:t>
      </w:r>
    </w:p>
    <w:p w14:paraId="1BE35F09" w14:textId="77777777" w:rsidR="00811B17" w:rsidRDefault="00811B17" w:rsidP="00811B17">
      <w:pPr>
        <w:pStyle w:val="ArtDescriptif"/>
        <w:widowControl w:val="0"/>
        <w:spacing w:before="0" w:after="113"/>
        <w:rPr>
          <w:rFonts w:ascii="MS Shell Dlg" w:eastAsia="MS Shell Dlg" w:hAnsi="MS Shell Dlg" w:cs="MS Shell Dlg"/>
          <w:sz w:val="16"/>
        </w:rPr>
      </w:pPr>
      <w:r>
        <w:t>Les seuils seront collés sous le sol souple PVC et formeront arrêt coté sol Moquette.</w:t>
      </w:r>
    </w:p>
    <w:p w14:paraId="7CC1ADDD" w14:textId="77777777" w:rsidR="00811B17" w:rsidRDefault="00811B17" w:rsidP="00811B17">
      <w:pPr>
        <w:pStyle w:val="LocTitre"/>
      </w:pPr>
      <w:r>
        <w:t>Localisation :</w:t>
      </w:r>
    </w:p>
    <w:p w14:paraId="2D37F012" w14:textId="77777777" w:rsidR="00811B17" w:rsidRDefault="00811B17" w:rsidP="00811B17">
      <w:pPr>
        <w:pStyle w:val="LocLit"/>
        <w:widowControl w:val="0"/>
        <w:rPr>
          <w:rFonts w:ascii="MS Shell Dlg" w:eastAsia="MS Shell Dlg" w:hAnsi="MS Shell Dlg" w:cs="MS Shell Dlg"/>
          <w:sz w:val="16"/>
        </w:rPr>
      </w:pPr>
      <w:r>
        <w:t>Sur l'ensemble du projet :</w:t>
      </w:r>
    </w:p>
    <w:p w14:paraId="5601B4E2" w14:textId="77777777" w:rsidR="00811B17" w:rsidRDefault="00811B17" w:rsidP="00811B17">
      <w:pPr>
        <w:pStyle w:val="LocLit"/>
        <w:widowControl w:val="0"/>
        <w:rPr>
          <w:rFonts w:ascii="MS Shell Dlg" w:eastAsia="MS Shell Dlg" w:hAnsi="MS Shell Dlg" w:cs="MS Shell Dlg"/>
          <w:sz w:val="16"/>
        </w:rPr>
      </w:pPr>
      <w:r>
        <w:t>- à chaque différence de niveaux de sol.</w:t>
      </w:r>
      <w:r>
        <w:br w:type="page"/>
      </w:r>
    </w:p>
    <w:p w14:paraId="1A8533D8" w14:textId="77777777" w:rsidR="00811B17" w:rsidRDefault="00811B17" w:rsidP="00811B17">
      <w:pPr>
        <w:pStyle w:val="Titre1"/>
        <w:rPr>
          <w:rFonts w:eastAsia="Calibri Light" w:cs="Calibri Light"/>
        </w:rPr>
      </w:pPr>
      <w:bookmarkStart w:id="90" w:name="_Toc_1_6_0000000017"/>
      <w:bookmarkStart w:id="91" w:name="_Toc161298187"/>
      <w:r>
        <w:lastRenderedPageBreak/>
        <w:t>PSE</w:t>
      </w:r>
      <w:bookmarkEnd w:id="90"/>
      <w:bookmarkEnd w:id="91"/>
    </w:p>
    <w:p w14:paraId="0322B4F9" w14:textId="77777777" w:rsidR="00811B17" w:rsidRDefault="00811B17" w:rsidP="00811B17">
      <w:pPr>
        <w:pStyle w:val="Titre2"/>
      </w:pPr>
      <w:bookmarkStart w:id="92" w:name="_Toc_1_6_0000000018"/>
      <w:bookmarkStart w:id="93" w:name="_Toc161298188"/>
      <w:r>
        <w:t>REVETEMENTS DE SOLS PVC</w:t>
      </w:r>
      <w:bookmarkEnd w:id="92"/>
      <w:bookmarkEnd w:id="93"/>
    </w:p>
    <w:p w14:paraId="65855D37" w14:textId="77777777" w:rsidR="00811B17" w:rsidRDefault="00811B17" w:rsidP="00811B17">
      <w:pPr>
        <w:pStyle w:val="Titre3"/>
      </w:pPr>
      <w:bookmarkStart w:id="94" w:name="_Toc_1_6_0000000019"/>
      <w:bookmarkStart w:id="95" w:name="_Toc161298189"/>
      <w:r>
        <w:t>Revêtements de sols PVC homogène</w:t>
      </w:r>
      <w:bookmarkEnd w:id="94"/>
      <w:bookmarkEnd w:id="95"/>
    </w:p>
    <w:p w14:paraId="4855FFFE" w14:textId="77777777" w:rsidR="00811B17" w:rsidRDefault="00811B17" w:rsidP="00811B17">
      <w:pPr>
        <w:pStyle w:val="ChapDescriptif3"/>
        <w:widowControl w:val="0"/>
        <w:rPr>
          <w:rFonts w:ascii="MS Shell Dlg" w:eastAsia="MS Shell Dlg" w:hAnsi="MS Shell Dlg" w:cs="MS Shell Dlg"/>
          <w:sz w:val="16"/>
        </w:rPr>
      </w:pPr>
      <w:r>
        <w:t>Identique à celui des chambres</w:t>
      </w:r>
    </w:p>
    <w:p w14:paraId="264A8B2B" w14:textId="5BB2AD75" w:rsidR="00811B17" w:rsidRDefault="00811B17" w:rsidP="00811B17">
      <w:pPr>
        <w:pStyle w:val="Titre4"/>
        <w:rPr>
          <w:rFonts w:ascii="Calibri Light" w:eastAsia="Calibri Light" w:hAnsi="Calibri Light" w:cs="Calibri Light"/>
          <w:sz w:val="18"/>
        </w:rPr>
      </w:pPr>
      <w:bookmarkStart w:id="96" w:name="_Toc_1_6_0000000022"/>
      <w:r>
        <w:t xml:space="preserve">Revêtements de sols PVC homogène </w:t>
      </w:r>
      <w:r w:rsidR="00A41AF3">
        <w:t>–</w:t>
      </w:r>
      <w:r>
        <w:t xml:space="preserve"> Circulation</w:t>
      </w:r>
      <w:bookmarkEnd w:id="96"/>
      <w:r w:rsidR="00A41AF3">
        <w:t>s, fumoir, locaux personnels</w:t>
      </w:r>
    </w:p>
    <w:p w14:paraId="14C9A693" w14:textId="77777777" w:rsidR="00811B17" w:rsidRDefault="00811B17" w:rsidP="00811B17">
      <w:pPr>
        <w:pStyle w:val="LocTitre"/>
      </w:pPr>
      <w:r>
        <w:t>Localisation :</w:t>
      </w:r>
    </w:p>
    <w:p w14:paraId="0AB68DBC" w14:textId="77777777" w:rsidR="00A41AF3" w:rsidRDefault="00811B17" w:rsidP="00811B17">
      <w:pPr>
        <w:pStyle w:val="LocLit"/>
        <w:widowControl w:val="0"/>
      </w:pPr>
      <w:r>
        <w:t xml:space="preserve">- </w:t>
      </w:r>
      <w:r w:rsidR="00A41AF3">
        <w:t>pour toutes les pièces concernées par la PSE (en hachuré vert sur le plan)</w:t>
      </w:r>
    </w:p>
    <w:p w14:paraId="754CDC50" w14:textId="18681B79" w:rsidR="00811B17" w:rsidRPr="00A41AF3" w:rsidRDefault="00811B17" w:rsidP="00A41AF3">
      <w:pPr>
        <w:pStyle w:val="LocLit"/>
        <w:widowControl w:val="0"/>
        <w:rPr>
          <w:rFonts w:ascii="MS Shell Dlg" w:eastAsia="MS Shell Dlg" w:hAnsi="MS Shell Dlg" w:cs="MS Shell Dlg"/>
          <w:sz w:val="16"/>
        </w:rPr>
      </w:pPr>
      <w:r>
        <w:t>- selon plans.</w:t>
      </w:r>
    </w:p>
    <w:p w14:paraId="54B8B682" w14:textId="77777777" w:rsidR="00A41AF3" w:rsidRPr="00A41AF3" w:rsidRDefault="00A41AF3" w:rsidP="00A41AF3">
      <w:pPr>
        <w:pStyle w:val="Titre3"/>
        <w:numPr>
          <w:ilvl w:val="2"/>
          <w:numId w:val="22"/>
        </w:numPr>
        <w:rPr>
          <w:rFonts w:eastAsia="Calibri Light" w:cs="Calibri Light"/>
        </w:rPr>
      </w:pPr>
      <w:r>
        <w:t>PLINTHES</w:t>
      </w:r>
    </w:p>
    <w:p w14:paraId="4D3E7EE7" w14:textId="77777777" w:rsidR="00A41AF3" w:rsidRDefault="00A41AF3" w:rsidP="00A41AF3">
      <w:pPr>
        <w:pStyle w:val="Titre4"/>
        <w:numPr>
          <w:ilvl w:val="3"/>
          <w:numId w:val="4"/>
        </w:numPr>
        <w:ind w:left="2024" w:hanging="720"/>
      </w:pPr>
      <w:r>
        <w:t>Plinthes en relevé de 10 cm</w:t>
      </w:r>
    </w:p>
    <w:p w14:paraId="71975069" w14:textId="77777777" w:rsidR="00A41AF3" w:rsidRDefault="00A41AF3" w:rsidP="00A41AF3">
      <w:pPr>
        <w:pStyle w:val="ArtDescriptif"/>
        <w:widowControl w:val="0"/>
        <w:spacing w:after="0"/>
        <w:rPr>
          <w:rFonts w:ascii="MS Shell Dlg" w:eastAsia="MS Shell Dlg" w:hAnsi="MS Shell Dlg" w:cs="MS Shell Dlg"/>
          <w:sz w:val="16"/>
        </w:rPr>
      </w:pPr>
      <w:r>
        <w:t>Fourniture et pose de plinthes en revêtement identique à celui du local, réalisées sur profilé de maintien (talonnette) et joints thermo-soudés.</w:t>
      </w:r>
    </w:p>
    <w:p w14:paraId="54F4CCF2" w14:textId="77777777" w:rsidR="00A41AF3" w:rsidRDefault="00A41AF3" w:rsidP="00A41AF3">
      <w:pPr>
        <w:pStyle w:val="ArtDescriptif"/>
        <w:widowControl w:val="0"/>
        <w:spacing w:before="0"/>
        <w:rPr>
          <w:rFonts w:ascii="MS Shell Dlg" w:eastAsia="MS Shell Dlg" w:hAnsi="MS Shell Dlg" w:cs="MS Shell Dlg"/>
          <w:sz w:val="16"/>
        </w:rPr>
      </w:pPr>
      <w:r>
        <w:t>Compris toutes sujétions de découpe, ajustements et mise en œuvre pour une parfaite adhérence et finition de l'ouvrage.</w:t>
      </w:r>
    </w:p>
    <w:p w14:paraId="4E67430B" w14:textId="77777777" w:rsidR="00A41AF3" w:rsidRDefault="00A41AF3" w:rsidP="00A41AF3">
      <w:pPr>
        <w:pStyle w:val="LocTitre"/>
      </w:pPr>
      <w:r>
        <w:t>Localisation :</w:t>
      </w:r>
    </w:p>
    <w:p w14:paraId="609EACD9" w14:textId="470FB426" w:rsidR="00A41AF3" w:rsidRDefault="00A41AF3" w:rsidP="00A41AF3">
      <w:pPr>
        <w:pStyle w:val="LocLit"/>
        <w:widowControl w:val="0"/>
        <w:rPr>
          <w:rFonts w:ascii="MS Shell Dlg" w:eastAsia="MS Shell Dlg" w:hAnsi="MS Shell Dlg" w:cs="MS Shell Dlg"/>
          <w:sz w:val="16"/>
        </w:rPr>
      </w:pPr>
      <w:r>
        <w:t>- pour toutes les pièces concernées par la PSE (en hachuré vert sur le plan)</w:t>
      </w:r>
    </w:p>
    <w:p w14:paraId="4259FD83" w14:textId="77777777" w:rsidR="00A41AF3" w:rsidRDefault="00A41AF3" w:rsidP="00A41AF3">
      <w:pPr>
        <w:pStyle w:val="LocLit"/>
        <w:widowControl w:val="0"/>
        <w:rPr>
          <w:rFonts w:ascii="MS Shell Dlg" w:eastAsia="MS Shell Dlg" w:hAnsi="MS Shell Dlg" w:cs="MS Shell Dlg"/>
          <w:sz w:val="16"/>
        </w:rPr>
      </w:pPr>
      <w:r>
        <w:t>- selon plans.</w:t>
      </w:r>
    </w:p>
    <w:p w14:paraId="115F6E06" w14:textId="77777777" w:rsidR="00A41AF3" w:rsidRDefault="00A41AF3" w:rsidP="00A41AF3">
      <w:pPr>
        <w:pStyle w:val="Titre2"/>
        <w:numPr>
          <w:ilvl w:val="1"/>
          <w:numId w:val="4"/>
        </w:numPr>
        <w:rPr>
          <w:rFonts w:eastAsia="Calibri Light" w:cs="Calibri Light"/>
        </w:rPr>
      </w:pPr>
      <w:r>
        <w:t>FINITIONS</w:t>
      </w:r>
    </w:p>
    <w:p w14:paraId="150C9115" w14:textId="77777777" w:rsidR="00A41AF3" w:rsidRDefault="00A41AF3" w:rsidP="00A41AF3">
      <w:pPr>
        <w:pStyle w:val="Titre3"/>
        <w:numPr>
          <w:ilvl w:val="2"/>
          <w:numId w:val="4"/>
        </w:numPr>
        <w:ind w:left="1287"/>
        <w:rPr>
          <w:rFonts w:eastAsia="Calibri Light" w:cs="Calibri Light"/>
          <w:sz w:val="18"/>
        </w:rPr>
      </w:pPr>
      <w:r>
        <w:t>Seuil aluminium anodisé pour sols souples</w:t>
      </w:r>
    </w:p>
    <w:p w14:paraId="1E268F40" w14:textId="77777777" w:rsidR="00A41AF3" w:rsidRDefault="00A41AF3" w:rsidP="00A41AF3">
      <w:pPr>
        <w:pStyle w:val="ArtDescriptif"/>
        <w:widowControl w:val="0"/>
        <w:spacing w:before="57" w:after="0"/>
        <w:rPr>
          <w:rFonts w:ascii="MS Shell Dlg" w:eastAsia="MS Shell Dlg" w:hAnsi="MS Shell Dlg" w:cs="MS Shell Dlg"/>
          <w:sz w:val="16"/>
        </w:rPr>
      </w:pPr>
      <w:r>
        <w:t>Seuil de calfeutrement en aluminium anodisé adapté au sol souple PVC, collé et fixé au droit des seuils de portes des locaux concernés (aligné au nu extérieur du local).</w:t>
      </w:r>
    </w:p>
    <w:p w14:paraId="48523BB4" w14:textId="77777777" w:rsidR="00A41AF3" w:rsidRDefault="00A41AF3" w:rsidP="00A41AF3">
      <w:pPr>
        <w:pStyle w:val="ArtDescriptif"/>
        <w:widowControl w:val="0"/>
        <w:spacing w:before="0" w:after="0"/>
        <w:rPr>
          <w:rFonts w:ascii="MS Shell Dlg" w:eastAsia="MS Shell Dlg" w:hAnsi="MS Shell Dlg" w:cs="MS Shell Dlg"/>
          <w:sz w:val="16"/>
        </w:rPr>
      </w:pPr>
      <w:r>
        <w:t>Les seuils seront de 4 cm de large minimum.</w:t>
      </w:r>
    </w:p>
    <w:p w14:paraId="15C93DBD" w14:textId="77777777" w:rsidR="00A41AF3" w:rsidRDefault="00A41AF3" w:rsidP="00A41AF3">
      <w:pPr>
        <w:pStyle w:val="ArtDescriptif"/>
        <w:widowControl w:val="0"/>
        <w:spacing w:before="0" w:after="113"/>
        <w:rPr>
          <w:rFonts w:ascii="MS Shell Dlg" w:eastAsia="MS Shell Dlg" w:hAnsi="MS Shell Dlg" w:cs="MS Shell Dlg"/>
          <w:sz w:val="16"/>
        </w:rPr>
      </w:pPr>
      <w:r>
        <w:t>Les seuils seront collés sous le sol souple PVC et formeront arrêt coté sol Moquette.</w:t>
      </w:r>
    </w:p>
    <w:p w14:paraId="64522ADD" w14:textId="77777777" w:rsidR="00A41AF3" w:rsidRDefault="00A41AF3" w:rsidP="00A41AF3">
      <w:pPr>
        <w:pStyle w:val="LocTitre"/>
      </w:pPr>
      <w:r>
        <w:t>Localisation :</w:t>
      </w:r>
    </w:p>
    <w:p w14:paraId="21281ED6" w14:textId="77777777" w:rsidR="00A41AF3" w:rsidRDefault="00A41AF3" w:rsidP="00A41AF3">
      <w:pPr>
        <w:pStyle w:val="LocLit"/>
        <w:widowControl w:val="0"/>
        <w:rPr>
          <w:rFonts w:ascii="MS Shell Dlg" w:eastAsia="MS Shell Dlg" w:hAnsi="MS Shell Dlg" w:cs="MS Shell Dlg"/>
          <w:sz w:val="16"/>
        </w:rPr>
      </w:pPr>
      <w:r>
        <w:t>- pour toutes les pièces concernées par la PSE (en hachuré vert sur le plan)</w:t>
      </w:r>
    </w:p>
    <w:p w14:paraId="1B33A959" w14:textId="77777777" w:rsidR="00A41AF3" w:rsidRDefault="00A41AF3" w:rsidP="00A41AF3">
      <w:pPr>
        <w:pStyle w:val="LocLit"/>
        <w:widowControl w:val="0"/>
        <w:rPr>
          <w:rFonts w:ascii="MS Shell Dlg" w:eastAsia="MS Shell Dlg" w:hAnsi="MS Shell Dlg" w:cs="MS Shell Dlg"/>
          <w:sz w:val="16"/>
        </w:rPr>
      </w:pPr>
      <w:r>
        <w:t>- selon plans.</w:t>
      </w:r>
    </w:p>
    <w:p w14:paraId="78E93C42" w14:textId="69A95B80" w:rsidR="00A41AF3" w:rsidRDefault="00A41AF3" w:rsidP="00A41AF3">
      <w:pPr>
        <w:pStyle w:val="LocLit"/>
        <w:widowControl w:val="0"/>
      </w:pPr>
    </w:p>
    <w:sectPr w:rsidR="00A41AF3" w:rsidSect="00E155A2">
      <w:headerReference w:type="first" r:id="rId14"/>
      <w:pgSz w:w="11906" w:h="16838"/>
      <w:pgMar w:top="1417" w:right="1417" w:bottom="1417"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6125C" w14:textId="77777777" w:rsidR="00473A30" w:rsidRDefault="00473A30" w:rsidP="000E796A">
      <w:r>
        <w:separator/>
      </w:r>
    </w:p>
  </w:endnote>
  <w:endnote w:type="continuationSeparator" w:id="0">
    <w:p w14:paraId="0B55F09E" w14:textId="77777777" w:rsidR="00473A30" w:rsidRDefault="00473A30" w:rsidP="000E7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Symbol">
    <w:altName w:val="MS Gothic"/>
    <w:charset w:val="8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Shell Dlg">
    <w:panose1 w:val="020B0604020202020204"/>
    <w:charset w:val="00"/>
    <w:family w:val="swiss"/>
    <w:pitch w:val="variable"/>
    <w:sig w:usb0="E5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82102" w14:textId="77777777" w:rsidR="00A57868" w:rsidRDefault="00A57868" w:rsidP="00C22EB2">
    <w:pPr>
      <w:rPr>
        <w:sz w:val="10"/>
      </w:rPr>
    </w:pPr>
  </w:p>
  <w:p w14:paraId="25B71B7A" w14:textId="77777777" w:rsidR="00A57868" w:rsidRPr="00BE3D69" w:rsidRDefault="00A57868" w:rsidP="00C22EB2">
    <w:pPr>
      <w:pBdr>
        <w:top w:val="single" w:sz="8" w:space="1" w:color="413C5F"/>
        <w:left w:val="single" w:sz="48" w:space="4" w:color="413C5F"/>
      </w:pBdr>
      <w:tabs>
        <w:tab w:val="right" w:pos="14162"/>
      </w:tabs>
      <w:jc w:val="left"/>
      <w:rPr>
        <w:rFonts w:eastAsia="Calibri" w:cs="Times New Roman"/>
        <w:caps/>
        <w:color w:val="1481AB"/>
        <w:spacing w:val="16"/>
        <w:sz w:val="10"/>
        <w:szCs w:val="16"/>
        <w:highlight w:val="yellow"/>
        <w:lang w:eastAsia="fr-FR"/>
      </w:rPr>
    </w:pPr>
  </w:p>
  <w:p w14:paraId="7CA5D150" w14:textId="7E26226C" w:rsidR="00A57868" w:rsidRPr="00E2397A" w:rsidRDefault="00A57868" w:rsidP="00C22EB2">
    <w:pPr>
      <w:pBdr>
        <w:top w:val="single" w:sz="8" w:space="1" w:color="413C5F"/>
        <w:left w:val="single" w:sz="48" w:space="4" w:color="413C5F"/>
      </w:pBdr>
      <w:tabs>
        <w:tab w:val="right" w:pos="14162"/>
      </w:tabs>
      <w:jc w:val="left"/>
      <w:rPr>
        <w:rFonts w:eastAsia="Calibri" w:cs="Tahoma"/>
        <w:color w:val="FA4616"/>
        <w:sz w:val="16"/>
        <w:szCs w:val="16"/>
        <w:lang w:val="en-US" w:eastAsia="fr-FR"/>
      </w:rPr>
    </w:pPr>
    <w:r>
      <w:rPr>
        <w:rFonts w:eastAsia="Calibri" w:cs="Times New Roman"/>
        <w:caps/>
        <w:color w:val="1481AB"/>
        <w:spacing w:val="16"/>
        <w:sz w:val="16"/>
        <w:szCs w:val="16"/>
        <w:lang w:val="en-US" w:eastAsia="fr-FR"/>
      </w:rPr>
      <w:t xml:space="preserve">LA GRAVE – HALTE SANTE </w:t>
    </w:r>
    <w:r w:rsidRPr="00E2397A">
      <w:rPr>
        <w:rFonts w:eastAsia="Calibri" w:cs="Times New Roman"/>
        <w:caps/>
        <w:color w:val="1481AB"/>
        <w:spacing w:val="16"/>
        <w:sz w:val="16"/>
        <w:szCs w:val="16"/>
        <w:lang w:val="en-US" w:eastAsia="fr-FR"/>
      </w:rPr>
      <w:t>– CCTP – PHASE DCE – LOT N°</w:t>
    </w:r>
    <w:r>
      <w:rPr>
        <w:rFonts w:eastAsia="Calibri" w:cs="Times New Roman"/>
        <w:caps/>
        <w:color w:val="1481AB"/>
        <w:spacing w:val="16"/>
        <w:sz w:val="16"/>
        <w:szCs w:val="16"/>
        <w:lang w:val="en-US" w:eastAsia="fr-FR"/>
      </w:rPr>
      <w:t>4</w:t>
    </w:r>
    <w:r w:rsidRPr="00E2397A">
      <w:rPr>
        <w:rFonts w:eastAsia="Calibri" w:cs="Times New Roman"/>
        <w:caps/>
        <w:color w:val="1481AB"/>
        <w:spacing w:val="16"/>
        <w:sz w:val="16"/>
        <w:szCs w:val="16"/>
        <w:lang w:val="en-US" w:eastAsia="fr-FR"/>
      </w:rPr>
      <w:t xml:space="preserve"> </w:t>
    </w:r>
    <w:r>
      <w:rPr>
        <w:rFonts w:eastAsia="Calibri" w:cs="Times New Roman"/>
        <w:caps/>
        <w:color w:val="1481AB"/>
        <w:spacing w:val="16"/>
        <w:sz w:val="16"/>
        <w:szCs w:val="16"/>
        <w:lang w:val="en-US" w:eastAsia="fr-FR"/>
      </w:rPr>
      <w:t>Sols souples</w:t>
    </w:r>
    <w:r w:rsidRPr="00E2397A">
      <w:rPr>
        <w:rFonts w:eastAsia="Calibri" w:cs="Times New Roman"/>
        <w:caps/>
        <w:color w:val="1481AB"/>
        <w:spacing w:val="16"/>
        <w:sz w:val="16"/>
        <w:szCs w:val="16"/>
        <w:lang w:val="en-US" w:eastAsia="fr-FR"/>
      </w:rPr>
      <w:tab/>
    </w:r>
    <w:r w:rsidR="001D23FA">
      <w:rPr>
        <w:rFonts w:eastAsia="Calibri" w:cs="Times New Roman"/>
        <w:caps/>
        <w:color w:val="FA4616"/>
        <w:spacing w:val="16"/>
        <w:sz w:val="16"/>
        <w:szCs w:val="16"/>
        <w:lang w:val="en-US" w:eastAsia="fr-FR"/>
      </w:rPr>
      <w:t>JANVIER 25</w:t>
    </w:r>
  </w:p>
  <w:p w14:paraId="005BDA89" w14:textId="77777777" w:rsidR="00A57868" w:rsidRPr="00E2397A" w:rsidRDefault="00A57868" w:rsidP="00C22EB2">
    <w:pPr>
      <w:pBdr>
        <w:top w:val="single" w:sz="8" w:space="1" w:color="413C5F"/>
        <w:left w:val="single" w:sz="48" w:space="4" w:color="413C5F"/>
      </w:pBdr>
      <w:tabs>
        <w:tab w:val="right" w:pos="14162"/>
      </w:tabs>
      <w:jc w:val="left"/>
      <w:rPr>
        <w:rFonts w:eastAsia="Calibri" w:cs="Tahoma"/>
        <w:sz w:val="16"/>
        <w:szCs w:val="16"/>
        <w:lang w:val="en-US" w:eastAsia="fr-FR"/>
      </w:rPr>
    </w:pPr>
  </w:p>
  <w:p w14:paraId="5EDB5F9B" w14:textId="77DBF9D0" w:rsidR="00A57868" w:rsidRPr="00352368" w:rsidRDefault="00A57868" w:rsidP="00C22EB2">
    <w:pPr>
      <w:pBdr>
        <w:top w:val="single" w:sz="8" w:space="1" w:color="413C5F"/>
        <w:left w:val="single" w:sz="48" w:space="4" w:color="413C5F"/>
      </w:pBdr>
      <w:tabs>
        <w:tab w:val="right" w:pos="14164"/>
      </w:tabs>
      <w:jc w:val="left"/>
      <w:rPr>
        <w:rFonts w:cs="Tahoma"/>
        <w:sz w:val="16"/>
        <w:szCs w:val="16"/>
      </w:rPr>
    </w:pPr>
    <w:r>
      <w:rPr>
        <w:rFonts w:cs="Tahoma"/>
        <w:sz w:val="16"/>
        <w:szCs w:val="16"/>
      </w:rPr>
      <w:t>Code Affaire :  G2205</w:t>
    </w:r>
    <w:r w:rsidRPr="00E52E2E">
      <w:rPr>
        <w:rFonts w:cs="Tahoma"/>
        <w:sz w:val="16"/>
        <w:szCs w:val="16"/>
      </w:rPr>
      <w:tab/>
    </w:r>
    <w:r w:rsidRPr="00E52E2E">
      <w:rPr>
        <w:bCs/>
        <w:color w:val="FA4616"/>
        <w:sz w:val="16"/>
        <w:szCs w:val="14"/>
      </w:rPr>
      <w:fldChar w:fldCharType="begin"/>
    </w:r>
    <w:r w:rsidRPr="00E52E2E">
      <w:rPr>
        <w:bCs/>
        <w:color w:val="FA4616"/>
        <w:sz w:val="16"/>
        <w:szCs w:val="14"/>
      </w:rPr>
      <w:instrText>PAGE  \* Arabic  \* MERGEFORMAT</w:instrText>
    </w:r>
    <w:r w:rsidRPr="00E52E2E">
      <w:rPr>
        <w:bCs/>
        <w:color w:val="FA4616"/>
        <w:sz w:val="16"/>
        <w:szCs w:val="14"/>
      </w:rPr>
      <w:fldChar w:fldCharType="separate"/>
    </w:r>
    <w:r w:rsidR="001D23FA">
      <w:rPr>
        <w:bCs/>
        <w:noProof/>
        <w:color w:val="FA4616"/>
        <w:sz w:val="16"/>
        <w:szCs w:val="14"/>
      </w:rPr>
      <w:t>16</w:t>
    </w:r>
    <w:r w:rsidRPr="00E52E2E">
      <w:rPr>
        <w:bCs/>
        <w:color w:val="FA4616"/>
        <w:sz w:val="16"/>
        <w:szCs w:val="14"/>
      </w:rPr>
      <w:fldChar w:fldCharType="end"/>
    </w:r>
    <w:r w:rsidRPr="00E52E2E">
      <w:rPr>
        <w:color w:val="FA4616"/>
        <w:sz w:val="16"/>
        <w:szCs w:val="14"/>
      </w:rPr>
      <w:t xml:space="preserve"> / </w:t>
    </w:r>
    <w:r w:rsidRPr="00E52E2E">
      <w:rPr>
        <w:bCs/>
        <w:color w:val="FA4616"/>
        <w:sz w:val="16"/>
        <w:szCs w:val="14"/>
      </w:rPr>
      <w:fldChar w:fldCharType="begin"/>
    </w:r>
    <w:r w:rsidRPr="00E52E2E">
      <w:rPr>
        <w:bCs/>
        <w:color w:val="FA4616"/>
        <w:sz w:val="16"/>
        <w:szCs w:val="14"/>
      </w:rPr>
      <w:instrText>NUMPAGES  \* Arabic  \* MERGEFORMAT</w:instrText>
    </w:r>
    <w:r w:rsidRPr="00E52E2E">
      <w:rPr>
        <w:bCs/>
        <w:color w:val="FA4616"/>
        <w:sz w:val="16"/>
        <w:szCs w:val="14"/>
      </w:rPr>
      <w:fldChar w:fldCharType="separate"/>
    </w:r>
    <w:r w:rsidR="001D23FA">
      <w:rPr>
        <w:bCs/>
        <w:noProof/>
        <w:color w:val="FA4616"/>
        <w:sz w:val="16"/>
        <w:szCs w:val="14"/>
      </w:rPr>
      <w:t>16</w:t>
    </w:r>
    <w:r w:rsidRPr="00E52E2E">
      <w:rPr>
        <w:bCs/>
        <w:color w:val="FA4616"/>
        <w:sz w:val="16"/>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48D794" w14:textId="77777777" w:rsidR="00473A30" w:rsidRDefault="00473A30" w:rsidP="000E796A">
      <w:r>
        <w:separator/>
      </w:r>
    </w:p>
  </w:footnote>
  <w:footnote w:type="continuationSeparator" w:id="0">
    <w:p w14:paraId="1E7DD7E7" w14:textId="77777777" w:rsidR="00473A30" w:rsidRDefault="00473A30" w:rsidP="000E7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8A90A" w14:textId="77777777" w:rsidR="00A57868" w:rsidRDefault="00A57868" w:rsidP="00236AE8">
    <w:pPr>
      <w:tabs>
        <w:tab w:val="right" w:pos="14162"/>
      </w:tabs>
      <w:rPr>
        <w:i/>
        <w:noProof/>
        <w:color w:val="FF0000"/>
        <w:sz w:val="16"/>
        <w:u w:val="single"/>
      </w:rPr>
    </w:pPr>
    <w:r w:rsidRPr="005B2DC5">
      <w:tab/>
    </w:r>
    <w:r>
      <w:rPr>
        <w:noProof/>
        <w:lang w:eastAsia="fr-FR"/>
      </w:rPr>
      <w:drawing>
        <wp:inline distT="0" distB="0" distL="0" distR="0" wp14:anchorId="24E1CFE2" wp14:editId="05F0EA92">
          <wp:extent cx="1140056" cy="427574"/>
          <wp:effectExtent l="0" t="0" r="3175" b="0"/>
          <wp:docPr id="53" name="Image 53" descr="CHU Toulouse - Ork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U Toulouse - Ork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4072" cy="432831"/>
                  </a:xfrm>
                  <a:prstGeom prst="rect">
                    <a:avLst/>
                  </a:prstGeom>
                  <a:noFill/>
                  <a:ln>
                    <a:noFill/>
                  </a:ln>
                </pic:spPr>
              </pic:pic>
            </a:graphicData>
          </a:graphic>
        </wp:inline>
      </w:drawing>
    </w:r>
  </w:p>
  <w:p w14:paraId="4719BE2C" w14:textId="77777777" w:rsidR="00A57868" w:rsidRPr="00302010" w:rsidRDefault="00A57868" w:rsidP="00236AE8">
    <w:pPr>
      <w:tabs>
        <w:tab w:val="left" w:pos="6792"/>
      </w:tabs>
      <w:jc w:val="left"/>
    </w:pPr>
  </w:p>
  <w:p w14:paraId="41A17A25" w14:textId="77777777" w:rsidR="00A57868" w:rsidRDefault="00A57868" w:rsidP="00236AE8"/>
  <w:p w14:paraId="6AD7C750" w14:textId="77777777" w:rsidR="00A57868" w:rsidRDefault="00A5786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69CA0" w14:textId="77777777" w:rsidR="00A57868" w:rsidRDefault="00A57868" w:rsidP="00023882">
    <w:pPr>
      <w:jc w:val="center"/>
    </w:pPr>
  </w:p>
  <w:p w14:paraId="46A37819" w14:textId="77777777" w:rsidR="00A57868" w:rsidRDefault="00A57868" w:rsidP="00023882">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4F24A" w14:textId="77777777" w:rsidR="00A57868" w:rsidRDefault="00A57868" w:rsidP="009E7919">
    <w:pPr>
      <w:tabs>
        <w:tab w:val="right" w:pos="14162"/>
      </w:tabs>
      <w:jc w:val="center"/>
    </w:pPr>
  </w:p>
  <w:p w14:paraId="259FCE23" w14:textId="77777777" w:rsidR="00A57868" w:rsidRDefault="00A57868" w:rsidP="009E7919">
    <w:pPr>
      <w:tabs>
        <w:tab w:val="right" w:pos="14162"/>
      </w:tabs>
      <w:rPr>
        <w:i/>
        <w:noProof/>
        <w:color w:val="FF0000"/>
        <w:sz w:val="16"/>
        <w:u w:val="single"/>
      </w:rPr>
    </w:pPr>
    <w:r w:rsidRPr="005B2DC5">
      <w:rPr>
        <w:noProof/>
        <w:lang w:eastAsia="fr-FR"/>
      </w:rPr>
      <w:drawing>
        <wp:inline distT="0" distB="0" distL="0" distR="0" wp14:anchorId="066391E0" wp14:editId="34DFDFA5">
          <wp:extent cx="818188" cy="468000"/>
          <wp:effectExtent l="0" t="0" r="127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Oteis (RVB).png"/>
                  <pic:cNvPicPr/>
                </pic:nvPicPr>
                <pic:blipFill>
                  <a:blip r:embed="rId1">
                    <a:extLst>
                      <a:ext uri="{28A0092B-C50C-407E-A947-70E740481C1C}">
                        <a14:useLocalDpi xmlns:a14="http://schemas.microsoft.com/office/drawing/2010/main" val="0"/>
                      </a:ext>
                    </a:extLst>
                  </a:blip>
                  <a:stretch>
                    <a:fillRect/>
                  </a:stretch>
                </pic:blipFill>
                <pic:spPr>
                  <a:xfrm>
                    <a:off x="0" y="0"/>
                    <a:ext cx="818188" cy="468000"/>
                  </a:xfrm>
                  <a:prstGeom prst="rect">
                    <a:avLst/>
                  </a:prstGeom>
                </pic:spPr>
              </pic:pic>
            </a:graphicData>
          </a:graphic>
        </wp:inline>
      </w:drawing>
    </w:r>
    <w:r w:rsidRPr="005B2DC5">
      <w:tab/>
    </w:r>
    <w:r w:rsidRPr="005B2DC5">
      <w:rPr>
        <w:i/>
        <w:noProof/>
        <w:color w:val="FF0000"/>
        <w:sz w:val="16"/>
      </w:rPr>
      <w:t xml:space="preserve">LOGO CLIENT - petite taille </w:t>
    </w:r>
    <w:r w:rsidRPr="005B2DC5">
      <w:rPr>
        <w:i/>
        <w:noProof/>
        <w:color w:val="FF0000"/>
        <w:sz w:val="16"/>
        <w:u w:val="single"/>
      </w:rPr>
      <w:t>(hauteur 1,5cm maximum</w:t>
    </w:r>
  </w:p>
  <w:p w14:paraId="7EB3D29A" w14:textId="77777777" w:rsidR="00A57868" w:rsidRPr="00302010" w:rsidRDefault="00A57868" w:rsidP="009E7919">
    <w:pPr>
      <w:tabs>
        <w:tab w:val="right" w:pos="14162"/>
      </w:tabs>
    </w:pPr>
  </w:p>
  <w:p w14:paraId="53A35F7F" w14:textId="77777777" w:rsidR="00A57868" w:rsidRDefault="00A57868" w:rsidP="009E791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2C3EC904"/>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04EE5FB3"/>
    <w:multiLevelType w:val="multilevel"/>
    <w:tmpl w:val="4E42C298"/>
    <w:lvl w:ilvl="0">
      <w:start w:val="1"/>
      <w:numFmt w:val="decimal"/>
      <w:pStyle w:val="Titre1"/>
      <w:lvlText w:val="%1."/>
      <w:lvlJc w:val="left"/>
      <w:pPr>
        <w:ind w:left="2062"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C8A49D0"/>
    <w:multiLevelType w:val="multilevel"/>
    <w:tmpl w:val="0E7E7C42"/>
    <w:lvl w:ilvl="0">
      <w:start w:val="1"/>
      <w:numFmt w:val="bullet"/>
      <w:lvlText w:val=""/>
      <w:legacy w:legacy="1" w:legacySpace="0" w:legacyIndent="0"/>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 w15:restartNumberingAfterBreak="0">
    <w:nsid w:val="23FB03C7"/>
    <w:multiLevelType w:val="hybridMultilevel"/>
    <w:tmpl w:val="EAD21E78"/>
    <w:lvl w:ilvl="0" w:tplc="BD0E7626">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 w15:restartNumberingAfterBreak="0">
    <w:nsid w:val="253F18CA"/>
    <w:multiLevelType w:val="hybridMultilevel"/>
    <w:tmpl w:val="1F5A2990"/>
    <w:lvl w:ilvl="0" w:tplc="EA42A544">
      <w:start w:val="80"/>
      <w:numFmt w:val="bullet"/>
      <w:lvlText w:val="-"/>
      <w:lvlJc w:val="left"/>
      <w:pPr>
        <w:tabs>
          <w:tab w:val="num" w:pos="720"/>
        </w:tabs>
        <w:ind w:left="720" w:hanging="360"/>
      </w:pPr>
      <w:rPr>
        <w:rFonts w:ascii="Times New Roman" w:eastAsia="Times New Roman" w:hAnsi="Times New Roman" w:hint="default"/>
        <w:b/>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2D74AF"/>
    <w:multiLevelType w:val="hybridMultilevel"/>
    <w:tmpl w:val="D26E472E"/>
    <w:lvl w:ilvl="0" w:tplc="3A32EDAA">
      <w:start w:val="1"/>
      <w:numFmt w:val="bullet"/>
      <w:pStyle w:val="Liste1"/>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2F366408"/>
    <w:multiLevelType w:val="hybridMultilevel"/>
    <w:tmpl w:val="AB4858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50CBB"/>
    <w:multiLevelType w:val="hybridMultilevel"/>
    <w:tmpl w:val="ABC2D8A0"/>
    <w:lvl w:ilvl="0" w:tplc="1FE4AEF4">
      <w:start w:val="2"/>
      <w:numFmt w:val="bullet"/>
      <w:pStyle w:val="PucesNiv2"/>
      <w:lvlText w:val="-"/>
      <w:lvlJc w:val="left"/>
      <w:pPr>
        <w:ind w:left="1440" w:hanging="360"/>
      </w:pPr>
      <w:rPr>
        <w:rFonts w:ascii="Arial" w:eastAsia="Times New Roman" w:hAnsi="Arial" w:cs="Arial" w:hint="default"/>
        <w:color w:val="5B9BD5"/>
      </w:rPr>
    </w:lvl>
    <w:lvl w:ilvl="1" w:tplc="14A68BEA">
      <w:start w:val="2"/>
      <w:numFmt w:val="bullet"/>
      <w:lvlText w:val="-"/>
      <w:lvlJc w:val="left"/>
      <w:pPr>
        <w:ind w:left="2160" w:hanging="360"/>
      </w:pPr>
      <w:rPr>
        <w:rFonts w:ascii="Arial" w:eastAsia="Times New Roman" w:hAnsi="Arial" w:cs="Arial" w:hint="default"/>
        <w:color w:val="5B9BD5"/>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3877700B"/>
    <w:multiLevelType w:val="hybridMultilevel"/>
    <w:tmpl w:val="927E64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404D11BA"/>
    <w:multiLevelType w:val="multilevel"/>
    <w:tmpl w:val="7EB8B5A4"/>
    <w:lvl w:ilvl="0">
      <w:start w:val="1"/>
      <w:numFmt w:val="decimal"/>
      <w:suff w:val="space"/>
      <w:lvlText w:val="%1"/>
      <w:lvlJc w:val="left"/>
      <w:pPr>
        <w:ind w:left="1134" w:firstLine="0"/>
      </w:pPr>
      <w:rPr>
        <w:rFonts w:ascii="Calibri Light" w:eastAsia="Calibri Light" w:hAnsi="Calibri Light" w:cs="Calibri Light"/>
        <w:b/>
        <w:i w:val="0"/>
        <w:strike w:val="0"/>
        <w:dstrike w:val="0"/>
        <w:color w:val="FE5000"/>
        <w:sz w:val="32"/>
        <w:highlight w:val="none"/>
        <w:u w:val="none"/>
        <w:effect w:val="none"/>
      </w:rPr>
    </w:lvl>
    <w:lvl w:ilvl="1">
      <w:start w:val="1"/>
      <w:numFmt w:val="decimal"/>
      <w:suff w:val="space"/>
      <w:lvlText w:val="%1.%2"/>
      <w:lvlJc w:val="left"/>
      <w:pPr>
        <w:ind w:left="1134" w:firstLine="0"/>
      </w:pPr>
      <w:rPr>
        <w:rFonts w:ascii="Calibri Light" w:eastAsia="Calibri Light" w:hAnsi="Calibri Light" w:cs="Calibri Light"/>
        <w:b/>
        <w:i w:val="0"/>
        <w:strike w:val="0"/>
        <w:dstrike w:val="0"/>
        <w:color w:val="1481AB"/>
        <w:sz w:val="24"/>
        <w:highlight w:val="none"/>
        <w:u w:val="none"/>
        <w:effect w:val="none"/>
      </w:rPr>
    </w:lvl>
    <w:lvl w:ilvl="2">
      <w:start w:val="1"/>
      <w:numFmt w:val="decimal"/>
      <w:suff w:val="space"/>
      <w:lvlText w:val="%1.%2.%3"/>
      <w:lvlJc w:val="left"/>
      <w:pPr>
        <w:ind w:left="1134" w:firstLine="0"/>
      </w:pPr>
      <w:rPr>
        <w:rFonts w:ascii="Calibri Light" w:eastAsia="Calibri Light" w:hAnsi="Calibri Light" w:cs="Calibri Light"/>
        <w:b/>
        <w:i w:val="0"/>
        <w:strike w:val="0"/>
        <w:dstrike w:val="0"/>
        <w:color w:val="403A60"/>
        <w:sz w:val="22"/>
        <w:highlight w:val="none"/>
        <w:u w:val="none"/>
        <w:effect w:val="none"/>
      </w:rPr>
    </w:lvl>
    <w:lvl w:ilvl="3">
      <w:start w:val="1"/>
      <w:numFmt w:val="decimal"/>
      <w:suff w:val="space"/>
      <w:lvlText w:val="%1.%2.%3.%4"/>
      <w:lvlJc w:val="left"/>
      <w:pPr>
        <w:ind w:left="1134" w:firstLine="0"/>
      </w:pPr>
      <w:rPr>
        <w:rFonts w:ascii="Calibri Light" w:eastAsia="Calibri Light" w:hAnsi="Calibri Light" w:cs="Calibri Light"/>
        <w:b w:val="0"/>
        <w:i w:val="0"/>
        <w:strike w:val="0"/>
        <w:dstrike w:val="0"/>
        <w:color w:val="0070C0"/>
        <w:sz w:val="20"/>
        <w:highlight w:val="none"/>
        <w:u w:val="none"/>
        <w:effect w:val="none"/>
      </w:rPr>
    </w:lvl>
    <w:lvl w:ilvl="4">
      <w:start w:val="1"/>
      <w:numFmt w:val="decimal"/>
      <w:suff w:val="space"/>
      <w:lvlText w:val="%1.%2.%3.%4.%5"/>
      <w:lvlJc w:val="left"/>
      <w:pPr>
        <w:ind w:left="1134" w:firstLine="0"/>
      </w:pPr>
      <w:rPr>
        <w:rFonts w:ascii="Calibri Light" w:eastAsia="Calibri Light" w:hAnsi="Calibri Light" w:cs="Calibri Light"/>
        <w:b/>
        <w:i w:val="0"/>
        <w:strike w:val="0"/>
        <w:dstrike w:val="0"/>
        <w:color w:val="4E3E7E"/>
        <w:sz w:val="18"/>
        <w:highlight w:val="none"/>
        <w:u w:val="none"/>
        <w:effect w:val="none"/>
      </w:rPr>
    </w:lvl>
    <w:lvl w:ilvl="5">
      <w:start w:val="1"/>
      <w:numFmt w:val="decimal"/>
      <w:suff w:val="space"/>
      <w:lvlText w:val="%1.%2.%3.%4.%6"/>
      <w:lvlJc w:val="left"/>
      <w:pPr>
        <w:ind w:left="1134" w:firstLine="0"/>
      </w:pPr>
      <w:rPr>
        <w:rFonts w:ascii="Calibri Light" w:eastAsia="Calibri Light" w:hAnsi="Calibri Light" w:cs="Calibri Light"/>
        <w:b/>
        <w:i w:val="0"/>
        <w:strike w:val="0"/>
        <w:dstrike w:val="0"/>
        <w:color w:val="4E3E7E"/>
        <w:sz w:val="18"/>
        <w:highlight w:val="none"/>
        <w:u w:val="none"/>
        <w:effect w:val="none"/>
      </w:rPr>
    </w:lvl>
    <w:lvl w:ilvl="6">
      <w:start w:val="1"/>
      <w:numFmt w:val="decimal"/>
      <w:suff w:val="space"/>
      <w:lvlText w:val="%1.%2.%3.%4.%7"/>
      <w:lvlJc w:val="left"/>
      <w:pPr>
        <w:ind w:left="1134" w:firstLine="0"/>
      </w:pPr>
      <w:rPr>
        <w:rFonts w:ascii="Calibri Light" w:eastAsia="Calibri Light" w:hAnsi="Calibri Light" w:cs="Calibri Light"/>
        <w:b/>
        <w:i w:val="0"/>
        <w:strike w:val="0"/>
        <w:dstrike w:val="0"/>
        <w:color w:val="4E3E7E"/>
        <w:sz w:val="18"/>
        <w:highlight w:val="none"/>
        <w:u w:val="none"/>
        <w:effect w:val="none"/>
      </w:rPr>
    </w:lvl>
    <w:lvl w:ilvl="7">
      <w:start w:val="1"/>
      <w:numFmt w:val="decimal"/>
      <w:suff w:val="space"/>
      <w:lvlText w:val="%1.%2.%3.%4.%8"/>
      <w:lvlJc w:val="left"/>
      <w:pPr>
        <w:ind w:left="1134" w:firstLine="0"/>
      </w:pPr>
      <w:rPr>
        <w:rFonts w:ascii="Calibri Light" w:eastAsia="Calibri Light" w:hAnsi="Calibri Light" w:cs="Calibri Light"/>
        <w:b/>
        <w:i w:val="0"/>
        <w:strike w:val="0"/>
        <w:dstrike w:val="0"/>
        <w:color w:val="4E3E7E"/>
        <w:sz w:val="18"/>
        <w:highlight w:val="none"/>
        <w:u w:val="none"/>
        <w:effect w:val="none"/>
      </w:rPr>
    </w:lvl>
    <w:lvl w:ilvl="8">
      <w:start w:val="1"/>
      <w:numFmt w:val="decimal"/>
      <w:suff w:val="space"/>
      <w:lvlText w:val="%1.%2.%3.%4.%9"/>
      <w:lvlJc w:val="left"/>
      <w:pPr>
        <w:ind w:left="1134" w:firstLine="0"/>
      </w:pPr>
      <w:rPr>
        <w:rFonts w:ascii="Calibri Light" w:eastAsia="Calibri Light" w:hAnsi="Calibri Light" w:cs="Calibri Light"/>
        <w:b/>
        <w:i w:val="0"/>
        <w:strike w:val="0"/>
        <w:dstrike w:val="0"/>
        <w:color w:val="4E3E7E"/>
        <w:sz w:val="18"/>
        <w:highlight w:val="none"/>
        <w:u w:val="none"/>
        <w:effect w:val="none"/>
      </w:rPr>
    </w:lvl>
  </w:abstractNum>
  <w:abstractNum w:abstractNumId="10" w15:restartNumberingAfterBreak="0">
    <w:nsid w:val="4D0A374E"/>
    <w:multiLevelType w:val="hybridMultilevel"/>
    <w:tmpl w:val="C2C6C91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0423DED"/>
    <w:multiLevelType w:val="hybridMultilevel"/>
    <w:tmpl w:val="438A6DC4"/>
    <w:lvl w:ilvl="0" w:tplc="AABEEE40">
      <w:start w:val="1"/>
      <w:numFmt w:val="bullet"/>
      <w:pStyle w:val="CV-Puces01"/>
      <w:lvlText w:val=""/>
      <w:lvlJc w:val="left"/>
      <w:pPr>
        <w:tabs>
          <w:tab w:val="num" w:pos="2843"/>
        </w:tabs>
        <w:ind w:left="2843" w:hanging="360"/>
      </w:pPr>
      <w:rPr>
        <w:rFonts w:ascii="Symbol" w:hAnsi="Symbol" w:hint="default"/>
      </w:rPr>
    </w:lvl>
    <w:lvl w:ilvl="1" w:tplc="040C0003">
      <w:start w:val="1"/>
      <w:numFmt w:val="bullet"/>
      <w:lvlText w:val="o"/>
      <w:lvlJc w:val="left"/>
      <w:pPr>
        <w:tabs>
          <w:tab w:val="num" w:pos="1646"/>
        </w:tabs>
        <w:ind w:left="1646" w:hanging="360"/>
      </w:pPr>
      <w:rPr>
        <w:rFonts w:ascii="Courier New" w:hAnsi="Courier New" w:hint="default"/>
      </w:rPr>
    </w:lvl>
    <w:lvl w:ilvl="2" w:tplc="040C0005">
      <w:start w:val="1"/>
      <w:numFmt w:val="bullet"/>
      <w:lvlText w:val=""/>
      <w:lvlJc w:val="left"/>
      <w:pPr>
        <w:tabs>
          <w:tab w:val="num" w:pos="2366"/>
        </w:tabs>
        <w:ind w:left="2366" w:hanging="360"/>
      </w:pPr>
      <w:rPr>
        <w:rFonts w:ascii="Wingdings" w:hAnsi="Wingdings" w:hint="default"/>
      </w:rPr>
    </w:lvl>
    <w:lvl w:ilvl="3" w:tplc="040C0001">
      <w:start w:val="1"/>
      <w:numFmt w:val="bullet"/>
      <w:lvlText w:val=""/>
      <w:lvlJc w:val="left"/>
      <w:pPr>
        <w:tabs>
          <w:tab w:val="num" w:pos="3086"/>
        </w:tabs>
        <w:ind w:left="3086" w:hanging="360"/>
      </w:pPr>
      <w:rPr>
        <w:rFonts w:ascii="Symbol" w:hAnsi="Symbol" w:hint="default"/>
      </w:rPr>
    </w:lvl>
    <w:lvl w:ilvl="4" w:tplc="040C0003" w:tentative="1">
      <w:start w:val="1"/>
      <w:numFmt w:val="bullet"/>
      <w:lvlText w:val="o"/>
      <w:lvlJc w:val="left"/>
      <w:pPr>
        <w:tabs>
          <w:tab w:val="num" w:pos="3806"/>
        </w:tabs>
        <w:ind w:left="3806" w:hanging="360"/>
      </w:pPr>
      <w:rPr>
        <w:rFonts w:ascii="Courier New" w:hAnsi="Courier New" w:hint="default"/>
      </w:rPr>
    </w:lvl>
    <w:lvl w:ilvl="5" w:tplc="040C0005" w:tentative="1">
      <w:start w:val="1"/>
      <w:numFmt w:val="bullet"/>
      <w:lvlText w:val=""/>
      <w:lvlJc w:val="left"/>
      <w:pPr>
        <w:tabs>
          <w:tab w:val="num" w:pos="4526"/>
        </w:tabs>
        <w:ind w:left="4526" w:hanging="360"/>
      </w:pPr>
      <w:rPr>
        <w:rFonts w:ascii="Wingdings" w:hAnsi="Wingdings" w:hint="default"/>
      </w:rPr>
    </w:lvl>
    <w:lvl w:ilvl="6" w:tplc="040C0001" w:tentative="1">
      <w:start w:val="1"/>
      <w:numFmt w:val="bullet"/>
      <w:lvlText w:val=""/>
      <w:lvlJc w:val="left"/>
      <w:pPr>
        <w:tabs>
          <w:tab w:val="num" w:pos="5246"/>
        </w:tabs>
        <w:ind w:left="5246" w:hanging="360"/>
      </w:pPr>
      <w:rPr>
        <w:rFonts w:ascii="Symbol" w:hAnsi="Symbol" w:hint="default"/>
      </w:rPr>
    </w:lvl>
    <w:lvl w:ilvl="7" w:tplc="040C0003" w:tentative="1">
      <w:start w:val="1"/>
      <w:numFmt w:val="bullet"/>
      <w:lvlText w:val="o"/>
      <w:lvlJc w:val="left"/>
      <w:pPr>
        <w:tabs>
          <w:tab w:val="num" w:pos="5966"/>
        </w:tabs>
        <w:ind w:left="5966" w:hanging="360"/>
      </w:pPr>
      <w:rPr>
        <w:rFonts w:ascii="Courier New" w:hAnsi="Courier New" w:hint="default"/>
      </w:rPr>
    </w:lvl>
    <w:lvl w:ilvl="8" w:tplc="040C0005" w:tentative="1">
      <w:start w:val="1"/>
      <w:numFmt w:val="bullet"/>
      <w:lvlText w:val=""/>
      <w:lvlJc w:val="left"/>
      <w:pPr>
        <w:tabs>
          <w:tab w:val="num" w:pos="6686"/>
        </w:tabs>
        <w:ind w:left="6686" w:hanging="360"/>
      </w:pPr>
      <w:rPr>
        <w:rFonts w:ascii="Wingdings" w:hAnsi="Wingdings" w:hint="default"/>
      </w:rPr>
    </w:lvl>
  </w:abstractNum>
  <w:abstractNum w:abstractNumId="12" w15:restartNumberingAfterBreak="0">
    <w:nsid w:val="65F07CD2"/>
    <w:multiLevelType w:val="hybridMultilevel"/>
    <w:tmpl w:val="BA06FCB4"/>
    <w:lvl w:ilvl="0" w:tplc="A788A926">
      <w:numFmt w:val="bullet"/>
      <w:lvlText w:val="-"/>
      <w:lvlJc w:val="left"/>
      <w:pPr>
        <w:tabs>
          <w:tab w:val="num" w:pos="420"/>
        </w:tabs>
        <w:ind w:left="420" w:hanging="360"/>
      </w:pPr>
      <w:rPr>
        <w:rFonts w:ascii="Arial" w:eastAsia="OpenSymbol" w:hAnsi="Arial" w:cs="Aria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2B3E72"/>
    <w:multiLevelType w:val="hybridMultilevel"/>
    <w:tmpl w:val="B05C6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612E99"/>
    <w:multiLevelType w:val="hybridMultilevel"/>
    <w:tmpl w:val="0A220B82"/>
    <w:lvl w:ilvl="0" w:tplc="D026FFAC">
      <w:start w:val="1"/>
      <w:numFmt w:val="bullet"/>
      <w:pStyle w:val="Paragraphedeliste"/>
      <w:lvlText w:val=""/>
      <w:lvlJc w:val="left"/>
      <w:pPr>
        <w:ind w:left="1440" w:hanging="360"/>
      </w:pPr>
      <w:rPr>
        <w:rFonts w:ascii="Symbol" w:hAnsi="Symbol" w:hint="default"/>
        <w:color w:val="1481AB"/>
      </w:rPr>
    </w:lvl>
    <w:lvl w:ilvl="1" w:tplc="C160314C">
      <w:start w:val="1"/>
      <w:numFmt w:val="bullet"/>
      <w:pStyle w:val="PucesNiv3"/>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14"/>
  </w:num>
  <w:num w:numId="2">
    <w:abstractNumId w:val="7"/>
  </w:num>
  <w:num w:numId="3">
    <w:abstractNumId w:val="14"/>
  </w:num>
  <w:num w:numId="4">
    <w:abstractNumId w:val="1"/>
  </w:num>
  <w:num w:numId="5">
    <w:abstractNumId w:val="1"/>
  </w:num>
  <w:num w:numId="6">
    <w:abstractNumId w:val="1"/>
  </w:num>
  <w:num w:numId="7">
    <w:abstractNumId w:val="1"/>
  </w:num>
  <w:num w:numId="8">
    <w:abstractNumId w:val="1"/>
  </w:num>
  <w:num w:numId="9">
    <w:abstractNumId w:val="13"/>
  </w:num>
  <w:num w:numId="10">
    <w:abstractNumId w:val="3"/>
  </w:num>
  <w:num w:numId="11">
    <w:abstractNumId w:val="5"/>
  </w:num>
  <w:num w:numId="12">
    <w:abstractNumId w:val="11"/>
  </w:num>
  <w:num w:numId="13">
    <w:abstractNumId w:val="0"/>
  </w:num>
  <w:num w:numId="14">
    <w:abstractNumId w:val="6"/>
  </w:num>
  <w:num w:numId="15">
    <w:abstractNumId w:val="12"/>
  </w:num>
  <w:num w:numId="16">
    <w:abstractNumId w:val="10"/>
  </w:num>
  <w:num w:numId="17">
    <w:abstractNumId w:val="8"/>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A3"/>
    <w:rsid w:val="000169E3"/>
    <w:rsid w:val="00017369"/>
    <w:rsid w:val="00023882"/>
    <w:rsid w:val="00025707"/>
    <w:rsid w:val="00055953"/>
    <w:rsid w:val="00071DA0"/>
    <w:rsid w:val="000975EC"/>
    <w:rsid w:val="000A0104"/>
    <w:rsid w:val="000E796A"/>
    <w:rsid w:val="000F0E87"/>
    <w:rsid w:val="000F66CB"/>
    <w:rsid w:val="00106849"/>
    <w:rsid w:val="001138B5"/>
    <w:rsid w:val="00121998"/>
    <w:rsid w:val="00134E98"/>
    <w:rsid w:val="00147308"/>
    <w:rsid w:val="001842AF"/>
    <w:rsid w:val="00196760"/>
    <w:rsid w:val="001D23FA"/>
    <w:rsid w:val="001D59B8"/>
    <w:rsid w:val="00213BE3"/>
    <w:rsid w:val="00236AE8"/>
    <w:rsid w:val="00253ED7"/>
    <w:rsid w:val="00262713"/>
    <w:rsid w:val="00265C73"/>
    <w:rsid w:val="002807DD"/>
    <w:rsid w:val="002A1760"/>
    <w:rsid w:val="002E7A0C"/>
    <w:rsid w:val="00300289"/>
    <w:rsid w:val="00300E06"/>
    <w:rsid w:val="003300EF"/>
    <w:rsid w:val="00347876"/>
    <w:rsid w:val="00350E35"/>
    <w:rsid w:val="003766F3"/>
    <w:rsid w:val="00376CDA"/>
    <w:rsid w:val="00386276"/>
    <w:rsid w:val="00390EF9"/>
    <w:rsid w:val="00397ABC"/>
    <w:rsid w:val="003B18AC"/>
    <w:rsid w:val="003B28CB"/>
    <w:rsid w:val="003C350A"/>
    <w:rsid w:val="003C3932"/>
    <w:rsid w:val="003C496C"/>
    <w:rsid w:val="003D62F8"/>
    <w:rsid w:val="003E67E1"/>
    <w:rsid w:val="00464F4F"/>
    <w:rsid w:val="004673A3"/>
    <w:rsid w:val="00473A30"/>
    <w:rsid w:val="00491193"/>
    <w:rsid w:val="004919D1"/>
    <w:rsid w:val="004947C9"/>
    <w:rsid w:val="004B2A52"/>
    <w:rsid w:val="004C6438"/>
    <w:rsid w:val="004F21A2"/>
    <w:rsid w:val="004F3493"/>
    <w:rsid w:val="00511120"/>
    <w:rsid w:val="00511D92"/>
    <w:rsid w:val="00515A8F"/>
    <w:rsid w:val="0052784C"/>
    <w:rsid w:val="005322DC"/>
    <w:rsid w:val="005417E3"/>
    <w:rsid w:val="0054251A"/>
    <w:rsid w:val="00573B4A"/>
    <w:rsid w:val="00576686"/>
    <w:rsid w:val="005A15C3"/>
    <w:rsid w:val="005B2DC5"/>
    <w:rsid w:val="005B7DE8"/>
    <w:rsid w:val="005C0B4F"/>
    <w:rsid w:val="005C15A9"/>
    <w:rsid w:val="005E4738"/>
    <w:rsid w:val="00602981"/>
    <w:rsid w:val="00606197"/>
    <w:rsid w:val="00634229"/>
    <w:rsid w:val="0063550B"/>
    <w:rsid w:val="00642344"/>
    <w:rsid w:val="006620B8"/>
    <w:rsid w:val="0066501E"/>
    <w:rsid w:val="0067051E"/>
    <w:rsid w:val="0067423B"/>
    <w:rsid w:val="00681250"/>
    <w:rsid w:val="006A4DF5"/>
    <w:rsid w:val="006B79C6"/>
    <w:rsid w:val="006C12C8"/>
    <w:rsid w:val="006C23CB"/>
    <w:rsid w:val="006C5B22"/>
    <w:rsid w:val="006D3081"/>
    <w:rsid w:val="006D3178"/>
    <w:rsid w:val="006E19D0"/>
    <w:rsid w:val="007079C0"/>
    <w:rsid w:val="00717962"/>
    <w:rsid w:val="007243C3"/>
    <w:rsid w:val="00732B65"/>
    <w:rsid w:val="00735783"/>
    <w:rsid w:val="00792CC0"/>
    <w:rsid w:val="00794EC1"/>
    <w:rsid w:val="007C1E7E"/>
    <w:rsid w:val="007C6282"/>
    <w:rsid w:val="007E68AD"/>
    <w:rsid w:val="00811B17"/>
    <w:rsid w:val="00815946"/>
    <w:rsid w:val="008330BB"/>
    <w:rsid w:val="00837460"/>
    <w:rsid w:val="00840A3B"/>
    <w:rsid w:val="00841C62"/>
    <w:rsid w:val="0086611F"/>
    <w:rsid w:val="00867121"/>
    <w:rsid w:val="00872B4F"/>
    <w:rsid w:val="008744FA"/>
    <w:rsid w:val="00894772"/>
    <w:rsid w:val="008A2DED"/>
    <w:rsid w:val="008C5B19"/>
    <w:rsid w:val="008D0C2F"/>
    <w:rsid w:val="008D7300"/>
    <w:rsid w:val="008F7E1C"/>
    <w:rsid w:val="00902EAB"/>
    <w:rsid w:val="00905FCA"/>
    <w:rsid w:val="009214E9"/>
    <w:rsid w:val="009624EB"/>
    <w:rsid w:val="00972007"/>
    <w:rsid w:val="00976212"/>
    <w:rsid w:val="00977DA3"/>
    <w:rsid w:val="009907D1"/>
    <w:rsid w:val="009944EB"/>
    <w:rsid w:val="00997ADA"/>
    <w:rsid w:val="009A4CC4"/>
    <w:rsid w:val="009A61FD"/>
    <w:rsid w:val="009C31CC"/>
    <w:rsid w:val="009E4AE3"/>
    <w:rsid w:val="009E7919"/>
    <w:rsid w:val="009F0956"/>
    <w:rsid w:val="009F1CFB"/>
    <w:rsid w:val="00A267C7"/>
    <w:rsid w:val="00A3381A"/>
    <w:rsid w:val="00A41AF3"/>
    <w:rsid w:val="00A41E0A"/>
    <w:rsid w:val="00A566E4"/>
    <w:rsid w:val="00A57868"/>
    <w:rsid w:val="00A635A3"/>
    <w:rsid w:val="00A63728"/>
    <w:rsid w:val="00A94E7A"/>
    <w:rsid w:val="00AB1625"/>
    <w:rsid w:val="00AC0006"/>
    <w:rsid w:val="00AD27FE"/>
    <w:rsid w:val="00AD61C5"/>
    <w:rsid w:val="00AE76C3"/>
    <w:rsid w:val="00AF2DDE"/>
    <w:rsid w:val="00AF7654"/>
    <w:rsid w:val="00B00C49"/>
    <w:rsid w:val="00B149CA"/>
    <w:rsid w:val="00B16A1D"/>
    <w:rsid w:val="00B40EDD"/>
    <w:rsid w:val="00B41BAE"/>
    <w:rsid w:val="00B4723F"/>
    <w:rsid w:val="00B67F9F"/>
    <w:rsid w:val="00B7783B"/>
    <w:rsid w:val="00B91898"/>
    <w:rsid w:val="00BA4689"/>
    <w:rsid w:val="00BD3FF6"/>
    <w:rsid w:val="00BE7AD0"/>
    <w:rsid w:val="00C22A5F"/>
    <w:rsid w:val="00C22EB2"/>
    <w:rsid w:val="00C2333B"/>
    <w:rsid w:val="00C4731F"/>
    <w:rsid w:val="00C56845"/>
    <w:rsid w:val="00C613BE"/>
    <w:rsid w:val="00C63987"/>
    <w:rsid w:val="00C73200"/>
    <w:rsid w:val="00C808B2"/>
    <w:rsid w:val="00C902B6"/>
    <w:rsid w:val="00C966F4"/>
    <w:rsid w:val="00C96C8A"/>
    <w:rsid w:val="00CB10DD"/>
    <w:rsid w:val="00CC5F0E"/>
    <w:rsid w:val="00CC7C9B"/>
    <w:rsid w:val="00CD1423"/>
    <w:rsid w:val="00D0276C"/>
    <w:rsid w:val="00D228FE"/>
    <w:rsid w:val="00D465F4"/>
    <w:rsid w:val="00D57467"/>
    <w:rsid w:val="00D60021"/>
    <w:rsid w:val="00D7111F"/>
    <w:rsid w:val="00D75AD4"/>
    <w:rsid w:val="00D86352"/>
    <w:rsid w:val="00D97828"/>
    <w:rsid w:val="00DC06BC"/>
    <w:rsid w:val="00DD4C94"/>
    <w:rsid w:val="00DE1FAB"/>
    <w:rsid w:val="00DF6318"/>
    <w:rsid w:val="00E03581"/>
    <w:rsid w:val="00E155A2"/>
    <w:rsid w:val="00E2397A"/>
    <w:rsid w:val="00E3529A"/>
    <w:rsid w:val="00E35C1A"/>
    <w:rsid w:val="00E4380D"/>
    <w:rsid w:val="00E4614A"/>
    <w:rsid w:val="00E55678"/>
    <w:rsid w:val="00E71AE3"/>
    <w:rsid w:val="00E8045E"/>
    <w:rsid w:val="00E8055F"/>
    <w:rsid w:val="00E92236"/>
    <w:rsid w:val="00EC341C"/>
    <w:rsid w:val="00EE4B82"/>
    <w:rsid w:val="00F07A3C"/>
    <w:rsid w:val="00F23477"/>
    <w:rsid w:val="00F44D61"/>
    <w:rsid w:val="00F81ADF"/>
    <w:rsid w:val="00FD2B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606DF9C"/>
  <w15:chartTrackingRefBased/>
  <w15:docId w15:val="{2CD46CB0-EE12-4A5D-871F-3612A2F30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1AF3"/>
    <w:pPr>
      <w:spacing w:after="0" w:line="276" w:lineRule="auto"/>
      <w:contextualSpacing/>
      <w:jc w:val="both"/>
    </w:pPr>
    <w:rPr>
      <w:rFonts w:ascii="Calibri Light" w:hAnsi="Calibri Light"/>
      <w:color w:val="000000" w:themeColor="text1"/>
      <w:sz w:val="20"/>
      <w:szCs w:val="20"/>
    </w:rPr>
  </w:style>
  <w:style w:type="paragraph" w:styleId="Titre1">
    <w:name w:val="heading 1"/>
    <w:basedOn w:val="Normal"/>
    <w:next w:val="Normal"/>
    <w:link w:val="Titre1Car"/>
    <w:qFormat/>
    <w:rsid w:val="00F44D61"/>
    <w:pPr>
      <w:keepNext/>
      <w:keepLines/>
      <w:numPr>
        <w:numId w:val="8"/>
      </w:numPr>
      <w:pBdr>
        <w:bottom w:val="single" w:sz="12" w:space="5" w:color="FA4616"/>
      </w:pBdr>
      <w:spacing w:before="600" w:after="360"/>
      <w:ind w:left="360"/>
      <w:outlineLvl w:val="0"/>
    </w:pPr>
    <w:rPr>
      <w:rFonts w:eastAsiaTheme="majorEastAsia" w:cs="Tahoma"/>
      <w:b/>
      <w:caps/>
      <w:color w:val="FE5000"/>
      <w:spacing w:val="20"/>
      <w:sz w:val="32"/>
      <w:szCs w:val="32"/>
    </w:rPr>
  </w:style>
  <w:style w:type="paragraph" w:styleId="Titre2">
    <w:name w:val="heading 2"/>
    <w:basedOn w:val="Normal"/>
    <w:next w:val="Normal"/>
    <w:link w:val="Titre2Car"/>
    <w:unhideWhenUsed/>
    <w:qFormat/>
    <w:rsid w:val="0086611F"/>
    <w:pPr>
      <w:keepNext/>
      <w:keepLines/>
      <w:numPr>
        <w:ilvl w:val="1"/>
        <w:numId w:val="8"/>
      </w:numPr>
      <w:spacing w:before="360" w:after="120"/>
      <w:outlineLvl w:val="1"/>
    </w:pPr>
    <w:rPr>
      <w:rFonts w:eastAsiaTheme="majorEastAsia" w:cs="Tahoma"/>
      <w:b/>
      <w:caps/>
      <w:color w:val="008EAA"/>
      <w:spacing w:val="10"/>
      <w:sz w:val="24"/>
      <w:szCs w:val="26"/>
    </w:rPr>
  </w:style>
  <w:style w:type="paragraph" w:styleId="Titre3">
    <w:name w:val="heading 3"/>
    <w:basedOn w:val="Normal"/>
    <w:next w:val="Normal"/>
    <w:link w:val="Titre3Car"/>
    <w:unhideWhenUsed/>
    <w:qFormat/>
    <w:rsid w:val="00CB10DD"/>
    <w:pPr>
      <w:keepNext/>
      <w:keepLines/>
      <w:numPr>
        <w:ilvl w:val="2"/>
        <w:numId w:val="8"/>
      </w:numPr>
      <w:spacing w:before="240" w:after="120"/>
      <w:ind w:left="1287"/>
      <w:outlineLvl w:val="2"/>
    </w:pPr>
    <w:rPr>
      <w:rFonts w:eastAsiaTheme="majorEastAsia" w:cstheme="majorBidi"/>
      <w:b/>
      <w:color w:val="403A60"/>
      <w:sz w:val="22"/>
    </w:rPr>
  </w:style>
  <w:style w:type="paragraph" w:styleId="Titre4">
    <w:name w:val="heading 4"/>
    <w:basedOn w:val="Normal"/>
    <w:next w:val="Normal"/>
    <w:link w:val="Titre4Car"/>
    <w:unhideWhenUsed/>
    <w:qFormat/>
    <w:rsid w:val="00977DA3"/>
    <w:pPr>
      <w:keepNext/>
      <w:keepLines/>
      <w:numPr>
        <w:ilvl w:val="3"/>
        <w:numId w:val="8"/>
      </w:numPr>
      <w:spacing w:before="120" w:after="120"/>
      <w:ind w:left="2024" w:hanging="720"/>
      <w:outlineLvl w:val="3"/>
    </w:pPr>
    <w:rPr>
      <w:rFonts w:asciiTheme="majorHAnsi" w:eastAsiaTheme="majorEastAsia" w:hAnsiTheme="majorHAnsi" w:cstheme="majorBidi"/>
      <w:iCs/>
      <w:color w:val="0070C0"/>
    </w:rPr>
  </w:style>
  <w:style w:type="paragraph" w:styleId="Titre5">
    <w:name w:val="heading 5"/>
    <w:basedOn w:val="Normal"/>
    <w:next w:val="Normal"/>
    <w:link w:val="Titre5Car"/>
    <w:unhideWhenUsed/>
    <w:qFormat/>
    <w:rsid w:val="00CB10DD"/>
    <w:pPr>
      <w:keepNext/>
      <w:keepLines/>
      <w:numPr>
        <w:ilvl w:val="4"/>
        <w:numId w:val="8"/>
      </w:numPr>
      <w:spacing w:before="120" w:after="120"/>
      <w:ind w:left="2705" w:hanging="720"/>
      <w:outlineLvl w:val="4"/>
    </w:pPr>
    <w:rPr>
      <w:rFonts w:asciiTheme="majorHAnsi" w:eastAsiaTheme="majorEastAsia" w:hAnsiTheme="majorHAnsi" w:cstheme="majorBidi"/>
      <w:i/>
      <w:color w:val="403A60"/>
      <w:sz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44D61"/>
    <w:rPr>
      <w:rFonts w:ascii="Calibri Light" w:eastAsiaTheme="majorEastAsia" w:hAnsi="Calibri Light" w:cs="Tahoma"/>
      <w:b/>
      <w:caps/>
      <w:color w:val="FE5000"/>
      <w:spacing w:val="20"/>
      <w:sz w:val="32"/>
      <w:szCs w:val="32"/>
    </w:rPr>
  </w:style>
  <w:style w:type="character" w:customStyle="1" w:styleId="Titre2Car">
    <w:name w:val="Titre 2 Car"/>
    <w:basedOn w:val="Policepardfaut"/>
    <w:link w:val="Titre2"/>
    <w:rsid w:val="0086611F"/>
    <w:rPr>
      <w:rFonts w:ascii="Calibri" w:eastAsiaTheme="majorEastAsia" w:hAnsi="Calibri" w:cs="Tahoma"/>
      <w:b/>
      <w:caps/>
      <w:color w:val="008EAA"/>
      <w:spacing w:val="10"/>
      <w:sz w:val="24"/>
      <w:szCs w:val="26"/>
    </w:rPr>
  </w:style>
  <w:style w:type="table" w:styleId="Grilledutableau">
    <w:name w:val="Table Grid"/>
    <w:basedOn w:val="TableauNormal"/>
    <w:uiPriority w:val="39"/>
    <w:rsid w:val="00055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322DC"/>
    <w:rPr>
      <w:color w:val="0563C1" w:themeColor="hyperlink"/>
      <w:u w:val="single"/>
    </w:rPr>
  </w:style>
  <w:style w:type="character" w:customStyle="1" w:styleId="Mentionnonrsolue1">
    <w:name w:val="Mention non résolue1"/>
    <w:basedOn w:val="Policepardfaut"/>
    <w:uiPriority w:val="99"/>
    <w:semiHidden/>
    <w:unhideWhenUsed/>
    <w:rsid w:val="005322DC"/>
    <w:rPr>
      <w:color w:val="605E5C"/>
      <w:shd w:val="clear" w:color="auto" w:fill="E1DFDD"/>
    </w:rPr>
  </w:style>
  <w:style w:type="character" w:customStyle="1" w:styleId="Titre3Car">
    <w:name w:val="Titre 3 Car"/>
    <w:basedOn w:val="Policepardfaut"/>
    <w:link w:val="Titre3"/>
    <w:rsid w:val="00CB10DD"/>
    <w:rPr>
      <w:rFonts w:ascii="Calibri Light" w:eastAsiaTheme="majorEastAsia" w:hAnsi="Calibri Light" w:cstheme="majorBidi"/>
      <w:b/>
      <w:color w:val="403A60"/>
      <w:szCs w:val="20"/>
    </w:rPr>
  </w:style>
  <w:style w:type="character" w:customStyle="1" w:styleId="Titre4Car">
    <w:name w:val="Titre 4 Car"/>
    <w:basedOn w:val="Policepardfaut"/>
    <w:link w:val="Titre4"/>
    <w:rsid w:val="00977DA3"/>
    <w:rPr>
      <w:rFonts w:asciiTheme="majorHAnsi" w:eastAsiaTheme="majorEastAsia" w:hAnsiTheme="majorHAnsi" w:cstheme="majorBidi"/>
      <w:iCs/>
      <w:color w:val="0070C0"/>
      <w:sz w:val="20"/>
      <w:szCs w:val="20"/>
    </w:rPr>
  </w:style>
  <w:style w:type="character" w:customStyle="1" w:styleId="Titre5Car">
    <w:name w:val="Titre 5 Car"/>
    <w:basedOn w:val="Policepardfaut"/>
    <w:link w:val="Titre5"/>
    <w:rsid w:val="00CB10DD"/>
    <w:rPr>
      <w:rFonts w:asciiTheme="majorHAnsi" w:eastAsiaTheme="majorEastAsia" w:hAnsiTheme="majorHAnsi" w:cstheme="majorBidi"/>
      <w:i/>
      <w:color w:val="403A60"/>
      <w:sz w:val="18"/>
      <w:szCs w:val="20"/>
      <w:u w:val="single"/>
    </w:rPr>
  </w:style>
  <w:style w:type="paragraph" w:customStyle="1" w:styleId="TitreDocument">
    <w:name w:val="Titre Document"/>
    <w:basedOn w:val="Normal"/>
    <w:qFormat/>
    <w:rsid w:val="005B2DC5"/>
    <w:pPr>
      <w:jc w:val="center"/>
    </w:pPr>
    <w:rPr>
      <w:b/>
      <w:color w:val="008EAA"/>
      <w:spacing w:val="10"/>
      <w:sz w:val="36"/>
    </w:rPr>
  </w:style>
  <w:style w:type="paragraph" w:styleId="Paragraphedeliste">
    <w:name w:val="List Paragraph"/>
    <w:aliases w:val="Puces Niv1"/>
    <w:basedOn w:val="Normal"/>
    <w:link w:val="ParagraphedelisteCar"/>
    <w:uiPriority w:val="99"/>
    <w:qFormat/>
    <w:rsid w:val="008D7300"/>
    <w:pPr>
      <w:numPr>
        <w:numId w:val="3"/>
      </w:numPr>
      <w:ind w:left="924" w:hanging="357"/>
    </w:pPr>
  </w:style>
  <w:style w:type="paragraph" w:customStyle="1" w:styleId="PucesNiv2">
    <w:name w:val="Puces Niv2"/>
    <w:basedOn w:val="Paragraphedeliste"/>
    <w:link w:val="PucesNiv2Car"/>
    <w:qFormat/>
    <w:rsid w:val="00A41E0A"/>
    <w:pPr>
      <w:numPr>
        <w:numId w:val="2"/>
      </w:numPr>
      <w:overflowPunct w:val="0"/>
      <w:autoSpaceDE w:val="0"/>
      <w:autoSpaceDN w:val="0"/>
      <w:adjustRightInd w:val="0"/>
      <w:textAlignment w:val="baseline"/>
    </w:pPr>
    <w:rPr>
      <w:rFonts w:eastAsia="Times New Roman" w:cs="Times New Roman"/>
      <w:lang w:eastAsia="fr-FR"/>
    </w:rPr>
  </w:style>
  <w:style w:type="character" w:customStyle="1" w:styleId="PucesNiv2Car">
    <w:name w:val="Puces Niv2 Car"/>
    <w:basedOn w:val="Policepardfaut"/>
    <w:link w:val="PucesNiv2"/>
    <w:rsid w:val="00A41E0A"/>
    <w:rPr>
      <w:rFonts w:ascii="Calibri" w:eastAsia="Times New Roman" w:hAnsi="Calibri" w:cs="Times New Roman"/>
      <w:color w:val="413C5F"/>
      <w:sz w:val="20"/>
      <w:szCs w:val="20"/>
      <w:lang w:eastAsia="fr-FR"/>
    </w:rPr>
  </w:style>
  <w:style w:type="paragraph" w:customStyle="1" w:styleId="PucesNiv3">
    <w:name w:val="Puces Niv3"/>
    <w:basedOn w:val="Paragraphedeliste"/>
    <w:link w:val="PucesNiv3Car"/>
    <w:qFormat/>
    <w:rsid w:val="00A41E0A"/>
    <w:pPr>
      <w:numPr>
        <w:ilvl w:val="1"/>
      </w:numPr>
      <w:overflowPunct w:val="0"/>
      <w:autoSpaceDE w:val="0"/>
      <w:autoSpaceDN w:val="0"/>
      <w:adjustRightInd w:val="0"/>
      <w:textAlignment w:val="baseline"/>
    </w:pPr>
    <w:rPr>
      <w:rFonts w:eastAsia="Times New Roman" w:cs="Times New Roman"/>
      <w:lang w:eastAsia="fr-FR"/>
    </w:rPr>
  </w:style>
  <w:style w:type="character" w:customStyle="1" w:styleId="PucesNiv3Car">
    <w:name w:val="Puces Niv3 Car"/>
    <w:basedOn w:val="Policepardfaut"/>
    <w:link w:val="PucesNiv3"/>
    <w:rsid w:val="00A41E0A"/>
    <w:rPr>
      <w:rFonts w:ascii="Calibri" w:eastAsia="Times New Roman" w:hAnsi="Calibri" w:cs="Times New Roman"/>
      <w:color w:val="413C5F"/>
      <w:sz w:val="20"/>
      <w:szCs w:val="20"/>
      <w:lang w:eastAsia="fr-FR"/>
    </w:rPr>
  </w:style>
  <w:style w:type="paragraph" w:customStyle="1" w:styleId="Tablematire">
    <w:name w:val="Table matière"/>
    <w:basedOn w:val="Normal"/>
    <w:qFormat/>
    <w:rsid w:val="00CB10DD"/>
    <w:pPr>
      <w:keepNext/>
      <w:keepLines/>
      <w:pBdr>
        <w:bottom w:val="single" w:sz="24" w:space="8" w:color="44546A" w:themeColor="text2"/>
      </w:pBdr>
      <w:spacing w:before="240" w:line="259" w:lineRule="auto"/>
      <w:jc w:val="center"/>
    </w:pPr>
    <w:rPr>
      <w:rFonts w:asciiTheme="minorHAnsi" w:eastAsiaTheme="majorEastAsia" w:hAnsiTheme="minorHAnsi" w:cs="Tahoma"/>
      <w:b/>
      <w:caps/>
      <w:color w:val="403A60"/>
      <w:spacing w:val="20"/>
      <w:sz w:val="32"/>
      <w:szCs w:val="32"/>
      <w:lang w:eastAsia="fr-FR"/>
    </w:rPr>
  </w:style>
  <w:style w:type="character" w:customStyle="1" w:styleId="ParagraphedelisteCar">
    <w:name w:val="Paragraphe de liste Car"/>
    <w:aliases w:val="Puces Niv1 Car"/>
    <w:link w:val="Paragraphedeliste"/>
    <w:uiPriority w:val="99"/>
    <w:locked/>
    <w:rsid w:val="00DF6318"/>
    <w:rPr>
      <w:rFonts w:ascii="Calibri" w:hAnsi="Calibri"/>
      <w:color w:val="413C5F"/>
      <w:sz w:val="20"/>
      <w:szCs w:val="20"/>
    </w:rPr>
  </w:style>
  <w:style w:type="paragraph" w:styleId="TM1">
    <w:name w:val="toc 1"/>
    <w:basedOn w:val="Normal"/>
    <w:next w:val="Normal"/>
    <w:autoRedefine/>
    <w:uiPriority w:val="39"/>
    <w:unhideWhenUsed/>
    <w:rsid w:val="00794EC1"/>
    <w:pPr>
      <w:tabs>
        <w:tab w:val="left" w:pos="440"/>
        <w:tab w:val="right" w:leader="dot" w:pos="9062"/>
      </w:tabs>
      <w:spacing w:after="100" w:line="360" w:lineRule="auto"/>
      <w:jc w:val="left"/>
    </w:pPr>
    <w:rPr>
      <w:b/>
      <w:caps/>
      <w:noProof/>
      <w:color w:val="FA4616"/>
    </w:rPr>
  </w:style>
  <w:style w:type="paragraph" w:styleId="TM2">
    <w:name w:val="toc 2"/>
    <w:basedOn w:val="Normal"/>
    <w:next w:val="Normal"/>
    <w:autoRedefine/>
    <w:uiPriority w:val="39"/>
    <w:unhideWhenUsed/>
    <w:rsid w:val="00794EC1"/>
    <w:pPr>
      <w:tabs>
        <w:tab w:val="left" w:pos="1134"/>
        <w:tab w:val="right" w:leader="dot" w:pos="9062"/>
      </w:tabs>
      <w:spacing w:before="100" w:after="100"/>
      <w:ind w:left="198" w:firstLine="227"/>
      <w:jc w:val="left"/>
    </w:pPr>
    <w:rPr>
      <w:color w:val="1481AB"/>
    </w:rPr>
  </w:style>
  <w:style w:type="paragraph" w:customStyle="1" w:styleId="Liste1">
    <w:name w:val="Liste1"/>
    <w:basedOn w:val="Normal"/>
    <w:uiPriority w:val="99"/>
    <w:rsid w:val="00DF6318"/>
    <w:pPr>
      <w:numPr>
        <w:numId w:val="11"/>
      </w:numPr>
      <w:spacing w:before="240" w:after="240"/>
      <w:contextualSpacing w:val="0"/>
      <w:jc w:val="left"/>
    </w:pPr>
    <w:rPr>
      <w:rFonts w:eastAsia="Times New Roman" w:cs="Times New Roman"/>
      <w:sz w:val="22"/>
    </w:rPr>
  </w:style>
  <w:style w:type="paragraph" w:styleId="TM3">
    <w:name w:val="toc 3"/>
    <w:basedOn w:val="Normal"/>
    <w:next w:val="Normal"/>
    <w:autoRedefine/>
    <w:uiPriority w:val="39"/>
    <w:rsid w:val="00837460"/>
    <w:pPr>
      <w:tabs>
        <w:tab w:val="left" w:pos="1760"/>
        <w:tab w:val="right" w:leader="dot" w:pos="9060"/>
      </w:tabs>
      <w:overflowPunct w:val="0"/>
      <w:autoSpaceDE w:val="0"/>
      <w:autoSpaceDN w:val="0"/>
      <w:adjustRightInd w:val="0"/>
      <w:spacing w:before="100" w:after="100"/>
      <w:ind w:left="1134"/>
      <w:contextualSpacing w:val="0"/>
      <w:jc w:val="left"/>
      <w:textAlignment w:val="baseline"/>
    </w:pPr>
    <w:rPr>
      <w:rFonts w:eastAsia="Times New Roman" w:cs="Times New Roman"/>
      <w:iCs/>
      <w:color w:val="403A60"/>
      <w:sz w:val="18"/>
      <w:lang w:eastAsia="fr-FR"/>
    </w:rPr>
  </w:style>
  <w:style w:type="paragraph" w:customStyle="1" w:styleId="CV-Puces01">
    <w:name w:val="CV - Puces 01."/>
    <w:basedOn w:val="Normal"/>
    <w:uiPriority w:val="99"/>
    <w:rsid w:val="00DF6318"/>
    <w:pPr>
      <w:numPr>
        <w:numId w:val="12"/>
      </w:numPr>
      <w:tabs>
        <w:tab w:val="num" w:pos="1418"/>
      </w:tabs>
      <w:ind w:left="1418" w:hanging="425"/>
      <w:contextualSpacing w:val="0"/>
    </w:pPr>
    <w:rPr>
      <w:rFonts w:ascii="Arial" w:eastAsia="Times New Roman" w:hAnsi="Arial" w:cs="Times New Roman"/>
      <w:sz w:val="18"/>
      <w:lang w:eastAsia="fr-FR"/>
    </w:rPr>
  </w:style>
  <w:style w:type="character" w:customStyle="1" w:styleId="s1">
    <w:name w:val="s1"/>
    <w:basedOn w:val="Policepardfaut"/>
    <w:rsid w:val="00C902B6"/>
  </w:style>
  <w:style w:type="paragraph" w:customStyle="1" w:styleId="NOMPROJET">
    <w:name w:val="NOM PROJET"/>
    <w:basedOn w:val="Normal"/>
    <w:qFormat/>
    <w:rsid w:val="00A267C7"/>
    <w:pPr>
      <w:jc w:val="center"/>
    </w:pPr>
    <w:rPr>
      <w:rFonts w:asciiTheme="majorHAnsi" w:hAnsiTheme="majorHAnsi"/>
      <w:b/>
      <w:caps/>
      <w:color w:val="FE5000"/>
      <w:spacing w:val="20"/>
      <w:sz w:val="40"/>
    </w:rPr>
  </w:style>
  <w:style w:type="paragraph" w:styleId="En-ttedetabledesmatires">
    <w:name w:val="TOC Heading"/>
    <w:basedOn w:val="Titre1"/>
    <w:next w:val="Normal"/>
    <w:uiPriority w:val="39"/>
    <w:unhideWhenUsed/>
    <w:rsid w:val="00121998"/>
    <w:pPr>
      <w:numPr>
        <w:numId w:val="0"/>
      </w:numPr>
      <w:pBdr>
        <w:bottom w:val="none" w:sz="0" w:space="0" w:color="auto"/>
      </w:pBdr>
      <w:spacing w:before="240" w:after="0" w:line="259" w:lineRule="auto"/>
      <w:contextualSpacing w:val="0"/>
      <w:jc w:val="left"/>
      <w:outlineLvl w:val="9"/>
    </w:pPr>
    <w:rPr>
      <w:rFonts w:asciiTheme="majorHAnsi" w:hAnsiTheme="majorHAnsi" w:cstheme="majorBidi"/>
      <w:caps w:val="0"/>
      <w:color w:val="2F5496" w:themeColor="accent1" w:themeShade="BF"/>
      <w:spacing w:val="0"/>
      <w:lang w:eastAsia="fr-FR"/>
    </w:rPr>
  </w:style>
  <w:style w:type="paragraph" w:customStyle="1" w:styleId="AnnexesTitre">
    <w:name w:val="Annexes Titre"/>
    <w:basedOn w:val="Titre1"/>
    <w:qFormat/>
    <w:rsid w:val="0052784C"/>
    <w:pPr>
      <w:numPr>
        <w:numId w:val="0"/>
      </w:numPr>
      <w:contextualSpacing w:val="0"/>
      <w:jc w:val="left"/>
    </w:pPr>
    <w:rPr>
      <w:color w:val="FA4616"/>
    </w:rPr>
  </w:style>
  <w:style w:type="paragraph" w:styleId="Textedebulles">
    <w:name w:val="Balloon Text"/>
    <w:basedOn w:val="Normal"/>
    <w:link w:val="TextedebullesCar"/>
    <w:uiPriority w:val="99"/>
    <w:semiHidden/>
    <w:unhideWhenUsed/>
    <w:rsid w:val="00397ABC"/>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ABC"/>
    <w:rPr>
      <w:rFonts w:ascii="Segoe UI" w:hAnsi="Segoe UI" w:cs="Segoe UI"/>
      <w:color w:val="413C5F"/>
      <w:sz w:val="18"/>
      <w:szCs w:val="18"/>
    </w:rPr>
  </w:style>
  <w:style w:type="paragraph" w:styleId="En-tte">
    <w:name w:val="header"/>
    <w:basedOn w:val="Normal"/>
    <w:link w:val="En-tteCar"/>
    <w:uiPriority w:val="99"/>
    <w:unhideWhenUsed/>
    <w:rsid w:val="00E2397A"/>
    <w:pPr>
      <w:tabs>
        <w:tab w:val="center" w:pos="4536"/>
        <w:tab w:val="right" w:pos="9072"/>
      </w:tabs>
    </w:pPr>
  </w:style>
  <w:style w:type="character" w:customStyle="1" w:styleId="En-tteCar">
    <w:name w:val="En-tête Car"/>
    <w:basedOn w:val="Policepardfaut"/>
    <w:link w:val="En-tte"/>
    <w:uiPriority w:val="99"/>
    <w:rsid w:val="00E2397A"/>
    <w:rPr>
      <w:rFonts w:ascii="Calibri" w:hAnsi="Calibri"/>
      <w:color w:val="413C5F"/>
      <w:sz w:val="20"/>
      <w:szCs w:val="20"/>
    </w:rPr>
  </w:style>
  <w:style w:type="paragraph" w:styleId="Pieddepage">
    <w:name w:val="footer"/>
    <w:basedOn w:val="Normal"/>
    <w:link w:val="PieddepageCar"/>
    <w:uiPriority w:val="99"/>
    <w:unhideWhenUsed/>
    <w:rsid w:val="00E2397A"/>
    <w:pPr>
      <w:tabs>
        <w:tab w:val="center" w:pos="4536"/>
        <w:tab w:val="right" w:pos="9072"/>
      </w:tabs>
    </w:pPr>
  </w:style>
  <w:style w:type="character" w:customStyle="1" w:styleId="PieddepageCar">
    <w:name w:val="Pied de page Car"/>
    <w:basedOn w:val="Policepardfaut"/>
    <w:link w:val="Pieddepage"/>
    <w:uiPriority w:val="99"/>
    <w:rsid w:val="00E2397A"/>
    <w:rPr>
      <w:rFonts w:ascii="Calibri" w:hAnsi="Calibri"/>
      <w:color w:val="413C5F"/>
      <w:sz w:val="20"/>
      <w:szCs w:val="20"/>
    </w:rPr>
  </w:style>
  <w:style w:type="paragraph" w:styleId="Listepuces4">
    <w:name w:val="List Bullet 4"/>
    <w:basedOn w:val="Normal"/>
    <w:semiHidden/>
    <w:rsid w:val="004673A3"/>
    <w:pPr>
      <w:numPr>
        <w:numId w:val="13"/>
      </w:numPr>
      <w:spacing w:line="240" w:lineRule="auto"/>
      <w:contextualSpacing w:val="0"/>
      <w:jc w:val="left"/>
    </w:pPr>
    <w:rPr>
      <w:rFonts w:ascii="Verdana" w:eastAsia="Times New Roman" w:hAnsi="Verdana" w:cs="Times New Roman"/>
      <w:color w:val="auto"/>
      <w:sz w:val="18"/>
      <w:szCs w:val="24"/>
      <w:lang w:eastAsia="fr-FR"/>
    </w:rPr>
  </w:style>
  <w:style w:type="paragraph" w:customStyle="1" w:styleId="ChapTitre1">
    <w:name w:val="ChapTitre1"/>
    <w:basedOn w:val="Normal"/>
    <w:rsid w:val="00811B17"/>
    <w:pPr>
      <w:shd w:val="clear" w:color="auto" w:fill="FFFFFF"/>
      <w:spacing w:before="340" w:after="170" w:line="240" w:lineRule="auto"/>
      <w:contextualSpacing w:val="0"/>
      <w:jc w:val="left"/>
      <w:outlineLvl w:val="1"/>
    </w:pPr>
    <w:rPr>
      <w:rFonts w:eastAsia="Calibri Light" w:cs="Calibri Light"/>
      <w:b/>
      <w:color w:val="FE5000"/>
      <w:sz w:val="32"/>
      <w:szCs w:val="24"/>
      <w:lang w:eastAsia="uk-UA"/>
    </w:rPr>
  </w:style>
  <w:style w:type="paragraph" w:customStyle="1" w:styleId="ChapTitre2">
    <w:name w:val="ChapTitre2"/>
    <w:basedOn w:val="Normal"/>
    <w:rsid w:val="00811B17"/>
    <w:pPr>
      <w:shd w:val="clear" w:color="auto" w:fill="FFFFFF"/>
      <w:spacing w:before="170" w:after="170" w:line="240" w:lineRule="auto"/>
      <w:contextualSpacing w:val="0"/>
      <w:jc w:val="left"/>
      <w:outlineLvl w:val="2"/>
    </w:pPr>
    <w:rPr>
      <w:rFonts w:eastAsia="Calibri Light" w:cs="Calibri Light"/>
      <w:b/>
      <w:color w:val="1481AB"/>
      <w:sz w:val="24"/>
      <w:szCs w:val="24"/>
      <w:lang w:eastAsia="uk-UA"/>
    </w:rPr>
  </w:style>
  <w:style w:type="paragraph" w:customStyle="1" w:styleId="ChapTitre3">
    <w:name w:val="ChapTitre3"/>
    <w:basedOn w:val="Normal"/>
    <w:rsid w:val="00811B17"/>
    <w:pPr>
      <w:shd w:val="clear" w:color="auto" w:fill="FFFFFF"/>
      <w:spacing w:before="170" w:after="170" w:line="240" w:lineRule="auto"/>
      <w:ind w:left="567"/>
      <w:contextualSpacing w:val="0"/>
      <w:jc w:val="left"/>
      <w:outlineLvl w:val="3"/>
    </w:pPr>
    <w:rPr>
      <w:rFonts w:eastAsia="Calibri Light" w:cs="Calibri Light"/>
      <w:b/>
      <w:color w:val="403A60"/>
      <w:sz w:val="22"/>
      <w:szCs w:val="24"/>
      <w:lang w:eastAsia="uk-UA"/>
    </w:rPr>
  </w:style>
  <w:style w:type="paragraph" w:customStyle="1" w:styleId="ChapDescriptif3">
    <w:name w:val="ChapDescriptif3"/>
    <w:basedOn w:val="Normal"/>
    <w:rsid w:val="00811B17"/>
    <w:pPr>
      <w:spacing w:line="240" w:lineRule="auto"/>
      <w:contextualSpacing w:val="0"/>
      <w:jc w:val="left"/>
    </w:pPr>
    <w:rPr>
      <w:rFonts w:eastAsia="Calibri Light" w:cs="Calibri Light"/>
      <w:color w:val="000000"/>
      <w:szCs w:val="24"/>
      <w:lang w:eastAsia="uk-UA"/>
    </w:rPr>
  </w:style>
  <w:style w:type="paragraph" w:customStyle="1" w:styleId="ChapTitre4">
    <w:name w:val="ChapTitre4"/>
    <w:basedOn w:val="Normal"/>
    <w:rsid w:val="00811B17"/>
    <w:pPr>
      <w:shd w:val="clear" w:color="auto" w:fill="FFFFFF"/>
      <w:spacing w:before="170" w:after="170" w:line="240" w:lineRule="auto"/>
      <w:ind w:left="1304"/>
      <w:contextualSpacing w:val="0"/>
      <w:jc w:val="left"/>
      <w:outlineLvl w:val="4"/>
    </w:pPr>
    <w:rPr>
      <w:rFonts w:eastAsia="Calibri Light" w:cs="Calibri Light"/>
      <w:color w:val="0070C0"/>
      <w:szCs w:val="24"/>
      <w:lang w:eastAsia="uk-UA"/>
    </w:rPr>
  </w:style>
  <w:style w:type="paragraph" w:customStyle="1" w:styleId="ChapDescriptif4">
    <w:name w:val="ChapDescriptif4"/>
    <w:basedOn w:val="Normal"/>
    <w:rsid w:val="00811B17"/>
    <w:pPr>
      <w:spacing w:line="240" w:lineRule="auto"/>
      <w:contextualSpacing w:val="0"/>
      <w:jc w:val="left"/>
    </w:pPr>
    <w:rPr>
      <w:rFonts w:eastAsia="Calibri Light" w:cs="Calibri Light"/>
      <w:color w:val="000000"/>
      <w:szCs w:val="24"/>
      <w:lang w:eastAsia="uk-UA"/>
    </w:rPr>
  </w:style>
  <w:style w:type="paragraph" w:customStyle="1" w:styleId="ArtTitre">
    <w:name w:val="ArtTitre"/>
    <w:basedOn w:val="Normal"/>
    <w:rsid w:val="00811B17"/>
    <w:pPr>
      <w:spacing w:before="170" w:line="240" w:lineRule="auto"/>
      <w:ind w:left="1984"/>
      <w:contextualSpacing w:val="0"/>
      <w:jc w:val="left"/>
      <w:outlineLvl w:val="5"/>
    </w:pPr>
    <w:rPr>
      <w:rFonts w:eastAsia="Calibri Light" w:cs="Calibri Light"/>
      <w:b/>
      <w:color w:val="4E3E7E"/>
      <w:sz w:val="18"/>
      <w:szCs w:val="24"/>
      <w:lang w:eastAsia="uk-UA"/>
    </w:rPr>
  </w:style>
  <w:style w:type="paragraph" w:customStyle="1" w:styleId="ArtDescriptif">
    <w:name w:val="ArtDescriptif"/>
    <w:basedOn w:val="Normal"/>
    <w:rsid w:val="00811B17"/>
    <w:pPr>
      <w:spacing w:before="170" w:after="170" w:line="240" w:lineRule="auto"/>
      <w:contextualSpacing w:val="0"/>
    </w:pPr>
    <w:rPr>
      <w:rFonts w:eastAsia="Calibri Light" w:cs="Calibri Light"/>
      <w:color w:val="000000"/>
      <w:szCs w:val="24"/>
      <w:lang w:eastAsia="uk-UA"/>
    </w:rPr>
  </w:style>
  <w:style w:type="paragraph" w:customStyle="1" w:styleId="LocTitre">
    <w:name w:val="LocTitre"/>
    <w:basedOn w:val="Normal"/>
    <w:rsid w:val="00811B17"/>
    <w:pPr>
      <w:spacing w:before="170" w:line="240" w:lineRule="auto"/>
      <w:contextualSpacing w:val="0"/>
      <w:jc w:val="left"/>
    </w:pPr>
    <w:rPr>
      <w:rFonts w:eastAsia="Calibri Light" w:cs="Calibri Light"/>
      <w:b/>
      <w:color w:val="000000"/>
      <w:szCs w:val="24"/>
      <w:lang w:eastAsia="uk-UA"/>
    </w:rPr>
  </w:style>
  <w:style w:type="paragraph" w:customStyle="1" w:styleId="LocLit">
    <w:name w:val="LocLit"/>
    <w:basedOn w:val="Normal"/>
    <w:rsid w:val="00811B17"/>
    <w:pPr>
      <w:spacing w:line="240" w:lineRule="auto"/>
      <w:contextualSpacing w:val="0"/>
      <w:jc w:val="left"/>
    </w:pPr>
    <w:rPr>
      <w:rFonts w:eastAsia="Calibri Light" w:cs="Calibri Light"/>
      <w:color w:val="000000"/>
      <w:szCs w:val="24"/>
      <w:lang w:eastAsia="uk-UA"/>
    </w:rPr>
  </w:style>
  <w:style w:type="character" w:customStyle="1" w:styleId="normaltextrun">
    <w:name w:val="normaltextrun"/>
    <w:basedOn w:val="Policepardfaut"/>
    <w:rsid w:val="00D57467"/>
  </w:style>
  <w:style w:type="character" w:customStyle="1" w:styleId="eop">
    <w:name w:val="eop"/>
    <w:basedOn w:val="Policepardfaut"/>
    <w:rsid w:val="00D57467"/>
  </w:style>
  <w:style w:type="character" w:styleId="Marquedecommentaire">
    <w:name w:val="annotation reference"/>
    <w:basedOn w:val="Policepardfaut"/>
    <w:uiPriority w:val="99"/>
    <w:semiHidden/>
    <w:unhideWhenUsed/>
    <w:rsid w:val="00A57868"/>
    <w:rPr>
      <w:sz w:val="16"/>
      <w:szCs w:val="16"/>
    </w:rPr>
  </w:style>
  <w:style w:type="paragraph" w:styleId="Commentaire">
    <w:name w:val="annotation text"/>
    <w:basedOn w:val="Normal"/>
    <w:link w:val="CommentaireCar"/>
    <w:uiPriority w:val="99"/>
    <w:semiHidden/>
    <w:unhideWhenUsed/>
    <w:rsid w:val="00A57868"/>
    <w:pPr>
      <w:spacing w:line="240" w:lineRule="auto"/>
    </w:pPr>
  </w:style>
  <w:style w:type="character" w:customStyle="1" w:styleId="CommentaireCar">
    <w:name w:val="Commentaire Car"/>
    <w:basedOn w:val="Policepardfaut"/>
    <w:link w:val="Commentaire"/>
    <w:uiPriority w:val="99"/>
    <w:semiHidden/>
    <w:rsid w:val="00A57868"/>
    <w:rPr>
      <w:rFonts w:ascii="Calibri Light" w:hAnsi="Calibri Light"/>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A57868"/>
    <w:rPr>
      <w:b/>
      <w:bCs/>
    </w:rPr>
  </w:style>
  <w:style w:type="character" w:customStyle="1" w:styleId="ObjetducommentaireCar">
    <w:name w:val="Objet du commentaire Car"/>
    <w:basedOn w:val="CommentaireCar"/>
    <w:link w:val="Objetducommentaire"/>
    <w:uiPriority w:val="99"/>
    <w:semiHidden/>
    <w:rsid w:val="00A57868"/>
    <w:rPr>
      <w:rFonts w:ascii="Calibri Light" w:hAnsi="Calibri Light"/>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30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se.perie\Desktop\CCTP%20-%20Mod&#232;le%20Otei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E35ED-A3B4-44EF-8DEB-F96FA3A8F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CCTP - Modèle Oteis.dotx</Template>
  <TotalTime>39</TotalTime>
  <Pages>16</Pages>
  <Words>5131</Words>
  <Characters>28225</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Lyse PERIE</dc:creator>
  <cp:keywords/>
  <dc:description/>
  <cp:lastModifiedBy>MICHAUDEL Manon</cp:lastModifiedBy>
  <cp:revision>13</cp:revision>
  <cp:lastPrinted>2023-09-15T15:21:00Z</cp:lastPrinted>
  <dcterms:created xsi:type="dcterms:W3CDTF">2024-01-04T13:18:00Z</dcterms:created>
  <dcterms:modified xsi:type="dcterms:W3CDTF">2025-01-07T14:55:00Z</dcterms:modified>
</cp:coreProperties>
</file>