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90954" w14:textId="5F0615C5" w:rsidR="00512D03" w:rsidRPr="002C08FB" w:rsidRDefault="004E26AF" w:rsidP="006E6C4A">
      <w:pPr>
        <w:jc w:val="center"/>
        <w:rPr>
          <w:rFonts w:asciiTheme="minorHAnsi" w:hAnsiTheme="minorHAnsi" w:cstheme="minorHAnsi"/>
          <w:color w:val="000000" w:themeColor="text1"/>
        </w:rPr>
      </w:pPr>
      <w:r w:rsidRPr="002C08FB">
        <w:rPr>
          <w:rFonts w:asciiTheme="minorHAnsi" w:hAnsiTheme="minorHAnsi" w:cstheme="minorHAnsi"/>
          <w:noProof/>
          <w:sz w:val="2"/>
        </w:rPr>
        <w:drawing>
          <wp:anchor distT="0" distB="0" distL="114300" distR="114300" simplePos="0" relativeHeight="251659264" behindDoc="0" locked="0" layoutInCell="1" allowOverlap="1" wp14:anchorId="28C11858" wp14:editId="4043E05F">
            <wp:simplePos x="0" y="0"/>
            <wp:positionH relativeFrom="margin">
              <wp:align>left</wp:align>
            </wp:positionH>
            <wp:positionV relativeFrom="paragraph">
              <wp:posOffset>-179235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61F76" w14:textId="7D5DBF1B" w:rsidR="0058331B" w:rsidRPr="002C08FB" w:rsidRDefault="0058331B" w:rsidP="004E26AF">
      <w:pPr>
        <w:tabs>
          <w:tab w:val="left" w:pos="7236"/>
        </w:tabs>
        <w:rPr>
          <w:rFonts w:asciiTheme="minorHAnsi" w:hAnsiTheme="minorHAnsi" w:cstheme="minorHAnsi"/>
          <w:bCs/>
          <w:color w:val="000000" w:themeColor="text1"/>
        </w:rPr>
      </w:pPr>
    </w:p>
    <w:p w14:paraId="4551ACE9" w14:textId="77777777" w:rsidR="00697DF3" w:rsidRPr="002C08FB" w:rsidRDefault="00697DF3" w:rsidP="00697DF3">
      <w:pPr>
        <w:spacing w:after="160" w:line="240" w:lineRule="exact"/>
        <w:rPr>
          <w:rFonts w:asciiTheme="minorHAnsi" w:hAnsiTheme="minorHAnsi" w:cstheme="minorHAnsi"/>
        </w:rPr>
      </w:pPr>
    </w:p>
    <w:tbl>
      <w:tblPr>
        <w:tblW w:w="0" w:type="auto"/>
        <w:tblInd w:w="1276" w:type="dxa"/>
        <w:tblLayout w:type="fixed"/>
        <w:tblLook w:val="04A0" w:firstRow="1" w:lastRow="0" w:firstColumn="1" w:lastColumn="0" w:noHBand="0" w:noVBand="1"/>
      </w:tblPr>
      <w:tblGrid>
        <w:gridCol w:w="7088"/>
      </w:tblGrid>
      <w:tr w:rsidR="00697DF3" w:rsidRPr="002C08FB" w14:paraId="20711DED" w14:textId="77777777" w:rsidTr="000B62A9">
        <w:tc>
          <w:tcPr>
            <w:tcW w:w="7088" w:type="dxa"/>
            <w:shd w:val="clear" w:color="666553" w:fill="666553"/>
            <w:tcMar>
              <w:top w:w="40" w:type="dxa"/>
              <w:left w:w="0" w:type="dxa"/>
              <w:bottom w:w="0" w:type="dxa"/>
              <w:right w:w="0" w:type="dxa"/>
            </w:tcMar>
            <w:vAlign w:val="center"/>
          </w:tcPr>
          <w:p w14:paraId="068CD17D" w14:textId="1079705D" w:rsidR="00512D03" w:rsidRPr="002C08FB" w:rsidRDefault="00512D03" w:rsidP="00FC1D53">
            <w:pPr>
              <w:jc w:val="center"/>
              <w:rPr>
                <w:rFonts w:asciiTheme="minorHAnsi" w:eastAsia="Trebuchet MS" w:hAnsiTheme="minorHAnsi" w:cstheme="minorHAnsi"/>
                <w:b/>
                <w:color w:val="FFFFFF"/>
                <w:sz w:val="28"/>
              </w:rPr>
            </w:pPr>
          </w:p>
          <w:p w14:paraId="76799E51" w14:textId="3EEC33D2" w:rsidR="00F15BD1" w:rsidRPr="002C08FB" w:rsidRDefault="00FC1D5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Acte d'Engagement</w:t>
            </w:r>
          </w:p>
          <w:p w14:paraId="3E93C4B5" w14:textId="73A5FBBB" w:rsidR="00F15BD1" w:rsidRPr="002C08FB" w:rsidRDefault="00FC1D5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 xml:space="preserve">valant Cahier des Clauses Administratives </w:t>
            </w:r>
            <w:r w:rsidR="00DE1113" w:rsidRPr="002C08FB">
              <w:rPr>
                <w:rFonts w:asciiTheme="minorHAnsi" w:eastAsia="Trebuchet MS" w:hAnsiTheme="minorHAnsi" w:cstheme="minorHAnsi"/>
                <w:b/>
                <w:color w:val="FFFFFF" w:themeColor="background1"/>
                <w:sz w:val="28"/>
              </w:rPr>
              <w:t>Particulières</w:t>
            </w:r>
          </w:p>
          <w:p w14:paraId="25F185F3" w14:textId="5463CC33" w:rsidR="00697DF3" w:rsidRPr="002C08FB" w:rsidRDefault="00697DF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w:t>
            </w:r>
            <w:r w:rsidR="00FC1D53" w:rsidRPr="002C08FB">
              <w:rPr>
                <w:rFonts w:asciiTheme="minorHAnsi" w:eastAsia="Trebuchet MS" w:hAnsiTheme="minorHAnsi" w:cstheme="minorHAnsi"/>
                <w:b/>
                <w:color w:val="FFFFFF" w:themeColor="background1"/>
                <w:sz w:val="28"/>
              </w:rPr>
              <w:t xml:space="preserve">AE valant </w:t>
            </w:r>
            <w:r w:rsidRPr="002C08FB">
              <w:rPr>
                <w:rFonts w:asciiTheme="minorHAnsi" w:eastAsia="Trebuchet MS" w:hAnsiTheme="minorHAnsi" w:cstheme="minorHAnsi"/>
                <w:b/>
                <w:color w:val="FFFFFF" w:themeColor="background1"/>
                <w:sz w:val="28"/>
              </w:rPr>
              <w:t>CCAP)</w:t>
            </w:r>
          </w:p>
          <w:p w14:paraId="69634594" w14:textId="2CADE330" w:rsidR="00512D03" w:rsidRPr="002C08FB" w:rsidRDefault="00512D03" w:rsidP="00FC1D53">
            <w:pPr>
              <w:jc w:val="center"/>
              <w:rPr>
                <w:rFonts w:asciiTheme="minorHAnsi" w:eastAsia="Trebuchet MS" w:hAnsiTheme="minorHAnsi" w:cstheme="minorHAnsi"/>
                <w:b/>
                <w:color w:val="FFFFFF"/>
                <w:sz w:val="28"/>
              </w:rPr>
            </w:pPr>
          </w:p>
        </w:tc>
      </w:tr>
    </w:tbl>
    <w:p w14:paraId="2E95DACD" w14:textId="77777777" w:rsidR="00697DF3" w:rsidRPr="002C08FB" w:rsidRDefault="00697DF3" w:rsidP="00697DF3">
      <w:pPr>
        <w:spacing w:line="240" w:lineRule="exact"/>
        <w:rPr>
          <w:rFonts w:asciiTheme="minorHAnsi" w:hAnsiTheme="minorHAnsi" w:cstheme="minorHAnsi"/>
        </w:rPr>
      </w:pPr>
    </w:p>
    <w:p w14:paraId="45F7ABCF" w14:textId="77777777" w:rsidR="00FC1D53" w:rsidRPr="002C08FB"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2C08FB"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37DC2C4" w14:textId="2956BE34" w:rsidR="00FC1D53" w:rsidRPr="002C08FB" w:rsidRDefault="00D45489" w:rsidP="00D45489">
            <w:pPr>
              <w:ind w:left="2"/>
              <w:jc w:val="center"/>
              <w:rPr>
                <w:rFonts w:asciiTheme="minorHAnsi" w:hAnsiTheme="minorHAnsi" w:cstheme="minorHAnsi"/>
                <w:b/>
                <w:bCs/>
                <w:color w:val="365F91" w:themeColor="accent1" w:themeShade="BF"/>
                <w:sz w:val="28"/>
                <w:szCs w:val="28"/>
              </w:rPr>
            </w:pPr>
            <w:r w:rsidRPr="002C08FB">
              <w:rPr>
                <w:rFonts w:asciiTheme="minorHAnsi" w:hAnsiTheme="minorHAnsi" w:cstheme="minorHAnsi"/>
                <w:b/>
                <w:bCs/>
                <w:color w:val="365F91" w:themeColor="accent1" w:themeShade="BF"/>
                <w:sz w:val="28"/>
                <w:szCs w:val="28"/>
              </w:rPr>
              <w:t>MARCHE DE PRESTATIONS DE NETTOYAGE DES LOCAUX ET FOURNITURES ASSOCIEE</w:t>
            </w:r>
            <w:r w:rsidR="00503A48">
              <w:rPr>
                <w:rFonts w:asciiTheme="minorHAnsi" w:hAnsiTheme="minorHAnsi" w:cstheme="minorHAnsi"/>
                <w:b/>
                <w:bCs/>
                <w:color w:val="365F91" w:themeColor="accent1" w:themeShade="BF"/>
                <w:sz w:val="28"/>
                <w:szCs w:val="28"/>
              </w:rPr>
              <w:t>S</w:t>
            </w:r>
          </w:p>
          <w:p w14:paraId="3E7FA4F3" w14:textId="77777777" w:rsidR="002C08FB" w:rsidRPr="002C08FB" w:rsidRDefault="002C08FB" w:rsidP="00D45489">
            <w:pPr>
              <w:ind w:left="2"/>
              <w:jc w:val="center"/>
              <w:rPr>
                <w:rFonts w:asciiTheme="minorHAnsi" w:hAnsiTheme="minorHAnsi" w:cstheme="minorHAnsi"/>
                <w:b/>
                <w:bCs/>
                <w:color w:val="365F91" w:themeColor="accent1" w:themeShade="BF"/>
                <w:sz w:val="28"/>
                <w:szCs w:val="28"/>
              </w:rPr>
            </w:pPr>
          </w:p>
          <w:p w14:paraId="49870D06" w14:textId="6FC8EFB5" w:rsidR="002C08FB" w:rsidRPr="002C08FB" w:rsidRDefault="002C08FB" w:rsidP="00D45489">
            <w:pPr>
              <w:ind w:left="2"/>
              <w:jc w:val="center"/>
              <w:rPr>
                <w:rFonts w:asciiTheme="minorHAnsi" w:hAnsiTheme="minorHAnsi" w:cstheme="minorHAnsi"/>
                <w:b/>
                <w:bCs/>
                <w:color w:val="365F91" w:themeColor="accent1" w:themeShade="BF"/>
                <w:sz w:val="28"/>
                <w:szCs w:val="28"/>
              </w:rPr>
            </w:pPr>
            <w:r w:rsidRPr="002C08FB">
              <w:rPr>
                <w:rFonts w:asciiTheme="minorHAnsi" w:hAnsiTheme="minorHAnsi" w:cstheme="minorHAnsi"/>
                <w:b/>
                <w:bCs/>
                <w:color w:val="365F91" w:themeColor="accent1" w:themeShade="BF"/>
                <w:sz w:val="28"/>
                <w:szCs w:val="28"/>
              </w:rPr>
              <w:t xml:space="preserve">Lot </w:t>
            </w:r>
            <w:r w:rsidR="00B47777">
              <w:rPr>
                <w:rFonts w:asciiTheme="minorHAnsi" w:hAnsiTheme="minorHAnsi" w:cstheme="minorHAnsi"/>
                <w:b/>
                <w:bCs/>
                <w:color w:val="365F91" w:themeColor="accent1" w:themeShade="BF"/>
                <w:sz w:val="28"/>
                <w:szCs w:val="28"/>
              </w:rPr>
              <w:t>4</w:t>
            </w:r>
            <w:r w:rsidRPr="002C08FB">
              <w:rPr>
                <w:rFonts w:asciiTheme="minorHAnsi" w:hAnsiTheme="minorHAnsi" w:cstheme="minorHAnsi"/>
                <w:b/>
                <w:bCs/>
                <w:color w:val="365F91" w:themeColor="accent1" w:themeShade="BF"/>
                <w:sz w:val="28"/>
                <w:szCs w:val="28"/>
              </w:rPr>
              <w:t xml:space="preserve"> - </w:t>
            </w:r>
            <w:r w:rsidR="00820891" w:rsidRPr="00820891">
              <w:rPr>
                <w:rFonts w:asciiTheme="minorHAnsi" w:hAnsiTheme="minorHAnsi" w:cstheme="minorHAnsi"/>
                <w:b/>
                <w:bCs/>
                <w:color w:val="365F91" w:themeColor="accent1" w:themeShade="BF"/>
                <w:sz w:val="28"/>
                <w:szCs w:val="28"/>
              </w:rPr>
              <w:t>Les départements (hors EESC) d</w:t>
            </w:r>
            <w:r w:rsidR="00B47777">
              <w:rPr>
                <w:rFonts w:asciiTheme="minorHAnsi" w:hAnsiTheme="minorHAnsi" w:cstheme="minorHAnsi"/>
                <w:b/>
                <w:bCs/>
                <w:color w:val="365F91" w:themeColor="accent1" w:themeShade="BF"/>
                <w:sz w:val="28"/>
                <w:szCs w:val="28"/>
              </w:rPr>
              <w:t>es Yvelines et Val d’Oise</w:t>
            </w:r>
          </w:p>
        </w:tc>
      </w:tr>
    </w:tbl>
    <w:p w14:paraId="1CD81EDC" w14:textId="77777777" w:rsidR="00FC1D53" w:rsidRPr="002C08FB" w:rsidRDefault="00FC1D53" w:rsidP="00FC1D53">
      <w:pPr>
        <w:pStyle w:val="En-tte"/>
        <w:tabs>
          <w:tab w:val="clear" w:pos="4536"/>
          <w:tab w:val="clear" w:pos="9072"/>
        </w:tabs>
        <w:rPr>
          <w:rFonts w:asciiTheme="minorHAnsi" w:hAnsiTheme="minorHAnsi" w:cstheme="minorHAnsi"/>
          <w:bCs/>
        </w:rPr>
      </w:pPr>
    </w:p>
    <w:p w14:paraId="2A24AA5A" w14:textId="77777777" w:rsidR="00FC1D53" w:rsidRPr="002C08FB" w:rsidRDefault="00FC1D53" w:rsidP="00FC1D53">
      <w:pPr>
        <w:pStyle w:val="En-tte"/>
        <w:tabs>
          <w:tab w:val="clear" w:pos="4536"/>
          <w:tab w:val="clear" w:pos="9072"/>
        </w:tabs>
        <w:rPr>
          <w:rFonts w:asciiTheme="minorHAnsi" w:hAnsiTheme="minorHAnsi" w:cstheme="minorHAnsi"/>
          <w:bCs/>
        </w:rPr>
      </w:pPr>
    </w:p>
    <w:p w14:paraId="5BA7FCA9" w14:textId="77777777" w:rsidR="00FC1D53" w:rsidRPr="002C08FB" w:rsidRDefault="00FC1D53" w:rsidP="00FC1D53">
      <w:pPr>
        <w:pStyle w:val="En-tte"/>
        <w:tabs>
          <w:tab w:val="clear" w:pos="4536"/>
          <w:tab w:val="clear" w:pos="9072"/>
        </w:tabs>
        <w:rPr>
          <w:rFonts w:asciiTheme="minorHAnsi" w:hAnsiTheme="minorHAnsi" w:cstheme="minorHAnsi"/>
          <w:bCs/>
        </w:rPr>
      </w:pPr>
    </w:p>
    <w:p w14:paraId="7D8481CA" w14:textId="77777777" w:rsidR="006C5742" w:rsidRPr="002C08FB" w:rsidRDefault="006C5742" w:rsidP="006C5742">
      <w:pPr>
        <w:pStyle w:val="En-tte"/>
        <w:tabs>
          <w:tab w:val="clear" w:pos="4536"/>
          <w:tab w:val="clear" w:pos="9072"/>
        </w:tabs>
        <w:rPr>
          <w:rFonts w:asciiTheme="minorHAnsi" w:hAnsiTheme="minorHAnsi" w:cstheme="minorHAnsi"/>
          <w:bCs/>
        </w:rPr>
      </w:pPr>
    </w:p>
    <w:p w14:paraId="5F742CC6" w14:textId="76CB02BD" w:rsidR="006C5742" w:rsidRPr="002C08FB" w:rsidRDefault="006C5742" w:rsidP="006C5742">
      <w:pPr>
        <w:jc w:val="center"/>
        <w:rPr>
          <w:rFonts w:asciiTheme="minorHAnsi" w:hAnsiTheme="minorHAnsi" w:cstheme="minorHAnsi"/>
          <w:b/>
          <w:sz w:val="24"/>
        </w:rPr>
      </w:pPr>
      <w:r w:rsidRPr="00804ADD">
        <w:rPr>
          <w:rFonts w:asciiTheme="minorHAnsi" w:hAnsiTheme="minorHAnsi" w:cstheme="minorHAnsi"/>
          <w:b/>
          <w:sz w:val="24"/>
        </w:rPr>
        <w:t>Accord-cadre n° 20</w:t>
      </w:r>
      <w:r w:rsidR="00D45489" w:rsidRPr="00804ADD">
        <w:rPr>
          <w:rFonts w:asciiTheme="minorHAnsi" w:hAnsiTheme="minorHAnsi" w:cstheme="minorHAnsi"/>
          <w:b/>
          <w:sz w:val="24"/>
        </w:rPr>
        <w:t>14-GIE-014</w:t>
      </w:r>
    </w:p>
    <w:p w14:paraId="06E694A8" w14:textId="77777777" w:rsidR="006C5742" w:rsidRPr="002C08FB" w:rsidRDefault="006C5742" w:rsidP="006C5742">
      <w:pPr>
        <w:spacing w:line="240" w:lineRule="exact"/>
        <w:rPr>
          <w:rFonts w:asciiTheme="minorHAnsi" w:hAnsiTheme="minorHAnsi" w:cstheme="minorHAnsi"/>
        </w:rPr>
      </w:pPr>
    </w:p>
    <w:p w14:paraId="56E193A6" w14:textId="77777777" w:rsidR="006C5742" w:rsidRPr="002C08FB" w:rsidRDefault="006C5742" w:rsidP="006C5742">
      <w:pPr>
        <w:spacing w:after="120" w:line="240" w:lineRule="exact"/>
        <w:rPr>
          <w:rFonts w:asciiTheme="minorHAnsi" w:hAnsiTheme="minorHAnsi" w:cstheme="minorHAnsi"/>
        </w:rPr>
      </w:pPr>
    </w:p>
    <w:p w14:paraId="26EA1E00" w14:textId="1D5DCC9E" w:rsidR="006C5742" w:rsidRPr="002C08FB" w:rsidRDefault="006C5742" w:rsidP="006C5742">
      <w:pPr>
        <w:spacing w:before="40"/>
        <w:ind w:left="20" w:right="20"/>
        <w:jc w:val="center"/>
        <w:rPr>
          <w:rFonts w:asciiTheme="minorHAnsi" w:eastAsia="Trebuchet MS" w:hAnsiTheme="minorHAnsi" w:cstheme="minorHAnsi"/>
          <w:b/>
          <w:sz w:val="28"/>
        </w:rPr>
      </w:pPr>
      <w:r w:rsidRPr="002C08FB">
        <w:rPr>
          <w:rFonts w:asciiTheme="minorHAnsi" w:eastAsia="Trebuchet MS" w:hAnsiTheme="minorHAnsi" w:cstheme="minorHAnsi"/>
          <w:b/>
          <w:sz w:val="28"/>
        </w:rPr>
        <w:t xml:space="preserve">ACCORD-CADRE DE SERVICES </w:t>
      </w:r>
    </w:p>
    <w:p w14:paraId="622039F5" w14:textId="77777777" w:rsidR="00D45489" w:rsidRPr="002C08FB" w:rsidRDefault="00D45489" w:rsidP="006C5742">
      <w:pPr>
        <w:spacing w:before="40"/>
        <w:ind w:left="20" w:right="20"/>
        <w:jc w:val="center"/>
        <w:rPr>
          <w:rFonts w:asciiTheme="minorHAnsi" w:eastAsia="Trebuchet MS" w:hAnsiTheme="minorHAnsi" w:cstheme="minorHAnsi"/>
          <w:b/>
          <w:sz w:val="28"/>
        </w:rPr>
      </w:pPr>
    </w:p>
    <w:p w14:paraId="7E8D9F8B" w14:textId="327F826C" w:rsidR="006C5742" w:rsidRPr="002C08FB" w:rsidRDefault="006C5742" w:rsidP="006C5742">
      <w:pPr>
        <w:spacing w:before="120"/>
        <w:jc w:val="center"/>
        <w:rPr>
          <w:rFonts w:asciiTheme="minorHAnsi" w:hAnsiTheme="minorHAnsi" w:cstheme="minorHAnsi"/>
        </w:rPr>
      </w:pPr>
      <w:r w:rsidRPr="002C08FB">
        <w:rPr>
          <w:rFonts w:asciiTheme="minorHAnsi" w:hAnsiTheme="minorHAnsi" w:cstheme="minorHAnsi"/>
          <w:sz w:val="22"/>
          <w:szCs w:val="22"/>
        </w:rPr>
        <w:t>C.C.A.G. Fournitures courantes et services approuvé par arrêté du 30 mars 2021</w:t>
      </w:r>
    </w:p>
    <w:p w14:paraId="1A2E8485" w14:textId="77777777" w:rsidR="006C5742" w:rsidRPr="002C08FB" w:rsidRDefault="006C5742" w:rsidP="006C5742">
      <w:pPr>
        <w:spacing w:line="240" w:lineRule="exact"/>
        <w:rPr>
          <w:rFonts w:asciiTheme="minorHAnsi" w:hAnsiTheme="minorHAnsi" w:cstheme="minorHAnsi"/>
        </w:rPr>
      </w:pPr>
    </w:p>
    <w:p w14:paraId="059EA0E3" w14:textId="77777777" w:rsidR="006C5742" w:rsidRPr="002C08FB" w:rsidRDefault="006C5742" w:rsidP="006C5742">
      <w:pPr>
        <w:spacing w:line="240" w:lineRule="exact"/>
        <w:rPr>
          <w:rFonts w:asciiTheme="minorHAnsi" w:hAnsiTheme="minorHAnsi" w:cstheme="minorHAnsi"/>
          <w:sz w:val="22"/>
          <w:szCs w:val="22"/>
        </w:rPr>
      </w:pPr>
    </w:p>
    <w:p w14:paraId="4E194014" w14:textId="489A36FA" w:rsidR="00D45489" w:rsidRPr="002C08FB" w:rsidRDefault="006C5742" w:rsidP="00D45489">
      <w:pPr>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Appel d’offres ouvert, en application des articles L. 2124-2, R. 2124-2 1° et R. 2161-2 à R. 2161-5 du Code de la commande publique.</w:t>
      </w:r>
    </w:p>
    <w:p w14:paraId="5F3BE60A" w14:textId="77777777" w:rsidR="00D45489" w:rsidRPr="002C08FB" w:rsidRDefault="00D45489">
      <w:pPr>
        <w:spacing w:after="200" w:line="276" w:lineRule="auto"/>
        <w:rPr>
          <w:rFonts w:asciiTheme="minorHAnsi" w:eastAsia="Arial Narrow" w:hAnsiTheme="minorHAnsi" w:cstheme="minorHAnsi"/>
          <w:color w:val="0000FF"/>
        </w:rPr>
      </w:pPr>
      <w:r w:rsidRPr="002C08FB">
        <w:rPr>
          <w:rFonts w:asciiTheme="minorHAnsi" w:eastAsia="Arial Narrow" w:hAnsiTheme="minorHAnsi" w:cstheme="minorHAnsi"/>
          <w:color w:val="0000FF"/>
        </w:rPr>
        <w:br w:type="page"/>
      </w:r>
    </w:p>
    <w:p w14:paraId="5401FBAA" w14:textId="77777777" w:rsidR="00A50581" w:rsidRPr="002C08FB" w:rsidRDefault="00A50581" w:rsidP="00A50581">
      <w:pPr>
        <w:pStyle w:val="TM1"/>
        <w:tabs>
          <w:tab w:val="clear" w:pos="9071"/>
        </w:tabs>
        <w:spacing w:before="120" w:after="120"/>
        <w:jc w:val="center"/>
        <w:rPr>
          <w:rFonts w:asciiTheme="minorHAnsi" w:hAnsiTheme="minorHAnsi" w:cstheme="minorHAnsi"/>
          <w:sz w:val="24"/>
          <w:szCs w:val="24"/>
          <w:u w:val="none"/>
        </w:rPr>
      </w:pPr>
      <w:r w:rsidRPr="002C08FB">
        <w:rPr>
          <w:rFonts w:asciiTheme="minorHAnsi" w:hAnsiTheme="minorHAnsi" w:cstheme="minorHAnsi"/>
          <w:sz w:val="24"/>
          <w:szCs w:val="24"/>
          <w:u w:val="none"/>
        </w:rPr>
        <w:lastRenderedPageBreak/>
        <w:t>SOMMAIRE</w:t>
      </w:r>
    </w:p>
    <w:p w14:paraId="29EDD38C" w14:textId="3FA3FB17" w:rsidR="009061AB" w:rsidRDefault="00A50581">
      <w:pPr>
        <w:pStyle w:val="TM1"/>
        <w:rPr>
          <w:rFonts w:asciiTheme="minorHAnsi" w:eastAsiaTheme="minorEastAsia" w:hAnsiTheme="minorHAnsi" w:cstheme="minorBidi"/>
          <w:b w:val="0"/>
          <w:caps w:val="0"/>
          <w:noProof/>
          <w:kern w:val="2"/>
          <w:sz w:val="24"/>
          <w:szCs w:val="24"/>
          <w:u w:val="none"/>
          <w14:ligatures w14:val="standardContextual"/>
        </w:rPr>
      </w:pPr>
      <w:r w:rsidRPr="002C08FB">
        <w:rPr>
          <w:rFonts w:asciiTheme="minorHAnsi" w:hAnsiTheme="minorHAnsi" w:cstheme="minorHAnsi"/>
        </w:rPr>
        <w:fldChar w:fldCharType="begin"/>
      </w:r>
      <w:r w:rsidRPr="002C08FB">
        <w:rPr>
          <w:rFonts w:asciiTheme="minorHAnsi" w:hAnsiTheme="minorHAnsi" w:cstheme="minorHAnsi"/>
        </w:rPr>
        <w:instrText xml:space="preserve"> TOC \o "1-2" \h \z </w:instrText>
      </w:r>
      <w:r w:rsidRPr="002C08FB">
        <w:rPr>
          <w:rFonts w:asciiTheme="minorHAnsi" w:hAnsiTheme="minorHAnsi" w:cstheme="minorHAnsi"/>
        </w:rPr>
        <w:fldChar w:fldCharType="separate"/>
      </w:r>
      <w:hyperlink w:anchor="_Toc188344734" w:history="1">
        <w:r w:rsidR="009061AB" w:rsidRPr="00E46C20">
          <w:rPr>
            <w:rStyle w:val="Lienhypertexte"/>
            <w:rFonts w:cstheme="minorHAnsi"/>
            <w:noProof/>
            <w:highlight w:val="lightGray"/>
          </w:rPr>
          <w:t>ARTICLE 1 - Présentation du Groupe CCIR Paris Ile-de-France</w:t>
        </w:r>
        <w:r w:rsidR="009061AB">
          <w:rPr>
            <w:noProof/>
            <w:webHidden/>
          </w:rPr>
          <w:tab/>
        </w:r>
        <w:r w:rsidR="009061AB">
          <w:rPr>
            <w:noProof/>
            <w:webHidden/>
          </w:rPr>
          <w:fldChar w:fldCharType="begin"/>
        </w:r>
        <w:r w:rsidR="009061AB">
          <w:rPr>
            <w:noProof/>
            <w:webHidden/>
          </w:rPr>
          <w:instrText xml:space="preserve"> PAGEREF _Toc188344734 \h </w:instrText>
        </w:r>
        <w:r w:rsidR="009061AB">
          <w:rPr>
            <w:noProof/>
            <w:webHidden/>
          </w:rPr>
        </w:r>
        <w:r w:rsidR="009061AB">
          <w:rPr>
            <w:noProof/>
            <w:webHidden/>
          </w:rPr>
          <w:fldChar w:fldCharType="separate"/>
        </w:r>
        <w:r w:rsidR="00805C60">
          <w:rPr>
            <w:noProof/>
            <w:webHidden/>
          </w:rPr>
          <w:t>4</w:t>
        </w:r>
        <w:r w:rsidR="009061AB">
          <w:rPr>
            <w:noProof/>
            <w:webHidden/>
          </w:rPr>
          <w:fldChar w:fldCharType="end"/>
        </w:r>
      </w:hyperlink>
    </w:p>
    <w:p w14:paraId="23D96F0A" w14:textId="4D2E4FE8"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35" w:history="1">
        <w:r w:rsidRPr="00E46C20">
          <w:rPr>
            <w:rStyle w:val="Lienhypertexte"/>
          </w:rPr>
          <w:t>1.1.</w:t>
        </w:r>
        <w:r>
          <w:rPr>
            <w:rFonts w:asciiTheme="minorHAnsi" w:eastAsiaTheme="minorEastAsia" w:hAnsiTheme="minorHAnsi" w:cstheme="minorBidi"/>
            <w:kern w:val="2"/>
            <w:sz w:val="24"/>
            <w:szCs w:val="24"/>
            <w14:ligatures w14:val="standardContextual"/>
          </w:rPr>
          <w:tab/>
        </w:r>
        <w:r w:rsidRPr="00E46C20">
          <w:rPr>
            <w:rStyle w:val="Lienhypertexte"/>
          </w:rPr>
          <w:t>Présentation du GIE Groupe CCI Paris Ile-de-France</w:t>
        </w:r>
        <w:r>
          <w:rPr>
            <w:webHidden/>
          </w:rPr>
          <w:tab/>
        </w:r>
        <w:r>
          <w:rPr>
            <w:webHidden/>
          </w:rPr>
          <w:fldChar w:fldCharType="begin"/>
        </w:r>
        <w:r>
          <w:rPr>
            <w:webHidden/>
          </w:rPr>
          <w:instrText xml:space="preserve"> PAGEREF _Toc188344735 \h </w:instrText>
        </w:r>
        <w:r>
          <w:rPr>
            <w:webHidden/>
          </w:rPr>
        </w:r>
        <w:r>
          <w:rPr>
            <w:webHidden/>
          </w:rPr>
          <w:fldChar w:fldCharType="separate"/>
        </w:r>
        <w:r w:rsidR="00805C60">
          <w:rPr>
            <w:webHidden/>
          </w:rPr>
          <w:t>4</w:t>
        </w:r>
        <w:r>
          <w:rPr>
            <w:webHidden/>
          </w:rPr>
          <w:fldChar w:fldCharType="end"/>
        </w:r>
      </w:hyperlink>
    </w:p>
    <w:p w14:paraId="6785898E" w14:textId="68C230F7"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36" w:history="1">
        <w:r w:rsidRPr="00E46C20">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_Toc188344736 \h </w:instrText>
        </w:r>
        <w:r>
          <w:rPr>
            <w:noProof/>
            <w:webHidden/>
          </w:rPr>
        </w:r>
        <w:r>
          <w:rPr>
            <w:noProof/>
            <w:webHidden/>
          </w:rPr>
          <w:fldChar w:fldCharType="separate"/>
        </w:r>
        <w:r w:rsidR="00805C60">
          <w:rPr>
            <w:noProof/>
            <w:webHidden/>
          </w:rPr>
          <w:t>5</w:t>
        </w:r>
        <w:r>
          <w:rPr>
            <w:noProof/>
            <w:webHidden/>
          </w:rPr>
          <w:fldChar w:fldCharType="end"/>
        </w:r>
      </w:hyperlink>
    </w:p>
    <w:p w14:paraId="08FAEBE6" w14:textId="02C507AD"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37" w:history="1">
        <w:r w:rsidRPr="00E46C20">
          <w:rPr>
            <w:rStyle w:val="Lienhypertexte"/>
            <w:rFonts w:cstheme="minorHAnsi"/>
            <w:noProof/>
            <w:highlight w:val="lightGray"/>
          </w:rPr>
          <w:t>ARTICLE 3 - Objet du marché – Dispositions générales</w:t>
        </w:r>
        <w:r>
          <w:rPr>
            <w:noProof/>
            <w:webHidden/>
          </w:rPr>
          <w:tab/>
        </w:r>
        <w:r>
          <w:rPr>
            <w:noProof/>
            <w:webHidden/>
          </w:rPr>
          <w:fldChar w:fldCharType="begin"/>
        </w:r>
        <w:r>
          <w:rPr>
            <w:noProof/>
            <w:webHidden/>
          </w:rPr>
          <w:instrText xml:space="preserve"> PAGEREF _Toc188344737 \h </w:instrText>
        </w:r>
        <w:r>
          <w:rPr>
            <w:noProof/>
            <w:webHidden/>
          </w:rPr>
        </w:r>
        <w:r>
          <w:rPr>
            <w:noProof/>
            <w:webHidden/>
          </w:rPr>
          <w:fldChar w:fldCharType="separate"/>
        </w:r>
        <w:r w:rsidR="00805C60">
          <w:rPr>
            <w:noProof/>
            <w:webHidden/>
          </w:rPr>
          <w:t>10</w:t>
        </w:r>
        <w:r>
          <w:rPr>
            <w:noProof/>
            <w:webHidden/>
          </w:rPr>
          <w:fldChar w:fldCharType="end"/>
        </w:r>
      </w:hyperlink>
    </w:p>
    <w:p w14:paraId="1D388BD5" w14:textId="330FBF49"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38" w:history="1">
        <w:r w:rsidRPr="00E46C20">
          <w:rPr>
            <w:rStyle w:val="Lienhypertexte"/>
          </w:rPr>
          <w:t>3.1.</w:t>
        </w:r>
        <w:r>
          <w:rPr>
            <w:rFonts w:asciiTheme="minorHAnsi" w:eastAsiaTheme="minorEastAsia" w:hAnsiTheme="minorHAnsi" w:cstheme="minorBidi"/>
            <w:kern w:val="2"/>
            <w:sz w:val="24"/>
            <w:szCs w:val="24"/>
            <w14:ligatures w14:val="standardContextual"/>
          </w:rPr>
          <w:tab/>
        </w:r>
        <w:r w:rsidRPr="00E46C20">
          <w:rPr>
            <w:rStyle w:val="Lienhypertexte"/>
          </w:rPr>
          <w:t>Objet de l’accord-cadre</w:t>
        </w:r>
        <w:r>
          <w:rPr>
            <w:webHidden/>
          </w:rPr>
          <w:tab/>
        </w:r>
        <w:r>
          <w:rPr>
            <w:webHidden/>
          </w:rPr>
          <w:fldChar w:fldCharType="begin"/>
        </w:r>
        <w:r>
          <w:rPr>
            <w:webHidden/>
          </w:rPr>
          <w:instrText xml:space="preserve"> PAGEREF _Toc188344738 \h </w:instrText>
        </w:r>
        <w:r>
          <w:rPr>
            <w:webHidden/>
          </w:rPr>
        </w:r>
        <w:r>
          <w:rPr>
            <w:webHidden/>
          </w:rPr>
          <w:fldChar w:fldCharType="separate"/>
        </w:r>
        <w:r w:rsidR="00805C60">
          <w:rPr>
            <w:webHidden/>
          </w:rPr>
          <w:t>10</w:t>
        </w:r>
        <w:r>
          <w:rPr>
            <w:webHidden/>
          </w:rPr>
          <w:fldChar w:fldCharType="end"/>
        </w:r>
      </w:hyperlink>
    </w:p>
    <w:p w14:paraId="1D59237A" w14:textId="65A09E36"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39" w:history="1">
        <w:r w:rsidRPr="00E46C20">
          <w:rPr>
            <w:rStyle w:val="Lienhypertexte"/>
          </w:rPr>
          <w:t>3.2.</w:t>
        </w:r>
        <w:r>
          <w:rPr>
            <w:rFonts w:asciiTheme="minorHAnsi" w:eastAsiaTheme="minorEastAsia" w:hAnsiTheme="minorHAnsi" w:cstheme="minorBidi"/>
            <w:kern w:val="2"/>
            <w:sz w:val="24"/>
            <w:szCs w:val="24"/>
            <w14:ligatures w14:val="standardContextual"/>
          </w:rPr>
          <w:tab/>
        </w:r>
        <w:r w:rsidRPr="00E46C20">
          <w:rPr>
            <w:rStyle w:val="Lienhypertexte"/>
          </w:rPr>
          <w:t>Périmètre du contrat</w:t>
        </w:r>
        <w:r>
          <w:rPr>
            <w:webHidden/>
          </w:rPr>
          <w:tab/>
        </w:r>
        <w:r>
          <w:rPr>
            <w:webHidden/>
          </w:rPr>
          <w:fldChar w:fldCharType="begin"/>
        </w:r>
        <w:r>
          <w:rPr>
            <w:webHidden/>
          </w:rPr>
          <w:instrText xml:space="preserve"> PAGEREF _Toc188344739 \h </w:instrText>
        </w:r>
        <w:r>
          <w:rPr>
            <w:webHidden/>
          </w:rPr>
        </w:r>
        <w:r>
          <w:rPr>
            <w:webHidden/>
          </w:rPr>
          <w:fldChar w:fldCharType="separate"/>
        </w:r>
        <w:r w:rsidR="00805C60">
          <w:rPr>
            <w:webHidden/>
          </w:rPr>
          <w:t>10</w:t>
        </w:r>
        <w:r>
          <w:rPr>
            <w:webHidden/>
          </w:rPr>
          <w:fldChar w:fldCharType="end"/>
        </w:r>
      </w:hyperlink>
    </w:p>
    <w:p w14:paraId="7FB2C287" w14:textId="6C487615" w:rsidR="009061AB" w:rsidRDefault="009061AB">
      <w:pPr>
        <w:pStyle w:val="TM2"/>
        <w:tabs>
          <w:tab w:val="left" w:pos="880"/>
        </w:tabs>
        <w:rPr>
          <w:rFonts w:asciiTheme="minorHAnsi" w:eastAsiaTheme="minorEastAsia" w:hAnsiTheme="minorHAnsi" w:cstheme="minorBidi"/>
          <w:kern w:val="2"/>
          <w:sz w:val="24"/>
          <w:szCs w:val="24"/>
          <w14:ligatures w14:val="standardContextual"/>
        </w:rPr>
      </w:pPr>
      <w:hyperlink w:anchor="_Toc188344740" w:history="1">
        <w:r w:rsidRPr="00E46C20">
          <w:rPr>
            <w:rStyle w:val="Lienhypertexte"/>
          </w:rPr>
          <w:t>3.2.1.</w:t>
        </w:r>
        <w:r>
          <w:rPr>
            <w:rFonts w:asciiTheme="minorHAnsi" w:eastAsiaTheme="minorEastAsia" w:hAnsiTheme="minorHAnsi" w:cstheme="minorBidi"/>
            <w:kern w:val="2"/>
            <w:sz w:val="24"/>
            <w:szCs w:val="24"/>
            <w14:ligatures w14:val="standardContextual"/>
          </w:rPr>
          <w:tab/>
        </w:r>
        <w:r w:rsidRPr="00E46C20">
          <w:rPr>
            <w:rStyle w:val="Lienhypertexte"/>
          </w:rPr>
          <w:t>Entités bénéficiaires du présent contrat</w:t>
        </w:r>
        <w:r>
          <w:rPr>
            <w:webHidden/>
          </w:rPr>
          <w:tab/>
        </w:r>
        <w:r>
          <w:rPr>
            <w:webHidden/>
          </w:rPr>
          <w:fldChar w:fldCharType="begin"/>
        </w:r>
        <w:r>
          <w:rPr>
            <w:webHidden/>
          </w:rPr>
          <w:instrText xml:space="preserve"> PAGEREF _Toc188344740 \h </w:instrText>
        </w:r>
        <w:r>
          <w:rPr>
            <w:webHidden/>
          </w:rPr>
        </w:r>
        <w:r>
          <w:rPr>
            <w:webHidden/>
          </w:rPr>
          <w:fldChar w:fldCharType="separate"/>
        </w:r>
        <w:r w:rsidR="00805C60">
          <w:rPr>
            <w:webHidden/>
          </w:rPr>
          <w:t>10</w:t>
        </w:r>
        <w:r>
          <w:rPr>
            <w:webHidden/>
          </w:rPr>
          <w:fldChar w:fldCharType="end"/>
        </w:r>
      </w:hyperlink>
    </w:p>
    <w:p w14:paraId="07DDB2A0" w14:textId="051623D3" w:rsidR="009061AB" w:rsidRDefault="009061AB">
      <w:pPr>
        <w:pStyle w:val="TM2"/>
        <w:tabs>
          <w:tab w:val="left" w:pos="880"/>
        </w:tabs>
        <w:rPr>
          <w:rFonts w:asciiTheme="minorHAnsi" w:eastAsiaTheme="minorEastAsia" w:hAnsiTheme="minorHAnsi" w:cstheme="minorBidi"/>
          <w:kern w:val="2"/>
          <w:sz w:val="24"/>
          <w:szCs w:val="24"/>
          <w14:ligatures w14:val="standardContextual"/>
        </w:rPr>
      </w:pPr>
      <w:hyperlink w:anchor="_Toc188344741" w:history="1">
        <w:r w:rsidRPr="00E46C20">
          <w:rPr>
            <w:rStyle w:val="Lienhypertexte"/>
          </w:rPr>
          <w:t>3.2.2.</w:t>
        </w:r>
        <w:r>
          <w:rPr>
            <w:rFonts w:asciiTheme="minorHAnsi" w:eastAsiaTheme="minorEastAsia" w:hAnsiTheme="minorHAnsi" w:cstheme="minorBidi"/>
            <w:kern w:val="2"/>
            <w:sz w:val="24"/>
            <w:szCs w:val="24"/>
            <w14:ligatures w14:val="standardContextual"/>
          </w:rPr>
          <w:tab/>
        </w:r>
        <w:r w:rsidRPr="00E46C20">
          <w:rPr>
            <w:rStyle w:val="Lienhypertexte"/>
          </w:rPr>
          <w:t>Entités pouvant intégrer le présent contrat</w:t>
        </w:r>
        <w:r>
          <w:rPr>
            <w:webHidden/>
          </w:rPr>
          <w:tab/>
        </w:r>
        <w:r>
          <w:rPr>
            <w:webHidden/>
          </w:rPr>
          <w:fldChar w:fldCharType="begin"/>
        </w:r>
        <w:r>
          <w:rPr>
            <w:webHidden/>
          </w:rPr>
          <w:instrText xml:space="preserve"> PAGEREF _Toc188344741 \h </w:instrText>
        </w:r>
        <w:r>
          <w:rPr>
            <w:webHidden/>
          </w:rPr>
        </w:r>
        <w:r>
          <w:rPr>
            <w:webHidden/>
          </w:rPr>
          <w:fldChar w:fldCharType="separate"/>
        </w:r>
        <w:r w:rsidR="00805C60">
          <w:rPr>
            <w:webHidden/>
          </w:rPr>
          <w:t>10</w:t>
        </w:r>
        <w:r>
          <w:rPr>
            <w:webHidden/>
          </w:rPr>
          <w:fldChar w:fldCharType="end"/>
        </w:r>
      </w:hyperlink>
    </w:p>
    <w:p w14:paraId="5F1A6815" w14:textId="5D48541A"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2" w:history="1">
        <w:r w:rsidRPr="00E46C20">
          <w:rPr>
            <w:rStyle w:val="Lienhypertexte"/>
          </w:rPr>
          <w:t>3.3.</w:t>
        </w:r>
        <w:r>
          <w:rPr>
            <w:rFonts w:asciiTheme="minorHAnsi" w:eastAsiaTheme="minorEastAsia" w:hAnsiTheme="minorHAnsi" w:cstheme="minorBidi"/>
            <w:kern w:val="2"/>
            <w:sz w:val="24"/>
            <w:szCs w:val="24"/>
            <w14:ligatures w14:val="standardContextual"/>
          </w:rPr>
          <w:tab/>
        </w:r>
        <w:r w:rsidRPr="00E46C20">
          <w:rPr>
            <w:rStyle w:val="Lienhypertexte"/>
          </w:rPr>
          <w:t>Procédure de passation</w:t>
        </w:r>
        <w:r>
          <w:rPr>
            <w:webHidden/>
          </w:rPr>
          <w:tab/>
        </w:r>
        <w:r>
          <w:rPr>
            <w:webHidden/>
          </w:rPr>
          <w:fldChar w:fldCharType="begin"/>
        </w:r>
        <w:r>
          <w:rPr>
            <w:webHidden/>
          </w:rPr>
          <w:instrText xml:space="preserve"> PAGEREF _Toc188344742 \h </w:instrText>
        </w:r>
        <w:r>
          <w:rPr>
            <w:webHidden/>
          </w:rPr>
        </w:r>
        <w:r>
          <w:rPr>
            <w:webHidden/>
          </w:rPr>
          <w:fldChar w:fldCharType="separate"/>
        </w:r>
        <w:r w:rsidR="00805C60">
          <w:rPr>
            <w:webHidden/>
          </w:rPr>
          <w:t>10</w:t>
        </w:r>
        <w:r>
          <w:rPr>
            <w:webHidden/>
          </w:rPr>
          <w:fldChar w:fldCharType="end"/>
        </w:r>
      </w:hyperlink>
    </w:p>
    <w:p w14:paraId="1317E42B" w14:textId="60151C36"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3" w:history="1">
        <w:r w:rsidRPr="00E46C20">
          <w:rPr>
            <w:rStyle w:val="Lienhypertexte"/>
          </w:rPr>
          <w:t>3.4.</w:t>
        </w:r>
        <w:r>
          <w:rPr>
            <w:rFonts w:asciiTheme="minorHAnsi" w:eastAsiaTheme="minorEastAsia" w:hAnsiTheme="minorHAnsi" w:cstheme="minorBidi"/>
            <w:kern w:val="2"/>
            <w:sz w:val="24"/>
            <w:szCs w:val="24"/>
            <w14:ligatures w14:val="standardContextual"/>
          </w:rPr>
          <w:tab/>
        </w:r>
        <w:r w:rsidRPr="00E46C20">
          <w:rPr>
            <w:rStyle w:val="Lienhypertexte"/>
          </w:rPr>
          <w:t>Allotissement</w:t>
        </w:r>
        <w:r>
          <w:rPr>
            <w:webHidden/>
          </w:rPr>
          <w:tab/>
        </w:r>
        <w:r>
          <w:rPr>
            <w:webHidden/>
          </w:rPr>
          <w:fldChar w:fldCharType="begin"/>
        </w:r>
        <w:r>
          <w:rPr>
            <w:webHidden/>
          </w:rPr>
          <w:instrText xml:space="preserve"> PAGEREF _Toc188344743 \h </w:instrText>
        </w:r>
        <w:r>
          <w:rPr>
            <w:webHidden/>
          </w:rPr>
        </w:r>
        <w:r>
          <w:rPr>
            <w:webHidden/>
          </w:rPr>
          <w:fldChar w:fldCharType="separate"/>
        </w:r>
        <w:r w:rsidR="00805C60">
          <w:rPr>
            <w:webHidden/>
          </w:rPr>
          <w:t>11</w:t>
        </w:r>
        <w:r>
          <w:rPr>
            <w:webHidden/>
          </w:rPr>
          <w:fldChar w:fldCharType="end"/>
        </w:r>
      </w:hyperlink>
    </w:p>
    <w:p w14:paraId="169906BD" w14:textId="4215FB71"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4" w:history="1">
        <w:r w:rsidRPr="00E46C20">
          <w:rPr>
            <w:rStyle w:val="Lienhypertexte"/>
          </w:rPr>
          <w:t>3.5.</w:t>
        </w:r>
        <w:r>
          <w:rPr>
            <w:rFonts w:asciiTheme="minorHAnsi" w:eastAsiaTheme="minorEastAsia" w:hAnsiTheme="minorHAnsi" w:cstheme="minorBidi"/>
            <w:kern w:val="2"/>
            <w:sz w:val="24"/>
            <w:szCs w:val="24"/>
            <w14:ligatures w14:val="standardContextual"/>
          </w:rPr>
          <w:tab/>
        </w:r>
        <w:r w:rsidRPr="00E46C20">
          <w:rPr>
            <w:rStyle w:val="Lienhypertexte"/>
          </w:rPr>
          <w:t>Décomposition en tranches</w:t>
        </w:r>
        <w:r>
          <w:rPr>
            <w:webHidden/>
          </w:rPr>
          <w:tab/>
        </w:r>
        <w:r>
          <w:rPr>
            <w:webHidden/>
          </w:rPr>
          <w:fldChar w:fldCharType="begin"/>
        </w:r>
        <w:r>
          <w:rPr>
            <w:webHidden/>
          </w:rPr>
          <w:instrText xml:space="preserve"> PAGEREF _Toc188344744 \h </w:instrText>
        </w:r>
        <w:r>
          <w:rPr>
            <w:webHidden/>
          </w:rPr>
        </w:r>
        <w:r>
          <w:rPr>
            <w:webHidden/>
          </w:rPr>
          <w:fldChar w:fldCharType="separate"/>
        </w:r>
        <w:r w:rsidR="00805C60">
          <w:rPr>
            <w:webHidden/>
          </w:rPr>
          <w:t>11</w:t>
        </w:r>
        <w:r>
          <w:rPr>
            <w:webHidden/>
          </w:rPr>
          <w:fldChar w:fldCharType="end"/>
        </w:r>
      </w:hyperlink>
    </w:p>
    <w:p w14:paraId="07A42E38" w14:textId="0CC20339"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5" w:history="1">
        <w:r w:rsidRPr="00E46C20">
          <w:rPr>
            <w:rStyle w:val="Lienhypertexte"/>
          </w:rPr>
          <w:t>3.6.</w:t>
        </w:r>
        <w:r>
          <w:rPr>
            <w:rFonts w:asciiTheme="minorHAnsi" w:eastAsiaTheme="minorEastAsia" w:hAnsiTheme="minorHAnsi" w:cstheme="minorBidi"/>
            <w:kern w:val="2"/>
            <w:sz w:val="24"/>
            <w:szCs w:val="24"/>
            <w14:ligatures w14:val="standardContextual"/>
          </w:rPr>
          <w:tab/>
        </w:r>
        <w:r w:rsidRPr="00E46C20">
          <w:rPr>
            <w:rStyle w:val="Lienhypertexte"/>
          </w:rPr>
          <w:t>Forme de l’accord-cadre</w:t>
        </w:r>
        <w:r>
          <w:rPr>
            <w:webHidden/>
          </w:rPr>
          <w:tab/>
        </w:r>
        <w:r>
          <w:rPr>
            <w:webHidden/>
          </w:rPr>
          <w:fldChar w:fldCharType="begin"/>
        </w:r>
        <w:r>
          <w:rPr>
            <w:webHidden/>
          </w:rPr>
          <w:instrText xml:space="preserve"> PAGEREF _Toc188344745 \h </w:instrText>
        </w:r>
        <w:r>
          <w:rPr>
            <w:webHidden/>
          </w:rPr>
        </w:r>
        <w:r>
          <w:rPr>
            <w:webHidden/>
          </w:rPr>
          <w:fldChar w:fldCharType="separate"/>
        </w:r>
        <w:r w:rsidR="00805C60">
          <w:rPr>
            <w:webHidden/>
          </w:rPr>
          <w:t>11</w:t>
        </w:r>
        <w:r>
          <w:rPr>
            <w:webHidden/>
          </w:rPr>
          <w:fldChar w:fldCharType="end"/>
        </w:r>
      </w:hyperlink>
    </w:p>
    <w:p w14:paraId="408DDE9B" w14:textId="105DD22F"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46" w:history="1">
        <w:r w:rsidRPr="00E46C20">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_Toc188344746 \h </w:instrText>
        </w:r>
        <w:r>
          <w:rPr>
            <w:noProof/>
            <w:webHidden/>
          </w:rPr>
        </w:r>
        <w:r>
          <w:rPr>
            <w:noProof/>
            <w:webHidden/>
          </w:rPr>
          <w:fldChar w:fldCharType="separate"/>
        </w:r>
        <w:r w:rsidR="00805C60">
          <w:rPr>
            <w:noProof/>
            <w:webHidden/>
          </w:rPr>
          <w:t>12</w:t>
        </w:r>
        <w:r>
          <w:rPr>
            <w:noProof/>
            <w:webHidden/>
          </w:rPr>
          <w:fldChar w:fldCharType="end"/>
        </w:r>
      </w:hyperlink>
    </w:p>
    <w:p w14:paraId="1DA1A5FF" w14:textId="4156145D"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47" w:history="1">
        <w:r w:rsidRPr="00E46C20">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_Toc188344747 \h </w:instrText>
        </w:r>
        <w:r>
          <w:rPr>
            <w:noProof/>
            <w:webHidden/>
          </w:rPr>
        </w:r>
        <w:r>
          <w:rPr>
            <w:noProof/>
            <w:webHidden/>
          </w:rPr>
          <w:fldChar w:fldCharType="separate"/>
        </w:r>
        <w:r w:rsidR="00805C60">
          <w:rPr>
            <w:noProof/>
            <w:webHidden/>
          </w:rPr>
          <w:t>12</w:t>
        </w:r>
        <w:r>
          <w:rPr>
            <w:noProof/>
            <w:webHidden/>
          </w:rPr>
          <w:fldChar w:fldCharType="end"/>
        </w:r>
      </w:hyperlink>
    </w:p>
    <w:p w14:paraId="5D69D844" w14:textId="0DCD015A"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48" w:history="1">
        <w:r w:rsidRPr="00E46C20">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_Toc188344748 \h </w:instrText>
        </w:r>
        <w:r>
          <w:rPr>
            <w:noProof/>
            <w:webHidden/>
          </w:rPr>
        </w:r>
        <w:r>
          <w:rPr>
            <w:noProof/>
            <w:webHidden/>
          </w:rPr>
          <w:fldChar w:fldCharType="separate"/>
        </w:r>
        <w:r w:rsidR="00805C60">
          <w:rPr>
            <w:noProof/>
            <w:webHidden/>
          </w:rPr>
          <w:t>12</w:t>
        </w:r>
        <w:r>
          <w:rPr>
            <w:noProof/>
            <w:webHidden/>
          </w:rPr>
          <w:fldChar w:fldCharType="end"/>
        </w:r>
      </w:hyperlink>
    </w:p>
    <w:p w14:paraId="409A7E1F" w14:textId="4BDB12EA"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9" w:history="1">
        <w:r w:rsidRPr="00E46C20">
          <w:rPr>
            <w:rStyle w:val="Lienhypertexte"/>
          </w:rPr>
          <w:t>6.1.</w:t>
        </w:r>
        <w:r>
          <w:rPr>
            <w:rFonts w:asciiTheme="minorHAnsi" w:eastAsiaTheme="minorEastAsia" w:hAnsiTheme="minorHAnsi" w:cstheme="minorBidi"/>
            <w:kern w:val="2"/>
            <w:sz w:val="24"/>
            <w:szCs w:val="24"/>
            <w14:ligatures w14:val="standardContextual"/>
          </w:rPr>
          <w:tab/>
        </w:r>
        <w:r w:rsidRPr="00E46C20">
          <w:rPr>
            <w:rStyle w:val="Lienhypertexte"/>
          </w:rPr>
          <w:t>Description du traitement de données à caractère personnel</w:t>
        </w:r>
        <w:r>
          <w:rPr>
            <w:webHidden/>
          </w:rPr>
          <w:tab/>
        </w:r>
        <w:r>
          <w:rPr>
            <w:webHidden/>
          </w:rPr>
          <w:fldChar w:fldCharType="begin"/>
        </w:r>
        <w:r>
          <w:rPr>
            <w:webHidden/>
          </w:rPr>
          <w:instrText xml:space="preserve"> PAGEREF _Toc188344749 \h </w:instrText>
        </w:r>
        <w:r>
          <w:rPr>
            <w:webHidden/>
          </w:rPr>
        </w:r>
        <w:r>
          <w:rPr>
            <w:webHidden/>
          </w:rPr>
          <w:fldChar w:fldCharType="separate"/>
        </w:r>
        <w:r w:rsidR="00805C60">
          <w:rPr>
            <w:webHidden/>
          </w:rPr>
          <w:t>12</w:t>
        </w:r>
        <w:r>
          <w:rPr>
            <w:webHidden/>
          </w:rPr>
          <w:fldChar w:fldCharType="end"/>
        </w:r>
      </w:hyperlink>
    </w:p>
    <w:p w14:paraId="01E547CD" w14:textId="0A8A3604"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0" w:history="1">
        <w:r w:rsidRPr="00E46C20">
          <w:rPr>
            <w:rStyle w:val="Lienhypertexte"/>
          </w:rPr>
          <w:t>6.2.</w:t>
        </w:r>
        <w:r>
          <w:rPr>
            <w:rFonts w:asciiTheme="minorHAnsi" w:eastAsiaTheme="minorEastAsia" w:hAnsiTheme="minorHAnsi" w:cstheme="minorBidi"/>
            <w:kern w:val="2"/>
            <w:sz w:val="24"/>
            <w:szCs w:val="24"/>
            <w14:ligatures w14:val="standardContextual"/>
          </w:rPr>
          <w:tab/>
        </w:r>
        <w:r w:rsidRPr="00E46C20">
          <w:rPr>
            <w:rStyle w:val="Lienhypertexte"/>
          </w:rPr>
          <w:t>Obligations du titulaire</w:t>
        </w:r>
        <w:r>
          <w:rPr>
            <w:webHidden/>
          </w:rPr>
          <w:tab/>
        </w:r>
        <w:r>
          <w:rPr>
            <w:webHidden/>
          </w:rPr>
          <w:fldChar w:fldCharType="begin"/>
        </w:r>
        <w:r>
          <w:rPr>
            <w:webHidden/>
          </w:rPr>
          <w:instrText xml:space="preserve"> PAGEREF _Toc188344750 \h </w:instrText>
        </w:r>
        <w:r>
          <w:rPr>
            <w:webHidden/>
          </w:rPr>
        </w:r>
        <w:r>
          <w:rPr>
            <w:webHidden/>
          </w:rPr>
          <w:fldChar w:fldCharType="separate"/>
        </w:r>
        <w:r w:rsidR="00805C60">
          <w:rPr>
            <w:webHidden/>
          </w:rPr>
          <w:t>12</w:t>
        </w:r>
        <w:r>
          <w:rPr>
            <w:webHidden/>
          </w:rPr>
          <w:fldChar w:fldCharType="end"/>
        </w:r>
      </w:hyperlink>
    </w:p>
    <w:p w14:paraId="54004376" w14:textId="568FF9F4"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1" w:history="1">
        <w:r w:rsidRPr="00E46C20">
          <w:rPr>
            <w:rStyle w:val="Lienhypertexte"/>
          </w:rPr>
          <w:t>6.3.</w:t>
        </w:r>
        <w:r>
          <w:rPr>
            <w:rFonts w:asciiTheme="minorHAnsi" w:eastAsiaTheme="minorEastAsia" w:hAnsiTheme="minorHAnsi" w:cstheme="minorBidi"/>
            <w:kern w:val="2"/>
            <w:sz w:val="24"/>
            <w:szCs w:val="24"/>
            <w14:ligatures w14:val="standardContextual"/>
          </w:rPr>
          <w:tab/>
        </w:r>
        <w:r w:rsidRPr="00E46C20">
          <w:rPr>
            <w:rStyle w:val="Lienhypertexte"/>
          </w:rPr>
          <w:t>Obligations de l'acheteur</w:t>
        </w:r>
        <w:r>
          <w:rPr>
            <w:webHidden/>
          </w:rPr>
          <w:tab/>
        </w:r>
        <w:r>
          <w:rPr>
            <w:webHidden/>
          </w:rPr>
          <w:fldChar w:fldCharType="begin"/>
        </w:r>
        <w:r>
          <w:rPr>
            <w:webHidden/>
          </w:rPr>
          <w:instrText xml:space="preserve"> PAGEREF _Toc188344751 \h </w:instrText>
        </w:r>
        <w:r>
          <w:rPr>
            <w:webHidden/>
          </w:rPr>
        </w:r>
        <w:r>
          <w:rPr>
            <w:webHidden/>
          </w:rPr>
          <w:fldChar w:fldCharType="separate"/>
        </w:r>
        <w:r w:rsidR="00805C60">
          <w:rPr>
            <w:webHidden/>
          </w:rPr>
          <w:t>15</w:t>
        </w:r>
        <w:r>
          <w:rPr>
            <w:webHidden/>
          </w:rPr>
          <w:fldChar w:fldCharType="end"/>
        </w:r>
      </w:hyperlink>
    </w:p>
    <w:p w14:paraId="2928E45B" w14:textId="43F3D985"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52" w:history="1">
        <w:r w:rsidRPr="00E46C20">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_Toc188344752 \h </w:instrText>
        </w:r>
        <w:r>
          <w:rPr>
            <w:noProof/>
            <w:webHidden/>
          </w:rPr>
        </w:r>
        <w:r>
          <w:rPr>
            <w:noProof/>
            <w:webHidden/>
          </w:rPr>
          <w:fldChar w:fldCharType="separate"/>
        </w:r>
        <w:r w:rsidR="00805C60">
          <w:rPr>
            <w:noProof/>
            <w:webHidden/>
          </w:rPr>
          <w:t>15</w:t>
        </w:r>
        <w:r>
          <w:rPr>
            <w:noProof/>
            <w:webHidden/>
          </w:rPr>
          <w:fldChar w:fldCharType="end"/>
        </w:r>
      </w:hyperlink>
    </w:p>
    <w:p w14:paraId="20CD436A" w14:textId="5003B292"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3" w:history="1">
        <w:r w:rsidRPr="00E46C20">
          <w:rPr>
            <w:rStyle w:val="Lienhypertexte"/>
          </w:rPr>
          <w:t>7.1.</w:t>
        </w:r>
        <w:r>
          <w:rPr>
            <w:rFonts w:asciiTheme="minorHAnsi" w:eastAsiaTheme="minorEastAsia" w:hAnsiTheme="minorHAnsi" w:cstheme="minorBidi"/>
            <w:kern w:val="2"/>
            <w:sz w:val="24"/>
            <w:szCs w:val="24"/>
            <w14:ligatures w14:val="standardContextual"/>
          </w:rPr>
          <w:tab/>
        </w:r>
        <w:r w:rsidRPr="00E46C20">
          <w:rPr>
            <w:rStyle w:val="Lienhypertexte"/>
          </w:rPr>
          <w:t>Durée du marché/de l’accord-cadre</w:t>
        </w:r>
        <w:r>
          <w:rPr>
            <w:webHidden/>
          </w:rPr>
          <w:tab/>
        </w:r>
        <w:r>
          <w:rPr>
            <w:webHidden/>
          </w:rPr>
          <w:fldChar w:fldCharType="begin"/>
        </w:r>
        <w:r>
          <w:rPr>
            <w:webHidden/>
          </w:rPr>
          <w:instrText xml:space="preserve"> PAGEREF _Toc188344753 \h </w:instrText>
        </w:r>
        <w:r>
          <w:rPr>
            <w:webHidden/>
          </w:rPr>
        </w:r>
        <w:r>
          <w:rPr>
            <w:webHidden/>
          </w:rPr>
          <w:fldChar w:fldCharType="separate"/>
        </w:r>
        <w:r w:rsidR="00805C60">
          <w:rPr>
            <w:webHidden/>
          </w:rPr>
          <w:t>15</w:t>
        </w:r>
        <w:r>
          <w:rPr>
            <w:webHidden/>
          </w:rPr>
          <w:fldChar w:fldCharType="end"/>
        </w:r>
      </w:hyperlink>
    </w:p>
    <w:p w14:paraId="7D9FF080" w14:textId="0F261ADB"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4" w:history="1">
        <w:r w:rsidRPr="00E46C20">
          <w:rPr>
            <w:rStyle w:val="Lienhypertexte"/>
          </w:rPr>
          <w:t>7.2.</w:t>
        </w:r>
        <w:r>
          <w:rPr>
            <w:rFonts w:asciiTheme="minorHAnsi" w:eastAsiaTheme="minorEastAsia" w:hAnsiTheme="minorHAnsi" w:cstheme="minorBidi"/>
            <w:kern w:val="2"/>
            <w:sz w:val="24"/>
            <w:szCs w:val="24"/>
            <w14:ligatures w14:val="standardContextual"/>
          </w:rPr>
          <w:tab/>
        </w:r>
        <w:r w:rsidRPr="00E46C20">
          <w:rPr>
            <w:rStyle w:val="Lienhypertexte"/>
          </w:rPr>
          <w:t>Reconduction</w:t>
        </w:r>
        <w:r>
          <w:rPr>
            <w:webHidden/>
          </w:rPr>
          <w:tab/>
        </w:r>
        <w:r>
          <w:rPr>
            <w:webHidden/>
          </w:rPr>
          <w:fldChar w:fldCharType="begin"/>
        </w:r>
        <w:r>
          <w:rPr>
            <w:webHidden/>
          </w:rPr>
          <w:instrText xml:space="preserve"> PAGEREF _Toc188344754 \h </w:instrText>
        </w:r>
        <w:r>
          <w:rPr>
            <w:webHidden/>
          </w:rPr>
        </w:r>
        <w:r>
          <w:rPr>
            <w:webHidden/>
          </w:rPr>
          <w:fldChar w:fldCharType="separate"/>
        </w:r>
        <w:r w:rsidR="00805C60">
          <w:rPr>
            <w:webHidden/>
          </w:rPr>
          <w:t>16</w:t>
        </w:r>
        <w:r>
          <w:rPr>
            <w:webHidden/>
          </w:rPr>
          <w:fldChar w:fldCharType="end"/>
        </w:r>
      </w:hyperlink>
    </w:p>
    <w:p w14:paraId="7BDA6B23" w14:textId="5BBAACB1"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5" w:history="1">
        <w:r w:rsidRPr="00E46C20">
          <w:rPr>
            <w:rStyle w:val="Lienhypertexte"/>
          </w:rPr>
          <w:t>7.3.</w:t>
        </w:r>
        <w:r>
          <w:rPr>
            <w:rFonts w:asciiTheme="minorHAnsi" w:eastAsiaTheme="minorEastAsia" w:hAnsiTheme="minorHAnsi" w:cstheme="minorBidi"/>
            <w:kern w:val="2"/>
            <w:sz w:val="24"/>
            <w:szCs w:val="24"/>
            <w14:ligatures w14:val="standardContextual"/>
          </w:rPr>
          <w:tab/>
        </w:r>
        <w:r w:rsidRPr="00E46C20">
          <w:rPr>
            <w:rStyle w:val="Lienhypertexte"/>
          </w:rPr>
          <w:t>Prolongation des délais</w:t>
        </w:r>
        <w:r>
          <w:rPr>
            <w:webHidden/>
          </w:rPr>
          <w:tab/>
        </w:r>
        <w:r>
          <w:rPr>
            <w:webHidden/>
          </w:rPr>
          <w:fldChar w:fldCharType="begin"/>
        </w:r>
        <w:r>
          <w:rPr>
            <w:webHidden/>
          </w:rPr>
          <w:instrText xml:space="preserve"> PAGEREF _Toc188344755 \h </w:instrText>
        </w:r>
        <w:r>
          <w:rPr>
            <w:webHidden/>
          </w:rPr>
        </w:r>
        <w:r>
          <w:rPr>
            <w:webHidden/>
          </w:rPr>
          <w:fldChar w:fldCharType="separate"/>
        </w:r>
        <w:r w:rsidR="00805C60">
          <w:rPr>
            <w:webHidden/>
          </w:rPr>
          <w:t>16</w:t>
        </w:r>
        <w:r>
          <w:rPr>
            <w:webHidden/>
          </w:rPr>
          <w:fldChar w:fldCharType="end"/>
        </w:r>
      </w:hyperlink>
    </w:p>
    <w:p w14:paraId="054D1BAC" w14:textId="219388C4"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56" w:history="1">
        <w:r w:rsidRPr="00E46C20">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_Toc188344756 \h </w:instrText>
        </w:r>
        <w:r>
          <w:rPr>
            <w:noProof/>
            <w:webHidden/>
          </w:rPr>
        </w:r>
        <w:r>
          <w:rPr>
            <w:noProof/>
            <w:webHidden/>
          </w:rPr>
          <w:fldChar w:fldCharType="separate"/>
        </w:r>
        <w:r w:rsidR="00805C60">
          <w:rPr>
            <w:noProof/>
            <w:webHidden/>
          </w:rPr>
          <w:t>16</w:t>
        </w:r>
        <w:r>
          <w:rPr>
            <w:noProof/>
            <w:webHidden/>
          </w:rPr>
          <w:fldChar w:fldCharType="end"/>
        </w:r>
      </w:hyperlink>
    </w:p>
    <w:p w14:paraId="7A2B55FF" w14:textId="4137473C"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7" w:history="1">
        <w:r w:rsidRPr="00E46C20">
          <w:rPr>
            <w:rStyle w:val="Lienhypertexte"/>
          </w:rPr>
          <w:t>8.1.</w:t>
        </w:r>
        <w:r>
          <w:rPr>
            <w:rFonts w:asciiTheme="minorHAnsi" w:eastAsiaTheme="minorEastAsia" w:hAnsiTheme="minorHAnsi" w:cstheme="minorBidi"/>
            <w:kern w:val="2"/>
            <w:sz w:val="24"/>
            <w:szCs w:val="24"/>
            <w14:ligatures w14:val="standardContextual"/>
          </w:rPr>
          <w:tab/>
        </w:r>
        <w:r w:rsidRPr="00E46C20">
          <w:rPr>
            <w:rStyle w:val="Lienhypertexte"/>
          </w:rPr>
          <w:t>Contenu des prix</w:t>
        </w:r>
        <w:r>
          <w:rPr>
            <w:webHidden/>
          </w:rPr>
          <w:tab/>
        </w:r>
        <w:r>
          <w:rPr>
            <w:webHidden/>
          </w:rPr>
          <w:fldChar w:fldCharType="begin"/>
        </w:r>
        <w:r>
          <w:rPr>
            <w:webHidden/>
          </w:rPr>
          <w:instrText xml:space="preserve"> PAGEREF _Toc188344757 \h </w:instrText>
        </w:r>
        <w:r>
          <w:rPr>
            <w:webHidden/>
          </w:rPr>
        </w:r>
        <w:r>
          <w:rPr>
            <w:webHidden/>
          </w:rPr>
          <w:fldChar w:fldCharType="separate"/>
        </w:r>
        <w:r w:rsidR="00805C60">
          <w:rPr>
            <w:webHidden/>
          </w:rPr>
          <w:t>16</w:t>
        </w:r>
        <w:r>
          <w:rPr>
            <w:webHidden/>
          </w:rPr>
          <w:fldChar w:fldCharType="end"/>
        </w:r>
      </w:hyperlink>
    </w:p>
    <w:p w14:paraId="6B8F0089" w14:textId="0FFABA7B"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8" w:history="1">
        <w:r w:rsidRPr="00E46C20">
          <w:rPr>
            <w:rStyle w:val="Lienhypertexte"/>
          </w:rPr>
          <w:t>8.2.</w:t>
        </w:r>
        <w:r>
          <w:rPr>
            <w:rFonts w:asciiTheme="minorHAnsi" w:eastAsiaTheme="minorEastAsia" w:hAnsiTheme="minorHAnsi" w:cstheme="minorBidi"/>
            <w:kern w:val="2"/>
            <w:sz w:val="24"/>
            <w:szCs w:val="24"/>
            <w14:ligatures w14:val="standardContextual"/>
          </w:rPr>
          <w:tab/>
        </w:r>
        <w:r w:rsidRPr="00E46C20">
          <w:rPr>
            <w:rStyle w:val="Lienhypertexte"/>
          </w:rPr>
          <w:t>Forme et variation des prix</w:t>
        </w:r>
        <w:r>
          <w:rPr>
            <w:webHidden/>
          </w:rPr>
          <w:tab/>
        </w:r>
        <w:r>
          <w:rPr>
            <w:webHidden/>
          </w:rPr>
          <w:fldChar w:fldCharType="begin"/>
        </w:r>
        <w:r>
          <w:rPr>
            <w:webHidden/>
          </w:rPr>
          <w:instrText xml:space="preserve"> PAGEREF _Toc188344758 \h </w:instrText>
        </w:r>
        <w:r>
          <w:rPr>
            <w:webHidden/>
          </w:rPr>
        </w:r>
        <w:r>
          <w:rPr>
            <w:webHidden/>
          </w:rPr>
          <w:fldChar w:fldCharType="separate"/>
        </w:r>
        <w:r w:rsidR="00805C60">
          <w:rPr>
            <w:webHidden/>
          </w:rPr>
          <w:t>16</w:t>
        </w:r>
        <w:r>
          <w:rPr>
            <w:webHidden/>
          </w:rPr>
          <w:fldChar w:fldCharType="end"/>
        </w:r>
      </w:hyperlink>
    </w:p>
    <w:p w14:paraId="68146CFF" w14:textId="54D265A3"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9" w:history="1">
        <w:r w:rsidRPr="00E46C20">
          <w:rPr>
            <w:rStyle w:val="Lienhypertexte"/>
          </w:rPr>
          <w:t>8.3.</w:t>
        </w:r>
        <w:r>
          <w:rPr>
            <w:rFonts w:asciiTheme="minorHAnsi" w:eastAsiaTheme="minorEastAsia" w:hAnsiTheme="minorHAnsi" w:cstheme="minorBidi"/>
            <w:kern w:val="2"/>
            <w:sz w:val="24"/>
            <w:szCs w:val="24"/>
            <w14:ligatures w14:val="standardContextual"/>
          </w:rPr>
          <w:tab/>
        </w:r>
        <w:r w:rsidRPr="00E46C20">
          <w:rPr>
            <w:rStyle w:val="Lienhypertexte"/>
          </w:rPr>
          <w:t>Clause de réexamen</w:t>
        </w:r>
        <w:r>
          <w:rPr>
            <w:webHidden/>
          </w:rPr>
          <w:tab/>
        </w:r>
        <w:r>
          <w:rPr>
            <w:webHidden/>
          </w:rPr>
          <w:fldChar w:fldCharType="begin"/>
        </w:r>
        <w:r>
          <w:rPr>
            <w:webHidden/>
          </w:rPr>
          <w:instrText xml:space="preserve"> PAGEREF _Toc188344759 \h </w:instrText>
        </w:r>
        <w:r>
          <w:rPr>
            <w:webHidden/>
          </w:rPr>
        </w:r>
        <w:r>
          <w:rPr>
            <w:webHidden/>
          </w:rPr>
          <w:fldChar w:fldCharType="separate"/>
        </w:r>
        <w:r w:rsidR="00805C60">
          <w:rPr>
            <w:webHidden/>
          </w:rPr>
          <w:t>17</w:t>
        </w:r>
        <w:r>
          <w:rPr>
            <w:webHidden/>
          </w:rPr>
          <w:fldChar w:fldCharType="end"/>
        </w:r>
      </w:hyperlink>
    </w:p>
    <w:p w14:paraId="72A65BC2" w14:textId="2B3E3AF4" w:rsidR="009061AB" w:rsidRDefault="009061AB">
      <w:pPr>
        <w:pStyle w:val="TM2"/>
        <w:rPr>
          <w:rFonts w:asciiTheme="minorHAnsi" w:eastAsiaTheme="minorEastAsia" w:hAnsiTheme="minorHAnsi" w:cstheme="minorBidi"/>
          <w:kern w:val="2"/>
          <w:sz w:val="24"/>
          <w:szCs w:val="24"/>
          <w14:ligatures w14:val="standardContextual"/>
        </w:rPr>
      </w:pPr>
      <w:hyperlink w:anchor="_Toc188344760" w:history="1">
        <w:r w:rsidRPr="00E46C20">
          <w:rPr>
            <w:rStyle w:val="Lienhypertexte"/>
          </w:rPr>
          <w:t>8.4. Prix promotionnels - offres promotionnelles</w:t>
        </w:r>
        <w:r>
          <w:rPr>
            <w:webHidden/>
          </w:rPr>
          <w:tab/>
        </w:r>
        <w:r>
          <w:rPr>
            <w:webHidden/>
          </w:rPr>
          <w:fldChar w:fldCharType="begin"/>
        </w:r>
        <w:r>
          <w:rPr>
            <w:webHidden/>
          </w:rPr>
          <w:instrText xml:space="preserve"> PAGEREF _Toc188344760 \h </w:instrText>
        </w:r>
        <w:r>
          <w:rPr>
            <w:webHidden/>
          </w:rPr>
        </w:r>
        <w:r>
          <w:rPr>
            <w:webHidden/>
          </w:rPr>
          <w:fldChar w:fldCharType="separate"/>
        </w:r>
        <w:r w:rsidR="00805C60">
          <w:rPr>
            <w:webHidden/>
          </w:rPr>
          <w:t>19</w:t>
        </w:r>
        <w:r>
          <w:rPr>
            <w:webHidden/>
          </w:rPr>
          <w:fldChar w:fldCharType="end"/>
        </w:r>
      </w:hyperlink>
    </w:p>
    <w:p w14:paraId="731B1B9B" w14:textId="6DC42003"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1" w:history="1">
        <w:r w:rsidRPr="00E46C20">
          <w:rPr>
            <w:rStyle w:val="Lienhypertexte"/>
            <w:rFonts w:cstheme="minorHAnsi"/>
            <w:noProof/>
            <w:highlight w:val="lightGray"/>
          </w:rPr>
          <w:t>ARTICLE 9 - Garanties financières</w:t>
        </w:r>
        <w:r>
          <w:rPr>
            <w:noProof/>
            <w:webHidden/>
          </w:rPr>
          <w:tab/>
        </w:r>
        <w:r>
          <w:rPr>
            <w:noProof/>
            <w:webHidden/>
          </w:rPr>
          <w:fldChar w:fldCharType="begin"/>
        </w:r>
        <w:r>
          <w:rPr>
            <w:noProof/>
            <w:webHidden/>
          </w:rPr>
          <w:instrText xml:space="preserve"> PAGEREF _Toc188344761 \h </w:instrText>
        </w:r>
        <w:r>
          <w:rPr>
            <w:noProof/>
            <w:webHidden/>
          </w:rPr>
        </w:r>
        <w:r>
          <w:rPr>
            <w:noProof/>
            <w:webHidden/>
          </w:rPr>
          <w:fldChar w:fldCharType="separate"/>
        </w:r>
        <w:r w:rsidR="00805C60">
          <w:rPr>
            <w:noProof/>
            <w:webHidden/>
          </w:rPr>
          <w:t>19</w:t>
        </w:r>
        <w:r>
          <w:rPr>
            <w:noProof/>
            <w:webHidden/>
          </w:rPr>
          <w:fldChar w:fldCharType="end"/>
        </w:r>
      </w:hyperlink>
    </w:p>
    <w:p w14:paraId="71FF0C81" w14:textId="66C3B4C8"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2" w:history="1">
        <w:r w:rsidRPr="00E46C20">
          <w:rPr>
            <w:rStyle w:val="Lienhypertexte"/>
            <w:rFonts w:cstheme="minorHAnsi"/>
            <w:noProof/>
            <w:highlight w:val="lightGray"/>
          </w:rPr>
          <w:t>ARTICLE 10 - Avance</w:t>
        </w:r>
        <w:r>
          <w:rPr>
            <w:noProof/>
            <w:webHidden/>
          </w:rPr>
          <w:tab/>
        </w:r>
        <w:r>
          <w:rPr>
            <w:noProof/>
            <w:webHidden/>
          </w:rPr>
          <w:fldChar w:fldCharType="begin"/>
        </w:r>
        <w:r>
          <w:rPr>
            <w:noProof/>
            <w:webHidden/>
          </w:rPr>
          <w:instrText xml:space="preserve"> PAGEREF _Toc188344762 \h </w:instrText>
        </w:r>
        <w:r>
          <w:rPr>
            <w:noProof/>
            <w:webHidden/>
          </w:rPr>
        </w:r>
        <w:r>
          <w:rPr>
            <w:noProof/>
            <w:webHidden/>
          </w:rPr>
          <w:fldChar w:fldCharType="separate"/>
        </w:r>
        <w:r w:rsidR="00805C60">
          <w:rPr>
            <w:noProof/>
            <w:webHidden/>
          </w:rPr>
          <w:t>19</w:t>
        </w:r>
        <w:r>
          <w:rPr>
            <w:noProof/>
            <w:webHidden/>
          </w:rPr>
          <w:fldChar w:fldCharType="end"/>
        </w:r>
      </w:hyperlink>
    </w:p>
    <w:p w14:paraId="608FB329" w14:textId="5F88AA7E"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3" w:history="1">
        <w:r w:rsidRPr="00E46C20">
          <w:rPr>
            <w:rStyle w:val="Lienhypertexte"/>
            <w:rFonts w:cstheme="minorHAnsi"/>
            <w:noProof/>
            <w:highlight w:val="lightGray"/>
          </w:rPr>
          <w:t>ARTICLE 11 - Modalités de règlement des comptes</w:t>
        </w:r>
        <w:r>
          <w:rPr>
            <w:noProof/>
            <w:webHidden/>
          </w:rPr>
          <w:tab/>
        </w:r>
        <w:r>
          <w:rPr>
            <w:noProof/>
            <w:webHidden/>
          </w:rPr>
          <w:fldChar w:fldCharType="begin"/>
        </w:r>
        <w:r>
          <w:rPr>
            <w:noProof/>
            <w:webHidden/>
          </w:rPr>
          <w:instrText xml:space="preserve"> PAGEREF _Toc188344763 \h </w:instrText>
        </w:r>
        <w:r>
          <w:rPr>
            <w:noProof/>
            <w:webHidden/>
          </w:rPr>
        </w:r>
        <w:r>
          <w:rPr>
            <w:noProof/>
            <w:webHidden/>
          </w:rPr>
          <w:fldChar w:fldCharType="separate"/>
        </w:r>
        <w:r w:rsidR="00805C60">
          <w:rPr>
            <w:noProof/>
            <w:webHidden/>
          </w:rPr>
          <w:t>19</w:t>
        </w:r>
        <w:r>
          <w:rPr>
            <w:noProof/>
            <w:webHidden/>
          </w:rPr>
          <w:fldChar w:fldCharType="end"/>
        </w:r>
      </w:hyperlink>
    </w:p>
    <w:p w14:paraId="03D9274E" w14:textId="65546E86" w:rsidR="009061AB" w:rsidRDefault="009061AB">
      <w:pPr>
        <w:pStyle w:val="TM2"/>
        <w:rPr>
          <w:rFonts w:asciiTheme="minorHAnsi" w:eastAsiaTheme="minorEastAsia" w:hAnsiTheme="minorHAnsi" w:cstheme="minorBidi"/>
          <w:kern w:val="2"/>
          <w:sz w:val="24"/>
          <w:szCs w:val="24"/>
          <w14:ligatures w14:val="standardContextual"/>
        </w:rPr>
      </w:pPr>
      <w:hyperlink w:anchor="_Toc188344764" w:history="1">
        <w:r w:rsidRPr="00E46C20">
          <w:rPr>
            <w:rStyle w:val="Lienhypertexte"/>
          </w:rPr>
          <w:t>11.1. Acomptes</w:t>
        </w:r>
        <w:r>
          <w:rPr>
            <w:webHidden/>
          </w:rPr>
          <w:tab/>
        </w:r>
        <w:r>
          <w:rPr>
            <w:webHidden/>
          </w:rPr>
          <w:fldChar w:fldCharType="begin"/>
        </w:r>
        <w:r>
          <w:rPr>
            <w:webHidden/>
          </w:rPr>
          <w:instrText xml:space="preserve"> PAGEREF _Toc188344764 \h </w:instrText>
        </w:r>
        <w:r>
          <w:rPr>
            <w:webHidden/>
          </w:rPr>
        </w:r>
        <w:r>
          <w:rPr>
            <w:webHidden/>
          </w:rPr>
          <w:fldChar w:fldCharType="separate"/>
        </w:r>
        <w:r w:rsidR="00805C60">
          <w:rPr>
            <w:webHidden/>
          </w:rPr>
          <w:t>19</w:t>
        </w:r>
        <w:r>
          <w:rPr>
            <w:webHidden/>
          </w:rPr>
          <w:fldChar w:fldCharType="end"/>
        </w:r>
      </w:hyperlink>
    </w:p>
    <w:p w14:paraId="3CC59508" w14:textId="552BC09D" w:rsidR="009061AB" w:rsidRDefault="009061AB">
      <w:pPr>
        <w:pStyle w:val="TM2"/>
        <w:rPr>
          <w:rFonts w:asciiTheme="minorHAnsi" w:eastAsiaTheme="minorEastAsia" w:hAnsiTheme="minorHAnsi" w:cstheme="minorBidi"/>
          <w:kern w:val="2"/>
          <w:sz w:val="24"/>
          <w:szCs w:val="24"/>
          <w14:ligatures w14:val="standardContextual"/>
        </w:rPr>
      </w:pPr>
      <w:hyperlink w:anchor="_Toc188344765" w:history="1">
        <w:r w:rsidRPr="00E46C20">
          <w:rPr>
            <w:rStyle w:val="Lienhypertexte"/>
          </w:rPr>
          <w:t>11.2. Modalités de facturation / Demandes de paiement</w:t>
        </w:r>
        <w:r>
          <w:rPr>
            <w:webHidden/>
          </w:rPr>
          <w:tab/>
        </w:r>
        <w:r>
          <w:rPr>
            <w:webHidden/>
          </w:rPr>
          <w:fldChar w:fldCharType="begin"/>
        </w:r>
        <w:r>
          <w:rPr>
            <w:webHidden/>
          </w:rPr>
          <w:instrText xml:space="preserve"> PAGEREF _Toc188344765 \h </w:instrText>
        </w:r>
        <w:r>
          <w:rPr>
            <w:webHidden/>
          </w:rPr>
        </w:r>
        <w:r>
          <w:rPr>
            <w:webHidden/>
          </w:rPr>
          <w:fldChar w:fldCharType="separate"/>
        </w:r>
        <w:r w:rsidR="00805C60">
          <w:rPr>
            <w:webHidden/>
          </w:rPr>
          <w:t>20</w:t>
        </w:r>
        <w:r>
          <w:rPr>
            <w:webHidden/>
          </w:rPr>
          <w:fldChar w:fldCharType="end"/>
        </w:r>
      </w:hyperlink>
    </w:p>
    <w:p w14:paraId="02F32881" w14:textId="301F8EF2" w:rsidR="009061AB" w:rsidRDefault="009061AB">
      <w:pPr>
        <w:pStyle w:val="TM2"/>
        <w:rPr>
          <w:rFonts w:asciiTheme="minorHAnsi" w:eastAsiaTheme="minorEastAsia" w:hAnsiTheme="minorHAnsi" w:cstheme="minorBidi"/>
          <w:kern w:val="2"/>
          <w:sz w:val="24"/>
          <w:szCs w:val="24"/>
          <w14:ligatures w14:val="standardContextual"/>
        </w:rPr>
      </w:pPr>
      <w:hyperlink w:anchor="_Toc188344766" w:history="1">
        <w:r w:rsidRPr="00E46C20">
          <w:rPr>
            <w:rStyle w:val="Lienhypertexte"/>
          </w:rPr>
          <w:t>11.3. Modalités de paiement</w:t>
        </w:r>
        <w:r>
          <w:rPr>
            <w:webHidden/>
          </w:rPr>
          <w:tab/>
        </w:r>
        <w:r>
          <w:rPr>
            <w:webHidden/>
          </w:rPr>
          <w:fldChar w:fldCharType="begin"/>
        </w:r>
        <w:r>
          <w:rPr>
            <w:webHidden/>
          </w:rPr>
          <w:instrText xml:space="preserve"> PAGEREF _Toc188344766 \h </w:instrText>
        </w:r>
        <w:r>
          <w:rPr>
            <w:webHidden/>
          </w:rPr>
        </w:r>
        <w:r>
          <w:rPr>
            <w:webHidden/>
          </w:rPr>
          <w:fldChar w:fldCharType="separate"/>
        </w:r>
        <w:r w:rsidR="00805C60">
          <w:rPr>
            <w:webHidden/>
          </w:rPr>
          <w:t>20</w:t>
        </w:r>
        <w:r>
          <w:rPr>
            <w:webHidden/>
          </w:rPr>
          <w:fldChar w:fldCharType="end"/>
        </w:r>
      </w:hyperlink>
    </w:p>
    <w:p w14:paraId="4565931D" w14:textId="3730423E" w:rsidR="009061AB" w:rsidRDefault="009061AB">
      <w:pPr>
        <w:pStyle w:val="TM2"/>
        <w:rPr>
          <w:rFonts w:asciiTheme="minorHAnsi" w:eastAsiaTheme="minorEastAsia" w:hAnsiTheme="minorHAnsi" w:cstheme="minorBidi"/>
          <w:kern w:val="2"/>
          <w:sz w:val="24"/>
          <w:szCs w:val="24"/>
          <w14:ligatures w14:val="standardContextual"/>
        </w:rPr>
      </w:pPr>
      <w:hyperlink w:anchor="_Toc188344767" w:history="1">
        <w:r w:rsidRPr="00E46C20">
          <w:rPr>
            <w:rStyle w:val="Lienhypertexte"/>
          </w:rPr>
          <w:t>11.4. Modalités de paiement en cas de co-traitance et/ou sous-traitance</w:t>
        </w:r>
        <w:r>
          <w:rPr>
            <w:webHidden/>
          </w:rPr>
          <w:tab/>
        </w:r>
        <w:r>
          <w:rPr>
            <w:webHidden/>
          </w:rPr>
          <w:fldChar w:fldCharType="begin"/>
        </w:r>
        <w:r>
          <w:rPr>
            <w:webHidden/>
          </w:rPr>
          <w:instrText xml:space="preserve"> PAGEREF _Toc188344767 \h </w:instrText>
        </w:r>
        <w:r>
          <w:rPr>
            <w:webHidden/>
          </w:rPr>
        </w:r>
        <w:r>
          <w:rPr>
            <w:webHidden/>
          </w:rPr>
          <w:fldChar w:fldCharType="separate"/>
        </w:r>
        <w:r w:rsidR="00805C60">
          <w:rPr>
            <w:webHidden/>
          </w:rPr>
          <w:t>21</w:t>
        </w:r>
        <w:r>
          <w:rPr>
            <w:webHidden/>
          </w:rPr>
          <w:fldChar w:fldCharType="end"/>
        </w:r>
      </w:hyperlink>
    </w:p>
    <w:p w14:paraId="64C9867E" w14:textId="43BB8526"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8" w:history="1">
        <w:r w:rsidRPr="00E46C20">
          <w:rPr>
            <w:rStyle w:val="Lienhypertexte"/>
            <w:rFonts w:cstheme="minorHAnsi"/>
            <w:noProof/>
            <w:highlight w:val="lightGray"/>
          </w:rPr>
          <w:t>ARTICLE 12 - Droit de propriété industrielle et intellectuelle</w:t>
        </w:r>
        <w:r>
          <w:rPr>
            <w:noProof/>
            <w:webHidden/>
          </w:rPr>
          <w:tab/>
        </w:r>
        <w:r>
          <w:rPr>
            <w:noProof/>
            <w:webHidden/>
          </w:rPr>
          <w:fldChar w:fldCharType="begin"/>
        </w:r>
        <w:r>
          <w:rPr>
            <w:noProof/>
            <w:webHidden/>
          </w:rPr>
          <w:instrText xml:space="preserve"> PAGEREF _Toc188344768 \h </w:instrText>
        </w:r>
        <w:r>
          <w:rPr>
            <w:noProof/>
            <w:webHidden/>
          </w:rPr>
        </w:r>
        <w:r>
          <w:rPr>
            <w:noProof/>
            <w:webHidden/>
          </w:rPr>
          <w:fldChar w:fldCharType="separate"/>
        </w:r>
        <w:r w:rsidR="00805C60">
          <w:rPr>
            <w:noProof/>
            <w:webHidden/>
          </w:rPr>
          <w:t>21</w:t>
        </w:r>
        <w:r>
          <w:rPr>
            <w:noProof/>
            <w:webHidden/>
          </w:rPr>
          <w:fldChar w:fldCharType="end"/>
        </w:r>
      </w:hyperlink>
    </w:p>
    <w:p w14:paraId="22398124" w14:textId="4CBB2E03"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9" w:history="1">
        <w:r w:rsidRPr="00E46C20">
          <w:rPr>
            <w:rStyle w:val="Lienhypertexte"/>
            <w:rFonts w:cstheme="minorHAnsi"/>
            <w:noProof/>
            <w:highlight w:val="lightGray"/>
          </w:rPr>
          <w:t>ARTICLE 13 - Conditions générales d’exécution des prestations</w:t>
        </w:r>
        <w:r>
          <w:rPr>
            <w:noProof/>
            <w:webHidden/>
          </w:rPr>
          <w:tab/>
        </w:r>
        <w:r>
          <w:rPr>
            <w:noProof/>
            <w:webHidden/>
          </w:rPr>
          <w:fldChar w:fldCharType="begin"/>
        </w:r>
        <w:r>
          <w:rPr>
            <w:noProof/>
            <w:webHidden/>
          </w:rPr>
          <w:instrText xml:space="preserve"> PAGEREF _Toc188344769 \h </w:instrText>
        </w:r>
        <w:r>
          <w:rPr>
            <w:noProof/>
            <w:webHidden/>
          </w:rPr>
        </w:r>
        <w:r>
          <w:rPr>
            <w:noProof/>
            <w:webHidden/>
          </w:rPr>
          <w:fldChar w:fldCharType="separate"/>
        </w:r>
        <w:r w:rsidR="00805C60">
          <w:rPr>
            <w:noProof/>
            <w:webHidden/>
          </w:rPr>
          <w:t>21</w:t>
        </w:r>
        <w:r>
          <w:rPr>
            <w:noProof/>
            <w:webHidden/>
          </w:rPr>
          <w:fldChar w:fldCharType="end"/>
        </w:r>
      </w:hyperlink>
    </w:p>
    <w:p w14:paraId="131C151A" w14:textId="0D3F1291" w:rsidR="009061AB" w:rsidRDefault="009061AB">
      <w:pPr>
        <w:pStyle w:val="TM2"/>
        <w:rPr>
          <w:rFonts w:asciiTheme="minorHAnsi" w:eastAsiaTheme="minorEastAsia" w:hAnsiTheme="minorHAnsi" w:cstheme="minorBidi"/>
          <w:kern w:val="2"/>
          <w:sz w:val="24"/>
          <w:szCs w:val="24"/>
          <w14:ligatures w14:val="standardContextual"/>
        </w:rPr>
      </w:pPr>
      <w:hyperlink w:anchor="_Toc188344770" w:history="1">
        <w:r w:rsidRPr="00E46C20">
          <w:rPr>
            <w:rStyle w:val="Lienhypertexte"/>
          </w:rPr>
          <w:t>13.1. Notification par le biais du profil d'acheteur</w:t>
        </w:r>
        <w:r>
          <w:rPr>
            <w:webHidden/>
          </w:rPr>
          <w:tab/>
        </w:r>
        <w:r>
          <w:rPr>
            <w:webHidden/>
          </w:rPr>
          <w:fldChar w:fldCharType="begin"/>
        </w:r>
        <w:r>
          <w:rPr>
            <w:webHidden/>
          </w:rPr>
          <w:instrText xml:space="preserve"> PAGEREF _Toc188344770 \h </w:instrText>
        </w:r>
        <w:r>
          <w:rPr>
            <w:webHidden/>
          </w:rPr>
        </w:r>
        <w:r>
          <w:rPr>
            <w:webHidden/>
          </w:rPr>
          <w:fldChar w:fldCharType="separate"/>
        </w:r>
        <w:r w:rsidR="00805C60">
          <w:rPr>
            <w:webHidden/>
          </w:rPr>
          <w:t>22</w:t>
        </w:r>
        <w:r>
          <w:rPr>
            <w:webHidden/>
          </w:rPr>
          <w:fldChar w:fldCharType="end"/>
        </w:r>
      </w:hyperlink>
    </w:p>
    <w:p w14:paraId="376243D0" w14:textId="75CF8EEC" w:rsidR="009061AB" w:rsidRDefault="009061AB">
      <w:pPr>
        <w:pStyle w:val="TM2"/>
        <w:rPr>
          <w:rFonts w:asciiTheme="minorHAnsi" w:eastAsiaTheme="minorEastAsia" w:hAnsiTheme="minorHAnsi" w:cstheme="minorBidi"/>
          <w:kern w:val="2"/>
          <w:sz w:val="24"/>
          <w:szCs w:val="24"/>
          <w14:ligatures w14:val="standardContextual"/>
        </w:rPr>
      </w:pPr>
      <w:hyperlink w:anchor="_Toc188344771" w:history="1">
        <w:r w:rsidRPr="00E46C20">
          <w:rPr>
            <w:rStyle w:val="Lienhypertexte"/>
          </w:rPr>
          <w:t>13.2. Lieu d’exécution</w:t>
        </w:r>
        <w:r>
          <w:rPr>
            <w:webHidden/>
          </w:rPr>
          <w:tab/>
        </w:r>
        <w:r>
          <w:rPr>
            <w:webHidden/>
          </w:rPr>
          <w:fldChar w:fldCharType="begin"/>
        </w:r>
        <w:r>
          <w:rPr>
            <w:webHidden/>
          </w:rPr>
          <w:instrText xml:space="preserve"> PAGEREF _Toc188344771 \h </w:instrText>
        </w:r>
        <w:r>
          <w:rPr>
            <w:webHidden/>
          </w:rPr>
        </w:r>
        <w:r>
          <w:rPr>
            <w:webHidden/>
          </w:rPr>
          <w:fldChar w:fldCharType="separate"/>
        </w:r>
        <w:r w:rsidR="00805C60">
          <w:rPr>
            <w:webHidden/>
          </w:rPr>
          <w:t>22</w:t>
        </w:r>
        <w:r>
          <w:rPr>
            <w:webHidden/>
          </w:rPr>
          <w:fldChar w:fldCharType="end"/>
        </w:r>
      </w:hyperlink>
    </w:p>
    <w:p w14:paraId="4FD05356" w14:textId="68FA64D1" w:rsidR="009061AB" w:rsidRDefault="009061AB">
      <w:pPr>
        <w:pStyle w:val="TM2"/>
        <w:rPr>
          <w:rFonts w:asciiTheme="minorHAnsi" w:eastAsiaTheme="minorEastAsia" w:hAnsiTheme="minorHAnsi" w:cstheme="minorBidi"/>
          <w:kern w:val="2"/>
          <w:sz w:val="24"/>
          <w:szCs w:val="24"/>
          <w14:ligatures w14:val="standardContextual"/>
        </w:rPr>
      </w:pPr>
      <w:hyperlink w:anchor="_Toc188344772" w:history="1">
        <w:r w:rsidRPr="00E46C20">
          <w:rPr>
            <w:rStyle w:val="Lienhypertexte"/>
          </w:rPr>
          <w:t>13.3. Livraison</w:t>
        </w:r>
        <w:r>
          <w:rPr>
            <w:webHidden/>
          </w:rPr>
          <w:tab/>
        </w:r>
        <w:r>
          <w:rPr>
            <w:webHidden/>
          </w:rPr>
          <w:fldChar w:fldCharType="begin"/>
        </w:r>
        <w:r>
          <w:rPr>
            <w:webHidden/>
          </w:rPr>
          <w:instrText xml:space="preserve"> PAGEREF _Toc188344772 \h </w:instrText>
        </w:r>
        <w:r>
          <w:rPr>
            <w:webHidden/>
          </w:rPr>
        </w:r>
        <w:r>
          <w:rPr>
            <w:webHidden/>
          </w:rPr>
          <w:fldChar w:fldCharType="separate"/>
        </w:r>
        <w:r w:rsidR="00805C60">
          <w:rPr>
            <w:webHidden/>
          </w:rPr>
          <w:t>22</w:t>
        </w:r>
        <w:r>
          <w:rPr>
            <w:webHidden/>
          </w:rPr>
          <w:fldChar w:fldCharType="end"/>
        </w:r>
      </w:hyperlink>
    </w:p>
    <w:p w14:paraId="0619DCBE" w14:textId="1518692E" w:rsidR="009061AB" w:rsidRDefault="009061AB">
      <w:pPr>
        <w:pStyle w:val="TM2"/>
        <w:rPr>
          <w:rFonts w:asciiTheme="minorHAnsi" w:eastAsiaTheme="minorEastAsia" w:hAnsiTheme="minorHAnsi" w:cstheme="minorBidi"/>
          <w:kern w:val="2"/>
          <w:sz w:val="24"/>
          <w:szCs w:val="24"/>
          <w14:ligatures w14:val="standardContextual"/>
        </w:rPr>
      </w:pPr>
      <w:hyperlink w:anchor="_Toc188344773" w:history="1">
        <w:r w:rsidRPr="00E46C20">
          <w:rPr>
            <w:rStyle w:val="Lienhypertexte"/>
          </w:rPr>
          <w:t>13.4. Audit de la prestation</w:t>
        </w:r>
        <w:r>
          <w:rPr>
            <w:webHidden/>
          </w:rPr>
          <w:tab/>
        </w:r>
        <w:r>
          <w:rPr>
            <w:webHidden/>
          </w:rPr>
          <w:fldChar w:fldCharType="begin"/>
        </w:r>
        <w:r>
          <w:rPr>
            <w:webHidden/>
          </w:rPr>
          <w:instrText xml:space="preserve"> PAGEREF _Toc188344773 \h </w:instrText>
        </w:r>
        <w:r>
          <w:rPr>
            <w:webHidden/>
          </w:rPr>
        </w:r>
        <w:r>
          <w:rPr>
            <w:webHidden/>
          </w:rPr>
          <w:fldChar w:fldCharType="separate"/>
        </w:r>
        <w:r w:rsidR="00805C60">
          <w:rPr>
            <w:webHidden/>
          </w:rPr>
          <w:t>22</w:t>
        </w:r>
        <w:r>
          <w:rPr>
            <w:webHidden/>
          </w:rPr>
          <w:fldChar w:fldCharType="end"/>
        </w:r>
      </w:hyperlink>
    </w:p>
    <w:p w14:paraId="293617FA" w14:textId="57996238" w:rsidR="009061AB" w:rsidRDefault="009061AB">
      <w:pPr>
        <w:pStyle w:val="TM2"/>
        <w:rPr>
          <w:rFonts w:asciiTheme="minorHAnsi" w:eastAsiaTheme="minorEastAsia" w:hAnsiTheme="minorHAnsi" w:cstheme="minorBidi"/>
          <w:kern w:val="2"/>
          <w:sz w:val="24"/>
          <w:szCs w:val="24"/>
          <w14:ligatures w14:val="standardContextual"/>
        </w:rPr>
      </w:pPr>
      <w:hyperlink w:anchor="_Toc188344774" w:history="1">
        <w:r w:rsidRPr="00E46C20">
          <w:rPr>
            <w:rStyle w:val="Lienhypertexte"/>
          </w:rPr>
          <w:t>13.5. Modalités d’exécution</w:t>
        </w:r>
        <w:r>
          <w:rPr>
            <w:webHidden/>
          </w:rPr>
          <w:tab/>
        </w:r>
        <w:r>
          <w:rPr>
            <w:webHidden/>
          </w:rPr>
          <w:fldChar w:fldCharType="begin"/>
        </w:r>
        <w:r>
          <w:rPr>
            <w:webHidden/>
          </w:rPr>
          <w:instrText xml:space="preserve"> PAGEREF _Toc188344774 \h </w:instrText>
        </w:r>
        <w:r>
          <w:rPr>
            <w:webHidden/>
          </w:rPr>
        </w:r>
        <w:r>
          <w:rPr>
            <w:webHidden/>
          </w:rPr>
          <w:fldChar w:fldCharType="separate"/>
        </w:r>
        <w:r w:rsidR="00805C60">
          <w:rPr>
            <w:webHidden/>
          </w:rPr>
          <w:t>22</w:t>
        </w:r>
        <w:r>
          <w:rPr>
            <w:webHidden/>
          </w:rPr>
          <w:fldChar w:fldCharType="end"/>
        </w:r>
      </w:hyperlink>
    </w:p>
    <w:p w14:paraId="1B429914" w14:textId="6B2464EE" w:rsidR="009061AB" w:rsidRDefault="009061AB">
      <w:pPr>
        <w:pStyle w:val="TM2"/>
        <w:rPr>
          <w:rFonts w:asciiTheme="minorHAnsi" w:eastAsiaTheme="minorEastAsia" w:hAnsiTheme="minorHAnsi" w:cstheme="minorBidi"/>
          <w:kern w:val="2"/>
          <w:sz w:val="24"/>
          <w:szCs w:val="24"/>
          <w14:ligatures w14:val="standardContextual"/>
        </w:rPr>
      </w:pPr>
      <w:hyperlink w:anchor="_Toc188344775" w:history="1">
        <w:r w:rsidRPr="00E46C20">
          <w:rPr>
            <w:rStyle w:val="Lienhypertexte"/>
          </w:rPr>
          <w:t>13.6. Qualité des fournitures</w:t>
        </w:r>
        <w:r>
          <w:rPr>
            <w:webHidden/>
          </w:rPr>
          <w:tab/>
        </w:r>
        <w:r>
          <w:rPr>
            <w:webHidden/>
          </w:rPr>
          <w:fldChar w:fldCharType="begin"/>
        </w:r>
        <w:r>
          <w:rPr>
            <w:webHidden/>
          </w:rPr>
          <w:instrText xml:space="preserve"> PAGEREF _Toc188344775 \h </w:instrText>
        </w:r>
        <w:r>
          <w:rPr>
            <w:webHidden/>
          </w:rPr>
        </w:r>
        <w:r>
          <w:rPr>
            <w:webHidden/>
          </w:rPr>
          <w:fldChar w:fldCharType="separate"/>
        </w:r>
        <w:r w:rsidR="00805C60">
          <w:rPr>
            <w:webHidden/>
          </w:rPr>
          <w:t>23</w:t>
        </w:r>
        <w:r>
          <w:rPr>
            <w:webHidden/>
          </w:rPr>
          <w:fldChar w:fldCharType="end"/>
        </w:r>
      </w:hyperlink>
    </w:p>
    <w:p w14:paraId="64F76423" w14:textId="63DDF0F0" w:rsidR="009061AB" w:rsidRDefault="009061AB">
      <w:pPr>
        <w:pStyle w:val="TM2"/>
        <w:rPr>
          <w:rFonts w:asciiTheme="minorHAnsi" w:eastAsiaTheme="minorEastAsia" w:hAnsiTheme="minorHAnsi" w:cstheme="minorBidi"/>
          <w:kern w:val="2"/>
          <w:sz w:val="24"/>
          <w:szCs w:val="24"/>
          <w14:ligatures w14:val="standardContextual"/>
        </w:rPr>
      </w:pPr>
      <w:hyperlink w:anchor="_Toc188344776" w:history="1">
        <w:r w:rsidRPr="00E46C20">
          <w:rPr>
            <w:rStyle w:val="Lienhypertexte"/>
          </w:rPr>
          <w:t>13.7. Maintenance des équipements et matériels</w:t>
        </w:r>
        <w:r>
          <w:rPr>
            <w:webHidden/>
          </w:rPr>
          <w:tab/>
        </w:r>
        <w:r>
          <w:rPr>
            <w:webHidden/>
          </w:rPr>
          <w:fldChar w:fldCharType="begin"/>
        </w:r>
        <w:r>
          <w:rPr>
            <w:webHidden/>
          </w:rPr>
          <w:instrText xml:space="preserve"> PAGEREF _Toc188344776 \h </w:instrText>
        </w:r>
        <w:r>
          <w:rPr>
            <w:webHidden/>
          </w:rPr>
        </w:r>
        <w:r>
          <w:rPr>
            <w:webHidden/>
          </w:rPr>
          <w:fldChar w:fldCharType="separate"/>
        </w:r>
        <w:r w:rsidR="00805C60">
          <w:rPr>
            <w:webHidden/>
          </w:rPr>
          <w:t>23</w:t>
        </w:r>
        <w:r>
          <w:rPr>
            <w:webHidden/>
          </w:rPr>
          <w:fldChar w:fldCharType="end"/>
        </w:r>
      </w:hyperlink>
    </w:p>
    <w:p w14:paraId="01C984AF" w14:textId="3917F4B8"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77" w:history="1">
        <w:r w:rsidRPr="00E46C20">
          <w:rPr>
            <w:rStyle w:val="Lienhypertexte"/>
            <w:rFonts w:cstheme="minorHAnsi"/>
            <w:noProof/>
            <w:highlight w:val="lightGray"/>
          </w:rPr>
          <w:t>ARTICLE 14 - DÉVELOPPEMENT DURABLE</w:t>
        </w:r>
        <w:r>
          <w:rPr>
            <w:noProof/>
            <w:webHidden/>
          </w:rPr>
          <w:tab/>
        </w:r>
        <w:r>
          <w:rPr>
            <w:noProof/>
            <w:webHidden/>
          </w:rPr>
          <w:fldChar w:fldCharType="begin"/>
        </w:r>
        <w:r>
          <w:rPr>
            <w:noProof/>
            <w:webHidden/>
          </w:rPr>
          <w:instrText xml:space="preserve"> PAGEREF _Toc188344777 \h </w:instrText>
        </w:r>
        <w:r>
          <w:rPr>
            <w:noProof/>
            <w:webHidden/>
          </w:rPr>
        </w:r>
        <w:r>
          <w:rPr>
            <w:noProof/>
            <w:webHidden/>
          </w:rPr>
          <w:fldChar w:fldCharType="separate"/>
        </w:r>
        <w:r w:rsidR="00805C60">
          <w:rPr>
            <w:noProof/>
            <w:webHidden/>
          </w:rPr>
          <w:t>23</w:t>
        </w:r>
        <w:r>
          <w:rPr>
            <w:noProof/>
            <w:webHidden/>
          </w:rPr>
          <w:fldChar w:fldCharType="end"/>
        </w:r>
      </w:hyperlink>
    </w:p>
    <w:p w14:paraId="2AF3EB9E" w14:textId="3F79A35E"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78" w:history="1">
        <w:r w:rsidRPr="00E46C20">
          <w:rPr>
            <w:rStyle w:val="Lienhypertexte"/>
            <w:rFonts w:cstheme="minorHAnsi"/>
            <w:noProof/>
            <w:highlight w:val="lightGray"/>
          </w:rPr>
          <w:t>ARTICLE 15 - Constatation de l'exécution des prestations</w:t>
        </w:r>
        <w:r>
          <w:rPr>
            <w:noProof/>
            <w:webHidden/>
          </w:rPr>
          <w:tab/>
        </w:r>
        <w:r>
          <w:rPr>
            <w:noProof/>
            <w:webHidden/>
          </w:rPr>
          <w:fldChar w:fldCharType="begin"/>
        </w:r>
        <w:r>
          <w:rPr>
            <w:noProof/>
            <w:webHidden/>
          </w:rPr>
          <w:instrText xml:space="preserve"> PAGEREF _Toc188344778 \h </w:instrText>
        </w:r>
        <w:r>
          <w:rPr>
            <w:noProof/>
            <w:webHidden/>
          </w:rPr>
        </w:r>
        <w:r>
          <w:rPr>
            <w:noProof/>
            <w:webHidden/>
          </w:rPr>
          <w:fldChar w:fldCharType="separate"/>
        </w:r>
        <w:r w:rsidR="00805C60">
          <w:rPr>
            <w:noProof/>
            <w:webHidden/>
          </w:rPr>
          <w:t>24</w:t>
        </w:r>
        <w:r>
          <w:rPr>
            <w:noProof/>
            <w:webHidden/>
          </w:rPr>
          <w:fldChar w:fldCharType="end"/>
        </w:r>
      </w:hyperlink>
    </w:p>
    <w:p w14:paraId="6AA2CF29" w14:textId="17216426" w:rsidR="009061AB" w:rsidRDefault="009061AB">
      <w:pPr>
        <w:pStyle w:val="TM2"/>
        <w:rPr>
          <w:rFonts w:asciiTheme="minorHAnsi" w:eastAsiaTheme="minorEastAsia" w:hAnsiTheme="minorHAnsi" w:cstheme="minorBidi"/>
          <w:kern w:val="2"/>
          <w:sz w:val="24"/>
          <w:szCs w:val="24"/>
          <w14:ligatures w14:val="standardContextual"/>
        </w:rPr>
      </w:pPr>
      <w:hyperlink w:anchor="_Toc188344779" w:history="1">
        <w:r w:rsidRPr="00E46C20">
          <w:rPr>
            <w:rStyle w:val="Lienhypertexte"/>
          </w:rPr>
          <w:t>15.1. Opérations de vérification quantitative et qualitative</w:t>
        </w:r>
        <w:r>
          <w:rPr>
            <w:webHidden/>
          </w:rPr>
          <w:tab/>
        </w:r>
        <w:r>
          <w:rPr>
            <w:webHidden/>
          </w:rPr>
          <w:fldChar w:fldCharType="begin"/>
        </w:r>
        <w:r>
          <w:rPr>
            <w:webHidden/>
          </w:rPr>
          <w:instrText xml:space="preserve"> PAGEREF _Toc188344779 \h </w:instrText>
        </w:r>
        <w:r>
          <w:rPr>
            <w:webHidden/>
          </w:rPr>
        </w:r>
        <w:r>
          <w:rPr>
            <w:webHidden/>
          </w:rPr>
          <w:fldChar w:fldCharType="separate"/>
        </w:r>
        <w:r w:rsidR="00805C60">
          <w:rPr>
            <w:webHidden/>
          </w:rPr>
          <w:t>24</w:t>
        </w:r>
        <w:r>
          <w:rPr>
            <w:webHidden/>
          </w:rPr>
          <w:fldChar w:fldCharType="end"/>
        </w:r>
      </w:hyperlink>
    </w:p>
    <w:p w14:paraId="02F242AC" w14:textId="2C20EE3D" w:rsidR="009061AB" w:rsidRDefault="009061AB">
      <w:pPr>
        <w:pStyle w:val="TM2"/>
        <w:rPr>
          <w:rFonts w:asciiTheme="minorHAnsi" w:eastAsiaTheme="minorEastAsia" w:hAnsiTheme="minorHAnsi" w:cstheme="minorBidi"/>
          <w:kern w:val="2"/>
          <w:sz w:val="24"/>
          <w:szCs w:val="24"/>
          <w14:ligatures w14:val="standardContextual"/>
        </w:rPr>
      </w:pPr>
      <w:hyperlink w:anchor="_Toc188344780" w:history="1">
        <w:r w:rsidRPr="00E46C20">
          <w:rPr>
            <w:rStyle w:val="Lienhypertexte"/>
          </w:rPr>
          <w:t>15.2. Décision après vérification</w:t>
        </w:r>
        <w:r>
          <w:rPr>
            <w:webHidden/>
          </w:rPr>
          <w:tab/>
        </w:r>
        <w:r>
          <w:rPr>
            <w:webHidden/>
          </w:rPr>
          <w:fldChar w:fldCharType="begin"/>
        </w:r>
        <w:r>
          <w:rPr>
            <w:webHidden/>
          </w:rPr>
          <w:instrText xml:space="preserve"> PAGEREF _Toc188344780 \h </w:instrText>
        </w:r>
        <w:r>
          <w:rPr>
            <w:webHidden/>
          </w:rPr>
        </w:r>
        <w:r>
          <w:rPr>
            <w:webHidden/>
          </w:rPr>
          <w:fldChar w:fldCharType="separate"/>
        </w:r>
        <w:r w:rsidR="00805C60">
          <w:rPr>
            <w:webHidden/>
          </w:rPr>
          <w:t>24</w:t>
        </w:r>
        <w:r>
          <w:rPr>
            <w:webHidden/>
          </w:rPr>
          <w:fldChar w:fldCharType="end"/>
        </w:r>
      </w:hyperlink>
    </w:p>
    <w:p w14:paraId="22F46DBE" w14:textId="6A2E9FF7"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81" w:history="1">
        <w:r w:rsidRPr="00E46C20">
          <w:rPr>
            <w:rStyle w:val="Lienhypertexte"/>
            <w:rFonts w:cstheme="minorHAnsi"/>
            <w:noProof/>
            <w:highlight w:val="lightGray"/>
          </w:rPr>
          <w:t>ARTICLE 16 - Garantie des prestations</w:t>
        </w:r>
        <w:r>
          <w:rPr>
            <w:noProof/>
            <w:webHidden/>
          </w:rPr>
          <w:tab/>
        </w:r>
        <w:r>
          <w:rPr>
            <w:noProof/>
            <w:webHidden/>
          </w:rPr>
          <w:fldChar w:fldCharType="begin"/>
        </w:r>
        <w:r>
          <w:rPr>
            <w:noProof/>
            <w:webHidden/>
          </w:rPr>
          <w:instrText xml:space="preserve"> PAGEREF _Toc188344781 \h </w:instrText>
        </w:r>
        <w:r>
          <w:rPr>
            <w:noProof/>
            <w:webHidden/>
          </w:rPr>
        </w:r>
        <w:r>
          <w:rPr>
            <w:noProof/>
            <w:webHidden/>
          </w:rPr>
          <w:fldChar w:fldCharType="separate"/>
        </w:r>
        <w:r w:rsidR="00805C60">
          <w:rPr>
            <w:noProof/>
            <w:webHidden/>
          </w:rPr>
          <w:t>24</w:t>
        </w:r>
        <w:r>
          <w:rPr>
            <w:noProof/>
            <w:webHidden/>
          </w:rPr>
          <w:fldChar w:fldCharType="end"/>
        </w:r>
      </w:hyperlink>
    </w:p>
    <w:p w14:paraId="1622E0C7" w14:textId="66185166"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82" w:history="1">
        <w:r w:rsidRPr="00E46C20">
          <w:rPr>
            <w:rStyle w:val="Lienhypertexte"/>
            <w:rFonts w:cstheme="minorHAnsi"/>
            <w:noProof/>
            <w:highlight w:val="lightGray"/>
          </w:rPr>
          <w:t>ARTICLE 17 - Obligations générales du titulaire</w:t>
        </w:r>
        <w:r>
          <w:rPr>
            <w:noProof/>
            <w:webHidden/>
          </w:rPr>
          <w:tab/>
        </w:r>
        <w:r>
          <w:rPr>
            <w:noProof/>
            <w:webHidden/>
          </w:rPr>
          <w:fldChar w:fldCharType="begin"/>
        </w:r>
        <w:r>
          <w:rPr>
            <w:noProof/>
            <w:webHidden/>
          </w:rPr>
          <w:instrText xml:space="preserve"> PAGEREF _Toc188344782 \h </w:instrText>
        </w:r>
        <w:r>
          <w:rPr>
            <w:noProof/>
            <w:webHidden/>
          </w:rPr>
        </w:r>
        <w:r>
          <w:rPr>
            <w:noProof/>
            <w:webHidden/>
          </w:rPr>
          <w:fldChar w:fldCharType="separate"/>
        </w:r>
        <w:r w:rsidR="00805C60">
          <w:rPr>
            <w:noProof/>
            <w:webHidden/>
          </w:rPr>
          <w:t>25</w:t>
        </w:r>
        <w:r>
          <w:rPr>
            <w:noProof/>
            <w:webHidden/>
          </w:rPr>
          <w:fldChar w:fldCharType="end"/>
        </w:r>
      </w:hyperlink>
    </w:p>
    <w:p w14:paraId="5315F919" w14:textId="1DC309DC" w:rsidR="009061AB" w:rsidRDefault="009061AB">
      <w:pPr>
        <w:pStyle w:val="TM2"/>
        <w:rPr>
          <w:rFonts w:asciiTheme="minorHAnsi" w:eastAsiaTheme="minorEastAsia" w:hAnsiTheme="minorHAnsi" w:cstheme="minorBidi"/>
          <w:kern w:val="2"/>
          <w:sz w:val="24"/>
          <w:szCs w:val="24"/>
          <w14:ligatures w14:val="standardContextual"/>
        </w:rPr>
      </w:pPr>
      <w:hyperlink w:anchor="_Toc188344783" w:history="1">
        <w:r w:rsidRPr="00E46C20">
          <w:rPr>
            <w:rStyle w:val="Lienhypertexte"/>
          </w:rPr>
          <w:t>17.1. Responsabilité</w:t>
        </w:r>
        <w:r>
          <w:rPr>
            <w:webHidden/>
          </w:rPr>
          <w:tab/>
        </w:r>
        <w:r>
          <w:rPr>
            <w:webHidden/>
          </w:rPr>
          <w:fldChar w:fldCharType="begin"/>
        </w:r>
        <w:r>
          <w:rPr>
            <w:webHidden/>
          </w:rPr>
          <w:instrText xml:space="preserve"> PAGEREF _Toc188344783 \h </w:instrText>
        </w:r>
        <w:r>
          <w:rPr>
            <w:webHidden/>
          </w:rPr>
        </w:r>
        <w:r>
          <w:rPr>
            <w:webHidden/>
          </w:rPr>
          <w:fldChar w:fldCharType="separate"/>
        </w:r>
        <w:r w:rsidR="00805C60">
          <w:rPr>
            <w:webHidden/>
          </w:rPr>
          <w:t>25</w:t>
        </w:r>
        <w:r>
          <w:rPr>
            <w:webHidden/>
          </w:rPr>
          <w:fldChar w:fldCharType="end"/>
        </w:r>
      </w:hyperlink>
    </w:p>
    <w:p w14:paraId="0D0226E0" w14:textId="425BC148" w:rsidR="009061AB" w:rsidRDefault="009061AB">
      <w:pPr>
        <w:pStyle w:val="TM2"/>
        <w:rPr>
          <w:rFonts w:asciiTheme="minorHAnsi" w:eastAsiaTheme="minorEastAsia" w:hAnsiTheme="minorHAnsi" w:cstheme="minorBidi"/>
          <w:kern w:val="2"/>
          <w:sz w:val="24"/>
          <w:szCs w:val="24"/>
          <w14:ligatures w14:val="standardContextual"/>
        </w:rPr>
      </w:pPr>
      <w:hyperlink w:anchor="_Toc188344784" w:history="1">
        <w:r w:rsidRPr="00E46C20">
          <w:rPr>
            <w:rStyle w:val="Lienhypertexte"/>
          </w:rPr>
          <w:t>17.2. Obligation de résultat</w:t>
        </w:r>
        <w:r>
          <w:rPr>
            <w:webHidden/>
          </w:rPr>
          <w:tab/>
        </w:r>
        <w:r>
          <w:rPr>
            <w:webHidden/>
          </w:rPr>
          <w:fldChar w:fldCharType="begin"/>
        </w:r>
        <w:r>
          <w:rPr>
            <w:webHidden/>
          </w:rPr>
          <w:instrText xml:space="preserve"> PAGEREF _Toc188344784 \h </w:instrText>
        </w:r>
        <w:r>
          <w:rPr>
            <w:webHidden/>
          </w:rPr>
        </w:r>
        <w:r>
          <w:rPr>
            <w:webHidden/>
          </w:rPr>
          <w:fldChar w:fldCharType="separate"/>
        </w:r>
        <w:r w:rsidR="00805C60">
          <w:rPr>
            <w:webHidden/>
          </w:rPr>
          <w:t>25</w:t>
        </w:r>
        <w:r>
          <w:rPr>
            <w:webHidden/>
          </w:rPr>
          <w:fldChar w:fldCharType="end"/>
        </w:r>
      </w:hyperlink>
    </w:p>
    <w:p w14:paraId="269A1D58" w14:textId="389B423D" w:rsidR="009061AB" w:rsidRDefault="009061AB">
      <w:pPr>
        <w:pStyle w:val="TM2"/>
        <w:rPr>
          <w:rFonts w:asciiTheme="minorHAnsi" w:eastAsiaTheme="minorEastAsia" w:hAnsiTheme="minorHAnsi" w:cstheme="minorBidi"/>
          <w:kern w:val="2"/>
          <w:sz w:val="24"/>
          <w:szCs w:val="24"/>
          <w14:ligatures w14:val="standardContextual"/>
        </w:rPr>
      </w:pPr>
      <w:hyperlink w:anchor="_Toc188344785" w:history="1">
        <w:r w:rsidRPr="00E46C20">
          <w:rPr>
            <w:rStyle w:val="Lienhypertexte"/>
          </w:rPr>
          <w:t>17.3. Obligation de conseil</w:t>
        </w:r>
        <w:r>
          <w:rPr>
            <w:webHidden/>
          </w:rPr>
          <w:tab/>
        </w:r>
        <w:r>
          <w:rPr>
            <w:webHidden/>
          </w:rPr>
          <w:fldChar w:fldCharType="begin"/>
        </w:r>
        <w:r>
          <w:rPr>
            <w:webHidden/>
          </w:rPr>
          <w:instrText xml:space="preserve"> PAGEREF _Toc188344785 \h </w:instrText>
        </w:r>
        <w:r>
          <w:rPr>
            <w:webHidden/>
          </w:rPr>
        </w:r>
        <w:r>
          <w:rPr>
            <w:webHidden/>
          </w:rPr>
          <w:fldChar w:fldCharType="separate"/>
        </w:r>
        <w:r w:rsidR="00805C60">
          <w:rPr>
            <w:webHidden/>
          </w:rPr>
          <w:t>25</w:t>
        </w:r>
        <w:r>
          <w:rPr>
            <w:webHidden/>
          </w:rPr>
          <w:fldChar w:fldCharType="end"/>
        </w:r>
      </w:hyperlink>
    </w:p>
    <w:p w14:paraId="016474C4" w14:textId="4834F534" w:rsidR="009061AB" w:rsidRDefault="009061AB">
      <w:pPr>
        <w:pStyle w:val="TM2"/>
        <w:rPr>
          <w:rFonts w:asciiTheme="minorHAnsi" w:eastAsiaTheme="minorEastAsia" w:hAnsiTheme="minorHAnsi" w:cstheme="minorBidi"/>
          <w:kern w:val="2"/>
          <w:sz w:val="24"/>
          <w:szCs w:val="24"/>
          <w14:ligatures w14:val="standardContextual"/>
        </w:rPr>
      </w:pPr>
      <w:hyperlink w:anchor="_Toc188344786" w:history="1">
        <w:r w:rsidRPr="00E46C20">
          <w:rPr>
            <w:rStyle w:val="Lienhypertexte"/>
          </w:rPr>
          <w:t>17.4. Obligation d’information</w:t>
        </w:r>
        <w:r>
          <w:rPr>
            <w:webHidden/>
          </w:rPr>
          <w:tab/>
        </w:r>
        <w:r>
          <w:rPr>
            <w:webHidden/>
          </w:rPr>
          <w:fldChar w:fldCharType="begin"/>
        </w:r>
        <w:r>
          <w:rPr>
            <w:webHidden/>
          </w:rPr>
          <w:instrText xml:space="preserve"> PAGEREF _Toc188344786 \h </w:instrText>
        </w:r>
        <w:r>
          <w:rPr>
            <w:webHidden/>
          </w:rPr>
        </w:r>
        <w:r>
          <w:rPr>
            <w:webHidden/>
          </w:rPr>
          <w:fldChar w:fldCharType="separate"/>
        </w:r>
        <w:r w:rsidR="00805C60">
          <w:rPr>
            <w:webHidden/>
          </w:rPr>
          <w:t>25</w:t>
        </w:r>
        <w:r>
          <w:rPr>
            <w:webHidden/>
          </w:rPr>
          <w:fldChar w:fldCharType="end"/>
        </w:r>
      </w:hyperlink>
    </w:p>
    <w:p w14:paraId="05E034BC" w14:textId="26346BD0"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87" w:history="1">
        <w:r w:rsidRPr="00E46C20">
          <w:rPr>
            <w:rStyle w:val="Lienhypertexte"/>
            <w:rFonts w:cstheme="minorHAnsi"/>
            <w:noProof/>
            <w:highlight w:val="lightGray"/>
          </w:rPr>
          <w:t>ARTICLE 18 - Pénalités</w:t>
        </w:r>
        <w:r>
          <w:rPr>
            <w:noProof/>
            <w:webHidden/>
          </w:rPr>
          <w:tab/>
        </w:r>
        <w:r>
          <w:rPr>
            <w:noProof/>
            <w:webHidden/>
          </w:rPr>
          <w:fldChar w:fldCharType="begin"/>
        </w:r>
        <w:r>
          <w:rPr>
            <w:noProof/>
            <w:webHidden/>
          </w:rPr>
          <w:instrText xml:space="preserve"> PAGEREF _Toc188344787 \h </w:instrText>
        </w:r>
        <w:r>
          <w:rPr>
            <w:noProof/>
            <w:webHidden/>
          </w:rPr>
        </w:r>
        <w:r>
          <w:rPr>
            <w:noProof/>
            <w:webHidden/>
          </w:rPr>
          <w:fldChar w:fldCharType="separate"/>
        </w:r>
        <w:r w:rsidR="00805C60">
          <w:rPr>
            <w:noProof/>
            <w:webHidden/>
          </w:rPr>
          <w:t>25</w:t>
        </w:r>
        <w:r>
          <w:rPr>
            <w:noProof/>
            <w:webHidden/>
          </w:rPr>
          <w:fldChar w:fldCharType="end"/>
        </w:r>
      </w:hyperlink>
    </w:p>
    <w:p w14:paraId="0553C640" w14:textId="3D7AFB5D" w:rsidR="009061AB" w:rsidRDefault="009061AB">
      <w:pPr>
        <w:pStyle w:val="TM2"/>
        <w:rPr>
          <w:rFonts w:asciiTheme="minorHAnsi" w:eastAsiaTheme="minorEastAsia" w:hAnsiTheme="minorHAnsi" w:cstheme="minorBidi"/>
          <w:kern w:val="2"/>
          <w:sz w:val="24"/>
          <w:szCs w:val="24"/>
          <w14:ligatures w14:val="standardContextual"/>
        </w:rPr>
      </w:pPr>
      <w:hyperlink w:anchor="_Toc188344788" w:history="1">
        <w:r w:rsidRPr="00E46C20">
          <w:rPr>
            <w:rStyle w:val="Lienhypertexte"/>
          </w:rPr>
          <w:t>18.1. Généralités sur les pénalités et sanctions associées aux pénalités</w:t>
        </w:r>
        <w:r>
          <w:rPr>
            <w:webHidden/>
          </w:rPr>
          <w:tab/>
        </w:r>
        <w:r>
          <w:rPr>
            <w:webHidden/>
          </w:rPr>
          <w:fldChar w:fldCharType="begin"/>
        </w:r>
        <w:r>
          <w:rPr>
            <w:webHidden/>
          </w:rPr>
          <w:instrText xml:space="preserve"> PAGEREF _Toc188344788 \h </w:instrText>
        </w:r>
        <w:r>
          <w:rPr>
            <w:webHidden/>
          </w:rPr>
        </w:r>
        <w:r>
          <w:rPr>
            <w:webHidden/>
          </w:rPr>
          <w:fldChar w:fldCharType="separate"/>
        </w:r>
        <w:r w:rsidR="00805C60">
          <w:rPr>
            <w:webHidden/>
          </w:rPr>
          <w:t>25</w:t>
        </w:r>
        <w:r>
          <w:rPr>
            <w:webHidden/>
          </w:rPr>
          <w:fldChar w:fldCharType="end"/>
        </w:r>
      </w:hyperlink>
    </w:p>
    <w:p w14:paraId="79E93BD4" w14:textId="4D2A5376" w:rsidR="009061AB" w:rsidRDefault="009061AB">
      <w:pPr>
        <w:pStyle w:val="TM2"/>
        <w:rPr>
          <w:rFonts w:asciiTheme="minorHAnsi" w:eastAsiaTheme="minorEastAsia" w:hAnsiTheme="minorHAnsi" w:cstheme="minorBidi"/>
          <w:kern w:val="2"/>
          <w:sz w:val="24"/>
          <w:szCs w:val="24"/>
          <w14:ligatures w14:val="standardContextual"/>
        </w:rPr>
      </w:pPr>
      <w:hyperlink w:anchor="_Toc188344789" w:history="1">
        <w:r w:rsidRPr="00E46C20">
          <w:rPr>
            <w:rStyle w:val="Lienhypertexte"/>
          </w:rPr>
          <w:t>18.2. Pénalités diverses</w:t>
        </w:r>
        <w:r>
          <w:rPr>
            <w:webHidden/>
          </w:rPr>
          <w:tab/>
        </w:r>
        <w:r>
          <w:rPr>
            <w:webHidden/>
          </w:rPr>
          <w:fldChar w:fldCharType="begin"/>
        </w:r>
        <w:r>
          <w:rPr>
            <w:webHidden/>
          </w:rPr>
          <w:instrText xml:space="preserve"> PAGEREF _Toc188344789 \h </w:instrText>
        </w:r>
        <w:r>
          <w:rPr>
            <w:webHidden/>
          </w:rPr>
        </w:r>
        <w:r>
          <w:rPr>
            <w:webHidden/>
          </w:rPr>
          <w:fldChar w:fldCharType="separate"/>
        </w:r>
        <w:r w:rsidR="00805C60">
          <w:rPr>
            <w:webHidden/>
          </w:rPr>
          <w:t>26</w:t>
        </w:r>
        <w:r>
          <w:rPr>
            <w:webHidden/>
          </w:rPr>
          <w:fldChar w:fldCharType="end"/>
        </w:r>
      </w:hyperlink>
    </w:p>
    <w:p w14:paraId="03A925E3" w14:textId="1DACA6B6"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0" w:history="1">
        <w:r w:rsidRPr="00E46C20">
          <w:rPr>
            <w:rStyle w:val="Lienhypertexte"/>
            <w:rFonts w:cstheme="minorHAnsi"/>
            <w:noProof/>
            <w:highlight w:val="lightGray"/>
          </w:rPr>
          <w:t>ARTICLE 19 - Sous-traitance</w:t>
        </w:r>
        <w:r>
          <w:rPr>
            <w:noProof/>
            <w:webHidden/>
          </w:rPr>
          <w:tab/>
        </w:r>
        <w:r>
          <w:rPr>
            <w:noProof/>
            <w:webHidden/>
          </w:rPr>
          <w:fldChar w:fldCharType="begin"/>
        </w:r>
        <w:r>
          <w:rPr>
            <w:noProof/>
            <w:webHidden/>
          </w:rPr>
          <w:instrText xml:space="preserve"> PAGEREF _Toc188344790 \h </w:instrText>
        </w:r>
        <w:r>
          <w:rPr>
            <w:noProof/>
            <w:webHidden/>
          </w:rPr>
        </w:r>
        <w:r>
          <w:rPr>
            <w:noProof/>
            <w:webHidden/>
          </w:rPr>
          <w:fldChar w:fldCharType="separate"/>
        </w:r>
        <w:r w:rsidR="00805C60">
          <w:rPr>
            <w:noProof/>
            <w:webHidden/>
          </w:rPr>
          <w:t>27</w:t>
        </w:r>
        <w:r>
          <w:rPr>
            <w:noProof/>
            <w:webHidden/>
          </w:rPr>
          <w:fldChar w:fldCharType="end"/>
        </w:r>
      </w:hyperlink>
    </w:p>
    <w:p w14:paraId="0B1F2CD7" w14:textId="4A42F83E"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1" w:history="1">
        <w:r w:rsidRPr="00E46C20">
          <w:rPr>
            <w:rStyle w:val="Lienhypertexte"/>
            <w:rFonts w:cstheme="minorHAnsi"/>
            <w:noProof/>
            <w:highlight w:val="lightGray"/>
          </w:rPr>
          <w:t>ARTICLE 20 - Cession du contrat</w:t>
        </w:r>
        <w:r>
          <w:rPr>
            <w:noProof/>
            <w:webHidden/>
          </w:rPr>
          <w:tab/>
        </w:r>
        <w:r>
          <w:rPr>
            <w:noProof/>
            <w:webHidden/>
          </w:rPr>
          <w:fldChar w:fldCharType="begin"/>
        </w:r>
        <w:r>
          <w:rPr>
            <w:noProof/>
            <w:webHidden/>
          </w:rPr>
          <w:instrText xml:space="preserve"> PAGEREF _Toc188344791 \h </w:instrText>
        </w:r>
        <w:r>
          <w:rPr>
            <w:noProof/>
            <w:webHidden/>
          </w:rPr>
        </w:r>
        <w:r>
          <w:rPr>
            <w:noProof/>
            <w:webHidden/>
          </w:rPr>
          <w:fldChar w:fldCharType="separate"/>
        </w:r>
        <w:r w:rsidR="00805C60">
          <w:rPr>
            <w:noProof/>
            <w:webHidden/>
          </w:rPr>
          <w:t>27</w:t>
        </w:r>
        <w:r>
          <w:rPr>
            <w:noProof/>
            <w:webHidden/>
          </w:rPr>
          <w:fldChar w:fldCharType="end"/>
        </w:r>
      </w:hyperlink>
    </w:p>
    <w:p w14:paraId="4607F07F" w14:textId="1D10E26B"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2" w:history="1">
        <w:r w:rsidRPr="00E46C20">
          <w:rPr>
            <w:rStyle w:val="Lienhypertexte"/>
            <w:rFonts w:cstheme="minorHAnsi"/>
            <w:noProof/>
            <w:highlight w:val="lightGray"/>
          </w:rPr>
          <w:t>ARTICLE 21 - Prestations similaires</w:t>
        </w:r>
        <w:r>
          <w:rPr>
            <w:noProof/>
            <w:webHidden/>
          </w:rPr>
          <w:tab/>
        </w:r>
        <w:r>
          <w:rPr>
            <w:noProof/>
            <w:webHidden/>
          </w:rPr>
          <w:fldChar w:fldCharType="begin"/>
        </w:r>
        <w:r>
          <w:rPr>
            <w:noProof/>
            <w:webHidden/>
          </w:rPr>
          <w:instrText xml:space="preserve"> PAGEREF _Toc188344792 \h </w:instrText>
        </w:r>
        <w:r>
          <w:rPr>
            <w:noProof/>
            <w:webHidden/>
          </w:rPr>
        </w:r>
        <w:r>
          <w:rPr>
            <w:noProof/>
            <w:webHidden/>
          </w:rPr>
          <w:fldChar w:fldCharType="separate"/>
        </w:r>
        <w:r w:rsidR="00805C60">
          <w:rPr>
            <w:noProof/>
            <w:webHidden/>
          </w:rPr>
          <w:t>27</w:t>
        </w:r>
        <w:r>
          <w:rPr>
            <w:noProof/>
            <w:webHidden/>
          </w:rPr>
          <w:fldChar w:fldCharType="end"/>
        </w:r>
      </w:hyperlink>
    </w:p>
    <w:p w14:paraId="39A22169" w14:textId="2AD405FA"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3" w:history="1">
        <w:r w:rsidRPr="00E46C20">
          <w:rPr>
            <w:rStyle w:val="Lienhypertexte"/>
            <w:rFonts w:cstheme="minorHAnsi"/>
            <w:noProof/>
            <w:highlight w:val="lightGray"/>
          </w:rPr>
          <w:t>ARTICLE 22 - Assurance</w:t>
        </w:r>
        <w:r>
          <w:rPr>
            <w:noProof/>
            <w:webHidden/>
          </w:rPr>
          <w:tab/>
        </w:r>
        <w:r>
          <w:rPr>
            <w:noProof/>
            <w:webHidden/>
          </w:rPr>
          <w:fldChar w:fldCharType="begin"/>
        </w:r>
        <w:r>
          <w:rPr>
            <w:noProof/>
            <w:webHidden/>
          </w:rPr>
          <w:instrText xml:space="preserve"> PAGEREF _Toc188344793 \h </w:instrText>
        </w:r>
        <w:r>
          <w:rPr>
            <w:noProof/>
            <w:webHidden/>
          </w:rPr>
        </w:r>
        <w:r>
          <w:rPr>
            <w:noProof/>
            <w:webHidden/>
          </w:rPr>
          <w:fldChar w:fldCharType="separate"/>
        </w:r>
        <w:r w:rsidR="00805C60">
          <w:rPr>
            <w:noProof/>
            <w:webHidden/>
          </w:rPr>
          <w:t>27</w:t>
        </w:r>
        <w:r>
          <w:rPr>
            <w:noProof/>
            <w:webHidden/>
          </w:rPr>
          <w:fldChar w:fldCharType="end"/>
        </w:r>
      </w:hyperlink>
    </w:p>
    <w:p w14:paraId="1BE89ADB" w14:textId="470501B5"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4" w:history="1">
        <w:r w:rsidRPr="00E46C20">
          <w:rPr>
            <w:rStyle w:val="Lienhypertexte"/>
            <w:rFonts w:cstheme="minorHAnsi"/>
            <w:noProof/>
            <w:highlight w:val="lightGray"/>
          </w:rPr>
          <w:t>ARTICLE 23 - Constitution d’une base de données économiques, sociales et environnementales</w:t>
        </w:r>
        <w:r>
          <w:rPr>
            <w:noProof/>
            <w:webHidden/>
          </w:rPr>
          <w:tab/>
        </w:r>
        <w:r>
          <w:rPr>
            <w:noProof/>
            <w:webHidden/>
          </w:rPr>
          <w:fldChar w:fldCharType="begin"/>
        </w:r>
        <w:r>
          <w:rPr>
            <w:noProof/>
            <w:webHidden/>
          </w:rPr>
          <w:instrText xml:space="preserve"> PAGEREF _Toc188344794 \h </w:instrText>
        </w:r>
        <w:r>
          <w:rPr>
            <w:noProof/>
            <w:webHidden/>
          </w:rPr>
        </w:r>
        <w:r>
          <w:rPr>
            <w:noProof/>
            <w:webHidden/>
          </w:rPr>
          <w:fldChar w:fldCharType="separate"/>
        </w:r>
        <w:r w:rsidR="00805C60">
          <w:rPr>
            <w:noProof/>
            <w:webHidden/>
          </w:rPr>
          <w:t>28</w:t>
        </w:r>
        <w:r>
          <w:rPr>
            <w:noProof/>
            <w:webHidden/>
          </w:rPr>
          <w:fldChar w:fldCharType="end"/>
        </w:r>
      </w:hyperlink>
    </w:p>
    <w:p w14:paraId="458971A4" w14:textId="6B713A56"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5" w:history="1">
        <w:r w:rsidRPr="00E46C20">
          <w:rPr>
            <w:rStyle w:val="Lienhypertexte"/>
            <w:rFonts w:cstheme="minorHAnsi"/>
            <w:noProof/>
            <w:highlight w:val="lightGray"/>
          </w:rPr>
          <w:t>ARTICLE 24 - Prévention de la corruption</w:t>
        </w:r>
        <w:r>
          <w:rPr>
            <w:noProof/>
            <w:webHidden/>
          </w:rPr>
          <w:tab/>
        </w:r>
        <w:r>
          <w:rPr>
            <w:noProof/>
            <w:webHidden/>
          </w:rPr>
          <w:fldChar w:fldCharType="begin"/>
        </w:r>
        <w:r>
          <w:rPr>
            <w:noProof/>
            <w:webHidden/>
          </w:rPr>
          <w:instrText xml:space="preserve"> PAGEREF _Toc188344795 \h </w:instrText>
        </w:r>
        <w:r>
          <w:rPr>
            <w:noProof/>
            <w:webHidden/>
          </w:rPr>
        </w:r>
        <w:r>
          <w:rPr>
            <w:noProof/>
            <w:webHidden/>
          </w:rPr>
          <w:fldChar w:fldCharType="separate"/>
        </w:r>
        <w:r w:rsidR="00805C60">
          <w:rPr>
            <w:noProof/>
            <w:webHidden/>
          </w:rPr>
          <w:t>28</w:t>
        </w:r>
        <w:r>
          <w:rPr>
            <w:noProof/>
            <w:webHidden/>
          </w:rPr>
          <w:fldChar w:fldCharType="end"/>
        </w:r>
      </w:hyperlink>
    </w:p>
    <w:p w14:paraId="44D96F41" w14:textId="1091A199"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6" w:history="1">
        <w:r w:rsidRPr="00E46C20">
          <w:rPr>
            <w:rStyle w:val="Lienhypertexte"/>
            <w:rFonts w:cstheme="minorHAnsi"/>
            <w:noProof/>
            <w:highlight w:val="lightGray"/>
          </w:rPr>
          <w:t>ARTICLE 25 - Résiliation</w:t>
        </w:r>
        <w:r>
          <w:rPr>
            <w:noProof/>
            <w:webHidden/>
          </w:rPr>
          <w:tab/>
        </w:r>
        <w:r>
          <w:rPr>
            <w:noProof/>
            <w:webHidden/>
          </w:rPr>
          <w:fldChar w:fldCharType="begin"/>
        </w:r>
        <w:r>
          <w:rPr>
            <w:noProof/>
            <w:webHidden/>
          </w:rPr>
          <w:instrText xml:space="preserve"> PAGEREF _Toc188344796 \h </w:instrText>
        </w:r>
        <w:r>
          <w:rPr>
            <w:noProof/>
            <w:webHidden/>
          </w:rPr>
        </w:r>
        <w:r>
          <w:rPr>
            <w:noProof/>
            <w:webHidden/>
          </w:rPr>
          <w:fldChar w:fldCharType="separate"/>
        </w:r>
        <w:r w:rsidR="00805C60">
          <w:rPr>
            <w:noProof/>
            <w:webHidden/>
          </w:rPr>
          <w:t>28</w:t>
        </w:r>
        <w:r>
          <w:rPr>
            <w:noProof/>
            <w:webHidden/>
          </w:rPr>
          <w:fldChar w:fldCharType="end"/>
        </w:r>
      </w:hyperlink>
    </w:p>
    <w:p w14:paraId="648DDFD0" w14:textId="651B51FC" w:rsidR="009061AB" w:rsidRDefault="009061AB">
      <w:pPr>
        <w:pStyle w:val="TM2"/>
        <w:rPr>
          <w:rFonts w:asciiTheme="minorHAnsi" w:eastAsiaTheme="minorEastAsia" w:hAnsiTheme="minorHAnsi" w:cstheme="minorBidi"/>
          <w:kern w:val="2"/>
          <w:sz w:val="24"/>
          <w:szCs w:val="24"/>
          <w14:ligatures w14:val="standardContextual"/>
        </w:rPr>
      </w:pPr>
      <w:hyperlink w:anchor="_Toc188344797" w:history="1">
        <w:r w:rsidRPr="00E46C20">
          <w:rPr>
            <w:rStyle w:val="Lienhypertexte"/>
          </w:rPr>
          <w:t>25.1. Résiliation pour faute du titulaire</w:t>
        </w:r>
        <w:r>
          <w:rPr>
            <w:webHidden/>
          </w:rPr>
          <w:tab/>
        </w:r>
        <w:r>
          <w:rPr>
            <w:webHidden/>
          </w:rPr>
          <w:fldChar w:fldCharType="begin"/>
        </w:r>
        <w:r>
          <w:rPr>
            <w:webHidden/>
          </w:rPr>
          <w:instrText xml:space="preserve"> PAGEREF _Toc188344797 \h </w:instrText>
        </w:r>
        <w:r>
          <w:rPr>
            <w:webHidden/>
          </w:rPr>
        </w:r>
        <w:r>
          <w:rPr>
            <w:webHidden/>
          </w:rPr>
          <w:fldChar w:fldCharType="separate"/>
        </w:r>
        <w:r w:rsidR="00805C60">
          <w:rPr>
            <w:webHidden/>
          </w:rPr>
          <w:t>28</w:t>
        </w:r>
        <w:r>
          <w:rPr>
            <w:webHidden/>
          </w:rPr>
          <w:fldChar w:fldCharType="end"/>
        </w:r>
      </w:hyperlink>
    </w:p>
    <w:p w14:paraId="31D0082E" w14:textId="561AEDC9" w:rsidR="009061AB" w:rsidRDefault="009061AB">
      <w:pPr>
        <w:pStyle w:val="TM2"/>
        <w:rPr>
          <w:rFonts w:asciiTheme="minorHAnsi" w:eastAsiaTheme="minorEastAsia" w:hAnsiTheme="minorHAnsi" w:cstheme="minorBidi"/>
          <w:kern w:val="2"/>
          <w:sz w:val="24"/>
          <w:szCs w:val="24"/>
          <w14:ligatures w14:val="standardContextual"/>
        </w:rPr>
      </w:pPr>
      <w:hyperlink w:anchor="_Toc188344798" w:history="1">
        <w:r w:rsidRPr="00E46C20">
          <w:rPr>
            <w:rStyle w:val="Lienhypertexte"/>
          </w:rPr>
          <w:t>25.2. Résiliation pour motif d’intérêt général</w:t>
        </w:r>
        <w:r>
          <w:rPr>
            <w:webHidden/>
          </w:rPr>
          <w:tab/>
        </w:r>
        <w:r>
          <w:rPr>
            <w:webHidden/>
          </w:rPr>
          <w:fldChar w:fldCharType="begin"/>
        </w:r>
        <w:r>
          <w:rPr>
            <w:webHidden/>
          </w:rPr>
          <w:instrText xml:space="preserve"> PAGEREF _Toc188344798 \h </w:instrText>
        </w:r>
        <w:r>
          <w:rPr>
            <w:webHidden/>
          </w:rPr>
        </w:r>
        <w:r>
          <w:rPr>
            <w:webHidden/>
          </w:rPr>
          <w:fldChar w:fldCharType="separate"/>
        </w:r>
        <w:r w:rsidR="00805C60">
          <w:rPr>
            <w:webHidden/>
          </w:rPr>
          <w:t>28</w:t>
        </w:r>
        <w:r>
          <w:rPr>
            <w:webHidden/>
          </w:rPr>
          <w:fldChar w:fldCharType="end"/>
        </w:r>
      </w:hyperlink>
    </w:p>
    <w:p w14:paraId="14D6897B" w14:textId="11E93417" w:rsidR="009061AB" w:rsidRDefault="009061AB">
      <w:pPr>
        <w:pStyle w:val="TM2"/>
        <w:rPr>
          <w:rFonts w:asciiTheme="minorHAnsi" w:eastAsiaTheme="minorEastAsia" w:hAnsiTheme="minorHAnsi" w:cstheme="minorBidi"/>
          <w:kern w:val="2"/>
          <w:sz w:val="24"/>
          <w:szCs w:val="24"/>
          <w14:ligatures w14:val="standardContextual"/>
        </w:rPr>
      </w:pPr>
      <w:hyperlink w:anchor="_Toc188344799" w:history="1">
        <w:r w:rsidRPr="00E46C20">
          <w:rPr>
            <w:rStyle w:val="Lienhypertexte"/>
          </w:rPr>
          <w:t>25.3. Exécution de la prestation aux frais et risques du titulaire</w:t>
        </w:r>
        <w:r>
          <w:rPr>
            <w:webHidden/>
          </w:rPr>
          <w:tab/>
        </w:r>
        <w:r>
          <w:rPr>
            <w:webHidden/>
          </w:rPr>
          <w:fldChar w:fldCharType="begin"/>
        </w:r>
        <w:r>
          <w:rPr>
            <w:webHidden/>
          </w:rPr>
          <w:instrText xml:space="preserve"> PAGEREF _Toc188344799 \h </w:instrText>
        </w:r>
        <w:r>
          <w:rPr>
            <w:webHidden/>
          </w:rPr>
        </w:r>
        <w:r>
          <w:rPr>
            <w:webHidden/>
          </w:rPr>
          <w:fldChar w:fldCharType="separate"/>
        </w:r>
        <w:r w:rsidR="00805C60">
          <w:rPr>
            <w:webHidden/>
          </w:rPr>
          <w:t>29</w:t>
        </w:r>
        <w:r>
          <w:rPr>
            <w:webHidden/>
          </w:rPr>
          <w:fldChar w:fldCharType="end"/>
        </w:r>
      </w:hyperlink>
    </w:p>
    <w:p w14:paraId="0564F314" w14:textId="18EAD4C3" w:rsidR="009061AB" w:rsidRDefault="009061AB">
      <w:pPr>
        <w:pStyle w:val="TM2"/>
        <w:rPr>
          <w:rFonts w:asciiTheme="minorHAnsi" w:eastAsiaTheme="minorEastAsia" w:hAnsiTheme="minorHAnsi" w:cstheme="minorBidi"/>
          <w:kern w:val="2"/>
          <w:sz w:val="24"/>
          <w:szCs w:val="24"/>
          <w14:ligatures w14:val="standardContextual"/>
        </w:rPr>
      </w:pPr>
      <w:hyperlink w:anchor="_Toc188344800" w:history="1">
        <w:r w:rsidRPr="00E46C20">
          <w:rPr>
            <w:rStyle w:val="Lienhypertexte"/>
          </w:rPr>
          <w:t>25.4. Redressement ou liquidation judiciaire</w:t>
        </w:r>
        <w:r>
          <w:rPr>
            <w:webHidden/>
          </w:rPr>
          <w:tab/>
        </w:r>
        <w:r>
          <w:rPr>
            <w:webHidden/>
          </w:rPr>
          <w:fldChar w:fldCharType="begin"/>
        </w:r>
        <w:r>
          <w:rPr>
            <w:webHidden/>
          </w:rPr>
          <w:instrText xml:space="preserve"> PAGEREF _Toc188344800 \h </w:instrText>
        </w:r>
        <w:r>
          <w:rPr>
            <w:webHidden/>
          </w:rPr>
        </w:r>
        <w:r>
          <w:rPr>
            <w:webHidden/>
          </w:rPr>
          <w:fldChar w:fldCharType="separate"/>
        </w:r>
        <w:r w:rsidR="00805C60">
          <w:rPr>
            <w:webHidden/>
          </w:rPr>
          <w:t>29</w:t>
        </w:r>
        <w:r>
          <w:rPr>
            <w:webHidden/>
          </w:rPr>
          <w:fldChar w:fldCharType="end"/>
        </w:r>
      </w:hyperlink>
    </w:p>
    <w:p w14:paraId="0CCDED02" w14:textId="30F9B6E1" w:rsidR="009061AB" w:rsidRDefault="009061AB">
      <w:pPr>
        <w:pStyle w:val="TM2"/>
        <w:rPr>
          <w:rFonts w:asciiTheme="minorHAnsi" w:eastAsiaTheme="minorEastAsia" w:hAnsiTheme="minorHAnsi" w:cstheme="minorBidi"/>
          <w:kern w:val="2"/>
          <w:sz w:val="24"/>
          <w:szCs w:val="24"/>
          <w14:ligatures w14:val="standardContextual"/>
        </w:rPr>
      </w:pPr>
      <w:hyperlink w:anchor="_Toc188344801" w:history="1">
        <w:r w:rsidRPr="00E46C20">
          <w:rPr>
            <w:rStyle w:val="Lienhypertexte"/>
          </w:rPr>
          <w:t>25.5. Travail dissimulé au sens des articles L8221-3 et suivants du code du travail</w:t>
        </w:r>
        <w:r>
          <w:rPr>
            <w:webHidden/>
          </w:rPr>
          <w:tab/>
        </w:r>
        <w:r>
          <w:rPr>
            <w:webHidden/>
          </w:rPr>
          <w:fldChar w:fldCharType="begin"/>
        </w:r>
        <w:r>
          <w:rPr>
            <w:webHidden/>
          </w:rPr>
          <w:instrText xml:space="preserve"> PAGEREF _Toc188344801 \h </w:instrText>
        </w:r>
        <w:r>
          <w:rPr>
            <w:webHidden/>
          </w:rPr>
        </w:r>
        <w:r>
          <w:rPr>
            <w:webHidden/>
          </w:rPr>
          <w:fldChar w:fldCharType="separate"/>
        </w:r>
        <w:r w:rsidR="00805C60">
          <w:rPr>
            <w:webHidden/>
          </w:rPr>
          <w:t>29</w:t>
        </w:r>
        <w:r>
          <w:rPr>
            <w:webHidden/>
          </w:rPr>
          <w:fldChar w:fldCharType="end"/>
        </w:r>
      </w:hyperlink>
    </w:p>
    <w:p w14:paraId="530A15AE" w14:textId="28397DF4"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802" w:history="1">
        <w:r w:rsidRPr="00E46C20">
          <w:rPr>
            <w:rStyle w:val="Lienhypertexte"/>
            <w:rFonts w:cstheme="minorHAnsi"/>
            <w:noProof/>
            <w:highlight w:val="lightGray"/>
          </w:rPr>
          <w:t>ARTICLE 26 - Règlement des litiges</w:t>
        </w:r>
        <w:r>
          <w:rPr>
            <w:noProof/>
            <w:webHidden/>
          </w:rPr>
          <w:tab/>
        </w:r>
        <w:r>
          <w:rPr>
            <w:noProof/>
            <w:webHidden/>
          </w:rPr>
          <w:fldChar w:fldCharType="begin"/>
        </w:r>
        <w:r>
          <w:rPr>
            <w:noProof/>
            <w:webHidden/>
          </w:rPr>
          <w:instrText xml:space="preserve"> PAGEREF _Toc188344802 \h </w:instrText>
        </w:r>
        <w:r>
          <w:rPr>
            <w:noProof/>
            <w:webHidden/>
          </w:rPr>
        </w:r>
        <w:r>
          <w:rPr>
            <w:noProof/>
            <w:webHidden/>
          </w:rPr>
          <w:fldChar w:fldCharType="separate"/>
        </w:r>
        <w:r w:rsidR="00805C60">
          <w:rPr>
            <w:noProof/>
            <w:webHidden/>
          </w:rPr>
          <w:t>29</w:t>
        </w:r>
        <w:r>
          <w:rPr>
            <w:noProof/>
            <w:webHidden/>
          </w:rPr>
          <w:fldChar w:fldCharType="end"/>
        </w:r>
      </w:hyperlink>
    </w:p>
    <w:p w14:paraId="44EE97A4" w14:textId="65961A3C" w:rsidR="009061AB" w:rsidRDefault="009061AB">
      <w:pPr>
        <w:pStyle w:val="TM2"/>
        <w:rPr>
          <w:rFonts w:asciiTheme="minorHAnsi" w:eastAsiaTheme="minorEastAsia" w:hAnsiTheme="minorHAnsi" w:cstheme="minorBidi"/>
          <w:kern w:val="2"/>
          <w:sz w:val="24"/>
          <w:szCs w:val="24"/>
          <w14:ligatures w14:val="standardContextual"/>
        </w:rPr>
      </w:pPr>
      <w:hyperlink w:anchor="_Toc188344803" w:history="1">
        <w:r w:rsidRPr="00E46C20">
          <w:rPr>
            <w:rStyle w:val="Lienhypertexte"/>
          </w:rPr>
          <w:t>26.1. Règlement amiable des litiges</w:t>
        </w:r>
        <w:r>
          <w:rPr>
            <w:webHidden/>
          </w:rPr>
          <w:tab/>
        </w:r>
        <w:r>
          <w:rPr>
            <w:webHidden/>
          </w:rPr>
          <w:fldChar w:fldCharType="begin"/>
        </w:r>
        <w:r>
          <w:rPr>
            <w:webHidden/>
          </w:rPr>
          <w:instrText xml:space="preserve"> PAGEREF _Toc188344803 \h </w:instrText>
        </w:r>
        <w:r>
          <w:rPr>
            <w:webHidden/>
          </w:rPr>
        </w:r>
        <w:r>
          <w:rPr>
            <w:webHidden/>
          </w:rPr>
          <w:fldChar w:fldCharType="separate"/>
        </w:r>
        <w:r w:rsidR="00805C60">
          <w:rPr>
            <w:webHidden/>
          </w:rPr>
          <w:t>29</w:t>
        </w:r>
        <w:r>
          <w:rPr>
            <w:webHidden/>
          </w:rPr>
          <w:fldChar w:fldCharType="end"/>
        </w:r>
      </w:hyperlink>
    </w:p>
    <w:p w14:paraId="103C49D8" w14:textId="53E451A5" w:rsidR="009061AB" w:rsidRDefault="009061AB">
      <w:pPr>
        <w:pStyle w:val="TM2"/>
        <w:rPr>
          <w:rFonts w:asciiTheme="minorHAnsi" w:eastAsiaTheme="minorEastAsia" w:hAnsiTheme="minorHAnsi" w:cstheme="minorBidi"/>
          <w:kern w:val="2"/>
          <w:sz w:val="24"/>
          <w:szCs w:val="24"/>
          <w14:ligatures w14:val="standardContextual"/>
        </w:rPr>
      </w:pPr>
      <w:hyperlink w:anchor="_Toc188344804" w:history="1">
        <w:r w:rsidRPr="00E46C20">
          <w:rPr>
            <w:rStyle w:val="Lienhypertexte"/>
          </w:rPr>
          <w:t>26.2. Différends entre les parties</w:t>
        </w:r>
        <w:r>
          <w:rPr>
            <w:webHidden/>
          </w:rPr>
          <w:tab/>
        </w:r>
        <w:r>
          <w:rPr>
            <w:webHidden/>
          </w:rPr>
          <w:fldChar w:fldCharType="begin"/>
        </w:r>
        <w:r>
          <w:rPr>
            <w:webHidden/>
          </w:rPr>
          <w:instrText xml:space="preserve"> PAGEREF _Toc188344804 \h </w:instrText>
        </w:r>
        <w:r>
          <w:rPr>
            <w:webHidden/>
          </w:rPr>
        </w:r>
        <w:r>
          <w:rPr>
            <w:webHidden/>
          </w:rPr>
          <w:fldChar w:fldCharType="separate"/>
        </w:r>
        <w:r w:rsidR="00805C60">
          <w:rPr>
            <w:webHidden/>
          </w:rPr>
          <w:t>30</w:t>
        </w:r>
        <w:r>
          <w:rPr>
            <w:webHidden/>
          </w:rPr>
          <w:fldChar w:fldCharType="end"/>
        </w:r>
      </w:hyperlink>
    </w:p>
    <w:p w14:paraId="73E9A015" w14:textId="67A5A710"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805" w:history="1">
        <w:r w:rsidRPr="00E46C20">
          <w:rPr>
            <w:rStyle w:val="Lienhypertexte"/>
            <w:rFonts w:cstheme="minorHAnsi"/>
            <w:noProof/>
            <w:highlight w:val="lightGray"/>
          </w:rPr>
          <w:t>ARTICLE 27 - SIGNATURE DES PARTIES</w:t>
        </w:r>
        <w:r>
          <w:rPr>
            <w:noProof/>
            <w:webHidden/>
          </w:rPr>
          <w:tab/>
        </w:r>
        <w:r>
          <w:rPr>
            <w:noProof/>
            <w:webHidden/>
          </w:rPr>
          <w:fldChar w:fldCharType="begin"/>
        </w:r>
        <w:r>
          <w:rPr>
            <w:noProof/>
            <w:webHidden/>
          </w:rPr>
          <w:instrText xml:space="preserve"> PAGEREF _Toc188344805 \h </w:instrText>
        </w:r>
        <w:r>
          <w:rPr>
            <w:noProof/>
            <w:webHidden/>
          </w:rPr>
        </w:r>
        <w:r>
          <w:rPr>
            <w:noProof/>
            <w:webHidden/>
          </w:rPr>
          <w:fldChar w:fldCharType="separate"/>
        </w:r>
        <w:r w:rsidR="00805C60">
          <w:rPr>
            <w:noProof/>
            <w:webHidden/>
          </w:rPr>
          <w:t>30</w:t>
        </w:r>
        <w:r>
          <w:rPr>
            <w:noProof/>
            <w:webHidden/>
          </w:rPr>
          <w:fldChar w:fldCharType="end"/>
        </w:r>
      </w:hyperlink>
    </w:p>
    <w:p w14:paraId="64AF43CE" w14:textId="37FCB7EC" w:rsidR="009061AB" w:rsidRDefault="009061AB">
      <w:pPr>
        <w:pStyle w:val="TM2"/>
        <w:rPr>
          <w:rFonts w:asciiTheme="minorHAnsi" w:eastAsiaTheme="minorEastAsia" w:hAnsiTheme="minorHAnsi" w:cstheme="minorBidi"/>
          <w:kern w:val="2"/>
          <w:sz w:val="24"/>
          <w:szCs w:val="24"/>
          <w14:ligatures w14:val="standardContextual"/>
        </w:rPr>
      </w:pPr>
      <w:hyperlink w:anchor="_Toc188344806" w:history="1">
        <w:r w:rsidRPr="00E46C20">
          <w:rPr>
            <w:rStyle w:val="Lienhypertexte"/>
          </w:rPr>
          <w:t>27.1. Prévention de la corruption</w:t>
        </w:r>
        <w:r>
          <w:rPr>
            <w:webHidden/>
          </w:rPr>
          <w:tab/>
        </w:r>
        <w:r>
          <w:rPr>
            <w:webHidden/>
          </w:rPr>
          <w:fldChar w:fldCharType="begin"/>
        </w:r>
        <w:r>
          <w:rPr>
            <w:webHidden/>
          </w:rPr>
          <w:instrText xml:space="preserve"> PAGEREF _Toc188344806 \h </w:instrText>
        </w:r>
        <w:r>
          <w:rPr>
            <w:webHidden/>
          </w:rPr>
        </w:r>
        <w:r>
          <w:rPr>
            <w:webHidden/>
          </w:rPr>
          <w:fldChar w:fldCharType="separate"/>
        </w:r>
        <w:r w:rsidR="00805C60">
          <w:rPr>
            <w:webHidden/>
          </w:rPr>
          <w:t>30</w:t>
        </w:r>
        <w:r>
          <w:rPr>
            <w:webHidden/>
          </w:rPr>
          <w:fldChar w:fldCharType="end"/>
        </w:r>
      </w:hyperlink>
    </w:p>
    <w:p w14:paraId="32C9318B" w14:textId="0C78E910" w:rsidR="009061AB" w:rsidRDefault="009061AB">
      <w:pPr>
        <w:pStyle w:val="TM2"/>
        <w:rPr>
          <w:rFonts w:asciiTheme="minorHAnsi" w:eastAsiaTheme="minorEastAsia" w:hAnsiTheme="minorHAnsi" w:cstheme="minorBidi"/>
          <w:kern w:val="2"/>
          <w:sz w:val="24"/>
          <w:szCs w:val="24"/>
          <w14:ligatures w14:val="standardContextual"/>
        </w:rPr>
      </w:pPr>
      <w:hyperlink w:anchor="_Toc188344807" w:history="1">
        <w:r w:rsidRPr="00E46C20">
          <w:rPr>
            <w:rStyle w:val="Lienhypertexte"/>
          </w:rPr>
          <w:t>27.2. SIGNATURE DE L’ENTREPRISE</w:t>
        </w:r>
        <w:r>
          <w:rPr>
            <w:webHidden/>
          </w:rPr>
          <w:tab/>
        </w:r>
        <w:r>
          <w:rPr>
            <w:webHidden/>
          </w:rPr>
          <w:fldChar w:fldCharType="begin"/>
        </w:r>
        <w:r>
          <w:rPr>
            <w:webHidden/>
          </w:rPr>
          <w:instrText xml:space="preserve"> PAGEREF _Toc188344807 \h </w:instrText>
        </w:r>
        <w:r>
          <w:rPr>
            <w:webHidden/>
          </w:rPr>
        </w:r>
        <w:r>
          <w:rPr>
            <w:webHidden/>
          </w:rPr>
          <w:fldChar w:fldCharType="separate"/>
        </w:r>
        <w:r w:rsidR="00805C60">
          <w:rPr>
            <w:webHidden/>
          </w:rPr>
          <w:t>30</w:t>
        </w:r>
        <w:r>
          <w:rPr>
            <w:webHidden/>
          </w:rPr>
          <w:fldChar w:fldCharType="end"/>
        </w:r>
      </w:hyperlink>
    </w:p>
    <w:p w14:paraId="6B7E7710" w14:textId="3DEA7F11" w:rsidR="009061AB" w:rsidRDefault="009061AB">
      <w:pPr>
        <w:pStyle w:val="TM2"/>
        <w:rPr>
          <w:rFonts w:asciiTheme="minorHAnsi" w:eastAsiaTheme="minorEastAsia" w:hAnsiTheme="minorHAnsi" w:cstheme="minorBidi"/>
          <w:kern w:val="2"/>
          <w:sz w:val="24"/>
          <w:szCs w:val="24"/>
          <w14:ligatures w14:val="standardContextual"/>
        </w:rPr>
      </w:pPr>
      <w:hyperlink w:anchor="_Toc188344808" w:history="1">
        <w:r w:rsidRPr="00E46C20">
          <w:rPr>
            <w:rStyle w:val="Lienhypertexte"/>
          </w:rPr>
          <w:t>27.2.1. Avance</w:t>
        </w:r>
        <w:r>
          <w:rPr>
            <w:webHidden/>
          </w:rPr>
          <w:tab/>
        </w:r>
        <w:r>
          <w:rPr>
            <w:webHidden/>
          </w:rPr>
          <w:fldChar w:fldCharType="begin"/>
        </w:r>
        <w:r>
          <w:rPr>
            <w:webHidden/>
          </w:rPr>
          <w:instrText xml:space="preserve"> PAGEREF _Toc188344808 \h </w:instrText>
        </w:r>
        <w:r>
          <w:rPr>
            <w:webHidden/>
          </w:rPr>
        </w:r>
        <w:r>
          <w:rPr>
            <w:webHidden/>
          </w:rPr>
          <w:fldChar w:fldCharType="separate"/>
        </w:r>
        <w:r w:rsidR="00805C60">
          <w:rPr>
            <w:webHidden/>
          </w:rPr>
          <w:t>30</w:t>
        </w:r>
        <w:r>
          <w:rPr>
            <w:webHidden/>
          </w:rPr>
          <w:fldChar w:fldCharType="end"/>
        </w:r>
      </w:hyperlink>
    </w:p>
    <w:p w14:paraId="6DAA8B48" w14:textId="61BD90B7" w:rsidR="009061AB" w:rsidRDefault="009061AB">
      <w:pPr>
        <w:pStyle w:val="TM2"/>
        <w:rPr>
          <w:rFonts w:asciiTheme="minorHAnsi" w:eastAsiaTheme="minorEastAsia" w:hAnsiTheme="minorHAnsi" w:cstheme="minorBidi"/>
          <w:kern w:val="2"/>
          <w:sz w:val="24"/>
          <w:szCs w:val="24"/>
          <w14:ligatures w14:val="standardContextual"/>
        </w:rPr>
      </w:pPr>
      <w:hyperlink w:anchor="_Toc188344809" w:history="1">
        <w:r w:rsidRPr="00E46C20">
          <w:rPr>
            <w:rStyle w:val="Lienhypertexte"/>
          </w:rPr>
          <w:t>27.2.2. Présentation de sous-traitant(s) lors de la remise de l’offre</w:t>
        </w:r>
        <w:r>
          <w:rPr>
            <w:webHidden/>
          </w:rPr>
          <w:tab/>
        </w:r>
        <w:r>
          <w:rPr>
            <w:webHidden/>
          </w:rPr>
          <w:fldChar w:fldCharType="begin"/>
        </w:r>
        <w:r>
          <w:rPr>
            <w:webHidden/>
          </w:rPr>
          <w:instrText xml:space="preserve"> PAGEREF _Toc188344809 \h </w:instrText>
        </w:r>
        <w:r>
          <w:rPr>
            <w:webHidden/>
          </w:rPr>
        </w:r>
        <w:r>
          <w:rPr>
            <w:webHidden/>
          </w:rPr>
          <w:fldChar w:fldCharType="separate"/>
        </w:r>
        <w:r w:rsidR="00805C60">
          <w:rPr>
            <w:webHidden/>
          </w:rPr>
          <w:t>30</w:t>
        </w:r>
        <w:r>
          <w:rPr>
            <w:webHidden/>
          </w:rPr>
          <w:fldChar w:fldCharType="end"/>
        </w:r>
      </w:hyperlink>
    </w:p>
    <w:p w14:paraId="42AE4DB4" w14:textId="7E6A37F4" w:rsidR="009061AB" w:rsidRDefault="009061AB">
      <w:pPr>
        <w:pStyle w:val="TM2"/>
        <w:rPr>
          <w:rFonts w:asciiTheme="minorHAnsi" w:eastAsiaTheme="minorEastAsia" w:hAnsiTheme="minorHAnsi" w:cstheme="minorBidi"/>
          <w:kern w:val="2"/>
          <w:sz w:val="24"/>
          <w:szCs w:val="24"/>
          <w14:ligatures w14:val="standardContextual"/>
        </w:rPr>
      </w:pPr>
      <w:hyperlink w:anchor="_Toc188344810" w:history="1">
        <w:r w:rsidRPr="00E46C20">
          <w:rPr>
            <w:rStyle w:val="Lienhypertexte"/>
          </w:rPr>
          <w:t>27.2.3. Délai de validité de l’offre</w:t>
        </w:r>
        <w:r>
          <w:rPr>
            <w:webHidden/>
          </w:rPr>
          <w:tab/>
        </w:r>
        <w:r>
          <w:rPr>
            <w:webHidden/>
          </w:rPr>
          <w:fldChar w:fldCharType="begin"/>
        </w:r>
        <w:r>
          <w:rPr>
            <w:webHidden/>
          </w:rPr>
          <w:instrText xml:space="preserve"> PAGEREF _Toc188344810 \h </w:instrText>
        </w:r>
        <w:r>
          <w:rPr>
            <w:webHidden/>
          </w:rPr>
        </w:r>
        <w:r>
          <w:rPr>
            <w:webHidden/>
          </w:rPr>
          <w:fldChar w:fldCharType="separate"/>
        </w:r>
        <w:r w:rsidR="00805C60">
          <w:rPr>
            <w:webHidden/>
          </w:rPr>
          <w:t>31</w:t>
        </w:r>
        <w:r>
          <w:rPr>
            <w:webHidden/>
          </w:rPr>
          <w:fldChar w:fldCharType="end"/>
        </w:r>
      </w:hyperlink>
    </w:p>
    <w:p w14:paraId="33E7D8AB" w14:textId="03F46B42" w:rsidR="009061AB" w:rsidRDefault="009061AB">
      <w:pPr>
        <w:pStyle w:val="TM2"/>
        <w:rPr>
          <w:rFonts w:asciiTheme="minorHAnsi" w:eastAsiaTheme="minorEastAsia" w:hAnsiTheme="minorHAnsi" w:cstheme="minorBidi"/>
          <w:kern w:val="2"/>
          <w:sz w:val="24"/>
          <w:szCs w:val="24"/>
          <w14:ligatures w14:val="standardContextual"/>
        </w:rPr>
      </w:pPr>
      <w:hyperlink w:anchor="_Toc188344811" w:history="1">
        <w:r w:rsidRPr="00E46C20">
          <w:rPr>
            <w:rStyle w:val="Lienhypertexte"/>
          </w:rPr>
          <w:t xml:space="preserve">27.2.4. Signature de l’entreprise </w:t>
        </w:r>
        <w:r>
          <w:rPr>
            <w:webHidden/>
          </w:rPr>
          <w:tab/>
        </w:r>
        <w:r>
          <w:rPr>
            <w:webHidden/>
          </w:rPr>
          <w:fldChar w:fldCharType="begin"/>
        </w:r>
        <w:r>
          <w:rPr>
            <w:webHidden/>
          </w:rPr>
          <w:instrText xml:space="preserve"> PAGEREF _Toc188344811 \h </w:instrText>
        </w:r>
        <w:r>
          <w:rPr>
            <w:webHidden/>
          </w:rPr>
        </w:r>
        <w:r>
          <w:rPr>
            <w:webHidden/>
          </w:rPr>
          <w:fldChar w:fldCharType="separate"/>
        </w:r>
        <w:r w:rsidR="00805C60">
          <w:rPr>
            <w:webHidden/>
          </w:rPr>
          <w:t>31</w:t>
        </w:r>
        <w:r>
          <w:rPr>
            <w:webHidden/>
          </w:rPr>
          <w:fldChar w:fldCharType="end"/>
        </w:r>
      </w:hyperlink>
    </w:p>
    <w:p w14:paraId="606FEFA3" w14:textId="5D2C2E47" w:rsidR="009061AB" w:rsidRDefault="009061AB">
      <w:pPr>
        <w:pStyle w:val="TM2"/>
        <w:rPr>
          <w:rFonts w:asciiTheme="minorHAnsi" w:eastAsiaTheme="minorEastAsia" w:hAnsiTheme="minorHAnsi" w:cstheme="minorBidi"/>
          <w:kern w:val="2"/>
          <w:sz w:val="24"/>
          <w:szCs w:val="24"/>
          <w14:ligatures w14:val="standardContextual"/>
        </w:rPr>
      </w:pPr>
      <w:hyperlink w:anchor="_Toc188344812" w:history="1">
        <w:r w:rsidRPr="00E46C20">
          <w:rPr>
            <w:rStyle w:val="Lienhypertexte"/>
          </w:rPr>
          <w:t>27.3. ACCEPTATION DE L’OFFRE - SIGNATURE DU POUVOIR ADJUDICATEUR (ARTICLE RESERVE AU GIE DU GROUPE CCIR PARIS ILE-DE-FRANCE)</w:t>
        </w:r>
        <w:r>
          <w:rPr>
            <w:webHidden/>
          </w:rPr>
          <w:tab/>
        </w:r>
        <w:r>
          <w:rPr>
            <w:webHidden/>
          </w:rPr>
          <w:fldChar w:fldCharType="begin"/>
        </w:r>
        <w:r>
          <w:rPr>
            <w:webHidden/>
          </w:rPr>
          <w:instrText xml:space="preserve"> PAGEREF _Toc188344812 \h </w:instrText>
        </w:r>
        <w:r>
          <w:rPr>
            <w:webHidden/>
          </w:rPr>
        </w:r>
        <w:r>
          <w:rPr>
            <w:webHidden/>
          </w:rPr>
          <w:fldChar w:fldCharType="separate"/>
        </w:r>
        <w:r w:rsidR="00805C60">
          <w:rPr>
            <w:webHidden/>
          </w:rPr>
          <w:t>31</w:t>
        </w:r>
        <w:r>
          <w:rPr>
            <w:webHidden/>
          </w:rPr>
          <w:fldChar w:fldCharType="end"/>
        </w:r>
      </w:hyperlink>
    </w:p>
    <w:p w14:paraId="4149200C" w14:textId="1E6C8612" w:rsidR="009061AB" w:rsidRDefault="009061AB">
      <w:pPr>
        <w:pStyle w:val="TM2"/>
        <w:rPr>
          <w:rFonts w:asciiTheme="minorHAnsi" w:eastAsiaTheme="minorEastAsia" w:hAnsiTheme="minorHAnsi" w:cstheme="minorBidi"/>
          <w:kern w:val="2"/>
          <w:sz w:val="24"/>
          <w:szCs w:val="24"/>
          <w14:ligatures w14:val="standardContextual"/>
        </w:rPr>
      </w:pPr>
      <w:hyperlink w:anchor="_Toc188344813" w:history="1">
        <w:r w:rsidRPr="00E46C20">
          <w:rPr>
            <w:rStyle w:val="Lienhypertexte"/>
          </w:rPr>
          <w:t>27.3.1. Mise au point</w:t>
        </w:r>
        <w:r>
          <w:rPr>
            <w:webHidden/>
          </w:rPr>
          <w:tab/>
        </w:r>
        <w:r>
          <w:rPr>
            <w:webHidden/>
          </w:rPr>
          <w:fldChar w:fldCharType="begin"/>
        </w:r>
        <w:r>
          <w:rPr>
            <w:webHidden/>
          </w:rPr>
          <w:instrText xml:space="preserve"> PAGEREF _Toc188344813 \h </w:instrText>
        </w:r>
        <w:r>
          <w:rPr>
            <w:webHidden/>
          </w:rPr>
        </w:r>
        <w:r>
          <w:rPr>
            <w:webHidden/>
          </w:rPr>
          <w:fldChar w:fldCharType="separate"/>
        </w:r>
        <w:r w:rsidR="00805C60">
          <w:rPr>
            <w:webHidden/>
          </w:rPr>
          <w:t>31</w:t>
        </w:r>
        <w:r>
          <w:rPr>
            <w:webHidden/>
          </w:rPr>
          <w:fldChar w:fldCharType="end"/>
        </w:r>
      </w:hyperlink>
    </w:p>
    <w:p w14:paraId="2D5F526A" w14:textId="279AD325" w:rsidR="009061AB" w:rsidRDefault="009061AB">
      <w:pPr>
        <w:pStyle w:val="TM2"/>
        <w:rPr>
          <w:rFonts w:asciiTheme="minorHAnsi" w:eastAsiaTheme="minorEastAsia" w:hAnsiTheme="minorHAnsi" w:cstheme="minorBidi"/>
          <w:kern w:val="2"/>
          <w:sz w:val="24"/>
          <w:szCs w:val="24"/>
          <w14:ligatures w14:val="standardContextual"/>
        </w:rPr>
      </w:pPr>
      <w:hyperlink w:anchor="_Toc188344814" w:history="1">
        <w:r w:rsidRPr="00E46C20">
          <w:rPr>
            <w:rStyle w:val="Lienhypertexte"/>
          </w:rPr>
          <w:t>27.3.2. Récapitulatif des annexes établies après la remise des offres</w:t>
        </w:r>
        <w:r>
          <w:rPr>
            <w:webHidden/>
          </w:rPr>
          <w:tab/>
        </w:r>
        <w:r>
          <w:rPr>
            <w:webHidden/>
          </w:rPr>
          <w:fldChar w:fldCharType="begin"/>
        </w:r>
        <w:r>
          <w:rPr>
            <w:webHidden/>
          </w:rPr>
          <w:instrText xml:space="preserve"> PAGEREF _Toc188344814 \h </w:instrText>
        </w:r>
        <w:r>
          <w:rPr>
            <w:webHidden/>
          </w:rPr>
        </w:r>
        <w:r>
          <w:rPr>
            <w:webHidden/>
          </w:rPr>
          <w:fldChar w:fldCharType="separate"/>
        </w:r>
        <w:r w:rsidR="00805C60">
          <w:rPr>
            <w:webHidden/>
          </w:rPr>
          <w:t>31</w:t>
        </w:r>
        <w:r>
          <w:rPr>
            <w:webHidden/>
          </w:rPr>
          <w:fldChar w:fldCharType="end"/>
        </w:r>
      </w:hyperlink>
    </w:p>
    <w:p w14:paraId="3CE96F1F" w14:textId="67E5A62B" w:rsidR="009061AB" w:rsidRDefault="009061AB">
      <w:pPr>
        <w:pStyle w:val="TM2"/>
        <w:rPr>
          <w:rFonts w:asciiTheme="minorHAnsi" w:eastAsiaTheme="minorEastAsia" w:hAnsiTheme="minorHAnsi" w:cstheme="minorBidi"/>
          <w:kern w:val="2"/>
          <w:sz w:val="24"/>
          <w:szCs w:val="24"/>
          <w14:ligatures w14:val="standardContextual"/>
        </w:rPr>
      </w:pPr>
      <w:hyperlink w:anchor="_Toc188344815" w:history="1">
        <w:r w:rsidRPr="00E46C20">
          <w:rPr>
            <w:rStyle w:val="Lienhypertexte"/>
          </w:rPr>
          <w:t>27.3.3. Acceptation de l’offre</w:t>
        </w:r>
        <w:r>
          <w:rPr>
            <w:webHidden/>
          </w:rPr>
          <w:tab/>
        </w:r>
        <w:r>
          <w:rPr>
            <w:webHidden/>
          </w:rPr>
          <w:fldChar w:fldCharType="begin"/>
        </w:r>
        <w:r>
          <w:rPr>
            <w:webHidden/>
          </w:rPr>
          <w:instrText xml:space="preserve"> PAGEREF _Toc188344815 \h </w:instrText>
        </w:r>
        <w:r>
          <w:rPr>
            <w:webHidden/>
          </w:rPr>
        </w:r>
        <w:r>
          <w:rPr>
            <w:webHidden/>
          </w:rPr>
          <w:fldChar w:fldCharType="separate"/>
        </w:r>
        <w:r w:rsidR="00805C60">
          <w:rPr>
            <w:webHidden/>
          </w:rPr>
          <w:t>31</w:t>
        </w:r>
        <w:r>
          <w:rPr>
            <w:webHidden/>
          </w:rPr>
          <w:fldChar w:fldCharType="end"/>
        </w:r>
      </w:hyperlink>
    </w:p>
    <w:p w14:paraId="6258BE18" w14:textId="6EE87F70" w:rsidR="009061AB" w:rsidRDefault="009061AB">
      <w:pPr>
        <w:pStyle w:val="TM2"/>
        <w:rPr>
          <w:rFonts w:asciiTheme="minorHAnsi" w:eastAsiaTheme="minorEastAsia" w:hAnsiTheme="minorHAnsi" w:cstheme="minorBidi"/>
          <w:kern w:val="2"/>
          <w:sz w:val="24"/>
          <w:szCs w:val="24"/>
          <w14:ligatures w14:val="standardContextual"/>
        </w:rPr>
      </w:pPr>
      <w:hyperlink w:anchor="_Toc188344816" w:history="1">
        <w:r w:rsidRPr="00E46C20">
          <w:rPr>
            <w:rStyle w:val="Lienhypertexte"/>
          </w:rPr>
          <w:t>27.3.4. Signature du GIE du Groupe CCIR Paris Ile-de-France</w:t>
        </w:r>
        <w:r>
          <w:rPr>
            <w:webHidden/>
          </w:rPr>
          <w:tab/>
        </w:r>
        <w:r>
          <w:rPr>
            <w:webHidden/>
          </w:rPr>
          <w:fldChar w:fldCharType="begin"/>
        </w:r>
        <w:r>
          <w:rPr>
            <w:webHidden/>
          </w:rPr>
          <w:instrText xml:space="preserve"> PAGEREF _Toc188344816 \h </w:instrText>
        </w:r>
        <w:r>
          <w:rPr>
            <w:webHidden/>
          </w:rPr>
        </w:r>
        <w:r>
          <w:rPr>
            <w:webHidden/>
          </w:rPr>
          <w:fldChar w:fldCharType="separate"/>
        </w:r>
        <w:r w:rsidR="00805C60">
          <w:rPr>
            <w:webHidden/>
          </w:rPr>
          <w:t>31</w:t>
        </w:r>
        <w:r>
          <w:rPr>
            <w:webHidden/>
          </w:rPr>
          <w:fldChar w:fldCharType="end"/>
        </w:r>
      </w:hyperlink>
    </w:p>
    <w:p w14:paraId="570BD7FB" w14:textId="018183A7" w:rsidR="00500D48" w:rsidRPr="002C08FB" w:rsidRDefault="00A50581" w:rsidP="00A50581">
      <w:pPr>
        <w:jc w:val="center"/>
        <w:rPr>
          <w:rFonts w:asciiTheme="minorHAnsi" w:hAnsiTheme="minorHAnsi" w:cstheme="minorHAnsi"/>
        </w:rPr>
      </w:pPr>
      <w:r w:rsidRPr="002C08FB">
        <w:rPr>
          <w:rFonts w:asciiTheme="minorHAnsi" w:hAnsiTheme="minorHAnsi" w:cstheme="minorHAnsi"/>
        </w:rPr>
        <w:fldChar w:fldCharType="end"/>
      </w:r>
    </w:p>
    <w:p w14:paraId="7C7D35D9" w14:textId="68D75FC4" w:rsidR="00134F11" w:rsidRDefault="004D7327" w:rsidP="00134F11">
      <w:pPr>
        <w:pStyle w:val="Titre1"/>
        <w:numPr>
          <w:ilvl w:val="0"/>
          <w:numId w:val="4"/>
        </w:numPr>
        <w:spacing w:before="480"/>
        <w:ind w:left="432" w:hanging="432"/>
        <w:rPr>
          <w:rFonts w:asciiTheme="minorHAnsi" w:hAnsiTheme="minorHAnsi" w:cstheme="minorHAnsi"/>
          <w:sz w:val="24"/>
          <w:szCs w:val="24"/>
          <w:highlight w:val="lightGray"/>
        </w:rPr>
      </w:pPr>
      <w:r w:rsidRPr="002C08FB">
        <w:rPr>
          <w:rFonts w:asciiTheme="minorHAnsi" w:hAnsiTheme="minorHAnsi" w:cstheme="minorHAnsi"/>
        </w:rPr>
        <w:br w:type="page"/>
      </w:r>
      <w:bookmarkStart w:id="0" w:name="_Toc187143528"/>
      <w:bookmarkStart w:id="1" w:name="_Toc188344734"/>
      <w:r w:rsidR="00134F11" w:rsidRPr="002C08FB">
        <w:rPr>
          <w:rFonts w:asciiTheme="minorHAnsi" w:hAnsiTheme="minorHAnsi" w:cstheme="minorHAnsi"/>
          <w:sz w:val="24"/>
          <w:szCs w:val="24"/>
          <w:highlight w:val="lightGray"/>
        </w:rPr>
        <w:lastRenderedPageBreak/>
        <w:t>Présentation du Groupe CCIR Paris Ile-de-</w:t>
      </w:r>
      <w:r w:rsidR="00134F11">
        <w:rPr>
          <w:rFonts w:asciiTheme="minorHAnsi" w:hAnsiTheme="minorHAnsi" w:cstheme="minorHAnsi"/>
          <w:sz w:val="24"/>
          <w:szCs w:val="24"/>
          <w:highlight w:val="lightGray"/>
        </w:rPr>
        <w:t>France</w:t>
      </w:r>
      <w:bookmarkEnd w:id="0"/>
      <w:bookmarkEnd w:id="1"/>
    </w:p>
    <w:p w14:paraId="4D2DD26E" w14:textId="77777777" w:rsidR="00134F11" w:rsidRPr="00134F11" w:rsidRDefault="00134F11" w:rsidP="00134F11">
      <w:pPr>
        <w:rPr>
          <w:highlight w:val="lightGray"/>
        </w:rPr>
      </w:pPr>
    </w:p>
    <w:p w14:paraId="3F1ECF15" w14:textId="0796CA56" w:rsidR="00341F64" w:rsidRPr="002C08FB"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Depuis le 1</w:t>
      </w:r>
      <w:r w:rsidRPr="002C08FB">
        <w:rPr>
          <w:rFonts w:asciiTheme="minorHAnsi" w:hAnsiTheme="minorHAnsi" w:cstheme="minorHAnsi"/>
          <w:color w:val="000000"/>
          <w:sz w:val="22"/>
          <w:szCs w:val="22"/>
          <w:vertAlign w:val="superscript"/>
          <w:lang w:val="fr-FR"/>
        </w:rPr>
        <w:t>er</w:t>
      </w:r>
      <w:r w:rsidRPr="002C08FB">
        <w:rPr>
          <w:rFonts w:asciiTheme="minorHAnsi" w:hAnsiTheme="minorHAnsi" w:cstheme="minorHAnsi"/>
          <w:color w:val="000000"/>
          <w:sz w:val="22"/>
          <w:szCs w:val="22"/>
          <w:lang w:val="fr-FR"/>
        </w:rPr>
        <w:t xml:space="preserve"> janvier 2021, le groupe CCI Paris Ile-de-France se compose, outre de la Chambre de Commerce et d'Industrie de Région Paris Ile-de-France (CCIR PIdF), établissement public à caractère administratif (EPA), des entités suivantes</w:t>
      </w:r>
      <w:r w:rsidR="0070771E" w:rsidRPr="002C08FB">
        <w:rPr>
          <w:rFonts w:asciiTheme="minorHAnsi" w:hAnsiTheme="minorHAnsi" w:cstheme="minorHAnsi"/>
          <w:color w:val="000000"/>
          <w:sz w:val="22"/>
          <w:szCs w:val="22"/>
          <w:lang w:val="fr-FR"/>
        </w:rPr>
        <w:t>.</w:t>
      </w:r>
    </w:p>
    <w:p w14:paraId="7754B16F" w14:textId="77777777" w:rsidR="00155B84" w:rsidRPr="002C08FB" w:rsidRDefault="00155B84" w:rsidP="00155B84">
      <w:pPr>
        <w:rPr>
          <w:rFonts w:asciiTheme="minorHAnsi" w:hAnsiTheme="minorHAnsi" w:cstheme="minorHAnsi"/>
          <w:lang w:eastAsia="en-US"/>
        </w:rPr>
      </w:pPr>
    </w:p>
    <w:p w14:paraId="1BFB23DC" w14:textId="6F4ACCE1" w:rsidR="00341F64" w:rsidRPr="002C08FB" w:rsidRDefault="00341F64"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Un Groupement d'Intérêt </w:t>
      </w:r>
      <w:r w:rsidR="001D6EAA" w:rsidRPr="002C08FB">
        <w:rPr>
          <w:rFonts w:asciiTheme="minorHAnsi" w:hAnsiTheme="minorHAnsi" w:cstheme="minorHAnsi"/>
          <w:b/>
          <w:color w:val="000000"/>
          <w:sz w:val="22"/>
          <w:szCs w:val="22"/>
          <w:lang w:val="fr-FR"/>
        </w:rPr>
        <w:t>Économique</w:t>
      </w:r>
      <w:r w:rsidRPr="002C08FB">
        <w:rPr>
          <w:rFonts w:asciiTheme="minorHAnsi" w:hAnsiTheme="minorHAnsi" w:cstheme="minorHAnsi"/>
          <w:b/>
          <w:color w:val="000000"/>
          <w:sz w:val="22"/>
          <w:szCs w:val="22"/>
          <w:lang w:val="fr-FR"/>
        </w:rPr>
        <w:t xml:space="preserve"> (GIE), dénommé GIE Groupe CCI Paris Ile-de-France</w:t>
      </w:r>
    </w:p>
    <w:p w14:paraId="4A48F149" w14:textId="77777777" w:rsidR="00155B84" w:rsidRPr="002C08FB" w:rsidRDefault="00155B84" w:rsidP="00A579FE">
      <w:pPr>
        <w:pStyle w:val="ParagrapheIndent2"/>
        <w:spacing w:line="232" w:lineRule="exact"/>
        <w:ind w:right="20"/>
        <w:jc w:val="both"/>
        <w:rPr>
          <w:rFonts w:asciiTheme="minorHAnsi" w:hAnsiTheme="minorHAnsi" w:cstheme="minorHAnsi"/>
          <w:color w:val="000000"/>
          <w:sz w:val="22"/>
          <w:szCs w:val="22"/>
          <w:lang w:val="fr-FR"/>
        </w:rPr>
      </w:pPr>
    </w:p>
    <w:p w14:paraId="0C9B707D" w14:textId="10B35177" w:rsidR="00341F64" w:rsidRPr="002C08FB" w:rsidRDefault="00341F64" w:rsidP="00A579FE">
      <w:pPr>
        <w:pStyle w:val="ParagrapheIndent2"/>
        <w:spacing w:line="232" w:lineRule="exact"/>
        <w:ind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64A177B6" w14:textId="77777777" w:rsidR="00155B84" w:rsidRPr="002C08FB" w:rsidRDefault="00155B84" w:rsidP="00A579FE">
      <w:pPr>
        <w:pStyle w:val="ParagrapheIndent2"/>
        <w:spacing w:line="232" w:lineRule="exact"/>
        <w:ind w:right="20"/>
        <w:jc w:val="both"/>
        <w:rPr>
          <w:rFonts w:asciiTheme="minorHAnsi" w:hAnsiTheme="minorHAnsi" w:cstheme="minorHAnsi"/>
          <w:b/>
          <w:color w:val="000000"/>
          <w:sz w:val="22"/>
          <w:szCs w:val="22"/>
          <w:lang w:val="fr-FR"/>
        </w:rPr>
      </w:pPr>
    </w:p>
    <w:p w14:paraId="5749E067" w14:textId="466DFBE0" w:rsidR="00341F64" w:rsidRPr="002C08FB" w:rsidRDefault="00F15BD1"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Huit </w:t>
      </w:r>
      <w:r w:rsidR="001D6EAA" w:rsidRPr="002C08FB">
        <w:rPr>
          <w:rFonts w:asciiTheme="minorHAnsi" w:hAnsiTheme="minorHAnsi" w:cstheme="minorHAnsi"/>
          <w:b/>
          <w:color w:val="000000"/>
          <w:sz w:val="22"/>
          <w:szCs w:val="22"/>
          <w:lang w:val="fr-FR"/>
        </w:rPr>
        <w:t>Établissements</w:t>
      </w:r>
      <w:r w:rsidR="00341F64" w:rsidRPr="002C08FB">
        <w:rPr>
          <w:rFonts w:asciiTheme="minorHAnsi" w:hAnsiTheme="minorHAnsi" w:cstheme="minorHAnsi"/>
          <w:b/>
          <w:color w:val="000000"/>
          <w:sz w:val="22"/>
          <w:szCs w:val="22"/>
          <w:lang w:val="fr-FR"/>
        </w:rPr>
        <w:t xml:space="preserve"> d’Enseignement Supérieur Consulaire (EESC)</w:t>
      </w:r>
    </w:p>
    <w:p w14:paraId="2EB5D81B" w14:textId="77777777" w:rsidR="00155B84" w:rsidRPr="002C08FB"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p>
    <w:p w14:paraId="4832BDB6" w14:textId="5A5CA1BE" w:rsidR="00341F64" w:rsidRPr="002C08FB"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C</w:t>
      </w:r>
      <w:r w:rsidR="00341F64" w:rsidRPr="002C08FB">
        <w:rPr>
          <w:rFonts w:asciiTheme="minorHAnsi" w:hAnsiTheme="minorHAnsi" w:cstheme="minorHAnsi"/>
          <w:color w:val="000000"/>
          <w:sz w:val="22"/>
          <w:szCs w:val="22"/>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2C08FB">
        <w:rPr>
          <w:rFonts w:asciiTheme="minorHAnsi" w:hAnsiTheme="minorHAnsi" w:cstheme="minorHAnsi"/>
          <w:color w:val="000000"/>
          <w:sz w:val="22"/>
          <w:szCs w:val="22"/>
          <w:lang w:val="fr-FR"/>
        </w:rPr>
        <w:t xml:space="preserve">8 </w:t>
      </w:r>
      <w:r w:rsidR="00341F64" w:rsidRPr="002C08FB">
        <w:rPr>
          <w:rFonts w:asciiTheme="minorHAnsi" w:hAnsiTheme="minorHAnsi" w:cstheme="minorHAnsi"/>
          <w:color w:val="000000"/>
          <w:sz w:val="22"/>
          <w:szCs w:val="22"/>
          <w:lang w:val="fr-FR"/>
        </w:rPr>
        <w:t>EESC possédant une personnalité morale distincte et autonome de la CCIR :</w:t>
      </w:r>
    </w:p>
    <w:p w14:paraId="5DA4D757" w14:textId="1CE7DFC2" w:rsidR="00341F64" w:rsidRPr="002C08FB" w:rsidRDefault="00341F64" w:rsidP="00342F2E">
      <w:pPr>
        <w:pStyle w:val="ParagrapheIndent2"/>
        <w:numPr>
          <w:ilvl w:val="2"/>
          <w:numId w:val="14"/>
        </w:numPr>
        <w:spacing w:before="120"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GOBELINS-CCI Paris Île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17E617D9" w14:textId="1E30DA18"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des Métiers de la Ville de Demain-CCI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712DA13E" w14:textId="4B691E3A"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ESIEE IT-CCI Paris Île-de-France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7E8FB750" w14:textId="38063430"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Vente et de Management-CCI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6A787890" w14:textId="47C76A71"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la production de la Mode et du Luxe-CCI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2B7C1AF1" w14:textId="0C201785" w:rsidR="00F15BD1"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FERRANDI-CCI Paris Île de France </w:t>
      </w:r>
      <w:r w:rsidR="001D6EAA" w:rsidRPr="002C08FB">
        <w:rPr>
          <w:rFonts w:asciiTheme="minorHAnsi" w:hAnsiTheme="minorHAnsi" w:cstheme="minorHAnsi"/>
          <w:color w:val="000000"/>
          <w:sz w:val="22"/>
          <w:szCs w:val="22"/>
          <w:lang w:val="fr-FR"/>
        </w:rPr>
        <w:t>Éducation</w:t>
      </w:r>
    </w:p>
    <w:p w14:paraId="202E72E8" w14:textId="77777777" w:rsidR="00F15BD1" w:rsidRPr="002C08FB" w:rsidRDefault="00F15BD1"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EESC HEC PARIS</w:t>
      </w:r>
    </w:p>
    <w:p w14:paraId="2AB619EF" w14:textId="463303FC" w:rsidR="00341F64" w:rsidRPr="002C08FB" w:rsidRDefault="00F15BD1"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EESC ESCP BUSINESS SCHOOL</w:t>
      </w:r>
    </w:p>
    <w:p w14:paraId="4F89A6EA" w14:textId="77777777" w:rsidR="00F15BD1" w:rsidRPr="002C08FB" w:rsidRDefault="00F15BD1" w:rsidP="000B62A9">
      <w:pPr>
        <w:rPr>
          <w:rFonts w:asciiTheme="minorHAnsi" w:hAnsiTheme="minorHAnsi" w:cstheme="minorHAnsi"/>
          <w:sz w:val="22"/>
          <w:szCs w:val="22"/>
        </w:rPr>
      </w:pPr>
    </w:p>
    <w:p w14:paraId="270DB5B3" w14:textId="3240B2B3" w:rsidR="00341F64" w:rsidRPr="002C08FB" w:rsidRDefault="00341F64"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Deux Chambres de Commerce et d'Industrie Territoriales : la CCIT Essonne et la CCIT Seine et Marne</w:t>
      </w:r>
    </w:p>
    <w:p w14:paraId="345965F0" w14:textId="0A985908" w:rsidR="00155B84" w:rsidRPr="00ED057F" w:rsidRDefault="00155B84" w:rsidP="00ED057F">
      <w:pPr>
        <w:pStyle w:val="Titre2"/>
        <w:numPr>
          <w:ilvl w:val="1"/>
          <w:numId w:val="37"/>
        </w:numPr>
        <w:rPr>
          <w:szCs w:val="22"/>
        </w:rPr>
      </w:pPr>
      <w:bookmarkStart w:id="2" w:name="_Toc187143529"/>
      <w:bookmarkStart w:id="3" w:name="_Toc188344735"/>
      <w:r w:rsidRPr="00ED057F">
        <w:rPr>
          <w:szCs w:val="22"/>
        </w:rPr>
        <w:t>Présentation du GIE Groupe CCI Paris Ile-de-France</w:t>
      </w:r>
      <w:bookmarkEnd w:id="2"/>
      <w:bookmarkEnd w:id="3"/>
    </w:p>
    <w:p w14:paraId="6206A79F" w14:textId="77777777" w:rsidR="00155B84" w:rsidRPr="002C08FB" w:rsidRDefault="00155B84" w:rsidP="00155B84">
      <w:pPr>
        <w:rPr>
          <w:rFonts w:asciiTheme="minorHAnsi" w:hAnsiTheme="minorHAnsi" w:cstheme="minorHAnsi"/>
          <w:lang w:eastAsia="en-US"/>
        </w:rPr>
      </w:pPr>
    </w:p>
    <w:p w14:paraId="2D6187E5" w14:textId="1D7A1DF5" w:rsidR="00341F64" w:rsidRPr="002C08FB" w:rsidRDefault="00341F64" w:rsidP="00342F2E">
      <w:pPr>
        <w:pStyle w:val="ParagrapheIndent2"/>
        <w:numPr>
          <w:ilvl w:val="0"/>
          <w:numId w:val="17"/>
        </w:numPr>
        <w:spacing w:line="232" w:lineRule="exact"/>
        <w:ind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Centrale d’achats du GIE</w:t>
      </w:r>
    </w:p>
    <w:p w14:paraId="11A71EF5" w14:textId="77777777" w:rsidR="00341F64" w:rsidRPr="002C08FB" w:rsidRDefault="00341F64" w:rsidP="00C85F02">
      <w:pPr>
        <w:pStyle w:val="ParagrapheIndent2"/>
        <w:spacing w:before="80" w:line="232" w:lineRule="exact"/>
        <w:ind w:left="20" w:right="20"/>
        <w:jc w:val="both"/>
        <w:rPr>
          <w:rFonts w:asciiTheme="minorHAnsi" w:hAnsiTheme="minorHAnsi" w:cstheme="minorHAnsi"/>
          <w:b/>
          <w:bCs/>
          <w:color w:val="000000"/>
          <w:sz w:val="22"/>
          <w:szCs w:val="22"/>
          <w:lang w:val="fr-FR"/>
        </w:rPr>
      </w:pPr>
      <w:r w:rsidRPr="002C08FB">
        <w:rPr>
          <w:rFonts w:asciiTheme="minorHAnsi" w:hAnsiTheme="minorHAnsi" w:cstheme="minorHAnsi"/>
          <w:b/>
          <w:bCs/>
          <w:color w:val="000000"/>
          <w:sz w:val="22"/>
          <w:szCs w:val="22"/>
          <w:lang w:val="fr-FR"/>
        </w:rPr>
        <w:t>Le GIE Groupe CCI Paris Ile-de-France agit pour son propre compte et assure une fonction de centrale d’achats au sens des articles L2113-2 et L2113-3 d</w:t>
      </w:r>
      <w:r w:rsidR="00204ED7" w:rsidRPr="002C08FB">
        <w:rPr>
          <w:rFonts w:asciiTheme="minorHAnsi" w:hAnsiTheme="minorHAnsi" w:cstheme="minorHAnsi"/>
          <w:b/>
          <w:bCs/>
          <w:color w:val="000000"/>
          <w:sz w:val="22"/>
          <w:szCs w:val="22"/>
          <w:lang w:val="fr-FR"/>
        </w:rPr>
        <w:t>u Code de la Commande Publique</w:t>
      </w:r>
      <w:r w:rsidRPr="002C08FB">
        <w:rPr>
          <w:rFonts w:asciiTheme="minorHAnsi" w:hAnsiTheme="minorHAnsi" w:cstheme="minorHAnsi"/>
          <w:b/>
          <w:bCs/>
          <w:color w:val="000000"/>
          <w:sz w:val="22"/>
          <w:szCs w:val="22"/>
          <w:lang w:val="fr-FR"/>
        </w:rPr>
        <w:t>, pour le compte de l’ensemble de ses membres.</w:t>
      </w:r>
    </w:p>
    <w:p w14:paraId="535B4A69" w14:textId="05066F82" w:rsidR="00341F64" w:rsidRPr="002C08FB"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Tous les </w:t>
      </w:r>
      <w:r w:rsidR="0070771E" w:rsidRPr="002C08FB">
        <w:rPr>
          <w:rFonts w:asciiTheme="minorHAnsi" w:hAnsiTheme="minorHAnsi" w:cstheme="minorHAnsi"/>
          <w:color w:val="000000"/>
          <w:sz w:val="22"/>
          <w:szCs w:val="22"/>
          <w:lang w:val="fr-FR"/>
        </w:rPr>
        <w:t>contrat</w:t>
      </w:r>
      <w:r w:rsidRPr="002C08FB">
        <w:rPr>
          <w:rFonts w:asciiTheme="minorHAnsi" w:hAnsiTheme="minorHAnsi" w:cstheme="minorHAnsi"/>
          <w:color w:val="000000"/>
          <w:sz w:val="22"/>
          <w:szCs w:val="22"/>
          <w:lang w:val="fr-FR"/>
        </w:rPr>
        <w:t xml:space="preserve">s passés par </w:t>
      </w:r>
      <w:r w:rsidR="004172F9" w:rsidRPr="002C08FB">
        <w:rPr>
          <w:rFonts w:asciiTheme="minorHAnsi" w:hAnsiTheme="minorHAnsi" w:cstheme="minorHAnsi"/>
          <w:color w:val="000000"/>
          <w:sz w:val="22"/>
          <w:szCs w:val="22"/>
          <w:lang w:val="fr-FR"/>
        </w:rPr>
        <w:t xml:space="preserve">le </w:t>
      </w:r>
      <w:r w:rsidRPr="002C08FB">
        <w:rPr>
          <w:rFonts w:asciiTheme="minorHAnsi" w:hAnsiTheme="minorHAnsi" w:cstheme="minorHAnsi"/>
          <w:color w:val="000000"/>
          <w:sz w:val="22"/>
          <w:szCs w:val="22"/>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2C08FB"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sidRPr="002C08FB">
        <w:rPr>
          <w:rFonts w:asciiTheme="minorHAnsi" w:hAnsiTheme="minorHAnsi" w:cstheme="minorHAnsi"/>
          <w:color w:val="000000"/>
          <w:sz w:val="22"/>
          <w:szCs w:val="22"/>
          <w:lang w:val="fr-FR"/>
        </w:rPr>
        <w:t>contrat</w:t>
      </w:r>
      <w:r w:rsidRPr="002C08FB">
        <w:rPr>
          <w:rFonts w:asciiTheme="minorHAnsi" w:hAnsiTheme="minorHAnsi" w:cstheme="minorHAnsi"/>
          <w:color w:val="000000"/>
          <w:sz w:val="22"/>
          <w:szCs w:val="22"/>
          <w:lang w:val="fr-FR"/>
        </w:rPr>
        <w:t xml:space="preserve"> - chaque établissement suivant l’exécution des prestations pour ses propres besoins.</w:t>
      </w:r>
    </w:p>
    <w:p w14:paraId="416F0B4E" w14:textId="77777777" w:rsidR="00341F64" w:rsidRPr="002C08FB"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5C118594" w14:textId="4474B080" w:rsidR="00341F64" w:rsidRPr="002C08FB" w:rsidRDefault="00341F64" w:rsidP="00342F2E">
      <w:pPr>
        <w:pStyle w:val="ParagrapheIndent2"/>
        <w:numPr>
          <w:ilvl w:val="0"/>
          <w:numId w:val="17"/>
        </w:numPr>
        <w:spacing w:line="232" w:lineRule="exact"/>
        <w:ind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Liste des </w:t>
      </w:r>
      <w:r w:rsidR="00A579FE" w:rsidRPr="002C08FB">
        <w:rPr>
          <w:rFonts w:asciiTheme="minorHAnsi" w:hAnsiTheme="minorHAnsi" w:cstheme="minorHAnsi"/>
          <w:b/>
          <w:color w:val="000000"/>
          <w:sz w:val="22"/>
          <w:szCs w:val="22"/>
          <w:lang w:val="fr-FR"/>
        </w:rPr>
        <w:t xml:space="preserve">adhérents à </w:t>
      </w:r>
      <w:r w:rsidRPr="002C08FB">
        <w:rPr>
          <w:rFonts w:asciiTheme="minorHAnsi" w:hAnsiTheme="minorHAnsi" w:cstheme="minorHAnsi"/>
          <w:b/>
          <w:color w:val="000000"/>
          <w:sz w:val="22"/>
          <w:szCs w:val="22"/>
          <w:lang w:val="fr-FR"/>
        </w:rPr>
        <w:t>la centrale d’achats à date</w:t>
      </w:r>
    </w:p>
    <w:p w14:paraId="273E5B3B" w14:textId="77777777" w:rsidR="00341F64" w:rsidRPr="002C08FB"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Sont membres du GIE Groupe CCI Paris Ile-de-France et a fortiori bénéficiaires des prestations objet du présent contrat :</w:t>
      </w:r>
    </w:p>
    <w:p w14:paraId="1E3E9F75" w14:textId="77777777" w:rsidR="00341F64" w:rsidRPr="002C08FB" w:rsidRDefault="00341F64" w:rsidP="00341F64">
      <w:pPr>
        <w:spacing w:line="20" w:lineRule="exact"/>
        <w:rPr>
          <w:rFonts w:asciiTheme="minorHAnsi" w:hAnsiTheme="minorHAnsi" w:cstheme="minorHAnsi"/>
          <w:sz w:val="22"/>
          <w:szCs w:val="22"/>
        </w:rPr>
      </w:pPr>
    </w:p>
    <w:p w14:paraId="637807BF" w14:textId="2E2CBD01"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La CCIR Paris Ile-de-France,</w:t>
      </w:r>
    </w:p>
    <w:p w14:paraId="0ECE05BA" w14:textId="055B9CC5"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Les 2 CCI Territoriales Essonne et Seine-et-Marne,</w:t>
      </w:r>
    </w:p>
    <w:p w14:paraId="10BE7429" w14:textId="00B892FC"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Les </w:t>
      </w:r>
      <w:r w:rsidR="007A1829" w:rsidRPr="002C08FB">
        <w:rPr>
          <w:rFonts w:asciiTheme="minorHAnsi" w:hAnsiTheme="minorHAnsi" w:cstheme="minorHAnsi"/>
          <w:color w:val="000000"/>
          <w:sz w:val="22"/>
          <w:szCs w:val="22"/>
          <w:lang w:val="fr-FR"/>
        </w:rPr>
        <w:t>8</w:t>
      </w:r>
      <w:r w:rsidRPr="002C08FB">
        <w:rPr>
          <w:rFonts w:asciiTheme="minorHAnsi" w:hAnsiTheme="minorHAnsi" w:cstheme="minorHAnsi"/>
          <w:color w:val="000000"/>
          <w:sz w:val="22"/>
          <w:szCs w:val="22"/>
          <w:lang w:val="fr-FR"/>
        </w:rPr>
        <w:t xml:space="preserve"> EESC :</w:t>
      </w:r>
    </w:p>
    <w:p w14:paraId="757AF639" w14:textId="4F8827F5"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GOBELINS-CCI Paris Ile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0944E4CB" w14:textId="105D0878"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des Métiers de la Ville de Demain-CCI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3309EB6E" w14:textId="038CBA6E"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ESIEE IT-CCI Paris Ile-de-France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1E99B0D5" w14:textId="1551030D"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Vente et de Management-CCI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09219501" w14:textId="61011E09"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lastRenderedPageBreak/>
        <w:t>École</w:t>
      </w:r>
      <w:r w:rsidR="00341F64" w:rsidRPr="002C08FB">
        <w:rPr>
          <w:rFonts w:asciiTheme="minorHAnsi" w:hAnsiTheme="minorHAnsi" w:cstheme="minorHAnsi"/>
          <w:color w:val="000000"/>
          <w:sz w:val="22"/>
          <w:szCs w:val="22"/>
          <w:lang w:val="fr-FR"/>
        </w:rPr>
        <w:t xml:space="preserve"> Supérieure de la production de la Mode et du Luxe-CCI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685DEEA0" w14:textId="2A349797"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FERRANDI-CCI Paris Ile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3EA855D8" w14:textId="43EB7DE0" w:rsidR="00D72491" w:rsidRPr="002C08FB" w:rsidRDefault="00D72491"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HEC P</w:t>
      </w:r>
      <w:r w:rsidR="007A1829" w:rsidRPr="002C08FB">
        <w:rPr>
          <w:rFonts w:asciiTheme="minorHAnsi" w:hAnsiTheme="minorHAnsi" w:cstheme="minorHAnsi"/>
          <w:color w:val="000000"/>
          <w:sz w:val="22"/>
          <w:szCs w:val="22"/>
          <w:lang w:val="fr-FR"/>
        </w:rPr>
        <w:t>aris,</w:t>
      </w:r>
    </w:p>
    <w:p w14:paraId="159B7E7D" w14:textId="3C48DA49" w:rsidR="007A1829" w:rsidRPr="002C08FB" w:rsidRDefault="007A1829"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ESCP Paris.</w:t>
      </w:r>
    </w:p>
    <w:p w14:paraId="4E05250C" w14:textId="719CDF6F" w:rsidR="00D72491" w:rsidRPr="002C08FB" w:rsidRDefault="00D72491" w:rsidP="00D72491">
      <w:pPr>
        <w:rPr>
          <w:rFonts w:asciiTheme="minorHAnsi" w:hAnsiTheme="minorHAnsi" w:cstheme="minorHAnsi"/>
          <w:b/>
          <w:bCs/>
          <w:lang w:eastAsia="en-US"/>
        </w:rPr>
      </w:pPr>
    </w:p>
    <w:p w14:paraId="4C62CE81" w14:textId="41A1F6C5"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Wacano,</w:t>
      </w:r>
    </w:p>
    <w:p w14:paraId="059908E7" w14:textId="798CE7A2"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La Holding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2D9F2731" w14:textId="77777777" w:rsidR="00A579FE" w:rsidRPr="002C08FB" w:rsidRDefault="00A579FE" w:rsidP="00A579FE">
      <w:pPr>
        <w:rPr>
          <w:rFonts w:asciiTheme="minorHAnsi" w:hAnsiTheme="minorHAnsi" w:cstheme="minorHAnsi"/>
          <w:lang w:eastAsia="en-US"/>
        </w:rPr>
      </w:pPr>
    </w:p>
    <w:p w14:paraId="5AF737D2" w14:textId="33844E36" w:rsidR="00341F64" w:rsidRDefault="00341F64" w:rsidP="00600FF6">
      <w:pPr>
        <w:pStyle w:val="ParagrapheIndent2"/>
        <w:spacing w:before="80" w:line="232" w:lineRule="exact"/>
        <w:ind w:left="20" w:right="20"/>
        <w:jc w:val="both"/>
        <w:rPr>
          <w:rFonts w:asciiTheme="minorHAnsi" w:eastAsia="Arial Narrow" w:hAnsiTheme="minorHAnsi" w:cstheme="minorHAnsi"/>
          <w:iCs/>
          <w:sz w:val="22"/>
          <w:szCs w:val="22"/>
          <w:lang w:val="fr-FR" w:eastAsia="fr-FR"/>
        </w:rPr>
      </w:pPr>
      <w:r w:rsidRPr="002C08FB">
        <w:rPr>
          <w:rFonts w:asciiTheme="minorHAnsi" w:eastAsia="Arial Narrow" w:hAnsiTheme="minorHAnsi" w:cstheme="minorHAnsi"/>
          <w:iCs/>
          <w:sz w:val="22"/>
          <w:szCs w:val="22"/>
          <w:lang w:val="fr-FR" w:eastAsia="fr-FR"/>
        </w:rPr>
        <w:t>Le GIE Groupe CCI Paris Ile-de-France a vocation à élargir le collectif de ses adhérents</w:t>
      </w:r>
      <w:r w:rsidR="00B4382C" w:rsidRPr="002C08FB">
        <w:rPr>
          <w:rFonts w:asciiTheme="minorHAnsi" w:eastAsia="Arial Narrow" w:hAnsiTheme="minorHAnsi" w:cstheme="minorHAnsi"/>
          <w:iCs/>
          <w:sz w:val="22"/>
          <w:szCs w:val="22"/>
          <w:lang w:val="fr-FR" w:eastAsia="fr-FR"/>
        </w:rPr>
        <w:t>, membres et clients</w:t>
      </w:r>
      <w:r w:rsidRPr="002C08FB">
        <w:rPr>
          <w:rFonts w:asciiTheme="minorHAnsi" w:eastAsia="Arial Narrow" w:hAnsiTheme="minorHAnsi" w:cstheme="minorHAnsi"/>
          <w:iCs/>
          <w:sz w:val="22"/>
          <w:szCs w:val="22"/>
          <w:lang w:val="fr-FR" w:eastAsia="fr-FR"/>
        </w:rPr>
        <w:t xml:space="preserve"> au-delà du strict périmètre du Groupe CCI Paris Ile-de-France vers d’autres établissements publics au niveau national, notamment consulaire, y compris leurs établissements d’enseignement supérieur, centres de formation des salariés et apprentis, filiales, etc.</w:t>
      </w:r>
    </w:p>
    <w:p w14:paraId="66DF5059" w14:textId="77777777" w:rsidR="009155B9" w:rsidRPr="009155B9" w:rsidRDefault="009155B9" w:rsidP="009155B9">
      <w:pPr>
        <w:rPr>
          <w:rFonts w:eastAsia="Arial Narrow"/>
        </w:rPr>
      </w:pPr>
    </w:p>
    <w:p w14:paraId="41863A7F" w14:textId="77777777" w:rsidR="00F41C70" w:rsidRPr="002C08FB" w:rsidRDefault="00F41C70" w:rsidP="009155B9">
      <w:pPr>
        <w:pStyle w:val="Titre1"/>
        <w:numPr>
          <w:ilvl w:val="0"/>
          <w:numId w:val="4"/>
        </w:numPr>
        <w:spacing w:before="0"/>
        <w:rPr>
          <w:rFonts w:asciiTheme="minorHAnsi" w:hAnsiTheme="minorHAnsi" w:cstheme="minorHAnsi"/>
          <w:sz w:val="24"/>
          <w:szCs w:val="24"/>
          <w:highlight w:val="lightGray"/>
        </w:rPr>
      </w:pPr>
      <w:bookmarkStart w:id="4" w:name="_Toc106004769"/>
      <w:bookmarkStart w:id="5" w:name="_Toc106028353"/>
      <w:bookmarkStart w:id="6" w:name="_Toc106030206"/>
      <w:bookmarkStart w:id="7" w:name="_Toc106030331"/>
      <w:bookmarkStart w:id="8" w:name="_Ref141167530"/>
      <w:bookmarkStart w:id="9" w:name="_Toc187143530"/>
      <w:bookmarkStart w:id="10" w:name="_Toc188344736"/>
      <w:bookmarkEnd w:id="4"/>
      <w:bookmarkEnd w:id="5"/>
      <w:bookmarkEnd w:id="6"/>
      <w:bookmarkEnd w:id="7"/>
      <w:r w:rsidRPr="002C08FB">
        <w:rPr>
          <w:rFonts w:asciiTheme="minorHAnsi" w:hAnsiTheme="minorHAnsi" w:cstheme="minorHAnsi"/>
          <w:sz w:val="24"/>
          <w:szCs w:val="24"/>
          <w:highlight w:val="lightGray"/>
        </w:rPr>
        <w:t>Cocontractants</w:t>
      </w:r>
      <w:bookmarkEnd w:id="8"/>
      <w:bookmarkEnd w:id="9"/>
      <w:bookmarkEnd w:id="10"/>
    </w:p>
    <w:p w14:paraId="1F8AB7C0" w14:textId="557EFAF1" w:rsidR="004D7327" w:rsidRPr="002C08FB" w:rsidRDefault="004D7327" w:rsidP="009155B9">
      <w:pPr>
        <w:pStyle w:val="ParagrapheIndent1"/>
        <w:spacing w:before="240" w:after="120" w:line="232" w:lineRule="exact"/>
        <w:ind w:left="284" w:right="20"/>
        <w:jc w:val="both"/>
        <w:rPr>
          <w:rFonts w:asciiTheme="minorHAnsi" w:hAnsiTheme="minorHAnsi" w:cstheme="minorHAnsi"/>
          <w:b/>
          <w:color w:val="000000"/>
          <w:sz w:val="22"/>
          <w:szCs w:val="28"/>
          <w:lang w:val="fr-FR"/>
        </w:rPr>
      </w:pPr>
      <w:r w:rsidRPr="002C08FB">
        <w:rPr>
          <w:rFonts w:asciiTheme="minorHAnsi" w:hAnsiTheme="minorHAnsi" w:cstheme="minorHAnsi"/>
          <w:b/>
          <w:color w:val="000000"/>
          <w:sz w:val="22"/>
          <w:szCs w:val="28"/>
          <w:lang w:val="fr-FR"/>
        </w:rPr>
        <w:t>Le présent contrat est conclu entre :</w:t>
      </w:r>
    </w:p>
    <w:p w14:paraId="27B80370" w14:textId="77777777" w:rsidR="00C85F02" w:rsidRPr="002C08FB" w:rsidRDefault="00C85F02" w:rsidP="00342F2E">
      <w:pPr>
        <w:widowControl w:val="0"/>
        <w:numPr>
          <w:ilvl w:val="0"/>
          <w:numId w:val="10"/>
        </w:numPr>
        <w:ind w:left="284" w:hanging="284"/>
        <w:jc w:val="both"/>
        <w:rPr>
          <w:rFonts w:asciiTheme="minorHAnsi" w:hAnsiTheme="minorHAnsi" w:cstheme="minorHAnsi"/>
          <w:b/>
          <w:sz w:val="22"/>
          <w:szCs w:val="22"/>
        </w:rPr>
      </w:pPr>
      <w:r w:rsidRPr="002C08FB">
        <w:rPr>
          <w:rFonts w:asciiTheme="minorHAnsi" w:eastAsia="Arial Narrow" w:hAnsiTheme="minorHAnsi" w:cstheme="minorHAnsi"/>
          <w:b/>
          <w:sz w:val="28"/>
          <w:szCs w:val="28"/>
        </w:rPr>
        <w:t>D’une part</w:t>
      </w:r>
      <w:r w:rsidRPr="002C08FB">
        <w:rPr>
          <w:rFonts w:asciiTheme="minorHAnsi" w:eastAsia="Arial Narrow" w:hAnsiTheme="minorHAnsi" w:cstheme="minorHAnsi"/>
          <w:b/>
          <w:sz w:val="22"/>
          <w:szCs w:val="22"/>
        </w:rPr>
        <w:t xml:space="preserve">, </w:t>
      </w:r>
    </w:p>
    <w:p w14:paraId="5968AC7D" w14:textId="621BE2A5" w:rsidR="00F9755E" w:rsidRPr="002C08FB" w:rsidRDefault="00F9755E" w:rsidP="002C08FB">
      <w:pPr>
        <w:pStyle w:val="ParagrapheIndent1"/>
        <w:spacing w:before="60" w:line="232" w:lineRule="exact"/>
        <w:ind w:right="20"/>
        <w:jc w:val="both"/>
        <w:rPr>
          <w:rFonts w:asciiTheme="minorHAnsi" w:eastAsia="Arial Narrow" w:hAnsiTheme="minorHAnsi" w:cstheme="minorHAnsi"/>
          <w:iCs/>
          <w:sz w:val="22"/>
          <w:szCs w:val="22"/>
          <w:lang w:val="fr-FR" w:eastAsia="fr-FR"/>
        </w:rPr>
      </w:pPr>
      <w:r w:rsidRPr="002C08FB">
        <w:rPr>
          <w:rFonts w:asciiTheme="minorHAnsi" w:hAnsiTheme="minorHAnsi" w:cstheme="minorHAnsi"/>
          <w:b/>
          <w:color w:val="000000"/>
          <w:sz w:val="22"/>
          <w:szCs w:val="28"/>
          <w:lang w:val="fr-FR"/>
        </w:rPr>
        <w:t>Le GIE du Groupe CCIR Paris Ile-de-</w:t>
      </w:r>
      <w:r w:rsidR="00B17DFD" w:rsidRPr="002C08FB">
        <w:rPr>
          <w:rFonts w:asciiTheme="minorHAnsi" w:hAnsiTheme="minorHAnsi" w:cstheme="minorHAnsi"/>
          <w:b/>
          <w:color w:val="000000"/>
          <w:sz w:val="22"/>
          <w:szCs w:val="28"/>
          <w:lang w:val="fr-FR"/>
        </w:rPr>
        <w:t>France agissant en tant que centrale d’achats</w:t>
      </w:r>
      <w:r w:rsidR="00B4382C" w:rsidRPr="002C08FB">
        <w:rPr>
          <w:rFonts w:asciiTheme="minorHAnsi" w:hAnsiTheme="minorHAnsi" w:cstheme="minorHAnsi"/>
          <w:b/>
          <w:color w:val="000000"/>
          <w:sz w:val="22"/>
          <w:szCs w:val="28"/>
          <w:lang w:val="fr-FR"/>
        </w:rPr>
        <w:t xml:space="preserve"> pour le compte de ses adhérents, membres et clients</w:t>
      </w:r>
    </w:p>
    <w:p w14:paraId="1FAE1838" w14:textId="77777777" w:rsidR="00F9755E" w:rsidRPr="002C08FB" w:rsidRDefault="00F9755E" w:rsidP="002C08FB">
      <w:pPr>
        <w:pStyle w:val="ParagrapheIndent1"/>
        <w:spacing w:line="232" w:lineRule="exact"/>
        <w:ind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sis 47-49 rue de Tocqueville - 75017 Paris,</w:t>
      </w:r>
    </w:p>
    <w:p w14:paraId="5AA546D6" w14:textId="77777777" w:rsidR="006F2BB3" w:rsidRPr="002C08FB" w:rsidRDefault="006F2BB3" w:rsidP="006F2BB3">
      <w:pPr>
        <w:rPr>
          <w:rFonts w:asciiTheme="minorHAnsi" w:eastAsia="Arial Narrow" w:hAnsiTheme="minorHAnsi" w:cstheme="minorHAnsi"/>
        </w:rPr>
      </w:pPr>
    </w:p>
    <w:p w14:paraId="660C738F" w14:textId="11033840" w:rsidR="0033552F" w:rsidRPr="002C08FB" w:rsidRDefault="0033552F" w:rsidP="002C08FB">
      <w:pPr>
        <w:pStyle w:val="ParagrapheIndent1"/>
        <w:spacing w:after="120" w:line="232" w:lineRule="exact"/>
        <w:ind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représenté par la Directrice générale ou son délégataire du GIE Groupe CCIR Paris Ile-de-France, dans le respect des délégations de signature en vigueur au sein du GIE.</w:t>
      </w:r>
    </w:p>
    <w:p w14:paraId="2B10A5E5" w14:textId="77777777" w:rsidR="0033552F" w:rsidRPr="002C08FB" w:rsidRDefault="0033552F" w:rsidP="0033552F">
      <w:pPr>
        <w:rPr>
          <w:rFonts w:asciiTheme="minorHAnsi" w:hAnsiTheme="minorHAnsi" w:cstheme="minorHAnsi"/>
          <w:sz w:val="22"/>
          <w:szCs w:val="22"/>
          <w:lang w:eastAsia="en-US"/>
        </w:rPr>
      </w:pPr>
    </w:p>
    <w:p w14:paraId="6690CFF4" w14:textId="77777777" w:rsidR="00F9755E" w:rsidRPr="002C08FB" w:rsidRDefault="00F9755E" w:rsidP="002C08FB">
      <w:pPr>
        <w:pStyle w:val="ParagrapheIndent1"/>
        <w:spacing w:line="232" w:lineRule="exact"/>
        <w:ind w:right="20"/>
        <w:jc w:val="both"/>
        <w:rPr>
          <w:rFonts w:asciiTheme="minorHAnsi" w:hAnsiTheme="minorHAnsi" w:cstheme="minorHAnsi"/>
          <w:i/>
          <w:color w:val="000000"/>
          <w:sz w:val="22"/>
          <w:szCs w:val="28"/>
          <w:u w:val="single"/>
          <w:lang w:val="fr-FR"/>
        </w:rPr>
      </w:pPr>
      <w:r w:rsidRPr="002C08FB">
        <w:rPr>
          <w:rFonts w:asciiTheme="minorHAnsi" w:hAnsiTheme="minorHAnsi" w:cstheme="minorHAnsi"/>
          <w:i/>
          <w:color w:val="000000"/>
          <w:sz w:val="22"/>
          <w:szCs w:val="28"/>
          <w:u w:val="single"/>
          <w:lang w:val="fr-FR"/>
        </w:rPr>
        <w:t>Personne habilitée à donner les renseignements relatifs aux nantissements et cessions de créances : </w:t>
      </w:r>
    </w:p>
    <w:p w14:paraId="5C86B4DB" w14:textId="3C46827E" w:rsidR="00F9755E" w:rsidRPr="002C08FB" w:rsidRDefault="00F9755E" w:rsidP="00F9755E">
      <w:pPr>
        <w:pStyle w:val="ParagrapheIndent1"/>
        <w:spacing w:before="60" w:line="232" w:lineRule="exact"/>
        <w:ind w:left="284" w:right="23"/>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M</w:t>
      </w:r>
      <w:r w:rsidR="00DB1DC4" w:rsidRPr="002C08FB">
        <w:rPr>
          <w:rFonts w:asciiTheme="minorHAnsi" w:hAnsiTheme="minorHAnsi" w:cstheme="minorHAnsi"/>
          <w:color w:val="000000"/>
          <w:sz w:val="22"/>
          <w:szCs w:val="28"/>
          <w:lang w:val="fr-FR"/>
        </w:rPr>
        <w:t>adame la</w:t>
      </w:r>
      <w:r w:rsidRPr="002C08FB">
        <w:rPr>
          <w:rFonts w:asciiTheme="minorHAnsi" w:hAnsiTheme="minorHAnsi" w:cstheme="minorHAnsi"/>
          <w:color w:val="000000"/>
          <w:sz w:val="22"/>
          <w:szCs w:val="28"/>
          <w:lang w:val="fr-FR"/>
        </w:rPr>
        <w:t xml:space="preserve"> Direct</w:t>
      </w:r>
      <w:r w:rsidR="00DB1DC4" w:rsidRPr="002C08FB">
        <w:rPr>
          <w:rFonts w:asciiTheme="minorHAnsi" w:hAnsiTheme="minorHAnsi" w:cstheme="minorHAnsi"/>
          <w:color w:val="000000"/>
          <w:sz w:val="22"/>
          <w:szCs w:val="28"/>
          <w:lang w:val="fr-FR"/>
        </w:rPr>
        <w:t>rice</w:t>
      </w:r>
      <w:r w:rsidRPr="002C08FB">
        <w:rPr>
          <w:rFonts w:asciiTheme="minorHAnsi" w:hAnsiTheme="minorHAnsi" w:cstheme="minorHAnsi"/>
          <w:color w:val="000000"/>
          <w:sz w:val="22"/>
          <w:szCs w:val="28"/>
          <w:lang w:val="fr-FR"/>
        </w:rPr>
        <w:t xml:space="preserve"> Général</w:t>
      </w:r>
      <w:r w:rsidR="00DB1DC4" w:rsidRPr="002C08FB">
        <w:rPr>
          <w:rFonts w:asciiTheme="minorHAnsi" w:hAnsiTheme="minorHAnsi" w:cstheme="minorHAnsi"/>
          <w:color w:val="000000"/>
          <w:sz w:val="22"/>
          <w:szCs w:val="28"/>
          <w:lang w:val="fr-FR"/>
        </w:rPr>
        <w:t>e</w:t>
      </w:r>
      <w:r w:rsidRPr="002C08FB">
        <w:rPr>
          <w:rFonts w:asciiTheme="minorHAnsi" w:hAnsiTheme="minorHAnsi" w:cstheme="minorHAnsi"/>
          <w:color w:val="000000"/>
          <w:sz w:val="22"/>
          <w:szCs w:val="28"/>
          <w:lang w:val="fr-FR"/>
        </w:rPr>
        <w:t xml:space="preserve"> ou son délégataire</w:t>
      </w:r>
    </w:p>
    <w:p w14:paraId="36D52102"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La correspondance doit lui être adressée à :</w:t>
      </w:r>
    </w:p>
    <w:p w14:paraId="29600F56"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 xml:space="preserve">GIE groupe CCIR Paris </w:t>
      </w:r>
      <w:r w:rsidR="00643626" w:rsidRPr="002C08FB">
        <w:rPr>
          <w:rFonts w:asciiTheme="minorHAnsi" w:hAnsiTheme="minorHAnsi" w:cstheme="minorHAnsi"/>
          <w:color w:val="000000"/>
          <w:sz w:val="22"/>
          <w:szCs w:val="28"/>
          <w:lang w:val="fr-FR"/>
        </w:rPr>
        <w:t>Il</w:t>
      </w:r>
      <w:r w:rsidRPr="002C08FB">
        <w:rPr>
          <w:rFonts w:asciiTheme="minorHAnsi" w:hAnsiTheme="minorHAnsi" w:cstheme="minorHAnsi"/>
          <w:color w:val="000000"/>
          <w:sz w:val="22"/>
          <w:szCs w:val="28"/>
          <w:lang w:val="fr-FR"/>
        </w:rPr>
        <w:t>e-de-France</w:t>
      </w:r>
    </w:p>
    <w:p w14:paraId="65392643"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47-49 rue de Tocqueville</w:t>
      </w:r>
    </w:p>
    <w:p w14:paraId="5C7DD83E" w14:textId="77777777" w:rsidR="00F9755E" w:rsidRPr="002C08FB" w:rsidRDefault="00F9755E" w:rsidP="00F9755E">
      <w:pPr>
        <w:pStyle w:val="ParagrapheIndent1"/>
        <w:spacing w:after="240"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75017 PARIS</w:t>
      </w:r>
    </w:p>
    <w:p w14:paraId="6B1D8972" w14:textId="406EC6A3" w:rsidR="00C85F02" w:rsidRPr="002C08FB" w:rsidRDefault="00C85F02" w:rsidP="00342F2E">
      <w:pPr>
        <w:widowControl w:val="0"/>
        <w:numPr>
          <w:ilvl w:val="0"/>
          <w:numId w:val="10"/>
        </w:numPr>
        <w:ind w:left="360" w:hanging="284"/>
        <w:rPr>
          <w:rFonts w:asciiTheme="minorHAnsi" w:hAnsiTheme="minorHAnsi" w:cstheme="minorHAnsi"/>
          <w:b/>
          <w:sz w:val="22"/>
          <w:szCs w:val="22"/>
        </w:rPr>
      </w:pPr>
      <w:r w:rsidRPr="002C08FB">
        <w:rPr>
          <w:rFonts w:asciiTheme="minorHAnsi" w:eastAsia="Arial Narrow" w:hAnsiTheme="minorHAnsi" w:cstheme="minorHAnsi"/>
          <w:b/>
          <w:sz w:val="28"/>
          <w:szCs w:val="28"/>
        </w:rPr>
        <w:t>Et d’autre part</w:t>
      </w:r>
      <w:r w:rsidR="00985E19" w:rsidRPr="002C08FB">
        <w:rPr>
          <w:rFonts w:asciiTheme="minorHAnsi" w:eastAsia="Arial Narrow" w:hAnsiTheme="minorHAnsi" w:cstheme="minorHAnsi"/>
          <w:vertAlign w:val="superscript"/>
        </w:rPr>
        <w:footnoteReference w:id="1"/>
      </w:r>
      <w:r w:rsidRPr="002C08FB">
        <w:rPr>
          <w:rFonts w:asciiTheme="minorHAnsi" w:eastAsia="Arial Narrow" w:hAnsiTheme="minorHAnsi" w:cstheme="minorHAnsi"/>
          <w:b/>
          <w:sz w:val="28"/>
          <w:szCs w:val="28"/>
        </w:rPr>
        <w:t>,</w:t>
      </w:r>
    </w:p>
    <w:p w14:paraId="74C72B16" w14:textId="77777777" w:rsidR="00234C04" w:rsidRPr="002C08FB"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7740EA" w:rsidRPr="002C08FB" w14:paraId="4AD7DFE9" w14:textId="77777777" w:rsidTr="005E7B4F">
        <w:trPr>
          <w:trHeight w:val="216"/>
        </w:trPr>
        <w:tc>
          <w:tcPr>
            <w:tcW w:w="240" w:type="dxa"/>
            <w:tcMar>
              <w:top w:w="0" w:type="dxa"/>
              <w:left w:w="0" w:type="dxa"/>
              <w:bottom w:w="0" w:type="dxa"/>
              <w:right w:w="0" w:type="dxa"/>
            </w:tcMar>
          </w:tcPr>
          <w:p w14:paraId="61EBCFFB" w14:textId="735E4885" w:rsidR="007740EA" w:rsidRPr="002C08FB" w:rsidRDefault="007740EA" w:rsidP="00342F2E">
            <w:pPr>
              <w:pStyle w:val="Paragraphedeliste"/>
              <w:numPr>
                <w:ilvl w:val="0"/>
                <w:numId w:val="10"/>
              </w:numPr>
              <w:rPr>
                <w:rFonts w:asciiTheme="minorHAnsi" w:hAnsiTheme="minorHAnsi" w:cstheme="minorHAnsi"/>
                <w:sz w:val="2"/>
              </w:rPr>
            </w:pPr>
            <w:r w:rsidRPr="002C08FB">
              <w:rPr>
                <w:rFonts w:asciiTheme="minorHAnsi" w:hAnsiTheme="minorHAnsi" w:cstheme="minorHAnsi"/>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Pr="002C08FB" w:rsidRDefault="007740EA" w:rsidP="005E7B4F">
            <w:pPr>
              <w:rPr>
                <w:rFonts w:asciiTheme="minorHAnsi" w:hAnsiTheme="minorHAnsi" w:cstheme="minorHAnsi"/>
                <w:sz w:val="2"/>
              </w:rPr>
            </w:pPr>
          </w:p>
        </w:tc>
        <w:tc>
          <w:tcPr>
            <w:tcW w:w="9180" w:type="dxa"/>
            <w:tcMar>
              <w:top w:w="0" w:type="dxa"/>
              <w:left w:w="0" w:type="dxa"/>
              <w:bottom w:w="0" w:type="dxa"/>
              <w:right w:w="0" w:type="dxa"/>
            </w:tcMar>
          </w:tcPr>
          <w:p w14:paraId="687AD204" w14:textId="77777777" w:rsidR="007740EA" w:rsidRPr="002C08FB" w:rsidRDefault="007740EA" w:rsidP="005E7B4F">
            <w:pPr>
              <w:pStyle w:val="ParagrapheIndent1"/>
              <w:jc w:val="both"/>
              <w:rPr>
                <w:rFonts w:asciiTheme="minorHAnsi" w:hAnsiTheme="minorHAnsi" w:cstheme="minorHAnsi"/>
                <w:color w:val="000000"/>
                <w:lang w:val="fr-FR"/>
              </w:rPr>
            </w:pPr>
            <w:r w:rsidRPr="002C08FB">
              <w:rPr>
                <w:rFonts w:asciiTheme="minorHAnsi" w:hAnsiTheme="minorHAnsi" w:cstheme="minorHAnsi"/>
                <w:color w:val="000000"/>
                <w:lang w:val="fr-FR"/>
              </w:rPr>
              <w:t>Le signataire (Candidat individuel),</w:t>
            </w:r>
          </w:p>
        </w:tc>
      </w:tr>
    </w:tbl>
    <w:p w14:paraId="56B5BC2B"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6726"/>
      </w:tblGrid>
      <w:tr w:rsidR="007740EA" w:rsidRPr="002C08FB"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77777777" w:rsidR="00234C04" w:rsidRPr="002C08FB" w:rsidRDefault="00234C04" w:rsidP="000B62A9">
            <w:pPr>
              <w:pStyle w:val="saisieClientCel"/>
              <w:tabs>
                <w:tab w:val="left" w:pos="3751"/>
              </w:tabs>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DF3DDF">
              <w:rPr>
                <w:rFonts w:asciiTheme="minorHAnsi" w:eastAsia="Arial Narrow" w:hAnsiTheme="minorHAnsi" w:cstheme="minorHAnsi"/>
                <w:lang w:val="fr-FR"/>
              </w:rPr>
              <w:t>représentant légal de l’entreprise</w:t>
            </w:r>
          </w:p>
          <w:p w14:paraId="001B3BEF" w14:textId="78AD5AA8" w:rsidR="007740EA" w:rsidRPr="002C08FB" w:rsidRDefault="006F7E14" w:rsidP="000B62A9">
            <w:pPr>
              <w:pStyle w:val="saisieClientCel"/>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00234C04" w:rsidRPr="00DF3DDF">
              <w:rPr>
                <w:rFonts w:asciiTheme="minorHAnsi" w:eastAsia="Arial Narrow" w:hAnsiTheme="minorHAnsi" w:cstheme="minorHAnsi"/>
                <w:lang w:val="fr-FR"/>
              </w:rPr>
              <w:t>représentant ayant reçu pouvoir du représentant légal de l’entreprise</w:t>
            </w:r>
          </w:p>
        </w:tc>
      </w:tr>
    </w:tbl>
    <w:p w14:paraId="632CAF0F" w14:textId="77777777" w:rsidR="007740EA" w:rsidRPr="002C08FB" w:rsidRDefault="007740EA" w:rsidP="007740EA">
      <w:pPr>
        <w:spacing w:after="120" w:line="240" w:lineRule="exact"/>
        <w:rPr>
          <w:rFonts w:asciiTheme="minorHAnsi" w:hAnsiTheme="minorHAnsi" w:cstheme="minorHAnsi"/>
        </w:rPr>
      </w:pPr>
      <w:r w:rsidRPr="002C08FB">
        <w:rPr>
          <w:rFonts w:asciiTheme="minorHAnsi" w:hAnsiTheme="minorHAnsi" w:cstheme="minorHAnsi"/>
        </w:rPr>
        <w:t xml:space="preserve"> </w:t>
      </w:r>
    </w:p>
    <w:tbl>
      <w:tblPr>
        <w:tblW w:w="9869" w:type="dxa"/>
        <w:tblInd w:w="20" w:type="dxa"/>
        <w:tblLayout w:type="fixed"/>
        <w:tblLook w:val="04A0" w:firstRow="1" w:lastRow="0" w:firstColumn="1" w:lastColumn="0" w:noHBand="0" w:noVBand="1"/>
      </w:tblPr>
      <w:tblGrid>
        <w:gridCol w:w="406"/>
        <w:gridCol w:w="283"/>
        <w:gridCol w:w="9180"/>
      </w:tblGrid>
      <w:tr w:rsidR="006F7E14" w:rsidRPr="002C08FB" w14:paraId="4040CF34" w14:textId="77777777" w:rsidTr="006F7E14">
        <w:trPr>
          <w:trHeight w:val="216"/>
        </w:trPr>
        <w:tc>
          <w:tcPr>
            <w:tcW w:w="406" w:type="dxa"/>
            <w:tcMar>
              <w:top w:w="0" w:type="dxa"/>
              <w:left w:w="0" w:type="dxa"/>
              <w:bottom w:w="0" w:type="dxa"/>
              <w:right w:w="0" w:type="dxa"/>
            </w:tcMar>
          </w:tcPr>
          <w:p w14:paraId="4444C637" w14:textId="3A1D604A" w:rsidR="006F7E14" w:rsidRPr="002C08FB" w:rsidRDefault="006F7E14" w:rsidP="006F7E14">
            <w:pPr>
              <w:rPr>
                <w:rFonts w:asciiTheme="minorHAnsi" w:hAnsiTheme="minorHAnsi" w:cstheme="minorHAnsi"/>
                <w:sz w:val="2"/>
              </w:rPr>
            </w:pPr>
          </w:p>
        </w:tc>
        <w:tc>
          <w:tcPr>
            <w:tcW w:w="283" w:type="dxa"/>
            <w:tcMar>
              <w:top w:w="0" w:type="dxa"/>
              <w:left w:w="0" w:type="dxa"/>
              <w:bottom w:w="0" w:type="dxa"/>
              <w:right w:w="0" w:type="dxa"/>
            </w:tcMar>
          </w:tcPr>
          <w:p w14:paraId="1D74F7CF" w14:textId="0CA7A0F8" w:rsidR="006F7E14" w:rsidRPr="002C08FB" w:rsidRDefault="006F7E14" w:rsidP="006F7E14">
            <w:pPr>
              <w:rPr>
                <w:rFonts w:asciiTheme="minorHAnsi" w:hAnsiTheme="minorHAnsi" w:cstheme="minorHAnsi"/>
                <w:sz w:val="2"/>
              </w:rPr>
            </w:pPr>
            <w:r w:rsidRPr="002C08FB">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rPr>
              <w:instrText xml:space="preserve"> FORMCHECKBOX </w:instrText>
            </w:r>
            <w:r w:rsidRPr="002C08FB">
              <w:rPr>
                <w:rFonts w:asciiTheme="minorHAnsi" w:eastAsia="Trebuchet MS" w:hAnsiTheme="minorHAnsi" w:cstheme="minorHAnsi"/>
                <w:color w:val="000000"/>
              </w:rPr>
            </w:r>
            <w:r w:rsidRPr="002C08FB">
              <w:rPr>
                <w:rFonts w:asciiTheme="minorHAnsi" w:eastAsia="Trebuchet MS" w:hAnsiTheme="minorHAnsi" w:cstheme="minorHAnsi"/>
                <w:color w:val="000000"/>
              </w:rPr>
              <w:fldChar w:fldCharType="separate"/>
            </w:r>
            <w:r w:rsidRPr="002C08FB">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2B539325" w14:textId="211E830F" w:rsidR="006F7E14" w:rsidRPr="002C08FB" w:rsidRDefault="006F7E14" w:rsidP="006F7E14">
            <w:pPr>
              <w:pStyle w:val="ParagrapheIndent1"/>
              <w:ind w:left="244" w:hanging="244"/>
              <w:jc w:val="both"/>
              <w:rPr>
                <w:rFonts w:asciiTheme="minorHAnsi" w:hAnsiTheme="minorHAnsi" w:cstheme="minorHAnsi"/>
                <w:color w:val="000000"/>
                <w:lang w:val="fr-FR"/>
              </w:rPr>
            </w:pPr>
            <w:r w:rsidRPr="002C08FB">
              <w:rPr>
                <w:rFonts w:asciiTheme="minorHAnsi" w:hAnsiTheme="minorHAnsi" w:cstheme="minorHAnsi"/>
                <w:color w:val="000000"/>
                <w:lang w:val="fr-FR"/>
              </w:rPr>
              <w:tab/>
              <w:t>m'engage sur la base de mon offre et pour mon propre compte ;</w:t>
            </w:r>
          </w:p>
        </w:tc>
      </w:tr>
    </w:tbl>
    <w:p w14:paraId="1159D2CA"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2C08FB"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23169C" w:rsidRPr="002C08FB"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Pr="002C08FB" w:rsidRDefault="0023169C"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Pr="002C08FB" w:rsidRDefault="0023169C"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bookmarkStart w:id="11" w:name="CaseACocher6"/>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bookmarkEnd w:id="11"/>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Pr="002C08FB" w:rsidRDefault="0023169C" w:rsidP="000B62A9">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bookmarkStart w:id="12" w:name="CaseACocher7"/>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2"/>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23169C" w:rsidRPr="002C08FB"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Pr="002C08FB" w:rsidRDefault="0023169C" w:rsidP="000B62A9">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Pr="002C08FB" w:rsidRDefault="0023169C" w:rsidP="000B62A9">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23169C" w:rsidRPr="002C08FB"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bookmarkStart w:id="13" w:name="CaseACocher8"/>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3"/>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23169C" w:rsidRPr="002C08FB"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23169C" w:rsidRPr="002C08FB"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Pr="002C08FB" w:rsidRDefault="0023169C" w:rsidP="001A4CA7">
            <w:pPr>
              <w:pStyle w:val="saisieClientCel"/>
              <w:ind w:left="355" w:hanging="355"/>
              <w:rPr>
                <w:rFonts w:asciiTheme="minorHAnsi" w:eastAsia="Trebuchet MS" w:hAnsiTheme="minorHAnsi" w:cstheme="minorHAnsi"/>
                <w:color w:val="000000"/>
                <w:lang w:val="fr-FR"/>
              </w:rPr>
            </w:pPr>
          </w:p>
        </w:tc>
      </w:tr>
      <w:tr w:rsidR="0023169C" w:rsidRPr="002C08FB"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23169C" w:rsidRPr="002C08FB"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1EE5A0A7"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bookmarkStart w:id="14" w:name="CaseACocher9"/>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4"/>
            <w:r w:rsidRPr="002C08FB">
              <w:rPr>
                <w:rFonts w:asciiTheme="minorHAnsi" w:eastAsia="Trebuchet MS" w:hAnsiTheme="minorHAnsi" w:cstheme="minorHAnsi"/>
                <w:color w:val="000000"/>
                <w:lang w:val="fr-FR"/>
              </w:rPr>
              <w:tab/>
              <w:t>EIRL</w:t>
            </w:r>
          </w:p>
        </w:tc>
      </w:tr>
      <w:tr w:rsidR="0023169C" w:rsidRPr="002C08FB"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78638112"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bookmarkStart w:id="15" w:name="CaseACocher10"/>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5"/>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Pr="002C08FB" w:rsidRDefault="0023169C" w:rsidP="001A4CA7">
            <w:pPr>
              <w:pStyle w:val="saisieClientCel"/>
              <w:ind w:left="355" w:hanging="355"/>
              <w:rPr>
                <w:rFonts w:asciiTheme="minorHAnsi" w:eastAsia="Trebuchet MS" w:hAnsiTheme="minorHAnsi" w:cstheme="minorHAnsi"/>
                <w:color w:val="000000"/>
                <w:lang w:val="fr-FR"/>
              </w:rPr>
            </w:pPr>
          </w:p>
        </w:tc>
      </w:tr>
      <w:tr w:rsidR="001A4CA7" w:rsidRPr="002C08FB"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Pr="002C08FB" w:rsidRDefault="001A4CA7" w:rsidP="001A4CA7">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1A4CA7" w:rsidRPr="002C08FB"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Pr="002C08FB" w:rsidRDefault="001A4CA7" w:rsidP="001A4CA7">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110B2A0B" w14:textId="7F610237" w:rsidR="007740EA" w:rsidRPr="002C08FB" w:rsidRDefault="007740EA" w:rsidP="007740EA">
      <w:pPr>
        <w:spacing w:after="120" w:line="240" w:lineRule="exact"/>
        <w:rPr>
          <w:rFonts w:asciiTheme="minorHAnsi" w:hAnsiTheme="minorHAnsi" w:cstheme="minorHAnsi"/>
        </w:rPr>
      </w:pPr>
    </w:p>
    <w:tbl>
      <w:tblPr>
        <w:tblW w:w="0" w:type="auto"/>
        <w:tblInd w:w="20" w:type="dxa"/>
        <w:tblLayout w:type="fixed"/>
        <w:tblLook w:val="04A0" w:firstRow="1" w:lastRow="0" w:firstColumn="1" w:lastColumn="0" w:noHBand="0" w:noVBand="1"/>
      </w:tblPr>
      <w:tblGrid>
        <w:gridCol w:w="240"/>
        <w:gridCol w:w="449"/>
        <w:gridCol w:w="9180"/>
      </w:tblGrid>
      <w:tr w:rsidR="006F7E14" w:rsidRPr="002C08FB" w14:paraId="432866E1" w14:textId="77777777" w:rsidTr="006F7E14">
        <w:trPr>
          <w:trHeight w:val="216"/>
        </w:trPr>
        <w:tc>
          <w:tcPr>
            <w:tcW w:w="240" w:type="dxa"/>
            <w:tcMar>
              <w:top w:w="0" w:type="dxa"/>
              <w:left w:w="0" w:type="dxa"/>
              <w:bottom w:w="0" w:type="dxa"/>
              <w:right w:w="0" w:type="dxa"/>
            </w:tcMar>
          </w:tcPr>
          <w:p w14:paraId="74589939" w14:textId="41D37AED" w:rsidR="006F7E14" w:rsidRPr="002C08FB" w:rsidRDefault="006F7E14" w:rsidP="006F7E14">
            <w:pPr>
              <w:rPr>
                <w:rFonts w:asciiTheme="minorHAnsi" w:hAnsiTheme="minorHAnsi" w:cstheme="minorHAnsi"/>
                <w:sz w:val="2"/>
              </w:rPr>
            </w:pPr>
          </w:p>
        </w:tc>
        <w:tc>
          <w:tcPr>
            <w:tcW w:w="449" w:type="dxa"/>
            <w:tcMar>
              <w:top w:w="0" w:type="dxa"/>
              <w:left w:w="0" w:type="dxa"/>
              <w:bottom w:w="0" w:type="dxa"/>
              <w:right w:w="0" w:type="dxa"/>
            </w:tcMar>
          </w:tcPr>
          <w:p w14:paraId="05FB0683" w14:textId="691F9EB3" w:rsidR="006F7E14" w:rsidRPr="002C08FB" w:rsidRDefault="006F7E14" w:rsidP="006F7E14">
            <w:pPr>
              <w:rPr>
                <w:rFonts w:asciiTheme="minorHAnsi" w:hAnsiTheme="minorHAnsi" w:cstheme="minorHAnsi"/>
                <w:sz w:val="2"/>
              </w:rPr>
            </w:pPr>
            <w:r w:rsidRPr="002C08FB">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rPr>
              <w:instrText xml:space="preserve"> FORMCHECKBOX </w:instrText>
            </w:r>
            <w:r w:rsidRPr="002C08FB">
              <w:rPr>
                <w:rFonts w:asciiTheme="minorHAnsi" w:eastAsia="Trebuchet MS" w:hAnsiTheme="minorHAnsi" w:cstheme="minorHAnsi"/>
                <w:color w:val="000000"/>
              </w:rPr>
            </w:r>
            <w:r w:rsidRPr="002C08FB">
              <w:rPr>
                <w:rFonts w:asciiTheme="minorHAnsi" w:eastAsia="Trebuchet MS" w:hAnsiTheme="minorHAnsi" w:cstheme="minorHAnsi"/>
                <w:color w:val="000000"/>
              </w:rPr>
              <w:fldChar w:fldCharType="separate"/>
            </w:r>
            <w:r w:rsidRPr="002C08FB">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0A358B29" w14:textId="3825B3FB" w:rsidR="006F7E14" w:rsidRPr="002C08FB" w:rsidRDefault="006F7E14" w:rsidP="006F7E14">
            <w:pPr>
              <w:pStyle w:val="ParagrapheIndent1"/>
              <w:ind w:left="4" w:hanging="4"/>
              <w:jc w:val="both"/>
              <w:rPr>
                <w:rFonts w:asciiTheme="minorHAnsi" w:hAnsiTheme="minorHAnsi" w:cstheme="minorHAnsi"/>
                <w:color w:val="000000"/>
                <w:lang w:val="fr-FR"/>
              </w:rPr>
            </w:pPr>
            <w:r w:rsidRPr="002C08FB">
              <w:rPr>
                <w:rFonts w:asciiTheme="minorHAnsi" w:hAnsiTheme="minorHAnsi" w:cstheme="minorHAnsi"/>
                <w:color w:val="000000"/>
                <w:lang w:val="fr-FR"/>
              </w:rPr>
              <w:t>engage la société ci-dessous sur la base de son offre ;</w:t>
            </w:r>
          </w:p>
        </w:tc>
      </w:tr>
    </w:tbl>
    <w:p w14:paraId="7FFFAE69"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2C08FB"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0A3EB9" w:rsidRPr="002C08FB"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7740EA" w:rsidRPr="002C08FB"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lastRenderedPageBreak/>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Pr="002C08FB" w:rsidRDefault="007740EA" w:rsidP="000B62A9">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bookmarkStart w:id="16" w:name="CaseACocher1"/>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6"/>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bookmarkStart w:id="17" w:name="CaseACocher3"/>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7"/>
            <w:r w:rsidRPr="002C08FB">
              <w:rPr>
                <w:rFonts w:asciiTheme="minorHAnsi" w:eastAsia="Trebuchet MS" w:hAnsiTheme="minorHAnsi" w:cstheme="minorHAnsi"/>
                <w:color w:val="000000"/>
                <w:lang w:val="fr-FR"/>
              </w:rPr>
              <w:t xml:space="preserve"> non</w:t>
            </w:r>
          </w:p>
        </w:tc>
      </w:tr>
      <w:tr w:rsidR="007740EA" w:rsidRPr="002C08FB"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Pr="002C08FB" w:rsidRDefault="007740EA" w:rsidP="000B62A9">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5FBBE160" w14:textId="77777777" w:rsidR="00C85F02" w:rsidRPr="002C08FB" w:rsidRDefault="00C85F02" w:rsidP="00C85F02">
      <w:pPr>
        <w:jc w:val="both"/>
        <w:rPr>
          <w:rFonts w:asciiTheme="minorHAnsi" w:eastAsia="Arial Narrow" w:hAnsiTheme="minorHAnsi" w:cstheme="minorHAnsi"/>
        </w:rPr>
      </w:pPr>
    </w:p>
    <w:p w14:paraId="45C20DB8" w14:textId="77777777" w:rsidR="002F544B" w:rsidRPr="002C08FB" w:rsidRDefault="002F544B" w:rsidP="00C85F02">
      <w:pPr>
        <w:jc w:val="both"/>
        <w:rPr>
          <w:rFonts w:asciiTheme="minorHAnsi" w:eastAsia="Arial Narrow" w:hAnsiTheme="minorHAnsi" w:cstheme="minorHAnsi"/>
          <w:sz w:val="22"/>
          <w:szCs w:val="22"/>
        </w:rPr>
      </w:pPr>
    </w:p>
    <w:p w14:paraId="4095309F" w14:textId="5C5B9728" w:rsidR="00C85F02" w:rsidRPr="002C08FB" w:rsidRDefault="00C85F02" w:rsidP="00C85F02">
      <w:pPr>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Ayant pris connaissance des documents contractuels du marché listés ci-dessous, M’ENGAGE sans réserve, sur la base de mon offre, et </w:t>
      </w:r>
      <w:r w:rsidR="00234C04" w:rsidRPr="002C08FB">
        <w:rPr>
          <w:rFonts w:asciiTheme="minorHAnsi" w:eastAsia="Arial Narrow" w:hAnsiTheme="minorHAnsi" w:cstheme="minorHAnsi"/>
          <w:sz w:val="22"/>
          <w:szCs w:val="22"/>
        </w:rPr>
        <w:t>conformément aux</w:t>
      </w:r>
      <w:r w:rsidRPr="002C08FB">
        <w:rPr>
          <w:rFonts w:asciiTheme="minorHAnsi" w:eastAsia="Arial Narrow" w:hAnsiTheme="minorHAnsi" w:cstheme="minorHAnsi"/>
          <w:sz w:val="22"/>
          <w:szCs w:val="22"/>
        </w:rPr>
        <w:t xml:space="preserve"> dispositions de ces documents contractuels :</w:t>
      </w:r>
    </w:p>
    <w:p w14:paraId="3677295E" w14:textId="135E2857" w:rsidR="00C85F02" w:rsidRPr="002C08FB" w:rsidRDefault="00C85F02"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à exécuter les prestations demandées au</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x</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 xml:space="preserve"> prix indiqué</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s</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 xml:space="preserve"> </w:t>
      </w:r>
      <w:r w:rsidR="00A534D3" w:rsidRPr="002C08FB">
        <w:rPr>
          <w:rFonts w:asciiTheme="minorHAnsi" w:eastAsia="Arial Narrow" w:hAnsiTheme="minorHAnsi" w:cstheme="minorHAnsi"/>
          <w:sz w:val="22"/>
          <w:szCs w:val="22"/>
        </w:rPr>
        <w:t>dans le</w:t>
      </w:r>
      <w:r w:rsidR="0084141F" w:rsidRPr="002C08FB">
        <w:rPr>
          <w:rFonts w:asciiTheme="minorHAnsi" w:eastAsia="Arial Narrow" w:hAnsiTheme="minorHAnsi" w:cstheme="minorHAnsi"/>
          <w:sz w:val="22"/>
          <w:szCs w:val="22"/>
        </w:rPr>
        <w:t>s documents financiers du présent contrat</w:t>
      </w:r>
      <w:r w:rsidRPr="002C08FB">
        <w:rPr>
          <w:rFonts w:asciiTheme="minorHAnsi" w:eastAsia="Arial Narrow" w:hAnsiTheme="minorHAnsi" w:cstheme="minorHAnsi"/>
          <w:sz w:val="22"/>
          <w:szCs w:val="22"/>
        </w:rPr>
        <w:t xml:space="preserve">, </w:t>
      </w:r>
    </w:p>
    <w:p w14:paraId="434A6D9F" w14:textId="268F3EC5" w:rsidR="00C85F02" w:rsidRPr="002C08FB" w:rsidRDefault="00C85F02"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iCs/>
          <w:sz w:val="22"/>
          <w:szCs w:val="22"/>
        </w:rPr>
        <w:t xml:space="preserve">à reprendre les clauses du présent </w:t>
      </w:r>
      <w:r w:rsidR="00E81162" w:rsidRPr="002C08FB">
        <w:rPr>
          <w:rFonts w:asciiTheme="minorHAnsi" w:eastAsia="Arial Narrow" w:hAnsiTheme="minorHAnsi" w:cstheme="minorHAnsi"/>
          <w:iCs/>
          <w:sz w:val="22"/>
          <w:szCs w:val="22"/>
        </w:rPr>
        <w:t xml:space="preserve">contrat </w:t>
      </w:r>
      <w:r w:rsidRPr="002C08FB">
        <w:rPr>
          <w:rFonts w:asciiTheme="minorHAnsi" w:eastAsia="Arial Narrow" w:hAnsiTheme="minorHAnsi" w:cstheme="minorHAnsi"/>
          <w:iCs/>
          <w:sz w:val="22"/>
          <w:szCs w:val="22"/>
        </w:rPr>
        <w:t>dans le contrat de sous-traitance, cette reprise conditionnant l’agrément des sous-traitants</w:t>
      </w:r>
      <w:r w:rsidRPr="002C08FB">
        <w:rPr>
          <w:rFonts w:asciiTheme="minorHAnsi" w:eastAsia="Arial Narrow" w:hAnsiTheme="minorHAnsi" w:cstheme="minorHAnsi"/>
          <w:sz w:val="22"/>
          <w:szCs w:val="22"/>
        </w:rPr>
        <w:t xml:space="preserve">. </w:t>
      </w:r>
    </w:p>
    <w:p w14:paraId="195C4F72" w14:textId="77777777" w:rsidR="00C85F02" w:rsidRPr="002C08FB" w:rsidRDefault="00C85F02" w:rsidP="00C85F02">
      <w:pPr>
        <w:jc w:val="both"/>
        <w:rPr>
          <w:rFonts w:asciiTheme="minorHAnsi" w:eastAsia="Arial Narrow" w:hAnsiTheme="minorHAnsi" w:cstheme="minorHAnsi"/>
          <w:b/>
          <w:i/>
        </w:rPr>
      </w:pPr>
      <w:r w:rsidRPr="002C08FB">
        <w:rPr>
          <w:rFonts w:asciiTheme="minorHAnsi" w:eastAsia="Arial Narrow" w:hAnsiTheme="minorHAnsi" w:cstheme="minorHAnsi"/>
          <w:b/>
          <w:i/>
        </w:rPr>
        <w:t>OU</w:t>
      </w:r>
    </w:p>
    <w:p w14:paraId="0560845C" w14:textId="720989DB" w:rsidR="00C85F02" w:rsidRPr="002C08FB" w:rsidRDefault="00C85F02" w:rsidP="00C85F02">
      <w:pPr>
        <w:rPr>
          <w:rFonts w:asciiTheme="minorHAnsi" w:eastAsia="Arial Narrow" w:hAnsiTheme="minorHAnsi" w:cstheme="minorHAnsi"/>
        </w:rPr>
      </w:pPr>
    </w:p>
    <w:p w14:paraId="72FA8CDE" w14:textId="6E0A2C46" w:rsidR="00234C04" w:rsidRPr="002C08FB" w:rsidRDefault="00FB0167" w:rsidP="00C85F02">
      <w:pPr>
        <w:rPr>
          <w:rFonts w:asciiTheme="minorHAnsi" w:eastAsia="Arial Narrow" w:hAnsiTheme="minorHAnsi" w:cstheme="minorHAnsi"/>
          <w:b/>
          <w:bCs/>
          <w:sz w:val="24"/>
          <w:szCs w:val="24"/>
        </w:rPr>
      </w:pPr>
      <w:r w:rsidRPr="002C08FB">
        <w:rPr>
          <w:rFonts w:asciiTheme="minorHAnsi" w:eastAsia="Arial Narrow" w:hAnsiTheme="minorHAnsi" w:cstheme="minorHAnsi"/>
          <w:b/>
          <w:bCs/>
          <w:sz w:val="24"/>
          <w:szCs w:val="24"/>
        </w:rPr>
        <w:t>Groupement d’entreprises</w:t>
      </w:r>
    </w:p>
    <w:p w14:paraId="13752DF8" w14:textId="77777777" w:rsidR="00985E19" w:rsidRPr="002C08FB" w:rsidRDefault="00985E19" w:rsidP="00985E19">
      <w:pPr>
        <w:spacing w:before="120"/>
        <w:ind w:left="360"/>
        <w:jc w:val="both"/>
        <w:rPr>
          <w:rFonts w:asciiTheme="minorHAnsi" w:hAnsiTheme="minorHAnsi" w:cstheme="minorHAnsi"/>
          <w:bCs/>
          <w:sz w:val="22"/>
          <w:szCs w:val="22"/>
        </w:rPr>
      </w:pPr>
      <w:r w:rsidRPr="002C08FB">
        <w:rPr>
          <w:rFonts w:asciiTheme="minorHAnsi" w:hAnsiTheme="minorHAnsi" w:cstheme="minorHAnsi"/>
          <w:bCs/>
          <w:sz w:val="22"/>
          <w:szCs w:val="22"/>
        </w:rPr>
        <w:t xml:space="preserve">Quel que soit la </w:t>
      </w:r>
      <w:r w:rsidRPr="002C08FB">
        <w:rPr>
          <w:rFonts w:asciiTheme="minorHAnsi" w:eastAsia="Arial Narrow" w:hAnsiTheme="minorHAnsi" w:cstheme="minorHAnsi"/>
          <w:sz w:val="22"/>
          <w:szCs w:val="22"/>
        </w:rPr>
        <w:t>forme</w:t>
      </w:r>
      <w:r w:rsidRPr="002C08FB">
        <w:rPr>
          <w:rFonts w:asciiTheme="minorHAnsi" w:hAnsiTheme="minorHAnsi" w:cstheme="minorHAnsi"/>
          <w:bCs/>
          <w:sz w:val="22"/>
          <w:szCs w:val="22"/>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En cas de groupement conjoint, le mandataire sera obligatoirement solidaire.  </w:t>
      </w:r>
    </w:p>
    <w:p w14:paraId="788532F6" w14:textId="4129AB26"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En cas de groupement solidaire, le paiement est effectué sur un compte unique, géré par le mandataire du groupement.</w:t>
      </w:r>
    </w:p>
    <w:p w14:paraId="7697961C" w14:textId="0B2D197B" w:rsidR="00B22ADD" w:rsidRPr="002C08FB" w:rsidRDefault="00B22ADD" w:rsidP="00985E19">
      <w:pPr>
        <w:spacing w:before="120"/>
        <w:ind w:left="360"/>
        <w:jc w:val="both"/>
        <w:rPr>
          <w:rFonts w:asciiTheme="minorHAnsi" w:eastAsia="Arial Narrow" w:hAnsiTheme="minorHAnsi" w:cstheme="minorHAnsi"/>
          <w:b/>
          <w:bCs/>
          <w:sz w:val="22"/>
          <w:szCs w:val="22"/>
        </w:rPr>
      </w:pPr>
      <w:r w:rsidRPr="002C08FB">
        <w:rPr>
          <w:rFonts w:asciiTheme="minorHAnsi" w:eastAsia="Arial Narrow" w:hAnsiTheme="minorHAnsi" w:cstheme="minorHAnsi"/>
          <w:b/>
          <w:bCs/>
          <w:sz w:val="22"/>
          <w:szCs w:val="22"/>
        </w:rPr>
        <w:t>Dans tous les cas, les membres du groupement doivent donner mandat à l’un d’entre eux pour être mandataire du groupement via le formulaire joint</w:t>
      </w:r>
      <w:r w:rsidR="00B17DFD" w:rsidRPr="002C08FB">
        <w:rPr>
          <w:rFonts w:asciiTheme="minorHAnsi" w:eastAsia="Arial Narrow" w:hAnsiTheme="minorHAnsi" w:cstheme="minorHAnsi"/>
          <w:b/>
          <w:bCs/>
          <w:sz w:val="22"/>
          <w:szCs w:val="22"/>
        </w:rPr>
        <w:t xml:space="preserve"> (DC1)</w:t>
      </w:r>
      <w:r w:rsidRPr="002C08FB">
        <w:rPr>
          <w:rFonts w:asciiTheme="minorHAnsi" w:eastAsia="Arial Narrow" w:hAnsiTheme="minorHAnsi" w:cstheme="minorHAnsi"/>
          <w:b/>
          <w:bCs/>
          <w:sz w:val="22"/>
          <w:szCs w:val="22"/>
        </w:rPr>
        <w:t>.</w:t>
      </w:r>
      <w:r w:rsidR="00F36C6A" w:rsidRPr="002C08FB">
        <w:rPr>
          <w:rFonts w:asciiTheme="minorHAnsi" w:eastAsia="Arial Narrow" w:hAnsiTheme="minorHAnsi" w:cstheme="minorHAnsi"/>
          <w:b/>
          <w:bCs/>
          <w:sz w:val="22"/>
          <w:szCs w:val="22"/>
        </w:rPr>
        <w:t xml:space="preserve"> Ce formulaire doit être signé de tous les membres du groupement.</w:t>
      </w:r>
    </w:p>
    <w:p w14:paraId="07726294" w14:textId="77777777" w:rsidR="00FB0167" w:rsidRPr="002C08FB" w:rsidRDefault="00FB0167" w:rsidP="00FB0167">
      <w:pPr>
        <w:spacing w:line="240" w:lineRule="exact"/>
        <w:rPr>
          <w:rFonts w:asciiTheme="minorHAnsi" w:hAnsiTheme="minorHAnsi" w:cstheme="minorHAnsi"/>
          <w:sz w:val="22"/>
          <w:szCs w:val="22"/>
        </w:rPr>
      </w:pPr>
    </w:p>
    <w:tbl>
      <w:tblPr>
        <w:tblW w:w="0" w:type="auto"/>
        <w:tblInd w:w="564" w:type="dxa"/>
        <w:tblLayout w:type="fixed"/>
        <w:tblLook w:val="04A0" w:firstRow="1" w:lastRow="0" w:firstColumn="1" w:lastColumn="0" w:noHBand="0" w:noVBand="1"/>
      </w:tblPr>
      <w:tblGrid>
        <w:gridCol w:w="2268"/>
        <w:gridCol w:w="6868"/>
      </w:tblGrid>
      <w:tr w:rsidR="00AF5F3F" w:rsidRPr="002C08FB"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777777" w:rsidR="00FB0167" w:rsidRPr="002C08FB" w:rsidRDefault="00FB0167" w:rsidP="005E7B4F">
            <w:pPr>
              <w:pStyle w:val="saisieClientCel"/>
              <w:tabs>
                <w:tab w:val="left" w:pos="3751"/>
              </w:tabs>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DF3DDF">
              <w:rPr>
                <w:rFonts w:asciiTheme="minorHAnsi" w:eastAsia="Arial Narrow" w:hAnsiTheme="minorHAnsi" w:cstheme="minorHAnsi"/>
                <w:lang w:val="fr-FR"/>
              </w:rPr>
              <w:t>représentant légal de l’entreprise</w:t>
            </w:r>
          </w:p>
          <w:p w14:paraId="43B43619" w14:textId="77777777" w:rsidR="00FB0167" w:rsidRPr="002C08FB" w:rsidRDefault="00FB0167" w:rsidP="005E7B4F">
            <w:pPr>
              <w:pStyle w:val="saisieClientCel"/>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DF3DDF">
              <w:rPr>
                <w:rFonts w:asciiTheme="minorHAnsi" w:eastAsia="Arial Narrow" w:hAnsiTheme="minorHAnsi" w:cstheme="minorHAnsi"/>
                <w:lang w:val="fr-FR"/>
              </w:rPr>
              <w:t xml:space="preserve"> représentant ayant reçu pouvoir du représentant légal de l’entreprise</w:t>
            </w:r>
          </w:p>
        </w:tc>
      </w:tr>
    </w:tbl>
    <w:p w14:paraId="3498D25E" w14:textId="16830027" w:rsidR="00FB0167" w:rsidRPr="002C08FB" w:rsidRDefault="00FB0167" w:rsidP="00FB0167">
      <w:pPr>
        <w:spacing w:after="120" w:line="240" w:lineRule="exact"/>
        <w:rPr>
          <w:rFonts w:asciiTheme="minorHAnsi" w:hAnsiTheme="minorHAnsi" w:cstheme="minorHAnsi"/>
          <w:sz w:val="22"/>
          <w:szCs w:val="22"/>
        </w:rPr>
      </w:pPr>
    </w:p>
    <w:p w14:paraId="65CB2348"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désigné mandataire :</w:t>
      </w:r>
    </w:p>
    <w:p w14:paraId="3D1577C5"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p>
    <w:tbl>
      <w:tblPr>
        <w:tblW w:w="0" w:type="auto"/>
        <w:tblInd w:w="20" w:type="dxa"/>
        <w:tblLayout w:type="fixed"/>
        <w:tblLook w:val="04A0" w:firstRow="1" w:lastRow="0" w:firstColumn="1" w:lastColumn="0" w:noHBand="0" w:noVBand="1"/>
      </w:tblPr>
      <w:tblGrid>
        <w:gridCol w:w="240"/>
        <w:gridCol w:w="200"/>
        <w:gridCol w:w="9180"/>
      </w:tblGrid>
      <w:tr w:rsidR="006F7E14" w:rsidRPr="002C08FB" w14:paraId="4F061F72" w14:textId="77777777" w:rsidTr="005E7B4F">
        <w:trPr>
          <w:trHeight w:val="216"/>
        </w:trPr>
        <w:tc>
          <w:tcPr>
            <w:tcW w:w="240" w:type="dxa"/>
            <w:tcMar>
              <w:top w:w="0" w:type="dxa"/>
              <w:left w:w="0" w:type="dxa"/>
              <w:bottom w:w="0" w:type="dxa"/>
              <w:right w:w="0" w:type="dxa"/>
            </w:tcMar>
          </w:tcPr>
          <w:p w14:paraId="7BA088A5" w14:textId="5C6C63C0" w:rsidR="006F7E14" w:rsidRPr="002C08FB" w:rsidRDefault="006F7E14" w:rsidP="006F7E14">
            <w:pPr>
              <w:rPr>
                <w:rFonts w:asciiTheme="minorHAnsi" w:hAnsiTheme="minorHAnsi" w:cstheme="minorHAnsi"/>
                <w:sz w:val="4"/>
                <w:szCs w:val="22"/>
              </w:rPr>
            </w:pPr>
          </w:p>
        </w:tc>
        <w:tc>
          <w:tcPr>
            <w:tcW w:w="200" w:type="dxa"/>
            <w:tcMar>
              <w:top w:w="0" w:type="dxa"/>
              <w:left w:w="0" w:type="dxa"/>
              <w:bottom w:w="0" w:type="dxa"/>
              <w:right w:w="0" w:type="dxa"/>
            </w:tcMar>
          </w:tcPr>
          <w:p w14:paraId="58A7181A" w14:textId="453BA31A" w:rsidR="006F7E14" w:rsidRPr="002C08FB" w:rsidRDefault="006F7E14" w:rsidP="006F7E14">
            <w:pPr>
              <w:rPr>
                <w:rFonts w:asciiTheme="minorHAnsi" w:hAnsiTheme="minorHAnsi" w:cstheme="minorHAnsi"/>
                <w:sz w:val="4"/>
                <w:szCs w:val="22"/>
              </w:rPr>
            </w:pPr>
            <w:r w:rsidRPr="002C08FB">
              <w:rPr>
                <w:rFonts w:asciiTheme="minorHAnsi" w:eastAsia="Trebuchet MS" w:hAnsiTheme="minorHAnsi" w:cstheme="minorHAnsi"/>
                <w:color w:val="000000"/>
                <w:sz w:val="22"/>
                <w:szCs w:val="22"/>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sz w:val="22"/>
                <w:szCs w:val="22"/>
              </w:rPr>
              <w:instrText xml:space="preserve"> FORMCHECKBOX </w:instrText>
            </w:r>
            <w:r w:rsidRPr="002C08FB">
              <w:rPr>
                <w:rFonts w:asciiTheme="minorHAnsi" w:eastAsia="Trebuchet MS" w:hAnsiTheme="minorHAnsi" w:cstheme="minorHAnsi"/>
                <w:color w:val="000000"/>
                <w:sz w:val="22"/>
                <w:szCs w:val="22"/>
              </w:rPr>
            </w:r>
            <w:r w:rsidRPr="002C08FB">
              <w:rPr>
                <w:rFonts w:asciiTheme="minorHAnsi" w:eastAsia="Trebuchet MS" w:hAnsiTheme="minorHAnsi" w:cstheme="minorHAnsi"/>
                <w:color w:val="000000"/>
                <w:sz w:val="22"/>
                <w:szCs w:val="22"/>
              </w:rPr>
              <w:fldChar w:fldCharType="separate"/>
            </w:r>
            <w:r w:rsidRPr="002C08FB">
              <w:rPr>
                <w:rFonts w:asciiTheme="minorHAnsi" w:eastAsia="Trebuchet MS" w:hAnsiTheme="minorHAnsi" w:cstheme="minorHAnsi"/>
                <w:color w:val="000000"/>
                <w:sz w:val="22"/>
                <w:szCs w:val="22"/>
              </w:rPr>
              <w:fldChar w:fldCharType="end"/>
            </w:r>
          </w:p>
        </w:tc>
        <w:tc>
          <w:tcPr>
            <w:tcW w:w="9180" w:type="dxa"/>
            <w:tcMar>
              <w:top w:w="0" w:type="dxa"/>
              <w:left w:w="0" w:type="dxa"/>
              <w:bottom w:w="0" w:type="dxa"/>
              <w:right w:w="0" w:type="dxa"/>
            </w:tcMar>
          </w:tcPr>
          <w:p w14:paraId="1D548885" w14:textId="77777777" w:rsidR="006F7E14" w:rsidRPr="002C08FB" w:rsidRDefault="006F7E14" w:rsidP="006F7E14">
            <w:pPr>
              <w:pStyle w:val="ParagrapheIndent1"/>
              <w:ind w:left="244"/>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du groupement solidaire</w:t>
            </w:r>
          </w:p>
        </w:tc>
      </w:tr>
    </w:tbl>
    <w:p w14:paraId="38F13D0B" w14:textId="77777777" w:rsidR="00FB0167" w:rsidRPr="002C08FB" w:rsidRDefault="00FB0167" w:rsidP="00FB0167">
      <w:pPr>
        <w:spacing w:line="240" w:lineRule="exact"/>
        <w:rPr>
          <w:rFonts w:asciiTheme="minorHAnsi" w:hAnsiTheme="minorHAnsi" w:cstheme="minorHAnsi"/>
          <w:sz w:val="22"/>
          <w:szCs w:val="22"/>
        </w:rPr>
      </w:pPr>
      <w:r w:rsidRPr="002C08FB">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rsidRPr="002C08FB" w14:paraId="638FA1E6" w14:textId="77777777" w:rsidTr="005E7B4F">
        <w:trPr>
          <w:trHeight w:val="216"/>
        </w:trPr>
        <w:tc>
          <w:tcPr>
            <w:tcW w:w="240" w:type="dxa"/>
            <w:tcMar>
              <w:top w:w="0" w:type="dxa"/>
              <w:left w:w="0" w:type="dxa"/>
              <w:bottom w:w="0" w:type="dxa"/>
              <w:right w:w="0" w:type="dxa"/>
            </w:tcMar>
          </w:tcPr>
          <w:p w14:paraId="19BFA6AA" w14:textId="2477C80C" w:rsidR="006F7E14" w:rsidRPr="002C08FB" w:rsidRDefault="006F7E14" w:rsidP="006F7E14">
            <w:pPr>
              <w:rPr>
                <w:rFonts w:asciiTheme="minorHAnsi" w:hAnsiTheme="minorHAnsi" w:cstheme="minorHAnsi"/>
                <w:sz w:val="4"/>
                <w:szCs w:val="22"/>
              </w:rPr>
            </w:pPr>
          </w:p>
        </w:tc>
        <w:tc>
          <w:tcPr>
            <w:tcW w:w="200" w:type="dxa"/>
            <w:tcMar>
              <w:top w:w="0" w:type="dxa"/>
              <w:left w:w="0" w:type="dxa"/>
              <w:bottom w:w="0" w:type="dxa"/>
              <w:right w:w="0" w:type="dxa"/>
            </w:tcMar>
          </w:tcPr>
          <w:p w14:paraId="68698F2A" w14:textId="224230AE" w:rsidR="006F7E14" w:rsidRPr="002C08FB" w:rsidRDefault="006F7E14" w:rsidP="006F7E14">
            <w:pPr>
              <w:rPr>
                <w:rFonts w:asciiTheme="minorHAnsi" w:hAnsiTheme="minorHAnsi" w:cstheme="minorHAnsi"/>
                <w:sz w:val="4"/>
                <w:szCs w:val="22"/>
              </w:rPr>
            </w:pPr>
            <w:r w:rsidRPr="002C08FB">
              <w:rPr>
                <w:rFonts w:asciiTheme="minorHAnsi" w:eastAsia="Trebuchet MS" w:hAnsiTheme="minorHAnsi" w:cstheme="minorHAnsi"/>
                <w:color w:val="000000"/>
                <w:sz w:val="22"/>
                <w:szCs w:val="22"/>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sz w:val="22"/>
                <w:szCs w:val="22"/>
              </w:rPr>
              <w:instrText xml:space="preserve"> FORMCHECKBOX </w:instrText>
            </w:r>
            <w:r w:rsidRPr="002C08FB">
              <w:rPr>
                <w:rFonts w:asciiTheme="minorHAnsi" w:eastAsia="Trebuchet MS" w:hAnsiTheme="minorHAnsi" w:cstheme="minorHAnsi"/>
                <w:color w:val="000000"/>
                <w:sz w:val="22"/>
                <w:szCs w:val="22"/>
              </w:rPr>
            </w:r>
            <w:r w:rsidRPr="002C08FB">
              <w:rPr>
                <w:rFonts w:asciiTheme="minorHAnsi" w:eastAsia="Trebuchet MS" w:hAnsiTheme="minorHAnsi" w:cstheme="minorHAnsi"/>
                <w:color w:val="000000"/>
                <w:sz w:val="22"/>
                <w:szCs w:val="22"/>
              </w:rPr>
              <w:fldChar w:fldCharType="separate"/>
            </w:r>
            <w:r w:rsidRPr="002C08FB">
              <w:rPr>
                <w:rFonts w:asciiTheme="minorHAnsi" w:eastAsia="Trebuchet MS" w:hAnsiTheme="minorHAnsi" w:cstheme="minorHAnsi"/>
                <w:color w:val="000000"/>
                <w:sz w:val="22"/>
                <w:szCs w:val="22"/>
              </w:rPr>
              <w:fldChar w:fldCharType="end"/>
            </w:r>
          </w:p>
        </w:tc>
        <w:tc>
          <w:tcPr>
            <w:tcW w:w="9180" w:type="dxa"/>
            <w:tcMar>
              <w:top w:w="0" w:type="dxa"/>
              <w:left w:w="0" w:type="dxa"/>
              <w:bottom w:w="0" w:type="dxa"/>
              <w:right w:w="0" w:type="dxa"/>
            </w:tcMar>
          </w:tcPr>
          <w:p w14:paraId="34A61C12" w14:textId="77777777" w:rsidR="006F7E14" w:rsidRPr="002C08FB" w:rsidRDefault="006F7E14" w:rsidP="006F7E14">
            <w:pPr>
              <w:pStyle w:val="ParagrapheIndent1"/>
              <w:ind w:left="244"/>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solidaire du groupement conjoint</w:t>
            </w:r>
          </w:p>
        </w:tc>
      </w:tr>
    </w:tbl>
    <w:p w14:paraId="57A6D6D5" w14:textId="77777777" w:rsidR="00FB0167" w:rsidRPr="002C08FB" w:rsidRDefault="00FB0167" w:rsidP="00FB0167">
      <w:pPr>
        <w:spacing w:line="240" w:lineRule="exact"/>
        <w:rPr>
          <w:rFonts w:asciiTheme="minorHAnsi" w:hAnsiTheme="minorHAnsi" w:cstheme="minorHAnsi"/>
        </w:rPr>
      </w:pPr>
    </w:p>
    <w:tbl>
      <w:tblPr>
        <w:tblW w:w="0" w:type="auto"/>
        <w:tblInd w:w="564" w:type="dxa"/>
        <w:tblLayout w:type="fixed"/>
        <w:tblLook w:val="04A0" w:firstRow="1" w:lastRow="0" w:firstColumn="1" w:lastColumn="0" w:noHBand="0" w:noVBand="1"/>
      </w:tblPr>
      <w:tblGrid>
        <w:gridCol w:w="2127"/>
        <w:gridCol w:w="3646"/>
        <w:gridCol w:w="3363"/>
      </w:tblGrid>
      <w:tr w:rsidR="00FB0167" w:rsidRPr="002C08FB"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lastRenderedPageBreak/>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Pr="002C08FB" w:rsidRDefault="00FB0167" w:rsidP="005E7B4F">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AF5F3F" w:rsidRPr="002C08FB"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Pr="002C08FB" w:rsidRDefault="00FB0167" w:rsidP="005E7B4F">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51503775" w14:textId="0B76A304" w:rsidR="00FB0167" w:rsidRPr="002C08FB" w:rsidRDefault="00FB0167" w:rsidP="00FB0167">
      <w:pPr>
        <w:spacing w:after="120" w:line="240" w:lineRule="exact"/>
        <w:rPr>
          <w:rFonts w:asciiTheme="minorHAnsi" w:hAnsiTheme="minorHAnsi" w:cstheme="minorHAnsi"/>
          <w:sz w:val="22"/>
          <w:szCs w:val="22"/>
        </w:rPr>
      </w:pPr>
    </w:p>
    <w:p w14:paraId="0D6C75A0"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 xml:space="preserve">S'engage, au nom des membres du groupement </w:t>
      </w:r>
      <w:r w:rsidRPr="002C08FB">
        <w:rPr>
          <w:rFonts w:asciiTheme="minorHAnsi" w:hAnsiTheme="minorHAnsi" w:cstheme="minorHAnsi"/>
          <w:color w:val="000000"/>
          <w:sz w:val="18"/>
          <w:szCs w:val="28"/>
          <w:vertAlign w:val="superscript"/>
          <w:lang w:val="fr-FR"/>
        </w:rPr>
        <w:t>1</w:t>
      </w:r>
      <w:r w:rsidRPr="002C08FB">
        <w:rPr>
          <w:rFonts w:asciiTheme="minorHAnsi" w:hAnsiTheme="minorHAnsi" w:cstheme="minorHAnsi"/>
          <w:color w:val="000000"/>
          <w:sz w:val="22"/>
          <w:szCs w:val="28"/>
          <w:lang w:val="fr-FR"/>
        </w:rPr>
        <w:t>, sur la base de l'offre du groupement,</w:t>
      </w:r>
    </w:p>
    <w:p w14:paraId="3B84794F" w14:textId="77777777" w:rsidR="00234C04" w:rsidRPr="002C08FB" w:rsidRDefault="00234C04" w:rsidP="00C85F02">
      <w:pPr>
        <w:rPr>
          <w:rFonts w:asciiTheme="minorHAnsi" w:eastAsia="Arial Narrow" w:hAnsiTheme="minorHAnsi" w:cstheme="minorHAnsi"/>
          <w:sz w:val="22"/>
          <w:szCs w:val="22"/>
        </w:rPr>
      </w:pPr>
    </w:p>
    <w:p w14:paraId="27867E0C" w14:textId="1F3F25FE" w:rsidR="00C85F02" w:rsidRPr="002C08FB" w:rsidRDefault="00C85F02" w:rsidP="00C85F02">
      <w:pPr>
        <w:rPr>
          <w:rFonts w:asciiTheme="minorHAnsi" w:eastAsia="Arial Narrow" w:hAnsiTheme="minorHAnsi" w:cstheme="minorHAnsi"/>
          <w:b/>
          <w:sz w:val="22"/>
          <w:szCs w:val="22"/>
        </w:rPr>
      </w:pPr>
      <w:r w:rsidRPr="002C08FB">
        <w:rPr>
          <w:rFonts w:asciiTheme="minorHAnsi" w:eastAsia="Arial Narrow" w:hAnsiTheme="minorHAnsi" w:cstheme="minorHAnsi"/>
          <w:b/>
          <w:sz w:val="22"/>
          <w:szCs w:val="22"/>
        </w:rPr>
        <w:t>1</w:t>
      </w:r>
      <w:r w:rsidRPr="002C08FB">
        <w:rPr>
          <w:rFonts w:asciiTheme="minorHAnsi" w:eastAsia="Arial Narrow" w:hAnsiTheme="minorHAnsi" w:cstheme="minorHAnsi"/>
          <w:b/>
          <w:sz w:val="22"/>
          <w:szCs w:val="22"/>
          <w:vertAlign w:val="superscript"/>
        </w:rPr>
        <w:t>ère</w:t>
      </w:r>
      <w:r w:rsidRPr="002C08FB">
        <w:rPr>
          <w:rFonts w:asciiTheme="minorHAnsi" w:eastAsia="Arial Narrow" w:hAnsiTheme="minorHAnsi" w:cstheme="minorHAnsi"/>
          <w:b/>
          <w:sz w:val="22"/>
          <w:szCs w:val="22"/>
        </w:rPr>
        <w:t xml:space="preserve"> entreprise cotraitante, mandataire du groupement : </w:t>
      </w:r>
    </w:p>
    <w:p w14:paraId="54A14D40" w14:textId="77777777" w:rsidR="00FB0167" w:rsidRPr="002C08FB"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2C08FB"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Pr="002C08FB" w:rsidRDefault="00FB0167" w:rsidP="000B62A9">
            <w:pPr>
              <w:pStyle w:val="saisieClientCel"/>
              <w:tabs>
                <w:tab w:val="left" w:pos="3661"/>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FB0167" w:rsidRPr="002C08FB"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Pr="002C08FB" w:rsidRDefault="00FB0167" w:rsidP="000B62A9">
            <w:pPr>
              <w:pStyle w:val="saisieClientCel"/>
              <w:tabs>
                <w:tab w:val="left" w:pos="3616"/>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2CABBC0E" w14:textId="77777777" w:rsidR="00FB0167" w:rsidRPr="002C08FB" w:rsidRDefault="00FB0167" w:rsidP="00C85F02">
      <w:pPr>
        <w:spacing w:before="120"/>
        <w:ind w:left="851" w:right="-2"/>
        <w:jc w:val="both"/>
        <w:rPr>
          <w:rFonts w:asciiTheme="minorHAnsi" w:eastAsia="Calibri" w:hAnsiTheme="minorHAnsi" w:cstheme="minorHAnsi"/>
        </w:rPr>
      </w:pPr>
    </w:p>
    <w:p w14:paraId="12EB40BE" w14:textId="75365A0D" w:rsidR="00C85F02" w:rsidRPr="002C08FB" w:rsidRDefault="00C85F02" w:rsidP="00C85F02">
      <w:pPr>
        <w:jc w:val="both"/>
        <w:rPr>
          <w:rFonts w:asciiTheme="minorHAnsi" w:eastAsia="Arial Narrow" w:hAnsiTheme="minorHAnsi" w:cstheme="minorHAnsi"/>
          <w:b/>
          <w:sz w:val="22"/>
          <w:szCs w:val="22"/>
        </w:rPr>
      </w:pPr>
      <w:r w:rsidRPr="002C08FB">
        <w:rPr>
          <w:rFonts w:asciiTheme="minorHAnsi" w:eastAsia="Arial Narrow" w:hAnsiTheme="minorHAnsi" w:cstheme="minorHAnsi"/>
          <w:b/>
          <w:sz w:val="22"/>
          <w:szCs w:val="22"/>
        </w:rPr>
        <w:t>2</w:t>
      </w:r>
      <w:r w:rsidRPr="002C08FB">
        <w:rPr>
          <w:rFonts w:asciiTheme="minorHAnsi" w:eastAsia="Arial Narrow" w:hAnsiTheme="minorHAnsi" w:cstheme="minorHAnsi"/>
          <w:b/>
          <w:sz w:val="22"/>
          <w:szCs w:val="22"/>
          <w:vertAlign w:val="superscript"/>
        </w:rPr>
        <w:t>ème</w:t>
      </w:r>
      <w:r w:rsidRPr="002C08FB">
        <w:rPr>
          <w:rFonts w:asciiTheme="minorHAnsi" w:eastAsia="Arial Narrow" w:hAnsiTheme="minorHAnsi" w:cstheme="minorHAnsi"/>
          <w:b/>
          <w:sz w:val="22"/>
          <w:szCs w:val="22"/>
        </w:rPr>
        <w:t xml:space="preserve"> entreprise cotraitante</w:t>
      </w:r>
      <w:r w:rsidRPr="002C08FB">
        <w:rPr>
          <w:rFonts w:asciiTheme="minorHAnsi" w:eastAsia="Arial Narrow" w:hAnsiTheme="minorHAnsi" w:cstheme="minorHAnsi"/>
          <w:b/>
          <w:sz w:val="22"/>
          <w:szCs w:val="22"/>
          <w:vertAlign w:val="superscript"/>
        </w:rPr>
        <w:footnoteReference w:id="2"/>
      </w:r>
      <w:r w:rsidRPr="002C08FB">
        <w:rPr>
          <w:rFonts w:asciiTheme="minorHAnsi" w:eastAsia="Arial Narrow" w:hAnsiTheme="minorHAnsi" w:cstheme="minorHAnsi"/>
          <w:b/>
          <w:sz w:val="22"/>
          <w:szCs w:val="22"/>
        </w:rPr>
        <w:t xml:space="preserve"> </w:t>
      </w:r>
      <w:r w:rsidRPr="002C08FB">
        <w:rPr>
          <w:rFonts w:asciiTheme="minorHAnsi" w:eastAsia="Arial Narrow" w:hAnsiTheme="minorHAnsi" w:cstheme="minorHAnsi"/>
          <w:b/>
          <w:sz w:val="22"/>
          <w:szCs w:val="22"/>
          <w:vertAlign w:val="superscript"/>
        </w:rPr>
        <w:footnoteReference w:id="3"/>
      </w:r>
      <w:r w:rsidRPr="002C08FB">
        <w:rPr>
          <w:rFonts w:asciiTheme="minorHAnsi" w:eastAsia="Arial Narrow" w:hAnsiTheme="minorHAnsi" w:cstheme="minorHAnsi"/>
          <w:b/>
          <w:sz w:val="22"/>
          <w:szCs w:val="22"/>
        </w:rPr>
        <w:t xml:space="preserve"> : </w:t>
      </w:r>
    </w:p>
    <w:p w14:paraId="12B40561" w14:textId="77777777" w:rsidR="00FB0167" w:rsidRPr="002C08FB"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2C08FB"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Pr="002C08FB" w:rsidRDefault="00FB0167" w:rsidP="000B62A9">
            <w:pPr>
              <w:pStyle w:val="saisieClientCel"/>
              <w:tabs>
                <w:tab w:val="left" w:pos="3661"/>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FB0167" w:rsidRPr="002C08FB"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Pr="002C08FB" w:rsidRDefault="00FB0167" w:rsidP="000B62A9">
            <w:pPr>
              <w:pStyle w:val="saisieClientCel"/>
              <w:tabs>
                <w:tab w:val="left" w:pos="3646"/>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7C49E372" w14:textId="77777777" w:rsidR="00FB0167" w:rsidRPr="002C08FB" w:rsidRDefault="00FB0167" w:rsidP="00C85F02">
      <w:pPr>
        <w:spacing w:before="120"/>
        <w:ind w:left="851" w:right="-2"/>
        <w:jc w:val="both"/>
        <w:rPr>
          <w:rFonts w:asciiTheme="minorHAnsi" w:eastAsia="Calibri" w:hAnsiTheme="minorHAnsi" w:cstheme="minorHAnsi"/>
        </w:rPr>
      </w:pPr>
    </w:p>
    <w:p w14:paraId="19457DDE" w14:textId="70606193" w:rsidR="00C85F02" w:rsidRPr="002C08FB" w:rsidRDefault="00C85F02" w:rsidP="00C85F02">
      <w:pPr>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Les membres du groupement ayant pris connaissance des documents contractuels listés ci-dessous, S’ENGAGENT sans réserve, sur la base de l’offre, conformément aux dispositions de ces </w:t>
      </w:r>
      <w:r w:rsidR="002A316D" w:rsidRPr="002C08FB">
        <w:rPr>
          <w:rFonts w:asciiTheme="minorHAnsi" w:eastAsia="Arial Narrow" w:hAnsiTheme="minorHAnsi" w:cstheme="minorHAnsi"/>
          <w:sz w:val="22"/>
          <w:szCs w:val="22"/>
        </w:rPr>
        <w:t>documents :</w:t>
      </w:r>
      <w:r w:rsidRPr="002C08FB">
        <w:rPr>
          <w:rFonts w:asciiTheme="minorHAnsi" w:eastAsia="Arial Narrow" w:hAnsiTheme="minorHAnsi" w:cstheme="minorHAnsi"/>
          <w:sz w:val="22"/>
          <w:szCs w:val="22"/>
        </w:rPr>
        <w:t xml:space="preserve"> </w:t>
      </w:r>
    </w:p>
    <w:p w14:paraId="19FA65EC" w14:textId="3C8C394A" w:rsidR="002F544B" w:rsidRPr="002C08FB" w:rsidRDefault="002F544B"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à exécuter les prestations demandées au(x) prix indiqué(s) </w:t>
      </w:r>
      <w:r w:rsidR="0084141F" w:rsidRPr="002C08FB">
        <w:rPr>
          <w:rFonts w:asciiTheme="minorHAnsi" w:eastAsia="Arial Narrow" w:hAnsiTheme="minorHAnsi" w:cstheme="minorHAnsi"/>
          <w:sz w:val="22"/>
          <w:szCs w:val="22"/>
        </w:rPr>
        <w:t>dans les documents financiers du présent contrat</w:t>
      </w:r>
      <w:r w:rsidRPr="002C08FB">
        <w:rPr>
          <w:rFonts w:asciiTheme="minorHAnsi" w:eastAsia="Arial Narrow" w:hAnsiTheme="minorHAnsi" w:cstheme="minorHAnsi"/>
          <w:sz w:val="22"/>
          <w:szCs w:val="22"/>
        </w:rPr>
        <w:t xml:space="preserve">, </w:t>
      </w:r>
    </w:p>
    <w:p w14:paraId="3624D205" w14:textId="1851EDFD" w:rsidR="002F544B" w:rsidRPr="002C08FB" w:rsidRDefault="002F544B" w:rsidP="00342F2E">
      <w:pPr>
        <w:widowControl w:val="0"/>
        <w:numPr>
          <w:ilvl w:val="0"/>
          <w:numId w:val="9"/>
        </w:numPr>
        <w:ind w:left="900" w:hanging="360"/>
        <w:jc w:val="both"/>
        <w:rPr>
          <w:rFonts w:asciiTheme="minorHAnsi" w:hAnsiTheme="minorHAnsi" w:cstheme="minorHAnsi"/>
          <w:sz w:val="22"/>
          <w:szCs w:val="22"/>
        </w:rPr>
      </w:pPr>
      <w:r w:rsidRPr="002C08FB">
        <w:rPr>
          <w:rFonts w:asciiTheme="minorHAnsi" w:eastAsia="Arial Narrow" w:hAnsiTheme="minorHAnsi" w:cstheme="minorHAnsi"/>
          <w:iCs/>
          <w:sz w:val="22"/>
          <w:szCs w:val="22"/>
        </w:rPr>
        <w:t xml:space="preserve">à reprendre les clauses du présent </w:t>
      </w:r>
      <w:r w:rsidR="00E93B9F" w:rsidRPr="002C08FB">
        <w:rPr>
          <w:rFonts w:asciiTheme="minorHAnsi" w:eastAsia="Arial Narrow" w:hAnsiTheme="minorHAnsi" w:cstheme="minorHAnsi"/>
          <w:iCs/>
          <w:sz w:val="22"/>
          <w:szCs w:val="22"/>
        </w:rPr>
        <w:t xml:space="preserve">contrat </w:t>
      </w:r>
      <w:r w:rsidRPr="002C08FB">
        <w:rPr>
          <w:rFonts w:asciiTheme="minorHAnsi" w:eastAsia="Arial Narrow" w:hAnsiTheme="minorHAnsi" w:cstheme="minorHAnsi"/>
          <w:iCs/>
          <w:sz w:val="22"/>
          <w:szCs w:val="22"/>
        </w:rPr>
        <w:t>dans le contrat de sous-traitance, cette reprise conditionnant l’agrément des sous-traitants</w:t>
      </w:r>
    </w:p>
    <w:p w14:paraId="54662E34" w14:textId="77777777" w:rsidR="00FC2D7C" w:rsidRPr="002C08FB" w:rsidRDefault="00FC2D7C" w:rsidP="00342F2E">
      <w:pPr>
        <w:pStyle w:val="Titre1"/>
        <w:numPr>
          <w:ilvl w:val="0"/>
          <w:numId w:val="4"/>
        </w:numPr>
        <w:rPr>
          <w:rFonts w:asciiTheme="minorHAnsi" w:hAnsiTheme="minorHAnsi" w:cstheme="minorHAnsi"/>
          <w:sz w:val="24"/>
          <w:szCs w:val="24"/>
          <w:highlight w:val="lightGray"/>
        </w:rPr>
      </w:pPr>
      <w:bookmarkStart w:id="18" w:name="_Toc187143531"/>
      <w:bookmarkStart w:id="19" w:name="_Toc188344737"/>
      <w:r w:rsidRPr="002C08FB">
        <w:rPr>
          <w:rFonts w:asciiTheme="minorHAnsi" w:hAnsiTheme="minorHAnsi" w:cstheme="minorHAnsi"/>
          <w:sz w:val="24"/>
          <w:szCs w:val="24"/>
          <w:highlight w:val="lightGray"/>
        </w:rPr>
        <w:t>Objet du marché – Dispositions générales</w:t>
      </w:r>
      <w:bookmarkEnd w:id="18"/>
      <w:bookmarkEnd w:id="19"/>
    </w:p>
    <w:p w14:paraId="7BB0EC7D" w14:textId="77777777" w:rsidR="00ED057F" w:rsidRPr="00ED057F" w:rsidRDefault="00ED057F" w:rsidP="00ED057F">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20" w:name="_Toc127452669"/>
      <w:bookmarkStart w:id="21" w:name="_Toc139613443"/>
      <w:bookmarkStart w:id="22" w:name="_Toc187143532"/>
      <w:bookmarkStart w:id="23" w:name="_Toc127452670"/>
    </w:p>
    <w:p w14:paraId="7AFD1A81" w14:textId="77777777" w:rsidR="00ED057F" w:rsidRPr="00ED057F" w:rsidRDefault="00ED057F" w:rsidP="00ED057F">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53BCCC4C" w14:textId="4D6D73B7" w:rsidR="006C5742" w:rsidRPr="00A50581" w:rsidRDefault="006C5742" w:rsidP="00ED057F">
      <w:pPr>
        <w:pStyle w:val="Titre2"/>
        <w:numPr>
          <w:ilvl w:val="1"/>
          <w:numId w:val="37"/>
        </w:numPr>
        <w:rPr>
          <w:szCs w:val="22"/>
        </w:rPr>
      </w:pPr>
      <w:bookmarkStart w:id="24" w:name="_Toc188344738"/>
      <w:r w:rsidRPr="00A50581">
        <w:rPr>
          <w:szCs w:val="22"/>
        </w:rPr>
        <w:t>Objet de l’accord-cadre</w:t>
      </w:r>
      <w:bookmarkEnd w:id="20"/>
      <w:bookmarkEnd w:id="21"/>
      <w:bookmarkEnd w:id="22"/>
      <w:bookmarkEnd w:id="24"/>
    </w:p>
    <w:p w14:paraId="26713477" w14:textId="5B4D5B3D" w:rsidR="00775832" w:rsidRPr="00163F22" w:rsidRDefault="006C5742" w:rsidP="00802036">
      <w:pPr>
        <w:spacing w:after="60"/>
        <w:jc w:val="both"/>
        <w:rPr>
          <w:rFonts w:asciiTheme="minorHAnsi" w:hAnsiTheme="minorHAnsi" w:cstheme="minorHAnsi"/>
          <w:bCs/>
          <w:sz w:val="22"/>
          <w:szCs w:val="22"/>
        </w:rPr>
      </w:pPr>
      <w:r w:rsidRPr="002C08FB">
        <w:rPr>
          <w:rFonts w:asciiTheme="minorHAnsi" w:hAnsiTheme="minorHAnsi" w:cstheme="minorHAnsi"/>
          <w:bCs/>
          <w:sz w:val="22"/>
          <w:szCs w:val="22"/>
        </w:rPr>
        <w:t>Le présent accord-cadre a pour objet « </w:t>
      </w:r>
      <w:r w:rsidR="002C08FB" w:rsidRPr="002C08FB">
        <w:rPr>
          <w:rFonts w:asciiTheme="minorHAnsi" w:hAnsiTheme="minorHAnsi" w:cstheme="minorHAnsi"/>
          <w:bCs/>
          <w:sz w:val="22"/>
          <w:szCs w:val="22"/>
        </w:rPr>
        <w:t>la réalisation de prestations de propreté des locaux et fournitures associées</w:t>
      </w:r>
      <w:r w:rsidRPr="002C08FB">
        <w:rPr>
          <w:rFonts w:asciiTheme="minorHAnsi" w:hAnsiTheme="minorHAnsi" w:cstheme="minorHAnsi"/>
          <w:bCs/>
          <w:sz w:val="22"/>
          <w:szCs w:val="22"/>
        </w:rPr>
        <w:t xml:space="preserve"> »</w:t>
      </w:r>
      <w:r w:rsidR="00501F5D">
        <w:rPr>
          <w:rFonts w:asciiTheme="minorHAnsi" w:hAnsiTheme="minorHAnsi" w:cstheme="minorHAnsi"/>
          <w:bCs/>
          <w:sz w:val="22"/>
          <w:szCs w:val="22"/>
        </w:rPr>
        <w:t xml:space="preserve"> </w:t>
      </w:r>
      <w:r w:rsidR="00163F22">
        <w:rPr>
          <w:rFonts w:asciiTheme="minorHAnsi" w:hAnsiTheme="minorHAnsi" w:cstheme="minorHAnsi"/>
          <w:bCs/>
          <w:sz w:val="22"/>
          <w:szCs w:val="22"/>
        </w:rPr>
        <w:t xml:space="preserve">des entités </w:t>
      </w:r>
      <w:r w:rsidR="00802036">
        <w:rPr>
          <w:rFonts w:asciiTheme="minorHAnsi" w:hAnsiTheme="minorHAnsi" w:cstheme="minorHAnsi"/>
          <w:bCs/>
          <w:sz w:val="22"/>
          <w:szCs w:val="22"/>
        </w:rPr>
        <w:t>(hors EESC) présentes dans les départements de</w:t>
      </w:r>
      <w:r w:rsidR="00C2145D">
        <w:rPr>
          <w:rFonts w:asciiTheme="minorHAnsi" w:hAnsiTheme="minorHAnsi" w:cstheme="minorHAnsi"/>
          <w:bCs/>
          <w:sz w:val="22"/>
          <w:szCs w:val="22"/>
        </w:rPr>
        <w:t>s Yvelines et du Val d’Oise.</w:t>
      </w:r>
    </w:p>
    <w:p w14:paraId="00982A63" w14:textId="2E0DB3E5" w:rsidR="006C5742" w:rsidRPr="002C08FB" w:rsidRDefault="006C5742" w:rsidP="006C5742">
      <w:pPr>
        <w:tabs>
          <w:tab w:val="left" w:pos="6450"/>
        </w:tabs>
        <w:spacing w:before="60"/>
        <w:jc w:val="both"/>
        <w:rPr>
          <w:rFonts w:asciiTheme="minorHAnsi" w:hAnsiTheme="minorHAnsi" w:cstheme="minorHAnsi"/>
          <w:sz w:val="22"/>
          <w:szCs w:val="22"/>
        </w:rPr>
      </w:pPr>
      <w:r w:rsidRPr="002C08FB">
        <w:rPr>
          <w:rFonts w:asciiTheme="minorHAnsi" w:hAnsiTheme="minorHAnsi" w:cstheme="minorHAnsi"/>
          <w:sz w:val="22"/>
          <w:szCs w:val="22"/>
        </w:rPr>
        <w:t xml:space="preserve">Les spécifications des </w:t>
      </w:r>
      <w:r w:rsidRPr="002C08FB">
        <w:rPr>
          <w:rFonts w:asciiTheme="minorHAnsi" w:hAnsiTheme="minorHAnsi" w:cstheme="minorHAnsi"/>
          <w:bCs/>
          <w:sz w:val="22"/>
          <w:szCs w:val="22"/>
        </w:rPr>
        <w:t xml:space="preserve">prestations </w:t>
      </w:r>
      <w:r w:rsidRPr="002C08FB">
        <w:rPr>
          <w:rFonts w:asciiTheme="minorHAnsi" w:hAnsiTheme="minorHAnsi" w:cstheme="minorHAnsi"/>
          <w:sz w:val="22"/>
          <w:szCs w:val="22"/>
        </w:rPr>
        <w:t>sont détaillées dans le cahier des clauses techniques particulières (CCTP).</w:t>
      </w:r>
    </w:p>
    <w:p w14:paraId="2D1814EF" w14:textId="77777777" w:rsidR="006C5742" w:rsidRPr="002C08FB" w:rsidRDefault="006C5742" w:rsidP="006C5742">
      <w:pPr>
        <w:spacing w:before="60"/>
        <w:jc w:val="both"/>
        <w:rPr>
          <w:rFonts w:asciiTheme="minorHAnsi" w:hAnsiTheme="minorHAnsi" w:cstheme="minorHAnsi"/>
          <w:bCs/>
          <w:sz w:val="22"/>
          <w:szCs w:val="22"/>
        </w:rPr>
      </w:pPr>
      <w:r w:rsidRPr="002C08FB">
        <w:rPr>
          <w:rFonts w:asciiTheme="minorHAnsi" w:hAnsiTheme="minorHAnsi" w:cstheme="minorHAnsi"/>
          <w:bCs/>
          <w:sz w:val="22"/>
          <w:szCs w:val="22"/>
        </w:rPr>
        <w:t xml:space="preserve">Le détail des prestations, objet du marché, est précisé dans le cahier des clauses techniques particulières (CCTP). </w:t>
      </w:r>
    </w:p>
    <w:p w14:paraId="22BC9B0C" w14:textId="77777777" w:rsidR="001612A2" w:rsidRPr="00F11EBD" w:rsidRDefault="001612A2" w:rsidP="00A74204">
      <w:pPr>
        <w:pStyle w:val="Titre2"/>
        <w:numPr>
          <w:ilvl w:val="1"/>
          <w:numId w:val="37"/>
        </w:numPr>
        <w:rPr>
          <w:szCs w:val="22"/>
        </w:rPr>
      </w:pPr>
      <w:bookmarkStart w:id="25" w:name="_Toc187143533"/>
      <w:bookmarkStart w:id="26" w:name="_Toc188344739"/>
      <w:r w:rsidRPr="00F11EBD">
        <w:rPr>
          <w:szCs w:val="22"/>
        </w:rPr>
        <w:t>Périmètre du contrat</w:t>
      </w:r>
      <w:bookmarkEnd w:id="23"/>
      <w:bookmarkEnd w:id="25"/>
      <w:bookmarkEnd w:id="26"/>
    </w:p>
    <w:p w14:paraId="3894F1AD" w14:textId="7B8A1371" w:rsidR="001612A2" w:rsidRPr="00F11EBD" w:rsidRDefault="001612A2" w:rsidP="00A74204">
      <w:pPr>
        <w:pStyle w:val="Titre2"/>
        <w:numPr>
          <w:ilvl w:val="2"/>
          <w:numId w:val="37"/>
        </w:numPr>
        <w:rPr>
          <w:szCs w:val="22"/>
        </w:rPr>
      </w:pPr>
      <w:bookmarkStart w:id="27" w:name="_Toc127452671"/>
      <w:bookmarkStart w:id="28" w:name="_Toc187143534"/>
      <w:bookmarkStart w:id="29" w:name="_Toc188344740"/>
      <w:r w:rsidRPr="00F11EBD">
        <w:rPr>
          <w:szCs w:val="22"/>
        </w:rPr>
        <w:t>Entités bénéficiaires du présent contrat</w:t>
      </w:r>
      <w:bookmarkEnd w:id="27"/>
      <w:bookmarkEnd w:id="28"/>
      <w:bookmarkEnd w:id="29"/>
      <w:r w:rsidRPr="00F11EBD">
        <w:rPr>
          <w:szCs w:val="22"/>
        </w:rPr>
        <w:t xml:space="preserve"> </w:t>
      </w:r>
    </w:p>
    <w:p w14:paraId="15D298BE" w14:textId="77777777" w:rsidR="00802036" w:rsidRDefault="004F1E46" w:rsidP="004F1E46">
      <w:pPr>
        <w:rPr>
          <w:rFonts w:asciiTheme="minorHAnsi" w:hAnsiTheme="minorHAnsi" w:cstheme="minorHAnsi"/>
          <w:sz w:val="22"/>
          <w:szCs w:val="22"/>
          <w:lang w:eastAsia="en-US"/>
        </w:rPr>
      </w:pPr>
      <w:r>
        <w:rPr>
          <w:rFonts w:asciiTheme="minorHAnsi" w:hAnsiTheme="minorHAnsi" w:cstheme="minorHAnsi"/>
          <w:sz w:val="22"/>
          <w:szCs w:val="22"/>
          <w:lang w:eastAsia="en-US"/>
        </w:rPr>
        <w:t>L</w:t>
      </w:r>
      <w:r w:rsidR="00802036">
        <w:rPr>
          <w:rFonts w:asciiTheme="minorHAnsi" w:hAnsiTheme="minorHAnsi" w:cstheme="minorHAnsi"/>
          <w:sz w:val="22"/>
          <w:szCs w:val="22"/>
          <w:lang w:eastAsia="en-US"/>
        </w:rPr>
        <w:t xml:space="preserve">es </w:t>
      </w:r>
      <w:r>
        <w:rPr>
          <w:rFonts w:asciiTheme="minorHAnsi" w:hAnsiTheme="minorHAnsi" w:cstheme="minorHAnsi"/>
          <w:sz w:val="22"/>
          <w:szCs w:val="22"/>
          <w:lang w:eastAsia="en-US"/>
        </w:rPr>
        <w:t>entité</w:t>
      </w:r>
      <w:r w:rsidR="00802036">
        <w:rPr>
          <w:rFonts w:asciiTheme="minorHAnsi" w:hAnsiTheme="minorHAnsi" w:cstheme="minorHAnsi"/>
          <w:sz w:val="22"/>
          <w:szCs w:val="22"/>
          <w:lang w:eastAsia="en-US"/>
        </w:rPr>
        <w:t>s</w:t>
      </w:r>
      <w:r>
        <w:rPr>
          <w:rFonts w:asciiTheme="minorHAnsi" w:hAnsiTheme="minorHAnsi" w:cstheme="minorHAnsi"/>
          <w:sz w:val="22"/>
          <w:szCs w:val="22"/>
          <w:lang w:eastAsia="en-US"/>
        </w:rPr>
        <w:t xml:space="preserve"> bénéficiaire</w:t>
      </w:r>
      <w:r w:rsidR="00802036">
        <w:rPr>
          <w:rFonts w:asciiTheme="minorHAnsi" w:hAnsiTheme="minorHAnsi" w:cstheme="minorHAnsi"/>
          <w:sz w:val="22"/>
          <w:szCs w:val="22"/>
          <w:lang w:eastAsia="en-US"/>
        </w:rPr>
        <w:t>s</w:t>
      </w:r>
      <w:r w:rsidR="00DF6712" w:rsidRPr="00DF3DDF">
        <w:rPr>
          <w:rFonts w:asciiTheme="minorHAnsi" w:hAnsiTheme="minorHAnsi" w:cstheme="minorHAnsi"/>
          <w:sz w:val="22"/>
          <w:szCs w:val="22"/>
          <w:lang w:eastAsia="en-US"/>
        </w:rPr>
        <w:t xml:space="preserve"> du pr</w:t>
      </w:r>
      <w:r w:rsidR="00965BE7" w:rsidRPr="00DF3DDF">
        <w:rPr>
          <w:rFonts w:asciiTheme="minorHAnsi" w:hAnsiTheme="minorHAnsi" w:cstheme="minorHAnsi"/>
          <w:sz w:val="22"/>
          <w:szCs w:val="22"/>
          <w:lang w:eastAsia="en-US"/>
        </w:rPr>
        <w:t>é</w:t>
      </w:r>
      <w:r w:rsidR="00DF6712" w:rsidRPr="00DF3DDF">
        <w:rPr>
          <w:rFonts w:asciiTheme="minorHAnsi" w:hAnsiTheme="minorHAnsi" w:cstheme="minorHAnsi"/>
          <w:sz w:val="22"/>
          <w:szCs w:val="22"/>
          <w:lang w:eastAsia="en-US"/>
        </w:rPr>
        <w:t xml:space="preserve">sent contrat </w:t>
      </w:r>
      <w:r w:rsidR="00802036">
        <w:rPr>
          <w:rFonts w:asciiTheme="minorHAnsi" w:hAnsiTheme="minorHAnsi" w:cstheme="minorHAnsi"/>
          <w:sz w:val="22"/>
          <w:szCs w:val="22"/>
          <w:lang w:eastAsia="en-US"/>
        </w:rPr>
        <w:t>sont :</w:t>
      </w:r>
    </w:p>
    <w:p w14:paraId="1A858EEE" w14:textId="391563BF" w:rsidR="00802036" w:rsidRDefault="00802036" w:rsidP="00802036">
      <w:pPr>
        <w:pStyle w:val="Paragraphedeliste"/>
        <w:numPr>
          <w:ilvl w:val="0"/>
          <w:numId w:val="43"/>
        </w:numPr>
        <w:rPr>
          <w:rFonts w:asciiTheme="minorHAnsi" w:hAnsiTheme="minorHAnsi" w:cstheme="minorHAnsi"/>
          <w:sz w:val="22"/>
          <w:szCs w:val="22"/>
        </w:rPr>
      </w:pPr>
      <w:r>
        <w:rPr>
          <w:rFonts w:asciiTheme="minorHAnsi" w:hAnsiTheme="minorHAnsi" w:cstheme="minorHAnsi"/>
          <w:sz w:val="22"/>
          <w:szCs w:val="22"/>
        </w:rPr>
        <w:t>CCID 7</w:t>
      </w:r>
      <w:r w:rsidR="00C2145D">
        <w:rPr>
          <w:rFonts w:asciiTheme="minorHAnsi" w:hAnsiTheme="minorHAnsi" w:cstheme="minorHAnsi"/>
          <w:sz w:val="22"/>
          <w:szCs w:val="22"/>
        </w:rPr>
        <w:t>8</w:t>
      </w:r>
      <w:r>
        <w:rPr>
          <w:rFonts w:asciiTheme="minorHAnsi" w:hAnsiTheme="minorHAnsi" w:cstheme="minorHAnsi"/>
          <w:sz w:val="22"/>
          <w:szCs w:val="22"/>
        </w:rPr>
        <w:t>,</w:t>
      </w:r>
    </w:p>
    <w:p w14:paraId="392E6D82" w14:textId="196F1F6C" w:rsidR="001612A2" w:rsidRDefault="00802036" w:rsidP="00802036">
      <w:pPr>
        <w:pStyle w:val="Paragraphedeliste"/>
        <w:numPr>
          <w:ilvl w:val="0"/>
          <w:numId w:val="43"/>
        </w:numPr>
        <w:rPr>
          <w:rFonts w:asciiTheme="minorHAnsi" w:hAnsiTheme="minorHAnsi" w:cstheme="minorHAnsi"/>
          <w:sz w:val="22"/>
          <w:szCs w:val="22"/>
        </w:rPr>
      </w:pPr>
      <w:r>
        <w:rPr>
          <w:rFonts w:asciiTheme="minorHAnsi" w:hAnsiTheme="minorHAnsi" w:cstheme="minorHAnsi"/>
          <w:sz w:val="22"/>
          <w:szCs w:val="22"/>
        </w:rPr>
        <w:t>CCID 9</w:t>
      </w:r>
      <w:r w:rsidR="00C8054C">
        <w:rPr>
          <w:rFonts w:asciiTheme="minorHAnsi" w:hAnsiTheme="minorHAnsi" w:cstheme="minorHAnsi"/>
          <w:sz w:val="22"/>
          <w:szCs w:val="22"/>
        </w:rPr>
        <w:t>5.</w:t>
      </w:r>
    </w:p>
    <w:p w14:paraId="05939C63" w14:textId="5EA7762E" w:rsidR="001612A2" w:rsidRPr="00A74204" w:rsidRDefault="001612A2" w:rsidP="00A74204">
      <w:pPr>
        <w:pStyle w:val="Titre2"/>
        <w:numPr>
          <w:ilvl w:val="2"/>
          <w:numId w:val="37"/>
        </w:numPr>
        <w:rPr>
          <w:szCs w:val="22"/>
        </w:rPr>
      </w:pPr>
      <w:bookmarkStart w:id="30" w:name="_Toc127452672"/>
      <w:bookmarkStart w:id="31" w:name="_Toc187143535"/>
      <w:bookmarkStart w:id="32" w:name="_Toc188344741"/>
      <w:r w:rsidRPr="00A74204">
        <w:rPr>
          <w:szCs w:val="22"/>
        </w:rPr>
        <w:t>Entités pouvant intégrer le présent contra</w:t>
      </w:r>
      <w:bookmarkEnd w:id="30"/>
      <w:r w:rsidR="00F11EBD" w:rsidRPr="00A74204">
        <w:rPr>
          <w:szCs w:val="22"/>
        </w:rPr>
        <w:t>t</w:t>
      </w:r>
      <w:bookmarkEnd w:id="31"/>
      <w:bookmarkEnd w:id="32"/>
    </w:p>
    <w:p w14:paraId="0AE32290" w14:textId="33F671D8" w:rsidR="001612A2" w:rsidRPr="00F11EBD" w:rsidRDefault="001612A2" w:rsidP="001612A2">
      <w:pPr>
        <w:pStyle w:val="pf0"/>
        <w:jc w:val="both"/>
        <w:rPr>
          <w:rFonts w:asciiTheme="minorHAnsi" w:hAnsiTheme="minorHAnsi" w:cstheme="minorHAnsi"/>
          <w:bCs/>
          <w:sz w:val="22"/>
          <w:szCs w:val="22"/>
        </w:rPr>
      </w:pPr>
      <w:r w:rsidRPr="003C3508">
        <w:rPr>
          <w:rFonts w:asciiTheme="minorHAnsi" w:hAnsiTheme="minorHAnsi" w:cstheme="minorHAnsi"/>
          <w:bCs/>
          <w:sz w:val="22"/>
          <w:szCs w:val="22"/>
        </w:rPr>
        <w:t xml:space="preserve">En cours d’exécution du présent contrat, de nouveaux adhérents pourront, s’ils le souhaitent, bénéficier des prestations </w:t>
      </w:r>
      <w:r w:rsidR="00775832" w:rsidRPr="003C3508">
        <w:rPr>
          <w:rFonts w:asciiTheme="minorHAnsi" w:hAnsiTheme="minorHAnsi" w:cstheme="minorHAnsi"/>
          <w:bCs/>
          <w:sz w:val="22"/>
          <w:szCs w:val="22"/>
        </w:rPr>
        <w:t xml:space="preserve">aux conditions prévues dans le </w:t>
      </w:r>
      <w:r w:rsidRPr="003C3508">
        <w:rPr>
          <w:rFonts w:asciiTheme="minorHAnsi" w:hAnsiTheme="minorHAnsi" w:cstheme="minorHAnsi"/>
          <w:bCs/>
          <w:sz w:val="22"/>
          <w:szCs w:val="22"/>
        </w:rPr>
        <w:t>présent contrat</w:t>
      </w:r>
      <w:r w:rsidR="002F233B" w:rsidRPr="003C3508">
        <w:rPr>
          <w:rFonts w:asciiTheme="minorHAnsi" w:hAnsiTheme="minorHAnsi" w:cstheme="minorHAnsi"/>
          <w:bCs/>
          <w:sz w:val="22"/>
          <w:szCs w:val="22"/>
        </w:rPr>
        <w:t xml:space="preserve"> après acceptation par le GIE. Toutefois, si cela s’avère nécessaire, ils pourront être introduits par voie d’avenant.</w:t>
      </w:r>
    </w:p>
    <w:p w14:paraId="21A9B15F" w14:textId="47EF0768" w:rsidR="00FC2D7C" w:rsidRPr="00A74204" w:rsidRDefault="00207482" w:rsidP="00A74204">
      <w:pPr>
        <w:pStyle w:val="Titre2"/>
        <w:numPr>
          <w:ilvl w:val="1"/>
          <w:numId w:val="37"/>
        </w:numPr>
        <w:rPr>
          <w:szCs w:val="22"/>
        </w:rPr>
      </w:pPr>
      <w:bookmarkStart w:id="33" w:name="_Toc187143536"/>
      <w:bookmarkStart w:id="34" w:name="_Toc188344742"/>
      <w:r w:rsidRPr="00A74204">
        <w:rPr>
          <w:szCs w:val="22"/>
        </w:rPr>
        <w:t>Procédure de passation</w:t>
      </w:r>
      <w:bookmarkEnd w:id="33"/>
      <w:bookmarkEnd w:id="34"/>
    </w:p>
    <w:p w14:paraId="43875345" w14:textId="752190DD" w:rsidR="00FC2D7C" w:rsidRPr="00F11EBD" w:rsidRDefault="00C06855"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 présent marché a été passé </w:t>
      </w:r>
      <w:r w:rsidR="00FC2D7C" w:rsidRPr="00F11EBD">
        <w:rPr>
          <w:rFonts w:asciiTheme="minorHAnsi" w:hAnsiTheme="minorHAnsi" w:cstheme="minorHAnsi"/>
          <w:bCs/>
          <w:sz w:val="22"/>
          <w:szCs w:val="22"/>
        </w:rPr>
        <w:t>selon une procédure d’Appel d’Offres Ouvert conformément aux dispositions des articles</w:t>
      </w:r>
      <w:r w:rsidR="0016140C" w:rsidRPr="00F11EBD">
        <w:rPr>
          <w:rFonts w:asciiTheme="minorHAnsi" w:hAnsiTheme="minorHAnsi" w:cstheme="minorHAnsi"/>
          <w:bCs/>
          <w:sz w:val="22"/>
          <w:szCs w:val="22"/>
        </w:rPr>
        <w:t xml:space="preserve"> L.</w:t>
      </w:r>
      <w:r w:rsidR="00DC128B" w:rsidRPr="00F11EBD">
        <w:rPr>
          <w:rFonts w:asciiTheme="minorHAnsi" w:hAnsiTheme="minorHAnsi" w:cstheme="minorHAnsi"/>
          <w:bCs/>
          <w:sz w:val="22"/>
          <w:szCs w:val="22"/>
        </w:rPr>
        <w:t> </w:t>
      </w:r>
      <w:r w:rsidR="0016140C" w:rsidRPr="00F11EBD">
        <w:rPr>
          <w:rFonts w:asciiTheme="minorHAnsi" w:hAnsiTheme="minorHAnsi" w:cstheme="minorHAnsi"/>
          <w:bCs/>
          <w:sz w:val="22"/>
          <w:szCs w:val="22"/>
        </w:rPr>
        <w:t>2124</w:t>
      </w:r>
      <w:r w:rsidR="001A240C" w:rsidRPr="00F11EBD">
        <w:rPr>
          <w:rFonts w:asciiTheme="minorHAnsi" w:hAnsiTheme="minorHAnsi" w:cstheme="minorHAnsi"/>
          <w:bCs/>
          <w:sz w:val="22"/>
          <w:szCs w:val="22"/>
        </w:rPr>
        <w:noBreakHyphen/>
      </w:r>
      <w:r w:rsidR="0016140C" w:rsidRPr="00F11EBD">
        <w:rPr>
          <w:rFonts w:asciiTheme="minorHAnsi" w:hAnsiTheme="minorHAnsi" w:cstheme="minorHAnsi"/>
          <w:bCs/>
          <w:sz w:val="22"/>
          <w:szCs w:val="22"/>
        </w:rPr>
        <w:t>2, R. 2124-2 1° et R. 2161-2 à R. 2161-5 du Code de la commande publique.</w:t>
      </w:r>
    </w:p>
    <w:p w14:paraId="3C96E66C" w14:textId="77777777" w:rsidR="00DB6E03" w:rsidRPr="00A74204" w:rsidRDefault="00207482" w:rsidP="00A74204">
      <w:pPr>
        <w:pStyle w:val="Titre2"/>
        <w:numPr>
          <w:ilvl w:val="1"/>
          <w:numId w:val="37"/>
        </w:numPr>
        <w:rPr>
          <w:szCs w:val="22"/>
        </w:rPr>
      </w:pPr>
      <w:bookmarkStart w:id="35" w:name="_Toc187143537"/>
      <w:bookmarkStart w:id="36" w:name="_Toc188344743"/>
      <w:r w:rsidRPr="00A74204">
        <w:rPr>
          <w:szCs w:val="22"/>
        </w:rPr>
        <w:lastRenderedPageBreak/>
        <w:t>Allotissement</w:t>
      </w:r>
      <w:bookmarkEnd w:id="35"/>
      <w:bookmarkEnd w:id="36"/>
    </w:p>
    <w:p w14:paraId="02A31407" w14:textId="4543F854" w:rsidR="00554CFA" w:rsidRDefault="00207482"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 xml:space="preserve">La procédure, objet du présent </w:t>
      </w:r>
      <w:r w:rsidR="00CD53F9" w:rsidRPr="00F11EBD">
        <w:rPr>
          <w:rFonts w:asciiTheme="minorHAnsi" w:hAnsiTheme="minorHAnsi" w:cstheme="minorHAnsi"/>
          <w:bCs/>
          <w:sz w:val="22"/>
          <w:szCs w:val="22"/>
        </w:rPr>
        <w:t>accord-cadre</w:t>
      </w:r>
      <w:r w:rsidRPr="00F11EBD">
        <w:rPr>
          <w:rFonts w:asciiTheme="minorHAnsi" w:hAnsiTheme="minorHAnsi" w:cstheme="minorHAnsi"/>
          <w:bCs/>
          <w:sz w:val="22"/>
          <w:szCs w:val="22"/>
        </w:rPr>
        <w:t xml:space="preserve">, a fait l’objet d’un découpage en </w:t>
      </w:r>
      <w:r w:rsidR="001C5319">
        <w:rPr>
          <w:rFonts w:asciiTheme="minorHAnsi" w:hAnsiTheme="minorHAnsi" w:cstheme="minorHAnsi"/>
          <w:bCs/>
          <w:sz w:val="22"/>
          <w:szCs w:val="22"/>
        </w:rPr>
        <w:t>4</w:t>
      </w:r>
      <w:r w:rsidR="00E32EB5" w:rsidRPr="00F11EBD">
        <w:rPr>
          <w:rFonts w:asciiTheme="minorHAnsi" w:hAnsiTheme="minorHAnsi" w:cstheme="minorHAnsi"/>
          <w:sz w:val="22"/>
          <w:szCs w:val="22"/>
        </w:rPr>
        <w:t xml:space="preserve"> </w:t>
      </w:r>
      <w:r w:rsidR="00DB6E03" w:rsidRPr="00F11EBD">
        <w:rPr>
          <w:rFonts w:asciiTheme="minorHAnsi" w:hAnsiTheme="minorHAnsi" w:cstheme="minorHAnsi"/>
          <w:bCs/>
          <w:sz w:val="22"/>
          <w:szCs w:val="22"/>
        </w:rPr>
        <w:t>lots, désignés ci-dessous</w:t>
      </w:r>
      <w:r w:rsidR="00554CFA">
        <w:rPr>
          <w:rFonts w:asciiTheme="minorHAnsi" w:hAnsiTheme="minorHAnsi" w:cstheme="minorHAnsi"/>
          <w:bCs/>
          <w:sz w:val="22"/>
          <w:szCs w:val="22"/>
        </w:rPr>
        <w:t> :</w:t>
      </w:r>
    </w:p>
    <w:p w14:paraId="5E488075" w14:textId="77777777" w:rsidR="00026C9C" w:rsidRDefault="00026C9C" w:rsidP="00ED0290">
      <w:pPr>
        <w:jc w:val="both"/>
        <w:rPr>
          <w:rFonts w:asciiTheme="minorHAnsi" w:hAnsiTheme="minorHAnsi" w:cstheme="minorHAnsi"/>
          <w:bCs/>
          <w:sz w:val="22"/>
          <w:szCs w:val="22"/>
        </w:rPr>
      </w:pPr>
    </w:p>
    <w:p w14:paraId="758718AD" w14:textId="30857F9E"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n°1 : </w:t>
      </w:r>
      <w:r>
        <w:rPr>
          <w:rFonts w:asciiTheme="minorHAnsi" w:hAnsiTheme="minorHAnsi" w:cstheme="minorHAnsi"/>
          <w:bCs/>
          <w:sz w:val="22"/>
          <w:szCs w:val="22"/>
        </w:rPr>
        <w:t>Etablissements d’Enseignement Supérieur Consulaires avec spécificités techniques ou technologiques (EESC)</w:t>
      </w:r>
    </w:p>
    <w:p w14:paraId="5ACA9CF5" w14:textId="18233860"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n°2 : </w:t>
      </w:r>
      <w:r>
        <w:rPr>
          <w:rFonts w:asciiTheme="minorHAnsi" w:hAnsiTheme="minorHAnsi" w:cstheme="minorHAnsi"/>
          <w:bCs/>
          <w:sz w:val="22"/>
          <w:szCs w:val="22"/>
        </w:rPr>
        <w:t>Autres Etablissements d’Enseignement Supérieur Consulaires (EESC)</w:t>
      </w:r>
      <w:r w:rsidR="004F1E46">
        <w:rPr>
          <w:rFonts w:asciiTheme="minorHAnsi" w:hAnsiTheme="minorHAnsi" w:cstheme="minorHAnsi"/>
          <w:bCs/>
          <w:sz w:val="22"/>
          <w:szCs w:val="22"/>
        </w:rPr>
        <w:t xml:space="preserve"> (hors spécificités techniques ou technologiques)</w:t>
      </w:r>
    </w:p>
    <w:p w14:paraId="29F44370" w14:textId="14056E3E"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n°3 : </w:t>
      </w:r>
      <w:r>
        <w:rPr>
          <w:rFonts w:asciiTheme="minorHAnsi" w:hAnsiTheme="minorHAnsi" w:cstheme="minorHAnsi"/>
          <w:bCs/>
          <w:sz w:val="22"/>
          <w:szCs w:val="22"/>
        </w:rPr>
        <w:t>Les départements (hors EESC) de Paris, Hauts de Seine et Seine Saint Denis</w:t>
      </w:r>
    </w:p>
    <w:p w14:paraId="1ACBF0C3" w14:textId="428FD067"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n°4 : </w:t>
      </w:r>
      <w:r>
        <w:rPr>
          <w:rFonts w:asciiTheme="minorHAnsi" w:hAnsiTheme="minorHAnsi" w:cstheme="minorHAnsi"/>
          <w:bCs/>
          <w:sz w:val="22"/>
          <w:szCs w:val="22"/>
        </w:rPr>
        <w:t>Les départements (hors EESC) des Yvelines et du Val d’Oise</w:t>
      </w:r>
    </w:p>
    <w:p w14:paraId="21FE2E2F" w14:textId="77777777" w:rsidR="00F11EBD" w:rsidRPr="00F11EBD" w:rsidRDefault="00F11EBD" w:rsidP="00ED0290">
      <w:pPr>
        <w:jc w:val="both"/>
        <w:rPr>
          <w:rFonts w:asciiTheme="minorHAnsi" w:hAnsiTheme="minorHAnsi" w:cstheme="minorHAnsi"/>
          <w:bCs/>
          <w:sz w:val="22"/>
          <w:szCs w:val="22"/>
        </w:rPr>
      </w:pPr>
    </w:p>
    <w:p w14:paraId="7F75A046" w14:textId="2766D35F" w:rsidR="00DB6E03" w:rsidRPr="00F11EBD" w:rsidRDefault="00DB6E03" w:rsidP="00B46F83">
      <w:pPr>
        <w:spacing w:before="60"/>
        <w:jc w:val="both"/>
        <w:rPr>
          <w:rFonts w:asciiTheme="minorHAnsi" w:hAnsiTheme="minorHAnsi" w:cstheme="minorHAnsi"/>
          <w:bCs/>
          <w:sz w:val="22"/>
          <w:szCs w:val="22"/>
        </w:rPr>
      </w:pPr>
      <w:r w:rsidRPr="00F11EBD">
        <w:rPr>
          <w:rFonts w:asciiTheme="minorHAnsi" w:hAnsiTheme="minorHAnsi" w:cstheme="minorHAnsi"/>
          <w:bCs/>
          <w:sz w:val="22"/>
          <w:szCs w:val="22"/>
        </w:rPr>
        <w:t>Chaque lot</w:t>
      </w:r>
      <w:r w:rsidR="0013676B" w:rsidRPr="00F11EBD">
        <w:rPr>
          <w:rFonts w:asciiTheme="minorHAnsi" w:hAnsiTheme="minorHAnsi" w:cstheme="minorHAnsi"/>
          <w:bCs/>
          <w:sz w:val="22"/>
          <w:szCs w:val="22"/>
        </w:rPr>
        <w:t xml:space="preserve"> fai</w:t>
      </w:r>
      <w:r w:rsidR="00163F22">
        <w:rPr>
          <w:rFonts w:asciiTheme="minorHAnsi" w:hAnsiTheme="minorHAnsi" w:cstheme="minorHAnsi"/>
          <w:bCs/>
          <w:sz w:val="22"/>
          <w:szCs w:val="22"/>
        </w:rPr>
        <w:t>t</w:t>
      </w:r>
      <w:r w:rsidRPr="00F11EBD">
        <w:rPr>
          <w:rFonts w:asciiTheme="minorHAnsi" w:hAnsiTheme="minorHAnsi" w:cstheme="minorHAnsi"/>
          <w:bCs/>
          <w:sz w:val="22"/>
          <w:szCs w:val="22"/>
        </w:rPr>
        <w:t xml:space="preserve"> l’objet d’un marché séparé.</w:t>
      </w:r>
    </w:p>
    <w:p w14:paraId="5E929A09" w14:textId="77777777" w:rsidR="00FC2D7C" w:rsidRPr="00A74204" w:rsidRDefault="007E3D67" w:rsidP="00A74204">
      <w:pPr>
        <w:pStyle w:val="Titre2"/>
        <w:numPr>
          <w:ilvl w:val="1"/>
          <w:numId w:val="37"/>
        </w:numPr>
        <w:rPr>
          <w:szCs w:val="22"/>
        </w:rPr>
      </w:pPr>
      <w:bookmarkStart w:id="37" w:name="_Toc187143538"/>
      <w:bookmarkStart w:id="38" w:name="_Toc188344744"/>
      <w:r w:rsidRPr="00A74204">
        <w:rPr>
          <w:szCs w:val="22"/>
        </w:rPr>
        <w:t>Décomposition en tranches</w:t>
      </w:r>
      <w:bookmarkEnd w:id="37"/>
      <w:bookmarkEnd w:id="38"/>
    </w:p>
    <w:p w14:paraId="6DFFF02F" w14:textId="77777777" w:rsidR="00FC2D7C" w:rsidRPr="00F11EBD" w:rsidRDefault="00FC2D7C"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Les prestations ne font pas l’objet de décomposition en tranche.</w:t>
      </w:r>
    </w:p>
    <w:p w14:paraId="7DE6949D" w14:textId="61D0FA0D" w:rsidR="00FC2D7C" w:rsidRPr="00A74204" w:rsidRDefault="00FC2D7C" w:rsidP="00A74204">
      <w:pPr>
        <w:pStyle w:val="Titre2"/>
        <w:numPr>
          <w:ilvl w:val="1"/>
          <w:numId w:val="37"/>
        </w:numPr>
        <w:rPr>
          <w:szCs w:val="22"/>
        </w:rPr>
      </w:pPr>
      <w:bookmarkStart w:id="39" w:name="_Toc5792948"/>
      <w:bookmarkStart w:id="40" w:name="_Toc187143539"/>
      <w:bookmarkStart w:id="41" w:name="_Toc188344745"/>
      <w:r w:rsidRPr="00A74204">
        <w:rPr>
          <w:szCs w:val="22"/>
        </w:rPr>
        <w:t>Forme de l’accord-cadre</w:t>
      </w:r>
      <w:bookmarkEnd w:id="39"/>
      <w:bookmarkEnd w:id="40"/>
      <w:bookmarkEnd w:id="41"/>
    </w:p>
    <w:p w14:paraId="4630C640" w14:textId="77777777" w:rsidR="00697DF3" w:rsidRPr="00A74204" w:rsidRDefault="00697DF3" w:rsidP="00A74204">
      <w:pPr>
        <w:pStyle w:val="Titre3"/>
        <w:numPr>
          <w:ilvl w:val="2"/>
          <w:numId w:val="37"/>
        </w:numPr>
        <w:ind w:left="1713" w:hanging="720"/>
        <w:jc w:val="both"/>
        <w:rPr>
          <w:rFonts w:asciiTheme="minorHAnsi" w:hAnsiTheme="minorHAnsi" w:cstheme="minorHAnsi"/>
          <w:i/>
          <w:iCs/>
          <w:color w:val="auto"/>
          <w:sz w:val="22"/>
          <w:szCs w:val="22"/>
        </w:rPr>
      </w:pPr>
      <w:r w:rsidRPr="00A74204">
        <w:rPr>
          <w:rFonts w:asciiTheme="minorHAnsi" w:hAnsiTheme="minorHAnsi" w:cstheme="minorHAnsi"/>
          <w:i/>
          <w:iCs/>
          <w:color w:val="auto"/>
          <w:sz w:val="22"/>
          <w:szCs w:val="22"/>
        </w:rPr>
        <w:t>Accord-cadre</w:t>
      </w:r>
    </w:p>
    <w:p w14:paraId="43F02A34" w14:textId="77777777" w:rsidR="00026C9C" w:rsidRDefault="00026C9C" w:rsidP="00026C9C"/>
    <w:p w14:paraId="7D35D980" w14:textId="43E381EF" w:rsidR="00DA13EC"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Les prestations du </w:t>
      </w:r>
      <w:r w:rsidR="0017089B" w:rsidRPr="00F11EBD">
        <w:rPr>
          <w:rFonts w:asciiTheme="minorHAnsi" w:hAnsiTheme="minorHAnsi" w:cstheme="minorHAnsi"/>
          <w:bCs/>
          <w:sz w:val="22"/>
          <w:szCs w:val="22"/>
        </w:rPr>
        <w:t>contrat</w:t>
      </w:r>
      <w:r w:rsidRPr="00F11EBD">
        <w:rPr>
          <w:rFonts w:asciiTheme="minorHAnsi" w:hAnsiTheme="minorHAnsi" w:cstheme="minorHAnsi"/>
          <w:bCs/>
          <w:sz w:val="22"/>
          <w:szCs w:val="22"/>
        </w:rPr>
        <w:t xml:space="preserve"> sont conclues sous la forme d’un accord-cadre à bons de commande, en application des articles </w:t>
      </w:r>
      <w:r w:rsidR="006958D2" w:rsidRPr="00F11EBD">
        <w:rPr>
          <w:rFonts w:asciiTheme="minorHAnsi" w:hAnsiTheme="minorHAnsi" w:cstheme="minorHAnsi"/>
          <w:bCs/>
          <w:sz w:val="22"/>
          <w:szCs w:val="22"/>
        </w:rPr>
        <w:t xml:space="preserve">R. 2162-13 et R. 2162-14 du </w:t>
      </w:r>
      <w:r w:rsidR="00B10909" w:rsidRPr="00F11EBD">
        <w:rPr>
          <w:rFonts w:asciiTheme="minorHAnsi" w:hAnsiTheme="minorHAnsi" w:cstheme="minorHAnsi"/>
          <w:bCs/>
          <w:sz w:val="22"/>
          <w:szCs w:val="22"/>
        </w:rPr>
        <w:t>Code de la commande publique</w:t>
      </w:r>
      <w:r w:rsidRPr="00F11EBD">
        <w:rPr>
          <w:rFonts w:asciiTheme="minorHAnsi" w:hAnsiTheme="minorHAnsi" w:cstheme="minorHAnsi"/>
          <w:bCs/>
          <w:sz w:val="22"/>
          <w:szCs w:val="22"/>
        </w:rPr>
        <w:t>, mono</w:t>
      </w:r>
      <w:r w:rsidR="00F11EBD" w:rsidRPr="00F11EBD">
        <w:rPr>
          <w:rFonts w:asciiTheme="minorHAnsi" w:hAnsiTheme="minorHAnsi" w:cstheme="minorHAnsi"/>
          <w:bCs/>
          <w:sz w:val="22"/>
          <w:szCs w:val="22"/>
        </w:rPr>
        <w:t xml:space="preserve"> </w:t>
      </w:r>
      <w:r w:rsidRPr="00F11EBD">
        <w:rPr>
          <w:rFonts w:asciiTheme="minorHAnsi" w:hAnsiTheme="minorHAnsi" w:cstheme="minorHAnsi"/>
          <w:bCs/>
          <w:sz w:val="22"/>
          <w:szCs w:val="22"/>
        </w:rPr>
        <w:t xml:space="preserve">attributaire, selon les engagements </w:t>
      </w:r>
      <w:r w:rsidR="00026C9C">
        <w:rPr>
          <w:rFonts w:asciiTheme="minorHAnsi" w:hAnsiTheme="minorHAnsi" w:cstheme="minorHAnsi"/>
          <w:bCs/>
          <w:sz w:val="22"/>
          <w:szCs w:val="22"/>
        </w:rPr>
        <w:t xml:space="preserve">suivants : </w:t>
      </w:r>
    </w:p>
    <w:p w14:paraId="35F08D52" w14:textId="12F95EC8" w:rsidR="00026C9C" w:rsidRDefault="00026C9C" w:rsidP="00342F2E">
      <w:pPr>
        <w:pStyle w:val="Paragraphedeliste"/>
        <w:numPr>
          <w:ilvl w:val="0"/>
          <w:numId w:val="28"/>
        </w:numPr>
        <w:spacing w:after="120"/>
        <w:jc w:val="both"/>
        <w:rPr>
          <w:rFonts w:asciiTheme="minorHAnsi" w:hAnsiTheme="minorHAnsi" w:cstheme="minorHAnsi"/>
          <w:bCs/>
          <w:sz w:val="22"/>
          <w:szCs w:val="22"/>
        </w:rPr>
      </w:pPr>
      <w:r w:rsidRPr="00026C9C">
        <w:rPr>
          <w:rFonts w:asciiTheme="minorHAnsi" w:hAnsiTheme="minorHAnsi" w:cstheme="minorHAnsi"/>
          <w:bCs/>
          <w:sz w:val="22"/>
          <w:szCs w:val="22"/>
        </w:rPr>
        <w:t xml:space="preserve">Maximum sur la durée totale du contrat, toutes reconductions comprises : </w:t>
      </w:r>
      <w:r w:rsidR="00805C60">
        <w:rPr>
          <w:rFonts w:asciiTheme="minorHAnsi" w:hAnsiTheme="minorHAnsi" w:cstheme="minorHAnsi"/>
          <w:bCs/>
          <w:sz w:val="22"/>
          <w:szCs w:val="22"/>
        </w:rPr>
        <w:t>420</w:t>
      </w:r>
      <w:r w:rsidR="00424AEA">
        <w:rPr>
          <w:rFonts w:asciiTheme="minorHAnsi" w:hAnsiTheme="minorHAnsi" w:cstheme="minorHAnsi"/>
          <w:bCs/>
          <w:sz w:val="22"/>
          <w:szCs w:val="22"/>
        </w:rPr>
        <w:t> 000,00 €</w:t>
      </w:r>
      <w:r w:rsidR="00F247DA">
        <w:rPr>
          <w:rFonts w:asciiTheme="minorHAnsi" w:hAnsiTheme="minorHAnsi" w:cstheme="minorHAnsi"/>
          <w:bCs/>
          <w:sz w:val="22"/>
          <w:szCs w:val="22"/>
        </w:rPr>
        <w:t xml:space="preserve"> HT.</w:t>
      </w:r>
    </w:p>
    <w:p w14:paraId="13766472" w14:textId="5264589D" w:rsidR="00805C60" w:rsidRDefault="00805C60" w:rsidP="00805C60">
      <w:pPr>
        <w:spacing w:after="120"/>
        <w:ind w:left="284"/>
        <w:jc w:val="both"/>
        <w:rPr>
          <w:rFonts w:asciiTheme="minorHAnsi" w:hAnsiTheme="minorHAnsi" w:cstheme="minorHAnsi"/>
          <w:bCs/>
          <w:sz w:val="22"/>
          <w:szCs w:val="22"/>
        </w:rPr>
      </w:pPr>
      <w:r w:rsidRPr="00805C60">
        <w:drawing>
          <wp:inline distT="0" distB="0" distL="0" distR="0" wp14:anchorId="5109E622" wp14:editId="690A7CD8">
            <wp:extent cx="4978400" cy="927100"/>
            <wp:effectExtent l="0" t="0" r="0" b="6350"/>
            <wp:docPr id="8252399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78400" cy="927100"/>
                    </a:xfrm>
                    <a:prstGeom prst="rect">
                      <a:avLst/>
                    </a:prstGeom>
                    <a:noFill/>
                    <a:ln>
                      <a:noFill/>
                    </a:ln>
                  </pic:spPr>
                </pic:pic>
              </a:graphicData>
            </a:graphic>
          </wp:inline>
        </w:drawing>
      </w:r>
    </w:p>
    <w:p w14:paraId="0F8669EC" w14:textId="62B8FAB6" w:rsidR="00DA13EC" w:rsidRPr="00F11EBD"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Les prestations seront exécutées par émission de bons de commande successifs, </w:t>
      </w:r>
      <w:r w:rsidR="00C75B71">
        <w:rPr>
          <w:rFonts w:asciiTheme="minorHAnsi" w:hAnsiTheme="minorHAnsi" w:cstheme="minorHAnsi"/>
          <w:bCs/>
          <w:sz w:val="22"/>
          <w:szCs w:val="22"/>
        </w:rPr>
        <w:t xml:space="preserve">récurrents ou ponctuels, </w:t>
      </w:r>
      <w:r w:rsidR="006958D2" w:rsidRPr="00F11EBD">
        <w:rPr>
          <w:rFonts w:asciiTheme="minorHAnsi" w:hAnsiTheme="minorHAnsi" w:cstheme="minorHAnsi"/>
          <w:bCs/>
          <w:sz w:val="22"/>
          <w:szCs w:val="22"/>
        </w:rPr>
        <w:t>à</w:t>
      </w:r>
      <w:r w:rsidRPr="00F11EBD">
        <w:rPr>
          <w:rFonts w:asciiTheme="minorHAnsi" w:hAnsiTheme="minorHAnsi" w:cstheme="minorHAnsi"/>
          <w:bCs/>
          <w:sz w:val="22"/>
          <w:szCs w:val="22"/>
        </w:rPr>
        <w:t xml:space="preserve"> la survenance des besoins</w:t>
      </w:r>
      <w:r w:rsidR="00C75B71">
        <w:rPr>
          <w:rFonts w:asciiTheme="minorHAnsi" w:hAnsiTheme="minorHAnsi" w:cstheme="minorHAnsi"/>
          <w:bCs/>
          <w:sz w:val="22"/>
          <w:szCs w:val="22"/>
        </w:rPr>
        <w:t>, émis par chaque entité bénéficiaire qui en suivra l’exécution.</w:t>
      </w:r>
    </w:p>
    <w:p w14:paraId="329A4CB1" w14:textId="11BAC84B" w:rsidR="00DA13EC" w:rsidRPr="00F11EBD"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Les bons de commande sont des documents écrits, adressés au</w:t>
      </w:r>
      <w:r w:rsidRPr="00F11EBD">
        <w:rPr>
          <w:rFonts w:asciiTheme="minorHAnsi" w:hAnsiTheme="minorHAnsi" w:cstheme="minorHAnsi"/>
          <w:bCs/>
          <w:color w:val="0000FF"/>
          <w:sz w:val="22"/>
          <w:szCs w:val="22"/>
        </w:rPr>
        <w:t xml:space="preserve"> </w:t>
      </w:r>
      <w:r w:rsidRPr="00F11EBD">
        <w:rPr>
          <w:rFonts w:asciiTheme="minorHAnsi" w:hAnsiTheme="minorHAnsi" w:cstheme="minorHAnsi"/>
          <w:bCs/>
          <w:sz w:val="22"/>
          <w:szCs w:val="22"/>
        </w:rPr>
        <w:t>titulaire</w:t>
      </w:r>
      <w:r w:rsidRPr="00F11EBD">
        <w:rPr>
          <w:rFonts w:asciiTheme="minorHAnsi" w:hAnsiTheme="minorHAnsi" w:cstheme="minorHAnsi"/>
          <w:bCs/>
          <w:color w:val="0000FF"/>
          <w:sz w:val="22"/>
          <w:szCs w:val="22"/>
        </w:rPr>
        <w:t xml:space="preserve"> </w:t>
      </w:r>
      <w:r w:rsidRPr="00F11EBD">
        <w:rPr>
          <w:rFonts w:asciiTheme="minorHAnsi" w:hAnsiTheme="minorHAnsi" w:cstheme="minorHAnsi"/>
          <w:bCs/>
          <w:sz w:val="22"/>
          <w:szCs w:val="22"/>
        </w:rPr>
        <w:t>de l’accord-cadre, qui précisent les prestations telles que décrites au présent accord-cadre, dont l’exécution est demandée et en déterminent les quantités.</w:t>
      </w:r>
    </w:p>
    <w:p w14:paraId="647CE07D" w14:textId="77777777" w:rsidR="00DA13EC" w:rsidRPr="00F11EBD" w:rsidRDefault="00DA13EC" w:rsidP="000D72A9">
      <w:pPr>
        <w:jc w:val="both"/>
        <w:rPr>
          <w:rFonts w:asciiTheme="minorHAnsi" w:hAnsiTheme="minorHAnsi" w:cstheme="minorHAnsi"/>
          <w:bCs/>
          <w:sz w:val="22"/>
          <w:szCs w:val="22"/>
        </w:rPr>
      </w:pPr>
      <w:r w:rsidRPr="00F11EBD">
        <w:rPr>
          <w:rFonts w:asciiTheme="minorHAnsi" w:hAnsiTheme="minorHAnsi" w:cstheme="minorHAnsi"/>
          <w:bCs/>
          <w:sz w:val="22"/>
          <w:szCs w:val="22"/>
        </w:rPr>
        <w:t>Le pouvoir adjudicateur confie au titulaire, penda</w:t>
      </w:r>
      <w:r w:rsidR="003900C0" w:rsidRPr="00F11EBD">
        <w:rPr>
          <w:rFonts w:asciiTheme="minorHAnsi" w:hAnsiTheme="minorHAnsi" w:cstheme="minorHAnsi"/>
          <w:bCs/>
          <w:sz w:val="22"/>
          <w:szCs w:val="22"/>
        </w:rPr>
        <w:t>nt toute la durée de validité de l’accord-cadre</w:t>
      </w:r>
      <w:r w:rsidRPr="00F11EBD">
        <w:rPr>
          <w:rFonts w:asciiTheme="minorHAnsi" w:hAnsiTheme="minorHAnsi" w:cstheme="minorHAnsi"/>
          <w:bCs/>
          <w:sz w:val="22"/>
          <w:szCs w:val="22"/>
        </w:rPr>
        <w:t>, l’exécution de la totalité des prestations définies au présent marché, suivant les commandes faites au fur et à mesure des besoins.</w:t>
      </w:r>
    </w:p>
    <w:p w14:paraId="25BD1279" w14:textId="4E6B578F" w:rsidR="000E186D" w:rsidRPr="00710A45" w:rsidRDefault="006F1FB6" w:rsidP="000E186D">
      <w:pPr>
        <w:spacing w:before="120" w:after="120"/>
        <w:jc w:val="both"/>
        <w:rPr>
          <w:rFonts w:asciiTheme="minorHAnsi" w:hAnsiTheme="minorHAnsi" w:cstheme="minorHAnsi"/>
          <w:bCs/>
          <w:sz w:val="22"/>
          <w:szCs w:val="22"/>
        </w:rPr>
      </w:pPr>
      <w:r w:rsidRPr="00F11EBD">
        <w:rPr>
          <w:rFonts w:asciiTheme="minorHAnsi" w:hAnsiTheme="minorHAnsi" w:cstheme="minorHAnsi"/>
          <w:bCs/>
          <w:sz w:val="22"/>
          <w:szCs w:val="22"/>
        </w:rPr>
        <w:t>À</w:t>
      </w:r>
      <w:r w:rsidR="000E186D" w:rsidRPr="00F11EBD">
        <w:rPr>
          <w:rFonts w:asciiTheme="minorHAnsi" w:hAnsiTheme="minorHAnsi" w:cstheme="minorHAnsi"/>
          <w:bCs/>
          <w:sz w:val="22"/>
          <w:szCs w:val="22"/>
        </w:rPr>
        <w:t xml:space="preserve"> l’expiration de l’accord-cadre, aucun bon de commande ne pourra plus être émis, mais l’exécution des bons de commande déjà émis sera poursuivie jusqu’à son terme. La durée d'exécution des bons de commande ne </w:t>
      </w:r>
      <w:r w:rsidR="000E186D" w:rsidRPr="00710A45">
        <w:rPr>
          <w:rFonts w:asciiTheme="minorHAnsi" w:hAnsiTheme="minorHAnsi" w:cstheme="minorHAnsi"/>
          <w:bCs/>
          <w:sz w:val="22"/>
          <w:szCs w:val="22"/>
        </w:rPr>
        <w:t>pourra cependant pas excéder de plus de</w:t>
      </w:r>
      <w:r w:rsidRPr="00710A45">
        <w:rPr>
          <w:rFonts w:asciiTheme="minorHAnsi" w:hAnsiTheme="minorHAnsi" w:cstheme="minorHAnsi"/>
          <w:bCs/>
          <w:sz w:val="22"/>
          <w:szCs w:val="22"/>
        </w:rPr>
        <w:t xml:space="preserve"> </w:t>
      </w:r>
      <w:r w:rsidR="000E186D" w:rsidRPr="00710A45">
        <w:rPr>
          <w:rFonts w:asciiTheme="minorHAnsi" w:hAnsiTheme="minorHAnsi" w:cstheme="minorHAnsi"/>
          <w:bCs/>
          <w:sz w:val="22"/>
          <w:szCs w:val="22"/>
        </w:rPr>
        <w:t>6 mois la fin de validité de l’accord-cadre.</w:t>
      </w:r>
    </w:p>
    <w:p w14:paraId="5F9D77C4" w14:textId="77777777" w:rsidR="006D038E" w:rsidRPr="00A74204" w:rsidRDefault="006D038E" w:rsidP="00A74204">
      <w:pPr>
        <w:pStyle w:val="Titre3"/>
        <w:numPr>
          <w:ilvl w:val="2"/>
          <w:numId w:val="37"/>
        </w:numPr>
        <w:ind w:left="1713" w:hanging="720"/>
        <w:jc w:val="both"/>
        <w:rPr>
          <w:rFonts w:asciiTheme="minorHAnsi" w:hAnsiTheme="minorHAnsi" w:cstheme="minorHAnsi"/>
          <w:i/>
          <w:iCs/>
          <w:color w:val="auto"/>
          <w:sz w:val="22"/>
          <w:szCs w:val="22"/>
        </w:rPr>
      </w:pPr>
      <w:bookmarkStart w:id="42" w:name="_Toc256000005"/>
      <w:r w:rsidRPr="00A74204">
        <w:rPr>
          <w:rFonts w:asciiTheme="minorHAnsi" w:hAnsiTheme="minorHAnsi" w:cstheme="minorHAnsi"/>
          <w:i/>
          <w:iCs/>
          <w:color w:val="auto"/>
          <w:sz w:val="22"/>
          <w:szCs w:val="22"/>
        </w:rPr>
        <w:t>Conditions d'attribution des bons de commande</w:t>
      </w:r>
      <w:bookmarkEnd w:id="42"/>
    </w:p>
    <w:p w14:paraId="37088BF2" w14:textId="77777777" w:rsidR="006D038E" w:rsidRPr="00F11EBD" w:rsidRDefault="006D038E" w:rsidP="006D038E">
      <w:pPr>
        <w:spacing w:before="120"/>
        <w:jc w:val="both"/>
        <w:rPr>
          <w:rFonts w:asciiTheme="minorHAnsi" w:hAnsiTheme="minorHAnsi" w:cstheme="minorHAnsi"/>
          <w:bCs/>
          <w:sz w:val="22"/>
          <w:szCs w:val="22"/>
        </w:rPr>
      </w:pPr>
      <w:r w:rsidRPr="00F11EBD">
        <w:rPr>
          <w:rFonts w:asciiTheme="minorHAnsi" w:hAnsiTheme="minorHAnsi" w:cstheme="minorHAnsi"/>
          <w:bCs/>
          <w:sz w:val="22"/>
          <w:szCs w:val="22"/>
        </w:rPr>
        <w:t>Les bons de commande seront notifiés par le pouvoir adjudicateur.</w:t>
      </w:r>
    </w:p>
    <w:p w14:paraId="5DED9269" w14:textId="77777777" w:rsidR="006D038E" w:rsidRPr="00F11EBD" w:rsidRDefault="006D038E" w:rsidP="006D038E">
      <w:pPr>
        <w:spacing w:before="120"/>
        <w:jc w:val="both"/>
        <w:rPr>
          <w:rFonts w:asciiTheme="minorHAnsi" w:hAnsiTheme="minorHAnsi" w:cstheme="minorHAnsi"/>
          <w:bCs/>
          <w:sz w:val="22"/>
          <w:szCs w:val="22"/>
        </w:rPr>
      </w:pPr>
      <w:r w:rsidRPr="00F11EBD">
        <w:rPr>
          <w:rFonts w:asciiTheme="minorHAnsi" w:hAnsiTheme="minorHAnsi" w:cstheme="minorHAnsi"/>
          <w:bCs/>
          <w:sz w:val="22"/>
          <w:szCs w:val="22"/>
        </w:rPr>
        <w:t>Les mentions devant figurer sur chaque bon de commande sont les suivantes :</w:t>
      </w:r>
    </w:p>
    <w:p w14:paraId="7E16BBA1"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 nom ou la raison sociale du titulaire.</w:t>
      </w:r>
    </w:p>
    <w:p w14:paraId="4929087F"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date et le numéro du marché ;</w:t>
      </w:r>
    </w:p>
    <w:p w14:paraId="4637D776"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date et le numéro du bon de commande ;</w:t>
      </w:r>
    </w:p>
    <w:p w14:paraId="6751B636"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délais laissés le cas échéant aux titulaires pour formuler leurs observations.</w:t>
      </w:r>
    </w:p>
    <w:p w14:paraId="44C8287B"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délais d'exécution (date de début et de fin) ;</w:t>
      </w:r>
    </w:p>
    <w:p w14:paraId="4DC5E1FB"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lieux d'exécution des prestations ;</w:t>
      </w:r>
    </w:p>
    <w:p w14:paraId="3B7B3838"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 montant du bon de commande ;</w:t>
      </w:r>
    </w:p>
    <w:p w14:paraId="0128949D"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lastRenderedPageBreak/>
        <w:t>la nature et la description des prestations à réaliser ;</w:t>
      </w:r>
      <w:r w:rsidRPr="00F11EBD">
        <w:rPr>
          <w:rFonts w:asciiTheme="minorHAnsi" w:hAnsiTheme="minorHAnsi" w:cstheme="minorHAnsi"/>
          <w:bCs/>
          <w:sz w:val="22"/>
          <w:szCs w:val="22"/>
        </w:rPr>
        <w:cr/>
      </w:r>
    </w:p>
    <w:p w14:paraId="0CD9FD77" w14:textId="52EBE73F" w:rsidR="006D038E" w:rsidRPr="00F11EBD" w:rsidRDefault="006D038E" w:rsidP="006D038E">
      <w:pPr>
        <w:jc w:val="both"/>
        <w:rPr>
          <w:rFonts w:asciiTheme="minorHAnsi" w:hAnsiTheme="minorHAnsi" w:cstheme="minorHAnsi"/>
          <w:bCs/>
          <w:sz w:val="22"/>
          <w:szCs w:val="22"/>
        </w:rPr>
      </w:pPr>
      <w:r w:rsidRPr="00F11EBD">
        <w:rPr>
          <w:rFonts w:asciiTheme="minorHAnsi" w:hAnsiTheme="minorHAnsi" w:cstheme="minorHAnsi"/>
          <w:bCs/>
          <w:sz w:val="22"/>
          <w:szCs w:val="22"/>
        </w:rPr>
        <w:t>Seuls les bons de commande signés par le représentant du pouvoir adjudicateur peuvent être honorés par le ou les titulaires.</w:t>
      </w:r>
    </w:p>
    <w:p w14:paraId="6423D07B" w14:textId="77777777" w:rsidR="006D038E" w:rsidRPr="002C08FB" w:rsidRDefault="006D038E" w:rsidP="00342F2E">
      <w:pPr>
        <w:pStyle w:val="Titre1"/>
        <w:numPr>
          <w:ilvl w:val="0"/>
          <w:numId w:val="4"/>
        </w:numPr>
        <w:rPr>
          <w:rFonts w:asciiTheme="minorHAnsi" w:hAnsiTheme="minorHAnsi" w:cstheme="minorHAnsi"/>
          <w:sz w:val="24"/>
          <w:szCs w:val="24"/>
          <w:highlight w:val="lightGray"/>
        </w:rPr>
      </w:pPr>
      <w:bookmarkStart w:id="43" w:name="_Toc187143540"/>
      <w:bookmarkStart w:id="44" w:name="_Toc188344746"/>
      <w:r w:rsidRPr="002C08FB">
        <w:rPr>
          <w:rFonts w:asciiTheme="minorHAnsi" w:hAnsiTheme="minorHAnsi" w:cstheme="minorHAnsi"/>
          <w:sz w:val="24"/>
          <w:szCs w:val="24"/>
          <w:highlight w:val="lightGray"/>
        </w:rPr>
        <w:t>Pièces contractuelles du marché</w:t>
      </w:r>
      <w:bookmarkEnd w:id="43"/>
      <w:bookmarkEnd w:id="44"/>
    </w:p>
    <w:p w14:paraId="4D01F4D8" w14:textId="5B8A1D8A" w:rsidR="006D038E" w:rsidRPr="00C55289" w:rsidRDefault="00AE526D" w:rsidP="0077543C">
      <w:pPr>
        <w:spacing w:before="240"/>
        <w:jc w:val="both"/>
        <w:rPr>
          <w:rFonts w:asciiTheme="minorHAnsi" w:hAnsiTheme="minorHAnsi" w:cstheme="minorHAnsi"/>
          <w:bCs/>
          <w:sz w:val="22"/>
          <w:szCs w:val="22"/>
        </w:rPr>
      </w:pPr>
      <w:r w:rsidRPr="00C55289">
        <w:rPr>
          <w:rFonts w:asciiTheme="minorHAnsi" w:hAnsiTheme="minorHAnsi" w:cstheme="minorHAnsi"/>
          <w:bCs/>
          <w:sz w:val="22"/>
          <w:szCs w:val="22"/>
        </w:rPr>
        <w:t xml:space="preserve">Les pièces contractuelles </w:t>
      </w:r>
      <w:r w:rsidR="0077543C" w:rsidRPr="00C55289">
        <w:rPr>
          <w:rFonts w:asciiTheme="minorHAnsi" w:hAnsiTheme="minorHAnsi" w:cstheme="minorHAnsi"/>
          <w:bCs/>
          <w:sz w:val="22"/>
          <w:szCs w:val="22"/>
        </w:rPr>
        <w:t>du contrat</w:t>
      </w:r>
      <w:r w:rsidRPr="00C55289">
        <w:rPr>
          <w:rFonts w:asciiTheme="minorHAnsi" w:hAnsiTheme="minorHAnsi" w:cstheme="minorHAnsi"/>
          <w:bCs/>
          <w:sz w:val="22"/>
          <w:szCs w:val="22"/>
        </w:rPr>
        <w:t xml:space="preserve"> sont les suivantes et, en cas de contradiction entre leurs stipulations, prévalent dans cet ordre de priorité </w:t>
      </w:r>
      <w:r w:rsidR="006D038E" w:rsidRPr="00C55289">
        <w:rPr>
          <w:rFonts w:asciiTheme="minorHAnsi" w:hAnsiTheme="minorHAnsi" w:cstheme="minorHAnsi"/>
          <w:bCs/>
          <w:sz w:val="22"/>
          <w:szCs w:val="22"/>
        </w:rPr>
        <w:t>:</w:t>
      </w:r>
    </w:p>
    <w:p w14:paraId="5F1AED77" w14:textId="039637CE" w:rsidR="006D038E" w:rsidRPr="00C55289" w:rsidRDefault="006D038E" w:rsidP="00342F2E">
      <w:pPr>
        <w:widowControl w:val="0"/>
        <w:numPr>
          <w:ilvl w:val="0"/>
          <w:numId w:val="13"/>
        </w:numPr>
        <w:spacing w:before="6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le présent acte d’engagement valant cahier des clauses administratives particulières;</w:t>
      </w:r>
    </w:p>
    <w:p w14:paraId="2714D6C2" w14:textId="061F9D22" w:rsidR="00AE526D" w:rsidRPr="001047A3" w:rsidRDefault="00AE526D"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le cahier des clauses techniques particulières et ses annexes éventuelles (CCTP)</w:t>
      </w:r>
      <w:r w:rsidRPr="00313439">
        <w:rPr>
          <w:rFonts w:asciiTheme="minorHAnsi" w:eastAsia="Arial Narrow" w:hAnsiTheme="minorHAnsi" w:cstheme="minorHAnsi"/>
          <w:sz w:val="22"/>
          <w:szCs w:val="22"/>
        </w:rPr>
        <w:t xml:space="preserve"> </w:t>
      </w:r>
    </w:p>
    <w:p w14:paraId="4E921C68" w14:textId="77777777" w:rsidR="006B4F03" w:rsidRDefault="006B4F03" w:rsidP="00342F2E">
      <w:pPr>
        <w:widowControl w:val="0"/>
        <w:numPr>
          <w:ilvl w:val="0"/>
          <w:numId w:val="13"/>
        </w:numPr>
        <w:spacing w:before="40"/>
        <w:ind w:hanging="153"/>
        <w:jc w:val="both"/>
        <w:rPr>
          <w:rFonts w:asciiTheme="minorHAnsi" w:eastAsia="Arial Narrow" w:hAnsiTheme="minorHAnsi" w:cstheme="minorHAnsi"/>
          <w:sz w:val="22"/>
          <w:szCs w:val="22"/>
        </w:rPr>
      </w:pPr>
      <w:r w:rsidRPr="006B4F03">
        <w:rPr>
          <w:rFonts w:asciiTheme="minorHAnsi" w:eastAsia="Arial Narrow" w:hAnsiTheme="minorHAnsi" w:cstheme="minorHAnsi"/>
          <w:sz w:val="22"/>
          <w:szCs w:val="22"/>
        </w:rPr>
        <w:t>le cahier des clauses administratives générales applicables (CCAG) aux marchés publics de fournitures et services courants (FCS) approuvé par l’arrêté du 30 mars 2021, version en vigueur au 17 janvier 2023 (pièce non jointe) ;</w:t>
      </w:r>
    </w:p>
    <w:p w14:paraId="3E88D7A7" w14:textId="1F937D3B" w:rsidR="001047A3" w:rsidRPr="006B4F03" w:rsidRDefault="006B4F03" w:rsidP="00342F2E">
      <w:pPr>
        <w:widowControl w:val="0"/>
        <w:numPr>
          <w:ilvl w:val="0"/>
          <w:numId w:val="13"/>
        </w:numPr>
        <w:spacing w:before="40"/>
        <w:ind w:hanging="153"/>
        <w:jc w:val="both"/>
        <w:rPr>
          <w:rFonts w:asciiTheme="minorHAnsi" w:eastAsia="Arial Narrow" w:hAnsiTheme="minorHAnsi" w:cstheme="minorHAnsi"/>
          <w:sz w:val="22"/>
          <w:szCs w:val="22"/>
        </w:rPr>
      </w:pPr>
      <w:r>
        <w:rPr>
          <w:rFonts w:asciiTheme="minorHAnsi" w:eastAsia="Arial Narrow" w:hAnsiTheme="minorHAnsi" w:cstheme="minorHAnsi"/>
          <w:sz w:val="22"/>
          <w:szCs w:val="22"/>
        </w:rPr>
        <w:t>l</w:t>
      </w:r>
      <w:r w:rsidR="001047A3">
        <w:rPr>
          <w:rFonts w:asciiTheme="minorHAnsi" w:eastAsia="Arial Narrow" w:hAnsiTheme="minorHAnsi" w:cstheme="minorHAnsi"/>
          <w:sz w:val="22"/>
          <w:szCs w:val="22"/>
        </w:rPr>
        <w:t>e cadre de réponse financier remis dans l’offre ;</w:t>
      </w:r>
    </w:p>
    <w:p w14:paraId="64A65046" w14:textId="7D7AA0A5" w:rsidR="006D038E" w:rsidRPr="00C55289" w:rsidRDefault="006D038E"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 xml:space="preserve">le cadre de réponse </w:t>
      </w:r>
      <w:r w:rsidR="00C55289">
        <w:rPr>
          <w:rFonts w:asciiTheme="minorHAnsi" w:eastAsia="Arial Narrow" w:hAnsiTheme="minorHAnsi" w:cstheme="minorHAnsi"/>
          <w:sz w:val="22"/>
          <w:szCs w:val="22"/>
        </w:rPr>
        <w:t xml:space="preserve">technique </w:t>
      </w:r>
      <w:r w:rsidRPr="00C55289">
        <w:rPr>
          <w:rFonts w:asciiTheme="minorHAnsi" w:eastAsia="Arial Narrow" w:hAnsiTheme="minorHAnsi" w:cstheme="minorHAnsi"/>
          <w:sz w:val="22"/>
          <w:szCs w:val="22"/>
        </w:rPr>
        <w:t>remis dans l’offre </w:t>
      </w:r>
      <w:r w:rsidR="001047A3">
        <w:rPr>
          <w:rFonts w:asciiTheme="minorHAnsi" w:eastAsia="Arial Narrow" w:hAnsiTheme="minorHAnsi" w:cstheme="minorHAnsi"/>
          <w:sz w:val="22"/>
          <w:szCs w:val="22"/>
        </w:rPr>
        <w:t xml:space="preserve">et / ou le mémoire technique </w:t>
      </w:r>
      <w:r w:rsidRPr="00C55289">
        <w:rPr>
          <w:rFonts w:asciiTheme="minorHAnsi" w:eastAsia="Arial Narrow" w:hAnsiTheme="minorHAnsi" w:cstheme="minorHAnsi"/>
          <w:sz w:val="22"/>
          <w:szCs w:val="22"/>
        </w:rPr>
        <w:t xml:space="preserve">; </w:t>
      </w:r>
    </w:p>
    <w:p w14:paraId="696F52A9" w14:textId="0DAE4ED8" w:rsidR="00307B3F" w:rsidRPr="00C55289" w:rsidRDefault="00307B3F"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hAnsiTheme="minorHAnsi" w:cstheme="minorHAnsi"/>
          <w:sz w:val="22"/>
          <w:szCs w:val="22"/>
        </w:rPr>
        <w:t>Cadre CNIL</w:t>
      </w:r>
    </w:p>
    <w:p w14:paraId="3A74DFA6" w14:textId="5E495B76" w:rsidR="00AA356F" w:rsidRPr="00C55289" w:rsidRDefault="00AA356F" w:rsidP="00342F2E">
      <w:pPr>
        <w:widowControl w:val="0"/>
        <w:numPr>
          <w:ilvl w:val="0"/>
          <w:numId w:val="13"/>
        </w:numPr>
        <w:spacing w:before="40"/>
        <w:ind w:hanging="153"/>
        <w:jc w:val="both"/>
        <w:rPr>
          <w:rFonts w:asciiTheme="minorHAnsi" w:hAnsiTheme="minorHAnsi" w:cstheme="minorHAnsi"/>
          <w:sz w:val="22"/>
          <w:szCs w:val="22"/>
        </w:rPr>
      </w:pPr>
      <w:hyperlink r:id="rId11" w:tgtFrame="_blank" w:tooltip="URL d'origine: https://www.cci-paris-idf.fr/sites/default/files/2023-02/Code%20de%20conduite%20anti-corruptionV2.pdf. Cliquez ou appuyez si vous faites confiance à ce lien." w:history="1">
        <w:r w:rsidRPr="00C55289">
          <w:rPr>
            <w:rFonts w:asciiTheme="minorHAnsi" w:hAnsiTheme="minorHAnsi" w:cstheme="minorHAnsi"/>
            <w:sz w:val="22"/>
            <w:szCs w:val="22"/>
          </w:rPr>
          <w:t>Code de conduite anti-corruption CCI Paris Île-de-France</w:t>
        </w:r>
      </w:hyperlink>
      <w:r w:rsidRPr="00C55289">
        <w:rPr>
          <w:rFonts w:asciiTheme="minorHAnsi" w:hAnsiTheme="minorHAnsi" w:cstheme="minorHAnsi"/>
          <w:sz w:val="22"/>
          <w:szCs w:val="22"/>
        </w:rPr>
        <w:t xml:space="preserve"> accessible sur le site internet du Groupe CCI Paris Île-de-France : </w:t>
      </w:r>
      <w:hyperlink r:id="rId12" w:history="1">
        <w:r w:rsidRPr="00C55289">
          <w:rPr>
            <w:rStyle w:val="Lienhypertexte"/>
            <w:rFonts w:asciiTheme="minorHAnsi" w:hAnsiTheme="minorHAnsi" w:cstheme="minorHAnsi"/>
            <w:sz w:val="22"/>
            <w:szCs w:val="22"/>
          </w:rPr>
          <w:t>https://www.cci-paris-idf.fr/fr/notre-groupe/finances-juridique</w:t>
        </w:r>
      </w:hyperlink>
    </w:p>
    <w:p w14:paraId="4A129593" w14:textId="0DE38131" w:rsidR="006D038E" w:rsidRPr="00C55289" w:rsidRDefault="006D038E" w:rsidP="006D038E">
      <w:pPr>
        <w:spacing w:before="120"/>
        <w:jc w:val="both"/>
        <w:rPr>
          <w:rFonts w:asciiTheme="minorHAnsi" w:hAnsiTheme="minorHAnsi" w:cstheme="minorHAnsi"/>
          <w:bCs/>
          <w:sz w:val="22"/>
          <w:szCs w:val="22"/>
        </w:rPr>
      </w:pPr>
      <w:r w:rsidRPr="00C55289">
        <w:rPr>
          <w:rFonts w:asciiTheme="minorHAnsi" w:hAnsiTheme="minorHAnsi" w:cstheme="minorHAnsi"/>
          <w:bCs/>
          <w:sz w:val="22"/>
          <w:szCs w:val="22"/>
        </w:rPr>
        <w:t xml:space="preserve">Les pièces générales (CCAG), bien que non jointes au marché, sont réputées connues de l’ensemble des entreprises. </w:t>
      </w:r>
    </w:p>
    <w:p w14:paraId="770C5D96" w14:textId="77777777" w:rsidR="00715B6C" w:rsidRPr="00C55289" w:rsidRDefault="00715B6C" w:rsidP="00CA7FED">
      <w:pPr>
        <w:jc w:val="both"/>
        <w:rPr>
          <w:rFonts w:asciiTheme="minorHAnsi" w:hAnsiTheme="minorHAnsi" w:cstheme="minorHAnsi"/>
          <w:sz w:val="22"/>
          <w:szCs w:val="22"/>
        </w:rPr>
      </w:pPr>
    </w:p>
    <w:p w14:paraId="380F6B66" w14:textId="0EDD365C" w:rsidR="00CA7FED" w:rsidRPr="00C55289" w:rsidRDefault="00CA7FED" w:rsidP="00715B6C">
      <w:pPr>
        <w:spacing w:after="240"/>
        <w:jc w:val="both"/>
        <w:rPr>
          <w:rFonts w:asciiTheme="minorHAnsi" w:hAnsiTheme="minorHAnsi" w:cstheme="minorHAnsi"/>
          <w:sz w:val="22"/>
          <w:szCs w:val="22"/>
        </w:rPr>
      </w:pPr>
      <w:r w:rsidRPr="00C55289">
        <w:rPr>
          <w:rFonts w:asciiTheme="minorHAnsi" w:hAnsiTheme="minorHAnsi" w:cstheme="minorHAnsi"/>
          <w:sz w:val="22"/>
          <w:szCs w:val="22"/>
        </w:rPr>
        <w:t xml:space="preserve">Par dérogation à l’article 1.2 du CCAG FCS </w:t>
      </w:r>
      <w:r w:rsidR="00C55289" w:rsidRPr="00C55289">
        <w:rPr>
          <w:rFonts w:asciiTheme="minorHAnsi" w:hAnsiTheme="minorHAnsi" w:cstheme="minorHAnsi"/>
          <w:sz w:val="22"/>
          <w:szCs w:val="22"/>
        </w:rPr>
        <w:t xml:space="preserve">le </w:t>
      </w:r>
      <w:r w:rsidRPr="00C55289">
        <w:rPr>
          <w:rFonts w:asciiTheme="minorHAnsi" w:hAnsiTheme="minorHAnsi" w:cstheme="minorHAnsi"/>
          <w:sz w:val="22"/>
          <w:szCs w:val="22"/>
        </w:rPr>
        <w:t>présent accord-cadre ne prévoient pas d’article récapitulant les dérogations au CCAG FCS.</w:t>
      </w:r>
    </w:p>
    <w:p w14:paraId="4600F5E1" w14:textId="77777777" w:rsidR="00AE526D" w:rsidRPr="002C08FB" w:rsidRDefault="00AE526D" w:rsidP="00342F2E">
      <w:pPr>
        <w:pStyle w:val="Titre1"/>
        <w:numPr>
          <w:ilvl w:val="0"/>
          <w:numId w:val="4"/>
        </w:numPr>
        <w:rPr>
          <w:rFonts w:asciiTheme="minorHAnsi" w:hAnsiTheme="minorHAnsi" w:cstheme="minorHAnsi"/>
          <w:sz w:val="24"/>
          <w:szCs w:val="24"/>
          <w:highlight w:val="lightGray"/>
        </w:rPr>
      </w:pPr>
      <w:bookmarkStart w:id="45" w:name="_Toc256000008"/>
      <w:bookmarkStart w:id="46" w:name="_Toc187143541"/>
      <w:bookmarkStart w:id="47" w:name="_Toc188344747"/>
      <w:r w:rsidRPr="002C08FB">
        <w:rPr>
          <w:rFonts w:asciiTheme="minorHAnsi" w:hAnsiTheme="minorHAnsi" w:cstheme="minorHAnsi"/>
          <w:sz w:val="24"/>
          <w:szCs w:val="24"/>
          <w:highlight w:val="lightGray"/>
        </w:rPr>
        <w:t>Confidentialité et mesures de sécurité</w:t>
      </w:r>
      <w:bookmarkEnd w:id="45"/>
      <w:bookmarkEnd w:id="46"/>
      <w:bookmarkEnd w:id="47"/>
    </w:p>
    <w:p w14:paraId="2DE58B89" w14:textId="318EC6E3" w:rsidR="00AE526D" w:rsidRPr="003F1156" w:rsidRDefault="00AE526D" w:rsidP="00AE526D">
      <w:pPr>
        <w:spacing w:before="60"/>
        <w:jc w:val="both"/>
        <w:rPr>
          <w:rFonts w:asciiTheme="minorHAnsi" w:hAnsiTheme="minorHAnsi" w:cstheme="minorHAnsi"/>
          <w:bCs/>
          <w:sz w:val="22"/>
          <w:szCs w:val="22"/>
        </w:rPr>
      </w:pPr>
      <w:r w:rsidRPr="003F1156">
        <w:rPr>
          <w:rFonts w:asciiTheme="minorHAnsi" w:hAnsiTheme="minorHAnsi" w:cstheme="minorHAnsi"/>
          <w:bCs/>
          <w:sz w:val="22"/>
          <w:szCs w:val="22"/>
        </w:rPr>
        <w:t>Le présent accord-cadre comporte une obligation de confidentialité telle que prévue à l'article 5.1 du CCAG</w:t>
      </w:r>
      <w:r w:rsidR="004E0F90" w:rsidRPr="003F1156">
        <w:rPr>
          <w:rFonts w:asciiTheme="minorHAnsi" w:hAnsiTheme="minorHAnsi" w:cstheme="minorHAnsi"/>
          <w:bCs/>
          <w:sz w:val="22"/>
          <w:szCs w:val="22"/>
        </w:rPr>
        <w:t xml:space="preserve"> </w:t>
      </w:r>
      <w:r w:rsidR="00090A1E" w:rsidRPr="003F1156">
        <w:rPr>
          <w:rFonts w:asciiTheme="minorHAnsi" w:eastAsia="Arial Narrow" w:hAnsiTheme="minorHAnsi" w:cstheme="minorHAnsi"/>
          <w:bCs/>
          <w:iCs/>
          <w:sz w:val="22"/>
          <w:szCs w:val="22"/>
        </w:rPr>
        <w:t>FCS</w:t>
      </w:r>
      <w:r w:rsidRPr="003F1156">
        <w:rPr>
          <w:rFonts w:asciiTheme="minorHAnsi" w:hAnsiTheme="minorHAnsi" w:cstheme="minorHAnsi"/>
          <w:bCs/>
          <w:sz w:val="22"/>
          <w:szCs w:val="22"/>
        </w:rPr>
        <w:t>.</w:t>
      </w:r>
    </w:p>
    <w:p w14:paraId="5A26D598" w14:textId="4D70C064" w:rsidR="00AE526D" w:rsidRPr="003F1156" w:rsidRDefault="00AE526D" w:rsidP="00AE526D">
      <w:pPr>
        <w:spacing w:before="60"/>
        <w:jc w:val="both"/>
        <w:rPr>
          <w:rFonts w:asciiTheme="minorHAnsi" w:hAnsiTheme="minorHAnsi" w:cstheme="minorHAnsi"/>
          <w:bCs/>
          <w:sz w:val="22"/>
          <w:szCs w:val="22"/>
        </w:rPr>
      </w:pPr>
      <w:r w:rsidRPr="003F1156">
        <w:rPr>
          <w:rFonts w:asciiTheme="minorHAnsi" w:hAnsiTheme="minorHAnsi" w:cstheme="minorHAnsi"/>
          <w:bCs/>
          <w:sz w:val="22"/>
          <w:szCs w:val="22"/>
        </w:rPr>
        <w:t xml:space="preserve">Les prestations sont soumises à des mesures de sécurité conformément à l'article 5.3 du </w:t>
      </w:r>
      <w:r w:rsidRPr="003F1156">
        <w:rPr>
          <w:rFonts w:asciiTheme="minorHAnsi" w:eastAsia="Arial Narrow" w:hAnsiTheme="minorHAnsi" w:cstheme="minorHAnsi"/>
          <w:bCs/>
          <w:iCs/>
          <w:sz w:val="22"/>
          <w:szCs w:val="22"/>
        </w:rPr>
        <w:t>CCAG</w:t>
      </w:r>
      <w:r w:rsidR="00C859A7" w:rsidRPr="003F1156">
        <w:rPr>
          <w:rFonts w:asciiTheme="minorHAnsi" w:eastAsia="Arial Narrow" w:hAnsiTheme="minorHAnsi" w:cstheme="minorHAnsi"/>
          <w:bCs/>
          <w:iCs/>
          <w:sz w:val="22"/>
          <w:szCs w:val="22"/>
        </w:rPr>
        <w:t xml:space="preserve"> FCS</w:t>
      </w:r>
      <w:r w:rsidRPr="003F1156">
        <w:rPr>
          <w:rFonts w:asciiTheme="minorHAnsi" w:hAnsiTheme="minorHAnsi" w:cstheme="minorHAnsi"/>
          <w:bCs/>
          <w:sz w:val="22"/>
          <w:szCs w:val="22"/>
        </w:rPr>
        <w:t>.</w:t>
      </w:r>
    </w:p>
    <w:p w14:paraId="1EDD055B" w14:textId="77777777" w:rsidR="00AE526D" w:rsidRPr="00C55289" w:rsidRDefault="00AE526D" w:rsidP="00AE526D">
      <w:pPr>
        <w:spacing w:before="60"/>
        <w:jc w:val="both"/>
        <w:rPr>
          <w:rFonts w:asciiTheme="minorHAnsi" w:hAnsiTheme="minorHAnsi" w:cstheme="minorHAnsi"/>
          <w:bCs/>
          <w:sz w:val="22"/>
          <w:szCs w:val="22"/>
        </w:rPr>
      </w:pPr>
      <w:r w:rsidRPr="00C55289">
        <w:rPr>
          <w:rFonts w:asciiTheme="minorHAnsi" w:hAnsiTheme="minorHAnsi" w:cstheme="minorHAnsi"/>
          <w:bCs/>
          <w:sz w:val="22"/>
          <w:szCs w:val="22"/>
        </w:rPr>
        <w:t>Le titulaire doit informer ses sous-traitants des obligations de confidentialité et/ou des mesures de sécurité.</w:t>
      </w:r>
    </w:p>
    <w:p w14:paraId="2023456F" w14:textId="77777777" w:rsidR="00F851BF" w:rsidRPr="002C08FB" w:rsidRDefault="00F851BF" w:rsidP="00342F2E">
      <w:pPr>
        <w:pStyle w:val="Titre1"/>
        <w:numPr>
          <w:ilvl w:val="0"/>
          <w:numId w:val="4"/>
        </w:numPr>
        <w:spacing w:before="360"/>
        <w:rPr>
          <w:rFonts w:asciiTheme="minorHAnsi" w:hAnsiTheme="minorHAnsi" w:cstheme="minorHAnsi"/>
          <w:sz w:val="24"/>
          <w:szCs w:val="24"/>
          <w:highlight w:val="lightGray"/>
        </w:rPr>
      </w:pPr>
      <w:bookmarkStart w:id="48" w:name="_Toc90560102"/>
      <w:bookmarkStart w:id="49" w:name="_Ref116369956"/>
      <w:bookmarkStart w:id="50" w:name="_Toc187143542"/>
      <w:bookmarkStart w:id="51" w:name="_Toc188344748"/>
      <w:r w:rsidRPr="002C08FB">
        <w:rPr>
          <w:rFonts w:asciiTheme="minorHAnsi" w:hAnsiTheme="minorHAnsi" w:cstheme="minorHAnsi"/>
          <w:sz w:val="24"/>
          <w:szCs w:val="24"/>
          <w:highlight w:val="lightGray"/>
        </w:rPr>
        <w:t>Protection des données à caractère personnel</w:t>
      </w:r>
      <w:bookmarkEnd w:id="48"/>
      <w:bookmarkEnd w:id="49"/>
      <w:bookmarkEnd w:id="50"/>
      <w:bookmarkEnd w:id="51"/>
    </w:p>
    <w:p w14:paraId="042B70D8" w14:textId="070AEEEE" w:rsidR="00F851BF" w:rsidRPr="003F1156" w:rsidRDefault="00F851BF" w:rsidP="00F851BF">
      <w:pPr>
        <w:pStyle w:val="ParagrapheIndent1"/>
        <w:spacing w:after="240" w:line="232" w:lineRule="exact"/>
        <w:ind w:left="20" w:right="20"/>
        <w:jc w:val="both"/>
        <w:rPr>
          <w:rFonts w:asciiTheme="minorHAnsi" w:hAnsiTheme="minorHAnsi" w:cstheme="minorHAnsi"/>
          <w:sz w:val="22"/>
          <w:szCs w:val="28"/>
          <w:lang w:val="fr-FR"/>
        </w:rPr>
      </w:pPr>
      <w:r w:rsidRPr="00710A45">
        <w:rPr>
          <w:rFonts w:asciiTheme="minorHAnsi" w:hAnsiTheme="minorHAnsi" w:cstheme="minorHAnsi"/>
          <w:sz w:val="22"/>
          <w:szCs w:val="28"/>
          <w:lang w:val="fr-FR"/>
        </w:rPr>
        <w:t xml:space="preserve">Conformément à l'article 5.2 du </w:t>
      </w:r>
      <w:r w:rsidR="00C859A7" w:rsidRPr="00710A45">
        <w:rPr>
          <w:rFonts w:asciiTheme="minorHAnsi" w:eastAsia="Arial Narrow" w:hAnsiTheme="minorHAnsi" w:cstheme="minorHAnsi"/>
          <w:bCs/>
          <w:iCs/>
          <w:sz w:val="22"/>
          <w:szCs w:val="22"/>
          <w:lang w:val="fr-FR" w:eastAsia="fr-FR"/>
        </w:rPr>
        <w:t>CCAG FCS</w:t>
      </w:r>
      <w:r w:rsidRPr="00710A45">
        <w:rPr>
          <w:rFonts w:asciiTheme="minorHAnsi" w:hAnsiTheme="minorHAnsi" w:cstheme="minorHAnsi"/>
          <w:sz w:val="22"/>
          <w:szCs w:val="28"/>
          <w:lang w:val="fr-FR"/>
        </w:rPr>
        <w:t xml:space="preserve">, chaque partie au contrat est tenue au respect des règles relatives </w:t>
      </w:r>
      <w:r w:rsidRPr="003F1156">
        <w:rPr>
          <w:rFonts w:asciiTheme="minorHAnsi" w:hAnsiTheme="minorHAnsi" w:cstheme="minorHAnsi"/>
          <w:sz w:val="22"/>
          <w:szCs w:val="28"/>
          <w:lang w:val="fr-FR"/>
        </w:rPr>
        <w:t>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6128465D"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52" w:name="_Toc90560103"/>
      <w:bookmarkStart w:id="53" w:name="_Ref116369233"/>
      <w:bookmarkStart w:id="54" w:name="_Toc187143543"/>
    </w:p>
    <w:p w14:paraId="2ED72635"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7F4244D2"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1194C6D1" w14:textId="0EE195F3" w:rsidR="00F851BF" w:rsidRPr="00A74204" w:rsidRDefault="00F851BF" w:rsidP="00A74204">
      <w:pPr>
        <w:pStyle w:val="Titre2"/>
        <w:numPr>
          <w:ilvl w:val="1"/>
          <w:numId w:val="37"/>
        </w:numPr>
        <w:rPr>
          <w:szCs w:val="22"/>
        </w:rPr>
      </w:pPr>
      <w:bookmarkStart w:id="55" w:name="_Toc188344749"/>
      <w:r w:rsidRPr="00A74204">
        <w:rPr>
          <w:szCs w:val="22"/>
        </w:rPr>
        <w:t>Description du traitement de données à caractère personnel</w:t>
      </w:r>
      <w:bookmarkEnd w:id="52"/>
      <w:bookmarkEnd w:id="53"/>
      <w:bookmarkEnd w:id="54"/>
      <w:bookmarkEnd w:id="55"/>
    </w:p>
    <w:p w14:paraId="139C0A2F" w14:textId="77777777" w:rsidR="00F851BF" w:rsidRPr="003F1156" w:rsidRDefault="00F851BF" w:rsidP="00F851BF">
      <w:pPr>
        <w:pStyle w:val="ParagrapheIndent2"/>
        <w:spacing w:after="240" w:line="232" w:lineRule="exact"/>
        <w:ind w:left="20" w:right="20"/>
        <w:jc w:val="both"/>
        <w:rPr>
          <w:rFonts w:asciiTheme="minorHAnsi" w:hAnsiTheme="minorHAnsi" w:cstheme="minorHAnsi"/>
          <w:sz w:val="22"/>
          <w:szCs w:val="28"/>
          <w:lang w:val="fr-FR"/>
        </w:rPr>
      </w:pPr>
      <w:r w:rsidRPr="003F1156">
        <w:rPr>
          <w:rFonts w:asciiTheme="minorHAnsi" w:hAnsiTheme="minorHAnsi" w:cstheme="minorHAnsi"/>
          <w:sz w:val="22"/>
          <w:szCs w:val="28"/>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A74204" w:rsidRDefault="00F851BF" w:rsidP="00A74204">
      <w:pPr>
        <w:pStyle w:val="Titre2"/>
        <w:numPr>
          <w:ilvl w:val="1"/>
          <w:numId w:val="37"/>
        </w:numPr>
        <w:rPr>
          <w:szCs w:val="22"/>
        </w:rPr>
      </w:pPr>
      <w:bookmarkStart w:id="56" w:name="_Toc90560104"/>
      <w:bookmarkStart w:id="57" w:name="_Toc187143544"/>
      <w:bookmarkStart w:id="58" w:name="_Toc188344750"/>
      <w:r w:rsidRPr="00A74204">
        <w:rPr>
          <w:szCs w:val="22"/>
        </w:rPr>
        <w:t>Obligations du titulaire</w:t>
      </w:r>
      <w:bookmarkEnd w:id="56"/>
      <w:bookmarkEnd w:id="57"/>
      <w:bookmarkEnd w:id="58"/>
    </w:p>
    <w:p w14:paraId="6E707281" w14:textId="77777777"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Le titulaire s'engage à :</w:t>
      </w:r>
    </w:p>
    <w:p w14:paraId="6AE5B240" w14:textId="43A8691B"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présenter des garanties suffisantes au sens de la loi du 6</w:t>
      </w:r>
      <w:r w:rsidR="00895BDF" w:rsidRPr="003F1156">
        <w:rPr>
          <w:rFonts w:asciiTheme="minorHAnsi" w:hAnsiTheme="minorHAnsi" w:cstheme="minorHAnsi"/>
          <w:sz w:val="22"/>
          <w:szCs w:val="22"/>
          <w:lang w:val="fr-FR"/>
        </w:rPr>
        <w:t xml:space="preserve"> </w:t>
      </w:r>
      <w:r w:rsidRPr="003F1156">
        <w:rPr>
          <w:rFonts w:asciiTheme="minorHAnsi" w:hAnsiTheme="minorHAnsi" w:cstheme="minorHAnsi"/>
          <w:sz w:val="22"/>
          <w:szCs w:val="22"/>
          <w:lang w:val="fr-FR"/>
        </w:rPr>
        <w:t>janvier 1978 modifiée ;</w:t>
      </w:r>
    </w:p>
    <w:p w14:paraId="08F436F7"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traiter les données uniquement pour les seules finalités du traitement ;</w:t>
      </w:r>
    </w:p>
    <w:p w14:paraId="1BED62FF"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traiter les données conformément aux instructions de l'acheteur ;</w:t>
      </w:r>
    </w:p>
    <w:p w14:paraId="7CFB8C20"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recueillir l’accord des intéressés pour toute collecte de données à caractère personnel lorsque cet accord est requis par la réglementation en la matière ;</w:t>
      </w:r>
    </w:p>
    <w:p w14:paraId="593BB05E"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garantir la confidentialité des données à caractère personnel traitées dans le cadre du présent contrat ;</w:t>
      </w:r>
    </w:p>
    <w:p w14:paraId="61E9F304"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lastRenderedPageBreak/>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 xml:space="preserve">Si le titulaire considère qu'une instruction constitue une violation du règlement européen ou du droit de l'Union ou du droit des </w:t>
      </w:r>
      <w:r w:rsidR="003809B6" w:rsidRPr="003F1156">
        <w:rPr>
          <w:rFonts w:asciiTheme="minorHAnsi" w:hAnsiTheme="minorHAnsi" w:cstheme="minorHAnsi"/>
          <w:sz w:val="22"/>
          <w:szCs w:val="22"/>
          <w:lang w:val="fr-FR"/>
        </w:rPr>
        <w:t>États</w:t>
      </w:r>
      <w:r w:rsidRPr="003F1156">
        <w:rPr>
          <w:rFonts w:asciiTheme="minorHAnsi" w:hAnsiTheme="minorHAnsi" w:cstheme="minorHAnsi"/>
          <w:sz w:val="22"/>
          <w:szCs w:val="22"/>
          <w:lang w:val="fr-FR"/>
        </w:rPr>
        <w:t xml:space="preserve"> membres relatif à la protection des données, il en informe immédiatement l'acheteur.</w:t>
      </w:r>
    </w:p>
    <w:p w14:paraId="13CA8077" w14:textId="69D63CB4" w:rsidR="00F851BF" w:rsidRDefault="00F851BF" w:rsidP="00F851BF">
      <w:pPr>
        <w:pStyle w:val="ParagrapheIndent2"/>
        <w:spacing w:before="120"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 xml:space="preserve">Le titulaire communique à l'acheteur la liste et les caractéristiques des traitements (dont les données utilisées dans ce cadre) qu'il met le cas échéant en </w:t>
      </w:r>
      <w:r w:rsidR="003809B6" w:rsidRPr="003F1156">
        <w:rPr>
          <w:rFonts w:asciiTheme="minorHAnsi" w:hAnsiTheme="minorHAnsi" w:cstheme="minorHAnsi"/>
          <w:sz w:val="22"/>
          <w:szCs w:val="22"/>
          <w:lang w:val="fr-FR"/>
        </w:rPr>
        <w:t>œuvre</w:t>
      </w:r>
      <w:r w:rsidRPr="003F1156">
        <w:rPr>
          <w:rFonts w:asciiTheme="minorHAnsi" w:hAnsiTheme="minorHAnsi" w:cstheme="minorHAnsi"/>
          <w:sz w:val="22"/>
          <w:szCs w:val="22"/>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4A8DEA9E" w14:textId="77777777" w:rsidR="00A74204" w:rsidRPr="00A74204" w:rsidRDefault="00A74204" w:rsidP="00A7420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48689CC6" w14:textId="77777777" w:rsidR="00A74204" w:rsidRPr="00A74204" w:rsidRDefault="00A74204" w:rsidP="00A7420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3FDE385D" w14:textId="416E881D" w:rsidR="0072169C" w:rsidRDefault="0072169C" w:rsidP="00A74204">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Obligation du titulaire en matière de reprise du personnel </w:t>
      </w:r>
    </w:p>
    <w:p w14:paraId="6F3EAA62" w14:textId="77777777" w:rsidR="00445898" w:rsidRDefault="00445898" w:rsidP="00445898"/>
    <w:p w14:paraId="3A6EE862" w14:textId="77777777" w:rsidR="00445898" w:rsidRPr="00445898" w:rsidRDefault="00445898" w:rsidP="00445898">
      <w:pPr>
        <w:ind w:right="52"/>
        <w:rPr>
          <w:sz w:val="22"/>
          <w:szCs w:val="22"/>
        </w:rPr>
      </w:pPr>
      <w:r w:rsidRPr="00445898">
        <w:rPr>
          <w:sz w:val="22"/>
          <w:szCs w:val="22"/>
        </w:rPr>
        <w:t xml:space="preserve">La convention collective nationale des entreprises de propreté et services associés du 26 juillet 2011 oblige le nouveau titulaire de marché à reprendre l’ensemble des salariés du titulaire sortant affectés au bâtiment, sous réserve du respect des conditions posées à l’article 7 de ladite convention. </w:t>
      </w:r>
    </w:p>
    <w:p w14:paraId="4BD5C4B4" w14:textId="77777777" w:rsidR="00445898" w:rsidRPr="00445898" w:rsidRDefault="00445898" w:rsidP="00445898">
      <w:pPr>
        <w:spacing w:after="18" w:line="259" w:lineRule="auto"/>
        <w:ind w:left="5"/>
        <w:rPr>
          <w:sz w:val="22"/>
          <w:szCs w:val="22"/>
        </w:rPr>
      </w:pPr>
      <w:r w:rsidRPr="00445898">
        <w:rPr>
          <w:sz w:val="22"/>
          <w:szCs w:val="22"/>
        </w:rPr>
        <w:t xml:space="preserve"> </w:t>
      </w:r>
    </w:p>
    <w:p w14:paraId="62E803B5" w14:textId="77777777" w:rsidR="00445898" w:rsidRDefault="00445898" w:rsidP="00445898">
      <w:pPr>
        <w:ind w:right="52"/>
        <w:rPr>
          <w:sz w:val="22"/>
          <w:szCs w:val="22"/>
        </w:rPr>
      </w:pPr>
      <w:r w:rsidRPr="00445898">
        <w:rPr>
          <w:sz w:val="22"/>
          <w:szCs w:val="22"/>
        </w:rPr>
        <w:t xml:space="preserve">Dans le cadre de l’exécution du présent marché, le titulaire est tenu de transmettre au bénéficiaire les éléments relatifs à la masse salariale du personnel exécutant les prestations sur le bâtiment concerné et qui remplit les conditions de reprise posées à l’article 7 de la convention collective susvisée. Les informations à transmettre concernent le nombre de salariés à reprendre, le montant de la masse salariale globale, la nature des contrats à reprendre, les éventuels avantages acquis, l’expérience, l’ancienneté, le temps de travail, la qualification des agents et tout autre élément nécessaire à l’appréciation de la masse salariale. Les éléments transmis par le titulaire ne doivent en aucun cas comporter de données à caractère personnel. </w:t>
      </w:r>
    </w:p>
    <w:p w14:paraId="310D0555" w14:textId="77777777" w:rsidR="00571E3B" w:rsidRDefault="00571E3B" w:rsidP="00445898">
      <w:pPr>
        <w:ind w:right="52"/>
        <w:rPr>
          <w:sz w:val="22"/>
          <w:szCs w:val="22"/>
        </w:rPr>
      </w:pPr>
    </w:p>
    <w:p w14:paraId="7FCF4483" w14:textId="4580F2AE"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s'engage à reprendre le personnel affecté aux prestations de nettoyage des locaux dans les conditions prévues par la législation en vigueur, notamment les articles L.1224-1 et suivants du Code du travail</w:t>
      </w:r>
    </w:p>
    <w:p w14:paraId="76FBCA4D" w14:textId="104C164A"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doit informer et consulter les représentants du personnel sur les modalités de la reprise, conformément aux dispositions légales et conventionnelles applicables</w:t>
      </w:r>
    </w:p>
    <w:p w14:paraId="7ADCFB88" w14:textId="2543F05A" w:rsidR="008472A6" w:rsidRPr="00445898" w:rsidRDefault="008472A6" w:rsidP="00445898">
      <w:pPr>
        <w:tabs>
          <w:tab w:val="num" w:pos="720"/>
        </w:tabs>
        <w:rPr>
          <w:rFonts w:asciiTheme="minorHAnsi" w:eastAsia="Trebuchet MS" w:hAnsiTheme="minorHAnsi" w:cstheme="minorHAnsi"/>
          <w:sz w:val="22"/>
          <w:szCs w:val="22"/>
          <w:lang w:eastAsia="en-US"/>
        </w:rPr>
      </w:pPr>
      <w:r w:rsidRPr="00445898">
        <w:rPr>
          <w:rFonts w:asciiTheme="minorHAnsi" w:eastAsia="Trebuchet MS" w:hAnsiTheme="minorHAnsi" w:cstheme="minorHAnsi"/>
          <w:sz w:val="22"/>
          <w:szCs w:val="22"/>
          <w:lang w:eastAsia="en-US"/>
        </w:rPr>
        <w:t>Le titulaire s'engage à maintenir les conditions de travail et les avantages acquis par le personnel repris, tels que définis dans les contrats de travail et les accords collectifs en vigueur</w:t>
      </w:r>
    </w:p>
    <w:p w14:paraId="0AD21E8D" w14:textId="79D7007B"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doit mettre en place un plan de formation et d'intégration pour le personnel repris afin de garantir la continuité et la qualité des prestations</w:t>
      </w:r>
    </w:p>
    <w:p w14:paraId="5AAF1F2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59" w:name="_Toc90560105"/>
      <w:r w:rsidRPr="003F1156">
        <w:rPr>
          <w:rFonts w:asciiTheme="minorHAnsi" w:hAnsiTheme="minorHAnsi" w:cstheme="minorHAnsi"/>
          <w:color w:val="auto"/>
          <w:sz w:val="22"/>
          <w:szCs w:val="22"/>
        </w:rPr>
        <w:t>Autorisation de désignation d'un autre prestataire</w:t>
      </w:r>
      <w:bookmarkEnd w:id="59"/>
    </w:p>
    <w:p w14:paraId="0B4C32A2"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w:t>
      </w:r>
      <w:r w:rsidRPr="003F1156">
        <w:rPr>
          <w:rFonts w:asciiTheme="minorHAnsi" w:hAnsiTheme="minorHAnsi" w:cstheme="minorHAnsi"/>
          <w:sz w:val="22"/>
          <w:szCs w:val="22"/>
        </w:rPr>
        <w:lastRenderedPageBreak/>
        <w:t>présenter ses objections. Cette sous-traitance ultérieure ne peut être effectuée que si l'acheteur n'a pas émis d'objection pendant le délai convenu.</w:t>
      </w:r>
    </w:p>
    <w:p w14:paraId="053F1B31"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p>
    <w:p w14:paraId="6102CBF7" w14:textId="7D9172D0" w:rsidR="00F851BF" w:rsidRPr="003F1156" w:rsidRDefault="00F851BF" w:rsidP="00F851BF">
      <w:pPr>
        <w:pStyle w:val="ParagrapheIndent3"/>
        <w:spacing w:after="24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2B569A" w:rsidRPr="003F1156">
        <w:rPr>
          <w:rFonts w:asciiTheme="minorHAnsi" w:hAnsiTheme="minorHAnsi" w:cstheme="minorHAnsi"/>
          <w:sz w:val="22"/>
          <w:szCs w:val="22"/>
        </w:rPr>
        <w:t>œuvre</w:t>
      </w:r>
      <w:r w:rsidRPr="003F1156">
        <w:rPr>
          <w:rFonts w:asciiTheme="minorHAnsi" w:hAnsiTheme="minorHAnsi" w:cstheme="minorHAnsi"/>
          <w:sz w:val="22"/>
          <w:szCs w:val="22"/>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0" w:name="_Toc90560106"/>
      <w:r w:rsidRPr="003F1156">
        <w:rPr>
          <w:rFonts w:asciiTheme="minorHAnsi" w:hAnsiTheme="minorHAnsi" w:cstheme="minorHAnsi"/>
          <w:color w:val="auto"/>
          <w:sz w:val="22"/>
          <w:szCs w:val="22"/>
        </w:rPr>
        <w:t>Droit d'information des personnes concernées</w:t>
      </w:r>
      <w:bookmarkEnd w:id="60"/>
    </w:p>
    <w:p w14:paraId="13A85882"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Il appartient à l'acheteur de fournir l'information aux personnes concernées par les opérations de traitement au moment de la collecte des données</w:t>
      </w:r>
    </w:p>
    <w:p w14:paraId="3C582042"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1" w:name="_Toc90560107"/>
      <w:r w:rsidRPr="003F1156">
        <w:rPr>
          <w:rFonts w:asciiTheme="minorHAnsi" w:hAnsiTheme="minorHAnsi" w:cstheme="minorHAnsi"/>
          <w:color w:val="auto"/>
          <w:sz w:val="22"/>
          <w:szCs w:val="22"/>
        </w:rPr>
        <w:t>Exercice des droits des personnes</w:t>
      </w:r>
      <w:bookmarkEnd w:id="61"/>
    </w:p>
    <w:p w14:paraId="1BDA6430"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2" w:name="_Toc90560108"/>
      <w:r w:rsidRPr="003F1156">
        <w:rPr>
          <w:rFonts w:asciiTheme="minorHAnsi" w:hAnsiTheme="minorHAnsi" w:cstheme="minorHAnsi"/>
          <w:color w:val="auto"/>
          <w:sz w:val="22"/>
          <w:szCs w:val="22"/>
        </w:rPr>
        <w:t>Notification des violations de données à caractère personnel</w:t>
      </w:r>
      <w:bookmarkEnd w:id="62"/>
    </w:p>
    <w:p w14:paraId="3255F9EB"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3F1156" w:rsidRDefault="00F851BF" w:rsidP="00F851BF">
      <w:pPr>
        <w:pStyle w:val="ParagrapheIndent3"/>
        <w:spacing w:before="120"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Cette notification est accompagnée de toute documentation utile afin de permettre au DPO du groupe CCIR, si nécessaire, de notifier cette violation à l'autorité de contrôle compétente.</w:t>
      </w:r>
    </w:p>
    <w:p w14:paraId="626C828A"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notification contient au moins :</w:t>
      </w:r>
    </w:p>
    <w:p w14:paraId="77D8CEC8"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 la nature de la violation de données à caractère personnel (catégories et nombre approximatif de personnes concernées par la violation et d'enregistrements de données) ;</w:t>
      </w:r>
    </w:p>
    <w:p w14:paraId="5381C903"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nom et les coordonnées du délégué à la protection des données ou d'un autre point de contact ;</w:t>
      </w:r>
    </w:p>
    <w:p w14:paraId="350969C2"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des conséquences probables de la violation de données à caractère personnel ;</w:t>
      </w:r>
    </w:p>
    <w:p w14:paraId="452B0002" w14:textId="77777777" w:rsidR="00F851BF" w:rsidRPr="003F1156" w:rsidRDefault="00F851BF" w:rsidP="00342F2E">
      <w:pPr>
        <w:pStyle w:val="ParagrapheIndent3"/>
        <w:numPr>
          <w:ilvl w:val="0"/>
          <w:numId w:val="15"/>
        </w:numPr>
        <w:spacing w:before="60" w:after="12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3F1156" w:rsidRDefault="00F851BF" w:rsidP="00F851BF">
      <w:pPr>
        <w:pStyle w:val="ParagrapheIndent3"/>
        <w:spacing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Si, et dans la mesure où il n'est pas possible de fournir toutes ces informations en même temps, les informations peuvent être communiquées de manière échelonnée sans retard indu.</w:t>
      </w:r>
    </w:p>
    <w:p w14:paraId="6F5365BA" w14:textId="77777777" w:rsidR="00F851BF" w:rsidRPr="003F1156" w:rsidRDefault="00F851BF" w:rsidP="00F851BF">
      <w:pPr>
        <w:pStyle w:val="ParagrapheIndent3"/>
        <w:spacing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3F1156" w:rsidRDefault="00F851BF" w:rsidP="00F851BF">
      <w:pPr>
        <w:pStyle w:val="ParagrapheIndent3"/>
        <w:spacing w:after="24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3" w:name="_Toc90560109"/>
      <w:r w:rsidRPr="003F1156">
        <w:rPr>
          <w:rFonts w:asciiTheme="minorHAnsi" w:hAnsiTheme="minorHAnsi" w:cstheme="minorHAnsi"/>
          <w:color w:val="auto"/>
          <w:sz w:val="22"/>
          <w:szCs w:val="22"/>
        </w:rPr>
        <w:t>Aide du titulaire dans le cadre du respect par l'acheteur de ses obligations</w:t>
      </w:r>
      <w:bookmarkEnd w:id="63"/>
    </w:p>
    <w:p w14:paraId="08BCF98E"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aide l'acheteur pour la réalisation d'analyses d'impact relative à la protection des données ainsi que pour la réalisation de la consultation préalable de l'autorité de contrôle.</w:t>
      </w:r>
    </w:p>
    <w:p w14:paraId="54BE6F3D"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4" w:name="_Toc90560110"/>
      <w:r w:rsidRPr="003F1156">
        <w:rPr>
          <w:rFonts w:asciiTheme="minorHAnsi" w:hAnsiTheme="minorHAnsi" w:cstheme="minorHAnsi"/>
          <w:color w:val="auto"/>
          <w:sz w:val="22"/>
          <w:szCs w:val="22"/>
        </w:rPr>
        <w:t>Mesures de sécurité des données à caractère personnel</w:t>
      </w:r>
      <w:bookmarkEnd w:id="64"/>
    </w:p>
    <w:p w14:paraId="28BE48E9" w14:textId="5AE3B568"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titulaire s'engage à mettre en </w:t>
      </w:r>
      <w:r w:rsidR="00FB1E5D" w:rsidRPr="003F1156">
        <w:rPr>
          <w:rFonts w:asciiTheme="minorHAnsi" w:hAnsiTheme="minorHAnsi" w:cstheme="minorHAnsi"/>
          <w:sz w:val="22"/>
          <w:szCs w:val="22"/>
        </w:rPr>
        <w:t>œuvre</w:t>
      </w:r>
      <w:r w:rsidRPr="003F1156">
        <w:rPr>
          <w:rFonts w:asciiTheme="minorHAnsi" w:hAnsiTheme="minorHAnsi" w:cstheme="minorHAnsi"/>
          <w:sz w:val="22"/>
          <w:szCs w:val="22"/>
        </w:rPr>
        <w:t xml:space="preserve"> les mesures de sécurité suivantes :</w:t>
      </w:r>
    </w:p>
    <w:p w14:paraId="26FFCCA4"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pseudonymisation et le chiffrement des données à caractère personnel</w:t>
      </w:r>
    </w:p>
    <w:p w14:paraId="3E5A79AF"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moyens permettant de garantir la confidentialité, l'intégrité, la disponibilité et la résilience constantes des systèmes et des services de traitement;</w:t>
      </w:r>
    </w:p>
    <w:p w14:paraId="2FFAFAB4"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moyens permettant de rétablir la disponibilité des données à caractère personnel et l'accès à celles-ci dans des délais appropriés en cas d'incident physique ou technique;</w:t>
      </w:r>
    </w:p>
    <w:p w14:paraId="4A7093D9"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5BE4B81C" w14:textId="77777777" w:rsidR="00F851BF" w:rsidRPr="003F1156" w:rsidRDefault="00F851BF" w:rsidP="00342F2E">
      <w:pPr>
        <w:pStyle w:val="ParagrapheIndent3"/>
        <w:numPr>
          <w:ilvl w:val="0"/>
          <w:numId w:val="15"/>
        </w:numPr>
        <w:spacing w:before="60" w:after="12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lastRenderedPageBreak/>
        <w:t>prendre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5" w:name="_Toc90560111"/>
      <w:r w:rsidRPr="003F1156">
        <w:rPr>
          <w:rFonts w:asciiTheme="minorHAnsi" w:hAnsiTheme="minorHAnsi" w:cstheme="minorHAnsi"/>
          <w:color w:val="auto"/>
          <w:sz w:val="22"/>
          <w:szCs w:val="22"/>
        </w:rPr>
        <w:t>Durée et modalités de conservation des données</w:t>
      </w:r>
      <w:bookmarkEnd w:id="65"/>
    </w:p>
    <w:p w14:paraId="41EEDEB6"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durée et les modalités de conservation des données sont les suivantes : durée de conservation des données limitée strictement à la durée de l’accord-cadre.</w:t>
      </w:r>
    </w:p>
    <w:p w14:paraId="03E2C343"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6" w:name="_Toc90560112"/>
      <w:r w:rsidRPr="003F1156">
        <w:rPr>
          <w:rFonts w:asciiTheme="minorHAnsi" w:hAnsiTheme="minorHAnsi" w:cstheme="minorHAnsi"/>
          <w:color w:val="auto"/>
          <w:sz w:val="22"/>
          <w:szCs w:val="22"/>
        </w:rPr>
        <w:t>Sort des données</w:t>
      </w:r>
      <w:bookmarkEnd w:id="66"/>
    </w:p>
    <w:p w14:paraId="2D699E55" w14:textId="6CB345D3"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7" w:name="_Toc90560113"/>
      <w:r w:rsidRPr="003F1156">
        <w:rPr>
          <w:rFonts w:asciiTheme="minorHAnsi" w:hAnsiTheme="minorHAnsi" w:cstheme="minorHAnsi"/>
          <w:color w:val="auto"/>
          <w:sz w:val="22"/>
          <w:szCs w:val="22"/>
        </w:rPr>
        <w:t>Délégué à la protection des données</w:t>
      </w:r>
      <w:bookmarkEnd w:id="67"/>
    </w:p>
    <w:p w14:paraId="42763A16"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8" w:name="_Toc90560114"/>
      <w:r w:rsidRPr="003F1156">
        <w:rPr>
          <w:rFonts w:asciiTheme="minorHAnsi" w:hAnsiTheme="minorHAnsi" w:cstheme="minorHAnsi"/>
          <w:color w:val="auto"/>
          <w:sz w:val="22"/>
          <w:szCs w:val="22"/>
        </w:rPr>
        <w:t>Registre des catégories d'activités de traitement</w:t>
      </w:r>
      <w:bookmarkEnd w:id="68"/>
    </w:p>
    <w:p w14:paraId="12D1BC31"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déclare tenir par écrit un registre de toutes les catégories d'activités de traitement effectuées pour le compte de l'acheteur comprenant :</w:t>
      </w:r>
    </w:p>
    <w:p w14:paraId="132D679D"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nom et les coordonnées du responsable de traitement pour le compte duquel il agit, des éventuels autres prestataires et, le cas échéant, du délégué à la protection des données,</w:t>
      </w:r>
    </w:p>
    <w:p w14:paraId="4FECB445"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catégories de traitements effectués pour le compte de l'acheteur,</w:t>
      </w:r>
    </w:p>
    <w:p w14:paraId="46CCAAC9"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34C0B431"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description générale des mesures de sécurité techniques et organisationnelles, y compris entre autres, selon les besoins</w:t>
      </w:r>
      <w:r w:rsidR="0043360C" w:rsidRPr="003F1156">
        <w:rPr>
          <w:rFonts w:asciiTheme="minorHAnsi" w:hAnsiTheme="minorHAnsi" w:cstheme="minorHAnsi"/>
          <w:sz w:val="22"/>
          <w:szCs w:val="22"/>
        </w:rPr>
        <w:t> </w:t>
      </w:r>
      <w:r w:rsidRPr="003F1156">
        <w:rPr>
          <w:rFonts w:asciiTheme="minorHAnsi" w:hAnsiTheme="minorHAnsi" w:cstheme="minorHAnsi"/>
          <w:sz w:val="22"/>
          <w:szCs w:val="22"/>
        </w:rPr>
        <w:t>:</w:t>
      </w:r>
    </w:p>
    <w:p w14:paraId="5FCD871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pseudonymisation et le chiffrement des données à caractère personnel;</w:t>
      </w:r>
    </w:p>
    <w:p w14:paraId="6AC4DF56"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des moyens permettant de garantir la confidentialité, l'intégrité, la disponibilité et la résilience constantes des systèmes et des services de traitement;</w:t>
      </w:r>
    </w:p>
    <w:p w14:paraId="1DB8DFD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des moyens permettant de rétablir la disponibilité des données à caractère personnel et l'accès à celles-ci dans des délais appropriés en cas d'incident physique ou technique;</w:t>
      </w:r>
    </w:p>
    <w:p w14:paraId="5870808A" w14:textId="77777777" w:rsidR="00F851BF" w:rsidRPr="003F1156" w:rsidRDefault="00F851BF" w:rsidP="00342F2E">
      <w:pPr>
        <w:pStyle w:val="ParagrapheIndent3"/>
        <w:numPr>
          <w:ilvl w:val="0"/>
          <w:numId w:val="15"/>
        </w:numPr>
        <w:spacing w:before="60" w:after="24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6F001FD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9" w:name="_Toc90560115"/>
      <w:r w:rsidRPr="003F1156">
        <w:rPr>
          <w:rFonts w:asciiTheme="minorHAnsi" w:hAnsiTheme="minorHAnsi" w:cstheme="minorHAnsi"/>
          <w:color w:val="auto"/>
          <w:sz w:val="22"/>
          <w:szCs w:val="22"/>
        </w:rPr>
        <w:t>Documentation</w:t>
      </w:r>
      <w:bookmarkEnd w:id="69"/>
    </w:p>
    <w:p w14:paraId="6881027B" w14:textId="3849260A" w:rsidR="008472A6" w:rsidRPr="008472A6" w:rsidRDefault="00F851BF" w:rsidP="008472A6">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863034" w:rsidRDefault="00F851BF" w:rsidP="00863034">
      <w:pPr>
        <w:pStyle w:val="Titre2"/>
        <w:numPr>
          <w:ilvl w:val="1"/>
          <w:numId w:val="37"/>
        </w:numPr>
        <w:rPr>
          <w:szCs w:val="22"/>
        </w:rPr>
      </w:pPr>
      <w:bookmarkStart w:id="70" w:name="_Toc90560116"/>
      <w:bookmarkStart w:id="71" w:name="_Toc187143545"/>
      <w:bookmarkStart w:id="72" w:name="_Toc188344751"/>
      <w:r w:rsidRPr="00863034">
        <w:rPr>
          <w:szCs w:val="22"/>
        </w:rPr>
        <w:t>Obligations de l'acheteur</w:t>
      </w:r>
      <w:bookmarkEnd w:id="70"/>
      <w:bookmarkEnd w:id="71"/>
      <w:bookmarkEnd w:id="72"/>
    </w:p>
    <w:p w14:paraId="61BDBC17" w14:textId="77777777"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L'acheteur s'engage à :</w:t>
      </w:r>
    </w:p>
    <w:p w14:paraId="46E5A874" w14:textId="0B37E71F"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fournir au titulaire les données visées à l'article "Description du traitement de données à caractère personnel",</w:t>
      </w:r>
    </w:p>
    <w:p w14:paraId="737C4BC5"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documenter par écrit toute instruction concernant le traitement des données par le titulaire,</w:t>
      </w:r>
    </w:p>
    <w:p w14:paraId="0273B869"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veiller, au préalable et pendant toute la durée du traitement, au respect des obligations prévues par le règlement européen sur la protection des données de la part du titulaire,</w:t>
      </w:r>
    </w:p>
    <w:p w14:paraId="2C7640B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superviser le traitement, y compris réaliser les audits et les inspections auprès du titulaire.</w:t>
      </w:r>
    </w:p>
    <w:p w14:paraId="6C837F58" w14:textId="77777777" w:rsidR="00AE526D" w:rsidRPr="002C08FB" w:rsidRDefault="00F851BF" w:rsidP="00342F2E">
      <w:pPr>
        <w:pStyle w:val="Titre1"/>
        <w:numPr>
          <w:ilvl w:val="0"/>
          <w:numId w:val="4"/>
        </w:numPr>
        <w:rPr>
          <w:rFonts w:asciiTheme="minorHAnsi" w:hAnsiTheme="minorHAnsi" w:cstheme="minorHAnsi"/>
          <w:sz w:val="24"/>
          <w:szCs w:val="24"/>
          <w:highlight w:val="lightGray"/>
        </w:rPr>
      </w:pPr>
      <w:bookmarkStart w:id="73" w:name="_Toc187143546"/>
      <w:bookmarkStart w:id="74" w:name="_Toc188344752"/>
      <w:r w:rsidRPr="002C08FB">
        <w:rPr>
          <w:rFonts w:asciiTheme="minorHAnsi" w:hAnsiTheme="minorHAnsi" w:cstheme="minorHAnsi"/>
          <w:sz w:val="24"/>
          <w:szCs w:val="24"/>
          <w:highlight w:val="lightGray"/>
        </w:rPr>
        <w:t>Durée et délais d’exécution</w:t>
      </w:r>
      <w:bookmarkEnd w:id="73"/>
      <w:bookmarkEnd w:id="74"/>
    </w:p>
    <w:p w14:paraId="3D6F68B7" w14:textId="77777777" w:rsidR="00863034" w:rsidRPr="00863034" w:rsidRDefault="00863034" w:rsidP="0086303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75" w:name="_Toc187143547"/>
    </w:p>
    <w:p w14:paraId="0BB95712" w14:textId="2C1BB159" w:rsidR="00AE526D" w:rsidRPr="00863034" w:rsidRDefault="00AE526D" w:rsidP="00863034">
      <w:pPr>
        <w:pStyle w:val="Titre2"/>
        <w:numPr>
          <w:ilvl w:val="1"/>
          <w:numId w:val="37"/>
        </w:numPr>
        <w:rPr>
          <w:szCs w:val="22"/>
        </w:rPr>
      </w:pPr>
      <w:bookmarkStart w:id="76" w:name="_Toc188344753"/>
      <w:r w:rsidRPr="00863034">
        <w:rPr>
          <w:szCs w:val="22"/>
        </w:rPr>
        <w:t>Durée du marché</w:t>
      </w:r>
      <w:r w:rsidR="0043360C" w:rsidRPr="00863034">
        <w:rPr>
          <w:szCs w:val="22"/>
        </w:rPr>
        <w:t>/de l’accord-cadre</w:t>
      </w:r>
      <w:bookmarkEnd w:id="75"/>
      <w:bookmarkEnd w:id="76"/>
    </w:p>
    <w:p w14:paraId="47F5C67F" w14:textId="1273F2A4" w:rsidR="00927B97" w:rsidRPr="00927B97" w:rsidRDefault="00927B97" w:rsidP="00927B97">
      <w:pPr>
        <w:spacing w:after="18"/>
        <w:jc w:val="both"/>
        <w:rPr>
          <w:rFonts w:asciiTheme="minorHAnsi" w:hAnsiTheme="minorHAnsi" w:cstheme="minorHAnsi"/>
          <w:sz w:val="22"/>
          <w:szCs w:val="22"/>
        </w:rPr>
      </w:pPr>
      <w:bookmarkStart w:id="77" w:name="_Hlk187334472"/>
      <w:bookmarkStart w:id="78" w:name="_Toc187143548"/>
      <w:r w:rsidRPr="00927B97">
        <w:rPr>
          <w:rFonts w:asciiTheme="minorHAnsi" w:hAnsiTheme="minorHAnsi" w:cstheme="minorHAnsi"/>
          <w:sz w:val="22"/>
          <w:szCs w:val="22"/>
        </w:rPr>
        <w:t xml:space="preserve">Le contrat est conclu pour une durée initiale de 3 ans à compter du 1er </w:t>
      </w:r>
      <w:r w:rsidR="00C75B71">
        <w:rPr>
          <w:rFonts w:asciiTheme="minorHAnsi" w:hAnsiTheme="minorHAnsi" w:cstheme="minorHAnsi"/>
          <w:sz w:val="22"/>
          <w:szCs w:val="22"/>
        </w:rPr>
        <w:t>jui</w:t>
      </w:r>
      <w:r w:rsidR="00805C60">
        <w:rPr>
          <w:rFonts w:asciiTheme="minorHAnsi" w:hAnsiTheme="minorHAnsi" w:cstheme="minorHAnsi"/>
          <w:sz w:val="22"/>
          <w:szCs w:val="22"/>
        </w:rPr>
        <w:t>let</w:t>
      </w:r>
      <w:r w:rsidRPr="00927B97">
        <w:rPr>
          <w:rFonts w:asciiTheme="minorHAnsi" w:hAnsiTheme="minorHAnsi" w:cstheme="minorHAnsi"/>
          <w:sz w:val="22"/>
          <w:szCs w:val="22"/>
        </w:rPr>
        <w:t xml:space="preserve"> 2025, ou de sa date de notification si cette dernière est ultérieure.</w:t>
      </w:r>
    </w:p>
    <w:p w14:paraId="5D12742B" w14:textId="432A4715" w:rsidR="00AE526D" w:rsidRPr="00863034" w:rsidRDefault="00AE526D" w:rsidP="00927B97">
      <w:pPr>
        <w:pStyle w:val="Titre2"/>
        <w:numPr>
          <w:ilvl w:val="1"/>
          <w:numId w:val="37"/>
        </w:numPr>
        <w:rPr>
          <w:szCs w:val="22"/>
        </w:rPr>
      </w:pPr>
      <w:bookmarkStart w:id="79" w:name="_Toc188344754"/>
      <w:bookmarkEnd w:id="77"/>
      <w:r w:rsidRPr="00863034">
        <w:rPr>
          <w:szCs w:val="22"/>
        </w:rPr>
        <w:lastRenderedPageBreak/>
        <w:t>Reconduction</w:t>
      </w:r>
      <w:bookmarkEnd w:id="78"/>
      <w:bookmarkEnd w:id="79"/>
    </w:p>
    <w:p w14:paraId="74188695" w14:textId="234CE97A" w:rsidR="00B87590" w:rsidRPr="003F1156" w:rsidRDefault="00CD3581"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Le contrat</w:t>
      </w:r>
      <w:r w:rsidR="00AE526D" w:rsidRPr="003F1156">
        <w:rPr>
          <w:rFonts w:asciiTheme="minorHAnsi" w:hAnsiTheme="minorHAnsi" w:cstheme="minorHAnsi"/>
          <w:sz w:val="22"/>
          <w:szCs w:val="22"/>
        </w:rPr>
        <w:t xml:space="preserve"> est reconduit tacitement jusqu'à son terme. Le nombre de périodes de reconduction est fixé à </w:t>
      </w:r>
      <w:r w:rsidR="00805C60">
        <w:rPr>
          <w:rFonts w:asciiTheme="minorHAnsi" w:hAnsiTheme="minorHAnsi" w:cstheme="minorHAnsi"/>
          <w:sz w:val="22"/>
          <w:szCs w:val="22"/>
        </w:rPr>
        <w:t>1</w:t>
      </w:r>
      <w:r w:rsidR="00AE526D" w:rsidRPr="003F1156">
        <w:rPr>
          <w:rFonts w:asciiTheme="minorHAnsi" w:hAnsiTheme="minorHAnsi" w:cstheme="minorHAnsi"/>
          <w:sz w:val="22"/>
          <w:szCs w:val="22"/>
        </w:rPr>
        <w:t>.</w:t>
      </w:r>
    </w:p>
    <w:p w14:paraId="27FF8D95" w14:textId="69243518" w:rsidR="00AE526D" w:rsidRPr="003F1156" w:rsidRDefault="00AE526D"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 xml:space="preserve">La durée de chaque période de reconduction est de </w:t>
      </w:r>
      <w:r w:rsidR="003F1156" w:rsidRPr="003F1156">
        <w:rPr>
          <w:rFonts w:asciiTheme="minorHAnsi" w:hAnsiTheme="minorHAnsi" w:cstheme="minorHAnsi"/>
          <w:sz w:val="22"/>
          <w:szCs w:val="22"/>
        </w:rPr>
        <w:t>12 mois.</w:t>
      </w:r>
      <w:r w:rsidRPr="003F1156">
        <w:rPr>
          <w:rFonts w:asciiTheme="minorHAnsi" w:hAnsiTheme="minorHAnsi" w:cstheme="minorHAnsi"/>
          <w:sz w:val="22"/>
          <w:szCs w:val="22"/>
        </w:rPr>
        <w:t xml:space="preserve"> La durée maximale du contrat, toutes périodes confondues, est de </w:t>
      </w:r>
      <w:r w:rsidR="00805C60">
        <w:rPr>
          <w:rFonts w:asciiTheme="minorHAnsi" w:hAnsiTheme="minorHAnsi" w:cstheme="minorHAnsi"/>
          <w:sz w:val="22"/>
          <w:szCs w:val="22"/>
        </w:rPr>
        <w:t>4</w:t>
      </w:r>
      <w:r w:rsidR="00B87590" w:rsidRPr="003F1156">
        <w:rPr>
          <w:rFonts w:asciiTheme="minorHAnsi" w:hAnsiTheme="minorHAnsi" w:cstheme="minorHAnsi"/>
          <w:sz w:val="22"/>
          <w:szCs w:val="22"/>
        </w:rPr>
        <w:t> </w:t>
      </w:r>
      <w:r w:rsidRPr="003F1156">
        <w:rPr>
          <w:rFonts w:asciiTheme="minorHAnsi" w:hAnsiTheme="minorHAnsi" w:cstheme="minorHAnsi"/>
          <w:sz w:val="22"/>
          <w:szCs w:val="22"/>
        </w:rPr>
        <w:t>ans.</w:t>
      </w:r>
    </w:p>
    <w:p w14:paraId="11E75F8E" w14:textId="637D1BE5" w:rsidR="00AE526D" w:rsidRPr="003F1156" w:rsidRDefault="00AE526D"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 xml:space="preserve">La reconduction est considérée comme acceptée si aucune décision écrite contraire n'est prise par le pouvoir adjudicateur au moins </w:t>
      </w:r>
      <w:r w:rsidR="00090A1E" w:rsidRPr="003F1156">
        <w:rPr>
          <w:rFonts w:asciiTheme="minorHAnsi" w:hAnsiTheme="minorHAnsi" w:cstheme="minorHAnsi"/>
          <w:sz w:val="22"/>
          <w:szCs w:val="22"/>
        </w:rPr>
        <w:t xml:space="preserve">2 </w:t>
      </w:r>
      <w:r w:rsidRPr="003F1156">
        <w:rPr>
          <w:rFonts w:asciiTheme="minorHAnsi" w:hAnsiTheme="minorHAnsi" w:cstheme="minorHAnsi"/>
          <w:sz w:val="22"/>
          <w:szCs w:val="22"/>
        </w:rPr>
        <w:t>mois avant la fin de la durée de validité d</w:t>
      </w:r>
      <w:r w:rsidR="00CD3581" w:rsidRPr="003F1156">
        <w:rPr>
          <w:rFonts w:asciiTheme="minorHAnsi" w:hAnsiTheme="minorHAnsi" w:cstheme="minorHAnsi"/>
          <w:sz w:val="22"/>
          <w:szCs w:val="22"/>
        </w:rPr>
        <w:t>u présent contrat</w:t>
      </w:r>
      <w:r w:rsidRPr="003F1156">
        <w:rPr>
          <w:rFonts w:asciiTheme="minorHAnsi" w:hAnsiTheme="minorHAnsi" w:cstheme="minorHAnsi"/>
          <w:sz w:val="22"/>
          <w:szCs w:val="22"/>
        </w:rPr>
        <w:t>. Le titulaire ne peut pas refuser la reconduction.</w:t>
      </w:r>
    </w:p>
    <w:p w14:paraId="51A40EA3" w14:textId="77777777" w:rsidR="00937581" w:rsidRPr="003F1156" w:rsidRDefault="00937581" w:rsidP="00AE526D">
      <w:pPr>
        <w:spacing w:after="18"/>
        <w:jc w:val="both"/>
        <w:rPr>
          <w:rFonts w:asciiTheme="minorHAnsi" w:hAnsiTheme="minorHAnsi" w:cstheme="minorHAnsi"/>
          <w:sz w:val="22"/>
          <w:szCs w:val="22"/>
        </w:rPr>
      </w:pPr>
    </w:p>
    <w:p w14:paraId="564DC463" w14:textId="77777777" w:rsidR="00937581" w:rsidRPr="003F1156" w:rsidRDefault="00937581" w:rsidP="00937581">
      <w:pPr>
        <w:widowControl w:val="0"/>
        <w:jc w:val="both"/>
        <w:rPr>
          <w:rFonts w:asciiTheme="minorHAnsi" w:hAnsiTheme="minorHAnsi" w:cstheme="minorHAnsi"/>
          <w:sz w:val="22"/>
          <w:szCs w:val="22"/>
        </w:rPr>
      </w:pPr>
      <w:r w:rsidRPr="003F1156">
        <w:rPr>
          <w:rFonts w:asciiTheme="minorHAnsi" w:hAnsiTheme="minorHAnsi" w:cstheme="minorHAnsi"/>
          <w:sz w:val="22"/>
          <w:szCs w:val="22"/>
        </w:rPr>
        <w:t xml:space="preserve">Le marché sera reconduit sous réserve que le titulaire ait fourni à la date de reconduction les pièces et attestations sur l’honneur valides (datant de moins de 6 mois) prévues à l’article D 8222-5 ou D 8222-7 du code du travail. </w:t>
      </w:r>
    </w:p>
    <w:p w14:paraId="1982BED0" w14:textId="4641EA78" w:rsidR="00937581" w:rsidRPr="003F1156" w:rsidRDefault="00937581" w:rsidP="00937581">
      <w:pPr>
        <w:widowControl w:val="0"/>
        <w:jc w:val="both"/>
        <w:rPr>
          <w:rFonts w:asciiTheme="minorHAnsi" w:hAnsiTheme="minorHAnsi" w:cstheme="minorHAnsi"/>
          <w:sz w:val="22"/>
          <w:szCs w:val="22"/>
        </w:rPr>
      </w:pPr>
      <w:r w:rsidRPr="003F1156">
        <w:rPr>
          <w:rFonts w:asciiTheme="minorHAnsi" w:hAnsiTheme="minorHAnsi" w:cstheme="minorHAnsi"/>
          <w:sz w:val="22"/>
          <w:szCs w:val="22"/>
        </w:rPr>
        <w:t>Les pièces et attestations mentionnées ci-dessus sont déposées par le titulaire sur la plateforme en ligne mise à disposition, gratuitement, par l</w:t>
      </w:r>
      <w:r w:rsidR="00A91736" w:rsidRPr="003F1156">
        <w:rPr>
          <w:rFonts w:asciiTheme="minorHAnsi" w:hAnsiTheme="minorHAnsi" w:cstheme="minorHAnsi"/>
          <w:sz w:val="22"/>
          <w:szCs w:val="22"/>
        </w:rPr>
        <w:t>e GIE Groupe</w:t>
      </w:r>
      <w:r w:rsidRPr="003F1156">
        <w:rPr>
          <w:rFonts w:asciiTheme="minorHAnsi" w:hAnsiTheme="minorHAnsi" w:cstheme="minorHAnsi"/>
          <w:sz w:val="22"/>
          <w:szCs w:val="22"/>
        </w:rPr>
        <w:t xml:space="preserve"> CCI Paris Ile-de-France, à l’adresse suivante : </w:t>
      </w:r>
      <w:hyperlink r:id="rId13" w:history="1">
        <w:r w:rsidRPr="003F1156">
          <w:rPr>
            <w:rStyle w:val="Lienhypertexte"/>
            <w:rFonts w:asciiTheme="minorHAnsi" w:hAnsiTheme="minorHAnsi" w:cstheme="minorHAnsi"/>
            <w:sz w:val="22"/>
            <w:szCs w:val="22"/>
          </w:rPr>
          <w:t>http://www.e-attestations.fr</w:t>
        </w:r>
      </w:hyperlink>
      <w:r w:rsidRPr="003F1156">
        <w:rPr>
          <w:rFonts w:asciiTheme="minorHAnsi" w:hAnsiTheme="minorHAnsi" w:cstheme="minorHAnsi"/>
          <w:sz w:val="22"/>
          <w:szCs w:val="22"/>
        </w:rPr>
        <w:t xml:space="preserve"> </w:t>
      </w:r>
    </w:p>
    <w:p w14:paraId="7B7FE793" w14:textId="77777777" w:rsidR="00AE526D" w:rsidRPr="00863034" w:rsidRDefault="00AE526D" w:rsidP="00863034">
      <w:pPr>
        <w:pStyle w:val="Titre2"/>
        <w:numPr>
          <w:ilvl w:val="1"/>
          <w:numId w:val="37"/>
        </w:numPr>
        <w:rPr>
          <w:szCs w:val="22"/>
        </w:rPr>
      </w:pPr>
      <w:bookmarkStart w:id="80" w:name="_Toc187143549"/>
      <w:bookmarkStart w:id="81" w:name="_Toc188344755"/>
      <w:r w:rsidRPr="00863034">
        <w:rPr>
          <w:szCs w:val="22"/>
        </w:rPr>
        <w:t>Prolongation des délais</w:t>
      </w:r>
      <w:bookmarkEnd w:id="80"/>
      <w:bookmarkEnd w:id="81"/>
    </w:p>
    <w:p w14:paraId="74E3F719" w14:textId="2FBB209C" w:rsidR="00AE526D" w:rsidRDefault="00AE526D" w:rsidP="00AE526D">
      <w:pPr>
        <w:jc w:val="both"/>
        <w:rPr>
          <w:rFonts w:asciiTheme="minorHAnsi" w:hAnsiTheme="minorHAnsi" w:cstheme="minorHAnsi"/>
          <w:sz w:val="22"/>
          <w:szCs w:val="22"/>
        </w:rPr>
      </w:pPr>
      <w:r w:rsidRPr="003F1156">
        <w:rPr>
          <w:rFonts w:asciiTheme="minorHAnsi" w:hAnsiTheme="minorHAnsi" w:cstheme="minorHAnsi"/>
          <w:sz w:val="22"/>
          <w:szCs w:val="22"/>
        </w:rPr>
        <w:t xml:space="preserve">Une prolongation du délai d’exécution peut être accordée par le pouvoir adjudicateur dans les conditions de l’article 13.3 du </w:t>
      </w:r>
      <w:r w:rsidR="00517DC6" w:rsidRPr="003F1156">
        <w:rPr>
          <w:rFonts w:asciiTheme="minorHAnsi" w:hAnsiTheme="minorHAnsi" w:cstheme="minorHAnsi"/>
          <w:sz w:val="22"/>
          <w:szCs w:val="22"/>
        </w:rPr>
        <w:t>CCAG FCS</w:t>
      </w:r>
      <w:r w:rsidRPr="003F1156">
        <w:rPr>
          <w:rFonts w:asciiTheme="minorHAnsi" w:hAnsiTheme="minorHAnsi" w:cstheme="minorHAnsi"/>
          <w:sz w:val="22"/>
          <w:szCs w:val="22"/>
        </w:rPr>
        <w:t>.</w:t>
      </w:r>
    </w:p>
    <w:p w14:paraId="088D7972" w14:textId="77777777" w:rsidR="00600FF6" w:rsidRPr="003F1156" w:rsidRDefault="00600FF6" w:rsidP="00AE526D">
      <w:pPr>
        <w:jc w:val="both"/>
        <w:rPr>
          <w:rFonts w:asciiTheme="minorHAnsi" w:hAnsiTheme="minorHAnsi" w:cstheme="minorHAnsi"/>
          <w:sz w:val="22"/>
          <w:szCs w:val="22"/>
        </w:rPr>
      </w:pPr>
    </w:p>
    <w:p w14:paraId="688B6E4B" w14:textId="77777777" w:rsidR="00C67F24" w:rsidRPr="002C08FB" w:rsidRDefault="00745862" w:rsidP="00600FF6">
      <w:pPr>
        <w:pStyle w:val="Titre1"/>
        <w:numPr>
          <w:ilvl w:val="0"/>
          <w:numId w:val="4"/>
        </w:numPr>
        <w:spacing w:before="0" w:after="0"/>
        <w:rPr>
          <w:rFonts w:asciiTheme="minorHAnsi" w:hAnsiTheme="minorHAnsi" w:cstheme="minorHAnsi"/>
          <w:sz w:val="24"/>
          <w:szCs w:val="24"/>
          <w:highlight w:val="lightGray"/>
        </w:rPr>
      </w:pPr>
      <w:bookmarkStart w:id="82" w:name="_Toc187143550"/>
      <w:bookmarkStart w:id="83" w:name="_Toc188344756"/>
      <w:r w:rsidRPr="002C08FB">
        <w:rPr>
          <w:rFonts w:asciiTheme="minorHAnsi" w:hAnsiTheme="minorHAnsi" w:cstheme="minorHAnsi"/>
          <w:sz w:val="24"/>
          <w:szCs w:val="24"/>
          <w:highlight w:val="lightGray"/>
        </w:rPr>
        <w:t>P</w:t>
      </w:r>
      <w:r w:rsidR="00C67F24" w:rsidRPr="002C08FB">
        <w:rPr>
          <w:rFonts w:asciiTheme="minorHAnsi" w:hAnsiTheme="minorHAnsi" w:cstheme="minorHAnsi"/>
          <w:sz w:val="24"/>
          <w:szCs w:val="24"/>
          <w:highlight w:val="lightGray"/>
        </w:rPr>
        <w:t>rix</w:t>
      </w:r>
      <w:bookmarkEnd w:id="82"/>
      <w:bookmarkEnd w:id="83"/>
    </w:p>
    <w:p w14:paraId="01B80BA9" w14:textId="77777777" w:rsidR="00863034" w:rsidRPr="00863034" w:rsidRDefault="00863034" w:rsidP="0086303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84" w:name="_Toc359330055"/>
      <w:bookmarkStart w:id="85" w:name="_Toc488050888"/>
      <w:bookmarkStart w:id="86" w:name="_Toc187143551"/>
    </w:p>
    <w:p w14:paraId="524E0C59" w14:textId="77777777" w:rsidR="00512D6C" w:rsidRDefault="00C67F24" w:rsidP="00512D6C">
      <w:pPr>
        <w:pStyle w:val="Titre2"/>
        <w:numPr>
          <w:ilvl w:val="1"/>
          <w:numId w:val="37"/>
        </w:numPr>
        <w:rPr>
          <w:szCs w:val="22"/>
        </w:rPr>
      </w:pPr>
      <w:bookmarkStart w:id="87" w:name="_Toc188344757"/>
      <w:r w:rsidRPr="00863034">
        <w:rPr>
          <w:szCs w:val="22"/>
        </w:rPr>
        <w:t>Contenu des pri</w:t>
      </w:r>
      <w:bookmarkEnd w:id="84"/>
      <w:bookmarkEnd w:id="85"/>
      <w:r w:rsidRPr="00863034">
        <w:rPr>
          <w:szCs w:val="22"/>
        </w:rPr>
        <w:t>x</w:t>
      </w:r>
      <w:bookmarkEnd w:id="86"/>
      <w:bookmarkEnd w:id="87"/>
    </w:p>
    <w:p w14:paraId="2FA0D1D4" w14:textId="11E93A11" w:rsidR="00512D6C" w:rsidRPr="00512D6C" w:rsidRDefault="00512D6C" w:rsidP="00512D6C">
      <w:pPr>
        <w:pStyle w:val="ParagrapheIndent2"/>
        <w:spacing w:line="232" w:lineRule="exact"/>
        <w:ind w:left="20" w:right="20"/>
        <w:jc w:val="both"/>
        <w:rPr>
          <w:rFonts w:asciiTheme="minorHAnsi" w:hAnsiTheme="minorHAnsi" w:cstheme="minorHAnsi"/>
          <w:color w:val="000000"/>
          <w:sz w:val="22"/>
          <w:szCs w:val="22"/>
          <w:lang w:val="fr-FR"/>
        </w:rPr>
      </w:pPr>
      <w:bookmarkStart w:id="88" w:name="_Hlk187334528"/>
      <w:r w:rsidRPr="00512D6C">
        <w:rPr>
          <w:rFonts w:asciiTheme="minorHAnsi" w:hAnsiTheme="minorHAnsi" w:cstheme="minorHAnsi"/>
          <w:color w:val="000000"/>
          <w:sz w:val="22"/>
          <w:szCs w:val="22"/>
          <w:lang w:val="fr-FR"/>
        </w:rPr>
        <w:t>Les prix du marché sont des prix unitaires exprimés en euros Hors Taxe (€ HT), par dérogation aux dispositions de l’article 10.1.3 du CCAG applicable au présent marché.</w:t>
      </w:r>
    </w:p>
    <w:p w14:paraId="479E72D5" w14:textId="77777777" w:rsidR="00512D6C" w:rsidRPr="00512D6C" w:rsidRDefault="00512D6C" w:rsidP="00512D6C">
      <w:pPr>
        <w:pStyle w:val="ParagrapheIndent2"/>
        <w:spacing w:line="232" w:lineRule="exact"/>
        <w:ind w:left="20" w:right="20"/>
        <w:jc w:val="both"/>
        <w:rPr>
          <w:rFonts w:asciiTheme="minorHAnsi" w:hAnsiTheme="minorHAnsi" w:cstheme="minorHAnsi"/>
          <w:color w:val="000000"/>
          <w:sz w:val="22"/>
          <w:szCs w:val="22"/>
          <w:lang w:val="fr-FR"/>
        </w:rPr>
      </w:pPr>
      <w:r w:rsidRPr="00512D6C">
        <w:rPr>
          <w:rFonts w:asciiTheme="minorHAnsi" w:hAnsiTheme="minorHAnsi" w:cstheme="minorHAnsi"/>
          <w:color w:val="000000"/>
          <w:sz w:val="22"/>
          <w:szCs w:val="22"/>
          <w:lang w:val="fr-FR"/>
        </w:rPr>
        <w:t>Les prestations sont réglées par application des prix unitaires indiqués au Bordereau de Prix Unitaires (BPU) aux quantités commandées</w:t>
      </w:r>
      <w:bookmarkEnd w:id="88"/>
      <w:r w:rsidRPr="00512D6C">
        <w:rPr>
          <w:rFonts w:asciiTheme="minorHAnsi" w:hAnsiTheme="minorHAnsi" w:cstheme="minorHAnsi"/>
          <w:color w:val="000000"/>
          <w:sz w:val="22"/>
          <w:szCs w:val="22"/>
          <w:lang w:val="fr-FR"/>
        </w:rPr>
        <w:t>.</w:t>
      </w:r>
    </w:p>
    <w:p w14:paraId="50F61924" w14:textId="77777777" w:rsidR="00C67F24" w:rsidRPr="00863034" w:rsidRDefault="00C67F24" w:rsidP="00863034">
      <w:pPr>
        <w:pStyle w:val="Titre2"/>
        <w:numPr>
          <w:ilvl w:val="1"/>
          <w:numId w:val="37"/>
        </w:numPr>
        <w:rPr>
          <w:szCs w:val="22"/>
        </w:rPr>
      </w:pPr>
      <w:bookmarkStart w:id="89" w:name="_Toc359330057"/>
      <w:bookmarkStart w:id="90" w:name="_Toc488050890"/>
      <w:bookmarkStart w:id="91" w:name="_Toc187143552"/>
      <w:bookmarkStart w:id="92" w:name="_Toc188344758"/>
      <w:r w:rsidRPr="003F1156">
        <w:rPr>
          <w:szCs w:val="22"/>
        </w:rPr>
        <w:t>Forme et variation des prix</w:t>
      </w:r>
      <w:bookmarkEnd w:id="89"/>
      <w:bookmarkEnd w:id="90"/>
      <w:bookmarkEnd w:id="91"/>
      <w:bookmarkEnd w:id="92"/>
    </w:p>
    <w:p w14:paraId="19C8E318" w14:textId="04A7DDD7" w:rsidR="003F2CD0" w:rsidRPr="003F1156" w:rsidRDefault="00745862" w:rsidP="003F2CD0">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Les prix d</w:t>
      </w:r>
      <w:r w:rsidR="00CD3581" w:rsidRPr="003F1156">
        <w:rPr>
          <w:rFonts w:asciiTheme="minorHAnsi" w:hAnsiTheme="minorHAnsi" w:cstheme="minorHAnsi"/>
          <w:color w:val="000000"/>
          <w:sz w:val="22"/>
          <w:szCs w:val="22"/>
          <w:lang w:val="fr-FR"/>
        </w:rPr>
        <w:t xml:space="preserve">u contrat </w:t>
      </w:r>
      <w:r w:rsidRPr="003F1156">
        <w:rPr>
          <w:rFonts w:asciiTheme="minorHAnsi" w:hAnsiTheme="minorHAnsi" w:cstheme="minorHAnsi"/>
          <w:color w:val="000000"/>
          <w:sz w:val="22"/>
          <w:szCs w:val="22"/>
          <w:lang w:val="fr-FR"/>
        </w:rPr>
        <w:t>sont réputés établis sur la base des conditions économiques du mois qui précède celui de la date limite de réception des offres ; ce mois est appelé " mois zéro ".</w:t>
      </w:r>
    </w:p>
    <w:p w14:paraId="4ABCD507" w14:textId="78327C79" w:rsidR="003F2CD0" w:rsidRPr="003F1156" w:rsidRDefault="003F2CD0" w:rsidP="003F2CD0">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 "mois zéro" est défini uniquement pour les prix des prestations exécutées au moyen de bons de commande.</w:t>
      </w:r>
    </w:p>
    <w:p w14:paraId="4945480E" w14:textId="6DC3524E" w:rsidR="00745862" w:rsidRPr="003F1156" w:rsidRDefault="00745862" w:rsidP="00745862">
      <w:pPr>
        <w:spacing w:after="120"/>
        <w:jc w:val="both"/>
        <w:rPr>
          <w:rFonts w:asciiTheme="minorHAnsi" w:hAnsiTheme="minorHAnsi" w:cstheme="minorHAnsi"/>
          <w:bCs/>
          <w:sz w:val="22"/>
          <w:szCs w:val="22"/>
        </w:rPr>
      </w:pPr>
      <w:r w:rsidRPr="003F1156">
        <w:rPr>
          <w:rFonts w:asciiTheme="minorHAnsi" w:hAnsiTheme="minorHAnsi" w:cstheme="minorHAnsi"/>
          <w:bCs/>
          <w:sz w:val="22"/>
          <w:szCs w:val="22"/>
        </w:rPr>
        <w:t xml:space="preserve">Les prix sont </w:t>
      </w:r>
      <w:r w:rsidR="004F5ED5">
        <w:rPr>
          <w:rFonts w:asciiTheme="minorHAnsi" w:hAnsiTheme="minorHAnsi" w:cstheme="minorHAnsi"/>
          <w:bCs/>
          <w:sz w:val="22"/>
          <w:szCs w:val="22"/>
        </w:rPr>
        <w:t xml:space="preserve">révisables annuellement. </w:t>
      </w:r>
    </w:p>
    <w:p w14:paraId="01EA2B1D" w14:textId="598E6584" w:rsidR="00745862"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A l’issue de la </w:t>
      </w:r>
      <w:r w:rsidR="004F5ED5">
        <w:rPr>
          <w:rFonts w:asciiTheme="minorHAnsi" w:hAnsiTheme="minorHAnsi" w:cstheme="minorHAnsi"/>
          <w:color w:val="000000"/>
          <w:sz w:val="22"/>
          <w:szCs w:val="22"/>
          <w:lang w:val="fr-FR"/>
        </w:rPr>
        <w:t>première année d’exécution</w:t>
      </w:r>
      <w:r w:rsidRPr="003F1156">
        <w:rPr>
          <w:rFonts w:asciiTheme="minorHAnsi" w:hAnsiTheme="minorHAnsi" w:cstheme="minorHAnsi"/>
          <w:color w:val="000000"/>
          <w:sz w:val="22"/>
          <w:szCs w:val="22"/>
          <w:lang w:val="fr-FR"/>
        </w:rPr>
        <w:t>, le titulaire peut faire une demande de révision de prix</w:t>
      </w:r>
      <w:r w:rsidR="00DF2301" w:rsidRPr="003F1156">
        <w:rPr>
          <w:rFonts w:asciiTheme="minorHAnsi" w:hAnsiTheme="minorHAnsi" w:cstheme="minorHAnsi"/>
          <w:color w:val="000000"/>
          <w:sz w:val="22"/>
          <w:szCs w:val="22"/>
          <w:lang w:val="fr-FR"/>
        </w:rPr>
        <w:t>,</w:t>
      </w:r>
      <w:r w:rsidRPr="003F1156">
        <w:rPr>
          <w:rFonts w:asciiTheme="minorHAnsi" w:hAnsiTheme="minorHAnsi" w:cstheme="minorHAnsi"/>
          <w:color w:val="000000"/>
          <w:sz w:val="22"/>
          <w:szCs w:val="22"/>
          <w:lang w:val="fr-FR"/>
        </w:rPr>
        <w:t xml:space="preserve"> qui doit parvenir au pouvoir adjudicateur au moins deux mois avant la date anniversaire du </w:t>
      </w:r>
      <w:r w:rsidR="00513676" w:rsidRPr="003F1156">
        <w:rPr>
          <w:rFonts w:asciiTheme="minorHAnsi" w:hAnsiTheme="minorHAnsi" w:cstheme="minorHAnsi"/>
          <w:color w:val="000000"/>
          <w:sz w:val="22"/>
          <w:szCs w:val="22"/>
          <w:lang w:val="fr-FR"/>
        </w:rPr>
        <w:t>présent contrat</w:t>
      </w:r>
      <w:r w:rsidR="00DF2301" w:rsidRPr="003F1156">
        <w:rPr>
          <w:rFonts w:asciiTheme="minorHAnsi" w:hAnsiTheme="minorHAnsi" w:cstheme="minorHAnsi"/>
          <w:color w:val="000000"/>
          <w:sz w:val="22"/>
          <w:szCs w:val="22"/>
          <w:lang w:val="fr-FR"/>
        </w:rPr>
        <w:t xml:space="preserve"> à l’adresse mail </w:t>
      </w:r>
      <w:hyperlink r:id="rId14" w:history="1">
        <w:r w:rsidR="00DF2301" w:rsidRPr="003F1156">
          <w:rPr>
            <w:rStyle w:val="Lienhypertexte"/>
            <w:rFonts w:asciiTheme="minorHAnsi" w:hAnsiTheme="minorHAnsi" w:cstheme="minorHAnsi"/>
            <w:sz w:val="22"/>
            <w:szCs w:val="22"/>
            <w:lang w:val="fr-FR"/>
          </w:rPr>
          <w:t>gie-commandes@cci-paris-idf.fr</w:t>
        </w:r>
      </w:hyperlink>
      <w:r w:rsidR="00DF2301" w:rsidRPr="003F1156">
        <w:rPr>
          <w:rFonts w:asciiTheme="minorHAnsi" w:hAnsiTheme="minorHAnsi" w:cstheme="minorHAnsi"/>
          <w:color w:val="000000"/>
          <w:sz w:val="22"/>
          <w:szCs w:val="22"/>
          <w:lang w:val="fr-FR"/>
        </w:rPr>
        <w:t xml:space="preserve"> </w:t>
      </w:r>
      <w:r w:rsidRPr="003F1156">
        <w:rPr>
          <w:rFonts w:asciiTheme="minorHAnsi" w:hAnsiTheme="minorHAnsi" w:cstheme="minorHAnsi"/>
          <w:color w:val="000000"/>
          <w:sz w:val="22"/>
          <w:szCs w:val="22"/>
          <w:lang w:val="fr-FR"/>
        </w:rPr>
        <w:t>. En cas de non-respect de ce délai,</w:t>
      </w:r>
      <w:r w:rsidR="00DF2301" w:rsidRPr="003F1156">
        <w:rPr>
          <w:rFonts w:asciiTheme="minorHAnsi" w:hAnsiTheme="minorHAnsi" w:cstheme="minorHAnsi"/>
          <w:color w:val="000000"/>
          <w:sz w:val="22"/>
          <w:szCs w:val="22"/>
          <w:lang w:val="fr-FR"/>
        </w:rPr>
        <w:t xml:space="preserve"> aucune révision ne sera acceptée et</w:t>
      </w:r>
      <w:r w:rsidRPr="003F1156">
        <w:rPr>
          <w:rFonts w:asciiTheme="minorHAnsi" w:hAnsiTheme="minorHAnsi" w:cstheme="minorHAnsi"/>
          <w:color w:val="000000"/>
          <w:sz w:val="22"/>
          <w:szCs w:val="22"/>
          <w:lang w:val="fr-FR"/>
        </w:rPr>
        <w:t xml:space="preserve"> </w:t>
      </w:r>
      <w:r w:rsidRPr="003F1156">
        <w:rPr>
          <w:rFonts w:asciiTheme="minorHAnsi" w:hAnsiTheme="minorHAnsi" w:cstheme="minorHAnsi"/>
          <w:b/>
          <w:bCs/>
          <w:color w:val="000000"/>
          <w:sz w:val="22"/>
          <w:szCs w:val="22"/>
          <w:lang w:val="fr-FR"/>
        </w:rPr>
        <w:t>les prix de l’année en cours seront reconduits d’office pendant un an</w:t>
      </w:r>
      <w:r w:rsidRPr="003F1156">
        <w:rPr>
          <w:rFonts w:asciiTheme="minorHAnsi" w:hAnsiTheme="minorHAnsi" w:cstheme="minorHAnsi"/>
          <w:color w:val="000000"/>
          <w:sz w:val="22"/>
          <w:szCs w:val="22"/>
          <w:lang w:val="fr-FR"/>
        </w:rPr>
        <w:t xml:space="preserve">. La demande de révision devra être accompagnée des pièces justificatives ayant servi au calcul des prix révisés ou attestant de l’augmentation des coûts. Les prix du </w:t>
      </w:r>
      <w:r w:rsidR="00513676" w:rsidRPr="003F1156">
        <w:rPr>
          <w:rFonts w:asciiTheme="minorHAnsi" w:hAnsiTheme="minorHAnsi" w:cstheme="minorHAnsi"/>
          <w:color w:val="000000"/>
          <w:sz w:val="22"/>
          <w:szCs w:val="22"/>
          <w:lang w:val="fr-FR"/>
        </w:rPr>
        <w:t>contrat</w:t>
      </w:r>
      <w:r w:rsidRPr="003F1156">
        <w:rPr>
          <w:rFonts w:asciiTheme="minorHAnsi" w:hAnsiTheme="minorHAnsi" w:cstheme="minorHAnsi"/>
          <w:color w:val="000000"/>
          <w:sz w:val="22"/>
          <w:szCs w:val="22"/>
          <w:lang w:val="fr-FR"/>
        </w:rPr>
        <w:t xml:space="preserve"> sont révisables lors de chaque reconduction </w:t>
      </w:r>
      <w:r w:rsidR="00513676" w:rsidRPr="003F1156">
        <w:rPr>
          <w:rFonts w:asciiTheme="minorHAnsi" w:hAnsiTheme="minorHAnsi" w:cstheme="minorHAnsi"/>
          <w:color w:val="000000"/>
          <w:sz w:val="22"/>
          <w:szCs w:val="22"/>
          <w:lang w:val="fr-FR"/>
        </w:rPr>
        <w:t>du présent contrat</w:t>
      </w:r>
      <w:r w:rsidRPr="003F1156">
        <w:rPr>
          <w:rFonts w:asciiTheme="minorHAnsi" w:hAnsiTheme="minorHAnsi" w:cstheme="minorHAnsi"/>
          <w:color w:val="000000"/>
          <w:sz w:val="22"/>
          <w:szCs w:val="22"/>
          <w:lang w:val="fr-FR"/>
        </w:rPr>
        <w:t>.</w:t>
      </w:r>
    </w:p>
    <w:p w14:paraId="0F84ABD7" w14:textId="0A883FEB" w:rsidR="00745862" w:rsidRPr="003F1156" w:rsidRDefault="00745862" w:rsidP="00745862">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sz w:val="22"/>
          <w:szCs w:val="22"/>
          <w:lang w:val="fr-FR"/>
        </w:rPr>
        <w:t>Les prix sont révis</w:t>
      </w:r>
      <w:r w:rsidR="003F1156" w:rsidRPr="003F1156">
        <w:rPr>
          <w:rFonts w:asciiTheme="minorHAnsi" w:hAnsiTheme="minorHAnsi" w:cstheme="minorHAnsi"/>
          <w:sz w:val="22"/>
          <w:szCs w:val="22"/>
          <w:lang w:val="fr-FR"/>
        </w:rPr>
        <w:t>ables</w:t>
      </w:r>
      <w:r w:rsidRPr="003F1156">
        <w:rPr>
          <w:rFonts w:asciiTheme="minorHAnsi" w:hAnsiTheme="minorHAnsi" w:cstheme="minorHAnsi"/>
          <w:sz w:val="22"/>
          <w:szCs w:val="22"/>
          <w:lang w:val="fr-FR"/>
        </w:rPr>
        <w:t xml:space="preserve"> annuellement </w:t>
      </w:r>
      <w:r w:rsidRPr="003F1156">
        <w:rPr>
          <w:rFonts w:asciiTheme="minorHAnsi" w:hAnsiTheme="minorHAnsi" w:cstheme="minorHAnsi"/>
          <w:bCs/>
          <w:sz w:val="22"/>
          <w:szCs w:val="22"/>
          <w:lang w:val="fr-FR"/>
        </w:rPr>
        <w:t>à la date anniversaire de la notification du</w:t>
      </w:r>
      <w:r w:rsidR="00513676" w:rsidRPr="003F1156">
        <w:rPr>
          <w:rFonts w:asciiTheme="minorHAnsi" w:hAnsiTheme="minorHAnsi" w:cstheme="minorHAnsi"/>
          <w:bCs/>
          <w:sz w:val="22"/>
          <w:szCs w:val="22"/>
          <w:lang w:val="fr-FR"/>
        </w:rPr>
        <w:t xml:space="preserve"> présent contrat</w:t>
      </w:r>
      <w:r w:rsidRPr="003F1156">
        <w:rPr>
          <w:rFonts w:asciiTheme="minorHAnsi" w:hAnsiTheme="minorHAnsi" w:cstheme="minorHAnsi"/>
          <w:bCs/>
          <w:sz w:val="22"/>
          <w:szCs w:val="22"/>
          <w:lang w:val="fr-FR"/>
        </w:rPr>
        <w:t xml:space="preserve"> par application d</w:t>
      </w:r>
      <w:r w:rsidR="00CD1387" w:rsidRPr="003F1156">
        <w:rPr>
          <w:rFonts w:asciiTheme="minorHAnsi" w:hAnsiTheme="minorHAnsi" w:cstheme="minorHAnsi"/>
          <w:bCs/>
          <w:sz w:val="22"/>
          <w:szCs w:val="22"/>
          <w:lang w:val="fr-FR"/>
        </w:rPr>
        <w:t>u coefficient issu de</w:t>
      </w:r>
      <w:r w:rsidRPr="003F1156">
        <w:rPr>
          <w:rFonts w:asciiTheme="minorHAnsi" w:hAnsiTheme="minorHAnsi" w:cstheme="minorHAnsi"/>
          <w:bCs/>
          <w:sz w:val="22"/>
          <w:szCs w:val="22"/>
          <w:lang w:val="fr-FR"/>
        </w:rPr>
        <w:t xml:space="preserve"> la formule suivante</w:t>
      </w:r>
      <w:r w:rsidR="00512D03" w:rsidRPr="003F1156">
        <w:rPr>
          <w:rFonts w:asciiTheme="minorHAnsi" w:hAnsiTheme="minorHAnsi" w:cstheme="minorHAnsi"/>
          <w:bCs/>
          <w:sz w:val="22"/>
          <w:szCs w:val="22"/>
          <w:lang w:val="fr-FR"/>
        </w:rPr>
        <w:t> </w:t>
      </w:r>
      <w:r w:rsidRPr="003F1156">
        <w:rPr>
          <w:rFonts w:asciiTheme="minorHAnsi" w:hAnsiTheme="minorHAnsi" w:cstheme="minorHAnsi"/>
          <w:color w:val="000000"/>
          <w:sz w:val="22"/>
          <w:szCs w:val="22"/>
          <w:lang w:val="fr-FR"/>
        </w:rPr>
        <w:t>:</w:t>
      </w:r>
    </w:p>
    <w:p w14:paraId="23C8D1D1" w14:textId="77777777" w:rsidR="008E3DF2" w:rsidRPr="003F1156" w:rsidRDefault="008E3DF2" w:rsidP="008E3DF2">
      <w:pPr>
        <w:rPr>
          <w:rFonts w:asciiTheme="minorHAnsi" w:hAnsiTheme="minorHAnsi" w:cstheme="minorHAnsi"/>
          <w:sz w:val="22"/>
          <w:szCs w:val="22"/>
          <w:lang w:eastAsia="en-US"/>
        </w:rPr>
      </w:pPr>
    </w:p>
    <w:p w14:paraId="6FC10257" w14:textId="2532C432" w:rsidR="00745862" w:rsidRPr="003F1156" w:rsidRDefault="003F2CD0" w:rsidP="00745862">
      <w:pPr>
        <w:pStyle w:val="ParagrapheIndent2"/>
        <w:spacing w:line="232" w:lineRule="exact"/>
        <w:ind w:left="20" w:right="20"/>
        <w:jc w:val="center"/>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bdr w:val="single" w:sz="4" w:space="0" w:color="auto"/>
          <w:lang w:val="fr-FR"/>
        </w:rPr>
        <w:t xml:space="preserve"> C</w:t>
      </w:r>
      <w:r w:rsidR="00745862" w:rsidRPr="003F1156">
        <w:rPr>
          <w:rFonts w:asciiTheme="minorHAnsi" w:hAnsiTheme="minorHAnsi" w:cstheme="minorHAnsi"/>
          <w:color w:val="000000"/>
          <w:sz w:val="22"/>
          <w:szCs w:val="22"/>
          <w:bdr w:val="single" w:sz="4" w:space="0" w:color="auto"/>
          <w:vertAlign w:val="subscript"/>
          <w:lang w:val="fr-FR"/>
        </w:rPr>
        <w:t>n</w:t>
      </w:r>
      <w:r w:rsidR="00745862" w:rsidRPr="003F1156">
        <w:rPr>
          <w:rFonts w:asciiTheme="minorHAnsi" w:hAnsiTheme="minorHAnsi" w:cstheme="minorHAnsi"/>
          <w:color w:val="000000"/>
          <w:sz w:val="22"/>
          <w:szCs w:val="22"/>
          <w:bdr w:val="single" w:sz="4" w:space="0" w:color="auto"/>
          <w:lang w:val="fr-FR"/>
        </w:rPr>
        <w:t xml:space="preserve"> = 12.5% + 87.5% (</w:t>
      </w:r>
      <w:r w:rsidR="00513676" w:rsidRPr="003F1156">
        <w:rPr>
          <w:rFonts w:asciiTheme="minorHAnsi" w:hAnsiTheme="minorHAnsi" w:cstheme="minorHAnsi"/>
          <w:color w:val="000000"/>
          <w:sz w:val="22"/>
          <w:szCs w:val="22"/>
          <w:bdr w:val="single" w:sz="4" w:space="0" w:color="auto"/>
          <w:lang w:val="fr-FR"/>
        </w:rPr>
        <w:t>In</w:t>
      </w:r>
      <w:r w:rsidR="00745862" w:rsidRPr="003F1156">
        <w:rPr>
          <w:rFonts w:asciiTheme="minorHAnsi" w:hAnsiTheme="minorHAnsi" w:cstheme="minorHAnsi"/>
          <w:color w:val="000000"/>
          <w:sz w:val="22"/>
          <w:szCs w:val="22"/>
          <w:bdr w:val="single" w:sz="4" w:space="0" w:color="auto"/>
          <w:lang w:val="fr-FR"/>
        </w:rPr>
        <w:t xml:space="preserve"> </w:t>
      </w:r>
      <w:r w:rsidR="00745862" w:rsidRPr="003F1156">
        <w:rPr>
          <w:rFonts w:asciiTheme="minorHAnsi" w:hAnsiTheme="minorHAnsi" w:cstheme="minorHAnsi"/>
          <w:color w:val="000000"/>
          <w:sz w:val="22"/>
          <w:szCs w:val="22"/>
          <w:bdr w:val="single" w:sz="4" w:space="0" w:color="auto"/>
          <w:vertAlign w:val="subscript"/>
          <w:lang w:val="fr-FR"/>
        </w:rPr>
        <w:t xml:space="preserve">(n) </w:t>
      </w:r>
      <w:r w:rsidR="00745862" w:rsidRPr="003F1156">
        <w:rPr>
          <w:rFonts w:asciiTheme="minorHAnsi" w:hAnsiTheme="minorHAnsi" w:cstheme="minorHAnsi"/>
          <w:color w:val="000000"/>
          <w:sz w:val="22"/>
          <w:szCs w:val="22"/>
          <w:bdr w:val="single" w:sz="4" w:space="0" w:color="auto"/>
          <w:lang w:val="fr-FR"/>
        </w:rPr>
        <w:t xml:space="preserve">/ </w:t>
      </w:r>
      <w:r w:rsidR="00513676" w:rsidRPr="003F1156">
        <w:rPr>
          <w:rFonts w:asciiTheme="minorHAnsi" w:hAnsiTheme="minorHAnsi" w:cstheme="minorHAnsi"/>
          <w:color w:val="000000"/>
          <w:sz w:val="22"/>
          <w:szCs w:val="22"/>
          <w:bdr w:val="single" w:sz="4" w:space="0" w:color="auto"/>
          <w:lang w:val="fr-FR"/>
        </w:rPr>
        <w:t>In</w:t>
      </w:r>
      <w:r w:rsidR="00745862" w:rsidRPr="003F1156">
        <w:rPr>
          <w:rFonts w:asciiTheme="minorHAnsi" w:hAnsiTheme="minorHAnsi" w:cstheme="minorHAnsi"/>
          <w:color w:val="000000"/>
          <w:sz w:val="22"/>
          <w:szCs w:val="22"/>
          <w:bdr w:val="single" w:sz="4" w:space="0" w:color="auto"/>
          <w:lang w:val="fr-FR"/>
        </w:rPr>
        <w:t xml:space="preserve"> </w:t>
      </w:r>
      <w:r w:rsidR="00745862" w:rsidRPr="003F1156">
        <w:rPr>
          <w:rFonts w:asciiTheme="minorHAnsi" w:hAnsiTheme="minorHAnsi" w:cstheme="minorHAnsi"/>
          <w:color w:val="000000"/>
          <w:sz w:val="22"/>
          <w:szCs w:val="22"/>
          <w:bdr w:val="single" w:sz="4" w:space="0" w:color="auto"/>
          <w:vertAlign w:val="subscript"/>
          <w:lang w:val="fr-FR"/>
        </w:rPr>
        <w:t>(</w:t>
      </w:r>
      <w:r w:rsidR="00513676" w:rsidRPr="003F1156">
        <w:rPr>
          <w:rFonts w:asciiTheme="minorHAnsi" w:hAnsiTheme="minorHAnsi" w:cstheme="minorHAnsi"/>
          <w:color w:val="000000"/>
          <w:sz w:val="22"/>
          <w:szCs w:val="22"/>
          <w:bdr w:val="single" w:sz="4" w:space="0" w:color="auto"/>
          <w:vertAlign w:val="subscript"/>
          <w:lang w:val="fr-FR"/>
        </w:rPr>
        <w:t>0</w:t>
      </w:r>
      <w:r w:rsidR="00745862" w:rsidRPr="003F1156">
        <w:rPr>
          <w:rFonts w:asciiTheme="minorHAnsi" w:hAnsiTheme="minorHAnsi" w:cstheme="minorHAnsi"/>
          <w:color w:val="000000"/>
          <w:sz w:val="22"/>
          <w:szCs w:val="22"/>
          <w:bdr w:val="single" w:sz="4" w:space="0" w:color="auto"/>
          <w:vertAlign w:val="subscript"/>
          <w:lang w:val="fr-FR"/>
        </w:rPr>
        <w:t>)</w:t>
      </w:r>
      <w:r w:rsidRPr="003F1156">
        <w:rPr>
          <w:rFonts w:asciiTheme="minorHAnsi" w:hAnsiTheme="minorHAnsi" w:cstheme="minorHAnsi"/>
          <w:color w:val="000000"/>
          <w:sz w:val="22"/>
          <w:szCs w:val="22"/>
          <w:bdr w:val="single" w:sz="4" w:space="0" w:color="auto"/>
          <w:lang w:val="fr-FR"/>
        </w:rPr>
        <w:t> </w:t>
      </w:r>
      <w:r w:rsidR="00745862" w:rsidRPr="003F1156">
        <w:rPr>
          <w:rFonts w:asciiTheme="minorHAnsi" w:hAnsiTheme="minorHAnsi" w:cstheme="minorHAnsi"/>
          <w:color w:val="000000"/>
          <w:sz w:val="22"/>
          <w:szCs w:val="22"/>
          <w:lang w:val="fr-FR"/>
        </w:rPr>
        <w:t>)</w:t>
      </w:r>
    </w:p>
    <w:p w14:paraId="502124F0" w14:textId="77777777" w:rsidR="008E3DF2" w:rsidRPr="003F1156" w:rsidRDefault="008E3DF2" w:rsidP="00745862">
      <w:pPr>
        <w:pStyle w:val="ParagrapheIndent2"/>
        <w:spacing w:line="232" w:lineRule="exact"/>
        <w:ind w:left="20" w:right="20"/>
        <w:jc w:val="both"/>
        <w:rPr>
          <w:rFonts w:asciiTheme="minorHAnsi" w:hAnsiTheme="minorHAnsi" w:cstheme="minorHAnsi"/>
          <w:color w:val="000000"/>
          <w:sz w:val="22"/>
          <w:szCs w:val="22"/>
          <w:lang w:val="fr-FR"/>
        </w:rPr>
      </w:pPr>
    </w:p>
    <w:p w14:paraId="5A83AD07" w14:textId="6A260881" w:rsidR="00745862" w:rsidRPr="003F1156" w:rsidRDefault="00745862" w:rsidP="00745862">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selon les dispositions suivantes :</w:t>
      </w:r>
    </w:p>
    <w:p w14:paraId="0891D544" w14:textId="3B22694C"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C</w:t>
      </w:r>
      <w:r w:rsidRPr="003F1156">
        <w:rPr>
          <w:rFonts w:asciiTheme="minorHAnsi" w:hAnsiTheme="minorHAnsi" w:cstheme="minorHAnsi"/>
          <w:color w:val="000000"/>
          <w:sz w:val="22"/>
          <w:szCs w:val="22"/>
          <w:vertAlign w:val="subscript"/>
          <w:lang w:val="fr-FR"/>
        </w:rPr>
        <w:t>n</w:t>
      </w:r>
      <w:r w:rsidRPr="003F1156">
        <w:rPr>
          <w:rFonts w:asciiTheme="minorHAnsi" w:hAnsiTheme="minorHAnsi" w:cstheme="minorHAnsi"/>
          <w:color w:val="000000"/>
          <w:sz w:val="22"/>
          <w:szCs w:val="22"/>
          <w:lang w:val="fr-FR"/>
        </w:rPr>
        <w:t xml:space="preserve"> : coefficient de révision.</w:t>
      </w:r>
    </w:p>
    <w:p w14:paraId="5DAF3E82" w14:textId="4D371CCF"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In </w:t>
      </w:r>
      <w:r w:rsidRPr="003F1156">
        <w:rPr>
          <w:rFonts w:asciiTheme="minorHAnsi" w:hAnsiTheme="minorHAnsi" w:cstheme="minorHAnsi"/>
          <w:color w:val="000000"/>
          <w:sz w:val="22"/>
          <w:szCs w:val="22"/>
          <w:vertAlign w:val="subscript"/>
          <w:lang w:val="fr-FR"/>
        </w:rPr>
        <w:t>(n)</w:t>
      </w:r>
      <w:r w:rsidRPr="003F1156">
        <w:rPr>
          <w:rFonts w:asciiTheme="minorHAnsi" w:hAnsiTheme="minorHAnsi" w:cstheme="minorHAnsi"/>
          <w:color w:val="000000"/>
          <w:sz w:val="22"/>
          <w:szCs w:val="22"/>
          <w:lang w:val="fr-FR"/>
        </w:rPr>
        <w:t xml:space="preserve"> : valeur de l'index de référence au mois </w:t>
      </w:r>
      <w:r w:rsidR="00513676" w:rsidRPr="003F1156">
        <w:rPr>
          <w:rFonts w:asciiTheme="minorHAnsi" w:hAnsiTheme="minorHAnsi" w:cstheme="minorHAnsi"/>
          <w:color w:val="000000"/>
          <w:sz w:val="22"/>
          <w:szCs w:val="22"/>
          <w:lang w:val="fr-FR"/>
        </w:rPr>
        <w:t>de révision</w:t>
      </w:r>
      <w:r w:rsidRPr="003F1156">
        <w:rPr>
          <w:rFonts w:asciiTheme="minorHAnsi" w:hAnsiTheme="minorHAnsi" w:cstheme="minorHAnsi"/>
          <w:color w:val="000000"/>
          <w:sz w:val="22"/>
          <w:szCs w:val="22"/>
          <w:lang w:val="fr-FR"/>
        </w:rPr>
        <w:t>.</w:t>
      </w:r>
    </w:p>
    <w:p w14:paraId="26FDF2E5" w14:textId="6E52046B"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In </w:t>
      </w:r>
      <w:r w:rsidRPr="003F1156">
        <w:rPr>
          <w:rFonts w:asciiTheme="minorHAnsi" w:hAnsiTheme="minorHAnsi" w:cstheme="minorHAnsi"/>
          <w:color w:val="000000"/>
          <w:sz w:val="22"/>
          <w:szCs w:val="22"/>
          <w:vertAlign w:val="subscript"/>
          <w:lang w:val="fr-FR"/>
        </w:rPr>
        <w:t>(</w:t>
      </w:r>
      <w:r w:rsidR="00513676" w:rsidRPr="003F1156">
        <w:rPr>
          <w:rFonts w:asciiTheme="minorHAnsi" w:hAnsiTheme="minorHAnsi" w:cstheme="minorHAnsi"/>
          <w:color w:val="000000"/>
          <w:sz w:val="22"/>
          <w:szCs w:val="22"/>
          <w:vertAlign w:val="subscript"/>
          <w:lang w:val="fr-FR"/>
        </w:rPr>
        <w:t>0</w:t>
      </w:r>
      <w:r w:rsidRPr="003F1156">
        <w:rPr>
          <w:rFonts w:asciiTheme="minorHAnsi" w:hAnsiTheme="minorHAnsi" w:cstheme="minorHAnsi"/>
          <w:color w:val="000000"/>
          <w:sz w:val="22"/>
          <w:szCs w:val="22"/>
          <w:vertAlign w:val="subscript"/>
          <w:lang w:val="fr-FR"/>
        </w:rPr>
        <w:t>)</w:t>
      </w:r>
      <w:r w:rsidRPr="003F1156">
        <w:rPr>
          <w:rFonts w:asciiTheme="minorHAnsi" w:hAnsiTheme="minorHAnsi" w:cstheme="minorHAnsi"/>
          <w:color w:val="000000"/>
          <w:sz w:val="22"/>
          <w:szCs w:val="22"/>
          <w:lang w:val="fr-FR"/>
        </w:rPr>
        <w:t xml:space="preserve"> : valeur de l'index de référence au mois zéro.</w:t>
      </w:r>
    </w:p>
    <w:p w14:paraId="775C03B8" w14:textId="77777777" w:rsidR="003F2CD0" w:rsidRPr="003F1156" w:rsidRDefault="003F2CD0" w:rsidP="00745862">
      <w:pPr>
        <w:pStyle w:val="ParagrapheIndent2"/>
        <w:spacing w:before="120"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bCs/>
          <w:sz w:val="22"/>
          <w:szCs w:val="22"/>
          <w:lang w:val="fr-FR"/>
        </w:rPr>
        <w:t>Le coefficient de révision est arrondi au millième supérieur.</w:t>
      </w:r>
    </w:p>
    <w:p w14:paraId="2007A374" w14:textId="77777777" w:rsidR="00745862" w:rsidRPr="003F1156" w:rsidRDefault="00745862" w:rsidP="00745862">
      <w:pPr>
        <w:pStyle w:val="ParagrapheIndent2"/>
        <w:spacing w:before="120"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 mois " n " retenu pour le calcul de chaque révision périodique est celui qui précède le mois au cours duquel commence la nouvelle période d'application de la formule. Les prix ainsi révisés sont invariables durant cette période.</w:t>
      </w:r>
    </w:p>
    <w:p w14:paraId="60166B7C" w14:textId="10DEC28F" w:rsidR="00745862"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Lorsque la valeur finale de l'index n'est pas connue à la date où doit intervenir un acompte, le pouvoir adjudicateur procède à un règlement provisoire sur la base de la dernière valeur d'index publiée. La révision </w:t>
      </w:r>
      <w:r w:rsidRPr="003F1156">
        <w:rPr>
          <w:rFonts w:asciiTheme="minorHAnsi" w:hAnsiTheme="minorHAnsi" w:cstheme="minorHAnsi"/>
          <w:color w:val="000000"/>
          <w:sz w:val="22"/>
          <w:szCs w:val="22"/>
          <w:lang w:val="fr-FR"/>
        </w:rPr>
        <w:lastRenderedPageBreak/>
        <w:t xml:space="preserve">définitive intervient sur le premier acompte du </w:t>
      </w:r>
      <w:r w:rsidR="00513676" w:rsidRPr="003F1156">
        <w:rPr>
          <w:rFonts w:asciiTheme="minorHAnsi" w:hAnsiTheme="minorHAnsi" w:cstheme="minorHAnsi"/>
          <w:color w:val="000000"/>
          <w:sz w:val="22"/>
          <w:szCs w:val="22"/>
          <w:lang w:val="fr-FR"/>
        </w:rPr>
        <w:t>contrat</w:t>
      </w:r>
      <w:r w:rsidRPr="003F1156">
        <w:rPr>
          <w:rFonts w:asciiTheme="minorHAnsi" w:hAnsiTheme="minorHAnsi" w:cstheme="minorHAnsi"/>
          <w:color w:val="000000"/>
          <w:sz w:val="22"/>
          <w:szCs w:val="22"/>
          <w:lang w:val="fr-FR"/>
        </w:rPr>
        <w:t xml:space="preserve"> suivant la publication de la valeur finale de l'index correspondant.</w:t>
      </w:r>
    </w:p>
    <w:p w14:paraId="613DA3EA" w14:textId="5CBD51E4" w:rsidR="005612D9"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L'index de référence</w:t>
      </w:r>
      <w:r w:rsidR="00735860">
        <w:rPr>
          <w:rFonts w:asciiTheme="minorHAnsi" w:hAnsiTheme="minorHAnsi" w:cstheme="minorHAnsi"/>
          <w:color w:val="000000"/>
          <w:sz w:val="22"/>
          <w:szCs w:val="22"/>
          <w:lang w:val="fr-FR"/>
        </w:rPr>
        <w:t xml:space="preserve"> </w:t>
      </w:r>
      <w:r w:rsidRPr="003F1156">
        <w:rPr>
          <w:rFonts w:asciiTheme="minorHAnsi" w:hAnsiTheme="minorHAnsi" w:cstheme="minorHAnsi"/>
          <w:color w:val="000000"/>
          <w:sz w:val="22"/>
          <w:szCs w:val="22"/>
          <w:lang w:val="fr-FR"/>
        </w:rPr>
        <w:t>est l'ind</w:t>
      </w:r>
      <w:r w:rsidR="00735860">
        <w:rPr>
          <w:rFonts w:asciiTheme="minorHAnsi" w:hAnsiTheme="minorHAnsi" w:cstheme="minorHAnsi"/>
          <w:color w:val="000000"/>
          <w:sz w:val="22"/>
          <w:szCs w:val="22"/>
          <w:lang w:val="fr-FR"/>
        </w:rPr>
        <w:t>ice des prix de production des services français aux entreprises françaises – Prix de bas – CPF 81.2 – Services de nettoyage (publié par l’INSEE, identifiant 001664610</w:t>
      </w:r>
      <w:r w:rsidR="0002478D">
        <w:rPr>
          <w:rFonts w:asciiTheme="minorHAnsi" w:hAnsiTheme="minorHAnsi" w:cstheme="minorHAnsi"/>
          <w:color w:val="000000"/>
          <w:sz w:val="22"/>
          <w:szCs w:val="22"/>
          <w:lang w:val="fr-FR"/>
        </w:rPr>
        <w:t>).</w:t>
      </w:r>
    </w:p>
    <w:p w14:paraId="478E4A39" w14:textId="77777777" w:rsidR="000B3CB5" w:rsidRDefault="000B3CB5" w:rsidP="000B3CB5">
      <w:pPr>
        <w:jc w:val="both"/>
        <w:rPr>
          <w:rFonts w:asciiTheme="minorHAnsi" w:eastAsia="Arial Narrow" w:hAnsiTheme="minorHAnsi" w:cstheme="minorHAnsi"/>
          <w:sz w:val="22"/>
          <w:szCs w:val="22"/>
        </w:rPr>
      </w:pPr>
      <w:r w:rsidRPr="00735860">
        <w:rPr>
          <w:rFonts w:asciiTheme="minorHAnsi" w:eastAsia="Arial Narrow" w:hAnsiTheme="minorHAnsi" w:cstheme="minorHAnsi"/>
          <w:sz w:val="22"/>
          <w:szCs w:val="22"/>
        </w:rPr>
        <w:t xml:space="preserve">L’ajustement s’opère à la baisse ou à la hausse. </w:t>
      </w:r>
    </w:p>
    <w:p w14:paraId="5A20261E" w14:textId="77777777" w:rsidR="00ED5564" w:rsidRDefault="00ED5564" w:rsidP="000B3CB5">
      <w:pPr>
        <w:jc w:val="both"/>
        <w:rPr>
          <w:rFonts w:asciiTheme="minorHAnsi" w:eastAsia="Arial Narrow" w:hAnsiTheme="minorHAnsi" w:cstheme="minorHAnsi"/>
          <w:sz w:val="22"/>
          <w:szCs w:val="22"/>
        </w:rPr>
      </w:pPr>
    </w:p>
    <w:p w14:paraId="5842C447" w14:textId="7B6EBCC2" w:rsidR="00ED5564" w:rsidRDefault="00ED5564" w:rsidP="00ED5564">
      <w:pPr>
        <w:spacing w:after="240" w:line="232" w:lineRule="auto"/>
        <w:ind w:left="20" w:right="20"/>
        <w:jc w:val="both"/>
        <w:rPr>
          <w:rFonts w:asciiTheme="minorHAnsi" w:eastAsia="Trebuchet MS" w:hAnsiTheme="minorHAnsi" w:cstheme="minorHAnsi"/>
          <w:color w:val="000000"/>
          <w:sz w:val="22"/>
          <w:szCs w:val="22"/>
        </w:rPr>
      </w:pPr>
      <w:r w:rsidRPr="00057B84">
        <w:rPr>
          <w:rFonts w:asciiTheme="minorHAnsi" w:eastAsia="Arial Narrow" w:hAnsiTheme="minorHAnsi" w:cstheme="minorHAnsi"/>
          <w:b/>
          <w:sz w:val="22"/>
          <w:szCs w:val="22"/>
        </w:rPr>
        <w:t>Clause de variation maximale </w:t>
      </w:r>
      <w:r w:rsidRPr="00057B84">
        <w:rPr>
          <w:rFonts w:asciiTheme="minorHAnsi" w:eastAsia="Arial Narrow" w:hAnsiTheme="minorHAnsi" w:cstheme="minorHAnsi"/>
          <w:sz w:val="22"/>
          <w:szCs w:val="22"/>
        </w:rPr>
        <w:t xml:space="preserve">: </w:t>
      </w:r>
      <w:r w:rsidR="00AF5227">
        <w:rPr>
          <w:rFonts w:asciiTheme="minorHAnsi" w:eastAsia="Arial Narrow" w:hAnsiTheme="minorHAnsi" w:cstheme="minorHAnsi"/>
          <w:sz w:val="22"/>
          <w:szCs w:val="22"/>
        </w:rPr>
        <w:t>Dans l’hypothèse où l’augmentation d</w:t>
      </w:r>
      <w:r w:rsidRPr="00057B84">
        <w:rPr>
          <w:rFonts w:asciiTheme="minorHAnsi" w:eastAsia="Arial Narrow" w:hAnsiTheme="minorHAnsi" w:cstheme="minorHAnsi"/>
          <w:sz w:val="22"/>
          <w:szCs w:val="22"/>
        </w:rPr>
        <w:t xml:space="preserve">es prix de l’accord cadre </w:t>
      </w:r>
      <w:r w:rsidR="00AF5227">
        <w:rPr>
          <w:rFonts w:asciiTheme="minorHAnsi" w:eastAsia="Arial Narrow" w:hAnsiTheme="minorHAnsi" w:cstheme="minorHAnsi"/>
          <w:sz w:val="22"/>
          <w:szCs w:val="22"/>
        </w:rPr>
        <w:t xml:space="preserve">à la suite de l’application de la variation de prix est </w:t>
      </w:r>
      <w:r w:rsidRPr="00E15874">
        <w:rPr>
          <w:rFonts w:asciiTheme="minorHAnsi" w:eastAsia="Arial Narrow" w:hAnsiTheme="minorHAnsi" w:cstheme="minorHAnsi"/>
          <w:sz w:val="22"/>
          <w:szCs w:val="22"/>
        </w:rPr>
        <w:t>supérieur</w:t>
      </w:r>
      <w:r w:rsidR="00AF5227">
        <w:rPr>
          <w:rFonts w:asciiTheme="minorHAnsi" w:eastAsia="Arial Narrow" w:hAnsiTheme="minorHAnsi" w:cstheme="minorHAnsi"/>
          <w:sz w:val="22"/>
          <w:szCs w:val="22"/>
        </w:rPr>
        <w:t xml:space="preserve"> </w:t>
      </w:r>
      <w:r w:rsidRPr="00E15874">
        <w:rPr>
          <w:rFonts w:asciiTheme="minorHAnsi" w:eastAsia="Arial Narrow" w:hAnsiTheme="minorHAnsi" w:cstheme="minorHAnsi"/>
          <w:sz w:val="22"/>
          <w:szCs w:val="22"/>
        </w:rPr>
        <w:t>à 3</w:t>
      </w:r>
      <w:r>
        <w:rPr>
          <w:rFonts w:asciiTheme="minorHAnsi" w:eastAsia="Arial Narrow" w:hAnsiTheme="minorHAnsi" w:cstheme="minorHAnsi"/>
          <w:sz w:val="22"/>
          <w:szCs w:val="22"/>
        </w:rPr>
        <w:t>,5</w:t>
      </w:r>
      <w:r w:rsidRPr="00E15874">
        <w:rPr>
          <w:rFonts w:asciiTheme="minorHAnsi" w:eastAsia="Arial Narrow" w:hAnsiTheme="minorHAnsi" w:cstheme="minorHAnsi"/>
          <w:sz w:val="22"/>
          <w:szCs w:val="22"/>
        </w:rPr>
        <w:t xml:space="preserve"> % l’an</w:t>
      </w:r>
      <w:bookmarkStart w:id="93" w:name="_Hlk166676909"/>
      <w:r w:rsidR="00903BC0">
        <w:rPr>
          <w:rFonts w:asciiTheme="minorHAnsi" w:eastAsia="Arial Narrow" w:hAnsiTheme="minorHAnsi" w:cstheme="minorHAnsi"/>
          <w:sz w:val="22"/>
          <w:szCs w:val="22"/>
        </w:rPr>
        <w:t>, l</w:t>
      </w:r>
      <w:r w:rsidRPr="00D1476A">
        <w:rPr>
          <w:rFonts w:asciiTheme="minorHAnsi" w:eastAsia="Trebuchet MS" w:hAnsiTheme="minorHAnsi" w:cstheme="minorHAnsi"/>
          <w:color w:val="000000"/>
          <w:sz w:val="22"/>
          <w:szCs w:val="22"/>
        </w:rPr>
        <w:t>es Parties se rencontrent afin de déterminer le pourcentage d’augmentation applicable pour l’année concernée.</w:t>
      </w:r>
      <w:bookmarkEnd w:id="93"/>
    </w:p>
    <w:p w14:paraId="5012C715" w14:textId="22DE1EBF" w:rsidR="00AF5227" w:rsidRDefault="00A92A9B" w:rsidP="00ED5564">
      <w:pPr>
        <w:spacing w:after="240" w:line="232" w:lineRule="auto"/>
        <w:ind w:left="20" w:right="20"/>
        <w:jc w:val="both"/>
        <w:rPr>
          <w:rFonts w:asciiTheme="minorHAnsi" w:eastAsia="Arial Narrow" w:hAnsiTheme="minorHAnsi" w:cstheme="minorHAnsi"/>
          <w:bCs/>
          <w:sz w:val="22"/>
          <w:szCs w:val="22"/>
        </w:rPr>
      </w:pPr>
      <w:r w:rsidRPr="00A92A9B">
        <w:rPr>
          <w:rFonts w:asciiTheme="minorHAnsi" w:eastAsia="Arial Narrow" w:hAnsiTheme="minorHAnsi" w:cstheme="minorHAnsi"/>
          <w:b/>
          <w:sz w:val="22"/>
          <w:szCs w:val="22"/>
        </w:rPr>
        <w:t>Clause de sauvegarde :</w:t>
      </w:r>
      <w:r>
        <w:rPr>
          <w:rFonts w:asciiTheme="minorHAnsi" w:eastAsia="Arial Narrow" w:hAnsiTheme="minorHAnsi" w:cstheme="minorHAnsi"/>
          <w:bCs/>
          <w:sz w:val="22"/>
          <w:szCs w:val="22"/>
        </w:rPr>
        <w:t xml:space="preserve"> </w:t>
      </w:r>
      <w:r w:rsidR="00AF5227" w:rsidRPr="00AF5227">
        <w:rPr>
          <w:rFonts w:asciiTheme="minorHAnsi" w:eastAsia="Arial Narrow" w:hAnsiTheme="minorHAnsi" w:cstheme="minorHAnsi"/>
          <w:bCs/>
          <w:sz w:val="22"/>
          <w:szCs w:val="22"/>
        </w:rPr>
        <w:t>En l’absence d’accord entre les parties, le GIE Groupe CCIR Paris IDF se réserve la possibilité de résilier le contrat</w:t>
      </w:r>
      <w:r w:rsidR="00AF5227">
        <w:rPr>
          <w:rFonts w:asciiTheme="minorHAnsi" w:eastAsia="Arial Narrow" w:hAnsiTheme="minorHAnsi" w:cstheme="minorHAnsi"/>
          <w:bCs/>
          <w:sz w:val="22"/>
          <w:szCs w:val="22"/>
        </w:rPr>
        <w:t xml:space="preserve"> </w:t>
      </w:r>
      <w:r w:rsidR="00AF5227">
        <w:rPr>
          <w:rFonts w:asciiTheme="minorHAnsi" w:eastAsiaTheme="minorHAnsi" w:hAnsiTheme="minorHAnsi" w:cstheme="minorHAnsi"/>
          <w:sz w:val="22"/>
          <w:szCs w:val="22"/>
          <w:lang w:eastAsia="en-US"/>
        </w:rPr>
        <w:t>sans que le titulaire puisse prétendre à indemnité par dérogation aux dispositions de l’article 38 du CCAG / FCS</w:t>
      </w:r>
      <w:r w:rsidR="00AF5227" w:rsidRPr="00AF5227">
        <w:rPr>
          <w:rFonts w:asciiTheme="minorHAnsi" w:eastAsia="Arial Narrow" w:hAnsiTheme="minorHAnsi" w:cstheme="minorHAnsi"/>
          <w:bCs/>
          <w:sz w:val="22"/>
          <w:szCs w:val="22"/>
        </w:rPr>
        <w:t>.</w:t>
      </w:r>
    </w:p>
    <w:p w14:paraId="5BC2929E" w14:textId="53597FEA" w:rsidR="00A92A9B" w:rsidRPr="00AF5227" w:rsidRDefault="00A92A9B" w:rsidP="00ED5564">
      <w:pPr>
        <w:spacing w:after="240" w:line="232" w:lineRule="auto"/>
        <w:ind w:left="20" w:right="20"/>
        <w:jc w:val="both"/>
        <w:rPr>
          <w:rFonts w:asciiTheme="minorHAnsi" w:eastAsia="Trebuchet MS" w:hAnsiTheme="minorHAnsi" w:cstheme="minorHAnsi"/>
          <w:bCs/>
          <w:color w:val="000000"/>
          <w:sz w:val="22"/>
          <w:szCs w:val="22"/>
        </w:rPr>
      </w:pPr>
      <w:r w:rsidRPr="00A92A9B">
        <w:rPr>
          <w:rFonts w:asciiTheme="minorHAnsi" w:eastAsia="Trebuchet MS" w:hAnsiTheme="minorHAnsi" w:cstheme="minorHAnsi"/>
          <w:bCs/>
          <w:color w:val="000000"/>
          <w:sz w:val="22"/>
          <w:szCs w:val="22"/>
        </w:rPr>
        <w:t xml:space="preserve">Le GIE respectera un délai de préavis couvrant le temps nécessaire à la notification d’un nouvel accord-cadre qui ne pourra excéder 12 mois </w:t>
      </w:r>
      <w:r w:rsidR="00C75B71">
        <w:rPr>
          <w:rFonts w:asciiTheme="minorHAnsi" w:eastAsia="Trebuchet MS" w:hAnsiTheme="minorHAnsi" w:cstheme="minorHAnsi"/>
          <w:bCs/>
          <w:color w:val="000000"/>
          <w:sz w:val="22"/>
          <w:szCs w:val="22"/>
        </w:rPr>
        <w:t>entre</w:t>
      </w:r>
      <w:r w:rsidRPr="00A92A9B">
        <w:rPr>
          <w:rFonts w:asciiTheme="minorHAnsi" w:eastAsia="Trebuchet MS" w:hAnsiTheme="minorHAnsi" w:cstheme="minorHAnsi"/>
          <w:bCs/>
          <w:color w:val="000000"/>
          <w:sz w:val="22"/>
          <w:szCs w:val="22"/>
        </w:rPr>
        <w:t xml:space="preserve"> la notification de la décision de résiliation</w:t>
      </w:r>
      <w:r w:rsidR="00C75B71">
        <w:rPr>
          <w:rFonts w:asciiTheme="minorHAnsi" w:eastAsia="Trebuchet MS" w:hAnsiTheme="minorHAnsi" w:cstheme="minorHAnsi"/>
          <w:bCs/>
          <w:color w:val="000000"/>
          <w:sz w:val="22"/>
          <w:szCs w:val="22"/>
        </w:rPr>
        <w:t xml:space="preserve"> et sa prise d’effet.</w:t>
      </w:r>
      <w:r w:rsidRPr="00A92A9B">
        <w:rPr>
          <w:rFonts w:asciiTheme="minorHAnsi" w:eastAsia="Trebuchet MS" w:hAnsiTheme="minorHAnsi" w:cstheme="minorHAnsi"/>
          <w:bCs/>
          <w:color w:val="000000"/>
          <w:sz w:val="22"/>
          <w:szCs w:val="22"/>
        </w:rPr>
        <w:t xml:space="preserve"> Pendant cette durée de préavis, les prix unitaires anciens continueront à être appliqués mais les acheteur</w:t>
      </w:r>
      <w:r>
        <w:rPr>
          <w:rFonts w:asciiTheme="minorHAnsi" w:eastAsia="Trebuchet MS" w:hAnsiTheme="minorHAnsi" w:cstheme="minorHAnsi"/>
          <w:bCs/>
          <w:color w:val="000000"/>
          <w:sz w:val="22"/>
          <w:szCs w:val="22"/>
        </w:rPr>
        <w:t>s</w:t>
      </w:r>
      <w:r w:rsidRPr="00A92A9B">
        <w:rPr>
          <w:rFonts w:asciiTheme="minorHAnsi" w:eastAsia="Trebuchet MS" w:hAnsiTheme="minorHAnsi" w:cstheme="minorHAnsi"/>
          <w:bCs/>
          <w:color w:val="000000"/>
          <w:sz w:val="22"/>
          <w:szCs w:val="22"/>
        </w:rPr>
        <w:t xml:space="preserve"> ne pourront commander plus que la moyenne des commandes précédentes sur la période annuelle précédente.</w:t>
      </w:r>
    </w:p>
    <w:p w14:paraId="683C98CE" w14:textId="77777777" w:rsidR="00FE4B34" w:rsidRPr="00863034" w:rsidRDefault="00FE4B34" w:rsidP="00863034">
      <w:pPr>
        <w:pStyle w:val="Titre2"/>
        <w:numPr>
          <w:ilvl w:val="1"/>
          <w:numId w:val="37"/>
        </w:numPr>
        <w:rPr>
          <w:szCs w:val="22"/>
        </w:rPr>
      </w:pPr>
      <w:bookmarkStart w:id="94" w:name="_Toc187143553"/>
      <w:bookmarkStart w:id="95" w:name="_Toc188344759"/>
      <w:r w:rsidRPr="00863034">
        <w:rPr>
          <w:szCs w:val="22"/>
        </w:rPr>
        <w:t>Clause de réexamen</w:t>
      </w:r>
      <w:bookmarkEnd w:id="94"/>
      <w:bookmarkEnd w:id="95"/>
      <w:r w:rsidRPr="00863034">
        <w:rPr>
          <w:szCs w:val="22"/>
        </w:rPr>
        <w:t xml:space="preserve"> </w:t>
      </w:r>
    </w:p>
    <w:p w14:paraId="3B5600AC" w14:textId="00AEA5E2" w:rsidR="00EC23ED"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 xml:space="preserve">Conformément aux dispositions de l’article L2194-1 </w:t>
      </w:r>
      <w:r w:rsidR="00863034">
        <w:rPr>
          <w:rFonts w:asciiTheme="minorHAnsi" w:eastAsiaTheme="minorHAnsi" w:hAnsiTheme="minorHAnsi" w:cstheme="minorHAnsi"/>
          <w:sz w:val="22"/>
          <w:szCs w:val="22"/>
          <w:lang w:eastAsia="en-US"/>
        </w:rPr>
        <w:t xml:space="preserve">et R2194-1 </w:t>
      </w:r>
      <w:r w:rsidRPr="00735860">
        <w:rPr>
          <w:rFonts w:asciiTheme="minorHAnsi" w:eastAsiaTheme="minorHAnsi" w:hAnsiTheme="minorHAnsi" w:cstheme="minorHAnsi"/>
          <w:sz w:val="22"/>
          <w:szCs w:val="22"/>
          <w:lang w:eastAsia="en-US"/>
        </w:rPr>
        <w:t>du code de la commande publique, le présent contrat peut être modifié dans les conditions ci-dessous, sans que ces modifications viennent changer l’objet ou la nature globale du contrat.</w:t>
      </w:r>
    </w:p>
    <w:p w14:paraId="315A7EB6"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7B8EFAE9"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2DD57D39"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5D02627F" w14:textId="373CAD6A" w:rsidR="00E216A5" w:rsidRDefault="00CE0562" w:rsidP="00863034">
      <w:pPr>
        <w:pStyle w:val="Titre3"/>
        <w:numPr>
          <w:ilvl w:val="2"/>
          <w:numId w:val="4"/>
        </w:numPr>
        <w:jc w:val="both"/>
        <w:rPr>
          <w:rFonts w:asciiTheme="minorHAnsi" w:hAnsiTheme="minorHAnsi" w:cstheme="minorHAnsi"/>
          <w:color w:val="auto"/>
          <w:sz w:val="22"/>
          <w:szCs w:val="22"/>
        </w:rPr>
      </w:pPr>
      <w:r w:rsidRPr="00E216A5">
        <w:rPr>
          <w:rFonts w:asciiTheme="minorHAnsi" w:hAnsiTheme="minorHAnsi" w:cstheme="minorHAnsi"/>
          <w:color w:val="auto"/>
          <w:sz w:val="22"/>
          <w:szCs w:val="22"/>
        </w:rPr>
        <w:t>Ajout(s)</w:t>
      </w:r>
      <w:r w:rsidR="008B668B" w:rsidRPr="00E216A5">
        <w:rPr>
          <w:rFonts w:asciiTheme="minorHAnsi" w:hAnsiTheme="minorHAnsi" w:cstheme="minorHAnsi"/>
          <w:color w:val="auto"/>
          <w:sz w:val="22"/>
          <w:szCs w:val="22"/>
        </w:rPr>
        <w:t xml:space="preserve">, </w:t>
      </w:r>
      <w:r w:rsidRPr="00E216A5">
        <w:rPr>
          <w:rFonts w:asciiTheme="minorHAnsi" w:hAnsiTheme="minorHAnsi" w:cstheme="minorHAnsi"/>
          <w:color w:val="auto"/>
          <w:sz w:val="22"/>
          <w:szCs w:val="22"/>
        </w:rPr>
        <w:t xml:space="preserve">fermetures </w:t>
      </w:r>
      <w:r w:rsidR="008B668B" w:rsidRPr="00E216A5">
        <w:rPr>
          <w:rFonts w:asciiTheme="minorHAnsi" w:hAnsiTheme="minorHAnsi" w:cstheme="minorHAnsi"/>
          <w:color w:val="auto"/>
          <w:sz w:val="22"/>
          <w:szCs w:val="22"/>
        </w:rPr>
        <w:t xml:space="preserve">ou déménagement </w:t>
      </w:r>
      <w:r w:rsidRPr="00E216A5">
        <w:rPr>
          <w:rFonts w:asciiTheme="minorHAnsi" w:hAnsiTheme="minorHAnsi" w:cstheme="minorHAnsi"/>
          <w:color w:val="auto"/>
          <w:sz w:val="22"/>
          <w:szCs w:val="22"/>
        </w:rPr>
        <w:t>de sites</w:t>
      </w:r>
      <w:r w:rsidR="00141D64" w:rsidRPr="00E216A5">
        <w:rPr>
          <w:rFonts w:asciiTheme="minorHAnsi" w:hAnsiTheme="minorHAnsi" w:cstheme="minorHAnsi"/>
          <w:color w:val="auto"/>
          <w:sz w:val="22"/>
          <w:szCs w:val="22"/>
        </w:rPr>
        <w:t> </w:t>
      </w:r>
      <w:r w:rsidR="00E216A5" w:rsidRPr="00E216A5">
        <w:rPr>
          <w:rFonts w:asciiTheme="minorHAnsi" w:hAnsiTheme="minorHAnsi" w:cstheme="minorHAnsi"/>
          <w:color w:val="auto"/>
          <w:sz w:val="22"/>
          <w:szCs w:val="22"/>
        </w:rPr>
        <w:t xml:space="preserve">dans le cadre d’un lot </w:t>
      </w:r>
      <w:r w:rsidR="00141D64" w:rsidRPr="00E216A5">
        <w:rPr>
          <w:rFonts w:asciiTheme="minorHAnsi" w:hAnsiTheme="minorHAnsi" w:cstheme="minorHAnsi"/>
          <w:color w:val="auto"/>
          <w:sz w:val="22"/>
          <w:szCs w:val="22"/>
        </w:rPr>
        <w:t xml:space="preserve">: </w:t>
      </w:r>
    </w:p>
    <w:p w14:paraId="45F90444" w14:textId="77777777" w:rsidR="00E216A5" w:rsidRPr="00E216A5" w:rsidRDefault="00E216A5" w:rsidP="00E216A5">
      <w:pPr>
        <w:rPr>
          <w:rFonts w:eastAsiaTheme="minorHAnsi"/>
        </w:rPr>
      </w:pPr>
    </w:p>
    <w:p w14:paraId="164FB825" w14:textId="23786689" w:rsidR="00E216A5" w:rsidRPr="00E216A5" w:rsidRDefault="00E216A5" w:rsidP="00E216A5">
      <w:pPr>
        <w:spacing w:after="240"/>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En application de l’article R 2194-1 du code de la commande publique, le pouvoir adjudicateur notifiera au titulaire, au cours de l'exécution du marché, sur le fondement d’une décision de vente, achat, location, fermeture ou déménagement d’un site immobilier, la décision corollaire de modification du marché. </w:t>
      </w:r>
    </w:p>
    <w:p w14:paraId="0B581845" w14:textId="4AF2FFFB" w:rsidR="00E216A5" w:rsidRPr="00E216A5" w:rsidRDefault="00E216A5" w:rsidP="00E216A5">
      <w:pPr>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Le pouvoir adjudicateur s’engage à notifier sa décision au titulaire sous un délais de préavis de deux mois avant la date envisagée de l’arrêt, du déménagement ou de la mise en place des prestations.</w:t>
      </w:r>
    </w:p>
    <w:p w14:paraId="4DA7C4B7" w14:textId="4CB4B0E4" w:rsidR="00E216A5" w:rsidRP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Les conditions financières du lot pourront être réexaminées entre les parties par avenant en cas de diminution ou d’augmentation importante des prestations affectant substantiellement l’équilibre économique du contrat au détriment du titulaire.</w:t>
      </w:r>
    </w:p>
    <w:p w14:paraId="38327C6B" w14:textId="6127245C" w:rsidR="00E216A5" w:rsidRP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 xml:space="preserve">En cas d’absence d’accord entre les parties, y compris pour des raisons budgétaires, le pouvoir adjudicateur pourra procéder à la résiliation du marché pour motif d’intérêt général, sans indemnité, par dérogation </w:t>
      </w:r>
      <w:r w:rsidR="00863034">
        <w:rPr>
          <w:rFonts w:asciiTheme="minorHAnsi" w:eastAsiaTheme="minorHAnsi" w:hAnsiTheme="minorHAnsi" w:cstheme="minorHAnsi"/>
          <w:sz w:val="22"/>
          <w:szCs w:val="22"/>
          <w:lang w:eastAsia="en-US"/>
        </w:rPr>
        <w:t xml:space="preserve">à </w:t>
      </w:r>
      <w:r w:rsidR="00863034" w:rsidRPr="00512D6C">
        <w:rPr>
          <w:rFonts w:asciiTheme="minorHAnsi" w:eastAsiaTheme="minorHAnsi" w:hAnsiTheme="minorHAnsi" w:cstheme="minorHAnsi"/>
          <w:sz w:val="22"/>
          <w:szCs w:val="22"/>
          <w:lang w:eastAsia="en-US"/>
        </w:rPr>
        <w:t xml:space="preserve">l’article </w:t>
      </w:r>
      <w:r w:rsidR="00512D6C" w:rsidRPr="00512D6C">
        <w:rPr>
          <w:rFonts w:asciiTheme="minorHAnsi" w:eastAsiaTheme="minorHAnsi" w:hAnsiTheme="minorHAnsi" w:cstheme="minorHAnsi"/>
          <w:sz w:val="22"/>
          <w:szCs w:val="22"/>
          <w:lang w:eastAsia="en-US"/>
        </w:rPr>
        <w:t>42 du CCAG-FCS</w:t>
      </w:r>
      <w:r w:rsidRPr="00512D6C">
        <w:rPr>
          <w:rFonts w:asciiTheme="minorHAnsi" w:eastAsiaTheme="minorHAnsi" w:hAnsiTheme="minorHAnsi" w:cstheme="minorHAnsi"/>
          <w:sz w:val="22"/>
          <w:szCs w:val="22"/>
          <w:lang w:eastAsia="en-US"/>
        </w:rPr>
        <w:t>, sous réserve des frais qui auraient déjà été dépensés ou engagés pour l’exécution</w:t>
      </w:r>
      <w:r w:rsidRPr="00E216A5">
        <w:rPr>
          <w:rFonts w:asciiTheme="minorHAnsi" w:eastAsiaTheme="minorHAnsi" w:hAnsiTheme="minorHAnsi" w:cstheme="minorHAnsi"/>
          <w:sz w:val="22"/>
          <w:szCs w:val="22"/>
          <w:lang w:eastAsia="en-US"/>
        </w:rPr>
        <w:t xml:space="preserve"> de la partie du marché non exécutée.</w:t>
      </w:r>
    </w:p>
    <w:p w14:paraId="03DBE9D8" w14:textId="77777777" w:rsid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La prise d'effet de la décision de résiliation à compter de sa notification au titulaire interviendra au plus tard dans les 12 mois suivant cette notification.</w:t>
      </w:r>
    </w:p>
    <w:p w14:paraId="177A3E2A" w14:textId="0E38D3B9" w:rsidR="00E216A5" w:rsidRDefault="00E216A5" w:rsidP="00342F2E">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Intégration de nouvelles entités bénéficiaires dans un lot ou dépenses exceptionnelles dans le cadre d’un lot</w:t>
      </w:r>
      <w:r w:rsidRPr="00E216A5">
        <w:rPr>
          <w:rFonts w:asciiTheme="minorHAnsi" w:hAnsiTheme="minorHAnsi" w:cstheme="minorHAnsi"/>
          <w:color w:val="auto"/>
          <w:sz w:val="22"/>
          <w:szCs w:val="22"/>
        </w:rPr>
        <w:t xml:space="preserve"> : </w:t>
      </w:r>
    </w:p>
    <w:p w14:paraId="26A6B632" w14:textId="77777777" w:rsidR="00E216A5" w:rsidRPr="00E216A5" w:rsidRDefault="00E216A5" w:rsidP="00E216A5">
      <w:pPr>
        <w:rPr>
          <w:rFonts w:asciiTheme="minorHAnsi" w:eastAsiaTheme="minorHAnsi" w:hAnsiTheme="minorHAnsi" w:cstheme="minorHAnsi"/>
          <w:sz w:val="22"/>
          <w:szCs w:val="22"/>
          <w:lang w:eastAsia="en-US"/>
        </w:rPr>
      </w:pPr>
    </w:p>
    <w:p w14:paraId="2D98B7FA" w14:textId="025BE028" w:rsidR="00E216A5" w:rsidRPr="00E216A5" w:rsidRDefault="00E216A5" w:rsidP="00E216A5">
      <w:pPr>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En cours d’exécution du présent contrat, de nouveaux adhérents, membres ou clients du GIE pourront intégrer l’accord-cadre dans les conditions de l’article 3.2.2 de l’</w:t>
      </w:r>
      <w:r>
        <w:rPr>
          <w:rFonts w:asciiTheme="minorHAnsi" w:eastAsiaTheme="minorHAnsi" w:hAnsiTheme="minorHAnsi" w:cstheme="minorHAnsi"/>
          <w:sz w:val="22"/>
          <w:szCs w:val="22"/>
          <w:lang w:eastAsia="en-US"/>
        </w:rPr>
        <w:t>acte d’engagement</w:t>
      </w:r>
      <w:r w:rsidRPr="00E216A5">
        <w:rPr>
          <w:rFonts w:asciiTheme="minorHAnsi" w:eastAsiaTheme="minorHAnsi" w:hAnsiTheme="minorHAnsi" w:cstheme="minorHAnsi"/>
          <w:sz w:val="22"/>
          <w:szCs w:val="22"/>
          <w:lang w:eastAsia="en-US"/>
        </w:rPr>
        <w:t>.  </w:t>
      </w:r>
    </w:p>
    <w:p w14:paraId="68D5F8A0" w14:textId="34750263" w:rsidR="00E216A5" w:rsidRDefault="00E216A5" w:rsidP="00E216A5">
      <w:pPr>
        <w:autoSpaceDE w:val="0"/>
        <w:autoSpaceDN w:val="0"/>
        <w:adjustRightInd w:val="0"/>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 xml:space="preserve">Le montant maximum de commandes fixées dans l’accord-cadre du lot concerné pourra être réévalué au besoin dans la limite de </w:t>
      </w:r>
      <w:r>
        <w:rPr>
          <w:rFonts w:asciiTheme="minorHAnsi" w:eastAsiaTheme="minorHAnsi" w:hAnsiTheme="minorHAnsi" w:cstheme="minorHAnsi"/>
          <w:sz w:val="22"/>
          <w:szCs w:val="22"/>
          <w:lang w:eastAsia="en-US"/>
        </w:rPr>
        <w:t>50</w:t>
      </w:r>
      <w:r w:rsidRPr="00E216A5">
        <w:rPr>
          <w:rFonts w:asciiTheme="minorHAnsi" w:eastAsiaTheme="minorHAnsi" w:hAnsiTheme="minorHAnsi" w:cstheme="minorHAnsi"/>
          <w:sz w:val="22"/>
          <w:szCs w:val="22"/>
          <w:lang w:eastAsia="en-US"/>
        </w:rPr>
        <w:t xml:space="preserve"> % sur toute la durée de l'accord-cadre, reconductions incluses, au fur et à mesure de l'intégration de futurs adhérents du GIE dans l’accord-cadre ou en cas de dépenses exceptionnelles intervenant sur le lot et non prévisibles au moment du montage du présent accord-cadre. </w:t>
      </w:r>
    </w:p>
    <w:p w14:paraId="1B8FD2F4" w14:textId="1E491300" w:rsidR="00B269FD" w:rsidRPr="00B269FD" w:rsidRDefault="00B269FD" w:rsidP="00342F2E">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Modification(s) et / ou ajout(s) de prestation et / ou de matériel</w:t>
      </w:r>
    </w:p>
    <w:p w14:paraId="42BC4935" w14:textId="77777777" w:rsidR="00E216A5" w:rsidRDefault="00E216A5" w:rsidP="00E216A5">
      <w:pPr>
        <w:autoSpaceDE w:val="0"/>
        <w:autoSpaceDN w:val="0"/>
        <w:adjustRightInd w:val="0"/>
        <w:jc w:val="both"/>
        <w:rPr>
          <w:i/>
          <w:iCs/>
          <w:color w:val="000000"/>
          <w:shd w:val="clear" w:color="auto" w:fill="FFFF00"/>
        </w:rPr>
      </w:pPr>
    </w:p>
    <w:p w14:paraId="592D265B" w14:textId="7D1939C3" w:rsidR="00E154C8" w:rsidRPr="00735860"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Pendant la durée d’exécution du contrat, les parties peuvent convenir de modifications et/ou d’ajouts d’une (des) prestation(s) et/ou matériel(s).</w:t>
      </w:r>
    </w:p>
    <w:p w14:paraId="4F7ACF70" w14:textId="3C740B8F" w:rsidR="00E154C8" w:rsidRPr="00735860"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lastRenderedPageBreak/>
        <w:t>Sont notamment concernés (liste non limitative et non exhaustive) :</w:t>
      </w:r>
    </w:p>
    <w:p w14:paraId="65EE7ED8" w14:textId="0071E3C8" w:rsidR="00E154C8" w:rsidRPr="00735860"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modifications et/ou ajouts rendus nécessaires suite à des évolutions d’ordre technique ou technologique.</w:t>
      </w:r>
    </w:p>
    <w:p w14:paraId="16EC45C2" w14:textId="32CB18AE" w:rsidR="00E154C8" w:rsidRPr="00735860" w:rsidRDefault="00E154C8" w:rsidP="00E154C8">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Ces évolutions peuvent notamment aboutir à :</w:t>
      </w:r>
    </w:p>
    <w:p w14:paraId="75C8E0D8" w14:textId="493C96C8" w:rsidR="00E154C8" w:rsidRPr="00735860" w:rsidRDefault="00E154C8" w:rsidP="00342F2E">
      <w:pPr>
        <w:pStyle w:val="Paragraphedeliste"/>
        <w:numPr>
          <w:ilvl w:val="1"/>
          <w:numId w:val="21"/>
        </w:numPr>
        <w:ind w:left="1134"/>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La substitution de la prestation</w:t>
      </w:r>
      <w:r w:rsidR="00FB224A">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 xml:space="preserve">du matériel initial </w:t>
      </w:r>
      <w:r w:rsidR="00FB224A">
        <w:rPr>
          <w:rFonts w:asciiTheme="minorHAnsi" w:eastAsiaTheme="minorHAnsi" w:hAnsiTheme="minorHAnsi" w:cstheme="minorHAnsi"/>
          <w:sz w:val="22"/>
          <w:szCs w:val="22"/>
          <w:lang w:eastAsia="en-US"/>
        </w:rPr>
        <w:t xml:space="preserve">ou de produits </w:t>
      </w:r>
      <w:r w:rsidRPr="00735860">
        <w:rPr>
          <w:rFonts w:asciiTheme="minorHAnsi" w:eastAsiaTheme="minorHAnsi" w:hAnsiTheme="minorHAnsi" w:cstheme="minorHAnsi"/>
          <w:sz w:val="22"/>
          <w:szCs w:val="22"/>
          <w:lang w:eastAsia="en-US"/>
        </w:rPr>
        <w:t>par une prestation</w:t>
      </w:r>
      <w:r w:rsidR="00FB224A">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matériel</w:t>
      </w:r>
      <w:r w:rsidR="00FB224A">
        <w:rPr>
          <w:rFonts w:asciiTheme="minorHAnsi" w:eastAsiaTheme="minorHAnsi" w:hAnsiTheme="minorHAnsi" w:cstheme="minorHAnsi"/>
          <w:sz w:val="22"/>
          <w:szCs w:val="22"/>
          <w:lang w:eastAsia="en-US"/>
        </w:rPr>
        <w:t xml:space="preserve"> ou produis</w:t>
      </w:r>
      <w:r w:rsidRPr="00735860">
        <w:rPr>
          <w:rFonts w:asciiTheme="minorHAnsi" w:eastAsiaTheme="minorHAnsi" w:hAnsiTheme="minorHAnsi" w:cstheme="minorHAnsi"/>
          <w:sz w:val="22"/>
          <w:szCs w:val="22"/>
          <w:lang w:eastAsia="en-US"/>
        </w:rPr>
        <w:t xml:space="preserve"> de remplacement conforme aux spécifications fonctionnelles </w:t>
      </w:r>
      <w:r w:rsidR="00FB224A">
        <w:rPr>
          <w:rFonts w:asciiTheme="minorHAnsi" w:eastAsiaTheme="minorHAnsi" w:hAnsiTheme="minorHAnsi" w:cstheme="minorHAnsi"/>
          <w:sz w:val="22"/>
          <w:szCs w:val="22"/>
          <w:lang w:eastAsia="en-US"/>
        </w:rPr>
        <w:t xml:space="preserve">ou règlementaires </w:t>
      </w:r>
      <w:r w:rsidRPr="00735860">
        <w:rPr>
          <w:rFonts w:asciiTheme="minorHAnsi" w:eastAsiaTheme="minorHAnsi" w:hAnsiTheme="minorHAnsi" w:cstheme="minorHAnsi"/>
          <w:sz w:val="22"/>
          <w:szCs w:val="22"/>
          <w:lang w:eastAsia="en-US"/>
        </w:rPr>
        <w:t>prévues au contrat et a minima techniquement équivalent à la prestation</w:t>
      </w:r>
      <w:r w:rsidR="00FB224A">
        <w:rPr>
          <w:rFonts w:asciiTheme="minorHAnsi" w:eastAsiaTheme="minorHAnsi" w:hAnsiTheme="minorHAnsi" w:cstheme="minorHAnsi"/>
          <w:sz w:val="22"/>
          <w:szCs w:val="22"/>
          <w:lang w:eastAsia="en-US"/>
        </w:rPr>
        <w:t>,</w:t>
      </w:r>
      <w:r w:rsidR="009F0B40">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 xml:space="preserve">au matériel </w:t>
      </w:r>
      <w:r w:rsidR="009F0B40">
        <w:rPr>
          <w:rFonts w:asciiTheme="minorHAnsi" w:eastAsiaTheme="minorHAnsi" w:hAnsiTheme="minorHAnsi" w:cstheme="minorHAnsi"/>
          <w:sz w:val="22"/>
          <w:szCs w:val="22"/>
          <w:lang w:eastAsia="en-US"/>
        </w:rPr>
        <w:t xml:space="preserve">ou aux produits </w:t>
      </w:r>
      <w:r w:rsidRPr="00735860">
        <w:rPr>
          <w:rFonts w:asciiTheme="minorHAnsi" w:eastAsiaTheme="minorHAnsi" w:hAnsiTheme="minorHAnsi" w:cstheme="minorHAnsi"/>
          <w:sz w:val="22"/>
          <w:szCs w:val="22"/>
          <w:lang w:eastAsia="en-US"/>
        </w:rPr>
        <w:t>proposé(s) initialement ;</w:t>
      </w:r>
    </w:p>
    <w:p w14:paraId="039D78A0" w14:textId="3BBD9498" w:rsidR="00E154C8" w:rsidRPr="00735860" w:rsidRDefault="00E154C8" w:rsidP="00342F2E">
      <w:pPr>
        <w:pStyle w:val="Paragraphedeliste"/>
        <w:numPr>
          <w:ilvl w:val="1"/>
          <w:numId w:val="21"/>
        </w:numPr>
        <w:ind w:left="1134"/>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Et/ou l’ajout d’une nouvelle prestation ou d’un nouveau matériel par déclinaison fonctionnelle ou accessoire ou option à celui déjà existant au contrat.</w:t>
      </w:r>
    </w:p>
    <w:p w14:paraId="08604084" w14:textId="16E69F6D" w:rsidR="00E154C8" w:rsidRPr="00735860"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modifications et/ou les ajouts rendus nécessaires suite à une évolution réglementaire et/ou normative ;</w:t>
      </w:r>
    </w:p>
    <w:p w14:paraId="240B9F34" w14:textId="55789474" w:rsidR="00E154C8"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 et/ou ajouts rendus nécessaires à la bonne exécution du contrat. La prestation et/ou le matériel est nécessaire à la bonne exécution du contrat lorsqu’il permet de répondre à une évolution du besoin identifié par le pouvoir adjudicateur. La prestation ou le matériel</w:t>
      </w:r>
      <w:r w:rsidR="00CD428D" w:rsidRPr="00735860">
        <w:rPr>
          <w:rFonts w:asciiTheme="minorHAnsi" w:eastAsiaTheme="minorHAnsi" w:hAnsiTheme="minorHAnsi" w:cstheme="minorHAnsi"/>
          <w:sz w:val="22"/>
          <w:szCs w:val="22"/>
          <w:lang w:eastAsia="en-US"/>
        </w:rPr>
        <w:t xml:space="preserve"> n’était pas commercialisé au moment du dépôt des offres du présent contrat ou non mentionné(e) dans le bordereau de prix du présent contrat.</w:t>
      </w:r>
    </w:p>
    <w:p w14:paraId="6A2D4927" w14:textId="77777777" w:rsidR="00486586" w:rsidRDefault="00486586" w:rsidP="00486586">
      <w:pPr>
        <w:pStyle w:val="Paragraphedeliste"/>
        <w:jc w:val="both"/>
        <w:rPr>
          <w:rFonts w:asciiTheme="minorHAnsi" w:eastAsiaTheme="minorHAnsi" w:hAnsiTheme="minorHAnsi" w:cstheme="minorHAnsi"/>
          <w:sz w:val="22"/>
          <w:szCs w:val="22"/>
          <w:lang w:eastAsia="en-US"/>
        </w:rPr>
      </w:pPr>
    </w:p>
    <w:p w14:paraId="59446DD0" w14:textId="665C42FE" w:rsidR="00486586" w:rsidRDefault="00486586" w:rsidP="00486586">
      <w:pPr>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Ces modifications pourront, le cas échéant, aboutir à : </w:t>
      </w:r>
    </w:p>
    <w:p w14:paraId="33D4705C" w14:textId="3D376398"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l’ajout de lignes au BPU</w:t>
      </w:r>
      <w:r>
        <w:rPr>
          <w:rFonts w:asciiTheme="minorHAnsi" w:hAnsiTheme="minorHAnsi" w:cstheme="minorHAnsi"/>
          <w:sz w:val="22"/>
          <w:szCs w:val="22"/>
        </w:rPr>
        <w:t xml:space="preserve"> ou l’annexe financière</w:t>
      </w:r>
      <w:r w:rsidRPr="00486586">
        <w:rPr>
          <w:rFonts w:asciiTheme="minorHAnsi" w:hAnsiTheme="minorHAnsi" w:cstheme="minorHAnsi"/>
          <w:sz w:val="22"/>
          <w:szCs w:val="22"/>
        </w:rPr>
        <w:t>,</w:t>
      </w:r>
    </w:p>
    <w:p w14:paraId="77E7452C" w14:textId="77777777"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le réajustement des caractéristiques des prestations ou l’ajustement des modalités d’exécution des prestations, y compris de façon temporaire,</w:t>
      </w:r>
    </w:p>
    <w:p w14:paraId="7E559B52" w14:textId="77777777"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le réajustement corollaire de certains prix, le cas échéant, dans des proportions égales pour chacun des titulaires, le cas échéant.</w:t>
      </w:r>
    </w:p>
    <w:p w14:paraId="24E7AB02" w14:textId="67042E04" w:rsidR="00B269FD" w:rsidRPr="00403F37" w:rsidRDefault="00B269FD" w:rsidP="00342F2E">
      <w:pPr>
        <w:pStyle w:val="Titre3"/>
        <w:numPr>
          <w:ilvl w:val="2"/>
          <w:numId w:val="4"/>
        </w:numPr>
        <w:spacing w:after="240"/>
        <w:jc w:val="both"/>
        <w:rPr>
          <w:rFonts w:asciiTheme="minorHAnsi" w:hAnsiTheme="minorHAnsi" w:cstheme="minorHAnsi"/>
          <w:color w:val="auto"/>
          <w:sz w:val="22"/>
          <w:szCs w:val="22"/>
        </w:rPr>
      </w:pPr>
      <w:r w:rsidRPr="00403F37">
        <w:rPr>
          <w:rFonts w:asciiTheme="minorHAnsi" w:hAnsiTheme="minorHAnsi" w:cstheme="minorHAnsi"/>
          <w:color w:val="auto"/>
          <w:sz w:val="22"/>
          <w:szCs w:val="22"/>
        </w:rPr>
        <w:t>Mod</w:t>
      </w:r>
      <w:r w:rsidR="00403F37">
        <w:rPr>
          <w:rFonts w:asciiTheme="minorHAnsi" w:hAnsiTheme="minorHAnsi" w:cstheme="minorHAnsi"/>
          <w:color w:val="auto"/>
          <w:sz w:val="22"/>
          <w:szCs w:val="22"/>
        </w:rPr>
        <w:t>alités de mise en œuvre des modifications</w:t>
      </w:r>
    </w:p>
    <w:p w14:paraId="3A367FE6" w14:textId="38C5319B" w:rsidR="00315463" w:rsidRPr="00735860" w:rsidRDefault="00315463"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Pr="00735860" w:rsidRDefault="00315463"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 xml:space="preserve">La partie destinataire </w:t>
      </w:r>
      <w:r w:rsidR="00552CF2" w:rsidRPr="00735860">
        <w:rPr>
          <w:rFonts w:asciiTheme="minorHAnsi" w:eastAsiaTheme="minorHAnsi" w:hAnsiTheme="minorHAnsi" w:cstheme="minorHAnsi"/>
          <w:sz w:val="22"/>
          <w:szCs w:val="22"/>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sidRPr="00735860">
        <w:rPr>
          <w:rFonts w:asciiTheme="minorHAnsi" w:eastAsiaTheme="minorHAnsi" w:hAnsiTheme="minorHAnsi" w:cstheme="minorHAnsi"/>
          <w:sz w:val="22"/>
          <w:szCs w:val="22"/>
          <w:lang w:eastAsia="en-US"/>
        </w:rPr>
        <w:t>À</w:t>
      </w:r>
      <w:r w:rsidR="00552CF2" w:rsidRPr="00735860">
        <w:rPr>
          <w:rFonts w:asciiTheme="minorHAnsi" w:eastAsiaTheme="minorHAnsi" w:hAnsiTheme="minorHAnsi" w:cstheme="minorHAnsi"/>
          <w:sz w:val="22"/>
          <w:szCs w:val="22"/>
          <w:lang w:eastAsia="en-US"/>
        </w:rPr>
        <w:t xml:space="preserve"> défaut de réponse </w:t>
      </w:r>
      <w:r w:rsidR="00613C11" w:rsidRPr="00735860">
        <w:rPr>
          <w:rFonts w:asciiTheme="minorHAnsi" w:eastAsiaTheme="minorHAnsi" w:hAnsiTheme="minorHAnsi" w:cstheme="minorHAnsi"/>
          <w:sz w:val="22"/>
          <w:szCs w:val="22"/>
          <w:lang w:eastAsia="en-US"/>
        </w:rPr>
        <w:t>dans</w:t>
      </w:r>
      <w:r w:rsidR="00552CF2" w:rsidRPr="00735860">
        <w:rPr>
          <w:rFonts w:asciiTheme="minorHAnsi" w:eastAsiaTheme="minorHAnsi" w:hAnsiTheme="minorHAnsi" w:cstheme="minorHAnsi"/>
          <w:sz w:val="22"/>
          <w:szCs w:val="22"/>
          <w:lang w:eastAsia="en-US"/>
        </w:rPr>
        <w:t xml:space="preserve"> ce délai, la demande de modification ou d’ajout est réputée refusée.</w:t>
      </w:r>
    </w:p>
    <w:p w14:paraId="1C937773" w14:textId="5FB8D795" w:rsidR="00552CF2" w:rsidRPr="00735860" w:rsidRDefault="00104EA3" w:rsidP="00342F2E">
      <w:pPr>
        <w:pStyle w:val="Paragraphedeliste"/>
        <w:numPr>
          <w:ilvl w:val="0"/>
          <w:numId w:val="19"/>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b/>
          <w:bCs/>
          <w:sz w:val="22"/>
          <w:szCs w:val="22"/>
          <w:lang w:eastAsia="en-US"/>
        </w:rPr>
        <w:t xml:space="preserve">Si la modification indiquée ci-dessus </w:t>
      </w:r>
      <w:r w:rsidR="00486586" w:rsidRPr="00735860">
        <w:rPr>
          <w:rFonts w:asciiTheme="minorHAnsi" w:eastAsiaTheme="minorHAnsi" w:hAnsiTheme="minorHAnsi" w:cstheme="minorHAnsi"/>
          <w:b/>
          <w:bCs/>
          <w:sz w:val="22"/>
          <w:szCs w:val="22"/>
          <w:lang w:eastAsia="en-US"/>
        </w:rPr>
        <w:t>à</w:t>
      </w:r>
      <w:r w:rsidRPr="00735860">
        <w:rPr>
          <w:rFonts w:asciiTheme="minorHAnsi" w:eastAsiaTheme="minorHAnsi" w:hAnsiTheme="minorHAnsi" w:cstheme="minorHAnsi"/>
          <w:b/>
          <w:bCs/>
          <w:sz w:val="22"/>
          <w:szCs w:val="22"/>
          <w:lang w:eastAsia="en-US"/>
        </w:rPr>
        <w:t xml:space="preserve"> une incidence sur l’une des informations renseignées au bordereau de prix</w:t>
      </w:r>
      <w:r w:rsidR="003C63E7">
        <w:rPr>
          <w:rFonts w:asciiTheme="minorHAnsi" w:eastAsiaTheme="minorHAnsi" w:hAnsiTheme="minorHAnsi" w:cstheme="minorHAnsi"/>
          <w:b/>
          <w:bCs/>
          <w:sz w:val="22"/>
          <w:szCs w:val="22"/>
          <w:lang w:eastAsia="en-US"/>
        </w:rPr>
        <w:t xml:space="preserve">, </w:t>
      </w:r>
      <w:r w:rsidRPr="00735860">
        <w:rPr>
          <w:rFonts w:asciiTheme="minorHAnsi" w:eastAsiaTheme="minorHAnsi" w:hAnsiTheme="minorHAnsi" w:cstheme="minorHAnsi"/>
          <w:sz w:val="22"/>
          <w:szCs w:val="22"/>
          <w:lang w:eastAsia="en-US"/>
        </w:rPr>
        <w:t>l’acceptation de la modification est formalisée par la notification d’un nouveau bordereau de prix, qui remplace le précédent.</w:t>
      </w:r>
    </w:p>
    <w:p w14:paraId="18BE5F23" w14:textId="026349B9" w:rsidR="00104EA3" w:rsidRPr="00735860" w:rsidRDefault="00104EA3" w:rsidP="00104EA3">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nouveaux prix s’appliquent aux commandes émises à compter de la notification de l’acceptation de la modification.</w:t>
      </w:r>
    </w:p>
    <w:p w14:paraId="1EE81F08" w14:textId="2C03A577" w:rsidR="00104EA3" w:rsidRPr="00735860" w:rsidRDefault="00104EA3" w:rsidP="00104EA3">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 cas échéant, les nouveaux prix sont applicables aux mensualités suivant la modification de l’acceptation de la modification</w:t>
      </w:r>
    </w:p>
    <w:p w14:paraId="16C51363" w14:textId="05A2A9DD" w:rsidR="00104EA3" w:rsidRDefault="00104EA3" w:rsidP="00342F2E">
      <w:pPr>
        <w:pStyle w:val="Paragraphedeliste"/>
        <w:numPr>
          <w:ilvl w:val="0"/>
          <w:numId w:val="19"/>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b/>
          <w:bCs/>
          <w:sz w:val="22"/>
          <w:szCs w:val="22"/>
          <w:lang w:eastAsia="en-US"/>
        </w:rPr>
        <w:t xml:space="preserve">Si la modification indiquée ci-dessus porte sur une des informations contenues dans le présent document, </w:t>
      </w:r>
      <w:r w:rsidRPr="00735860">
        <w:rPr>
          <w:rFonts w:asciiTheme="minorHAnsi" w:eastAsiaTheme="minorHAnsi" w:hAnsiTheme="minorHAnsi" w:cstheme="minorHAnsi"/>
          <w:sz w:val="22"/>
          <w:szCs w:val="22"/>
          <w:lang w:eastAsia="en-US"/>
        </w:rPr>
        <w:t>elle sera formalisée par le biais d’un avenant</w:t>
      </w:r>
      <w:r w:rsidR="00DF3DDF">
        <w:rPr>
          <w:rFonts w:asciiTheme="minorHAnsi" w:eastAsiaTheme="minorHAnsi" w:hAnsiTheme="minorHAnsi" w:cstheme="minorHAnsi"/>
          <w:sz w:val="22"/>
          <w:szCs w:val="22"/>
          <w:lang w:eastAsia="en-US"/>
        </w:rPr>
        <w:t>, à défaut d’une mention contraire</w:t>
      </w:r>
      <w:r w:rsidRPr="00735860">
        <w:rPr>
          <w:rFonts w:asciiTheme="minorHAnsi" w:eastAsiaTheme="minorHAnsi" w:hAnsiTheme="minorHAnsi" w:cstheme="minorHAnsi"/>
          <w:sz w:val="22"/>
          <w:szCs w:val="22"/>
          <w:lang w:eastAsia="en-US"/>
        </w:rPr>
        <w:t>.</w:t>
      </w:r>
    </w:p>
    <w:p w14:paraId="52A66AF0" w14:textId="77777777" w:rsidR="003C63E7" w:rsidRDefault="003C63E7" w:rsidP="003C63E7">
      <w:pPr>
        <w:jc w:val="both"/>
        <w:rPr>
          <w:rFonts w:asciiTheme="minorHAnsi" w:eastAsiaTheme="minorHAnsi" w:hAnsiTheme="minorHAnsi" w:cstheme="minorHAnsi"/>
          <w:sz w:val="22"/>
          <w:szCs w:val="22"/>
          <w:lang w:eastAsia="en-US"/>
        </w:rPr>
      </w:pPr>
    </w:p>
    <w:p w14:paraId="2994491D" w14:textId="77777777" w:rsidR="003C63E7" w:rsidRPr="003C63E7" w:rsidRDefault="003C63E7" w:rsidP="00342F2E">
      <w:pPr>
        <w:pStyle w:val="Paragraphedeliste"/>
        <w:keepNext/>
        <w:numPr>
          <w:ilvl w:val="1"/>
          <w:numId w:val="27"/>
        </w:numPr>
        <w:spacing w:before="240" w:after="120"/>
        <w:contextualSpacing w:val="0"/>
        <w:jc w:val="both"/>
        <w:outlineLvl w:val="1"/>
        <w:rPr>
          <w:rFonts w:asciiTheme="minorHAnsi" w:eastAsia="Trebuchet MS" w:hAnsiTheme="minorHAnsi" w:cstheme="minorHAnsi"/>
          <w:i/>
          <w:vanish/>
          <w:sz w:val="22"/>
          <w:u w:val="single"/>
        </w:rPr>
      </w:pPr>
    </w:p>
    <w:p w14:paraId="0EC62CDA" w14:textId="77777777" w:rsidR="003C63E7" w:rsidRPr="003C63E7" w:rsidRDefault="003C63E7" w:rsidP="00342F2E">
      <w:pPr>
        <w:pStyle w:val="Paragraphedeliste"/>
        <w:keepNext/>
        <w:numPr>
          <w:ilvl w:val="1"/>
          <w:numId w:val="27"/>
        </w:numPr>
        <w:spacing w:before="240" w:after="120"/>
        <w:contextualSpacing w:val="0"/>
        <w:jc w:val="both"/>
        <w:outlineLvl w:val="1"/>
        <w:rPr>
          <w:rFonts w:asciiTheme="minorHAnsi" w:eastAsia="Trebuchet MS" w:hAnsiTheme="minorHAnsi" w:cstheme="minorHAnsi"/>
          <w:i/>
          <w:vanish/>
          <w:sz w:val="22"/>
          <w:u w:val="single"/>
        </w:rPr>
      </w:pPr>
    </w:p>
    <w:p w14:paraId="2F5F7A4F" w14:textId="77777777" w:rsidR="002A21AE" w:rsidRPr="002A21AE" w:rsidRDefault="002A21AE" w:rsidP="00342F2E">
      <w:pPr>
        <w:pStyle w:val="Paragraphedeliste"/>
        <w:keepNext/>
        <w:numPr>
          <w:ilvl w:val="1"/>
          <w:numId w:val="4"/>
        </w:numPr>
        <w:spacing w:before="240" w:after="120"/>
        <w:contextualSpacing w:val="0"/>
        <w:jc w:val="both"/>
        <w:outlineLvl w:val="1"/>
        <w:rPr>
          <w:rFonts w:asciiTheme="minorHAnsi" w:eastAsiaTheme="majorEastAsia" w:hAnsiTheme="minorHAnsi" w:cstheme="minorHAnsi"/>
          <w:i/>
          <w:vanish/>
          <w:sz w:val="22"/>
        </w:rPr>
      </w:pPr>
    </w:p>
    <w:p w14:paraId="4EE100BB"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17A3AB23"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152B4C21"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5B6AA985"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62B006CB" w14:textId="3F1797E4" w:rsidR="003C63E7" w:rsidRPr="002A21AE" w:rsidRDefault="003C63E7" w:rsidP="00342F2E">
      <w:pPr>
        <w:pStyle w:val="Titre3"/>
        <w:numPr>
          <w:ilvl w:val="2"/>
          <w:numId w:val="4"/>
        </w:numPr>
        <w:spacing w:after="240"/>
        <w:jc w:val="both"/>
        <w:rPr>
          <w:rFonts w:asciiTheme="minorHAnsi" w:hAnsiTheme="minorHAnsi" w:cstheme="minorHAnsi"/>
          <w:color w:val="auto"/>
          <w:sz w:val="22"/>
          <w:szCs w:val="22"/>
        </w:rPr>
      </w:pPr>
      <w:r w:rsidRPr="002A21AE">
        <w:rPr>
          <w:rFonts w:asciiTheme="minorHAnsi" w:hAnsiTheme="minorHAnsi" w:cstheme="minorHAnsi"/>
          <w:color w:val="auto"/>
          <w:sz w:val="22"/>
          <w:szCs w:val="22"/>
        </w:rPr>
        <w:t xml:space="preserve">Bis Clause de réexamen </w:t>
      </w:r>
      <w:r w:rsidR="00A37C04" w:rsidRPr="002A21AE">
        <w:rPr>
          <w:rFonts w:asciiTheme="minorHAnsi" w:hAnsiTheme="minorHAnsi" w:cstheme="minorHAnsi"/>
          <w:color w:val="auto"/>
          <w:sz w:val="22"/>
          <w:szCs w:val="22"/>
        </w:rPr>
        <w:t xml:space="preserve">en cas de </w:t>
      </w:r>
      <w:bookmarkStart w:id="96" w:name="_Hlk185331159"/>
      <w:r w:rsidR="00A37C04" w:rsidRPr="002A21AE">
        <w:rPr>
          <w:rFonts w:asciiTheme="minorHAnsi" w:hAnsiTheme="minorHAnsi" w:cstheme="minorHAnsi"/>
          <w:color w:val="auto"/>
          <w:sz w:val="22"/>
          <w:szCs w:val="22"/>
        </w:rPr>
        <w:t>circonstances imprévisibles affectant significativement les conditions d’exécution du marché et nécessitant de modifier temporairement le marché sur le fondement de</w:t>
      </w:r>
      <w:r w:rsidR="00082E1C" w:rsidRPr="002A21AE">
        <w:rPr>
          <w:rFonts w:asciiTheme="minorHAnsi" w:hAnsiTheme="minorHAnsi" w:cstheme="minorHAnsi"/>
          <w:color w:val="auto"/>
          <w:sz w:val="22"/>
          <w:szCs w:val="22"/>
        </w:rPr>
        <w:t xml:space="preserve"> l’article 25 du CCAG FCS et des</w:t>
      </w:r>
      <w:r w:rsidR="00A37C04" w:rsidRPr="002A21AE">
        <w:rPr>
          <w:rFonts w:asciiTheme="minorHAnsi" w:hAnsiTheme="minorHAnsi" w:cstheme="minorHAnsi"/>
          <w:color w:val="auto"/>
          <w:sz w:val="22"/>
          <w:szCs w:val="22"/>
        </w:rPr>
        <w:t xml:space="preserve"> articles </w:t>
      </w:r>
      <w:r w:rsidR="00082E1C" w:rsidRPr="002A21AE">
        <w:rPr>
          <w:rFonts w:asciiTheme="minorHAnsi" w:hAnsiTheme="minorHAnsi" w:cstheme="minorHAnsi"/>
          <w:color w:val="auto"/>
          <w:sz w:val="22"/>
          <w:szCs w:val="22"/>
        </w:rPr>
        <w:t>R2194-2 à R2194-10 du CCP</w:t>
      </w:r>
      <w:r w:rsidR="002A21AE" w:rsidRPr="002A21AE">
        <w:rPr>
          <w:rFonts w:asciiTheme="minorHAnsi" w:hAnsiTheme="minorHAnsi" w:cstheme="minorHAnsi"/>
          <w:color w:val="auto"/>
          <w:sz w:val="22"/>
          <w:szCs w:val="22"/>
        </w:rPr>
        <w:t> :</w:t>
      </w:r>
      <w:r w:rsidR="00082E1C" w:rsidRPr="002A21AE">
        <w:rPr>
          <w:rFonts w:asciiTheme="minorHAnsi" w:hAnsiTheme="minorHAnsi" w:cstheme="minorHAnsi"/>
          <w:color w:val="auto"/>
          <w:sz w:val="22"/>
          <w:szCs w:val="22"/>
        </w:rPr>
        <w:t xml:space="preserve">  </w:t>
      </w:r>
      <w:bookmarkEnd w:id="96"/>
    </w:p>
    <w:p w14:paraId="794B43F8" w14:textId="605FB829" w:rsidR="00104EA3" w:rsidRPr="003C63E7" w:rsidRDefault="00104EA3" w:rsidP="003C63E7">
      <w:pPr>
        <w:spacing w:after="240"/>
        <w:jc w:val="both"/>
        <w:rPr>
          <w:rFonts w:asciiTheme="minorHAnsi" w:eastAsiaTheme="minorHAnsi" w:hAnsiTheme="minorHAnsi" w:cstheme="minorHAnsi"/>
          <w:b/>
          <w:bCs/>
          <w:sz w:val="22"/>
          <w:szCs w:val="22"/>
          <w:lang w:eastAsia="en-US"/>
        </w:rPr>
      </w:pPr>
      <w:r w:rsidRPr="003C63E7">
        <w:rPr>
          <w:rFonts w:asciiTheme="minorHAnsi" w:eastAsiaTheme="minorHAnsi" w:hAnsiTheme="minorHAnsi" w:cstheme="minorHAnsi"/>
          <w:b/>
          <w:bCs/>
          <w:sz w:val="22"/>
          <w:szCs w:val="22"/>
          <w:lang w:eastAsia="en-US"/>
        </w:rPr>
        <w:t>Modifications temporaires en cas de circonstances imprévisibles</w:t>
      </w:r>
    </w:p>
    <w:p w14:paraId="7ACB23E4" w14:textId="6579C489" w:rsidR="003C63E7" w:rsidRPr="003C63E7" w:rsidRDefault="003C63E7" w:rsidP="00486701">
      <w:pPr>
        <w:spacing w:after="120"/>
        <w:jc w:val="both"/>
        <w:rPr>
          <w:rFonts w:asciiTheme="minorHAnsi" w:hAnsiTheme="minorHAnsi" w:cstheme="minorHAnsi"/>
          <w:bCs/>
          <w:sz w:val="22"/>
          <w:szCs w:val="22"/>
        </w:rPr>
      </w:pPr>
      <w:bookmarkStart w:id="97" w:name="_Toc90560131"/>
      <w:r w:rsidRPr="00486701">
        <w:rPr>
          <w:rFonts w:asciiTheme="minorHAnsi" w:hAnsiTheme="minorHAnsi" w:cstheme="minorHAnsi"/>
          <w:bCs/>
          <w:sz w:val="22"/>
          <w:szCs w:val="22"/>
        </w:rPr>
        <w:lastRenderedPageBreak/>
        <w:t>E</w:t>
      </w:r>
      <w:r w:rsidRPr="003C63E7">
        <w:rPr>
          <w:rFonts w:asciiTheme="minorHAnsi" w:hAnsiTheme="minorHAnsi" w:cstheme="minorHAnsi"/>
          <w:bCs/>
          <w:sz w:val="22"/>
          <w:szCs w:val="22"/>
        </w:rPr>
        <w:t>n cas de survenance de circonstances imprévisibles en cours d’exécution du marché rendant l’exécution des prestations significativement plus difficiles et appelant une modification temporaire du marché, cette modification sera mise en œuvre dans le cadre des dispositions de l’un des cas de modifications autorisées par le code de la commande publique, prévus à ses articles R. 2194-2 à R. 2194-9, selon les raisons de ces circonstances.</w:t>
      </w:r>
    </w:p>
    <w:p w14:paraId="5E2CDC56" w14:textId="60F3ED2F" w:rsidR="003C63E7" w:rsidRPr="003C63E7" w:rsidRDefault="00A37C04" w:rsidP="00486701">
      <w:pPr>
        <w:spacing w:after="120"/>
        <w:jc w:val="both"/>
        <w:rPr>
          <w:rFonts w:asciiTheme="minorHAnsi" w:hAnsiTheme="minorHAnsi" w:cstheme="minorHAnsi"/>
          <w:bCs/>
          <w:sz w:val="22"/>
          <w:szCs w:val="22"/>
        </w:rPr>
      </w:pPr>
      <w:r w:rsidRPr="002A21AE">
        <w:rPr>
          <w:rFonts w:asciiTheme="minorHAnsi" w:hAnsiTheme="minorHAnsi" w:cstheme="minorHAnsi"/>
          <w:bCs/>
          <w:sz w:val="22"/>
          <w:szCs w:val="22"/>
        </w:rPr>
        <w:t>Le cas échéant, c</w:t>
      </w:r>
      <w:r w:rsidR="003C63E7" w:rsidRPr="002A21AE">
        <w:rPr>
          <w:rFonts w:asciiTheme="minorHAnsi" w:hAnsiTheme="minorHAnsi" w:cstheme="minorHAnsi"/>
          <w:bCs/>
          <w:sz w:val="22"/>
          <w:szCs w:val="22"/>
        </w:rPr>
        <w:t xml:space="preserve">haque </w:t>
      </w:r>
      <w:r w:rsidRPr="002A21AE">
        <w:rPr>
          <w:rFonts w:asciiTheme="minorHAnsi" w:hAnsiTheme="minorHAnsi" w:cstheme="minorHAnsi"/>
          <w:bCs/>
          <w:sz w:val="22"/>
          <w:szCs w:val="22"/>
        </w:rPr>
        <w:t xml:space="preserve">type de </w:t>
      </w:r>
      <w:r w:rsidR="003C63E7" w:rsidRPr="002A21AE">
        <w:rPr>
          <w:rFonts w:asciiTheme="minorHAnsi" w:hAnsiTheme="minorHAnsi" w:cstheme="minorHAnsi"/>
          <w:bCs/>
          <w:sz w:val="22"/>
          <w:szCs w:val="22"/>
        </w:rPr>
        <w:t>circonstance imprévisible, quelles que soient son importance, sa durée et son</w:t>
      </w:r>
      <w:r w:rsidR="003C63E7" w:rsidRPr="003C63E7">
        <w:rPr>
          <w:rFonts w:asciiTheme="minorHAnsi" w:hAnsiTheme="minorHAnsi" w:cstheme="minorHAnsi"/>
          <w:bCs/>
          <w:sz w:val="22"/>
          <w:szCs w:val="22"/>
        </w:rPr>
        <w:t xml:space="preserve"> évolution, </w:t>
      </w:r>
      <w:r w:rsidR="00082E1C">
        <w:rPr>
          <w:rFonts w:asciiTheme="minorHAnsi" w:hAnsiTheme="minorHAnsi" w:cstheme="minorHAnsi"/>
          <w:bCs/>
          <w:sz w:val="22"/>
          <w:szCs w:val="22"/>
        </w:rPr>
        <w:t xml:space="preserve">pourra </w:t>
      </w:r>
      <w:r w:rsidR="003C63E7" w:rsidRPr="003C63E7">
        <w:rPr>
          <w:rFonts w:asciiTheme="minorHAnsi" w:hAnsiTheme="minorHAnsi" w:cstheme="minorHAnsi"/>
          <w:bCs/>
          <w:sz w:val="22"/>
          <w:szCs w:val="22"/>
        </w:rPr>
        <w:t xml:space="preserve">donner lieu à modifications du contrat sans nouvelle procédure de mise en concurrence dans la limite de 50 % du montant initial de celui-ci. </w:t>
      </w:r>
    </w:p>
    <w:p w14:paraId="79FDDF10" w14:textId="77777777" w:rsidR="003C63E7" w:rsidRPr="00486701" w:rsidRDefault="003C63E7" w:rsidP="00486701">
      <w:pPr>
        <w:spacing w:after="120"/>
        <w:jc w:val="both"/>
        <w:rPr>
          <w:rFonts w:asciiTheme="minorHAnsi" w:hAnsiTheme="minorHAnsi" w:cstheme="minorHAnsi"/>
          <w:bCs/>
          <w:sz w:val="22"/>
          <w:szCs w:val="22"/>
        </w:rPr>
      </w:pPr>
      <w:r w:rsidRPr="003C63E7">
        <w:rPr>
          <w:rFonts w:asciiTheme="minorHAnsi" w:hAnsiTheme="minorHAnsi" w:cstheme="minorHAnsi"/>
          <w:bCs/>
          <w:sz w:val="22"/>
          <w:szCs w:val="22"/>
        </w:rPr>
        <w:t xml:space="preserve">L’avenant prévoira la durée d’application des </w:t>
      </w:r>
      <w:r w:rsidRPr="00486701">
        <w:rPr>
          <w:rFonts w:asciiTheme="minorHAnsi" w:hAnsiTheme="minorHAnsi" w:cstheme="minorHAnsi"/>
          <w:bCs/>
          <w:sz w:val="22"/>
          <w:szCs w:val="22"/>
        </w:rPr>
        <w:t>nouveaux prix ou tarifs contractuels en fonction de la durée prévisible de la circonstance imprévisible à l’origine de la modification envisagée.</w:t>
      </w:r>
    </w:p>
    <w:p w14:paraId="1B6374EE" w14:textId="77777777" w:rsidR="003C63E7" w:rsidRDefault="003C63E7" w:rsidP="00486701">
      <w:pPr>
        <w:spacing w:after="120"/>
        <w:jc w:val="both"/>
        <w:rPr>
          <w:rFonts w:asciiTheme="minorHAnsi" w:hAnsiTheme="minorHAnsi" w:cstheme="minorHAnsi"/>
          <w:bCs/>
          <w:sz w:val="22"/>
          <w:szCs w:val="22"/>
        </w:rPr>
      </w:pPr>
      <w:r w:rsidRPr="003C63E7">
        <w:rPr>
          <w:rFonts w:asciiTheme="minorHAnsi" w:hAnsiTheme="minorHAnsi" w:cstheme="minorHAnsi"/>
          <w:bCs/>
          <w:sz w:val="22"/>
          <w:szCs w:val="22"/>
        </w:rPr>
        <w:t xml:space="preserve">L’avenant pourra également prévoir une clause de rendez-vous entre les parties avant l’expiration de la durée initiale d’application des nouveaux prix ou tarifs contractuels pour permettre de négocier le principe et la durée d’une nouvelle modification des prix ou tarifs, le retour aux conditions financières initiales du contrat ou sa résiliation de plein droit pour force majeure ou motif d’intérêt général, sans indemnité, par dérogation à l’article 38 du CCAG FCS. </w:t>
      </w:r>
    </w:p>
    <w:p w14:paraId="6AA2E69D" w14:textId="41F3215A" w:rsidR="006D5DE2" w:rsidRPr="002C08FB" w:rsidRDefault="006D5DE2" w:rsidP="00342F2E">
      <w:pPr>
        <w:pStyle w:val="Titre2"/>
        <w:numPr>
          <w:ilvl w:val="1"/>
          <w:numId w:val="27"/>
        </w:numPr>
      </w:pPr>
      <w:bookmarkStart w:id="98" w:name="_Toc187143554"/>
      <w:bookmarkStart w:id="99" w:name="_Toc188344760"/>
      <w:r w:rsidRPr="002C08FB">
        <w:t>Prix promotionnels - offres promotionnelles</w:t>
      </w:r>
      <w:bookmarkEnd w:id="97"/>
      <w:bookmarkEnd w:id="98"/>
      <w:bookmarkEnd w:id="99"/>
    </w:p>
    <w:p w14:paraId="06760595" w14:textId="3EA54ADF"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En cours de marché, les prix des produits figurant au </w:t>
      </w:r>
      <w:r w:rsidR="00D766F2" w:rsidRPr="00B1370D">
        <w:rPr>
          <w:rFonts w:asciiTheme="minorHAnsi" w:hAnsiTheme="minorHAnsi" w:cstheme="minorHAnsi"/>
          <w:bCs/>
          <w:sz w:val="22"/>
          <w:szCs w:val="22"/>
        </w:rPr>
        <w:t>contrat</w:t>
      </w:r>
      <w:r w:rsidRPr="00B1370D">
        <w:rPr>
          <w:rFonts w:asciiTheme="minorHAnsi" w:hAnsiTheme="minorHAnsi" w:cstheme="minorHAnsi"/>
          <w:bCs/>
          <w:sz w:val="22"/>
          <w:szCs w:val="22"/>
        </w:rPr>
        <w:t xml:space="preserve"> peuvent temporairement évoluer à la baisse dans le cadre d’offres de prix promotionnelles, sur l’initiative du titulaire et sans que le marché ne nécessite un avenant pour modifier les prix concernés.</w:t>
      </w:r>
    </w:p>
    <w:p w14:paraId="78C0D1DC" w14:textId="4F3A238A"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Le titulaire adresse le tarif promotionnel </w:t>
      </w:r>
      <w:r w:rsidR="00135434" w:rsidRPr="00B1370D">
        <w:rPr>
          <w:rFonts w:asciiTheme="minorHAnsi" w:hAnsiTheme="minorHAnsi" w:cstheme="minorHAnsi"/>
          <w:bCs/>
          <w:sz w:val="22"/>
          <w:szCs w:val="22"/>
        </w:rPr>
        <w:t>au pouvoir adjudicateur</w:t>
      </w:r>
      <w:r w:rsidRPr="00B1370D">
        <w:rPr>
          <w:rFonts w:asciiTheme="minorHAnsi" w:hAnsiTheme="minorHAnsi" w:cstheme="minorHAnsi"/>
          <w:bCs/>
          <w:sz w:val="22"/>
          <w:szCs w:val="22"/>
        </w:rPr>
        <w:t>, par tout moyen lui permettant de lui donner une date certaine, et lui donnant toutes les précisions utiles, et notamment la durée de validité de la promotion et la désignation précise des produits concernés.</w:t>
      </w:r>
    </w:p>
    <w:p w14:paraId="183FCF9F" w14:textId="719B034B"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Ce tarif est annexé au </w:t>
      </w:r>
      <w:r w:rsidR="00D766F2" w:rsidRPr="00B1370D">
        <w:rPr>
          <w:rFonts w:asciiTheme="minorHAnsi" w:hAnsiTheme="minorHAnsi" w:cstheme="minorHAnsi"/>
          <w:bCs/>
          <w:sz w:val="22"/>
          <w:szCs w:val="22"/>
        </w:rPr>
        <w:t>présent contrat</w:t>
      </w:r>
      <w:r w:rsidRPr="00B1370D">
        <w:rPr>
          <w:rFonts w:asciiTheme="minorHAnsi" w:hAnsiTheme="minorHAnsi" w:cstheme="minorHAnsi"/>
          <w:bCs/>
          <w:sz w:val="22"/>
          <w:szCs w:val="22"/>
        </w:rPr>
        <w:t xml:space="preserve"> et constitue une pièce justificative, nécessaire </w:t>
      </w:r>
      <w:r w:rsidR="00135434" w:rsidRPr="00B1370D">
        <w:rPr>
          <w:rFonts w:asciiTheme="minorHAnsi" w:hAnsiTheme="minorHAnsi" w:cstheme="minorHAnsi"/>
          <w:bCs/>
          <w:sz w:val="22"/>
          <w:szCs w:val="22"/>
        </w:rPr>
        <w:t>au pouvoir adjudicateur</w:t>
      </w:r>
      <w:r w:rsidRPr="00B1370D">
        <w:rPr>
          <w:rFonts w:asciiTheme="minorHAnsi" w:hAnsiTheme="minorHAnsi" w:cstheme="minorHAnsi"/>
          <w:bCs/>
          <w:sz w:val="22"/>
          <w:szCs w:val="22"/>
        </w:rPr>
        <w:t>.</w:t>
      </w:r>
    </w:p>
    <w:p w14:paraId="630CD369" w14:textId="5E561F20" w:rsidR="006D5DE2" w:rsidRPr="00B1370D" w:rsidRDefault="000B3CB5"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À</w:t>
      </w:r>
      <w:r w:rsidR="006D5DE2" w:rsidRPr="00B1370D">
        <w:rPr>
          <w:rFonts w:asciiTheme="minorHAnsi" w:hAnsiTheme="minorHAnsi" w:cstheme="minorHAnsi"/>
          <w:bCs/>
          <w:sz w:val="22"/>
          <w:szCs w:val="22"/>
        </w:rPr>
        <w:t xml:space="preserve"> l’expiration de la période promotionnelle, les prix du </w:t>
      </w:r>
      <w:r w:rsidR="00D766F2" w:rsidRPr="00B1370D">
        <w:rPr>
          <w:rFonts w:asciiTheme="minorHAnsi" w:hAnsiTheme="minorHAnsi" w:cstheme="minorHAnsi"/>
          <w:bCs/>
          <w:sz w:val="22"/>
          <w:szCs w:val="22"/>
        </w:rPr>
        <w:t>contrat</w:t>
      </w:r>
      <w:r w:rsidR="006D5DE2" w:rsidRPr="00B1370D">
        <w:rPr>
          <w:rFonts w:asciiTheme="minorHAnsi" w:hAnsiTheme="minorHAnsi" w:cstheme="minorHAnsi"/>
          <w:bCs/>
          <w:sz w:val="22"/>
          <w:szCs w:val="22"/>
        </w:rPr>
        <w:t xml:space="preserve"> annexés</w:t>
      </w:r>
      <w:r w:rsidR="00135434" w:rsidRPr="00B1370D">
        <w:rPr>
          <w:rFonts w:asciiTheme="minorHAnsi" w:hAnsiTheme="minorHAnsi" w:cstheme="minorHAnsi"/>
          <w:bCs/>
          <w:sz w:val="22"/>
          <w:szCs w:val="22"/>
        </w:rPr>
        <w:t xml:space="preserve"> au présent</w:t>
      </w:r>
      <w:r w:rsidR="006D5DE2" w:rsidRPr="00B1370D">
        <w:rPr>
          <w:rFonts w:asciiTheme="minorHAnsi" w:hAnsiTheme="minorHAnsi" w:cstheme="minorHAnsi"/>
          <w:bCs/>
          <w:sz w:val="22"/>
          <w:szCs w:val="22"/>
        </w:rPr>
        <w:t xml:space="preserve"> l’acte d’engagement sont à nouveau en vigueur. La baisse de prix s’applique aux commandes émises pendant toute la durée de la promotion. La facture intégrant des prix promotionnels fait explicitement référence au tarif promotionnel.</w:t>
      </w:r>
    </w:p>
    <w:p w14:paraId="613FCB08" w14:textId="6713782D" w:rsidR="00021D91" w:rsidRPr="002C08FB" w:rsidRDefault="00CC3C52" w:rsidP="00342F2E">
      <w:pPr>
        <w:pStyle w:val="Titre1"/>
        <w:numPr>
          <w:ilvl w:val="0"/>
          <w:numId w:val="4"/>
        </w:numPr>
        <w:rPr>
          <w:rFonts w:asciiTheme="minorHAnsi" w:hAnsiTheme="minorHAnsi" w:cstheme="minorHAnsi"/>
          <w:sz w:val="24"/>
          <w:szCs w:val="24"/>
          <w:highlight w:val="lightGray"/>
        </w:rPr>
      </w:pPr>
      <w:bookmarkStart w:id="100" w:name="_Toc106030253"/>
      <w:bookmarkStart w:id="101" w:name="_Toc106030378"/>
      <w:bookmarkStart w:id="102" w:name="_Toc187143555"/>
      <w:bookmarkStart w:id="103" w:name="_Toc188344761"/>
      <w:bookmarkEnd w:id="100"/>
      <w:bookmarkEnd w:id="101"/>
      <w:r w:rsidRPr="002C08FB">
        <w:rPr>
          <w:rFonts w:asciiTheme="minorHAnsi" w:hAnsiTheme="minorHAnsi" w:cstheme="minorHAnsi"/>
          <w:sz w:val="24"/>
          <w:szCs w:val="24"/>
          <w:highlight w:val="lightGray"/>
        </w:rPr>
        <w:t>Garanties financières</w:t>
      </w:r>
      <w:bookmarkEnd w:id="102"/>
      <w:bookmarkEnd w:id="103"/>
    </w:p>
    <w:p w14:paraId="675CCAFE" w14:textId="2DF41AD9" w:rsidR="00021D91" w:rsidRPr="00B1370D" w:rsidRDefault="00021D91" w:rsidP="00021D91">
      <w:pPr>
        <w:rPr>
          <w:rFonts w:asciiTheme="minorHAnsi" w:hAnsiTheme="minorHAnsi" w:cstheme="minorHAnsi"/>
          <w:sz w:val="22"/>
          <w:szCs w:val="22"/>
        </w:rPr>
      </w:pPr>
      <w:r w:rsidRPr="00B1370D">
        <w:rPr>
          <w:rFonts w:asciiTheme="minorHAnsi" w:hAnsiTheme="minorHAnsi" w:cstheme="minorHAnsi"/>
          <w:sz w:val="22"/>
          <w:szCs w:val="22"/>
        </w:rPr>
        <w:t>Aucune clause de garantie financière ne sera appliquée.</w:t>
      </w:r>
    </w:p>
    <w:p w14:paraId="6DE47159" w14:textId="77777777" w:rsidR="00021D91" w:rsidRDefault="00021D91" w:rsidP="00342F2E">
      <w:pPr>
        <w:pStyle w:val="Titre1"/>
        <w:numPr>
          <w:ilvl w:val="0"/>
          <w:numId w:val="4"/>
        </w:numPr>
        <w:rPr>
          <w:rFonts w:asciiTheme="minorHAnsi" w:hAnsiTheme="minorHAnsi" w:cstheme="minorHAnsi"/>
          <w:sz w:val="24"/>
          <w:szCs w:val="24"/>
          <w:highlight w:val="lightGray"/>
        </w:rPr>
      </w:pPr>
      <w:bookmarkStart w:id="104" w:name="_Toc187143556"/>
      <w:bookmarkStart w:id="105" w:name="_Toc188344762"/>
      <w:r w:rsidRPr="002C08FB">
        <w:rPr>
          <w:rFonts w:asciiTheme="minorHAnsi" w:hAnsiTheme="minorHAnsi" w:cstheme="minorHAnsi"/>
          <w:sz w:val="24"/>
          <w:szCs w:val="24"/>
          <w:highlight w:val="lightGray"/>
        </w:rPr>
        <w:t>Avance</w:t>
      </w:r>
      <w:bookmarkEnd w:id="104"/>
      <w:bookmarkEnd w:id="105"/>
    </w:p>
    <w:p w14:paraId="174782CC" w14:textId="77777777" w:rsidR="000E4618" w:rsidRDefault="000E4618" w:rsidP="000E4618">
      <w:pPr>
        <w:rPr>
          <w:highlight w:val="lightGray"/>
        </w:rPr>
      </w:pPr>
    </w:p>
    <w:p w14:paraId="3034F828"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Il est fait application de l'option B du CCAG FCS.</w:t>
      </w:r>
    </w:p>
    <w:p w14:paraId="7B20EA73"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Sauf renonciation du titulaire portée ci-dessous au présent acte d’engagement valant CCAP, une avance est versée sur la part du marché dont l’exécution n’est pas sous-traitée, dans les conditions posées aux articles R2191-4 du code de la commande publique.</w:t>
      </w:r>
    </w:p>
    <w:p w14:paraId="38CF2867"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Son assiette est calculée conformément aux modalités prévues à l’article R2191-7 du code de la commande publique.</w:t>
      </w:r>
    </w:p>
    <w:p w14:paraId="7E4DBD2C"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 xml:space="preserve">Son taux est de 5 %. </w:t>
      </w:r>
    </w:p>
    <w:p w14:paraId="075F4550"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Le montant de l’avance versée au titulaire n’est ni révisable ni actualisable.</w:t>
      </w:r>
    </w:p>
    <w:p w14:paraId="75CE13F2" w14:textId="6CF2B925"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Le remboursement de l’avance s’effectue par précompte dès la première facture émise au titre des prestations dont le montant entre dans l’assiette de calcul de celle-là.</w:t>
      </w:r>
    </w:p>
    <w:p w14:paraId="0434679E" w14:textId="77777777" w:rsidR="00021D91" w:rsidRPr="002C08FB" w:rsidRDefault="00021D91" w:rsidP="00342F2E">
      <w:pPr>
        <w:pStyle w:val="Titre1"/>
        <w:numPr>
          <w:ilvl w:val="0"/>
          <w:numId w:val="4"/>
        </w:numPr>
        <w:rPr>
          <w:rFonts w:asciiTheme="minorHAnsi" w:hAnsiTheme="minorHAnsi" w:cstheme="minorHAnsi"/>
          <w:sz w:val="24"/>
          <w:szCs w:val="24"/>
          <w:highlight w:val="lightGray"/>
        </w:rPr>
      </w:pPr>
      <w:bookmarkStart w:id="106" w:name="_Toc187143557"/>
      <w:bookmarkStart w:id="107" w:name="_Toc188344763"/>
      <w:r w:rsidRPr="002C08FB">
        <w:rPr>
          <w:rFonts w:asciiTheme="minorHAnsi" w:hAnsiTheme="minorHAnsi" w:cstheme="minorHAnsi"/>
          <w:sz w:val="24"/>
          <w:szCs w:val="24"/>
          <w:highlight w:val="lightGray"/>
        </w:rPr>
        <w:t>Modalités de règlement des comptes</w:t>
      </w:r>
      <w:bookmarkEnd w:id="106"/>
      <w:bookmarkEnd w:id="107"/>
    </w:p>
    <w:p w14:paraId="20B207F2" w14:textId="77777777" w:rsidR="00021D91" w:rsidRPr="002C08FB" w:rsidRDefault="00021D91" w:rsidP="000B73DE">
      <w:pPr>
        <w:pStyle w:val="Titre2"/>
        <w:numPr>
          <w:ilvl w:val="1"/>
          <w:numId w:val="27"/>
        </w:numPr>
      </w:pPr>
      <w:bookmarkStart w:id="108" w:name="_Toc90560137"/>
      <w:bookmarkStart w:id="109" w:name="_Toc187143558"/>
      <w:bookmarkStart w:id="110" w:name="_Toc188344764"/>
      <w:r w:rsidRPr="002C08FB">
        <w:t>Acomptes</w:t>
      </w:r>
      <w:bookmarkEnd w:id="108"/>
      <w:bookmarkEnd w:id="109"/>
      <w:bookmarkEnd w:id="110"/>
    </w:p>
    <w:p w14:paraId="5EE53419" w14:textId="77777777" w:rsidR="000E4618" w:rsidRPr="000E4618" w:rsidRDefault="000E4618" w:rsidP="000E4618">
      <w:pPr>
        <w:spacing w:after="160" w:line="252" w:lineRule="auto"/>
        <w:jc w:val="both"/>
        <w:rPr>
          <w:rFonts w:cs="Calibri"/>
          <w:sz w:val="22"/>
          <w:szCs w:val="22"/>
        </w:rPr>
      </w:pPr>
      <w:bookmarkStart w:id="111" w:name="_Toc90560138"/>
      <w:r w:rsidRPr="000E4618">
        <w:rPr>
          <w:rFonts w:cs="Calibri"/>
          <w:sz w:val="22"/>
          <w:szCs w:val="22"/>
        </w:rPr>
        <w:t>Il est fait application des article R2191-20 à R2191-22 du code de la commande publique.</w:t>
      </w:r>
    </w:p>
    <w:p w14:paraId="1A0C7C8D" w14:textId="30485B21" w:rsidR="000E4618" w:rsidRPr="000E4618" w:rsidRDefault="000E4618" w:rsidP="000E4618">
      <w:pPr>
        <w:spacing w:after="160" w:line="252" w:lineRule="auto"/>
        <w:jc w:val="both"/>
        <w:rPr>
          <w:rFonts w:cs="Calibri"/>
          <w:sz w:val="22"/>
          <w:szCs w:val="22"/>
        </w:rPr>
      </w:pPr>
      <w:r w:rsidRPr="000E4618">
        <w:rPr>
          <w:rFonts w:cs="Calibri"/>
          <w:sz w:val="22"/>
          <w:szCs w:val="22"/>
        </w:rPr>
        <w:t>La fréquence de versement des acomptes correspondant aux prestations récurrentes est fixée à 3 (trois mois), mais peut être ramenée à 1 (un) mois sur simple demande du titulaire, sans conclusion d’un avenant.</w:t>
      </w:r>
    </w:p>
    <w:p w14:paraId="0BFB3F2D" w14:textId="3F42C1D1" w:rsidR="00044FCB" w:rsidRPr="000B73DE" w:rsidRDefault="00741AB1" w:rsidP="000B73DE">
      <w:pPr>
        <w:pStyle w:val="Titre2"/>
        <w:numPr>
          <w:ilvl w:val="1"/>
          <w:numId w:val="27"/>
        </w:numPr>
      </w:pPr>
      <w:bookmarkStart w:id="112" w:name="_Toc187143559"/>
      <w:bookmarkStart w:id="113" w:name="_Toc188344765"/>
      <w:r w:rsidRPr="000B73DE">
        <w:lastRenderedPageBreak/>
        <w:t>Modalités de facturation / Demandes de paiement</w:t>
      </w:r>
      <w:bookmarkEnd w:id="112"/>
      <w:bookmarkEnd w:id="113"/>
    </w:p>
    <w:p w14:paraId="1C732E2A" w14:textId="257BE9DC" w:rsidR="00741AB1" w:rsidRDefault="00903BC0"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4" w:name="_Toc180155031"/>
      <w:bookmarkEnd w:id="111"/>
      <w:r>
        <w:rPr>
          <w:rFonts w:asciiTheme="minorHAnsi" w:hAnsiTheme="minorHAnsi" w:cstheme="minorHAnsi"/>
          <w:b/>
          <w:bCs/>
          <w:i/>
          <w:iCs/>
          <w:sz w:val="22"/>
          <w:szCs w:val="22"/>
        </w:rPr>
        <w:t>Périodicité</w:t>
      </w:r>
      <w:r w:rsidR="00741AB1" w:rsidRPr="00741AB1">
        <w:rPr>
          <w:rFonts w:asciiTheme="minorHAnsi" w:hAnsiTheme="minorHAnsi" w:cstheme="minorHAnsi"/>
          <w:b/>
          <w:bCs/>
          <w:i/>
          <w:iCs/>
          <w:sz w:val="22"/>
          <w:szCs w:val="22"/>
        </w:rPr>
        <w:t xml:space="preserve"> des demandes de paiement</w:t>
      </w:r>
      <w:bookmarkEnd w:id="114"/>
    </w:p>
    <w:p w14:paraId="559AE702"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09BEC885"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demandes de paiement sont émises à terme échu :</w:t>
      </w:r>
    </w:p>
    <w:p w14:paraId="771F3FD3" w14:textId="49CD99B7" w:rsidR="00741AB1" w:rsidRPr="00741AB1" w:rsidRDefault="00741AB1" w:rsidP="00342F2E">
      <w:pPr>
        <w:numPr>
          <w:ilvl w:val="0"/>
          <w:numId w:val="24"/>
        </w:numPr>
        <w:autoSpaceDE w:val="0"/>
        <w:autoSpaceDN w:val="0"/>
        <w:adjustRightInd w:val="0"/>
        <w:jc w:val="both"/>
        <w:rPr>
          <w:rFonts w:asciiTheme="minorHAnsi" w:hAnsiTheme="minorHAnsi" w:cstheme="minorHAnsi"/>
          <w:i/>
          <w:iCs/>
          <w:sz w:val="22"/>
          <w:szCs w:val="22"/>
        </w:rPr>
      </w:pPr>
      <w:r w:rsidRPr="00741AB1">
        <w:rPr>
          <w:rFonts w:asciiTheme="minorHAnsi" w:hAnsiTheme="minorHAnsi" w:cstheme="minorHAnsi"/>
          <w:sz w:val="22"/>
          <w:szCs w:val="22"/>
        </w:rPr>
        <w:t>Selon les modalités indiquées à l’article « acomptes » ci-dessus pour les prestations dites « récurrentes</w:t>
      </w:r>
      <w:r w:rsidR="000A6848">
        <w:rPr>
          <w:rFonts w:asciiTheme="minorHAnsi" w:hAnsiTheme="minorHAnsi" w:cstheme="minorHAnsi"/>
          <w:sz w:val="22"/>
          <w:szCs w:val="22"/>
        </w:rPr>
        <w:t xml:space="preserve"> </w:t>
      </w:r>
      <w:r w:rsidR="006B3667">
        <w:rPr>
          <w:rFonts w:asciiTheme="minorHAnsi" w:hAnsiTheme="minorHAnsi" w:cstheme="minorHAnsi"/>
          <w:sz w:val="22"/>
          <w:szCs w:val="22"/>
        </w:rPr>
        <w:t>»</w:t>
      </w:r>
      <w:r w:rsidRPr="00741AB1">
        <w:rPr>
          <w:rFonts w:asciiTheme="minorHAnsi" w:hAnsiTheme="minorHAnsi" w:cstheme="minorHAnsi"/>
          <w:sz w:val="22"/>
          <w:szCs w:val="22"/>
        </w:rPr>
        <w:t xml:space="preserve">. </w:t>
      </w:r>
    </w:p>
    <w:p w14:paraId="31C058E1" w14:textId="5D47D120" w:rsidR="00741AB1" w:rsidRPr="00AC274D" w:rsidRDefault="00741AB1" w:rsidP="00342F2E">
      <w:pPr>
        <w:numPr>
          <w:ilvl w:val="0"/>
          <w:numId w:val="24"/>
        </w:numPr>
        <w:autoSpaceDE w:val="0"/>
        <w:autoSpaceDN w:val="0"/>
        <w:adjustRightInd w:val="0"/>
        <w:jc w:val="both"/>
        <w:rPr>
          <w:rFonts w:asciiTheme="minorHAnsi" w:hAnsiTheme="minorHAnsi" w:cstheme="minorHAnsi"/>
          <w:b/>
          <w:bCs/>
          <w:sz w:val="22"/>
          <w:szCs w:val="22"/>
        </w:rPr>
      </w:pPr>
      <w:r w:rsidRPr="00AC274D">
        <w:rPr>
          <w:rFonts w:asciiTheme="minorHAnsi" w:hAnsiTheme="minorHAnsi" w:cstheme="minorHAnsi"/>
          <w:sz w:val="22"/>
          <w:szCs w:val="22"/>
        </w:rPr>
        <w:t xml:space="preserve">Après l’admission des prestations </w:t>
      </w:r>
      <w:r w:rsidR="00AC274D" w:rsidRPr="00AC274D">
        <w:rPr>
          <w:rFonts w:asciiTheme="minorHAnsi" w:hAnsiTheme="minorHAnsi" w:cstheme="minorHAnsi"/>
          <w:sz w:val="22"/>
          <w:szCs w:val="22"/>
        </w:rPr>
        <w:t>récurrentes ou ponctuelles ou</w:t>
      </w:r>
      <w:r w:rsidRPr="00AC274D">
        <w:rPr>
          <w:rFonts w:asciiTheme="minorHAnsi" w:hAnsiTheme="minorHAnsi" w:cstheme="minorHAnsi"/>
          <w:sz w:val="22"/>
          <w:szCs w:val="22"/>
        </w:rPr>
        <w:t xml:space="preserve"> la réception des fournitures</w:t>
      </w:r>
      <w:r w:rsidR="00903BC0" w:rsidRPr="00AC274D">
        <w:rPr>
          <w:rFonts w:asciiTheme="minorHAnsi" w:hAnsiTheme="minorHAnsi" w:cstheme="minorHAnsi"/>
          <w:sz w:val="22"/>
          <w:szCs w:val="22"/>
        </w:rPr>
        <w:t>, c</w:t>
      </w:r>
      <w:r w:rsidRPr="00AC274D">
        <w:rPr>
          <w:rFonts w:asciiTheme="minorHAnsi" w:hAnsiTheme="minorHAnsi" w:cstheme="minorHAnsi"/>
          <w:sz w:val="22"/>
          <w:szCs w:val="22"/>
        </w:rPr>
        <w:t>haque bon de commande concerné fait l’objet d’un paiement unique</w:t>
      </w:r>
      <w:r w:rsidR="00AC274D">
        <w:rPr>
          <w:rFonts w:asciiTheme="minorHAnsi" w:hAnsiTheme="minorHAnsi" w:cstheme="minorHAnsi"/>
          <w:sz w:val="22"/>
          <w:szCs w:val="22"/>
        </w:rPr>
        <w:t>.</w:t>
      </w:r>
    </w:p>
    <w:p w14:paraId="42311FD5" w14:textId="77777777" w:rsidR="00AC274D" w:rsidRPr="00AC274D" w:rsidRDefault="00AC274D" w:rsidP="00AC274D">
      <w:pPr>
        <w:autoSpaceDE w:val="0"/>
        <w:autoSpaceDN w:val="0"/>
        <w:adjustRightInd w:val="0"/>
        <w:ind w:left="720"/>
        <w:jc w:val="both"/>
        <w:rPr>
          <w:rFonts w:asciiTheme="minorHAnsi" w:hAnsiTheme="minorHAnsi" w:cstheme="minorHAnsi"/>
          <w:b/>
          <w:bCs/>
          <w:sz w:val="22"/>
          <w:szCs w:val="22"/>
        </w:rPr>
      </w:pPr>
    </w:p>
    <w:p w14:paraId="3B1E7978" w14:textId="6FA570E5"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Outre les mentions légales, la demande de paiement mentionne</w:t>
      </w:r>
      <w:r w:rsidR="00AC274D">
        <w:rPr>
          <w:rFonts w:asciiTheme="minorHAnsi" w:hAnsiTheme="minorHAnsi" w:cstheme="minorHAnsi"/>
          <w:sz w:val="22"/>
          <w:szCs w:val="22"/>
        </w:rPr>
        <w:t> :</w:t>
      </w:r>
    </w:p>
    <w:p w14:paraId="1B26C03F"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numéro du marché ;</w:t>
      </w:r>
    </w:p>
    <w:p w14:paraId="38A9E796"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numéro du bon de commande ;</w:t>
      </w:r>
    </w:p>
    <w:p w14:paraId="69262FE5"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désignation de la / des prestation(s) commandée(s) ;</w:t>
      </w:r>
    </w:p>
    <w:p w14:paraId="79084C30"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HT de la / des prestation(s) facturée(s), en faisant apparaître le prix unitaire HT de chaque prestation et les quantités commandées par le pouvoir adjudicateur le cas échéant ;</w:t>
      </w:r>
    </w:p>
    <w:p w14:paraId="4E5FD223"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de la TVA applicable à chaque prestation ;</w:t>
      </w:r>
    </w:p>
    <w:p w14:paraId="4D0D5691"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TC de la / des prestation(s) facturée(s).</w:t>
      </w:r>
    </w:p>
    <w:p w14:paraId="13BEC7F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De chaque demande de paiement est déduit, le cas échéant, le montant de l’avance et des pénalités applicables.</w:t>
      </w:r>
    </w:p>
    <w:p w14:paraId="190995DD"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5" w:name="_Toc180155032"/>
      <w:r w:rsidRPr="00741AB1">
        <w:rPr>
          <w:rFonts w:asciiTheme="minorHAnsi" w:hAnsiTheme="minorHAnsi" w:cstheme="minorHAnsi"/>
          <w:b/>
          <w:bCs/>
          <w:i/>
          <w:iCs/>
          <w:sz w:val="22"/>
          <w:szCs w:val="22"/>
        </w:rPr>
        <w:t>Communication des demandes de paiement</w:t>
      </w:r>
      <w:bookmarkEnd w:id="115"/>
    </w:p>
    <w:p w14:paraId="4D92868A"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1FC6F7EF"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2F224B9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date de réception d’une demande de paiement transmise par voie électronique correspond à la date de notification du message électronique informant l’acheteur de la mise à disposition de la facture sur le portail de facturation.</w:t>
      </w:r>
    </w:p>
    <w:p w14:paraId="51BAA96F" w14:textId="77777777" w:rsidR="00741AB1" w:rsidRPr="00741AB1" w:rsidRDefault="00741AB1" w:rsidP="00741AB1">
      <w:pPr>
        <w:autoSpaceDE w:val="0"/>
        <w:autoSpaceDN w:val="0"/>
        <w:adjustRightInd w:val="0"/>
        <w:jc w:val="both"/>
        <w:rPr>
          <w:rFonts w:asciiTheme="minorHAnsi" w:hAnsiTheme="minorHAnsi" w:cstheme="minorHAnsi"/>
          <w:b/>
          <w:bCs/>
          <w:sz w:val="22"/>
          <w:szCs w:val="22"/>
        </w:rPr>
      </w:pPr>
      <w:r w:rsidRPr="00741AB1">
        <w:rPr>
          <w:rFonts w:asciiTheme="minorHAnsi" w:hAnsiTheme="minorHAnsi" w:cstheme="minorHAnsi"/>
          <w:b/>
          <w:bCs/>
          <w:sz w:val="22"/>
          <w:szCs w:val="22"/>
        </w:rPr>
        <w:t>Information à utiliser pour la facturation électronique</w:t>
      </w:r>
    </w:p>
    <w:p w14:paraId="0102EF67" w14:textId="3E38180E"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Identifiant de </w:t>
      </w:r>
      <w:r w:rsidR="00A66510">
        <w:rPr>
          <w:rFonts w:asciiTheme="minorHAnsi" w:hAnsiTheme="minorHAnsi" w:cstheme="minorHAnsi"/>
          <w:sz w:val="22"/>
          <w:szCs w:val="22"/>
        </w:rPr>
        <w:t>l’entité bénéficiaire / acheteuse</w:t>
      </w:r>
      <w:r w:rsidRPr="00741AB1">
        <w:rPr>
          <w:rFonts w:asciiTheme="minorHAnsi" w:hAnsiTheme="minorHAnsi" w:cstheme="minorHAnsi"/>
          <w:sz w:val="22"/>
          <w:szCs w:val="22"/>
        </w:rPr>
        <w:t xml:space="preserve"> (SIRET) : Le numéro CHORUS PRO est celui indiqué sur le(s) bon(s) de commande transmis au titulaire.</w:t>
      </w:r>
    </w:p>
    <w:p w14:paraId="68A7015B" w14:textId="77777777" w:rsidR="00741AB1" w:rsidRPr="000B73DE" w:rsidRDefault="00741AB1" w:rsidP="000B73DE">
      <w:pPr>
        <w:pStyle w:val="Titre2"/>
        <w:numPr>
          <w:ilvl w:val="1"/>
          <w:numId w:val="27"/>
        </w:numPr>
      </w:pPr>
      <w:bookmarkStart w:id="116" w:name="_Toc180155033"/>
      <w:bookmarkStart w:id="117" w:name="_Toc187143560"/>
      <w:bookmarkStart w:id="118" w:name="_Toc188344766"/>
      <w:r w:rsidRPr="000B73DE">
        <w:t>Modalités de paiement</w:t>
      </w:r>
      <w:bookmarkEnd w:id="116"/>
      <w:bookmarkEnd w:id="117"/>
      <w:bookmarkEnd w:id="118"/>
    </w:p>
    <w:p w14:paraId="7F12E6BF" w14:textId="77777777" w:rsidR="00741AB1" w:rsidRPr="00741AB1" w:rsidRDefault="00741AB1" w:rsidP="00741AB1">
      <w:pPr>
        <w:autoSpaceDE w:val="0"/>
        <w:autoSpaceDN w:val="0"/>
        <w:adjustRightInd w:val="0"/>
        <w:jc w:val="both"/>
        <w:rPr>
          <w:rFonts w:asciiTheme="minorHAnsi" w:hAnsiTheme="minorHAnsi" w:cstheme="minorHAnsi"/>
          <w:b/>
          <w:bCs/>
          <w:sz w:val="22"/>
          <w:szCs w:val="22"/>
        </w:rPr>
      </w:pPr>
    </w:p>
    <w:p w14:paraId="69EBF013" w14:textId="75C4FA0D"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9" w:name="_Toc180155034"/>
      <w:r w:rsidRPr="00741AB1">
        <w:rPr>
          <w:rFonts w:asciiTheme="minorHAnsi" w:hAnsiTheme="minorHAnsi" w:cstheme="minorHAnsi"/>
          <w:b/>
          <w:bCs/>
          <w:i/>
          <w:iCs/>
          <w:sz w:val="22"/>
          <w:szCs w:val="22"/>
        </w:rPr>
        <w:t xml:space="preserve">Règlement des prestations </w:t>
      </w:r>
      <w:r>
        <w:rPr>
          <w:rFonts w:asciiTheme="minorHAnsi" w:hAnsiTheme="minorHAnsi" w:cstheme="minorHAnsi"/>
          <w:b/>
          <w:bCs/>
          <w:i/>
          <w:iCs/>
          <w:sz w:val="22"/>
          <w:szCs w:val="22"/>
        </w:rPr>
        <w:t>–</w:t>
      </w:r>
      <w:r w:rsidRPr="00741AB1">
        <w:rPr>
          <w:rFonts w:asciiTheme="minorHAnsi" w:hAnsiTheme="minorHAnsi" w:cstheme="minorHAnsi"/>
          <w:b/>
          <w:bCs/>
          <w:i/>
          <w:iCs/>
          <w:sz w:val="22"/>
          <w:szCs w:val="22"/>
        </w:rPr>
        <w:t xml:space="preserve"> RIB</w:t>
      </w:r>
      <w:bookmarkEnd w:id="119"/>
    </w:p>
    <w:p w14:paraId="7A7B0BDC"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1B66036A"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paiement est effectué par virement en euros au compte ouvert au nom du titulaire.</w:t>
      </w:r>
    </w:p>
    <w:p w14:paraId="339DAC4F"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Les sommes dues en exécution du présent marché sont réglées par virement bancaire établi à l’ordre du titulaire en les faisant porter au compte ouvert à son nom. Le titulaire fournit un RIB à cet effet </w:t>
      </w:r>
      <w:r w:rsidRPr="00741AB1">
        <w:rPr>
          <w:rFonts w:asciiTheme="minorHAnsi" w:hAnsiTheme="minorHAnsi" w:cstheme="minorHAnsi"/>
          <w:sz w:val="22"/>
          <w:szCs w:val="22"/>
          <w:vertAlign w:val="superscript"/>
        </w:rPr>
        <w:footnoteReference w:customMarkFollows="1" w:id="4"/>
        <w:t>[1]</w:t>
      </w:r>
      <w:r w:rsidRPr="00741AB1">
        <w:rPr>
          <w:rFonts w:asciiTheme="minorHAnsi" w:hAnsiTheme="minorHAnsi" w:cstheme="minorHAnsi"/>
          <w:sz w:val="22"/>
          <w:szCs w:val="22"/>
        </w:rPr>
        <w:t>.</w:t>
      </w:r>
    </w:p>
    <w:p w14:paraId="0F9402FE"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42E83262"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0" w:name="_Toc180155035"/>
      <w:r w:rsidRPr="00741AB1">
        <w:rPr>
          <w:rFonts w:asciiTheme="minorHAnsi" w:hAnsiTheme="minorHAnsi" w:cstheme="minorHAnsi"/>
          <w:b/>
          <w:bCs/>
          <w:i/>
          <w:iCs/>
          <w:sz w:val="22"/>
          <w:szCs w:val="22"/>
        </w:rPr>
        <w:t>Délai global de paiement</w:t>
      </w:r>
      <w:bookmarkEnd w:id="120"/>
    </w:p>
    <w:p w14:paraId="003E9CB7"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60E1B1B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En application des articles L2192-10 et R2192-10 du code de la commande publique, le délai maximum de paiement est de 30 jours à compter de la présentation de la demande de paiement ou de la date d’admission des prestations, si cette date est postérieure à la date de réception de la demande de paiement. </w:t>
      </w:r>
    </w:p>
    <w:p w14:paraId="4D6BAAB2"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Ce délai est néanmoins suspendu en cas de rejet de la demande de paiement par le pouvoir adjudicateur à des fins de corrections, jusqu’à la remise d’une nouvelle facture en bonne et due forme.</w:t>
      </w:r>
    </w:p>
    <w:p w14:paraId="34B96143"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36805A1D"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1" w:name="_Toc180155036"/>
      <w:r w:rsidRPr="00741AB1">
        <w:rPr>
          <w:rFonts w:asciiTheme="minorHAnsi" w:hAnsiTheme="minorHAnsi" w:cstheme="minorHAnsi"/>
          <w:b/>
          <w:bCs/>
          <w:i/>
          <w:iCs/>
          <w:sz w:val="22"/>
          <w:szCs w:val="22"/>
        </w:rPr>
        <w:t>Retard de paiement</w:t>
      </w:r>
      <w:bookmarkEnd w:id="121"/>
    </w:p>
    <w:p w14:paraId="76057A4F"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750DD02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défaut de paiement dans ce délai fait courir des intérêts moratoires au bénéfice du titulaire ou du sous-traitant payé directement, conformément à l’article R2192-32 du code de la commande publique.</w:t>
      </w:r>
    </w:p>
    <w:p w14:paraId="2DF6EB7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lastRenderedPageBreak/>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4B40DC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outre, le retard de paiement donne lieu, de plein droit et sans autre formalité, au versement d’une indemnité forfaitaire pour frais de recouvrement d'un montant de quarante (40) euros.</w:t>
      </w:r>
    </w:p>
    <w:p w14:paraId="3A811ABB" w14:textId="77777777" w:rsidR="00741AB1" w:rsidRPr="000B73DE" w:rsidRDefault="00741AB1" w:rsidP="000B73DE">
      <w:pPr>
        <w:pStyle w:val="Titre2"/>
        <w:numPr>
          <w:ilvl w:val="1"/>
          <w:numId w:val="27"/>
        </w:numPr>
      </w:pPr>
      <w:bookmarkStart w:id="122" w:name="_Toc180155037"/>
      <w:bookmarkStart w:id="123" w:name="_Toc187143561"/>
      <w:bookmarkStart w:id="124" w:name="_Toc188344767"/>
      <w:r w:rsidRPr="000B73DE">
        <w:t>Modalités de paiement en cas de co-traitance et/ou sous-traitance</w:t>
      </w:r>
      <w:bookmarkEnd w:id="122"/>
      <w:bookmarkEnd w:id="123"/>
      <w:bookmarkEnd w:id="124"/>
    </w:p>
    <w:p w14:paraId="05EB3B99"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5" w:name="_Toc180155038"/>
      <w:r w:rsidRPr="00741AB1">
        <w:rPr>
          <w:rFonts w:asciiTheme="minorHAnsi" w:hAnsiTheme="minorHAnsi" w:cstheme="minorHAnsi"/>
          <w:b/>
          <w:bCs/>
          <w:i/>
          <w:iCs/>
          <w:sz w:val="22"/>
          <w:szCs w:val="22"/>
        </w:rPr>
        <w:t>Facturation et paiement en cas de co-traitance</w:t>
      </w:r>
      <w:bookmarkEnd w:id="125"/>
    </w:p>
    <w:p w14:paraId="6EBBE1CE"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2C5A10E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groupement conjoint, chaque membre du groupement perçoit directement les sommes se rapportant à l’exécution de ses propres prestations.</w:t>
      </w:r>
    </w:p>
    <w:p w14:paraId="16467FB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groupement solidaire, le paiement est effectué sur un compte unique, ouvert au nom du mandataire.</w:t>
      </w:r>
    </w:p>
    <w:p w14:paraId="299DC873"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autres dispositions relatives à la co-traitance s’appliquent selon l’article 12.1 du CCAG FCS.</w:t>
      </w:r>
    </w:p>
    <w:p w14:paraId="42DA3006"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251FB620"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6" w:name="_Toc180155039"/>
      <w:r w:rsidRPr="00741AB1">
        <w:rPr>
          <w:rFonts w:asciiTheme="minorHAnsi" w:hAnsiTheme="minorHAnsi" w:cstheme="minorHAnsi"/>
          <w:b/>
          <w:bCs/>
          <w:i/>
          <w:iCs/>
          <w:sz w:val="22"/>
          <w:szCs w:val="22"/>
        </w:rPr>
        <w:t>Facturation et paiement en cas de sous-traitance</w:t>
      </w:r>
      <w:bookmarkEnd w:id="126"/>
    </w:p>
    <w:p w14:paraId="5D0C98D2"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4C9AB501"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sous-traitant adresse sa demande de paiement libellé au nom du pouvoir adjudicateur au titulaire du marché, sous pli recommandé avec accusé réception, ou la dépose auprès du pouvoir adjudicateur contre récépissé.</w:t>
      </w:r>
    </w:p>
    <w:p w14:paraId="661EB6DC"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Conformément à l’article R2193-12 et suivants du code de la commande publique, 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435A0B69"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paiement du sous-traitant s’effectue dans le respect du délai global de paiement. Ce délai court à compter de la réception par le pouvoir adjudicateur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41EC1315"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70748DCA"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7" w:name="_Toc180155040"/>
      <w:r w:rsidRPr="00741AB1">
        <w:rPr>
          <w:rFonts w:asciiTheme="minorHAnsi" w:hAnsiTheme="minorHAnsi" w:cstheme="minorHAnsi"/>
          <w:b/>
          <w:bCs/>
          <w:i/>
          <w:iCs/>
          <w:sz w:val="22"/>
          <w:szCs w:val="22"/>
        </w:rPr>
        <w:t>Cession ou nantissement des créances</w:t>
      </w:r>
      <w:bookmarkEnd w:id="127"/>
    </w:p>
    <w:p w14:paraId="09CB5407" w14:textId="77777777" w:rsidR="00741AB1" w:rsidRPr="00741AB1" w:rsidRDefault="00741AB1" w:rsidP="007F69A7">
      <w:pPr>
        <w:autoSpaceDE w:val="0"/>
        <w:autoSpaceDN w:val="0"/>
        <w:adjustRightInd w:val="0"/>
        <w:ind w:left="1713"/>
        <w:jc w:val="both"/>
        <w:rPr>
          <w:rFonts w:asciiTheme="minorHAnsi" w:hAnsiTheme="minorHAnsi" w:cstheme="minorHAnsi"/>
          <w:b/>
          <w:bCs/>
          <w:i/>
          <w:iCs/>
          <w:sz w:val="22"/>
          <w:szCs w:val="22"/>
        </w:rPr>
      </w:pPr>
    </w:p>
    <w:p w14:paraId="427065A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créances nées ou à naître concernant le présent marché peuvent être cédées ou nanties conformément aux dispositions des articles R2191-46 à R2191-63 du code de la commande publique.</w:t>
      </w:r>
    </w:p>
    <w:p w14:paraId="6CF7DD61"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sous-traitance, le présent marché ne peut être nanti qu’à hauteur des prestations exécutées par le titulaire ou membre du groupement conjoint à l’origine de la demande de sous-traitance.</w:t>
      </w:r>
    </w:p>
    <w:p w14:paraId="5813F27C"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7BF4B0CB" w14:textId="77777777" w:rsidR="00741AB1" w:rsidRPr="00741AB1" w:rsidRDefault="00741AB1" w:rsidP="00741AB1">
      <w:pPr>
        <w:autoSpaceDE w:val="0"/>
        <w:autoSpaceDN w:val="0"/>
        <w:adjustRightInd w:val="0"/>
        <w:jc w:val="both"/>
        <w:rPr>
          <w:rFonts w:asciiTheme="minorHAnsi" w:hAnsiTheme="minorHAnsi" w:cstheme="minorHAnsi"/>
          <w:i/>
          <w:iCs/>
          <w:sz w:val="22"/>
          <w:szCs w:val="22"/>
          <w:u w:val="single"/>
        </w:rPr>
      </w:pPr>
      <w:r w:rsidRPr="00741AB1">
        <w:rPr>
          <w:rFonts w:asciiTheme="minorHAnsi" w:hAnsiTheme="minorHAnsi" w:cstheme="minorHAnsi"/>
          <w:i/>
          <w:iCs/>
          <w:sz w:val="22"/>
          <w:szCs w:val="22"/>
          <w:u w:val="single"/>
        </w:rPr>
        <w:t>Personne habilitée à donner les renseignements relatifs aux nantissements et cessions de créances : </w:t>
      </w:r>
    </w:p>
    <w:p w14:paraId="752F64F0" w14:textId="77777777" w:rsidR="00741AB1" w:rsidRPr="00741AB1" w:rsidRDefault="00741AB1" w:rsidP="007F69A7">
      <w:pPr>
        <w:autoSpaceDE w:val="0"/>
        <w:autoSpaceDN w:val="0"/>
        <w:adjustRightInd w:val="0"/>
        <w:jc w:val="both"/>
        <w:rPr>
          <w:rFonts w:asciiTheme="minorHAnsi" w:hAnsiTheme="minorHAnsi" w:cstheme="minorHAnsi"/>
          <w:b/>
          <w:bCs/>
          <w:sz w:val="22"/>
          <w:szCs w:val="22"/>
        </w:rPr>
      </w:pPr>
      <w:r w:rsidRPr="00741AB1">
        <w:rPr>
          <w:rFonts w:asciiTheme="minorHAnsi" w:hAnsiTheme="minorHAnsi" w:cstheme="minorHAnsi"/>
          <w:b/>
          <w:bCs/>
          <w:sz w:val="22"/>
          <w:szCs w:val="22"/>
        </w:rPr>
        <w:t>Pour le GIE :</w:t>
      </w:r>
    </w:p>
    <w:p w14:paraId="36403B8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Madame la Directrice Générale ou son délégataire</w:t>
      </w:r>
    </w:p>
    <w:p w14:paraId="5937A87E"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correspondance doit lui être adressée à :</w:t>
      </w:r>
    </w:p>
    <w:p w14:paraId="4747C170"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GIE groupe CCIR Paris Ile-de-France</w:t>
      </w:r>
    </w:p>
    <w:p w14:paraId="26D4D376"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47-49 rue de Tocqueville</w:t>
      </w:r>
    </w:p>
    <w:p w14:paraId="4DC10D50"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75017 PARIS</w:t>
      </w:r>
    </w:p>
    <w:p w14:paraId="22789903" w14:textId="77777777" w:rsidR="00CE3C95" w:rsidRPr="002C08FB" w:rsidRDefault="00CE3C95" w:rsidP="00342F2E">
      <w:pPr>
        <w:pStyle w:val="Titre1"/>
        <w:numPr>
          <w:ilvl w:val="0"/>
          <w:numId w:val="4"/>
        </w:numPr>
        <w:rPr>
          <w:rFonts w:asciiTheme="minorHAnsi" w:hAnsiTheme="minorHAnsi" w:cstheme="minorHAnsi"/>
          <w:sz w:val="24"/>
          <w:szCs w:val="24"/>
          <w:highlight w:val="lightGray"/>
        </w:rPr>
      </w:pPr>
      <w:bookmarkStart w:id="128" w:name="_Toc106030267"/>
      <w:bookmarkStart w:id="129" w:name="_Toc106030392"/>
      <w:bookmarkStart w:id="130" w:name="_Toc106030268"/>
      <w:bookmarkStart w:id="131" w:name="_Toc106030393"/>
      <w:bookmarkStart w:id="132" w:name="_Toc106030269"/>
      <w:bookmarkStart w:id="133" w:name="_Toc106030394"/>
      <w:bookmarkStart w:id="134" w:name="_Toc106030270"/>
      <w:bookmarkStart w:id="135" w:name="_Toc106030395"/>
      <w:bookmarkStart w:id="136" w:name="_Toc106030271"/>
      <w:bookmarkStart w:id="137" w:name="_Toc106030396"/>
      <w:bookmarkStart w:id="138" w:name="_Toc106030272"/>
      <w:bookmarkStart w:id="139" w:name="_Toc106030397"/>
      <w:bookmarkStart w:id="140" w:name="_Toc106030273"/>
      <w:bookmarkStart w:id="141" w:name="_Toc106030398"/>
      <w:bookmarkStart w:id="142" w:name="_Toc106030274"/>
      <w:bookmarkStart w:id="143" w:name="_Toc106030399"/>
      <w:bookmarkStart w:id="144" w:name="_Toc106030275"/>
      <w:bookmarkStart w:id="145" w:name="_Toc106030400"/>
      <w:bookmarkStart w:id="146" w:name="_Toc187143562"/>
      <w:bookmarkStart w:id="147" w:name="_Toc18834476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2C08FB">
        <w:rPr>
          <w:rFonts w:asciiTheme="minorHAnsi" w:hAnsiTheme="minorHAnsi" w:cstheme="minorHAnsi"/>
          <w:sz w:val="24"/>
          <w:szCs w:val="24"/>
          <w:highlight w:val="lightGray"/>
        </w:rPr>
        <w:t>Droit de propriété industrielle et intellectuelle</w:t>
      </w:r>
      <w:bookmarkEnd w:id="146"/>
      <w:bookmarkEnd w:id="147"/>
    </w:p>
    <w:p w14:paraId="574032F3" w14:textId="77777777" w:rsidR="00663F1B" w:rsidRPr="002C08FB" w:rsidRDefault="00663F1B" w:rsidP="000B62A9">
      <w:pPr>
        <w:autoSpaceDE w:val="0"/>
        <w:autoSpaceDN w:val="0"/>
        <w:adjustRightInd w:val="0"/>
        <w:jc w:val="both"/>
        <w:rPr>
          <w:rFonts w:asciiTheme="minorHAnsi" w:eastAsiaTheme="minorHAnsi" w:hAnsiTheme="minorHAnsi" w:cstheme="minorHAnsi"/>
          <w:b/>
          <w:i/>
          <w:color w:val="0000FF"/>
          <w:lang w:eastAsia="en-US"/>
        </w:rPr>
      </w:pPr>
    </w:p>
    <w:p w14:paraId="0792C336" w14:textId="77777777" w:rsidR="00CE3C95" w:rsidRPr="00645C53" w:rsidRDefault="00CE3C95" w:rsidP="00CE3C95">
      <w:pPr>
        <w:pStyle w:val="ParagrapheIndent1"/>
        <w:spacing w:after="360"/>
        <w:ind w:left="23" w:right="23"/>
        <w:jc w:val="both"/>
        <w:rPr>
          <w:rFonts w:asciiTheme="minorHAnsi" w:hAnsiTheme="minorHAnsi" w:cstheme="minorHAnsi"/>
          <w:sz w:val="22"/>
          <w:szCs w:val="28"/>
          <w:lang w:val="fr-FR"/>
        </w:rPr>
      </w:pPr>
      <w:r w:rsidRPr="00645C53">
        <w:rPr>
          <w:rFonts w:asciiTheme="minorHAnsi" w:hAnsiTheme="minorHAnsi" w:cstheme="minorHAnsi"/>
          <w:sz w:val="22"/>
          <w:szCs w:val="28"/>
          <w:lang w:val="fr-FR"/>
        </w:rPr>
        <w:t>Aucun droit de propriété intellectuelle n'est applicable à ce contrat.</w:t>
      </w:r>
    </w:p>
    <w:p w14:paraId="659FC048" w14:textId="73085CFF" w:rsidR="00575B00" w:rsidRPr="002C08FB" w:rsidRDefault="00575B00" w:rsidP="00342F2E">
      <w:pPr>
        <w:pStyle w:val="Titre1"/>
        <w:numPr>
          <w:ilvl w:val="0"/>
          <w:numId w:val="4"/>
        </w:numPr>
        <w:rPr>
          <w:rFonts w:asciiTheme="minorHAnsi" w:hAnsiTheme="minorHAnsi" w:cstheme="minorHAnsi"/>
          <w:sz w:val="24"/>
          <w:szCs w:val="24"/>
          <w:highlight w:val="lightGray"/>
        </w:rPr>
      </w:pPr>
      <w:bookmarkStart w:id="148" w:name="_Toc162944121"/>
      <w:bookmarkStart w:id="149" w:name="_Toc162944382"/>
      <w:bookmarkStart w:id="150" w:name="_Toc162944123"/>
      <w:bookmarkStart w:id="151" w:name="_Toc162944384"/>
      <w:bookmarkStart w:id="152" w:name="_Toc162944126"/>
      <w:bookmarkStart w:id="153" w:name="_Toc162944387"/>
      <w:bookmarkStart w:id="154" w:name="_Toc162944132"/>
      <w:bookmarkStart w:id="155" w:name="_Toc162944393"/>
      <w:bookmarkStart w:id="156" w:name="_Toc162944135"/>
      <w:bookmarkStart w:id="157" w:name="_Toc162944396"/>
      <w:bookmarkStart w:id="158" w:name="_Toc162944139"/>
      <w:bookmarkStart w:id="159" w:name="_Toc162944400"/>
      <w:bookmarkStart w:id="160" w:name="_Toc162944144"/>
      <w:bookmarkStart w:id="161" w:name="_Toc162944405"/>
      <w:bookmarkStart w:id="162" w:name="_Toc162944147"/>
      <w:bookmarkStart w:id="163" w:name="_Toc162944408"/>
      <w:bookmarkStart w:id="164" w:name="_Toc162944150"/>
      <w:bookmarkStart w:id="165" w:name="_Toc162944411"/>
      <w:bookmarkStart w:id="166" w:name="_Toc162944151"/>
      <w:bookmarkStart w:id="167" w:name="_Toc162944412"/>
      <w:bookmarkStart w:id="168" w:name="_Toc162944152"/>
      <w:bookmarkStart w:id="169" w:name="_Toc162944413"/>
      <w:bookmarkStart w:id="170" w:name="_Toc162944154"/>
      <w:bookmarkStart w:id="171" w:name="_Toc162944415"/>
      <w:bookmarkStart w:id="172" w:name="_Toc162944156"/>
      <w:bookmarkStart w:id="173" w:name="_Toc162944417"/>
      <w:bookmarkStart w:id="174" w:name="_Toc162944158"/>
      <w:bookmarkStart w:id="175" w:name="_Toc162944419"/>
      <w:bookmarkStart w:id="176" w:name="_Toc162944163"/>
      <w:bookmarkStart w:id="177" w:name="_Toc162944424"/>
      <w:bookmarkStart w:id="178" w:name="_Toc162944165"/>
      <w:bookmarkStart w:id="179" w:name="_Toc162944426"/>
      <w:bookmarkStart w:id="180" w:name="_Toc162944169"/>
      <w:bookmarkStart w:id="181" w:name="_Toc162944430"/>
      <w:bookmarkStart w:id="182" w:name="_Toc162944170"/>
      <w:bookmarkStart w:id="183" w:name="_Toc162944431"/>
      <w:bookmarkStart w:id="184" w:name="_Toc162944171"/>
      <w:bookmarkStart w:id="185" w:name="_Toc162944432"/>
      <w:bookmarkStart w:id="186" w:name="_Toc162944172"/>
      <w:bookmarkStart w:id="187" w:name="_Toc162944433"/>
      <w:bookmarkStart w:id="188" w:name="_Toc162944175"/>
      <w:bookmarkStart w:id="189" w:name="_Toc162944436"/>
      <w:bookmarkStart w:id="190" w:name="_Toc162944177"/>
      <w:bookmarkStart w:id="191" w:name="_Toc162944438"/>
      <w:bookmarkStart w:id="192" w:name="_Toc162944179"/>
      <w:bookmarkStart w:id="193" w:name="_Toc162944440"/>
      <w:bookmarkStart w:id="194" w:name="_Toc162944181"/>
      <w:bookmarkStart w:id="195" w:name="_Toc162944442"/>
      <w:bookmarkStart w:id="196" w:name="_Toc162944185"/>
      <w:bookmarkStart w:id="197" w:name="_Toc162944446"/>
      <w:bookmarkStart w:id="198" w:name="_Toc162944187"/>
      <w:bookmarkStart w:id="199" w:name="_Toc162944448"/>
      <w:bookmarkStart w:id="200" w:name="_Toc162944192"/>
      <w:bookmarkStart w:id="201" w:name="_Toc162944453"/>
      <w:bookmarkStart w:id="202" w:name="_Toc187143563"/>
      <w:bookmarkStart w:id="203" w:name="_Toc188344769"/>
      <w:bookmarkStart w:id="204" w:name="_Ref116370716"/>
      <w:bookmarkStart w:id="205" w:name="_Ref116370793"/>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2C08FB">
        <w:rPr>
          <w:rFonts w:asciiTheme="minorHAnsi" w:hAnsiTheme="minorHAnsi" w:cstheme="minorHAnsi"/>
          <w:sz w:val="24"/>
          <w:szCs w:val="24"/>
          <w:highlight w:val="lightGray"/>
        </w:rPr>
        <w:t>Conditions générales d’exécution des prestations</w:t>
      </w:r>
      <w:bookmarkEnd w:id="202"/>
      <w:bookmarkEnd w:id="203"/>
      <w:r w:rsidRPr="002C08FB">
        <w:rPr>
          <w:rFonts w:asciiTheme="minorHAnsi" w:hAnsiTheme="minorHAnsi" w:cstheme="minorHAnsi"/>
          <w:sz w:val="24"/>
          <w:szCs w:val="24"/>
          <w:highlight w:val="lightGray"/>
        </w:rPr>
        <w:t xml:space="preserve"> </w:t>
      </w:r>
      <w:bookmarkEnd w:id="204"/>
      <w:bookmarkEnd w:id="205"/>
    </w:p>
    <w:p w14:paraId="194F7920" w14:textId="470DAF3C" w:rsidR="005A4925" w:rsidRPr="00645C53" w:rsidRDefault="005A4925" w:rsidP="005A4925">
      <w:pPr>
        <w:pStyle w:val="ParagrapheIndent1"/>
        <w:spacing w:after="240" w:line="232" w:lineRule="exact"/>
        <w:ind w:left="20" w:right="20"/>
        <w:jc w:val="both"/>
        <w:rPr>
          <w:rFonts w:asciiTheme="minorHAnsi" w:hAnsiTheme="minorHAnsi" w:cstheme="minorHAnsi"/>
          <w:sz w:val="22"/>
          <w:szCs w:val="28"/>
          <w:lang w:val="fr-FR"/>
        </w:rPr>
      </w:pPr>
      <w:r w:rsidRPr="00645C53">
        <w:rPr>
          <w:rFonts w:asciiTheme="minorHAnsi" w:hAnsiTheme="minorHAnsi" w:cstheme="minorHAnsi"/>
          <w:sz w:val="22"/>
          <w:szCs w:val="28"/>
          <w:lang w:val="fr-FR"/>
        </w:rPr>
        <w:t xml:space="preserve">Les prestations devront être conformes aux stipulations du </w:t>
      </w:r>
      <w:r w:rsidR="00CE7C7C" w:rsidRPr="00645C53">
        <w:rPr>
          <w:rFonts w:asciiTheme="minorHAnsi" w:hAnsiTheme="minorHAnsi" w:cstheme="minorHAnsi"/>
          <w:sz w:val="22"/>
          <w:szCs w:val="28"/>
          <w:lang w:val="fr-FR"/>
        </w:rPr>
        <w:t xml:space="preserve">présent </w:t>
      </w:r>
      <w:r w:rsidRPr="00645C53">
        <w:rPr>
          <w:rFonts w:asciiTheme="minorHAnsi" w:hAnsiTheme="minorHAnsi" w:cstheme="minorHAnsi"/>
          <w:sz w:val="22"/>
          <w:szCs w:val="28"/>
          <w:lang w:val="fr-FR"/>
        </w:rPr>
        <w:t xml:space="preserve">contrat (les normes et spécifications techniques applicables étant celles en vigueur à la date </w:t>
      </w:r>
      <w:r w:rsidR="00CE7C7C" w:rsidRPr="00645C53">
        <w:rPr>
          <w:rFonts w:asciiTheme="minorHAnsi" w:hAnsiTheme="minorHAnsi" w:cstheme="minorHAnsi"/>
          <w:sz w:val="22"/>
          <w:szCs w:val="28"/>
          <w:lang w:val="fr-FR"/>
        </w:rPr>
        <w:t xml:space="preserve">de notification </w:t>
      </w:r>
      <w:r w:rsidRPr="00645C53">
        <w:rPr>
          <w:rFonts w:asciiTheme="minorHAnsi" w:hAnsiTheme="minorHAnsi" w:cstheme="minorHAnsi"/>
          <w:sz w:val="22"/>
          <w:szCs w:val="28"/>
          <w:lang w:val="fr-FR"/>
        </w:rPr>
        <w:t>du contrat).</w:t>
      </w:r>
    </w:p>
    <w:p w14:paraId="18E6906D" w14:textId="77777777" w:rsidR="005A4925" w:rsidRPr="000B73DE" w:rsidRDefault="005A4925" w:rsidP="000B73DE">
      <w:pPr>
        <w:pStyle w:val="Titre2"/>
        <w:numPr>
          <w:ilvl w:val="1"/>
          <w:numId w:val="27"/>
        </w:numPr>
      </w:pPr>
      <w:bookmarkStart w:id="206" w:name="_Toc187143564"/>
      <w:bookmarkStart w:id="207" w:name="_Toc188344770"/>
      <w:r w:rsidRPr="000B73DE">
        <w:lastRenderedPageBreak/>
        <w:t>Notification par le biais du profil d'acheteur</w:t>
      </w:r>
      <w:bookmarkEnd w:id="206"/>
      <w:bookmarkEnd w:id="207"/>
    </w:p>
    <w:p w14:paraId="603F6A3B" w14:textId="65684CBB" w:rsidR="005A4925" w:rsidRPr="00645C53" w:rsidRDefault="005A4925" w:rsidP="005A4925">
      <w:pPr>
        <w:pStyle w:val="ParagrapheIndent1"/>
        <w:spacing w:before="60" w:line="232" w:lineRule="exact"/>
        <w:ind w:left="20" w:right="20"/>
        <w:jc w:val="both"/>
        <w:rPr>
          <w:rFonts w:asciiTheme="minorHAnsi" w:hAnsiTheme="minorHAnsi" w:cstheme="minorHAnsi"/>
          <w:sz w:val="22"/>
          <w:szCs w:val="22"/>
          <w:lang w:val="fr-FR"/>
        </w:rPr>
      </w:pPr>
      <w:r w:rsidRPr="00645C53">
        <w:rPr>
          <w:rFonts w:asciiTheme="minorHAnsi" w:hAnsiTheme="minorHAnsi" w:cstheme="minorHAnsi"/>
          <w:sz w:val="22"/>
          <w:szCs w:val="22"/>
          <w:lang w:val="fr-FR"/>
        </w:rPr>
        <w:t xml:space="preserve">La notification d'une décision, observation ou information faisant courir un délai peut être effectuée par le biais du profil d'acheteur, conformément aux dispositions de l'article 3.1 du </w:t>
      </w:r>
      <w:r w:rsidR="00517DC6" w:rsidRPr="00645C53">
        <w:rPr>
          <w:rFonts w:asciiTheme="minorHAnsi" w:eastAsia="Times New Roman" w:hAnsiTheme="minorHAnsi" w:cstheme="minorHAnsi"/>
          <w:bCs/>
          <w:sz w:val="22"/>
          <w:szCs w:val="22"/>
          <w:lang w:val="fr-FR" w:eastAsia="fr-FR"/>
        </w:rPr>
        <w:t>CCAG FCS</w:t>
      </w:r>
      <w:r w:rsidRPr="00645C53">
        <w:rPr>
          <w:rFonts w:asciiTheme="minorHAnsi" w:hAnsiTheme="minorHAnsi" w:cstheme="minorHAnsi"/>
          <w:sz w:val="22"/>
          <w:szCs w:val="22"/>
          <w:lang w:val="fr-FR"/>
        </w:rPr>
        <w:t>.</w:t>
      </w:r>
    </w:p>
    <w:p w14:paraId="512E9DD5" w14:textId="77777777" w:rsidR="00575B00" w:rsidRPr="000B73DE" w:rsidRDefault="00575B00" w:rsidP="000B73DE">
      <w:pPr>
        <w:pStyle w:val="Titre2"/>
        <w:numPr>
          <w:ilvl w:val="1"/>
          <w:numId w:val="27"/>
        </w:numPr>
      </w:pPr>
      <w:bookmarkStart w:id="208" w:name="_Toc187143565"/>
      <w:bookmarkStart w:id="209" w:name="_Toc188344771"/>
      <w:r w:rsidRPr="000B73DE">
        <w:t>Lieu d’exécution</w:t>
      </w:r>
      <w:bookmarkEnd w:id="208"/>
      <w:bookmarkEnd w:id="209"/>
    </w:p>
    <w:p w14:paraId="0469DC3C" w14:textId="3656B77B" w:rsidR="00575B00" w:rsidRPr="007F69A7" w:rsidRDefault="00575B00" w:rsidP="00575B00">
      <w:pPr>
        <w:jc w:val="both"/>
        <w:rPr>
          <w:rFonts w:asciiTheme="minorHAnsi" w:hAnsiTheme="minorHAnsi" w:cstheme="minorHAnsi"/>
          <w:sz w:val="22"/>
          <w:szCs w:val="22"/>
        </w:rPr>
      </w:pPr>
      <w:r w:rsidRPr="007F69A7">
        <w:rPr>
          <w:rFonts w:asciiTheme="minorHAnsi" w:hAnsiTheme="minorHAnsi" w:cstheme="minorHAnsi"/>
          <w:sz w:val="22"/>
          <w:szCs w:val="22"/>
        </w:rPr>
        <w:t>Le lieu d’exécution des prestations </w:t>
      </w:r>
      <w:r w:rsidR="007F69A7" w:rsidRPr="007F69A7">
        <w:rPr>
          <w:rFonts w:asciiTheme="minorHAnsi" w:hAnsiTheme="minorHAnsi" w:cstheme="minorHAnsi"/>
          <w:sz w:val="22"/>
          <w:szCs w:val="22"/>
        </w:rPr>
        <w:t xml:space="preserve">- </w:t>
      </w:r>
      <w:r w:rsidR="007B01C1" w:rsidRPr="007F69A7">
        <w:rPr>
          <w:rFonts w:asciiTheme="minorHAnsi" w:hAnsiTheme="minorHAnsi" w:cstheme="minorHAnsi"/>
          <w:bCs/>
          <w:sz w:val="22"/>
          <w:szCs w:val="22"/>
        </w:rPr>
        <w:t>Confère annexe du CCTP « Listes des sites ».</w:t>
      </w:r>
    </w:p>
    <w:p w14:paraId="25050333" w14:textId="77777777" w:rsidR="00575B00" w:rsidRPr="002C08FB" w:rsidRDefault="00575B00" w:rsidP="000B73DE">
      <w:pPr>
        <w:pStyle w:val="Titre2"/>
        <w:numPr>
          <w:ilvl w:val="1"/>
          <w:numId w:val="27"/>
        </w:numPr>
      </w:pPr>
      <w:bookmarkStart w:id="210" w:name="_Ref116370858"/>
      <w:bookmarkStart w:id="211" w:name="_Toc187143566"/>
      <w:bookmarkStart w:id="212" w:name="_Toc188344772"/>
      <w:r w:rsidRPr="002C08FB">
        <w:t>Livraison</w:t>
      </w:r>
      <w:bookmarkEnd w:id="210"/>
      <w:bookmarkEnd w:id="211"/>
      <w:bookmarkEnd w:id="212"/>
    </w:p>
    <w:p w14:paraId="2F70EA36" w14:textId="3C7CD777" w:rsidR="003928DD" w:rsidRPr="00571E3B" w:rsidRDefault="003928DD" w:rsidP="000B62A9">
      <w:pPr>
        <w:jc w:val="both"/>
        <w:rPr>
          <w:rFonts w:asciiTheme="minorHAnsi" w:hAnsiTheme="minorHAnsi" w:cstheme="minorHAnsi"/>
          <w:sz w:val="22"/>
          <w:szCs w:val="22"/>
        </w:rPr>
      </w:pPr>
      <w:r w:rsidRPr="00571E3B">
        <w:rPr>
          <w:rFonts w:asciiTheme="minorHAnsi" w:hAnsiTheme="minorHAnsi" w:cstheme="minorHAnsi"/>
          <w:sz w:val="22"/>
          <w:szCs w:val="22"/>
        </w:rPr>
        <w:t xml:space="preserve">La livraison des fournitures s'effectuera dans les conditions de l'article 21 du </w:t>
      </w:r>
      <w:r w:rsidR="00517DC6" w:rsidRPr="00571E3B">
        <w:rPr>
          <w:rFonts w:asciiTheme="minorHAnsi" w:hAnsiTheme="minorHAnsi" w:cstheme="minorHAnsi"/>
          <w:bCs/>
          <w:sz w:val="22"/>
          <w:szCs w:val="22"/>
        </w:rPr>
        <w:t>CCAG FCS</w:t>
      </w:r>
      <w:r w:rsidRPr="00571E3B">
        <w:rPr>
          <w:rFonts w:asciiTheme="minorHAnsi" w:hAnsiTheme="minorHAnsi" w:cstheme="minorHAnsi"/>
          <w:sz w:val="22"/>
          <w:szCs w:val="22"/>
        </w:rPr>
        <w:t>.</w:t>
      </w:r>
    </w:p>
    <w:p w14:paraId="1F310AE9" w14:textId="4D9EE92D" w:rsidR="00F36C6A" w:rsidRPr="000B73DE" w:rsidRDefault="00F36C6A" w:rsidP="000B73DE">
      <w:pPr>
        <w:pStyle w:val="Titre2"/>
        <w:numPr>
          <w:ilvl w:val="1"/>
          <w:numId w:val="27"/>
        </w:numPr>
      </w:pPr>
      <w:bookmarkStart w:id="213" w:name="_Toc187143567"/>
      <w:bookmarkStart w:id="214" w:name="_Toc188344773"/>
      <w:r w:rsidRPr="000B73DE">
        <w:t>Audit de la prestation</w:t>
      </w:r>
      <w:bookmarkEnd w:id="213"/>
      <w:bookmarkEnd w:id="214"/>
      <w:r w:rsidR="00DF59AF" w:rsidRPr="000B73DE">
        <w:t xml:space="preserve"> </w:t>
      </w:r>
    </w:p>
    <w:p w14:paraId="0A30B5AC" w14:textId="5CD35DDA" w:rsidR="00F36C6A" w:rsidRPr="00571E3B" w:rsidRDefault="00F36C6A" w:rsidP="00575B00">
      <w:pPr>
        <w:jc w:val="both"/>
        <w:rPr>
          <w:rFonts w:asciiTheme="minorHAnsi" w:hAnsiTheme="minorHAnsi" w:cstheme="minorHAnsi"/>
          <w:sz w:val="22"/>
          <w:szCs w:val="22"/>
        </w:rPr>
      </w:pPr>
      <w:r w:rsidRPr="00571E3B">
        <w:rPr>
          <w:rFonts w:asciiTheme="minorHAnsi" w:hAnsiTheme="minorHAnsi" w:cstheme="minorHAnsi"/>
          <w:sz w:val="22"/>
          <w:szCs w:val="22"/>
        </w:rPr>
        <w:t>Le pouvoir adjudicateur se réserve la possibilité de</w:t>
      </w:r>
      <w:r w:rsidR="00EB4F96" w:rsidRPr="00571E3B">
        <w:rPr>
          <w:rFonts w:asciiTheme="minorHAnsi" w:hAnsiTheme="minorHAnsi" w:cstheme="minorHAnsi"/>
          <w:sz w:val="22"/>
          <w:szCs w:val="22"/>
        </w:rPr>
        <w:t xml:space="preserve"> procéder à un audit des prestations réalisées, soit par ses services, soit par un prestataire d</w:t>
      </w:r>
      <w:r w:rsidR="00AC274D">
        <w:rPr>
          <w:rFonts w:asciiTheme="minorHAnsi" w:hAnsiTheme="minorHAnsi" w:cstheme="minorHAnsi"/>
          <w:sz w:val="22"/>
          <w:szCs w:val="22"/>
        </w:rPr>
        <w:t>û</w:t>
      </w:r>
      <w:r w:rsidR="00EB4F96" w:rsidRPr="00571E3B">
        <w:rPr>
          <w:rFonts w:asciiTheme="minorHAnsi" w:hAnsiTheme="minorHAnsi" w:cstheme="minorHAnsi"/>
          <w:sz w:val="22"/>
          <w:szCs w:val="22"/>
        </w:rPr>
        <w:t>ment habilité. L’audit se dérouler</w:t>
      </w:r>
      <w:r w:rsidR="00571E3B">
        <w:rPr>
          <w:rFonts w:asciiTheme="minorHAnsi" w:hAnsiTheme="minorHAnsi" w:cstheme="minorHAnsi"/>
          <w:sz w:val="22"/>
          <w:szCs w:val="22"/>
        </w:rPr>
        <w:t>a</w:t>
      </w:r>
      <w:r w:rsidR="00EB4F96" w:rsidRPr="00571E3B">
        <w:rPr>
          <w:rFonts w:asciiTheme="minorHAnsi" w:hAnsiTheme="minorHAnsi" w:cstheme="minorHAnsi"/>
          <w:sz w:val="22"/>
          <w:szCs w:val="22"/>
        </w:rPr>
        <w:t xml:space="preserve"> dans les locaux </w:t>
      </w:r>
      <w:r w:rsidR="00571E3B">
        <w:rPr>
          <w:rFonts w:asciiTheme="minorHAnsi" w:hAnsiTheme="minorHAnsi" w:cstheme="minorHAnsi"/>
          <w:sz w:val="22"/>
          <w:szCs w:val="22"/>
        </w:rPr>
        <w:t>du site bénéficiaire de la prestation</w:t>
      </w:r>
      <w:r w:rsidR="00EB4F96" w:rsidRPr="00571E3B">
        <w:rPr>
          <w:rFonts w:asciiTheme="minorHAnsi" w:hAnsiTheme="minorHAnsi" w:cstheme="minorHAnsi"/>
          <w:sz w:val="22"/>
          <w:szCs w:val="22"/>
        </w:rPr>
        <w:t>.</w:t>
      </w:r>
    </w:p>
    <w:p w14:paraId="13C0C7D4" w14:textId="50ED2DEB" w:rsidR="00EB4F96" w:rsidRPr="00571E3B" w:rsidRDefault="00EB4F96" w:rsidP="00575B00">
      <w:pPr>
        <w:jc w:val="both"/>
        <w:rPr>
          <w:rFonts w:asciiTheme="minorHAnsi" w:hAnsiTheme="minorHAnsi" w:cstheme="minorHAnsi"/>
          <w:sz w:val="22"/>
          <w:szCs w:val="22"/>
        </w:rPr>
      </w:pPr>
      <w:r w:rsidRPr="00571E3B">
        <w:rPr>
          <w:rFonts w:asciiTheme="minorHAnsi" w:hAnsiTheme="minorHAnsi" w:cstheme="minorHAnsi"/>
          <w:sz w:val="22"/>
          <w:szCs w:val="22"/>
        </w:rPr>
        <w:t>Dans tous les cas, le titulaire sera averti</w:t>
      </w:r>
      <w:r w:rsidR="00E43601" w:rsidRPr="00571E3B">
        <w:rPr>
          <w:rFonts w:asciiTheme="minorHAnsi" w:hAnsiTheme="minorHAnsi" w:cstheme="minorHAnsi"/>
          <w:sz w:val="22"/>
          <w:szCs w:val="22"/>
        </w:rPr>
        <w:t>,</w:t>
      </w:r>
      <w:r w:rsidRPr="00571E3B">
        <w:rPr>
          <w:rFonts w:asciiTheme="minorHAnsi" w:hAnsiTheme="minorHAnsi" w:cstheme="minorHAnsi"/>
          <w:sz w:val="22"/>
          <w:szCs w:val="22"/>
        </w:rPr>
        <w:t xml:space="preserve"> 15 jours avant l’opération d’audit :</w:t>
      </w:r>
    </w:p>
    <w:p w14:paraId="280F031B" w14:textId="22062BDD"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 xml:space="preserve">De </w:t>
      </w:r>
      <w:r w:rsidR="00EB4F96" w:rsidRPr="00571E3B">
        <w:rPr>
          <w:rFonts w:asciiTheme="minorHAnsi" w:hAnsiTheme="minorHAnsi" w:cstheme="minorHAnsi"/>
          <w:sz w:val="22"/>
          <w:szCs w:val="22"/>
        </w:rPr>
        <w:t xml:space="preserve">la </w:t>
      </w:r>
      <w:r w:rsidR="00EB4F96" w:rsidRPr="00571E3B">
        <w:rPr>
          <w:rFonts w:asciiTheme="minorHAnsi" w:hAnsiTheme="minorHAnsi" w:cstheme="minorHAnsi"/>
          <w:bCs/>
          <w:sz w:val="22"/>
          <w:szCs w:val="22"/>
        </w:rPr>
        <w:t>prestation</w:t>
      </w:r>
      <w:r w:rsidR="00AC274D">
        <w:rPr>
          <w:rFonts w:asciiTheme="minorHAnsi" w:hAnsiTheme="minorHAnsi" w:cstheme="minorHAnsi"/>
          <w:bCs/>
          <w:sz w:val="22"/>
          <w:szCs w:val="22"/>
        </w:rPr>
        <w:t xml:space="preserve"> </w:t>
      </w:r>
      <w:r w:rsidR="00EB4F96" w:rsidRPr="00571E3B">
        <w:rPr>
          <w:rFonts w:asciiTheme="minorHAnsi" w:hAnsiTheme="minorHAnsi" w:cstheme="minorHAnsi"/>
          <w:sz w:val="22"/>
          <w:szCs w:val="22"/>
        </w:rPr>
        <w:t>;</w:t>
      </w:r>
    </w:p>
    <w:p w14:paraId="67D42816" w14:textId="140E0A91"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 xml:space="preserve">De </w:t>
      </w:r>
      <w:r w:rsidR="00EB4F96" w:rsidRPr="00571E3B">
        <w:rPr>
          <w:rFonts w:asciiTheme="minorHAnsi" w:hAnsiTheme="minorHAnsi" w:cstheme="minorHAnsi"/>
          <w:sz w:val="22"/>
          <w:szCs w:val="22"/>
        </w:rPr>
        <w:t>la date de réalisation de l’audit ou de la période d’audit ;</w:t>
      </w:r>
    </w:p>
    <w:p w14:paraId="5A51A39E" w14:textId="40D833F6"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Du</w:t>
      </w:r>
      <w:r w:rsidR="00EB4F96" w:rsidRPr="00571E3B">
        <w:rPr>
          <w:rFonts w:asciiTheme="minorHAnsi" w:hAnsiTheme="minorHAnsi" w:cstheme="minorHAnsi"/>
          <w:sz w:val="22"/>
          <w:szCs w:val="22"/>
        </w:rPr>
        <w:t xml:space="preserve"> lieu d’audit.</w:t>
      </w:r>
    </w:p>
    <w:p w14:paraId="154B4D1D" w14:textId="3439A1EF" w:rsidR="00EB4F96" w:rsidRPr="00571E3B" w:rsidRDefault="00AC274D" w:rsidP="00EB4F96">
      <w:pPr>
        <w:jc w:val="both"/>
        <w:rPr>
          <w:rFonts w:asciiTheme="minorHAnsi" w:hAnsiTheme="minorHAnsi" w:cstheme="minorHAnsi"/>
          <w:sz w:val="22"/>
          <w:szCs w:val="22"/>
        </w:rPr>
      </w:pPr>
      <w:r w:rsidRPr="00571E3B">
        <w:rPr>
          <w:rFonts w:asciiTheme="minorHAnsi" w:hAnsiTheme="minorHAnsi" w:cstheme="minorHAnsi"/>
          <w:sz w:val="22"/>
          <w:szCs w:val="22"/>
        </w:rPr>
        <w:t>À la suite de</w:t>
      </w:r>
      <w:r w:rsidR="00EB4F96" w:rsidRPr="00571E3B">
        <w:rPr>
          <w:rFonts w:asciiTheme="minorHAnsi" w:hAnsiTheme="minorHAnsi" w:cstheme="minorHAnsi"/>
          <w:sz w:val="22"/>
          <w:szCs w:val="22"/>
        </w:rPr>
        <w:t xml:space="preserve"> l’audit, un compte rendu sera réalisé présentant </w:t>
      </w:r>
      <w:r w:rsidR="00E733AC" w:rsidRPr="00571E3B">
        <w:rPr>
          <w:rFonts w:asciiTheme="minorHAnsi" w:hAnsiTheme="minorHAnsi" w:cstheme="minorHAnsi"/>
          <w:sz w:val="22"/>
          <w:szCs w:val="22"/>
        </w:rPr>
        <w:t xml:space="preserve">le résultat de l’audit. Si l’audit met en avant des défauts, le titulaire sera enjoint de remédier à ces manquements dans un délai fixé d’un commun accord. Le titulaire reste entièrement responsable de la </w:t>
      </w:r>
      <w:r w:rsidR="00E733AC" w:rsidRPr="00571E3B">
        <w:rPr>
          <w:rFonts w:asciiTheme="minorHAnsi" w:hAnsiTheme="minorHAnsi" w:cstheme="minorHAnsi"/>
          <w:bCs/>
          <w:sz w:val="22"/>
          <w:szCs w:val="22"/>
        </w:rPr>
        <w:t xml:space="preserve">prestation </w:t>
      </w:r>
      <w:r w:rsidR="00E733AC" w:rsidRPr="00571E3B">
        <w:rPr>
          <w:rFonts w:asciiTheme="minorHAnsi" w:hAnsiTheme="minorHAnsi" w:cstheme="minorHAnsi"/>
          <w:sz w:val="22"/>
          <w:szCs w:val="22"/>
        </w:rPr>
        <w:t>qu’il délivre.</w:t>
      </w:r>
    </w:p>
    <w:p w14:paraId="3C12188F" w14:textId="5C345161" w:rsidR="00E733AC" w:rsidRDefault="00E733AC" w:rsidP="00EB4F96">
      <w:pPr>
        <w:jc w:val="both"/>
        <w:rPr>
          <w:rFonts w:asciiTheme="minorHAnsi" w:hAnsiTheme="minorHAnsi" w:cstheme="minorHAnsi"/>
          <w:sz w:val="22"/>
          <w:szCs w:val="22"/>
        </w:rPr>
      </w:pPr>
      <w:r w:rsidRPr="00571E3B">
        <w:rPr>
          <w:rFonts w:asciiTheme="minorHAnsi" w:hAnsiTheme="minorHAnsi" w:cstheme="minorHAnsi"/>
          <w:sz w:val="22"/>
          <w:szCs w:val="22"/>
        </w:rPr>
        <w:t xml:space="preserve">Toutes personnes, qui ont, du fait de leurs fonctions, connaissance des moyens de fabrication ou toute autre information relative au titulaire sont soumises à l’obligation de confidentialité visé à l’article 5.1 du CCAG </w:t>
      </w:r>
      <w:r w:rsidRPr="00571E3B">
        <w:rPr>
          <w:rFonts w:asciiTheme="minorHAnsi" w:hAnsiTheme="minorHAnsi" w:cstheme="minorHAnsi"/>
          <w:bCs/>
          <w:sz w:val="22"/>
          <w:szCs w:val="22"/>
        </w:rPr>
        <w:t>FCS</w:t>
      </w:r>
      <w:r w:rsidRPr="00571E3B">
        <w:rPr>
          <w:rFonts w:asciiTheme="minorHAnsi" w:hAnsiTheme="minorHAnsi" w:cstheme="minorHAnsi"/>
          <w:sz w:val="22"/>
          <w:szCs w:val="22"/>
        </w:rPr>
        <w:t>.</w:t>
      </w:r>
    </w:p>
    <w:p w14:paraId="2B3181A6" w14:textId="77777777" w:rsidR="00D74A23" w:rsidRDefault="00D74A23" w:rsidP="00EB4F96">
      <w:pPr>
        <w:jc w:val="both"/>
        <w:rPr>
          <w:rFonts w:asciiTheme="minorHAnsi" w:hAnsiTheme="minorHAnsi" w:cstheme="minorHAnsi"/>
          <w:sz w:val="22"/>
          <w:szCs w:val="22"/>
        </w:rPr>
      </w:pPr>
    </w:p>
    <w:p w14:paraId="4419F3A9" w14:textId="0FDE468B" w:rsidR="00D74A23" w:rsidRPr="00571E3B" w:rsidRDefault="00D74A23" w:rsidP="00EB4F96">
      <w:pPr>
        <w:jc w:val="both"/>
        <w:rPr>
          <w:rFonts w:asciiTheme="minorHAnsi" w:hAnsiTheme="minorHAnsi" w:cstheme="minorHAnsi"/>
          <w:sz w:val="22"/>
          <w:szCs w:val="22"/>
        </w:rPr>
      </w:pPr>
      <w:r>
        <w:rPr>
          <w:rFonts w:asciiTheme="minorHAnsi" w:hAnsiTheme="minorHAnsi" w:cstheme="minorHAnsi"/>
          <w:sz w:val="22"/>
          <w:szCs w:val="22"/>
        </w:rPr>
        <w:t>Des prélèvements pourront être réalisés notamment dans les zones de restaurations et cuisines</w:t>
      </w:r>
    </w:p>
    <w:p w14:paraId="7922B9F6" w14:textId="77777777" w:rsidR="00575B00" w:rsidRPr="002C08FB" w:rsidRDefault="00575B00" w:rsidP="000B73DE">
      <w:pPr>
        <w:pStyle w:val="Titre2"/>
        <w:numPr>
          <w:ilvl w:val="1"/>
          <w:numId w:val="27"/>
        </w:numPr>
      </w:pPr>
      <w:bookmarkStart w:id="215" w:name="_Ref116371070"/>
      <w:bookmarkStart w:id="216" w:name="_Toc187143568"/>
      <w:bookmarkStart w:id="217" w:name="_Toc188344774"/>
      <w:r w:rsidRPr="002C08FB">
        <w:t>Modalités d’exécution</w:t>
      </w:r>
      <w:bookmarkEnd w:id="215"/>
      <w:bookmarkEnd w:id="216"/>
      <w:bookmarkEnd w:id="217"/>
    </w:p>
    <w:p w14:paraId="44450B3A" w14:textId="26C3F07C" w:rsidR="00575B00" w:rsidRPr="00995D68" w:rsidRDefault="00DF59AF"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Émission</w:t>
      </w:r>
      <w:r w:rsidR="00575B00" w:rsidRPr="00995D68">
        <w:rPr>
          <w:rFonts w:asciiTheme="minorHAnsi" w:hAnsiTheme="minorHAnsi" w:cstheme="minorHAnsi"/>
          <w:i/>
          <w:iCs/>
          <w:color w:val="auto"/>
          <w:sz w:val="22"/>
          <w:szCs w:val="22"/>
        </w:rPr>
        <w:t xml:space="preserve"> de bons de commande</w:t>
      </w:r>
    </w:p>
    <w:p w14:paraId="27CC8976" w14:textId="3519194F" w:rsidR="00575B00" w:rsidRPr="00995D68" w:rsidRDefault="00575B00" w:rsidP="000B62A9">
      <w:pPr>
        <w:spacing w:after="120"/>
        <w:ind w:right="-13"/>
        <w:jc w:val="both"/>
        <w:rPr>
          <w:rFonts w:asciiTheme="minorHAnsi" w:hAnsiTheme="minorHAnsi" w:cstheme="minorHAnsi"/>
          <w:sz w:val="22"/>
          <w:szCs w:val="22"/>
        </w:rPr>
      </w:pPr>
      <w:r w:rsidRPr="00995D68">
        <w:rPr>
          <w:rFonts w:asciiTheme="minorHAnsi" w:hAnsiTheme="minorHAnsi" w:cstheme="minorHAnsi"/>
          <w:sz w:val="22"/>
          <w:szCs w:val="22"/>
        </w:rPr>
        <w:t>Les bons de commande</w:t>
      </w:r>
      <w:r w:rsidR="00556AF7">
        <w:rPr>
          <w:rFonts w:asciiTheme="minorHAnsi" w:hAnsiTheme="minorHAnsi" w:cstheme="minorHAnsi"/>
          <w:sz w:val="22"/>
          <w:szCs w:val="22"/>
        </w:rPr>
        <w:t>, émis par chaque entité bénéficiaire,</w:t>
      </w:r>
      <w:r w:rsidRPr="00995D68">
        <w:rPr>
          <w:rFonts w:asciiTheme="minorHAnsi" w:hAnsiTheme="minorHAnsi" w:cstheme="minorHAnsi"/>
          <w:sz w:val="22"/>
          <w:szCs w:val="22"/>
        </w:rPr>
        <w:t xml:space="preserve"> précisent la nature et la quantité des prestations </w:t>
      </w:r>
      <w:r w:rsidR="00AC274D">
        <w:rPr>
          <w:rFonts w:asciiTheme="minorHAnsi" w:hAnsiTheme="minorHAnsi" w:cstheme="minorHAnsi"/>
          <w:sz w:val="22"/>
          <w:szCs w:val="22"/>
        </w:rPr>
        <w:t xml:space="preserve">et/ou des fournitures </w:t>
      </w:r>
      <w:r w:rsidRPr="00995D68">
        <w:rPr>
          <w:rFonts w:asciiTheme="minorHAnsi" w:hAnsiTheme="minorHAnsi" w:cstheme="minorHAnsi"/>
          <w:sz w:val="22"/>
          <w:szCs w:val="22"/>
        </w:rPr>
        <w:t>prévu</w:t>
      </w:r>
      <w:r w:rsidR="00AC274D">
        <w:rPr>
          <w:rFonts w:asciiTheme="minorHAnsi" w:hAnsiTheme="minorHAnsi" w:cstheme="minorHAnsi"/>
          <w:sz w:val="22"/>
          <w:szCs w:val="22"/>
        </w:rPr>
        <w:t>e</w:t>
      </w:r>
      <w:r w:rsidRPr="00995D68">
        <w:rPr>
          <w:rFonts w:asciiTheme="minorHAnsi" w:hAnsiTheme="minorHAnsi" w:cstheme="minorHAnsi"/>
          <w:sz w:val="22"/>
          <w:szCs w:val="22"/>
        </w:rPr>
        <w:t>s par l’accord cadre dont l’exécution est demandée, sans qu’il puisse y avoir de négociation préalable avec le titulaire sur les prix indiqués dans le BPU.</w:t>
      </w:r>
    </w:p>
    <w:p w14:paraId="6CC24217" w14:textId="73F05A9F" w:rsidR="00575B00" w:rsidRPr="00995D68" w:rsidRDefault="00575B00" w:rsidP="000B62A9">
      <w:pPr>
        <w:spacing w:after="60"/>
        <w:ind w:right="-13"/>
        <w:jc w:val="both"/>
        <w:rPr>
          <w:rFonts w:asciiTheme="minorHAnsi" w:hAnsiTheme="minorHAnsi" w:cstheme="minorHAnsi"/>
          <w:sz w:val="22"/>
          <w:szCs w:val="22"/>
        </w:rPr>
      </w:pPr>
      <w:r w:rsidRPr="00995D68">
        <w:rPr>
          <w:rFonts w:asciiTheme="minorHAnsi" w:hAnsiTheme="minorHAnsi" w:cstheme="minorHAnsi"/>
          <w:sz w:val="22"/>
          <w:szCs w:val="22"/>
        </w:rPr>
        <w:t xml:space="preserve">Les bons de commande sont adressés </w:t>
      </w:r>
      <w:r w:rsidR="00332D42" w:rsidRPr="00995D68">
        <w:rPr>
          <w:rFonts w:asciiTheme="minorHAnsi" w:hAnsiTheme="minorHAnsi" w:cstheme="minorHAnsi"/>
          <w:sz w:val="22"/>
          <w:szCs w:val="22"/>
        </w:rPr>
        <w:t xml:space="preserve">soit </w:t>
      </w:r>
      <w:r w:rsidRPr="00995D68">
        <w:rPr>
          <w:rFonts w:asciiTheme="minorHAnsi" w:hAnsiTheme="minorHAnsi" w:cstheme="minorHAnsi"/>
          <w:sz w:val="22"/>
          <w:szCs w:val="22"/>
        </w:rPr>
        <w:t xml:space="preserve">par écrit au titulaire, </w:t>
      </w:r>
      <w:r w:rsidR="00F44BBD" w:rsidRPr="00995D68">
        <w:rPr>
          <w:rFonts w:asciiTheme="minorHAnsi" w:hAnsiTheme="minorHAnsi" w:cstheme="minorHAnsi"/>
          <w:sz w:val="22"/>
          <w:szCs w:val="22"/>
        </w:rPr>
        <w:t>soit par</w:t>
      </w:r>
      <w:r w:rsidRPr="00995D68">
        <w:rPr>
          <w:rFonts w:asciiTheme="minorHAnsi" w:hAnsiTheme="minorHAnsi" w:cstheme="minorHAnsi"/>
          <w:sz w:val="22"/>
          <w:szCs w:val="22"/>
        </w:rPr>
        <w:t xml:space="preserve"> courriel avec accusé de réception. Ils comportent au moins les informations suivantes :</w:t>
      </w:r>
    </w:p>
    <w:p w14:paraId="736E5E78"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 numéro et la date du bon de commande,</w:t>
      </w:r>
    </w:p>
    <w:p w14:paraId="6C2B1402"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les références de l’accord-cadre (intitulé, numéro),</w:t>
      </w:r>
    </w:p>
    <w:p w14:paraId="4BAB78A7"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la nature des prestations concernées, les sites de livraison ou d’exécution et les prix,</w:t>
      </w:r>
    </w:p>
    <w:p w14:paraId="0C40761D"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le(s) délai(s) ou date(s) d’exécution,</w:t>
      </w:r>
    </w:p>
    <w:p w14:paraId="1FFFE90A" w14:textId="77777777" w:rsidR="00575B00" w:rsidRDefault="00575B00" w:rsidP="007F69A7">
      <w:pPr>
        <w:numPr>
          <w:ilvl w:val="0"/>
          <w:numId w:val="3"/>
        </w:numPr>
        <w:spacing w:after="120"/>
        <w:ind w:left="714" w:right="-427" w:hanging="35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 montant HT du bon de commande, le taux et le montant de la TVA, et le montant TTC du bon de commande.</w:t>
      </w:r>
    </w:p>
    <w:p w14:paraId="59430A1B" w14:textId="77777777" w:rsidR="00600FF6" w:rsidRDefault="00600FF6" w:rsidP="00575B00">
      <w:pPr>
        <w:spacing w:after="120"/>
        <w:ind w:right="-427"/>
        <w:jc w:val="both"/>
        <w:rPr>
          <w:rFonts w:asciiTheme="minorHAnsi" w:hAnsiTheme="minorHAnsi" w:cstheme="minorHAnsi"/>
          <w:sz w:val="22"/>
          <w:szCs w:val="22"/>
        </w:rPr>
      </w:pPr>
    </w:p>
    <w:p w14:paraId="695F0EEF" w14:textId="6AEEDD49" w:rsidR="0078058C" w:rsidRPr="00995D68" w:rsidRDefault="0078058C" w:rsidP="00575B00">
      <w:pPr>
        <w:spacing w:after="120"/>
        <w:ind w:right="-427"/>
        <w:jc w:val="both"/>
        <w:rPr>
          <w:rFonts w:asciiTheme="minorHAnsi" w:hAnsiTheme="minorHAnsi" w:cstheme="minorHAnsi"/>
          <w:sz w:val="22"/>
          <w:szCs w:val="22"/>
        </w:rPr>
      </w:pPr>
      <w:r>
        <w:rPr>
          <w:rFonts w:asciiTheme="minorHAnsi" w:hAnsiTheme="minorHAnsi" w:cstheme="minorHAnsi"/>
          <w:sz w:val="22"/>
          <w:szCs w:val="22"/>
        </w:rPr>
        <w:t xml:space="preserve">Les prestations récurrentes </w:t>
      </w:r>
      <w:r w:rsidR="001D0AAC">
        <w:rPr>
          <w:rFonts w:asciiTheme="minorHAnsi" w:hAnsiTheme="minorHAnsi" w:cstheme="minorHAnsi"/>
          <w:sz w:val="22"/>
          <w:szCs w:val="22"/>
        </w:rPr>
        <w:t xml:space="preserve">peuvent faire l’objet de bons de commandes tour à tour trimestriels, semestriels ou annuel au choix de l’entité bénéficiaire et </w:t>
      </w:r>
      <w:r w:rsidR="00092D2A" w:rsidRPr="001D0AAC">
        <w:rPr>
          <w:rFonts w:asciiTheme="minorHAnsi" w:hAnsiTheme="minorHAnsi" w:cstheme="minorHAnsi"/>
          <w:sz w:val="22"/>
          <w:szCs w:val="22"/>
        </w:rPr>
        <w:t xml:space="preserve">selon </w:t>
      </w:r>
      <w:r w:rsidR="001D0AAC" w:rsidRPr="001D0AAC">
        <w:rPr>
          <w:rFonts w:asciiTheme="minorHAnsi" w:hAnsiTheme="minorHAnsi" w:cstheme="minorHAnsi"/>
          <w:sz w:val="22"/>
          <w:szCs w:val="22"/>
        </w:rPr>
        <w:t>les modalités convenues entre les parties concernées</w:t>
      </w:r>
      <w:r>
        <w:rPr>
          <w:rFonts w:asciiTheme="minorHAnsi" w:hAnsiTheme="minorHAnsi" w:cstheme="minorHAnsi"/>
          <w:sz w:val="22"/>
          <w:szCs w:val="22"/>
        </w:rPr>
        <w:t>.</w:t>
      </w:r>
      <w:r w:rsidR="002A21AE">
        <w:rPr>
          <w:rFonts w:asciiTheme="minorHAnsi" w:hAnsiTheme="minorHAnsi" w:cstheme="minorHAnsi"/>
          <w:sz w:val="22"/>
          <w:szCs w:val="22"/>
        </w:rPr>
        <w:t>, moyennant un préavis minimal de 30 jours</w:t>
      </w:r>
      <w:r w:rsidR="000A6848">
        <w:rPr>
          <w:rFonts w:asciiTheme="minorHAnsi" w:hAnsiTheme="minorHAnsi" w:cstheme="minorHAnsi"/>
          <w:sz w:val="22"/>
          <w:szCs w:val="22"/>
        </w:rPr>
        <w:t>,</w:t>
      </w:r>
      <w:r w:rsidR="002A21AE">
        <w:rPr>
          <w:rFonts w:asciiTheme="minorHAnsi" w:hAnsiTheme="minorHAnsi" w:cstheme="minorHAnsi"/>
          <w:sz w:val="22"/>
          <w:szCs w:val="22"/>
        </w:rPr>
        <w:t xml:space="preserve"> </w:t>
      </w:r>
      <w:r w:rsidR="000A6848">
        <w:rPr>
          <w:rFonts w:asciiTheme="minorHAnsi" w:hAnsiTheme="minorHAnsi" w:cstheme="minorHAnsi"/>
          <w:sz w:val="22"/>
          <w:szCs w:val="22"/>
        </w:rPr>
        <w:t xml:space="preserve">avant la fin du bon de commande récurrent en cours, </w:t>
      </w:r>
      <w:r w:rsidR="002A21AE">
        <w:rPr>
          <w:rFonts w:asciiTheme="minorHAnsi" w:hAnsiTheme="minorHAnsi" w:cstheme="minorHAnsi"/>
          <w:sz w:val="22"/>
          <w:szCs w:val="22"/>
        </w:rPr>
        <w:t>comme mentionné au 1</w:t>
      </w:r>
      <w:r w:rsidR="002A21AE" w:rsidRPr="002A21AE">
        <w:rPr>
          <w:rFonts w:asciiTheme="minorHAnsi" w:hAnsiTheme="minorHAnsi" w:cstheme="minorHAnsi"/>
          <w:sz w:val="22"/>
          <w:szCs w:val="22"/>
          <w:vertAlign w:val="superscript"/>
        </w:rPr>
        <w:t>er</w:t>
      </w:r>
      <w:r w:rsidR="002A21AE">
        <w:rPr>
          <w:rFonts w:asciiTheme="minorHAnsi" w:hAnsiTheme="minorHAnsi" w:cstheme="minorHAnsi"/>
          <w:sz w:val="22"/>
          <w:szCs w:val="22"/>
        </w:rPr>
        <w:t xml:space="preserve"> alinéa de l’article 4 du CCTP. </w:t>
      </w:r>
      <w:r>
        <w:rPr>
          <w:rFonts w:asciiTheme="minorHAnsi" w:hAnsiTheme="minorHAnsi" w:cstheme="minorHAnsi"/>
          <w:sz w:val="22"/>
          <w:szCs w:val="22"/>
        </w:rPr>
        <w:t xml:space="preserve"> Les bons de commandes de prestations ponctuelles préciseront la durée d’exécution.</w:t>
      </w:r>
    </w:p>
    <w:p w14:paraId="73311FA6" w14:textId="6CD21899" w:rsidR="00575B00" w:rsidRPr="00995D68" w:rsidRDefault="00575B00" w:rsidP="000B62A9">
      <w:pPr>
        <w:spacing w:after="120"/>
        <w:ind w:right="-13"/>
        <w:jc w:val="both"/>
        <w:rPr>
          <w:rFonts w:asciiTheme="minorHAnsi" w:hAnsiTheme="minorHAnsi" w:cstheme="minorHAnsi"/>
          <w:sz w:val="22"/>
          <w:szCs w:val="22"/>
        </w:rPr>
      </w:pPr>
      <w:r w:rsidRPr="00995D68">
        <w:rPr>
          <w:rFonts w:asciiTheme="minorHAnsi" w:hAnsiTheme="minorHAnsi" w:cstheme="minorHAnsi"/>
          <w:sz w:val="22"/>
          <w:szCs w:val="22"/>
        </w:rPr>
        <w:t xml:space="preserve">Le titulaire informe le pouvoir adjudicateur, suivant les dispositions de l’article 3.7.2 du </w:t>
      </w:r>
      <w:r w:rsidR="00517DC6" w:rsidRPr="00995D68">
        <w:rPr>
          <w:rFonts w:asciiTheme="minorHAnsi" w:hAnsiTheme="minorHAnsi" w:cstheme="minorHAnsi"/>
          <w:bCs/>
          <w:sz w:val="22"/>
          <w:szCs w:val="22"/>
        </w:rPr>
        <w:t xml:space="preserve">CCAG FCS </w:t>
      </w:r>
      <w:r w:rsidRPr="00995D68">
        <w:rPr>
          <w:rFonts w:asciiTheme="minorHAnsi" w:hAnsiTheme="minorHAnsi" w:cstheme="minorHAnsi"/>
          <w:sz w:val="22"/>
          <w:szCs w:val="22"/>
        </w:rPr>
        <w:t xml:space="preserve">de ses éventuelles observations sur les bons de commande qui lui sont notifiés, en ce cas et conformément à l’article 3.7.3 du </w:t>
      </w:r>
      <w:r w:rsidR="00517DC6" w:rsidRPr="00995D68">
        <w:rPr>
          <w:rFonts w:asciiTheme="minorHAnsi" w:hAnsiTheme="minorHAnsi" w:cstheme="minorHAnsi"/>
          <w:bCs/>
          <w:sz w:val="22"/>
          <w:szCs w:val="22"/>
        </w:rPr>
        <w:t>CCAG FCS</w:t>
      </w:r>
      <w:r w:rsidRPr="00995D68">
        <w:rPr>
          <w:rFonts w:asciiTheme="minorHAnsi" w:hAnsiTheme="minorHAnsi" w:cstheme="minorHAnsi"/>
          <w:sz w:val="22"/>
          <w:szCs w:val="22"/>
        </w:rPr>
        <w:t xml:space="preserve">, les bons de commande restent purement exécutoires.  </w:t>
      </w:r>
    </w:p>
    <w:p w14:paraId="3E981306" w14:textId="276603C5" w:rsidR="00575B00" w:rsidRDefault="00575B00" w:rsidP="000B62A9">
      <w:pPr>
        <w:ind w:right="-13"/>
        <w:jc w:val="both"/>
        <w:rPr>
          <w:rFonts w:asciiTheme="minorHAnsi" w:hAnsiTheme="minorHAnsi" w:cstheme="minorHAnsi"/>
          <w:sz w:val="22"/>
          <w:szCs w:val="22"/>
        </w:rPr>
      </w:pPr>
      <w:r w:rsidRPr="00995D68">
        <w:rPr>
          <w:rFonts w:asciiTheme="minorHAnsi" w:hAnsiTheme="minorHAnsi" w:cstheme="minorHAnsi"/>
          <w:sz w:val="22"/>
          <w:szCs w:val="22"/>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r w:rsidR="00D74A23">
        <w:rPr>
          <w:rFonts w:asciiTheme="minorHAnsi" w:hAnsiTheme="minorHAnsi" w:cstheme="minorHAnsi"/>
          <w:sz w:val="22"/>
          <w:szCs w:val="22"/>
        </w:rPr>
        <w:t>.</w:t>
      </w:r>
    </w:p>
    <w:p w14:paraId="10FD47DF" w14:textId="45ED97EB" w:rsidR="00575B00" w:rsidRPr="00995D68" w:rsidRDefault="00575B00"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lastRenderedPageBreak/>
        <w:t>Durée de bons de commande</w:t>
      </w:r>
    </w:p>
    <w:p w14:paraId="5FBAFA92" w14:textId="7C84EEC7" w:rsidR="00575B00" w:rsidRPr="00995D68" w:rsidRDefault="00575B00" w:rsidP="000B62A9">
      <w:pPr>
        <w:ind w:right="-13"/>
        <w:jc w:val="both"/>
        <w:rPr>
          <w:rFonts w:asciiTheme="minorHAnsi" w:hAnsiTheme="minorHAnsi" w:cstheme="minorHAnsi"/>
          <w:bCs/>
          <w:sz w:val="22"/>
          <w:szCs w:val="22"/>
        </w:rPr>
      </w:pPr>
      <w:r w:rsidRPr="00995D68">
        <w:rPr>
          <w:rFonts w:asciiTheme="minorHAnsi" w:hAnsiTheme="minorHAnsi" w:cstheme="minorHAnsi"/>
          <w:bCs/>
          <w:sz w:val="22"/>
          <w:szCs w:val="22"/>
        </w:rPr>
        <w:t>La durée d’exécution des bons de commande est fixée unilatéralement par le pouvoir adjudicateur en fonction des contraintes de l’actualité</w:t>
      </w:r>
      <w:r w:rsidR="00060997">
        <w:rPr>
          <w:rFonts w:asciiTheme="minorHAnsi" w:hAnsiTheme="minorHAnsi" w:cstheme="minorHAnsi"/>
          <w:bCs/>
          <w:sz w:val="22"/>
          <w:szCs w:val="22"/>
        </w:rPr>
        <w:t xml:space="preserve"> et s’agissant des prestations ré</w:t>
      </w:r>
      <w:r w:rsidR="000B73DE">
        <w:rPr>
          <w:rFonts w:asciiTheme="minorHAnsi" w:hAnsiTheme="minorHAnsi" w:cstheme="minorHAnsi"/>
          <w:bCs/>
          <w:sz w:val="22"/>
          <w:szCs w:val="22"/>
        </w:rPr>
        <w:t>gulières</w:t>
      </w:r>
      <w:r w:rsidR="00060997">
        <w:rPr>
          <w:rFonts w:asciiTheme="minorHAnsi" w:hAnsiTheme="minorHAnsi" w:cstheme="minorHAnsi"/>
          <w:bCs/>
          <w:sz w:val="22"/>
          <w:szCs w:val="22"/>
        </w:rPr>
        <w:t>, dans le respect des durées prévues dans l’annexe financière</w:t>
      </w:r>
      <w:r w:rsidRPr="00995D68">
        <w:rPr>
          <w:rFonts w:asciiTheme="minorHAnsi" w:hAnsiTheme="minorHAnsi" w:cstheme="minorHAnsi"/>
          <w:bCs/>
          <w:sz w:val="22"/>
          <w:szCs w:val="22"/>
        </w:rPr>
        <w:t>. Le titulaire veille au respect de ces délais en mettant en œuvre les moyens nécessaires.</w:t>
      </w:r>
    </w:p>
    <w:p w14:paraId="232B9499" w14:textId="5306A077" w:rsidR="00575B00" w:rsidRPr="00995D68" w:rsidRDefault="00575B00" w:rsidP="000B62A9">
      <w:pPr>
        <w:ind w:right="-13"/>
        <w:jc w:val="both"/>
        <w:rPr>
          <w:rFonts w:asciiTheme="minorHAnsi" w:hAnsiTheme="minorHAnsi" w:cstheme="minorHAnsi"/>
          <w:bCs/>
          <w:sz w:val="22"/>
          <w:szCs w:val="22"/>
        </w:rPr>
      </w:pPr>
      <w:r w:rsidRPr="00995D68">
        <w:rPr>
          <w:rFonts w:asciiTheme="minorHAnsi" w:hAnsiTheme="minorHAnsi" w:cstheme="minorHAnsi"/>
          <w:bCs/>
          <w:sz w:val="22"/>
          <w:szCs w:val="22"/>
        </w:rPr>
        <w:t xml:space="preserve">Les bons de commande sont en principe exécutoires à compter du jour de leur notification. Leur </w:t>
      </w:r>
      <w:r w:rsidR="001351F8" w:rsidRPr="00995D68">
        <w:rPr>
          <w:rFonts w:asciiTheme="minorHAnsi" w:hAnsiTheme="minorHAnsi" w:cstheme="minorHAnsi"/>
          <w:bCs/>
          <w:sz w:val="22"/>
          <w:szCs w:val="22"/>
        </w:rPr>
        <w:t>commencement d’exécution</w:t>
      </w:r>
      <w:r w:rsidRPr="00995D68">
        <w:rPr>
          <w:rFonts w:asciiTheme="minorHAnsi" w:hAnsiTheme="minorHAnsi" w:cstheme="minorHAnsi"/>
          <w:bCs/>
          <w:sz w:val="22"/>
          <w:szCs w:val="22"/>
        </w:rPr>
        <w:t xml:space="preserve"> peut toutefois être différé, en dérogation à l’article 13.1.2 du </w:t>
      </w:r>
      <w:r w:rsidR="00517DC6" w:rsidRPr="00995D68">
        <w:rPr>
          <w:rFonts w:asciiTheme="minorHAnsi" w:hAnsiTheme="minorHAnsi" w:cstheme="minorHAnsi"/>
          <w:bCs/>
          <w:sz w:val="22"/>
          <w:szCs w:val="22"/>
        </w:rPr>
        <w:t xml:space="preserve">CCAG FCS </w:t>
      </w:r>
      <w:r w:rsidRPr="00995D68">
        <w:rPr>
          <w:rFonts w:asciiTheme="minorHAnsi" w:hAnsiTheme="minorHAnsi" w:cstheme="minorHAnsi"/>
          <w:bCs/>
          <w:sz w:val="22"/>
          <w:szCs w:val="22"/>
        </w:rPr>
        <w:t>si le bon de commande prévoit expressément une date pour le début des prestations.</w:t>
      </w:r>
    </w:p>
    <w:p w14:paraId="793BE145" w14:textId="16B5F153" w:rsidR="00575B00" w:rsidRPr="00995D68" w:rsidRDefault="00995D68"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A</w:t>
      </w:r>
      <w:r w:rsidR="00575B00" w:rsidRPr="00995D68">
        <w:rPr>
          <w:rFonts w:asciiTheme="minorHAnsi" w:hAnsiTheme="minorHAnsi" w:cstheme="minorHAnsi"/>
          <w:i/>
          <w:iCs/>
          <w:color w:val="auto"/>
          <w:sz w:val="22"/>
          <w:szCs w:val="22"/>
        </w:rPr>
        <w:t>nnulation</w:t>
      </w:r>
      <w:r w:rsidR="000A6848">
        <w:rPr>
          <w:rFonts w:asciiTheme="minorHAnsi" w:hAnsiTheme="minorHAnsi" w:cstheme="minorHAnsi"/>
          <w:i/>
          <w:iCs/>
          <w:color w:val="auto"/>
          <w:sz w:val="22"/>
          <w:szCs w:val="22"/>
        </w:rPr>
        <w:t>, interruption</w:t>
      </w:r>
      <w:r w:rsidR="00575B00" w:rsidRPr="00995D68">
        <w:rPr>
          <w:rFonts w:asciiTheme="minorHAnsi" w:hAnsiTheme="minorHAnsi" w:cstheme="minorHAnsi"/>
          <w:i/>
          <w:iCs/>
          <w:color w:val="auto"/>
          <w:sz w:val="22"/>
          <w:szCs w:val="22"/>
        </w:rPr>
        <w:t xml:space="preserve"> ou modification d’un bon de commande</w:t>
      </w:r>
    </w:p>
    <w:p w14:paraId="093E08E2" w14:textId="31BA9726" w:rsidR="00575B00" w:rsidRPr="00995D68" w:rsidRDefault="00575B00" w:rsidP="000B62A9">
      <w:pPr>
        <w:ind w:right="-13"/>
        <w:jc w:val="both"/>
        <w:rPr>
          <w:rFonts w:asciiTheme="minorHAnsi" w:hAnsiTheme="minorHAnsi" w:cstheme="minorHAnsi"/>
          <w:sz w:val="22"/>
          <w:szCs w:val="22"/>
        </w:rPr>
      </w:pPr>
      <w:r w:rsidRPr="00995D68">
        <w:rPr>
          <w:rFonts w:asciiTheme="minorHAnsi" w:hAnsiTheme="minorHAnsi" w:cstheme="minorHAnsi"/>
          <w:sz w:val="22"/>
          <w:szCs w:val="22"/>
        </w:rPr>
        <w:t>L</w:t>
      </w:r>
      <w:r w:rsidR="00332D42" w:rsidRPr="00995D68">
        <w:rPr>
          <w:rFonts w:asciiTheme="minorHAnsi" w:hAnsiTheme="minorHAnsi" w:cstheme="minorHAnsi"/>
          <w:sz w:val="22"/>
          <w:szCs w:val="22"/>
        </w:rPr>
        <w:t>e pouvoir adjudicateur</w:t>
      </w:r>
      <w:r w:rsidRPr="00995D68">
        <w:rPr>
          <w:rFonts w:asciiTheme="minorHAnsi" w:hAnsiTheme="minorHAnsi" w:cstheme="minorHAnsi"/>
          <w:sz w:val="22"/>
          <w:szCs w:val="22"/>
        </w:rPr>
        <w:t xml:space="preserve"> peut à tout moment annuler</w:t>
      </w:r>
      <w:r w:rsidR="000A6848">
        <w:rPr>
          <w:rFonts w:asciiTheme="minorHAnsi" w:hAnsiTheme="minorHAnsi" w:cstheme="minorHAnsi"/>
          <w:sz w:val="22"/>
          <w:szCs w:val="22"/>
        </w:rPr>
        <w:t>, interrompre</w:t>
      </w:r>
      <w:r w:rsidRPr="00995D68">
        <w:rPr>
          <w:rFonts w:asciiTheme="minorHAnsi" w:hAnsiTheme="minorHAnsi" w:cstheme="minorHAnsi"/>
          <w:sz w:val="22"/>
          <w:szCs w:val="22"/>
        </w:rPr>
        <w:t xml:space="preserve"> ou modifier un bon de commande, qu’il y ait eu commencement d’exécution ou non. L</w:t>
      </w:r>
      <w:r w:rsidR="00332D42" w:rsidRPr="00995D68">
        <w:rPr>
          <w:rFonts w:asciiTheme="minorHAnsi" w:hAnsiTheme="minorHAnsi" w:cstheme="minorHAnsi"/>
          <w:sz w:val="22"/>
          <w:szCs w:val="22"/>
        </w:rPr>
        <w:t xml:space="preserve">e pouvoir adjudicateur </w:t>
      </w:r>
      <w:r w:rsidRPr="00995D68">
        <w:rPr>
          <w:rFonts w:asciiTheme="minorHAnsi" w:hAnsiTheme="minorHAnsi" w:cstheme="minorHAnsi"/>
          <w:sz w:val="22"/>
          <w:szCs w:val="22"/>
        </w:rPr>
        <w:t xml:space="preserve">remboursera toutefois les dépenses que le titulaire a éventuellement engagées en vue de l’exécution du bon de commande. </w:t>
      </w:r>
    </w:p>
    <w:p w14:paraId="2BE78079" w14:textId="77777777" w:rsidR="00575B00" w:rsidRDefault="00575B00" w:rsidP="000B62A9">
      <w:pPr>
        <w:suppressAutoHyphens/>
        <w:ind w:right="-13"/>
        <w:jc w:val="both"/>
        <w:rPr>
          <w:rFonts w:asciiTheme="minorHAnsi" w:hAnsiTheme="minorHAnsi" w:cstheme="minorHAnsi"/>
          <w:sz w:val="22"/>
          <w:szCs w:val="22"/>
        </w:rPr>
      </w:pPr>
      <w:r w:rsidRPr="00995D68">
        <w:rPr>
          <w:rFonts w:asciiTheme="minorHAnsi" w:hAnsiTheme="minorHAnsi" w:cstheme="minorHAnsi"/>
          <w:sz w:val="22"/>
          <w:szCs w:val="22"/>
        </w:rPr>
        <w:t>La modification d’un bon de commande est en outre appuyée par un bon de commande rectificatif qui annule et remplace le bon de commande initial.</w:t>
      </w:r>
    </w:p>
    <w:p w14:paraId="193DB341" w14:textId="77777777" w:rsidR="00D806C3" w:rsidRDefault="00D806C3" w:rsidP="000B62A9">
      <w:pPr>
        <w:suppressAutoHyphens/>
        <w:ind w:right="-13"/>
        <w:jc w:val="both"/>
        <w:rPr>
          <w:rFonts w:asciiTheme="minorHAnsi" w:hAnsiTheme="minorHAnsi" w:cstheme="minorHAnsi"/>
          <w:sz w:val="22"/>
          <w:szCs w:val="22"/>
        </w:rPr>
      </w:pPr>
    </w:p>
    <w:p w14:paraId="36C32BEB" w14:textId="3B7B68FC" w:rsidR="00D806C3" w:rsidRDefault="000A6848" w:rsidP="000B62A9">
      <w:pPr>
        <w:suppressAutoHyphens/>
        <w:ind w:right="-13"/>
        <w:jc w:val="both"/>
        <w:rPr>
          <w:rFonts w:asciiTheme="minorHAnsi" w:hAnsiTheme="minorHAnsi" w:cstheme="minorHAnsi"/>
          <w:sz w:val="22"/>
          <w:szCs w:val="22"/>
        </w:rPr>
      </w:pPr>
      <w:r>
        <w:rPr>
          <w:rFonts w:asciiTheme="minorHAnsi" w:hAnsiTheme="minorHAnsi" w:cstheme="minorHAnsi"/>
          <w:sz w:val="22"/>
          <w:szCs w:val="22"/>
        </w:rPr>
        <w:t>Toutefois, concernant les bons de commandes récurrents, toute décision du pouvoir adjudicateur de modifier la périodicité d’un bon de commande en cours d’exécution, la gamme ou la fréquence de telle ou telle prestation couverte par ce bon, devra être notifiée au titulaire dans un délai de 30 jours avant sa prise d’effet.</w:t>
      </w:r>
    </w:p>
    <w:p w14:paraId="4E7E44F2" w14:textId="77777777" w:rsidR="001351F8" w:rsidRPr="000B73DE" w:rsidRDefault="001351F8" w:rsidP="000B73DE">
      <w:pPr>
        <w:pStyle w:val="Titre2"/>
        <w:numPr>
          <w:ilvl w:val="1"/>
          <w:numId w:val="27"/>
        </w:numPr>
      </w:pPr>
      <w:bookmarkStart w:id="218" w:name="_Ref116980715"/>
      <w:bookmarkStart w:id="219" w:name="_Toc187143569"/>
      <w:bookmarkStart w:id="220" w:name="_Toc188344775"/>
      <w:r w:rsidRPr="000B73DE">
        <w:t>Qualité des fournitures</w:t>
      </w:r>
      <w:bookmarkEnd w:id="218"/>
      <w:bookmarkEnd w:id="219"/>
      <w:bookmarkEnd w:id="220"/>
    </w:p>
    <w:p w14:paraId="5D27D413" w14:textId="09FA5421" w:rsidR="001351F8" w:rsidRPr="00995D68" w:rsidRDefault="001351F8" w:rsidP="001351F8">
      <w:pPr>
        <w:jc w:val="both"/>
        <w:rPr>
          <w:rFonts w:asciiTheme="minorHAnsi" w:hAnsiTheme="minorHAnsi" w:cstheme="minorHAnsi"/>
          <w:sz w:val="22"/>
          <w:szCs w:val="22"/>
        </w:rPr>
      </w:pPr>
      <w:r w:rsidRPr="00995D68">
        <w:rPr>
          <w:rFonts w:asciiTheme="minorHAnsi" w:hAnsiTheme="minorHAnsi" w:cstheme="minorHAnsi"/>
          <w:sz w:val="22"/>
          <w:szCs w:val="22"/>
        </w:rPr>
        <w:t>Les équipements livrés dans le cadre du présent marché doivent être en tous points conformes aux exigences du Cahier des c</w:t>
      </w:r>
      <w:r w:rsidR="00A669E8" w:rsidRPr="00995D68">
        <w:rPr>
          <w:rFonts w:asciiTheme="minorHAnsi" w:hAnsiTheme="minorHAnsi" w:cstheme="minorHAnsi"/>
          <w:sz w:val="22"/>
          <w:szCs w:val="22"/>
        </w:rPr>
        <w:t>lause</w:t>
      </w:r>
      <w:r w:rsidRPr="00995D68">
        <w:rPr>
          <w:rFonts w:asciiTheme="minorHAnsi" w:hAnsiTheme="minorHAnsi" w:cstheme="minorHAnsi"/>
          <w:sz w:val="22"/>
          <w:szCs w:val="22"/>
        </w:rPr>
        <w:t>s techniques</w:t>
      </w:r>
      <w:r w:rsidR="00A669E8" w:rsidRPr="00995D68">
        <w:rPr>
          <w:rFonts w:asciiTheme="minorHAnsi" w:hAnsiTheme="minorHAnsi" w:cstheme="minorHAnsi"/>
          <w:sz w:val="22"/>
          <w:szCs w:val="22"/>
        </w:rPr>
        <w:t xml:space="preserve"> particulières (CCTP)</w:t>
      </w:r>
      <w:r w:rsidRPr="00995D68">
        <w:rPr>
          <w:rFonts w:asciiTheme="minorHAnsi" w:hAnsiTheme="minorHAnsi" w:cstheme="minorHAnsi"/>
          <w:sz w:val="22"/>
          <w:szCs w:val="22"/>
        </w:rPr>
        <w:t>.</w:t>
      </w:r>
    </w:p>
    <w:p w14:paraId="0D9E62BD" w14:textId="6B5816D7" w:rsidR="00D32D69" w:rsidRPr="002C08FB" w:rsidRDefault="00D32D69" w:rsidP="000B73DE">
      <w:pPr>
        <w:pStyle w:val="Titre2"/>
        <w:numPr>
          <w:ilvl w:val="1"/>
          <w:numId w:val="27"/>
        </w:numPr>
      </w:pPr>
      <w:bookmarkStart w:id="221" w:name="_Toc187143570"/>
      <w:bookmarkStart w:id="222" w:name="_Toc188344776"/>
      <w:r w:rsidRPr="002C08FB">
        <w:t xml:space="preserve">Maintenance des </w:t>
      </w:r>
      <w:r w:rsidR="00556AF7">
        <w:t>équipements et matériels</w:t>
      </w:r>
      <w:bookmarkEnd w:id="221"/>
      <w:bookmarkEnd w:id="222"/>
      <w:r w:rsidR="008E3291" w:rsidRPr="002C08FB">
        <w:t xml:space="preserve"> </w:t>
      </w:r>
    </w:p>
    <w:p w14:paraId="103EAB4E" w14:textId="77777777" w:rsidR="00D32D69" w:rsidRPr="00995D68" w:rsidRDefault="00D32D69" w:rsidP="00D32D69">
      <w:pPr>
        <w:jc w:val="both"/>
        <w:rPr>
          <w:rFonts w:asciiTheme="minorHAnsi" w:hAnsiTheme="minorHAnsi" w:cstheme="minorHAnsi"/>
          <w:sz w:val="22"/>
          <w:szCs w:val="22"/>
        </w:rPr>
      </w:pPr>
      <w:r w:rsidRPr="00995D68">
        <w:rPr>
          <w:rFonts w:asciiTheme="minorHAnsi" w:hAnsiTheme="minorHAnsi" w:cstheme="minorHAnsi"/>
          <w:sz w:val="22"/>
          <w:szCs w:val="22"/>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4F3E7D1E" w14:textId="77777777" w:rsidR="00D32D69" w:rsidRPr="00995D68" w:rsidRDefault="00D32D69" w:rsidP="00D32D69">
      <w:pPr>
        <w:jc w:val="both"/>
        <w:rPr>
          <w:rFonts w:asciiTheme="minorHAnsi" w:hAnsiTheme="minorHAnsi" w:cstheme="minorHAnsi"/>
          <w:sz w:val="22"/>
          <w:szCs w:val="22"/>
        </w:rPr>
      </w:pPr>
      <w:r w:rsidRPr="00995D68">
        <w:rPr>
          <w:rFonts w:asciiTheme="minorHAnsi" w:hAnsiTheme="minorHAnsi" w:cstheme="minorHAnsi"/>
          <w:sz w:val="22"/>
          <w:szCs w:val="22"/>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41453108" w14:textId="77777777" w:rsidR="001612A2" w:rsidRPr="002C08FB" w:rsidRDefault="001612A2" w:rsidP="00342F2E">
      <w:pPr>
        <w:pStyle w:val="Titre1"/>
        <w:numPr>
          <w:ilvl w:val="0"/>
          <w:numId w:val="4"/>
        </w:numPr>
        <w:rPr>
          <w:rFonts w:asciiTheme="minorHAnsi" w:hAnsiTheme="minorHAnsi" w:cstheme="minorHAnsi"/>
          <w:sz w:val="24"/>
          <w:szCs w:val="24"/>
          <w:highlight w:val="lightGray"/>
        </w:rPr>
      </w:pPr>
      <w:bookmarkStart w:id="223" w:name="_Toc127452740"/>
      <w:bookmarkStart w:id="224" w:name="_Toc187143571"/>
      <w:bookmarkStart w:id="225" w:name="_Toc188344777"/>
      <w:r w:rsidRPr="002C08FB">
        <w:rPr>
          <w:rFonts w:asciiTheme="minorHAnsi" w:hAnsiTheme="minorHAnsi" w:cstheme="minorHAnsi"/>
          <w:sz w:val="24"/>
          <w:szCs w:val="24"/>
          <w:highlight w:val="lightGray"/>
        </w:rPr>
        <w:t>DÉVELOPPEMENT DURABLE</w:t>
      </w:r>
      <w:bookmarkEnd w:id="223"/>
      <w:bookmarkEnd w:id="224"/>
      <w:bookmarkEnd w:id="225"/>
    </w:p>
    <w:p w14:paraId="1676E031" w14:textId="77777777" w:rsidR="001612A2" w:rsidRPr="002C08FB" w:rsidRDefault="001612A2" w:rsidP="001612A2">
      <w:pPr>
        <w:autoSpaceDE w:val="0"/>
        <w:autoSpaceDN w:val="0"/>
        <w:adjustRightInd w:val="0"/>
        <w:jc w:val="both"/>
        <w:rPr>
          <w:rFonts w:asciiTheme="minorHAnsi" w:hAnsiTheme="minorHAnsi" w:cstheme="minorHAnsi"/>
        </w:rPr>
      </w:pPr>
    </w:p>
    <w:p w14:paraId="456B0D16" w14:textId="06C20FE6"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Pour les aspects environnementaux, le titulaire vérifie avec le bénéficiaire lors des contrôles contradictoires, le respect des dispositions demandées en termes de : </w:t>
      </w:r>
    </w:p>
    <w:p w14:paraId="12EC1A85"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respect de la collecte sélective ; </w:t>
      </w:r>
    </w:p>
    <w:p w14:paraId="5A058219" w14:textId="36E1E3C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conformité des produits éco responsables à la liste validée avec le bénéficiaire. </w:t>
      </w:r>
    </w:p>
    <w:p w14:paraId="41FA73F2" w14:textId="77777777" w:rsidR="00E03231" w:rsidRDefault="00E03231" w:rsidP="001351F8">
      <w:pPr>
        <w:jc w:val="both"/>
        <w:rPr>
          <w:rFonts w:asciiTheme="minorHAnsi" w:hAnsiTheme="minorHAnsi" w:cstheme="minorHAnsi"/>
          <w:sz w:val="22"/>
          <w:szCs w:val="22"/>
        </w:rPr>
      </w:pPr>
    </w:p>
    <w:p w14:paraId="107E1AA8" w14:textId="403EEC05" w:rsidR="001612A2"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Les modalités relatives au développement durable portent notamment sur l’utilisation de produits éco-responsables, les prestations de tri et de collecte des déchets. Ces modalités sont définies au CCTP</w:t>
      </w:r>
      <w:r>
        <w:rPr>
          <w:rFonts w:asciiTheme="minorHAnsi" w:hAnsiTheme="minorHAnsi" w:cstheme="minorHAnsi"/>
          <w:sz w:val="22"/>
          <w:szCs w:val="22"/>
        </w:rPr>
        <w:t>.</w:t>
      </w:r>
    </w:p>
    <w:p w14:paraId="6FC5C4CD" w14:textId="77777777" w:rsidR="00E03231" w:rsidRDefault="00E03231" w:rsidP="001351F8">
      <w:pPr>
        <w:jc w:val="both"/>
        <w:rPr>
          <w:rFonts w:asciiTheme="minorHAnsi" w:hAnsiTheme="minorHAnsi" w:cstheme="minorHAnsi"/>
          <w:sz w:val="22"/>
          <w:szCs w:val="22"/>
        </w:rPr>
      </w:pPr>
    </w:p>
    <w:p w14:paraId="06882250"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Dans une démarche d’amélioration environnementale, le marché prévoit la mise en œuvre d’un plan de progrès ayant pour objet de réduire l’empreinte carbone des prestations du titulaire dans le cadre du marché qui le lie </w:t>
      </w:r>
      <w:r>
        <w:rPr>
          <w:rFonts w:asciiTheme="minorHAnsi" w:hAnsiTheme="minorHAnsi" w:cstheme="minorHAnsi"/>
          <w:sz w:val="22"/>
          <w:szCs w:val="22"/>
        </w:rPr>
        <w:t>au GIE Groupe CCIR Paris IDF</w:t>
      </w:r>
      <w:r w:rsidRPr="00E03231">
        <w:rPr>
          <w:rFonts w:asciiTheme="minorHAnsi" w:hAnsiTheme="minorHAnsi" w:cstheme="minorHAnsi"/>
          <w:sz w:val="22"/>
          <w:szCs w:val="22"/>
        </w:rPr>
        <w:t xml:space="preserve">. </w:t>
      </w:r>
    </w:p>
    <w:p w14:paraId="0B0A076F"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En conséquence, </w:t>
      </w:r>
      <w:r>
        <w:rPr>
          <w:rFonts w:asciiTheme="minorHAnsi" w:hAnsiTheme="minorHAnsi" w:cstheme="minorHAnsi"/>
          <w:sz w:val="22"/>
          <w:szCs w:val="22"/>
        </w:rPr>
        <w:t>le GIE Groupe CCIR Paris IDF</w:t>
      </w:r>
      <w:r w:rsidRPr="00E03231">
        <w:rPr>
          <w:rFonts w:asciiTheme="minorHAnsi" w:hAnsiTheme="minorHAnsi" w:cstheme="minorHAnsi"/>
          <w:sz w:val="22"/>
          <w:szCs w:val="22"/>
        </w:rPr>
        <w:t xml:space="preserve"> demande au titulaire d’investiguer l’impact carbone lié au premier poste d’émission dans le secteur de la propreté à savoir le déplacement des agents et administratifs. Ces déplacements sont de deux natures : </w:t>
      </w:r>
    </w:p>
    <w:p w14:paraId="1ACC6687"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les déplacement domicile/travail, </w:t>
      </w:r>
    </w:p>
    <w:p w14:paraId="65188D48"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les déplacements professionnels. </w:t>
      </w:r>
    </w:p>
    <w:p w14:paraId="75485221" w14:textId="79F0DF64"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Ces déplacements peuvent être réalisés avec des moyens appartenant au titulaire ou non. Cependant, il est impératif d’intégrer tous les déplacements y compris ceux qui ne sont pas réalisés avec les véhicules.</w:t>
      </w:r>
    </w:p>
    <w:p w14:paraId="68458ACF" w14:textId="77777777" w:rsidR="00E03231" w:rsidRDefault="00E03231" w:rsidP="001351F8">
      <w:pPr>
        <w:jc w:val="both"/>
        <w:rPr>
          <w:rFonts w:asciiTheme="minorHAnsi" w:hAnsiTheme="minorHAnsi" w:cstheme="minorHAnsi"/>
          <w:sz w:val="22"/>
          <w:szCs w:val="22"/>
        </w:rPr>
      </w:pPr>
    </w:p>
    <w:p w14:paraId="188A125A" w14:textId="0D2890BE"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lastRenderedPageBreak/>
        <w:t xml:space="preserve">De manière générale, le titulaire s’engage : </w:t>
      </w:r>
    </w:p>
    <w:p w14:paraId="77D0A282" w14:textId="3E0CD6C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à mener une enquête annuelle auprès de ses agents et administratifs, destinée à recueillir leurs kilomètres de transport hebdomadaire et les modes de transport utilisés pour parcourir ces kilomètres, tant pour les trajets domicile/travail que pour les déplacements professionnels réalisés avec ou sans les moyens appartenant au titulaire.</w:t>
      </w:r>
    </w:p>
    <w:p w14:paraId="3EC0A3B7"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 à estimer l’impact carbone de ces kilomètres et modes de transport avec l’outil de son choix. </w:t>
      </w:r>
    </w:p>
    <w:p w14:paraId="2CC499A9" w14:textId="77777777" w:rsidR="00E03231" w:rsidRDefault="00E03231" w:rsidP="001351F8">
      <w:pPr>
        <w:jc w:val="both"/>
        <w:rPr>
          <w:rFonts w:asciiTheme="minorHAnsi" w:hAnsiTheme="minorHAnsi" w:cstheme="minorHAnsi"/>
          <w:sz w:val="22"/>
          <w:szCs w:val="22"/>
        </w:rPr>
      </w:pPr>
    </w:p>
    <w:p w14:paraId="0AD2C5B4" w14:textId="2322C4F6" w:rsidR="00E03231" w:rsidRDefault="00E03231" w:rsidP="001351F8">
      <w:pPr>
        <w:jc w:val="both"/>
        <w:rPr>
          <w:rFonts w:asciiTheme="minorHAnsi" w:hAnsiTheme="minorHAnsi" w:cstheme="minorHAnsi"/>
          <w:sz w:val="22"/>
          <w:szCs w:val="22"/>
        </w:rPr>
      </w:pPr>
      <w:r>
        <w:rPr>
          <w:rFonts w:asciiTheme="minorHAnsi" w:hAnsiTheme="minorHAnsi" w:cstheme="minorHAnsi"/>
          <w:sz w:val="22"/>
          <w:szCs w:val="22"/>
        </w:rPr>
        <w:t>Le GIE Groupe CCIR Paris IDF</w:t>
      </w:r>
      <w:r w:rsidRPr="00E03231">
        <w:rPr>
          <w:rFonts w:asciiTheme="minorHAnsi" w:hAnsiTheme="minorHAnsi" w:cstheme="minorHAnsi"/>
          <w:sz w:val="22"/>
          <w:szCs w:val="22"/>
        </w:rPr>
        <w:t xml:space="preserve"> indique l’existence de site Ademe suivant : ADEME - Site Bilans GES </w:t>
      </w:r>
    </w:p>
    <w:p w14:paraId="54FB9F3A"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à rédiger une fiche action destinée à améliorer les résultats obtenus à l’issue de l’enquête. </w:t>
      </w:r>
    </w:p>
    <w:p w14:paraId="42E7BB86" w14:textId="77777777" w:rsidR="00E03231" w:rsidRDefault="00E03231" w:rsidP="001351F8">
      <w:pPr>
        <w:jc w:val="both"/>
        <w:rPr>
          <w:rFonts w:asciiTheme="minorHAnsi" w:hAnsiTheme="minorHAnsi" w:cstheme="minorHAnsi"/>
          <w:sz w:val="22"/>
          <w:szCs w:val="22"/>
        </w:rPr>
      </w:pPr>
    </w:p>
    <w:p w14:paraId="7C40BF6A"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Les résultats de la première enquête, et la fiche action associée, sont rendus 18 mois après la notification du marché ; puis les enquêtes et fiches actions suivantes sont rendus tous les 12 mois. </w:t>
      </w:r>
    </w:p>
    <w:p w14:paraId="1B44A648" w14:textId="77777777" w:rsidR="00E03231" w:rsidRDefault="00E03231" w:rsidP="001351F8">
      <w:pPr>
        <w:jc w:val="both"/>
        <w:rPr>
          <w:rFonts w:asciiTheme="minorHAnsi" w:hAnsiTheme="minorHAnsi" w:cstheme="minorHAnsi"/>
          <w:sz w:val="22"/>
          <w:szCs w:val="22"/>
        </w:rPr>
      </w:pPr>
    </w:p>
    <w:p w14:paraId="6CEED6DB" w14:textId="42814430" w:rsidR="00E03231" w:rsidRP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Le titulaire doit réaliser ces enquêtes uniquement pour les agents et administratifs </w:t>
      </w:r>
      <w:r w:rsidR="002A21AE">
        <w:rPr>
          <w:rFonts w:asciiTheme="minorHAnsi" w:hAnsiTheme="minorHAnsi" w:cstheme="minorHAnsi"/>
          <w:sz w:val="22"/>
          <w:szCs w:val="22"/>
        </w:rPr>
        <w:t>affectés au présent accord-cadre</w:t>
      </w:r>
      <w:r w:rsidRPr="00E03231">
        <w:rPr>
          <w:rFonts w:asciiTheme="minorHAnsi" w:hAnsiTheme="minorHAnsi" w:cstheme="minorHAnsi"/>
          <w:sz w:val="22"/>
          <w:szCs w:val="22"/>
        </w:rPr>
        <w:t xml:space="preserve">. </w:t>
      </w:r>
    </w:p>
    <w:p w14:paraId="27AC661F" w14:textId="77777777" w:rsidR="008D42B6" w:rsidRPr="002C08FB" w:rsidRDefault="008D42B6" w:rsidP="00342F2E">
      <w:pPr>
        <w:pStyle w:val="Titre1"/>
        <w:numPr>
          <w:ilvl w:val="0"/>
          <w:numId w:val="4"/>
        </w:numPr>
        <w:rPr>
          <w:rFonts w:asciiTheme="minorHAnsi" w:hAnsiTheme="minorHAnsi" w:cstheme="minorHAnsi"/>
          <w:sz w:val="24"/>
          <w:szCs w:val="24"/>
          <w:highlight w:val="lightGray"/>
        </w:rPr>
      </w:pPr>
      <w:bookmarkStart w:id="226" w:name="_Toc187143572"/>
      <w:bookmarkStart w:id="227" w:name="_Toc188344778"/>
      <w:r w:rsidRPr="002C08FB">
        <w:rPr>
          <w:rFonts w:asciiTheme="minorHAnsi" w:hAnsiTheme="minorHAnsi" w:cstheme="minorHAnsi"/>
          <w:sz w:val="24"/>
          <w:szCs w:val="24"/>
          <w:highlight w:val="lightGray"/>
        </w:rPr>
        <w:t>Constatation de l'exécution des prestations</w:t>
      </w:r>
      <w:bookmarkEnd w:id="226"/>
      <w:bookmarkEnd w:id="227"/>
    </w:p>
    <w:p w14:paraId="5BFFC6C6" w14:textId="77777777" w:rsidR="001351F8" w:rsidRPr="000B73DE" w:rsidRDefault="001351F8" w:rsidP="000B73DE">
      <w:pPr>
        <w:pStyle w:val="Titre2"/>
        <w:numPr>
          <w:ilvl w:val="1"/>
          <w:numId w:val="27"/>
        </w:numPr>
      </w:pPr>
      <w:bookmarkStart w:id="228" w:name="_Toc187143573"/>
      <w:bookmarkStart w:id="229" w:name="_Toc188344779"/>
      <w:r w:rsidRPr="000B73DE">
        <w:t>Opérations de vérification quantitative et qualitative</w:t>
      </w:r>
      <w:bookmarkEnd w:id="228"/>
      <w:bookmarkEnd w:id="229"/>
    </w:p>
    <w:p w14:paraId="1823D2A8" w14:textId="7096B87D" w:rsidR="001351F8" w:rsidRDefault="001351F8" w:rsidP="001351F8">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Les opérations de vérification quantitative et qualitative sont menées sur le site d</w:t>
      </w:r>
      <w:r w:rsidR="00114997" w:rsidRPr="00114997">
        <w:rPr>
          <w:rFonts w:asciiTheme="minorHAnsi" w:hAnsiTheme="minorHAnsi" w:cstheme="minorHAnsi"/>
          <w:bCs/>
          <w:sz w:val="22"/>
          <w:szCs w:val="22"/>
        </w:rPr>
        <w:t>u bénéficiaire</w:t>
      </w:r>
      <w:r w:rsidRPr="00114997">
        <w:rPr>
          <w:rFonts w:asciiTheme="minorHAnsi" w:hAnsiTheme="minorHAnsi" w:cstheme="minorHAnsi"/>
          <w:bCs/>
          <w:sz w:val="22"/>
          <w:szCs w:val="22"/>
        </w:rPr>
        <w:t>, conformément à l’article 27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 xml:space="preserve">FCS. </w:t>
      </w:r>
      <w:r w:rsidR="000C3482" w:rsidRPr="00114997">
        <w:rPr>
          <w:rFonts w:asciiTheme="minorHAnsi" w:hAnsiTheme="minorHAnsi" w:cstheme="minorHAnsi"/>
          <w:bCs/>
          <w:sz w:val="22"/>
          <w:szCs w:val="22"/>
        </w:rPr>
        <w:t xml:space="preserve">Par </w:t>
      </w:r>
      <w:r w:rsidRPr="00114997">
        <w:rPr>
          <w:rFonts w:asciiTheme="minorHAnsi" w:hAnsiTheme="minorHAnsi" w:cstheme="minorHAnsi"/>
          <w:bCs/>
          <w:sz w:val="22"/>
          <w:szCs w:val="22"/>
        </w:rPr>
        <w:t>dérogation de l’article 27.3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 le titulaire n’assiste pas aux vérifications.</w:t>
      </w:r>
    </w:p>
    <w:p w14:paraId="58EA10A0" w14:textId="77777777"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Les vérifications pour les prestations ponctuelles seront effectuées à la livraison du service.</w:t>
      </w:r>
    </w:p>
    <w:p w14:paraId="3B34C718" w14:textId="77777777"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 xml:space="preserve">Pour les prestations récurrentes, des contrôles contradictoires seront effectués de façon mensuelle. </w:t>
      </w:r>
    </w:p>
    <w:p w14:paraId="268CBB7E" w14:textId="526A493D"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 xml:space="preserve">Toutefois, le bénéficiaire se réserve la possibilité d’effectuer des vérifications sur la qualité et la conformité de la réalisation de la prestation </w:t>
      </w:r>
      <w:r w:rsidR="007F69A7" w:rsidRPr="00F538EE">
        <w:rPr>
          <w:rFonts w:asciiTheme="minorHAnsi" w:hAnsiTheme="minorHAnsi" w:cstheme="minorHAnsi"/>
          <w:bCs/>
          <w:sz w:val="22"/>
          <w:szCs w:val="22"/>
        </w:rPr>
        <w:t>d</w:t>
      </w:r>
      <w:r w:rsidRPr="00F538EE">
        <w:rPr>
          <w:rFonts w:asciiTheme="minorHAnsi" w:hAnsiTheme="minorHAnsi" w:cstheme="minorHAnsi"/>
          <w:bCs/>
          <w:sz w:val="22"/>
          <w:szCs w:val="22"/>
        </w:rPr>
        <w:t>e manière inopinée</w:t>
      </w:r>
      <w:r w:rsidR="00342F2E">
        <w:rPr>
          <w:rFonts w:asciiTheme="minorHAnsi" w:hAnsiTheme="minorHAnsi" w:cstheme="minorHAnsi"/>
          <w:bCs/>
          <w:sz w:val="22"/>
          <w:szCs w:val="22"/>
        </w:rPr>
        <w:t xml:space="preserve"> dans les conditions précisées dans l’annexe au CCTP (Plan d’Assurance Qualité)</w:t>
      </w:r>
      <w:r w:rsidRPr="00F538EE">
        <w:rPr>
          <w:rFonts w:asciiTheme="minorHAnsi" w:hAnsiTheme="minorHAnsi" w:cstheme="minorHAnsi"/>
          <w:bCs/>
          <w:sz w:val="22"/>
          <w:szCs w:val="22"/>
        </w:rPr>
        <w:t>.</w:t>
      </w:r>
    </w:p>
    <w:p w14:paraId="620A31E7" w14:textId="77777777" w:rsidR="001351F8" w:rsidRPr="002C08FB" w:rsidRDefault="001351F8" w:rsidP="000B73DE">
      <w:pPr>
        <w:pStyle w:val="Titre2"/>
        <w:numPr>
          <w:ilvl w:val="1"/>
          <w:numId w:val="27"/>
        </w:numPr>
      </w:pPr>
      <w:bookmarkStart w:id="230" w:name="_Toc187143574"/>
      <w:bookmarkStart w:id="231" w:name="_Toc188344780"/>
      <w:r w:rsidRPr="002C08FB">
        <w:t>Décision après vérification</w:t>
      </w:r>
      <w:bookmarkEnd w:id="230"/>
      <w:bookmarkEnd w:id="231"/>
    </w:p>
    <w:p w14:paraId="19F70D58" w14:textId="2D80EA33" w:rsidR="001351F8" w:rsidRPr="00114997" w:rsidRDefault="001351F8" w:rsidP="001351F8">
      <w:pPr>
        <w:ind w:right="-427"/>
        <w:jc w:val="both"/>
        <w:rPr>
          <w:rFonts w:asciiTheme="minorHAnsi" w:hAnsiTheme="minorHAnsi" w:cstheme="minorHAnsi"/>
          <w:bCs/>
          <w:sz w:val="22"/>
          <w:szCs w:val="22"/>
        </w:rPr>
      </w:pPr>
      <w:r w:rsidRPr="00114997">
        <w:rPr>
          <w:rFonts w:asciiTheme="minorHAnsi" w:hAnsiTheme="minorHAnsi" w:cstheme="minorHAnsi"/>
          <w:bCs/>
          <w:sz w:val="22"/>
          <w:szCs w:val="22"/>
        </w:rPr>
        <w:t>Les stipulations de l’article 29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 sont applicables.</w:t>
      </w:r>
    </w:p>
    <w:p w14:paraId="35C7AD01" w14:textId="77777777" w:rsidR="001351F8" w:rsidRPr="002C08FB" w:rsidRDefault="001351F8" w:rsidP="001351F8">
      <w:pPr>
        <w:rPr>
          <w:rFonts w:asciiTheme="minorHAnsi" w:hAnsiTheme="minorHAnsi" w:cstheme="minorHAnsi"/>
        </w:rPr>
      </w:pPr>
    </w:p>
    <w:p w14:paraId="13E5F639" w14:textId="74945D5C" w:rsidR="001351F8" w:rsidRPr="00114997" w:rsidRDefault="001351F8" w:rsidP="001351F8">
      <w:pPr>
        <w:rPr>
          <w:rFonts w:asciiTheme="minorHAnsi" w:hAnsiTheme="minorHAnsi" w:cstheme="minorHAnsi"/>
          <w:sz w:val="22"/>
          <w:szCs w:val="22"/>
        </w:rPr>
      </w:pPr>
      <w:r w:rsidRPr="00114997">
        <w:rPr>
          <w:rFonts w:asciiTheme="minorHAnsi" w:hAnsiTheme="minorHAnsi" w:cstheme="minorHAnsi"/>
          <w:sz w:val="22"/>
          <w:szCs w:val="22"/>
        </w:rPr>
        <w:t xml:space="preserve">A l’issue des opérations de vérification, le pouvoir adjudicateur prononce dans les conditions définies à l’article </w:t>
      </w:r>
      <w:r w:rsidRPr="00114997">
        <w:rPr>
          <w:rFonts w:asciiTheme="minorHAnsi" w:hAnsiTheme="minorHAnsi" w:cstheme="minorHAnsi"/>
          <w:bCs/>
          <w:sz w:val="22"/>
          <w:szCs w:val="22"/>
        </w:rPr>
        <w:t>30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w:t>
      </w:r>
      <w:r w:rsidR="00114997" w:rsidRPr="00114997">
        <w:rPr>
          <w:rFonts w:asciiTheme="minorHAnsi" w:hAnsiTheme="minorHAnsi" w:cstheme="minorHAnsi"/>
          <w:bCs/>
          <w:sz w:val="22"/>
          <w:szCs w:val="22"/>
        </w:rPr>
        <w:t xml:space="preserve"> </w:t>
      </w:r>
      <w:r w:rsidRPr="00114997">
        <w:rPr>
          <w:rFonts w:asciiTheme="minorHAnsi" w:hAnsiTheme="minorHAnsi" w:cstheme="minorHAnsi"/>
          <w:sz w:val="22"/>
          <w:szCs w:val="22"/>
        </w:rPr>
        <w:t>:</w:t>
      </w:r>
    </w:p>
    <w:p w14:paraId="782396A3"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 xml:space="preserve">Soit une décision d’admission des prestations, </w:t>
      </w:r>
    </w:p>
    <w:p w14:paraId="0856D252"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Soit une décision d’ajournement des prestations ; cette décision doit être motivée,</w:t>
      </w:r>
    </w:p>
    <w:p w14:paraId="05CF44DF"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Soit une décision d’admission avec réfaction ; cette décision doit être motivée,</w:t>
      </w:r>
    </w:p>
    <w:p w14:paraId="7B91D183" w14:textId="77777777" w:rsidR="001351F8"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 xml:space="preserve">Soit une décision de rejet partiel ou total des prestations ; cette décision doit être motivée. </w:t>
      </w:r>
    </w:p>
    <w:p w14:paraId="35D0D514" w14:textId="77777777" w:rsidR="009B0FA4" w:rsidRPr="00114997" w:rsidRDefault="009B0FA4" w:rsidP="007F69A7">
      <w:pPr>
        <w:pStyle w:val="Paragraphedeliste"/>
        <w:numPr>
          <w:ilvl w:val="0"/>
          <w:numId w:val="2"/>
        </w:numPr>
        <w:rPr>
          <w:rFonts w:asciiTheme="minorHAnsi" w:hAnsiTheme="minorHAnsi" w:cstheme="minorHAnsi"/>
          <w:sz w:val="22"/>
          <w:szCs w:val="22"/>
        </w:rPr>
      </w:pPr>
    </w:p>
    <w:p w14:paraId="6668B983" w14:textId="53996B6F" w:rsidR="001351F8" w:rsidRPr="00114997" w:rsidRDefault="001351F8" w:rsidP="000B62A9">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Si les opérations de vérification ne donnent pas satisfaction, le titulaire doit y remédier, soit par une mise au point immédiate du matériel</w:t>
      </w:r>
      <w:r w:rsidR="009B0FA4">
        <w:rPr>
          <w:rFonts w:asciiTheme="minorHAnsi" w:hAnsiTheme="minorHAnsi" w:cstheme="minorHAnsi"/>
          <w:bCs/>
          <w:sz w:val="22"/>
          <w:szCs w:val="22"/>
        </w:rPr>
        <w:t xml:space="preserve"> et de la prestation</w:t>
      </w:r>
      <w:r w:rsidR="003013E3"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soit par un échange du ou des appareils défectueux</w:t>
      </w:r>
      <w:r w:rsidR="009B0FA4">
        <w:rPr>
          <w:rFonts w:asciiTheme="minorHAnsi" w:hAnsiTheme="minorHAnsi" w:cstheme="minorHAnsi"/>
          <w:bCs/>
          <w:sz w:val="22"/>
          <w:szCs w:val="22"/>
        </w:rPr>
        <w:t xml:space="preserve"> ou des actions correctives</w:t>
      </w:r>
      <w:r w:rsidRPr="00114997">
        <w:rPr>
          <w:rFonts w:asciiTheme="minorHAnsi" w:hAnsiTheme="minorHAnsi" w:cstheme="minorHAnsi"/>
          <w:bCs/>
          <w:sz w:val="22"/>
          <w:szCs w:val="22"/>
        </w:rPr>
        <w:t xml:space="preserve">, dans un délai </w:t>
      </w:r>
      <w:r w:rsidR="009B0FA4">
        <w:rPr>
          <w:rFonts w:asciiTheme="minorHAnsi" w:hAnsiTheme="minorHAnsi" w:cstheme="minorHAnsi"/>
          <w:bCs/>
          <w:sz w:val="22"/>
          <w:szCs w:val="22"/>
        </w:rPr>
        <w:t xml:space="preserve">maximal </w:t>
      </w:r>
      <w:r w:rsidRPr="00114997">
        <w:rPr>
          <w:rFonts w:asciiTheme="minorHAnsi" w:hAnsiTheme="minorHAnsi" w:cstheme="minorHAnsi"/>
          <w:bCs/>
          <w:sz w:val="22"/>
          <w:szCs w:val="22"/>
        </w:rPr>
        <w:t xml:space="preserve">de </w:t>
      </w:r>
      <w:r w:rsidR="009B0FA4">
        <w:rPr>
          <w:rFonts w:asciiTheme="minorHAnsi" w:hAnsiTheme="minorHAnsi" w:cstheme="minorHAnsi"/>
          <w:bCs/>
          <w:sz w:val="22"/>
          <w:szCs w:val="22"/>
        </w:rPr>
        <w:t>5</w:t>
      </w:r>
      <w:r w:rsidRPr="00114997">
        <w:rPr>
          <w:rFonts w:asciiTheme="minorHAnsi" w:hAnsiTheme="minorHAnsi" w:cstheme="minorHAnsi"/>
          <w:bCs/>
          <w:sz w:val="22"/>
          <w:szCs w:val="22"/>
        </w:rPr>
        <w:t xml:space="preserve"> jours ouvrés à compter de la demande formulée par le pouvoir adjudicateur. </w:t>
      </w:r>
    </w:p>
    <w:p w14:paraId="5AA1CD46" w14:textId="38C38856" w:rsidR="001351F8" w:rsidRPr="00114997" w:rsidRDefault="001351F8" w:rsidP="000B62A9">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En cas de non-résolution des motifs d’insatisfaction, le pouvoir adjudicateur peut décider de l’admission en l’état des fournitures livrées, moyennant l’application d’une réfaction, ou du rejet total de la livraison, conformément aux articles 30.3 et 30.4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w:t>
      </w:r>
    </w:p>
    <w:p w14:paraId="2A26B929" w14:textId="77777777" w:rsidR="00CE3C95" w:rsidRPr="00F538EE" w:rsidRDefault="00CE3C95" w:rsidP="00342F2E">
      <w:pPr>
        <w:pStyle w:val="Titre1"/>
        <w:numPr>
          <w:ilvl w:val="0"/>
          <w:numId w:val="4"/>
        </w:numPr>
        <w:rPr>
          <w:rFonts w:asciiTheme="minorHAnsi" w:hAnsiTheme="minorHAnsi" w:cstheme="minorHAnsi"/>
          <w:sz w:val="24"/>
          <w:szCs w:val="24"/>
          <w:highlight w:val="lightGray"/>
        </w:rPr>
      </w:pPr>
      <w:bookmarkStart w:id="232" w:name="_Toc90560145"/>
      <w:bookmarkStart w:id="233" w:name="_Toc187143575"/>
      <w:bookmarkStart w:id="234" w:name="_Toc188344781"/>
      <w:r w:rsidRPr="00F538EE">
        <w:rPr>
          <w:rFonts w:asciiTheme="minorHAnsi" w:hAnsiTheme="minorHAnsi" w:cstheme="minorHAnsi"/>
          <w:sz w:val="24"/>
          <w:szCs w:val="24"/>
          <w:highlight w:val="lightGray"/>
        </w:rPr>
        <w:t>Garantie des prestations</w:t>
      </w:r>
      <w:bookmarkEnd w:id="232"/>
      <w:bookmarkEnd w:id="233"/>
      <w:bookmarkEnd w:id="234"/>
    </w:p>
    <w:p w14:paraId="736EC8B7" w14:textId="77777777" w:rsidR="00663F1B" w:rsidRPr="002C08FB" w:rsidRDefault="00663F1B" w:rsidP="00D23EC8">
      <w:pPr>
        <w:jc w:val="both"/>
        <w:rPr>
          <w:rFonts w:asciiTheme="minorHAnsi" w:hAnsiTheme="minorHAnsi" w:cstheme="minorHAnsi"/>
          <w:b/>
          <w:color w:val="0000FF"/>
        </w:rPr>
      </w:pPr>
    </w:p>
    <w:p w14:paraId="4BBC6316" w14:textId="77777777" w:rsidR="00D23EC8" w:rsidRPr="00114997" w:rsidRDefault="00D23EC8" w:rsidP="00D23EC8">
      <w:pPr>
        <w:jc w:val="both"/>
        <w:rPr>
          <w:rFonts w:asciiTheme="minorHAnsi" w:hAnsiTheme="minorHAnsi" w:cstheme="minorHAnsi"/>
          <w:b/>
          <w:sz w:val="22"/>
          <w:szCs w:val="22"/>
        </w:rPr>
      </w:pPr>
      <w:r w:rsidRPr="00114997">
        <w:rPr>
          <w:rFonts w:asciiTheme="minorHAnsi" w:eastAsiaTheme="minorHAnsi" w:hAnsiTheme="minorHAnsi" w:cstheme="minorHAnsi"/>
          <w:sz w:val="22"/>
          <w:szCs w:val="22"/>
          <w:lang w:eastAsia="en-US"/>
        </w:rPr>
        <w:t>Aucune garantie n'est prévue.</w:t>
      </w:r>
    </w:p>
    <w:p w14:paraId="7901A1FE" w14:textId="65B6B80B" w:rsidR="00BD6DD0" w:rsidRPr="002C08FB" w:rsidRDefault="000D6BB8" w:rsidP="00342F2E">
      <w:pPr>
        <w:pStyle w:val="Titre1"/>
        <w:numPr>
          <w:ilvl w:val="0"/>
          <w:numId w:val="4"/>
        </w:numPr>
        <w:rPr>
          <w:rFonts w:asciiTheme="minorHAnsi" w:hAnsiTheme="minorHAnsi" w:cstheme="minorHAnsi"/>
          <w:sz w:val="24"/>
          <w:szCs w:val="24"/>
          <w:highlight w:val="lightGray"/>
        </w:rPr>
      </w:pPr>
      <w:bookmarkStart w:id="235" w:name="_Toc106030302"/>
      <w:bookmarkStart w:id="236" w:name="_Toc106030427"/>
      <w:bookmarkStart w:id="237" w:name="_Toc187143576"/>
      <w:bookmarkStart w:id="238" w:name="_Toc188344782"/>
      <w:bookmarkEnd w:id="235"/>
      <w:bookmarkEnd w:id="236"/>
      <w:r w:rsidRPr="002C08FB">
        <w:rPr>
          <w:rFonts w:asciiTheme="minorHAnsi" w:hAnsiTheme="minorHAnsi" w:cstheme="minorHAnsi"/>
          <w:sz w:val="24"/>
          <w:szCs w:val="24"/>
          <w:highlight w:val="lightGray"/>
        </w:rPr>
        <w:lastRenderedPageBreak/>
        <w:t>Obligations générales</w:t>
      </w:r>
      <w:r w:rsidR="00BD6DD0" w:rsidRPr="002C08FB">
        <w:rPr>
          <w:rFonts w:asciiTheme="minorHAnsi" w:hAnsiTheme="minorHAnsi" w:cstheme="minorHAnsi"/>
          <w:sz w:val="24"/>
          <w:szCs w:val="24"/>
          <w:highlight w:val="lightGray"/>
        </w:rPr>
        <w:t xml:space="preserve"> du titulaire</w:t>
      </w:r>
      <w:bookmarkEnd w:id="237"/>
      <w:bookmarkEnd w:id="238"/>
    </w:p>
    <w:p w14:paraId="4EB07AF8" w14:textId="77777777" w:rsidR="00BD6DD0" w:rsidRPr="002C08FB" w:rsidRDefault="00BD6DD0" w:rsidP="000B73DE">
      <w:pPr>
        <w:pStyle w:val="Titre2"/>
        <w:numPr>
          <w:ilvl w:val="1"/>
          <w:numId w:val="27"/>
        </w:numPr>
      </w:pPr>
      <w:bookmarkStart w:id="239" w:name="_Ref116369885"/>
      <w:bookmarkStart w:id="240" w:name="_Toc187143577"/>
      <w:bookmarkStart w:id="241" w:name="_Toc188344783"/>
      <w:r w:rsidRPr="002C08FB">
        <w:t>Responsabilité</w:t>
      </w:r>
      <w:bookmarkEnd w:id="239"/>
      <w:bookmarkEnd w:id="240"/>
      <w:bookmarkEnd w:id="241"/>
      <w:r w:rsidRPr="002C08FB">
        <w:t xml:space="preserve"> </w:t>
      </w:r>
    </w:p>
    <w:p w14:paraId="636A52EF" w14:textId="5E548E34" w:rsidR="00BD6DD0" w:rsidRPr="00114997" w:rsidRDefault="00BD6DD0" w:rsidP="00BD6DD0">
      <w:pPr>
        <w:jc w:val="both"/>
        <w:rPr>
          <w:rFonts w:asciiTheme="minorHAnsi" w:eastAsia="LiberationSans" w:hAnsiTheme="minorHAnsi" w:cstheme="minorHAnsi"/>
          <w:sz w:val="22"/>
          <w:szCs w:val="22"/>
          <w:lang w:eastAsia="en-US"/>
        </w:rPr>
      </w:pPr>
      <w:r w:rsidRPr="00114997">
        <w:rPr>
          <w:rFonts w:asciiTheme="minorHAnsi" w:eastAsia="LiberationSans" w:hAnsiTheme="minorHAnsi" w:cstheme="minorHAnsi"/>
          <w:sz w:val="22"/>
          <w:szCs w:val="22"/>
        </w:rPr>
        <w:t>Le titulaire est l’interlocuteur unique et direct d</w:t>
      </w:r>
      <w:r w:rsidR="003013E3" w:rsidRPr="00114997">
        <w:rPr>
          <w:rFonts w:asciiTheme="minorHAnsi" w:eastAsia="LiberationSans" w:hAnsiTheme="minorHAnsi" w:cstheme="minorHAnsi"/>
          <w:sz w:val="22"/>
          <w:szCs w:val="22"/>
        </w:rPr>
        <w:t xml:space="preserve">u pouvoir adjudicateur </w:t>
      </w:r>
      <w:r w:rsidRPr="00114997">
        <w:rPr>
          <w:rFonts w:asciiTheme="minorHAnsi" w:eastAsia="LiberationSans" w:hAnsiTheme="minorHAnsi" w:cstheme="minorHAnsi"/>
          <w:sz w:val="22"/>
          <w:szCs w:val="22"/>
        </w:rPr>
        <w:t>et à ce titre est responsable de la totalité des prestations et de leur bonne exécution.</w:t>
      </w:r>
    </w:p>
    <w:p w14:paraId="00FC88AC" w14:textId="77777777" w:rsidR="00BD6DD0" w:rsidRPr="00114997" w:rsidRDefault="00BD6DD0" w:rsidP="00BD6DD0">
      <w:pPr>
        <w:jc w:val="both"/>
        <w:rPr>
          <w:rFonts w:asciiTheme="minorHAnsi" w:eastAsia="LiberationSans" w:hAnsiTheme="minorHAnsi" w:cstheme="minorHAnsi"/>
          <w:sz w:val="22"/>
          <w:szCs w:val="22"/>
        </w:rPr>
      </w:pPr>
      <w:r w:rsidRPr="00114997">
        <w:rPr>
          <w:rFonts w:asciiTheme="minorHAnsi" w:eastAsia="LiberationSans" w:hAnsiTheme="minorHAnsi" w:cstheme="minorHAnsi"/>
          <w:sz w:val="22"/>
          <w:szCs w:val="22"/>
        </w:rPr>
        <w:t>Il ne saurait dégager sa responsabilité dans l’exécution des prestations, sauf à apporter la preuve que le fait à l’origine du non-respect de ses engagements contractuels ne lui est pas imputable.</w:t>
      </w:r>
    </w:p>
    <w:p w14:paraId="7313ECE6" w14:textId="30143AFC" w:rsidR="00BD6DD0" w:rsidRPr="000B73DE" w:rsidRDefault="00BD6DD0" w:rsidP="000B73DE">
      <w:pPr>
        <w:pStyle w:val="Titre2"/>
        <w:numPr>
          <w:ilvl w:val="1"/>
          <w:numId w:val="27"/>
        </w:numPr>
      </w:pPr>
      <w:bookmarkStart w:id="242" w:name="_Toc187143578"/>
      <w:bookmarkStart w:id="243" w:name="_Toc188344784"/>
      <w:r w:rsidRPr="00114997">
        <w:t xml:space="preserve">Obligation de </w:t>
      </w:r>
      <w:r w:rsidRPr="000B73DE">
        <w:t>résultat</w:t>
      </w:r>
      <w:bookmarkEnd w:id="242"/>
      <w:bookmarkEnd w:id="243"/>
    </w:p>
    <w:p w14:paraId="5E741928" w14:textId="4016A31A"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 xml:space="preserve">Le titulaire est tenu de mettre en œuvre tous les moyens nécessaires afin d’assurer des prestations conformes aux règles de la profession et aux prescriptions </w:t>
      </w:r>
      <w:r w:rsidR="00F44BBD" w:rsidRPr="00114997">
        <w:rPr>
          <w:rFonts w:asciiTheme="minorHAnsi" w:hAnsiTheme="minorHAnsi" w:cstheme="minorHAnsi"/>
          <w:sz w:val="22"/>
          <w:szCs w:val="22"/>
        </w:rPr>
        <w:t>du présent contrat</w:t>
      </w:r>
      <w:r w:rsidR="00342F2E">
        <w:rPr>
          <w:rFonts w:asciiTheme="minorHAnsi" w:hAnsiTheme="minorHAnsi" w:cstheme="minorHAnsi"/>
          <w:sz w:val="22"/>
          <w:szCs w:val="22"/>
        </w:rPr>
        <w:t xml:space="preserve"> telles que précisées dans l’annexe financière dans l’onglet « Lexique – Attendus », pour les prestations ponctuelles, dans l’onglet « Prestations minimum » pour les prestations régulières ainsi qu’à l’article 3.4 du CCTP</w:t>
      </w:r>
      <w:r w:rsidR="003013E3" w:rsidRPr="00114997">
        <w:rPr>
          <w:rFonts w:asciiTheme="minorHAnsi" w:hAnsiTheme="minorHAnsi" w:cstheme="minorHAnsi"/>
          <w:sz w:val="22"/>
          <w:szCs w:val="22"/>
        </w:rPr>
        <w:t>.</w:t>
      </w:r>
      <w:r w:rsidRPr="00114997">
        <w:rPr>
          <w:rFonts w:asciiTheme="minorHAnsi" w:hAnsiTheme="minorHAnsi" w:cstheme="minorHAnsi"/>
          <w:sz w:val="22"/>
          <w:szCs w:val="22"/>
        </w:rPr>
        <w:t xml:space="preserve"> Les divers problèmes consécutifs au non-respect par le titulaire des engagements que la bonne exécution </w:t>
      </w:r>
      <w:r w:rsidR="00F44BBD" w:rsidRPr="00114997">
        <w:rPr>
          <w:rFonts w:asciiTheme="minorHAnsi" w:hAnsiTheme="minorHAnsi" w:cstheme="minorHAnsi"/>
          <w:sz w:val="22"/>
          <w:szCs w:val="22"/>
        </w:rPr>
        <w:t xml:space="preserve">du présent contrat </w:t>
      </w:r>
      <w:r w:rsidRPr="00114997">
        <w:rPr>
          <w:rFonts w:asciiTheme="minorHAnsi" w:hAnsiTheme="minorHAnsi" w:cstheme="minorHAnsi"/>
          <w:sz w:val="22"/>
          <w:szCs w:val="22"/>
        </w:rPr>
        <w:t>lui impose seront, dans la mesure du possible, traités à l’amiable. À défaut d’arrangement, l</w:t>
      </w:r>
      <w:r w:rsidR="003013E3" w:rsidRPr="00114997">
        <w:rPr>
          <w:rFonts w:asciiTheme="minorHAnsi" w:hAnsiTheme="minorHAnsi" w:cstheme="minorHAnsi"/>
          <w:sz w:val="22"/>
          <w:szCs w:val="22"/>
        </w:rPr>
        <w:t xml:space="preserve">e pouvoir adjudicateur </w:t>
      </w:r>
      <w:r w:rsidRPr="00114997">
        <w:rPr>
          <w:rFonts w:asciiTheme="minorHAnsi" w:hAnsiTheme="minorHAnsi" w:cstheme="minorHAnsi"/>
          <w:sz w:val="22"/>
          <w:szCs w:val="22"/>
        </w:rPr>
        <w:t>peut résilier le</w:t>
      </w:r>
      <w:r w:rsidR="00F44BBD" w:rsidRPr="00114997">
        <w:rPr>
          <w:rFonts w:asciiTheme="minorHAnsi" w:hAnsiTheme="minorHAnsi" w:cstheme="minorHAnsi"/>
          <w:sz w:val="22"/>
          <w:szCs w:val="22"/>
        </w:rPr>
        <w:t xml:space="preserve"> présent contrat</w:t>
      </w:r>
      <w:r w:rsidRPr="00114997">
        <w:rPr>
          <w:rFonts w:asciiTheme="minorHAnsi" w:hAnsiTheme="minorHAnsi" w:cstheme="minorHAnsi"/>
          <w:b/>
          <w:sz w:val="22"/>
          <w:szCs w:val="22"/>
        </w:rPr>
        <w:t>.</w:t>
      </w:r>
    </w:p>
    <w:p w14:paraId="26F6049A" w14:textId="77777777" w:rsidR="00BD6DD0" w:rsidRPr="000B73DE" w:rsidRDefault="00BD6DD0" w:rsidP="000B73DE">
      <w:pPr>
        <w:pStyle w:val="Titre2"/>
        <w:numPr>
          <w:ilvl w:val="1"/>
          <w:numId w:val="27"/>
        </w:numPr>
      </w:pPr>
      <w:bookmarkStart w:id="244" w:name="_Toc187143579"/>
      <w:bookmarkStart w:id="245" w:name="_Toc188344785"/>
      <w:r w:rsidRPr="000B73DE">
        <w:t>Obligation de conseil</w:t>
      </w:r>
      <w:bookmarkEnd w:id="244"/>
      <w:bookmarkEnd w:id="245"/>
    </w:p>
    <w:p w14:paraId="471B3F18" w14:textId="6485E3CC"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Le titulaire est tenu à une obligation de conseil. Il engage sa pleine et entière responsabilité pour ce qui concerne les choix techniques mis en œuvre qu’il a validés, y compris lorsque ceux-ci ont été proposés par l</w:t>
      </w:r>
      <w:r w:rsidR="00AD0F5A" w:rsidRPr="00114997">
        <w:rPr>
          <w:rFonts w:asciiTheme="minorHAnsi" w:hAnsiTheme="minorHAnsi" w:cstheme="minorHAnsi"/>
          <w:sz w:val="22"/>
          <w:szCs w:val="22"/>
        </w:rPr>
        <w:t>e pouvoir adjudicateur</w:t>
      </w:r>
      <w:r w:rsidRPr="00114997">
        <w:rPr>
          <w:rFonts w:asciiTheme="minorHAnsi" w:hAnsiTheme="minorHAnsi" w:cstheme="minorHAnsi"/>
          <w:sz w:val="22"/>
          <w:szCs w:val="22"/>
        </w:rPr>
        <w:t xml:space="preserve">. Dans l’hypothèse où il n’aurait pas respecté cette obligation, le titulaire concerné ne saurait se prévaloir d’une incohérence dans le </w:t>
      </w:r>
      <w:r w:rsidR="00F44BBD" w:rsidRPr="00114997">
        <w:rPr>
          <w:rFonts w:asciiTheme="minorHAnsi" w:hAnsiTheme="minorHAnsi" w:cstheme="minorHAnsi"/>
          <w:sz w:val="22"/>
          <w:szCs w:val="22"/>
        </w:rPr>
        <w:t xml:space="preserve">présent contrat </w:t>
      </w:r>
      <w:r w:rsidRPr="00114997">
        <w:rPr>
          <w:rFonts w:asciiTheme="minorHAnsi" w:hAnsiTheme="minorHAnsi" w:cstheme="minorHAnsi"/>
          <w:sz w:val="22"/>
          <w:szCs w:val="22"/>
        </w:rPr>
        <w:t>pour s’exonérer de ses obligations contractuelles.</w:t>
      </w:r>
    </w:p>
    <w:p w14:paraId="7B504991" w14:textId="6AF06087"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Le titulaire ne pourra être tenu pour responsable des conséquences d’une décision d</w:t>
      </w:r>
      <w:r w:rsidR="00E837DC" w:rsidRPr="00114997">
        <w:rPr>
          <w:rFonts w:asciiTheme="minorHAnsi" w:hAnsiTheme="minorHAnsi" w:cstheme="minorHAnsi"/>
          <w:sz w:val="22"/>
          <w:szCs w:val="22"/>
        </w:rPr>
        <w:t>u pouvoir adjudicateur</w:t>
      </w:r>
      <w:r w:rsidRPr="00114997">
        <w:rPr>
          <w:rFonts w:asciiTheme="minorHAnsi" w:hAnsiTheme="minorHAnsi" w:cstheme="minorHAnsi"/>
          <w:sz w:val="22"/>
          <w:szCs w:val="22"/>
        </w:rPr>
        <w:t>, différente de celle qu’il aurait préconisée.</w:t>
      </w:r>
    </w:p>
    <w:p w14:paraId="52233550" w14:textId="77777777" w:rsidR="00BD6DD0" w:rsidRPr="002C08FB" w:rsidRDefault="00BD6DD0" w:rsidP="000B73DE">
      <w:pPr>
        <w:pStyle w:val="Titre2"/>
        <w:numPr>
          <w:ilvl w:val="1"/>
          <w:numId w:val="27"/>
        </w:numPr>
      </w:pPr>
      <w:bookmarkStart w:id="246" w:name="_Toc187143580"/>
      <w:bookmarkStart w:id="247" w:name="_Toc188344786"/>
      <w:r w:rsidRPr="002C08FB">
        <w:t>Obligation d’information</w:t>
      </w:r>
      <w:bookmarkEnd w:id="246"/>
      <w:bookmarkEnd w:id="247"/>
    </w:p>
    <w:p w14:paraId="2BC11ECC" w14:textId="59DA231C"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 xml:space="preserve">Le titulaire est tenu de signaler </w:t>
      </w:r>
      <w:r w:rsidR="00AD0F5A" w:rsidRPr="00114997">
        <w:rPr>
          <w:rFonts w:asciiTheme="minorHAnsi" w:hAnsiTheme="minorHAnsi" w:cstheme="minorHAnsi"/>
          <w:sz w:val="22"/>
          <w:szCs w:val="22"/>
        </w:rPr>
        <w:t>au pouvoir adjudicateur</w:t>
      </w:r>
      <w:r w:rsidRPr="00114997">
        <w:rPr>
          <w:rFonts w:asciiTheme="minorHAnsi" w:hAnsiTheme="minorHAnsi" w:cstheme="minorHAnsi"/>
          <w:sz w:val="22"/>
          <w:szCs w:val="22"/>
        </w:rPr>
        <w:t xml:space="preserve"> tous les éléments qui lui paraîtraient de nature à compromettre la bonne exécution de la prestation </w:t>
      </w:r>
      <w:r w:rsidR="00114997">
        <w:rPr>
          <w:rFonts w:asciiTheme="minorHAnsi" w:hAnsiTheme="minorHAnsi" w:cstheme="minorHAnsi"/>
          <w:sz w:val="22"/>
          <w:szCs w:val="22"/>
        </w:rPr>
        <w:t>et</w:t>
      </w:r>
      <w:r w:rsidRPr="00114997">
        <w:rPr>
          <w:rFonts w:asciiTheme="minorHAnsi" w:hAnsiTheme="minorHAnsi" w:cstheme="minorHAnsi"/>
          <w:sz w:val="22"/>
          <w:szCs w:val="22"/>
        </w:rPr>
        <w:t xml:space="preserve"> de la livraison des fournitures.</w:t>
      </w:r>
    </w:p>
    <w:p w14:paraId="2AC73EB2" w14:textId="77777777" w:rsidR="00652262" w:rsidRPr="002C08FB" w:rsidRDefault="00652262" w:rsidP="00342F2E">
      <w:pPr>
        <w:pStyle w:val="Titre1"/>
        <w:numPr>
          <w:ilvl w:val="0"/>
          <w:numId w:val="4"/>
        </w:numPr>
        <w:rPr>
          <w:rFonts w:asciiTheme="minorHAnsi" w:hAnsiTheme="minorHAnsi" w:cstheme="minorHAnsi"/>
          <w:sz w:val="24"/>
          <w:szCs w:val="24"/>
          <w:highlight w:val="lightGray"/>
        </w:rPr>
      </w:pPr>
      <w:bookmarkStart w:id="248" w:name="_Toc187143581"/>
      <w:bookmarkStart w:id="249" w:name="_Toc188344787"/>
      <w:r w:rsidRPr="002C08FB">
        <w:rPr>
          <w:rFonts w:asciiTheme="minorHAnsi" w:hAnsiTheme="minorHAnsi" w:cstheme="minorHAnsi"/>
          <w:sz w:val="24"/>
          <w:szCs w:val="24"/>
          <w:highlight w:val="lightGray"/>
        </w:rPr>
        <w:t>Pénalités</w:t>
      </w:r>
      <w:bookmarkEnd w:id="248"/>
      <w:bookmarkEnd w:id="249"/>
    </w:p>
    <w:p w14:paraId="38BCEA30" w14:textId="77777777" w:rsidR="00652262" w:rsidRPr="000B73DE" w:rsidRDefault="00652262" w:rsidP="000B73DE">
      <w:pPr>
        <w:pStyle w:val="Titre2"/>
        <w:numPr>
          <w:ilvl w:val="1"/>
          <w:numId w:val="27"/>
        </w:numPr>
      </w:pPr>
      <w:bookmarkStart w:id="250" w:name="_Toc421694925"/>
      <w:bookmarkStart w:id="251" w:name="_Toc488050904"/>
      <w:bookmarkStart w:id="252" w:name="_Toc187143582"/>
      <w:bookmarkStart w:id="253" w:name="_Toc188344788"/>
      <w:r w:rsidRPr="002C08FB">
        <w:t>Généralités sur les pénalités et sanctions associées aux pénalités</w:t>
      </w:r>
      <w:bookmarkEnd w:id="250"/>
      <w:bookmarkEnd w:id="251"/>
      <w:bookmarkEnd w:id="252"/>
      <w:bookmarkEnd w:id="253"/>
    </w:p>
    <w:p w14:paraId="03C4293D" w14:textId="2081D632" w:rsidR="00652262" w:rsidRPr="00114997" w:rsidRDefault="00652262" w:rsidP="00652262">
      <w:pPr>
        <w:spacing w:after="120"/>
        <w:jc w:val="both"/>
        <w:rPr>
          <w:rFonts w:asciiTheme="minorHAnsi" w:hAnsiTheme="minorHAnsi" w:cstheme="minorHAnsi"/>
          <w:sz w:val="22"/>
          <w:szCs w:val="22"/>
        </w:rPr>
      </w:pPr>
      <w:r w:rsidRPr="00114997">
        <w:rPr>
          <w:rFonts w:asciiTheme="minorHAnsi" w:hAnsiTheme="minorHAnsi" w:cstheme="minorHAnsi"/>
          <w:sz w:val="22"/>
          <w:szCs w:val="22"/>
        </w:rPr>
        <w:t xml:space="preserve">Les stipulations de l’article </w:t>
      </w:r>
      <w:r w:rsidRPr="00114997">
        <w:rPr>
          <w:rFonts w:asciiTheme="minorHAnsi" w:hAnsiTheme="minorHAnsi" w:cstheme="minorHAnsi"/>
          <w:bCs/>
          <w:sz w:val="22"/>
          <w:szCs w:val="22"/>
        </w:rPr>
        <w:t xml:space="preserve">14 du </w:t>
      </w:r>
      <w:r w:rsidR="00517DC6" w:rsidRPr="00114997">
        <w:rPr>
          <w:rFonts w:asciiTheme="minorHAnsi" w:hAnsiTheme="minorHAnsi" w:cstheme="minorHAnsi"/>
          <w:bCs/>
          <w:sz w:val="22"/>
          <w:szCs w:val="22"/>
        </w:rPr>
        <w:t xml:space="preserve">CCAG FCS </w:t>
      </w:r>
      <w:r w:rsidR="001351F8" w:rsidRPr="00114997">
        <w:rPr>
          <w:rFonts w:asciiTheme="minorHAnsi" w:hAnsiTheme="minorHAnsi" w:cstheme="minorHAnsi"/>
          <w:sz w:val="22"/>
          <w:szCs w:val="22"/>
        </w:rPr>
        <w:t>sont</w:t>
      </w:r>
      <w:r w:rsidRPr="00114997">
        <w:rPr>
          <w:rFonts w:asciiTheme="minorHAnsi" w:hAnsiTheme="minorHAnsi" w:cstheme="minorHAnsi"/>
          <w:sz w:val="22"/>
          <w:szCs w:val="22"/>
        </w:rPr>
        <w:t xml:space="preserve"> applicables.</w:t>
      </w:r>
    </w:p>
    <w:p w14:paraId="41B0433A" w14:textId="77777777" w:rsidR="00F150D0"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Il est rappelé, conformément à l’article 14.1 du </w:t>
      </w:r>
      <w:r w:rsidR="00517DC6" w:rsidRPr="0026612D">
        <w:rPr>
          <w:rFonts w:asciiTheme="minorHAnsi" w:hAnsiTheme="minorHAnsi" w:cstheme="minorHAnsi"/>
          <w:bCs/>
          <w:sz w:val="22"/>
          <w:szCs w:val="22"/>
        </w:rPr>
        <w:t>CCAG FCS</w:t>
      </w:r>
      <w:r w:rsidRPr="0026612D">
        <w:rPr>
          <w:rFonts w:asciiTheme="minorHAnsi" w:hAnsiTheme="minorHAnsi" w:cstheme="minorHAnsi"/>
          <w:sz w:val="22"/>
          <w:szCs w:val="22"/>
        </w:rPr>
        <w:t xml:space="preserve">, que les pénalités pour retard commencent à courir, sans qu'il soit nécessaire de procéder à une mise en demeure, </w:t>
      </w:r>
      <w:r w:rsidR="0086089D">
        <w:rPr>
          <w:rFonts w:asciiTheme="minorHAnsi" w:hAnsiTheme="minorHAnsi" w:cstheme="minorHAnsi"/>
          <w:sz w:val="22"/>
          <w:szCs w:val="22"/>
        </w:rPr>
        <w:t>sous réserve d’une invitation au titulaire de présenter ses observations dans un délai de quinze jours.</w:t>
      </w:r>
    </w:p>
    <w:p w14:paraId="17A3422B" w14:textId="3478E92A" w:rsidR="00F150D0" w:rsidRDefault="00F150D0" w:rsidP="00652262">
      <w:pPr>
        <w:spacing w:after="120"/>
        <w:jc w:val="both"/>
        <w:rPr>
          <w:rFonts w:asciiTheme="minorHAnsi" w:hAnsiTheme="minorHAnsi" w:cstheme="minorHAnsi"/>
          <w:sz w:val="22"/>
          <w:szCs w:val="22"/>
        </w:rPr>
      </w:pPr>
      <w:r w:rsidRPr="00F150D0">
        <w:rPr>
          <w:rFonts w:asciiTheme="minorHAnsi" w:hAnsiTheme="minorHAnsi" w:cstheme="minorHAnsi"/>
          <w:sz w:val="22"/>
          <w:szCs w:val="22"/>
        </w:rP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0F921C04" w14:textId="2A199D57"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Par dérogation à l’article </w:t>
      </w:r>
      <w:r w:rsidRPr="0026612D">
        <w:rPr>
          <w:rFonts w:asciiTheme="minorHAnsi" w:hAnsiTheme="minorHAnsi" w:cstheme="minorHAnsi"/>
          <w:bCs/>
          <w:sz w:val="22"/>
          <w:szCs w:val="22"/>
        </w:rPr>
        <w:t xml:space="preserve">14.1.3 du </w:t>
      </w:r>
      <w:r w:rsidR="00517DC6" w:rsidRPr="0026612D">
        <w:rPr>
          <w:rFonts w:asciiTheme="minorHAnsi" w:hAnsiTheme="minorHAnsi" w:cstheme="minorHAnsi"/>
          <w:bCs/>
          <w:sz w:val="22"/>
          <w:szCs w:val="22"/>
        </w:rPr>
        <w:t>CCAG FCS</w:t>
      </w:r>
      <w:r w:rsidRPr="0026612D">
        <w:rPr>
          <w:rFonts w:asciiTheme="minorHAnsi" w:hAnsiTheme="minorHAnsi" w:cstheme="minorHAnsi"/>
          <w:sz w:val="22"/>
          <w:szCs w:val="22"/>
        </w:rPr>
        <w:t xml:space="preserve">, le titulaire n’est pas exonéré des pénalités dont le montant total ne dépasse pas </w:t>
      </w:r>
      <w:r w:rsidR="00D24717" w:rsidRPr="0026612D">
        <w:rPr>
          <w:rFonts w:asciiTheme="minorHAnsi" w:hAnsiTheme="minorHAnsi" w:cstheme="minorHAnsi"/>
          <w:sz w:val="22"/>
          <w:szCs w:val="22"/>
        </w:rPr>
        <w:t>1000</w:t>
      </w:r>
      <w:r w:rsidR="006866ED" w:rsidRPr="0026612D">
        <w:rPr>
          <w:rFonts w:asciiTheme="minorHAnsi" w:hAnsiTheme="minorHAnsi" w:cstheme="minorHAnsi"/>
          <w:sz w:val="22"/>
          <w:szCs w:val="22"/>
        </w:rPr>
        <w:t> </w:t>
      </w:r>
      <w:r w:rsidR="00D24717" w:rsidRPr="0026612D">
        <w:rPr>
          <w:rFonts w:asciiTheme="minorHAnsi" w:hAnsiTheme="minorHAnsi" w:cstheme="minorHAnsi"/>
          <w:sz w:val="22"/>
          <w:szCs w:val="22"/>
        </w:rPr>
        <w:t>€</w:t>
      </w:r>
      <w:r w:rsidR="006866ED" w:rsidRPr="0026612D">
        <w:rPr>
          <w:rFonts w:asciiTheme="minorHAnsi" w:hAnsiTheme="minorHAnsi" w:cstheme="minorHAnsi"/>
          <w:sz w:val="22"/>
          <w:szCs w:val="22"/>
        </w:rPr>
        <w:t> </w:t>
      </w:r>
      <w:r w:rsidR="00D24717" w:rsidRPr="0026612D">
        <w:rPr>
          <w:rFonts w:asciiTheme="minorHAnsi" w:hAnsiTheme="minorHAnsi" w:cstheme="minorHAnsi"/>
          <w:sz w:val="22"/>
          <w:szCs w:val="22"/>
        </w:rPr>
        <w:t>HT</w:t>
      </w:r>
      <w:r w:rsidRPr="0026612D">
        <w:rPr>
          <w:rFonts w:asciiTheme="minorHAnsi" w:hAnsiTheme="minorHAnsi" w:cstheme="minorHAnsi"/>
          <w:sz w:val="22"/>
          <w:szCs w:val="22"/>
        </w:rPr>
        <w:t xml:space="preserve"> pour l'ensemble du marché.</w:t>
      </w:r>
    </w:p>
    <w:p w14:paraId="73499147" w14:textId="3F7BF10A" w:rsidR="00652262" w:rsidRDefault="00652262" w:rsidP="00652262">
      <w:pPr>
        <w:spacing w:after="120"/>
        <w:jc w:val="both"/>
        <w:rPr>
          <w:rFonts w:asciiTheme="minorHAnsi" w:hAnsiTheme="minorHAnsi" w:cstheme="minorHAnsi"/>
          <w:sz w:val="22"/>
          <w:szCs w:val="22"/>
        </w:rPr>
      </w:pPr>
      <w:r w:rsidRPr="00342F2E">
        <w:rPr>
          <w:rFonts w:asciiTheme="minorHAnsi" w:hAnsiTheme="minorHAnsi" w:cstheme="minorHAnsi"/>
          <w:sz w:val="22"/>
          <w:szCs w:val="22"/>
        </w:rPr>
        <w:t xml:space="preserve">Les pénalités prévues </w:t>
      </w:r>
      <w:r w:rsidR="00F150D0" w:rsidRPr="00342F2E">
        <w:rPr>
          <w:rFonts w:asciiTheme="minorHAnsi" w:hAnsiTheme="minorHAnsi" w:cstheme="minorHAnsi"/>
          <w:sz w:val="22"/>
          <w:szCs w:val="22"/>
        </w:rPr>
        <w:t>à l’article</w:t>
      </w:r>
      <w:r w:rsidR="00663F1B" w:rsidRPr="00342F2E">
        <w:rPr>
          <w:rFonts w:asciiTheme="minorHAnsi" w:hAnsiTheme="minorHAnsi" w:cstheme="minorHAnsi"/>
          <w:sz w:val="22"/>
          <w:szCs w:val="22"/>
        </w:rPr>
        <w:t xml:space="preserve"> </w:t>
      </w:r>
      <w:r w:rsidR="00084D8F" w:rsidRPr="00342F2E">
        <w:rPr>
          <w:rFonts w:asciiTheme="minorHAnsi" w:hAnsiTheme="minorHAnsi" w:cstheme="minorHAnsi"/>
          <w:sz w:val="22"/>
          <w:szCs w:val="22"/>
        </w:rPr>
        <w:t>18.</w:t>
      </w:r>
      <w:r w:rsidR="00060997" w:rsidRPr="00342F2E">
        <w:rPr>
          <w:rFonts w:asciiTheme="minorHAnsi" w:hAnsiTheme="minorHAnsi" w:cstheme="minorHAnsi"/>
          <w:sz w:val="22"/>
          <w:szCs w:val="22"/>
        </w:rPr>
        <w:t>2</w:t>
      </w:r>
      <w:r w:rsidR="00084D8F" w:rsidRPr="00342F2E">
        <w:rPr>
          <w:rFonts w:asciiTheme="minorHAnsi" w:hAnsiTheme="minorHAnsi" w:cstheme="minorHAnsi"/>
          <w:sz w:val="22"/>
          <w:szCs w:val="22"/>
        </w:rPr>
        <w:t xml:space="preserve"> </w:t>
      </w:r>
      <w:r w:rsidRPr="00342F2E">
        <w:rPr>
          <w:rFonts w:asciiTheme="minorHAnsi" w:hAnsiTheme="minorHAnsi" w:cstheme="minorHAnsi"/>
          <w:sz w:val="22"/>
          <w:szCs w:val="22"/>
        </w:rPr>
        <w:t>s’entendent sans mise en demeure préalable.</w:t>
      </w:r>
    </w:p>
    <w:p w14:paraId="0EC08B60" w14:textId="0DEF5A6B" w:rsidR="0004538C" w:rsidRPr="0026612D" w:rsidRDefault="0004538C" w:rsidP="00652262">
      <w:pPr>
        <w:spacing w:after="120"/>
        <w:jc w:val="both"/>
        <w:rPr>
          <w:rFonts w:asciiTheme="minorHAnsi" w:hAnsiTheme="minorHAnsi" w:cstheme="minorHAnsi"/>
          <w:sz w:val="22"/>
          <w:szCs w:val="22"/>
        </w:rPr>
      </w:pPr>
      <w:r w:rsidRPr="00342F2E">
        <w:rPr>
          <w:rFonts w:asciiTheme="minorHAnsi" w:hAnsiTheme="minorHAnsi" w:cstheme="minorHAnsi"/>
          <w:sz w:val="22"/>
          <w:szCs w:val="22"/>
        </w:rPr>
        <w:t>Le</w:t>
      </w:r>
      <w:r w:rsidR="00047022" w:rsidRPr="00342F2E">
        <w:rPr>
          <w:rFonts w:asciiTheme="minorHAnsi" w:hAnsiTheme="minorHAnsi" w:cstheme="minorHAnsi"/>
          <w:sz w:val="22"/>
          <w:szCs w:val="22"/>
        </w:rPr>
        <w:t xml:space="preserve">s montants des </w:t>
      </w:r>
      <w:r w:rsidRPr="00342F2E">
        <w:rPr>
          <w:rFonts w:asciiTheme="minorHAnsi" w:hAnsiTheme="minorHAnsi" w:cstheme="minorHAnsi"/>
          <w:sz w:val="22"/>
          <w:szCs w:val="22"/>
        </w:rPr>
        <w:t xml:space="preserve">pénalités de retard prévues à cet article 18.2 sont fixés par dérogation à l’article </w:t>
      </w:r>
      <w:r w:rsidR="00047022" w:rsidRPr="00342F2E">
        <w:rPr>
          <w:rFonts w:asciiTheme="minorHAnsi" w:hAnsiTheme="minorHAnsi" w:cstheme="minorHAnsi"/>
          <w:sz w:val="22"/>
          <w:szCs w:val="22"/>
        </w:rPr>
        <w:t>14.1.1 du CCAG FCS.</w:t>
      </w:r>
    </w:p>
    <w:p w14:paraId="68574A1A" w14:textId="1F0D679E"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Toutes les pénalités prévues aux </w:t>
      </w:r>
      <w:r w:rsidR="00F150D0">
        <w:rPr>
          <w:rFonts w:asciiTheme="minorHAnsi" w:hAnsiTheme="minorHAnsi" w:cstheme="minorHAnsi"/>
          <w:sz w:val="22"/>
          <w:szCs w:val="22"/>
        </w:rPr>
        <w:t>présent article</w:t>
      </w:r>
      <w:r w:rsidRPr="0026612D">
        <w:rPr>
          <w:rFonts w:asciiTheme="minorHAnsi" w:hAnsiTheme="minorHAnsi" w:cstheme="minorHAnsi"/>
          <w:sz w:val="22"/>
          <w:szCs w:val="22"/>
        </w:rPr>
        <w:t xml:space="preserve"> sont cumulables.</w:t>
      </w:r>
    </w:p>
    <w:p w14:paraId="77C2A447" w14:textId="29F017B7"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Si le montant cumulé des pénalités depuis le début de l’exécution du </w:t>
      </w:r>
      <w:r w:rsidR="003013E3" w:rsidRPr="0026612D">
        <w:rPr>
          <w:rFonts w:asciiTheme="minorHAnsi" w:hAnsiTheme="minorHAnsi" w:cstheme="minorHAnsi"/>
          <w:sz w:val="22"/>
          <w:szCs w:val="22"/>
        </w:rPr>
        <w:t>contrat</w:t>
      </w:r>
      <w:r w:rsidRPr="0026612D">
        <w:rPr>
          <w:rFonts w:asciiTheme="minorHAnsi" w:hAnsiTheme="minorHAnsi" w:cstheme="minorHAnsi"/>
          <w:sz w:val="22"/>
          <w:szCs w:val="22"/>
        </w:rPr>
        <w:t xml:space="preserve"> atteint 10 % du montant (annuel) HT du </w:t>
      </w:r>
      <w:r w:rsidR="003013E3" w:rsidRPr="0026612D">
        <w:rPr>
          <w:rFonts w:asciiTheme="minorHAnsi" w:hAnsiTheme="minorHAnsi" w:cstheme="minorHAnsi"/>
          <w:sz w:val="22"/>
          <w:szCs w:val="22"/>
        </w:rPr>
        <w:t>contrat</w:t>
      </w:r>
      <w:r w:rsidRPr="0026612D">
        <w:rPr>
          <w:rFonts w:asciiTheme="minorHAnsi" w:hAnsiTheme="minorHAnsi" w:cstheme="minorHAnsi"/>
          <w:sz w:val="22"/>
          <w:szCs w:val="22"/>
        </w:rPr>
        <w:t xml:space="preserve">, le pouvoir adjudicateur se réserve le droit de résilier le marché aux torts du titulaire </w:t>
      </w:r>
      <w:r w:rsidRPr="00342F2E">
        <w:rPr>
          <w:rFonts w:asciiTheme="minorHAnsi" w:hAnsiTheme="minorHAnsi" w:cstheme="minorHAnsi"/>
          <w:sz w:val="22"/>
          <w:szCs w:val="22"/>
        </w:rPr>
        <w:t xml:space="preserve">dans les conditions </w:t>
      </w:r>
      <w:r w:rsidR="00F44BBD" w:rsidRPr="00342F2E">
        <w:rPr>
          <w:rFonts w:asciiTheme="minorHAnsi" w:hAnsiTheme="minorHAnsi" w:cstheme="minorHAnsi"/>
          <w:sz w:val="22"/>
          <w:szCs w:val="22"/>
        </w:rPr>
        <w:t>fixées à</w:t>
      </w:r>
      <w:r w:rsidRPr="00342F2E">
        <w:rPr>
          <w:rFonts w:asciiTheme="minorHAnsi" w:hAnsiTheme="minorHAnsi" w:cstheme="minorHAnsi"/>
          <w:sz w:val="22"/>
          <w:szCs w:val="22"/>
        </w:rPr>
        <w:t xml:space="preserve"> l’</w:t>
      </w:r>
      <w:r w:rsidR="00BF48A3" w:rsidRPr="00342F2E">
        <w:rPr>
          <w:rFonts w:asciiTheme="minorHAnsi" w:hAnsiTheme="minorHAnsi" w:cstheme="minorHAnsi"/>
          <w:sz w:val="22"/>
          <w:szCs w:val="22"/>
        </w:rPr>
        <w:fldChar w:fldCharType="begin"/>
      </w:r>
      <w:r w:rsidR="00BF48A3" w:rsidRPr="00342F2E">
        <w:rPr>
          <w:rFonts w:asciiTheme="minorHAnsi" w:hAnsiTheme="minorHAnsi" w:cstheme="minorHAnsi"/>
          <w:sz w:val="22"/>
          <w:szCs w:val="22"/>
        </w:rPr>
        <w:instrText xml:space="preserve"> REF _Ref116369680 \w \h </w:instrText>
      </w:r>
      <w:r w:rsidR="00D659D5" w:rsidRPr="00342F2E">
        <w:rPr>
          <w:rFonts w:asciiTheme="minorHAnsi" w:hAnsiTheme="minorHAnsi" w:cstheme="minorHAnsi"/>
          <w:sz w:val="22"/>
          <w:szCs w:val="22"/>
        </w:rPr>
        <w:instrText xml:space="preserve"> \* MERGEFORMAT </w:instrText>
      </w:r>
      <w:r w:rsidR="00BF48A3" w:rsidRPr="00342F2E">
        <w:rPr>
          <w:rFonts w:asciiTheme="minorHAnsi" w:hAnsiTheme="minorHAnsi" w:cstheme="minorHAnsi"/>
          <w:sz w:val="22"/>
          <w:szCs w:val="22"/>
        </w:rPr>
      </w:r>
      <w:r w:rsidR="00BF48A3" w:rsidRPr="00342F2E">
        <w:rPr>
          <w:rFonts w:asciiTheme="minorHAnsi" w:hAnsiTheme="minorHAnsi" w:cstheme="minorHAnsi"/>
          <w:sz w:val="22"/>
          <w:szCs w:val="22"/>
        </w:rPr>
        <w:fldChar w:fldCharType="separate"/>
      </w:r>
      <w:r w:rsidR="0026612D" w:rsidRPr="00342F2E">
        <w:rPr>
          <w:rFonts w:asciiTheme="minorHAnsi" w:hAnsiTheme="minorHAnsi" w:cstheme="minorHAnsi"/>
          <w:sz w:val="22"/>
          <w:szCs w:val="22"/>
        </w:rPr>
        <w:t>article</w:t>
      </w:r>
      <w:r w:rsidR="00BA756B" w:rsidRPr="00342F2E">
        <w:rPr>
          <w:rFonts w:asciiTheme="minorHAnsi" w:hAnsiTheme="minorHAnsi" w:cstheme="minorHAnsi"/>
          <w:sz w:val="22"/>
          <w:szCs w:val="22"/>
        </w:rPr>
        <w:t xml:space="preserve"> "Résiliation"</w:t>
      </w:r>
      <w:r w:rsidR="00C3142A" w:rsidRPr="00342F2E">
        <w:rPr>
          <w:rFonts w:asciiTheme="minorHAnsi" w:hAnsiTheme="minorHAnsi" w:cstheme="minorHAnsi"/>
          <w:sz w:val="22"/>
          <w:szCs w:val="22"/>
        </w:rPr>
        <w:t xml:space="preserve"> </w:t>
      </w:r>
      <w:r w:rsidR="00BF48A3" w:rsidRPr="00342F2E">
        <w:rPr>
          <w:rFonts w:asciiTheme="minorHAnsi" w:hAnsiTheme="minorHAnsi" w:cstheme="minorHAnsi"/>
          <w:sz w:val="22"/>
          <w:szCs w:val="22"/>
        </w:rPr>
        <w:fldChar w:fldCharType="end"/>
      </w:r>
      <w:r w:rsidR="00FD5146" w:rsidRPr="00342F2E">
        <w:rPr>
          <w:rFonts w:asciiTheme="minorHAnsi" w:hAnsiTheme="minorHAnsi" w:cstheme="minorHAnsi"/>
          <w:sz w:val="22"/>
          <w:szCs w:val="22"/>
        </w:rPr>
        <w:t>ci-dessous</w:t>
      </w:r>
      <w:r w:rsidRPr="00342F2E">
        <w:rPr>
          <w:rFonts w:asciiTheme="minorHAnsi" w:hAnsiTheme="minorHAnsi" w:cstheme="minorHAnsi"/>
          <w:sz w:val="22"/>
          <w:szCs w:val="22"/>
        </w:rPr>
        <w:t>.</w:t>
      </w:r>
    </w:p>
    <w:p w14:paraId="2BE73266" w14:textId="53C5D6CC" w:rsidR="00652262" w:rsidRDefault="00652262" w:rsidP="000B73DE">
      <w:pPr>
        <w:pStyle w:val="Titre2"/>
        <w:numPr>
          <w:ilvl w:val="1"/>
          <w:numId w:val="27"/>
        </w:numPr>
      </w:pPr>
      <w:bookmarkStart w:id="254" w:name="_Toc329122225"/>
      <w:bookmarkStart w:id="255" w:name="_Toc488050906"/>
      <w:bookmarkStart w:id="256" w:name="_Toc187143583"/>
      <w:bookmarkStart w:id="257" w:name="_Toc188344789"/>
      <w:bookmarkStart w:id="258" w:name="_Ref140584935"/>
      <w:r w:rsidRPr="002C08FB">
        <w:lastRenderedPageBreak/>
        <w:t>Pénalités</w:t>
      </w:r>
      <w:bookmarkStart w:id="259" w:name="_Toc329122226"/>
      <w:bookmarkStart w:id="260" w:name="_Toc479695066"/>
      <w:bookmarkEnd w:id="254"/>
      <w:r w:rsidRPr="002C08FB">
        <w:t xml:space="preserve"> diverses</w:t>
      </w:r>
      <w:bookmarkEnd w:id="255"/>
      <w:bookmarkEnd w:id="256"/>
      <w:bookmarkEnd w:id="259"/>
      <w:bookmarkEnd w:id="260"/>
      <w:bookmarkEnd w:id="257"/>
      <w:r w:rsidR="00FE496D" w:rsidRPr="002C08FB">
        <w:t xml:space="preserve"> </w:t>
      </w:r>
      <w:bookmarkEnd w:id="258"/>
    </w:p>
    <w:p w14:paraId="73AC3FA0" w14:textId="77777777" w:rsidR="00060997" w:rsidRPr="00060997" w:rsidRDefault="00060997" w:rsidP="00060997"/>
    <w:tbl>
      <w:tblPr>
        <w:tblStyle w:val="Grilledutableau"/>
        <w:tblW w:w="0" w:type="auto"/>
        <w:tblLook w:val="04A0" w:firstRow="1" w:lastRow="0" w:firstColumn="1" w:lastColumn="0" w:noHBand="0" w:noVBand="1"/>
      </w:tblPr>
      <w:tblGrid>
        <w:gridCol w:w="5851"/>
        <w:gridCol w:w="3778"/>
      </w:tblGrid>
      <w:tr w:rsidR="00F150D0" w:rsidRPr="00F150D0" w14:paraId="132C8552" w14:textId="77777777" w:rsidTr="00F150D0">
        <w:trPr>
          <w:trHeight w:val="290"/>
        </w:trPr>
        <w:tc>
          <w:tcPr>
            <w:tcW w:w="6838" w:type="dxa"/>
            <w:noWrap/>
            <w:hideMark/>
          </w:tcPr>
          <w:p w14:paraId="45CE3CDA" w14:textId="77777777" w:rsidR="00F150D0" w:rsidRPr="00F150D0" w:rsidRDefault="00F150D0">
            <w:r w:rsidRPr="00F150D0">
              <w:t>Non fourniture du planning d’exécution des prestations</w:t>
            </w:r>
          </w:p>
        </w:tc>
        <w:tc>
          <w:tcPr>
            <w:tcW w:w="4402" w:type="dxa"/>
            <w:hideMark/>
          </w:tcPr>
          <w:p w14:paraId="14015BD4" w14:textId="77777777" w:rsidR="00F150D0" w:rsidRPr="00F150D0" w:rsidRDefault="00F150D0">
            <w:r w:rsidRPr="00F150D0">
              <w:t>150 € par site et par réclamation</w:t>
            </w:r>
          </w:p>
        </w:tc>
      </w:tr>
      <w:tr w:rsidR="00F150D0" w:rsidRPr="00F150D0" w14:paraId="351B3B2F" w14:textId="77777777" w:rsidTr="00F150D0">
        <w:trPr>
          <w:trHeight w:val="290"/>
        </w:trPr>
        <w:tc>
          <w:tcPr>
            <w:tcW w:w="6838" w:type="dxa"/>
            <w:vMerge w:val="restart"/>
            <w:noWrap/>
            <w:hideMark/>
          </w:tcPr>
          <w:p w14:paraId="2E036232" w14:textId="77777777" w:rsidR="00F150D0" w:rsidRPr="00F150D0" w:rsidRDefault="00F150D0">
            <w:r w:rsidRPr="00F150D0">
              <w:t>Non-respect du planning d’exécution ou de la date d’intervention programmée</w:t>
            </w:r>
          </w:p>
        </w:tc>
        <w:tc>
          <w:tcPr>
            <w:tcW w:w="4402" w:type="dxa"/>
            <w:hideMark/>
          </w:tcPr>
          <w:p w14:paraId="52DAF5F9" w14:textId="77777777" w:rsidR="00F150D0" w:rsidRPr="00F150D0" w:rsidRDefault="00F150D0">
            <w:r w:rsidRPr="00F150D0">
              <w:t>• Bâtiment ≤ 300m² : 50 € par bâtiment et par jour de retard</w:t>
            </w:r>
          </w:p>
        </w:tc>
      </w:tr>
      <w:tr w:rsidR="00F150D0" w:rsidRPr="00F150D0" w14:paraId="145EDF26" w14:textId="77777777" w:rsidTr="00F150D0">
        <w:trPr>
          <w:trHeight w:val="580"/>
        </w:trPr>
        <w:tc>
          <w:tcPr>
            <w:tcW w:w="6838" w:type="dxa"/>
            <w:vMerge/>
            <w:hideMark/>
          </w:tcPr>
          <w:p w14:paraId="70BA38DD" w14:textId="77777777" w:rsidR="00F150D0" w:rsidRPr="00F150D0" w:rsidRDefault="00F150D0"/>
        </w:tc>
        <w:tc>
          <w:tcPr>
            <w:tcW w:w="4402" w:type="dxa"/>
            <w:hideMark/>
          </w:tcPr>
          <w:p w14:paraId="3324585E" w14:textId="77777777" w:rsidR="00F150D0" w:rsidRPr="00F150D0" w:rsidRDefault="00F150D0">
            <w:r w:rsidRPr="00F150D0">
              <w:t>• Bâtiment &gt;300m² et &lt;2000m² : 100 € par bâtiment et par jour de retard</w:t>
            </w:r>
          </w:p>
        </w:tc>
      </w:tr>
      <w:tr w:rsidR="00F150D0" w:rsidRPr="00F150D0" w14:paraId="6D9F739D" w14:textId="77777777" w:rsidTr="00F150D0">
        <w:trPr>
          <w:trHeight w:val="580"/>
        </w:trPr>
        <w:tc>
          <w:tcPr>
            <w:tcW w:w="6838" w:type="dxa"/>
            <w:vMerge/>
            <w:hideMark/>
          </w:tcPr>
          <w:p w14:paraId="16A375D8" w14:textId="77777777" w:rsidR="00F150D0" w:rsidRPr="00F150D0" w:rsidRDefault="00F150D0"/>
        </w:tc>
        <w:tc>
          <w:tcPr>
            <w:tcW w:w="4402" w:type="dxa"/>
            <w:hideMark/>
          </w:tcPr>
          <w:p w14:paraId="17ECAC6C" w14:textId="77777777" w:rsidR="00F150D0" w:rsidRPr="00F150D0" w:rsidRDefault="00F150D0">
            <w:r w:rsidRPr="00F150D0">
              <w:t>• Bâtiment ≥ 2000m² : 500 € par bâtiment et par jour de retard</w:t>
            </w:r>
          </w:p>
        </w:tc>
      </w:tr>
      <w:tr w:rsidR="00F150D0" w:rsidRPr="00F150D0" w14:paraId="2C788D99" w14:textId="77777777" w:rsidTr="00F150D0">
        <w:trPr>
          <w:trHeight w:val="290"/>
        </w:trPr>
        <w:tc>
          <w:tcPr>
            <w:tcW w:w="6838" w:type="dxa"/>
            <w:noWrap/>
            <w:hideMark/>
          </w:tcPr>
          <w:p w14:paraId="192339B6" w14:textId="77777777" w:rsidR="00F150D0" w:rsidRPr="00F150D0" w:rsidRDefault="00F150D0">
            <w:r w:rsidRPr="00F150D0">
              <w:t>Non fourniture des contrôles contradictoires</w:t>
            </w:r>
          </w:p>
        </w:tc>
        <w:tc>
          <w:tcPr>
            <w:tcW w:w="4402" w:type="dxa"/>
            <w:hideMark/>
          </w:tcPr>
          <w:p w14:paraId="7769AF57" w14:textId="77777777" w:rsidR="00F150D0" w:rsidRPr="00F150D0" w:rsidRDefault="00F150D0">
            <w:r w:rsidRPr="00F150D0">
              <w:t xml:space="preserve">Forfait de 50 € </w:t>
            </w:r>
          </w:p>
        </w:tc>
      </w:tr>
      <w:tr w:rsidR="00F150D0" w:rsidRPr="00F150D0" w14:paraId="44236A7B" w14:textId="77777777" w:rsidTr="00F150D0">
        <w:trPr>
          <w:trHeight w:val="580"/>
        </w:trPr>
        <w:tc>
          <w:tcPr>
            <w:tcW w:w="6838" w:type="dxa"/>
            <w:vMerge w:val="restart"/>
            <w:noWrap/>
            <w:hideMark/>
          </w:tcPr>
          <w:p w14:paraId="27DCFD20" w14:textId="77777777" w:rsidR="00F150D0" w:rsidRPr="00F150D0" w:rsidRDefault="00F150D0">
            <w:r w:rsidRPr="00F150D0">
              <w:t>Rupture d’approvisionnement des consommables sanitaires</w:t>
            </w:r>
          </w:p>
        </w:tc>
        <w:tc>
          <w:tcPr>
            <w:tcW w:w="4402" w:type="dxa"/>
            <w:hideMark/>
          </w:tcPr>
          <w:p w14:paraId="63E78698" w14:textId="77777777" w:rsidR="00F150D0" w:rsidRPr="00F150D0" w:rsidRDefault="00F150D0">
            <w:r w:rsidRPr="00F150D0">
              <w:t>• Bâtiment ≤ 300m² : 150 € par bâtiment et par jour de rupture</w:t>
            </w:r>
          </w:p>
        </w:tc>
      </w:tr>
      <w:tr w:rsidR="00F150D0" w:rsidRPr="00F150D0" w14:paraId="5519291B" w14:textId="77777777" w:rsidTr="00F150D0">
        <w:trPr>
          <w:trHeight w:val="580"/>
        </w:trPr>
        <w:tc>
          <w:tcPr>
            <w:tcW w:w="6838" w:type="dxa"/>
            <w:vMerge/>
            <w:hideMark/>
          </w:tcPr>
          <w:p w14:paraId="1DB8D4CA" w14:textId="77777777" w:rsidR="00F150D0" w:rsidRPr="00F150D0" w:rsidRDefault="00F150D0"/>
        </w:tc>
        <w:tc>
          <w:tcPr>
            <w:tcW w:w="4402" w:type="dxa"/>
            <w:hideMark/>
          </w:tcPr>
          <w:p w14:paraId="56C816A2" w14:textId="77777777" w:rsidR="00F150D0" w:rsidRPr="00F150D0" w:rsidRDefault="00F150D0">
            <w:r w:rsidRPr="00F150D0">
              <w:t>• Bâtiment &gt;300m² et &lt;2000m² : 300 € par bâtiment et par jour de rupture</w:t>
            </w:r>
          </w:p>
        </w:tc>
      </w:tr>
      <w:tr w:rsidR="00F150D0" w:rsidRPr="00F150D0" w14:paraId="01F7A93F" w14:textId="77777777" w:rsidTr="00F150D0">
        <w:trPr>
          <w:trHeight w:val="580"/>
        </w:trPr>
        <w:tc>
          <w:tcPr>
            <w:tcW w:w="6838" w:type="dxa"/>
            <w:vMerge/>
            <w:hideMark/>
          </w:tcPr>
          <w:p w14:paraId="414ACBFF" w14:textId="77777777" w:rsidR="00F150D0" w:rsidRPr="00F150D0" w:rsidRDefault="00F150D0"/>
        </w:tc>
        <w:tc>
          <w:tcPr>
            <w:tcW w:w="4402" w:type="dxa"/>
            <w:hideMark/>
          </w:tcPr>
          <w:p w14:paraId="6D80D1A5" w14:textId="77777777" w:rsidR="00F150D0" w:rsidRPr="00F150D0" w:rsidRDefault="00F150D0">
            <w:r w:rsidRPr="00F150D0">
              <w:t>• Bâtiment ≥ 2000m² : 500 € par bâtiment et par jour de rupture</w:t>
            </w:r>
          </w:p>
        </w:tc>
      </w:tr>
      <w:tr w:rsidR="00F150D0" w:rsidRPr="00F150D0" w14:paraId="24B6ADE5" w14:textId="77777777" w:rsidTr="00F150D0">
        <w:trPr>
          <w:trHeight w:val="580"/>
        </w:trPr>
        <w:tc>
          <w:tcPr>
            <w:tcW w:w="6838" w:type="dxa"/>
            <w:hideMark/>
          </w:tcPr>
          <w:p w14:paraId="15248492" w14:textId="77777777" w:rsidR="00F150D0" w:rsidRPr="00F150D0" w:rsidRDefault="00F150D0">
            <w:r w:rsidRPr="00F150D0">
              <w:t>Non fourniture (ou fourniture partielle) ou non mise à jour des données/livrables à destination de la direction des achats</w:t>
            </w:r>
          </w:p>
        </w:tc>
        <w:tc>
          <w:tcPr>
            <w:tcW w:w="4402" w:type="dxa"/>
            <w:noWrap/>
            <w:hideMark/>
          </w:tcPr>
          <w:p w14:paraId="34FE8EBD" w14:textId="77777777" w:rsidR="00F150D0" w:rsidRPr="00F150D0" w:rsidRDefault="00F150D0">
            <w:r w:rsidRPr="00F150D0">
              <w:t>50 € par site</w:t>
            </w:r>
          </w:p>
        </w:tc>
      </w:tr>
      <w:tr w:rsidR="00F150D0" w:rsidRPr="00F150D0" w14:paraId="1A38E058" w14:textId="77777777" w:rsidTr="00F150D0">
        <w:trPr>
          <w:trHeight w:val="580"/>
        </w:trPr>
        <w:tc>
          <w:tcPr>
            <w:tcW w:w="6838" w:type="dxa"/>
            <w:hideMark/>
          </w:tcPr>
          <w:p w14:paraId="0F39FDBD" w14:textId="77777777" w:rsidR="00F150D0" w:rsidRPr="00F150D0" w:rsidRDefault="00F150D0">
            <w:r w:rsidRPr="00F150D0">
              <w:t>Absence du représentant du titulaire aux réunions (préparatoire et coordination) ou aux contrôles contradictoires (à défaut d’avoir informé préalablement l’usager)</w:t>
            </w:r>
          </w:p>
        </w:tc>
        <w:tc>
          <w:tcPr>
            <w:tcW w:w="4402" w:type="dxa"/>
            <w:noWrap/>
            <w:hideMark/>
          </w:tcPr>
          <w:p w14:paraId="3EC80371" w14:textId="77777777" w:rsidR="00F150D0" w:rsidRPr="00F150D0" w:rsidRDefault="00F150D0">
            <w:r w:rsidRPr="00F150D0">
              <w:t>150 € par absence</w:t>
            </w:r>
          </w:p>
        </w:tc>
      </w:tr>
      <w:tr w:rsidR="00F150D0" w:rsidRPr="00F150D0" w14:paraId="14E99C46" w14:textId="77777777" w:rsidTr="00F150D0">
        <w:trPr>
          <w:trHeight w:val="290"/>
        </w:trPr>
        <w:tc>
          <w:tcPr>
            <w:tcW w:w="6838" w:type="dxa"/>
            <w:noWrap/>
            <w:hideMark/>
          </w:tcPr>
          <w:p w14:paraId="13033EBA" w14:textId="77777777" w:rsidR="00F150D0" w:rsidRPr="00F150D0" w:rsidRDefault="00F150D0">
            <w:r w:rsidRPr="00F150D0">
              <w:t>Non intervention du prestataire après signalement d’un dysfonctionnement</w:t>
            </w:r>
          </w:p>
        </w:tc>
        <w:tc>
          <w:tcPr>
            <w:tcW w:w="4402" w:type="dxa"/>
            <w:noWrap/>
            <w:hideMark/>
          </w:tcPr>
          <w:p w14:paraId="7E8A263B" w14:textId="61EA4C8D" w:rsidR="00F150D0" w:rsidRPr="00F150D0" w:rsidRDefault="00F150D0">
            <w:r w:rsidRPr="00F150D0">
              <w:t>250 € par non-intervention</w:t>
            </w:r>
          </w:p>
        </w:tc>
      </w:tr>
      <w:tr w:rsidR="00F150D0" w:rsidRPr="00F150D0" w14:paraId="2BD1FC44" w14:textId="77777777" w:rsidTr="00F150D0">
        <w:trPr>
          <w:trHeight w:val="290"/>
        </w:trPr>
        <w:tc>
          <w:tcPr>
            <w:tcW w:w="11240" w:type="dxa"/>
            <w:gridSpan w:val="2"/>
            <w:noWrap/>
            <w:hideMark/>
          </w:tcPr>
          <w:p w14:paraId="611CE033" w14:textId="3327899A" w:rsidR="00F150D0" w:rsidRPr="00F150D0" w:rsidRDefault="00F150D0" w:rsidP="00F150D0">
            <w:pPr>
              <w:rPr>
                <w:b/>
                <w:bCs/>
              </w:rPr>
            </w:pPr>
            <w:r w:rsidRPr="00F150D0">
              <w:rPr>
                <w:b/>
                <w:bCs/>
              </w:rPr>
              <w:t xml:space="preserve">Pénalité </w:t>
            </w:r>
            <w:r>
              <w:rPr>
                <w:b/>
                <w:bCs/>
              </w:rPr>
              <w:t xml:space="preserve">à la </w:t>
            </w:r>
            <w:r w:rsidRPr="00F150D0">
              <w:rPr>
                <w:b/>
                <w:bCs/>
              </w:rPr>
              <w:t xml:space="preserve">suite </w:t>
            </w:r>
            <w:r>
              <w:rPr>
                <w:b/>
                <w:bCs/>
              </w:rPr>
              <w:t>d’</w:t>
            </w:r>
            <w:r w:rsidRPr="00F150D0">
              <w:rPr>
                <w:b/>
                <w:bCs/>
              </w:rPr>
              <w:t>un contrôle mensuel (% de satisfaction au cours du contrôle)</w:t>
            </w:r>
          </w:p>
        </w:tc>
      </w:tr>
      <w:tr w:rsidR="00F150D0" w:rsidRPr="00F150D0" w14:paraId="7A6B0456" w14:textId="77777777" w:rsidTr="00F150D0">
        <w:trPr>
          <w:trHeight w:val="290"/>
        </w:trPr>
        <w:tc>
          <w:tcPr>
            <w:tcW w:w="6838" w:type="dxa"/>
            <w:noWrap/>
            <w:hideMark/>
          </w:tcPr>
          <w:p w14:paraId="31C77A38" w14:textId="5B3FB597" w:rsidR="00F150D0" w:rsidRPr="00F150D0" w:rsidRDefault="00F150D0" w:rsidP="00F150D0">
            <w:pPr>
              <w:jc w:val="right"/>
            </w:pPr>
            <w:r w:rsidRPr="00F150D0">
              <w:t>&lt; 40%</w:t>
            </w:r>
          </w:p>
        </w:tc>
        <w:tc>
          <w:tcPr>
            <w:tcW w:w="4402" w:type="dxa"/>
            <w:noWrap/>
            <w:hideMark/>
          </w:tcPr>
          <w:p w14:paraId="4CA8950D" w14:textId="77777777" w:rsidR="00F150D0" w:rsidRPr="00F150D0" w:rsidRDefault="00F150D0">
            <w:r w:rsidRPr="00F150D0">
              <w:t>400 €</w:t>
            </w:r>
          </w:p>
        </w:tc>
      </w:tr>
      <w:tr w:rsidR="00F150D0" w:rsidRPr="00F150D0" w14:paraId="3C315CDF" w14:textId="77777777" w:rsidTr="00F150D0">
        <w:trPr>
          <w:trHeight w:val="290"/>
        </w:trPr>
        <w:tc>
          <w:tcPr>
            <w:tcW w:w="6838" w:type="dxa"/>
            <w:noWrap/>
            <w:hideMark/>
          </w:tcPr>
          <w:p w14:paraId="769257AB" w14:textId="77777777" w:rsidR="00F150D0" w:rsidRPr="00F150D0" w:rsidRDefault="00F150D0" w:rsidP="00F150D0">
            <w:pPr>
              <w:jc w:val="right"/>
            </w:pPr>
            <w:r w:rsidRPr="00F150D0">
              <w:t>De 41 % à 50 %</w:t>
            </w:r>
          </w:p>
        </w:tc>
        <w:tc>
          <w:tcPr>
            <w:tcW w:w="4402" w:type="dxa"/>
            <w:noWrap/>
            <w:hideMark/>
          </w:tcPr>
          <w:p w14:paraId="673A21D9" w14:textId="77777777" w:rsidR="00F150D0" w:rsidRPr="00F150D0" w:rsidRDefault="00F150D0">
            <w:r w:rsidRPr="00F150D0">
              <w:t>300 €</w:t>
            </w:r>
          </w:p>
        </w:tc>
      </w:tr>
      <w:tr w:rsidR="00F150D0" w:rsidRPr="00F150D0" w14:paraId="664B6934" w14:textId="77777777" w:rsidTr="00F150D0">
        <w:trPr>
          <w:trHeight w:val="290"/>
        </w:trPr>
        <w:tc>
          <w:tcPr>
            <w:tcW w:w="6838" w:type="dxa"/>
            <w:noWrap/>
            <w:hideMark/>
          </w:tcPr>
          <w:p w14:paraId="4CC4A516" w14:textId="77777777" w:rsidR="00F150D0" w:rsidRPr="00F150D0" w:rsidRDefault="00F150D0" w:rsidP="00F150D0">
            <w:pPr>
              <w:jc w:val="right"/>
            </w:pPr>
            <w:r w:rsidRPr="00F150D0">
              <w:t>De 51 % à 60 %</w:t>
            </w:r>
          </w:p>
        </w:tc>
        <w:tc>
          <w:tcPr>
            <w:tcW w:w="4402" w:type="dxa"/>
            <w:noWrap/>
            <w:hideMark/>
          </w:tcPr>
          <w:p w14:paraId="2EFE212C" w14:textId="77777777" w:rsidR="00F150D0" w:rsidRPr="00F150D0" w:rsidRDefault="00F150D0">
            <w:r w:rsidRPr="00F150D0">
              <w:t>200 €</w:t>
            </w:r>
          </w:p>
        </w:tc>
      </w:tr>
      <w:tr w:rsidR="00F150D0" w:rsidRPr="00F150D0" w14:paraId="08C8BEAB" w14:textId="77777777" w:rsidTr="00F150D0">
        <w:trPr>
          <w:trHeight w:val="290"/>
        </w:trPr>
        <w:tc>
          <w:tcPr>
            <w:tcW w:w="6838" w:type="dxa"/>
            <w:noWrap/>
            <w:hideMark/>
          </w:tcPr>
          <w:p w14:paraId="760FD005" w14:textId="77777777" w:rsidR="00F150D0" w:rsidRPr="00F150D0" w:rsidRDefault="00F150D0" w:rsidP="00F150D0">
            <w:pPr>
              <w:jc w:val="right"/>
            </w:pPr>
            <w:r w:rsidRPr="00F150D0">
              <w:t>De 61 % à 75 %</w:t>
            </w:r>
          </w:p>
        </w:tc>
        <w:tc>
          <w:tcPr>
            <w:tcW w:w="4402" w:type="dxa"/>
            <w:noWrap/>
            <w:hideMark/>
          </w:tcPr>
          <w:p w14:paraId="57AC51BE" w14:textId="77777777" w:rsidR="00F150D0" w:rsidRPr="00F150D0" w:rsidRDefault="00F150D0">
            <w:r w:rsidRPr="00F150D0">
              <w:t>150 €</w:t>
            </w:r>
          </w:p>
        </w:tc>
      </w:tr>
      <w:tr w:rsidR="00F150D0" w:rsidRPr="00F150D0" w14:paraId="225F9FAD" w14:textId="77777777" w:rsidTr="00F150D0">
        <w:trPr>
          <w:trHeight w:val="290"/>
        </w:trPr>
        <w:tc>
          <w:tcPr>
            <w:tcW w:w="6838" w:type="dxa"/>
            <w:noWrap/>
            <w:hideMark/>
          </w:tcPr>
          <w:p w14:paraId="18475507" w14:textId="77777777" w:rsidR="00F150D0" w:rsidRPr="00F150D0" w:rsidRDefault="00F150D0" w:rsidP="00F150D0">
            <w:pPr>
              <w:jc w:val="right"/>
            </w:pPr>
            <w:r w:rsidRPr="00F150D0">
              <w:t xml:space="preserve">De 76 % à 85 % </w:t>
            </w:r>
          </w:p>
        </w:tc>
        <w:tc>
          <w:tcPr>
            <w:tcW w:w="4402" w:type="dxa"/>
            <w:noWrap/>
            <w:hideMark/>
          </w:tcPr>
          <w:p w14:paraId="0395BC26" w14:textId="77777777" w:rsidR="00F150D0" w:rsidRPr="00F150D0" w:rsidRDefault="00F150D0">
            <w:r w:rsidRPr="00F150D0">
              <w:t>100 €</w:t>
            </w:r>
          </w:p>
        </w:tc>
      </w:tr>
      <w:tr w:rsidR="00F150D0" w:rsidRPr="00F150D0" w14:paraId="3BD6525B" w14:textId="77777777" w:rsidTr="00F150D0">
        <w:trPr>
          <w:trHeight w:val="290"/>
        </w:trPr>
        <w:tc>
          <w:tcPr>
            <w:tcW w:w="6838" w:type="dxa"/>
            <w:noWrap/>
            <w:hideMark/>
          </w:tcPr>
          <w:p w14:paraId="497D6738" w14:textId="77777777" w:rsidR="00F150D0" w:rsidRPr="00F150D0" w:rsidRDefault="00F150D0" w:rsidP="00F150D0">
            <w:pPr>
              <w:jc w:val="right"/>
            </w:pPr>
            <w:r w:rsidRPr="00F150D0">
              <w:t xml:space="preserve">Supérieur à 85 % </w:t>
            </w:r>
          </w:p>
        </w:tc>
        <w:tc>
          <w:tcPr>
            <w:tcW w:w="4402" w:type="dxa"/>
            <w:noWrap/>
            <w:hideMark/>
          </w:tcPr>
          <w:p w14:paraId="6AEDB219" w14:textId="77777777" w:rsidR="00F150D0" w:rsidRPr="00F150D0" w:rsidRDefault="00F150D0">
            <w:r w:rsidRPr="00F150D0">
              <w:t>0 €</w:t>
            </w:r>
          </w:p>
        </w:tc>
      </w:tr>
      <w:tr w:rsidR="00F150D0" w:rsidRPr="00F150D0" w14:paraId="33D7DDDF" w14:textId="77777777" w:rsidTr="00F150D0">
        <w:trPr>
          <w:trHeight w:val="580"/>
        </w:trPr>
        <w:tc>
          <w:tcPr>
            <w:tcW w:w="6838" w:type="dxa"/>
            <w:hideMark/>
          </w:tcPr>
          <w:p w14:paraId="28224ED7" w14:textId="77777777" w:rsidR="00F150D0" w:rsidRPr="00F150D0" w:rsidRDefault="00F150D0">
            <w:r w:rsidRPr="00F150D0">
              <w:t>Exécution partielle des prestations ou non conforme au CCTP et aux annexes techniques</w:t>
            </w:r>
          </w:p>
        </w:tc>
        <w:tc>
          <w:tcPr>
            <w:tcW w:w="4402" w:type="dxa"/>
            <w:hideMark/>
          </w:tcPr>
          <w:p w14:paraId="47376985" w14:textId="77777777" w:rsidR="00F150D0" w:rsidRPr="00F150D0" w:rsidRDefault="00F150D0">
            <w:r w:rsidRPr="00F150D0">
              <w:t>100 € par manquement constaté</w:t>
            </w:r>
          </w:p>
        </w:tc>
      </w:tr>
      <w:tr w:rsidR="00F150D0" w:rsidRPr="00F150D0" w14:paraId="41D43418" w14:textId="77777777" w:rsidTr="00F150D0">
        <w:trPr>
          <w:trHeight w:val="580"/>
        </w:trPr>
        <w:tc>
          <w:tcPr>
            <w:tcW w:w="6838" w:type="dxa"/>
            <w:hideMark/>
          </w:tcPr>
          <w:p w14:paraId="7B678395" w14:textId="77777777" w:rsidR="00F150D0" w:rsidRPr="00F150D0" w:rsidRDefault="00F150D0">
            <w:r w:rsidRPr="00F150D0">
              <w:t>Non utilisation de produits de nettoyage conformes à la législation en vigueur et aux normes environnementales</w:t>
            </w:r>
          </w:p>
        </w:tc>
        <w:tc>
          <w:tcPr>
            <w:tcW w:w="4402" w:type="dxa"/>
            <w:hideMark/>
          </w:tcPr>
          <w:p w14:paraId="4D2FE796" w14:textId="77777777" w:rsidR="00F150D0" w:rsidRPr="00F150D0" w:rsidRDefault="00F150D0">
            <w:r w:rsidRPr="00F150D0">
              <w:t>50 € par manquement constaté</w:t>
            </w:r>
          </w:p>
        </w:tc>
      </w:tr>
      <w:tr w:rsidR="00F150D0" w:rsidRPr="00F150D0" w14:paraId="3124E1D9" w14:textId="77777777" w:rsidTr="00F150D0">
        <w:trPr>
          <w:trHeight w:val="580"/>
        </w:trPr>
        <w:tc>
          <w:tcPr>
            <w:tcW w:w="6838" w:type="dxa"/>
            <w:noWrap/>
            <w:hideMark/>
          </w:tcPr>
          <w:p w14:paraId="04DF44F4" w14:textId="77777777" w:rsidR="00F150D0" w:rsidRPr="00F150D0" w:rsidRDefault="00F150D0">
            <w:r w:rsidRPr="00F150D0">
              <w:t>Personnel non remplacé</w:t>
            </w:r>
          </w:p>
        </w:tc>
        <w:tc>
          <w:tcPr>
            <w:tcW w:w="4402" w:type="dxa"/>
            <w:hideMark/>
          </w:tcPr>
          <w:p w14:paraId="0464FC04" w14:textId="77777777" w:rsidR="00F150D0" w:rsidRPr="00F150D0" w:rsidRDefault="00F150D0">
            <w:r w:rsidRPr="00F150D0">
              <w:t>50 € par jour d'absence et par personne à compter du 1er jour</w:t>
            </w:r>
          </w:p>
        </w:tc>
      </w:tr>
      <w:tr w:rsidR="00F150D0" w:rsidRPr="00F150D0" w14:paraId="1202B062" w14:textId="77777777" w:rsidTr="00F150D0">
        <w:trPr>
          <w:trHeight w:val="290"/>
        </w:trPr>
        <w:tc>
          <w:tcPr>
            <w:tcW w:w="6838" w:type="dxa"/>
            <w:noWrap/>
            <w:hideMark/>
          </w:tcPr>
          <w:p w14:paraId="6EF904BE" w14:textId="04697653" w:rsidR="00F150D0" w:rsidRPr="00F150D0" w:rsidRDefault="00150A05">
            <w:r w:rsidRPr="00F150D0">
              <w:t>Non-respect</w:t>
            </w:r>
            <w:r w:rsidR="00F150D0" w:rsidRPr="00F150D0">
              <w:t xml:space="preserve"> des mesure</w:t>
            </w:r>
            <w:r>
              <w:t>s</w:t>
            </w:r>
            <w:r w:rsidR="00F150D0" w:rsidRPr="00F150D0">
              <w:t xml:space="preserve"> de sécurité prévu dans le plan de prévention </w:t>
            </w:r>
          </w:p>
        </w:tc>
        <w:tc>
          <w:tcPr>
            <w:tcW w:w="4402" w:type="dxa"/>
            <w:hideMark/>
          </w:tcPr>
          <w:p w14:paraId="6237CEBA" w14:textId="77777777" w:rsidR="00F150D0" w:rsidRPr="00F150D0" w:rsidRDefault="00F150D0">
            <w:r w:rsidRPr="00F150D0">
              <w:t>50 € par manquement constaté</w:t>
            </w:r>
          </w:p>
        </w:tc>
      </w:tr>
      <w:tr w:rsidR="00F150D0" w:rsidRPr="00F150D0" w14:paraId="7AF8E9DD" w14:textId="77777777" w:rsidTr="00F150D0">
        <w:trPr>
          <w:trHeight w:val="580"/>
        </w:trPr>
        <w:tc>
          <w:tcPr>
            <w:tcW w:w="6838" w:type="dxa"/>
            <w:hideMark/>
          </w:tcPr>
          <w:p w14:paraId="0C3547EB" w14:textId="6A50B468" w:rsidR="00F150D0" w:rsidRPr="00F150D0" w:rsidRDefault="00F150D0">
            <w:r w:rsidRPr="00342F2E">
              <w:t>Non utilisation d'un vêtement de travail et E</w:t>
            </w:r>
            <w:r w:rsidR="00892D1E" w:rsidRPr="00342F2E">
              <w:t>quipements de protection individuelle (E</w:t>
            </w:r>
            <w:r w:rsidRPr="00342F2E">
              <w:t>PI</w:t>
            </w:r>
            <w:r w:rsidR="00892D1E" w:rsidRPr="00342F2E">
              <w:t>)</w:t>
            </w:r>
            <w:r w:rsidRPr="00342F2E">
              <w:t xml:space="preserve"> conformes au CCTP</w:t>
            </w:r>
            <w:r w:rsidRPr="00F150D0">
              <w:t xml:space="preserve"> </w:t>
            </w:r>
          </w:p>
        </w:tc>
        <w:tc>
          <w:tcPr>
            <w:tcW w:w="4402" w:type="dxa"/>
            <w:hideMark/>
          </w:tcPr>
          <w:p w14:paraId="7314AB34" w14:textId="77777777" w:rsidR="00F150D0" w:rsidRPr="00F150D0" w:rsidRDefault="00F150D0">
            <w:r w:rsidRPr="00F150D0">
              <w:t>50 € par manquement constaté</w:t>
            </w:r>
          </w:p>
        </w:tc>
      </w:tr>
      <w:tr w:rsidR="00F150D0" w:rsidRPr="00F150D0" w14:paraId="3BD27D55" w14:textId="77777777" w:rsidTr="00F150D0">
        <w:trPr>
          <w:trHeight w:val="290"/>
        </w:trPr>
        <w:tc>
          <w:tcPr>
            <w:tcW w:w="6838" w:type="dxa"/>
            <w:hideMark/>
          </w:tcPr>
          <w:p w14:paraId="3A30CCC7" w14:textId="3A1C04F3" w:rsidR="00F150D0" w:rsidRPr="00F150D0" w:rsidRDefault="00F150D0">
            <w:r w:rsidRPr="00F150D0">
              <w:t xml:space="preserve">Port d'une tenue non conforme aux exigences du CCTP </w:t>
            </w:r>
          </w:p>
        </w:tc>
        <w:tc>
          <w:tcPr>
            <w:tcW w:w="4402" w:type="dxa"/>
            <w:hideMark/>
          </w:tcPr>
          <w:p w14:paraId="7D2CD41E" w14:textId="77777777" w:rsidR="00F150D0" w:rsidRPr="00F150D0" w:rsidRDefault="00F150D0">
            <w:r w:rsidRPr="00F150D0">
              <w:t>10 € par agent et par jour</w:t>
            </w:r>
          </w:p>
        </w:tc>
      </w:tr>
      <w:tr w:rsidR="00F150D0" w:rsidRPr="00F150D0" w14:paraId="1CBCCF47" w14:textId="77777777" w:rsidTr="00F150D0">
        <w:trPr>
          <w:trHeight w:val="290"/>
        </w:trPr>
        <w:tc>
          <w:tcPr>
            <w:tcW w:w="6838" w:type="dxa"/>
            <w:hideMark/>
          </w:tcPr>
          <w:p w14:paraId="151EF83A" w14:textId="77777777" w:rsidR="00F150D0" w:rsidRPr="00F150D0" w:rsidRDefault="00F150D0">
            <w:r w:rsidRPr="00F150D0">
              <w:t>Non fourniture d'une tenue conforme au CCTP</w:t>
            </w:r>
          </w:p>
        </w:tc>
        <w:tc>
          <w:tcPr>
            <w:tcW w:w="4402" w:type="dxa"/>
            <w:hideMark/>
          </w:tcPr>
          <w:p w14:paraId="60259472" w14:textId="563C8114" w:rsidR="00F150D0" w:rsidRPr="00F150D0" w:rsidRDefault="00F150D0">
            <w:r w:rsidRPr="00F150D0">
              <w:t> </w:t>
            </w:r>
            <w:r w:rsidR="00342F2E" w:rsidRPr="00F150D0">
              <w:t>50 € par manquement constaté</w:t>
            </w:r>
          </w:p>
        </w:tc>
      </w:tr>
      <w:tr w:rsidR="00F150D0" w:rsidRPr="00F150D0" w14:paraId="6DF7AFB4" w14:textId="77777777" w:rsidTr="00F150D0">
        <w:trPr>
          <w:trHeight w:val="580"/>
        </w:trPr>
        <w:tc>
          <w:tcPr>
            <w:tcW w:w="6838" w:type="dxa"/>
            <w:hideMark/>
          </w:tcPr>
          <w:p w14:paraId="1268A5EC" w14:textId="149DF282" w:rsidR="00F150D0" w:rsidRPr="00F150D0" w:rsidRDefault="00F150D0">
            <w:r w:rsidRPr="00F150D0">
              <w:t>Non-exécution (ou faite partiellement) de la plonge ou du nettoyage de son environnement</w:t>
            </w:r>
          </w:p>
        </w:tc>
        <w:tc>
          <w:tcPr>
            <w:tcW w:w="4402" w:type="dxa"/>
            <w:hideMark/>
          </w:tcPr>
          <w:p w14:paraId="53B1FB04" w14:textId="77777777" w:rsidR="00F150D0" w:rsidRPr="00F150D0" w:rsidRDefault="00F150D0">
            <w:r w:rsidRPr="00F150D0">
              <w:t>150 € par manquement constaté</w:t>
            </w:r>
          </w:p>
        </w:tc>
      </w:tr>
      <w:tr w:rsidR="00F150D0" w:rsidRPr="00F150D0" w14:paraId="08FDF33C" w14:textId="77777777" w:rsidTr="00F150D0">
        <w:trPr>
          <w:trHeight w:val="580"/>
        </w:trPr>
        <w:tc>
          <w:tcPr>
            <w:tcW w:w="6838" w:type="dxa"/>
            <w:noWrap/>
            <w:hideMark/>
          </w:tcPr>
          <w:p w14:paraId="521C71C5" w14:textId="77777777" w:rsidR="00F150D0" w:rsidRPr="00F150D0" w:rsidRDefault="00F150D0">
            <w:r w:rsidRPr="00F150D0">
              <w:t>Non remplacement d'un matériel usagé ou hors service</w:t>
            </w:r>
          </w:p>
        </w:tc>
        <w:tc>
          <w:tcPr>
            <w:tcW w:w="4402" w:type="dxa"/>
            <w:hideMark/>
          </w:tcPr>
          <w:p w14:paraId="28456344" w14:textId="27874969" w:rsidR="00F150D0" w:rsidRPr="00F150D0" w:rsidRDefault="00F150D0">
            <w:r w:rsidRPr="00F150D0">
              <w:t xml:space="preserve">50 € par jour de retard à compter du 5ème </w:t>
            </w:r>
            <w:r w:rsidRPr="00342F2E">
              <w:t xml:space="preserve">jour </w:t>
            </w:r>
            <w:r w:rsidR="00BA756B" w:rsidRPr="00342F2E">
              <w:t xml:space="preserve">ouvré </w:t>
            </w:r>
            <w:r w:rsidRPr="00342F2E">
              <w:t>de la demande</w:t>
            </w:r>
            <w:r w:rsidRPr="00F150D0">
              <w:t xml:space="preserve"> de remplacement</w:t>
            </w:r>
          </w:p>
        </w:tc>
      </w:tr>
      <w:tr w:rsidR="00F150D0" w:rsidRPr="00F150D0" w14:paraId="47F90496" w14:textId="77777777" w:rsidTr="00F150D0">
        <w:trPr>
          <w:trHeight w:val="580"/>
        </w:trPr>
        <w:tc>
          <w:tcPr>
            <w:tcW w:w="6838" w:type="dxa"/>
            <w:hideMark/>
          </w:tcPr>
          <w:p w14:paraId="1168FBDF" w14:textId="0945079B" w:rsidR="00F150D0" w:rsidRPr="00F150D0" w:rsidRDefault="00F150D0">
            <w:r w:rsidRPr="00F150D0">
              <w:t xml:space="preserve">Prestations de permanence / Régie : </w:t>
            </w:r>
            <w:r w:rsidR="00150A05" w:rsidRPr="00F150D0">
              <w:t>non-respect</w:t>
            </w:r>
            <w:r w:rsidRPr="00F150D0">
              <w:t xml:space="preserve"> des plages horaires d'intervention</w:t>
            </w:r>
          </w:p>
        </w:tc>
        <w:tc>
          <w:tcPr>
            <w:tcW w:w="4402" w:type="dxa"/>
            <w:hideMark/>
          </w:tcPr>
          <w:p w14:paraId="039360E6" w14:textId="77777777" w:rsidR="00F150D0" w:rsidRPr="00F150D0" w:rsidRDefault="00F150D0">
            <w:r w:rsidRPr="00F150D0">
              <w:t>50 € par manquement constaté</w:t>
            </w:r>
          </w:p>
        </w:tc>
      </w:tr>
      <w:tr w:rsidR="00F150D0" w:rsidRPr="00F150D0" w14:paraId="2A9DC152" w14:textId="77777777" w:rsidTr="00F150D0">
        <w:trPr>
          <w:trHeight w:val="290"/>
        </w:trPr>
        <w:tc>
          <w:tcPr>
            <w:tcW w:w="6838" w:type="dxa"/>
            <w:hideMark/>
          </w:tcPr>
          <w:p w14:paraId="3731CEB3" w14:textId="77777777" w:rsidR="00F150D0" w:rsidRPr="00F150D0" w:rsidRDefault="00F150D0">
            <w:r w:rsidRPr="00F150D0">
              <w:t>Perte des moyens d'accès</w:t>
            </w:r>
          </w:p>
        </w:tc>
        <w:tc>
          <w:tcPr>
            <w:tcW w:w="4402" w:type="dxa"/>
            <w:hideMark/>
          </w:tcPr>
          <w:p w14:paraId="0CD38B90" w14:textId="77777777" w:rsidR="00F150D0" w:rsidRPr="00F150D0" w:rsidRDefault="00F150D0">
            <w:r w:rsidRPr="00F150D0">
              <w:t>10€ par manquement constaté</w:t>
            </w:r>
          </w:p>
        </w:tc>
      </w:tr>
      <w:tr w:rsidR="00F150D0" w:rsidRPr="00F150D0" w14:paraId="4E4B0EBE" w14:textId="77777777" w:rsidTr="00F150D0">
        <w:trPr>
          <w:trHeight w:val="290"/>
        </w:trPr>
        <w:tc>
          <w:tcPr>
            <w:tcW w:w="6838" w:type="dxa"/>
            <w:hideMark/>
          </w:tcPr>
          <w:p w14:paraId="010E2E80" w14:textId="77777777" w:rsidR="00F150D0" w:rsidRPr="00F150D0" w:rsidRDefault="00F150D0">
            <w:r w:rsidRPr="00F150D0">
              <w:t xml:space="preserve">Non remise des moyens d'accès en cas de départ de l'agent </w:t>
            </w:r>
          </w:p>
        </w:tc>
        <w:tc>
          <w:tcPr>
            <w:tcW w:w="4402" w:type="dxa"/>
            <w:hideMark/>
          </w:tcPr>
          <w:p w14:paraId="181A9176" w14:textId="77777777" w:rsidR="00F150D0" w:rsidRPr="00F150D0" w:rsidRDefault="00F150D0">
            <w:r w:rsidRPr="00F150D0">
              <w:t>10€ par manquement constaté</w:t>
            </w:r>
          </w:p>
        </w:tc>
      </w:tr>
      <w:tr w:rsidR="00F150D0" w:rsidRPr="00F150D0" w14:paraId="4BFDD4FA" w14:textId="77777777" w:rsidTr="00F150D0">
        <w:trPr>
          <w:trHeight w:val="580"/>
        </w:trPr>
        <w:tc>
          <w:tcPr>
            <w:tcW w:w="6838" w:type="dxa"/>
            <w:hideMark/>
          </w:tcPr>
          <w:p w14:paraId="3081812E" w14:textId="77777777" w:rsidR="00F150D0" w:rsidRPr="00F150D0" w:rsidRDefault="00F150D0">
            <w:r w:rsidRPr="00F150D0">
              <w:lastRenderedPageBreak/>
              <w:t>Non mise à disposition du matériels et charriots pour la bonne gestion du tri</w:t>
            </w:r>
          </w:p>
        </w:tc>
        <w:tc>
          <w:tcPr>
            <w:tcW w:w="4402" w:type="dxa"/>
            <w:hideMark/>
          </w:tcPr>
          <w:p w14:paraId="73457DF3" w14:textId="77777777" w:rsidR="00F150D0" w:rsidRPr="00F150D0" w:rsidRDefault="00F150D0">
            <w:r w:rsidRPr="00F150D0">
              <w:t>50 € par manquement constaté</w:t>
            </w:r>
          </w:p>
        </w:tc>
      </w:tr>
      <w:tr w:rsidR="00F150D0" w:rsidRPr="00F150D0" w14:paraId="61F822F2" w14:textId="77777777" w:rsidTr="00F150D0">
        <w:trPr>
          <w:trHeight w:val="290"/>
        </w:trPr>
        <w:tc>
          <w:tcPr>
            <w:tcW w:w="6838" w:type="dxa"/>
            <w:hideMark/>
          </w:tcPr>
          <w:p w14:paraId="63E064D8" w14:textId="14E0F402" w:rsidR="00F150D0" w:rsidRPr="00F150D0" w:rsidRDefault="00F150D0">
            <w:r w:rsidRPr="00F150D0">
              <w:t>Non-respect des autres délais d'exécution</w:t>
            </w:r>
          </w:p>
        </w:tc>
        <w:tc>
          <w:tcPr>
            <w:tcW w:w="4402" w:type="dxa"/>
            <w:hideMark/>
          </w:tcPr>
          <w:p w14:paraId="32898D22" w14:textId="77777777" w:rsidR="00F150D0" w:rsidRPr="00F150D0" w:rsidRDefault="00F150D0">
            <w:r w:rsidRPr="00F150D0">
              <w:t>50 € par jour de retard d'exécution</w:t>
            </w:r>
          </w:p>
        </w:tc>
      </w:tr>
    </w:tbl>
    <w:p w14:paraId="5FF051A7" w14:textId="3AA8B7F4" w:rsidR="00652262" w:rsidRPr="002C08FB" w:rsidRDefault="00652262" w:rsidP="00342F2E">
      <w:pPr>
        <w:pStyle w:val="Titre3"/>
        <w:numPr>
          <w:ilvl w:val="2"/>
          <w:numId w:val="4"/>
        </w:numPr>
        <w:jc w:val="both"/>
        <w:rPr>
          <w:rFonts w:asciiTheme="minorHAnsi" w:hAnsiTheme="minorHAnsi" w:cstheme="minorHAnsi"/>
          <w:color w:val="auto"/>
        </w:rPr>
      </w:pPr>
      <w:bookmarkStart w:id="261" w:name="_Toc425183796"/>
      <w:bookmarkStart w:id="262" w:name="_Toc482742483"/>
      <w:bookmarkStart w:id="263" w:name="_Toc488050909"/>
      <w:bookmarkStart w:id="264" w:name="_Toc329122227"/>
      <w:r w:rsidRPr="002C08FB">
        <w:rPr>
          <w:rFonts w:asciiTheme="minorHAnsi" w:hAnsiTheme="minorHAnsi" w:cstheme="minorHAnsi"/>
          <w:color w:val="auto"/>
        </w:rPr>
        <w:t xml:space="preserve">Pénalités après constat d’écart </w:t>
      </w:r>
      <w:r w:rsidR="00150A05">
        <w:rPr>
          <w:rFonts w:asciiTheme="minorHAnsi" w:hAnsiTheme="minorHAnsi" w:cstheme="minorHAnsi"/>
          <w:color w:val="auto"/>
        </w:rPr>
        <w:t xml:space="preserve">à la </w:t>
      </w:r>
      <w:r w:rsidRPr="002C08FB">
        <w:rPr>
          <w:rFonts w:asciiTheme="minorHAnsi" w:hAnsiTheme="minorHAnsi" w:cstheme="minorHAnsi"/>
          <w:color w:val="auto"/>
        </w:rPr>
        <w:t xml:space="preserve">suite </w:t>
      </w:r>
      <w:r w:rsidR="00150A05">
        <w:rPr>
          <w:rFonts w:asciiTheme="minorHAnsi" w:hAnsiTheme="minorHAnsi" w:cstheme="minorHAnsi"/>
          <w:color w:val="auto"/>
        </w:rPr>
        <w:t>d’</w:t>
      </w:r>
      <w:r w:rsidRPr="002C08FB">
        <w:rPr>
          <w:rFonts w:asciiTheme="minorHAnsi" w:hAnsiTheme="minorHAnsi" w:cstheme="minorHAnsi"/>
          <w:color w:val="auto"/>
        </w:rPr>
        <w:t>audit inopiné</w:t>
      </w:r>
      <w:bookmarkEnd w:id="261"/>
      <w:bookmarkEnd w:id="262"/>
      <w:bookmarkEnd w:id="263"/>
    </w:p>
    <w:p w14:paraId="21794A4A" w14:textId="66654549" w:rsidR="00652262" w:rsidRPr="00EE79DD" w:rsidRDefault="00652262" w:rsidP="00652262">
      <w:pPr>
        <w:spacing w:before="120" w:after="100" w:afterAutospacing="1"/>
        <w:jc w:val="both"/>
        <w:rPr>
          <w:rFonts w:asciiTheme="minorHAnsi" w:hAnsiTheme="minorHAnsi" w:cstheme="minorHAnsi"/>
          <w:sz w:val="22"/>
          <w:szCs w:val="22"/>
        </w:rPr>
      </w:pPr>
      <w:r w:rsidRPr="00EE79DD">
        <w:rPr>
          <w:rFonts w:asciiTheme="minorHAnsi" w:hAnsiTheme="minorHAnsi" w:cstheme="minorHAnsi"/>
          <w:sz w:val="22"/>
          <w:szCs w:val="22"/>
        </w:rPr>
        <w:t>En cas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0EC9009" w14:textId="1A0D5598" w:rsidR="00044FCB" w:rsidRPr="002C08FB" w:rsidRDefault="00044FCB" w:rsidP="00342F2E">
      <w:pPr>
        <w:pStyle w:val="Titre1"/>
        <w:numPr>
          <w:ilvl w:val="0"/>
          <w:numId w:val="4"/>
        </w:numPr>
        <w:rPr>
          <w:rFonts w:asciiTheme="minorHAnsi" w:hAnsiTheme="minorHAnsi" w:cstheme="minorHAnsi"/>
          <w:sz w:val="24"/>
          <w:szCs w:val="24"/>
          <w:highlight w:val="lightGray"/>
        </w:rPr>
      </w:pPr>
      <w:bookmarkStart w:id="265" w:name="_Toc187143584"/>
      <w:bookmarkStart w:id="266" w:name="_Toc188344790"/>
      <w:bookmarkEnd w:id="264"/>
      <w:r w:rsidRPr="002C08FB">
        <w:rPr>
          <w:rFonts w:asciiTheme="minorHAnsi" w:hAnsiTheme="minorHAnsi" w:cstheme="minorHAnsi"/>
          <w:sz w:val="24"/>
          <w:szCs w:val="24"/>
          <w:highlight w:val="lightGray"/>
        </w:rPr>
        <w:t>Sous-traitance</w:t>
      </w:r>
      <w:bookmarkEnd w:id="265"/>
      <w:bookmarkEnd w:id="266"/>
    </w:p>
    <w:p w14:paraId="19D263DB" w14:textId="77777777" w:rsidR="00FE496D" w:rsidRPr="00EE79DD" w:rsidRDefault="00FE496D" w:rsidP="00FE496D">
      <w:pPr>
        <w:jc w:val="both"/>
        <w:rPr>
          <w:rFonts w:asciiTheme="minorHAnsi" w:hAnsiTheme="minorHAnsi" w:cstheme="minorHAnsi"/>
          <w:sz w:val="22"/>
          <w:szCs w:val="22"/>
        </w:rPr>
      </w:pPr>
      <w:r w:rsidRPr="00EE79DD">
        <w:rPr>
          <w:rFonts w:asciiTheme="minorHAnsi" w:hAnsiTheme="minorHAnsi" w:cstheme="minorHAnsi"/>
          <w:sz w:val="22"/>
          <w:szCs w:val="22"/>
        </w:rPr>
        <w:t xml:space="preserve">Conformément aux articles L2193-1 et suivants du CCP, la sous-traitance n’est possible que pour les marchés de services et de travaux. </w:t>
      </w:r>
    </w:p>
    <w:p w14:paraId="374D8FE5" w14:textId="77777777" w:rsidR="00FE496D" w:rsidRPr="00EE79DD" w:rsidRDefault="00FE496D" w:rsidP="00FE496D">
      <w:pPr>
        <w:jc w:val="both"/>
        <w:rPr>
          <w:rFonts w:asciiTheme="minorHAnsi" w:hAnsiTheme="minorHAnsi" w:cstheme="minorHAnsi"/>
          <w:sz w:val="22"/>
          <w:szCs w:val="22"/>
        </w:rPr>
      </w:pPr>
      <w:r w:rsidRPr="00EE79DD">
        <w:rPr>
          <w:rFonts w:asciiTheme="minorHAnsi" w:hAnsiTheme="minorHAnsi" w:cstheme="minorHAnsi"/>
          <w:sz w:val="22"/>
          <w:szCs w:val="22"/>
        </w:rPr>
        <w:t>Le titulaire du marché peut recourir à la sous-traitance dans les conditions définies aux articles R2193-1 et suivants du Code de la Commande Publique.</w:t>
      </w:r>
    </w:p>
    <w:p w14:paraId="5AC59888" w14:textId="7A480B4B" w:rsidR="004B6C6D" w:rsidRPr="008053A6" w:rsidRDefault="004B6C6D" w:rsidP="00342F2E">
      <w:pPr>
        <w:pStyle w:val="Titre1"/>
        <w:numPr>
          <w:ilvl w:val="0"/>
          <w:numId w:val="4"/>
        </w:numPr>
        <w:rPr>
          <w:rFonts w:asciiTheme="minorHAnsi" w:hAnsiTheme="minorHAnsi" w:cstheme="minorHAnsi"/>
          <w:sz w:val="24"/>
          <w:szCs w:val="24"/>
          <w:highlight w:val="lightGray"/>
        </w:rPr>
      </w:pPr>
      <w:bookmarkStart w:id="267" w:name="_Toc187143585"/>
      <w:bookmarkStart w:id="268" w:name="_Toc188344791"/>
      <w:r w:rsidRPr="008053A6">
        <w:rPr>
          <w:rFonts w:asciiTheme="minorHAnsi" w:hAnsiTheme="minorHAnsi" w:cstheme="minorHAnsi"/>
          <w:sz w:val="24"/>
          <w:szCs w:val="24"/>
          <w:highlight w:val="lightGray"/>
        </w:rPr>
        <w:t>Cession du contrat</w:t>
      </w:r>
      <w:bookmarkEnd w:id="267"/>
      <w:bookmarkEnd w:id="268"/>
    </w:p>
    <w:p w14:paraId="53A20268" w14:textId="77777777" w:rsidR="00663F1B" w:rsidRPr="00EE79DD" w:rsidRDefault="00663F1B" w:rsidP="00AE10B5">
      <w:pPr>
        <w:pStyle w:val="pf0"/>
        <w:jc w:val="both"/>
        <w:rPr>
          <w:rFonts w:asciiTheme="minorHAnsi" w:hAnsiTheme="minorHAnsi" w:cstheme="minorHAnsi"/>
          <w:sz w:val="22"/>
          <w:szCs w:val="22"/>
        </w:rPr>
      </w:pPr>
      <w:r w:rsidRPr="00EE79DD">
        <w:rPr>
          <w:rStyle w:val="cf01"/>
          <w:rFonts w:asciiTheme="minorHAnsi" w:hAnsiTheme="minorHAnsi" w:cstheme="minorHAnsi"/>
          <w:sz w:val="22"/>
          <w:szCs w:val="22"/>
          <w:shd w:val="clear" w:color="auto" w:fill="auto"/>
        </w:rPr>
        <w:t>Sous réserve de l’obtention de l’accord préalable du pouvoir adjudicateur</w:t>
      </w:r>
      <w:r w:rsidRPr="00EE79DD">
        <w:rPr>
          <w:rStyle w:val="cf11"/>
          <w:rFonts w:asciiTheme="minorHAnsi" w:hAnsiTheme="minorHAnsi" w:cstheme="minorHAnsi"/>
          <w:sz w:val="22"/>
          <w:szCs w:val="22"/>
        </w:rPr>
        <w:t xml:space="preserve">, le titulaire peut céder tout ou partie du contrat au bénéfice d’un tiers. La cession est entendue comme la reprise pure et simple, par le cessionnaire, de l'ensemble des droits et obligations résultant </w:t>
      </w:r>
      <w:r w:rsidRPr="00EE79DD">
        <w:rPr>
          <w:rStyle w:val="cf01"/>
          <w:rFonts w:asciiTheme="minorHAnsi" w:hAnsiTheme="minorHAnsi" w:cstheme="minorHAnsi"/>
          <w:sz w:val="22"/>
          <w:szCs w:val="22"/>
          <w:shd w:val="clear" w:color="auto" w:fill="auto"/>
        </w:rPr>
        <w:t>du présent</w:t>
      </w:r>
      <w:r w:rsidRPr="00EE79DD">
        <w:rPr>
          <w:rStyle w:val="cf11"/>
          <w:rFonts w:asciiTheme="minorHAnsi" w:hAnsiTheme="minorHAnsi" w:cstheme="minorHAnsi"/>
          <w:sz w:val="22"/>
          <w:szCs w:val="22"/>
        </w:rPr>
        <w:t xml:space="preserve"> contrat. Cette cession ne peut remettre en cause les éléments essentiels relatifs au choix du titulaire et du contrat lui-même.</w:t>
      </w:r>
    </w:p>
    <w:p w14:paraId="094329A0"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Ainsi, le titulaire doit informer dans les plus brefs délais la Direction des Achats du GIE Groupe CCI Paris Ile-de-France de tout projet de cession totale ou partielle de l’accord-cadre, résultant le cas échéant d’un projet de fusion ou d’absorption de l’entreprise titulaire.</w:t>
      </w:r>
    </w:p>
    <w:p w14:paraId="70A08A6E" w14:textId="77777777" w:rsidR="00663F1B" w:rsidRPr="00EE79DD" w:rsidRDefault="00663F1B" w:rsidP="00AE10B5">
      <w:pPr>
        <w:pStyle w:val="pf0"/>
        <w:jc w:val="both"/>
        <w:rPr>
          <w:rFonts w:asciiTheme="minorHAnsi" w:hAnsiTheme="minorHAnsi" w:cstheme="minorHAnsi"/>
          <w:sz w:val="22"/>
          <w:szCs w:val="22"/>
        </w:rPr>
      </w:pPr>
      <w:r w:rsidRPr="00EE79DD">
        <w:rPr>
          <w:rStyle w:val="cf01"/>
          <w:rFonts w:asciiTheme="minorHAnsi" w:hAnsiTheme="minorHAnsi" w:cstheme="minorHAnsi"/>
          <w:sz w:val="22"/>
          <w:szCs w:val="22"/>
          <w:shd w:val="clear" w:color="auto" w:fill="auto"/>
        </w:rPr>
        <w:t>En vue d’obtenir l’accord préalable du pouvoir adjudicateur</w:t>
      </w:r>
      <w:r w:rsidRPr="00EE79DD">
        <w:rPr>
          <w:rStyle w:val="cf11"/>
          <w:rFonts w:asciiTheme="minorHAnsi" w:hAnsiTheme="minorHAnsi" w:cstheme="minorHAnsi"/>
          <w:sz w:val="22"/>
          <w:szCs w:val="22"/>
        </w:rPr>
        <w:t xml:space="preserve">, il transmet, </w:t>
      </w:r>
      <w:r w:rsidRPr="00EE79DD">
        <w:rPr>
          <w:rStyle w:val="cf01"/>
          <w:rFonts w:asciiTheme="minorHAnsi" w:hAnsiTheme="minorHAnsi" w:cstheme="minorHAnsi"/>
          <w:sz w:val="22"/>
          <w:szCs w:val="22"/>
          <w:shd w:val="clear" w:color="auto" w:fill="auto"/>
        </w:rPr>
        <w:t>en temps utile et dès qu’il en dispos</w:t>
      </w:r>
      <w:r w:rsidRPr="00EE79DD">
        <w:rPr>
          <w:rStyle w:val="cf11"/>
          <w:rFonts w:asciiTheme="minorHAnsi" w:hAnsiTheme="minorHAnsi" w:cstheme="minorHAnsi"/>
          <w:sz w:val="22"/>
          <w:szCs w:val="22"/>
        </w:rPr>
        <w:t xml:space="preserve">e, les éléments nécessaires pour apprécier la validité de ce transfert, </w:t>
      </w:r>
      <w:r w:rsidRPr="00EE79DD">
        <w:rPr>
          <w:rStyle w:val="cf31"/>
          <w:rFonts w:asciiTheme="minorHAnsi" w:hAnsiTheme="minorHAnsi" w:cstheme="minorHAnsi"/>
          <w:sz w:val="22"/>
          <w:szCs w:val="22"/>
          <w:shd w:val="clear" w:color="auto" w:fill="auto"/>
        </w:rPr>
        <w:t>et notamment</w:t>
      </w:r>
      <w:r w:rsidRPr="00EE79DD">
        <w:rPr>
          <w:rStyle w:val="cf11"/>
          <w:rFonts w:asciiTheme="minorHAnsi" w:hAnsiTheme="minorHAnsi" w:cstheme="minorHAnsi"/>
          <w:sz w:val="22"/>
          <w:szCs w:val="22"/>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En cas d’acceptation de la cession du contrat par le pouvoir adjudicateur, elle fera l’objet d’un avenant constatant le transfert du contrat au nouveau titulaire.</w:t>
      </w:r>
    </w:p>
    <w:p w14:paraId="3F0E43C8"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Dans l’hypothèse d’une cession partielle du contrat, les droits et obligations résultant du contrat peuvent être confiés à un nouveau cotraitant ou à un cotraitant déjà membre du groupement titulaire, dans les conditions indiquées au présent article.</w:t>
      </w:r>
    </w:p>
    <w:p w14:paraId="2B04F004" w14:textId="77777777" w:rsidR="00663F1B" w:rsidRPr="008053A6" w:rsidRDefault="00663F1B" w:rsidP="00342F2E">
      <w:pPr>
        <w:pStyle w:val="Titre1"/>
        <w:numPr>
          <w:ilvl w:val="0"/>
          <w:numId w:val="4"/>
        </w:numPr>
        <w:rPr>
          <w:rFonts w:asciiTheme="minorHAnsi" w:hAnsiTheme="minorHAnsi" w:cstheme="minorHAnsi"/>
          <w:sz w:val="24"/>
          <w:szCs w:val="24"/>
          <w:highlight w:val="lightGray"/>
        </w:rPr>
      </w:pPr>
      <w:bookmarkStart w:id="269" w:name="_Toc139613535"/>
      <w:bookmarkStart w:id="270" w:name="_Toc187143586"/>
      <w:bookmarkStart w:id="271" w:name="_Toc188344792"/>
      <w:r w:rsidRPr="008053A6">
        <w:rPr>
          <w:rFonts w:asciiTheme="minorHAnsi" w:hAnsiTheme="minorHAnsi" w:cstheme="minorHAnsi"/>
          <w:sz w:val="24"/>
          <w:szCs w:val="24"/>
          <w:highlight w:val="lightGray"/>
        </w:rPr>
        <w:t>Prestations similaires</w:t>
      </w:r>
      <w:bookmarkEnd w:id="269"/>
      <w:bookmarkEnd w:id="270"/>
      <w:bookmarkEnd w:id="271"/>
    </w:p>
    <w:p w14:paraId="7778822C" w14:textId="77777777" w:rsidR="00663F1B" w:rsidRPr="002C08FB" w:rsidRDefault="00663F1B" w:rsidP="00663F1B">
      <w:pPr>
        <w:jc w:val="both"/>
        <w:rPr>
          <w:rFonts w:asciiTheme="minorHAnsi" w:hAnsiTheme="minorHAnsi" w:cstheme="minorHAnsi"/>
          <w:szCs w:val="24"/>
        </w:rPr>
      </w:pPr>
    </w:p>
    <w:p w14:paraId="54298A71" w14:textId="5B6F1371" w:rsidR="00663F1B" w:rsidRPr="00EE79DD" w:rsidRDefault="00663F1B" w:rsidP="00663F1B">
      <w:pPr>
        <w:jc w:val="both"/>
        <w:rPr>
          <w:rFonts w:asciiTheme="minorHAnsi" w:hAnsiTheme="minorHAnsi" w:cstheme="minorHAnsi"/>
          <w:sz w:val="22"/>
          <w:szCs w:val="22"/>
        </w:rPr>
      </w:pPr>
      <w:r w:rsidRPr="00EE79DD">
        <w:rPr>
          <w:rFonts w:asciiTheme="minorHAnsi" w:hAnsiTheme="minorHAnsi" w:cstheme="minorHAnsi"/>
          <w:sz w:val="22"/>
          <w:szCs w:val="22"/>
        </w:rPr>
        <w:t xml:space="preserve">En application de R.2122-7 du code de la commande publique, la réalisation de prestations similaires à celle du marché pourra être exécutée par le titulaire du présent accord-cadre dans le cadre d’un ou de plusieurs marchés négociés </w:t>
      </w:r>
      <w:r w:rsidR="008053A6" w:rsidRPr="00EE79DD">
        <w:rPr>
          <w:rFonts w:asciiTheme="minorHAnsi" w:hAnsiTheme="minorHAnsi" w:cstheme="minorHAnsi"/>
          <w:sz w:val="22"/>
          <w:szCs w:val="22"/>
        </w:rPr>
        <w:t xml:space="preserve">dans la limite du montant maximum de l’accord-cadre </w:t>
      </w:r>
      <w:r w:rsidRPr="00EE79DD">
        <w:rPr>
          <w:rFonts w:asciiTheme="minorHAnsi" w:hAnsiTheme="minorHAnsi" w:cstheme="minorHAnsi"/>
          <w:sz w:val="22"/>
          <w:szCs w:val="22"/>
        </w:rPr>
        <w:t xml:space="preserve">qui seront passés ultérieurement à la notification du présent marché. </w:t>
      </w:r>
    </w:p>
    <w:p w14:paraId="58B0F2D5" w14:textId="77777777" w:rsidR="00663F1B" w:rsidRPr="00EE79DD" w:rsidRDefault="00663F1B" w:rsidP="00663F1B">
      <w:pPr>
        <w:jc w:val="both"/>
        <w:rPr>
          <w:rFonts w:asciiTheme="minorHAnsi" w:hAnsiTheme="minorHAnsi" w:cstheme="minorHAnsi"/>
          <w:sz w:val="22"/>
          <w:szCs w:val="22"/>
        </w:rPr>
      </w:pPr>
    </w:p>
    <w:p w14:paraId="1760B0CB" w14:textId="77777777" w:rsidR="00663F1B" w:rsidRPr="00EE79DD" w:rsidRDefault="00663F1B" w:rsidP="00663F1B">
      <w:pPr>
        <w:jc w:val="both"/>
        <w:rPr>
          <w:rFonts w:asciiTheme="minorHAnsi" w:hAnsiTheme="minorHAnsi" w:cstheme="minorHAnsi"/>
          <w:sz w:val="22"/>
          <w:szCs w:val="22"/>
        </w:rPr>
      </w:pPr>
      <w:r w:rsidRPr="00EE79DD">
        <w:rPr>
          <w:rFonts w:asciiTheme="minorHAnsi" w:hAnsiTheme="minorHAnsi" w:cstheme="minorHAnsi"/>
          <w:sz w:val="22"/>
          <w:szCs w:val="22"/>
        </w:rPr>
        <w:t xml:space="preserve">La durée pendant laquelle ce ou ces marchés peuvent être conclu(s) ne peut dépasser trois ans à compter de la notification du présent accord-cadre. </w:t>
      </w:r>
    </w:p>
    <w:p w14:paraId="76C2F160" w14:textId="77777777" w:rsidR="007C29EC" w:rsidRPr="002C08FB" w:rsidRDefault="007C29EC" w:rsidP="00342F2E">
      <w:pPr>
        <w:pStyle w:val="Titre1"/>
        <w:numPr>
          <w:ilvl w:val="0"/>
          <w:numId w:val="4"/>
        </w:numPr>
        <w:rPr>
          <w:rFonts w:asciiTheme="minorHAnsi" w:hAnsiTheme="minorHAnsi" w:cstheme="minorHAnsi"/>
          <w:sz w:val="24"/>
          <w:szCs w:val="24"/>
          <w:highlight w:val="lightGray"/>
        </w:rPr>
      </w:pPr>
      <w:bookmarkStart w:id="272" w:name="_Toc106028445"/>
      <w:bookmarkStart w:id="273" w:name="_Toc106030313"/>
      <w:bookmarkStart w:id="274" w:name="_Toc106030438"/>
      <w:bookmarkStart w:id="275" w:name="_Toc187143587"/>
      <w:bookmarkStart w:id="276" w:name="_Toc188344793"/>
      <w:bookmarkEnd w:id="272"/>
      <w:bookmarkEnd w:id="273"/>
      <w:bookmarkEnd w:id="274"/>
      <w:r w:rsidRPr="002C08FB">
        <w:rPr>
          <w:rFonts w:asciiTheme="minorHAnsi" w:hAnsiTheme="minorHAnsi" w:cstheme="minorHAnsi"/>
          <w:sz w:val="24"/>
          <w:szCs w:val="24"/>
          <w:highlight w:val="lightGray"/>
        </w:rPr>
        <w:t>Assurance</w:t>
      </w:r>
      <w:bookmarkEnd w:id="275"/>
      <w:bookmarkEnd w:id="276"/>
    </w:p>
    <w:p w14:paraId="2FB2F34D" w14:textId="77777777" w:rsidR="007C29EC" w:rsidRPr="00EE79DD" w:rsidRDefault="007C29EC"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EE79DD" w:rsidRDefault="007C29EC"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lastRenderedPageBreak/>
        <w:t xml:space="preserve">Il devra donc fournir une attestation de son assureur justifiant qu’il est à jour de ses cotisations et que sa police contient les garanties en rapport avec l’importance de la prestation. </w:t>
      </w:r>
    </w:p>
    <w:p w14:paraId="6D57599D" w14:textId="386D577F" w:rsidR="007C29EC" w:rsidRPr="00EE79DD" w:rsidRDefault="00FE496D"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À</w:t>
      </w:r>
      <w:r w:rsidR="007C29EC" w:rsidRPr="00EE79DD">
        <w:rPr>
          <w:rFonts w:asciiTheme="minorHAnsi" w:hAnsiTheme="minorHAnsi" w:cstheme="minorHAnsi"/>
          <w:sz w:val="22"/>
          <w:szCs w:val="22"/>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1449692E" w:rsidR="00AF2127" w:rsidRPr="002C08FB" w:rsidRDefault="00AF2127" w:rsidP="00342F2E">
      <w:pPr>
        <w:pStyle w:val="Titre1"/>
        <w:numPr>
          <w:ilvl w:val="0"/>
          <w:numId w:val="4"/>
        </w:numPr>
        <w:rPr>
          <w:rFonts w:asciiTheme="minorHAnsi" w:hAnsiTheme="minorHAnsi" w:cstheme="minorHAnsi"/>
          <w:sz w:val="24"/>
          <w:szCs w:val="24"/>
          <w:highlight w:val="lightGray"/>
        </w:rPr>
      </w:pPr>
      <w:bookmarkStart w:id="277" w:name="_Toc127452760"/>
      <w:bookmarkStart w:id="278" w:name="_Toc187143588"/>
      <w:bookmarkStart w:id="279" w:name="_Toc188344794"/>
      <w:r w:rsidRPr="002C08FB">
        <w:rPr>
          <w:rFonts w:asciiTheme="minorHAnsi" w:hAnsiTheme="minorHAnsi" w:cstheme="minorHAnsi"/>
          <w:sz w:val="24"/>
          <w:szCs w:val="24"/>
          <w:highlight w:val="lightGray"/>
        </w:rPr>
        <w:t xml:space="preserve">Constitution d’une base de données économiques, sociales et </w:t>
      </w:r>
      <w:bookmarkEnd w:id="277"/>
      <w:r w:rsidR="00AA43CA" w:rsidRPr="002C08FB">
        <w:rPr>
          <w:rFonts w:asciiTheme="minorHAnsi" w:hAnsiTheme="minorHAnsi" w:cstheme="minorHAnsi"/>
          <w:sz w:val="24"/>
          <w:szCs w:val="24"/>
          <w:highlight w:val="lightGray"/>
        </w:rPr>
        <w:t>environnementales</w:t>
      </w:r>
      <w:bookmarkEnd w:id="278"/>
      <w:bookmarkEnd w:id="279"/>
    </w:p>
    <w:p w14:paraId="5006F173"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Conformément à l’article L2312-18 du Code du travail, l’UES CCI Paris Ile de France a l’obligation de constituer une base de données économiques, sociales et environnementales.</w:t>
      </w:r>
    </w:p>
    <w:p w14:paraId="3569A83D"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 xml:space="preserve">Les informations relatives aux éventuels accidents du travail seront à transmettre semestriellement au début du mois de juin de l’année N puis au début du mois de décembre de l’année N. </w:t>
      </w:r>
    </w:p>
    <w:p w14:paraId="7B20B423"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En fin de contrat, il sera demandé au titulaire sortant de fournir ces données pour l’année en cours, 3 mois avant la fin effective du contrat.</w:t>
      </w:r>
    </w:p>
    <w:p w14:paraId="5DE171F3" w14:textId="3EBE7523" w:rsidR="00AF2127" w:rsidRPr="00F4748D" w:rsidRDefault="00AF2127" w:rsidP="00342F2E">
      <w:pPr>
        <w:pStyle w:val="Titre1"/>
        <w:numPr>
          <w:ilvl w:val="0"/>
          <w:numId w:val="4"/>
        </w:numPr>
        <w:rPr>
          <w:rFonts w:asciiTheme="minorHAnsi" w:hAnsiTheme="minorHAnsi" w:cstheme="minorHAnsi"/>
          <w:sz w:val="24"/>
          <w:szCs w:val="24"/>
          <w:highlight w:val="lightGray"/>
        </w:rPr>
      </w:pPr>
      <w:bookmarkStart w:id="280" w:name="_Toc187143589"/>
      <w:bookmarkStart w:id="281" w:name="_Toc188344795"/>
      <w:r w:rsidRPr="00F4748D">
        <w:rPr>
          <w:rFonts w:asciiTheme="minorHAnsi" w:hAnsiTheme="minorHAnsi" w:cstheme="minorHAnsi"/>
          <w:sz w:val="24"/>
          <w:szCs w:val="24"/>
          <w:highlight w:val="lightGray"/>
        </w:rPr>
        <w:t>Prévention de la corruption</w:t>
      </w:r>
      <w:bookmarkEnd w:id="280"/>
      <w:bookmarkEnd w:id="281"/>
    </w:p>
    <w:p w14:paraId="08A9E8A7" w14:textId="28F51D08" w:rsidR="00AF2127" w:rsidRPr="00EE79DD" w:rsidRDefault="00AF2127" w:rsidP="00F4748D">
      <w:pPr>
        <w:spacing w:before="240"/>
        <w:jc w:val="both"/>
        <w:rPr>
          <w:rFonts w:asciiTheme="minorHAnsi" w:hAnsiTheme="minorHAnsi" w:cstheme="minorHAnsi"/>
          <w:sz w:val="22"/>
          <w:szCs w:val="22"/>
        </w:rPr>
      </w:pPr>
      <w:r w:rsidRPr="00EE79DD">
        <w:rPr>
          <w:rFonts w:asciiTheme="minorHAnsi" w:hAnsiTheme="minorHAnsi" w:cstheme="minorHAnsi"/>
          <w:sz w:val="22"/>
          <w:szCs w:val="22"/>
        </w:rPr>
        <w:t>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w:t>
      </w:r>
      <w:hyperlink r:id="rId15" w:tgtFrame="_blank" w:tooltip="URL d'origine: https://www.cci-paris-idf.fr/sites/default/files/2023-02/Code%20de%20conduite%20anti-corruptionV2.pdf. Cliquez ou appuyez si vous faites confiance à ce lien." w:history="1">
        <w:r w:rsidRPr="00EE79DD">
          <w:rPr>
            <w:rFonts w:asciiTheme="minorHAnsi" w:hAnsiTheme="minorHAnsi" w:cstheme="minorHAnsi"/>
            <w:sz w:val="22"/>
            <w:szCs w:val="22"/>
          </w:rPr>
          <w:t>Code de conduite anti-corruption CCI Paris Île-de-France</w:t>
        </w:r>
      </w:hyperlink>
      <w:r w:rsidRPr="00EE79DD">
        <w:rPr>
          <w:rFonts w:asciiTheme="minorHAnsi" w:hAnsiTheme="minorHAnsi" w:cstheme="minorHAnsi"/>
          <w:sz w:val="22"/>
          <w:szCs w:val="22"/>
        </w:rPr>
        <w:t xml:space="preserve">, également accessible sur le site internet du Groupe CCI Paris Île-de-France : </w:t>
      </w:r>
      <w:hyperlink r:id="rId16" w:history="1">
        <w:r w:rsidRPr="00EE79DD">
          <w:rPr>
            <w:sz w:val="22"/>
            <w:szCs w:val="22"/>
          </w:rPr>
          <w:t>https://www.cci-paris-idf.fr/fr/notre-groupe/finances-juridique</w:t>
        </w:r>
      </w:hyperlink>
      <w:r w:rsidRPr="00EE79DD">
        <w:rPr>
          <w:rFonts w:asciiTheme="minorHAnsi" w:hAnsiTheme="minorHAnsi" w:cstheme="minorHAnsi"/>
          <w:sz w:val="22"/>
          <w:szCs w:val="22"/>
        </w:rPr>
        <w:t xml:space="preserve"> </w:t>
      </w:r>
    </w:p>
    <w:p w14:paraId="794EF388" w14:textId="627C0E4F" w:rsidR="00AF2127" w:rsidRPr="00EE79DD" w:rsidRDefault="00AF2127" w:rsidP="00F4748D">
      <w:pPr>
        <w:spacing w:before="240"/>
        <w:jc w:val="both"/>
        <w:rPr>
          <w:sz w:val="22"/>
          <w:szCs w:val="22"/>
        </w:rPr>
      </w:pPr>
      <w:r w:rsidRPr="00EE79DD">
        <w:rPr>
          <w:rFonts w:asciiTheme="minorHAnsi" w:hAnsiTheme="minorHAnsi" w:cstheme="minorHAnsi"/>
          <w:sz w:val="22"/>
          <w:szCs w:val="22"/>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7" w:history="1">
        <w:r w:rsidRPr="00EE79DD">
          <w:rPr>
            <w:sz w:val="22"/>
            <w:szCs w:val="22"/>
          </w:rPr>
          <w:t>https://cci-paris-iledefrance.signalement.net/entreprises</w:t>
        </w:r>
      </w:hyperlink>
    </w:p>
    <w:p w14:paraId="4F47969A" w14:textId="77777777" w:rsidR="0063132C" w:rsidRPr="00EE79DD" w:rsidRDefault="0063132C" w:rsidP="0063132C">
      <w:pPr>
        <w:pStyle w:val="NormalWeb"/>
        <w:shd w:val="clear" w:color="auto" w:fill="FFFFFF"/>
        <w:spacing w:before="0" w:beforeAutospacing="0" w:after="0" w:afterAutospacing="0"/>
        <w:jc w:val="both"/>
        <w:rPr>
          <w:rFonts w:asciiTheme="minorHAnsi" w:hAnsiTheme="minorHAnsi" w:cstheme="minorHAnsi"/>
          <w:sz w:val="22"/>
          <w:szCs w:val="22"/>
        </w:rPr>
      </w:pPr>
      <w:r w:rsidRPr="00EE79DD">
        <w:rPr>
          <w:rFonts w:asciiTheme="minorHAnsi" w:hAnsiTheme="minorHAnsi" w:cstheme="minorHAnsi"/>
          <w:sz w:val="22"/>
          <w:szCs w:val="22"/>
        </w:rPr>
        <w:t>Le titulaire déclare avoir pris connaissance de ce dispositif et s’engage à le respecter.</w:t>
      </w:r>
    </w:p>
    <w:p w14:paraId="2024E81E" w14:textId="77777777" w:rsidR="007E6167" w:rsidRPr="002C08FB" w:rsidRDefault="00D370F8" w:rsidP="00342F2E">
      <w:pPr>
        <w:pStyle w:val="Titre1"/>
        <w:numPr>
          <w:ilvl w:val="0"/>
          <w:numId w:val="4"/>
        </w:numPr>
        <w:rPr>
          <w:rFonts w:asciiTheme="minorHAnsi" w:hAnsiTheme="minorHAnsi" w:cstheme="minorHAnsi"/>
          <w:sz w:val="24"/>
          <w:szCs w:val="24"/>
          <w:highlight w:val="lightGray"/>
        </w:rPr>
      </w:pPr>
      <w:bookmarkStart w:id="282" w:name="_Toc187143590"/>
      <w:bookmarkStart w:id="283" w:name="_Toc188344796"/>
      <w:r w:rsidRPr="002C08FB">
        <w:rPr>
          <w:rFonts w:asciiTheme="minorHAnsi" w:hAnsiTheme="minorHAnsi" w:cstheme="minorHAnsi"/>
          <w:sz w:val="24"/>
          <w:szCs w:val="24"/>
          <w:highlight w:val="lightGray"/>
        </w:rPr>
        <w:t>Résiliation</w:t>
      </w:r>
      <w:bookmarkEnd w:id="282"/>
      <w:bookmarkEnd w:id="283"/>
    </w:p>
    <w:p w14:paraId="42E986E3" w14:textId="77777777" w:rsidR="007E6167" w:rsidRPr="002C08FB" w:rsidRDefault="007E6167" w:rsidP="000B73DE">
      <w:pPr>
        <w:pStyle w:val="Titre2"/>
        <w:numPr>
          <w:ilvl w:val="1"/>
          <w:numId w:val="27"/>
        </w:numPr>
      </w:pPr>
      <w:bookmarkStart w:id="284" w:name="_Ref116369191"/>
      <w:bookmarkStart w:id="285" w:name="_Toc187143591"/>
      <w:bookmarkStart w:id="286" w:name="_Toc188344797"/>
      <w:r w:rsidRPr="002C08FB">
        <w:t xml:space="preserve">Résiliation pour </w:t>
      </w:r>
      <w:r w:rsidR="00480983" w:rsidRPr="002C08FB">
        <w:t>faute du titulaire</w:t>
      </w:r>
      <w:bookmarkEnd w:id="284"/>
      <w:bookmarkEnd w:id="285"/>
      <w:bookmarkEnd w:id="286"/>
    </w:p>
    <w:p w14:paraId="1FDAEB52" w14:textId="77777777" w:rsidR="00486701" w:rsidRDefault="00480983" w:rsidP="00ED6495">
      <w:pPr>
        <w:jc w:val="both"/>
        <w:rPr>
          <w:rFonts w:asciiTheme="minorHAnsi" w:hAnsiTheme="minorHAnsi" w:cstheme="minorHAnsi"/>
          <w:sz w:val="22"/>
          <w:szCs w:val="22"/>
        </w:rPr>
      </w:pPr>
      <w:r w:rsidRPr="00EE79DD">
        <w:rPr>
          <w:rFonts w:asciiTheme="minorHAnsi" w:hAnsiTheme="minorHAnsi" w:cstheme="minorHAnsi"/>
          <w:sz w:val="22"/>
          <w:szCs w:val="22"/>
        </w:rPr>
        <w:t xml:space="preserve">En complément à l’article </w:t>
      </w:r>
      <w:r w:rsidR="004F4A92" w:rsidRPr="00EE79DD">
        <w:rPr>
          <w:rFonts w:asciiTheme="minorHAnsi" w:hAnsiTheme="minorHAnsi" w:cstheme="minorHAnsi"/>
          <w:bCs/>
          <w:sz w:val="22"/>
          <w:szCs w:val="22"/>
        </w:rPr>
        <w:t xml:space="preserve">41 </w:t>
      </w:r>
      <w:r w:rsidRPr="00EE79DD">
        <w:rPr>
          <w:rFonts w:asciiTheme="minorHAnsi" w:hAnsiTheme="minorHAnsi" w:cstheme="minorHAnsi"/>
          <w:bCs/>
          <w:sz w:val="22"/>
          <w:szCs w:val="22"/>
        </w:rPr>
        <w:t>du</w:t>
      </w:r>
      <w:r w:rsidRPr="00EE79DD">
        <w:rPr>
          <w:rFonts w:asciiTheme="minorHAnsi" w:hAnsiTheme="minorHAnsi" w:cstheme="minorHAnsi"/>
          <w:sz w:val="22"/>
          <w:szCs w:val="22"/>
        </w:rPr>
        <w:t xml:space="preserve"> </w:t>
      </w:r>
      <w:r w:rsidRPr="00EE79DD">
        <w:rPr>
          <w:rFonts w:asciiTheme="minorHAnsi" w:hAnsiTheme="minorHAnsi" w:cstheme="minorHAnsi"/>
          <w:bCs/>
          <w:sz w:val="22"/>
          <w:szCs w:val="22"/>
        </w:rPr>
        <w:t>CCAG</w:t>
      </w:r>
      <w:r w:rsidR="004F4A92" w:rsidRPr="00EE79DD">
        <w:rPr>
          <w:rFonts w:asciiTheme="minorHAnsi" w:hAnsiTheme="minorHAnsi" w:cstheme="minorHAnsi"/>
          <w:bCs/>
          <w:sz w:val="22"/>
          <w:szCs w:val="22"/>
        </w:rPr>
        <w:t xml:space="preserve"> FCS</w:t>
      </w:r>
      <w:r w:rsidRPr="00EE79DD">
        <w:rPr>
          <w:rFonts w:asciiTheme="minorHAnsi" w:hAnsiTheme="minorHAnsi" w:cstheme="minorHAnsi"/>
          <w:sz w:val="22"/>
          <w:szCs w:val="22"/>
        </w:rPr>
        <w:t>, la résiliation pour</w:t>
      </w:r>
      <w:r w:rsidR="008071B9" w:rsidRPr="00EE79DD">
        <w:rPr>
          <w:rFonts w:asciiTheme="minorHAnsi" w:hAnsiTheme="minorHAnsi" w:cstheme="minorHAnsi"/>
          <w:sz w:val="22"/>
          <w:szCs w:val="22"/>
        </w:rPr>
        <w:t>ra être effectuée</w:t>
      </w:r>
      <w:r w:rsidRPr="00EE79DD">
        <w:rPr>
          <w:rFonts w:asciiTheme="minorHAnsi" w:hAnsiTheme="minorHAnsi" w:cstheme="minorHAnsi"/>
          <w:sz w:val="22"/>
          <w:szCs w:val="22"/>
        </w:rPr>
        <w:t xml:space="preserve"> </w:t>
      </w:r>
      <w:r w:rsidR="008071B9" w:rsidRPr="00EE79DD">
        <w:rPr>
          <w:rFonts w:asciiTheme="minorHAnsi" w:hAnsiTheme="minorHAnsi" w:cstheme="minorHAnsi"/>
          <w:sz w:val="22"/>
          <w:szCs w:val="22"/>
        </w:rPr>
        <w:t xml:space="preserve">pour </w:t>
      </w:r>
      <w:r w:rsidRPr="00EE79DD">
        <w:rPr>
          <w:rFonts w:asciiTheme="minorHAnsi" w:hAnsiTheme="minorHAnsi" w:cstheme="minorHAnsi"/>
          <w:sz w:val="22"/>
          <w:szCs w:val="22"/>
        </w:rPr>
        <w:t xml:space="preserve">faute du titulaire </w:t>
      </w:r>
      <w:r w:rsidR="008071B9" w:rsidRPr="00EE79DD">
        <w:rPr>
          <w:rFonts w:asciiTheme="minorHAnsi" w:hAnsiTheme="minorHAnsi" w:cstheme="minorHAnsi"/>
          <w:sz w:val="22"/>
          <w:szCs w:val="22"/>
        </w:rPr>
        <w:t xml:space="preserve">à ses </w:t>
      </w:r>
      <w:r w:rsidRPr="00EE79DD">
        <w:rPr>
          <w:rFonts w:asciiTheme="minorHAnsi" w:hAnsiTheme="minorHAnsi" w:cstheme="minorHAnsi"/>
          <w:sz w:val="22"/>
          <w:szCs w:val="22"/>
        </w:rPr>
        <w:t>frais et risques</w:t>
      </w:r>
      <w:r w:rsidR="00060997">
        <w:rPr>
          <w:rFonts w:asciiTheme="minorHAnsi" w:hAnsiTheme="minorHAnsi" w:cstheme="minorHAnsi"/>
          <w:sz w:val="22"/>
          <w:szCs w:val="22"/>
        </w:rPr>
        <w:t xml:space="preserve"> dans les conditions prévues aux articles 45.1 et 45.5 du CCA</w:t>
      </w:r>
      <w:r w:rsidR="00486701">
        <w:rPr>
          <w:rFonts w:asciiTheme="minorHAnsi" w:hAnsiTheme="minorHAnsi" w:cstheme="minorHAnsi"/>
          <w:sz w:val="22"/>
          <w:szCs w:val="22"/>
        </w:rPr>
        <w:t xml:space="preserve">G FCS. </w:t>
      </w:r>
    </w:p>
    <w:p w14:paraId="13E890F4" w14:textId="14FF43DB" w:rsidR="00480983" w:rsidRPr="00EE79DD" w:rsidRDefault="00480983" w:rsidP="00ED6495">
      <w:pPr>
        <w:jc w:val="both"/>
        <w:rPr>
          <w:rFonts w:asciiTheme="minorHAnsi" w:hAnsiTheme="minorHAnsi" w:cstheme="minorHAnsi"/>
          <w:sz w:val="22"/>
          <w:szCs w:val="22"/>
        </w:rPr>
      </w:pPr>
      <w:r w:rsidRPr="00EE79DD">
        <w:rPr>
          <w:rFonts w:asciiTheme="minorHAnsi" w:hAnsiTheme="minorHAnsi" w:cstheme="minorHAnsi"/>
          <w:sz w:val="22"/>
          <w:szCs w:val="22"/>
        </w:rPr>
        <w:t>La décision de résiliation doit dans ce cas indiquer que le pouvoir adjudicateur fera procéder par un tiers à l’exécution des prestations prévues au marché au</w:t>
      </w:r>
      <w:r w:rsidR="00C50C06" w:rsidRPr="00EE79DD">
        <w:rPr>
          <w:rFonts w:asciiTheme="minorHAnsi" w:hAnsiTheme="minorHAnsi" w:cstheme="minorHAnsi"/>
          <w:sz w:val="22"/>
          <w:szCs w:val="22"/>
        </w:rPr>
        <w:t>x</w:t>
      </w:r>
      <w:r w:rsidRPr="00EE79DD">
        <w:rPr>
          <w:rFonts w:asciiTheme="minorHAnsi" w:hAnsiTheme="minorHAnsi" w:cstheme="minorHAnsi"/>
          <w:sz w:val="22"/>
          <w:szCs w:val="22"/>
        </w:rPr>
        <w:t xml:space="preserve"> frais et risques du titulaire. </w:t>
      </w:r>
    </w:p>
    <w:p w14:paraId="5C0D95FD" w14:textId="77777777" w:rsidR="00480983" w:rsidRPr="00EE79DD" w:rsidRDefault="00480983" w:rsidP="00480983">
      <w:pPr>
        <w:rPr>
          <w:rFonts w:asciiTheme="minorHAnsi" w:hAnsiTheme="minorHAnsi" w:cstheme="minorHAnsi"/>
          <w:sz w:val="22"/>
          <w:szCs w:val="22"/>
        </w:rPr>
      </w:pPr>
    </w:p>
    <w:p w14:paraId="103FF157" w14:textId="77777777" w:rsidR="00480983" w:rsidRPr="00EE79DD" w:rsidRDefault="00480983" w:rsidP="00E51E0B">
      <w:pPr>
        <w:jc w:val="both"/>
        <w:rPr>
          <w:rFonts w:asciiTheme="minorHAnsi" w:hAnsiTheme="minorHAnsi" w:cstheme="minorHAnsi"/>
          <w:sz w:val="22"/>
          <w:szCs w:val="22"/>
        </w:rPr>
      </w:pPr>
      <w:r w:rsidRPr="00EE79DD">
        <w:rPr>
          <w:rFonts w:asciiTheme="minorHAnsi" w:hAnsiTheme="minorHAnsi" w:cstheme="minorHAnsi"/>
          <w:sz w:val="22"/>
          <w:szCs w:val="22"/>
        </w:rPr>
        <w:t xml:space="preserve">La décision de résiliation, quelle qu’en soit le motif donne lieu à la notification d’un décompte de résiliation au titulaire du marché.  </w:t>
      </w:r>
    </w:p>
    <w:p w14:paraId="001A55B3" w14:textId="5C70735A" w:rsidR="00480983" w:rsidRPr="002C08FB" w:rsidRDefault="00480983" w:rsidP="000B73DE">
      <w:pPr>
        <w:pStyle w:val="Titre2"/>
        <w:numPr>
          <w:ilvl w:val="1"/>
          <w:numId w:val="27"/>
        </w:numPr>
      </w:pPr>
      <w:bookmarkStart w:id="287" w:name="_Toc187143592"/>
      <w:bookmarkStart w:id="288" w:name="_Toc188344798"/>
      <w:r w:rsidRPr="002C08FB">
        <w:t>Résiliation pour motif d’intérêt général</w:t>
      </w:r>
      <w:bookmarkEnd w:id="287"/>
      <w:bookmarkEnd w:id="288"/>
    </w:p>
    <w:p w14:paraId="0D566542" w14:textId="5B2B3626" w:rsidR="003649A5" w:rsidRPr="00BC5567" w:rsidRDefault="0081226C" w:rsidP="00E51E0B">
      <w:pPr>
        <w:jc w:val="both"/>
        <w:rPr>
          <w:rFonts w:asciiTheme="minorHAnsi" w:hAnsiTheme="minorHAnsi" w:cstheme="minorHAnsi"/>
          <w:sz w:val="22"/>
          <w:szCs w:val="22"/>
        </w:rPr>
      </w:pPr>
      <w:r w:rsidRPr="00BC5567">
        <w:rPr>
          <w:rFonts w:asciiTheme="minorHAnsi" w:hAnsiTheme="minorHAnsi" w:cstheme="minorHAnsi"/>
          <w:sz w:val="22"/>
          <w:szCs w:val="22"/>
        </w:rPr>
        <w:t xml:space="preserve">Conformément à </w:t>
      </w:r>
      <w:r w:rsidRPr="00BC5567">
        <w:rPr>
          <w:rFonts w:asciiTheme="minorHAnsi" w:hAnsiTheme="minorHAnsi" w:cstheme="minorHAnsi"/>
          <w:bCs/>
          <w:sz w:val="22"/>
          <w:szCs w:val="22"/>
        </w:rPr>
        <w:t>l’article</w:t>
      </w:r>
      <w:r w:rsidR="002140B8" w:rsidRPr="00BC5567">
        <w:rPr>
          <w:rFonts w:asciiTheme="minorHAnsi" w:hAnsiTheme="minorHAnsi" w:cstheme="minorHAnsi"/>
          <w:bCs/>
          <w:sz w:val="22"/>
          <w:szCs w:val="22"/>
        </w:rPr>
        <w:t xml:space="preserve"> </w:t>
      </w:r>
      <w:r w:rsidR="009E2513" w:rsidRPr="00BC5567">
        <w:rPr>
          <w:rFonts w:asciiTheme="minorHAnsi" w:hAnsiTheme="minorHAnsi" w:cstheme="minorHAnsi"/>
          <w:bCs/>
          <w:sz w:val="22"/>
          <w:szCs w:val="22"/>
        </w:rPr>
        <w:t>42 du CCAG FCS</w:t>
      </w:r>
      <w:r w:rsidRPr="00BC5567">
        <w:rPr>
          <w:rFonts w:asciiTheme="minorHAnsi" w:hAnsiTheme="minorHAnsi" w:cstheme="minorHAnsi"/>
          <w:sz w:val="22"/>
          <w:szCs w:val="22"/>
        </w:rPr>
        <w:t>, le pouvoir adjudicateur peut mettre fin au marché à tout moment pour motif d’intérêt général.</w:t>
      </w:r>
    </w:p>
    <w:p w14:paraId="4677556B" w14:textId="28E79749" w:rsidR="0081226C" w:rsidRPr="00BC5567" w:rsidRDefault="008071B9" w:rsidP="00E51E0B">
      <w:pPr>
        <w:jc w:val="both"/>
        <w:rPr>
          <w:rFonts w:asciiTheme="minorHAnsi" w:hAnsiTheme="minorHAnsi" w:cstheme="minorHAnsi"/>
          <w:bCs/>
          <w:sz w:val="22"/>
          <w:szCs w:val="22"/>
        </w:rPr>
      </w:pPr>
      <w:r w:rsidRPr="00BC5567">
        <w:rPr>
          <w:rFonts w:asciiTheme="minorHAnsi" w:hAnsiTheme="minorHAnsi" w:cstheme="minorHAnsi"/>
          <w:sz w:val="22"/>
          <w:szCs w:val="22"/>
        </w:rPr>
        <w:lastRenderedPageBreak/>
        <w:t xml:space="preserve">Par dérogation </w:t>
      </w:r>
      <w:r w:rsidR="0081226C" w:rsidRPr="00BC5567">
        <w:rPr>
          <w:rFonts w:asciiTheme="minorHAnsi" w:hAnsiTheme="minorHAnsi" w:cstheme="minorHAnsi"/>
          <w:sz w:val="22"/>
          <w:szCs w:val="22"/>
        </w:rPr>
        <w:t xml:space="preserve">à l’article </w:t>
      </w:r>
      <w:r w:rsidR="004F4A92" w:rsidRPr="00BC5567">
        <w:rPr>
          <w:rFonts w:asciiTheme="minorHAnsi" w:hAnsiTheme="minorHAnsi" w:cstheme="minorHAnsi"/>
          <w:bCs/>
          <w:sz w:val="22"/>
          <w:szCs w:val="22"/>
        </w:rPr>
        <w:t xml:space="preserve">42 </w:t>
      </w:r>
      <w:r w:rsidR="0081226C" w:rsidRPr="00BC5567">
        <w:rPr>
          <w:rFonts w:asciiTheme="minorHAnsi" w:hAnsiTheme="minorHAnsi" w:cstheme="minorHAnsi"/>
          <w:bCs/>
          <w:sz w:val="22"/>
          <w:szCs w:val="22"/>
        </w:rPr>
        <w:t>du CCAG</w:t>
      </w:r>
      <w:r w:rsidR="009E2513" w:rsidRPr="00BC5567">
        <w:rPr>
          <w:rFonts w:asciiTheme="minorHAnsi" w:hAnsiTheme="minorHAnsi" w:cstheme="minorHAnsi"/>
          <w:bCs/>
          <w:sz w:val="22"/>
          <w:szCs w:val="22"/>
        </w:rPr>
        <w:t xml:space="preserve"> </w:t>
      </w:r>
      <w:r w:rsidRPr="00BC5567">
        <w:rPr>
          <w:rFonts w:asciiTheme="minorHAnsi" w:hAnsiTheme="minorHAnsi" w:cstheme="minorHAnsi"/>
          <w:bCs/>
          <w:sz w:val="22"/>
          <w:szCs w:val="22"/>
        </w:rPr>
        <w:t>FCS aucune indemnité de résiliation ne sera dû au titulaire</w:t>
      </w:r>
      <w:r w:rsidR="00E32EB5" w:rsidRPr="00BC5567">
        <w:rPr>
          <w:rFonts w:asciiTheme="minorHAnsi" w:hAnsiTheme="minorHAnsi" w:cstheme="minorHAnsi"/>
          <w:bCs/>
          <w:sz w:val="22"/>
          <w:szCs w:val="22"/>
        </w:rPr>
        <w:t>.</w:t>
      </w:r>
    </w:p>
    <w:p w14:paraId="6B14B3D0" w14:textId="77777777" w:rsidR="000E621F" w:rsidRPr="002C08FB" w:rsidRDefault="000E621F" w:rsidP="000B73DE">
      <w:pPr>
        <w:pStyle w:val="Titre2"/>
        <w:numPr>
          <w:ilvl w:val="1"/>
          <w:numId w:val="27"/>
        </w:numPr>
      </w:pPr>
      <w:bookmarkStart w:id="289" w:name="_Toc187143593"/>
      <w:bookmarkStart w:id="290" w:name="_Toc188344799"/>
      <w:r w:rsidRPr="002C08FB">
        <w:t>Exécution de la prestation aux frais et risques du titulaire</w:t>
      </w:r>
      <w:bookmarkEnd w:id="289"/>
      <w:bookmarkEnd w:id="290"/>
    </w:p>
    <w:p w14:paraId="14432E32" w14:textId="5B9DFD33" w:rsidR="007E6167" w:rsidRPr="00BC5567" w:rsidRDefault="000D5001" w:rsidP="007E6167">
      <w:pPr>
        <w:rPr>
          <w:rFonts w:asciiTheme="minorHAnsi" w:hAnsiTheme="minorHAnsi" w:cstheme="minorHAnsi"/>
          <w:sz w:val="22"/>
          <w:szCs w:val="22"/>
        </w:rPr>
      </w:pPr>
      <w:r w:rsidRPr="00BC5567">
        <w:rPr>
          <w:rFonts w:asciiTheme="minorHAnsi" w:hAnsiTheme="minorHAnsi" w:cstheme="minorHAnsi"/>
          <w:sz w:val="22"/>
          <w:szCs w:val="22"/>
        </w:rPr>
        <w:t>L</w:t>
      </w:r>
      <w:r w:rsidR="000E621F" w:rsidRPr="00BC5567">
        <w:rPr>
          <w:rFonts w:asciiTheme="minorHAnsi" w:hAnsiTheme="minorHAnsi" w:cstheme="minorHAnsi"/>
          <w:sz w:val="22"/>
          <w:szCs w:val="22"/>
        </w:rPr>
        <w:t xml:space="preserve">e Pouvoir adjudicateur ou son représentant peut faire procéder par un tiers à l’exécution des prestations prévues au </w:t>
      </w:r>
      <w:r w:rsidR="00C50C06" w:rsidRPr="00BC5567">
        <w:rPr>
          <w:rFonts w:asciiTheme="minorHAnsi" w:hAnsiTheme="minorHAnsi" w:cstheme="minorHAnsi"/>
          <w:sz w:val="22"/>
          <w:szCs w:val="22"/>
        </w:rPr>
        <w:t>contrat</w:t>
      </w:r>
      <w:r w:rsidR="008071B9" w:rsidRPr="00BC5567">
        <w:rPr>
          <w:rFonts w:asciiTheme="minorHAnsi" w:hAnsiTheme="minorHAnsi" w:cstheme="minorHAnsi"/>
          <w:sz w:val="22"/>
          <w:szCs w:val="22"/>
        </w:rPr>
        <w:t xml:space="preserve"> conformément à l’article 45</w:t>
      </w:r>
      <w:r w:rsidR="00C55284" w:rsidRPr="00BC5567">
        <w:rPr>
          <w:rFonts w:asciiTheme="minorHAnsi" w:hAnsiTheme="minorHAnsi" w:cstheme="minorHAnsi"/>
          <w:sz w:val="22"/>
          <w:szCs w:val="22"/>
        </w:rPr>
        <w:t xml:space="preserve"> </w:t>
      </w:r>
      <w:r w:rsidR="00C55284" w:rsidRPr="00BC5567">
        <w:rPr>
          <w:rFonts w:asciiTheme="minorHAnsi" w:hAnsiTheme="minorHAnsi" w:cstheme="minorHAnsi"/>
          <w:bCs/>
          <w:sz w:val="22"/>
          <w:szCs w:val="22"/>
        </w:rPr>
        <w:t>CCAG FCS</w:t>
      </w:r>
      <w:r w:rsidR="000E621F" w:rsidRPr="00BC5567">
        <w:rPr>
          <w:rFonts w:asciiTheme="minorHAnsi" w:hAnsiTheme="minorHAnsi" w:cstheme="minorHAnsi"/>
          <w:sz w:val="22"/>
          <w:szCs w:val="22"/>
        </w:rPr>
        <w:t xml:space="preserve">. </w:t>
      </w:r>
    </w:p>
    <w:p w14:paraId="03CDBF9B" w14:textId="39C1A931" w:rsidR="00F12D8F" w:rsidRPr="002C08FB" w:rsidRDefault="00F12D8F" w:rsidP="000B73DE">
      <w:pPr>
        <w:pStyle w:val="Titre2"/>
        <w:numPr>
          <w:ilvl w:val="1"/>
          <w:numId w:val="27"/>
        </w:numPr>
      </w:pPr>
      <w:bookmarkStart w:id="291" w:name="_Toc187143594"/>
      <w:bookmarkStart w:id="292" w:name="_Toc188344800"/>
      <w:r w:rsidRPr="002C08FB">
        <w:t>Redressement ou liquidation judiciaire</w:t>
      </w:r>
      <w:bookmarkEnd w:id="291"/>
      <w:bookmarkEnd w:id="292"/>
      <w:r w:rsidRPr="002C08FB">
        <w:t xml:space="preserve"> </w:t>
      </w:r>
    </w:p>
    <w:p w14:paraId="26251A80"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8767863"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9EF1507"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0B03B1A9" w14:textId="440BB10D" w:rsidR="00F12D8F" w:rsidRPr="002C08FB" w:rsidRDefault="00F12D8F" w:rsidP="000B73DE">
      <w:pPr>
        <w:pStyle w:val="Titre2"/>
        <w:numPr>
          <w:ilvl w:val="1"/>
          <w:numId w:val="27"/>
        </w:numPr>
      </w:pPr>
      <w:bookmarkStart w:id="293" w:name="_Toc187143595"/>
      <w:bookmarkStart w:id="294" w:name="_Toc188344801"/>
      <w:r w:rsidRPr="002C08FB">
        <w:t xml:space="preserve">Travail dissimulé </w:t>
      </w:r>
      <w:r w:rsidR="000C5252" w:rsidRPr="002C08FB">
        <w:t>au sens des articles L8221-3 et suivants du code du travail</w:t>
      </w:r>
      <w:bookmarkEnd w:id="293"/>
      <w:bookmarkEnd w:id="294"/>
    </w:p>
    <w:p w14:paraId="6D066261" w14:textId="77777777" w:rsidR="00F12D8F" w:rsidRPr="009061AB" w:rsidRDefault="00F12D8F" w:rsidP="00F12D8F">
      <w:pPr>
        <w:pStyle w:val="NormalWeb"/>
        <w:spacing w:before="120" w:beforeAutospacing="0"/>
        <w:jc w:val="both"/>
        <w:rPr>
          <w:rFonts w:asciiTheme="minorHAnsi" w:hAnsiTheme="minorHAnsi" w:cstheme="minorHAnsi"/>
          <w:sz w:val="22"/>
          <w:szCs w:val="22"/>
        </w:rPr>
      </w:pPr>
      <w:r w:rsidRPr="009061AB">
        <w:rPr>
          <w:rFonts w:asciiTheme="minorHAnsi" w:hAnsiTheme="minorHAnsi" w:cstheme="minorHAnsi"/>
          <w:sz w:val="22"/>
          <w:szCs w:val="22"/>
        </w:rPr>
        <w:t>Conformément aux dispositions de l’article L. 8222-6 du code du travail, en cas de non-respect de la législation en vigueur, conformément aux dispositions des articles L.8222-3 à L. 8222-5 du code du travail, le titulaire encourt la résiliation du contrat, après mise en demeure demeurée sans effet au terme du délai de 15 jours fixé par l’article R.8222</w:t>
      </w:r>
      <w:r w:rsidRPr="009061AB">
        <w:rPr>
          <w:rFonts w:asciiTheme="minorHAnsi" w:hAnsiTheme="minorHAnsi" w:cstheme="minorHAnsi"/>
          <w:sz w:val="22"/>
          <w:szCs w:val="22"/>
        </w:rPr>
        <w:noBreakHyphen/>
        <w:t xml:space="preserve">3 du code du travail. </w:t>
      </w:r>
    </w:p>
    <w:p w14:paraId="488CA12D" w14:textId="77777777" w:rsidR="00D66CD6" w:rsidRPr="002C08FB" w:rsidRDefault="00D370F8" w:rsidP="00342F2E">
      <w:pPr>
        <w:pStyle w:val="Titre1"/>
        <w:numPr>
          <w:ilvl w:val="0"/>
          <w:numId w:val="4"/>
        </w:numPr>
        <w:rPr>
          <w:rFonts w:asciiTheme="minorHAnsi" w:hAnsiTheme="minorHAnsi" w:cstheme="minorHAnsi"/>
          <w:sz w:val="24"/>
          <w:szCs w:val="24"/>
          <w:highlight w:val="lightGray"/>
        </w:rPr>
      </w:pPr>
      <w:bookmarkStart w:id="295" w:name="_Ref116369680"/>
      <w:bookmarkStart w:id="296" w:name="_Toc187143596"/>
      <w:bookmarkStart w:id="297" w:name="_Toc188344802"/>
      <w:r w:rsidRPr="002C08FB">
        <w:rPr>
          <w:rFonts w:asciiTheme="minorHAnsi" w:hAnsiTheme="minorHAnsi" w:cstheme="minorHAnsi"/>
          <w:sz w:val="24"/>
          <w:szCs w:val="24"/>
          <w:highlight w:val="lightGray"/>
        </w:rPr>
        <w:t>Règlement des litiges</w:t>
      </w:r>
      <w:bookmarkEnd w:id="295"/>
      <w:bookmarkEnd w:id="296"/>
      <w:bookmarkEnd w:id="297"/>
    </w:p>
    <w:p w14:paraId="3BE6DFD4" w14:textId="7EA5FE55" w:rsidR="00767489" w:rsidRPr="002C08FB" w:rsidRDefault="00767489" w:rsidP="00767489">
      <w:pPr>
        <w:pStyle w:val="Titre2"/>
        <w:numPr>
          <w:ilvl w:val="1"/>
          <w:numId w:val="27"/>
        </w:numPr>
        <w:ind w:left="1440" w:hanging="360"/>
      </w:pPr>
      <w:r w:rsidRPr="00767489">
        <w:t xml:space="preserve"> </w:t>
      </w:r>
      <w:bookmarkStart w:id="298" w:name="_Toc188344803"/>
      <w:r w:rsidRPr="002C08FB">
        <w:t>Règlement amiable des litiges</w:t>
      </w:r>
      <w:bookmarkEnd w:id="298"/>
    </w:p>
    <w:p w14:paraId="45305867" w14:textId="77777777" w:rsidR="00767489" w:rsidRPr="009061AB" w:rsidRDefault="00767489" w:rsidP="00767489">
      <w:pPr>
        <w:jc w:val="both"/>
        <w:rPr>
          <w:rFonts w:cstheme="minorBidi"/>
          <w:sz w:val="22"/>
          <w:szCs w:val="22"/>
        </w:rPr>
      </w:pPr>
      <w:r w:rsidRPr="009061AB">
        <w:rPr>
          <w:rFonts w:cstheme="minorBidi"/>
          <w:sz w:val="22"/>
          <w:szCs w:val="22"/>
        </w:rPr>
        <w:t>Les parties s’efforceront de régler par voie amiable les différends, qui pourraient survenir lors de l’exécution du présent marché.</w:t>
      </w:r>
      <w:r w:rsidRPr="009061AB">
        <w:rPr>
          <w:rFonts w:cstheme="minorBidi"/>
          <w:sz w:val="22"/>
          <w:szCs w:val="22"/>
          <w:u w:val="single"/>
        </w:rPr>
        <w:t xml:space="preserve"> </w:t>
      </w:r>
      <w:r w:rsidRPr="009061AB">
        <w:rPr>
          <w:rFonts w:cstheme="minorBidi"/>
          <w:sz w:val="22"/>
          <w:szCs w:val="22"/>
        </w:rPr>
        <w:t>Les différents moyens de règlement amiable sont les suivants :  </w:t>
      </w:r>
    </w:p>
    <w:p w14:paraId="4A50DBD3" w14:textId="77777777" w:rsidR="000A6848" w:rsidRPr="009061AB" w:rsidRDefault="000A6848" w:rsidP="00767489">
      <w:pPr>
        <w:jc w:val="both"/>
        <w:rPr>
          <w:sz w:val="22"/>
          <w:szCs w:val="22"/>
        </w:rPr>
      </w:pPr>
    </w:p>
    <w:p w14:paraId="6ABC4ED1" w14:textId="77777777" w:rsidR="00767489" w:rsidRPr="009061AB" w:rsidRDefault="00767489" w:rsidP="00767489">
      <w:pPr>
        <w:numPr>
          <w:ilvl w:val="0"/>
          <w:numId w:val="42"/>
        </w:numPr>
        <w:spacing w:after="160" w:line="259" w:lineRule="auto"/>
        <w:jc w:val="both"/>
        <w:rPr>
          <w:rFonts w:cstheme="minorHAnsi"/>
          <w:b/>
          <w:bCs/>
          <w:sz w:val="22"/>
          <w:szCs w:val="22"/>
        </w:rPr>
      </w:pPr>
      <w:r w:rsidRPr="009061AB">
        <w:rPr>
          <w:rFonts w:cstheme="minorHAnsi"/>
          <w:b/>
          <w:bCs/>
          <w:sz w:val="22"/>
          <w:szCs w:val="22"/>
        </w:rPr>
        <w:t>Conciliation </w:t>
      </w:r>
    </w:p>
    <w:p w14:paraId="55289B3D" w14:textId="77777777" w:rsidR="00767489" w:rsidRPr="009061AB" w:rsidRDefault="00767489" w:rsidP="00767489">
      <w:pPr>
        <w:jc w:val="both"/>
        <w:rPr>
          <w:rFonts w:cstheme="minorHAnsi"/>
          <w:sz w:val="22"/>
          <w:szCs w:val="22"/>
        </w:rPr>
      </w:pPr>
      <w:r w:rsidRPr="009061AB">
        <w:rPr>
          <w:rFonts w:cstheme="minorHAnsi"/>
          <w:sz w:val="22"/>
          <w:szCs w:val="22"/>
        </w:rPr>
        <w:t>Si des difficultés surviennent à l’occasion de l’exécution du marché, le pouvoir adjudicateur et le Titulaire pourront</w:t>
      </w:r>
      <w:r w:rsidRPr="009061AB">
        <w:rPr>
          <w:rFonts w:cstheme="minorHAnsi"/>
          <w:sz w:val="22"/>
          <w:szCs w:val="22"/>
          <w:u w:val="single"/>
        </w:rPr>
        <w:t xml:space="preserve"> </w:t>
      </w:r>
      <w:r w:rsidRPr="009061AB">
        <w:rPr>
          <w:rFonts w:cstheme="minorHAnsi"/>
          <w:sz w:val="22"/>
          <w:szCs w:val="22"/>
        </w:rPr>
        <w:t>recourir à la conciliation par le biais du comité consultatif de règlement amiable des différends relatifs aux marchés, conformément aux dispositions de l’article R2197-1 et suivants du Code de la commande publique.  </w:t>
      </w:r>
    </w:p>
    <w:p w14:paraId="465FF4F4" w14:textId="77777777" w:rsidR="004C4226" w:rsidRPr="009061AB" w:rsidRDefault="004C4226" w:rsidP="00767489">
      <w:pPr>
        <w:jc w:val="both"/>
        <w:rPr>
          <w:rFonts w:cstheme="minorHAnsi"/>
          <w:sz w:val="22"/>
          <w:szCs w:val="22"/>
        </w:rPr>
      </w:pPr>
    </w:p>
    <w:p w14:paraId="11D861E8" w14:textId="77777777" w:rsidR="00767489" w:rsidRPr="009061AB" w:rsidRDefault="00767489" w:rsidP="00767489">
      <w:pPr>
        <w:numPr>
          <w:ilvl w:val="0"/>
          <w:numId w:val="42"/>
        </w:numPr>
        <w:spacing w:after="160" w:line="259" w:lineRule="auto"/>
        <w:jc w:val="both"/>
        <w:rPr>
          <w:rFonts w:cstheme="minorHAnsi"/>
          <w:b/>
          <w:bCs/>
          <w:sz w:val="22"/>
          <w:szCs w:val="22"/>
        </w:rPr>
      </w:pPr>
      <w:r w:rsidRPr="009061AB">
        <w:rPr>
          <w:rFonts w:cstheme="minorHAnsi"/>
          <w:b/>
          <w:bCs/>
          <w:sz w:val="22"/>
          <w:szCs w:val="22"/>
        </w:rPr>
        <w:t>Médiation </w:t>
      </w:r>
    </w:p>
    <w:p w14:paraId="3530C697" w14:textId="77777777" w:rsidR="00767489" w:rsidRPr="009061AB" w:rsidRDefault="00767489" w:rsidP="00767489">
      <w:pPr>
        <w:jc w:val="both"/>
        <w:rPr>
          <w:rFonts w:cstheme="minorHAnsi"/>
          <w:sz w:val="22"/>
          <w:szCs w:val="22"/>
        </w:rPr>
      </w:pPr>
      <w:r w:rsidRPr="009061AB">
        <w:rPr>
          <w:rFonts w:cstheme="minorHAnsi"/>
          <w:sz w:val="22"/>
          <w:szCs w:val="22"/>
        </w:rPr>
        <w:t>Le pouvoir adjudicateur et le Titulaire pourront recourir au Médiateur des entreprises. </w:t>
      </w:r>
    </w:p>
    <w:p w14:paraId="2B3F695F" w14:textId="77777777" w:rsidR="00767489" w:rsidRPr="009061AB" w:rsidRDefault="00767489" w:rsidP="00767489">
      <w:pPr>
        <w:jc w:val="both"/>
        <w:rPr>
          <w:rFonts w:cstheme="minorHAnsi"/>
          <w:sz w:val="22"/>
          <w:szCs w:val="22"/>
        </w:rPr>
      </w:pPr>
      <w:r w:rsidRPr="009061AB">
        <w:rPr>
          <w:rFonts w:cstheme="minorHAnsi"/>
          <w:sz w:val="22"/>
          <w:szCs w:val="22"/>
        </w:rPr>
        <w:t>Le Médiateur des entreprises agit comme tierce partie, sans pouvoir décisionnel, afin d’aider les parties, qui en ont exprimé la volonté, à trouver une solution mutuellement acceptable à leur différend.  </w:t>
      </w:r>
    </w:p>
    <w:p w14:paraId="3ABA252C" w14:textId="77777777" w:rsidR="00767489" w:rsidRPr="009061AB" w:rsidRDefault="00767489" w:rsidP="00767489">
      <w:pPr>
        <w:jc w:val="both"/>
        <w:rPr>
          <w:rFonts w:cstheme="minorHAnsi"/>
          <w:sz w:val="22"/>
          <w:szCs w:val="22"/>
        </w:rPr>
      </w:pPr>
      <w:r w:rsidRPr="009061AB">
        <w:rPr>
          <w:rFonts w:cstheme="minorHAnsi"/>
          <w:sz w:val="22"/>
          <w:szCs w:val="22"/>
        </w:rPr>
        <w:t>Les échanges intervenus entre les parties en application du présent article relatif au règlement amiable des litiges doivent rester confidentiels. </w:t>
      </w:r>
    </w:p>
    <w:p w14:paraId="1230E3A7" w14:textId="77777777" w:rsidR="00767489" w:rsidRPr="009061AB" w:rsidRDefault="00767489" w:rsidP="00767489">
      <w:pPr>
        <w:jc w:val="both"/>
        <w:rPr>
          <w:rFonts w:cstheme="minorHAnsi"/>
          <w:sz w:val="22"/>
          <w:szCs w:val="22"/>
        </w:rPr>
      </w:pPr>
      <w:r w:rsidRPr="009061AB">
        <w:rPr>
          <w:rFonts w:cstheme="minorHAnsi"/>
          <w:sz w:val="22"/>
          <w:szCs w:val="22"/>
        </w:rPr>
        <w:t>Après épuisement des moyens de recours amiables prévus ci-dessus ou dans l’hypothèse où, à l’issue d’un délai de 3 mois le différend n’aurait pas trouvé de solution acceptable pour les 2 parties, il appartiendra à la plus diligente d’entre elles de saisir la juridiction compétente du litige.  </w:t>
      </w:r>
    </w:p>
    <w:p w14:paraId="3D9F2A88" w14:textId="466A5070" w:rsidR="00767489" w:rsidRPr="002C08FB" w:rsidRDefault="00767489" w:rsidP="00BE2EA1">
      <w:pPr>
        <w:pStyle w:val="Titre2"/>
        <w:numPr>
          <w:ilvl w:val="1"/>
          <w:numId w:val="27"/>
        </w:numPr>
        <w:ind w:left="1440" w:hanging="360"/>
      </w:pPr>
      <w:bookmarkStart w:id="299" w:name="_Toc188344804"/>
      <w:r w:rsidRPr="002C08FB">
        <w:lastRenderedPageBreak/>
        <w:t>Différends entre les parties</w:t>
      </w:r>
      <w:bookmarkEnd w:id="299"/>
    </w:p>
    <w:p w14:paraId="21A595B4" w14:textId="77777777" w:rsidR="00767489" w:rsidRPr="009061AB" w:rsidRDefault="00767489" w:rsidP="00767489">
      <w:pPr>
        <w:pStyle w:val="paragraph"/>
        <w:spacing w:before="0" w:beforeAutospacing="0" w:after="240" w:afterAutospacing="0"/>
        <w:jc w:val="both"/>
        <w:textAlignment w:val="baseline"/>
        <w:rPr>
          <w:rFonts w:ascii="Segoe UI" w:hAnsi="Segoe UI" w:cs="Segoe UI"/>
          <w:sz w:val="22"/>
          <w:szCs w:val="22"/>
        </w:rPr>
      </w:pPr>
      <w:r w:rsidRPr="009061AB">
        <w:rPr>
          <w:rStyle w:val="normaltextrun"/>
          <w:rFonts w:ascii="Calibri" w:hAnsi="Calibri" w:cs="Calibri"/>
          <w:sz w:val="22"/>
          <w:szCs w:val="22"/>
        </w:rPr>
        <w:t>À défaut d’accord amiable, le litige est porté devant le Tribunal administratif de Paris, c’est-à-dire le tribunal administratif compétent est celui dans le ressort duquel le pouvoir adjudicateur a signé le contrat conformément à l’article R312-11 du</w:t>
      </w:r>
      <w:r w:rsidRPr="009061AB">
        <w:rPr>
          <w:rStyle w:val="normaltextrun"/>
          <w:rFonts w:ascii="Calibri" w:hAnsi="Calibri" w:cs="Calibri"/>
          <w:strike/>
          <w:sz w:val="22"/>
          <w:szCs w:val="22"/>
        </w:rPr>
        <w:t xml:space="preserve"> </w:t>
      </w:r>
      <w:r w:rsidRPr="009061AB">
        <w:rPr>
          <w:rStyle w:val="normaltextrun"/>
          <w:rFonts w:ascii="Calibri" w:hAnsi="Calibri" w:cs="Calibri"/>
          <w:sz w:val="22"/>
          <w:szCs w:val="22"/>
        </w:rPr>
        <w:t>code justice administrative :</w:t>
      </w:r>
      <w:r w:rsidRPr="009061AB">
        <w:rPr>
          <w:rStyle w:val="eop"/>
          <w:rFonts w:ascii="Calibri" w:hAnsi="Calibri" w:cs="Calibri"/>
          <w:sz w:val="22"/>
          <w:szCs w:val="22"/>
        </w:rPr>
        <w:t> </w:t>
      </w:r>
    </w:p>
    <w:p w14:paraId="686CE791"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7 rue de Jouy, 75181 Paris CEDEX 04,</w:t>
      </w:r>
      <w:r w:rsidRPr="009061AB">
        <w:rPr>
          <w:rStyle w:val="eop"/>
          <w:rFonts w:ascii="Calibri" w:hAnsi="Calibri" w:cs="Calibri"/>
          <w:sz w:val="22"/>
          <w:szCs w:val="22"/>
        </w:rPr>
        <w:t> </w:t>
      </w:r>
    </w:p>
    <w:p w14:paraId="34FC82F6"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Tél : 01 44 59 44 00 </w:t>
      </w:r>
      <w:r w:rsidRPr="009061AB">
        <w:rPr>
          <w:rStyle w:val="eop"/>
          <w:rFonts w:ascii="Calibri" w:hAnsi="Calibri" w:cs="Calibri"/>
          <w:sz w:val="22"/>
          <w:szCs w:val="22"/>
        </w:rPr>
        <w:t> </w:t>
      </w:r>
    </w:p>
    <w:p w14:paraId="5638F6AD"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Télécopie : 01 44 59 46 46 </w:t>
      </w:r>
      <w:r w:rsidRPr="009061AB">
        <w:rPr>
          <w:rStyle w:val="eop"/>
          <w:rFonts w:ascii="Calibri" w:hAnsi="Calibri" w:cs="Calibri"/>
          <w:sz w:val="22"/>
          <w:szCs w:val="22"/>
        </w:rPr>
        <w:t> </w:t>
      </w:r>
    </w:p>
    <w:p w14:paraId="625C267C"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Courriel : greffe.ta-paris@juradm.fr</w:t>
      </w:r>
      <w:r w:rsidRPr="009061AB">
        <w:rPr>
          <w:rStyle w:val="eop"/>
          <w:rFonts w:ascii="Calibri" w:hAnsi="Calibri" w:cs="Calibri"/>
          <w:sz w:val="22"/>
          <w:szCs w:val="22"/>
        </w:rPr>
        <w:t> </w:t>
      </w:r>
    </w:p>
    <w:p w14:paraId="5C30AB43" w14:textId="15AE6C77" w:rsidR="0089313E" w:rsidRPr="002C08FB" w:rsidRDefault="0089313E" w:rsidP="00342F2E">
      <w:pPr>
        <w:pStyle w:val="Titre1"/>
        <w:numPr>
          <w:ilvl w:val="0"/>
          <w:numId w:val="4"/>
        </w:numPr>
        <w:rPr>
          <w:rFonts w:asciiTheme="minorHAnsi" w:hAnsiTheme="minorHAnsi" w:cstheme="minorHAnsi"/>
          <w:sz w:val="24"/>
          <w:highlight w:val="lightGray"/>
        </w:rPr>
      </w:pPr>
      <w:bookmarkStart w:id="300" w:name="_Toc106004855"/>
      <w:bookmarkStart w:id="301" w:name="_Toc490144842"/>
      <w:bookmarkStart w:id="302" w:name="_Toc97823621"/>
      <w:bookmarkStart w:id="303" w:name="_Toc187143599"/>
      <w:bookmarkStart w:id="304" w:name="_Toc188344805"/>
      <w:bookmarkEnd w:id="300"/>
      <w:r w:rsidRPr="002C08FB">
        <w:rPr>
          <w:rFonts w:asciiTheme="minorHAnsi" w:hAnsiTheme="minorHAnsi" w:cstheme="minorHAnsi"/>
          <w:sz w:val="24"/>
          <w:highlight w:val="lightGray"/>
        </w:rPr>
        <w:t>SIGNATURE DE</w:t>
      </w:r>
      <w:r w:rsidR="004F6C24" w:rsidRPr="002C08FB">
        <w:rPr>
          <w:rFonts w:asciiTheme="minorHAnsi" w:hAnsiTheme="minorHAnsi" w:cstheme="minorHAnsi"/>
          <w:sz w:val="24"/>
          <w:highlight w:val="lightGray"/>
        </w:rPr>
        <w:t>S PARTIES</w:t>
      </w:r>
      <w:bookmarkEnd w:id="301"/>
      <w:bookmarkEnd w:id="302"/>
      <w:bookmarkEnd w:id="303"/>
      <w:bookmarkEnd w:id="304"/>
    </w:p>
    <w:p w14:paraId="4A626519" w14:textId="77777777" w:rsidR="004F6C24" w:rsidRPr="000B73DE" w:rsidRDefault="004F6C24" w:rsidP="00BE2EA1">
      <w:pPr>
        <w:pStyle w:val="Titre2"/>
        <w:numPr>
          <w:ilvl w:val="1"/>
          <w:numId w:val="27"/>
        </w:numPr>
        <w:ind w:left="1440" w:hanging="360"/>
      </w:pPr>
      <w:bookmarkStart w:id="305" w:name="_Toc187143600"/>
      <w:bookmarkStart w:id="306" w:name="_Toc188344806"/>
      <w:bookmarkStart w:id="307" w:name="_Toc490144843"/>
      <w:bookmarkStart w:id="308" w:name="_Toc197326336"/>
      <w:bookmarkStart w:id="309" w:name="_Toc97823622"/>
      <w:r w:rsidRPr="000B73DE">
        <w:t>Prévention de la corruption</w:t>
      </w:r>
      <w:bookmarkEnd w:id="305"/>
      <w:bookmarkEnd w:id="306"/>
    </w:p>
    <w:p w14:paraId="3BCD59E2" w14:textId="1F26022E"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FDF8DC"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p>
    <w:p w14:paraId="5D40EDE1" w14:textId="58DBC96D"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 xml:space="preserve">Chaque partie s’engage à faire preuve d’une parfaite transparence et à s’informer </w:t>
      </w:r>
      <w:r w:rsidR="0063132C" w:rsidRPr="00BC5567">
        <w:rPr>
          <w:rFonts w:asciiTheme="minorHAnsi" w:hAnsiTheme="minorHAnsi" w:cstheme="minorHAnsi"/>
          <w:sz w:val="22"/>
          <w:szCs w:val="22"/>
        </w:rPr>
        <w:t>réciproquement</w:t>
      </w:r>
      <w:r w:rsidRPr="00BC5567">
        <w:rPr>
          <w:rFonts w:asciiTheme="minorHAnsi" w:hAnsiTheme="minorHAnsi" w:cstheme="minorHAnsi"/>
          <w:sz w:val="22"/>
          <w:szCs w:val="22"/>
        </w:rPr>
        <w:t xml:space="preserve"> de la commission de tels faits pendant la durée des présentes ou de tout autre manquement à la probité.</w:t>
      </w:r>
    </w:p>
    <w:p w14:paraId="1EF2C867"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p>
    <w:p w14:paraId="02CB27B7" w14:textId="77777777" w:rsidR="0063132C"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64305F8F"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 </w:t>
      </w:r>
    </w:p>
    <w:p w14:paraId="2BD94CC1" w14:textId="25CC8CBA" w:rsidR="004F6C24" w:rsidRPr="00BC5567" w:rsidRDefault="004F6C24" w:rsidP="00F4748D">
      <w:pPr>
        <w:jc w:val="both"/>
        <w:rPr>
          <w:rFonts w:asciiTheme="minorHAnsi" w:hAnsiTheme="minorHAnsi" w:cstheme="minorHAnsi"/>
          <w:sz w:val="22"/>
          <w:szCs w:val="22"/>
        </w:rPr>
      </w:pPr>
      <w:r w:rsidRPr="00BC5567">
        <w:rPr>
          <w:rFonts w:asciiTheme="minorHAnsi" w:hAnsiTheme="minorHAnsi" w:cstheme="minorHAnsi"/>
          <w:sz w:val="22"/>
          <w:szCs w:val="22"/>
        </w:rPr>
        <w:t>La présente clause constitue un élément substantiel du présent contrat. Son non-respect par l’une des parties entrainera la résiliation du présent marché de plein droit, sans mise en demeure préalable ni indemnité, aux torts et griefs exclusifs de la partie en cause.</w:t>
      </w:r>
    </w:p>
    <w:p w14:paraId="253D5DE5" w14:textId="56FDF691" w:rsidR="004F6C24" w:rsidRPr="000B73DE" w:rsidRDefault="004F6C24" w:rsidP="00BE2EA1">
      <w:pPr>
        <w:pStyle w:val="Titre2"/>
        <w:numPr>
          <w:ilvl w:val="1"/>
          <w:numId w:val="27"/>
        </w:numPr>
        <w:ind w:left="1440" w:hanging="360"/>
      </w:pPr>
      <w:bookmarkStart w:id="310" w:name="_Toc187143601"/>
      <w:bookmarkStart w:id="311" w:name="_Toc188344807"/>
      <w:r w:rsidRPr="000B73DE">
        <w:t>SIGNATURE DE L’ENTREPRISE</w:t>
      </w:r>
      <w:bookmarkEnd w:id="310"/>
      <w:bookmarkEnd w:id="311"/>
    </w:p>
    <w:p w14:paraId="682DE0A8" w14:textId="77777777" w:rsidR="0068671E" w:rsidRPr="002C08FB" w:rsidRDefault="0068671E" w:rsidP="00342F2E">
      <w:pPr>
        <w:pStyle w:val="Titre2"/>
        <w:numPr>
          <w:ilvl w:val="2"/>
          <w:numId w:val="4"/>
        </w:numPr>
        <w:ind w:left="2127"/>
      </w:pPr>
      <w:bookmarkStart w:id="312" w:name="_Toc187143602"/>
      <w:bookmarkStart w:id="313" w:name="_Toc188344808"/>
      <w:r w:rsidRPr="002C08FB">
        <w:t>Avance</w:t>
      </w:r>
      <w:r w:rsidRPr="002C08FB">
        <w:rPr>
          <w:vertAlign w:val="superscript"/>
        </w:rPr>
        <w:footnoteReference w:id="5"/>
      </w:r>
      <w:bookmarkEnd w:id="307"/>
      <w:bookmarkEnd w:id="308"/>
      <w:bookmarkEnd w:id="309"/>
      <w:bookmarkEnd w:id="312"/>
      <w:bookmarkEnd w:id="313"/>
    </w:p>
    <w:p w14:paraId="66BDA97F" w14:textId="77777777" w:rsidR="0089313E" w:rsidRPr="002C08FB" w:rsidRDefault="0089313E" w:rsidP="0089313E">
      <w:pPr>
        <w:jc w:val="both"/>
        <w:outlineLvl w:val="1"/>
        <w:rPr>
          <w:rFonts w:asciiTheme="minorHAnsi" w:hAnsiTheme="minorHAnsi" w:cstheme="minorHAnsi"/>
        </w:rPr>
      </w:pPr>
      <w:r w:rsidRPr="002C08FB">
        <w:rPr>
          <w:rFonts w:asciiTheme="minorHAnsi" w:hAnsiTheme="minorHAnsi" w:cstheme="minorHAnsi"/>
        </w:rPr>
        <w:t>L’entreprise(s) déclare(nt) :</w:t>
      </w:r>
    </w:p>
    <w:p w14:paraId="151C68EC" w14:textId="77777777" w:rsidR="0089313E" w:rsidRPr="002C08FB" w:rsidRDefault="0089313E" w:rsidP="0089313E">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5"/>
            <w:enabled/>
            <w:calcOnExit w:val="0"/>
            <w:checkBox>
              <w:sizeAuto/>
              <w:default w:val="0"/>
            </w:checkBox>
          </w:ffData>
        </w:fldChar>
      </w:r>
      <w:bookmarkStart w:id="314" w:name="CaseACocher5"/>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bookmarkEnd w:id="314"/>
      <w:r w:rsidRPr="002C08FB">
        <w:rPr>
          <w:rFonts w:asciiTheme="minorHAnsi" w:hAnsiTheme="minorHAnsi" w:cstheme="minorHAnsi"/>
        </w:rPr>
        <w:t xml:space="preserve"> renoncer à percevoir une avance</w:t>
      </w:r>
    </w:p>
    <w:p w14:paraId="7DF1DBE7" w14:textId="77777777" w:rsidR="0089313E" w:rsidRPr="002C08FB" w:rsidRDefault="0089313E" w:rsidP="0089313E">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6"/>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vouloir percevoir une avance dans les conditions fixées au présent acte d’engagement</w:t>
      </w:r>
    </w:p>
    <w:p w14:paraId="428E39A2" w14:textId="77777777" w:rsidR="0089313E" w:rsidRPr="002C08FB" w:rsidRDefault="0089313E" w:rsidP="0089313E">
      <w:pPr>
        <w:ind w:left="567"/>
        <w:jc w:val="both"/>
        <w:outlineLvl w:val="1"/>
        <w:rPr>
          <w:rFonts w:asciiTheme="minorHAnsi" w:hAnsiTheme="minorHAnsi" w:cstheme="minorHAnsi"/>
        </w:rPr>
      </w:pPr>
    </w:p>
    <w:p w14:paraId="6545DA7C" w14:textId="77777777" w:rsidR="0089313E" w:rsidRPr="002C08FB" w:rsidRDefault="0089313E" w:rsidP="0089313E">
      <w:pPr>
        <w:jc w:val="both"/>
        <w:outlineLvl w:val="1"/>
        <w:rPr>
          <w:rFonts w:asciiTheme="minorHAnsi" w:hAnsiTheme="minorHAnsi" w:cstheme="minorHAnsi"/>
        </w:rPr>
      </w:pPr>
      <w:r w:rsidRPr="002C08FB">
        <w:rPr>
          <w:rFonts w:asciiTheme="minorHAnsi" w:hAnsiTheme="minorHAnsi" w:cstheme="minorHAnsi"/>
        </w:rPr>
        <w:t>L’entreprise est informée que, si aucun choix n’est opéré, elle est réputée renoncer à percevoir l’avance.</w:t>
      </w:r>
    </w:p>
    <w:p w14:paraId="43DBB0B2" w14:textId="77777777" w:rsidR="0089313E" w:rsidRPr="002C08FB" w:rsidRDefault="0089313E" w:rsidP="00342F2E">
      <w:pPr>
        <w:pStyle w:val="Titre2"/>
        <w:numPr>
          <w:ilvl w:val="2"/>
          <w:numId w:val="4"/>
        </w:numPr>
        <w:ind w:left="2127"/>
      </w:pPr>
      <w:bookmarkStart w:id="315" w:name="_Toc490144832"/>
      <w:bookmarkStart w:id="316" w:name="_Toc97823623"/>
      <w:bookmarkStart w:id="317" w:name="_Toc187143603"/>
      <w:bookmarkStart w:id="318" w:name="_Toc188344809"/>
      <w:r w:rsidRPr="002C08FB">
        <w:t>Présentation de sous-traitant(s) lors de la remise de l’offre</w:t>
      </w:r>
      <w:bookmarkEnd w:id="315"/>
      <w:bookmarkEnd w:id="316"/>
      <w:bookmarkEnd w:id="317"/>
      <w:bookmarkEnd w:id="318"/>
    </w:p>
    <w:p w14:paraId="5E167AD9" w14:textId="77777777" w:rsidR="0089313E" w:rsidRPr="002C08FB" w:rsidRDefault="0089313E" w:rsidP="000B62A9">
      <w:pPr>
        <w:jc w:val="both"/>
        <w:outlineLvl w:val="1"/>
        <w:rPr>
          <w:rFonts w:asciiTheme="minorHAnsi" w:hAnsiTheme="minorHAnsi" w:cstheme="minorHAnsi"/>
        </w:rPr>
      </w:pPr>
      <w:r w:rsidRPr="002C08FB">
        <w:rPr>
          <w:rFonts w:asciiTheme="minorHAnsi" w:hAnsiTheme="minorHAnsi" w:cstheme="minorHAnsi"/>
        </w:rPr>
        <w:t>L’(es) entreprise (s)</w:t>
      </w:r>
      <w:r w:rsidRPr="002C08FB">
        <w:rPr>
          <w:rFonts w:asciiTheme="minorHAnsi" w:hAnsiTheme="minorHAnsi" w:cstheme="minorHAnsi"/>
        </w:rPr>
        <w:footnoteReference w:id="6"/>
      </w:r>
      <w:r w:rsidRPr="002C08FB">
        <w:rPr>
          <w:rFonts w:asciiTheme="minorHAnsi" w:hAnsiTheme="minorHAnsi" w:cstheme="minorHAnsi"/>
        </w:rPr>
        <w:t xml:space="preserve"> : </w:t>
      </w:r>
    </w:p>
    <w:p w14:paraId="1F73BD09" w14:textId="77777777" w:rsidR="0089313E" w:rsidRPr="002C08FB" w:rsidRDefault="0089313E" w:rsidP="000B62A9">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4"/>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ne présente(nt) pas de sous-traitant(s) dans l’offre ;</w:t>
      </w:r>
    </w:p>
    <w:p w14:paraId="3627D2D2" w14:textId="77777777" w:rsidR="0089313E" w:rsidRPr="002C08FB" w:rsidRDefault="0089313E" w:rsidP="000B62A9">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4"/>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présente(nt) un (des) sous-traitant(s) dans l’offre.</w:t>
      </w:r>
    </w:p>
    <w:p w14:paraId="30CF7FE2" w14:textId="77777777" w:rsidR="0089313E" w:rsidRPr="002C08FB" w:rsidRDefault="0089313E" w:rsidP="0089313E">
      <w:pPr>
        <w:jc w:val="both"/>
        <w:rPr>
          <w:rFonts w:asciiTheme="minorHAnsi" w:hAnsiTheme="minorHAnsi" w:cstheme="minorHAnsi"/>
          <w:sz w:val="22"/>
          <w:szCs w:val="22"/>
        </w:rPr>
      </w:pPr>
    </w:p>
    <w:p w14:paraId="2048CD4A" w14:textId="77777777" w:rsidR="0089313E" w:rsidRPr="002C08FB" w:rsidRDefault="0089313E" w:rsidP="0089313E">
      <w:pPr>
        <w:jc w:val="both"/>
        <w:rPr>
          <w:rFonts w:asciiTheme="minorHAnsi" w:hAnsiTheme="minorHAnsi" w:cstheme="minorHAnsi"/>
          <w:sz w:val="22"/>
          <w:szCs w:val="22"/>
        </w:rPr>
      </w:pPr>
    </w:p>
    <w:p w14:paraId="23F859C4" w14:textId="77777777" w:rsidR="0089313E" w:rsidRPr="002C08FB" w:rsidRDefault="0089313E" w:rsidP="000B62A9">
      <w:pPr>
        <w:jc w:val="both"/>
        <w:outlineLvl w:val="1"/>
        <w:rPr>
          <w:rFonts w:asciiTheme="minorHAnsi" w:hAnsiTheme="minorHAnsi" w:cstheme="minorHAnsi"/>
          <w:i/>
          <w:iCs/>
        </w:rPr>
      </w:pPr>
      <w:r w:rsidRPr="002C08FB">
        <w:rPr>
          <w:rFonts w:asciiTheme="minorHAnsi" w:hAnsiTheme="minorHAnsi" w:cstheme="minorHAnsi"/>
          <w:b/>
          <w:bCs/>
          <w:i/>
          <w:iCs/>
        </w:rPr>
        <w:t>Information des candidats :</w:t>
      </w:r>
      <w:r w:rsidRPr="002C08FB">
        <w:rPr>
          <w:rFonts w:asciiTheme="minorHAnsi" w:hAnsiTheme="minorHAnsi" w:cstheme="minorHAnsi"/>
        </w:rPr>
        <w:t xml:space="preserve"> </w:t>
      </w:r>
      <w:r w:rsidRPr="002C08FB">
        <w:rPr>
          <w:rFonts w:asciiTheme="minorHAnsi" w:hAnsiTheme="minorHAnsi" w:cstheme="minorHAnsi"/>
          <w:i/>
          <w:iCs/>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375E096B" w14:textId="77777777" w:rsidR="0089313E" w:rsidRPr="002C08FB" w:rsidRDefault="0089313E" w:rsidP="00342F2E">
      <w:pPr>
        <w:pStyle w:val="Titre2"/>
        <w:numPr>
          <w:ilvl w:val="2"/>
          <w:numId w:val="4"/>
        </w:numPr>
        <w:ind w:left="2127"/>
      </w:pPr>
      <w:bookmarkStart w:id="319" w:name="_Toc490144844"/>
      <w:bookmarkStart w:id="320" w:name="_Toc197326337"/>
      <w:bookmarkStart w:id="321" w:name="_Toc97823624"/>
      <w:bookmarkStart w:id="322" w:name="_Toc187143604"/>
      <w:bookmarkStart w:id="323" w:name="_Toc188344810"/>
      <w:r w:rsidRPr="002C08FB">
        <w:lastRenderedPageBreak/>
        <w:t>Délai de validité de l’offre</w:t>
      </w:r>
      <w:bookmarkEnd w:id="319"/>
      <w:bookmarkEnd w:id="320"/>
      <w:bookmarkEnd w:id="321"/>
      <w:bookmarkEnd w:id="322"/>
      <w:bookmarkEnd w:id="323"/>
      <w:r w:rsidRPr="002C08FB">
        <w:t xml:space="preserve"> </w:t>
      </w:r>
    </w:p>
    <w:p w14:paraId="2D9C1907" w14:textId="535876B8" w:rsidR="0089313E" w:rsidRPr="00BC5567" w:rsidRDefault="0089313E" w:rsidP="000B62A9">
      <w:pPr>
        <w:jc w:val="both"/>
        <w:outlineLvl w:val="1"/>
        <w:rPr>
          <w:rFonts w:asciiTheme="minorHAnsi" w:hAnsiTheme="minorHAnsi" w:cstheme="minorHAnsi"/>
          <w:sz w:val="22"/>
          <w:szCs w:val="22"/>
        </w:rPr>
      </w:pPr>
      <w:r w:rsidRPr="00BC5567">
        <w:rPr>
          <w:rFonts w:asciiTheme="minorHAnsi" w:hAnsiTheme="minorHAnsi" w:cstheme="minorHAnsi"/>
          <w:sz w:val="22"/>
          <w:szCs w:val="22"/>
        </w:rPr>
        <w:t xml:space="preserve">L’offre ainsi présentée ne me lie toutefois que si la décision d’attribution par la personne habilitée à signer le marché intervient dans un délai de </w:t>
      </w:r>
      <w:r w:rsidR="00BC5567" w:rsidRPr="00BC5567">
        <w:rPr>
          <w:rFonts w:asciiTheme="minorHAnsi" w:hAnsiTheme="minorHAnsi" w:cstheme="minorHAnsi"/>
          <w:bCs/>
          <w:iCs/>
          <w:sz w:val="22"/>
          <w:szCs w:val="22"/>
        </w:rPr>
        <w:t>180</w:t>
      </w:r>
      <w:r w:rsidRPr="00BC5567">
        <w:rPr>
          <w:rFonts w:asciiTheme="minorHAnsi" w:hAnsiTheme="minorHAnsi" w:cstheme="minorHAnsi"/>
          <w:sz w:val="22"/>
          <w:szCs w:val="22"/>
        </w:rPr>
        <w:t xml:space="preserve"> jours calendaires à compter de la date limite de remise des offres. </w:t>
      </w:r>
    </w:p>
    <w:p w14:paraId="2FA20634" w14:textId="77777777" w:rsidR="0089313E" w:rsidRPr="002C08FB" w:rsidRDefault="0089313E" w:rsidP="00342F2E">
      <w:pPr>
        <w:pStyle w:val="Titre2"/>
        <w:numPr>
          <w:ilvl w:val="2"/>
          <w:numId w:val="4"/>
        </w:numPr>
        <w:ind w:left="2127"/>
      </w:pPr>
      <w:bookmarkStart w:id="324" w:name="_Toc490144845"/>
      <w:bookmarkStart w:id="325" w:name="_Toc197326339"/>
      <w:bookmarkStart w:id="326" w:name="_Toc97823625"/>
      <w:bookmarkStart w:id="327" w:name="_Toc187143605"/>
      <w:bookmarkStart w:id="328" w:name="_Toc188344811"/>
      <w:r w:rsidRPr="002C08FB">
        <w:t xml:space="preserve">Signature de l’entreprise </w:t>
      </w:r>
      <w:r w:rsidRPr="002C08FB">
        <w:rPr>
          <w:vertAlign w:val="superscript"/>
        </w:rPr>
        <w:footnoteReference w:id="7"/>
      </w:r>
      <w:bookmarkEnd w:id="324"/>
      <w:bookmarkEnd w:id="325"/>
      <w:bookmarkEnd w:id="326"/>
      <w:bookmarkEnd w:id="327"/>
      <w:bookmarkEnd w:id="328"/>
    </w:p>
    <w:p w14:paraId="75D4CA69" w14:textId="65335CA2" w:rsidR="0089313E" w:rsidRPr="002C08FB" w:rsidRDefault="0089313E" w:rsidP="0089313E">
      <w:pPr>
        <w:ind w:left="1418"/>
        <w:jc w:val="both"/>
        <w:rPr>
          <w:rFonts w:asciiTheme="minorHAnsi" w:hAnsiTheme="minorHAnsi" w:cstheme="minorHAnsi"/>
          <w:sz w:val="22"/>
          <w:szCs w:val="22"/>
        </w:rPr>
      </w:pPr>
    </w:p>
    <w:p w14:paraId="7F660FF5"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Fait en un seul original, à……………………………………………………………, le …………………………………</w:t>
      </w:r>
    </w:p>
    <w:p w14:paraId="097F26EA" w14:textId="77777777" w:rsidR="0089313E" w:rsidRPr="00BC5567" w:rsidRDefault="0089313E" w:rsidP="0089313E">
      <w:pPr>
        <w:ind w:left="2342"/>
        <w:jc w:val="both"/>
        <w:rPr>
          <w:rFonts w:asciiTheme="minorHAnsi" w:hAnsiTheme="minorHAnsi" w:cstheme="minorHAnsi"/>
          <w:sz w:val="22"/>
          <w:szCs w:val="22"/>
        </w:rPr>
      </w:pPr>
    </w:p>
    <w:p w14:paraId="6E048AB0" w14:textId="77777777" w:rsidR="0089313E" w:rsidRPr="00BC5567" w:rsidRDefault="0089313E" w:rsidP="0089313E">
      <w:pPr>
        <w:ind w:left="2342"/>
        <w:jc w:val="both"/>
        <w:rPr>
          <w:rFonts w:asciiTheme="minorHAnsi" w:hAnsiTheme="minorHAnsi" w:cstheme="minorHAnsi"/>
          <w:sz w:val="22"/>
          <w:szCs w:val="22"/>
        </w:rPr>
      </w:pPr>
    </w:p>
    <w:p w14:paraId="3F497E2B" w14:textId="77777777" w:rsidR="0089313E" w:rsidRPr="00BC5567" w:rsidRDefault="0089313E" w:rsidP="0089313E">
      <w:pPr>
        <w:ind w:left="2342"/>
        <w:jc w:val="both"/>
        <w:rPr>
          <w:rFonts w:asciiTheme="minorHAnsi" w:hAnsiTheme="minorHAnsi" w:cstheme="minorHAnsi"/>
          <w:sz w:val="22"/>
          <w:szCs w:val="22"/>
        </w:rPr>
      </w:pPr>
      <w:r w:rsidRPr="00BC5567">
        <w:rPr>
          <w:rFonts w:asciiTheme="minorHAnsi" w:hAnsiTheme="minorHAnsi" w:cstheme="minorHAnsi"/>
          <w:sz w:val="22"/>
          <w:szCs w:val="22"/>
        </w:rPr>
        <w:t>Nom et qualité du signataire : ……………………………..</w:t>
      </w:r>
    </w:p>
    <w:p w14:paraId="19725DE0" w14:textId="77777777" w:rsidR="000B7C28" w:rsidRPr="00BC5567" w:rsidRDefault="000B7C28" w:rsidP="0089313E">
      <w:pPr>
        <w:ind w:left="2342"/>
        <w:jc w:val="both"/>
        <w:rPr>
          <w:rFonts w:asciiTheme="minorHAnsi" w:hAnsiTheme="minorHAnsi" w:cstheme="minorHAnsi"/>
          <w:sz w:val="22"/>
          <w:szCs w:val="22"/>
        </w:rPr>
      </w:pPr>
    </w:p>
    <w:p w14:paraId="2FB4CAB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bookmarkStart w:id="329" w:name="_Toc155336985"/>
      <w:bookmarkStart w:id="330" w:name="_Toc187143607"/>
      <w:bookmarkStart w:id="331" w:name="_Toc197326341"/>
      <w:bookmarkStart w:id="332" w:name="_Toc490144847"/>
      <w:bookmarkStart w:id="333" w:name="_Toc97823627"/>
    </w:p>
    <w:p w14:paraId="0225817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9A6172C"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B5ABAE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33ED4ABA"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D77720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6CF9EB6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76014A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BE5F686"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DBD685A"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D412CA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6BB9D339"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3EDCED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62A865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7146C7D"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C6F760E"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9FBE18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3C58BA8D"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AE4ADA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8006160"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7BA50CC1"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6498C1B"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C93B1D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0FEBB03"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5E4050F"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9EA10C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78580F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AA14950" w14:textId="77777777" w:rsidR="00544DFE" w:rsidRPr="00544DFE" w:rsidRDefault="00544DFE" w:rsidP="00544DFE">
      <w:pPr>
        <w:pStyle w:val="Paragraphedeliste"/>
        <w:keepNext/>
        <w:numPr>
          <w:ilvl w:val="1"/>
          <w:numId w:val="40"/>
        </w:numPr>
        <w:spacing w:before="240" w:after="120"/>
        <w:contextualSpacing w:val="0"/>
        <w:jc w:val="both"/>
        <w:outlineLvl w:val="1"/>
        <w:rPr>
          <w:rFonts w:asciiTheme="minorHAnsi" w:hAnsiTheme="minorHAnsi" w:cstheme="minorHAnsi"/>
          <w:b/>
          <w:i/>
          <w:vanish/>
          <w:sz w:val="22"/>
          <w:szCs w:val="22"/>
        </w:rPr>
      </w:pPr>
    </w:p>
    <w:p w14:paraId="595A723B" w14:textId="77777777" w:rsidR="00544DFE" w:rsidRPr="00544DFE" w:rsidRDefault="00544DFE" w:rsidP="00544DFE">
      <w:pPr>
        <w:pStyle w:val="Paragraphedeliste"/>
        <w:keepNext/>
        <w:numPr>
          <w:ilvl w:val="1"/>
          <w:numId w:val="40"/>
        </w:numPr>
        <w:spacing w:before="240" w:after="120"/>
        <w:contextualSpacing w:val="0"/>
        <w:jc w:val="both"/>
        <w:outlineLvl w:val="1"/>
        <w:rPr>
          <w:rFonts w:asciiTheme="minorHAnsi" w:hAnsiTheme="minorHAnsi" w:cstheme="minorHAnsi"/>
          <w:b/>
          <w:i/>
          <w:vanish/>
          <w:sz w:val="22"/>
          <w:szCs w:val="22"/>
        </w:rPr>
      </w:pPr>
    </w:p>
    <w:p w14:paraId="2817945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E515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DBE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59EB76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FF02CD2"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30200B7"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C28ED0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7AB397CF"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618C66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0F2451C"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8E5EAA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7839529"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293EBD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74954DF"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2DE8B85"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35A3DF9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4A238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2FF11F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22604B5"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648330DB"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5843A131"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A2221F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78037A42"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69F7BC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E6166C0"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B4968"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3D238B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98F6A86" w14:textId="77777777" w:rsidR="00BE2EA1" w:rsidRPr="00BE2EA1" w:rsidRDefault="00BE2EA1" w:rsidP="00BE2EA1">
      <w:pPr>
        <w:pStyle w:val="Paragraphedeliste"/>
        <w:keepNext/>
        <w:numPr>
          <w:ilvl w:val="1"/>
          <w:numId w:val="41"/>
        </w:numPr>
        <w:spacing w:before="240" w:after="120"/>
        <w:contextualSpacing w:val="0"/>
        <w:jc w:val="both"/>
        <w:outlineLvl w:val="1"/>
        <w:rPr>
          <w:rFonts w:asciiTheme="minorHAnsi" w:eastAsia="Trebuchet MS" w:hAnsiTheme="minorHAnsi" w:cstheme="minorHAnsi"/>
          <w:i/>
          <w:vanish/>
          <w:sz w:val="22"/>
          <w:u w:val="single"/>
        </w:rPr>
      </w:pPr>
    </w:p>
    <w:p w14:paraId="6E6A9C79" w14:textId="77777777" w:rsidR="00BE2EA1" w:rsidRPr="00BE2EA1" w:rsidRDefault="00BE2EA1" w:rsidP="00BE2EA1">
      <w:pPr>
        <w:pStyle w:val="Paragraphedeliste"/>
        <w:keepNext/>
        <w:numPr>
          <w:ilvl w:val="1"/>
          <w:numId w:val="41"/>
        </w:numPr>
        <w:spacing w:before="240" w:after="120"/>
        <w:contextualSpacing w:val="0"/>
        <w:jc w:val="both"/>
        <w:outlineLvl w:val="1"/>
        <w:rPr>
          <w:rFonts w:asciiTheme="minorHAnsi" w:eastAsia="Trebuchet MS" w:hAnsiTheme="minorHAnsi" w:cstheme="minorHAnsi"/>
          <w:i/>
          <w:vanish/>
          <w:sz w:val="22"/>
          <w:u w:val="single"/>
        </w:rPr>
      </w:pPr>
    </w:p>
    <w:p w14:paraId="67648A8C" w14:textId="7DF656BD" w:rsidR="00544DFE" w:rsidRPr="005C3484" w:rsidRDefault="00544DFE" w:rsidP="00BE2EA1">
      <w:pPr>
        <w:pStyle w:val="Titre2"/>
        <w:numPr>
          <w:ilvl w:val="1"/>
          <w:numId w:val="41"/>
        </w:numPr>
      </w:pPr>
      <w:bookmarkStart w:id="334" w:name="_Toc188344812"/>
      <w:r w:rsidRPr="005C3484">
        <w:t>ACCEPTATION DE L’OFFRE - SIGNATURE DU POUVOIR ADJUDICATEUR (ARTICLE RESERVE AU GIE DU GROUPE CCIR PARIS ILE-DE-FRANCE)</w:t>
      </w:r>
      <w:bookmarkEnd w:id="329"/>
      <w:bookmarkEnd w:id="334"/>
    </w:p>
    <w:p w14:paraId="56258642" w14:textId="77777777" w:rsidR="00BE2EA1" w:rsidRPr="00BE2EA1" w:rsidRDefault="00BE2EA1" w:rsidP="00BE2EA1">
      <w:pPr>
        <w:pStyle w:val="Paragraphedeliste"/>
        <w:keepNext/>
        <w:numPr>
          <w:ilvl w:val="1"/>
          <w:numId w:val="4"/>
        </w:numPr>
        <w:spacing w:before="240" w:after="120"/>
        <w:contextualSpacing w:val="0"/>
        <w:jc w:val="both"/>
        <w:outlineLvl w:val="1"/>
        <w:rPr>
          <w:rFonts w:asciiTheme="minorHAnsi" w:hAnsiTheme="minorHAnsi" w:cstheme="minorHAnsi"/>
          <w:i/>
          <w:vanish/>
          <w:sz w:val="22"/>
          <w:szCs w:val="22"/>
          <w:u w:val="single"/>
        </w:rPr>
      </w:pPr>
    </w:p>
    <w:p w14:paraId="21B51F57" w14:textId="587D334A" w:rsidR="0089313E" w:rsidRPr="00BC5567" w:rsidRDefault="0089313E" w:rsidP="00BE2EA1">
      <w:pPr>
        <w:pStyle w:val="Titre2"/>
        <w:numPr>
          <w:ilvl w:val="2"/>
          <w:numId w:val="4"/>
        </w:numPr>
        <w:ind w:left="2127"/>
        <w:rPr>
          <w:rFonts w:eastAsia="Times New Roman"/>
          <w:szCs w:val="22"/>
        </w:rPr>
      </w:pPr>
      <w:bookmarkStart w:id="335" w:name="_Toc188344813"/>
      <w:r w:rsidRPr="00BC5567">
        <w:rPr>
          <w:rFonts w:eastAsia="Times New Roman"/>
          <w:szCs w:val="22"/>
        </w:rPr>
        <w:t>Mise au point</w:t>
      </w:r>
      <w:bookmarkEnd w:id="330"/>
      <w:bookmarkEnd w:id="335"/>
      <w:r w:rsidRPr="00BC5567">
        <w:rPr>
          <w:rFonts w:eastAsia="Times New Roman"/>
          <w:szCs w:val="22"/>
        </w:rPr>
        <w:t xml:space="preserve"> </w:t>
      </w:r>
      <w:bookmarkEnd w:id="331"/>
      <w:bookmarkEnd w:id="332"/>
      <w:bookmarkEnd w:id="333"/>
    </w:p>
    <w:p w14:paraId="74A798C4"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 xml:space="preserve">Le présent accord-cadre : </w:t>
      </w:r>
    </w:p>
    <w:p w14:paraId="5C9C7B15" w14:textId="247F5548"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0089313E" w:rsidRPr="00BC5567">
        <w:rPr>
          <w:rFonts w:asciiTheme="minorHAnsi" w:eastAsia="Arial Narrow" w:hAnsiTheme="minorHAnsi" w:cstheme="minorHAnsi"/>
          <w:sz w:val="22"/>
          <w:szCs w:val="22"/>
        </w:rPr>
        <w:tab/>
        <w:t>a fait l’objet d’une mise au point / régularisation jointe en annexe</w:t>
      </w:r>
    </w:p>
    <w:p w14:paraId="7A2AB369" w14:textId="09685FCE"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0089313E" w:rsidRPr="00BC5567">
        <w:rPr>
          <w:rFonts w:asciiTheme="minorHAnsi" w:eastAsia="Arial Narrow" w:hAnsiTheme="minorHAnsi" w:cstheme="minorHAnsi"/>
          <w:sz w:val="22"/>
          <w:szCs w:val="22"/>
        </w:rPr>
        <w:tab/>
        <w:t>n’a pas fait l’objet d’une mise au point / régularisation.</w:t>
      </w:r>
    </w:p>
    <w:p w14:paraId="5331BABB" w14:textId="2D812AD5"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w:t>
      </w:r>
      <w:r w:rsidR="0089313E" w:rsidRPr="00BC5567">
        <w:rPr>
          <w:rFonts w:asciiTheme="minorHAnsi" w:eastAsia="Arial Narrow" w:hAnsiTheme="minorHAnsi" w:cstheme="minorHAnsi"/>
          <w:sz w:val="22"/>
          <w:szCs w:val="22"/>
        </w:rPr>
        <w:t xml:space="preserve"> est établi à la suite des régularisations</w:t>
      </w:r>
      <w:r w:rsidR="00BC5567" w:rsidRPr="00BC5567">
        <w:rPr>
          <w:rFonts w:asciiTheme="minorHAnsi" w:eastAsia="Arial Narrow" w:hAnsiTheme="minorHAnsi" w:cstheme="minorHAnsi"/>
          <w:sz w:val="22"/>
          <w:szCs w:val="22"/>
        </w:rPr>
        <w:t xml:space="preserve"> </w:t>
      </w:r>
      <w:r w:rsidR="0089313E" w:rsidRPr="00BC5567">
        <w:rPr>
          <w:rFonts w:asciiTheme="minorHAnsi" w:eastAsia="Arial Narrow" w:hAnsiTheme="minorHAnsi" w:cstheme="minorHAnsi"/>
          <w:sz w:val="22"/>
          <w:szCs w:val="22"/>
        </w:rPr>
        <w:t>; il annule et remplace l’acte d’engagement remis à l’occasion de l’offre initiale</w:t>
      </w:r>
    </w:p>
    <w:p w14:paraId="06ECD9ED" w14:textId="77777777" w:rsidR="0089313E" w:rsidRPr="00BC5567" w:rsidRDefault="0089313E" w:rsidP="00342F2E">
      <w:pPr>
        <w:pStyle w:val="Titre2"/>
        <w:numPr>
          <w:ilvl w:val="2"/>
          <w:numId w:val="4"/>
        </w:numPr>
        <w:ind w:left="2127"/>
        <w:rPr>
          <w:szCs w:val="22"/>
        </w:rPr>
      </w:pPr>
      <w:bookmarkStart w:id="336" w:name="_Toc490144848"/>
      <w:bookmarkStart w:id="337" w:name="_Toc197326342"/>
      <w:bookmarkStart w:id="338" w:name="_Toc97823628"/>
      <w:bookmarkStart w:id="339" w:name="_Toc187143608"/>
      <w:bookmarkStart w:id="340" w:name="_Toc188344814"/>
      <w:r w:rsidRPr="00BC5567">
        <w:rPr>
          <w:szCs w:val="22"/>
        </w:rPr>
        <w:t>Récapitulatif des annexes établies après la remise des offres</w:t>
      </w:r>
      <w:bookmarkEnd w:id="336"/>
      <w:bookmarkEnd w:id="337"/>
      <w:bookmarkEnd w:id="338"/>
      <w:bookmarkEnd w:id="339"/>
      <w:bookmarkEnd w:id="340"/>
      <w:r w:rsidRPr="00BC5567">
        <w:rPr>
          <w:szCs w:val="22"/>
        </w:rPr>
        <w:t xml:space="preserve"> </w:t>
      </w:r>
    </w:p>
    <w:p w14:paraId="47711C29" w14:textId="77777777" w:rsidR="0089313E" w:rsidRPr="00BC5567" w:rsidRDefault="0089313E" w:rsidP="0089313E">
      <w:pPr>
        <w:spacing w:before="120"/>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Annexe relative aux demandes de précisions ou compléments sur la teneur des offres</w:t>
      </w:r>
    </w:p>
    <w:p w14:paraId="59521A2C" w14:textId="0853C4EC" w:rsidR="0089313E" w:rsidRPr="00BC5567" w:rsidRDefault="0089313E" w:rsidP="0089313E">
      <w:pPr>
        <w:spacing w:before="120"/>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Annexe relative à la mise au point de l’accord-cadre </w:t>
      </w:r>
    </w:p>
    <w:p w14:paraId="3DC2FC8D" w14:textId="77777777" w:rsidR="0089313E" w:rsidRPr="00BC5567" w:rsidRDefault="0089313E" w:rsidP="0089313E">
      <w:pPr>
        <w:spacing w:before="120" w:line="360" w:lineRule="auto"/>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Autre(s) </w:t>
      </w:r>
      <w:r w:rsidRPr="00BC5567">
        <w:rPr>
          <w:rFonts w:asciiTheme="minorHAnsi" w:hAnsiTheme="minorHAnsi" w:cstheme="minorHAnsi"/>
          <w:i/>
          <w:sz w:val="22"/>
          <w:szCs w:val="22"/>
        </w:rPr>
        <w:t>à lister</w:t>
      </w:r>
      <w:r w:rsidRPr="00BC5567">
        <w:rPr>
          <w:rFonts w:asciiTheme="minorHAnsi" w:hAnsiTheme="minorHAnsi" w:cstheme="minorHAnsi"/>
          <w:sz w:val="22"/>
          <w:szCs w:val="22"/>
        </w:rPr>
        <w:t> :</w:t>
      </w:r>
    </w:p>
    <w:p w14:paraId="3840E9B6" w14:textId="77777777" w:rsidR="0089313E" w:rsidRPr="00BC5567" w:rsidRDefault="0089313E" w:rsidP="00342F2E">
      <w:pPr>
        <w:pStyle w:val="Titre2"/>
        <w:numPr>
          <w:ilvl w:val="2"/>
          <w:numId w:val="4"/>
        </w:numPr>
        <w:ind w:left="2127"/>
        <w:rPr>
          <w:szCs w:val="22"/>
        </w:rPr>
      </w:pPr>
      <w:bookmarkStart w:id="341" w:name="_Toc490144849"/>
      <w:bookmarkStart w:id="342" w:name="_Toc197326343"/>
      <w:bookmarkStart w:id="343" w:name="_Toc97823629"/>
      <w:bookmarkStart w:id="344" w:name="_Toc187143609"/>
      <w:bookmarkStart w:id="345" w:name="_Toc188344815"/>
      <w:r w:rsidRPr="00BC5567">
        <w:rPr>
          <w:szCs w:val="22"/>
        </w:rPr>
        <w:t>Acceptation de l’offre</w:t>
      </w:r>
      <w:bookmarkEnd w:id="341"/>
      <w:bookmarkEnd w:id="342"/>
      <w:bookmarkEnd w:id="343"/>
      <w:bookmarkEnd w:id="344"/>
      <w:bookmarkEnd w:id="345"/>
      <w:r w:rsidRPr="00BC5567">
        <w:rPr>
          <w:szCs w:val="22"/>
        </w:rPr>
        <w:t xml:space="preserve"> </w:t>
      </w:r>
    </w:p>
    <w:p w14:paraId="2D52B2AD" w14:textId="77777777" w:rsidR="0089313E" w:rsidRPr="00BC5567" w:rsidRDefault="0089313E" w:rsidP="0089313E">
      <w:pPr>
        <w:jc w:val="both"/>
        <w:rPr>
          <w:rFonts w:asciiTheme="minorHAnsi" w:hAnsiTheme="minorHAnsi" w:cstheme="minorHAnsi"/>
          <w:sz w:val="22"/>
          <w:szCs w:val="22"/>
        </w:rPr>
      </w:pPr>
    </w:p>
    <w:p w14:paraId="589D5C3B"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La présente offre est acceptée par décision en date du …………………………………………………………………..</w:t>
      </w:r>
    </w:p>
    <w:p w14:paraId="2DAE72A7" w14:textId="515B586A" w:rsidR="0089313E" w:rsidRPr="002C08FB" w:rsidRDefault="0089313E" w:rsidP="00342F2E">
      <w:pPr>
        <w:pStyle w:val="Titre2"/>
        <w:numPr>
          <w:ilvl w:val="2"/>
          <w:numId w:val="4"/>
        </w:numPr>
        <w:ind w:left="1985"/>
      </w:pPr>
      <w:bookmarkStart w:id="346" w:name="_Toc490144850"/>
      <w:bookmarkStart w:id="347" w:name="_Toc197326344"/>
      <w:bookmarkStart w:id="348" w:name="_Toc97823630"/>
      <w:bookmarkStart w:id="349" w:name="_Toc187143610"/>
      <w:bookmarkStart w:id="350" w:name="_Toc188344816"/>
      <w:r w:rsidRPr="002C08FB">
        <w:t xml:space="preserve">Signature </w:t>
      </w:r>
      <w:bookmarkEnd w:id="346"/>
      <w:bookmarkEnd w:id="347"/>
      <w:bookmarkEnd w:id="348"/>
      <w:r w:rsidR="00A67F29" w:rsidRPr="002C08FB">
        <w:t>du GIE du Groupe CCIR Paris Ile-de-France</w:t>
      </w:r>
      <w:bookmarkEnd w:id="349"/>
      <w:bookmarkEnd w:id="350"/>
      <w:r w:rsidRPr="002C08FB">
        <w:t xml:space="preserve"> </w:t>
      </w:r>
    </w:p>
    <w:p w14:paraId="18712E7D" w14:textId="77777777" w:rsidR="0089313E" w:rsidRPr="002C08FB" w:rsidRDefault="0089313E" w:rsidP="0089313E">
      <w:pPr>
        <w:jc w:val="both"/>
        <w:rPr>
          <w:rFonts w:asciiTheme="minorHAnsi" w:hAnsiTheme="minorHAnsi" w:cstheme="minorHAnsi"/>
          <w:sz w:val="22"/>
          <w:szCs w:val="22"/>
        </w:rPr>
      </w:pPr>
    </w:p>
    <w:p w14:paraId="49111F44" w14:textId="77777777" w:rsidR="0089313E" w:rsidRPr="002C08FB" w:rsidRDefault="0089313E" w:rsidP="0089313E">
      <w:pPr>
        <w:jc w:val="both"/>
        <w:rPr>
          <w:rFonts w:asciiTheme="minorHAnsi" w:hAnsiTheme="minorHAnsi" w:cstheme="minorHAnsi"/>
          <w:sz w:val="22"/>
          <w:szCs w:val="22"/>
        </w:rPr>
      </w:pPr>
    </w:p>
    <w:p w14:paraId="30E953D6" w14:textId="77777777" w:rsidR="0089313E" w:rsidRPr="002C08FB" w:rsidRDefault="0089313E" w:rsidP="0089313E">
      <w:pPr>
        <w:jc w:val="both"/>
        <w:rPr>
          <w:rFonts w:asciiTheme="minorHAnsi" w:hAnsiTheme="minorHAnsi" w:cstheme="minorHAnsi"/>
          <w:sz w:val="22"/>
          <w:szCs w:val="22"/>
        </w:rPr>
      </w:pPr>
      <w:r w:rsidRPr="002C08FB">
        <w:rPr>
          <w:rFonts w:asciiTheme="minorHAnsi" w:hAnsiTheme="minorHAnsi" w:cstheme="minorHAnsi"/>
          <w:sz w:val="22"/>
          <w:szCs w:val="22"/>
        </w:rPr>
        <w:t>A…………………………………………………………..  le …………………………………………………………….</w:t>
      </w:r>
    </w:p>
    <w:p w14:paraId="0242144F" w14:textId="77777777" w:rsidR="0089313E" w:rsidRPr="002C08FB" w:rsidRDefault="0089313E" w:rsidP="0089313E">
      <w:pPr>
        <w:jc w:val="both"/>
        <w:rPr>
          <w:rFonts w:asciiTheme="minorHAnsi" w:hAnsiTheme="minorHAnsi" w:cstheme="minorHAnsi"/>
          <w:sz w:val="22"/>
          <w:szCs w:val="22"/>
        </w:rPr>
      </w:pPr>
    </w:p>
    <w:p w14:paraId="3C11CCD4" w14:textId="77777777" w:rsidR="0089313E" w:rsidRPr="002C08FB" w:rsidRDefault="0089313E" w:rsidP="0089313E">
      <w:pPr>
        <w:jc w:val="both"/>
        <w:rPr>
          <w:rFonts w:asciiTheme="minorHAnsi" w:hAnsiTheme="minorHAnsi" w:cstheme="minorHAnsi"/>
          <w:sz w:val="22"/>
          <w:szCs w:val="22"/>
        </w:rPr>
      </w:pPr>
    </w:p>
    <w:p w14:paraId="11EBA85A" w14:textId="77777777" w:rsidR="0089313E" w:rsidRPr="002C08FB" w:rsidRDefault="0089313E" w:rsidP="0089313E">
      <w:pPr>
        <w:jc w:val="both"/>
        <w:rPr>
          <w:rFonts w:asciiTheme="minorHAnsi" w:hAnsiTheme="minorHAnsi" w:cstheme="minorHAnsi"/>
          <w:sz w:val="22"/>
          <w:szCs w:val="22"/>
        </w:rPr>
      </w:pPr>
    </w:p>
    <w:p w14:paraId="1BD220E7"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Pour le GIE du Groupe CCIR Paris Ile-de-France,</w:t>
      </w:r>
    </w:p>
    <w:p w14:paraId="6744F8BC"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Représentée par la personne habilitée à signer l’accord-cadre</w:t>
      </w:r>
    </w:p>
    <w:p w14:paraId="5C0734B0"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Valérie HENRIOT</w:t>
      </w:r>
    </w:p>
    <w:p w14:paraId="1B7D2F76" w14:textId="08889E7B"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 xml:space="preserve">Directrice générale du GIE </w:t>
      </w:r>
      <w:r w:rsidR="001A3BFC" w:rsidRPr="00BC5567">
        <w:rPr>
          <w:rFonts w:asciiTheme="minorHAnsi" w:hAnsiTheme="minorHAnsi" w:cstheme="minorHAnsi"/>
          <w:sz w:val="22"/>
          <w:szCs w:val="22"/>
        </w:rPr>
        <w:t xml:space="preserve">Groupe </w:t>
      </w:r>
      <w:r w:rsidRPr="00BC5567">
        <w:rPr>
          <w:rFonts w:asciiTheme="minorHAnsi" w:hAnsiTheme="minorHAnsi" w:cstheme="minorHAnsi"/>
          <w:sz w:val="22"/>
          <w:szCs w:val="22"/>
        </w:rPr>
        <w:t>CCIR Paris Ile de France</w:t>
      </w:r>
    </w:p>
    <w:p w14:paraId="45E27E24" w14:textId="77777777" w:rsidR="0089313E" w:rsidRPr="002C08FB" w:rsidRDefault="0089313E" w:rsidP="0089313E">
      <w:pPr>
        <w:spacing w:after="200" w:line="276" w:lineRule="auto"/>
        <w:rPr>
          <w:rFonts w:asciiTheme="minorHAnsi" w:hAnsiTheme="minorHAnsi" w:cstheme="minorHAnsi"/>
          <w:highlight w:val="lightGray"/>
        </w:rPr>
      </w:pPr>
    </w:p>
    <w:p w14:paraId="148C0F39" w14:textId="77777777" w:rsidR="00CE3C95" w:rsidRPr="002C08FB" w:rsidRDefault="00CE3C95" w:rsidP="00CE3C95">
      <w:pPr>
        <w:rPr>
          <w:rFonts w:asciiTheme="minorHAnsi" w:hAnsiTheme="minorHAnsi" w:cstheme="minorHAnsi"/>
          <w:b/>
        </w:rPr>
      </w:pPr>
    </w:p>
    <w:sectPr w:rsidR="00CE3C95" w:rsidRPr="002C08FB" w:rsidSect="00B22ADD">
      <w:headerReference w:type="default" r:id="rId18"/>
      <w:footerReference w:type="default" r:id="rId19"/>
      <w:pgSz w:w="11906" w:h="16838"/>
      <w:pgMar w:top="720" w:right="1133" w:bottom="720"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A0062" w14:textId="77777777" w:rsidR="00A35783" w:rsidRDefault="00A35783" w:rsidP="0058331B">
      <w:r>
        <w:separator/>
      </w:r>
    </w:p>
  </w:endnote>
  <w:endnote w:type="continuationSeparator" w:id="0">
    <w:p w14:paraId="015089B2" w14:textId="77777777" w:rsidR="00A35783" w:rsidRDefault="00A35783" w:rsidP="0058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8A151" w14:textId="77777777" w:rsidR="00A35783" w:rsidRDefault="00A35783" w:rsidP="0058331B">
      <w:r>
        <w:separator/>
      </w:r>
    </w:p>
  </w:footnote>
  <w:footnote w:type="continuationSeparator" w:id="0">
    <w:p w14:paraId="794FF103" w14:textId="77777777" w:rsidR="00A35783" w:rsidRDefault="00A35783" w:rsidP="0058331B">
      <w:r>
        <w:continuationSeparator/>
      </w:r>
    </w:p>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02289FCA" w14:textId="77777777" w:rsidR="00741AB1" w:rsidRDefault="00741AB1" w:rsidP="00741AB1">
      <w:pPr>
        <w:pStyle w:val="Notedebasdepage"/>
        <w:jc w:val="both"/>
        <w:rPr>
          <w:rFonts w:ascii="Aptos" w:hAnsi="Aptos" w:cs="Aptos"/>
        </w:rPr>
      </w:pPr>
      <w:r>
        <w:rPr>
          <w:rStyle w:val="Appelnotedebasdep"/>
        </w:rPr>
        <w:t>[1]</w:t>
      </w:r>
      <w:r>
        <w:t xml:space="preserve"> </w:t>
      </w:r>
      <w:r>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5">
    <w:p w14:paraId="43108059" w14:textId="77777777" w:rsidR="0068671E" w:rsidRPr="000B62A9" w:rsidRDefault="0068671E" w:rsidP="0068671E">
      <w:pPr>
        <w:pStyle w:val="Notedebasdepage"/>
        <w:ind w:left="180" w:hanging="180"/>
        <w:jc w:val="both"/>
        <w:rPr>
          <w:rFonts w:asciiTheme="minorHAnsi" w:hAnsiTheme="minorHAnsi" w:cstheme="minorHAnsi"/>
          <w:sz w:val="18"/>
          <w:szCs w:val="18"/>
        </w:rPr>
      </w:pPr>
      <w:r>
        <w:rPr>
          <w:rStyle w:val="Appelnotedebasdep"/>
          <w:rFonts w:eastAsiaTheme="majorEastAsia"/>
          <w:sz w:val="18"/>
          <w:szCs w:val="18"/>
        </w:rPr>
        <w:footnoteRef/>
      </w:r>
      <w:r>
        <w:rPr>
          <w:sz w:val="18"/>
          <w:szCs w:val="18"/>
        </w:rPr>
        <w:t xml:space="preserve"> </w:t>
      </w:r>
      <w:r w:rsidRPr="000B62A9">
        <w:rPr>
          <w:rFonts w:asciiTheme="minorHAnsi" w:hAnsiTheme="minorHAnsi" w:cstheme="minorHAnsi"/>
          <w:sz w:val="18"/>
          <w:szCs w:val="18"/>
        </w:rPr>
        <w:t>En cas d’offre présentée par un groupement d’entreprises, chaque cotraitant doit remettre l’attestation sur l’honneur correspondante en annexe au présent acte d'engagement.</w:t>
      </w:r>
    </w:p>
  </w:footnote>
  <w:footnote w:id="6">
    <w:p w14:paraId="3F386D86" w14:textId="77777777" w:rsidR="0089313E" w:rsidRPr="000B62A9" w:rsidRDefault="0089313E" w:rsidP="0089313E">
      <w:pPr>
        <w:pStyle w:val="Notedebasdepage"/>
        <w:rPr>
          <w:rFonts w:asciiTheme="minorHAnsi" w:hAnsiTheme="minorHAnsi" w:cstheme="minorHAnsi"/>
          <w:sz w:val="18"/>
          <w:szCs w:val="18"/>
        </w:rPr>
      </w:pPr>
      <w:r w:rsidRPr="000B62A9">
        <w:rPr>
          <w:rStyle w:val="Appelnotedebasdep"/>
          <w:rFonts w:asciiTheme="minorHAnsi" w:hAnsiTheme="minorHAnsi" w:cstheme="minorHAnsi"/>
          <w:sz w:val="18"/>
          <w:szCs w:val="18"/>
        </w:rPr>
        <w:footnoteRef/>
      </w:r>
      <w:r w:rsidRPr="000B62A9">
        <w:rPr>
          <w:rFonts w:asciiTheme="minorHAnsi" w:hAnsiTheme="minorHAnsi" w:cstheme="minorHAnsi"/>
          <w:sz w:val="18"/>
          <w:szCs w:val="18"/>
        </w:rPr>
        <w:t xml:space="preserve"> Cocher la case concernée.</w:t>
      </w:r>
    </w:p>
  </w:footnote>
  <w:footnote w:id="7">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42AD" w14:textId="77777777" w:rsidR="00690ACF" w:rsidRPr="0058331B" w:rsidRDefault="00690ACF" w:rsidP="0058331B">
    <w:pPr>
      <w:pStyle w:val="En-tte"/>
      <w:jc w:val="center"/>
    </w:pPr>
  </w:p>
  <w:p w14:paraId="43FAC33C" w14:textId="77777777" w:rsidR="00690ACF" w:rsidRDefault="00690A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A667D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27C00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6320A6"/>
    <w:multiLevelType w:val="hybridMultilevel"/>
    <w:tmpl w:val="8FCE7F40"/>
    <w:lvl w:ilvl="0" w:tplc="86FAC5D0">
      <w:numFmt w:val="bullet"/>
      <w:lvlText w:val="-"/>
      <w:lvlJc w:val="left"/>
      <w:pPr>
        <w:ind w:left="740" w:hanging="360"/>
      </w:pPr>
      <w:rPr>
        <w:rFonts w:ascii="Calibri" w:eastAsia="Times New Roman" w:hAnsi="Calibri" w:cs="Calibri"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0"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737C65"/>
    <w:multiLevelType w:val="multilevel"/>
    <w:tmpl w:val="040C0025"/>
    <w:numStyleLink w:val="Style1"/>
  </w:abstractNum>
  <w:abstractNum w:abstractNumId="13" w15:restartNumberingAfterBreak="0">
    <w:nsid w:val="3E8A7CA1"/>
    <w:multiLevelType w:val="hybridMultilevel"/>
    <w:tmpl w:val="E88AA892"/>
    <w:lvl w:ilvl="0" w:tplc="BD0C14F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8D109A"/>
    <w:multiLevelType w:val="hybridMultilevel"/>
    <w:tmpl w:val="0B340ECC"/>
    <w:lvl w:ilvl="0" w:tplc="0DE8D25A">
      <w:start w:val="1"/>
      <w:numFmt w:val="bullet"/>
      <w:lvlText w:val=""/>
      <w:lvlJc w:val="left"/>
      <w:pPr>
        <w:ind w:left="1020" w:hanging="360"/>
      </w:pPr>
      <w:rPr>
        <w:rFonts w:ascii="Symbol" w:hAnsi="Symbol"/>
      </w:rPr>
    </w:lvl>
    <w:lvl w:ilvl="1" w:tplc="6D2A4982">
      <w:start w:val="1"/>
      <w:numFmt w:val="bullet"/>
      <w:lvlText w:val=""/>
      <w:lvlJc w:val="left"/>
      <w:pPr>
        <w:ind w:left="1020" w:hanging="360"/>
      </w:pPr>
      <w:rPr>
        <w:rFonts w:ascii="Symbol" w:hAnsi="Symbol"/>
      </w:rPr>
    </w:lvl>
    <w:lvl w:ilvl="2" w:tplc="87C2C882">
      <w:start w:val="1"/>
      <w:numFmt w:val="bullet"/>
      <w:lvlText w:val=""/>
      <w:lvlJc w:val="left"/>
      <w:pPr>
        <w:ind w:left="1020" w:hanging="360"/>
      </w:pPr>
      <w:rPr>
        <w:rFonts w:ascii="Symbol" w:hAnsi="Symbol"/>
      </w:rPr>
    </w:lvl>
    <w:lvl w:ilvl="3" w:tplc="B418A3E6">
      <w:start w:val="1"/>
      <w:numFmt w:val="bullet"/>
      <w:lvlText w:val=""/>
      <w:lvlJc w:val="left"/>
      <w:pPr>
        <w:ind w:left="1020" w:hanging="360"/>
      </w:pPr>
      <w:rPr>
        <w:rFonts w:ascii="Symbol" w:hAnsi="Symbol"/>
      </w:rPr>
    </w:lvl>
    <w:lvl w:ilvl="4" w:tplc="5450EA8C">
      <w:start w:val="1"/>
      <w:numFmt w:val="bullet"/>
      <w:lvlText w:val=""/>
      <w:lvlJc w:val="left"/>
      <w:pPr>
        <w:ind w:left="1020" w:hanging="360"/>
      </w:pPr>
      <w:rPr>
        <w:rFonts w:ascii="Symbol" w:hAnsi="Symbol"/>
      </w:rPr>
    </w:lvl>
    <w:lvl w:ilvl="5" w:tplc="954C001A">
      <w:start w:val="1"/>
      <w:numFmt w:val="bullet"/>
      <w:lvlText w:val=""/>
      <w:lvlJc w:val="left"/>
      <w:pPr>
        <w:ind w:left="1020" w:hanging="360"/>
      </w:pPr>
      <w:rPr>
        <w:rFonts w:ascii="Symbol" w:hAnsi="Symbol"/>
      </w:rPr>
    </w:lvl>
    <w:lvl w:ilvl="6" w:tplc="3E00E616">
      <w:start w:val="1"/>
      <w:numFmt w:val="bullet"/>
      <w:lvlText w:val=""/>
      <w:lvlJc w:val="left"/>
      <w:pPr>
        <w:ind w:left="1020" w:hanging="360"/>
      </w:pPr>
      <w:rPr>
        <w:rFonts w:ascii="Symbol" w:hAnsi="Symbol"/>
      </w:rPr>
    </w:lvl>
    <w:lvl w:ilvl="7" w:tplc="8EFA9476">
      <w:start w:val="1"/>
      <w:numFmt w:val="bullet"/>
      <w:lvlText w:val=""/>
      <w:lvlJc w:val="left"/>
      <w:pPr>
        <w:ind w:left="1020" w:hanging="360"/>
      </w:pPr>
      <w:rPr>
        <w:rFonts w:ascii="Symbol" w:hAnsi="Symbol"/>
      </w:rPr>
    </w:lvl>
    <w:lvl w:ilvl="8" w:tplc="1D22ED6E">
      <w:start w:val="1"/>
      <w:numFmt w:val="bullet"/>
      <w:lvlText w:val=""/>
      <w:lvlJc w:val="left"/>
      <w:pPr>
        <w:ind w:left="1020" w:hanging="360"/>
      </w:pPr>
      <w:rPr>
        <w:rFonts w:ascii="Symbol" w:hAnsi="Symbol"/>
      </w:rPr>
    </w:lvl>
  </w:abstractNum>
  <w:abstractNum w:abstractNumId="15"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7" w15:restartNumberingAfterBreak="0">
    <w:nsid w:val="4AF97496"/>
    <w:multiLevelType w:val="hybridMultilevel"/>
    <w:tmpl w:val="B34020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EBF2DC1"/>
    <w:multiLevelType w:val="hybridMultilevel"/>
    <w:tmpl w:val="D7985A5A"/>
    <w:lvl w:ilvl="0" w:tplc="D6B808B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2E4649"/>
    <w:multiLevelType w:val="hybridMultilevel"/>
    <w:tmpl w:val="575027A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92302C"/>
    <w:multiLevelType w:val="multilevel"/>
    <w:tmpl w:val="040C001F"/>
    <w:lvl w:ilvl="0">
      <w:start w:val="1"/>
      <w:numFmt w:val="decimal"/>
      <w:lvlText w:val="%1."/>
      <w:lvlJc w:val="left"/>
      <w:pPr>
        <w:ind w:left="1778" w:hanging="360"/>
      </w:pPr>
    </w:lvl>
    <w:lvl w:ilvl="1">
      <w:start w:val="1"/>
      <w:numFmt w:val="decimal"/>
      <w:lvlText w:val="%1.%2."/>
      <w:lvlJc w:val="left"/>
      <w:pPr>
        <w:ind w:left="2210" w:hanging="432"/>
      </w:pPr>
    </w:lvl>
    <w:lvl w:ilvl="2">
      <w:start w:val="1"/>
      <w:numFmt w:val="decimal"/>
      <w:lvlText w:val="%1.%2.%3."/>
      <w:lvlJc w:val="left"/>
      <w:pPr>
        <w:ind w:left="2642" w:hanging="504"/>
      </w:pPr>
    </w:lvl>
    <w:lvl w:ilvl="3">
      <w:start w:val="1"/>
      <w:numFmt w:val="decimal"/>
      <w:lvlText w:val="%1.%2.%3.%4."/>
      <w:lvlJc w:val="left"/>
      <w:pPr>
        <w:ind w:left="3146" w:hanging="648"/>
      </w:pPr>
    </w:lvl>
    <w:lvl w:ilvl="4">
      <w:start w:val="1"/>
      <w:numFmt w:val="decimal"/>
      <w:lvlText w:val="%1.%2.%3.%4.%5."/>
      <w:lvlJc w:val="left"/>
      <w:pPr>
        <w:ind w:left="3650" w:hanging="792"/>
      </w:pPr>
    </w:lvl>
    <w:lvl w:ilvl="5">
      <w:start w:val="1"/>
      <w:numFmt w:val="decimal"/>
      <w:lvlText w:val="%1.%2.%3.%4.%5.%6."/>
      <w:lvlJc w:val="left"/>
      <w:pPr>
        <w:ind w:left="4154" w:hanging="936"/>
      </w:pPr>
    </w:lvl>
    <w:lvl w:ilvl="6">
      <w:start w:val="1"/>
      <w:numFmt w:val="decimal"/>
      <w:lvlText w:val="%1.%2.%3.%4.%5.%6.%7."/>
      <w:lvlJc w:val="left"/>
      <w:pPr>
        <w:ind w:left="4658" w:hanging="1080"/>
      </w:pPr>
    </w:lvl>
    <w:lvl w:ilvl="7">
      <w:start w:val="1"/>
      <w:numFmt w:val="decimal"/>
      <w:lvlText w:val="%1.%2.%3.%4.%5.%6.%7.%8."/>
      <w:lvlJc w:val="left"/>
      <w:pPr>
        <w:ind w:left="5162" w:hanging="1224"/>
      </w:pPr>
    </w:lvl>
    <w:lvl w:ilvl="8">
      <w:start w:val="1"/>
      <w:numFmt w:val="decimal"/>
      <w:lvlText w:val="%1.%2.%3.%4.%5.%6.%7.%8.%9."/>
      <w:lvlJc w:val="left"/>
      <w:pPr>
        <w:ind w:left="5738" w:hanging="1440"/>
      </w:pPr>
    </w:lvl>
  </w:abstractNum>
  <w:abstractNum w:abstractNumId="25"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FE21E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171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0"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1"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F4458F6"/>
    <w:multiLevelType w:val="hybridMultilevel"/>
    <w:tmpl w:val="476A0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135187"/>
    <w:multiLevelType w:val="hybridMultilevel"/>
    <w:tmpl w:val="EFCCF4BE"/>
    <w:lvl w:ilvl="0" w:tplc="A70E429C">
      <w:start w:val="1"/>
      <w:numFmt w:val="bullet"/>
      <w:lvlText w:val=""/>
      <w:lvlJc w:val="left"/>
      <w:pPr>
        <w:ind w:left="1020" w:hanging="360"/>
      </w:pPr>
      <w:rPr>
        <w:rFonts w:ascii="Symbol" w:hAnsi="Symbol"/>
      </w:rPr>
    </w:lvl>
    <w:lvl w:ilvl="1" w:tplc="C00C14C2">
      <w:start w:val="1"/>
      <w:numFmt w:val="bullet"/>
      <w:lvlText w:val=""/>
      <w:lvlJc w:val="left"/>
      <w:pPr>
        <w:ind w:left="1020" w:hanging="360"/>
      </w:pPr>
      <w:rPr>
        <w:rFonts w:ascii="Symbol" w:hAnsi="Symbol"/>
      </w:rPr>
    </w:lvl>
    <w:lvl w:ilvl="2" w:tplc="D0C25A90">
      <w:start w:val="1"/>
      <w:numFmt w:val="bullet"/>
      <w:lvlText w:val=""/>
      <w:lvlJc w:val="left"/>
      <w:pPr>
        <w:ind w:left="1020" w:hanging="360"/>
      </w:pPr>
      <w:rPr>
        <w:rFonts w:ascii="Symbol" w:hAnsi="Symbol"/>
      </w:rPr>
    </w:lvl>
    <w:lvl w:ilvl="3" w:tplc="B9FC8464">
      <w:start w:val="1"/>
      <w:numFmt w:val="bullet"/>
      <w:lvlText w:val=""/>
      <w:lvlJc w:val="left"/>
      <w:pPr>
        <w:ind w:left="1020" w:hanging="360"/>
      </w:pPr>
      <w:rPr>
        <w:rFonts w:ascii="Symbol" w:hAnsi="Symbol"/>
      </w:rPr>
    </w:lvl>
    <w:lvl w:ilvl="4" w:tplc="5F304D4E">
      <w:start w:val="1"/>
      <w:numFmt w:val="bullet"/>
      <w:lvlText w:val=""/>
      <w:lvlJc w:val="left"/>
      <w:pPr>
        <w:ind w:left="1020" w:hanging="360"/>
      </w:pPr>
      <w:rPr>
        <w:rFonts w:ascii="Symbol" w:hAnsi="Symbol"/>
      </w:rPr>
    </w:lvl>
    <w:lvl w:ilvl="5" w:tplc="FEE41038">
      <w:start w:val="1"/>
      <w:numFmt w:val="bullet"/>
      <w:lvlText w:val=""/>
      <w:lvlJc w:val="left"/>
      <w:pPr>
        <w:ind w:left="1020" w:hanging="360"/>
      </w:pPr>
      <w:rPr>
        <w:rFonts w:ascii="Symbol" w:hAnsi="Symbol"/>
      </w:rPr>
    </w:lvl>
    <w:lvl w:ilvl="6" w:tplc="91BC4832">
      <w:start w:val="1"/>
      <w:numFmt w:val="bullet"/>
      <w:lvlText w:val=""/>
      <w:lvlJc w:val="left"/>
      <w:pPr>
        <w:ind w:left="1020" w:hanging="360"/>
      </w:pPr>
      <w:rPr>
        <w:rFonts w:ascii="Symbol" w:hAnsi="Symbol"/>
      </w:rPr>
    </w:lvl>
    <w:lvl w:ilvl="7" w:tplc="2D2E81C0">
      <w:start w:val="1"/>
      <w:numFmt w:val="bullet"/>
      <w:lvlText w:val=""/>
      <w:lvlJc w:val="left"/>
      <w:pPr>
        <w:ind w:left="1020" w:hanging="360"/>
      </w:pPr>
      <w:rPr>
        <w:rFonts w:ascii="Symbol" w:hAnsi="Symbol"/>
      </w:rPr>
    </w:lvl>
    <w:lvl w:ilvl="8" w:tplc="0BEEFF40">
      <w:start w:val="1"/>
      <w:numFmt w:val="bullet"/>
      <w:lvlText w:val=""/>
      <w:lvlJc w:val="left"/>
      <w:pPr>
        <w:ind w:left="1020" w:hanging="360"/>
      </w:pPr>
      <w:rPr>
        <w:rFonts w:ascii="Symbol" w:hAnsi="Symbol"/>
      </w:rPr>
    </w:lvl>
  </w:abstractNum>
  <w:abstractNum w:abstractNumId="36"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4D71EF9"/>
    <w:multiLevelType w:val="multilevel"/>
    <w:tmpl w:val="040C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8" w15:restartNumberingAfterBreak="0">
    <w:nsid w:val="7CD976D0"/>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171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num w:numId="1" w16cid:durableId="1173492694">
    <w:abstractNumId w:val="22"/>
  </w:num>
  <w:num w:numId="2" w16cid:durableId="1014917023">
    <w:abstractNumId w:val="15"/>
  </w:num>
  <w:num w:numId="3" w16cid:durableId="1885830397">
    <w:abstractNumId w:val="36"/>
  </w:num>
  <w:num w:numId="4" w16cid:durableId="956914969">
    <w:abstractNumId w:val="29"/>
  </w:num>
  <w:num w:numId="5" w16cid:durableId="84694272">
    <w:abstractNumId w:val="28"/>
  </w:num>
  <w:num w:numId="6" w16cid:durableId="1960526201">
    <w:abstractNumId w:val="5"/>
  </w:num>
  <w:num w:numId="7" w16cid:durableId="318462320">
    <w:abstractNumId w:val="4"/>
  </w:num>
  <w:num w:numId="8" w16cid:durableId="277151785">
    <w:abstractNumId w:val="25"/>
  </w:num>
  <w:num w:numId="9" w16cid:durableId="1994025784">
    <w:abstractNumId w:val="16"/>
  </w:num>
  <w:num w:numId="10" w16cid:durableId="1994600519">
    <w:abstractNumId w:val="6"/>
  </w:num>
  <w:num w:numId="11" w16cid:durableId="1243293957">
    <w:abstractNumId w:val="27"/>
  </w:num>
  <w:num w:numId="12" w16cid:durableId="28146911">
    <w:abstractNumId w:val="13"/>
  </w:num>
  <w:num w:numId="13" w16cid:durableId="2094038092">
    <w:abstractNumId w:val="3"/>
  </w:num>
  <w:num w:numId="14" w16cid:durableId="547229081">
    <w:abstractNumId w:val="34"/>
  </w:num>
  <w:num w:numId="15" w16cid:durableId="1077440870">
    <w:abstractNumId w:val="2"/>
  </w:num>
  <w:num w:numId="16" w16cid:durableId="203641885">
    <w:abstractNumId w:val="0"/>
  </w:num>
  <w:num w:numId="17" w16cid:durableId="1311012052">
    <w:abstractNumId w:val="18"/>
  </w:num>
  <w:num w:numId="18" w16cid:durableId="934367489">
    <w:abstractNumId w:val="30"/>
  </w:num>
  <w:num w:numId="19" w16cid:durableId="19479678">
    <w:abstractNumId w:val="7"/>
  </w:num>
  <w:num w:numId="20" w16cid:durableId="10731644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6914187">
    <w:abstractNumId w:val="33"/>
  </w:num>
  <w:num w:numId="22" w16cid:durableId="2085490591">
    <w:abstractNumId w:val="10"/>
  </w:num>
  <w:num w:numId="23" w16cid:durableId="19952541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2505374">
    <w:abstractNumId w:val="19"/>
  </w:num>
  <w:num w:numId="25" w16cid:durableId="34281156">
    <w:abstractNumId w:val="22"/>
  </w:num>
  <w:num w:numId="26" w16cid:durableId="744490959">
    <w:abstractNumId w:val="9"/>
  </w:num>
  <w:num w:numId="27" w16cid:durableId="5348552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9504405">
    <w:abstractNumId w:val="32"/>
  </w:num>
  <w:num w:numId="29" w16cid:durableId="520435608">
    <w:abstractNumId w:val="11"/>
  </w:num>
  <w:num w:numId="30" w16cid:durableId="62336158">
    <w:abstractNumId w:val="23"/>
  </w:num>
  <w:num w:numId="31" w16cid:durableId="108479511">
    <w:abstractNumId w:val="20"/>
  </w:num>
  <w:num w:numId="32" w16cid:durableId="298999782">
    <w:abstractNumId w:val="17"/>
  </w:num>
  <w:num w:numId="33" w16cid:durableId="469136647">
    <w:abstractNumId w:val="14"/>
  </w:num>
  <w:num w:numId="34" w16cid:durableId="1967345837">
    <w:abstractNumId w:val="35"/>
  </w:num>
  <w:num w:numId="35" w16cid:durableId="1513639221">
    <w:abstractNumId w:val="12"/>
  </w:num>
  <w:num w:numId="36" w16cid:durableId="1224946821">
    <w:abstractNumId w:val="1"/>
  </w:num>
  <w:num w:numId="37" w16cid:durableId="200829554">
    <w:abstractNumId w:val="26"/>
  </w:num>
  <w:num w:numId="38" w16cid:durableId="1158687262">
    <w:abstractNumId w:val="37"/>
  </w:num>
  <w:num w:numId="39" w16cid:durableId="1621690890">
    <w:abstractNumId w:val="24"/>
  </w:num>
  <w:num w:numId="40" w16cid:durableId="923878145">
    <w:abstractNumId w:val="8"/>
  </w:num>
  <w:num w:numId="41" w16cid:durableId="1316103602">
    <w:abstractNumId w:val="38"/>
  </w:num>
  <w:num w:numId="42" w16cid:durableId="1618675497">
    <w:abstractNumId w:val="31"/>
  </w:num>
  <w:num w:numId="43" w16cid:durableId="70132397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36AB"/>
    <w:rsid w:val="00021D91"/>
    <w:rsid w:val="0002478D"/>
    <w:rsid w:val="00026C9C"/>
    <w:rsid w:val="0003632A"/>
    <w:rsid w:val="000403FA"/>
    <w:rsid w:val="00041640"/>
    <w:rsid w:val="00044474"/>
    <w:rsid w:val="00044FCB"/>
    <w:rsid w:val="00045359"/>
    <w:rsid w:val="0004538C"/>
    <w:rsid w:val="00047022"/>
    <w:rsid w:val="00054D35"/>
    <w:rsid w:val="00056552"/>
    <w:rsid w:val="00060997"/>
    <w:rsid w:val="00065F64"/>
    <w:rsid w:val="00082E1C"/>
    <w:rsid w:val="00084D8F"/>
    <w:rsid w:val="000853D0"/>
    <w:rsid w:val="000875B1"/>
    <w:rsid w:val="00087F7B"/>
    <w:rsid w:val="00090A1E"/>
    <w:rsid w:val="00092D2A"/>
    <w:rsid w:val="000A3EB9"/>
    <w:rsid w:val="000A5796"/>
    <w:rsid w:val="000A6848"/>
    <w:rsid w:val="000A7770"/>
    <w:rsid w:val="000B21A6"/>
    <w:rsid w:val="000B3201"/>
    <w:rsid w:val="000B3CB5"/>
    <w:rsid w:val="000B62A9"/>
    <w:rsid w:val="000B73DE"/>
    <w:rsid w:val="000B7C28"/>
    <w:rsid w:val="000C3482"/>
    <w:rsid w:val="000C5252"/>
    <w:rsid w:val="000C69D3"/>
    <w:rsid w:val="000D5001"/>
    <w:rsid w:val="000D5B87"/>
    <w:rsid w:val="000D6BB8"/>
    <w:rsid w:val="000D72A9"/>
    <w:rsid w:val="000D7A2D"/>
    <w:rsid w:val="000E186D"/>
    <w:rsid w:val="000E30A4"/>
    <w:rsid w:val="000E4347"/>
    <w:rsid w:val="000E4618"/>
    <w:rsid w:val="000E528A"/>
    <w:rsid w:val="000E621F"/>
    <w:rsid w:val="000E7958"/>
    <w:rsid w:val="000F2ED3"/>
    <w:rsid w:val="0010085B"/>
    <w:rsid w:val="00102B1B"/>
    <w:rsid w:val="001047A3"/>
    <w:rsid w:val="00104EA3"/>
    <w:rsid w:val="001129B2"/>
    <w:rsid w:val="00113A53"/>
    <w:rsid w:val="00114997"/>
    <w:rsid w:val="00116E66"/>
    <w:rsid w:val="001213B6"/>
    <w:rsid w:val="00121F89"/>
    <w:rsid w:val="001278EA"/>
    <w:rsid w:val="00134F11"/>
    <w:rsid w:val="001351F8"/>
    <w:rsid w:val="00135434"/>
    <w:rsid w:val="0013676B"/>
    <w:rsid w:val="0014130D"/>
    <w:rsid w:val="0014151A"/>
    <w:rsid w:val="00141A51"/>
    <w:rsid w:val="00141D64"/>
    <w:rsid w:val="001500D5"/>
    <w:rsid w:val="00150A05"/>
    <w:rsid w:val="00155B84"/>
    <w:rsid w:val="001612A2"/>
    <w:rsid w:val="0016140C"/>
    <w:rsid w:val="001619D4"/>
    <w:rsid w:val="00161C3D"/>
    <w:rsid w:val="00162181"/>
    <w:rsid w:val="00163F22"/>
    <w:rsid w:val="0017089B"/>
    <w:rsid w:val="00174CE9"/>
    <w:rsid w:val="00175EEE"/>
    <w:rsid w:val="00180EB5"/>
    <w:rsid w:val="0019019D"/>
    <w:rsid w:val="00190C42"/>
    <w:rsid w:val="00190D33"/>
    <w:rsid w:val="0019521C"/>
    <w:rsid w:val="001976B1"/>
    <w:rsid w:val="001A0E3A"/>
    <w:rsid w:val="001A15A7"/>
    <w:rsid w:val="001A240C"/>
    <w:rsid w:val="001A3BFC"/>
    <w:rsid w:val="001A4CA7"/>
    <w:rsid w:val="001A5C4E"/>
    <w:rsid w:val="001B017B"/>
    <w:rsid w:val="001B1717"/>
    <w:rsid w:val="001B4122"/>
    <w:rsid w:val="001C1F34"/>
    <w:rsid w:val="001C21C8"/>
    <w:rsid w:val="001C5319"/>
    <w:rsid w:val="001C77FB"/>
    <w:rsid w:val="001D0AAC"/>
    <w:rsid w:val="001D1FB6"/>
    <w:rsid w:val="001D4071"/>
    <w:rsid w:val="001D6EAA"/>
    <w:rsid w:val="001D6FE1"/>
    <w:rsid w:val="001E11C6"/>
    <w:rsid w:val="001E1464"/>
    <w:rsid w:val="001F0F72"/>
    <w:rsid w:val="001F1CF8"/>
    <w:rsid w:val="001F1FD3"/>
    <w:rsid w:val="001F2757"/>
    <w:rsid w:val="001F3664"/>
    <w:rsid w:val="00200C09"/>
    <w:rsid w:val="00204ED7"/>
    <w:rsid w:val="002056DE"/>
    <w:rsid w:val="002067A3"/>
    <w:rsid w:val="00206F51"/>
    <w:rsid w:val="00207482"/>
    <w:rsid w:val="0021230A"/>
    <w:rsid w:val="0021242D"/>
    <w:rsid w:val="0021385B"/>
    <w:rsid w:val="002140B8"/>
    <w:rsid w:val="0021524E"/>
    <w:rsid w:val="002155D1"/>
    <w:rsid w:val="002217FC"/>
    <w:rsid w:val="00226960"/>
    <w:rsid w:val="002313C8"/>
    <w:rsid w:val="0023169C"/>
    <w:rsid w:val="00234C04"/>
    <w:rsid w:val="00234E9D"/>
    <w:rsid w:val="00241278"/>
    <w:rsid w:val="0025096A"/>
    <w:rsid w:val="00251665"/>
    <w:rsid w:val="002545AE"/>
    <w:rsid w:val="00256B02"/>
    <w:rsid w:val="00260279"/>
    <w:rsid w:val="002624BD"/>
    <w:rsid w:val="0026612D"/>
    <w:rsid w:val="00266EAC"/>
    <w:rsid w:val="002805F8"/>
    <w:rsid w:val="00282192"/>
    <w:rsid w:val="00283FD5"/>
    <w:rsid w:val="00284059"/>
    <w:rsid w:val="00284395"/>
    <w:rsid w:val="00290079"/>
    <w:rsid w:val="0029774C"/>
    <w:rsid w:val="002A0290"/>
    <w:rsid w:val="002A0BAC"/>
    <w:rsid w:val="002A21AE"/>
    <w:rsid w:val="002A2AEF"/>
    <w:rsid w:val="002A316D"/>
    <w:rsid w:val="002A721B"/>
    <w:rsid w:val="002B1C5D"/>
    <w:rsid w:val="002B507E"/>
    <w:rsid w:val="002B569A"/>
    <w:rsid w:val="002C08FB"/>
    <w:rsid w:val="002C3628"/>
    <w:rsid w:val="002C3BD6"/>
    <w:rsid w:val="002D19FD"/>
    <w:rsid w:val="002D528E"/>
    <w:rsid w:val="002D5EB7"/>
    <w:rsid w:val="002E0E0D"/>
    <w:rsid w:val="002F2314"/>
    <w:rsid w:val="002F233B"/>
    <w:rsid w:val="002F340E"/>
    <w:rsid w:val="002F544B"/>
    <w:rsid w:val="002F72D7"/>
    <w:rsid w:val="003013E3"/>
    <w:rsid w:val="00303A48"/>
    <w:rsid w:val="00305999"/>
    <w:rsid w:val="00307B3F"/>
    <w:rsid w:val="00310BEF"/>
    <w:rsid w:val="00313439"/>
    <w:rsid w:val="00315463"/>
    <w:rsid w:val="0032165D"/>
    <w:rsid w:val="00326E7E"/>
    <w:rsid w:val="0033127A"/>
    <w:rsid w:val="00332D42"/>
    <w:rsid w:val="0033552F"/>
    <w:rsid w:val="003409EE"/>
    <w:rsid w:val="00341F64"/>
    <w:rsid w:val="00342F2E"/>
    <w:rsid w:val="00346E10"/>
    <w:rsid w:val="0034770D"/>
    <w:rsid w:val="00357062"/>
    <w:rsid w:val="0035722E"/>
    <w:rsid w:val="003649A5"/>
    <w:rsid w:val="003723A9"/>
    <w:rsid w:val="00377214"/>
    <w:rsid w:val="003809B6"/>
    <w:rsid w:val="00380D25"/>
    <w:rsid w:val="00382E99"/>
    <w:rsid w:val="003900C0"/>
    <w:rsid w:val="003928DD"/>
    <w:rsid w:val="00394735"/>
    <w:rsid w:val="00396691"/>
    <w:rsid w:val="00396BCB"/>
    <w:rsid w:val="0039790B"/>
    <w:rsid w:val="003A2FE0"/>
    <w:rsid w:val="003A4B0D"/>
    <w:rsid w:val="003A5887"/>
    <w:rsid w:val="003A5D75"/>
    <w:rsid w:val="003B19BA"/>
    <w:rsid w:val="003B5B62"/>
    <w:rsid w:val="003C0823"/>
    <w:rsid w:val="003C23E6"/>
    <w:rsid w:val="003C3508"/>
    <w:rsid w:val="003C63E7"/>
    <w:rsid w:val="003D070C"/>
    <w:rsid w:val="003D1576"/>
    <w:rsid w:val="003D48BA"/>
    <w:rsid w:val="003D571C"/>
    <w:rsid w:val="003D7EB0"/>
    <w:rsid w:val="003E76B7"/>
    <w:rsid w:val="003F046A"/>
    <w:rsid w:val="003F095E"/>
    <w:rsid w:val="003F1156"/>
    <w:rsid w:val="003F2CD0"/>
    <w:rsid w:val="003F67AB"/>
    <w:rsid w:val="00401B72"/>
    <w:rsid w:val="00403F37"/>
    <w:rsid w:val="0040732D"/>
    <w:rsid w:val="004172F9"/>
    <w:rsid w:val="004174B0"/>
    <w:rsid w:val="0042217C"/>
    <w:rsid w:val="00424AEA"/>
    <w:rsid w:val="004307D2"/>
    <w:rsid w:val="0043360C"/>
    <w:rsid w:val="00440755"/>
    <w:rsid w:val="00442C02"/>
    <w:rsid w:val="00445898"/>
    <w:rsid w:val="00451F0F"/>
    <w:rsid w:val="00452806"/>
    <w:rsid w:val="00453B70"/>
    <w:rsid w:val="00464C3B"/>
    <w:rsid w:val="00466E3D"/>
    <w:rsid w:val="00470334"/>
    <w:rsid w:val="00472293"/>
    <w:rsid w:val="0047788A"/>
    <w:rsid w:val="00480983"/>
    <w:rsid w:val="00480C69"/>
    <w:rsid w:val="00486586"/>
    <w:rsid w:val="00486701"/>
    <w:rsid w:val="004874DC"/>
    <w:rsid w:val="00490DBB"/>
    <w:rsid w:val="00491361"/>
    <w:rsid w:val="00493057"/>
    <w:rsid w:val="004970B9"/>
    <w:rsid w:val="004A231D"/>
    <w:rsid w:val="004A4FF4"/>
    <w:rsid w:val="004B4AB4"/>
    <w:rsid w:val="004B6C6D"/>
    <w:rsid w:val="004C036D"/>
    <w:rsid w:val="004C3999"/>
    <w:rsid w:val="004C4226"/>
    <w:rsid w:val="004D313D"/>
    <w:rsid w:val="004D3CA6"/>
    <w:rsid w:val="004D5E0C"/>
    <w:rsid w:val="004D7327"/>
    <w:rsid w:val="004E0CC6"/>
    <w:rsid w:val="004E0F90"/>
    <w:rsid w:val="004E2510"/>
    <w:rsid w:val="004E26AF"/>
    <w:rsid w:val="004E296D"/>
    <w:rsid w:val="004E3D1C"/>
    <w:rsid w:val="004E7F1E"/>
    <w:rsid w:val="004F0CBB"/>
    <w:rsid w:val="004F1973"/>
    <w:rsid w:val="004F1E46"/>
    <w:rsid w:val="004F2803"/>
    <w:rsid w:val="004F4A92"/>
    <w:rsid w:val="004F5ED5"/>
    <w:rsid w:val="004F6C24"/>
    <w:rsid w:val="00500D48"/>
    <w:rsid w:val="00501F5D"/>
    <w:rsid w:val="005030ED"/>
    <w:rsid w:val="00503A48"/>
    <w:rsid w:val="0050596D"/>
    <w:rsid w:val="005059DC"/>
    <w:rsid w:val="005066E9"/>
    <w:rsid w:val="00506EB3"/>
    <w:rsid w:val="00512D03"/>
    <w:rsid w:val="00512D6C"/>
    <w:rsid w:val="00513676"/>
    <w:rsid w:val="00517DC6"/>
    <w:rsid w:val="00526834"/>
    <w:rsid w:val="00534E5B"/>
    <w:rsid w:val="00535006"/>
    <w:rsid w:val="00537F36"/>
    <w:rsid w:val="005433EF"/>
    <w:rsid w:val="00543A61"/>
    <w:rsid w:val="00544DFE"/>
    <w:rsid w:val="005461D7"/>
    <w:rsid w:val="0055074D"/>
    <w:rsid w:val="00550A99"/>
    <w:rsid w:val="00552CF2"/>
    <w:rsid w:val="00554CFA"/>
    <w:rsid w:val="00556AF7"/>
    <w:rsid w:val="005612D9"/>
    <w:rsid w:val="00570F44"/>
    <w:rsid w:val="00571E3B"/>
    <w:rsid w:val="00575B00"/>
    <w:rsid w:val="00575E5C"/>
    <w:rsid w:val="0058331B"/>
    <w:rsid w:val="005908E3"/>
    <w:rsid w:val="00591564"/>
    <w:rsid w:val="0059230F"/>
    <w:rsid w:val="00594C6F"/>
    <w:rsid w:val="005A4925"/>
    <w:rsid w:val="005A7C08"/>
    <w:rsid w:val="005B095D"/>
    <w:rsid w:val="005B1BB0"/>
    <w:rsid w:val="005B3C3D"/>
    <w:rsid w:val="005B52ED"/>
    <w:rsid w:val="005B6B3A"/>
    <w:rsid w:val="005B7736"/>
    <w:rsid w:val="005C3484"/>
    <w:rsid w:val="005C4C96"/>
    <w:rsid w:val="005D5DBD"/>
    <w:rsid w:val="005E4F2F"/>
    <w:rsid w:val="005E5E0E"/>
    <w:rsid w:val="005F3779"/>
    <w:rsid w:val="005F5AF1"/>
    <w:rsid w:val="005F7E36"/>
    <w:rsid w:val="00600FF6"/>
    <w:rsid w:val="006051FB"/>
    <w:rsid w:val="00613000"/>
    <w:rsid w:val="00613A00"/>
    <w:rsid w:val="00613C11"/>
    <w:rsid w:val="00616543"/>
    <w:rsid w:val="00623446"/>
    <w:rsid w:val="00623C54"/>
    <w:rsid w:val="0063132C"/>
    <w:rsid w:val="0064223A"/>
    <w:rsid w:val="006427F1"/>
    <w:rsid w:val="00643626"/>
    <w:rsid w:val="0064459B"/>
    <w:rsid w:val="00645C53"/>
    <w:rsid w:val="00647609"/>
    <w:rsid w:val="00652262"/>
    <w:rsid w:val="006554D9"/>
    <w:rsid w:val="00655EDC"/>
    <w:rsid w:val="00660ABC"/>
    <w:rsid w:val="0066358F"/>
    <w:rsid w:val="00663F1B"/>
    <w:rsid w:val="00665977"/>
    <w:rsid w:val="00665EC9"/>
    <w:rsid w:val="00666377"/>
    <w:rsid w:val="00667E34"/>
    <w:rsid w:val="00673EBD"/>
    <w:rsid w:val="0067536E"/>
    <w:rsid w:val="00675AD5"/>
    <w:rsid w:val="00677107"/>
    <w:rsid w:val="00683004"/>
    <w:rsid w:val="006866ED"/>
    <w:rsid w:val="0068671E"/>
    <w:rsid w:val="00690ACF"/>
    <w:rsid w:val="00691A2B"/>
    <w:rsid w:val="00694369"/>
    <w:rsid w:val="006958D2"/>
    <w:rsid w:val="00697DF3"/>
    <w:rsid w:val="006B0F55"/>
    <w:rsid w:val="006B3667"/>
    <w:rsid w:val="006B4F03"/>
    <w:rsid w:val="006B6F66"/>
    <w:rsid w:val="006C4DD4"/>
    <w:rsid w:val="006C5742"/>
    <w:rsid w:val="006D038E"/>
    <w:rsid w:val="006D3B7F"/>
    <w:rsid w:val="006D5DE2"/>
    <w:rsid w:val="006D60CC"/>
    <w:rsid w:val="006D698D"/>
    <w:rsid w:val="006E04D3"/>
    <w:rsid w:val="006E0E37"/>
    <w:rsid w:val="006E5719"/>
    <w:rsid w:val="006E5F57"/>
    <w:rsid w:val="006E6C4A"/>
    <w:rsid w:val="006F02C9"/>
    <w:rsid w:val="006F1FB6"/>
    <w:rsid w:val="006F2BB3"/>
    <w:rsid w:val="006F3FC1"/>
    <w:rsid w:val="006F5C7D"/>
    <w:rsid w:val="006F7E14"/>
    <w:rsid w:val="00700543"/>
    <w:rsid w:val="0070771E"/>
    <w:rsid w:val="00710A45"/>
    <w:rsid w:val="00712C41"/>
    <w:rsid w:val="00713C96"/>
    <w:rsid w:val="00715B6C"/>
    <w:rsid w:val="0071761B"/>
    <w:rsid w:val="0072169C"/>
    <w:rsid w:val="00722C11"/>
    <w:rsid w:val="00731496"/>
    <w:rsid w:val="007328F8"/>
    <w:rsid w:val="007350C8"/>
    <w:rsid w:val="00735860"/>
    <w:rsid w:val="00741AB1"/>
    <w:rsid w:val="00742A73"/>
    <w:rsid w:val="00743393"/>
    <w:rsid w:val="0074498C"/>
    <w:rsid w:val="00745862"/>
    <w:rsid w:val="007458C3"/>
    <w:rsid w:val="0074768C"/>
    <w:rsid w:val="00752711"/>
    <w:rsid w:val="00752DEA"/>
    <w:rsid w:val="00754738"/>
    <w:rsid w:val="00754763"/>
    <w:rsid w:val="0076144F"/>
    <w:rsid w:val="0076593A"/>
    <w:rsid w:val="00767489"/>
    <w:rsid w:val="0077027C"/>
    <w:rsid w:val="007740EA"/>
    <w:rsid w:val="0077543C"/>
    <w:rsid w:val="00775832"/>
    <w:rsid w:val="0078058C"/>
    <w:rsid w:val="00783CBE"/>
    <w:rsid w:val="00785E20"/>
    <w:rsid w:val="007878F3"/>
    <w:rsid w:val="0079110A"/>
    <w:rsid w:val="00794B32"/>
    <w:rsid w:val="00795659"/>
    <w:rsid w:val="0079698A"/>
    <w:rsid w:val="007A1829"/>
    <w:rsid w:val="007A1BAA"/>
    <w:rsid w:val="007A2C93"/>
    <w:rsid w:val="007A5D62"/>
    <w:rsid w:val="007B01C1"/>
    <w:rsid w:val="007B3145"/>
    <w:rsid w:val="007C29EC"/>
    <w:rsid w:val="007C2F1F"/>
    <w:rsid w:val="007C4A2F"/>
    <w:rsid w:val="007E069E"/>
    <w:rsid w:val="007E3D67"/>
    <w:rsid w:val="007E4553"/>
    <w:rsid w:val="007E4A28"/>
    <w:rsid w:val="007E6167"/>
    <w:rsid w:val="007E7709"/>
    <w:rsid w:val="007F1A08"/>
    <w:rsid w:val="007F24A9"/>
    <w:rsid w:val="007F5585"/>
    <w:rsid w:val="007F69A7"/>
    <w:rsid w:val="00802036"/>
    <w:rsid w:val="00804ADD"/>
    <w:rsid w:val="008053A6"/>
    <w:rsid w:val="00805C60"/>
    <w:rsid w:val="008071B9"/>
    <w:rsid w:val="00807F22"/>
    <w:rsid w:val="0081226C"/>
    <w:rsid w:val="00813E34"/>
    <w:rsid w:val="00820891"/>
    <w:rsid w:val="00827CEF"/>
    <w:rsid w:val="008314EA"/>
    <w:rsid w:val="0084141F"/>
    <w:rsid w:val="00845CA8"/>
    <w:rsid w:val="008472A6"/>
    <w:rsid w:val="00847724"/>
    <w:rsid w:val="008500CD"/>
    <w:rsid w:val="008515C7"/>
    <w:rsid w:val="00851FCA"/>
    <w:rsid w:val="00852D20"/>
    <w:rsid w:val="008533B2"/>
    <w:rsid w:val="00857357"/>
    <w:rsid w:val="0085781B"/>
    <w:rsid w:val="0086089D"/>
    <w:rsid w:val="00860C98"/>
    <w:rsid w:val="00862520"/>
    <w:rsid w:val="00863034"/>
    <w:rsid w:val="00863862"/>
    <w:rsid w:val="00864D18"/>
    <w:rsid w:val="00883153"/>
    <w:rsid w:val="0088319C"/>
    <w:rsid w:val="0088439D"/>
    <w:rsid w:val="0088583F"/>
    <w:rsid w:val="00892D1E"/>
    <w:rsid w:val="0089313E"/>
    <w:rsid w:val="00894CA5"/>
    <w:rsid w:val="008959DA"/>
    <w:rsid w:val="00895BDF"/>
    <w:rsid w:val="00897C9C"/>
    <w:rsid w:val="008A1A83"/>
    <w:rsid w:val="008A3283"/>
    <w:rsid w:val="008A36C7"/>
    <w:rsid w:val="008B1749"/>
    <w:rsid w:val="008B254C"/>
    <w:rsid w:val="008B3C2C"/>
    <w:rsid w:val="008B47B5"/>
    <w:rsid w:val="008B668B"/>
    <w:rsid w:val="008C3616"/>
    <w:rsid w:val="008D052A"/>
    <w:rsid w:val="008D42B6"/>
    <w:rsid w:val="008E0DC7"/>
    <w:rsid w:val="008E3291"/>
    <w:rsid w:val="008E3DF2"/>
    <w:rsid w:val="008F0E1B"/>
    <w:rsid w:val="008F13BF"/>
    <w:rsid w:val="008F343B"/>
    <w:rsid w:val="00900D6B"/>
    <w:rsid w:val="009011B8"/>
    <w:rsid w:val="009038EB"/>
    <w:rsid w:val="00903BC0"/>
    <w:rsid w:val="009061AB"/>
    <w:rsid w:val="0091176B"/>
    <w:rsid w:val="009121E0"/>
    <w:rsid w:val="009155B9"/>
    <w:rsid w:val="009206E0"/>
    <w:rsid w:val="00925E9E"/>
    <w:rsid w:val="00927B97"/>
    <w:rsid w:val="009321C6"/>
    <w:rsid w:val="00934F65"/>
    <w:rsid w:val="00937581"/>
    <w:rsid w:val="009406D9"/>
    <w:rsid w:val="00956479"/>
    <w:rsid w:val="0095716A"/>
    <w:rsid w:val="00960197"/>
    <w:rsid w:val="009603C9"/>
    <w:rsid w:val="00962726"/>
    <w:rsid w:val="00962A39"/>
    <w:rsid w:val="0096478B"/>
    <w:rsid w:val="00965A21"/>
    <w:rsid w:val="00965BE7"/>
    <w:rsid w:val="009716D4"/>
    <w:rsid w:val="00972B55"/>
    <w:rsid w:val="009734A3"/>
    <w:rsid w:val="009824A7"/>
    <w:rsid w:val="00985E19"/>
    <w:rsid w:val="00995D68"/>
    <w:rsid w:val="009A1847"/>
    <w:rsid w:val="009B0FA4"/>
    <w:rsid w:val="009B3BBF"/>
    <w:rsid w:val="009B534A"/>
    <w:rsid w:val="009B63BC"/>
    <w:rsid w:val="009B7944"/>
    <w:rsid w:val="009B7BE4"/>
    <w:rsid w:val="009B7F8F"/>
    <w:rsid w:val="009C2304"/>
    <w:rsid w:val="009C352D"/>
    <w:rsid w:val="009C707A"/>
    <w:rsid w:val="009D08D3"/>
    <w:rsid w:val="009D5378"/>
    <w:rsid w:val="009E2513"/>
    <w:rsid w:val="009E47BF"/>
    <w:rsid w:val="009E63BA"/>
    <w:rsid w:val="009F0B40"/>
    <w:rsid w:val="009F10AC"/>
    <w:rsid w:val="00A00956"/>
    <w:rsid w:val="00A01222"/>
    <w:rsid w:val="00A06A0A"/>
    <w:rsid w:val="00A104ED"/>
    <w:rsid w:val="00A16861"/>
    <w:rsid w:val="00A16B17"/>
    <w:rsid w:val="00A16C65"/>
    <w:rsid w:val="00A17928"/>
    <w:rsid w:val="00A35783"/>
    <w:rsid w:val="00A37A79"/>
    <w:rsid w:val="00A37C04"/>
    <w:rsid w:val="00A45EDF"/>
    <w:rsid w:val="00A50581"/>
    <w:rsid w:val="00A50D6D"/>
    <w:rsid w:val="00A534D3"/>
    <w:rsid w:val="00A552EF"/>
    <w:rsid w:val="00A579FE"/>
    <w:rsid w:val="00A61DC2"/>
    <w:rsid w:val="00A66510"/>
    <w:rsid w:val="00A669E8"/>
    <w:rsid w:val="00A67F29"/>
    <w:rsid w:val="00A70474"/>
    <w:rsid w:val="00A711B2"/>
    <w:rsid w:val="00A71391"/>
    <w:rsid w:val="00A74204"/>
    <w:rsid w:val="00A842C9"/>
    <w:rsid w:val="00A84999"/>
    <w:rsid w:val="00A86030"/>
    <w:rsid w:val="00A91736"/>
    <w:rsid w:val="00A92A9B"/>
    <w:rsid w:val="00A933C5"/>
    <w:rsid w:val="00A93B3D"/>
    <w:rsid w:val="00AA1E8F"/>
    <w:rsid w:val="00AA1F55"/>
    <w:rsid w:val="00AA356F"/>
    <w:rsid w:val="00AA43CA"/>
    <w:rsid w:val="00AB17AA"/>
    <w:rsid w:val="00AB3EF9"/>
    <w:rsid w:val="00AB420D"/>
    <w:rsid w:val="00AB581A"/>
    <w:rsid w:val="00AC274D"/>
    <w:rsid w:val="00AC60E1"/>
    <w:rsid w:val="00AC6E0C"/>
    <w:rsid w:val="00AD0F5A"/>
    <w:rsid w:val="00AD1DAF"/>
    <w:rsid w:val="00AD2DCA"/>
    <w:rsid w:val="00AD35D8"/>
    <w:rsid w:val="00AD6271"/>
    <w:rsid w:val="00AE10B5"/>
    <w:rsid w:val="00AE347B"/>
    <w:rsid w:val="00AE4EF9"/>
    <w:rsid w:val="00AE526D"/>
    <w:rsid w:val="00AE5B7F"/>
    <w:rsid w:val="00AE72FC"/>
    <w:rsid w:val="00AE77AD"/>
    <w:rsid w:val="00AF0BF9"/>
    <w:rsid w:val="00AF2127"/>
    <w:rsid w:val="00AF5227"/>
    <w:rsid w:val="00AF5F3F"/>
    <w:rsid w:val="00B03A10"/>
    <w:rsid w:val="00B065F1"/>
    <w:rsid w:val="00B10909"/>
    <w:rsid w:val="00B11F38"/>
    <w:rsid w:val="00B1329E"/>
    <w:rsid w:val="00B1370D"/>
    <w:rsid w:val="00B17DFD"/>
    <w:rsid w:val="00B22ADD"/>
    <w:rsid w:val="00B23150"/>
    <w:rsid w:val="00B269FD"/>
    <w:rsid w:val="00B3323D"/>
    <w:rsid w:val="00B34D5A"/>
    <w:rsid w:val="00B400C4"/>
    <w:rsid w:val="00B4122E"/>
    <w:rsid w:val="00B4382C"/>
    <w:rsid w:val="00B45AB7"/>
    <w:rsid w:val="00B46F83"/>
    <w:rsid w:val="00B47777"/>
    <w:rsid w:val="00B51CE1"/>
    <w:rsid w:val="00B53B58"/>
    <w:rsid w:val="00B553CB"/>
    <w:rsid w:val="00B55EE6"/>
    <w:rsid w:val="00B6030C"/>
    <w:rsid w:val="00B64BEF"/>
    <w:rsid w:val="00B67091"/>
    <w:rsid w:val="00B72351"/>
    <w:rsid w:val="00B82391"/>
    <w:rsid w:val="00B832EB"/>
    <w:rsid w:val="00B87590"/>
    <w:rsid w:val="00B93C6B"/>
    <w:rsid w:val="00BA67D9"/>
    <w:rsid w:val="00BA756B"/>
    <w:rsid w:val="00BB3CB6"/>
    <w:rsid w:val="00BC2A8D"/>
    <w:rsid w:val="00BC4A4B"/>
    <w:rsid w:val="00BC5567"/>
    <w:rsid w:val="00BC7459"/>
    <w:rsid w:val="00BD5A02"/>
    <w:rsid w:val="00BD6856"/>
    <w:rsid w:val="00BD6D5C"/>
    <w:rsid w:val="00BD6DD0"/>
    <w:rsid w:val="00BE1913"/>
    <w:rsid w:val="00BE2EA1"/>
    <w:rsid w:val="00BF35F8"/>
    <w:rsid w:val="00BF48A3"/>
    <w:rsid w:val="00BF50D4"/>
    <w:rsid w:val="00BF5B3E"/>
    <w:rsid w:val="00C00B29"/>
    <w:rsid w:val="00C0185A"/>
    <w:rsid w:val="00C0531A"/>
    <w:rsid w:val="00C0675C"/>
    <w:rsid w:val="00C06855"/>
    <w:rsid w:val="00C1218A"/>
    <w:rsid w:val="00C126DE"/>
    <w:rsid w:val="00C2145D"/>
    <w:rsid w:val="00C23BC6"/>
    <w:rsid w:val="00C273BA"/>
    <w:rsid w:val="00C3142A"/>
    <w:rsid w:val="00C33DC5"/>
    <w:rsid w:val="00C359DB"/>
    <w:rsid w:val="00C369E3"/>
    <w:rsid w:val="00C41131"/>
    <w:rsid w:val="00C42147"/>
    <w:rsid w:val="00C44C35"/>
    <w:rsid w:val="00C45096"/>
    <w:rsid w:val="00C45E01"/>
    <w:rsid w:val="00C46F19"/>
    <w:rsid w:val="00C50C06"/>
    <w:rsid w:val="00C51657"/>
    <w:rsid w:val="00C52356"/>
    <w:rsid w:val="00C55284"/>
    <w:rsid w:val="00C55289"/>
    <w:rsid w:val="00C5556A"/>
    <w:rsid w:val="00C67F24"/>
    <w:rsid w:val="00C72835"/>
    <w:rsid w:val="00C75B71"/>
    <w:rsid w:val="00C8054C"/>
    <w:rsid w:val="00C859A7"/>
    <w:rsid w:val="00C85F02"/>
    <w:rsid w:val="00C87447"/>
    <w:rsid w:val="00C9235F"/>
    <w:rsid w:val="00C931A8"/>
    <w:rsid w:val="00C933AC"/>
    <w:rsid w:val="00C9721B"/>
    <w:rsid w:val="00CA6FB5"/>
    <w:rsid w:val="00CA7FED"/>
    <w:rsid w:val="00CB1F8C"/>
    <w:rsid w:val="00CB2389"/>
    <w:rsid w:val="00CB77B4"/>
    <w:rsid w:val="00CC0956"/>
    <w:rsid w:val="00CC1315"/>
    <w:rsid w:val="00CC3C52"/>
    <w:rsid w:val="00CC4B3F"/>
    <w:rsid w:val="00CD1387"/>
    <w:rsid w:val="00CD3581"/>
    <w:rsid w:val="00CD428D"/>
    <w:rsid w:val="00CD53F9"/>
    <w:rsid w:val="00CD7C6F"/>
    <w:rsid w:val="00CE0562"/>
    <w:rsid w:val="00CE3C95"/>
    <w:rsid w:val="00CE7C7C"/>
    <w:rsid w:val="00CF46A8"/>
    <w:rsid w:val="00CF68FE"/>
    <w:rsid w:val="00D046B2"/>
    <w:rsid w:val="00D11540"/>
    <w:rsid w:val="00D146AD"/>
    <w:rsid w:val="00D228EA"/>
    <w:rsid w:val="00D23EC8"/>
    <w:rsid w:val="00D24717"/>
    <w:rsid w:val="00D25A6D"/>
    <w:rsid w:val="00D2683D"/>
    <w:rsid w:val="00D2740E"/>
    <w:rsid w:val="00D27636"/>
    <w:rsid w:val="00D301F8"/>
    <w:rsid w:val="00D32D69"/>
    <w:rsid w:val="00D336D6"/>
    <w:rsid w:val="00D3439C"/>
    <w:rsid w:val="00D370F8"/>
    <w:rsid w:val="00D45489"/>
    <w:rsid w:val="00D47015"/>
    <w:rsid w:val="00D51D2B"/>
    <w:rsid w:val="00D55AB0"/>
    <w:rsid w:val="00D57FEF"/>
    <w:rsid w:val="00D61182"/>
    <w:rsid w:val="00D6144D"/>
    <w:rsid w:val="00D659D5"/>
    <w:rsid w:val="00D6663A"/>
    <w:rsid w:val="00D66CD6"/>
    <w:rsid w:val="00D673DD"/>
    <w:rsid w:val="00D67FA3"/>
    <w:rsid w:val="00D70E71"/>
    <w:rsid w:val="00D7158F"/>
    <w:rsid w:val="00D72491"/>
    <w:rsid w:val="00D74A23"/>
    <w:rsid w:val="00D766F2"/>
    <w:rsid w:val="00D806C3"/>
    <w:rsid w:val="00D819DE"/>
    <w:rsid w:val="00D87DEE"/>
    <w:rsid w:val="00DA13EC"/>
    <w:rsid w:val="00DA4A4D"/>
    <w:rsid w:val="00DA5D24"/>
    <w:rsid w:val="00DA7064"/>
    <w:rsid w:val="00DB1DC4"/>
    <w:rsid w:val="00DB2723"/>
    <w:rsid w:val="00DB60A7"/>
    <w:rsid w:val="00DB6E03"/>
    <w:rsid w:val="00DC128B"/>
    <w:rsid w:val="00DE1113"/>
    <w:rsid w:val="00DE1203"/>
    <w:rsid w:val="00DF22C1"/>
    <w:rsid w:val="00DF2301"/>
    <w:rsid w:val="00DF3DDF"/>
    <w:rsid w:val="00DF59AF"/>
    <w:rsid w:val="00DF6712"/>
    <w:rsid w:val="00E01F4D"/>
    <w:rsid w:val="00E03231"/>
    <w:rsid w:val="00E03FAB"/>
    <w:rsid w:val="00E05B9A"/>
    <w:rsid w:val="00E05E9B"/>
    <w:rsid w:val="00E13B5E"/>
    <w:rsid w:val="00E154C8"/>
    <w:rsid w:val="00E216A5"/>
    <w:rsid w:val="00E22C56"/>
    <w:rsid w:val="00E25EC1"/>
    <w:rsid w:val="00E26A27"/>
    <w:rsid w:val="00E27028"/>
    <w:rsid w:val="00E278F9"/>
    <w:rsid w:val="00E306BA"/>
    <w:rsid w:val="00E3225F"/>
    <w:rsid w:val="00E32EB5"/>
    <w:rsid w:val="00E32F81"/>
    <w:rsid w:val="00E41A79"/>
    <w:rsid w:val="00E43601"/>
    <w:rsid w:val="00E43B92"/>
    <w:rsid w:val="00E4498F"/>
    <w:rsid w:val="00E51E0B"/>
    <w:rsid w:val="00E51FE3"/>
    <w:rsid w:val="00E54FC2"/>
    <w:rsid w:val="00E60263"/>
    <w:rsid w:val="00E6068D"/>
    <w:rsid w:val="00E6171A"/>
    <w:rsid w:val="00E61ABC"/>
    <w:rsid w:val="00E632AB"/>
    <w:rsid w:val="00E63913"/>
    <w:rsid w:val="00E71F82"/>
    <w:rsid w:val="00E733AC"/>
    <w:rsid w:val="00E7541A"/>
    <w:rsid w:val="00E771EE"/>
    <w:rsid w:val="00E80FB9"/>
    <w:rsid w:val="00E81162"/>
    <w:rsid w:val="00E837DC"/>
    <w:rsid w:val="00E84CF5"/>
    <w:rsid w:val="00E856E3"/>
    <w:rsid w:val="00E85963"/>
    <w:rsid w:val="00E92DAC"/>
    <w:rsid w:val="00E93B9F"/>
    <w:rsid w:val="00E97F08"/>
    <w:rsid w:val="00EA164D"/>
    <w:rsid w:val="00EA5AF9"/>
    <w:rsid w:val="00EA7C13"/>
    <w:rsid w:val="00EB4F96"/>
    <w:rsid w:val="00EB6E9F"/>
    <w:rsid w:val="00EB792E"/>
    <w:rsid w:val="00EC1184"/>
    <w:rsid w:val="00EC23ED"/>
    <w:rsid w:val="00EC3340"/>
    <w:rsid w:val="00EC5365"/>
    <w:rsid w:val="00EC588E"/>
    <w:rsid w:val="00ED0290"/>
    <w:rsid w:val="00ED057F"/>
    <w:rsid w:val="00ED5564"/>
    <w:rsid w:val="00ED6495"/>
    <w:rsid w:val="00EE18C1"/>
    <w:rsid w:val="00EE642B"/>
    <w:rsid w:val="00EE6474"/>
    <w:rsid w:val="00EE79DD"/>
    <w:rsid w:val="00EF7A94"/>
    <w:rsid w:val="00F03D4B"/>
    <w:rsid w:val="00F11EBD"/>
    <w:rsid w:val="00F12D8F"/>
    <w:rsid w:val="00F150D0"/>
    <w:rsid w:val="00F15776"/>
    <w:rsid w:val="00F157AD"/>
    <w:rsid w:val="00F15BD1"/>
    <w:rsid w:val="00F206C0"/>
    <w:rsid w:val="00F22354"/>
    <w:rsid w:val="00F245B5"/>
    <w:rsid w:val="00F247DA"/>
    <w:rsid w:val="00F24C0D"/>
    <w:rsid w:val="00F30098"/>
    <w:rsid w:val="00F3222E"/>
    <w:rsid w:val="00F32705"/>
    <w:rsid w:val="00F333AE"/>
    <w:rsid w:val="00F36AA1"/>
    <w:rsid w:val="00F36C6A"/>
    <w:rsid w:val="00F37EC0"/>
    <w:rsid w:val="00F41C70"/>
    <w:rsid w:val="00F44BBD"/>
    <w:rsid w:val="00F44E63"/>
    <w:rsid w:val="00F4748D"/>
    <w:rsid w:val="00F47740"/>
    <w:rsid w:val="00F523B8"/>
    <w:rsid w:val="00F53229"/>
    <w:rsid w:val="00F538EE"/>
    <w:rsid w:val="00F647CE"/>
    <w:rsid w:val="00F70CE3"/>
    <w:rsid w:val="00F71272"/>
    <w:rsid w:val="00F73D3F"/>
    <w:rsid w:val="00F76A64"/>
    <w:rsid w:val="00F81375"/>
    <w:rsid w:val="00F851BF"/>
    <w:rsid w:val="00F909C8"/>
    <w:rsid w:val="00F935CF"/>
    <w:rsid w:val="00F9755E"/>
    <w:rsid w:val="00F97B66"/>
    <w:rsid w:val="00FB0167"/>
    <w:rsid w:val="00FB1E5D"/>
    <w:rsid w:val="00FB224A"/>
    <w:rsid w:val="00FB2AA1"/>
    <w:rsid w:val="00FB5936"/>
    <w:rsid w:val="00FC1D53"/>
    <w:rsid w:val="00FC2892"/>
    <w:rsid w:val="00FC2D7C"/>
    <w:rsid w:val="00FC3963"/>
    <w:rsid w:val="00FC600C"/>
    <w:rsid w:val="00FC640C"/>
    <w:rsid w:val="00FD11BB"/>
    <w:rsid w:val="00FD5146"/>
    <w:rsid w:val="00FE156A"/>
    <w:rsid w:val="00FE496D"/>
    <w:rsid w:val="00FE4B34"/>
    <w:rsid w:val="00FE6578"/>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BE7"/>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spacing w:before="240" w:after="60"/>
      <w:outlineLvl w:val="0"/>
    </w:pPr>
    <w:rPr>
      <w:b/>
      <w:kern w:val="28"/>
      <w:sz w:val="26"/>
    </w:rPr>
  </w:style>
  <w:style w:type="paragraph" w:styleId="Titre2">
    <w:name w:val="heading 2"/>
    <w:aliases w:val="T2"/>
    <w:basedOn w:val="Normal"/>
    <w:next w:val="Normal"/>
    <w:link w:val="Titre2Car"/>
    <w:uiPriority w:val="9"/>
    <w:qFormat/>
    <w:rsid w:val="00EB6E9F"/>
    <w:pPr>
      <w:keepNext/>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uiPriority w:val="9"/>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5"/>
      </w:numPr>
    </w:pPr>
  </w:style>
  <w:style w:type="numbering" w:customStyle="1" w:styleId="Style2">
    <w:name w:val="Style2"/>
    <w:uiPriority w:val="99"/>
    <w:rsid w:val="008B1749"/>
    <w:pPr>
      <w:numPr>
        <w:numId w:val="6"/>
      </w:numPr>
    </w:pPr>
  </w:style>
  <w:style w:type="numbering" w:customStyle="1" w:styleId="Style3">
    <w:name w:val="Style3"/>
    <w:uiPriority w:val="99"/>
    <w:rsid w:val="00D301F8"/>
    <w:pPr>
      <w:numPr>
        <w:numId w:val="7"/>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1"/>
      </w:numPr>
    </w:pPr>
  </w:style>
  <w:style w:type="paragraph" w:styleId="En-ttedetabledesmatires">
    <w:name w:val="TOC Heading"/>
    <w:basedOn w:val="Titre1"/>
    <w:next w:val="Normal"/>
    <w:uiPriority w:val="39"/>
    <w:unhideWhenUsed/>
    <w:qFormat/>
    <w:rsid w:val="007B3145"/>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2"/>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ilvl w:val="1"/>
        <w:numId w:val="22"/>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22"/>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styleId="Rvision">
    <w:name w:val="Revision"/>
    <w:hidden/>
    <w:uiPriority w:val="99"/>
    <w:semiHidden/>
    <w:rsid w:val="00DF3DDF"/>
    <w:pPr>
      <w:spacing w:after="0" w:line="240" w:lineRule="auto"/>
    </w:pPr>
    <w:rPr>
      <w:rFonts w:ascii="Calibri" w:eastAsia="Times New Roman" w:hAnsi="Calibri" w:cs="Times New Roman"/>
      <w:sz w:val="20"/>
      <w:szCs w:val="20"/>
      <w:lang w:eastAsia="fr-FR"/>
    </w:rPr>
  </w:style>
  <w:style w:type="paragraph" w:customStyle="1" w:styleId="paragraph">
    <w:name w:val="paragraph"/>
    <w:basedOn w:val="Normal"/>
    <w:rsid w:val="00767489"/>
    <w:pPr>
      <w:spacing w:before="100" w:beforeAutospacing="1" w:after="100" w:afterAutospacing="1"/>
    </w:pPr>
    <w:rPr>
      <w:rFonts w:ascii="Times New Roman" w:hAnsi="Times New Roman"/>
      <w:sz w:val="24"/>
      <w:szCs w:val="24"/>
    </w:rPr>
  </w:style>
  <w:style w:type="character" w:customStyle="1" w:styleId="normaltextrun">
    <w:name w:val="normaltextrun"/>
    <w:basedOn w:val="Policepardfaut"/>
    <w:rsid w:val="00767489"/>
  </w:style>
  <w:style w:type="character" w:customStyle="1" w:styleId="eop">
    <w:name w:val="eop"/>
    <w:basedOn w:val="Policepardfaut"/>
    <w:rsid w:val="00767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21635317">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6243333">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03452087">
      <w:bodyDiv w:val="1"/>
      <w:marLeft w:val="0"/>
      <w:marRight w:val="0"/>
      <w:marTop w:val="0"/>
      <w:marBottom w:val="0"/>
      <w:divBdr>
        <w:top w:val="none" w:sz="0" w:space="0" w:color="auto"/>
        <w:left w:val="none" w:sz="0" w:space="0" w:color="auto"/>
        <w:bottom w:val="none" w:sz="0" w:space="0" w:color="auto"/>
        <w:right w:val="none" w:sz="0" w:space="0" w:color="auto"/>
      </w:divBdr>
      <w:divsChild>
        <w:div w:id="65298605">
          <w:marLeft w:val="0"/>
          <w:marRight w:val="0"/>
          <w:marTop w:val="0"/>
          <w:marBottom w:val="0"/>
          <w:divBdr>
            <w:top w:val="none" w:sz="0" w:space="0" w:color="auto"/>
            <w:left w:val="none" w:sz="0" w:space="0" w:color="auto"/>
            <w:bottom w:val="none" w:sz="0" w:space="0" w:color="auto"/>
            <w:right w:val="none" w:sz="0" w:space="0" w:color="auto"/>
          </w:divBdr>
        </w:div>
        <w:div w:id="1786579824">
          <w:marLeft w:val="0"/>
          <w:marRight w:val="0"/>
          <w:marTop w:val="0"/>
          <w:marBottom w:val="0"/>
          <w:divBdr>
            <w:top w:val="none" w:sz="0" w:space="0" w:color="auto"/>
            <w:left w:val="none" w:sz="0" w:space="0" w:color="auto"/>
            <w:bottom w:val="none" w:sz="0" w:space="0" w:color="auto"/>
            <w:right w:val="none" w:sz="0" w:space="0" w:color="auto"/>
          </w:divBdr>
        </w:div>
        <w:div w:id="1083454808">
          <w:marLeft w:val="0"/>
          <w:marRight w:val="0"/>
          <w:marTop w:val="0"/>
          <w:marBottom w:val="0"/>
          <w:divBdr>
            <w:top w:val="none" w:sz="0" w:space="0" w:color="auto"/>
            <w:left w:val="none" w:sz="0" w:space="0" w:color="auto"/>
            <w:bottom w:val="none" w:sz="0" w:space="0" w:color="auto"/>
            <w:right w:val="none" w:sz="0" w:space="0" w:color="auto"/>
          </w:divBdr>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05563879">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1801600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780855">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4317278">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37530938">
      <w:bodyDiv w:val="1"/>
      <w:marLeft w:val="0"/>
      <w:marRight w:val="0"/>
      <w:marTop w:val="0"/>
      <w:marBottom w:val="0"/>
      <w:divBdr>
        <w:top w:val="none" w:sz="0" w:space="0" w:color="auto"/>
        <w:left w:val="none" w:sz="0" w:space="0" w:color="auto"/>
        <w:bottom w:val="none" w:sz="0" w:space="0" w:color="auto"/>
        <w:right w:val="none" w:sz="0" w:space="0" w:color="auto"/>
      </w:divBdr>
    </w:div>
    <w:div w:id="116543927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5875358">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0217814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48975370">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029511">
      <w:bodyDiv w:val="1"/>
      <w:marLeft w:val="0"/>
      <w:marRight w:val="0"/>
      <w:marTop w:val="0"/>
      <w:marBottom w:val="0"/>
      <w:divBdr>
        <w:top w:val="none" w:sz="0" w:space="0" w:color="auto"/>
        <w:left w:val="none" w:sz="0" w:space="0" w:color="auto"/>
        <w:bottom w:val="none" w:sz="0" w:space="0" w:color="auto"/>
        <w:right w:val="none" w:sz="0" w:space="0" w:color="auto"/>
      </w:divBdr>
      <w:divsChild>
        <w:div w:id="577859590">
          <w:marLeft w:val="0"/>
          <w:marRight w:val="0"/>
          <w:marTop w:val="0"/>
          <w:marBottom w:val="0"/>
          <w:divBdr>
            <w:top w:val="none" w:sz="0" w:space="0" w:color="auto"/>
            <w:left w:val="none" w:sz="0" w:space="0" w:color="auto"/>
            <w:bottom w:val="none" w:sz="0" w:space="0" w:color="auto"/>
            <w:right w:val="none" w:sz="0" w:space="0" w:color="auto"/>
          </w:divBdr>
        </w:div>
        <w:div w:id="828249586">
          <w:marLeft w:val="0"/>
          <w:marRight w:val="0"/>
          <w:marTop w:val="0"/>
          <w:marBottom w:val="0"/>
          <w:divBdr>
            <w:top w:val="none" w:sz="0" w:space="0" w:color="auto"/>
            <w:left w:val="none" w:sz="0" w:space="0" w:color="auto"/>
            <w:bottom w:val="none" w:sz="0" w:space="0" w:color="auto"/>
            <w:right w:val="none" w:sz="0" w:space="0" w:color="auto"/>
          </w:divBdr>
        </w:div>
        <w:div w:id="1831291618">
          <w:marLeft w:val="0"/>
          <w:marRight w:val="0"/>
          <w:marTop w:val="0"/>
          <w:marBottom w:val="0"/>
          <w:divBdr>
            <w:top w:val="none" w:sz="0" w:space="0" w:color="auto"/>
            <w:left w:val="none" w:sz="0" w:space="0" w:color="auto"/>
            <w:bottom w:val="none" w:sz="0" w:space="0" w:color="auto"/>
            <w:right w:val="none" w:sz="0" w:space="0" w:color="auto"/>
          </w:divBdr>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816141604">
      <w:bodyDiv w:val="1"/>
      <w:marLeft w:val="0"/>
      <w:marRight w:val="0"/>
      <w:marTop w:val="0"/>
      <w:marBottom w:val="0"/>
      <w:divBdr>
        <w:top w:val="none" w:sz="0" w:space="0" w:color="auto"/>
        <w:left w:val="none" w:sz="0" w:space="0" w:color="auto"/>
        <w:bottom w:val="none" w:sz="0" w:space="0" w:color="auto"/>
        <w:right w:val="none" w:sz="0" w:space="0" w:color="auto"/>
      </w:divBdr>
    </w:div>
    <w:div w:id="1843202053">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19772115">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42627368">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 w:id="212830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ttestations.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ci-paris-idf.fr/fr/notre-groupe/finances-juridique" TargetMode="External"/><Relationship Id="rId17" Type="http://schemas.openxmlformats.org/officeDocument/2006/relationships/hyperlink" Target="https://cci-paris-iledefrance.signalement.net/entreprises" TargetMode="External"/><Relationship Id="rId2" Type="http://schemas.openxmlformats.org/officeDocument/2006/relationships/numbering" Target="numbering.xml"/><Relationship Id="rId16" Type="http://schemas.openxmlformats.org/officeDocument/2006/relationships/hyperlink" Target="https://www.cci-paris-idf.fr/fr/notre-groupe/finances-juridiqu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5" Type="http://schemas.openxmlformats.org/officeDocument/2006/relationships/webSettings" Target="webSettings.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ie-commandes@cci-paris-id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14382</Words>
  <Characters>79106</Characters>
  <Application>Microsoft Office Word</Application>
  <DocSecurity>0</DocSecurity>
  <Lines>659</Lines>
  <Paragraphs>186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SANCHEZ Elisabeth</cp:lastModifiedBy>
  <cp:revision>5</cp:revision>
  <cp:lastPrinted>2022-10-11T06:59:00Z</cp:lastPrinted>
  <dcterms:created xsi:type="dcterms:W3CDTF">2025-01-21T09:16:00Z</dcterms:created>
  <dcterms:modified xsi:type="dcterms:W3CDTF">2025-03-07T14:47:00Z</dcterms:modified>
</cp:coreProperties>
</file>