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496"/>
        <w:gridCol w:w="496"/>
        <w:gridCol w:w="496"/>
        <w:gridCol w:w="499"/>
        <w:gridCol w:w="498"/>
        <w:gridCol w:w="496"/>
        <w:gridCol w:w="499"/>
        <w:gridCol w:w="497"/>
        <w:gridCol w:w="497"/>
        <w:gridCol w:w="494"/>
        <w:gridCol w:w="494"/>
        <w:gridCol w:w="494"/>
        <w:gridCol w:w="494"/>
        <w:gridCol w:w="494"/>
        <w:gridCol w:w="494"/>
        <w:gridCol w:w="494"/>
        <w:gridCol w:w="495"/>
        <w:gridCol w:w="495"/>
        <w:gridCol w:w="495"/>
      </w:tblGrid>
      <w:tr w:rsidR="00733E8D" w:rsidRPr="009A60F7" w:rsidTr="00272B1F">
        <w:trPr>
          <w:jc w:val="center"/>
        </w:trPr>
        <w:tc>
          <w:tcPr>
            <w:tcW w:w="359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0F744C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99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98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99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97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</w:p>
        </w:tc>
        <w:tc>
          <w:tcPr>
            <w:tcW w:w="497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6D1A0B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</w:tr>
    </w:tbl>
    <w:p w:rsidR="00542D27" w:rsidRDefault="00542D27" w:rsidP="00CD2F5A">
      <w:pPr>
        <w:tabs>
          <w:tab w:val="center" w:pos="1843"/>
          <w:tab w:val="left" w:pos="5670"/>
        </w:tabs>
        <w:rPr>
          <w:b/>
          <w:sz w:val="22"/>
          <w:szCs w:val="22"/>
        </w:rPr>
      </w:pPr>
    </w:p>
    <w:p w:rsidR="000C54DE" w:rsidRDefault="000C54DE" w:rsidP="00542D27">
      <w:pPr>
        <w:spacing w:line="480" w:lineRule="auto"/>
        <w:jc w:val="center"/>
        <w:rPr>
          <w:b/>
          <w:bCs/>
          <w:sz w:val="28"/>
          <w:szCs w:val="28"/>
        </w:rPr>
      </w:pPr>
      <w:r w:rsidRPr="00C875DD">
        <w:rPr>
          <w:b/>
          <w:bCs/>
          <w:sz w:val="28"/>
          <w:szCs w:val="28"/>
        </w:rPr>
        <w:t>DAF_202</w:t>
      </w:r>
      <w:r w:rsidR="006D1A0B">
        <w:rPr>
          <w:b/>
          <w:bCs/>
          <w:sz w:val="28"/>
          <w:szCs w:val="28"/>
        </w:rPr>
        <w:t>5</w:t>
      </w:r>
      <w:r w:rsidRPr="00C875DD">
        <w:rPr>
          <w:b/>
          <w:bCs/>
          <w:sz w:val="28"/>
          <w:szCs w:val="28"/>
        </w:rPr>
        <w:t>_00</w:t>
      </w:r>
      <w:r w:rsidR="006D1A0B">
        <w:rPr>
          <w:b/>
          <w:bCs/>
          <w:sz w:val="28"/>
          <w:szCs w:val="28"/>
        </w:rPr>
        <w:t>0037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sz w:val="24"/>
          <w:szCs w:val="24"/>
        </w:rPr>
      </w:pPr>
      <w:r w:rsidRPr="00CD3157">
        <w:rPr>
          <w:b/>
          <w:sz w:val="24"/>
          <w:szCs w:val="24"/>
        </w:rPr>
        <w:t>DECOMPOSITION DU PRIX GLOBAL ET FORFAI</w:t>
      </w:r>
      <w:r w:rsidR="007D0D6E" w:rsidRPr="00CD3157">
        <w:rPr>
          <w:b/>
          <w:sz w:val="24"/>
          <w:szCs w:val="24"/>
        </w:rPr>
        <w:t>TAI</w:t>
      </w:r>
      <w:r w:rsidRPr="00CD3157">
        <w:rPr>
          <w:b/>
          <w:sz w:val="24"/>
          <w:szCs w:val="24"/>
        </w:rPr>
        <w:t>RE</w:t>
      </w:r>
      <w:r w:rsidR="00F95879" w:rsidRPr="00CD3157">
        <w:rPr>
          <w:b/>
          <w:sz w:val="24"/>
          <w:szCs w:val="24"/>
        </w:rPr>
        <w:t xml:space="preserve"> </w:t>
      </w:r>
      <w:r w:rsidRPr="00CD3157">
        <w:rPr>
          <w:b/>
          <w:sz w:val="24"/>
          <w:szCs w:val="24"/>
        </w:rPr>
        <w:t>(DPGF)</w:t>
      </w:r>
    </w:p>
    <w:p w:rsidR="002F21E0" w:rsidRDefault="002F21E0" w:rsidP="00604BEA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542D27" w:rsidRDefault="00542D27" w:rsidP="00604BEA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  <w:color w:val="FF0000"/>
        </w:rPr>
      </w:pPr>
      <w:r w:rsidRPr="00CD3157">
        <w:rPr>
          <w:b/>
          <w:bCs/>
          <w:color w:val="FF0000"/>
        </w:rPr>
        <w:t>IMPORTANT</w:t>
      </w:r>
    </w:p>
    <w:p w:rsidR="00542D27" w:rsidRDefault="00542D27" w:rsidP="00604BEA">
      <w:pPr>
        <w:tabs>
          <w:tab w:val="left" w:pos="1418"/>
          <w:tab w:val="left" w:pos="5103"/>
        </w:tabs>
        <w:jc w:val="center"/>
        <w:rPr>
          <w:bCs/>
        </w:rPr>
      </w:pPr>
    </w:p>
    <w:p w:rsidR="00542D27" w:rsidRPr="00CD3157" w:rsidRDefault="00542D27" w:rsidP="00604BEA">
      <w:pPr>
        <w:tabs>
          <w:tab w:val="left" w:pos="1418"/>
          <w:tab w:val="left" w:pos="5103"/>
        </w:tabs>
        <w:jc w:val="center"/>
        <w:rPr>
          <w:bCs/>
        </w:rPr>
      </w:pP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</w:rPr>
      </w:pPr>
      <w:r w:rsidRPr="00CD3157">
        <w:rPr>
          <w:b/>
          <w:bCs/>
        </w:rPr>
        <w:t>TOUS LES POSTES DE LA DPGF DOIVENT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</w:rPr>
      </w:pPr>
      <w:r w:rsidRPr="00CD3157">
        <w:rPr>
          <w:b/>
          <w:bCs/>
        </w:rPr>
        <w:t xml:space="preserve">IMPERATIVEMENT </w:t>
      </w:r>
      <w:r w:rsidR="00E627C9" w:rsidRPr="00CD3157">
        <w:rPr>
          <w:b/>
          <w:bCs/>
        </w:rPr>
        <w:t xml:space="preserve">ETRE </w:t>
      </w:r>
      <w:r w:rsidRPr="00CD3157">
        <w:rPr>
          <w:b/>
          <w:bCs/>
        </w:rPr>
        <w:t>RENSEIGNES</w:t>
      </w:r>
    </w:p>
    <w:p w:rsidR="00604BEA" w:rsidRDefault="00604BEA" w:rsidP="00604BEA">
      <w:pPr>
        <w:tabs>
          <w:tab w:val="left" w:pos="1418"/>
          <w:tab w:val="left" w:pos="5103"/>
        </w:tabs>
        <w:jc w:val="center"/>
        <w:rPr>
          <w:bCs/>
        </w:rPr>
      </w:pPr>
    </w:p>
    <w:p w:rsidR="002F21E0" w:rsidRPr="00CD3157" w:rsidRDefault="002F21E0" w:rsidP="00604BEA">
      <w:pPr>
        <w:tabs>
          <w:tab w:val="left" w:pos="1418"/>
          <w:tab w:val="left" w:pos="5103"/>
        </w:tabs>
        <w:jc w:val="center"/>
        <w:rPr>
          <w:bCs/>
        </w:rPr>
      </w:pP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  <w:color w:val="FF0000"/>
        </w:rPr>
      </w:pPr>
      <w:r w:rsidRPr="00CD3157">
        <w:rPr>
          <w:b/>
          <w:bCs/>
          <w:color w:val="FF0000"/>
        </w:rPr>
        <w:t>NE SONT PAS ADMIS :</w:t>
      </w:r>
    </w:p>
    <w:p w:rsidR="00604BEA" w:rsidRPr="00CD3157" w:rsidRDefault="00604BEA" w:rsidP="00604BEA">
      <w:pPr>
        <w:numPr>
          <w:ilvl w:val="0"/>
          <w:numId w:val="4"/>
        </w:numPr>
        <w:tabs>
          <w:tab w:val="left" w:pos="1418"/>
        </w:tabs>
        <w:ind w:left="3402"/>
        <w:rPr>
          <w:bCs/>
        </w:rPr>
      </w:pPr>
      <w:r w:rsidRPr="00CD3157">
        <w:rPr>
          <w:bCs/>
        </w:rPr>
        <w:t>LES POSTES « NON CHIFFRES »</w:t>
      </w:r>
    </w:p>
    <w:p w:rsidR="00604BEA" w:rsidRPr="00CD3157" w:rsidRDefault="00604BEA" w:rsidP="00604BEA">
      <w:pPr>
        <w:numPr>
          <w:ilvl w:val="0"/>
          <w:numId w:val="4"/>
        </w:numPr>
        <w:tabs>
          <w:tab w:val="left" w:pos="1418"/>
          <w:tab w:val="left" w:pos="3402"/>
        </w:tabs>
        <w:ind w:left="3402"/>
        <w:rPr>
          <w:bCs/>
        </w:rPr>
      </w:pPr>
      <w:r w:rsidRPr="00CD3157">
        <w:rPr>
          <w:bCs/>
        </w:rPr>
        <w:t>LES POSTES « POUR MEMOIRE »</w:t>
      </w:r>
    </w:p>
    <w:p w:rsidR="00604BEA" w:rsidRPr="00CD3157" w:rsidRDefault="0085542F" w:rsidP="00604BEA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LES POSTES « INCLUS »</w:t>
      </w:r>
    </w:p>
    <w:p w:rsidR="0085542F" w:rsidRPr="00CD3157" w:rsidRDefault="0085542F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LES POSTES À MONTANT NUL (0 €)</w:t>
      </w:r>
    </w:p>
    <w:p w:rsidR="00DD7961" w:rsidRPr="00CD3157" w:rsidRDefault="00DD7961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L’AJOUT OU LA SUPPRESSION DE POSTES</w:t>
      </w:r>
    </w:p>
    <w:p w:rsidR="00DD7961" w:rsidRDefault="00DD7961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LA MODIFICATION DU CADRE</w:t>
      </w:r>
    </w:p>
    <w:p w:rsidR="00542D27" w:rsidRDefault="00542D27" w:rsidP="00542D27">
      <w:pPr>
        <w:tabs>
          <w:tab w:val="left" w:pos="1418"/>
          <w:tab w:val="left" w:pos="2410"/>
        </w:tabs>
        <w:ind w:left="3402"/>
        <w:rPr>
          <w:bCs/>
        </w:rPr>
      </w:pPr>
    </w:p>
    <w:p w:rsidR="00AA3E13" w:rsidRDefault="00AA3E13">
      <w:pPr>
        <w:tabs>
          <w:tab w:val="left" w:pos="1418"/>
          <w:tab w:val="left" w:pos="5103"/>
        </w:tabs>
        <w:rPr>
          <w:sz w:val="22"/>
          <w:szCs w:val="22"/>
        </w:rPr>
      </w:pPr>
    </w:p>
    <w:tbl>
      <w:tblPr>
        <w:tblW w:w="11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6237"/>
        <w:gridCol w:w="2611"/>
      </w:tblGrid>
      <w:tr w:rsidR="00B90F03" w:rsidRPr="00CD2F5A" w:rsidTr="00534D3B">
        <w:trPr>
          <w:trHeight w:val="706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F82D2A" w:rsidRDefault="002B09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POSTE</w:t>
            </w:r>
          </w:p>
          <w:p w:rsidR="00B90F03" w:rsidRPr="00CD2F5A" w:rsidRDefault="00143032" w:rsidP="00656B08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 </w:t>
            </w:r>
            <w:r w:rsidR="00AC2FD0">
              <w:rPr>
                <w:b/>
                <w:bCs/>
                <w:sz w:val="22"/>
                <w:szCs w:val="22"/>
              </w:rPr>
              <w:t>C</w:t>
            </w:r>
            <w:r w:rsidR="00656B08">
              <w:rPr>
                <w:b/>
                <w:bCs/>
                <w:sz w:val="22"/>
                <w:szCs w:val="22"/>
              </w:rPr>
              <w:t>CT</w:t>
            </w:r>
            <w:r w:rsidR="00AC2FD0"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90F03" w:rsidRPr="00CD2F5A" w:rsidRDefault="00464B38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>NATURE DES TRAVAUX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90F03" w:rsidRPr="00CD2F5A" w:rsidRDefault="00464B38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>PRIX (</w:t>
            </w:r>
            <w:r w:rsidR="0085542F">
              <w:rPr>
                <w:b/>
                <w:bCs/>
                <w:sz w:val="22"/>
                <w:szCs w:val="22"/>
              </w:rPr>
              <w:t xml:space="preserve"> </w:t>
            </w:r>
            <w:r w:rsidR="0085542F" w:rsidRPr="00CD2F5A">
              <w:rPr>
                <w:b/>
                <w:bCs/>
                <w:sz w:val="22"/>
                <w:szCs w:val="22"/>
              </w:rPr>
              <w:t>€</w:t>
            </w:r>
            <w:r w:rsidRPr="00CD2F5A">
              <w:rPr>
                <w:b/>
                <w:bCs/>
                <w:sz w:val="22"/>
                <w:szCs w:val="22"/>
              </w:rPr>
              <w:t>HT</w:t>
            </w:r>
            <w:r w:rsidR="0085542F">
              <w:rPr>
                <w:b/>
                <w:bCs/>
                <w:sz w:val="22"/>
                <w:szCs w:val="22"/>
              </w:rPr>
              <w:t xml:space="preserve"> </w:t>
            </w:r>
            <w:r w:rsidR="0085542F" w:rsidRPr="00CD2F5A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534D3B" w:rsidRPr="00CD2F5A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3157" w:rsidRDefault="00534D3B" w:rsidP="00534D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DG – ART 3.3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1F78D0">
            <w:pPr>
              <w:pStyle w:val="Paragraphedeliste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8C214C">
              <w:rPr>
                <w:bCs/>
                <w:sz w:val="22"/>
                <w:szCs w:val="22"/>
              </w:rPr>
              <w:t>Documents</w:t>
            </w:r>
            <w:r>
              <w:t xml:space="preserve"> </w:t>
            </w:r>
            <w:r w:rsidRPr="008C214C">
              <w:rPr>
                <w:bCs/>
                <w:sz w:val="22"/>
                <w:szCs w:val="22"/>
              </w:rPr>
              <w:t>à fou</w:t>
            </w:r>
            <w:r w:rsidR="001F78D0">
              <w:rPr>
                <w:bCs/>
                <w:sz w:val="22"/>
                <w:szCs w:val="22"/>
              </w:rPr>
              <w:t>rnir par le titulaire du marché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11"/>
              </w:numPr>
              <w:ind w:left="407" w:right="273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CD2F5A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3157" w:rsidRDefault="00534D3B" w:rsidP="00534D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DG – ART 6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8C214C">
              <w:rPr>
                <w:bCs/>
                <w:sz w:val="22"/>
                <w:szCs w:val="22"/>
              </w:rPr>
              <w:t xml:space="preserve">Gestion des </w:t>
            </w:r>
            <w:proofErr w:type="spellStart"/>
            <w:r w:rsidRPr="008C214C">
              <w:rPr>
                <w:bCs/>
                <w:sz w:val="22"/>
                <w:szCs w:val="22"/>
              </w:rPr>
              <w:t>dechets</w:t>
            </w:r>
            <w:proofErr w:type="spellEnd"/>
            <w:r w:rsidRPr="008C214C">
              <w:rPr>
                <w:bCs/>
                <w:sz w:val="22"/>
                <w:szCs w:val="22"/>
              </w:rPr>
              <w:t xml:space="preserve"> et </w:t>
            </w:r>
            <w:proofErr w:type="spellStart"/>
            <w:r w:rsidRPr="008C214C">
              <w:rPr>
                <w:bCs/>
                <w:sz w:val="22"/>
                <w:szCs w:val="22"/>
              </w:rPr>
              <w:t>evacuation</w:t>
            </w:r>
            <w:proofErr w:type="spellEnd"/>
            <w:r w:rsidRPr="008C214C">
              <w:rPr>
                <w:bCs/>
                <w:sz w:val="22"/>
                <w:szCs w:val="22"/>
              </w:rPr>
              <w:t xml:space="preserve"> des gravois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11"/>
              </w:numPr>
              <w:ind w:left="407" w:right="273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CD2F5A" w:rsidTr="00794050">
        <w:trPr>
          <w:trHeight w:val="458"/>
          <w:jc w:val="center"/>
        </w:trPr>
        <w:tc>
          <w:tcPr>
            <w:tcW w:w="11111" w:type="dxa"/>
            <w:gridSpan w:val="3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04EE5" w:rsidRDefault="00534D3B" w:rsidP="00534D3B">
            <w:pPr>
              <w:tabs>
                <w:tab w:val="center" w:pos="6804"/>
              </w:tabs>
              <w:jc w:val="center"/>
              <w:rPr>
                <w:b/>
                <w:sz w:val="22"/>
                <w:szCs w:val="22"/>
              </w:rPr>
            </w:pPr>
            <w:r w:rsidRPr="00804EE5">
              <w:rPr>
                <w:b/>
                <w:sz w:val="22"/>
                <w:szCs w:val="22"/>
              </w:rPr>
              <w:t>ST 1  Gros œuvre et second œuvre</w:t>
            </w:r>
          </w:p>
        </w:tc>
      </w:tr>
      <w:tr w:rsidR="00534D3B" w:rsidRPr="001A5EA8" w:rsidTr="001F78D0">
        <w:trPr>
          <w:trHeight w:val="1585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 13.1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Menuiseries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(13.1.1) - </w:t>
            </w:r>
            <w:r w:rsidRPr="00041068">
              <w:rPr>
                <w:sz w:val="22"/>
                <w:szCs w:val="22"/>
              </w:rPr>
              <w:t>Dépose et obturation des deux fenêtres du local 013 – bât 0015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(13.1.2) - Dépose de la porte iso-plane et réimplantation.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(13.1.3) - Dépose et évacuation de la porte d’entrée.</w:t>
            </w:r>
          </w:p>
          <w:p w:rsidR="00534D3B" w:rsidRPr="00041068" w:rsidRDefault="00534D3B" w:rsidP="00534D3B">
            <w:pPr>
              <w:pStyle w:val="Paragraphedeliste"/>
              <w:numPr>
                <w:ilvl w:val="0"/>
                <w:numId w:val="8"/>
              </w:numPr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( 13.1.4) - Pose d’une porte coupe-feu 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ind w:left="360"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ind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10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1A5EA8" w:rsidRDefault="00534D3B" w:rsidP="00534D3B">
            <w:pPr>
              <w:pStyle w:val="Paragraphedeliste"/>
              <w:ind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255"/>
          <w:jc w:val="center"/>
        </w:trPr>
        <w:tc>
          <w:tcPr>
            <w:tcW w:w="2263" w:type="dxa"/>
            <w:vMerge w:val="restart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ART 13.2 </w:t>
            </w:r>
          </w:p>
          <w:p w:rsidR="00534D3B" w:rsidRDefault="00534D3B" w:rsidP="00534D3B">
            <w:pPr>
              <w:jc w:val="center"/>
            </w:pPr>
            <w:r>
              <w:t>Plafond suspendu/</w:t>
            </w:r>
          </w:p>
          <w:p w:rsidR="00534D3B" w:rsidRDefault="00534D3B" w:rsidP="00534D3B">
            <w:pPr>
              <w:jc w:val="center"/>
            </w:pPr>
            <w:r>
              <w:t>Maçonnerie/</w:t>
            </w:r>
          </w:p>
          <w:p w:rsidR="00534D3B" w:rsidRDefault="00534D3B" w:rsidP="00534D3B">
            <w:pPr>
              <w:jc w:val="center"/>
            </w:pPr>
            <w:r>
              <w:t>Plancher technique/</w:t>
            </w:r>
          </w:p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calfeutrement</w:t>
            </w:r>
            <w:proofErr w:type="gramEnd"/>
            <w:r>
              <w:t xml:space="preserve"> et revêtements muraux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(13.2.1) -  Dépose partielle du plafond-suspendu et reprise </w:t>
            </w:r>
          </w:p>
          <w:p w:rsidR="00534D3B" w:rsidRPr="00041068" w:rsidRDefault="00534D3B" w:rsidP="00534D3B">
            <w:pPr>
              <w:pStyle w:val="Paragraphedeliste"/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 couloir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396" w:right="273" w:hanging="349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255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(13.2.2) - Maçonnerie, réalisation du cloisonnement du local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255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(13.2.3) - Réalisation d’un plancher technique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255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(13.2.4) – Revêtement muraux (travaux enduit, plaquage </w:t>
            </w:r>
          </w:p>
          <w:p w:rsidR="00534D3B" w:rsidRDefault="00534D3B" w:rsidP="00534D3B">
            <w:pPr>
              <w:pStyle w:val="Paragraphedeliste"/>
              <w:ind w:right="-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 peinture)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255" w:right="43" w:hanging="208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B1708C" w:rsidTr="00B1708C">
        <w:trPr>
          <w:trHeight w:val="458"/>
          <w:jc w:val="center"/>
        </w:trPr>
        <w:tc>
          <w:tcPr>
            <w:tcW w:w="11111" w:type="dxa"/>
            <w:gridSpan w:val="3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</w:tcPr>
          <w:p w:rsidR="00534D3B" w:rsidRPr="00B1708C" w:rsidRDefault="00534D3B" w:rsidP="00534D3B">
            <w:pPr>
              <w:jc w:val="center"/>
              <w:rPr>
                <w:rStyle w:val="Accentuation"/>
                <w:rFonts w:eastAsia="Arial Unicode MS"/>
                <w:b/>
                <w:i w:val="0"/>
                <w:sz w:val="22"/>
                <w:szCs w:val="22"/>
              </w:rPr>
            </w:pPr>
            <w:r>
              <w:rPr>
                <w:rStyle w:val="Accentuation"/>
                <w:b/>
                <w:i w:val="0"/>
                <w:sz w:val="22"/>
                <w:szCs w:val="22"/>
              </w:rPr>
              <w:t>ST 2 Chauffage/Climatisation</w:t>
            </w: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 15.2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 w:rsidRPr="00D60D86">
              <w:rPr>
                <w:sz w:val="22"/>
                <w:szCs w:val="22"/>
              </w:rPr>
              <w:t>Dimensionnement de la climatisation du local 013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B1708C" w:rsidRDefault="00534D3B" w:rsidP="00534D3B">
            <w:pPr>
              <w:pStyle w:val="Paragraphedelist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Dimensionnement et pose de deux climatiseurs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246E2A" w:rsidRDefault="00534D3B" w:rsidP="00534D3B">
            <w:pPr>
              <w:pStyle w:val="Paragraphedeliste"/>
              <w:numPr>
                <w:ilvl w:val="0"/>
                <w:numId w:val="12"/>
              </w:numPr>
              <w:ind w:left="396"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 16</w:t>
            </w:r>
            <w:bookmarkStart w:id="0" w:name="_GoBack"/>
            <w:bookmarkEnd w:id="0"/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t>Chauffage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246E2A" w:rsidRDefault="00534D3B" w:rsidP="00534D3B">
            <w:pPr>
              <w:pStyle w:val="Paragraphedelist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Dépose et évacuation de deux radiateurs, et neutralisation </w:t>
            </w:r>
            <w:proofErr w:type="spellStart"/>
            <w:r>
              <w:rPr>
                <w:sz w:val="22"/>
                <w:szCs w:val="22"/>
              </w:rPr>
              <w:t>duréseau</w:t>
            </w:r>
            <w:proofErr w:type="spellEnd"/>
            <w:r>
              <w:rPr>
                <w:sz w:val="22"/>
                <w:szCs w:val="22"/>
              </w:rPr>
              <w:t xml:space="preserve"> de chauffage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246E2A" w:rsidRDefault="00534D3B" w:rsidP="00534D3B">
            <w:pPr>
              <w:pStyle w:val="Paragraphedeliste"/>
              <w:numPr>
                <w:ilvl w:val="0"/>
                <w:numId w:val="12"/>
              </w:numPr>
              <w:ind w:left="396"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AF6748">
        <w:trPr>
          <w:trHeight w:val="458"/>
          <w:jc w:val="center"/>
        </w:trPr>
        <w:tc>
          <w:tcPr>
            <w:tcW w:w="11111" w:type="dxa"/>
            <w:gridSpan w:val="3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2B0998" w:rsidRDefault="00534D3B" w:rsidP="00534D3B">
            <w:pPr>
              <w:ind w:right="27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Style w:val="Accentuation"/>
                <w:b/>
                <w:i w:val="0"/>
                <w:sz w:val="22"/>
                <w:szCs w:val="22"/>
              </w:rPr>
              <w:t>ST 3 Electricité</w:t>
            </w: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 18.1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 w:rsidRPr="00D60D86">
              <w:rPr>
                <w:sz w:val="22"/>
                <w:szCs w:val="22"/>
              </w:rPr>
              <w:t xml:space="preserve"> Equipements électriques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9367A" w:rsidRDefault="00534D3B" w:rsidP="00534D3B">
            <w:pPr>
              <w:pStyle w:val="Paragraphedeliste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(18.1.1) - </w:t>
            </w:r>
            <w:r w:rsidRPr="00D9367A">
              <w:rPr>
                <w:sz w:val="22"/>
                <w:szCs w:val="22"/>
              </w:rPr>
              <w:t>Fourniture et pose d’une protection dans le TD du bâtiment 0015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9367A" w:rsidRDefault="00534D3B" w:rsidP="00534D3B">
            <w:pPr>
              <w:pStyle w:val="Paragraphedeliste"/>
              <w:numPr>
                <w:ilvl w:val="0"/>
                <w:numId w:val="13"/>
              </w:numPr>
              <w:ind w:left="396" w:right="185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vMerge w:val="restart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60D86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 w:rsidRPr="00D60D86">
              <w:rPr>
                <w:sz w:val="22"/>
                <w:szCs w:val="22"/>
              </w:rPr>
              <w:lastRenderedPageBreak/>
              <w:t>ART 18.1</w:t>
            </w:r>
          </w:p>
          <w:p w:rsidR="00534D3B" w:rsidRPr="00D60D86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 w:rsidRPr="00D60D86">
              <w:rPr>
                <w:sz w:val="22"/>
                <w:szCs w:val="22"/>
              </w:rPr>
              <w:t xml:space="preserve"> Equipements électriques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60D86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(18.1.2) - </w:t>
            </w:r>
            <w:r w:rsidRPr="00D60D86">
              <w:rPr>
                <w:sz w:val="22"/>
                <w:szCs w:val="22"/>
              </w:rPr>
              <w:t>Fourniture et pose du câble d’alimentation principale du TD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60D86" w:rsidRDefault="00534D3B" w:rsidP="00534D3B">
            <w:pPr>
              <w:pStyle w:val="Paragraphedeliste"/>
              <w:numPr>
                <w:ilvl w:val="0"/>
                <w:numId w:val="13"/>
              </w:numPr>
              <w:ind w:left="680" w:right="273" w:hanging="680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60D86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(18.1.3) - </w:t>
            </w:r>
            <w:r w:rsidRPr="00D60D86">
              <w:rPr>
                <w:sz w:val="22"/>
                <w:szCs w:val="22"/>
              </w:rPr>
              <w:t>Fourniture et pose du tableau divisionnaire et des protections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D60D86" w:rsidRDefault="00534D3B" w:rsidP="00534D3B">
            <w:pPr>
              <w:pStyle w:val="Paragraphedeliste"/>
              <w:numPr>
                <w:ilvl w:val="0"/>
                <w:numId w:val="13"/>
              </w:numPr>
              <w:ind w:left="113" w:right="273" w:hanging="11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FE7666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(18.1.4) - </w:t>
            </w:r>
            <w:r w:rsidRPr="00FE7666">
              <w:rPr>
                <w:sz w:val="22"/>
                <w:szCs w:val="22"/>
              </w:rPr>
              <w:t>Fourniture et pose de l’onduleur voie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FE7666" w:rsidRDefault="00534D3B" w:rsidP="00534D3B">
            <w:pPr>
              <w:pStyle w:val="Paragraphedeliste"/>
              <w:numPr>
                <w:ilvl w:val="0"/>
                <w:numId w:val="13"/>
              </w:numPr>
              <w:ind w:right="273" w:hanging="720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FE7666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(18.1.5) - </w:t>
            </w:r>
            <w:r w:rsidRPr="00FE7666">
              <w:rPr>
                <w:sz w:val="22"/>
                <w:szCs w:val="22"/>
              </w:rPr>
              <w:t>Fourniture et pose des canalisations et des chemins de câbles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FE7666" w:rsidRDefault="00534D3B" w:rsidP="00534D3B">
            <w:pPr>
              <w:pStyle w:val="Paragraphedeliste"/>
              <w:numPr>
                <w:ilvl w:val="0"/>
                <w:numId w:val="13"/>
              </w:numPr>
              <w:ind w:right="273" w:hanging="720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vMerge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(18.1.6) - </w:t>
            </w:r>
            <w:r w:rsidRPr="00FE7666">
              <w:rPr>
                <w:sz w:val="22"/>
                <w:szCs w:val="22"/>
              </w:rPr>
              <w:t>Fourniture et pose des équipements annexes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Prises de courant 2P+T 16A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 d’accès informatique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Terre informatique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Eclairage </w:t>
            </w:r>
            <w:proofErr w:type="spellStart"/>
            <w:r>
              <w:rPr>
                <w:sz w:val="22"/>
                <w:szCs w:val="22"/>
              </w:rPr>
              <w:t>Led</w:t>
            </w:r>
            <w:proofErr w:type="spellEnd"/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Dispositif de détection d’inondation du local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Centrale d’alarmes techniques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Dispositif d’arrêt d’urgence du local</w:t>
            </w:r>
          </w:p>
          <w:p w:rsidR="00534D3B" w:rsidRDefault="00534D3B" w:rsidP="00534D3B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Câblage &amp; raccordement des équipements du local</w:t>
            </w:r>
          </w:p>
          <w:p w:rsidR="00534D3B" w:rsidRPr="00FE7666" w:rsidRDefault="00534D3B" w:rsidP="001F78D0">
            <w:pPr>
              <w:pStyle w:val="Paragraphedeliste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Raccordement de la dét</w:t>
            </w:r>
            <w:r w:rsidR="001F78D0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ction d’ouverture de la porte du local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FE7666" w:rsidRDefault="00534D3B" w:rsidP="00534D3B">
            <w:pPr>
              <w:pStyle w:val="Paragraphedeliste"/>
              <w:numPr>
                <w:ilvl w:val="0"/>
                <w:numId w:val="13"/>
              </w:numPr>
              <w:ind w:right="273" w:hanging="720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2B0998" w:rsidTr="00A20969">
        <w:trPr>
          <w:trHeight w:val="458"/>
          <w:jc w:val="center"/>
        </w:trPr>
        <w:tc>
          <w:tcPr>
            <w:tcW w:w="11111" w:type="dxa"/>
            <w:gridSpan w:val="3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BC1DE1" w:rsidRDefault="00534D3B" w:rsidP="00534D3B">
            <w:pPr>
              <w:ind w:right="273"/>
              <w:jc w:val="center"/>
              <w:rPr>
                <w:rFonts w:eastAsia="Arial Unicode MS"/>
                <w:sz w:val="22"/>
                <w:szCs w:val="22"/>
              </w:rPr>
            </w:pPr>
            <w:r w:rsidRPr="00BC1DE1">
              <w:rPr>
                <w:rFonts w:eastAsia="Arial Unicode MS"/>
                <w:b/>
                <w:iCs/>
                <w:sz w:val="22"/>
                <w:szCs w:val="22"/>
              </w:rPr>
              <w:t>ST 4 Incendie</w:t>
            </w:r>
          </w:p>
        </w:tc>
      </w:tr>
      <w:tr w:rsidR="00534D3B" w:rsidRPr="002B0998" w:rsidTr="00534D3B">
        <w:trPr>
          <w:trHeight w:val="458"/>
          <w:jc w:val="center"/>
        </w:trPr>
        <w:tc>
          <w:tcPr>
            <w:tcW w:w="226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 21</w:t>
            </w:r>
          </w:p>
          <w:p w:rsidR="00534D3B" w:rsidRDefault="00534D3B" w:rsidP="00534D3B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 des équipements</w:t>
            </w:r>
          </w:p>
        </w:tc>
        <w:tc>
          <w:tcPr>
            <w:tcW w:w="6237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BC1DE1" w:rsidRDefault="00534D3B" w:rsidP="00534D3B">
            <w:pPr>
              <w:jc w:val="both"/>
              <w:rPr>
                <w:sz w:val="22"/>
                <w:szCs w:val="22"/>
              </w:rPr>
            </w:pPr>
            <w:r w:rsidRPr="00BC1DE1">
              <w:rPr>
                <w:sz w:val="22"/>
                <w:szCs w:val="22"/>
              </w:rPr>
              <w:t>Fourniture, pose et raccordements :</w:t>
            </w:r>
          </w:p>
          <w:p w:rsidR="00534D3B" w:rsidRPr="00BC1DE1" w:rsidRDefault="00534D3B" w:rsidP="00534D3B">
            <w:pPr>
              <w:jc w:val="both"/>
              <w:rPr>
                <w:sz w:val="22"/>
                <w:szCs w:val="22"/>
              </w:rPr>
            </w:pP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proofErr w:type="gramStart"/>
            <w:r w:rsidRPr="00BC1DE1">
              <w:rPr>
                <w:sz w:val="22"/>
                <w:szCs w:val="22"/>
              </w:rPr>
              <w:t>( 21.1</w:t>
            </w:r>
            <w:proofErr w:type="gramEnd"/>
            <w:r w:rsidRPr="00BC1DE1">
              <w:rPr>
                <w:sz w:val="22"/>
                <w:szCs w:val="22"/>
              </w:rPr>
              <w:t>) - Système d’extinction automatique à gaz avec évent de surpression.</w:t>
            </w:r>
          </w:p>
          <w:p w:rsidR="00534D3B" w:rsidRPr="00BC1DE1" w:rsidRDefault="00534D3B" w:rsidP="00534D3B">
            <w:pPr>
              <w:pStyle w:val="Paragraphedeliste"/>
              <w:jc w:val="both"/>
              <w:rPr>
                <w:sz w:val="22"/>
                <w:szCs w:val="22"/>
              </w:rPr>
            </w:pPr>
            <w:r w:rsidRPr="00BC1DE1">
              <w:rPr>
                <w:sz w:val="22"/>
                <w:szCs w:val="22"/>
              </w:rPr>
              <w:t>Equipements Incendie du local :</w:t>
            </w:r>
          </w:p>
          <w:p w:rsidR="00534D3B" w:rsidRPr="00BC1DE1" w:rsidRDefault="00534D3B" w:rsidP="00534D3B">
            <w:pPr>
              <w:pStyle w:val="Paragraphedeliste"/>
              <w:jc w:val="both"/>
              <w:rPr>
                <w:sz w:val="22"/>
                <w:szCs w:val="22"/>
              </w:rPr>
            </w:pP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sz w:val="22"/>
                <w:szCs w:val="22"/>
              </w:rPr>
              <w:t xml:space="preserve">(21.1.1) - Centrale </w:t>
            </w:r>
            <w:r>
              <w:rPr>
                <w:sz w:val="22"/>
                <w:szCs w:val="22"/>
              </w:rPr>
              <w:t>d’</w:t>
            </w:r>
            <w:r w:rsidRPr="00BC1DE1">
              <w:rPr>
                <w:sz w:val="22"/>
                <w:szCs w:val="22"/>
              </w:rPr>
              <w:t xml:space="preserve">extinction de marque </w:t>
            </w:r>
            <w:r w:rsidRPr="00BC1DE1">
              <w:rPr>
                <w:b/>
                <w:sz w:val="22"/>
                <w:szCs w:val="22"/>
              </w:rPr>
              <w:t>SIEMENS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(21.1.2) -  Détecteurs Optiques de Fumées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(21.1.3) - Détecteurs Multi capteurs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(21.1.4) -  Diffuseur so</w:t>
            </w:r>
            <w:r>
              <w:rPr>
                <w:rFonts w:eastAsia="Calibri"/>
                <w:sz w:val="22"/>
                <w:szCs w:val="22"/>
              </w:rPr>
              <w:t>nore non autonome lumineux(DSNA</w:t>
            </w:r>
            <w:r w:rsidRPr="00BC1DE1">
              <w:rPr>
                <w:rFonts w:eastAsia="Calibri"/>
                <w:sz w:val="22"/>
                <w:szCs w:val="22"/>
              </w:rPr>
              <w:t>)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(21.1.5) - Déclencheurs manuels (DM) d’alarme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(21.1.6) -  Commande manuel/automatique extinction GAZ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(21.1.7) -  Déclencheur manuel électrique (DME)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(21.1.8</w:t>
            </w:r>
            <w:r w:rsidRPr="00BC1DE1">
              <w:rPr>
                <w:rFonts w:eastAsia="Calibri"/>
                <w:sz w:val="22"/>
                <w:szCs w:val="22"/>
              </w:rPr>
              <w:t xml:space="preserve">) -  </w:t>
            </w:r>
            <w:r w:rsidRPr="00BC1DE1">
              <w:rPr>
                <w:sz w:val="22"/>
                <w:szCs w:val="22"/>
              </w:rPr>
              <w:t>Dispositif d’alarme visuel (DAVEVI et DAVEI)</w:t>
            </w:r>
          </w:p>
          <w:p w:rsidR="00534D3B" w:rsidRPr="00DA0C87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sz w:val="22"/>
                <w:szCs w:val="22"/>
              </w:rPr>
              <w:t>(21.1.</w:t>
            </w:r>
            <w:r>
              <w:rPr>
                <w:rFonts w:eastAsia="Calibri"/>
                <w:sz w:val="22"/>
                <w:szCs w:val="22"/>
              </w:rPr>
              <w:t>9</w:t>
            </w:r>
            <w:r w:rsidRPr="00BC1DE1">
              <w:rPr>
                <w:rFonts w:eastAsia="Calibri"/>
                <w:sz w:val="22"/>
                <w:szCs w:val="22"/>
              </w:rPr>
              <w:t xml:space="preserve">) - </w:t>
            </w:r>
            <w:r w:rsidRPr="00DA0C87">
              <w:rPr>
                <w:rFonts w:eastAsia="Calibri"/>
                <w:sz w:val="22"/>
                <w:szCs w:val="22"/>
              </w:rPr>
              <w:t>Diffuseur sonore non autonome lumineux (DSNAL)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A0C87">
              <w:rPr>
                <w:sz w:val="22"/>
                <w:szCs w:val="22"/>
              </w:rPr>
              <w:t>(21.1.1</w:t>
            </w:r>
            <w:r>
              <w:rPr>
                <w:sz w:val="22"/>
                <w:szCs w:val="22"/>
              </w:rPr>
              <w:t>0</w:t>
            </w:r>
            <w:r w:rsidRPr="00DA0C8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- Agents extincteurs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(21.1.11) </w:t>
            </w:r>
            <w:r w:rsidRPr="00BC1DE1">
              <w:rPr>
                <w:rFonts w:eastAsia="Calibri"/>
                <w:sz w:val="22"/>
                <w:szCs w:val="22"/>
              </w:rPr>
              <w:t>- Accessoires divers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5"/>
              </w:numPr>
              <w:ind w:left="1147"/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Bloc autonomes d’éclairage de sécurité « SATI » 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5"/>
              </w:numPr>
              <w:ind w:left="1147"/>
              <w:jc w:val="both"/>
              <w:rPr>
                <w:sz w:val="22"/>
                <w:szCs w:val="22"/>
              </w:rPr>
            </w:pPr>
            <w:r w:rsidRPr="00BC1DE1"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Event de décompression</w:t>
            </w:r>
          </w:p>
          <w:p w:rsidR="00534D3B" w:rsidRPr="00BC1DE1" w:rsidRDefault="00534D3B" w:rsidP="00534D3B">
            <w:pPr>
              <w:pStyle w:val="Paragraphedeliste"/>
              <w:numPr>
                <w:ilvl w:val="0"/>
                <w:numId w:val="15"/>
              </w:numPr>
              <w:ind w:left="1147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Mise à jour plan d’évacuation incendie, dossier d’identité du SSI, PV de conformité SSI, plan des </w:t>
            </w:r>
            <w:proofErr w:type="spellStart"/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>équipents</w:t>
            </w:r>
            <w:proofErr w:type="spellEnd"/>
            <w:r>
              <w:rPr>
                <w:rFonts w:eastAsia="Calibri"/>
                <w:iCs/>
                <w:color w:val="000000"/>
                <w:sz w:val="22"/>
                <w:szCs w:val="22"/>
                <w:lang w:eastAsia="en-US"/>
              </w:rPr>
              <w:t xml:space="preserve"> SSI du Sous-sol.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Default="00534D3B" w:rsidP="00534D3B">
            <w:pPr>
              <w:ind w:right="273"/>
              <w:rPr>
                <w:rFonts w:eastAsia="Arial Unicode MS"/>
                <w:sz w:val="22"/>
                <w:szCs w:val="22"/>
              </w:rPr>
            </w:pPr>
          </w:p>
          <w:p w:rsidR="00534D3B" w:rsidRPr="00534D3B" w:rsidRDefault="00534D3B" w:rsidP="00534D3B">
            <w:pPr>
              <w:ind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10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10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8C214C" w:rsidRDefault="00534D3B" w:rsidP="00534D3B">
            <w:pPr>
              <w:pStyle w:val="Paragraphedeliste"/>
              <w:numPr>
                <w:ilvl w:val="0"/>
                <w:numId w:val="10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Default="00534D3B" w:rsidP="00534D3B">
            <w:pPr>
              <w:pStyle w:val="Paragraphedeliste"/>
              <w:numPr>
                <w:ilvl w:val="0"/>
                <w:numId w:val="8"/>
              </w:numPr>
              <w:ind w:left="407" w:right="273"/>
              <w:rPr>
                <w:rFonts w:eastAsia="Arial Unicode MS"/>
                <w:sz w:val="22"/>
                <w:szCs w:val="22"/>
              </w:rPr>
            </w:pPr>
          </w:p>
          <w:p w:rsidR="00534D3B" w:rsidRPr="00534D3B" w:rsidRDefault="00534D3B" w:rsidP="00534D3B">
            <w:pPr>
              <w:ind w:right="273"/>
              <w:rPr>
                <w:rFonts w:eastAsia="Arial Unicode MS"/>
                <w:sz w:val="22"/>
                <w:szCs w:val="22"/>
              </w:rPr>
            </w:pPr>
          </w:p>
        </w:tc>
      </w:tr>
      <w:tr w:rsidR="00534D3B" w:rsidRPr="00CD2F5A" w:rsidTr="00534D3B">
        <w:trPr>
          <w:cantSplit/>
          <w:trHeight w:val="458"/>
          <w:jc w:val="center"/>
        </w:trPr>
        <w:tc>
          <w:tcPr>
            <w:tcW w:w="8500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jc w:val="right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CD2F5A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€ </w:t>
            </w:r>
            <w:r w:rsidRPr="00CD2F5A">
              <w:rPr>
                <w:b/>
                <w:bCs/>
                <w:sz w:val="22"/>
                <w:szCs w:val="22"/>
                <w:lang w:val="en-US"/>
              </w:rPr>
              <w:t>HT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534D3B" w:rsidRPr="00CD2F5A" w:rsidTr="00534D3B">
        <w:trPr>
          <w:cantSplit/>
          <w:trHeight w:val="458"/>
          <w:jc w:val="center"/>
        </w:trPr>
        <w:tc>
          <w:tcPr>
            <w:tcW w:w="8500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 xml:space="preserve">TVA 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D2F5A">
              <w:rPr>
                <w:b/>
                <w:bCs/>
                <w:sz w:val="22"/>
                <w:szCs w:val="22"/>
              </w:rPr>
              <w:t>%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534D3B" w:rsidRPr="00CD2F5A" w:rsidTr="00534D3B">
        <w:trPr>
          <w:cantSplit/>
          <w:trHeight w:val="458"/>
          <w:jc w:val="center"/>
        </w:trPr>
        <w:tc>
          <w:tcPr>
            <w:tcW w:w="8500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jc w:val="right"/>
              <w:rPr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 xml:space="preserve">TOTAL </w:t>
            </w:r>
            <w:r>
              <w:rPr>
                <w:b/>
                <w:bCs/>
                <w:sz w:val="22"/>
                <w:szCs w:val="22"/>
              </w:rPr>
              <w:t xml:space="preserve">€ </w:t>
            </w:r>
            <w:r w:rsidRPr="00CD2F5A">
              <w:rPr>
                <w:b/>
                <w:bCs/>
                <w:sz w:val="22"/>
                <w:szCs w:val="22"/>
              </w:rPr>
              <w:t xml:space="preserve">TTC </w:t>
            </w:r>
          </w:p>
        </w:tc>
        <w:tc>
          <w:tcPr>
            <w:tcW w:w="2611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534D3B" w:rsidRPr="00CD2F5A" w:rsidRDefault="00534D3B" w:rsidP="00534D3B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</w:p>
        </w:tc>
      </w:tr>
    </w:tbl>
    <w:p w:rsidR="00360116" w:rsidRDefault="00360116" w:rsidP="00272B1F">
      <w:pPr>
        <w:tabs>
          <w:tab w:val="left" w:pos="1418"/>
          <w:tab w:val="left" w:pos="5103"/>
        </w:tabs>
        <w:jc w:val="center"/>
        <w:rPr>
          <w:b/>
          <w:bCs/>
          <w:sz w:val="32"/>
          <w:szCs w:val="32"/>
        </w:rPr>
      </w:pPr>
    </w:p>
    <w:p w:rsidR="00AC2FD0" w:rsidRPr="00DE4C06" w:rsidRDefault="00AC2FD0" w:rsidP="00AC2FD0">
      <w:pPr>
        <w:rPr>
          <w:b/>
          <w:sz w:val="22"/>
          <w:szCs w:val="22"/>
        </w:rPr>
      </w:pPr>
      <w:r w:rsidRPr="00DE4C06">
        <w:rPr>
          <w:b/>
          <w:color w:val="000000"/>
          <w:sz w:val="22"/>
          <w:szCs w:val="22"/>
        </w:rPr>
        <w:t>Date, cachet et signature de l'entreprise</w:t>
      </w:r>
    </w:p>
    <w:p w:rsidR="00AC2FD0" w:rsidRPr="00DE4C06" w:rsidRDefault="00AC2FD0" w:rsidP="002B0998">
      <w:pPr>
        <w:rPr>
          <w:b/>
          <w:sz w:val="22"/>
          <w:szCs w:val="22"/>
        </w:rPr>
      </w:pPr>
    </w:p>
    <w:sectPr w:rsidR="00AC2FD0" w:rsidRPr="00DE4C06" w:rsidSect="00360116">
      <w:headerReference w:type="default" r:id="rId8"/>
      <w:footerReference w:type="default" r:id="rId9"/>
      <w:pgSz w:w="11907" w:h="16840"/>
      <w:pgMar w:top="1134" w:right="992" w:bottom="737" w:left="992" w:header="720" w:footer="2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F8F" w:rsidRDefault="00186F8F">
      <w:r>
        <w:separator/>
      </w:r>
    </w:p>
  </w:endnote>
  <w:endnote w:type="continuationSeparator" w:id="0">
    <w:p w:rsidR="00186F8F" w:rsidRDefault="0018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40" w:rsidRPr="00446840" w:rsidRDefault="00446840" w:rsidP="00446840">
    <w:pPr>
      <w:pBdr>
        <w:top w:val="thinThickSmallGap" w:sz="24" w:space="1" w:color="622423"/>
      </w:pBdr>
      <w:tabs>
        <w:tab w:val="center" w:pos="4536"/>
        <w:tab w:val="right" w:pos="9072"/>
      </w:tabs>
      <w:spacing w:after="120" w:line="276" w:lineRule="auto"/>
      <w:rPr>
        <w:b/>
        <w:sz w:val="16"/>
        <w:szCs w:val="36"/>
      </w:rPr>
    </w:pPr>
    <w:r w:rsidRPr="00446840">
      <w:rPr>
        <w:b/>
        <w:sz w:val="16"/>
        <w:szCs w:val="36"/>
      </w:rPr>
      <w:t>METZ (57) - HIA LEGOUEST– BÂT 0015 – Réalisation d'un local informatique en sous-sol.</w:t>
    </w:r>
  </w:p>
  <w:p w:rsidR="00AC2FD0" w:rsidRPr="00446840" w:rsidRDefault="00AC2FD0" w:rsidP="004468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F8F" w:rsidRDefault="00186F8F">
      <w:r>
        <w:separator/>
      </w:r>
    </w:p>
  </w:footnote>
  <w:footnote w:type="continuationSeparator" w:id="0">
    <w:p w:rsidR="00186F8F" w:rsidRDefault="00186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269433"/>
      <w:docPartObj>
        <w:docPartGallery w:val="Page Numbers (Top of Page)"/>
        <w:docPartUnique/>
      </w:docPartObj>
    </w:sdtPr>
    <w:sdtEndPr/>
    <w:sdtContent>
      <w:p w:rsidR="00AC2FD0" w:rsidRDefault="00AC2FD0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08">
          <w:rPr>
            <w:noProof/>
          </w:rPr>
          <w:t>2</w:t>
        </w:r>
        <w:r>
          <w:fldChar w:fldCharType="end"/>
        </w:r>
      </w:p>
    </w:sdtContent>
  </w:sdt>
  <w:p w:rsidR="00AC2FD0" w:rsidRDefault="00AC2F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2931"/>
    <w:multiLevelType w:val="hybridMultilevel"/>
    <w:tmpl w:val="F23691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1494"/>
    <w:multiLevelType w:val="hybridMultilevel"/>
    <w:tmpl w:val="5E705336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7515"/>
    <w:multiLevelType w:val="hybridMultilevel"/>
    <w:tmpl w:val="30C6A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C7D62"/>
    <w:multiLevelType w:val="hybridMultilevel"/>
    <w:tmpl w:val="BF68A052"/>
    <w:lvl w:ilvl="0" w:tplc="040C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562BA"/>
    <w:multiLevelType w:val="hybridMultilevel"/>
    <w:tmpl w:val="72F6BA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C78F4"/>
    <w:multiLevelType w:val="hybridMultilevel"/>
    <w:tmpl w:val="D9F04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53F07"/>
    <w:multiLevelType w:val="hybridMultilevel"/>
    <w:tmpl w:val="7D7C98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864A2"/>
    <w:multiLevelType w:val="hybridMultilevel"/>
    <w:tmpl w:val="CEE24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E0B02"/>
    <w:multiLevelType w:val="hybridMultilevel"/>
    <w:tmpl w:val="90C2D8E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145B3"/>
    <w:multiLevelType w:val="hybridMultilevel"/>
    <w:tmpl w:val="EC52CC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00C"/>
    <w:multiLevelType w:val="hybridMultilevel"/>
    <w:tmpl w:val="D4288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7378A"/>
    <w:multiLevelType w:val="hybridMultilevel"/>
    <w:tmpl w:val="AE2C40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DC203F"/>
    <w:multiLevelType w:val="hybridMultilevel"/>
    <w:tmpl w:val="90C2D8E0"/>
    <w:lvl w:ilvl="0" w:tplc="5AA85AE8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467F7"/>
    <w:multiLevelType w:val="hybridMultilevel"/>
    <w:tmpl w:val="68F287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14"/>
  </w:num>
  <w:num w:numId="8">
    <w:abstractNumId w:val="2"/>
  </w:num>
  <w:num w:numId="9">
    <w:abstractNumId w:val="6"/>
  </w:num>
  <w:num w:numId="10">
    <w:abstractNumId w:val="0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D2"/>
    <w:rsid w:val="000128C4"/>
    <w:rsid w:val="00034476"/>
    <w:rsid w:val="00041068"/>
    <w:rsid w:val="00042783"/>
    <w:rsid w:val="00066546"/>
    <w:rsid w:val="00081D9F"/>
    <w:rsid w:val="000A7921"/>
    <w:rsid w:val="000C35FB"/>
    <w:rsid w:val="000C54DE"/>
    <w:rsid w:val="000F0655"/>
    <w:rsid w:val="000F744C"/>
    <w:rsid w:val="001310E8"/>
    <w:rsid w:val="00143032"/>
    <w:rsid w:val="00152F24"/>
    <w:rsid w:val="00175D73"/>
    <w:rsid w:val="00186F8F"/>
    <w:rsid w:val="0019045A"/>
    <w:rsid w:val="00196725"/>
    <w:rsid w:val="0019703C"/>
    <w:rsid w:val="00197214"/>
    <w:rsid w:val="001A5EA8"/>
    <w:rsid w:val="001D2D2E"/>
    <w:rsid w:val="001E5737"/>
    <w:rsid w:val="001F78D0"/>
    <w:rsid w:val="00233AC5"/>
    <w:rsid w:val="00246E2A"/>
    <w:rsid w:val="00261210"/>
    <w:rsid w:val="00272B1F"/>
    <w:rsid w:val="00280221"/>
    <w:rsid w:val="002A44EB"/>
    <w:rsid w:val="002B0998"/>
    <w:rsid w:val="002B7D0D"/>
    <w:rsid w:val="002D6593"/>
    <w:rsid w:val="002F21E0"/>
    <w:rsid w:val="00325C1B"/>
    <w:rsid w:val="003408F1"/>
    <w:rsid w:val="00345E94"/>
    <w:rsid w:val="00360116"/>
    <w:rsid w:val="00362DEC"/>
    <w:rsid w:val="00381235"/>
    <w:rsid w:val="0039110C"/>
    <w:rsid w:val="003A4D54"/>
    <w:rsid w:val="003A66C1"/>
    <w:rsid w:val="003E4917"/>
    <w:rsid w:val="003E5BB9"/>
    <w:rsid w:val="003E7797"/>
    <w:rsid w:val="003F2C3F"/>
    <w:rsid w:val="0041372C"/>
    <w:rsid w:val="00446840"/>
    <w:rsid w:val="00461858"/>
    <w:rsid w:val="00464B38"/>
    <w:rsid w:val="004716F8"/>
    <w:rsid w:val="00495CB4"/>
    <w:rsid w:val="004D5161"/>
    <w:rsid w:val="004D5C09"/>
    <w:rsid w:val="004F76B3"/>
    <w:rsid w:val="00512890"/>
    <w:rsid w:val="00527D10"/>
    <w:rsid w:val="00534D3B"/>
    <w:rsid w:val="00534F83"/>
    <w:rsid w:val="00542D27"/>
    <w:rsid w:val="005C19D9"/>
    <w:rsid w:val="005D7D94"/>
    <w:rsid w:val="005F60DA"/>
    <w:rsid w:val="00604BEA"/>
    <w:rsid w:val="00605EB4"/>
    <w:rsid w:val="006078C2"/>
    <w:rsid w:val="00633F0F"/>
    <w:rsid w:val="00656B08"/>
    <w:rsid w:val="006847DF"/>
    <w:rsid w:val="00686B9C"/>
    <w:rsid w:val="006A1CB3"/>
    <w:rsid w:val="006B1038"/>
    <w:rsid w:val="006C0600"/>
    <w:rsid w:val="006D1A0B"/>
    <w:rsid w:val="006D77FA"/>
    <w:rsid w:val="006F1C12"/>
    <w:rsid w:val="006F5012"/>
    <w:rsid w:val="0070241E"/>
    <w:rsid w:val="0070657C"/>
    <w:rsid w:val="0070734C"/>
    <w:rsid w:val="0071011C"/>
    <w:rsid w:val="00733E8D"/>
    <w:rsid w:val="00735AF0"/>
    <w:rsid w:val="00745322"/>
    <w:rsid w:val="00755E24"/>
    <w:rsid w:val="00776AEC"/>
    <w:rsid w:val="00794050"/>
    <w:rsid w:val="007A6BF9"/>
    <w:rsid w:val="007A7D32"/>
    <w:rsid w:val="007B468A"/>
    <w:rsid w:val="007D0D6E"/>
    <w:rsid w:val="007E56F2"/>
    <w:rsid w:val="007E5A09"/>
    <w:rsid w:val="007E7A7A"/>
    <w:rsid w:val="00804EE5"/>
    <w:rsid w:val="00825FD4"/>
    <w:rsid w:val="00852147"/>
    <w:rsid w:val="0085542F"/>
    <w:rsid w:val="00872ED2"/>
    <w:rsid w:val="00895D49"/>
    <w:rsid w:val="008A0488"/>
    <w:rsid w:val="008A7283"/>
    <w:rsid w:val="008C214C"/>
    <w:rsid w:val="008C7ED5"/>
    <w:rsid w:val="008E780B"/>
    <w:rsid w:val="00912228"/>
    <w:rsid w:val="0096281E"/>
    <w:rsid w:val="0096305C"/>
    <w:rsid w:val="009635B1"/>
    <w:rsid w:val="00977375"/>
    <w:rsid w:val="009A60F7"/>
    <w:rsid w:val="009B68C1"/>
    <w:rsid w:val="009E2E3D"/>
    <w:rsid w:val="00A11703"/>
    <w:rsid w:val="00A30818"/>
    <w:rsid w:val="00A63FB0"/>
    <w:rsid w:val="00AA0369"/>
    <w:rsid w:val="00AA3E13"/>
    <w:rsid w:val="00AA586B"/>
    <w:rsid w:val="00AC2FD0"/>
    <w:rsid w:val="00AD4F54"/>
    <w:rsid w:val="00AD6D2F"/>
    <w:rsid w:val="00B1708C"/>
    <w:rsid w:val="00B27471"/>
    <w:rsid w:val="00B31F73"/>
    <w:rsid w:val="00B34680"/>
    <w:rsid w:val="00B44B02"/>
    <w:rsid w:val="00B66A5D"/>
    <w:rsid w:val="00B700DC"/>
    <w:rsid w:val="00B90F03"/>
    <w:rsid w:val="00BA3BB6"/>
    <w:rsid w:val="00BC0D3B"/>
    <w:rsid w:val="00BC1DE1"/>
    <w:rsid w:val="00BC5348"/>
    <w:rsid w:val="00BC5911"/>
    <w:rsid w:val="00C02956"/>
    <w:rsid w:val="00C3652B"/>
    <w:rsid w:val="00C61A41"/>
    <w:rsid w:val="00C71218"/>
    <w:rsid w:val="00C75DD9"/>
    <w:rsid w:val="00C8273A"/>
    <w:rsid w:val="00C875DD"/>
    <w:rsid w:val="00CC1C3C"/>
    <w:rsid w:val="00CC441F"/>
    <w:rsid w:val="00CD2F5A"/>
    <w:rsid w:val="00CD3157"/>
    <w:rsid w:val="00CE464E"/>
    <w:rsid w:val="00D02B72"/>
    <w:rsid w:val="00D56DA1"/>
    <w:rsid w:val="00D60D86"/>
    <w:rsid w:val="00D90817"/>
    <w:rsid w:val="00D90E9B"/>
    <w:rsid w:val="00D9367A"/>
    <w:rsid w:val="00D94D0F"/>
    <w:rsid w:val="00DA0C87"/>
    <w:rsid w:val="00DC7817"/>
    <w:rsid w:val="00DD69F6"/>
    <w:rsid w:val="00DD7961"/>
    <w:rsid w:val="00DE3791"/>
    <w:rsid w:val="00DE4C06"/>
    <w:rsid w:val="00DE5B27"/>
    <w:rsid w:val="00DE797E"/>
    <w:rsid w:val="00DF35A8"/>
    <w:rsid w:val="00E00316"/>
    <w:rsid w:val="00E120DC"/>
    <w:rsid w:val="00E13E51"/>
    <w:rsid w:val="00E335C5"/>
    <w:rsid w:val="00E35F0F"/>
    <w:rsid w:val="00E55C1E"/>
    <w:rsid w:val="00E627C9"/>
    <w:rsid w:val="00E719D5"/>
    <w:rsid w:val="00EA69AE"/>
    <w:rsid w:val="00ED323E"/>
    <w:rsid w:val="00EE4A24"/>
    <w:rsid w:val="00EF377D"/>
    <w:rsid w:val="00EF3AF8"/>
    <w:rsid w:val="00F301FE"/>
    <w:rsid w:val="00F36C0B"/>
    <w:rsid w:val="00F42279"/>
    <w:rsid w:val="00F82D2A"/>
    <w:rsid w:val="00F85214"/>
    <w:rsid w:val="00F95879"/>
    <w:rsid w:val="00FD22F5"/>
    <w:rsid w:val="00FD5074"/>
    <w:rsid w:val="00FE5F23"/>
    <w:rsid w:val="00FE7666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3A013"/>
  <w15:chartTrackingRefBased/>
  <w15:docId w15:val="{5E46B2FE-496D-4569-A7B1-4D0A5A50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center" w:pos="6804"/>
      </w:tabs>
      <w:jc w:val="right"/>
      <w:outlineLvl w:val="0"/>
    </w:pPr>
    <w:rPr>
      <w:b/>
      <w:sz w:val="24"/>
      <w:lang w:val="en-GB"/>
    </w:rPr>
  </w:style>
  <w:style w:type="paragraph" w:styleId="Titre2">
    <w:name w:val="heading 2"/>
    <w:basedOn w:val="Normal"/>
    <w:next w:val="Normal"/>
    <w:qFormat/>
    <w:pPr>
      <w:keepNext/>
      <w:tabs>
        <w:tab w:val="center" w:pos="6804"/>
      </w:tabs>
      <w:outlineLvl w:val="1"/>
    </w:pPr>
    <w:rPr>
      <w:b/>
      <w:sz w:val="24"/>
      <w:lang w:val="en-GB"/>
    </w:rPr>
  </w:style>
  <w:style w:type="paragraph" w:styleId="Titre3">
    <w:name w:val="heading 3"/>
    <w:basedOn w:val="Normal"/>
    <w:next w:val="Normal"/>
    <w:qFormat/>
    <w:pPr>
      <w:keepNext/>
      <w:tabs>
        <w:tab w:val="center" w:pos="6804"/>
      </w:tabs>
      <w:jc w:val="center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1843"/>
      </w:tabs>
      <w:ind w:left="138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center" w:pos="6804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center" w:pos="6804"/>
      </w:tabs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center" w:pos="1843"/>
      </w:tabs>
      <w:ind w:left="138"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418"/>
        <w:tab w:val="left" w:pos="5103"/>
      </w:tabs>
      <w:jc w:val="center"/>
      <w:outlineLvl w:val="8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overflowPunct w:val="0"/>
      <w:autoSpaceDE w:val="0"/>
      <w:autoSpaceDN w:val="0"/>
      <w:adjustRightInd w:val="0"/>
      <w:ind w:left="1276" w:hanging="1276"/>
      <w:textAlignment w:val="baseline"/>
    </w:pPr>
  </w:style>
  <w:style w:type="paragraph" w:styleId="Corpsdetexte">
    <w:name w:val="Body Text"/>
    <w:basedOn w:val="Normal"/>
    <w:pPr>
      <w:tabs>
        <w:tab w:val="center" w:pos="6804"/>
      </w:tabs>
      <w:jc w:val="center"/>
    </w:pPr>
    <w:rPr>
      <w:bCs/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autoSpaceDE w:val="0"/>
      <w:autoSpaceDN w:val="0"/>
      <w:ind w:firstLine="1418"/>
      <w:jc w:val="both"/>
    </w:pPr>
    <w:rPr>
      <w:rFonts w:ascii="Arial" w:hAnsi="Arial" w:cs="Arial"/>
      <w:noProof/>
      <w:lang w:val="en-US"/>
    </w:rPr>
  </w:style>
  <w:style w:type="paragraph" w:styleId="Retraitcorpsdetexte3">
    <w:name w:val="Body Text Indent 3"/>
    <w:basedOn w:val="Normal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paragraph" w:styleId="Notedebasdepage">
    <w:name w:val="footnote text"/>
    <w:basedOn w:val="Normal"/>
    <w:semiHidden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styleId="Appelnotedebasdep">
    <w:name w:val="footnote reference"/>
    <w:semiHidden/>
    <w:rPr>
      <w:vertAlign w:val="superscript"/>
    </w:rPr>
  </w:style>
  <w:style w:type="table" w:styleId="Grilledutableau">
    <w:name w:val="Table Grid"/>
    <w:basedOn w:val="TableauNormal"/>
    <w:rsid w:val="00733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AC2FD0"/>
  </w:style>
  <w:style w:type="paragraph" w:styleId="Paragraphedeliste">
    <w:name w:val="List Paragraph"/>
    <w:basedOn w:val="Normal"/>
    <w:uiPriority w:val="34"/>
    <w:qFormat/>
    <w:rsid w:val="002F21E0"/>
    <w:pPr>
      <w:ind w:left="720"/>
      <w:contextualSpacing/>
    </w:pPr>
  </w:style>
  <w:style w:type="character" w:styleId="Accentuation">
    <w:name w:val="Emphasis"/>
    <w:basedOn w:val="Policepardfaut"/>
    <w:qFormat/>
    <w:rsid w:val="00B1708C"/>
    <w:rPr>
      <w:i/>
      <w:iCs/>
    </w:rPr>
  </w:style>
  <w:style w:type="paragraph" w:styleId="Textedebulles">
    <w:name w:val="Balloon Text"/>
    <w:basedOn w:val="Normal"/>
    <w:link w:val="TextedebullesCar"/>
    <w:rsid w:val="008A728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A7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c.muller10\Desktop\MODELE%20MAPA%202019\MAPA_PLACE_SUP%2025%20K&#8364;%20INF%2090%20000%20K&#8364;\DPGF%20version%202019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352D0-2F5F-446C-BA9C-D7976D2A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DPGF version 2019.dot</Template>
  <TotalTime>13</TotalTime>
  <Pages>2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cctp</vt:lpstr>
    </vt:vector>
  </TitlesOfParts>
  <Company>Packard Bell NEC Inc.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cctp</dc:title>
  <dc:subject/>
  <dc:creator>MULLER Catherine TSEF 2E CLASSE DEF</dc:creator>
  <cp:keywords/>
  <cp:lastModifiedBy>LARTIGAU Richard IEF MINDEF</cp:lastModifiedBy>
  <cp:revision>8</cp:revision>
  <cp:lastPrinted>2025-02-13T13:55:00Z</cp:lastPrinted>
  <dcterms:created xsi:type="dcterms:W3CDTF">2025-02-13T15:15:00Z</dcterms:created>
  <dcterms:modified xsi:type="dcterms:W3CDTF">2025-02-28T07:25:00Z</dcterms:modified>
</cp:coreProperties>
</file>