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0EFA1C96"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330D2B5C" w14:textId="4306D127" w:rsidR="006F0A0E" w:rsidRPr="006F0A0E" w:rsidRDefault="006F0A0E" w:rsidP="006F0A0E">
      <w:pPr>
        <w:pBdr>
          <w:top w:val="single" w:sz="4" w:space="1" w:color="auto"/>
        </w:pBdr>
        <w:jc w:val="center"/>
        <w:rPr>
          <w:rFonts w:eastAsia="Batang"/>
          <w:b/>
          <w:smallCaps/>
          <w:color w:val="333399"/>
        </w:rPr>
      </w:pPr>
      <w:r w:rsidRPr="006F0A0E">
        <w:rPr>
          <w:rFonts w:eastAsia="Batang"/>
          <w:b/>
          <w:smallCaps/>
          <w:color w:val="333399"/>
        </w:rPr>
        <w:t xml:space="preserve">Direction </w:t>
      </w:r>
      <w:r w:rsidR="00A63E62" w:rsidRPr="00A63E62">
        <w:rPr>
          <w:rFonts w:eastAsia="Batang"/>
          <w:b/>
          <w:smallCaps/>
          <w:color w:val="333399"/>
        </w:rPr>
        <w:t xml:space="preserve">des </w:t>
      </w:r>
      <w:r w:rsidR="00A63E62">
        <w:rPr>
          <w:rFonts w:eastAsia="Batang"/>
          <w:b/>
          <w:smallCaps/>
          <w:color w:val="333399"/>
        </w:rPr>
        <w:t>affaires immobilières et du patrimoine</w:t>
      </w:r>
    </w:p>
    <w:p w14:paraId="7D4E533D" w14:textId="4CCAC5E6" w:rsidR="00FA066E" w:rsidRPr="000C514E" w:rsidRDefault="000C514E" w:rsidP="00FA066E">
      <w:pPr>
        <w:jc w:val="center"/>
        <w:rPr>
          <w:rFonts w:eastAsia="Batang"/>
          <w:b/>
          <w:smallCaps/>
          <w:color w:val="333399"/>
        </w:rPr>
      </w:pPr>
      <w:r w:rsidRPr="000C514E">
        <w:rPr>
          <w:rFonts w:eastAsia="Batang"/>
          <w:b/>
          <w:smallCaps/>
          <w:color w:val="333399"/>
        </w:rPr>
        <w:t xml:space="preserve">Département audiovisuel </w:t>
      </w:r>
    </w:p>
    <w:p w14:paraId="30880FB3" w14:textId="77777777" w:rsidR="00FA066E" w:rsidRPr="006F0A0E" w:rsidRDefault="00FA066E" w:rsidP="000A5BA1">
      <w:pPr>
        <w:jc w:val="center"/>
        <w:rPr>
          <w:rFonts w:eastAsia="Batang"/>
        </w:rPr>
      </w:pPr>
    </w:p>
    <w:p w14:paraId="29307028" w14:textId="77777777" w:rsidR="004400BC" w:rsidRPr="006F0A0E" w:rsidRDefault="004400BC" w:rsidP="00C54731">
      <w:pPr>
        <w:rPr>
          <w:rFonts w:eastAsia="Batang"/>
        </w:rPr>
      </w:pPr>
    </w:p>
    <w:tbl>
      <w:tblPr>
        <w:tblStyle w:val="Grilledutableau"/>
        <w:tblW w:w="0" w:type="auto"/>
        <w:tblLook w:val="04A0" w:firstRow="1" w:lastRow="0" w:firstColumn="1" w:lastColumn="0" w:noHBand="0" w:noVBand="1"/>
      </w:tblPr>
      <w:tblGrid>
        <w:gridCol w:w="9488"/>
      </w:tblGrid>
      <w:tr w:rsidR="00151CF2" w:rsidRPr="00151CF2" w14:paraId="28AD955D" w14:textId="77777777" w:rsidTr="00151CF2">
        <w:tc>
          <w:tcPr>
            <w:tcW w:w="9488" w:type="dxa"/>
          </w:tcPr>
          <w:p w14:paraId="43947211" w14:textId="77777777" w:rsidR="00151CF2" w:rsidRPr="00F62619" w:rsidRDefault="00151CF2" w:rsidP="00151CF2">
            <w:pPr>
              <w:jc w:val="center"/>
              <w:rPr>
                <w:b/>
                <w:bCs/>
                <w:caps/>
                <w:color w:val="002060"/>
                <w:sz w:val="36"/>
                <w:szCs w:val="32"/>
                <w:lang w:eastAsia="ar-SA"/>
              </w:rPr>
            </w:pPr>
            <w:r w:rsidRPr="00F62619">
              <w:rPr>
                <w:b/>
                <w:bCs/>
                <w:caps/>
                <w:color w:val="002060"/>
                <w:sz w:val="36"/>
                <w:szCs w:val="32"/>
                <w:lang w:eastAsia="ar-SA"/>
              </w:rPr>
              <w:t xml:space="preserve">ACQUISITION ET INTÉGRATION D’ÉQUIPEMENTS DESTINÉS À LA MAINTENANCE DU NODAL DE L’ASSEMBLÉE NATIONALE </w:t>
            </w:r>
          </w:p>
          <w:p w14:paraId="30E8C048" w14:textId="77777777" w:rsidR="00151CF2" w:rsidRPr="00F62619" w:rsidRDefault="00151CF2" w:rsidP="00151CF2">
            <w:pPr>
              <w:jc w:val="center"/>
              <w:rPr>
                <w:b/>
                <w:bCs/>
                <w:caps/>
                <w:color w:val="002060"/>
                <w:sz w:val="36"/>
                <w:szCs w:val="32"/>
                <w:lang w:eastAsia="ar-SA"/>
              </w:rPr>
            </w:pPr>
          </w:p>
          <w:p w14:paraId="6C255648" w14:textId="77777777" w:rsidR="00151CF2" w:rsidRPr="00F62619" w:rsidRDefault="00151CF2" w:rsidP="00151CF2">
            <w:pPr>
              <w:jc w:val="center"/>
              <w:rPr>
                <w:b/>
                <w:bCs/>
                <w:caps/>
                <w:color w:val="002060"/>
                <w:sz w:val="36"/>
                <w:szCs w:val="32"/>
                <w:lang w:eastAsia="ar-SA"/>
              </w:rPr>
            </w:pPr>
            <w:r w:rsidRPr="00F62619">
              <w:rPr>
                <w:b/>
                <w:bCs/>
                <w:caps/>
                <w:color w:val="002060"/>
                <w:sz w:val="36"/>
                <w:szCs w:val="32"/>
                <w:lang w:eastAsia="ar-SA"/>
              </w:rPr>
              <w:t>marchÉ</w:t>
            </w:r>
            <w:r w:rsidRPr="00F62619" w:rsidDel="000456F0">
              <w:rPr>
                <w:b/>
                <w:bCs/>
                <w:caps/>
                <w:color w:val="002060"/>
                <w:sz w:val="36"/>
                <w:szCs w:val="32"/>
                <w:lang w:eastAsia="ar-SA"/>
              </w:rPr>
              <w:t xml:space="preserve"> </w:t>
            </w:r>
            <w:r w:rsidRPr="00F62619">
              <w:rPr>
                <w:b/>
                <w:bCs/>
                <w:caps/>
                <w:color w:val="002060"/>
                <w:sz w:val="36"/>
                <w:szCs w:val="32"/>
                <w:lang w:eastAsia="ar-SA"/>
              </w:rPr>
              <w:t>24f012</w:t>
            </w:r>
          </w:p>
          <w:p w14:paraId="0F7C253F" w14:textId="119CB33A" w:rsidR="00151CF2" w:rsidRPr="00151CF2" w:rsidRDefault="00151CF2" w:rsidP="00A37925">
            <w:pPr>
              <w:jc w:val="center"/>
              <w:rPr>
                <w:b/>
                <w:bCs/>
                <w:caps/>
                <w:color w:val="002060"/>
                <w:sz w:val="36"/>
                <w:szCs w:val="32"/>
                <w:lang w:eastAsia="ar-SA"/>
              </w:rPr>
            </w:pPr>
          </w:p>
        </w:tc>
      </w:tr>
    </w:tbl>
    <w:p w14:paraId="28076619" w14:textId="77777777" w:rsidR="006F0A0E" w:rsidRDefault="006F0A0E" w:rsidP="006F0A0E">
      <w:pPr>
        <w:jc w:val="center"/>
        <w:rPr>
          <w:b/>
          <w:sz w:val="28"/>
          <w:szCs w:val="28"/>
        </w:rPr>
      </w:pPr>
    </w:p>
    <w:p w14:paraId="36F2BA5C" w14:textId="267B6783" w:rsidR="003D68B0" w:rsidRPr="00972D49" w:rsidRDefault="003D68B0" w:rsidP="006F0A0E">
      <w:pPr>
        <w:jc w:val="center"/>
        <w:rPr>
          <w:b/>
          <w:sz w:val="32"/>
          <w:szCs w:val="32"/>
        </w:rPr>
      </w:pPr>
      <w:r w:rsidRPr="00972D49">
        <w:rPr>
          <w:b/>
          <w:sz w:val="32"/>
          <w:szCs w:val="32"/>
        </w:rPr>
        <w:t>RÈGLEMENT DE LA CONSULTATION</w:t>
      </w:r>
    </w:p>
    <w:p w14:paraId="18E41D5D" w14:textId="7390B716" w:rsidR="003D68B0" w:rsidRPr="00972D49" w:rsidRDefault="00E95F24" w:rsidP="00E95F24">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7354545F" w14:textId="77777777" w:rsidR="00ED605C" w:rsidRDefault="00ED605C" w:rsidP="007A288A">
            <w:pPr>
              <w:spacing w:before="120" w:after="120"/>
              <w:ind w:left="567" w:right="567"/>
              <w:jc w:val="center"/>
              <w:rPr>
                <w:b/>
              </w:rPr>
            </w:pPr>
          </w:p>
          <w:p w14:paraId="40B0A346" w14:textId="026518F7" w:rsidR="007A288A" w:rsidRPr="00972D49" w:rsidRDefault="007A288A" w:rsidP="007A288A">
            <w:pPr>
              <w:spacing w:before="120" w:after="120"/>
              <w:ind w:left="567" w:right="567"/>
              <w:jc w:val="center"/>
              <w:rPr>
                <w:b/>
              </w:rPr>
            </w:pPr>
            <w:r w:rsidRPr="00972D49">
              <w:rPr>
                <w:b/>
              </w:rPr>
              <w:t>DATE ET HEURE LIMITES DE REMISE DES OFFRES :</w:t>
            </w:r>
          </w:p>
          <w:p w14:paraId="75217B47" w14:textId="59D401AE" w:rsidR="007A288A" w:rsidRPr="00E95F24" w:rsidRDefault="007C575B" w:rsidP="00E95F24">
            <w:pPr>
              <w:spacing w:before="120" w:after="120"/>
              <w:ind w:left="567" w:right="567"/>
              <w:jc w:val="center"/>
              <w:rPr>
                <w:b/>
                <w:color w:val="000000" w:themeColor="text1"/>
                <w:sz w:val="8"/>
              </w:rPr>
            </w:pPr>
            <w:r>
              <w:rPr>
                <w:b/>
                <w:color w:val="FF0000"/>
                <w:sz w:val="32"/>
              </w:rPr>
              <w:t>Jeudi 10</w:t>
            </w:r>
            <w:r w:rsidR="000C514E">
              <w:rPr>
                <w:b/>
                <w:color w:val="FF0000"/>
                <w:sz w:val="32"/>
              </w:rPr>
              <w:t xml:space="preserve"> avril 2025 à 12h00</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1BB337B6" w14:textId="77777777" w:rsidR="00751AE9" w:rsidRPr="00D37479" w:rsidRDefault="00751AE9" w:rsidP="00D37479">
            <w:pPr>
              <w:spacing w:before="120" w:after="120"/>
              <w:ind w:left="567" w:right="567"/>
              <w:jc w:val="center"/>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77777777" w:rsidR="00751AE9" w:rsidRDefault="00D37479" w:rsidP="00D37479">
            <w:pPr>
              <w:spacing w:before="120" w:after="120"/>
              <w:ind w:left="567" w:right="567"/>
              <w:jc w:val="center"/>
            </w:pPr>
            <w:r w:rsidRPr="00D37479">
              <w:rPr>
                <w:b/>
              </w:rPr>
              <w:t>REMISE ÉLECTRONIQUE OBLIGATOIRE</w:t>
            </w:r>
            <w:r w:rsidRPr="00D37479">
              <w:t xml:space="preserve">, </w:t>
            </w:r>
          </w:p>
          <w:p w14:paraId="3DE27D30" w14:textId="286D9050" w:rsidR="00D37479" w:rsidRPr="00D37479" w:rsidRDefault="00751AE9" w:rsidP="00D37479">
            <w:pPr>
              <w:spacing w:before="120" w:after="120"/>
              <w:ind w:left="567" w:right="567"/>
              <w:jc w:val="center"/>
            </w:pPr>
            <w:r>
              <w:t>en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66907C5F" w14:textId="77777777" w:rsidR="00972D49" w:rsidRDefault="00972D49" w:rsidP="00751AE9">
      <w:pPr>
        <w:shd w:val="clear" w:color="auto" w:fill="FFFFFF" w:themeFill="background1"/>
        <w:tabs>
          <w:tab w:val="left" w:pos="3687"/>
        </w:tabs>
        <w:spacing w:before="240" w:line="276" w:lineRule="auto"/>
        <w:jc w:val="center"/>
        <w:rPr>
          <w:b/>
          <w:color w:val="FF0000"/>
          <w:szCs w:val="20"/>
        </w:rPr>
      </w:pPr>
    </w:p>
    <w:p w14:paraId="56679F78" w14:textId="47496ABC" w:rsidR="000E2625" w:rsidRDefault="000E2625" w:rsidP="00751AE9">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053FD075" w14:textId="77777777" w:rsidR="00972D49" w:rsidRPr="000E2625" w:rsidRDefault="00972D49" w:rsidP="00751AE9">
      <w:pPr>
        <w:shd w:val="clear" w:color="auto" w:fill="FFFFFF" w:themeFill="background1"/>
        <w:tabs>
          <w:tab w:val="left" w:pos="3687"/>
        </w:tabs>
        <w:spacing w:before="240" w:line="276" w:lineRule="auto"/>
        <w:jc w:val="center"/>
        <w:rPr>
          <w:b/>
          <w:color w:val="FF0000"/>
          <w:szCs w:val="20"/>
        </w:rPr>
      </w:pPr>
    </w:p>
    <w:p w14:paraId="0666DC64" w14:textId="77777777" w:rsidR="000E2625" w:rsidRPr="000E2625" w:rsidRDefault="000E2625" w:rsidP="00751AE9">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0B32A4A5" w14:textId="3AB4B73A" w:rsidR="006F0A0E" w:rsidRPr="006F0A0E" w:rsidRDefault="006F0A0E" w:rsidP="003D68B0"/>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6F1D0E">
      <w:pPr>
        <w:pStyle w:val="TM1"/>
      </w:pPr>
      <w:r w:rsidRPr="009B671A">
        <w:lastRenderedPageBreak/>
        <w:t>SOMMAIRE</w:t>
      </w:r>
    </w:p>
    <w:p w14:paraId="1CF41683" w14:textId="77777777" w:rsidR="009B671A" w:rsidRPr="00F773A9" w:rsidRDefault="009B671A" w:rsidP="009B671A">
      <w:pPr>
        <w:rPr>
          <w:u w:val="single"/>
        </w:rPr>
      </w:pPr>
    </w:p>
    <w:p w14:paraId="0BD4FB0A" w14:textId="1C58EE09" w:rsidR="000B0DA4" w:rsidRDefault="009B671A">
      <w:pPr>
        <w:pStyle w:val="TM1"/>
        <w:rPr>
          <w:rFonts w:asciiTheme="minorHAnsi" w:eastAsiaTheme="minorEastAsia" w:hAnsiTheme="minorHAnsi" w:cstheme="minorBidi"/>
          <w:b w:val="0"/>
          <w:noProof/>
          <w:sz w:val="22"/>
          <w:szCs w:val="22"/>
        </w:rPr>
      </w:pPr>
      <w:r w:rsidRPr="00F773A9">
        <w:rPr>
          <w:u w:val="single"/>
        </w:rPr>
        <w:fldChar w:fldCharType="begin"/>
      </w:r>
      <w:r w:rsidRPr="00F773A9">
        <w:rPr>
          <w:u w:val="single"/>
        </w:rPr>
        <w:instrText xml:space="preserve"> TOC \o "1-3" \h \z \u </w:instrText>
      </w:r>
      <w:r w:rsidRPr="00F773A9">
        <w:rPr>
          <w:u w:val="single"/>
        </w:rPr>
        <w:fldChar w:fldCharType="separate"/>
      </w:r>
      <w:hyperlink w:anchor="_Toc103611277" w:history="1">
        <w:r w:rsidR="000B0DA4" w:rsidRPr="00D23D9D">
          <w:rPr>
            <w:rStyle w:val="Lienhypertexte"/>
            <w:noProof/>
          </w:rPr>
          <w:t>ARTICLE 1 : POUVOIR ADJUDICATEUR</w:t>
        </w:r>
        <w:r w:rsidR="000B0DA4">
          <w:rPr>
            <w:noProof/>
            <w:webHidden/>
          </w:rPr>
          <w:tab/>
        </w:r>
        <w:r w:rsidR="000B0DA4">
          <w:rPr>
            <w:noProof/>
            <w:webHidden/>
          </w:rPr>
          <w:fldChar w:fldCharType="begin"/>
        </w:r>
        <w:r w:rsidR="000B0DA4">
          <w:rPr>
            <w:noProof/>
            <w:webHidden/>
          </w:rPr>
          <w:instrText xml:space="preserve"> PAGEREF _Toc103611277 \h </w:instrText>
        </w:r>
        <w:r w:rsidR="000B0DA4">
          <w:rPr>
            <w:noProof/>
            <w:webHidden/>
          </w:rPr>
        </w:r>
        <w:r w:rsidR="000B0DA4">
          <w:rPr>
            <w:noProof/>
            <w:webHidden/>
          </w:rPr>
          <w:fldChar w:fldCharType="separate"/>
        </w:r>
        <w:r w:rsidR="000B0DA4">
          <w:rPr>
            <w:noProof/>
            <w:webHidden/>
          </w:rPr>
          <w:t>3</w:t>
        </w:r>
        <w:r w:rsidR="000B0DA4">
          <w:rPr>
            <w:noProof/>
            <w:webHidden/>
          </w:rPr>
          <w:fldChar w:fldCharType="end"/>
        </w:r>
      </w:hyperlink>
    </w:p>
    <w:p w14:paraId="04AF7273" w14:textId="1079F803"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78" w:history="1">
        <w:r w:rsidR="000B0DA4" w:rsidRPr="00D23D9D">
          <w:rPr>
            <w:rStyle w:val="Lienhypertexte"/>
            <w:noProof/>
            <w14:scene3d>
              <w14:camera w14:prst="orthographicFront"/>
              <w14:lightRig w14:rig="threePt" w14:dir="t">
                <w14:rot w14:lat="0" w14:lon="0" w14:rev="0"/>
              </w14:lightRig>
            </w14:scene3d>
          </w:rPr>
          <w:t>1.1. </w:t>
        </w:r>
        <w:r w:rsidR="000B0DA4" w:rsidRPr="00D23D9D">
          <w:rPr>
            <w:rStyle w:val="Lienhypertexte"/>
            <w:noProof/>
          </w:rPr>
          <w:t xml:space="preserve"> Nom et adresse</w:t>
        </w:r>
        <w:r w:rsidR="000B0DA4">
          <w:rPr>
            <w:noProof/>
            <w:webHidden/>
          </w:rPr>
          <w:tab/>
        </w:r>
        <w:r w:rsidR="000B0DA4">
          <w:rPr>
            <w:noProof/>
            <w:webHidden/>
          </w:rPr>
          <w:fldChar w:fldCharType="begin"/>
        </w:r>
        <w:r w:rsidR="000B0DA4">
          <w:rPr>
            <w:noProof/>
            <w:webHidden/>
          </w:rPr>
          <w:instrText xml:space="preserve"> PAGEREF _Toc103611278 \h </w:instrText>
        </w:r>
        <w:r w:rsidR="000B0DA4">
          <w:rPr>
            <w:noProof/>
            <w:webHidden/>
          </w:rPr>
        </w:r>
        <w:r w:rsidR="000B0DA4">
          <w:rPr>
            <w:noProof/>
            <w:webHidden/>
          </w:rPr>
          <w:fldChar w:fldCharType="separate"/>
        </w:r>
        <w:r w:rsidR="000B0DA4">
          <w:rPr>
            <w:noProof/>
            <w:webHidden/>
          </w:rPr>
          <w:t>3</w:t>
        </w:r>
        <w:r w:rsidR="000B0DA4">
          <w:rPr>
            <w:noProof/>
            <w:webHidden/>
          </w:rPr>
          <w:fldChar w:fldCharType="end"/>
        </w:r>
      </w:hyperlink>
    </w:p>
    <w:p w14:paraId="59C658A5" w14:textId="5BC694F1"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79" w:history="1">
        <w:r w:rsidR="000B0DA4" w:rsidRPr="00D23D9D">
          <w:rPr>
            <w:rStyle w:val="Lienhypertexte"/>
            <w:noProof/>
            <w14:scene3d>
              <w14:camera w14:prst="orthographicFront"/>
              <w14:lightRig w14:rig="threePt" w14:dir="t">
                <w14:rot w14:lat="0" w14:lon="0" w14:rev="0"/>
              </w14:lightRig>
            </w14:scene3d>
          </w:rPr>
          <w:t>1.2. </w:t>
        </w:r>
        <w:r w:rsidR="000B0DA4" w:rsidRPr="00D23D9D">
          <w:rPr>
            <w:rStyle w:val="Lienhypertexte"/>
            <w:noProof/>
          </w:rPr>
          <w:t xml:space="preserve"> Adresse auprès de laquelle des informations complémentaires peuvent être obtenues</w:t>
        </w:r>
        <w:r w:rsidR="000B0DA4">
          <w:rPr>
            <w:noProof/>
            <w:webHidden/>
          </w:rPr>
          <w:tab/>
        </w:r>
        <w:r w:rsidR="000B0DA4">
          <w:rPr>
            <w:noProof/>
            <w:webHidden/>
          </w:rPr>
          <w:fldChar w:fldCharType="begin"/>
        </w:r>
        <w:r w:rsidR="000B0DA4">
          <w:rPr>
            <w:noProof/>
            <w:webHidden/>
          </w:rPr>
          <w:instrText xml:space="preserve"> PAGEREF _Toc103611279 \h </w:instrText>
        </w:r>
        <w:r w:rsidR="000B0DA4">
          <w:rPr>
            <w:noProof/>
            <w:webHidden/>
          </w:rPr>
        </w:r>
        <w:r w:rsidR="000B0DA4">
          <w:rPr>
            <w:noProof/>
            <w:webHidden/>
          </w:rPr>
          <w:fldChar w:fldCharType="separate"/>
        </w:r>
        <w:r w:rsidR="000B0DA4">
          <w:rPr>
            <w:noProof/>
            <w:webHidden/>
          </w:rPr>
          <w:t>3</w:t>
        </w:r>
        <w:r w:rsidR="000B0DA4">
          <w:rPr>
            <w:noProof/>
            <w:webHidden/>
          </w:rPr>
          <w:fldChar w:fldCharType="end"/>
        </w:r>
      </w:hyperlink>
    </w:p>
    <w:p w14:paraId="29438956" w14:textId="1B7D5EE9"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80" w:history="1">
        <w:r w:rsidR="000B0DA4" w:rsidRPr="00D23D9D">
          <w:rPr>
            <w:rStyle w:val="Lienhypertexte"/>
            <w:noProof/>
            <w14:scene3d>
              <w14:camera w14:prst="orthographicFront"/>
              <w14:lightRig w14:rig="threePt" w14:dir="t">
                <w14:rot w14:lat="0" w14:lon="0" w14:rev="0"/>
              </w14:lightRig>
            </w14:scene3d>
          </w:rPr>
          <w:t>1.3. </w:t>
        </w:r>
        <w:r w:rsidR="000B0DA4" w:rsidRPr="00D23D9D">
          <w:rPr>
            <w:rStyle w:val="Lienhypertexte"/>
            <w:noProof/>
          </w:rPr>
          <w:t xml:space="preserve"> Adresse pour l’envoi ou le dépôt des copies de sauvegarde et des échantillons</w:t>
        </w:r>
        <w:r w:rsidR="000B0DA4">
          <w:rPr>
            <w:noProof/>
            <w:webHidden/>
          </w:rPr>
          <w:tab/>
        </w:r>
        <w:r w:rsidR="000B0DA4">
          <w:rPr>
            <w:noProof/>
            <w:webHidden/>
          </w:rPr>
          <w:fldChar w:fldCharType="begin"/>
        </w:r>
        <w:r w:rsidR="000B0DA4">
          <w:rPr>
            <w:noProof/>
            <w:webHidden/>
          </w:rPr>
          <w:instrText xml:space="preserve"> PAGEREF _Toc103611280 \h </w:instrText>
        </w:r>
        <w:r w:rsidR="000B0DA4">
          <w:rPr>
            <w:noProof/>
            <w:webHidden/>
          </w:rPr>
        </w:r>
        <w:r w:rsidR="000B0DA4">
          <w:rPr>
            <w:noProof/>
            <w:webHidden/>
          </w:rPr>
          <w:fldChar w:fldCharType="separate"/>
        </w:r>
        <w:r w:rsidR="000B0DA4">
          <w:rPr>
            <w:noProof/>
            <w:webHidden/>
          </w:rPr>
          <w:t>3</w:t>
        </w:r>
        <w:r w:rsidR="000B0DA4">
          <w:rPr>
            <w:noProof/>
            <w:webHidden/>
          </w:rPr>
          <w:fldChar w:fldCharType="end"/>
        </w:r>
      </w:hyperlink>
    </w:p>
    <w:p w14:paraId="1EF8818F" w14:textId="0A1B8885"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81" w:history="1">
        <w:r w:rsidR="000B0DA4" w:rsidRPr="00D23D9D">
          <w:rPr>
            <w:rStyle w:val="Lienhypertexte"/>
            <w:noProof/>
            <w14:scene3d>
              <w14:camera w14:prst="orthographicFront"/>
              <w14:lightRig w14:rig="threePt" w14:dir="t">
                <w14:rot w14:lat="0" w14:lon="0" w14:rev="0"/>
              </w14:lightRig>
            </w14:scene3d>
          </w:rPr>
          <w:t>1.4. </w:t>
        </w:r>
        <w:r w:rsidR="000B0DA4" w:rsidRPr="00D23D9D">
          <w:rPr>
            <w:rStyle w:val="Lienhypertexte"/>
            <w:noProof/>
          </w:rPr>
          <w:t xml:space="preserve"> Type de pouvoir adjudicateur</w:t>
        </w:r>
        <w:r w:rsidR="000B0DA4">
          <w:rPr>
            <w:noProof/>
            <w:webHidden/>
          </w:rPr>
          <w:tab/>
        </w:r>
        <w:r w:rsidR="000B0DA4">
          <w:rPr>
            <w:noProof/>
            <w:webHidden/>
          </w:rPr>
          <w:fldChar w:fldCharType="begin"/>
        </w:r>
        <w:r w:rsidR="000B0DA4">
          <w:rPr>
            <w:noProof/>
            <w:webHidden/>
          </w:rPr>
          <w:instrText xml:space="preserve"> PAGEREF _Toc103611281 \h </w:instrText>
        </w:r>
        <w:r w:rsidR="000B0DA4">
          <w:rPr>
            <w:noProof/>
            <w:webHidden/>
          </w:rPr>
        </w:r>
        <w:r w:rsidR="000B0DA4">
          <w:rPr>
            <w:noProof/>
            <w:webHidden/>
          </w:rPr>
          <w:fldChar w:fldCharType="separate"/>
        </w:r>
        <w:r w:rsidR="000B0DA4">
          <w:rPr>
            <w:noProof/>
            <w:webHidden/>
          </w:rPr>
          <w:t>3</w:t>
        </w:r>
        <w:r w:rsidR="000B0DA4">
          <w:rPr>
            <w:noProof/>
            <w:webHidden/>
          </w:rPr>
          <w:fldChar w:fldCharType="end"/>
        </w:r>
      </w:hyperlink>
    </w:p>
    <w:p w14:paraId="3E8F1235" w14:textId="576995B7" w:rsidR="000B0DA4" w:rsidRDefault="000E2D9A">
      <w:pPr>
        <w:pStyle w:val="TM1"/>
        <w:rPr>
          <w:rFonts w:asciiTheme="minorHAnsi" w:eastAsiaTheme="minorEastAsia" w:hAnsiTheme="minorHAnsi" w:cstheme="minorBidi"/>
          <w:b w:val="0"/>
          <w:noProof/>
          <w:sz w:val="22"/>
          <w:szCs w:val="22"/>
        </w:rPr>
      </w:pPr>
      <w:hyperlink w:anchor="_Toc103611282" w:history="1">
        <w:r w:rsidR="000B0DA4" w:rsidRPr="00D23D9D">
          <w:rPr>
            <w:rStyle w:val="Lienhypertexte"/>
            <w:noProof/>
          </w:rPr>
          <w:t>ARTICLE 2 : OBJET DU MARCHÉ / DE L’ACCORD-CADRE</w:t>
        </w:r>
        <w:r w:rsidR="000B0DA4">
          <w:rPr>
            <w:noProof/>
            <w:webHidden/>
          </w:rPr>
          <w:tab/>
        </w:r>
        <w:r w:rsidR="000B0DA4">
          <w:rPr>
            <w:noProof/>
            <w:webHidden/>
          </w:rPr>
          <w:fldChar w:fldCharType="begin"/>
        </w:r>
        <w:r w:rsidR="000B0DA4">
          <w:rPr>
            <w:noProof/>
            <w:webHidden/>
          </w:rPr>
          <w:instrText xml:space="preserve"> PAGEREF _Toc103611282 \h </w:instrText>
        </w:r>
        <w:r w:rsidR="000B0DA4">
          <w:rPr>
            <w:noProof/>
            <w:webHidden/>
          </w:rPr>
        </w:r>
        <w:r w:rsidR="000B0DA4">
          <w:rPr>
            <w:noProof/>
            <w:webHidden/>
          </w:rPr>
          <w:fldChar w:fldCharType="separate"/>
        </w:r>
        <w:r w:rsidR="000B0DA4">
          <w:rPr>
            <w:noProof/>
            <w:webHidden/>
          </w:rPr>
          <w:t>4</w:t>
        </w:r>
        <w:r w:rsidR="000B0DA4">
          <w:rPr>
            <w:noProof/>
            <w:webHidden/>
          </w:rPr>
          <w:fldChar w:fldCharType="end"/>
        </w:r>
      </w:hyperlink>
    </w:p>
    <w:p w14:paraId="11BA4B21" w14:textId="1D32718E"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83" w:history="1">
        <w:r w:rsidR="000B0DA4" w:rsidRPr="00D23D9D">
          <w:rPr>
            <w:rStyle w:val="Lienhypertexte"/>
            <w:noProof/>
            <w14:scene3d>
              <w14:camera w14:prst="orthographicFront"/>
              <w14:lightRig w14:rig="threePt" w14:dir="t">
                <w14:rot w14:lat="0" w14:lon="0" w14:rev="0"/>
              </w14:lightRig>
            </w14:scene3d>
          </w:rPr>
          <w:t>2.1. </w:t>
        </w:r>
        <w:r w:rsidR="000B0DA4" w:rsidRPr="00D23D9D">
          <w:rPr>
            <w:rStyle w:val="Lienhypertexte"/>
            <w:noProof/>
          </w:rPr>
          <w:t xml:space="preserve"> Caractéristiques</w:t>
        </w:r>
        <w:r w:rsidR="000B0DA4">
          <w:rPr>
            <w:noProof/>
            <w:webHidden/>
          </w:rPr>
          <w:tab/>
        </w:r>
        <w:r w:rsidR="000B0DA4">
          <w:rPr>
            <w:noProof/>
            <w:webHidden/>
          </w:rPr>
          <w:fldChar w:fldCharType="begin"/>
        </w:r>
        <w:r w:rsidR="000B0DA4">
          <w:rPr>
            <w:noProof/>
            <w:webHidden/>
          </w:rPr>
          <w:instrText xml:space="preserve"> PAGEREF _Toc103611283 \h </w:instrText>
        </w:r>
        <w:r w:rsidR="000B0DA4">
          <w:rPr>
            <w:noProof/>
            <w:webHidden/>
          </w:rPr>
        </w:r>
        <w:r w:rsidR="000B0DA4">
          <w:rPr>
            <w:noProof/>
            <w:webHidden/>
          </w:rPr>
          <w:fldChar w:fldCharType="separate"/>
        </w:r>
        <w:r w:rsidR="000B0DA4">
          <w:rPr>
            <w:noProof/>
            <w:webHidden/>
          </w:rPr>
          <w:t>4</w:t>
        </w:r>
        <w:r w:rsidR="000B0DA4">
          <w:rPr>
            <w:noProof/>
            <w:webHidden/>
          </w:rPr>
          <w:fldChar w:fldCharType="end"/>
        </w:r>
      </w:hyperlink>
    </w:p>
    <w:p w14:paraId="32E0FC98" w14:textId="63EA2763"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84" w:history="1">
        <w:r w:rsidR="000B0DA4" w:rsidRPr="00D23D9D">
          <w:rPr>
            <w:rStyle w:val="Lienhypertexte"/>
            <w:noProof/>
            <w14:scene3d>
              <w14:camera w14:prst="orthographicFront"/>
              <w14:lightRig w14:rig="threePt" w14:dir="t">
                <w14:rot w14:lat="0" w14:lon="0" w14:rev="0"/>
              </w14:lightRig>
            </w14:scene3d>
          </w:rPr>
          <w:t>2.2. </w:t>
        </w:r>
        <w:r w:rsidR="000B0DA4" w:rsidRPr="00D23D9D">
          <w:rPr>
            <w:rStyle w:val="Lienhypertexte"/>
            <w:noProof/>
          </w:rPr>
          <w:t xml:space="preserve"> Les variantes sont-elles autorisées :</w:t>
        </w:r>
        <w:r w:rsidR="000B0DA4">
          <w:rPr>
            <w:noProof/>
            <w:webHidden/>
          </w:rPr>
          <w:tab/>
        </w:r>
        <w:r w:rsidR="000B0DA4">
          <w:rPr>
            <w:noProof/>
            <w:webHidden/>
          </w:rPr>
          <w:fldChar w:fldCharType="begin"/>
        </w:r>
        <w:r w:rsidR="000B0DA4">
          <w:rPr>
            <w:noProof/>
            <w:webHidden/>
          </w:rPr>
          <w:instrText xml:space="preserve"> PAGEREF _Toc103611284 \h </w:instrText>
        </w:r>
        <w:r w:rsidR="000B0DA4">
          <w:rPr>
            <w:noProof/>
            <w:webHidden/>
          </w:rPr>
        </w:r>
        <w:r w:rsidR="000B0DA4">
          <w:rPr>
            <w:noProof/>
            <w:webHidden/>
          </w:rPr>
          <w:fldChar w:fldCharType="separate"/>
        </w:r>
        <w:r w:rsidR="000B0DA4">
          <w:rPr>
            <w:noProof/>
            <w:webHidden/>
          </w:rPr>
          <w:t>5</w:t>
        </w:r>
        <w:r w:rsidR="000B0DA4">
          <w:rPr>
            <w:noProof/>
            <w:webHidden/>
          </w:rPr>
          <w:fldChar w:fldCharType="end"/>
        </w:r>
      </w:hyperlink>
    </w:p>
    <w:p w14:paraId="7C471142" w14:textId="60F29E8E"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85" w:history="1">
        <w:r w:rsidR="000B0DA4" w:rsidRPr="00D23D9D">
          <w:rPr>
            <w:rStyle w:val="Lienhypertexte"/>
            <w:noProof/>
            <w14:scene3d>
              <w14:camera w14:prst="orthographicFront"/>
              <w14:lightRig w14:rig="threePt" w14:dir="t">
                <w14:rot w14:lat="0" w14:lon="0" w14:rev="0"/>
              </w14:lightRig>
            </w14:scene3d>
          </w:rPr>
          <w:t>2.3. </w:t>
        </w:r>
        <w:r w:rsidR="000B0DA4" w:rsidRPr="00D23D9D">
          <w:rPr>
            <w:rStyle w:val="Lienhypertexte"/>
            <w:noProof/>
          </w:rPr>
          <w:t xml:space="preserve"> Des prestations supplémentaires éventuelles sont-elles demandées :</w:t>
        </w:r>
        <w:r w:rsidR="000B0DA4">
          <w:rPr>
            <w:noProof/>
            <w:webHidden/>
          </w:rPr>
          <w:tab/>
        </w:r>
        <w:r w:rsidR="000B0DA4">
          <w:rPr>
            <w:noProof/>
            <w:webHidden/>
          </w:rPr>
          <w:fldChar w:fldCharType="begin"/>
        </w:r>
        <w:r w:rsidR="000B0DA4">
          <w:rPr>
            <w:noProof/>
            <w:webHidden/>
          </w:rPr>
          <w:instrText xml:space="preserve"> PAGEREF _Toc103611285 \h </w:instrText>
        </w:r>
        <w:r w:rsidR="000B0DA4">
          <w:rPr>
            <w:noProof/>
            <w:webHidden/>
          </w:rPr>
        </w:r>
        <w:r w:rsidR="000B0DA4">
          <w:rPr>
            <w:noProof/>
            <w:webHidden/>
          </w:rPr>
          <w:fldChar w:fldCharType="separate"/>
        </w:r>
        <w:r w:rsidR="000B0DA4">
          <w:rPr>
            <w:noProof/>
            <w:webHidden/>
          </w:rPr>
          <w:t>5</w:t>
        </w:r>
        <w:r w:rsidR="000B0DA4">
          <w:rPr>
            <w:noProof/>
            <w:webHidden/>
          </w:rPr>
          <w:fldChar w:fldCharType="end"/>
        </w:r>
      </w:hyperlink>
    </w:p>
    <w:p w14:paraId="4D6DFA1A" w14:textId="7DFCCAA0"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86" w:history="1">
        <w:r w:rsidR="000B0DA4" w:rsidRPr="00D23D9D">
          <w:rPr>
            <w:rStyle w:val="Lienhypertexte"/>
            <w:noProof/>
            <w14:scene3d>
              <w14:camera w14:prst="orthographicFront"/>
              <w14:lightRig w14:rig="threePt" w14:dir="t">
                <w14:rot w14:lat="0" w14:lon="0" w14:rev="0"/>
              </w14:lightRig>
            </w14:scene3d>
          </w:rPr>
          <w:t>2.4. </w:t>
        </w:r>
        <w:r w:rsidR="000B0DA4" w:rsidRPr="00D23D9D">
          <w:rPr>
            <w:rStyle w:val="Lienhypertexte"/>
            <w:noProof/>
          </w:rPr>
          <w:t xml:space="preserve"> La fourniture d’échantillons est-elle demandée :</w:t>
        </w:r>
        <w:r w:rsidR="000B0DA4">
          <w:rPr>
            <w:noProof/>
            <w:webHidden/>
          </w:rPr>
          <w:tab/>
        </w:r>
        <w:r w:rsidR="000B0DA4">
          <w:rPr>
            <w:noProof/>
            <w:webHidden/>
          </w:rPr>
          <w:fldChar w:fldCharType="begin"/>
        </w:r>
        <w:r w:rsidR="000B0DA4">
          <w:rPr>
            <w:noProof/>
            <w:webHidden/>
          </w:rPr>
          <w:instrText xml:space="preserve"> PAGEREF _Toc103611286 \h </w:instrText>
        </w:r>
        <w:r w:rsidR="000B0DA4">
          <w:rPr>
            <w:noProof/>
            <w:webHidden/>
          </w:rPr>
        </w:r>
        <w:r w:rsidR="000B0DA4">
          <w:rPr>
            <w:noProof/>
            <w:webHidden/>
          </w:rPr>
          <w:fldChar w:fldCharType="separate"/>
        </w:r>
        <w:r w:rsidR="000B0DA4">
          <w:rPr>
            <w:noProof/>
            <w:webHidden/>
          </w:rPr>
          <w:t>5</w:t>
        </w:r>
        <w:r w:rsidR="000B0DA4">
          <w:rPr>
            <w:noProof/>
            <w:webHidden/>
          </w:rPr>
          <w:fldChar w:fldCharType="end"/>
        </w:r>
      </w:hyperlink>
    </w:p>
    <w:p w14:paraId="0F208B4B" w14:textId="0896E839" w:rsidR="000B0DA4" w:rsidRDefault="000E2D9A">
      <w:pPr>
        <w:pStyle w:val="TM1"/>
        <w:rPr>
          <w:rFonts w:asciiTheme="minorHAnsi" w:eastAsiaTheme="minorEastAsia" w:hAnsiTheme="minorHAnsi" w:cstheme="minorBidi"/>
          <w:b w:val="0"/>
          <w:noProof/>
          <w:sz w:val="22"/>
          <w:szCs w:val="22"/>
        </w:rPr>
      </w:pPr>
      <w:hyperlink w:anchor="_Toc103611287" w:history="1">
        <w:r w:rsidR="000B0DA4" w:rsidRPr="00D23D9D">
          <w:rPr>
            <w:rStyle w:val="Lienhypertexte"/>
            <w:noProof/>
          </w:rPr>
          <w:t>ARTICLE 3 : ORGANISATION DE LA PROCÉDURE</w:t>
        </w:r>
        <w:r w:rsidR="000B0DA4">
          <w:rPr>
            <w:noProof/>
            <w:webHidden/>
          </w:rPr>
          <w:tab/>
        </w:r>
        <w:r w:rsidR="000B0DA4">
          <w:rPr>
            <w:noProof/>
            <w:webHidden/>
          </w:rPr>
          <w:fldChar w:fldCharType="begin"/>
        </w:r>
        <w:r w:rsidR="000B0DA4">
          <w:rPr>
            <w:noProof/>
            <w:webHidden/>
          </w:rPr>
          <w:instrText xml:space="preserve"> PAGEREF _Toc103611287 \h </w:instrText>
        </w:r>
        <w:r w:rsidR="000B0DA4">
          <w:rPr>
            <w:noProof/>
            <w:webHidden/>
          </w:rPr>
        </w:r>
        <w:r w:rsidR="000B0DA4">
          <w:rPr>
            <w:noProof/>
            <w:webHidden/>
          </w:rPr>
          <w:fldChar w:fldCharType="separate"/>
        </w:r>
        <w:r w:rsidR="000B0DA4">
          <w:rPr>
            <w:noProof/>
            <w:webHidden/>
          </w:rPr>
          <w:t>6</w:t>
        </w:r>
        <w:r w:rsidR="000B0DA4">
          <w:rPr>
            <w:noProof/>
            <w:webHidden/>
          </w:rPr>
          <w:fldChar w:fldCharType="end"/>
        </w:r>
      </w:hyperlink>
    </w:p>
    <w:p w14:paraId="6E8C7989" w14:textId="68500463"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88" w:history="1">
        <w:r w:rsidR="000B0DA4" w:rsidRPr="00D23D9D">
          <w:rPr>
            <w:rStyle w:val="Lienhypertexte"/>
            <w:rFonts w:eastAsia="Batang"/>
            <w:noProof/>
            <w14:scene3d>
              <w14:camera w14:prst="orthographicFront"/>
              <w14:lightRig w14:rig="threePt" w14:dir="t">
                <w14:rot w14:lat="0" w14:lon="0" w14:rev="0"/>
              </w14:lightRig>
            </w14:scene3d>
          </w:rPr>
          <w:t>3.1. </w:t>
        </w:r>
        <w:r w:rsidR="000B0DA4" w:rsidRPr="00D23D9D">
          <w:rPr>
            <w:rStyle w:val="Lienhypertexte"/>
            <w:rFonts w:eastAsia="Batang"/>
            <w:noProof/>
          </w:rPr>
          <w:t xml:space="preserve"> Procédure de passation</w:t>
        </w:r>
        <w:r w:rsidR="000B0DA4">
          <w:rPr>
            <w:noProof/>
            <w:webHidden/>
          </w:rPr>
          <w:tab/>
        </w:r>
        <w:r w:rsidR="000B0DA4">
          <w:rPr>
            <w:noProof/>
            <w:webHidden/>
          </w:rPr>
          <w:fldChar w:fldCharType="begin"/>
        </w:r>
        <w:r w:rsidR="000B0DA4">
          <w:rPr>
            <w:noProof/>
            <w:webHidden/>
          </w:rPr>
          <w:instrText xml:space="preserve"> PAGEREF _Toc103611288 \h </w:instrText>
        </w:r>
        <w:r w:rsidR="000B0DA4">
          <w:rPr>
            <w:noProof/>
            <w:webHidden/>
          </w:rPr>
        </w:r>
        <w:r w:rsidR="000B0DA4">
          <w:rPr>
            <w:noProof/>
            <w:webHidden/>
          </w:rPr>
          <w:fldChar w:fldCharType="separate"/>
        </w:r>
        <w:r w:rsidR="000B0DA4">
          <w:rPr>
            <w:noProof/>
            <w:webHidden/>
          </w:rPr>
          <w:t>6</w:t>
        </w:r>
        <w:r w:rsidR="000B0DA4">
          <w:rPr>
            <w:noProof/>
            <w:webHidden/>
          </w:rPr>
          <w:fldChar w:fldCharType="end"/>
        </w:r>
      </w:hyperlink>
    </w:p>
    <w:p w14:paraId="1E1F6CF1" w14:textId="5FF79513"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89" w:history="1">
        <w:r w:rsidR="000B0DA4" w:rsidRPr="00D23D9D">
          <w:rPr>
            <w:rStyle w:val="Lienhypertexte"/>
            <w:rFonts w:eastAsia="Batang"/>
            <w:noProof/>
            <w14:scene3d>
              <w14:camera w14:prst="orthographicFront"/>
              <w14:lightRig w14:rig="threePt" w14:dir="t">
                <w14:rot w14:lat="0" w14:lon="0" w14:rev="0"/>
              </w14:lightRig>
            </w14:scene3d>
          </w:rPr>
          <w:t>3.2. </w:t>
        </w:r>
        <w:r w:rsidR="000B0DA4" w:rsidRPr="00D23D9D">
          <w:rPr>
            <w:rStyle w:val="Lienhypertexte"/>
            <w:rFonts w:eastAsia="Batang"/>
            <w:noProof/>
          </w:rPr>
          <w:t xml:space="preserve"> Renseignements d’ordre administratif</w:t>
        </w:r>
        <w:r w:rsidR="000B0DA4">
          <w:rPr>
            <w:noProof/>
            <w:webHidden/>
          </w:rPr>
          <w:tab/>
        </w:r>
        <w:r w:rsidR="000B0DA4">
          <w:rPr>
            <w:noProof/>
            <w:webHidden/>
          </w:rPr>
          <w:fldChar w:fldCharType="begin"/>
        </w:r>
        <w:r w:rsidR="000B0DA4">
          <w:rPr>
            <w:noProof/>
            <w:webHidden/>
          </w:rPr>
          <w:instrText xml:space="preserve"> PAGEREF _Toc103611289 \h </w:instrText>
        </w:r>
        <w:r w:rsidR="000B0DA4">
          <w:rPr>
            <w:noProof/>
            <w:webHidden/>
          </w:rPr>
        </w:r>
        <w:r w:rsidR="000B0DA4">
          <w:rPr>
            <w:noProof/>
            <w:webHidden/>
          </w:rPr>
          <w:fldChar w:fldCharType="separate"/>
        </w:r>
        <w:r w:rsidR="000B0DA4">
          <w:rPr>
            <w:noProof/>
            <w:webHidden/>
          </w:rPr>
          <w:t>6</w:t>
        </w:r>
        <w:r w:rsidR="000B0DA4">
          <w:rPr>
            <w:noProof/>
            <w:webHidden/>
          </w:rPr>
          <w:fldChar w:fldCharType="end"/>
        </w:r>
      </w:hyperlink>
    </w:p>
    <w:p w14:paraId="36A309E1" w14:textId="08B63A99"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90" w:history="1">
        <w:r w:rsidR="000B0DA4" w:rsidRPr="00D23D9D">
          <w:rPr>
            <w:rStyle w:val="Lienhypertexte"/>
            <w:rFonts w:eastAsia="Batang"/>
            <w:noProof/>
            <w14:scene3d>
              <w14:camera w14:prst="orthographicFront"/>
              <w14:lightRig w14:rig="threePt" w14:dir="t">
                <w14:rot w14:lat="0" w14:lon="0" w14:rev="0"/>
              </w14:lightRig>
            </w14:scene3d>
          </w:rPr>
          <w:t>3.3. </w:t>
        </w:r>
        <w:r w:rsidR="000B0DA4" w:rsidRPr="00D23D9D">
          <w:rPr>
            <w:rStyle w:val="Lienhypertexte"/>
            <w:rFonts w:eastAsia="Batang"/>
            <w:noProof/>
          </w:rPr>
          <w:t xml:space="preserve"> Échanges d’informations avec les candidats (le cas échéant)</w:t>
        </w:r>
        <w:r w:rsidR="000B0DA4">
          <w:rPr>
            <w:noProof/>
            <w:webHidden/>
          </w:rPr>
          <w:tab/>
        </w:r>
        <w:r w:rsidR="000B0DA4">
          <w:rPr>
            <w:noProof/>
            <w:webHidden/>
          </w:rPr>
          <w:fldChar w:fldCharType="begin"/>
        </w:r>
        <w:r w:rsidR="000B0DA4">
          <w:rPr>
            <w:noProof/>
            <w:webHidden/>
          </w:rPr>
          <w:instrText xml:space="preserve"> PAGEREF _Toc103611290 \h </w:instrText>
        </w:r>
        <w:r w:rsidR="000B0DA4">
          <w:rPr>
            <w:noProof/>
            <w:webHidden/>
          </w:rPr>
        </w:r>
        <w:r w:rsidR="000B0DA4">
          <w:rPr>
            <w:noProof/>
            <w:webHidden/>
          </w:rPr>
          <w:fldChar w:fldCharType="separate"/>
        </w:r>
        <w:r w:rsidR="000B0DA4">
          <w:rPr>
            <w:noProof/>
            <w:webHidden/>
          </w:rPr>
          <w:t>6</w:t>
        </w:r>
        <w:r w:rsidR="000B0DA4">
          <w:rPr>
            <w:noProof/>
            <w:webHidden/>
          </w:rPr>
          <w:fldChar w:fldCharType="end"/>
        </w:r>
      </w:hyperlink>
    </w:p>
    <w:p w14:paraId="27BEDCA6" w14:textId="7B344A5D"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91" w:history="1">
        <w:r w:rsidR="000B0DA4" w:rsidRPr="00D23D9D">
          <w:rPr>
            <w:rStyle w:val="Lienhypertexte"/>
            <w:rFonts w:eastAsia="Batang"/>
            <w:noProof/>
            <w14:scene3d>
              <w14:camera w14:prst="orthographicFront"/>
              <w14:lightRig w14:rig="threePt" w14:dir="t">
                <w14:rot w14:lat="0" w14:lon="0" w14:rev="0"/>
              </w14:lightRig>
            </w14:scene3d>
          </w:rPr>
          <w:t>3.4. </w:t>
        </w:r>
        <w:r w:rsidR="000B0DA4" w:rsidRPr="00D23D9D">
          <w:rPr>
            <w:rStyle w:val="Lienhypertexte"/>
            <w:rFonts w:eastAsia="Batang"/>
            <w:noProof/>
          </w:rPr>
          <w:t xml:space="preserve"> Contenu du dossier de la consultation mis à disposition des candidats</w:t>
        </w:r>
        <w:r w:rsidR="000B0DA4">
          <w:rPr>
            <w:noProof/>
            <w:webHidden/>
          </w:rPr>
          <w:tab/>
        </w:r>
        <w:r w:rsidR="000B0DA4">
          <w:rPr>
            <w:noProof/>
            <w:webHidden/>
          </w:rPr>
          <w:fldChar w:fldCharType="begin"/>
        </w:r>
        <w:r w:rsidR="000B0DA4">
          <w:rPr>
            <w:noProof/>
            <w:webHidden/>
          </w:rPr>
          <w:instrText xml:space="preserve"> PAGEREF _Toc103611291 \h </w:instrText>
        </w:r>
        <w:r w:rsidR="000B0DA4">
          <w:rPr>
            <w:noProof/>
            <w:webHidden/>
          </w:rPr>
        </w:r>
        <w:r w:rsidR="000B0DA4">
          <w:rPr>
            <w:noProof/>
            <w:webHidden/>
          </w:rPr>
          <w:fldChar w:fldCharType="separate"/>
        </w:r>
        <w:r w:rsidR="000B0DA4">
          <w:rPr>
            <w:noProof/>
            <w:webHidden/>
          </w:rPr>
          <w:t>6</w:t>
        </w:r>
        <w:r w:rsidR="000B0DA4">
          <w:rPr>
            <w:noProof/>
            <w:webHidden/>
          </w:rPr>
          <w:fldChar w:fldCharType="end"/>
        </w:r>
      </w:hyperlink>
    </w:p>
    <w:p w14:paraId="602392F6" w14:textId="18DB048D"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92" w:history="1">
        <w:r w:rsidR="000B0DA4" w:rsidRPr="00D23D9D">
          <w:rPr>
            <w:rStyle w:val="Lienhypertexte"/>
            <w:rFonts w:eastAsia="Batang"/>
            <w:noProof/>
            <w14:scene3d>
              <w14:camera w14:prst="orthographicFront"/>
              <w14:lightRig w14:rig="threePt" w14:dir="t">
                <w14:rot w14:lat="0" w14:lon="0" w14:rev="0"/>
              </w14:lightRig>
            </w14:scene3d>
          </w:rPr>
          <w:t>3.5. </w:t>
        </w:r>
        <w:r w:rsidR="000B0DA4" w:rsidRPr="00D23D9D">
          <w:rPr>
            <w:rStyle w:val="Lienhypertexte"/>
            <w:rFonts w:eastAsia="Batang"/>
            <w:noProof/>
          </w:rPr>
          <w:t xml:space="preserve"> Renseignements complémentaires (le cas échéant)</w:t>
        </w:r>
        <w:r w:rsidR="000B0DA4">
          <w:rPr>
            <w:noProof/>
            <w:webHidden/>
          </w:rPr>
          <w:tab/>
        </w:r>
        <w:r w:rsidR="000B0DA4">
          <w:rPr>
            <w:noProof/>
            <w:webHidden/>
          </w:rPr>
          <w:fldChar w:fldCharType="begin"/>
        </w:r>
        <w:r w:rsidR="000B0DA4">
          <w:rPr>
            <w:noProof/>
            <w:webHidden/>
          </w:rPr>
          <w:instrText xml:space="preserve"> PAGEREF _Toc103611292 \h </w:instrText>
        </w:r>
        <w:r w:rsidR="000B0DA4">
          <w:rPr>
            <w:noProof/>
            <w:webHidden/>
          </w:rPr>
        </w:r>
        <w:r w:rsidR="000B0DA4">
          <w:rPr>
            <w:noProof/>
            <w:webHidden/>
          </w:rPr>
          <w:fldChar w:fldCharType="separate"/>
        </w:r>
        <w:r w:rsidR="000B0DA4">
          <w:rPr>
            <w:noProof/>
            <w:webHidden/>
          </w:rPr>
          <w:t>6</w:t>
        </w:r>
        <w:r w:rsidR="000B0DA4">
          <w:rPr>
            <w:noProof/>
            <w:webHidden/>
          </w:rPr>
          <w:fldChar w:fldCharType="end"/>
        </w:r>
      </w:hyperlink>
    </w:p>
    <w:p w14:paraId="4FC9CC38" w14:textId="3349B9CE"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93" w:history="1">
        <w:r w:rsidR="000B0DA4" w:rsidRPr="00D23D9D">
          <w:rPr>
            <w:rStyle w:val="Lienhypertexte"/>
            <w:rFonts w:eastAsia="Batang"/>
            <w:noProof/>
            <w14:scene3d>
              <w14:camera w14:prst="orthographicFront"/>
              <w14:lightRig w14:rig="threePt" w14:dir="t">
                <w14:rot w14:lat="0" w14:lon="0" w14:rev="0"/>
              </w14:lightRig>
            </w14:scene3d>
          </w:rPr>
          <w:t>3.6. </w:t>
        </w:r>
        <w:r w:rsidR="000B0DA4" w:rsidRPr="00D23D9D">
          <w:rPr>
            <w:rStyle w:val="Lienhypertexte"/>
            <w:rFonts w:eastAsia="Batang"/>
            <w:noProof/>
          </w:rPr>
          <w:t xml:space="preserve"> Modifications du dossier de consultation des entreprises</w:t>
        </w:r>
        <w:r w:rsidR="000B0DA4">
          <w:rPr>
            <w:noProof/>
            <w:webHidden/>
          </w:rPr>
          <w:tab/>
        </w:r>
        <w:r w:rsidR="000B0DA4">
          <w:rPr>
            <w:noProof/>
            <w:webHidden/>
          </w:rPr>
          <w:fldChar w:fldCharType="begin"/>
        </w:r>
        <w:r w:rsidR="000B0DA4">
          <w:rPr>
            <w:noProof/>
            <w:webHidden/>
          </w:rPr>
          <w:instrText xml:space="preserve"> PAGEREF _Toc103611293 \h </w:instrText>
        </w:r>
        <w:r w:rsidR="000B0DA4">
          <w:rPr>
            <w:noProof/>
            <w:webHidden/>
          </w:rPr>
        </w:r>
        <w:r w:rsidR="000B0DA4">
          <w:rPr>
            <w:noProof/>
            <w:webHidden/>
          </w:rPr>
          <w:fldChar w:fldCharType="separate"/>
        </w:r>
        <w:r w:rsidR="000B0DA4">
          <w:rPr>
            <w:noProof/>
            <w:webHidden/>
          </w:rPr>
          <w:t>6</w:t>
        </w:r>
        <w:r w:rsidR="000B0DA4">
          <w:rPr>
            <w:noProof/>
            <w:webHidden/>
          </w:rPr>
          <w:fldChar w:fldCharType="end"/>
        </w:r>
      </w:hyperlink>
    </w:p>
    <w:p w14:paraId="0BAC6CEB" w14:textId="038E94FC"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94" w:history="1">
        <w:r w:rsidR="000B0DA4" w:rsidRPr="00D23D9D">
          <w:rPr>
            <w:rStyle w:val="Lienhypertexte"/>
            <w:rFonts w:eastAsia="Batang"/>
            <w:noProof/>
            <w14:scene3d>
              <w14:camera w14:prst="orthographicFront"/>
              <w14:lightRig w14:rig="threePt" w14:dir="t">
                <w14:rot w14:lat="0" w14:lon="0" w14:rev="0"/>
              </w14:lightRig>
            </w14:scene3d>
          </w:rPr>
          <w:t>3.7. </w:t>
        </w:r>
        <w:r w:rsidR="000B0DA4" w:rsidRPr="00D23D9D">
          <w:rPr>
            <w:rStyle w:val="Lienhypertexte"/>
            <w:rFonts w:eastAsia="Batang"/>
            <w:noProof/>
          </w:rPr>
          <w:t xml:space="preserve"> Négociations</w:t>
        </w:r>
        <w:r w:rsidR="000B0DA4">
          <w:rPr>
            <w:noProof/>
            <w:webHidden/>
          </w:rPr>
          <w:tab/>
        </w:r>
        <w:r w:rsidR="000B0DA4">
          <w:rPr>
            <w:noProof/>
            <w:webHidden/>
          </w:rPr>
          <w:fldChar w:fldCharType="begin"/>
        </w:r>
        <w:r w:rsidR="000B0DA4">
          <w:rPr>
            <w:noProof/>
            <w:webHidden/>
          </w:rPr>
          <w:instrText xml:space="preserve"> PAGEREF _Toc103611294 \h </w:instrText>
        </w:r>
        <w:r w:rsidR="000B0DA4">
          <w:rPr>
            <w:noProof/>
            <w:webHidden/>
          </w:rPr>
        </w:r>
        <w:r w:rsidR="000B0DA4">
          <w:rPr>
            <w:noProof/>
            <w:webHidden/>
          </w:rPr>
          <w:fldChar w:fldCharType="separate"/>
        </w:r>
        <w:r w:rsidR="000B0DA4">
          <w:rPr>
            <w:noProof/>
            <w:webHidden/>
          </w:rPr>
          <w:t>7</w:t>
        </w:r>
        <w:r w:rsidR="000B0DA4">
          <w:rPr>
            <w:noProof/>
            <w:webHidden/>
          </w:rPr>
          <w:fldChar w:fldCharType="end"/>
        </w:r>
      </w:hyperlink>
    </w:p>
    <w:p w14:paraId="70DB2E69" w14:textId="382FBC49"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95" w:history="1">
        <w:r w:rsidR="000B0DA4" w:rsidRPr="00D23D9D">
          <w:rPr>
            <w:rStyle w:val="Lienhypertexte"/>
            <w:rFonts w:eastAsia="Batang"/>
            <w:noProof/>
            <w14:scene3d>
              <w14:camera w14:prst="orthographicFront"/>
              <w14:lightRig w14:rig="threePt" w14:dir="t">
                <w14:rot w14:lat="0" w14:lon="0" w14:rev="0"/>
              </w14:lightRig>
            </w14:scene3d>
          </w:rPr>
          <w:t>3.8. </w:t>
        </w:r>
        <w:r w:rsidR="000B0DA4" w:rsidRPr="00D23D9D">
          <w:rPr>
            <w:rStyle w:val="Lienhypertexte"/>
            <w:rFonts w:eastAsia="Batang"/>
            <w:noProof/>
          </w:rPr>
          <w:t xml:space="preserve"> Critères de sélection des candidatures</w:t>
        </w:r>
        <w:r w:rsidR="000B0DA4">
          <w:rPr>
            <w:noProof/>
            <w:webHidden/>
          </w:rPr>
          <w:tab/>
        </w:r>
        <w:r w:rsidR="000B0DA4">
          <w:rPr>
            <w:noProof/>
            <w:webHidden/>
          </w:rPr>
          <w:fldChar w:fldCharType="begin"/>
        </w:r>
        <w:r w:rsidR="000B0DA4">
          <w:rPr>
            <w:noProof/>
            <w:webHidden/>
          </w:rPr>
          <w:instrText xml:space="preserve"> PAGEREF _Toc103611295 \h </w:instrText>
        </w:r>
        <w:r w:rsidR="000B0DA4">
          <w:rPr>
            <w:noProof/>
            <w:webHidden/>
          </w:rPr>
        </w:r>
        <w:r w:rsidR="000B0DA4">
          <w:rPr>
            <w:noProof/>
            <w:webHidden/>
          </w:rPr>
          <w:fldChar w:fldCharType="separate"/>
        </w:r>
        <w:r w:rsidR="000B0DA4">
          <w:rPr>
            <w:noProof/>
            <w:webHidden/>
          </w:rPr>
          <w:t>7</w:t>
        </w:r>
        <w:r w:rsidR="000B0DA4">
          <w:rPr>
            <w:noProof/>
            <w:webHidden/>
          </w:rPr>
          <w:fldChar w:fldCharType="end"/>
        </w:r>
      </w:hyperlink>
    </w:p>
    <w:p w14:paraId="23907772" w14:textId="77BF55BF"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96" w:history="1">
        <w:r w:rsidR="000B0DA4" w:rsidRPr="00D23D9D">
          <w:rPr>
            <w:rStyle w:val="Lienhypertexte"/>
            <w:rFonts w:eastAsia="Batang"/>
            <w:noProof/>
            <w14:scene3d>
              <w14:camera w14:prst="orthographicFront"/>
              <w14:lightRig w14:rig="threePt" w14:dir="t">
                <w14:rot w14:lat="0" w14:lon="0" w14:rev="0"/>
              </w14:lightRig>
            </w14:scene3d>
          </w:rPr>
          <w:t>3.9. </w:t>
        </w:r>
        <w:r w:rsidR="000B0DA4" w:rsidRPr="00D23D9D">
          <w:rPr>
            <w:rStyle w:val="Lienhypertexte"/>
            <w:rFonts w:eastAsia="Batang"/>
            <w:noProof/>
          </w:rPr>
          <w:t xml:space="preserve"> Critères d’attribution</w:t>
        </w:r>
        <w:r w:rsidR="000B0DA4">
          <w:rPr>
            <w:noProof/>
            <w:webHidden/>
          </w:rPr>
          <w:tab/>
        </w:r>
        <w:r w:rsidR="000B0DA4">
          <w:rPr>
            <w:noProof/>
            <w:webHidden/>
          </w:rPr>
          <w:fldChar w:fldCharType="begin"/>
        </w:r>
        <w:r w:rsidR="000B0DA4">
          <w:rPr>
            <w:noProof/>
            <w:webHidden/>
          </w:rPr>
          <w:instrText xml:space="preserve"> PAGEREF _Toc103611296 \h </w:instrText>
        </w:r>
        <w:r w:rsidR="000B0DA4">
          <w:rPr>
            <w:noProof/>
            <w:webHidden/>
          </w:rPr>
        </w:r>
        <w:r w:rsidR="000B0DA4">
          <w:rPr>
            <w:noProof/>
            <w:webHidden/>
          </w:rPr>
          <w:fldChar w:fldCharType="separate"/>
        </w:r>
        <w:r w:rsidR="000B0DA4">
          <w:rPr>
            <w:noProof/>
            <w:webHidden/>
          </w:rPr>
          <w:t>7</w:t>
        </w:r>
        <w:r w:rsidR="000B0DA4">
          <w:rPr>
            <w:noProof/>
            <w:webHidden/>
          </w:rPr>
          <w:fldChar w:fldCharType="end"/>
        </w:r>
      </w:hyperlink>
    </w:p>
    <w:p w14:paraId="78430948" w14:textId="041F4168"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97" w:history="1">
        <w:r w:rsidR="000B0DA4" w:rsidRPr="00D23D9D">
          <w:rPr>
            <w:rStyle w:val="Lienhypertexte"/>
            <w:rFonts w:eastAsia="Batang"/>
            <w:noProof/>
            <w14:scene3d>
              <w14:camera w14:prst="orthographicFront"/>
              <w14:lightRig w14:rig="threePt" w14:dir="t">
                <w14:rot w14:lat="0" w14:lon="0" w14:rev="0"/>
              </w14:lightRig>
            </w14:scene3d>
          </w:rPr>
          <w:t>3.10. </w:t>
        </w:r>
        <w:r w:rsidR="000B0DA4" w:rsidRPr="00D23D9D">
          <w:rPr>
            <w:rStyle w:val="Lienhypertexte"/>
            <w:rFonts w:eastAsia="Batang"/>
            <w:noProof/>
          </w:rPr>
          <w:t xml:space="preserve"> Documents à fournir par l’attributaire</w:t>
        </w:r>
        <w:r w:rsidR="000B0DA4">
          <w:rPr>
            <w:noProof/>
            <w:webHidden/>
          </w:rPr>
          <w:tab/>
        </w:r>
        <w:r w:rsidR="000B0DA4">
          <w:rPr>
            <w:noProof/>
            <w:webHidden/>
          </w:rPr>
          <w:fldChar w:fldCharType="begin"/>
        </w:r>
        <w:r w:rsidR="000B0DA4">
          <w:rPr>
            <w:noProof/>
            <w:webHidden/>
          </w:rPr>
          <w:instrText xml:space="preserve"> PAGEREF _Toc103611297 \h </w:instrText>
        </w:r>
        <w:r w:rsidR="000B0DA4">
          <w:rPr>
            <w:noProof/>
            <w:webHidden/>
          </w:rPr>
        </w:r>
        <w:r w:rsidR="000B0DA4">
          <w:rPr>
            <w:noProof/>
            <w:webHidden/>
          </w:rPr>
          <w:fldChar w:fldCharType="separate"/>
        </w:r>
        <w:r w:rsidR="000B0DA4">
          <w:rPr>
            <w:noProof/>
            <w:webHidden/>
          </w:rPr>
          <w:t>7</w:t>
        </w:r>
        <w:r w:rsidR="000B0DA4">
          <w:rPr>
            <w:noProof/>
            <w:webHidden/>
          </w:rPr>
          <w:fldChar w:fldCharType="end"/>
        </w:r>
      </w:hyperlink>
    </w:p>
    <w:p w14:paraId="3EC80A30" w14:textId="5058F489" w:rsidR="000B0DA4" w:rsidRDefault="000E2D9A">
      <w:pPr>
        <w:pStyle w:val="TM1"/>
        <w:rPr>
          <w:rFonts w:asciiTheme="minorHAnsi" w:eastAsiaTheme="minorEastAsia" w:hAnsiTheme="minorHAnsi" w:cstheme="minorBidi"/>
          <w:b w:val="0"/>
          <w:noProof/>
          <w:sz w:val="22"/>
          <w:szCs w:val="22"/>
        </w:rPr>
      </w:pPr>
      <w:hyperlink w:anchor="_Toc103611298" w:history="1">
        <w:r w:rsidR="000B0DA4" w:rsidRPr="00D23D9D">
          <w:rPr>
            <w:rStyle w:val="Lienhypertexte"/>
            <w:noProof/>
          </w:rPr>
          <w:t>ARTICLE 4 : CANDIDATURES ET OFFRES</w:t>
        </w:r>
        <w:r w:rsidR="000B0DA4">
          <w:rPr>
            <w:noProof/>
            <w:webHidden/>
          </w:rPr>
          <w:tab/>
        </w:r>
        <w:r w:rsidR="000B0DA4">
          <w:rPr>
            <w:noProof/>
            <w:webHidden/>
          </w:rPr>
          <w:fldChar w:fldCharType="begin"/>
        </w:r>
        <w:r w:rsidR="000B0DA4">
          <w:rPr>
            <w:noProof/>
            <w:webHidden/>
          </w:rPr>
          <w:instrText xml:space="preserve"> PAGEREF _Toc103611298 \h </w:instrText>
        </w:r>
        <w:r w:rsidR="000B0DA4">
          <w:rPr>
            <w:noProof/>
            <w:webHidden/>
          </w:rPr>
        </w:r>
        <w:r w:rsidR="000B0DA4">
          <w:rPr>
            <w:noProof/>
            <w:webHidden/>
          </w:rPr>
          <w:fldChar w:fldCharType="separate"/>
        </w:r>
        <w:r w:rsidR="000B0DA4">
          <w:rPr>
            <w:noProof/>
            <w:webHidden/>
          </w:rPr>
          <w:t>9</w:t>
        </w:r>
        <w:r w:rsidR="000B0DA4">
          <w:rPr>
            <w:noProof/>
            <w:webHidden/>
          </w:rPr>
          <w:fldChar w:fldCharType="end"/>
        </w:r>
      </w:hyperlink>
    </w:p>
    <w:p w14:paraId="1B3BB72B" w14:textId="55C161AA"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299" w:history="1">
        <w:r w:rsidR="000B0DA4" w:rsidRPr="00D23D9D">
          <w:rPr>
            <w:rStyle w:val="Lienhypertexte"/>
            <w:rFonts w:eastAsia="Batang"/>
            <w:noProof/>
            <w14:scene3d>
              <w14:camera w14:prst="orthographicFront"/>
              <w14:lightRig w14:rig="threePt" w14:dir="t">
                <w14:rot w14:lat="0" w14:lon="0" w14:rev="0"/>
              </w14:lightRig>
            </w14:scene3d>
          </w:rPr>
          <w:t>4.1. </w:t>
        </w:r>
        <w:r w:rsidR="000B0DA4" w:rsidRPr="00D23D9D">
          <w:rPr>
            <w:rStyle w:val="Lienhypertexte"/>
            <w:rFonts w:eastAsia="Batang"/>
            <w:noProof/>
          </w:rPr>
          <w:t xml:space="preserve"> Composition du dossier d’offre</w:t>
        </w:r>
        <w:r w:rsidR="000B0DA4">
          <w:rPr>
            <w:noProof/>
            <w:webHidden/>
          </w:rPr>
          <w:tab/>
        </w:r>
        <w:r w:rsidR="000B0DA4">
          <w:rPr>
            <w:noProof/>
            <w:webHidden/>
          </w:rPr>
          <w:fldChar w:fldCharType="begin"/>
        </w:r>
        <w:r w:rsidR="000B0DA4">
          <w:rPr>
            <w:noProof/>
            <w:webHidden/>
          </w:rPr>
          <w:instrText xml:space="preserve"> PAGEREF _Toc103611299 \h </w:instrText>
        </w:r>
        <w:r w:rsidR="000B0DA4">
          <w:rPr>
            <w:noProof/>
            <w:webHidden/>
          </w:rPr>
        </w:r>
        <w:r w:rsidR="000B0DA4">
          <w:rPr>
            <w:noProof/>
            <w:webHidden/>
          </w:rPr>
          <w:fldChar w:fldCharType="separate"/>
        </w:r>
        <w:r w:rsidR="000B0DA4">
          <w:rPr>
            <w:noProof/>
            <w:webHidden/>
          </w:rPr>
          <w:t>9</w:t>
        </w:r>
        <w:r w:rsidR="000B0DA4">
          <w:rPr>
            <w:noProof/>
            <w:webHidden/>
          </w:rPr>
          <w:fldChar w:fldCharType="end"/>
        </w:r>
      </w:hyperlink>
    </w:p>
    <w:p w14:paraId="5CEEBD64" w14:textId="1DEE6175" w:rsidR="000B0DA4" w:rsidRDefault="000E2D9A">
      <w:pPr>
        <w:pStyle w:val="TM2"/>
        <w:tabs>
          <w:tab w:val="right" w:leader="dot" w:pos="9488"/>
        </w:tabs>
        <w:rPr>
          <w:rFonts w:asciiTheme="minorHAnsi" w:eastAsiaTheme="minorEastAsia" w:hAnsiTheme="minorHAnsi" w:cstheme="minorBidi"/>
          <w:noProof/>
          <w:sz w:val="22"/>
          <w:szCs w:val="22"/>
        </w:rPr>
      </w:pPr>
      <w:hyperlink w:anchor="_Toc103611300" w:history="1">
        <w:r w:rsidR="000B0DA4" w:rsidRPr="00D23D9D">
          <w:rPr>
            <w:rStyle w:val="Lienhypertexte"/>
            <w:rFonts w:eastAsia="Batang"/>
            <w:noProof/>
            <w14:scene3d>
              <w14:camera w14:prst="orthographicFront"/>
              <w14:lightRig w14:rig="threePt" w14:dir="t">
                <w14:rot w14:lat="0" w14:lon="0" w14:rev="0"/>
              </w14:lightRig>
            </w14:scene3d>
          </w:rPr>
          <w:t>4.2. </w:t>
        </w:r>
        <w:r w:rsidR="000B0DA4" w:rsidRPr="00D23D9D">
          <w:rPr>
            <w:rStyle w:val="Lienhypertexte"/>
            <w:rFonts w:eastAsia="Batang"/>
            <w:noProof/>
          </w:rPr>
          <w:t xml:space="preserve"> Modalités de remise des offres électroniques</w:t>
        </w:r>
        <w:r w:rsidR="000B0DA4">
          <w:rPr>
            <w:noProof/>
            <w:webHidden/>
          </w:rPr>
          <w:tab/>
        </w:r>
        <w:r w:rsidR="000B0DA4">
          <w:rPr>
            <w:noProof/>
            <w:webHidden/>
          </w:rPr>
          <w:fldChar w:fldCharType="begin"/>
        </w:r>
        <w:r w:rsidR="000B0DA4">
          <w:rPr>
            <w:noProof/>
            <w:webHidden/>
          </w:rPr>
          <w:instrText xml:space="preserve"> PAGEREF _Toc103611300 \h </w:instrText>
        </w:r>
        <w:r w:rsidR="000B0DA4">
          <w:rPr>
            <w:noProof/>
            <w:webHidden/>
          </w:rPr>
        </w:r>
        <w:r w:rsidR="000B0DA4">
          <w:rPr>
            <w:noProof/>
            <w:webHidden/>
          </w:rPr>
          <w:fldChar w:fldCharType="separate"/>
        </w:r>
        <w:r w:rsidR="000B0DA4">
          <w:rPr>
            <w:noProof/>
            <w:webHidden/>
          </w:rPr>
          <w:t>11</w:t>
        </w:r>
        <w:r w:rsidR="000B0DA4">
          <w:rPr>
            <w:noProof/>
            <w:webHidden/>
          </w:rPr>
          <w:fldChar w:fldCharType="end"/>
        </w:r>
      </w:hyperlink>
    </w:p>
    <w:p w14:paraId="4DE49E30" w14:textId="6E8D7B4A" w:rsidR="000B0DA4" w:rsidRDefault="000E2D9A">
      <w:pPr>
        <w:pStyle w:val="TM1"/>
        <w:rPr>
          <w:rFonts w:asciiTheme="minorHAnsi" w:eastAsiaTheme="minorEastAsia" w:hAnsiTheme="minorHAnsi" w:cstheme="minorBidi"/>
          <w:b w:val="0"/>
          <w:noProof/>
          <w:sz w:val="22"/>
          <w:szCs w:val="22"/>
        </w:rPr>
      </w:pPr>
      <w:hyperlink w:anchor="_Toc103611301" w:history="1">
        <w:r w:rsidR="000B0DA4" w:rsidRPr="00D23D9D">
          <w:rPr>
            <w:rStyle w:val="Lienhypertexte"/>
            <w:noProof/>
          </w:rPr>
          <w:t>ANNEXE 1 : DÉCLARATION SUR L'HONNEUR</w:t>
        </w:r>
        <w:r w:rsidR="000B0DA4">
          <w:rPr>
            <w:noProof/>
            <w:webHidden/>
          </w:rPr>
          <w:tab/>
        </w:r>
        <w:r w:rsidR="000B0DA4">
          <w:rPr>
            <w:noProof/>
            <w:webHidden/>
          </w:rPr>
          <w:fldChar w:fldCharType="begin"/>
        </w:r>
        <w:r w:rsidR="000B0DA4">
          <w:rPr>
            <w:noProof/>
            <w:webHidden/>
          </w:rPr>
          <w:instrText xml:space="preserve"> PAGEREF _Toc103611301 \h </w:instrText>
        </w:r>
        <w:r w:rsidR="000B0DA4">
          <w:rPr>
            <w:noProof/>
            <w:webHidden/>
          </w:rPr>
        </w:r>
        <w:r w:rsidR="000B0DA4">
          <w:rPr>
            <w:noProof/>
            <w:webHidden/>
          </w:rPr>
          <w:fldChar w:fldCharType="separate"/>
        </w:r>
        <w:r w:rsidR="000B0DA4">
          <w:rPr>
            <w:noProof/>
            <w:webHidden/>
          </w:rPr>
          <w:t>13</w:t>
        </w:r>
        <w:r w:rsidR="000B0DA4">
          <w:rPr>
            <w:noProof/>
            <w:webHidden/>
          </w:rPr>
          <w:fldChar w:fldCharType="end"/>
        </w:r>
      </w:hyperlink>
    </w:p>
    <w:p w14:paraId="569570C0" w14:textId="2A53B3CB" w:rsidR="000B0DA4" w:rsidRDefault="000E2D9A">
      <w:pPr>
        <w:pStyle w:val="TM1"/>
        <w:rPr>
          <w:rFonts w:asciiTheme="minorHAnsi" w:eastAsiaTheme="minorEastAsia" w:hAnsiTheme="minorHAnsi" w:cstheme="minorBidi"/>
          <w:b w:val="0"/>
          <w:noProof/>
          <w:sz w:val="22"/>
          <w:szCs w:val="22"/>
        </w:rPr>
      </w:pPr>
      <w:hyperlink w:anchor="_Toc103611302" w:history="1">
        <w:r w:rsidR="000B0DA4" w:rsidRPr="00D23D9D">
          <w:rPr>
            <w:rStyle w:val="Lienhypertexte"/>
            <w:noProof/>
          </w:rPr>
          <w:t>ANNEXE 2 : CRITÈRES DE JUGEMENT DES OFFRES</w:t>
        </w:r>
        <w:r w:rsidR="000B0DA4">
          <w:rPr>
            <w:noProof/>
            <w:webHidden/>
          </w:rPr>
          <w:tab/>
        </w:r>
        <w:r w:rsidR="000B0DA4">
          <w:rPr>
            <w:noProof/>
            <w:webHidden/>
          </w:rPr>
          <w:fldChar w:fldCharType="begin"/>
        </w:r>
        <w:r w:rsidR="000B0DA4">
          <w:rPr>
            <w:noProof/>
            <w:webHidden/>
          </w:rPr>
          <w:instrText xml:space="preserve"> PAGEREF _Toc103611302 \h </w:instrText>
        </w:r>
        <w:r w:rsidR="000B0DA4">
          <w:rPr>
            <w:noProof/>
            <w:webHidden/>
          </w:rPr>
        </w:r>
        <w:r w:rsidR="000B0DA4">
          <w:rPr>
            <w:noProof/>
            <w:webHidden/>
          </w:rPr>
          <w:fldChar w:fldCharType="separate"/>
        </w:r>
        <w:r w:rsidR="000B0DA4">
          <w:rPr>
            <w:noProof/>
            <w:webHidden/>
          </w:rPr>
          <w:t>14</w:t>
        </w:r>
        <w:r w:rsidR="000B0DA4">
          <w:rPr>
            <w:noProof/>
            <w:webHidden/>
          </w:rPr>
          <w:fldChar w:fldCharType="end"/>
        </w:r>
      </w:hyperlink>
    </w:p>
    <w:p w14:paraId="3E13635F" w14:textId="10E8A4D9" w:rsidR="000B0DA4" w:rsidRDefault="000E2D9A">
      <w:pPr>
        <w:pStyle w:val="TM1"/>
        <w:rPr>
          <w:rFonts w:asciiTheme="minorHAnsi" w:eastAsiaTheme="minorEastAsia" w:hAnsiTheme="minorHAnsi" w:cstheme="minorBidi"/>
          <w:b w:val="0"/>
          <w:noProof/>
          <w:sz w:val="22"/>
          <w:szCs w:val="22"/>
        </w:rPr>
      </w:pPr>
      <w:hyperlink w:anchor="_Toc103611303" w:history="1">
        <w:r w:rsidR="000B0DA4" w:rsidRPr="00D23D9D">
          <w:rPr>
            <w:rStyle w:val="Lienhypertexte"/>
            <w:noProof/>
          </w:rPr>
          <w:t>ANNEXE 3 : MODALITÉS DE LA VISITE DE SITE</w:t>
        </w:r>
        <w:r w:rsidR="000B0DA4">
          <w:rPr>
            <w:noProof/>
            <w:webHidden/>
          </w:rPr>
          <w:tab/>
        </w:r>
        <w:r w:rsidR="000B0DA4">
          <w:rPr>
            <w:noProof/>
            <w:webHidden/>
          </w:rPr>
          <w:fldChar w:fldCharType="begin"/>
        </w:r>
        <w:r w:rsidR="000B0DA4">
          <w:rPr>
            <w:noProof/>
            <w:webHidden/>
          </w:rPr>
          <w:instrText xml:space="preserve"> PAGEREF _Toc103611303 \h </w:instrText>
        </w:r>
        <w:r w:rsidR="000B0DA4">
          <w:rPr>
            <w:noProof/>
            <w:webHidden/>
          </w:rPr>
        </w:r>
        <w:r w:rsidR="000B0DA4">
          <w:rPr>
            <w:noProof/>
            <w:webHidden/>
          </w:rPr>
          <w:fldChar w:fldCharType="separate"/>
        </w:r>
        <w:r w:rsidR="000B0DA4">
          <w:rPr>
            <w:noProof/>
            <w:webHidden/>
          </w:rPr>
          <w:t>15</w:t>
        </w:r>
        <w:r w:rsidR="000B0DA4">
          <w:rPr>
            <w:noProof/>
            <w:webHidden/>
          </w:rPr>
          <w:fldChar w:fldCharType="end"/>
        </w:r>
      </w:hyperlink>
    </w:p>
    <w:p w14:paraId="08D80364" w14:textId="3D0FE96B" w:rsidR="000B0DA4" w:rsidRDefault="000E2D9A">
      <w:pPr>
        <w:pStyle w:val="TM1"/>
        <w:rPr>
          <w:rFonts w:asciiTheme="minorHAnsi" w:eastAsiaTheme="minorEastAsia" w:hAnsiTheme="minorHAnsi" w:cstheme="minorBidi"/>
          <w:b w:val="0"/>
          <w:noProof/>
          <w:sz w:val="22"/>
          <w:szCs w:val="22"/>
        </w:rPr>
      </w:pPr>
      <w:hyperlink w:anchor="_Toc103611304" w:history="1">
        <w:r w:rsidR="000B0DA4" w:rsidRPr="00D23D9D">
          <w:rPr>
            <w:rStyle w:val="Lienhypertexte"/>
            <w:noProof/>
          </w:rPr>
          <w:t>ANNEXE 4 : INSCRIPTION À LA VISITE DE SITE</w:t>
        </w:r>
        <w:r w:rsidR="000B0DA4">
          <w:rPr>
            <w:noProof/>
            <w:webHidden/>
          </w:rPr>
          <w:tab/>
        </w:r>
        <w:r w:rsidR="000B0DA4">
          <w:rPr>
            <w:noProof/>
            <w:webHidden/>
          </w:rPr>
          <w:fldChar w:fldCharType="begin"/>
        </w:r>
        <w:r w:rsidR="000B0DA4">
          <w:rPr>
            <w:noProof/>
            <w:webHidden/>
          </w:rPr>
          <w:instrText xml:space="preserve"> PAGEREF _Toc103611304 \h </w:instrText>
        </w:r>
        <w:r w:rsidR="000B0DA4">
          <w:rPr>
            <w:noProof/>
            <w:webHidden/>
          </w:rPr>
        </w:r>
        <w:r w:rsidR="000B0DA4">
          <w:rPr>
            <w:noProof/>
            <w:webHidden/>
          </w:rPr>
          <w:fldChar w:fldCharType="separate"/>
        </w:r>
        <w:r w:rsidR="000B0DA4">
          <w:rPr>
            <w:noProof/>
            <w:webHidden/>
          </w:rPr>
          <w:t>16</w:t>
        </w:r>
        <w:r w:rsidR="000B0DA4">
          <w:rPr>
            <w:noProof/>
            <w:webHidden/>
          </w:rPr>
          <w:fldChar w:fldCharType="end"/>
        </w:r>
      </w:hyperlink>
    </w:p>
    <w:p w14:paraId="6206B891" w14:textId="23826BF9" w:rsidR="000B0DA4" w:rsidRDefault="000E2D9A">
      <w:pPr>
        <w:pStyle w:val="TM1"/>
        <w:rPr>
          <w:rFonts w:asciiTheme="minorHAnsi" w:eastAsiaTheme="minorEastAsia" w:hAnsiTheme="minorHAnsi" w:cstheme="minorBidi"/>
          <w:b w:val="0"/>
          <w:noProof/>
          <w:sz w:val="22"/>
          <w:szCs w:val="22"/>
        </w:rPr>
      </w:pPr>
      <w:hyperlink w:anchor="_Toc103611305" w:history="1">
        <w:r w:rsidR="000B0DA4" w:rsidRPr="00D23D9D">
          <w:rPr>
            <w:rStyle w:val="Lienhypertexte"/>
            <w:noProof/>
          </w:rPr>
          <w:t>ANNEXE 5 : CERTIFICAT DE VISITE OBLIGATOIRE</w:t>
        </w:r>
        <w:r w:rsidR="000B0DA4">
          <w:rPr>
            <w:noProof/>
            <w:webHidden/>
          </w:rPr>
          <w:tab/>
        </w:r>
        <w:r w:rsidR="000B0DA4">
          <w:rPr>
            <w:noProof/>
            <w:webHidden/>
          </w:rPr>
          <w:fldChar w:fldCharType="begin"/>
        </w:r>
        <w:r w:rsidR="000B0DA4">
          <w:rPr>
            <w:noProof/>
            <w:webHidden/>
          </w:rPr>
          <w:instrText xml:space="preserve"> PAGEREF _Toc103611305 \h </w:instrText>
        </w:r>
        <w:r w:rsidR="000B0DA4">
          <w:rPr>
            <w:noProof/>
            <w:webHidden/>
          </w:rPr>
        </w:r>
        <w:r w:rsidR="000B0DA4">
          <w:rPr>
            <w:noProof/>
            <w:webHidden/>
          </w:rPr>
          <w:fldChar w:fldCharType="separate"/>
        </w:r>
        <w:r w:rsidR="000B0DA4">
          <w:rPr>
            <w:noProof/>
            <w:webHidden/>
          </w:rPr>
          <w:t>17</w:t>
        </w:r>
        <w:r w:rsidR="000B0DA4">
          <w:rPr>
            <w:noProof/>
            <w:webHidden/>
          </w:rPr>
          <w:fldChar w:fldCharType="end"/>
        </w:r>
      </w:hyperlink>
    </w:p>
    <w:p w14:paraId="5AFEDE26" w14:textId="01B4B01D"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0" w:name="_Toc103611277"/>
      <w:r w:rsidRPr="00CC4A50">
        <w:rPr>
          <w:sz w:val="28"/>
          <w:szCs w:val="28"/>
        </w:rPr>
        <w:lastRenderedPageBreak/>
        <w:t>POUVOIR ADJUDICATEUR</w:t>
      </w:r>
      <w:bookmarkEnd w:id="0"/>
    </w:p>
    <w:p w14:paraId="08027827" w14:textId="77777777" w:rsidR="00306397" w:rsidRDefault="00306397" w:rsidP="008860E8">
      <w:pPr>
        <w:pStyle w:val="Titre2"/>
        <w:rPr>
          <w:sz w:val="24"/>
        </w:rPr>
      </w:pPr>
      <w:bookmarkStart w:id="1" w:name="_Toc103611278"/>
      <w:r>
        <w:rPr>
          <w:sz w:val="24"/>
        </w:rPr>
        <w:t>Nom et adresse</w:t>
      </w:r>
      <w:bookmarkEnd w:id="1"/>
    </w:p>
    <w:p w14:paraId="06FF5F63" w14:textId="77777777" w:rsidR="00A5657A" w:rsidRPr="00CC4A50" w:rsidRDefault="00A5657A" w:rsidP="006F0A0E">
      <w:pPr>
        <w:tabs>
          <w:tab w:val="left" w:pos="426"/>
        </w:tabs>
        <w:spacing w:before="120"/>
        <w:ind w:left="426"/>
      </w:pPr>
      <w:bookmarkStart w:id="2" w:name="OLE_LINK1"/>
      <w:r w:rsidRPr="00CC4A50">
        <w:t>Assemblée nationale</w:t>
      </w:r>
    </w:p>
    <w:p w14:paraId="0DFB1AE8" w14:textId="10A3E71B" w:rsidR="00A5657A" w:rsidRPr="00CC4A50" w:rsidRDefault="00A5657A" w:rsidP="003C7A11">
      <w:pPr>
        <w:ind w:left="426"/>
      </w:pPr>
      <w:r w:rsidRPr="00CC4A50">
        <w:t>126</w:t>
      </w:r>
      <w:r w:rsidR="00CC4A50" w:rsidRPr="00CC4A50">
        <w:t>,</w:t>
      </w:r>
      <w:r w:rsidRPr="00CC4A50">
        <w:t xml:space="preserve"> rue de l’Université - 75355 PARIS 07 SP</w:t>
      </w:r>
    </w:p>
    <w:p w14:paraId="63609057" w14:textId="77777777" w:rsidR="00412C70" w:rsidRPr="00D7793A" w:rsidRDefault="00412C70" w:rsidP="00412C70">
      <w:pPr>
        <w:ind w:left="426"/>
      </w:pPr>
      <w:r w:rsidRPr="00D7793A">
        <w:t>Profil acheteur : PLACE (plateforme des achats de l’État)</w:t>
      </w:r>
    </w:p>
    <w:p w14:paraId="1ADF6825" w14:textId="5645EE5C" w:rsidR="00AD0ADC" w:rsidRPr="00AD0ADC" w:rsidRDefault="00EA2CF8" w:rsidP="00AD0ADC">
      <w:pPr>
        <w:ind w:left="426"/>
        <w:rPr>
          <w:color w:val="0000FF"/>
        </w:rPr>
      </w:pPr>
      <w:r w:rsidRPr="00AD0ADC">
        <w:t xml:space="preserve">Adresse du profil acheteur : </w:t>
      </w:r>
      <w:hyperlink r:id="rId9" w:history="1">
        <w:r w:rsidR="00AD0ADC" w:rsidRPr="00AD0ADC">
          <w:rPr>
            <w:rStyle w:val="Lienhypertexte"/>
          </w:rPr>
          <w:t>https://www.marches-publics.gouv.fr</w:t>
        </w:r>
      </w:hyperlink>
    </w:p>
    <w:p w14:paraId="57658D7F" w14:textId="77777777" w:rsidR="00B53E02" w:rsidRPr="00CC4A50" w:rsidRDefault="00B53E02" w:rsidP="008860E8">
      <w:pPr>
        <w:pStyle w:val="Titre2"/>
        <w:rPr>
          <w:sz w:val="24"/>
        </w:rPr>
      </w:pPr>
      <w:bookmarkStart w:id="3" w:name="_Toc103611279"/>
      <w:bookmarkEnd w:id="2"/>
      <w:r w:rsidRPr="00CC4A50">
        <w:rPr>
          <w:sz w:val="24"/>
        </w:rPr>
        <w:t>Adresse auprès de laquelle des informations complémentaires peuvent être obtenues</w:t>
      </w:r>
      <w:bookmarkEnd w:id="3"/>
    </w:p>
    <w:p w14:paraId="07604C68" w14:textId="0951FCDD" w:rsidR="00EA2CF8" w:rsidRDefault="00EA2CF8" w:rsidP="00E95F24">
      <w:pPr>
        <w:tabs>
          <w:tab w:val="left" w:pos="426"/>
        </w:tabs>
        <w:spacing w:before="120"/>
        <w:ind w:left="426"/>
        <w:jc w:val="both"/>
      </w:pPr>
      <w:r w:rsidRPr="00AD0ADC">
        <w:t xml:space="preserve">Les questions </w:t>
      </w:r>
      <w:r w:rsidR="003C7A11" w:rsidRPr="00AD0ADC">
        <w:t>relatives à la consultation</w:t>
      </w:r>
      <w:r w:rsidRPr="00AD0ADC">
        <w:t xml:space="preserve"> doivent être adressées sur le profil acheteur de l’Assemblée nation</w:t>
      </w:r>
      <w:r w:rsidR="003C7A11" w:rsidRPr="00AD0ADC">
        <w:t xml:space="preserve">ale, accessible depuis </w:t>
      </w:r>
      <w:r w:rsidRPr="00AD0ADC">
        <w:t xml:space="preserve">l’adresse url : </w:t>
      </w:r>
      <w:hyperlink r:id="rId10" w:history="1">
        <w:r w:rsidR="00AD0ADC" w:rsidRPr="00EA7EF2">
          <w:rPr>
            <w:rStyle w:val="Lienhypertexte"/>
          </w:rPr>
          <w:t>https://www.marches-publics.gouv.fr</w:t>
        </w:r>
      </w:hyperlink>
    </w:p>
    <w:p w14:paraId="145FD347" w14:textId="2E2508B9" w:rsidR="005B4791" w:rsidRDefault="005B4791" w:rsidP="008860E8">
      <w:pPr>
        <w:pStyle w:val="Titre2"/>
        <w:rPr>
          <w:sz w:val="24"/>
        </w:rPr>
      </w:pPr>
      <w:bookmarkStart w:id="4" w:name="_Toc103611280"/>
      <w:r w:rsidRPr="00CC4A50">
        <w:rPr>
          <w:sz w:val="24"/>
        </w:rPr>
        <w:t xml:space="preserve">Adresse </w:t>
      </w:r>
      <w:r w:rsidR="00AD0ADC">
        <w:rPr>
          <w:sz w:val="24"/>
        </w:rPr>
        <w:t xml:space="preserve">pour l’envoi ou le dépôt des </w:t>
      </w:r>
      <w:r w:rsidR="00D72370" w:rsidRPr="00CC4A50">
        <w:rPr>
          <w:sz w:val="24"/>
        </w:rPr>
        <w:t>copie</w:t>
      </w:r>
      <w:r w:rsidR="00AD0ADC">
        <w:rPr>
          <w:sz w:val="24"/>
        </w:rPr>
        <w:t>s</w:t>
      </w:r>
      <w:r w:rsidR="00D72370" w:rsidRPr="00CC4A50">
        <w:rPr>
          <w:sz w:val="24"/>
        </w:rPr>
        <w:t xml:space="preserve"> de sauvegarde</w:t>
      </w:r>
      <w:r w:rsidR="00E7623F" w:rsidRPr="00CC4A50">
        <w:rPr>
          <w:sz w:val="24"/>
        </w:rPr>
        <w:t xml:space="preserve"> </w:t>
      </w:r>
      <w:bookmarkEnd w:id="4"/>
    </w:p>
    <w:p w14:paraId="624D992A" w14:textId="46A949C2" w:rsidR="00AD0ADC" w:rsidRPr="00AE31F7" w:rsidRDefault="00AD0ADC" w:rsidP="00AD0ADC">
      <w:pPr>
        <w:spacing w:before="120"/>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AD0ADC">
      <w:pPr>
        <w:ind w:firstLine="426"/>
        <w:rPr>
          <w:i/>
        </w:rPr>
      </w:pPr>
      <w:r w:rsidRPr="00AE31F7">
        <w:rPr>
          <w:i/>
        </w:rPr>
        <w:t>(attention : ne pas déposer de pli à cette adresse)</w:t>
      </w:r>
    </w:p>
    <w:p w14:paraId="6D75886D" w14:textId="77777777" w:rsidR="00AD0ADC" w:rsidRPr="00AE31F7" w:rsidRDefault="00AD0ADC" w:rsidP="00AD0ADC">
      <w:pPr>
        <w:spacing w:before="120"/>
        <w:ind w:firstLine="425"/>
      </w:pPr>
      <w:r w:rsidRPr="00AE31F7">
        <w:t>Assemblée nationale</w:t>
      </w:r>
    </w:p>
    <w:p w14:paraId="50FFAC31" w14:textId="77777777" w:rsidR="00AD0ADC" w:rsidRPr="00AE31F7" w:rsidRDefault="00AD0ADC" w:rsidP="00AD0ADC">
      <w:pPr>
        <w:ind w:firstLine="426"/>
      </w:pPr>
      <w:r w:rsidRPr="00AE31F7">
        <w:t>Division des achats et de la commande publique</w:t>
      </w:r>
    </w:p>
    <w:p w14:paraId="7B7DB188" w14:textId="77777777" w:rsidR="00AD0ADC" w:rsidRPr="00AE31F7" w:rsidRDefault="00AD0ADC" w:rsidP="00AD0ADC">
      <w:pPr>
        <w:ind w:firstLine="426"/>
        <w:rPr>
          <w:b/>
        </w:rPr>
      </w:pPr>
      <w:r w:rsidRPr="00AE31F7">
        <w:rPr>
          <w:b/>
        </w:rPr>
        <w:t>126</w:t>
      </w:r>
      <w:r>
        <w:rPr>
          <w:b/>
        </w:rPr>
        <w:t>,</w:t>
      </w:r>
      <w:r w:rsidRPr="00AE31F7">
        <w:rPr>
          <w:b/>
        </w:rPr>
        <w:t xml:space="preserve"> rue de l’Université - 75355 PARIS 07 SP</w:t>
      </w:r>
    </w:p>
    <w:p w14:paraId="2010B787" w14:textId="77777777" w:rsidR="00AD0ADC" w:rsidRPr="00AE31F7" w:rsidRDefault="00AD0ADC" w:rsidP="00AD0ADC">
      <w:pPr>
        <w:ind w:firstLine="426"/>
      </w:pPr>
    </w:p>
    <w:p w14:paraId="3C5D791B" w14:textId="75C99E1B" w:rsidR="00AD0ADC" w:rsidRPr="00AE31F7" w:rsidRDefault="00AD0ADC" w:rsidP="00AD0ADC">
      <w:pPr>
        <w:ind w:right="-427" w:firstLine="426"/>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AE31F7" w:rsidRDefault="00AD0ADC" w:rsidP="00AD0ADC">
      <w:pPr>
        <w:ind w:firstLine="426"/>
        <w:rPr>
          <w:i/>
        </w:rPr>
      </w:pPr>
      <w:r w:rsidRPr="00AE31F7">
        <w:rPr>
          <w:i/>
        </w:rPr>
        <w:t>(Attention : ne pas envoyer de courrier postal à cette adresse)</w:t>
      </w:r>
    </w:p>
    <w:p w14:paraId="1E84A08F" w14:textId="1E7A86B2" w:rsidR="00AD0ADC" w:rsidRPr="00AE31F7" w:rsidRDefault="00AD0ADC" w:rsidP="00AD0ADC">
      <w:pPr>
        <w:pStyle w:val="Paragraphedeliste"/>
        <w:ind w:left="786"/>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1" w:history="1">
        <w:r w:rsidRPr="00AE31F7">
          <w:rPr>
            <w:rStyle w:val="Lienhypertexte"/>
            <w:color w:val="FF0000"/>
          </w:rPr>
          <w:t>dacp@assemblee-nationale.fr</w:t>
        </w:r>
      </w:hyperlink>
      <w:r w:rsidRPr="003737E0">
        <w:t xml:space="preserve"> </w:t>
      </w:r>
    </w:p>
    <w:p w14:paraId="61105D5F" w14:textId="77777777" w:rsidR="00AD0ADC" w:rsidRPr="00AE31F7" w:rsidRDefault="00AD0ADC" w:rsidP="00AD0ADC">
      <w:pPr>
        <w:spacing w:before="120"/>
        <w:ind w:firstLine="425"/>
      </w:pPr>
      <w:r w:rsidRPr="00AE31F7">
        <w:t>Assemblée nationale</w:t>
      </w:r>
      <w:r w:rsidRPr="003737E0">
        <w:t xml:space="preserve"> </w:t>
      </w:r>
    </w:p>
    <w:p w14:paraId="4BDAF408" w14:textId="77777777" w:rsidR="00AD0ADC" w:rsidRPr="00AE31F7" w:rsidRDefault="00AD0ADC" w:rsidP="00AD0ADC">
      <w:pPr>
        <w:ind w:firstLine="426"/>
      </w:pPr>
      <w:r w:rsidRPr="00AE31F7">
        <w:t>Division des achats et de la commande publique</w:t>
      </w:r>
    </w:p>
    <w:p w14:paraId="29D0ADAD" w14:textId="66412823" w:rsidR="00AD0ADC" w:rsidRPr="00AE31F7" w:rsidRDefault="00AD0ADC" w:rsidP="00AD0ADC">
      <w:pPr>
        <w:ind w:firstLine="426"/>
        <w:rPr>
          <w:b/>
        </w:rPr>
      </w:pPr>
      <w:r w:rsidRPr="00AE31F7">
        <w:rPr>
          <w:b/>
        </w:rPr>
        <w:t>233</w:t>
      </w:r>
      <w:r>
        <w:rPr>
          <w:b/>
        </w:rPr>
        <w:t>,</w:t>
      </w:r>
      <w:r w:rsidRPr="00AE31F7">
        <w:rPr>
          <w:b/>
        </w:rPr>
        <w:t xml:space="preserve"> boulevard Saint-Germain - 75007 PARIS</w:t>
      </w:r>
      <w:r>
        <w:rPr>
          <w:b/>
        </w:rPr>
        <w:t xml:space="preserve"> </w:t>
      </w:r>
    </w:p>
    <w:p w14:paraId="45A3865C" w14:textId="77777777" w:rsidR="00AD0ADC" w:rsidRPr="00AE31F7" w:rsidRDefault="00AD0ADC" w:rsidP="00AD0ADC">
      <w:pPr>
        <w:ind w:left="425"/>
      </w:pPr>
    </w:p>
    <w:p w14:paraId="2D666053" w14:textId="6A6510A5" w:rsidR="00AD0ADC" w:rsidRPr="00AE31F7" w:rsidRDefault="00AD0ADC" w:rsidP="00AD0ADC">
      <w:pPr>
        <w:tabs>
          <w:tab w:val="left" w:pos="426"/>
        </w:tabs>
        <w:spacing w:after="120"/>
        <w:ind w:left="426"/>
        <w:jc w:val="both"/>
        <w:rPr>
          <w:rFonts w:eastAsia="Batang"/>
          <w:i/>
        </w:rPr>
      </w:pPr>
      <w:r w:rsidRPr="00AE31F7">
        <w:rPr>
          <w:rFonts w:eastAsia="Batang"/>
          <w:i/>
        </w:rPr>
        <w:t xml:space="preserve">Horaires d’ouverture : du lundi au vendredi de </w:t>
      </w:r>
      <w:r w:rsidR="00A7017E">
        <w:rPr>
          <w:rFonts w:eastAsia="Batang"/>
          <w:i/>
        </w:rPr>
        <w:t>10 heures à 12 heures</w:t>
      </w:r>
      <w:r w:rsidRPr="00AE31F7">
        <w:rPr>
          <w:rFonts w:eastAsia="Batang"/>
          <w:i/>
        </w:rPr>
        <w:t xml:space="preserve"> et de 14</w:t>
      </w:r>
      <w:r w:rsidR="00A7017E">
        <w:rPr>
          <w:rFonts w:eastAsia="Batang"/>
          <w:i/>
        </w:rPr>
        <w:t xml:space="preserve"> </w:t>
      </w:r>
      <w:r w:rsidRPr="00AE31F7">
        <w:rPr>
          <w:rFonts w:eastAsia="Batang"/>
          <w:i/>
        </w:rPr>
        <w:t>h</w:t>
      </w:r>
      <w:r w:rsidR="00A7017E">
        <w:rPr>
          <w:rFonts w:eastAsia="Batang"/>
          <w:i/>
        </w:rPr>
        <w:t>eures</w:t>
      </w:r>
      <w:r w:rsidRPr="00AE31F7">
        <w:rPr>
          <w:rFonts w:eastAsia="Batang"/>
          <w:i/>
        </w:rPr>
        <w:t xml:space="preserve"> à 18</w:t>
      </w:r>
      <w:r w:rsidR="00A7017E">
        <w:rPr>
          <w:rFonts w:eastAsia="Batang"/>
          <w:i/>
        </w:rPr>
        <w:t xml:space="preserve"> heures</w:t>
      </w:r>
      <w:r w:rsidRPr="00AE31F7">
        <w:rPr>
          <w:rFonts w:eastAsia="Batang"/>
          <w:i/>
        </w:rPr>
        <w:t>, hors jours fériés.</w:t>
      </w:r>
    </w:p>
    <w:p w14:paraId="4B8A0F04" w14:textId="77777777" w:rsidR="00AD0ADC" w:rsidRPr="00A609B0" w:rsidRDefault="00AD0ADC" w:rsidP="00AD0ADC">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0A6EF582" w14:textId="77777777" w:rsidR="00AD0ADC" w:rsidRPr="00B427DF" w:rsidRDefault="00AD0ADC" w:rsidP="00B646D3">
      <w:pPr>
        <w:numPr>
          <w:ilvl w:val="0"/>
          <w:numId w:val="6"/>
        </w:numPr>
        <w:spacing w:before="120"/>
        <w:ind w:left="1134"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5DCD22AA" w14:textId="77777777" w:rsidR="00AD0ADC" w:rsidRPr="00A609B0" w:rsidRDefault="00AD0ADC" w:rsidP="00B646D3">
      <w:pPr>
        <w:numPr>
          <w:ilvl w:val="0"/>
          <w:numId w:val="6"/>
        </w:numPr>
        <w:spacing w:before="120"/>
        <w:ind w:left="1134" w:hanging="357"/>
        <w:jc w:val="both"/>
      </w:pPr>
      <w:r w:rsidRPr="00A609B0">
        <w:t>faites dérouler le menu et</w:t>
      </w:r>
      <w:r w:rsidRPr="00A609B0">
        <w:rPr>
          <w:b/>
        </w:rPr>
        <w:t xml:space="preserve"> sélectionnez le service « Marchés »</w:t>
      </w:r>
      <w:r>
        <w:rPr>
          <w:b/>
        </w:rPr>
        <w:t>.</w:t>
      </w:r>
      <w:r w:rsidRPr="00A609B0">
        <w:t xml:space="preserve"> </w:t>
      </w:r>
    </w:p>
    <w:p w14:paraId="1ABAED59" w14:textId="77777777" w:rsidR="003C7A11" w:rsidRPr="00AD0ADC" w:rsidRDefault="00B53E02" w:rsidP="008860E8">
      <w:pPr>
        <w:pStyle w:val="Titre2"/>
        <w:rPr>
          <w:sz w:val="24"/>
        </w:rPr>
      </w:pPr>
      <w:bookmarkStart w:id="5" w:name="_Toc103611281"/>
      <w:r w:rsidRPr="00AD0ADC">
        <w:rPr>
          <w:sz w:val="24"/>
        </w:rPr>
        <w:t>Type de pouvoir adjudicateur</w:t>
      </w:r>
      <w:bookmarkEnd w:id="5"/>
      <w:r w:rsidR="003C7A11" w:rsidRPr="00AD0ADC">
        <w:rPr>
          <w:sz w:val="24"/>
        </w:rPr>
        <w:t> </w:t>
      </w:r>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352F54ED" w:rsidR="003C7A11" w:rsidRPr="00B9626C" w:rsidRDefault="005E78CE" w:rsidP="008860E8">
      <w:pPr>
        <w:pStyle w:val="Titre1"/>
        <w:rPr>
          <w:sz w:val="28"/>
          <w:szCs w:val="28"/>
        </w:rPr>
      </w:pPr>
      <w:r w:rsidRPr="003C7A11">
        <w:br w:type="page"/>
      </w:r>
      <w:bookmarkStart w:id="6" w:name="_Toc103611282"/>
      <w:r w:rsidRPr="00B9626C">
        <w:rPr>
          <w:sz w:val="28"/>
          <w:szCs w:val="28"/>
        </w:rPr>
        <w:lastRenderedPageBreak/>
        <w:t xml:space="preserve">OBJET </w:t>
      </w:r>
      <w:r w:rsidRPr="00A63E62">
        <w:rPr>
          <w:sz w:val="28"/>
          <w:szCs w:val="28"/>
        </w:rPr>
        <w:t>DU MARCHÉ</w:t>
      </w:r>
      <w:r w:rsidR="001A2A37" w:rsidRPr="00B9626C">
        <w:rPr>
          <w:color w:val="00B0F0"/>
          <w:sz w:val="28"/>
          <w:szCs w:val="28"/>
        </w:rPr>
        <w:t xml:space="preserve"> </w:t>
      </w:r>
      <w:bookmarkEnd w:id="6"/>
    </w:p>
    <w:p w14:paraId="10140AA1" w14:textId="47B63DCD" w:rsidR="00E35613" w:rsidRPr="00E95F24" w:rsidRDefault="00972D49" w:rsidP="008860E8">
      <w:pPr>
        <w:pStyle w:val="Titre2"/>
        <w:rPr>
          <w:sz w:val="24"/>
        </w:rPr>
      </w:pPr>
      <w:bookmarkStart w:id="7" w:name="_Toc103611283"/>
      <w:r>
        <w:rPr>
          <w:sz w:val="24"/>
        </w:rPr>
        <w:t>Caractéristiques</w:t>
      </w:r>
      <w:bookmarkEnd w:id="7"/>
    </w:p>
    <w:p w14:paraId="39E3CAB0" w14:textId="38942997" w:rsidR="00E4728E" w:rsidRPr="00E95F24" w:rsidRDefault="00E95F24" w:rsidP="00E95F24">
      <w:pPr>
        <w:tabs>
          <w:tab w:val="left" w:pos="426"/>
        </w:tabs>
        <w:spacing w:before="120"/>
        <w:jc w:val="both"/>
        <w:rPr>
          <w:b/>
          <w:bCs/>
          <w:caps/>
          <w:szCs w:val="20"/>
        </w:rPr>
      </w:pPr>
      <w:r>
        <w:rPr>
          <w:b/>
          <w:bCs/>
        </w:rPr>
        <w:tab/>
      </w:r>
      <w:r w:rsidR="00383584" w:rsidRPr="00E95F24">
        <w:rPr>
          <w:b/>
          <w:bCs/>
        </w:rPr>
        <w:t>Nature</w:t>
      </w:r>
      <w:r w:rsidR="00AD0ADC" w:rsidRPr="00E95F24">
        <w:rPr>
          <w:b/>
          <w:bCs/>
        </w:rPr>
        <w:t xml:space="preserve"> </w:t>
      </w:r>
      <w:r w:rsidR="00383584" w:rsidRPr="00E95F24">
        <w:rPr>
          <w:b/>
          <w:bCs/>
        </w:rPr>
        <w:t>:</w:t>
      </w:r>
      <w:r>
        <w:rPr>
          <w:b/>
          <w:bCs/>
        </w:rPr>
        <w:t xml:space="preserve"> </w:t>
      </w:r>
      <w:r w:rsidR="00AD0ADC" w:rsidRPr="00E95F24">
        <w:rPr>
          <w:b/>
          <w:bCs/>
        </w:rPr>
        <w:t xml:space="preserve"> </w:t>
      </w:r>
      <w:sdt>
        <w:sdtPr>
          <w:rPr>
            <w:rFonts w:ascii="MS Gothic" w:eastAsia="MS Gothic" w:hAnsi="MS Gothic"/>
            <w:b/>
            <w:bCs/>
            <w:caps/>
            <w:szCs w:val="20"/>
          </w:rPr>
          <w:id w:val="1984274413"/>
          <w14:checkbox>
            <w14:checked w14:val="0"/>
            <w14:checkedState w14:val="2612" w14:font="MS Gothic"/>
            <w14:uncheckedState w14:val="2610" w14:font="MS Gothic"/>
          </w14:checkbox>
        </w:sdtPr>
        <w:sdtEndPr/>
        <w:sdtContent>
          <w:r>
            <w:rPr>
              <w:rFonts w:ascii="MS Gothic" w:eastAsia="MS Gothic" w:hAnsi="MS Gothic" w:hint="eastAsia"/>
              <w:b/>
              <w:bCs/>
              <w:caps/>
              <w:szCs w:val="20"/>
            </w:rPr>
            <w:t>☐</w:t>
          </w:r>
        </w:sdtContent>
      </w:sdt>
      <w:r w:rsidRPr="00E95F24">
        <w:rPr>
          <w:b/>
          <w:bCs/>
          <w:caps/>
          <w:szCs w:val="20"/>
        </w:rPr>
        <w:t xml:space="preserve"> </w:t>
      </w:r>
      <w:r w:rsidR="00E4728E" w:rsidRPr="00E95F24">
        <w:rPr>
          <w:szCs w:val="20"/>
        </w:rPr>
        <w:t>Services</w:t>
      </w:r>
      <w:r w:rsidRPr="00E95F24">
        <w:rPr>
          <w:szCs w:val="20"/>
        </w:rPr>
        <w:tab/>
      </w:r>
      <w:r w:rsidR="00AD0ADC" w:rsidRPr="00E95F24">
        <w:rPr>
          <w:b/>
          <w:bCs/>
          <w:caps/>
          <w:szCs w:val="20"/>
        </w:rPr>
        <w:t xml:space="preserve"> </w:t>
      </w:r>
      <w:r w:rsidRPr="00E95F24">
        <w:rPr>
          <w:b/>
          <w:bCs/>
          <w:caps/>
          <w:szCs w:val="20"/>
        </w:rPr>
        <w:tab/>
      </w:r>
      <w:sdt>
        <w:sdtPr>
          <w:rPr>
            <w:rFonts w:ascii="MS Gothic" w:eastAsia="MS Gothic" w:hAnsi="MS Gothic"/>
            <w:b/>
            <w:bCs/>
            <w:caps/>
            <w:szCs w:val="20"/>
          </w:rPr>
          <w:id w:val="284394744"/>
          <w14:checkbox>
            <w14:checked w14:val="0"/>
            <w14:checkedState w14:val="2612" w14:font="MS Gothic"/>
            <w14:uncheckedState w14:val="2610" w14:font="MS Gothic"/>
          </w14:checkbox>
        </w:sdtPr>
        <w:sdtEndPr/>
        <w:sdtContent>
          <w:r w:rsidRPr="00E95F24">
            <w:rPr>
              <w:rFonts w:ascii="MS Gothic" w:eastAsia="MS Gothic" w:hAnsi="MS Gothic" w:hint="eastAsia"/>
              <w:b/>
              <w:bCs/>
              <w:caps/>
              <w:szCs w:val="20"/>
            </w:rPr>
            <w:t>☐</w:t>
          </w:r>
        </w:sdtContent>
      </w:sdt>
      <w:r w:rsidRPr="00E95F24">
        <w:rPr>
          <w:b/>
          <w:bCs/>
          <w:caps/>
          <w:szCs w:val="20"/>
        </w:rPr>
        <w:t xml:space="preserve"> </w:t>
      </w:r>
      <w:r w:rsidR="00E4728E" w:rsidRPr="00E95F24">
        <w:rPr>
          <w:szCs w:val="20"/>
        </w:rPr>
        <w:t>Travaux</w:t>
      </w:r>
      <w:r>
        <w:rPr>
          <w:szCs w:val="20"/>
        </w:rPr>
        <w:t xml:space="preserve">    </w:t>
      </w:r>
      <w:r w:rsidRPr="00E95F24">
        <w:rPr>
          <w:b/>
          <w:bCs/>
          <w:caps/>
          <w:szCs w:val="20"/>
        </w:rPr>
        <w:t xml:space="preserve"> </w:t>
      </w:r>
      <w:r w:rsidRPr="00E95F24">
        <w:rPr>
          <w:b/>
          <w:bCs/>
          <w:caps/>
          <w:szCs w:val="20"/>
        </w:rPr>
        <w:tab/>
      </w:r>
      <w:r w:rsidRPr="00E95F24">
        <w:rPr>
          <w:b/>
          <w:bCs/>
          <w:caps/>
          <w:szCs w:val="20"/>
        </w:rPr>
        <w:tab/>
      </w:r>
      <w:r>
        <w:rPr>
          <w:b/>
          <w:bCs/>
          <w:caps/>
          <w:szCs w:val="20"/>
        </w:rPr>
        <w:t xml:space="preserve">       </w:t>
      </w:r>
      <w:sdt>
        <w:sdtPr>
          <w:rPr>
            <w:rFonts w:ascii="MS Gothic" w:eastAsia="MS Gothic" w:hAnsi="MS Gothic"/>
            <w:b/>
            <w:bCs/>
            <w:caps/>
            <w:szCs w:val="20"/>
          </w:rPr>
          <w:id w:val="820622634"/>
          <w14:checkbox>
            <w14:checked w14:val="1"/>
            <w14:checkedState w14:val="2612" w14:font="MS Gothic"/>
            <w14:uncheckedState w14:val="2610" w14:font="MS Gothic"/>
          </w14:checkbox>
        </w:sdtPr>
        <w:sdtEndPr/>
        <w:sdtContent>
          <w:r w:rsidR="00A63E62">
            <w:rPr>
              <w:rFonts w:ascii="MS Gothic" w:eastAsia="MS Gothic" w:hAnsi="MS Gothic" w:hint="eastAsia"/>
              <w:b/>
              <w:bCs/>
              <w:caps/>
              <w:szCs w:val="20"/>
            </w:rPr>
            <w:t>☒</w:t>
          </w:r>
        </w:sdtContent>
      </w:sdt>
      <w:r w:rsidRPr="00E95F24">
        <w:rPr>
          <w:b/>
          <w:bCs/>
          <w:caps/>
          <w:szCs w:val="20"/>
        </w:rPr>
        <w:t xml:space="preserve"> </w:t>
      </w:r>
      <w:r w:rsidRPr="00E95F24">
        <w:rPr>
          <w:szCs w:val="20"/>
        </w:rPr>
        <w:t xml:space="preserve">Fournitures  </w:t>
      </w:r>
    </w:p>
    <w:p w14:paraId="0C284724" w14:textId="2AD6C166" w:rsidR="00383584" w:rsidRDefault="00E95F24" w:rsidP="00E95F24">
      <w:pPr>
        <w:tabs>
          <w:tab w:val="left" w:pos="426"/>
        </w:tabs>
        <w:spacing w:before="120"/>
        <w:jc w:val="both"/>
        <w:rPr>
          <w:b/>
          <w:bCs/>
        </w:rPr>
      </w:pPr>
      <w:r>
        <w:rPr>
          <w:b/>
          <w:bCs/>
        </w:rPr>
        <w:tab/>
      </w:r>
      <w:r w:rsidR="00383584">
        <w:rPr>
          <w:b/>
          <w:bCs/>
        </w:rPr>
        <w:t>Forme :</w:t>
      </w:r>
    </w:p>
    <w:p w14:paraId="0699BAC1" w14:textId="2EA2FE07" w:rsidR="00383584" w:rsidRPr="00383584" w:rsidRDefault="000E2D9A" w:rsidP="00E95F24">
      <w:pPr>
        <w:pStyle w:val="Titredocument"/>
        <w:pBdr>
          <w:top w:val="none" w:sz="0" w:space="0" w:color="auto"/>
          <w:left w:val="none" w:sz="0" w:space="0" w:color="auto"/>
          <w:bottom w:val="none" w:sz="0" w:space="0" w:color="auto"/>
          <w:right w:val="none" w:sz="0" w:space="0" w:color="auto"/>
        </w:pBdr>
        <w:tabs>
          <w:tab w:val="left" w:pos="426"/>
        </w:tabs>
        <w:spacing w:before="120" w:after="0" w:line="240" w:lineRule="auto"/>
        <w:ind w:left="1416"/>
        <w:jc w:val="both"/>
        <w:rPr>
          <w:b w:val="0"/>
          <w:bCs w:val="0"/>
          <w:caps w:val="0"/>
          <w:szCs w:val="20"/>
        </w:rPr>
      </w:pPr>
      <w:sdt>
        <w:sdtPr>
          <w:rPr>
            <w:b w:val="0"/>
            <w:bCs w:val="0"/>
            <w:caps w:val="0"/>
            <w:szCs w:val="20"/>
          </w:rPr>
          <w:id w:val="803899016"/>
          <w14:checkbox>
            <w14:checked w14:val="1"/>
            <w14:checkedState w14:val="2612" w14:font="MS Gothic"/>
            <w14:uncheckedState w14:val="2610" w14:font="MS Gothic"/>
          </w14:checkbox>
        </w:sdtPr>
        <w:sdtEndPr/>
        <w:sdtContent>
          <w:r w:rsidR="00A63E62">
            <w:rPr>
              <w:rFonts w:ascii="MS Gothic" w:eastAsia="MS Gothic" w:hAnsi="MS Gothic" w:hint="eastAsia"/>
              <w:b w:val="0"/>
              <w:bCs w:val="0"/>
              <w:caps w:val="0"/>
              <w:szCs w:val="20"/>
            </w:rPr>
            <w:t>☒</w:t>
          </w:r>
        </w:sdtContent>
      </w:sdt>
      <w:r w:rsidR="00383584" w:rsidRPr="00383584">
        <w:rPr>
          <w:b w:val="0"/>
          <w:bCs w:val="0"/>
          <w:caps w:val="0"/>
          <w:szCs w:val="20"/>
        </w:rPr>
        <w:tab/>
        <w:t xml:space="preserve">Marché </w:t>
      </w:r>
      <w:r w:rsidR="00FC14FC">
        <w:rPr>
          <w:b w:val="0"/>
          <w:bCs w:val="0"/>
          <w:caps w:val="0"/>
          <w:szCs w:val="20"/>
        </w:rPr>
        <w:t>forfaitaire</w:t>
      </w:r>
    </w:p>
    <w:p w14:paraId="180CB49C" w14:textId="2E540808" w:rsidR="00383584" w:rsidRPr="00383584" w:rsidRDefault="00383584" w:rsidP="00A63E62">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1145738194"/>
          <w14:checkbox>
            <w14:checked w14:val="1"/>
            <w14:checkedState w14:val="2612" w14:font="MS Gothic"/>
            <w14:uncheckedState w14:val="2610" w14:font="MS Gothic"/>
          </w14:checkbox>
        </w:sdtPr>
        <w:sdtEndPr/>
        <w:sdtContent>
          <w:r w:rsidR="00A63E62">
            <w:rPr>
              <w:rFonts w:ascii="MS Gothic" w:eastAsia="MS Gothic" w:hAnsi="MS Gothic" w:hint="eastAsia"/>
              <w:b w:val="0"/>
              <w:bCs w:val="0"/>
              <w:caps w:val="0"/>
              <w:szCs w:val="20"/>
            </w:rPr>
            <w:t>☒</w:t>
          </w:r>
        </w:sdtContent>
      </w:sdt>
      <w:r>
        <w:rPr>
          <w:b w:val="0"/>
          <w:bCs w:val="0"/>
          <w:caps w:val="0"/>
          <w:szCs w:val="20"/>
        </w:rPr>
        <w:t xml:space="preserve"> </w:t>
      </w:r>
      <w:r w:rsidRPr="00383584">
        <w:rPr>
          <w:b w:val="0"/>
          <w:bCs w:val="0"/>
          <w:caps w:val="0"/>
          <w:szCs w:val="20"/>
        </w:rPr>
        <w:t>Marché simple</w:t>
      </w:r>
    </w:p>
    <w:p w14:paraId="4EBD8504" w14:textId="342C4EE1" w:rsidR="00E35613" w:rsidRPr="00E95F24" w:rsidRDefault="003E1744" w:rsidP="00E95F24">
      <w:pPr>
        <w:tabs>
          <w:tab w:val="left" w:pos="426"/>
        </w:tabs>
        <w:spacing w:before="120"/>
        <w:jc w:val="both"/>
        <w:rPr>
          <w:b/>
          <w:bCs/>
        </w:rPr>
      </w:pPr>
      <w:r>
        <w:rPr>
          <w:b/>
          <w:bCs/>
        </w:rPr>
        <w:tab/>
      </w:r>
      <w:r w:rsidR="009459D0" w:rsidRPr="00E95F24">
        <w:rPr>
          <w:b/>
          <w:bCs/>
        </w:rPr>
        <w:t>Objet :</w:t>
      </w:r>
    </w:p>
    <w:p w14:paraId="0C0D4E57" w14:textId="77777777" w:rsidR="000C514E" w:rsidRDefault="000C514E" w:rsidP="000C514E">
      <w:pPr>
        <w:pStyle w:val="Texte"/>
      </w:pPr>
    </w:p>
    <w:p w14:paraId="1491E0A0" w14:textId="4E541DF0" w:rsidR="000C514E" w:rsidRPr="00F62619" w:rsidRDefault="000C514E" w:rsidP="000C514E">
      <w:pPr>
        <w:pStyle w:val="Texte"/>
      </w:pPr>
      <w:r w:rsidRPr="00F62619">
        <w:t>Le présent marché a pour objet la fourniture d’équipements audio/vidéo, de mise à jour logicielle et de prestation d’intégration afin de moderniser le réseau Riedel Mediornet actuellement en production à l’Assemblée nationale.</w:t>
      </w:r>
    </w:p>
    <w:p w14:paraId="3B630B5A" w14:textId="77777777" w:rsidR="000C514E" w:rsidRPr="00F62619" w:rsidRDefault="000C514E" w:rsidP="000C514E">
      <w:pPr>
        <w:pStyle w:val="Texte"/>
      </w:pPr>
      <w:r w:rsidRPr="00F62619">
        <w:t>Les listes et les caractéristiques techniques des prestations sont indiquées dans le CCTP (cahier des clauses techniques particulières).</w:t>
      </w:r>
    </w:p>
    <w:p w14:paraId="36084B73" w14:textId="50F9A4D2" w:rsidR="00B45236" w:rsidRPr="00A63E62" w:rsidRDefault="00972D49" w:rsidP="000C514E">
      <w:pPr>
        <w:tabs>
          <w:tab w:val="left" w:pos="426"/>
        </w:tabs>
        <w:spacing w:before="120"/>
        <w:jc w:val="both"/>
        <w:rPr>
          <w:b/>
          <w:bCs/>
        </w:rPr>
      </w:pPr>
      <w:r>
        <w:rPr>
          <w:b/>
          <w:bCs/>
        </w:rPr>
        <w:tab/>
      </w:r>
      <w:r w:rsidR="00B45236" w:rsidRPr="00A63E62">
        <w:rPr>
          <w:b/>
          <w:bCs/>
        </w:rPr>
        <w:t>Allotissement :</w:t>
      </w:r>
    </w:p>
    <w:p w14:paraId="41FA1CFB" w14:textId="5B7076F5" w:rsidR="000C514E" w:rsidRPr="00F62619" w:rsidRDefault="000C514E" w:rsidP="000C514E">
      <w:pPr>
        <w:pStyle w:val="Texte"/>
        <w:spacing w:before="120"/>
      </w:pPr>
      <w:r w:rsidRPr="00F62619">
        <w:t xml:space="preserve">Le marché n’est pas alloti car en application de l’article L. 2113-11 du code de la commande publique la dévolution en lots séparés est de nature à restreindre la concurrence et de rendre financièrement plus coûteuse l’exécution des prestations. </w:t>
      </w:r>
    </w:p>
    <w:p w14:paraId="7944D817" w14:textId="34DF2649" w:rsidR="00972D49" w:rsidRPr="00972D49" w:rsidRDefault="00B45236" w:rsidP="000C514E">
      <w:pPr>
        <w:tabs>
          <w:tab w:val="left" w:pos="426"/>
        </w:tabs>
        <w:spacing w:before="120"/>
        <w:jc w:val="both"/>
        <w:rPr>
          <w:b/>
          <w:bCs/>
        </w:rPr>
      </w:pPr>
      <w:r>
        <w:rPr>
          <w:b/>
          <w:bCs/>
        </w:rPr>
        <w:tab/>
      </w:r>
      <w:r w:rsidR="00972D49" w:rsidRPr="00972D49">
        <w:rPr>
          <w:b/>
          <w:bCs/>
        </w:rPr>
        <w:t>Nomenclature communautaire pertinente (CPV)</w:t>
      </w:r>
    </w:p>
    <w:p w14:paraId="36A6629A" w14:textId="77777777" w:rsidR="006E69D8" w:rsidRDefault="006E69D8" w:rsidP="000C514E">
      <w:pPr>
        <w:tabs>
          <w:tab w:val="left" w:pos="426"/>
        </w:tabs>
        <w:spacing w:before="120"/>
        <w:ind w:left="426"/>
        <w:jc w:val="both"/>
        <w:rPr>
          <w:b/>
          <w:bCs/>
        </w:rPr>
      </w:pPr>
      <w:r w:rsidRPr="000C7329">
        <w:t>32321200-1 : équipement audiovisuel</w:t>
      </w:r>
      <w:r>
        <w:rPr>
          <w:b/>
          <w:bCs/>
        </w:rPr>
        <w:t xml:space="preserve"> </w:t>
      </w:r>
    </w:p>
    <w:p w14:paraId="6169BB99" w14:textId="2B2CB64D" w:rsidR="00972D49" w:rsidRPr="005763E5" w:rsidRDefault="006E69D8" w:rsidP="000C514E">
      <w:pPr>
        <w:tabs>
          <w:tab w:val="left" w:pos="426"/>
        </w:tabs>
        <w:spacing w:before="120"/>
        <w:jc w:val="both"/>
        <w:rPr>
          <w:b/>
          <w:bCs/>
        </w:rPr>
      </w:pPr>
      <w:r>
        <w:rPr>
          <w:b/>
          <w:bCs/>
        </w:rPr>
        <w:tab/>
      </w:r>
      <w:r w:rsidR="00972D49" w:rsidRPr="005763E5">
        <w:rPr>
          <w:b/>
          <w:bCs/>
        </w:rPr>
        <w:t>Durée et lieu</w:t>
      </w:r>
      <w:r w:rsidR="000C514E">
        <w:rPr>
          <w:b/>
          <w:bCs/>
        </w:rPr>
        <w:t>x</w:t>
      </w:r>
      <w:r w:rsidR="00972D49" w:rsidRPr="005763E5">
        <w:rPr>
          <w:b/>
          <w:bCs/>
        </w:rPr>
        <w:t xml:space="preserve"> d’</w:t>
      </w:r>
      <w:r w:rsidR="005763E5" w:rsidRPr="005763E5">
        <w:rPr>
          <w:b/>
          <w:bCs/>
        </w:rPr>
        <w:t>exécution des prestations :</w:t>
      </w:r>
    </w:p>
    <w:p w14:paraId="631657A4" w14:textId="50775B11" w:rsidR="000C514E" w:rsidRDefault="000C514E" w:rsidP="000C514E">
      <w:pPr>
        <w:pStyle w:val="Texte"/>
        <w:spacing w:before="120"/>
      </w:pPr>
      <w:bookmarkStart w:id="8" w:name="_Toc103611284"/>
      <w:r w:rsidRPr="00F62619">
        <w:t xml:space="preserve">Le marché commence à la date de sa notification (date prévisionnelle : fin avril 2025) jusqu’à la validation de la période de vérification de service régulier. </w:t>
      </w:r>
    </w:p>
    <w:p w14:paraId="0DED68E1" w14:textId="3D56E87D" w:rsidR="000C514E" w:rsidRPr="00F62619" w:rsidRDefault="000C514E" w:rsidP="000C514E">
      <w:pPr>
        <w:pStyle w:val="Texte"/>
        <w:spacing w:before="120"/>
      </w:pPr>
      <w:r>
        <w:t>Le lieu d’exécution des prestations est détaillé à l’article 1.6</w:t>
      </w:r>
      <w:r w:rsidRPr="000C514E">
        <w:rPr>
          <w:i/>
        </w:rPr>
        <w:t xml:space="preserve"> « Lieux d’exécution des prestations » </w:t>
      </w:r>
      <w:r>
        <w:t xml:space="preserve">du CCAP. </w:t>
      </w:r>
    </w:p>
    <w:p w14:paraId="754AD37C" w14:textId="130A9CD3" w:rsidR="009459D0" w:rsidRPr="005763E5" w:rsidRDefault="00264DE8" w:rsidP="008860E8">
      <w:pPr>
        <w:pStyle w:val="Titre2"/>
        <w:rPr>
          <w:sz w:val="24"/>
        </w:rPr>
      </w:pPr>
      <w:r>
        <w:rPr>
          <w:sz w:val="24"/>
        </w:rPr>
        <w:t>Les v</w:t>
      </w:r>
      <w:r w:rsidR="009459D0" w:rsidRPr="005763E5">
        <w:rPr>
          <w:sz w:val="24"/>
        </w:rPr>
        <w:t>ariantes</w:t>
      </w:r>
      <w:r>
        <w:rPr>
          <w:sz w:val="24"/>
        </w:rPr>
        <w:t xml:space="preserve"> sont-elles autorisées :</w:t>
      </w:r>
      <w:bookmarkEnd w:id="8"/>
    </w:p>
    <w:p w14:paraId="294D2A94" w14:textId="00C468D0" w:rsidR="009459D0" w:rsidRDefault="000E2D9A" w:rsidP="00AF66AB">
      <w:pPr>
        <w:spacing w:before="120"/>
        <w:ind w:left="709"/>
        <w:rPr>
          <w:szCs w:val="20"/>
        </w:rPr>
      </w:pPr>
      <w:sdt>
        <w:sdtPr>
          <w:rPr>
            <w:szCs w:val="20"/>
          </w:rPr>
          <w:id w:val="840740288"/>
          <w14:checkbox>
            <w14:checked w14:val="0"/>
            <w14:checkedState w14:val="2612" w14:font="MS Gothic"/>
            <w14:uncheckedState w14:val="2610" w14:font="MS Gothic"/>
          </w14:checkbox>
        </w:sdtPr>
        <w:sdtEndPr/>
        <w:sdtContent>
          <w:r w:rsidR="005763E5">
            <w:rPr>
              <w:rFonts w:ascii="MS Gothic" w:eastAsia="MS Gothic" w:hAnsi="MS Gothic" w:hint="eastAsia"/>
              <w:szCs w:val="20"/>
            </w:rPr>
            <w:t>☐</w:t>
          </w:r>
        </w:sdtContent>
      </w:sdt>
      <w:r w:rsidR="005763E5">
        <w:rPr>
          <w:szCs w:val="20"/>
        </w:rPr>
        <w:t>Oui</w:t>
      </w:r>
      <w:r w:rsidR="00AF66AB">
        <w:rPr>
          <w:szCs w:val="20"/>
        </w:rPr>
        <w:tab/>
      </w:r>
      <w:r w:rsidR="00AF66AB">
        <w:rPr>
          <w:szCs w:val="20"/>
        </w:rPr>
        <w:tab/>
      </w:r>
      <w:sdt>
        <w:sdtPr>
          <w:rPr>
            <w:szCs w:val="20"/>
          </w:rPr>
          <w:id w:val="845223652"/>
          <w14:checkbox>
            <w14:checked w14:val="1"/>
            <w14:checkedState w14:val="2612" w14:font="MS Gothic"/>
            <w14:uncheckedState w14:val="2610" w14:font="MS Gothic"/>
          </w14:checkbox>
        </w:sdtPr>
        <w:sdtEndPr/>
        <w:sdtContent>
          <w:r w:rsidR="00656F7F">
            <w:rPr>
              <w:rFonts w:ascii="MS Gothic" w:eastAsia="MS Gothic" w:hAnsi="MS Gothic" w:hint="eastAsia"/>
              <w:szCs w:val="20"/>
            </w:rPr>
            <w:t>☒</w:t>
          </w:r>
        </w:sdtContent>
      </w:sdt>
      <w:r w:rsidR="005763E5">
        <w:rPr>
          <w:szCs w:val="20"/>
        </w:rPr>
        <w:t>Non</w:t>
      </w:r>
    </w:p>
    <w:p w14:paraId="0F99CBE5" w14:textId="0CEDCAED" w:rsidR="00D33779" w:rsidRDefault="00711E46" w:rsidP="008860E8">
      <w:pPr>
        <w:pStyle w:val="Titre2"/>
        <w:rPr>
          <w:sz w:val="24"/>
        </w:rPr>
      </w:pPr>
      <w:bookmarkStart w:id="9" w:name="_Toc103611285"/>
      <w:r>
        <w:rPr>
          <w:sz w:val="24"/>
        </w:rPr>
        <w:t>Des p</w:t>
      </w:r>
      <w:r w:rsidR="00D33779">
        <w:rPr>
          <w:sz w:val="24"/>
        </w:rPr>
        <w:t>restations supplémentaires éventuelles</w:t>
      </w:r>
      <w:r>
        <w:rPr>
          <w:sz w:val="24"/>
        </w:rPr>
        <w:t xml:space="preserve"> sont-elles demandées :</w:t>
      </w:r>
      <w:bookmarkEnd w:id="9"/>
    </w:p>
    <w:p w14:paraId="404D56F6" w14:textId="25CCBAF6" w:rsidR="00AF66AB" w:rsidRDefault="000E2D9A" w:rsidP="00AF66AB">
      <w:pPr>
        <w:spacing w:before="120"/>
        <w:ind w:left="709"/>
        <w:rPr>
          <w:szCs w:val="20"/>
        </w:rPr>
      </w:pPr>
      <w:sdt>
        <w:sdtPr>
          <w:rPr>
            <w:szCs w:val="20"/>
          </w:rPr>
          <w:id w:val="1011962601"/>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264DE8">
        <w:rPr>
          <w:szCs w:val="20"/>
        </w:rPr>
        <w:t xml:space="preserve"> </w:t>
      </w:r>
      <w:r w:rsidR="00AF66AB">
        <w:rPr>
          <w:szCs w:val="20"/>
        </w:rPr>
        <w:t>Oui</w:t>
      </w:r>
      <w:r w:rsidR="00264DE8">
        <w:rPr>
          <w:szCs w:val="20"/>
        </w:rPr>
        <w:t> - Facultative</w:t>
      </w:r>
      <w:r w:rsidR="00264DE8">
        <w:rPr>
          <w:szCs w:val="20"/>
        </w:rPr>
        <w:tab/>
      </w:r>
      <w:r w:rsidR="00264DE8">
        <w:rPr>
          <w:szCs w:val="20"/>
        </w:rPr>
        <w:tab/>
      </w:r>
      <w:sdt>
        <w:sdtPr>
          <w:rPr>
            <w:szCs w:val="20"/>
          </w:rPr>
          <w:id w:val="1417368766"/>
          <w14:checkbox>
            <w14:checked w14:val="0"/>
            <w14:checkedState w14:val="2612" w14:font="MS Gothic"/>
            <w14:uncheckedState w14:val="2610" w14:font="MS Gothic"/>
          </w14:checkbox>
        </w:sdtPr>
        <w:sdtEndPr/>
        <w:sdtContent>
          <w:r w:rsidR="00560B96">
            <w:rPr>
              <w:rFonts w:ascii="MS Gothic" w:eastAsia="MS Gothic" w:hAnsi="MS Gothic" w:hint="eastAsia"/>
              <w:szCs w:val="20"/>
            </w:rPr>
            <w:t>☐</w:t>
          </w:r>
        </w:sdtContent>
      </w:sdt>
      <w:r w:rsidR="00264DE8">
        <w:rPr>
          <w:szCs w:val="20"/>
        </w:rPr>
        <w:t xml:space="preserve"> Oui - Obligatoire</w:t>
      </w:r>
      <w:r w:rsidR="00AF66AB">
        <w:rPr>
          <w:szCs w:val="20"/>
        </w:rPr>
        <w:tab/>
      </w:r>
      <w:r w:rsidR="00AF66AB">
        <w:rPr>
          <w:szCs w:val="20"/>
        </w:rPr>
        <w:tab/>
      </w:r>
      <w:sdt>
        <w:sdtPr>
          <w:rPr>
            <w:szCs w:val="20"/>
          </w:rPr>
          <w:id w:val="155188935"/>
          <w14:checkbox>
            <w14:checked w14:val="1"/>
            <w14:checkedState w14:val="2612" w14:font="MS Gothic"/>
            <w14:uncheckedState w14:val="2610" w14:font="MS Gothic"/>
          </w14:checkbox>
        </w:sdtPr>
        <w:sdtEndPr/>
        <w:sdtContent>
          <w:r w:rsidR="006E69D8">
            <w:rPr>
              <w:rFonts w:ascii="MS Gothic" w:eastAsia="MS Gothic" w:hAnsi="MS Gothic" w:hint="eastAsia"/>
              <w:szCs w:val="20"/>
            </w:rPr>
            <w:t>☒</w:t>
          </w:r>
        </w:sdtContent>
      </w:sdt>
      <w:r w:rsidR="00AF66AB">
        <w:rPr>
          <w:szCs w:val="20"/>
        </w:rPr>
        <w:t>Non</w:t>
      </w:r>
    </w:p>
    <w:p w14:paraId="0A661B7B" w14:textId="388DC143" w:rsidR="005B4E66" w:rsidRPr="005763E5" w:rsidRDefault="00711E46" w:rsidP="008860E8">
      <w:pPr>
        <w:pStyle w:val="Titre2"/>
        <w:rPr>
          <w:sz w:val="24"/>
        </w:rPr>
      </w:pPr>
      <w:bookmarkStart w:id="10" w:name="_Toc103611286"/>
      <w:r>
        <w:rPr>
          <w:sz w:val="24"/>
        </w:rPr>
        <w:t>La fourniture d’é</w:t>
      </w:r>
      <w:r w:rsidR="005B4E66" w:rsidRPr="005763E5">
        <w:rPr>
          <w:sz w:val="24"/>
        </w:rPr>
        <w:t>chantillons</w:t>
      </w:r>
      <w:r>
        <w:rPr>
          <w:sz w:val="24"/>
        </w:rPr>
        <w:t xml:space="preserve"> est-elle demandée :</w:t>
      </w:r>
      <w:bookmarkEnd w:id="10"/>
    </w:p>
    <w:p w14:paraId="361861D2" w14:textId="1B786E52" w:rsidR="00AF66AB" w:rsidRDefault="000E2D9A" w:rsidP="00AF66AB">
      <w:pPr>
        <w:spacing w:before="120"/>
        <w:ind w:left="709"/>
        <w:rPr>
          <w:szCs w:val="20"/>
        </w:rPr>
      </w:pPr>
      <w:sdt>
        <w:sdtPr>
          <w:rPr>
            <w:szCs w:val="20"/>
          </w:rPr>
          <w:id w:val="-2043735415"/>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Oui</w:t>
      </w:r>
      <w:r w:rsidR="00AF66AB">
        <w:rPr>
          <w:szCs w:val="20"/>
        </w:rPr>
        <w:tab/>
      </w:r>
      <w:r w:rsidR="00AF66AB">
        <w:rPr>
          <w:szCs w:val="20"/>
        </w:rPr>
        <w:tab/>
      </w:r>
      <w:sdt>
        <w:sdtPr>
          <w:rPr>
            <w:szCs w:val="20"/>
          </w:rPr>
          <w:id w:val="1370256911"/>
          <w14:checkbox>
            <w14:checked w14:val="1"/>
            <w14:checkedState w14:val="2612" w14:font="MS Gothic"/>
            <w14:uncheckedState w14:val="2610" w14:font="MS Gothic"/>
          </w14:checkbox>
        </w:sdtPr>
        <w:sdtEndPr/>
        <w:sdtContent>
          <w:r w:rsidR="006E69D8">
            <w:rPr>
              <w:rFonts w:ascii="MS Gothic" w:eastAsia="MS Gothic" w:hAnsi="MS Gothic" w:hint="eastAsia"/>
              <w:szCs w:val="20"/>
            </w:rPr>
            <w:t>☒</w:t>
          </w:r>
        </w:sdtContent>
      </w:sdt>
      <w:r w:rsidR="00AF66AB">
        <w:rPr>
          <w:szCs w:val="20"/>
        </w:rPr>
        <w:t>Non</w:t>
      </w:r>
    </w:p>
    <w:p w14:paraId="5D5006B5" w14:textId="77777777" w:rsidR="00AA3B70" w:rsidRDefault="00AA3B70" w:rsidP="00AA3B70">
      <w:pPr>
        <w:ind w:left="720"/>
        <w:jc w:val="both"/>
        <w:rPr>
          <w:rFonts w:eastAsia="Times New Roman"/>
          <w:color w:val="00B0F0"/>
          <w:szCs w:val="20"/>
        </w:rPr>
      </w:pPr>
    </w:p>
    <w:p w14:paraId="091F3A1F" w14:textId="59621BB3" w:rsidR="00DA5D35" w:rsidRPr="006E69D8" w:rsidRDefault="00834181" w:rsidP="006E69D8">
      <w:pPr>
        <w:pStyle w:val="Paragraphedeliste"/>
        <w:jc w:val="both"/>
        <w:rPr>
          <w:rFonts w:eastAsia="Times New Roman"/>
          <w:color w:val="00B0F0"/>
          <w:szCs w:val="20"/>
        </w:rPr>
      </w:pPr>
      <w:r w:rsidRPr="006E69D8">
        <w:rPr>
          <w:sz w:val="20"/>
          <w:szCs w:val="20"/>
        </w:rPr>
        <w:br w:type="page"/>
      </w:r>
    </w:p>
    <w:p w14:paraId="7603CDCC" w14:textId="4285A981" w:rsidR="008860E8" w:rsidRPr="00B9626C" w:rsidRDefault="001A2A37" w:rsidP="008860E8">
      <w:pPr>
        <w:pStyle w:val="Titre1"/>
        <w:rPr>
          <w:sz w:val="28"/>
          <w:szCs w:val="28"/>
        </w:rPr>
      </w:pPr>
      <w:bookmarkStart w:id="11" w:name="_Toc103611287"/>
      <w:r w:rsidRPr="00B9626C">
        <w:rPr>
          <w:sz w:val="28"/>
          <w:szCs w:val="28"/>
        </w:rPr>
        <w:lastRenderedPageBreak/>
        <w:t>ORGANISATION DE LA PROCÉDURE</w:t>
      </w:r>
      <w:bookmarkEnd w:id="11"/>
    </w:p>
    <w:p w14:paraId="5FA918D4" w14:textId="79D568F6" w:rsidR="008F656D" w:rsidRPr="008F656D" w:rsidRDefault="008F656D" w:rsidP="008F656D">
      <w:pPr>
        <w:pStyle w:val="Titre2"/>
        <w:rPr>
          <w:rFonts w:eastAsia="Batang"/>
          <w:sz w:val="24"/>
        </w:rPr>
      </w:pPr>
      <w:bookmarkStart w:id="12" w:name="_Toc103611288"/>
      <w:r w:rsidRPr="008F656D">
        <w:rPr>
          <w:rFonts w:eastAsia="Batang"/>
          <w:sz w:val="24"/>
        </w:rPr>
        <w:t>Procédure de passation</w:t>
      </w:r>
      <w:bookmarkEnd w:id="12"/>
    </w:p>
    <w:p w14:paraId="505C1949" w14:textId="3B6E5681" w:rsidR="008F656D" w:rsidRPr="006E69D8" w:rsidRDefault="00DF4BAA" w:rsidP="008F656D">
      <w:pPr>
        <w:spacing w:before="240"/>
        <w:jc w:val="both"/>
        <w:rPr>
          <w:bCs/>
          <w:color w:val="000000"/>
        </w:rPr>
      </w:pPr>
      <w:r w:rsidRPr="006E69D8">
        <w:rPr>
          <w:bCs/>
          <w:color w:val="000000"/>
        </w:rPr>
        <w:t>Le présent marché</w:t>
      </w:r>
      <w:r w:rsidR="00F36503" w:rsidRPr="006E69D8">
        <w:rPr>
          <w:bCs/>
          <w:color w:val="000000"/>
        </w:rPr>
        <w:t xml:space="preserve"> </w:t>
      </w:r>
      <w:r w:rsidRPr="006E69D8">
        <w:rPr>
          <w:bCs/>
          <w:color w:val="000000"/>
        </w:rPr>
        <w:t xml:space="preserve">est passé selon une procédure </w:t>
      </w:r>
      <w:r w:rsidR="00656F7F">
        <w:rPr>
          <w:bCs/>
          <w:color w:val="000000"/>
        </w:rPr>
        <w:t xml:space="preserve">d’appel d’offres ouvert </w:t>
      </w:r>
      <w:r w:rsidR="008F656D" w:rsidRPr="006E69D8">
        <w:rPr>
          <w:bCs/>
          <w:color w:val="000000"/>
        </w:rPr>
        <w:t>conformément aux dispositions des articles L. 2124-2, R. 2124</w:t>
      </w:r>
      <w:r w:rsidR="008F656D" w:rsidRPr="006E69D8">
        <w:rPr>
          <w:bCs/>
          <w:color w:val="000000"/>
        </w:rPr>
        <w:noBreakHyphen/>
        <w:t>1, R. 2124</w:t>
      </w:r>
      <w:r w:rsidR="008F656D" w:rsidRPr="006E69D8">
        <w:rPr>
          <w:bCs/>
          <w:color w:val="000000"/>
        </w:rPr>
        <w:noBreakHyphen/>
        <w:t xml:space="preserve">2 et R. 2161-2 à R. 2161-5 du </w:t>
      </w:r>
      <w:r w:rsidR="005F0DB0" w:rsidRPr="006E69D8">
        <w:rPr>
          <w:bCs/>
          <w:color w:val="000000"/>
        </w:rPr>
        <w:t>CCP (</w:t>
      </w:r>
      <w:r w:rsidR="008F656D" w:rsidRPr="006E69D8">
        <w:rPr>
          <w:bCs/>
          <w:color w:val="000000"/>
        </w:rPr>
        <w:t>code de la commande publique).</w:t>
      </w:r>
    </w:p>
    <w:p w14:paraId="5DDB9ED5" w14:textId="40665EF6" w:rsidR="00E4728E" w:rsidRPr="008F656D" w:rsidRDefault="00E4728E" w:rsidP="008860E8">
      <w:pPr>
        <w:pStyle w:val="Titre2"/>
        <w:rPr>
          <w:rFonts w:eastAsia="Batang"/>
          <w:sz w:val="24"/>
        </w:rPr>
      </w:pPr>
      <w:bookmarkStart w:id="13" w:name="_Toc103611289"/>
      <w:r w:rsidRPr="008F656D">
        <w:rPr>
          <w:rFonts w:eastAsia="Batang"/>
          <w:sz w:val="24"/>
        </w:rPr>
        <w:t>Renseignements d’ordre administratif</w:t>
      </w:r>
      <w:bookmarkEnd w:id="13"/>
    </w:p>
    <w:p w14:paraId="4D6941B2" w14:textId="77777777"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5A0A2E37" w14:textId="682ADD37" w:rsidR="00E4728E" w:rsidRPr="00807A54"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 xml:space="preserve">de </w:t>
      </w:r>
      <w:r w:rsidR="009959C0" w:rsidRPr="006E69D8">
        <w:rPr>
          <w:rFonts w:ascii="Times New Roman" w:eastAsia="SimSun" w:hAnsi="Times New Roman" w:cs="Times New Roman"/>
          <w:bCs/>
          <w:color w:val="000000"/>
          <w:sz w:val="24"/>
          <w:szCs w:val="24"/>
        </w:rPr>
        <w:t>5</w:t>
      </w:r>
      <w:r w:rsidR="00E12F3D">
        <w:rPr>
          <w:rFonts w:ascii="Times New Roman" w:eastAsia="SimSun" w:hAnsi="Times New Roman" w:cs="Times New Roman"/>
          <w:bCs/>
          <w:color w:val="000000"/>
          <w:sz w:val="24"/>
          <w:szCs w:val="24"/>
        </w:rPr>
        <w:t xml:space="preserve"> </w:t>
      </w:r>
      <w:r w:rsidRPr="00807A54">
        <w:rPr>
          <w:rFonts w:ascii="Times New Roman" w:eastAsia="SimSun" w:hAnsi="Times New Roman" w:cs="Times New Roman"/>
          <w:bCs/>
          <w:color w:val="000000"/>
          <w:sz w:val="24"/>
          <w:szCs w:val="24"/>
        </w:rPr>
        <w:t xml:space="preserve">mois à compter de la date limite de remise </w:t>
      </w:r>
      <w:r w:rsidR="008F656D">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539BEB0A" w14:textId="77777777" w:rsidR="00E4728E" w:rsidRPr="008F656D" w:rsidRDefault="00E4728E" w:rsidP="008860E8">
      <w:pPr>
        <w:pStyle w:val="Titre2"/>
        <w:rPr>
          <w:rFonts w:eastAsia="Batang"/>
          <w:sz w:val="24"/>
        </w:rPr>
      </w:pPr>
      <w:bookmarkStart w:id="14" w:name="_Toc103611290"/>
      <w:bookmarkStart w:id="15" w:name="OLE_LINK2"/>
      <w:r w:rsidRPr="008F656D">
        <w:rPr>
          <w:rFonts w:eastAsia="Batang"/>
          <w:sz w:val="24"/>
        </w:rPr>
        <w:t>Échanges d’informations avec les candidats (le cas échéant)</w:t>
      </w:r>
      <w:bookmarkEnd w:id="14"/>
    </w:p>
    <w:p w14:paraId="1F94D087" w14:textId="1B3F9B51" w:rsidR="00E4728E" w:rsidRDefault="00E4728E" w:rsidP="00E4728E">
      <w:pPr>
        <w:spacing w:before="240"/>
        <w:jc w:val="both"/>
        <w:rPr>
          <w:bCs/>
          <w:color w:val="000000"/>
        </w:rPr>
      </w:pPr>
      <w:r w:rsidRPr="00807A54">
        <w:rPr>
          <w:bCs/>
          <w:color w:val="000000"/>
        </w:rPr>
        <w:t xml:space="preserve">Les candidats sont informés que les échanges d’informations avec </w:t>
      </w:r>
      <w:r w:rsidR="00306397">
        <w:rPr>
          <w:bCs/>
          <w:color w:val="000000"/>
        </w:rPr>
        <w:t>l’acheteur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l’article R. 2161</w:t>
      </w:r>
      <w:r w:rsidR="008F656D" w:rsidRPr="008F656D">
        <w:rPr>
          <w:bCs/>
          <w:color w:val="000000"/>
        </w:rPr>
        <w:noBreakHyphen/>
        <w:t>5 du même code</w:t>
      </w:r>
      <w:r w:rsidRPr="00807A54">
        <w:rPr>
          <w:bCs/>
          <w:color w:val="000000"/>
        </w:rPr>
        <w:t xml:space="preserve">) seront effectués </w:t>
      </w:r>
      <w:r w:rsidR="008F656D" w:rsidRPr="00090224">
        <w:t>exclusivement</w:t>
      </w:r>
      <w:r w:rsidR="008F656D" w:rsidRPr="00807A54">
        <w:rPr>
          <w:bCs/>
          <w:color w:val="000000"/>
        </w:rPr>
        <w:t xml:space="preserve"> </w:t>
      </w:r>
      <w:r w:rsidRPr="00807A54">
        <w:rPr>
          <w:bCs/>
          <w:color w:val="000000"/>
        </w:rPr>
        <w:t xml:space="preserve">par </w:t>
      </w:r>
      <w:r w:rsidR="008F656D">
        <w:rPr>
          <w:bCs/>
          <w:color w:val="000000"/>
        </w:rPr>
        <w:t>voie</w:t>
      </w:r>
      <w:r w:rsidRPr="00807A54">
        <w:rPr>
          <w:bCs/>
          <w:color w:val="000000"/>
        </w:rPr>
        <w:t xml:space="preserve"> électronique </w:t>
      </w:r>
      <w:r w:rsidR="008F656D" w:rsidRPr="008F656D">
        <w:rPr>
          <w:bCs/>
          <w:color w:val="000000"/>
        </w:rPr>
        <w:t>sur le portail de dématéria</w:t>
      </w:r>
      <w:r w:rsidR="008F656D" w:rsidRPr="006E69D8">
        <w:rPr>
          <w:bCs/>
          <w:color w:val="000000"/>
        </w:rPr>
        <w:t xml:space="preserve">lisation des marchés publics de l’Assemblée nationale (plate-forme des achats de l’État - PLACE), </w:t>
      </w:r>
      <w:r w:rsidR="008F656D" w:rsidRPr="006E69D8">
        <w:rPr>
          <w:bCs/>
          <w:color w:val="000000"/>
          <w:u w:val="single"/>
        </w:rPr>
        <w:t>en utilisant l’adresse électronique indiquée par le candidat dans l’acte d’engagement</w:t>
      </w:r>
      <w:r w:rsidR="008F656D" w:rsidRPr="006E69D8">
        <w:rPr>
          <w:bCs/>
          <w:color w:val="000000"/>
        </w:rPr>
        <w:t>.</w:t>
      </w:r>
      <w:bookmarkEnd w:id="15"/>
    </w:p>
    <w:p w14:paraId="0A6CDBE8" w14:textId="77777777" w:rsidR="007B1D65" w:rsidRPr="007B1D65" w:rsidRDefault="007B1D65" w:rsidP="007B1D65">
      <w:pPr>
        <w:pStyle w:val="Titre2"/>
        <w:rPr>
          <w:rFonts w:eastAsia="Batang"/>
          <w:sz w:val="24"/>
        </w:rPr>
      </w:pPr>
      <w:bookmarkStart w:id="16" w:name="_Toc103611291"/>
      <w:r w:rsidRPr="007B1D65">
        <w:rPr>
          <w:rFonts w:eastAsia="Batang"/>
          <w:sz w:val="24"/>
        </w:rPr>
        <w:t>Contenu du dossier de la consultation mis à disposition des candidats</w:t>
      </w:r>
      <w:bookmarkEnd w:id="16"/>
    </w:p>
    <w:p w14:paraId="77FC653D" w14:textId="5D7E2458" w:rsidR="007B1D65" w:rsidRPr="007B1D65" w:rsidRDefault="007B1D65" w:rsidP="007B1D65">
      <w:pPr>
        <w:spacing w:before="240"/>
        <w:jc w:val="both"/>
        <w:rPr>
          <w:bCs/>
          <w:color w:val="000000"/>
        </w:rPr>
      </w:pPr>
      <w:r w:rsidRPr="007B1D65">
        <w:rPr>
          <w:bCs/>
          <w:color w:val="000000"/>
        </w:rPr>
        <w:t>Le dossier de consultation se compose des documents suivants :</w:t>
      </w:r>
    </w:p>
    <w:p w14:paraId="12AE5460" w14:textId="5E76EB90" w:rsidR="007B1D65" w:rsidRPr="00ED4B65" w:rsidRDefault="007B1D65" w:rsidP="00B646D3">
      <w:pPr>
        <w:pStyle w:val="Paragraphedeliste"/>
        <w:numPr>
          <w:ilvl w:val="0"/>
          <w:numId w:val="13"/>
        </w:numPr>
        <w:spacing w:before="120"/>
        <w:jc w:val="both"/>
        <w:rPr>
          <w:bCs/>
          <w:color w:val="auto"/>
          <w:szCs w:val="20"/>
        </w:rPr>
      </w:pPr>
      <w:r w:rsidRPr="007D173F">
        <w:rPr>
          <w:bCs/>
          <w:color w:val="auto"/>
          <w:szCs w:val="20"/>
        </w:rPr>
        <w:t xml:space="preserve">Le règlement de la consultation et ses </w:t>
      </w:r>
      <w:r w:rsidRPr="00ED4B65">
        <w:rPr>
          <w:bCs/>
          <w:color w:val="auto"/>
          <w:szCs w:val="20"/>
        </w:rPr>
        <w:t>annexes</w:t>
      </w:r>
      <w:r w:rsidR="000C514E">
        <w:rPr>
          <w:bCs/>
          <w:color w:val="auto"/>
          <w:szCs w:val="20"/>
        </w:rPr>
        <w:t> </w:t>
      </w:r>
      <w:r w:rsidRPr="00ED4B65">
        <w:rPr>
          <w:bCs/>
          <w:color w:val="auto"/>
          <w:szCs w:val="20"/>
        </w:rPr>
        <w:t>;</w:t>
      </w:r>
    </w:p>
    <w:p w14:paraId="44E7AA03" w14:textId="54450792" w:rsidR="007B1D65" w:rsidRPr="007D173F" w:rsidRDefault="007B1D65" w:rsidP="00B646D3">
      <w:pPr>
        <w:pStyle w:val="Paragraphedeliste"/>
        <w:numPr>
          <w:ilvl w:val="0"/>
          <w:numId w:val="13"/>
        </w:numPr>
        <w:spacing w:before="120"/>
        <w:jc w:val="both"/>
        <w:rPr>
          <w:bCs/>
          <w:color w:val="auto"/>
          <w:szCs w:val="20"/>
        </w:rPr>
      </w:pPr>
      <w:r w:rsidRPr="007D173F">
        <w:rPr>
          <w:bCs/>
          <w:color w:val="auto"/>
          <w:szCs w:val="20"/>
        </w:rPr>
        <w:t>L’acte d’engagement et ses annexes ;</w:t>
      </w:r>
    </w:p>
    <w:p w14:paraId="25E52C2B" w14:textId="77777777" w:rsidR="00656F7F" w:rsidRPr="000C7329" w:rsidRDefault="00656F7F" w:rsidP="00656F7F">
      <w:pPr>
        <w:numPr>
          <w:ilvl w:val="0"/>
          <w:numId w:val="13"/>
        </w:numPr>
        <w:spacing w:line="276" w:lineRule="auto"/>
        <w:jc w:val="both"/>
        <w:rPr>
          <w:rFonts w:eastAsia="Batang"/>
        </w:rPr>
      </w:pPr>
      <w:bookmarkStart w:id="17" w:name="_Toc103611292"/>
      <w:r w:rsidRPr="000C7329">
        <w:rPr>
          <w:rFonts w:eastAsia="Batang"/>
        </w:rPr>
        <w:t>Cahier des clauses administratives particulières (CCAP) ;</w:t>
      </w:r>
    </w:p>
    <w:p w14:paraId="63DC30D4" w14:textId="77777777" w:rsidR="00656F7F" w:rsidRPr="000C7329" w:rsidRDefault="00656F7F" w:rsidP="00656F7F">
      <w:pPr>
        <w:numPr>
          <w:ilvl w:val="0"/>
          <w:numId w:val="13"/>
        </w:numPr>
        <w:spacing w:line="276" w:lineRule="auto"/>
        <w:jc w:val="both"/>
        <w:rPr>
          <w:rFonts w:eastAsia="Batang"/>
        </w:rPr>
      </w:pPr>
      <w:r w:rsidRPr="000C7329">
        <w:rPr>
          <w:rFonts w:eastAsia="Batang"/>
        </w:rPr>
        <w:t>Cahier des clauses techniques particulières (CCTP) ;</w:t>
      </w:r>
    </w:p>
    <w:p w14:paraId="114A3299" w14:textId="77777777" w:rsidR="00656F7F" w:rsidRPr="000C7329" w:rsidRDefault="00656F7F" w:rsidP="00656F7F">
      <w:pPr>
        <w:numPr>
          <w:ilvl w:val="0"/>
          <w:numId w:val="13"/>
        </w:numPr>
        <w:spacing w:line="276" w:lineRule="auto"/>
        <w:jc w:val="both"/>
        <w:rPr>
          <w:rFonts w:eastAsia="Batang"/>
        </w:rPr>
      </w:pPr>
      <w:r w:rsidRPr="000C7329">
        <w:rPr>
          <w:rFonts w:eastAsia="Batang"/>
        </w:rPr>
        <w:t>Cahier des Clauses Générales applicables aux marchés publics de la direction des Affaires immobilières et du patrimoine de l'Assemblée nationale (CCG-AN) ;</w:t>
      </w:r>
    </w:p>
    <w:p w14:paraId="6683DB8A" w14:textId="77777777" w:rsidR="00656F7F" w:rsidRPr="000C7329" w:rsidRDefault="00656F7F" w:rsidP="00656F7F">
      <w:pPr>
        <w:numPr>
          <w:ilvl w:val="0"/>
          <w:numId w:val="13"/>
        </w:numPr>
        <w:spacing w:line="276" w:lineRule="auto"/>
        <w:jc w:val="both"/>
        <w:rPr>
          <w:rFonts w:eastAsia="Batang"/>
        </w:rPr>
      </w:pPr>
      <w:r w:rsidRPr="000C7329">
        <w:rPr>
          <w:rFonts w:eastAsia="Batang"/>
        </w:rPr>
        <w:t>Charte graphique de l'Assemblée nationale.</w:t>
      </w:r>
    </w:p>
    <w:p w14:paraId="2B10821E" w14:textId="77777777" w:rsidR="00E4728E" w:rsidRPr="008F656D" w:rsidRDefault="00E4728E" w:rsidP="008860E8">
      <w:pPr>
        <w:pStyle w:val="Titre2"/>
        <w:rPr>
          <w:rFonts w:eastAsia="Batang"/>
          <w:sz w:val="24"/>
        </w:rPr>
      </w:pPr>
      <w:r w:rsidRPr="008F656D">
        <w:rPr>
          <w:rFonts w:eastAsia="Batang"/>
          <w:sz w:val="24"/>
        </w:rPr>
        <w:t>Renseignements complémentaires (le cas échéant)</w:t>
      </w:r>
      <w:bookmarkEnd w:id="17"/>
    </w:p>
    <w:p w14:paraId="73686E54" w14:textId="7D886775" w:rsidR="001F4C16" w:rsidRPr="006F0A0E" w:rsidRDefault="001F4C16" w:rsidP="001F4C16">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 (8) jours ouvrables</w:t>
      </w:r>
      <w:r w:rsidRPr="00807A54">
        <w:rPr>
          <w:bCs/>
          <w:color w:val="000000"/>
        </w:rPr>
        <w:t xml:space="preserve"> avant la date limite fixée pour la réception des offres.</w:t>
      </w:r>
    </w:p>
    <w:p w14:paraId="335C7FC8" w14:textId="4EC9F441" w:rsidR="00E4728E" w:rsidRPr="00807A54" w:rsidRDefault="00E4728E" w:rsidP="00E4728E">
      <w:pPr>
        <w:spacing w:before="240"/>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 </w:t>
      </w:r>
    </w:p>
    <w:p w14:paraId="34FB7DFE" w14:textId="5B0F4CFF" w:rsidR="00E4728E" w:rsidRPr="008F656D" w:rsidRDefault="00E4728E" w:rsidP="008860E8">
      <w:pPr>
        <w:pStyle w:val="Titre2"/>
        <w:rPr>
          <w:rFonts w:eastAsia="Batang"/>
          <w:sz w:val="24"/>
        </w:rPr>
      </w:pPr>
      <w:bookmarkStart w:id="18" w:name="_Toc103611293"/>
      <w:r w:rsidRPr="008F656D">
        <w:rPr>
          <w:rFonts w:eastAsia="Batang"/>
          <w:sz w:val="24"/>
        </w:rPr>
        <w:t>Modifications du dossier de consultation des entreprises</w:t>
      </w:r>
      <w:bookmarkEnd w:id="18"/>
    </w:p>
    <w:p w14:paraId="2F1D4DA5" w14:textId="77777777" w:rsidR="00E4728E" w:rsidRPr="00807A54" w:rsidRDefault="00E4728E" w:rsidP="00E4728E">
      <w:pPr>
        <w:spacing w:before="240"/>
        <w:jc w:val="both"/>
        <w:rPr>
          <w:bCs/>
          <w:color w:val="000000"/>
        </w:rPr>
      </w:pPr>
      <w:r w:rsidRPr="00807A54">
        <w:rPr>
          <w:bCs/>
          <w:color w:val="000000"/>
        </w:rPr>
        <w:lastRenderedPageBreak/>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 </w:t>
      </w:r>
    </w:p>
    <w:p w14:paraId="1BC605A1" w14:textId="77777777"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 xml:space="preserve">Les candidats devront alors répondre sur la base du dossier modifié, sans pouvoir élever aucune réclamation à ce sujet. </w:t>
      </w:r>
    </w:p>
    <w:p w14:paraId="29F86A70" w14:textId="65770FAB"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Conformément aux dispositions de l’article R. 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 </w:t>
      </w:r>
    </w:p>
    <w:p w14:paraId="5C6F679B" w14:textId="77777777" w:rsidR="00E4728E" w:rsidRPr="008F656D" w:rsidRDefault="00E4728E" w:rsidP="008860E8">
      <w:pPr>
        <w:pStyle w:val="Titre2"/>
        <w:rPr>
          <w:rFonts w:eastAsia="Batang"/>
          <w:sz w:val="24"/>
        </w:rPr>
      </w:pPr>
      <w:bookmarkStart w:id="19" w:name="_Toc103611295"/>
      <w:r w:rsidRPr="008F656D">
        <w:rPr>
          <w:rFonts w:eastAsia="Batang"/>
          <w:sz w:val="24"/>
        </w:rPr>
        <w:t>Critères de sélection des candidatures</w:t>
      </w:r>
      <w:bookmarkEnd w:id="19"/>
    </w:p>
    <w:p w14:paraId="38E69FAB" w14:textId="6C67B646"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02882E5A"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3D66F442" w14:textId="7777777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 » de leur dossier.</w:t>
      </w:r>
    </w:p>
    <w:p w14:paraId="31B55F59"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16179BDF" w14:textId="77777777" w:rsidR="00E4728E" w:rsidRDefault="00E4728E" w:rsidP="00E4728E">
      <w:pPr>
        <w:pStyle w:val="Arial1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22C378E1" w14:textId="77777777" w:rsidR="00E4728E" w:rsidRPr="00807A54" w:rsidRDefault="00E4728E" w:rsidP="00E4728E">
      <w:pPr>
        <w:pStyle w:val="Arial10"/>
        <w:ind w:left="0"/>
        <w:rPr>
          <w:rFonts w:ascii="Times New Roman" w:eastAsia="SimSun" w:hAnsi="Times New Roman" w:cs="Times New Roman"/>
          <w:bCs/>
          <w:color w:val="000000"/>
          <w:sz w:val="24"/>
          <w:szCs w:val="24"/>
        </w:rPr>
      </w:pPr>
    </w:p>
    <w:p w14:paraId="4001126D" w14:textId="6D8408E0" w:rsidR="00E4728E" w:rsidRPr="007B1D65" w:rsidRDefault="00E4728E" w:rsidP="00E4728E">
      <w:pPr>
        <w:pStyle w:val="Arial10"/>
        <w:ind w:left="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042CAC67" w14:textId="06B926B6" w:rsidR="00E4728E" w:rsidRPr="008F656D" w:rsidRDefault="00E4728E" w:rsidP="008860E8">
      <w:pPr>
        <w:pStyle w:val="Titre2"/>
        <w:rPr>
          <w:rFonts w:eastAsia="Batang"/>
          <w:sz w:val="24"/>
        </w:rPr>
      </w:pPr>
      <w:bookmarkStart w:id="20" w:name="_Toc103611296"/>
      <w:r w:rsidRPr="008F656D">
        <w:rPr>
          <w:rFonts w:eastAsia="Batang"/>
          <w:sz w:val="24"/>
        </w:rPr>
        <w:t>Critères d’attribution</w:t>
      </w:r>
      <w:bookmarkEnd w:id="20"/>
    </w:p>
    <w:p w14:paraId="6273DD57" w14:textId="6BBD8DD0" w:rsidR="00E4728E" w:rsidRDefault="007B1D65" w:rsidP="007B1D65">
      <w:pPr>
        <w:jc w:val="both"/>
        <w:rPr>
          <w:b/>
          <w:bCs/>
        </w:rPr>
      </w:pPr>
      <w:r w:rsidRPr="007B1D65">
        <w:rPr>
          <w:bCs/>
          <w:color w:val="000000"/>
        </w:rPr>
        <w:t xml:space="preserve">Les critères </w:t>
      </w:r>
      <w:r w:rsidR="002F76E9">
        <w:rPr>
          <w:bCs/>
          <w:color w:val="000000"/>
        </w:rPr>
        <w:t xml:space="preserve">d’attribution </w:t>
      </w:r>
      <w:r w:rsidRPr="007B1D65">
        <w:rPr>
          <w:bCs/>
          <w:color w:val="000000"/>
        </w:rPr>
        <w:t xml:space="preserve">sont </w:t>
      </w:r>
      <w:r w:rsidR="001F4C16">
        <w:rPr>
          <w:bCs/>
          <w:color w:val="000000"/>
        </w:rPr>
        <w:t>définis à l’annexe 2 du</w:t>
      </w:r>
      <w:r w:rsidRPr="007B1D65">
        <w:rPr>
          <w:bCs/>
          <w:color w:val="000000"/>
        </w:rPr>
        <w:t xml:space="preserve"> présent règlement de la consultation</w:t>
      </w:r>
      <w:r w:rsidRPr="007B1D65">
        <w:rPr>
          <w:b/>
          <w:bCs/>
        </w:rPr>
        <w:t>.</w:t>
      </w:r>
    </w:p>
    <w:p w14:paraId="327220E2" w14:textId="200F4A5D" w:rsidR="003368C5" w:rsidRPr="008F656D" w:rsidRDefault="003368C5" w:rsidP="003368C5">
      <w:pPr>
        <w:pStyle w:val="Titre2"/>
        <w:rPr>
          <w:rFonts w:eastAsia="Batang"/>
          <w:sz w:val="24"/>
        </w:rPr>
      </w:pPr>
      <w:bookmarkStart w:id="21" w:name="_Toc103611297"/>
      <w:r w:rsidRPr="008F656D">
        <w:rPr>
          <w:rFonts w:eastAsia="Batang"/>
          <w:sz w:val="24"/>
        </w:rPr>
        <w:t>Documents à fournir par l’attributaire</w:t>
      </w:r>
      <w:bookmarkEnd w:id="21"/>
    </w:p>
    <w:p w14:paraId="252913B1" w14:textId="77777777" w:rsidR="007F2E20" w:rsidRPr="006B662E" w:rsidRDefault="007F2E20" w:rsidP="007F2E20">
      <w:pPr>
        <w:spacing w:before="80"/>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 :</w:t>
      </w:r>
    </w:p>
    <w:p w14:paraId="0A4D16CC" w14:textId="51758E94" w:rsidR="00FF5755" w:rsidRDefault="00FF5755" w:rsidP="007F2E20">
      <w:pPr>
        <w:pStyle w:val="Paragraphedeliste"/>
        <w:numPr>
          <w:ilvl w:val="0"/>
          <w:numId w:val="34"/>
        </w:numPr>
        <w:spacing w:before="80"/>
        <w:contextualSpacing w:val="0"/>
        <w:jc w:val="both"/>
        <w:rPr>
          <w:iCs/>
          <w:color w:val="auto"/>
        </w:rPr>
      </w:pPr>
      <w:r>
        <w:rPr>
          <w:iCs/>
          <w:color w:val="auto"/>
        </w:rPr>
        <w:t>L’attestation d’assurance mentionnée à l’article 10.2 du CCAP ;</w:t>
      </w:r>
    </w:p>
    <w:p w14:paraId="33E540C6" w14:textId="416CE9AB"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Les certificats délivrés par les administrations et organismes compétents attestant qu’il a satisfait à ses obligations fiscales et sociales ;</w:t>
      </w:r>
    </w:p>
    <w:p w14:paraId="7CF2ACBD"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Le cas échéant, en cas de recours à des salariés détachés, les justifica</w:t>
      </w:r>
      <w:r>
        <w:rPr>
          <w:iCs/>
          <w:color w:val="auto"/>
        </w:rPr>
        <w:t>tifs exigés à l'article L. 1262-2-</w:t>
      </w:r>
      <w:r w:rsidRPr="006B662E">
        <w:rPr>
          <w:iCs/>
          <w:color w:val="auto"/>
        </w:rPr>
        <w:t xml:space="preserve">1 du code du travail ; </w:t>
      </w:r>
    </w:p>
    <w:p w14:paraId="04D9D370"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 xml:space="preserve">Le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w:t>
      </w:r>
      <w:r w:rsidRPr="006B662E">
        <w:rPr>
          <w:iCs/>
          <w:color w:val="auto"/>
        </w:rPr>
        <w:lastRenderedPageBreak/>
        <w:t>(cette liste précise, pour chaque salarié, sa date d'embauche, sa nationalité ainsi que le type et le numéro d'ordre du titre valant autorisation de travail) ;</w:t>
      </w:r>
    </w:p>
    <w:p w14:paraId="33911E12"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Un relevé d'identité bancaire (RIB) étant précisé qu’en cas de groupement conjoint, chaque membre devra fournir un RIB ;</w:t>
      </w:r>
    </w:p>
    <w:p w14:paraId="613B5CB9" w14:textId="77777777" w:rsidR="007F2E20" w:rsidRPr="006B662E" w:rsidRDefault="007F2E20" w:rsidP="007F2E20">
      <w:pPr>
        <w:pStyle w:val="Paragraphedeliste"/>
        <w:numPr>
          <w:ilvl w:val="0"/>
          <w:numId w:val="34"/>
        </w:numPr>
        <w:spacing w:before="80"/>
        <w:contextualSpacing w:val="0"/>
        <w:jc w:val="both"/>
        <w:rPr>
          <w:iCs/>
          <w:color w:val="auto"/>
        </w:rPr>
      </w:pPr>
      <w:r w:rsidRPr="006B662E">
        <w:rPr>
          <w:iCs/>
          <w:color w:val="auto"/>
        </w:rPr>
        <w:t>Lorsque l’attributaire est en redressement judiciaire, il produit la copie du ou des jugements prononcés.</w:t>
      </w:r>
    </w:p>
    <w:p w14:paraId="3D610A49" w14:textId="77777777" w:rsidR="007F2E20" w:rsidRPr="006B662E" w:rsidRDefault="007F2E20" w:rsidP="007F2E20">
      <w:pPr>
        <w:spacing w:before="80"/>
        <w:jc w:val="both"/>
        <w:rPr>
          <w:iCs/>
        </w:rPr>
      </w:pPr>
    </w:p>
    <w:p w14:paraId="4ED46DA2" w14:textId="77777777" w:rsidR="007F2E20" w:rsidRPr="006B662E" w:rsidRDefault="007F2E20" w:rsidP="007F2E20">
      <w:pPr>
        <w:spacing w:before="80"/>
        <w:jc w:val="both"/>
        <w:rPr>
          <w:iCs/>
        </w:rPr>
      </w:pPr>
      <w:r w:rsidRPr="006B662E">
        <w:rPr>
          <w:iCs/>
        </w:rPr>
        <w:t>Il lui sera demandé également de produire un nouvel acte d’engagement signé, si celui remis dans son offre n’a pas été signé.</w:t>
      </w:r>
    </w:p>
    <w:p w14:paraId="467EB4E5" w14:textId="77777777" w:rsidR="007F2E20" w:rsidRPr="006B662E" w:rsidRDefault="007F2E20" w:rsidP="007F2E20">
      <w:pPr>
        <w:spacing w:before="80"/>
        <w:jc w:val="both"/>
        <w:rPr>
          <w:iCs/>
        </w:rPr>
      </w:pPr>
    </w:p>
    <w:p w14:paraId="05EE9541" w14:textId="7B2086E3" w:rsidR="007F2E20" w:rsidRDefault="007F2E20" w:rsidP="007F2E20">
      <w:pPr>
        <w:spacing w:before="80"/>
        <w:jc w:val="both"/>
        <w:rPr>
          <w:iCs/>
        </w:rPr>
      </w:pPr>
      <w:r w:rsidRPr="006B662E">
        <w:rPr>
          <w:iCs/>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w:t>
      </w:r>
      <w:r>
        <w:rPr>
          <w:iCs/>
        </w:rPr>
        <w:t xml:space="preserve"> d'origine ou d'établissement. </w:t>
      </w:r>
    </w:p>
    <w:p w14:paraId="29E39F6A" w14:textId="1C4326FB" w:rsidR="000901C1" w:rsidRDefault="000901C1" w:rsidP="007F2E20">
      <w:pPr>
        <w:spacing w:before="80"/>
        <w:jc w:val="both"/>
        <w:rPr>
          <w:iCs/>
        </w:rPr>
      </w:pPr>
    </w:p>
    <w:p w14:paraId="573B3297" w14:textId="7809F9DC" w:rsidR="000901C1" w:rsidRDefault="000901C1" w:rsidP="007F2E20">
      <w:pPr>
        <w:spacing w:before="80"/>
        <w:jc w:val="both"/>
        <w:rPr>
          <w:iCs/>
        </w:rPr>
      </w:pPr>
      <w:r w:rsidRPr="007C6A12">
        <w:rPr>
          <w:iCs/>
        </w:rPr>
        <w:t>L’Assemblée nationale peut proroger le délai mentionné au premier alinéa par décision motivée.</w:t>
      </w:r>
    </w:p>
    <w:p w14:paraId="31C35E24" w14:textId="6F74AC1B" w:rsidR="007C6A12" w:rsidRDefault="007C6A12" w:rsidP="007F2E20">
      <w:pPr>
        <w:spacing w:before="80"/>
        <w:jc w:val="both"/>
        <w:rPr>
          <w:iCs/>
        </w:rPr>
      </w:pPr>
    </w:p>
    <w:p w14:paraId="5066E54B" w14:textId="3EEAA056" w:rsidR="007C6A12" w:rsidRPr="007C6A12" w:rsidRDefault="007C6A12" w:rsidP="007C6A12">
      <w:pPr>
        <w:spacing w:before="80"/>
        <w:jc w:val="both"/>
        <w:rPr>
          <w:iCs/>
        </w:rPr>
      </w:pPr>
      <w:r w:rsidRPr="007C6A12">
        <w:rPr>
          <w:iCs/>
        </w:rPr>
        <w:t xml:space="preserve">Si le candidat </w:t>
      </w:r>
      <w:r>
        <w:rPr>
          <w:iCs/>
        </w:rPr>
        <w:t>pressenti</w:t>
      </w:r>
      <w:r w:rsidRPr="007C6A12">
        <w:rPr>
          <w:iCs/>
        </w:rPr>
        <w:t xml:space="preserve"> ne peut produire les documents </w:t>
      </w:r>
      <w:r>
        <w:rPr>
          <w:iCs/>
        </w:rPr>
        <w:t>mentionnés au présent article</w:t>
      </w:r>
      <w:r w:rsidRPr="007C6A12">
        <w:rPr>
          <w:iCs/>
        </w:rPr>
        <w:t xml:space="preserve"> dans le délai fixé par l’Assemblée nationale, </w:t>
      </w:r>
      <w:r>
        <w:rPr>
          <w:iCs/>
        </w:rPr>
        <w:t xml:space="preserve">le cas échéant prorogé dans les conditions prévues au précédent alinéa, </w:t>
      </w:r>
      <w:r w:rsidRPr="007C6A12">
        <w:rPr>
          <w:iCs/>
        </w:rPr>
        <w:t xml:space="preserve">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w:t>
      </w:r>
      <w:r>
        <w:rPr>
          <w:iCs/>
        </w:rPr>
        <w:t>irrégulières ou inacceptables.</w:t>
      </w:r>
    </w:p>
    <w:p w14:paraId="69FB8802" w14:textId="77777777" w:rsidR="007C6A12" w:rsidRPr="006B662E" w:rsidRDefault="007C6A12" w:rsidP="007F2E20">
      <w:pPr>
        <w:spacing w:before="80"/>
        <w:jc w:val="both"/>
        <w:rPr>
          <w:iCs/>
        </w:rPr>
      </w:pPr>
    </w:p>
    <w:p w14:paraId="4EEDC0E1" w14:textId="40BE4D54" w:rsidR="00ED605C" w:rsidRPr="00ED605C" w:rsidRDefault="00ED605C" w:rsidP="00465220">
      <w:pPr>
        <w:spacing w:before="120"/>
        <w:jc w:val="both"/>
        <w:rPr>
          <w:rFonts w:eastAsia="Batang"/>
          <w:b/>
          <w:color w:val="0000FF"/>
        </w:rPr>
      </w:pPr>
    </w:p>
    <w:p w14:paraId="7A1852DC" w14:textId="140E52E0" w:rsidR="00E4728E" w:rsidRDefault="00E4728E">
      <w:pPr>
        <w:rPr>
          <w:rFonts w:eastAsia="Batang"/>
          <w:b/>
          <w:color w:val="0000FF"/>
          <w:sz w:val="22"/>
          <w:szCs w:val="22"/>
        </w:rPr>
      </w:pPr>
      <w:r>
        <w:rPr>
          <w:rFonts w:eastAsia="Batang"/>
          <w:b/>
          <w:color w:val="0000FF"/>
          <w:sz w:val="22"/>
          <w:szCs w:val="22"/>
        </w:rPr>
        <w:br w:type="page"/>
      </w:r>
    </w:p>
    <w:p w14:paraId="50B00B22" w14:textId="5612C1D7" w:rsidR="00EE7D31" w:rsidRPr="00B9626C" w:rsidRDefault="008239BD" w:rsidP="008860E8">
      <w:pPr>
        <w:pStyle w:val="Titre1"/>
        <w:rPr>
          <w:sz w:val="28"/>
          <w:szCs w:val="28"/>
        </w:rPr>
      </w:pPr>
      <w:bookmarkStart w:id="22" w:name="_Toc103611298"/>
      <w:r w:rsidRPr="00B9626C">
        <w:rPr>
          <w:sz w:val="28"/>
          <w:szCs w:val="28"/>
        </w:rPr>
        <w:lastRenderedPageBreak/>
        <w:t>CANDIDATURES ET OFFRES</w:t>
      </w:r>
      <w:bookmarkEnd w:id="22"/>
    </w:p>
    <w:p w14:paraId="6B8B4179" w14:textId="6F43AE51" w:rsidR="00F205C8" w:rsidRPr="00DF0B4B" w:rsidRDefault="00F205C8" w:rsidP="008860E8">
      <w:pPr>
        <w:pStyle w:val="Titre2"/>
        <w:rPr>
          <w:rFonts w:eastAsia="Batang"/>
          <w:sz w:val="24"/>
        </w:rPr>
      </w:pPr>
      <w:bookmarkStart w:id="23" w:name="_Toc103611299"/>
      <w:r w:rsidRPr="00DF0B4B">
        <w:rPr>
          <w:rFonts w:eastAsia="Batang"/>
          <w:sz w:val="24"/>
        </w:rPr>
        <w:t>Composition du dossier d’offre</w:t>
      </w:r>
      <w:bookmarkEnd w:id="23"/>
    </w:p>
    <w:p w14:paraId="2CD27F15" w14:textId="24803EB1" w:rsidR="00E4728E" w:rsidRPr="00F25EE7" w:rsidRDefault="00866A61" w:rsidP="00465220">
      <w:pPr>
        <w:tabs>
          <w:tab w:val="left" w:pos="993"/>
        </w:tabs>
        <w:spacing w:before="120"/>
        <w:ind w:left="357"/>
        <w:jc w:val="both"/>
        <w:rPr>
          <w:b/>
        </w:rPr>
      </w:pPr>
      <w:r>
        <w:rPr>
          <w:b/>
        </w:rPr>
        <w:t xml:space="preserve">4.1.1 </w:t>
      </w:r>
      <w:r w:rsidR="00E4728E" w:rsidRPr="00465220">
        <w:rPr>
          <w:b/>
        </w:rPr>
        <w:t>Un premier dossier intitulé « CANDIDATURE » :</w:t>
      </w:r>
    </w:p>
    <w:p w14:paraId="22621608" w14:textId="77777777" w:rsidR="00E4728E" w:rsidRPr="00F25EE7" w:rsidRDefault="00E4728E" w:rsidP="00E4728E">
      <w:pPr>
        <w:tabs>
          <w:tab w:val="left" w:pos="993"/>
        </w:tabs>
        <w:spacing w:before="120"/>
        <w:ind w:left="708"/>
        <w:jc w:val="both"/>
      </w:pPr>
      <w:r w:rsidRPr="00F25EE7">
        <w:t>Le candidat peut choisir de présenter sa candidature :</w:t>
      </w:r>
    </w:p>
    <w:p w14:paraId="27F3FCBC" w14:textId="77777777" w:rsidR="00E4728E" w:rsidRPr="005D6AEF" w:rsidRDefault="00E4728E" w:rsidP="00B646D3">
      <w:pPr>
        <w:pStyle w:val="Paragraphedeliste"/>
        <w:numPr>
          <w:ilvl w:val="0"/>
          <w:numId w:val="10"/>
        </w:numPr>
        <w:tabs>
          <w:tab w:val="left" w:pos="993"/>
        </w:tabs>
        <w:spacing w:before="120"/>
        <w:jc w:val="both"/>
        <w:rPr>
          <w:color w:val="auto"/>
        </w:rPr>
      </w:pPr>
      <w:r w:rsidRPr="005D6AEF">
        <w:rPr>
          <w:color w:val="auto"/>
        </w:rPr>
        <w:t>soit en fournissant les déclarations du candidat (DC1, DC2) et les déclarations ou documents demandés</w:t>
      </w:r>
      <w:r>
        <w:rPr>
          <w:color w:val="auto"/>
        </w:rPr>
        <w:t xml:space="preserve"> (candidature hors DUME)</w:t>
      </w:r>
      <w:r w:rsidRPr="005D6AEF">
        <w:rPr>
          <w:color w:val="auto"/>
        </w:rPr>
        <w:t> ;</w:t>
      </w:r>
    </w:p>
    <w:p w14:paraId="56338B3E" w14:textId="77777777" w:rsidR="00E4728E" w:rsidRPr="005D6AEF" w:rsidRDefault="00E4728E" w:rsidP="00B646D3">
      <w:pPr>
        <w:pStyle w:val="Paragraphedeliste"/>
        <w:numPr>
          <w:ilvl w:val="0"/>
          <w:numId w:val="10"/>
        </w:numPr>
        <w:tabs>
          <w:tab w:val="left" w:pos="993"/>
        </w:tabs>
        <w:spacing w:before="120"/>
        <w:jc w:val="both"/>
        <w:rPr>
          <w:color w:val="auto"/>
        </w:rPr>
      </w:pPr>
      <w:r w:rsidRPr="005D6AEF">
        <w:rPr>
          <w:color w:val="auto"/>
        </w:rPr>
        <w:t>soit sous la forme du document unique de marché européen (</w:t>
      </w:r>
      <w:r>
        <w:rPr>
          <w:color w:val="auto"/>
        </w:rPr>
        <w:t xml:space="preserve">candidature sous forme de </w:t>
      </w:r>
      <w:r w:rsidRPr="005D6AEF">
        <w:rPr>
          <w:color w:val="auto"/>
        </w:rPr>
        <w:t>DUME).</w:t>
      </w:r>
    </w:p>
    <w:p w14:paraId="1271A64A" w14:textId="77777777" w:rsidR="00E4728E" w:rsidRDefault="00E4728E" w:rsidP="00B646D3">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5C37DA52" w14:textId="77777777" w:rsidR="004F4D1D" w:rsidRDefault="008439B8" w:rsidP="00A63E62">
      <w:pPr>
        <w:pStyle w:val="Paragraphedeliste"/>
        <w:numPr>
          <w:ilvl w:val="0"/>
          <w:numId w:val="11"/>
        </w:numPr>
        <w:tabs>
          <w:tab w:val="left" w:pos="284"/>
          <w:tab w:val="left" w:pos="426"/>
          <w:tab w:val="left" w:pos="1134"/>
        </w:tabs>
        <w:spacing w:before="120"/>
        <w:contextualSpacing w:val="0"/>
        <w:jc w:val="both"/>
        <w:rPr>
          <w:color w:val="auto"/>
        </w:rPr>
      </w:pPr>
      <w:r w:rsidRPr="004F4D1D">
        <w:rPr>
          <w:color w:val="auto"/>
        </w:rPr>
        <w:t xml:space="preserve">une lettre de candidature (imprimé DC1 disponible à l'adresse </w:t>
      </w:r>
      <w:hyperlink r:id="rId12" w:history="1">
        <w:r w:rsidRPr="004F4D1D">
          <w:rPr>
            <w:rStyle w:val="Lienhypertexte"/>
            <w:color w:val="auto"/>
            <w:spacing w:val="-6"/>
            <w:u w:val="none"/>
          </w:rPr>
          <w:t>http://www.economie.gouv.fr/daj/formulaires-marches-publics</w:t>
        </w:r>
      </w:hyperlink>
      <w:r w:rsidRPr="004F4D1D">
        <w:rPr>
          <w:color w:val="auto"/>
        </w:rPr>
        <w:t xml:space="preserve">) ou document équivalent complété. </w:t>
      </w:r>
    </w:p>
    <w:p w14:paraId="6CB2872D" w14:textId="77777777" w:rsidR="004F4D1D" w:rsidRDefault="004F4D1D" w:rsidP="004F4D1D">
      <w:pPr>
        <w:pStyle w:val="Paragraphedeliste"/>
        <w:tabs>
          <w:tab w:val="left" w:pos="284"/>
          <w:tab w:val="left" w:pos="426"/>
          <w:tab w:val="left" w:pos="1134"/>
        </w:tabs>
        <w:spacing w:before="120"/>
        <w:ind w:left="1145"/>
        <w:contextualSpacing w:val="0"/>
        <w:jc w:val="both"/>
        <w:rPr>
          <w:color w:val="auto"/>
        </w:rPr>
      </w:pPr>
    </w:p>
    <w:p w14:paraId="02C287F4" w14:textId="2227D210" w:rsidR="008439B8" w:rsidRPr="004F4D1D" w:rsidRDefault="008439B8" w:rsidP="004F4D1D">
      <w:pPr>
        <w:pStyle w:val="Paragraphedeliste"/>
        <w:tabs>
          <w:tab w:val="left" w:pos="284"/>
          <w:tab w:val="left" w:pos="426"/>
          <w:tab w:val="left" w:pos="1134"/>
        </w:tabs>
        <w:spacing w:before="120"/>
        <w:ind w:left="1145"/>
        <w:contextualSpacing w:val="0"/>
        <w:jc w:val="both"/>
        <w:rPr>
          <w:color w:val="auto"/>
        </w:rPr>
      </w:pPr>
      <w:r w:rsidRPr="004F4D1D">
        <w:rPr>
          <w:b/>
          <w:color w:val="auto"/>
          <w:u w:val="single"/>
        </w:rPr>
        <w:t>En cas de groupement</w:t>
      </w:r>
      <w:r w:rsidRPr="004F4D1D">
        <w:rPr>
          <w:color w:val="auto"/>
        </w:rPr>
        <w:t>, une seule lettre de candidature est établie pour l'ensemble du groupement :</w:t>
      </w:r>
    </w:p>
    <w:p w14:paraId="7BE655B5" w14:textId="77777777"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r w:rsidRPr="0010637D">
        <w:rPr>
          <w:color w:val="auto"/>
        </w:rPr>
        <w:t>elle est renseignée et signée par t</w:t>
      </w:r>
      <w:r>
        <w:rPr>
          <w:color w:val="auto"/>
        </w:rPr>
        <w:t>ous les membres du groupement,</w:t>
      </w:r>
    </w:p>
    <w:p w14:paraId="11765F11" w14:textId="77777777" w:rsidR="00ED6257" w:rsidRPr="007F2E20"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r w:rsidRPr="0010637D">
        <w:rPr>
          <w:color w:val="auto"/>
        </w:rPr>
        <w:t xml:space="preserve">elle </w:t>
      </w:r>
      <w:r w:rsidRPr="007F2E20">
        <w:rPr>
          <w:color w:val="auto"/>
        </w:rPr>
        <w:t>précise la nature du groupement et désigne un mandataire</w:t>
      </w:r>
      <w:r w:rsidR="00ED6257" w:rsidRPr="007F2E20">
        <w:rPr>
          <w:color w:val="auto"/>
        </w:rPr>
        <w:t>,</w:t>
      </w:r>
    </w:p>
    <w:p w14:paraId="0C348013" w14:textId="18756A57" w:rsidR="00ED6257" w:rsidRPr="007F2E20" w:rsidRDefault="00ED6257" w:rsidP="009959C0">
      <w:pPr>
        <w:pStyle w:val="Paragraphedeliste"/>
        <w:numPr>
          <w:ilvl w:val="0"/>
          <w:numId w:val="26"/>
        </w:numPr>
        <w:tabs>
          <w:tab w:val="left" w:pos="284"/>
          <w:tab w:val="left" w:pos="426"/>
          <w:tab w:val="left" w:pos="1134"/>
        </w:tabs>
        <w:spacing w:before="120"/>
        <w:contextualSpacing w:val="0"/>
        <w:jc w:val="both"/>
        <w:rPr>
          <w:color w:val="auto"/>
        </w:rPr>
      </w:pPr>
      <w:r w:rsidRPr="007F2E20">
        <w:rPr>
          <w:color w:val="auto"/>
        </w:rPr>
        <w:t>le mandataire devra fournir en outre, un</w:t>
      </w:r>
      <w:r w:rsidR="004F4D1D" w:rsidRPr="007F2E20">
        <w:rPr>
          <w:color w:val="auto"/>
        </w:rPr>
        <w:t xml:space="preserve"> ou plusieurs</w:t>
      </w:r>
      <w:r w:rsidRPr="007F2E20">
        <w:rPr>
          <w:color w:val="auto"/>
        </w:rPr>
        <w:t xml:space="preserve"> document</w:t>
      </w:r>
      <w:r w:rsidR="004F4D1D" w:rsidRPr="007F2E20">
        <w:rPr>
          <w:color w:val="auto"/>
        </w:rPr>
        <w:t>s</w:t>
      </w:r>
      <w:r w:rsidRPr="007F2E20">
        <w:rPr>
          <w:color w:val="auto"/>
        </w:rPr>
        <w:t xml:space="preserve"> d’habilitation (mandat) </w:t>
      </w:r>
      <w:r w:rsidR="004F4D1D" w:rsidRPr="007F2E20">
        <w:rPr>
          <w:color w:val="auto"/>
        </w:rPr>
        <w:t xml:space="preserve">signé(s) </w:t>
      </w:r>
      <w:r w:rsidRPr="007F2E20">
        <w:rPr>
          <w:color w:val="auto"/>
        </w:rPr>
        <w:t xml:space="preserve">par </w:t>
      </w:r>
      <w:r w:rsidR="004F4D1D" w:rsidRPr="007F2E20">
        <w:rPr>
          <w:color w:val="auto"/>
        </w:rPr>
        <w:t>chacun des</w:t>
      </w:r>
      <w:r w:rsidRPr="007F2E20">
        <w:rPr>
          <w:color w:val="auto"/>
        </w:rPr>
        <w:t xml:space="preserve"> autres membres du groupement et précisant les conditions de cette habilitation. Ce document précise notamment que les membres du groupement ont donné mandat au mandataire pour signer :</w:t>
      </w:r>
    </w:p>
    <w:p w14:paraId="43685833" w14:textId="77777777" w:rsidR="00ED6257" w:rsidRPr="007F2E20" w:rsidRDefault="00ED6257" w:rsidP="00ED6257">
      <w:pPr>
        <w:pStyle w:val="Paragraphedeliste"/>
        <w:numPr>
          <w:ilvl w:val="1"/>
          <w:numId w:val="26"/>
        </w:numPr>
        <w:tabs>
          <w:tab w:val="left" w:pos="284"/>
          <w:tab w:val="left" w:pos="426"/>
          <w:tab w:val="left" w:pos="1134"/>
        </w:tabs>
        <w:spacing w:before="120"/>
        <w:contextualSpacing w:val="0"/>
        <w:jc w:val="both"/>
        <w:rPr>
          <w:color w:val="auto"/>
        </w:rPr>
      </w:pPr>
      <w:r w:rsidRPr="007F2E20">
        <w:rPr>
          <w:color w:val="auto"/>
        </w:rPr>
        <w:t xml:space="preserve"> l’acte d’engagement en leur nom et pour leur compte, pour les représenter vis-à-vis de l’acheteur et pour coordonner l’ensemble des prestations ; </w:t>
      </w:r>
    </w:p>
    <w:p w14:paraId="4E72F831" w14:textId="27B3D887" w:rsidR="008439B8" w:rsidRPr="007F2E20" w:rsidRDefault="00ED6257" w:rsidP="00ED6257">
      <w:pPr>
        <w:pStyle w:val="Paragraphedeliste"/>
        <w:numPr>
          <w:ilvl w:val="1"/>
          <w:numId w:val="26"/>
        </w:numPr>
        <w:tabs>
          <w:tab w:val="left" w:pos="284"/>
          <w:tab w:val="left" w:pos="426"/>
          <w:tab w:val="left" w:pos="1134"/>
        </w:tabs>
        <w:spacing w:before="120"/>
        <w:contextualSpacing w:val="0"/>
        <w:jc w:val="both"/>
        <w:rPr>
          <w:color w:val="auto"/>
        </w:rPr>
      </w:pPr>
      <w:r w:rsidRPr="007F2E20">
        <w:rPr>
          <w:color w:val="auto"/>
        </w:rPr>
        <w:t>pour signer, en leur nom et pour leur compte, les modifications ultérieures</w:t>
      </w:r>
      <w:r w:rsidR="008439B8" w:rsidRPr="007F2E20">
        <w:rPr>
          <w:color w:val="auto"/>
        </w:rPr>
        <w:t xml:space="preserve"> ;</w:t>
      </w:r>
    </w:p>
    <w:p w14:paraId="2BA84EE3" w14:textId="77777777" w:rsidR="008439B8" w:rsidRPr="00A73B76" w:rsidRDefault="008439B8" w:rsidP="008439B8">
      <w:pPr>
        <w:pStyle w:val="Paragraphedeliste"/>
        <w:numPr>
          <w:ilvl w:val="0"/>
          <w:numId w:val="11"/>
        </w:numPr>
        <w:tabs>
          <w:tab w:val="left" w:pos="284"/>
          <w:tab w:val="left" w:pos="426"/>
          <w:tab w:val="left" w:pos="1134"/>
        </w:tabs>
        <w:spacing w:before="120"/>
        <w:contextualSpacing w:val="0"/>
        <w:jc w:val="both"/>
        <w:rPr>
          <w:color w:val="auto"/>
        </w:rPr>
      </w:pPr>
      <w:r w:rsidRPr="007F2E20">
        <w:rPr>
          <w:color w:val="auto"/>
        </w:rPr>
        <w:t>une déclaration sur l’honneur prévue à l’article R. 2143-3 du code</w:t>
      </w:r>
      <w:r w:rsidRPr="00A73B76">
        <w:rPr>
          <w:color w:val="auto"/>
        </w:rPr>
        <w:t xml:space="preserve"> de la commande publique (</w:t>
      </w:r>
      <w:r w:rsidRPr="00A73B76">
        <w:rPr>
          <w:color w:val="auto"/>
          <w:u w:val="single"/>
        </w:rPr>
        <w:t>disponible au sein de l’imprimé DC1</w:t>
      </w:r>
      <w:r w:rsidRPr="00A73B76">
        <w:rPr>
          <w:color w:val="auto"/>
        </w:rPr>
        <w:t xml:space="preserve"> ou modèle proposé en annexe 1 au présent règlement de la consultation) ;</w:t>
      </w:r>
    </w:p>
    <w:p w14:paraId="72E72132" w14:textId="77777777" w:rsidR="008439B8" w:rsidRDefault="008439B8" w:rsidP="008439B8">
      <w:pPr>
        <w:pStyle w:val="Paragraphedeliste"/>
        <w:numPr>
          <w:ilvl w:val="0"/>
          <w:numId w:val="11"/>
        </w:numPr>
        <w:tabs>
          <w:tab w:val="left" w:pos="284"/>
          <w:tab w:val="left" w:pos="426"/>
          <w:tab w:val="left" w:pos="1134"/>
        </w:tabs>
        <w:spacing w:before="120"/>
        <w:contextualSpacing w:val="0"/>
        <w:jc w:val="both"/>
        <w:rPr>
          <w:color w:val="auto"/>
        </w:rPr>
      </w:pPr>
      <w:r>
        <w:rPr>
          <w:color w:val="auto"/>
        </w:rPr>
        <w:t>l</w:t>
      </w:r>
      <w:r w:rsidRPr="00866A61">
        <w:rPr>
          <w:color w:val="auto"/>
        </w:rPr>
        <w:t xml:space="preserve">a déclaration du candidat (imprimé DC2 disponible à l'adresse </w:t>
      </w:r>
      <w:hyperlink r:id="rId13" w:history="1">
        <w:r w:rsidRPr="00866A61">
          <w:rPr>
            <w:rStyle w:val="Lienhypertexte"/>
            <w:color w:val="auto"/>
            <w:spacing w:val="-6"/>
            <w:u w:val="none"/>
          </w:rPr>
          <w:t>http://www.economie.gouv.fr/daj/formulaires-marches-publics</w:t>
        </w:r>
      </w:hyperlink>
      <w:r w:rsidRPr="00866A61">
        <w:rPr>
          <w:color w:val="auto"/>
        </w:rPr>
        <w:t>) ou document équivalent</w:t>
      </w:r>
      <w:r>
        <w:rPr>
          <w:color w:val="auto"/>
        </w:rPr>
        <w:t xml:space="preserve">, </w:t>
      </w:r>
      <w:r w:rsidRPr="00A73B76">
        <w:rPr>
          <w:color w:val="auto"/>
          <w:u w:val="single"/>
        </w:rPr>
        <w:t>compo</w:t>
      </w:r>
      <w:r>
        <w:rPr>
          <w:color w:val="auto"/>
          <w:u w:val="single"/>
        </w:rPr>
        <w:t>r</w:t>
      </w:r>
      <w:r w:rsidRPr="00A73B76">
        <w:rPr>
          <w:color w:val="auto"/>
          <w:u w:val="single"/>
        </w:rPr>
        <w:t>tant</w:t>
      </w:r>
      <w:r>
        <w:rPr>
          <w:color w:val="auto"/>
        </w:rPr>
        <w:t> :</w:t>
      </w:r>
    </w:p>
    <w:p w14:paraId="27F166FD" w14:textId="77777777"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r>
        <w:rPr>
          <w:color w:val="auto"/>
        </w:rPr>
        <w:t>une d</w:t>
      </w:r>
      <w:r w:rsidRPr="00866A61">
        <w:rPr>
          <w:color w:val="auto"/>
        </w:rPr>
        <w:t xml:space="preserve">éclaration </w:t>
      </w:r>
      <w:r w:rsidRPr="008439B8">
        <w:rPr>
          <w:color w:val="auto"/>
        </w:rPr>
        <w:t>concernant le chiffre d'affaires global et le chiffre d'affaires relatif aux prestations auxquelles se réfère l’accord-cadre, réalisés au cours des trois derniers exercices disponibles </w:t>
      </w:r>
      <w:r>
        <w:rPr>
          <w:color w:val="auto"/>
        </w:rPr>
        <w:t>;</w:t>
      </w:r>
    </w:p>
    <w:p w14:paraId="7308BA12" w14:textId="77777777" w:rsidR="008439B8" w:rsidRPr="00866A61"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r>
        <w:rPr>
          <w:color w:val="auto"/>
        </w:rPr>
        <w:lastRenderedPageBreak/>
        <w:t>une d</w:t>
      </w:r>
      <w:r w:rsidRPr="00465220">
        <w:rPr>
          <w:color w:val="auto"/>
        </w:rPr>
        <w:t xml:space="preserve">éclaration indiquant </w:t>
      </w:r>
      <w:r w:rsidRPr="00866A61">
        <w:rPr>
          <w:color w:val="auto"/>
        </w:rPr>
        <w:t>les effectifs du candidat, précisant</w:t>
      </w:r>
      <w:r w:rsidRPr="00465220">
        <w:rPr>
          <w:color w:val="auto"/>
        </w:rPr>
        <w:t xml:space="preserve"> l’importance relative du personnel d’encadrement </w:t>
      </w:r>
      <w:r w:rsidRPr="00A73B76">
        <w:rPr>
          <w:color w:val="auto"/>
        </w:rPr>
        <w:t xml:space="preserve">et des techniciens </w:t>
      </w:r>
      <w:r w:rsidRPr="00866A61">
        <w:rPr>
          <w:color w:val="auto"/>
        </w:rPr>
        <w:t xml:space="preserve">pour chacun des trois dernières années ; </w:t>
      </w:r>
    </w:p>
    <w:p w14:paraId="30D72D4A" w14:textId="77777777" w:rsidR="008439B8" w:rsidRDefault="008439B8" w:rsidP="008439B8">
      <w:pPr>
        <w:pStyle w:val="Paragraphedeliste"/>
        <w:numPr>
          <w:ilvl w:val="0"/>
          <w:numId w:val="26"/>
        </w:numPr>
        <w:tabs>
          <w:tab w:val="left" w:pos="284"/>
          <w:tab w:val="left" w:pos="426"/>
          <w:tab w:val="left" w:pos="1134"/>
        </w:tabs>
        <w:spacing w:before="120"/>
        <w:contextualSpacing w:val="0"/>
        <w:jc w:val="both"/>
        <w:rPr>
          <w:color w:val="auto"/>
        </w:rPr>
      </w:pPr>
      <w:r>
        <w:rPr>
          <w:color w:val="auto"/>
        </w:rPr>
        <w:t>u</w:t>
      </w:r>
      <w:r w:rsidRPr="00866A61">
        <w:rPr>
          <w:color w:val="auto"/>
        </w:rPr>
        <w:t xml:space="preserve">ne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l’objet </w:t>
      </w:r>
      <w:r w:rsidRPr="00A73B76">
        <w:rPr>
          <w:color w:val="auto"/>
        </w:rPr>
        <w:t>de l’accord-cadre</w:t>
      </w:r>
      <w:r w:rsidRPr="00866A61">
        <w:rPr>
          <w:color w:val="auto"/>
        </w:rPr>
        <w:t xml:space="preserve">, effectuées par le candidat au cours des trois dernières années, indiquant la date, le montant, le lieu, la </w:t>
      </w:r>
      <w:r w:rsidRPr="008439B8">
        <w:rPr>
          <w:color w:val="auto"/>
        </w:rPr>
        <w:t xml:space="preserve">nature des prestations exécutées </w:t>
      </w:r>
      <w:r w:rsidRPr="00866A61">
        <w:rPr>
          <w:color w:val="auto"/>
        </w:rPr>
        <w:t>et les coordonnées d’un interlocuteur pour chaque référence citée ;</w:t>
      </w:r>
    </w:p>
    <w:p w14:paraId="05C0E072" w14:textId="77777777" w:rsidR="00ED6257" w:rsidRDefault="008439B8" w:rsidP="00ED6257">
      <w:pPr>
        <w:pStyle w:val="Paragraphedeliste"/>
        <w:tabs>
          <w:tab w:val="left" w:pos="284"/>
          <w:tab w:val="left" w:pos="426"/>
          <w:tab w:val="left" w:pos="1134"/>
        </w:tabs>
        <w:spacing w:before="120"/>
        <w:ind w:left="1145"/>
        <w:contextualSpacing w:val="0"/>
        <w:jc w:val="both"/>
        <w:rPr>
          <w:i/>
          <w:color w:val="auto"/>
        </w:rPr>
      </w:pPr>
      <w:r w:rsidRPr="004F4D1D">
        <w:rPr>
          <w:b/>
          <w:color w:val="auto"/>
          <w:u w:val="single"/>
        </w:rPr>
        <w:t>En cas de groupement ou de sous-traitance</w:t>
      </w:r>
      <w:r w:rsidRPr="00C81BFD">
        <w:rPr>
          <w:color w:val="auto"/>
          <w:u w:val="single"/>
        </w:rPr>
        <w:t>,</w:t>
      </w:r>
      <w:r w:rsidRPr="004F4D1D">
        <w:rPr>
          <w:color w:val="auto"/>
        </w:rPr>
        <w:t xml:space="preserve"> chaque opérateur économique fournit ce document dûment complété.</w:t>
      </w:r>
      <w:r w:rsidR="00ED6257" w:rsidRPr="00ED6257">
        <w:rPr>
          <w:i/>
          <w:color w:val="auto"/>
        </w:rPr>
        <w:t xml:space="preserve"> </w:t>
      </w:r>
    </w:p>
    <w:p w14:paraId="05956842" w14:textId="160CD7D6" w:rsidR="00ED6257" w:rsidRPr="000E206A" w:rsidRDefault="00ED6257" w:rsidP="00ED6257">
      <w:pPr>
        <w:pStyle w:val="Paragraphedeliste"/>
        <w:tabs>
          <w:tab w:val="left" w:pos="284"/>
          <w:tab w:val="left" w:pos="426"/>
          <w:tab w:val="left" w:pos="1134"/>
        </w:tabs>
        <w:spacing w:before="120"/>
        <w:ind w:left="1145"/>
        <w:contextualSpacing w:val="0"/>
        <w:jc w:val="both"/>
        <w:rPr>
          <w:i/>
          <w:color w:val="auto"/>
        </w:rPr>
      </w:pPr>
      <w:r w:rsidRPr="001B01EF">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7CC9A1ED" w14:textId="13841877" w:rsidR="00ED6257" w:rsidRPr="007F2E20" w:rsidRDefault="00ED6257" w:rsidP="004F4D1D">
      <w:pPr>
        <w:pStyle w:val="Paragraphedeliste"/>
        <w:numPr>
          <w:ilvl w:val="0"/>
          <w:numId w:val="11"/>
        </w:numPr>
        <w:tabs>
          <w:tab w:val="left" w:pos="284"/>
          <w:tab w:val="left" w:pos="426"/>
          <w:tab w:val="left" w:pos="1134"/>
        </w:tabs>
        <w:spacing w:before="120"/>
        <w:contextualSpacing w:val="0"/>
        <w:jc w:val="both"/>
        <w:rPr>
          <w:color w:val="auto"/>
        </w:rPr>
      </w:pPr>
      <w:r w:rsidRPr="007F2E20">
        <w:rPr>
          <w:color w:val="auto"/>
        </w:rPr>
        <w:t xml:space="preserve">le cas échéant, </w:t>
      </w:r>
      <w:r w:rsidR="004F4D1D" w:rsidRPr="007F2E20">
        <w:rPr>
          <w:color w:val="auto"/>
        </w:rPr>
        <w:t>tout document attestant d</w:t>
      </w:r>
      <w:r w:rsidRPr="007F2E20">
        <w:rPr>
          <w:color w:val="auto"/>
        </w:rPr>
        <w:t xml:space="preserve">es pouvoirs </w:t>
      </w:r>
      <w:r w:rsidR="004F4D1D" w:rsidRPr="007F2E20">
        <w:rPr>
          <w:color w:val="auto"/>
        </w:rPr>
        <w:t>conférés à</w:t>
      </w:r>
      <w:r w:rsidRPr="007F2E20">
        <w:rPr>
          <w:color w:val="auto"/>
        </w:rPr>
        <w:t xml:space="preserve"> la personne signataire de l’offre si elle n’est pas un représentant légal de l’entité candidate.</w:t>
      </w:r>
    </w:p>
    <w:p w14:paraId="06874DD4" w14:textId="77777777" w:rsidR="0010637D" w:rsidRPr="00866A61" w:rsidRDefault="0010637D" w:rsidP="00E4728E">
      <w:pPr>
        <w:tabs>
          <w:tab w:val="left" w:pos="284"/>
          <w:tab w:val="left" w:pos="426"/>
          <w:tab w:val="left" w:pos="1134"/>
        </w:tabs>
        <w:spacing w:before="120"/>
        <w:ind w:left="2126"/>
        <w:jc w:val="both"/>
        <w:rPr>
          <w:rFonts w:eastAsia="Batang"/>
          <w:i/>
        </w:rPr>
      </w:pPr>
    </w:p>
    <w:p w14:paraId="23D9568A" w14:textId="77777777" w:rsidR="00E4728E" w:rsidRPr="00465220" w:rsidRDefault="00E4728E"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 xml:space="preserve">Candidature sous forme de DUME </w:t>
      </w:r>
    </w:p>
    <w:p w14:paraId="63D9BF60" w14:textId="77777777" w:rsidR="00E4728E" w:rsidRPr="00465220" w:rsidRDefault="00E4728E" w:rsidP="00E4728E">
      <w:pPr>
        <w:spacing w:before="120"/>
        <w:ind w:left="1418"/>
        <w:jc w:val="both"/>
        <w:rPr>
          <w:rFonts w:eastAsia="Batang"/>
        </w:rPr>
      </w:pPr>
      <w:r w:rsidRPr="00465220">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338FBE83" w14:textId="77777777" w:rsidR="00E4728E" w:rsidRPr="00465220" w:rsidRDefault="00E4728E" w:rsidP="00E4728E">
      <w:pPr>
        <w:spacing w:before="120"/>
        <w:ind w:left="1418"/>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2C8C6C00" w14:textId="46554003" w:rsidR="00E4728E" w:rsidRDefault="000E2D9A" w:rsidP="00E4728E">
      <w:pPr>
        <w:spacing w:before="120"/>
        <w:ind w:left="1418"/>
        <w:jc w:val="both"/>
        <w:rPr>
          <w:rFonts w:eastAsia="Batang"/>
        </w:rPr>
      </w:pPr>
      <w:hyperlink r:id="rId14" w:anchor="/" w:history="1">
        <w:r w:rsidR="00E4728E" w:rsidRPr="00465220">
          <w:rPr>
            <w:rStyle w:val="Lienhypertexte"/>
            <w:rFonts w:eastAsia="Batang"/>
          </w:rPr>
          <w:t>https://dume.chorus-pro.gouv.fr</w:t>
        </w:r>
      </w:hyperlink>
      <w:r w:rsidR="00E4728E" w:rsidRPr="00465220">
        <w:rPr>
          <w:rFonts w:eastAsia="Batang"/>
        </w:rPr>
        <w:t>.</w:t>
      </w:r>
    </w:p>
    <w:p w14:paraId="4F8594B9" w14:textId="059DA6AA" w:rsidR="00866A61" w:rsidRDefault="00866A61" w:rsidP="00E4728E">
      <w:pPr>
        <w:spacing w:before="120"/>
        <w:ind w:left="1418"/>
        <w:jc w:val="both"/>
        <w:rPr>
          <w:rFonts w:eastAsia="Batang"/>
        </w:rPr>
      </w:pPr>
    </w:p>
    <w:p w14:paraId="072224CC" w14:textId="77777777" w:rsidR="007C6757" w:rsidRPr="007C6757" w:rsidRDefault="007C6757"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7C6757">
        <w:rPr>
          <w:b/>
          <w:color w:val="auto"/>
          <w:u w:val="single"/>
        </w:rPr>
        <w:t>Cas d’un groupement d’opérateurs économiques</w:t>
      </w:r>
    </w:p>
    <w:p w14:paraId="11675690" w14:textId="7D447838" w:rsidR="007C6757" w:rsidRPr="007C6757" w:rsidRDefault="007C6757" w:rsidP="007C6757">
      <w:pPr>
        <w:spacing w:before="120" w:after="120"/>
        <w:ind w:left="851"/>
        <w:jc w:val="both"/>
        <w:rPr>
          <w:rFonts w:eastAsia="Times New Roman"/>
        </w:rPr>
      </w:pPr>
      <w:r>
        <w:rPr>
          <w:rFonts w:eastAsia="Times New Roman"/>
        </w:rPr>
        <w:t>L’acheteur</w:t>
      </w:r>
      <w:r w:rsidRPr="007C6757">
        <w:rPr>
          <w:rFonts w:eastAsia="Times New Roman"/>
        </w:rPr>
        <w:t xml:space="preserve"> </w:t>
      </w:r>
      <w:r w:rsidRPr="00656F7F">
        <w:t>autorise l</w:t>
      </w:r>
      <w:r w:rsidRPr="007C6757">
        <w:rPr>
          <w:rFonts w:eastAsia="Times New Roman"/>
        </w:rPr>
        <w:t>e candidat à présenter plusieurs offres en agissant à la fois :</w:t>
      </w:r>
    </w:p>
    <w:p w14:paraId="44708CAF" w14:textId="77777777" w:rsidR="007C6757" w:rsidRPr="007C6757" w:rsidRDefault="007C6757" w:rsidP="00B646D3">
      <w:pPr>
        <w:pStyle w:val="Paragraphedeliste"/>
        <w:numPr>
          <w:ilvl w:val="0"/>
          <w:numId w:val="10"/>
        </w:numPr>
        <w:tabs>
          <w:tab w:val="left" w:pos="993"/>
        </w:tabs>
        <w:spacing w:before="120"/>
        <w:jc w:val="both"/>
        <w:rPr>
          <w:color w:val="auto"/>
        </w:rPr>
      </w:pPr>
      <w:r w:rsidRPr="007C6757">
        <w:rPr>
          <w:color w:val="auto"/>
        </w:rPr>
        <w:t>en qualité de candidat individuel et de membre d’un ou plusieurs groupements,</w:t>
      </w:r>
    </w:p>
    <w:p w14:paraId="2CD1DC28" w14:textId="77777777" w:rsidR="007C6757" w:rsidRPr="007C6757" w:rsidRDefault="007C6757" w:rsidP="00B646D3">
      <w:pPr>
        <w:pStyle w:val="Paragraphedeliste"/>
        <w:numPr>
          <w:ilvl w:val="0"/>
          <w:numId w:val="10"/>
        </w:numPr>
        <w:tabs>
          <w:tab w:val="left" w:pos="993"/>
        </w:tabs>
        <w:spacing w:before="120"/>
        <w:jc w:val="both"/>
        <w:rPr>
          <w:color w:val="auto"/>
        </w:rPr>
      </w:pPr>
      <w:r w:rsidRPr="007C6757">
        <w:rPr>
          <w:color w:val="auto"/>
        </w:rPr>
        <w:t>en qualité de membre de plusieurs groupements</w:t>
      </w:r>
    </w:p>
    <w:p w14:paraId="62BEEA5F" w14:textId="658E13D4" w:rsidR="007C6757" w:rsidRPr="007C6757" w:rsidRDefault="007C6757" w:rsidP="007C6757">
      <w:pPr>
        <w:spacing w:before="120" w:after="120"/>
        <w:ind w:left="851"/>
        <w:jc w:val="both"/>
        <w:rPr>
          <w:rFonts w:eastAsia="Times New Roman"/>
        </w:rPr>
      </w:pPr>
      <w:r w:rsidRPr="007C6757">
        <w:rPr>
          <w:rFonts w:eastAsia="Times New Roman"/>
        </w:rPr>
        <w:t>La forme du groupement n’est pas imposée.</w:t>
      </w:r>
    </w:p>
    <w:p w14:paraId="22F59D6D" w14:textId="5FF11FB2" w:rsidR="007C6757" w:rsidRPr="007C6757" w:rsidRDefault="007C6757" w:rsidP="007C6757">
      <w:pPr>
        <w:spacing w:before="120" w:after="120"/>
        <w:ind w:left="851"/>
        <w:jc w:val="both"/>
        <w:rPr>
          <w:rFonts w:eastAsia="Times New Roman"/>
        </w:rPr>
      </w:pPr>
      <w:r w:rsidRPr="007C6757">
        <w:rPr>
          <w:rFonts w:eastAsia="Times New Roman"/>
        </w:rPr>
        <w:t xml:space="preserve">En cas de groupement conjoint, le mandataire est solidaire pour l’exécution du marché de chacun des membres du groupement pour ses obligations contractuelles à l’égard </w:t>
      </w:r>
      <w:r w:rsidR="00F27654">
        <w:rPr>
          <w:rFonts w:eastAsia="Times New Roman"/>
        </w:rPr>
        <w:t>de l’acheteur</w:t>
      </w:r>
      <w:r w:rsidRPr="007C6757">
        <w:rPr>
          <w:rFonts w:eastAsia="Times New Roman"/>
        </w:rPr>
        <w:t>.</w:t>
      </w:r>
    </w:p>
    <w:p w14:paraId="4281BF26" w14:textId="398B3912" w:rsidR="00577E07" w:rsidRDefault="00577E07">
      <w:pPr>
        <w:rPr>
          <w:rFonts w:eastAsia="Batang"/>
        </w:rPr>
      </w:pPr>
      <w:r>
        <w:rPr>
          <w:rFonts w:eastAsia="Batang"/>
        </w:rPr>
        <w:br w:type="page"/>
      </w:r>
    </w:p>
    <w:p w14:paraId="101C1584" w14:textId="36504779" w:rsidR="00E4728E" w:rsidRPr="005D6AEF" w:rsidRDefault="00866A61" w:rsidP="00866A61">
      <w:pPr>
        <w:tabs>
          <w:tab w:val="left" w:pos="993"/>
        </w:tabs>
        <w:spacing w:before="120"/>
        <w:ind w:left="357"/>
        <w:jc w:val="both"/>
        <w:rPr>
          <w:b/>
        </w:rPr>
      </w:pPr>
      <w:r>
        <w:rPr>
          <w:b/>
        </w:rPr>
        <w:lastRenderedPageBreak/>
        <w:t xml:space="preserve">4.1.2. </w:t>
      </w:r>
      <w:r w:rsidR="00E4728E">
        <w:rPr>
          <w:b/>
        </w:rPr>
        <w:t>U</w:t>
      </w:r>
      <w:r w:rsidR="00E4728E" w:rsidRPr="005D6AEF">
        <w:rPr>
          <w:b/>
        </w:rPr>
        <w:t>n second doss</w:t>
      </w:r>
      <w:r w:rsidR="00E4728E">
        <w:rPr>
          <w:b/>
        </w:rPr>
        <w:t xml:space="preserve">ier intitulé « OFFRE » </w:t>
      </w:r>
      <w:r w:rsidR="00E4728E" w:rsidRPr="005D6AEF">
        <w:rPr>
          <w:b/>
        </w:rPr>
        <w:t>:</w:t>
      </w:r>
    </w:p>
    <w:p w14:paraId="207218C2" w14:textId="7574FC69" w:rsidR="00E4728E" w:rsidRDefault="00E4728E" w:rsidP="00866A61">
      <w:pPr>
        <w:tabs>
          <w:tab w:val="left" w:pos="993"/>
        </w:tabs>
        <w:spacing w:before="120"/>
        <w:ind w:left="357"/>
        <w:jc w:val="both"/>
      </w:pPr>
      <w:r w:rsidRPr="00866A61">
        <w:rPr>
          <w:b/>
        </w:rPr>
        <w:tab/>
      </w:r>
      <w:r w:rsidRPr="00866A61">
        <w:t>Ce dossier comprendra :</w:t>
      </w:r>
    </w:p>
    <w:p w14:paraId="3FFB4BE7" w14:textId="5219A3B4" w:rsidR="00656F7F" w:rsidRPr="000C7329" w:rsidRDefault="00656F7F" w:rsidP="00656F7F">
      <w:pPr>
        <w:numPr>
          <w:ilvl w:val="0"/>
          <w:numId w:val="1"/>
        </w:numPr>
        <w:tabs>
          <w:tab w:val="left" w:pos="851"/>
        </w:tabs>
        <w:spacing w:before="120"/>
        <w:ind w:left="0" w:firstLine="567"/>
        <w:jc w:val="both"/>
      </w:pPr>
      <w:r w:rsidRPr="000C7329">
        <w:rPr>
          <w:b/>
        </w:rPr>
        <w:t>l'acte d'engagement</w:t>
      </w:r>
      <w:r>
        <w:t xml:space="preserve"> dûment complété, daté et signé et ses annexes ;</w:t>
      </w:r>
    </w:p>
    <w:p w14:paraId="40EF88EE" w14:textId="60A5368B" w:rsidR="00656F7F" w:rsidRDefault="00656F7F" w:rsidP="00656F7F">
      <w:pPr>
        <w:numPr>
          <w:ilvl w:val="0"/>
          <w:numId w:val="1"/>
        </w:numPr>
        <w:tabs>
          <w:tab w:val="left" w:pos="851"/>
        </w:tabs>
        <w:spacing w:before="120"/>
        <w:ind w:left="0" w:firstLine="567"/>
        <w:jc w:val="both"/>
      </w:pPr>
      <w:r w:rsidRPr="000C7329">
        <w:rPr>
          <w:b/>
        </w:rPr>
        <w:t xml:space="preserve">Les fiches techniques </w:t>
      </w:r>
      <w:r w:rsidRPr="000C7329">
        <w:t>des équipements proposés</w:t>
      </w:r>
      <w:r w:rsidRPr="000C7329">
        <w:rPr>
          <w:b/>
        </w:rPr>
        <w:t> </w:t>
      </w:r>
      <w:r w:rsidRPr="00656F7F">
        <w:t>;</w:t>
      </w:r>
    </w:p>
    <w:p w14:paraId="3D2A557A" w14:textId="742AABE9" w:rsidR="001B56F4" w:rsidRPr="000C7329" w:rsidRDefault="001B56F4" w:rsidP="00656F7F">
      <w:pPr>
        <w:numPr>
          <w:ilvl w:val="0"/>
          <w:numId w:val="1"/>
        </w:numPr>
        <w:tabs>
          <w:tab w:val="left" w:pos="851"/>
        </w:tabs>
        <w:spacing w:before="120"/>
        <w:ind w:left="0" w:firstLine="567"/>
        <w:jc w:val="both"/>
      </w:pPr>
      <w:r>
        <w:rPr>
          <w:b/>
        </w:rPr>
        <w:t xml:space="preserve">Un devis détaillé </w:t>
      </w:r>
      <w:r w:rsidRPr="008A3C71">
        <w:t xml:space="preserve">faisant </w:t>
      </w:r>
      <w:r w:rsidR="008A3C71" w:rsidRPr="008A3C71">
        <w:t>apparaitre</w:t>
      </w:r>
      <w:r w:rsidRPr="008A3C71">
        <w:t xml:space="preserve"> les fournitures et les services </w:t>
      </w:r>
      <w:r w:rsidR="008A3C71" w:rsidRPr="008A3C71">
        <w:t>proposés</w:t>
      </w:r>
      <w:r w:rsidR="008A3C71">
        <w:rPr>
          <w:b/>
        </w:rPr>
        <w:t> </w:t>
      </w:r>
      <w:r>
        <w:rPr>
          <w:b/>
        </w:rPr>
        <w:t>;</w:t>
      </w:r>
    </w:p>
    <w:p w14:paraId="4064EDE0" w14:textId="77869006" w:rsidR="00656F7F" w:rsidRDefault="00656F7F" w:rsidP="00656F7F">
      <w:pPr>
        <w:numPr>
          <w:ilvl w:val="0"/>
          <w:numId w:val="1"/>
        </w:numPr>
        <w:tabs>
          <w:tab w:val="left" w:pos="851"/>
        </w:tabs>
        <w:spacing w:before="120"/>
        <w:ind w:left="0" w:firstLine="567"/>
        <w:jc w:val="both"/>
      </w:pPr>
      <w:r w:rsidRPr="000C7329">
        <w:rPr>
          <w:b/>
        </w:rPr>
        <w:t xml:space="preserve">Le cadre de réponse technique </w:t>
      </w:r>
      <w:r w:rsidR="008A3C71">
        <w:rPr>
          <w:b/>
        </w:rPr>
        <w:t>relatif à la garantie</w:t>
      </w:r>
      <w:r w:rsidRPr="000C7329">
        <w:rPr>
          <w:b/>
        </w:rPr>
        <w:t xml:space="preserve"> dûment renseigné, </w:t>
      </w:r>
      <w:r w:rsidRPr="000C7329">
        <w:t xml:space="preserve">permettant d’apprécier </w:t>
      </w:r>
      <w:r w:rsidR="008A3C71">
        <w:t>le critère</w:t>
      </w:r>
      <w:r w:rsidRPr="000C7329">
        <w:t xml:space="preserve"> d’attribution </w:t>
      </w:r>
      <w:r w:rsidR="008A3C71">
        <w:t xml:space="preserve">« Modalités de garantie » </w:t>
      </w:r>
      <w:r w:rsidRPr="000C7329">
        <w:t xml:space="preserve">figurant </w:t>
      </w:r>
      <w:r w:rsidR="008A3C71">
        <w:t>à</w:t>
      </w:r>
      <w:r w:rsidR="008A3C71" w:rsidRPr="000C7329">
        <w:t xml:space="preserve"> </w:t>
      </w:r>
      <w:r w:rsidRPr="000C7329">
        <w:t>l’</w:t>
      </w:r>
      <w:r w:rsidRPr="000C7329">
        <w:rPr>
          <w:b/>
        </w:rPr>
        <w:t xml:space="preserve">annexe 2 </w:t>
      </w:r>
      <w:r w:rsidRPr="000C7329">
        <w:t xml:space="preserve">au présent règlement ; </w:t>
      </w:r>
    </w:p>
    <w:p w14:paraId="00502E68" w14:textId="2E2ABAF4" w:rsidR="00EC768E" w:rsidRPr="000C7329" w:rsidRDefault="00EC768E" w:rsidP="00656F7F">
      <w:pPr>
        <w:numPr>
          <w:ilvl w:val="0"/>
          <w:numId w:val="1"/>
        </w:numPr>
        <w:tabs>
          <w:tab w:val="left" w:pos="851"/>
        </w:tabs>
        <w:spacing w:before="120"/>
        <w:ind w:left="0" w:firstLine="567"/>
        <w:jc w:val="both"/>
      </w:pPr>
      <w:r>
        <w:rPr>
          <w:b/>
        </w:rPr>
        <w:t xml:space="preserve">Le mémoire technique et le calendrier de réalisation des prestations du candidat.  </w:t>
      </w:r>
    </w:p>
    <w:p w14:paraId="3E414845" w14:textId="77777777" w:rsidR="00577E07" w:rsidRDefault="00577E07" w:rsidP="00577E07">
      <w:pPr>
        <w:spacing w:before="120"/>
        <w:ind w:left="1134"/>
        <w:jc w:val="both"/>
        <w:rPr>
          <w:rFonts w:eastAsia="Times New Roman"/>
          <w:color w:val="00B0F0"/>
          <w:lang w:eastAsia="x-none"/>
        </w:rPr>
      </w:pPr>
    </w:p>
    <w:p w14:paraId="122EF0C5" w14:textId="77777777" w:rsidR="00577E07" w:rsidRPr="007F2E20" w:rsidRDefault="00577E07" w:rsidP="00577E07">
      <w:pPr>
        <w:numPr>
          <w:ilvl w:val="0"/>
          <w:numId w:val="1"/>
        </w:numPr>
        <w:spacing w:before="120"/>
        <w:contextualSpacing/>
        <w:jc w:val="both"/>
        <w:rPr>
          <w:rFonts w:eastAsia="Times New Roman"/>
          <w:b/>
        </w:rPr>
      </w:pPr>
      <w:bookmarkStart w:id="24" w:name="_Toc22745148"/>
      <w:r w:rsidRPr="007F2E20">
        <w:rPr>
          <w:rFonts w:eastAsia="Times New Roman"/>
          <w:b/>
        </w:rPr>
        <w:t>La déclaration de sous-traitance concomitante au dépôt de l’offre</w:t>
      </w:r>
      <w:bookmarkEnd w:id="24"/>
      <w:r w:rsidRPr="007F2E20">
        <w:rPr>
          <w:rFonts w:eastAsia="Times New Roman"/>
          <w:b/>
        </w:rPr>
        <w:t> :</w:t>
      </w:r>
    </w:p>
    <w:p w14:paraId="2DD77422" w14:textId="0F706BEA" w:rsidR="00577E07" w:rsidRPr="007F2E20" w:rsidRDefault="00577E07" w:rsidP="00577E07">
      <w:pPr>
        <w:ind w:left="708"/>
        <w:jc w:val="both"/>
        <w:rPr>
          <w:lang w:eastAsia="en-US"/>
        </w:rPr>
      </w:pPr>
      <w:r w:rsidRPr="007F2E20">
        <w:t xml:space="preserve">Dans le cas où une demande de sous-traitance intervient au moment du dépôt de l'offre, </w:t>
      </w:r>
      <w:r w:rsidRPr="007F2E20">
        <w:rPr>
          <w:lang w:eastAsia="en-US"/>
        </w:rPr>
        <w:t>le candidat présente une demande accompagnée</w:t>
      </w:r>
      <w:r w:rsidR="009959C0" w:rsidRPr="007F2E20">
        <w:rPr>
          <w:lang w:eastAsia="en-US"/>
        </w:rPr>
        <w:t>,</w:t>
      </w:r>
      <w:r w:rsidRPr="007F2E20">
        <w:rPr>
          <w:lang w:eastAsia="en-US"/>
        </w:rPr>
        <w:t xml:space="preserve"> </w:t>
      </w:r>
      <w:r w:rsidR="009959C0" w:rsidRPr="007F2E20">
        <w:rPr>
          <w:lang w:eastAsia="en-US"/>
        </w:rPr>
        <w:t xml:space="preserve">pour chaque sous-traitant, </w:t>
      </w:r>
      <w:r w:rsidRPr="007F2E20">
        <w:rPr>
          <w:lang w:eastAsia="en-US"/>
        </w:rPr>
        <w:t>des pièces suivantes :</w:t>
      </w:r>
    </w:p>
    <w:p w14:paraId="3D8F0987" w14:textId="77777777" w:rsidR="00577E07" w:rsidRPr="007F2E20" w:rsidRDefault="00577E07" w:rsidP="00577E07">
      <w:pPr>
        <w:pStyle w:val="2Listecarrs"/>
        <w:numPr>
          <w:ilvl w:val="1"/>
          <w:numId w:val="29"/>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Pr="007F2E20">
        <w:rPr>
          <w:rFonts w:ascii="Times New Roman" w:hAnsi="Times New Roman"/>
          <w:sz w:val="24"/>
        </w:rPr>
        <w:t xml:space="preserve"> : </w:t>
      </w:r>
    </w:p>
    <w:p w14:paraId="336D5D54"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p>
    <w:p w14:paraId="05A23ED4"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nom, la raison ou la dénomination sociale et l'adresse du sous-traitant </w:t>
      </w:r>
      <w:r w:rsidRPr="00656F7F">
        <w:rPr>
          <w:rFonts w:ascii="Times New Roman" w:hAnsi="Times New Roman"/>
          <w:color w:val="000000"/>
          <w:sz w:val="24"/>
          <w:lang w:val="fr-FR" w:eastAsia="fr-FR"/>
        </w:rPr>
        <w:t>proposé,</w:t>
      </w:r>
      <w:r w:rsidRPr="007F2E20">
        <w:rPr>
          <w:rFonts w:ascii="Times New Roman" w:hAnsi="Times New Roman"/>
          <w:color w:val="000000"/>
          <w:sz w:val="24"/>
          <w:lang w:val="fr-FR" w:eastAsia="fr-FR"/>
        </w:rPr>
        <w:t xml:space="preserve"> </w:t>
      </w:r>
    </w:p>
    <w:p w14:paraId="3C51004A"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0A84F658" w14:textId="77777777" w:rsidR="00577E07" w:rsidRPr="007F2E20" w:rsidRDefault="00577E07" w:rsidP="00577E07">
      <w:pPr>
        <w:pStyle w:val="2Listecarrs"/>
        <w:numPr>
          <w:ilvl w:val="2"/>
          <w:numId w:val="31"/>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p>
    <w:p w14:paraId="29EB512E" w14:textId="3A1CC0A9" w:rsidR="00577E07" w:rsidRPr="007F2E20" w:rsidRDefault="00577E07" w:rsidP="009959C0">
      <w:pPr>
        <w:pStyle w:val="2Listecarrs"/>
        <w:numPr>
          <w:ilvl w:val="1"/>
          <w:numId w:val="29"/>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439628ED" w14:textId="77777777" w:rsidR="00577E07" w:rsidRPr="007F2E20" w:rsidRDefault="00577E07" w:rsidP="00577E07">
      <w:pPr>
        <w:pStyle w:val="2Listecarrs"/>
        <w:numPr>
          <w:ilvl w:val="1"/>
          <w:numId w:val="32"/>
        </w:numPr>
        <w:rPr>
          <w:rFonts w:ascii="Times New Roman" w:hAnsi="Times New Roman"/>
          <w:sz w:val="24"/>
        </w:rPr>
      </w:pPr>
      <w:r w:rsidRPr="007F2E20">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article </w:t>
      </w:r>
      <w:r w:rsidRPr="007F2E20">
        <w:rPr>
          <w:rFonts w:ascii="Times New Roman" w:hAnsi="Times New Roman"/>
          <w:sz w:val="24"/>
          <w:lang w:val="fr-FR"/>
        </w:rPr>
        <w:t>4.1.1 ci-avant</w:t>
      </w:r>
      <w:r w:rsidRPr="007F2E20">
        <w:rPr>
          <w:rFonts w:ascii="Times New Roman" w:hAnsi="Times New Roman"/>
          <w:sz w:val="24"/>
        </w:rPr>
        <w:t>) ;</w:t>
      </w:r>
    </w:p>
    <w:p w14:paraId="72ACF66B" w14:textId="77777777"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le tableau précité de répartition des sommes dues entre le titulaire et les sous-traitants admis au paiement direct (cf</w:t>
      </w:r>
      <w:r w:rsidRPr="007F2E20">
        <w:rPr>
          <w:rFonts w:ascii="Times New Roman" w:hAnsi="Times New Roman"/>
          <w:sz w:val="24"/>
          <w:lang w:val="fr-FR"/>
        </w:rPr>
        <w:t>. annexe 2 à l’acte d’engagement</w:t>
      </w:r>
      <w:r w:rsidRPr="007F2E20">
        <w:rPr>
          <w:rFonts w:ascii="Times New Roman" w:hAnsi="Times New Roman"/>
          <w:sz w:val="24"/>
        </w:rPr>
        <w:t>) </w:t>
      </w:r>
      <w:r w:rsidRPr="007F2E20">
        <w:rPr>
          <w:rFonts w:ascii="Times New Roman" w:hAnsi="Times New Roman"/>
          <w:sz w:val="24"/>
          <w:lang w:val="fr-FR"/>
        </w:rPr>
        <w:t>;</w:t>
      </w:r>
    </w:p>
    <w:p w14:paraId="70765D68" w14:textId="77777777"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les coordonnées bancaires du sous-traitant ;</w:t>
      </w:r>
    </w:p>
    <w:p w14:paraId="07EA4669" w14:textId="69B4B123" w:rsidR="00577E07" w:rsidRPr="00656F7F" w:rsidRDefault="00577E07" w:rsidP="00656F7F">
      <w:pPr>
        <w:pStyle w:val="2Listecarrs"/>
        <w:numPr>
          <w:ilvl w:val="1"/>
          <w:numId w:val="29"/>
        </w:numPr>
        <w:rPr>
          <w:rFonts w:ascii="Times New Roman" w:hAnsi="Times New Roman"/>
          <w:color w:val="000000"/>
          <w:sz w:val="24"/>
          <w:lang w:val="fr-FR" w:eastAsia="fr-FR"/>
        </w:rPr>
      </w:pPr>
      <w:r w:rsidRPr="00656F7F">
        <w:rPr>
          <w:rFonts w:ascii="Times New Roman" w:hAnsi="Times New Roman"/>
          <w:color w:val="000000"/>
          <w:sz w:val="24"/>
          <w:lang w:val="fr-FR" w:eastAsia="fr-FR"/>
        </w:rPr>
        <w:t xml:space="preserve">le </w:t>
      </w:r>
      <w:r w:rsidRPr="00656F7F">
        <w:rPr>
          <w:rFonts w:ascii="Times New Roman" w:hAnsi="Times New Roman"/>
          <w:sz w:val="24"/>
        </w:rPr>
        <w:t xml:space="preserve">numéro unique d'identification </w:t>
      </w:r>
      <w:r w:rsidR="009959C0" w:rsidRPr="00656F7F">
        <w:rPr>
          <w:rFonts w:ascii="Times New Roman" w:hAnsi="Times New Roman"/>
          <w:sz w:val="24"/>
        </w:rPr>
        <w:t xml:space="preserve">du sous-traitant </w:t>
      </w:r>
      <w:r w:rsidRPr="00656F7F">
        <w:rPr>
          <w:rFonts w:ascii="Times New Roman" w:hAnsi="Times New Roman"/>
          <w:sz w:val="24"/>
        </w:rPr>
        <w:t>permettant à l'acheteur d'accéder aux informations pertinentes par le biais d'un système électronique mentionné au 1</w:t>
      </w:r>
      <w:r w:rsidR="00656F7F" w:rsidRPr="00656F7F">
        <w:rPr>
          <w:rFonts w:ascii="Times New Roman" w:hAnsi="Times New Roman"/>
          <w:sz w:val="24"/>
        </w:rPr>
        <w:t xml:space="preserve">° de l'article </w:t>
      </w:r>
      <w:r w:rsidRPr="00656F7F">
        <w:rPr>
          <w:rFonts w:ascii="Times New Roman" w:hAnsi="Times New Roman"/>
          <w:sz w:val="24"/>
        </w:rPr>
        <w:t>R. 2143-13 ;</w:t>
      </w:r>
    </w:p>
    <w:p w14:paraId="419BE5B6" w14:textId="364F7DCB"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les attestations de régularité sociale et fiscale </w:t>
      </w:r>
      <w:r w:rsidR="009959C0" w:rsidRPr="007F2E20">
        <w:rPr>
          <w:rFonts w:ascii="Times New Roman" w:hAnsi="Times New Roman"/>
          <w:sz w:val="24"/>
          <w:lang w:val="fr-FR"/>
        </w:rPr>
        <w:t>du sous-traitant</w:t>
      </w:r>
      <w:r w:rsidRPr="007F2E20">
        <w:rPr>
          <w:rFonts w:ascii="Times New Roman" w:hAnsi="Times New Roman"/>
          <w:sz w:val="24"/>
        </w:rPr>
        <w:t xml:space="preserve">; </w:t>
      </w:r>
    </w:p>
    <w:p w14:paraId="14C86078" w14:textId="11E755CF" w:rsidR="00577E07" w:rsidRPr="007F2E20" w:rsidRDefault="00577E07" w:rsidP="00577E07">
      <w:pPr>
        <w:pStyle w:val="2Listecarrs"/>
        <w:numPr>
          <w:ilvl w:val="0"/>
          <w:numId w:val="30"/>
        </w:numPr>
        <w:rPr>
          <w:rFonts w:ascii="Times New Roman" w:hAnsi="Times New Roman"/>
          <w:sz w:val="24"/>
        </w:rPr>
      </w:pPr>
      <w:r w:rsidRPr="007F2E20">
        <w:rPr>
          <w:rFonts w:ascii="Times New Roman" w:hAnsi="Times New Roman"/>
          <w:sz w:val="24"/>
        </w:rPr>
        <w:t xml:space="preserve">l’attestation d’assurance </w:t>
      </w:r>
      <w:r w:rsidR="009959C0" w:rsidRPr="007F2E20">
        <w:rPr>
          <w:rFonts w:ascii="Times New Roman" w:hAnsi="Times New Roman"/>
          <w:sz w:val="24"/>
          <w:lang w:val="fr-FR"/>
        </w:rPr>
        <w:t>du sous-traitant.</w:t>
      </w:r>
    </w:p>
    <w:p w14:paraId="66299DE7" w14:textId="77777777" w:rsidR="00577E07" w:rsidRPr="000E206A" w:rsidRDefault="00577E07" w:rsidP="00577E07">
      <w:pPr>
        <w:ind w:left="708"/>
        <w:jc w:val="both"/>
      </w:pPr>
      <w:r w:rsidRPr="007F2E20">
        <w:t>La notification de l’accord-cadre emporte acceptation du sous-traitant et agrément des conditions de paiement.</w:t>
      </w:r>
    </w:p>
    <w:p w14:paraId="7999F401" w14:textId="77777777" w:rsidR="00577E07" w:rsidRPr="00495025" w:rsidRDefault="00577E07" w:rsidP="00577E07">
      <w:pPr>
        <w:spacing w:before="120"/>
        <w:ind w:left="1134"/>
        <w:jc w:val="both"/>
        <w:rPr>
          <w:rFonts w:eastAsia="Times New Roman"/>
          <w:color w:val="00B0F0"/>
          <w:lang w:eastAsia="x-none"/>
        </w:rPr>
      </w:pPr>
    </w:p>
    <w:p w14:paraId="60C04531" w14:textId="00B32821" w:rsidR="00F205C8" w:rsidRPr="00DF0B4B" w:rsidRDefault="00F205C8" w:rsidP="00DF0B4B">
      <w:pPr>
        <w:pStyle w:val="Titre2"/>
        <w:ind w:left="0"/>
        <w:rPr>
          <w:rFonts w:eastAsia="Batang"/>
          <w:sz w:val="24"/>
        </w:rPr>
      </w:pPr>
      <w:bookmarkStart w:id="25" w:name="_Toc103611300"/>
      <w:r w:rsidRPr="00DF0B4B">
        <w:rPr>
          <w:rFonts w:eastAsia="Batang"/>
          <w:sz w:val="24"/>
        </w:rPr>
        <w:t>Modalités de remise des offres</w:t>
      </w:r>
      <w:r w:rsidR="00D2224A" w:rsidRPr="00DF0B4B">
        <w:rPr>
          <w:rFonts w:eastAsia="Batang"/>
          <w:sz w:val="24"/>
        </w:rPr>
        <w:t xml:space="preserve"> électroniques</w:t>
      </w:r>
      <w:bookmarkEnd w:id="25"/>
    </w:p>
    <w:p w14:paraId="0F67AB94" w14:textId="5466B646" w:rsidR="000F5138" w:rsidRPr="00AA2103" w:rsidRDefault="000F5138" w:rsidP="000F5138">
      <w:pPr>
        <w:tabs>
          <w:tab w:val="left" w:pos="3687"/>
        </w:tabs>
        <w:spacing w:before="240"/>
        <w:jc w:val="both"/>
        <w:rPr>
          <w:szCs w:val="20"/>
        </w:rPr>
      </w:pPr>
      <w:r w:rsidRPr="00AA2103">
        <w:rPr>
          <w:szCs w:val="20"/>
        </w:rPr>
        <w:t xml:space="preserve">Conformément aux dispositions de l'article R. 2132-7 du code de la commande publique, les dossiers doivent être déposés </w:t>
      </w:r>
      <w:r w:rsidR="00F43AC4"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 :</w:t>
      </w:r>
    </w:p>
    <w:p w14:paraId="76E3E09E" w14:textId="77777777" w:rsidR="000F5138" w:rsidRPr="00F43AC4" w:rsidRDefault="000F5138" w:rsidP="00F43AC4">
      <w:pPr>
        <w:pStyle w:val="Corpsdetexte"/>
        <w:ind w:right="142" w:firstLine="426"/>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 xml:space="preserve">https://www.marches-publics.gouv.fr </w:t>
      </w:r>
    </w:p>
    <w:p w14:paraId="1F2D0117" w14:textId="77777777" w:rsidR="000F5138" w:rsidRPr="00AA2103" w:rsidRDefault="000F5138" w:rsidP="000F5138">
      <w:pPr>
        <w:tabs>
          <w:tab w:val="left" w:pos="993"/>
        </w:tabs>
        <w:spacing w:before="120"/>
        <w:jc w:val="both"/>
      </w:pPr>
      <w:r w:rsidRPr="00AA2103">
        <w:t>L’inscription sur le site, gratuite, est obligatoire. Elle permet de bénéficier des alertes par courriel en cas d'avis rectificatif ou de renseignements complémentaires éventuels sur le dossier de la consultation.</w:t>
      </w:r>
    </w:p>
    <w:p w14:paraId="1C8F9438" w14:textId="5DC5B08C" w:rsidR="000F5138" w:rsidRPr="00AA2103" w:rsidRDefault="000F5138" w:rsidP="000F5138">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4B35D90C" w14:textId="77777777" w:rsidR="000F5138" w:rsidRPr="00AA2103" w:rsidRDefault="000F5138" w:rsidP="000F5138">
      <w:pPr>
        <w:tabs>
          <w:tab w:val="left" w:pos="993"/>
        </w:tabs>
        <w:spacing w:before="120"/>
        <w:jc w:val="both"/>
      </w:pPr>
      <w:r w:rsidRPr="00AA2103">
        <w:t>Les prérequis techniques nécessaires à l’utilisation du site sont mentionnés sur toutes les pages de la plateforme (rubrique « Prérequis techniques » en bas de page).</w:t>
      </w:r>
    </w:p>
    <w:p w14:paraId="6BD47DBE" w14:textId="77777777" w:rsidR="000F5138" w:rsidRPr="00AA2103" w:rsidRDefault="000F5138" w:rsidP="000F5138">
      <w:pPr>
        <w:tabs>
          <w:tab w:val="left" w:pos="993"/>
        </w:tabs>
        <w:spacing w:before="120"/>
        <w:jc w:val="both"/>
      </w:pPr>
      <w:r w:rsidRPr="00AA2103">
        <w:t>La signature électronique des formulaires de candidature et des pièces du dossier n’est pas exigée.</w:t>
      </w:r>
    </w:p>
    <w:p w14:paraId="51E8E0CD" w14:textId="77777777" w:rsidR="000F5138" w:rsidRPr="00AA2103" w:rsidRDefault="000F5138" w:rsidP="000F5138">
      <w:pPr>
        <w:tabs>
          <w:tab w:val="left" w:pos="993"/>
        </w:tabs>
        <w:spacing w:before="120"/>
        <w:jc w:val="both"/>
      </w:pPr>
      <w:r w:rsidRPr="00AA2103">
        <w:t>Le candidat dont l’offre aura été retenue sera invité à produire un acte d’engagement portant une signature manuscrite de la personne ayant pouvoir d’engager l’entreprise, ainsi que le cachet de celle-ci.</w:t>
      </w:r>
    </w:p>
    <w:p w14:paraId="50BF227D" w14:textId="7F5147B4" w:rsidR="000F5138" w:rsidRPr="00AA2103" w:rsidRDefault="000F5138" w:rsidP="007D3F0F">
      <w:pPr>
        <w:tabs>
          <w:tab w:val="left" w:pos="993"/>
        </w:tabs>
        <w:spacing w:before="120"/>
        <w:jc w:val="both"/>
      </w:pPr>
      <w:r w:rsidRPr="007D3F0F">
        <w:rPr>
          <w:u w:val="single"/>
        </w:rPr>
        <w:t>Informations techniques importantes</w:t>
      </w:r>
      <w:r w:rsidR="007D3F0F">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L'utilisation du protocole sécurisé HTTPS augmente également la durée de cette opération. </w:t>
      </w:r>
      <w:r w:rsidRPr="007D3F0F">
        <w:rPr>
          <w:b/>
        </w:rPr>
        <w:t>Les candidats sont donc invités à s’organiser afin que leurs dépôts arrivent dans les délais prévus dans le règlement de la consultation.</w:t>
      </w:r>
      <w:r w:rsidRPr="00AA2103">
        <w:t xml:space="preserve"> </w:t>
      </w:r>
    </w:p>
    <w:p w14:paraId="2786F339" w14:textId="05C1A41C" w:rsidR="000E616C" w:rsidRPr="00AA3B70" w:rsidRDefault="000F5138" w:rsidP="000E616C">
      <w:pPr>
        <w:tabs>
          <w:tab w:val="left" w:pos="993"/>
        </w:tabs>
        <w:spacing w:before="120"/>
        <w:jc w:val="both"/>
        <w:sectPr w:rsidR="000E616C" w:rsidRPr="00AA3B70" w:rsidSect="00C26939">
          <w:footerReference w:type="default" r:id="rId15"/>
          <w:footerReference w:type="first" r:id="rId16"/>
          <w:pgSz w:w="11906" w:h="16838"/>
          <w:pgMar w:top="1134" w:right="1274" w:bottom="1021" w:left="1134" w:header="709" w:footer="709" w:gutter="0"/>
          <w:cols w:space="708"/>
          <w:titlePg/>
          <w:docGrid w:linePitch="360"/>
        </w:sectPr>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rsidR="007D3F0F">
        <w:t>e indiquée à l’article 1</w:t>
      </w:r>
      <w:r w:rsidRPr="00AA2103">
        <w:t xml:space="preserve"> du présent règlement de la consultation). Cette copie de sauvegarde doit être placée dans un pli fermé comportant le nom du candidat et l</w:t>
      </w:r>
      <w:r w:rsidR="007D3F0F">
        <w:t xml:space="preserve">a mention lisible : </w:t>
      </w:r>
      <w:r w:rsidR="007D3F0F" w:rsidRPr="00656F7F">
        <w:rPr>
          <w:b/>
        </w:rPr>
        <w:t xml:space="preserve">« </w:t>
      </w:r>
      <w:r w:rsidR="00656F7F" w:rsidRPr="00656F7F">
        <w:rPr>
          <w:b/>
        </w:rPr>
        <w:t xml:space="preserve">Marché </w:t>
      </w:r>
      <w:r w:rsidR="000C514E">
        <w:rPr>
          <w:b/>
        </w:rPr>
        <w:t>24F012</w:t>
      </w:r>
      <w:r w:rsidRPr="00656F7F">
        <w:rPr>
          <w:b/>
        </w:rPr>
        <w:t xml:space="preserve"> – copie de sauvegarde du dossier d'offre ».</w:t>
      </w:r>
      <w:r w:rsidRPr="00AA2103">
        <w:t xml:space="preserve"> </w:t>
      </w:r>
    </w:p>
    <w:p w14:paraId="5956B131" w14:textId="77777777" w:rsidR="004B17CF" w:rsidRDefault="006F0425" w:rsidP="004B17CF">
      <w:pPr>
        <w:pStyle w:val="Titre1"/>
        <w:numPr>
          <w:ilvl w:val="0"/>
          <w:numId w:val="0"/>
        </w:numPr>
        <w:pBdr>
          <w:bottom w:val="none" w:sz="0" w:space="0" w:color="auto"/>
        </w:pBdr>
        <w:spacing w:after="0"/>
        <w:ind w:left="142"/>
        <w:jc w:val="center"/>
        <w:rPr>
          <w:sz w:val="28"/>
          <w:szCs w:val="28"/>
        </w:rPr>
      </w:pPr>
      <w:bookmarkStart w:id="26" w:name="_Toc103611301"/>
      <w:r w:rsidRPr="00B9626C">
        <w:rPr>
          <w:sz w:val="28"/>
          <w:szCs w:val="28"/>
        </w:rPr>
        <w:lastRenderedPageBreak/>
        <w:t>ANNEXE 1</w:t>
      </w:r>
      <w:r w:rsidR="000F5138" w:rsidRPr="00B9626C">
        <w:rPr>
          <w:sz w:val="28"/>
          <w:szCs w:val="28"/>
        </w:rPr>
        <w:t xml:space="preserve"> : </w:t>
      </w:r>
      <w:r w:rsidRPr="00B9626C">
        <w:rPr>
          <w:sz w:val="28"/>
          <w:szCs w:val="28"/>
        </w:rPr>
        <w:t>DÉCLARATION SUR L'HONNEUR</w:t>
      </w:r>
      <w:bookmarkEnd w:id="26"/>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27"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bookmarkStart w:id="28" w:name="_GoBack"/>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bookmarkEnd w:id="28"/>
      <w:r w:rsidRPr="006F0A0E">
        <w:rPr>
          <w:rFonts w:eastAsia="Calibri"/>
          <w:sz w:val="22"/>
          <w:szCs w:val="22"/>
          <w:lang w:eastAsia="en-US"/>
        </w:rPr>
        <w:fldChar w:fldCharType="end"/>
      </w:r>
      <w:bookmarkEnd w:id="27"/>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en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29"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9"/>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30"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30"/>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31"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31"/>
      <w:r w:rsidRPr="006F0A0E">
        <w:rPr>
          <w:rFonts w:eastAsia="Calibri"/>
          <w:sz w:val="22"/>
          <w:szCs w:val="22"/>
          <w:lang w:eastAsia="en-US"/>
        </w:rPr>
        <w:tab/>
      </w:r>
    </w:p>
    <w:p w14:paraId="2ADEF091" w14:textId="6AA5F3BE" w:rsidR="00AB6AC2" w:rsidRPr="006F0A0E" w:rsidRDefault="00AB6AC2" w:rsidP="00AB6AC2">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n'entre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0E220E5A" w14:textId="77777777" w:rsidR="006F0425" w:rsidRPr="006F0A0E" w:rsidRDefault="006F0425" w:rsidP="006F0425">
      <w:pPr>
        <w:suppressAutoHyphens/>
        <w:jc w:val="center"/>
        <w:rPr>
          <w:b/>
          <w:bCs/>
          <w:caps/>
          <w:color w:val="333399"/>
          <w:sz w:val="16"/>
          <w:szCs w:val="16"/>
          <w:lang w:eastAsia="ar-SA"/>
        </w:rPr>
      </w:pPr>
    </w:p>
    <w:p w14:paraId="59395202" w14:textId="7CB9F517" w:rsidR="00BB2205" w:rsidRPr="00B9626C" w:rsidRDefault="00341699" w:rsidP="009B671A">
      <w:pPr>
        <w:pStyle w:val="Titre1"/>
        <w:numPr>
          <w:ilvl w:val="0"/>
          <w:numId w:val="0"/>
        </w:numPr>
        <w:ind w:left="142"/>
        <w:jc w:val="center"/>
        <w:rPr>
          <w:sz w:val="28"/>
          <w:szCs w:val="28"/>
        </w:rPr>
      </w:pPr>
      <w:bookmarkStart w:id="32" w:name="_Toc103611302"/>
      <w:r w:rsidRPr="00B9626C">
        <w:rPr>
          <w:sz w:val="28"/>
          <w:szCs w:val="28"/>
        </w:rPr>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32"/>
    </w:p>
    <w:p w14:paraId="1F2B05F9" w14:textId="77777777" w:rsidR="00032DE6" w:rsidRDefault="003D2444" w:rsidP="00032DE6">
      <w:pPr>
        <w:spacing w:before="120"/>
        <w:ind w:left="360"/>
        <w:jc w:val="both"/>
      </w:pPr>
      <w:r w:rsidRPr="001A2A37">
        <w:t>Le marché sera attribué au candidat qui aura remis l’offre économiquement la plus avantageuse, appréciée en fonction des critères pondérés dans les</w:t>
      </w:r>
      <w:r w:rsidR="00032DE6">
        <w:t xml:space="preserve"> conditions définies ci-dessous.</w:t>
      </w:r>
      <w:r w:rsidR="00032DE6" w:rsidRPr="00032DE6">
        <w:t xml:space="preserve"> </w:t>
      </w:r>
    </w:p>
    <w:p w14:paraId="2B31F8D4" w14:textId="6642790E" w:rsidR="00032DE6" w:rsidRPr="009B671A" w:rsidRDefault="00032DE6" w:rsidP="00032DE6">
      <w:pPr>
        <w:spacing w:before="120"/>
        <w:ind w:left="360"/>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04BF862D" w14:textId="77777777" w:rsidR="00032DE6" w:rsidRPr="00FE2273" w:rsidRDefault="00032DE6" w:rsidP="00032DE6">
      <w:pPr>
        <w:suppressAutoHyphens/>
        <w:spacing w:before="120"/>
        <w:ind w:firstLine="360"/>
        <w:rPr>
          <w:i/>
          <w:u w:val="single"/>
        </w:rPr>
      </w:pPr>
      <w:r w:rsidRPr="00AE6C3D">
        <w:rPr>
          <w:bCs/>
          <w:lang w:eastAsia="ar-SA"/>
        </w:rPr>
        <w:t>Les critères de jugement des offres sont les suivants :</w:t>
      </w:r>
    </w:p>
    <w:p w14:paraId="6496C861" w14:textId="2EBFCFA9" w:rsidR="002B3B6D" w:rsidRPr="001A2A37" w:rsidRDefault="002B3B6D" w:rsidP="00BB2205">
      <w:pPr>
        <w:spacing w:before="120"/>
        <w:jc w:val="both"/>
      </w:pPr>
    </w:p>
    <w:p w14:paraId="6395068D" w14:textId="57823148" w:rsidR="00482D27" w:rsidRPr="00656F7F" w:rsidRDefault="00482D27" w:rsidP="00B646D3">
      <w:pPr>
        <w:pStyle w:val="Paragraphedeliste"/>
        <w:numPr>
          <w:ilvl w:val="0"/>
          <w:numId w:val="7"/>
        </w:numPr>
        <w:spacing w:before="120" w:after="120"/>
        <w:ind w:hanging="357"/>
        <w:jc w:val="both"/>
      </w:pPr>
      <w:r w:rsidRPr="00032DE6">
        <w:rPr>
          <w:b/>
          <w:color w:val="auto"/>
          <w:u w:val="single"/>
        </w:rPr>
        <w:t>La valeur technique (</w:t>
      </w:r>
      <w:r w:rsidR="00986865" w:rsidRPr="00656F7F">
        <w:rPr>
          <w:b/>
          <w:color w:val="auto"/>
          <w:u w:val="single"/>
        </w:rPr>
        <w:t xml:space="preserve">coefficient </w:t>
      </w:r>
      <w:r w:rsidR="00E8705F">
        <w:rPr>
          <w:b/>
          <w:bCs/>
          <w:color w:val="auto"/>
          <w:u w:val="single"/>
        </w:rPr>
        <w:t>6</w:t>
      </w:r>
      <w:r w:rsidR="006E69D8" w:rsidRPr="00656F7F">
        <w:rPr>
          <w:b/>
          <w:bCs/>
          <w:color w:val="auto"/>
          <w:u w:val="single"/>
        </w:rPr>
        <w:t>0</w:t>
      </w:r>
      <w:r w:rsidRPr="00656F7F">
        <w:rPr>
          <w:rFonts w:eastAsia="Times New Roman"/>
          <w:color w:val="auto"/>
        </w:rPr>
        <w:t xml:space="preserve">), </w:t>
      </w:r>
      <w:r w:rsidR="004400BC" w:rsidRPr="009B671A">
        <w:rPr>
          <w:rFonts w:eastAsia="Times New Roman"/>
          <w:color w:val="auto"/>
        </w:rPr>
        <w:t xml:space="preserve">appréciée au regard de </w:t>
      </w:r>
      <w:r w:rsidRPr="009B671A">
        <w:rPr>
          <w:rFonts w:eastAsia="Times New Roman"/>
          <w:color w:val="auto"/>
        </w:rPr>
        <w:t>:</w:t>
      </w:r>
    </w:p>
    <w:p w14:paraId="19D88405" w14:textId="77777777" w:rsidR="00656F7F" w:rsidRPr="001A2A37" w:rsidRDefault="00656F7F" w:rsidP="00656F7F">
      <w:pPr>
        <w:pStyle w:val="Paragraphedeliste"/>
        <w:spacing w:before="120" w:after="120"/>
        <w:ind w:left="1145"/>
        <w:jc w:val="both"/>
      </w:pPr>
    </w:p>
    <w:p w14:paraId="0C6C751C" w14:textId="0D52686D" w:rsidR="000C514E" w:rsidRPr="000C514E" w:rsidRDefault="000C514E" w:rsidP="000C514E">
      <w:pPr>
        <w:numPr>
          <w:ilvl w:val="1"/>
          <w:numId w:val="38"/>
        </w:numPr>
        <w:spacing w:before="240" w:after="120"/>
        <w:jc w:val="both"/>
        <w:rPr>
          <w:rFonts w:eastAsia="Calibri"/>
          <w:bCs/>
          <w:u w:val="single"/>
          <w:lang w:eastAsia="en-US"/>
        </w:rPr>
      </w:pPr>
      <w:r w:rsidRPr="000C514E">
        <w:rPr>
          <w:b/>
          <w:u w:val="single"/>
        </w:rPr>
        <w:t>Cohérence et adéquation de l’équipe proposée</w:t>
      </w:r>
      <w:r w:rsidRPr="000C514E">
        <w:rPr>
          <w:b/>
        </w:rPr>
        <w:t xml:space="preserve"> (</w:t>
      </w:r>
      <w:r w:rsidRPr="000C514E">
        <w:rPr>
          <w:b/>
          <w:i/>
        </w:rPr>
        <w:t xml:space="preserve">coefficient </w:t>
      </w:r>
      <w:r w:rsidR="00395624">
        <w:rPr>
          <w:b/>
          <w:i/>
        </w:rPr>
        <w:t>25</w:t>
      </w:r>
      <w:r w:rsidRPr="000C514E">
        <w:rPr>
          <w:b/>
        </w:rPr>
        <w:t>)</w:t>
      </w:r>
      <w:r w:rsidRPr="000C514E">
        <w:t xml:space="preserve"> appréciées notamment au regard des qualifications et des expériences du personnel affecté, en particulier les compétences et l’expérience du chef de projet dans le domaine réseau/IP</w:t>
      </w:r>
      <w:r w:rsidR="00395624">
        <w:t xml:space="preserve"> et Mediornet</w:t>
      </w:r>
      <w:r w:rsidRPr="000C514E">
        <w:t xml:space="preserve"> (joindre les </w:t>
      </w:r>
      <w:r w:rsidRPr="000C514E">
        <w:rPr>
          <w:i/>
        </w:rPr>
        <w:t>curriculum vitae</w:t>
      </w:r>
      <w:r w:rsidRPr="000C514E">
        <w:t>) ;</w:t>
      </w:r>
    </w:p>
    <w:p w14:paraId="37D55D35" w14:textId="29E90681" w:rsidR="000C514E" w:rsidRPr="000C514E" w:rsidRDefault="000C514E" w:rsidP="000C514E">
      <w:pPr>
        <w:numPr>
          <w:ilvl w:val="1"/>
          <w:numId w:val="38"/>
        </w:numPr>
        <w:spacing w:before="240" w:after="120"/>
        <w:jc w:val="both"/>
        <w:rPr>
          <w:rFonts w:eastAsia="Calibri"/>
          <w:b/>
          <w:bCs/>
          <w:u w:val="single"/>
          <w:lang w:eastAsia="en-US"/>
        </w:rPr>
      </w:pPr>
      <w:r w:rsidRPr="000C514E">
        <w:rPr>
          <w:rFonts w:eastAsia="Calibri"/>
          <w:b/>
          <w:bCs/>
          <w:u w:val="single"/>
          <w:lang w:eastAsia="en-US"/>
        </w:rPr>
        <w:t>Délai d’exécution et cohérence du calendrier et de l’organisation proposés</w:t>
      </w:r>
      <w:r w:rsidRPr="000C514E">
        <w:rPr>
          <w:rFonts w:eastAsia="Calibri"/>
          <w:b/>
          <w:bCs/>
          <w:i/>
          <w:lang w:eastAsia="en-US"/>
        </w:rPr>
        <w:t xml:space="preserve"> (coefficient</w:t>
      </w:r>
      <w:r w:rsidR="008A3C71">
        <w:rPr>
          <w:rFonts w:eastAsia="Calibri"/>
          <w:b/>
          <w:bCs/>
          <w:i/>
          <w:lang w:eastAsia="en-US"/>
        </w:rPr>
        <w:t> </w:t>
      </w:r>
      <w:r w:rsidRPr="000C514E">
        <w:rPr>
          <w:rFonts w:eastAsia="Calibri"/>
          <w:b/>
          <w:bCs/>
          <w:i/>
          <w:lang w:eastAsia="en-US"/>
        </w:rPr>
        <w:t>20)</w:t>
      </w:r>
      <w:r w:rsidRPr="000C514E">
        <w:rPr>
          <w:rFonts w:eastAsia="Calibri"/>
          <w:bCs/>
          <w:i/>
          <w:lang w:eastAsia="en-US"/>
        </w:rPr>
        <w:t>.</w:t>
      </w:r>
      <w:r w:rsidRPr="000C514E">
        <w:rPr>
          <w:rFonts w:eastAsia="Calibri"/>
          <w:bCs/>
          <w:lang w:eastAsia="en-US"/>
        </w:rPr>
        <w:t xml:space="preserve"> Le candidat joint son calendrier de réalisation des prestations tenant compte des exigences calendaires précisées dans le CCTP et des délais d’approvisionnement et de livraison des équipements commandés ; il précise notamment l’effectif qu’il prévoit d’affecter au projet pour chaque phase de </w:t>
      </w:r>
      <w:r w:rsidR="008A3C71">
        <w:rPr>
          <w:rFonts w:eastAsia="Calibri"/>
          <w:bCs/>
          <w:lang w:eastAsia="en-US"/>
        </w:rPr>
        <w:t>l’opération ;</w:t>
      </w:r>
    </w:p>
    <w:p w14:paraId="465C94FC" w14:textId="6BAB555B" w:rsidR="000C514E" w:rsidRPr="000C514E" w:rsidRDefault="000C514E" w:rsidP="000C514E">
      <w:pPr>
        <w:numPr>
          <w:ilvl w:val="1"/>
          <w:numId w:val="38"/>
        </w:numPr>
        <w:spacing w:before="240" w:after="120"/>
        <w:jc w:val="both"/>
        <w:rPr>
          <w:rFonts w:eastAsia="Calibri"/>
          <w:bCs/>
          <w:u w:val="single"/>
          <w:lang w:eastAsia="en-US"/>
        </w:rPr>
      </w:pPr>
      <w:r w:rsidRPr="000C514E">
        <w:rPr>
          <w:rFonts w:eastAsia="Calibri"/>
          <w:b/>
          <w:bCs/>
          <w:u w:val="single"/>
          <w:lang w:eastAsia="en-US"/>
        </w:rPr>
        <w:t>Adéquation et qualité de l’ensemble des équipements proposés</w:t>
      </w:r>
      <w:r w:rsidRPr="000C514E">
        <w:rPr>
          <w:rFonts w:eastAsia="Calibri"/>
          <w:b/>
          <w:bCs/>
          <w:lang w:eastAsia="en-US"/>
        </w:rPr>
        <w:t xml:space="preserve"> </w:t>
      </w:r>
      <w:r w:rsidRPr="000C514E">
        <w:rPr>
          <w:rFonts w:eastAsia="Calibri"/>
          <w:b/>
          <w:bCs/>
          <w:i/>
          <w:lang w:eastAsia="en-US"/>
        </w:rPr>
        <w:t xml:space="preserve">(coefficient </w:t>
      </w:r>
      <w:r w:rsidR="00395624">
        <w:rPr>
          <w:rFonts w:eastAsia="Calibri"/>
          <w:b/>
          <w:bCs/>
          <w:i/>
          <w:lang w:eastAsia="en-US"/>
        </w:rPr>
        <w:t>10</w:t>
      </w:r>
      <w:r w:rsidRPr="000C514E">
        <w:rPr>
          <w:rFonts w:eastAsia="Calibri"/>
          <w:b/>
          <w:bCs/>
          <w:i/>
          <w:lang w:eastAsia="en-US"/>
        </w:rPr>
        <w:t>)</w:t>
      </w:r>
      <w:r w:rsidRPr="000C514E">
        <w:rPr>
          <w:rFonts w:eastAsia="Calibri"/>
          <w:b/>
          <w:bCs/>
          <w:lang w:eastAsia="en-US"/>
        </w:rPr>
        <w:t xml:space="preserve"> </w:t>
      </w:r>
      <w:r w:rsidRPr="000C514E">
        <w:rPr>
          <w:rFonts w:eastAsia="Calibri"/>
          <w:bCs/>
          <w:lang w:eastAsia="en-US"/>
        </w:rPr>
        <w:t>au regard des fiches techniques fournies ;</w:t>
      </w:r>
    </w:p>
    <w:p w14:paraId="68CC734B" w14:textId="26F683BD" w:rsidR="000C514E" w:rsidRPr="000C514E" w:rsidRDefault="000C514E" w:rsidP="000C514E">
      <w:pPr>
        <w:pStyle w:val="Paragraphedeliste"/>
        <w:numPr>
          <w:ilvl w:val="1"/>
          <w:numId w:val="38"/>
        </w:numPr>
        <w:contextualSpacing w:val="0"/>
        <w:jc w:val="both"/>
        <w:rPr>
          <w:color w:val="auto"/>
        </w:rPr>
      </w:pPr>
      <w:r w:rsidRPr="000C514E">
        <w:rPr>
          <w:rFonts w:eastAsia="Calibri"/>
          <w:b/>
          <w:bCs/>
          <w:color w:val="auto"/>
          <w:u w:val="single"/>
          <w:lang w:eastAsia="en-US"/>
        </w:rPr>
        <w:t>Modalités de garantie</w:t>
      </w:r>
      <w:r w:rsidRPr="000C514E">
        <w:rPr>
          <w:rFonts w:eastAsia="Calibri"/>
          <w:b/>
          <w:bCs/>
          <w:color w:val="auto"/>
          <w:lang w:eastAsia="en-US"/>
        </w:rPr>
        <w:t xml:space="preserve"> </w:t>
      </w:r>
      <w:r w:rsidRPr="000C514E">
        <w:rPr>
          <w:rFonts w:eastAsia="Calibri"/>
          <w:b/>
          <w:bCs/>
          <w:i/>
          <w:color w:val="auto"/>
          <w:lang w:eastAsia="en-US"/>
        </w:rPr>
        <w:t>(coefficient 5)</w:t>
      </w:r>
      <w:r w:rsidRPr="000C514E">
        <w:rPr>
          <w:rFonts w:eastAsia="Calibri"/>
          <w:bCs/>
          <w:color w:val="auto"/>
          <w:lang w:eastAsia="en-US"/>
        </w:rPr>
        <w:t xml:space="preserve"> : </w:t>
      </w:r>
      <w:r w:rsidRPr="000C514E">
        <w:rPr>
          <w:color w:val="auto"/>
        </w:rPr>
        <w:t xml:space="preserve">le candidat indique le délai de garantie pour chaque produit, ainsi que les moyens mis en œuvre afin d’assurer une assistance durant cette garantie (délai d’intervention, moyens humains, procédure…). Le candidat répond à ce sous-critère en complétant le cadre de réponse technique joint au </w:t>
      </w:r>
      <w:r w:rsidR="008A3C71">
        <w:rPr>
          <w:color w:val="auto"/>
        </w:rPr>
        <w:t>présent règlement</w:t>
      </w:r>
      <w:r w:rsidRPr="000C514E">
        <w:rPr>
          <w:color w:val="auto"/>
        </w:rPr>
        <w:t> ;</w:t>
      </w:r>
    </w:p>
    <w:p w14:paraId="2B4002F1" w14:textId="77777777" w:rsidR="00986865" w:rsidRPr="000C514E" w:rsidRDefault="00986865" w:rsidP="00986865">
      <w:pPr>
        <w:pStyle w:val="Paragraphedeliste"/>
        <w:ind w:left="927"/>
        <w:jc w:val="both"/>
        <w:rPr>
          <w:color w:val="auto"/>
          <w:highlight w:val="yellow"/>
        </w:rPr>
      </w:pPr>
    </w:p>
    <w:p w14:paraId="22A2A660" w14:textId="6E0506AE" w:rsidR="001A2A37" w:rsidRPr="000C514E" w:rsidRDefault="001A2A37" w:rsidP="00B646D3">
      <w:pPr>
        <w:pStyle w:val="Paragraphedeliste"/>
        <w:numPr>
          <w:ilvl w:val="0"/>
          <w:numId w:val="7"/>
        </w:numPr>
        <w:tabs>
          <w:tab w:val="left" w:pos="1134"/>
        </w:tabs>
        <w:spacing w:before="120" w:after="120"/>
        <w:contextualSpacing w:val="0"/>
        <w:jc w:val="both"/>
        <w:rPr>
          <w:b/>
          <w:color w:val="auto"/>
        </w:rPr>
      </w:pPr>
      <w:r w:rsidRPr="000C514E">
        <w:rPr>
          <w:b/>
          <w:color w:val="auto"/>
          <w:u w:val="single"/>
        </w:rPr>
        <w:t xml:space="preserve">Le prix (coefficient </w:t>
      </w:r>
      <w:r w:rsidR="00E8705F">
        <w:rPr>
          <w:b/>
          <w:bCs/>
          <w:color w:val="auto"/>
          <w:u w:val="single"/>
        </w:rPr>
        <w:t>4</w:t>
      </w:r>
      <w:r w:rsidR="006E69D8" w:rsidRPr="000C514E">
        <w:rPr>
          <w:b/>
          <w:bCs/>
          <w:color w:val="auto"/>
          <w:u w:val="single"/>
        </w:rPr>
        <w:t>0)</w:t>
      </w:r>
      <w:r w:rsidR="009B671A" w:rsidRPr="000C514E">
        <w:rPr>
          <w:rFonts w:eastAsia="Times New Roman"/>
          <w:color w:val="auto"/>
        </w:rPr>
        <w:t xml:space="preserve"> </w:t>
      </w:r>
      <w:r w:rsidRPr="000C514E">
        <w:rPr>
          <w:rFonts w:eastAsia="Times New Roman"/>
          <w:color w:val="auto"/>
        </w:rPr>
        <w:t xml:space="preserve">apprécié sur la base </w:t>
      </w:r>
      <w:r w:rsidR="00CF2BB6" w:rsidRPr="000C514E">
        <w:rPr>
          <w:rFonts w:eastAsia="Times New Roman"/>
          <w:color w:val="auto"/>
        </w:rPr>
        <w:t>d</w:t>
      </w:r>
      <w:r w:rsidR="006E69D8" w:rsidRPr="000C514E">
        <w:rPr>
          <w:rFonts w:eastAsia="Times New Roman"/>
          <w:color w:val="auto"/>
        </w:rPr>
        <w:t xml:space="preserve">u </w:t>
      </w:r>
      <w:r w:rsidR="00EC768E">
        <w:rPr>
          <w:rFonts w:eastAsia="Times New Roman"/>
          <w:color w:val="auto"/>
        </w:rPr>
        <w:t xml:space="preserve">devis détaillé fourni par le candidat à l’appui de son offre. </w:t>
      </w:r>
    </w:p>
    <w:p w14:paraId="17A11645" w14:textId="77777777" w:rsidR="001A2A37" w:rsidRPr="000C514E" w:rsidRDefault="001A2A37" w:rsidP="001A2A37">
      <w:pPr>
        <w:spacing w:before="120"/>
        <w:jc w:val="both"/>
      </w:pPr>
    </w:p>
    <w:p w14:paraId="49209343" w14:textId="33BD5D61" w:rsidR="00032DE6" w:rsidRDefault="00032DE6">
      <w:pPr>
        <w:rPr>
          <w:color w:val="00B0F0"/>
        </w:rPr>
      </w:pPr>
    </w:p>
    <w:sectPr w:rsidR="00032DE6" w:rsidSect="00415114">
      <w:footerReference w:type="even" r:id="rId17"/>
      <w:footerReference w:type="default" r:id="rId18"/>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F0F45" w14:textId="77777777" w:rsidR="00A468EE" w:rsidRDefault="00A468EE">
      <w:r>
        <w:separator/>
      </w:r>
    </w:p>
  </w:endnote>
  <w:endnote w:type="continuationSeparator" w:id="0">
    <w:p w14:paraId="614678FB" w14:textId="77777777" w:rsidR="00A468EE" w:rsidRDefault="00A468EE">
      <w:r>
        <w:continuationSeparator/>
      </w:r>
    </w:p>
  </w:endnote>
  <w:endnote w:type="continuationNotice" w:id="1">
    <w:p w14:paraId="68DC6C25" w14:textId="77777777" w:rsidR="00A468EE" w:rsidRDefault="00A468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0186AA9B" w:rsidR="00A63E62" w:rsidRPr="006F0A0E" w:rsidRDefault="00A63E62" w:rsidP="006F0A0E">
    <w:pPr>
      <w:pStyle w:val="Texte"/>
      <w:spacing w:before="120" w:after="120"/>
      <w:ind w:firstLine="0"/>
      <w:jc w:val="left"/>
      <w:rPr>
        <w:rFonts w:asciiTheme="minorHAnsi" w:hAnsiTheme="minorHAnsi" w:cstheme="minorHAnsi"/>
        <w:color w:val="00B0F0"/>
        <w:sz w:val="18"/>
      </w:rPr>
    </w:pPr>
    <w:r w:rsidRPr="00A63E62">
      <w:rPr>
        <w:rFonts w:asciiTheme="minorHAnsi" w:hAnsiTheme="minorHAnsi" w:cstheme="minorHAnsi"/>
        <w:sz w:val="18"/>
      </w:rPr>
      <w:t xml:space="preserve">RC </w:t>
    </w:r>
    <w:r w:rsidR="000C514E">
      <w:rPr>
        <w:rFonts w:asciiTheme="minorHAnsi" w:hAnsiTheme="minorHAnsi" w:cstheme="minorHAnsi"/>
        <w:sz w:val="18"/>
      </w:rPr>
      <w:t>24F012</w:t>
    </w:r>
    <w:r w:rsidRPr="00A63E62">
      <w:rPr>
        <w:rFonts w:asciiTheme="minorHAnsi" w:hAnsiTheme="minorHAnsi" w:cstheme="minorHAnsi"/>
        <w:sz w:val="18"/>
      </w:rPr>
      <w:t xml:space="preserve"> </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0E2D9A">
      <w:rPr>
        <w:rFonts w:ascii="Arial" w:hAnsi="Arial" w:cs="Arial"/>
        <w:noProof/>
        <w:sz w:val="18"/>
        <w:szCs w:val="18"/>
      </w:rPr>
      <w:t>11</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0E2D9A">
      <w:rPr>
        <w:rFonts w:ascii="Arial" w:hAnsi="Arial" w:cs="Arial"/>
        <w:noProof/>
        <w:sz w:val="18"/>
        <w:szCs w:val="18"/>
      </w:rPr>
      <w:t>13</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51089D45" w:rsidR="00A63E62" w:rsidRPr="006F0A0E" w:rsidRDefault="00A63E62" w:rsidP="006F0A0E">
    <w:pPr>
      <w:pStyle w:val="Texte"/>
      <w:spacing w:before="120" w:after="120"/>
      <w:ind w:firstLine="0"/>
      <w:jc w:val="left"/>
      <w:rPr>
        <w:rFonts w:asciiTheme="minorHAnsi" w:hAnsiTheme="minorHAnsi" w:cstheme="minorHAnsi"/>
        <w:color w:val="00B0F0"/>
        <w:sz w:val="18"/>
      </w:rPr>
    </w:pPr>
    <w:r w:rsidRPr="00A63E62">
      <w:rPr>
        <w:rFonts w:asciiTheme="minorHAnsi" w:hAnsiTheme="minorHAnsi" w:cstheme="minorHAnsi"/>
        <w:sz w:val="18"/>
      </w:rPr>
      <w:t xml:space="preserve">RC </w:t>
    </w:r>
    <w:r w:rsidR="000C514E">
      <w:rPr>
        <w:rFonts w:asciiTheme="minorHAnsi" w:hAnsiTheme="minorHAnsi" w:cstheme="minorHAnsi"/>
        <w:sz w:val="18"/>
      </w:rPr>
      <w:t>24F012</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0E2D9A">
      <w:rPr>
        <w:rFonts w:ascii="Arial" w:hAnsi="Arial" w:cs="Arial"/>
        <w:noProof/>
        <w:sz w:val="18"/>
        <w:szCs w:val="18"/>
      </w:rPr>
      <w:t>12</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0E2D9A">
      <w:rPr>
        <w:rFonts w:ascii="Arial" w:hAnsi="Arial" w:cs="Arial"/>
        <w:noProof/>
        <w:sz w:val="18"/>
        <w:szCs w:val="18"/>
      </w:rPr>
      <w:t>13</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A63E62" w:rsidRDefault="00A63E62"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A63E62" w:rsidRDefault="00A63E62"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01670257" w:rsidR="00A63E62" w:rsidRPr="000F5138" w:rsidRDefault="00A63E62" w:rsidP="000F5138">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w:t>
    </w:r>
    <w:r w:rsidR="00656F7F">
      <w:rPr>
        <w:rFonts w:asciiTheme="minorHAnsi" w:hAnsiTheme="minorHAnsi" w:cstheme="minorHAnsi"/>
        <w:sz w:val="18"/>
      </w:rPr>
      <w:t xml:space="preserve">C </w:t>
    </w:r>
    <w:r w:rsidR="000C514E">
      <w:rPr>
        <w:rFonts w:asciiTheme="minorHAnsi" w:hAnsiTheme="minorHAnsi" w:cstheme="minorHAnsi"/>
        <w:sz w:val="18"/>
      </w:rPr>
      <w:t>24F012</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0E2D9A">
      <w:rPr>
        <w:rFonts w:ascii="Arial" w:hAnsi="Arial" w:cs="Arial"/>
        <w:noProof/>
        <w:sz w:val="18"/>
        <w:szCs w:val="18"/>
      </w:rPr>
      <w:t>13</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0E2D9A">
      <w:rPr>
        <w:rFonts w:ascii="Arial" w:hAnsi="Arial" w:cs="Arial"/>
        <w:noProof/>
        <w:sz w:val="18"/>
        <w:szCs w:val="18"/>
      </w:rPr>
      <w:t>13</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8EB70" w14:textId="77777777" w:rsidR="00A468EE" w:rsidRDefault="00A468EE">
      <w:r>
        <w:separator/>
      </w:r>
    </w:p>
  </w:footnote>
  <w:footnote w:type="continuationSeparator" w:id="0">
    <w:p w14:paraId="34D385A6" w14:textId="77777777" w:rsidR="00A468EE" w:rsidRDefault="00A468EE">
      <w:r>
        <w:continuationSeparator/>
      </w:r>
    </w:p>
  </w:footnote>
  <w:footnote w:type="continuationNotice" w:id="1">
    <w:p w14:paraId="70C10F70" w14:textId="77777777" w:rsidR="00A468EE" w:rsidRDefault="00A468E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4B83A13"/>
    <w:multiLevelType w:val="multilevel"/>
    <w:tmpl w:val="4E8A8CEC"/>
    <w:lvl w:ilvl="0">
      <w:start w:val="14"/>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4"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4D6104A"/>
    <w:multiLevelType w:val="hybridMultilevel"/>
    <w:tmpl w:val="14D0DF96"/>
    <w:lvl w:ilvl="0" w:tplc="6518A4A8">
      <w:start w:val="1"/>
      <w:numFmt w:val="decimal"/>
      <w:lvlText w:val="%1)"/>
      <w:lvlJc w:val="left"/>
      <w:pPr>
        <w:tabs>
          <w:tab w:val="num" w:pos="927"/>
        </w:tabs>
        <w:ind w:left="927" w:hanging="360"/>
      </w:pPr>
      <w:rPr>
        <w:rFonts w:hint="default"/>
        <w:b/>
      </w:rPr>
    </w:lvl>
    <w:lvl w:ilvl="1" w:tplc="344822AE">
      <w:start w:val="1"/>
      <w:numFmt w:val="lowerLetter"/>
      <w:lvlText w:val="%2)"/>
      <w:lvlJc w:val="left"/>
      <w:pPr>
        <w:tabs>
          <w:tab w:val="num" w:pos="1647"/>
        </w:tabs>
        <w:ind w:left="1647" w:hanging="360"/>
      </w:pPr>
      <w:rPr>
        <w:rFonts w:ascii="Arial" w:eastAsia="Times New Roman" w:hAnsi="Arial" w:cs="Arial"/>
        <w:b/>
      </w:rPr>
    </w:lvl>
    <w:lvl w:ilvl="2" w:tplc="040C001B">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9"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3E14FB"/>
    <w:multiLevelType w:val="singleLevel"/>
    <w:tmpl w:val="D3120E32"/>
    <w:lvl w:ilvl="0">
      <w:start w:val="1"/>
      <w:numFmt w:val="bullet"/>
      <w:lvlText w:val="–"/>
      <w:lvlJc w:val="left"/>
      <w:pPr>
        <w:tabs>
          <w:tab w:val="num" w:pos="1494"/>
        </w:tabs>
        <w:ind w:left="1494" w:hanging="360"/>
      </w:pPr>
      <w:rPr>
        <w:rFonts w:hint="default"/>
      </w:rPr>
    </w:lvl>
  </w:abstractNum>
  <w:abstractNum w:abstractNumId="12"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3"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8453A69"/>
    <w:multiLevelType w:val="hybridMultilevel"/>
    <w:tmpl w:val="94DC285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8" w15:restartNumberingAfterBreak="0">
    <w:nsid w:val="4BFA0C1F"/>
    <w:multiLevelType w:val="multilevel"/>
    <w:tmpl w:val="91609474"/>
    <w:lvl w:ilvl="0">
      <w:start w:val="1"/>
      <w:numFmt w:val="decimal"/>
      <w:lvlText w:val="%1)"/>
      <w:lvlJc w:val="left"/>
      <w:pPr>
        <w:ind w:left="360" w:hanging="360"/>
      </w:pPr>
      <w:rPr>
        <w:b/>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DDC2E58"/>
    <w:multiLevelType w:val="multilevel"/>
    <w:tmpl w:val="11DA303A"/>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53357163"/>
    <w:multiLevelType w:val="hybridMultilevel"/>
    <w:tmpl w:val="EDBABB44"/>
    <w:lvl w:ilvl="0" w:tplc="81DE8F7C">
      <w:numFmt w:val="bullet"/>
      <w:lvlText w:val="-"/>
      <w:lvlJc w:val="left"/>
      <w:pPr>
        <w:tabs>
          <w:tab w:val="num" w:pos="780"/>
        </w:tabs>
        <w:ind w:left="780" w:hanging="360"/>
      </w:pPr>
      <w:rPr>
        <w:rFonts w:ascii="Arial" w:eastAsia="Times New Roman" w:hAnsi="Arial" w:cs="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7CA2A3B"/>
    <w:multiLevelType w:val="hybridMultilevel"/>
    <w:tmpl w:val="21B69094"/>
    <w:lvl w:ilvl="0" w:tplc="24C4EA4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9E693B"/>
    <w:multiLevelType w:val="hybridMultilevel"/>
    <w:tmpl w:val="20501780"/>
    <w:lvl w:ilvl="0" w:tplc="040C0001">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4"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2"/>
  </w:num>
  <w:num w:numId="6">
    <w:abstractNumId w:val="10"/>
  </w:num>
  <w:num w:numId="7">
    <w:abstractNumId w:val="23"/>
  </w:num>
  <w:num w:numId="8">
    <w:abstractNumId w:val="19"/>
  </w:num>
  <w:num w:numId="9">
    <w:abstractNumId w:val="20"/>
  </w:num>
  <w:num w:numId="10">
    <w:abstractNumId w:val="15"/>
  </w:num>
  <w:num w:numId="11">
    <w:abstractNumId w:val="17"/>
  </w:num>
  <w:num w:numId="12">
    <w:abstractNumId w:val="16"/>
  </w:num>
  <w:num w:numId="13">
    <w:abstractNumId w:val="26"/>
  </w:num>
  <w:num w:numId="14">
    <w:abstractNumId w:val="11"/>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3"/>
  </w:num>
  <w:num w:numId="27">
    <w:abstractNumId w:val="2"/>
  </w:num>
  <w:num w:numId="28">
    <w:abstractNumId w:val="6"/>
  </w:num>
  <w:num w:numId="29">
    <w:abstractNumId w:val="14"/>
  </w:num>
  <w:num w:numId="30">
    <w:abstractNumId w:val="24"/>
  </w:num>
  <w:num w:numId="31">
    <w:abstractNumId w:val="4"/>
  </w:num>
  <w:num w:numId="32">
    <w:abstractNumId w:val="25"/>
  </w:num>
  <w:num w:numId="33">
    <w:abstractNumId w:val="6"/>
  </w:num>
  <w:num w:numId="34">
    <w:abstractNumId w:val="7"/>
  </w:num>
  <w:num w:numId="35">
    <w:abstractNumId w:val="21"/>
  </w:num>
  <w:num w:numId="36">
    <w:abstractNumId w:val="8"/>
  </w:num>
  <w:num w:numId="37">
    <w:abstractNumId w:val="6"/>
  </w:num>
  <w:num w:numId="38">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GdV7ovIyPXswVyVIR2qaHvg1C43aF6nwVnH6q0Uz7TgWecp3eskZPmAuuVUnCCVUVGvm1otYDymAT0Fc7y2w==" w:salt="cpOqor48JoSqGdtA77Sk1g=="/>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2362B"/>
    <w:rsid w:val="00025319"/>
    <w:rsid w:val="00027EA4"/>
    <w:rsid w:val="000328F5"/>
    <w:rsid w:val="00032DE6"/>
    <w:rsid w:val="00034A7F"/>
    <w:rsid w:val="000357C6"/>
    <w:rsid w:val="00040549"/>
    <w:rsid w:val="00040607"/>
    <w:rsid w:val="00040E28"/>
    <w:rsid w:val="00041E1D"/>
    <w:rsid w:val="00043618"/>
    <w:rsid w:val="000447D2"/>
    <w:rsid w:val="0004701E"/>
    <w:rsid w:val="00050E54"/>
    <w:rsid w:val="00054323"/>
    <w:rsid w:val="000574B3"/>
    <w:rsid w:val="00060B71"/>
    <w:rsid w:val="000620CE"/>
    <w:rsid w:val="00063C28"/>
    <w:rsid w:val="00064745"/>
    <w:rsid w:val="000655E3"/>
    <w:rsid w:val="00066CF5"/>
    <w:rsid w:val="0007298C"/>
    <w:rsid w:val="000729E3"/>
    <w:rsid w:val="00075040"/>
    <w:rsid w:val="00076CD6"/>
    <w:rsid w:val="00083E8E"/>
    <w:rsid w:val="000900BB"/>
    <w:rsid w:val="000901C1"/>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51C2"/>
    <w:rsid w:val="000B7337"/>
    <w:rsid w:val="000C0584"/>
    <w:rsid w:val="000C0C19"/>
    <w:rsid w:val="000C14E2"/>
    <w:rsid w:val="000C14E6"/>
    <w:rsid w:val="000C46BA"/>
    <w:rsid w:val="000C514E"/>
    <w:rsid w:val="000D244B"/>
    <w:rsid w:val="000D70FF"/>
    <w:rsid w:val="000E2625"/>
    <w:rsid w:val="000E2D9A"/>
    <w:rsid w:val="000E3ABB"/>
    <w:rsid w:val="000E616C"/>
    <w:rsid w:val="000E73EF"/>
    <w:rsid w:val="000E7D88"/>
    <w:rsid w:val="000F1FD5"/>
    <w:rsid w:val="000F5138"/>
    <w:rsid w:val="000F6320"/>
    <w:rsid w:val="000F66C2"/>
    <w:rsid w:val="000F6AF3"/>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40F2E"/>
    <w:rsid w:val="00141CC5"/>
    <w:rsid w:val="00146EF8"/>
    <w:rsid w:val="00147798"/>
    <w:rsid w:val="00147807"/>
    <w:rsid w:val="00150549"/>
    <w:rsid w:val="00151CF2"/>
    <w:rsid w:val="00152EAD"/>
    <w:rsid w:val="001538EC"/>
    <w:rsid w:val="00153C74"/>
    <w:rsid w:val="00154199"/>
    <w:rsid w:val="00154F53"/>
    <w:rsid w:val="001609FB"/>
    <w:rsid w:val="0016170A"/>
    <w:rsid w:val="0016466B"/>
    <w:rsid w:val="00165A56"/>
    <w:rsid w:val="0016690E"/>
    <w:rsid w:val="00167392"/>
    <w:rsid w:val="00171D4A"/>
    <w:rsid w:val="00173381"/>
    <w:rsid w:val="00174232"/>
    <w:rsid w:val="0017594C"/>
    <w:rsid w:val="00176C72"/>
    <w:rsid w:val="00177698"/>
    <w:rsid w:val="001777E0"/>
    <w:rsid w:val="00180CE1"/>
    <w:rsid w:val="00180E4D"/>
    <w:rsid w:val="00182375"/>
    <w:rsid w:val="0018501A"/>
    <w:rsid w:val="00187E93"/>
    <w:rsid w:val="00192401"/>
    <w:rsid w:val="00194138"/>
    <w:rsid w:val="0019442D"/>
    <w:rsid w:val="001944F8"/>
    <w:rsid w:val="0019746A"/>
    <w:rsid w:val="001A1809"/>
    <w:rsid w:val="001A2A37"/>
    <w:rsid w:val="001A4CDB"/>
    <w:rsid w:val="001A5D68"/>
    <w:rsid w:val="001A7A98"/>
    <w:rsid w:val="001B241F"/>
    <w:rsid w:val="001B4B50"/>
    <w:rsid w:val="001B56F4"/>
    <w:rsid w:val="001B5A4C"/>
    <w:rsid w:val="001B6B97"/>
    <w:rsid w:val="001B71AB"/>
    <w:rsid w:val="001C0180"/>
    <w:rsid w:val="001C059C"/>
    <w:rsid w:val="001C452A"/>
    <w:rsid w:val="001D2859"/>
    <w:rsid w:val="001D2B13"/>
    <w:rsid w:val="001D4AB9"/>
    <w:rsid w:val="001D696D"/>
    <w:rsid w:val="001D7BCA"/>
    <w:rsid w:val="001E2928"/>
    <w:rsid w:val="001E7CAF"/>
    <w:rsid w:val="001F0154"/>
    <w:rsid w:val="001F2137"/>
    <w:rsid w:val="001F3550"/>
    <w:rsid w:val="001F4C16"/>
    <w:rsid w:val="00203FCF"/>
    <w:rsid w:val="002040B0"/>
    <w:rsid w:val="002060F9"/>
    <w:rsid w:val="00207896"/>
    <w:rsid w:val="00207F3F"/>
    <w:rsid w:val="00210828"/>
    <w:rsid w:val="00210FCB"/>
    <w:rsid w:val="00211502"/>
    <w:rsid w:val="00213518"/>
    <w:rsid w:val="002149FA"/>
    <w:rsid w:val="00215C37"/>
    <w:rsid w:val="00215F6F"/>
    <w:rsid w:val="00215FA2"/>
    <w:rsid w:val="00216A99"/>
    <w:rsid w:val="002204F0"/>
    <w:rsid w:val="0022311E"/>
    <w:rsid w:val="002235B3"/>
    <w:rsid w:val="00225C2E"/>
    <w:rsid w:val="00226ED0"/>
    <w:rsid w:val="0023301D"/>
    <w:rsid w:val="00233234"/>
    <w:rsid w:val="00233BDF"/>
    <w:rsid w:val="00235713"/>
    <w:rsid w:val="00235FFB"/>
    <w:rsid w:val="00241D55"/>
    <w:rsid w:val="00244C86"/>
    <w:rsid w:val="00246363"/>
    <w:rsid w:val="00264507"/>
    <w:rsid w:val="00264DE8"/>
    <w:rsid w:val="00267C59"/>
    <w:rsid w:val="002701E1"/>
    <w:rsid w:val="00270873"/>
    <w:rsid w:val="00274A0A"/>
    <w:rsid w:val="002809BA"/>
    <w:rsid w:val="00282076"/>
    <w:rsid w:val="00284D1E"/>
    <w:rsid w:val="00287338"/>
    <w:rsid w:val="0029236B"/>
    <w:rsid w:val="002967C6"/>
    <w:rsid w:val="00297C4C"/>
    <w:rsid w:val="002A1587"/>
    <w:rsid w:val="002A228A"/>
    <w:rsid w:val="002A42C4"/>
    <w:rsid w:val="002A5B14"/>
    <w:rsid w:val="002B0181"/>
    <w:rsid w:val="002B2033"/>
    <w:rsid w:val="002B3B6D"/>
    <w:rsid w:val="002B3FDF"/>
    <w:rsid w:val="002B50EF"/>
    <w:rsid w:val="002B6C37"/>
    <w:rsid w:val="002B7247"/>
    <w:rsid w:val="002C07EC"/>
    <w:rsid w:val="002C296D"/>
    <w:rsid w:val="002C32A1"/>
    <w:rsid w:val="002C55DB"/>
    <w:rsid w:val="002C5631"/>
    <w:rsid w:val="002C602B"/>
    <w:rsid w:val="002C6D60"/>
    <w:rsid w:val="002C7579"/>
    <w:rsid w:val="002D081B"/>
    <w:rsid w:val="002D1D5F"/>
    <w:rsid w:val="002D2E6F"/>
    <w:rsid w:val="002D4474"/>
    <w:rsid w:val="002D50F4"/>
    <w:rsid w:val="002D65BE"/>
    <w:rsid w:val="002D7D85"/>
    <w:rsid w:val="002E3D58"/>
    <w:rsid w:val="002E3D78"/>
    <w:rsid w:val="002E4243"/>
    <w:rsid w:val="002E5B54"/>
    <w:rsid w:val="002E7702"/>
    <w:rsid w:val="002F03F2"/>
    <w:rsid w:val="002F2A59"/>
    <w:rsid w:val="002F2FD8"/>
    <w:rsid w:val="002F370F"/>
    <w:rsid w:val="002F76E9"/>
    <w:rsid w:val="002F7D68"/>
    <w:rsid w:val="003027F8"/>
    <w:rsid w:val="00303B0B"/>
    <w:rsid w:val="00303CCC"/>
    <w:rsid w:val="00304029"/>
    <w:rsid w:val="00306397"/>
    <w:rsid w:val="00306831"/>
    <w:rsid w:val="003072EE"/>
    <w:rsid w:val="00311534"/>
    <w:rsid w:val="00311C84"/>
    <w:rsid w:val="00315CE4"/>
    <w:rsid w:val="00315F2A"/>
    <w:rsid w:val="003161BE"/>
    <w:rsid w:val="0031729F"/>
    <w:rsid w:val="00317731"/>
    <w:rsid w:val="00322525"/>
    <w:rsid w:val="003231B6"/>
    <w:rsid w:val="00323981"/>
    <w:rsid w:val="00326329"/>
    <w:rsid w:val="00327F13"/>
    <w:rsid w:val="00331321"/>
    <w:rsid w:val="00331C65"/>
    <w:rsid w:val="00332BF5"/>
    <w:rsid w:val="0033432C"/>
    <w:rsid w:val="003368C5"/>
    <w:rsid w:val="00336CF6"/>
    <w:rsid w:val="00337E0A"/>
    <w:rsid w:val="00341699"/>
    <w:rsid w:val="00342B0A"/>
    <w:rsid w:val="0034303B"/>
    <w:rsid w:val="00343EAC"/>
    <w:rsid w:val="00345987"/>
    <w:rsid w:val="0035115C"/>
    <w:rsid w:val="0035164F"/>
    <w:rsid w:val="003527FB"/>
    <w:rsid w:val="003543E8"/>
    <w:rsid w:val="003563C7"/>
    <w:rsid w:val="00363CD6"/>
    <w:rsid w:val="00365800"/>
    <w:rsid w:val="003660BB"/>
    <w:rsid w:val="003662D2"/>
    <w:rsid w:val="003711D9"/>
    <w:rsid w:val="003718E1"/>
    <w:rsid w:val="00372782"/>
    <w:rsid w:val="00372849"/>
    <w:rsid w:val="003749EC"/>
    <w:rsid w:val="00375232"/>
    <w:rsid w:val="00380554"/>
    <w:rsid w:val="003807B9"/>
    <w:rsid w:val="00381D46"/>
    <w:rsid w:val="00383584"/>
    <w:rsid w:val="00383668"/>
    <w:rsid w:val="0038645E"/>
    <w:rsid w:val="00393F04"/>
    <w:rsid w:val="00394E9E"/>
    <w:rsid w:val="00395624"/>
    <w:rsid w:val="00396BB9"/>
    <w:rsid w:val="00397100"/>
    <w:rsid w:val="00397281"/>
    <w:rsid w:val="00397DE7"/>
    <w:rsid w:val="003A0E26"/>
    <w:rsid w:val="003A11C2"/>
    <w:rsid w:val="003A12ED"/>
    <w:rsid w:val="003A38A7"/>
    <w:rsid w:val="003A3C75"/>
    <w:rsid w:val="003A442A"/>
    <w:rsid w:val="003A65E3"/>
    <w:rsid w:val="003A6843"/>
    <w:rsid w:val="003B4EAE"/>
    <w:rsid w:val="003B522C"/>
    <w:rsid w:val="003B63DF"/>
    <w:rsid w:val="003B6AED"/>
    <w:rsid w:val="003C0987"/>
    <w:rsid w:val="003C0D4A"/>
    <w:rsid w:val="003C1766"/>
    <w:rsid w:val="003C7223"/>
    <w:rsid w:val="003C73C8"/>
    <w:rsid w:val="003C7A11"/>
    <w:rsid w:val="003D0465"/>
    <w:rsid w:val="003D2444"/>
    <w:rsid w:val="003D28F7"/>
    <w:rsid w:val="003D2D68"/>
    <w:rsid w:val="003D50AA"/>
    <w:rsid w:val="003D68B0"/>
    <w:rsid w:val="003D71D4"/>
    <w:rsid w:val="003E054A"/>
    <w:rsid w:val="003E1744"/>
    <w:rsid w:val="003E30BF"/>
    <w:rsid w:val="003E3821"/>
    <w:rsid w:val="003E4D36"/>
    <w:rsid w:val="003E5047"/>
    <w:rsid w:val="003F1056"/>
    <w:rsid w:val="003F3455"/>
    <w:rsid w:val="003F415B"/>
    <w:rsid w:val="003F43DD"/>
    <w:rsid w:val="003F4F7C"/>
    <w:rsid w:val="003F6CFF"/>
    <w:rsid w:val="00400D70"/>
    <w:rsid w:val="00405247"/>
    <w:rsid w:val="0040594C"/>
    <w:rsid w:val="00412406"/>
    <w:rsid w:val="00412C70"/>
    <w:rsid w:val="00414EC4"/>
    <w:rsid w:val="00415114"/>
    <w:rsid w:val="0041560D"/>
    <w:rsid w:val="00415672"/>
    <w:rsid w:val="0041628E"/>
    <w:rsid w:val="00421DC3"/>
    <w:rsid w:val="0042682B"/>
    <w:rsid w:val="00433095"/>
    <w:rsid w:val="00433158"/>
    <w:rsid w:val="00433A95"/>
    <w:rsid w:val="00435C58"/>
    <w:rsid w:val="004400BC"/>
    <w:rsid w:val="00443D99"/>
    <w:rsid w:val="00445335"/>
    <w:rsid w:val="0044582A"/>
    <w:rsid w:val="00446CF6"/>
    <w:rsid w:val="00452BEF"/>
    <w:rsid w:val="00454AA0"/>
    <w:rsid w:val="00455F4B"/>
    <w:rsid w:val="00456906"/>
    <w:rsid w:val="00462A8A"/>
    <w:rsid w:val="00462F4A"/>
    <w:rsid w:val="00465220"/>
    <w:rsid w:val="00471515"/>
    <w:rsid w:val="00473D4C"/>
    <w:rsid w:val="004756D4"/>
    <w:rsid w:val="00477CD1"/>
    <w:rsid w:val="0048040A"/>
    <w:rsid w:val="00480DB6"/>
    <w:rsid w:val="0048193E"/>
    <w:rsid w:val="00481E37"/>
    <w:rsid w:val="00482A0D"/>
    <w:rsid w:val="00482D27"/>
    <w:rsid w:val="00483990"/>
    <w:rsid w:val="00485E40"/>
    <w:rsid w:val="00486611"/>
    <w:rsid w:val="004868B5"/>
    <w:rsid w:val="004912D1"/>
    <w:rsid w:val="004936FA"/>
    <w:rsid w:val="00495025"/>
    <w:rsid w:val="0049731C"/>
    <w:rsid w:val="00497870"/>
    <w:rsid w:val="004A023E"/>
    <w:rsid w:val="004A09CE"/>
    <w:rsid w:val="004A0A01"/>
    <w:rsid w:val="004A1620"/>
    <w:rsid w:val="004A1C4D"/>
    <w:rsid w:val="004B17CF"/>
    <w:rsid w:val="004B6B1E"/>
    <w:rsid w:val="004B6BDC"/>
    <w:rsid w:val="004C34BD"/>
    <w:rsid w:val="004C3EFF"/>
    <w:rsid w:val="004C4BCC"/>
    <w:rsid w:val="004C5BE3"/>
    <w:rsid w:val="004C650F"/>
    <w:rsid w:val="004C67B4"/>
    <w:rsid w:val="004C7C1C"/>
    <w:rsid w:val="004D0D6E"/>
    <w:rsid w:val="004D354A"/>
    <w:rsid w:val="004D59CD"/>
    <w:rsid w:val="004D5B5F"/>
    <w:rsid w:val="004D5F09"/>
    <w:rsid w:val="004E6094"/>
    <w:rsid w:val="004E6884"/>
    <w:rsid w:val="004F1355"/>
    <w:rsid w:val="004F18C6"/>
    <w:rsid w:val="004F3C09"/>
    <w:rsid w:val="004F4D1D"/>
    <w:rsid w:val="004F60C5"/>
    <w:rsid w:val="004F692B"/>
    <w:rsid w:val="0050305D"/>
    <w:rsid w:val="00503D0D"/>
    <w:rsid w:val="0050437B"/>
    <w:rsid w:val="00504AE3"/>
    <w:rsid w:val="00505CEC"/>
    <w:rsid w:val="00511667"/>
    <w:rsid w:val="00511D33"/>
    <w:rsid w:val="0051436E"/>
    <w:rsid w:val="0051466D"/>
    <w:rsid w:val="005167B7"/>
    <w:rsid w:val="00517864"/>
    <w:rsid w:val="00520865"/>
    <w:rsid w:val="00520961"/>
    <w:rsid w:val="0052394E"/>
    <w:rsid w:val="0052702A"/>
    <w:rsid w:val="00531556"/>
    <w:rsid w:val="00532EC2"/>
    <w:rsid w:val="00532EFC"/>
    <w:rsid w:val="005358F3"/>
    <w:rsid w:val="00535D13"/>
    <w:rsid w:val="005360D0"/>
    <w:rsid w:val="00536900"/>
    <w:rsid w:val="00536DBC"/>
    <w:rsid w:val="0054318D"/>
    <w:rsid w:val="0054369E"/>
    <w:rsid w:val="00544471"/>
    <w:rsid w:val="005449FC"/>
    <w:rsid w:val="005456DC"/>
    <w:rsid w:val="0055258F"/>
    <w:rsid w:val="00553B60"/>
    <w:rsid w:val="005575DE"/>
    <w:rsid w:val="00560B96"/>
    <w:rsid w:val="005637B8"/>
    <w:rsid w:val="00565697"/>
    <w:rsid w:val="00566EBC"/>
    <w:rsid w:val="00573543"/>
    <w:rsid w:val="00575BDA"/>
    <w:rsid w:val="005760F5"/>
    <w:rsid w:val="005763E5"/>
    <w:rsid w:val="00576E71"/>
    <w:rsid w:val="005778EF"/>
    <w:rsid w:val="00577E07"/>
    <w:rsid w:val="00582AE4"/>
    <w:rsid w:val="00583B9D"/>
    <w:rsid w:val="00586027"/>
    <w:rsid w:val="00593E12"/>
    <w:rsid w:val="00596EE2"/>
    <w:rsid w:val="005A3DF8"/>
    <w:rsid w:val="005A5C0C"/>
    <w:rsid w:val="005A7EA7"/>
    <w:rsid w:val="005B0EB7"/>
    <w:rsid w:val="005B25E6"/>
    <w:rsid w:val="005B2EBF"/>
    <w:rsid w:val="005B4791"/>
    <w:rsid w:val="005B4B62"/>
    <w:rsid w:val="005B4E66"/>
    <w:rsid w:val="005B61AE"/>
    <w:rsid w:val="005C13EB"/>
    <w:rsid w:val="005C30CE"/>
    <w:rsid w:val="005C398B"/>
    <w:rsid w:val="005C43DD"/>
    <w:rsid w:val="005C7317"/>
    <w:rsid w:val="005D1B7B"/>
    <w:rsid w:val="005D26CD"/>
    <w:rsid w:val="005E2FC9"/>
    <w:rsid w:val="005E6A60"/>
    <w:rsid w:val="005E78CE"/>
    <w:rsid w:val="005F0DB0"/>
    <w:rsid w:val="005F0F23"/>
    <w:rsid w:val="005F22A5"/>
    <w:rsid w:val="005F2F6F"/>
    <w:rsid w:val="005F312D"/>
    <w:rsid w:val="005F662D"/>
    <w:rsid w:val="005F79FD"/>
    <w:rsid w:val="005F7A66"/>
    <w:rsid w:val="00601B2B"/>
    <w:rsid w:val="00601F92"/>
    <w:rsid w:val="0060405B"/>
    <w:rsid w:val="00604766"/>
    <w:rsid w:val="00604BA0"/>
    <w:rsid w:val="00605E0E"/>
    <w:rsid w:val="00605E59"/>
    <w:rsid w:val="006064BB"/>
    <w:rsid w:val="0061190C"/>
    <w:rsid w:val="00612B8A"/>
    <w:rsid w:val="00612ED5"/>
    <w:rsid w:val="00613C88"/>
    <w:rsid w:val="00614AD2"/>
    <w:rsid w:val="00620B93"/>
    <w:rsid w:val="00622384"/>
    <w:rsid w:val="00623C70"/>
    <w:rsid w:val="00624A64"/>
    <w:rsid w:val="00631C39"/>
    <w:rsid w:val="006321EF"/>
    <w:rsid w:val="0063605E"/>
    <w:rsid w:val="006365C9"/>
    <w:rsid w:val="006369DF"/>
    <w:rsid w:val="00636A55"/>
    <w:rsid w:val="006420BA"/>
    <w:rsid w:val="006536A9"/>
    <w:rsid w:val="00653C8C"/>
    <w:rsid w:val="00655920"/>
    <w:rsid w:val="00655EDC"/>
    <w:rsid w:val="00656F7F"/>
    <w:rsid w:val="00660B2F"/>
    <w:rsid w:val="00662769"/>
    <w:rsid w:val="006637B9"/>
    <w:rsid w:val="00666AB7"/>
    <w:rsid w:val="006728ED"/>
    <w:rsid w:val="006740C5"/>
    <w:rsid w:val="00677410"/>
    <w:rsid w:val="00680DA2"/>
    <w:rsid w:val="006825E4"/>
    <w:rsid w:val="00684514"/>
    <w:rsid w:val="00686F9C"/>
    <w:rsid w:val="00690840"/>
    <w:rsid w:val="00690B2D"/>
    <w:rsid w:val="00691BBF"/>
    <w:rsid w:val="00691DB7"/>
    <w:rsid w:val="00695877"/>
    <w:rsid w:val="0069611D"/>
    <w:rsid w:val="00697369"/>
    <w:rsid w:val="006A0E31"/>
    <w:rsid w:val="006A174F"/>
    <w:rsid w:val="006A1A97"/>
    <w:rsid w:val="006A5DAC"/>
    <w:rsid w:val="006B2695"/>
    <w:rsid w:val="006B4384"/>
    <w:rsid w:val="006B67B3"/>
    <w:rsid w:val="006B6839"/>
    <w:rsid w:val="006B69AA"/>
    <w:rsid w:val="006B7EEC"/>
    <w:rsid w:val="006C0D7B"/>
    <w:rsid w:val="006C1442"/>
    <w:rsid w:val="006C1EFA"/>
    <w:rsid w:val="006C35EE"/>
    <w:rsid w:val="006C4CD0"/>
    <w:rsid w:val="006C5AB9"/>
    <w:rsid w:val="006C62A8"/>
    <w:rsid w:val="006C63C7"/>
    <w:rsid w:val="006D38ED"/>
    <w:rsid w:val="006D4A18"/>
    <w:rsid w:val="006D4C24"/>
    <w:rsid w:val="006D6AF1"/>
    <w:rsid w:val="006D7D07"/>
    <w:rsid w:val="006D7F4F"/>
    <w:rsid w:val="006E2E63"/>
    <w:rsid w:val="006E61F5"/>
    <w:rsid w:val="006E62EB"/>
    <w:rsid w:val="006E69D8"/>
    <w:rsid w:val="006E78C8"/>
    <w:rsid w:val="006F0425"/>
    <w:rsid w:val="006F0A0E"/>
    <w:rsid w:val="006F1D0E"/>
    <w:rsid w:val="006F2248"/>
    <w:rsid w:val="006F225A"/>
    <w:rsid w:val="006F3346"/>
    <w:rsid w:val="006F497A"/>
    <w:rsid w:val="006F4F61"/>
    <w:rsid w:val="007016FA"/>
    <w:rsid w:val="00702D31"/>
    <w:rsid w:val="00704023"/>
    <w:rsid w:val="00704249"/>
    <w:rsid w:val="00705AD0"/>
    <w:rsid w:val="00706746"/>
    <w:rsid w:val="00706B7F"/>
    <w:rsid w:val="00711E46"/>
    <w:rsid w:val="007139AD"/>
    <w:rsid w:val="007173F5"/>
    <w:rsid w:val="0072343C"/>
    <w:rsid w:val="00723BAC"/>
    <w:rsid w:val="007256F4"/>
    <w:rsid w:val="00726154"/>
    <w:rsid w:val="0073277D"/>
    <w:rsid w:val="0073492A"/>
    <w:rsid w:val="00741616"/>
    <w:rsid w:val="0074190A"/>
    <w:rsid w:val="00742C32"/>
    <w:rsid w:val="007443DE"/>
    <w:rsid w:val="00745537"/>
    <w:rsid w:val="00746172"/>
    <w:rsid w:val="00747C84"/>
    <w:rsid w:val="00750DAA"/>
    <w:rsid w:val="00751AE9"/>
    <w:rsid w:val="00751D75"/>
    <w:rsid w:val="007534B1"/>
    <w:rsid w:val="00755639"/>
    <w:rsid w:val="00757FB6"/>
    <w:rsid w:val="0076022C"/>
    <w:rsid w:val="00760793"/>
    <w:rsid w:val="007609D9"/>
    <w:rsid w:val="00761E0F"/>
    <w:rsid w:val="00763959"/>
    <w:rsid w:val="00764814"/>
    <w:rsid w:val="00764A0D"/>
    <w:rsid w:val="00771E15"/>
    <w:rsid w:val="007726DC"/>
    <w:rsid w:val="00772F10"/>
    <w:rsid w:val="007737DC"/>
    <w:rsid w:val="007760BB"/>
    <w:rsid w:val="00782E46"/>
    <w:rsid w:val="00784108"/>
    <w:rsid w:val="00784B52"/>
    <w:rsid w:val="00785579"/>
    <w:rsid w:val="0079133D"/>
    <w:rsid w:val="00791686"/>
    <w:rsid w:val="00792DF4"/>
    <w:rsid w:val="0079308D"/>
    <w:rsid w:val="00793D7D"/>
    <w:rsid w:val="00797460"/>
    <w:rsid w:val="007A12EA"/>
    <w:rsid w:val="007A279F"/>
    <w:rsid w:val="007A288A"/>
    <w:rsid w:val="007A3C3D"/>
    <w:rsid w:val="007A3C84"/>
    <w:rsid w:val="007A3DE2"/>
    <w:rsid w:val="007B1D65"/>
    <w:rsid w:val="007B443A"/>
    <w:rsid w:val="007B6DC8"/>
    <w:rsid w:val="007B7407"/>
    <w:rsid w:val="007C0FC1"/>
    <w:rsid w:val="007C4457"/>
    <w:rsid w:val="007C4EE4"/>
    <w:rsid w:val="007C548F"/>
    <w:rsid w:val="007C575B"/>
    <w:rsid w:val="007C6757"/>
    <w:rsid w:val="007C6A12"/>
    <w:rsid w:val="007D0EDD"/>
    <w:rsid w:val="007D173F"/>
    <w:rsid w:val="007D2404"/>
    <w:rsid w:val="007D3BCF"/>
    <w:rsid w:val="007D3F0F"/>
    <w:rsid w:val="007D7316"/>
    <w:rsid w:val="007E4EC5"/>
    <w:rsid w:val="007E5070"/>
    <w:rsid w:val="007E62CE"/>
    <w:rsid w:val="007F2E20"/>
    <w:rsid w:val="007F4568"/>
    <w:rsid w:val="007F5D61"/>
    <w:rsid w:val="008018B5"/>
    <w:rsid w:val="00805DA5"/>
    <w:rsid w:val="00807556"/>
    <w:rsid w:val="008075E4"/>
    <w:rsid w:val="00807A54"/>
    <w:rsid w:val="00813B1B"/>
    <w:rsid w:val="0081733D"/>
    <w:rsid w:val="00817399"/>
    <w:rsid w:val="00820454"/>
    <w:rsid w:val="0082151F"/>
    <w:rsid w:val="008224BD"/>
    <w:rsid w:val="00822B4B"/>
    <w:rsid w:val="008239BD"/>
    <w:rsid w:val="00824749"/>
    <w:rsid w:val="0082480E"/>
    <w:rsid w:val="00824FEF"/>
    <w:rsid w:val="00825EE9"/>
    <w:rsid w:val="0082640D"/>
    <w:rsid w:val="00827D96"/>
    <w:rsid w:val="00830254"/>
    <w:rsid w:val="0083031A"/>
    <w:rsid w:val="008340BD"/>
    <w:rsid w:val="00834181"/>
    <w:rsid w:val="00835374"/>
    <w:rsid w:val="008439B8"/>
    <w:rsid w:val="00844005"/>
    <w:rsid w:val="00855A7E"/>
    <w:rsid w:val="0085716A"/>
    <w:rsid w:val="008620F6"/>
    <w:rsid w:val="00863505"/>
    <w:rsid w:val="008642FE"/>
    <w:rsid w:val="008669CF"/>
    <w:rsid w:val="00866A61"/>
    <w:rsid w:val="00874F7B"/>
    <w:rsid w:val="008762BF"/>
    <w:rsid w:val="00877397"/>
    <w:rsid w:val="00884908"/>
    <w:rsid w:val="00884F6F"/>
    <w:rsid w:val="00885C35"/>
    <w:rsid w:val="008860E8"/>
    <w:rsid w:val="00891204"/>
    <w:rsid w:val="00891EB9"/>
    <w:rsid w:val="00895074"/>
    <w:rsid w:val="00896F5B"/>
    <w:rsid w:val="008970A7"/>
    <w:rsid w:val="008973E5"/>
    <w:rsid w:val="008A1E62"/>
    <w:rsid w:val="008A2B74"/>
    <w:rsid w:val="008A3C71"/>
    <w:rsid w:val="008A592A"/>
    <w:rsid w:val="008A5CE4"/>
    <w:rsid w:val="008A61B7"/>
    <w:rsid w:val="008B08CE"/>
    <w:rsid w:val="008B0D37"/>
    <w:rsid w:val="008B0F45"/>
    <w:rsid w:val="008B44B0"/>
    <w:rsid w:val="008B4552"/>
    <w:rsid w:val="008B462A"/>
    <w:rsid w:val="008C00F8"/>
    <w:rsid w:val="008C0457"/>
    <w:rsid w:val="008C0B39"/>
    <w:rsid w:val="008C1D9C"/>
    <w:rsid w:val="008C3185"/>
    <w:rsid w:val="008C3E7F"/>
    <w:rsid w:val="008C41CD"/>
    <w:rsid w:val="008C4246"/>
    <w:rsid w:val="008D1BFA"/>
    <w:rsid w:val="008D5EB4"/>
    <w:rsid w:val="008E0773"/>
    <w:rsid w:val="008E2C4F"/>
    <w:rsid w:val="008E382B"/>
    <w:rsid w:val="008E40CD"/>
    <w:rsid w:val="008E415B"/>
    <w:rsid w:val="008E5255"/>
    <w:rsid w:val="008F1371"/>
    <w:rsid w:val="008F4365"/>
    <w:rsid w:val="008F656D"/>
    <w:rsid w:val="008F7808"/>
    <w:rsid w:val="00903442"/>
    <w:rsid w:val="0090584C"/>
    <w:rsid w:val="00910289"/>
    <w:rsid w:val="009148F3"/>
    <w:rsid w:val="00915D95"/>
    <w:rsid w:val="00917DDA"/>
    <w:rsid w:val="00921433"/>
    <w:rsid w:val="00924D11"/>
    <w:rsid w:val="00932A72"/>
    <w:rsid w:val="00935211"/>
    <w:rsid w:val="009359E8"/>
    <w:rsid w:val="00935C37"/>
    <w:rsid w:val="009362A3"/>
    <w:rsid w:val="009402C0"/>
    <w:rsid w:val="00940724"/>
    <w:rsid w:val="0094240B"/>
    <w:rsid w:val="00942561"/>
    <w:rsid w:val="00942F4E"/>
    <w:rsid w:val="00943AB8"/>
    <w:rsid w:val="009444F8"/>
    <w:rsid w:val="00944DE0"/>
    <w:rsid w:val="009459D0"/>
    <w:rsid w:val="00946089"/>
    <w:rsid w:val="0094618A"/>
    <w:rsid w:val="009461DE"/>
    <w:rsid w:val="00947BD9"/>
    <w:rsid w:val="00950867"/>
    <w:rsid w:val="00951495"/>
    <w:rsid w:val="0095201B"/>
    <w:rsid w:val="00953A69"/>
    <w:rsid w:val="00953F2C"/>
    <w:rsid w:val="00954218"/>
    <w:rsid w:val="00954FD3"/>
    <w:rsid w:val="00956F67"/>
    <w:rsid w:val="009575FA"/>
    <w:rsid w:val="00960E11"/>
    <w:rsid w:val="009627CC"/>
    <w:rsid w:val="009635D3"/>
    <w:rsid w:val="00963CE2"/>
    <w:rsid w:val="00964DBB"/>
    <w:rsid w:val="00964E85"/>
    <w:rsid w:val="00965213"/>
    <w:rsid w:val="00967CA3"/>
    <w:rsid w:val="0097172B"/>
    <w:rsid w:val="00972D49"/>
    <w:rsid w:val="00973155"/>
    <w:rsid w:val="00973B37"/>
    <w:rsid w:val="00973DF5"/>
    <w:rsid w:val="009759F2"/>
    <w:rsid w:val="00984975"/>
    <w:rsid w:val="009852D4"/>
    <w:rsid w:val="00985E9B"/>
    <w:rsid w:val="00985FBB"/>
    <w:rsid w:val="00986070"/>
    <w:rsid w:val="009862E5"/>
    <w:rsid w:val="00986865"/>
    <w:rsid w:val="00992131"/>
    <w:rsid w:val="00994B15"/>
    <w:rsid w:val="009959C0"/>
    <w:rsid w:val="00996516"/>
    <w:rsid w:val="00997627"/>
    <w:rsid w:val="00997B53"/>
    <w:rsid w:val="00997DB3"/>
    <w:rsid w:val="009A05A9"/>
    <w:rsid w:val="009A3E94"/>
    <w:rsid w:val="009A76EA"/>
    <w:rsid w:val="009B2681"/>
    <w:rsid w:val="009B66D8"/>
    <w:rsid w:val="009B671A"/>
    <w:rsid w:val="009B75F1"/>
    <w:rsid w:val="009B7993"/>
    <w:rsid w:val="009C3A38"/>
    <w:rsid w:val="009C4539"/>
    <w:rsid w:val="009C570A"/>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5EB3"/>
    <w:rsid w:val="009F7342"/>
    <w:rsid w:val="00A0083F"/>
    <w:rsid w:val="00A009E8"/>
    <w:rsid w:val="00A02F8B"/>
    <w:rsid w:val="00A07DF0"/>
    <w:rsid w:val="00A1040E"/>
    <w:rsid w:val="00A12C36"/>
    <w:rsid w:val="00A14B3B"/>
    <w:rsid w:val="00A15913"/>
    <w:rsid w:val="00A2098D"/>
    <w:rsid w:val="00A22145"/>
    <w:rsid w:val="00A23872"/>
    <w:rsid w:val="00A25D36"/>
    <w:rsid w:val="00A30F01"/>
    <w:rsid w:val="00A31EB0"/>
    <w:rsid w:val="00A32848"/>
    <w:rsid w:val="00A32E90"/>
    <w:rsid w:val="00A33BAE"/>
    <w:rsid w:val="00A35AC8"/>
    <w:rsid w:val="00A35C62"/>
    <w:rsid w:val="00A40DFC"/>
    <w:rsid w:val="00A41FD7"/>
    <w:rsid w:val="00A4206E"/>
    <w:rsid w:val="00A422A6"/>
    <w:rsid w:val="00A42AD2"/>
    <w:rsid w:val="00A44182"/>
    <w:rsid w:val="00A457FF"/>
    <w:rsid w:val="00A468EE"/>
    <w:rsid w:val="00A46A10"/>
    <w:rsid w:val="00A54F12"/>
    <w:rsid w:val="00A561E0"/>
    <w:rsid w:val="00A5657A"/>
    <w:rsid w:val="00A60AF0"/>
    <w:rsid w:val="00A60EFF"/>
    <w:rsid w:val="00A63E62"/>
    <w:rsid w:val="00A63F4D"/>
    <w:rsid w:val="00A66763"/>
    <w:rsid w:val="00A67675"/>
    <w:rsid w:val="00A67C72"/>
    <w:rsid w:val="00A7017E"/>
    <w:rsid w:val="00A71074"/>
    <w:rsid w:val="00A73540"/>
    <w:rsid w:val="00A740A7"/>
    <w:rsid w:val="00A76D2E"/>
    <w:rsid w:val="00A81903"/>
    <w:rsid w:val="00A81D57"/>
    <w:rsid w:val="00A841C8"/>
    <w:rsid w:val="00A84B50"/>
    <w:rsid w:val="00A85546"/>
    <w:rsid w:val="00A90A33"/>
    <w:rsid w:val="00A95367"/>
    <w:rsid w:val="00A96578"/>
    <w:rsid w:val="00A96A8B"/>
    <w:rsid w:val="00A97BD7"/>
    <w:rsid w:val="00AA1DB4"/>
    <w:rsid w:val="00AA2C33"/>
    <w:rsid w:val="00AA3B70"/>
    <w:rsid w:val="00AA6F24"/>
    <w:rsid w:val="00AB0BE3"/>
    <w:rsid w:val="00AB225F"/>
    <w:rsid w:val="00AB23DE"/>
    <w:rsid w:val="00AB6AC2"/>
    <w:rsid w:val="00AC12D3"/>
    <w:rsid w:val="00AC194D"/>
    <w:rsid w:val="00AC2171"/>
    <w:rsid w:val="00AC32BD"/>
    <w:rsid w:val="00AC3B69"/>
    <w:rsid w:val="00AC3BDF"/>
    <w:rsid w:val="00AC6769"/>
    <w:rsid w:val="00AD0ADC"/>
    <w:rsid w:val="00AE0050"/>
    <w:rsid w:val="00AE7057"/>
    <w:rsid w:val="00AF2259"/>
    <w:rsid w:val="00AF3834"/>
    <w:rsid w:val="00AF3C99"/>
    <w:rsid w:val="00AF49E3"/>
    <w:rsid w:val="00AF66AB"/>
    <w:rsid w:val="00AF6793"/>
    <w:rsid w:val="00B00F64"/>
    <w:rsid w:val="00B011F6"/>
    <w:rsid w:val="00B01EFE"/>
    <w:rsid w:val="00B037F9"/>
    <w:rsid w:val="00B07032"/>
    <w:rsid w:val="00B079E6"/>
    <w:rsid w:val="00B07FC7"/>
    <w:rsid w:val="00B11329"/>
    <w:rsid w:val="00B1208C"/>
    <w:rsid w:val="00B12846"/>
    <w:rsid w:val="00B13A22"/>
    <w:rsid w:val="00B16625"/>
    <w:rsid w:val="00B16DF4"/>
    <w:rsid w:val="00B17DB7"/>
    <w:rsid w:val="00B21A57"/>
    <w:rsid w:val="00B26DE8"/>
    <w:rsid w:val="00B27B32"/>
    <w:rsid w:val="00B40097"/>
    <w:rsid w:val="00B40B45"/>
    <w:rsid w:val="00B40E21"/>
    <w:rsid w:val="00B41900"/>
    <w:rsid w:val="00B45236"/>
    <w:rsid w:val="00B50378"/>
    <w:rsid w:val="00B5139F"/>
    <w:rsid w:val="00B51E26"/>
    <w:rsid w:val="00B53E02"/>
    <w:rsid w:val="00B54E0F"/>
    <w:rsid w:val="00B63C30"/>
    <w:rsid w:val="00B63F54"/>
    <w:rsid w:val="00B646D3"/>
    <w:rsid w:val="00B6567F"/>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4DAD"/>
    <w:rsid w:val="00BA6148"/>
    <w:rsid w:val="00BB08CB"/>
    <w:rsid w:val="00BB2205"/>
    <w:rsid w:val="00BB46BD"/>
    <w:rsid w:val="00BB6347"/>
    <w:rsid w:val="00BB6DA6"/>
    <w:rsid w:val="00BC0E66"/>
    <w:rsid w:val="00BC17A2"/>
    <w:rsid w:val="00BC3E49"/>
    <w:rsid w:val="00BD11E1"/>
    <w:rsid w:val="00BD1B3E"/>
    <w:rsid w:val="00BD4F18"/>
    <w:rsid w:val="00BD725E"/>
    <w:rsid w:val="00BD7512"/>
    <w:rsid w:val="00BE1D6E"/>
    <w:rsid w:val="00BE230A"/>
    <w:rsid w:val="00BE36AD"/>
    <w:rsid w:val="00BE4676"/>
    <w:rsid w:val="00BF05CA"/>
    <w:rsid w:val="00BF19EC"/>
    <w:rsid w:val="00BF34F4"/>
    <w:rsid w:val="00BF4AD6"/>
    <w:rsid w:val="00BF6907"/>
    <w:rsid w:val="00BF6F0A"/>
    <w:rsid w:val="00BF70D8"/>
    <w:rsid w:val="00BF77B4"/>
    <w:rsid w:val="00C00D91"/>
    <w:rsid w:val="00C02F45"/>
    <w:rsid w:val="00C057A8"/>
    <w:rsid w:val="00C10340"/>
    <w:rsid w:val="00C11957"/>
    <w:rsid w:val="00C1314E"/>
    <w:rsid w:val="00C16D7E"/>
    <w:rsid w:val="00C175FC"/>
    <w:rsid w:val="00C21C15"/>
    <w:rsid w:val="00C22F2A"/>
    <w:rsid w:val="00C23F8D"/>
    <w:rsid w:val="00C26939"/>
    <w:rsid w:val="00C3300B"/>
    <w:rsid w:val="00C35ED5"/>
    <w:rsid w:val="00C361EB"/>
    <w:rsid w:val="00C41FA1"/>
    <w:rsid w:val="00C50438"/>
    <w:rsid w:val="00C5271E"/>
    <w:rsid w:val="00C54731"/>
    <w:rsid w:val="00C56F15"/>
    <w:rsid w:val="00C57C65"/>
    <w:rsid w:val="00C622E3"/>
    <w:rsid w:val="00C632CA"/>
    <w:rsid w:val="00C65C22"/>
    <w:rsid w:val="00C66DB7"/>
    <w:rsid w:val="00C67BE3"/>
    <w:rsid w:val="00C71B75"/>
    <w:rsid w:val="00C73CBF"/>
    <w:rsid w:val="00C74FCE"/>
    <w:rsid w:val="00C7599D"/>
    <w:rsid w:val="00C770BD"/>
    <w:rsid w:val="00C77E5E"/>
    <w:rsid w:val="00C8461F"/>
    <w:rsid w:val="00C84DFD"/>
    <w:rsid w:val="00C86D51"/>
    <w:rsid w:val="00C87E9B"/>
    <w:rsid w:val="00C9279E"/>
    <w:rsid w:val="00C9315A"/>
    <w:rsid w:val="00CA32CE"/>
    <w:rsid w:val="00CA38D3"/>
    <w:rsid w:val="00CB4586"/>
    <w:rsid w:val="00CB62D3"/>
    <w:rsid w:val="00CB6590"/>
    <w:rsid w:val="00CC0A13"/>
    <w:rsid w:val="00CC1413"/>
    <w:rsid w:val="00CC4A50"/>
    <w:rsid w:val="00CC5206"/>
    <w:rsid w:val="00CC738A"/>
    <w:rsid w:val="00CD03BD"/>
    <w:rsid w:val="00CD31F4"/>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5A6B"/>
    <w:rsid w:val="00D10AB0"/>
    <w:rsid w:val="00D10F8A"/>
    <w:rsid w:val="00D11179"/>
    <w:rsid w:val="00D14279"/>
    <w:rsid w:val="00D142FB"/>
    <w:rsid w:val="00D15017"/>
    <w:rsid w:val="00D15813"/>
    <w:rsid w:val="00D16B89"/>
    <w:rsid w:val="00D20470"/>
    <w:rsid w:val="00D21EE9"/>
    <w:rsid w:val="00D2224A"/>
    <w:rsid w:val="00D24C07"/>
    <w:rsid w:val="00D26FDF"/>
    <w:rsid w:val="00D27652"/>
    <w:rsid w:val="00D31769"/>
    <w:rsid w:val="00D31D47"/>
    <w:rsid w:val="00D32ACF"/>
    <w:rsid w:val="00D33779"/>
    <w:rsid w:val="00D34FDB"/>
    <w:rsid w:val="00D370ED"/>
    <w:rsid w:val="00D37479"/>
    <w:rsid w:val="00D378AF"/>
    <w:rsid w:val="00D40DC9"/>
    <w:rsid w:val="00D4348E"/>
    <w:rsid w:val="00D442B7"/>
    <w:rsid w:val="00D448A3"/>
    <w:rsid w:val="00D45ADA"/>
    <w:rsid w:val="00D532AD"/>
    <w:rsid w:val="00D54C8B"/>
    <w:rsid w:val="00D604CC"/>
    <w:rsid w:val="00D60D6E"/>
    <w:rsid w:val="00D625EE"/>
    <w:rsid w:val="00D64A3D"/>
    <w:rsid w:val="00D65219"/>
    <w:rsid w:val="00D6704E"/>
    <w:rsid w:val="00D70D0B"/>
    <w:rsid w:val="00D71415"/>
    <w:rsid w:val="00D72370"/>
    <w:rsid w:val="00D730C1"/>
    <w:rsid w:val="00D76236"/>
    <w:rsid w:val="00D7793A"/>
    <w:rsid w:val="00D832A9"/>
    <w:rsid w:val="00D869B7"/>
    <w:rsid w:val="00D91167"/>
    <w:rsid w:val="00D9291A"/>
    <w:rsid w:val="00D9427A"/>
    <w:rsid w:val="00D95A72"/>
    <w:rsid w:val="00D9766E"/>
    <w:rsid w:val="00DA1B97"/>
    <w:rsid w:val="00DA46AD"/>
    <w:rsid w:val="00DA5706"/>
    <w:rsid w:val="00DA5D35"/>
    <w:rsid w:val="00DA6EFB"/>
    <w:rsid w:val="00DA7475"/>
    <w:rsid w:val="00DA749D"/>
    <w:rsid w:val="00DB15E9"/>
    <w:rsid w:val="00DB2BB8"/>
    <w:rsid w:val="00DB6626"/>
    <w:rsid w:val="00DB75BE"/>
    <w:rsid w:val="00DC29F8"/>
    <w:rsid w:val="00DC2ED5"/>
    <w:rsid w:val="00DC5395"/>
    <w:rsid w:val="00DC6DB4"/>
    <w:rsid w:val="00DD1E1E"/>
    <w:rsid w:val="00DD211B"/>
    <w:rsid w:val="00DD4728"/>
    <w:rsid w:val="00DE27AF"/>
    <w:rsid w:val="00DE4284"/>
    <w:rsid w:val="00DE4BD9"/>
    <w:rsid w:val="00DE69C5"/>
    <w:rsid w:val="00DF0B4B"/>
    <w:rsid w:val="00DF3E0E"/>
    <w:rsid w:val="00DF4BAA"/>
    <w:rsid w:val="00DF64DE"/>
    <w:rsid w:val="00DF7E93"/>
    <w:rsid w:val="00E005B1"/>
    <w:rsid w:val="00E0240C"/>
    <w:rsid w:val="00E05551"/>
    <w:rsid w:val="00E07E91"/>
    <w:rsid w:val="00E12F3D"/>
    <w:rsid w:val="00E143EF"/>
    <w:rsid w:val="00E16D0B"/>
    <w:rsid w:val="00E17980"/>
    <w:rsid w:val="00E17B97"/>
    <w:rsid w:val="00E206E9"/>
    <w:rsid w:val="00E2363F"/>
    <w:rsid w:val="00E24CAF"/>
    <w:rsid w:val="00E26EC6"/>
    <w:rsid w:val="00E2768C"/>
    <w:rsid w:val="00E306E0"/>
    <w:rsid w:val="00E3116C"/>
    <w:rsid w:val="00E31A3B"/>
    <w:rsid w:val="00E31A5D"/>
    <w:rsid w:val="00E3225A"/>
    <w:rsid w:val="00E34DFD"/>
    <w:rsid w:val="00E3526D"/>
    <w:rsid w:val="00E35613"/>
    <w:rsid w:val="00E36EA6"/>
    <w:rsid w:val="00E37FA3"/>
    <w:rsid w:val="00E41189"/>
    <w:rsid w:val="00E44513"/>
    <w:rsid w:val="00E4671E"/>
    <w:rsid w:val="00E46E72"/>
    <w:rsid w:val="00E4728E"/>
    <w:rsid w:val="00E51682"/>
    <w:rsid w:val="00E544D1"/>
    <w:rsid w:val="00E618AF"/>
    <w:rsid w:val="00E6495E"/>
    <w:rsid w:val="00E716C7"/>
    <w:rsid w:val="00E736D6"/>
    <w:rsid w:val="00E7623F"/>
    <w:rsid w:val="00E76BEB"/>
    <w:rsid w:val="00E771C5"/>
    <w:rsid w:val="00E81871"/>
    <w:rsid w:val="00E82254"/>
    <w:rsid w:val="00E8244E"/>
    <w:rsid w:val="00E82949"/>
    <w:rsid w:val="00E83130"/>
    <w:rsid w:val="00E83C36"/>
    <w:rsid w:val="00E86F13"/>
    <w:rsid w:val="00E86FA8"/>
    <w:rsid w:val="00E8705F"/>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C1"/>
    <w:rsid w:val="00EB3F9A"/>
    <w:rsid w:val="00EB4223"/>
    <w:rsid w:val="00EB725E"/>
    <w:rsid w:val="00EC22F3"/>
    <w:rsid w:val="00EC40C9"/>
    <w:rsid w:val="00EC59ED"/>
    <w:rsid w:val="00EC768E"/>
    <w:rsid w:val="00ED00F6"/>
    <w:rsid w:val="00ED42FE"/>
    <w:rsid w:val="00ED4B65"/>
    <w:rsid w:val="00ED5F9C"/>
    <w:rsid w:val="00ED605C"/>
    <w:rsid w:val="00ED6257"/>
    <w:rsid w:val="00ED7BD1"/>
    <w:rsid w:val="00EE031B"/>
    <w:rsid w:val="00EE0A7B"/>
    <w:rsid w:val="00EE0D4A"/>
    <w:rsid w:val="00EE116F"/>
    <w:rsid w:val="00EE341D"/>
    <w:rsid w:val="00EE52F2"/>
    <w:rsid w:val="00EE5917"/>
    <w:rsid w:val="00EE6773"/>
    <w:rsid w:val="00EE6C9B"/>
    <w:rsid w:val="00EE7D31"/>
    <w:rsid w:val="00EF21A6"/>
    <w:rsid w:val="00EF453E"/>
    <w:rsid w:val="00EF4C73"/>
    <w:rsid w:val="00EF58D6"/>
    <w:rsid w:val="00EF5CC6"/>
    <w:rsid w:val="00EF6D87"/>
    <w:rsid w:val="00EF7E02"/>
    <w:rsid w:val="00F01F4A"/>
    <w:rsid w:val="00F032CE"/>
    <w:rsid w:val="00F04E27"/>
    <w:rsid w:val="00F055CC"/>
    <w:rsid w:val="00F05654"/>
    <w:rsid w:val="00F0735D"/>
    <w:rsid w:val="00F12307"/>
    <w:rsid w:val="00F1292D"/>
    <w:rsid w:val="00F13130"/>
    <w:rsid w:val="00F205C8"/>
    <w:rsid w:val="00F20A4F"/>
    <w:rsid w:val="00F219B2"/>
    <w:rsid w:val="00F22297"/>
    <w:rsid w:val="00F229E3"/>
    <w:rsid w:val="00F229FB"/>
    <w:rsid w:val="00F23AC2"/>
    <w:rsid w:val="00F24BE6"/>
    <w:rsid w:val="00F27291"/>
    <w:rsid w:val="00F27396"/>
    <w:rsid w:val="00F27654"/>
    <w:rsid w:val="00F30574"/>
    <w:rsid w:val="00F36503"/>
    <w:rsid w:val="00F42B09"/>
    <w:rsid w:val="00F42D09"/>
    <w:rsid w:val="00F43739"/>
    <w:rsid w:val="00F43AC4"/>
    <w:rsid w:val="00F46CE6"/>
    <w:rsid w:val="00F470B4"/>
    <w:rsid w:val="00F476CA"/>
    <w:rsid w:val="00F50249"/>
    <w:rsid w:val="00F503BD"/>
    <w:rsid w:val="00F51990"/>
    <w:rsid w:val="00F525EC"/>
    <w:rsid w:val="00F53EDF"/>
    <w:rsid w:val="00F5543F"/>
    <w:rsid w:val="00F56A78"/>
    <w:rsid w:val="00F56F43"/>
    <w:rsid w:val="00F62F12"/>
    <w:rsid w:val="00F63622"/>
    <w:rsid w:val="00F6604B"/>
    <w:rsid w:val="00F66B97"/>
    <w:rsid w:val="00F67886"/>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92782"/>
    <w:rsid w:val="00F94656"/>
    <w:rsid w:val="00F96556"/>
    <w:rsid w:val="00F971A2"/>
    <w:rsid w:val="00FA066E"/>
    <w:rsid w:val="00FA1688"/>
    <w:rsid w:val="00FA3405"/>
    <w:rsid w:val="00FA3ADB"/>
    <w:rsid w:val="00FA448D"/>
    <w:rsid w:val="00FA4ADF"/>
    <w:rsid w:val="00FA589B"/>
    <w:rsid w:val="00FB18B8"/>
    <w:rsid w:val="00FB1B09"/>
    <w:rsid w:val="00FB2F43"/>
    <w:rsid w:val="00FB4ADA"/>
    <w:rsid w:val="00FB4E2D"/>
    <w:rsid w:val="00FB6815"/>
    <w:rsid w:val="00FB6DB9"/>
    <w:rsid w:val="00FC14FC"/>
    <w:rsid w:val="00FC1748"/>
    <w:rsid w:val="00FC1E43"/>
    <w:rsid w:val="00FC51D9"/>
    <w:rsid w:val="00FD09D0"/>
    <w:rsid w:val="00FD1765"/>
    <w:rsid w:val="00FD4DBF"/>
    <w:rsid w:val="00FD53EE"/>
    <w:rsid w:val="00FE09AF"/>
    <w:rsid w:val="00FE52C8"/>
    <w:rsid w:val="00FE576C"/>
    <w:rsid w:val="00FF2A31"/>
    <w:rsid w:val="00FF51FF"/>
    <w:rsid w:val="00FF5755"/>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uiPriority w:val="9"/>
    <w:qFormat/>
    <w:rsid w:val="008860E8"/>
    <w:pPr>
      <w:keepNext/>
      <w:numPr>
        <w:numId w:val="8"/>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8"/>
      </w:numPr>
      <w:spacing w:before="240" w:after="24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F1D0E"/>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2ListepointsCar">
    <w:name w:val="2 Liste points Car"/>
    <w:link w:val="2Listepoints"/>
    <w:qFormat/>
    <w:rsid w:val="00ED6257"/>
    <w:rPr>
      <w:rFonts w:ascii="Arial" w:hAnsi="Arial" w:cs="Arial"/>
      <w:sz w:val="22"/>
      <w:szCs w:val="24"/>
    </w:rPr>
  </w:style>
  <w:style w:type="paragraph" w:customStyle="1" w:styleId="2Listepoints">
    <w:name w:val="2 Liste points"/>
    <w:basedOn w:val="Normal"/>
    <w:link w:val="2ListepointsCar"/>
    <w:qFormat/>
    <w:rsid w:val="00ED6257"/>
    <w:pPr>
      <w:spacing w:after="120"/>
      <w:jc w:val="both"/>
    </w:pPr>
    <w:rPr>
      <w:rFonts w:ascii="Arial" w:hAnsi="Arial" w:cs="Arial"/>
      <w:sz w:val="22"/>
    </w:rPr>
  </w:style>
  <w:style w:type="paragraph" w:customStyle="1" w:styleId="2Listecarrs">
    <w:name w:val="2 Liste carrés"/>
    <w:basedOn w:val="Normal"/>
    <w:link w:val="2ListecarrsCar"/>
    <w:qFormat/>
    <w:rsid w:val="00577E07"/>
    <w:pPr>
      <w:numPr>
        <w:numId w:val="28"/>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577E07"/>
    <w:rPr>
      <w:rFonts w:ascii="Arial" w:eastAsia="Times New Roman" w:hAnsi="Arial"/>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8943170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15AA6-239F-497F-A42F-0F54F06CA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3888</Words>
  <Characters>21386</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25224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SERVICE INFORMATIQUE</dc:creator>
  <cp:keywords/>
  <cp:lastModifiedBy>Ophélie GATOUILLAT</cp:lastModifiedBy>
  <cp:revision>12</cp:revision>
  <cp:lastPrinted>2021-10-26T15:28:00Z</cp:lastPrinted>
  <dcterms:created xsi:type="dcterms:W3CDTF">2025-03-03T16:29:00Z</dcterms:created>
  <dcterms:modified xsi:type="dcterms:W3CDTF">2025-03-10T14:43:00Z</dcterms:modified>
</cp:coreProperties>
</file>