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8ECD62" w14:textId="09488DF3" w:rsidR="00AD65D9" w:rsidRDefault="008B7382">
      <w:pPr>
        <w:ind w:left="3400" w:right="3360"/>
        <w:rPr>
          <w:sz w:val="2"/>
        </w:rPr>
      </w:pPr>
      <w:r>
        <w:rPr>
          <w:noProof/>
        </w:rPr>
        <w:drawing>
          <wp:inline distT="0" distB="0" distL="0" distR="0" wp14:anchorId="63287A36" wp14:editId="3EEF9C36">
            <wp:extent cx="1819275" cy="800100"/>
            <wp:effectExtent l="0" t="0" r="0" b="0"/>
            <wp:docPr id="1"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19275" cy="800100"/>
                    </a:xfrm>
                    <a:prstGeom prst="rect">
                      <a:avLst/>
                    </a:prstGeom>
                    <a:noFill/>
                    <a:ln>
                      <a:noFill/>
                    </a:ln>
                  </pic:spPr>
                </pic:pic>
              </a:graphicData>
            </a:graphic>
          </wp:inline>
        </w:drawing>
      </w:r>
    </w:p>
    <w:p w14:paraId="6F6A01C3" w14:textId="77777777" w:rsidR="00AD65D9" w:rsidRDefault="00AD65D9">
      <w:pPr>
        <w:spacing w:line="240" w:lineRule="exact"/>
      </w:pPr>
    </w:p>
    <w:p w14:paraId="50D29BE3" w14:textId="77777777" w:rsidR="00AD65D9" w:rsidRDefault="00AD65D9">
      <w:pPr>
        <w:spacing w:after="200" w:line="240" w:lineRule="exact"/>
      </w:pPr>
    </w:p>
    <w:tbl>
      <w:tblPr>
        <w:tblW w:w="0" w:type="auto"/>
        <w:tblLayout w:type="fixed"/>
        <w:tblLook w:val="04A0" w:firstRow="1" w:lastRow="0" w:firstColumn="1" w:lastColumn="0" w:noHBand="0" w:noVBand="1"/>
      </w:tblPr>
      <w:tblGrid>
        <w:gridCol w:w="9620"/>
      </w:tblGrid>
      <w:tr w:rsidR="00AD65D9" w14:paraId="069E9DDB" w14:textId="77777777">
        <w:tc>
          <w:tcPr>
            <w:tcW w:w="9620" w:type="dxa"/>
            <w:shd w:val="clear" w:color="666553" w:fill="666553"/>
            <w:tcMar>
              <w:top w:w="30" w:type="dxa"/>
              <w:left w:w="0" w:type="dxa"/>
              <w:bottom w:w="0" w:type="dxa"/>
              <w:right w:w="0" w:type="dxa"/>
            </w:tcMar>
            <w:vAlign w:val="center"/>
          </w:tcPr>
          <w:p w14:paraId="3AB32BA8" w14:textId="77777777" w:rsidR="00AD65D9" w:rsidRDefault="008B7382">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CAHIER DES CLAUSES ADMINISTRATIVES PARTICULIÈRES</w:t>
            </w:r>
          </w:p>
        </w:tc>
      </w:tr>
    </w:tbl>
    <w:p w14:paraId="0E1A9B86" w14:textId="77777777" w:rsidR="00AD65D9" w:rsidRDefault="008B7382">
      <w:pPr>
        <w:spacing w:line="240" w:lineRule="exact"/>
      </w:pPr>
      <w:r>
        <w:t xml:space="preserve"> </w:t>
      </w:r>
    </w:p>
    <w:p w14:paraId="2DCD29AA" w14:textId="77777777" w:rsidR="00AD65D9" w:rsidRDefault="00AD65D9">
      <w:pPr>
        <w:spacing w:after="220" w:line="240" w:lineRule="exact"/>
      </w:pPr>
    </w:p>
    <w:p w14:paraId="32C42B43" w14:textId="77777777" w:rsidR="00AD65D9" w:rsidRDefault="008B7382">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2ABC6E47" w14:textId="77777777" w:rsidR="00AD65D9" w:rsidRDefault="00AD65D9">
      <w:pPr>
        <w:spacing w:line="240" w:lineRule="exact"/>
      </w:pPr>
    </w:p>
    <w:p w14:paraId="19DF5178" w14:textId="77777777" w:rsidR="00AD65D9" w:rsidRDefault="00AD65D9">
      <w:pPr>
        <w:spacing w:line="240" w:lineRule="exact"/>
      </w:pPr>
    </w:p>
    <w:p w14:paraId="27451A7F" w14:textId="77777777" w:rsidR="00AD65D9" w:rsidRDefault="00AD65D9">
      <w:pPr>
        <w:spacing w:line="240" w:lineRule="exact"/>
      </w:pPr>
    </w:p>
    <w:p w14:paraId="211652EE" w14:textId="77777777" w:rsidR="00AD65D9" w:rsidRDefault="00AD65D9">
      <w:pPr>
        <w:spacing w:line="240" w:lineRule="exact"/>
      </w:pPr>
    </w:p>
    <w:p w14:paraId="7078314D" w14:textId="77777777" w:rsidR="00AD65D9" w:rsidRDefault="00AD65D9">
      <w:pPr>
        <w:spacing w:line="240" w:lineRule="exact"/>
      </w:pPr>
    </w:p>
    <w:p w14:paraId="4E0843B1" w14:textId="77777777" w:rsidR="00AD65D9" w:rsidRDefault="00AD65D9">
      <w:pPr>
        <w:spacing w:line="240" w:lineRule="exact"/>
      </w:pPr>
    </w:p>
    <w:p w14:paraId="2E19CCB8" w14:textId="77777777" w:rsidR="00AD65D9" w:rsidRDefault="00AD65D9">
      <w:pPr>
        <w:spacing w:line="240" w:lineRule="exact"/>
      </w:pPr>
    </w:p>
    <w:p w14:paraId="2ECF8C81" w14:textId="77777777" w:rsidR="00AD65D9" w:rsidRDefault="00AD65D9">
      <w:pPr>
        <w:spacing w:after="180" w:line="240" w:lineRule="exact"/>
      </w:pPr>
    </w:p>
    <w:tbl>
      <w:tblPr>
        <w:tblW w:w="0" w:type="auto"/>
        <w:tblInd w:w="1260" w:type="dxa"/>
        <w:tblLayout w:type="fixed"/>
        <w:tblLook w:val="04A0" w:firstRow="1" w:lastRow="0" w:firstColumn="1" w:lastColumn="0" w:noHBand="0" w:noVBand="1"/>
      </w:tblPr>
      <w:tblGrid>
        <w:gridCol w:w="7100"/>
      </w:tblGrid>
      <w:tr w:rsidR="00AD65D9" w14:paraId="2C4829B4"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40DB057C" w14:textId="77777777" w:rsidR="00AC29B6" w:rsidRDefault="00AC29B6">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Port de Commerce d’Ajaccio</w:t>
            </w:r>
          </w:p>
          <w:p w14:paraId="6B4E0CA6" w14:textId="227A1742" w:rsidR="00AD65D9" w:rsidRDefault="008B7382">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Fourniture et pose de grilles de Sureté dans les zones du Parking Sampiero et Margonaghju</w:t>
            </w:r>
          </w:p>
        </w:tc>
      </w:tr>
    </w:tbl>
    <w:p w14:paraId="6774995B" w14:textId="77777777" w:rsidR="00AD65D9" w:rsidRDefault="008B7382">
      <w:pPr>
        <w:spacing w:line="240" w:lineRule="exact"/>
      </w:pPr>
      <w:r>
        <w:t xml:space="preserve"> </w:t>
      </w:r>
    </w:p>
    <w:p w14:paraId="7F2C3662" w14:textId="77777777" w:rsidR="00AD65D9" w:rsidRDefault="00AD65D9">
      <w:pPr>
        <w:spacing w:line="240" w:lineRule="exact"/>
      </w:pPr>
    </w:p>
    <w:p w14:paraId="5E2F573E" w14:textId="77777777" w:rsidR="00AD65D9" w:rsidRDefault="00AD65D9">
      <w:pPr>
        <w:spacing w:line="240" w:lineRule="exact"/>
      </w:pPr>
    </w:p>
    <w:p w14:paraId="5932D949" w14:textId="77777777" w:rsidR="00AD65D9" w:rsidRDefault="00AD65D9">
      <w:pPr>
        <w:spacing w:line="240" w:lineRule="exact"/>
      </w:pPr>
    </w:p>
    <w:p w14:paraId="0EC6B7B7" w14:textId="77777777" w:rsidR="00AD65D9" w:rsidRDefault="00AD65D9">
      <w:pPr>
        <w:spacing w:line="240" w:lineRule="exact"/>
      </w:pPr>
    </w:p>
    <w:p w14:paraId="7882940F" w14:textId="77777777" w:rsidR="00AD65D9" w:rsidRDefault="00AD65D9">
      <w:pPr>
        <w:spacing w:line="240" w:lineRule="exact"/>
      </w:pPr>
    </w:p>
    <w:p w14:paraId="44770693" w14:textId="77777777" w:rsidR="00AD65D9" w:rsidRDefault="00AD65D9">
      <w:pPr>
        <w:spacing w:line="240" w:lineRule="exact"/>
      </w:pPr>
    </w:p>
    <w:p w14:paraId="25440A73" w14:textId="77777777" w:rsidR="00AD65D9" w:rsidRDefault="00AD65D9">
      <w:pPr>
        <w:spacing w:line="240" w:lineRule="exact"/>
      </w:pPr>
    </w:p>
    <w:p w14:paraId="3E519779" w14:textId="77777777" w:rsidR="00AD65D9" w:rsidRDefault="00AD65D9">
      <w:pPr>
        <w:spacing w:after="220" w:line="240" w:lineRule="exact"/>
      </w:pPr>
    </w:p>
    <w:p w14:paraId="5B2CD18D" w14:textId="77777777" w:rsidR="00AD65D9" w:rsidRDefault="008B7382">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Chambre de Commerce et d'Industrie de Corse </w:t>
      </w:r>
    </w:p>
    <w:p w14:paraId="616FEAD5" w14:textId="77777777" w:rsidR="00AD65D9" w:rsidRDefault="008B7382">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Rue Adolphe Landry</w:t>
      </w:r>
    </w:p>
    <w:p w14:paraId="1D90DAB4" w14:textId="77777777" w:rsidR="00AD65D9" w:rsidRDefault="008B7382">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CS 10210</w:t>
      </w:r>
    </w:p>
    <w:p w14:paraId="5922DF64" w14:textId="77777777" w:rsidR="00AD65D9" w:rsidRDefault="008B7382">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20293 BASTIA CEDEX 1</w:t>
      </w:r>
    </w:p>
    <w:p w14:paraId="29E0DB6B" w14:textId="632F27F2" w:rsidR="00AD65D9" w:rsidRDefault="008B7382">
      <w:pPr>
        <w:spacing w:line="279" w:lineRule="exact"/>
        <w:jc w:val="center"/>
        <w:rPr>
          <w:rFonts w:ascii="Trebuchet MS" w:eastAsia="Trebuchet MS" w:hAnsi="Trebuchet MS" w:cs="Trebuchet MS"/>
          <w:color w:val="000000"/>
          <w:lang w:val="fr-FR"/>
        </w:rPr>
        <w:sectPr w:rsidR="00AD65D9">
          <w:headerReference w:type="even" r:id="rId7"/>
          <w:headerReference w:type="default" r:id="rId8"/>
          <w:footerReference w:type="even" r:id="rId9"/>
          <w:footerReference w:type="default" r:id="rId10"/>
          <w:headerReference w:type="first" r:id="rId11"/>
          <w:footerReference w:type="first" r:id="rId12"/>
          <w:pgSz w:w="11900" w:h="16840"/>
          <w:pgMar w:top="1400" w:right="1140" w:bottom="1440" w:left="1140" w:header="1400" w:footer="1440" w:gutter="0"/>
          <w:cols w:space="708"/>
        </w:sectPr>
      </w:pPr>
      <w:r>
        <w:rPr>
          <w:rFonts w:ascii="Trebuchet MS" w:eastAsia="Trebuchet MS" w:hAnsi="Trebuchet MS" w:cs="Trebuchet MS"/>
          <w:color w:val="000000"/>
          <w:lang w:val="fr-FR"/>
        </w:rPr>
        <w:t>Tél : 0495515555</w:t>
      </w:r>
      <w:r w:rsidR="000D0B72">
        <w:rPr>
          <w:rFonts w:ascii="Trebuchet MS" w:eastAsia="Trebuchet MS" w:hAnsi="Trebuchet MS" w:cs="Trebuchet MS"/>
          <w:color w:val="000000"/>
          <w:lang w:val="fr-FR"/>
        </w:rPr>
        <w:t xml:space="preserve"> (AJACCIO)</w:t>
      </w:r>
    </w:p>
    <w:p w14:paraId="324E546A" w14:textId="77777777" w:rsidR="00AD65D9" w:rsidRDefault="00AD65D9">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AD65D9" w14:paraId="369D7786" w14:textId="77777777">
        <w:trPr>
          <w:trHeight w:val="436"/>
        </w:trPr>
        <w:tc>
          <w:tcPr>
            <w:tcW w:w="9600" w:type="dxa"/>
            <w:gridSpan w:val="3"/>
            <w:tcBorders>
              <w:top w:val="single" w:sz="2" w:space="0" w:color="000000"/>
              <w:left w:val="single" w:sz="2" w:space="0" w:color="000000"/>
              <w:right w:val="single" w:sz="2" w:space="0" w:color="000000"/>
            </w:tcBorders>
            <w:shd w:val="clear" w:color="FD2456" w:fill="FD2456"/>
            <w:tcMar>
              <w:top w:w="0" w:type="dxa"/>
              <w:left w:w="0" w:type="dxa"/>
              <w:bottom w:w="0" w:type="dxa"/>
              <w:right w:w="0" w:type="dxa"/>
            </w:tcMar>
            <w:vAlign w:val="center"/>
          </w:tcPr>
          <w:p w14:paraId="0209375C" w14:textId="77777777" w:rsidR="00AD65D9" w:rsidRDefault="008B7382">
            <w:pPr>
              <w:pStyle w:val="Titletable"/>
              <w:jc w:val="center"/>
              <w:rPr>
                <w:lang w:val="fr-FR"/>
              </w:rPr>
            </w:pPr>
            <w:r>
              <w:rPr>
                <w:lang w:val="fr-FR"/>
              </w:rPr>
              <w:t>L'ESSENTIEL DU CONTRAT</w:t>
            </w:r>
          </w:p>
        </w:tc>
      </w:tr>
      <w:tr w:rsidR="00AD65D9" w14:paraId="0009BCB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FF24E0" w14:textId="77777777" w:rsidR="00AD65D9" w:rsidRDefault="00AD65D9">
            <w:pPr>
              <w:spacing w:line="140" w:lineRule="exact"/>
              <w:rPr>
                <w:sz w:val="14"/>
              </w:rPr>
            </w:pPr>
          </w:p>
          <w:p w14:paraId="44368402" w14:textId="3EF0A6D3" w:rsidR="00AD65D9" w:rsidRDefault="008B7382">
            <w:pPr>
              <w:ind w:left="420"/>
              <w:rPr>
                <w:sz w:val="2"/>
              </w:rPr>
            </w:pPr>
            <w:r>
              <w:rPr>
                <w:noProof/>
              </w:rPr>
              <w:drawing>
                <wp:inline distT="0" distB="0" distL="0" distR="0" wp14:anchorId="22E5628E" wp14:editId="6CA6329D">
                  <wp:extent cx="228600" cy="228600"/>
                  <wp:effectExtent l="0" t="0" r="0" b="0"/>
                  <wp:docPr id="2"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732A5F" w14:textId="77777777" w:rsidR="00AD65D9" w:rsidRDefault="008B73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2D8310" w14:textId="114E1294" w:rsidR="00AD65D9" w:rsidRDefault="00AC29B6">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Port de Commerce d’Ajaccio </w:t>
            </w:r>
            <w:r w:rsidR="008B7382">
              <w:rPr>
                <w:rFonts w:ascii="Trebuchet MS" w:eastAsia="Trebuchet MS" w:hAnsi="Trebuchet MS" w:cs="Trebuchet MS"/>
                <w:color w:val="000000"/>
                <w:sz w:val="20"/>
                <w:lang w:val="fr-FR"/>
              </w:rPr>
              <w:t>Fourniture et pose de grilles de Sureté dans les zones du Parking Sampiero et Margonaghju</w:t>
            </w:r>
          </w:p>
        </w:tc>
      </w:tr>
      <w:tr w:rsidR="00AD65D9" w14:paraId="1408EE7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9A0317" w14:textId="77777777" w:rsidR="00AD65D9" w:rsidRDefault="00AD65D9">
            <w:pPr>
              <w:spacing w:line="140" w:lineRule="exact"/>
              <w:rPr>
                <w:sz w:val="14"/>
              </w:rPr>
            </w:pPr>
          </w:p>
          <w:p w14:paraId="7F7542D3" w14:textId="1AA24747" w:rsidR="00AD65D9" w:rsidRDefault="008B7382">
            <w:pPr>
              <w:ind w:left="420"/>
              <w:rPr>
                <w:sz w:val="2"/>
              </w:rPr>
            </w:pPr>
            <w:r>
              <w:rPr>
                <w:noProof/>
              </w:rPr>
              <w:drawing>
                <wp:inline distT="0" distB="0" distL="0" distR="0" wp14:anchorId="55029B81" wp14:editId="10C96E89">
                  <wp:extent cx="228600" cy="228600"/>
                  <wp:effectExtent l="0" t="0" r="0" b="0"/>
                  <wp:docPr id="3"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918C5C" w14:textId="77777777" w:rsidR="00AD65D9" w:rsidRDefault="008B73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C288D9" w14:textId="77777777" w:rsidR="00AD65D9" w:rsidRDefault="008B73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Accord-cadre</w:t>
            </w:r>
          </w:p>
        </w:tc>
      </w:tr>
      <w:tr w:rsidR="00AD65D9" w14:paraId="49A8A84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5B0E1A3" w14:textId="77777777" w:rsidR="00AD65D9" w:rsidRDefault="00AD65D9">
            <w:pPr>
              <w:spacing w:line="100" w:lineRule="exact"/>
              <w:rPr>
                <w:sz w:val="10"/>
              </w:rPr>
            </w:pPr>
          </w:p>
          <w:p w14:paraId="5DCCE99A" w14:textId="360B89C4" w:rsidR="00AD65D9" w:rsidRDefault="008B7382">
            <w:pPr>
              <w:ind w:left="420"/>
              <w:rPr>
                <w:sz w:val="2"/>
              </w:rPr>
            </w:pPr>
            <w:r>
              <w:rPr>
                <w:noProof/>
              </w:rPr>
              <w:drawing>
                <wp:inline distT="0" distB="0" distL="0" distR="0" wp14:anchorId="60148D5C" wp14:editId="14C3C93B">
                  <wp:extent cx="228600" cy="266700"/>
                  <wp:effectExtent l="0" t="0" r="0" b="0"/>
                  <wp:docPr id="4"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667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2AAC6A" w14:textId="77777777" w:rsidR="00AD65D9" w:rsidRDefault="008B73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Tranches optionnelles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5250E77" w14:textId="77777777" w:rsidR="00AD65D9" w:rsidRDefault="008B73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 tranches optionnelles</w:t>
            </w:r>
          </w:p>
        </w:tc>
      </w:tr>
      <w:tr w:rsidR="00AD65D9" w14:paraId="6A2B42A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4D46DF" w14:textId="77777777" w:rsidR="00AD65D9" w:rsidRDefault="00AD65D9">
            <w:pPr>
              <w:spacing w:line="140" w:lineRule="exact"/>
              <w:rPr>
                <w:sz w:val="14"/>
              </w:rPr>
            </w:pPr>
          </w:p>
          <w:p w14:paraId="3DA4BBFE" w14:textId="2D6455AD" w:rsidR="00AD65D9" w:rsidRDefault="008B7382">
            <w:pPr>
              <w:ind w:left="420"/>
              <w:rPr>
                <w:sz w:val="2"/>
              </w:rPr>
            </w:pPr>
            <w:r>
              <w:rPr>
                <w:noProof/>
              </w:rPr>
              <w:drawing>
                <wp:inline distT="0" distB="0" distL="0" distR="0" wp14:anchorId="0F7FF909" wp14:editId="1BD09EAF">
                  <wp:extent cx="228600" cy="228600"/>
                  <wp:effectExtent l="0" t="0" r="0" b="0"/>
                  <wp:docPr id="5"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3CCD716" w14:textId="77777777" w:rsidR="00AD65D9" w:rsidRDefault="008B73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6462B4" w14:textId="77777777" w:rsidR="00AD65D9" w:rsidRDefault="008B73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AD65D9" w14:paraId="21FCF5C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8A98B91" w14:textId="77777777" w:rsidR="00AD65D9" w:rsidRDefault="00AD65D9">
            <w:pPr>
              <w:spacing w:line="140" w:lineRule="exact"/>
              <w:rPr>
                <w:sz w:val="14"/>
              </w:rPr>
            </w:pPr>
          </w:p>
          <w:p w14:paraId="3B5BED4D" w14:textId="217A26EE" w:rsidR="00AD65D9" w:rsidRDefault="008B7382">
            <w:pPr>
              <w:ind w:left="420"/>
              <w:rPr>
                <w:sz w:val="2"/>
              </w:rPr>
            </w:pPr>
            <w:r>
              <w:rPr>
                <w:noProof/>
              </w:rPr>
              <w:drawing>
                <wp:inline distT="0" distB="0" distL="0" distR="0" wp14:anchorId="3B81965A" wp14:editId="10F4FC27">
                  <wp:extent cx="228600" cy="2286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0AB8295" w14:textId="77777777" w:rsidR="00AD65D9" w:rsidRDefault="008B7382">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BD5F46" w14:textId="77777777" w:rsidR="00AD65D9" w:rsidRDefault="008B73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AD65D9" w14:paraId="30FA298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6D4B48" w14:textId="77777777" w:rsidR="00AD65D9" w:rsidRDefault="00AD65D9">
            <w:pPr>
              <w:spacing w:line="140" w:lineRule="exact"/>
              <w:rPr>
                <w:sz w:val="14"/>
              </w:rPr>
            </w:pPr>
          </w:p>
          <w:p w14:paraId="7BEDABEB" w14:textId="40409B33" w:rsidR="00AD65D9" w:rsidRDefault="008B7382">
            <w:pPr>
              <w:ind w:left="420"/>
              <w:rPr>
                <w:sz w:val="2"/>
              </w:rPr>
            </w:pPr>
            <w:r>
              <w:rPr>
                <w:noProof/>
              </w:rPr>
              <w:drawing>
                <wp:inline distT="0" distB="0" distL="0" distR="0" wp14:anchorId="7571CA7E" wp14:editId="768AA749">
                  <wp:extent cx="228600" cy="228600"/>
                  <wp:effectExtent l="0" t="0" r="0" b="0"/>
                  <wp:docPr id="7"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7E9615D" w14:textId="77777777" w:rsidR="00AD65D9" w:rsidRDefault="008B73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Durée / Délai</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491010" w14:textId="77777777" w:rsidR="00AD65D9" w:rsidRDefault="008B73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an</w:t>
            </w:r>
          </w:p>
        </w:tc>
      </w:tr>
      <w:tr w:rsidR="00AD65D9" w14:paraId="74B02133"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16FEBA" w14:textId="77777777" w:rsidR="00AD65D9" w:rsidRDefault="00AD65D9">
            <w:pPr>
              <w:spacing w:line="80" w:lineRule="exact"/>
              <w:rPr>
                <w:sz w:val="8"/>
              </w:rPr>
            </w:pPr>
          </w:p>
          <w:p w14:paraId="7536D645" w14:textId="448DE321" w:rsidR="00AD65D9" w:rsidRDefault="008B7382">
            <w:pPr>
              <w:ind w:left="420"/>
              <w:rPr>
                <w:sz w:val="2"/>
              </w:rPr>
            </w:pPr>
            <w:r>
              <w:rPr>
                <w:noProof/>
              </w:rPr>
              <w:drawing>
                <wp:inline distT="0" distB="0" distL="0" distR="0" wp14:anchorId="29722EC6" wp14:editId="3E7FB6A0">
                  <wp:extent cx="228600" cy="295275"/>
                  <wp:effectExtent l="0" t="0" r="0" b="0"/>
                  <wp:docPr id="8"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8600" cy="29527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3C717D1" w14:textId="77777777" w:rsidR="00AD65D9" w:rsidRDefault="008B73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Reconduction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E9856B" w14:textId="6E9576C4" w:rsidR="00AD65D9" w:rsidRDefault="000D0B72" w:rsidP="000D0B72">
            <w:pPr>
              <w:spacing w:before="180" w:after="120"/>
              <w:ind w:right="160"/>
            </w:pPr>
            <w:r>
              <w:t xml:space="preserve">   </w:t>
            </w:r>
            <w:r w:rsidRPr="000D0B72">
              <w:rPr>
                <w:rFonts w:ascii="Trebuchet MS" w:eastAsia="Trebuchet MS" w:hAnsi="Trebuchet MS" w:cs="Trebuchet MS"/>
                <w:color w:val="000000"/>
                <w:sz w:val="20"/>
                <w:lang w:val="fr-FR"/>
              </w:rPr>
              <w:t>Sans</w:t>
            </w:r>
          </w:p>
        </w:tc>
      </w:tr>
      <w:tr w:rsidR="00AD65D9" w14:paraId="4ECB3ECF"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F69EBC" w14:textId="77777777" w:rsidR="00AD65D9" w:rsidRDefault="00AD65D9">
            <w:pPr>
              <w:spacing w:line="140" w:lineRule="exact"/>
              <w:rPr>
                <w:sz w:val="14"/>
              </w:rPr>
            </w:pPr>
          </w:p>
          <w:p w14:paraId="473459DA" w14:textId="37F0CA25" w:rsidR="00AD65D9" w:rsidRDefault="008B7382">
            <w:pPr>
              <w:ind w:left="420"/>
              <w:rPr>
                <w:sz w:val="2"/>
              </w:rPr>
            </w:pPr>
            <w:r>
              <w:rPr>
                <w:noProof/>
              </w:rPr>
              <w:drawing>
                <wp:inline distT="0" distB="0" distL="0" distR="0" wp14:anchorId="1C792418" wp14:editId="04A48E39">
                  <wp:extent cx="228600" cy="228600"/>
                  <wp:effectExtent l="0" t="0" r="0" b="0"/>
                  <wp:docPr id="9"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E67EBF1" w14:textId="77777777" w:rsidR="00AD65D9" w:rsidRDefault="008B73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D35E09" w14:textId="77777777" w:rsidR="00AD65D9" w:rsidRDefault="008B73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unitaires</w:t>
            </w:r>
          </w:p>
        </w:tc>
      </w:tr>
      <w:tr w:rsidR="00AD65D9" w14:paraId="0DE047C5"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35663C" w14:textId="77777777" w:rsidR="00AD65D9" w:rsidRDefault="00AD65D9">
            <w:pPr>
              <w:spacing w:line="80" w:lineRule="exact"/>
              <w:rPr>
                <w:sz w:val="8"/>
              </w:rPr>
            </w:pPr>
          </w:p>
          <w:p w14:paraId="29A0003D" w14:textId="0C1D9063" w:rsidR="00AD65D9" w:rsidRDefault="008B7382">
            <w:pPr>
              <w:ind w:left="420"/>
              <w:rPr>
                <w:sz w:val="2"/>
              </w:rPr>
            </w:pPr>
            <w:r>
              <w:rPr>
                <w:noProof/>
              </w:rPr>
              <w:drawing>
                <wp:inline distT="0" distB="0" distL="0" distR="0" wp14:anchorId="6E6A6F1A" wp14:editId="5B9C094C">
                  <wp:extent cx="228600" cy="295275"/>
                  <wp:effectExtent l="0" t="0" r="0" b="0"/>
                  <wp:docPr id="10"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8600" cy="29527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35E1F9" w14:textId="77777777" w:rsidR="00AD65D9" w:rsidRDefault="008B73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Variation des 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2B080B" w14:textId="77777777" w:rsidR="00AD65D9" w:rsidRDefault="008B73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AD65D9" w14:paraId="54D40F84"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02E05C4" w14:textId="77777777" w:rsidR="00AD65D9" w:rsidRDefault="00AD65D9">
            <w:pPr>
              <w:spacing w:line="180" w:lineRule="exact"/>
              <w:rPr>
                <w:sz w:val="18"/>
              </w:rPr>
            </w:pPr>
          </w:p>
          <w:p w14:paraId="30A01710" w14:textId="4B1D5674" w:rsidR="00AD65D9" w:rsidRDefault="008B7382">
            <w:pPr>
              <w:ind w:left="420"/>
              <w:rPr>
                <w:sz w:val="2"/>
              </w:rPr>
            </w:pPr>
            <w:r>
              <w:rPr>
                <w:noProof/>
              </w:rPr>
              <w:drawing>
                <wp:inline distT="0" distB="0" distL="0" distR="0" wp14:anchorId="0435361B" wp14:editId="4B244FFC">
                  <wp:extent cx="228600" cy="161925"/>
                  <wp:effectExtent l="0" t="0" r="0" b="0"/>
                  <wp:docPr id="1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8600" cy="16192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8A18B38" w14:textId="77777777" w:rsidR="00AD65D9" w:rsidRDefault="008B7382">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866A4FB" w14:textId="77777777" w:rsidR="00AD65D9" w:rsidRDefault="008B7382">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bl>
    <w:p w14:paraId="66642F17" w14:textId="77777777" w:rsidR="00AD65D9" w:rsidRDefault="00AD65D9">
      <w:pPr>
        <w:sectPr w:rsidR="00AD65D9">
          <w:pgSz w:w="11900" w:h="16840"/>
          <w:pgMar w:top="1440" w:right="1160" w:bottom="1440" w:left="1140" w:header="1440" w:footer="1440" w:gutter="0"/>
          <w:cols w:space="708"/>
        </w:sectPr>
      </w:pPr>
    </w:p>
    <w:p w14:paraId="2C6F7407" w14:textId="77777777" w:rsidR="00AD65D9" w:rsidRDefault="008B7382">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4AC2EEE2" w14:textId="77777777" w:rsidR="00AD65D9" w:rsidRDefault="00AD65D9">
      <w:pPr>
        <w:spacing w:after="80" w:line="240" w:lineRule="exact"/>
      </w:pPr>
    </w:p>
    <w:p w14:paraId="29F6C7EF" w14:textId="2454ACD2" w:rsidR="001B4092" w:rsidRDefault="008B7382">
      <w:pPr>
        <w:pStyle w:val="TM1"/>
        <w:tabs>
          <w:tab w:val="right" w:leader="dot" w:pos="9610"/>
        </w:tabs>
        <w:rPr>
          <w:rFonts w:asciiTheme="minorHAnsi" w:eastAsiaTheme="minorEastAsia" w:hAnsiTheme="minorHAnsi" w:cstheme="minorBidi"/>
          <w:noProof/>
          <w:kern w:val="2"/>
          <w:lang w:val="fr-FR" w:eastAsia="fr-FR"/>
          <w14:ligatures w14:val="standardContextual"/>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190789063" w:history="1">
        <w:r w:rsidR="001B4092" w:rsidRPr="00327E2C">
          <w:rPr>
            <w:rStyle w:val="Lienhypertexte"/>
            <w:rFonts w:ascii="Trebuchet MS" w:eastAsia="Trebuchet MS" w:hAnsi="Trebuchet MS" w:cs="Trebuchet MS"/>
            <w:noProof/>
            <w:lang w:val="fr-FR"/>
          </w:rPr>
          <w:t>1 - Dispositions générales du contrat</w:t>
        </w:r>
        <w:r w:rsidR="001B4092">
          <w:rPr>
            <w:noProof/>
          </w:rPr>
          <w:tab/>
        </w:r>
        <w:r w:rsidR="001B4092">
          <w:rPr>
            <w:noProof/>
          </w:rPr>
          <w:fldChar w:fldCharType="begin"/>
        </w:r>
        <w:r w:rsidR="001B4092">
          <w:rPr>
            <w:noProof/>
          </w:rPr>
          <w:instrText xml:space="preserve"> PAGEREF _Toc190789063 \h </w:instrText>
        </w:r>
        <w:r w:rsidR="001B4092">
          <w:rPr>
            <w:noProof/>
          </w:rPr>
        </w:r>
        <w:r w:rsidR="001B4092">
          <w:rPr>
            <w:noProof/>
          </w:rPr>
          <w:fldChar w:fldCharType="separate"/>
        </w:r>
        <w:r w:rsidR="001B4092">
          <w:rPr>
            <w:noProof/>
          </w:rPr>
          <w:t>4</w:t>
        </w:r>
        <w:r w:rsidR="001B4092">
          <w:rPr>
            <w:noProof/>
          </w:rPr>
          <w:fldChar w:fldCharType="end"/>
        </w:r>
      </w:hyperlink>
    </w:p>
    <w:p w14:paraId="7B60EE8B" w14:textId="40AFE5DD" w:rsidR="001B4092" w:rsidRDefault="001B4092">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0789064" w:history="1">
        <w:r w:rsidRPr="00327E2C">
          <w:rPr>
            <w:rStyle w:val="Lienhypertexte"/>
            <w:rFonts w:ascii="Trebuchet MS" w:eastAsia="Trebuchet MS" w:hAnsi="Trebuchet MS" w:cs="Trebuchet MS"/>
            <w:noProof/>
            <w:lang w:val="fr-FR"/>
          </w:rPr>
          <w:t>1.1 - Objet du contrat</w:t>
        </w:r>
        <w:r>
          <w:rPr>
            <w:noProof/>
          </w:rPr>
          <w:tab/>
        </w:r>
        <w:r>
          <w:rPr>
            <w:noProof/>
          </w:rPr>
          <w:fldChar w:fldCharType="begin"/>
        </w:r>
        <w:r>
          <w:rPr>
            <w:noProof/>
          </w:rPr>
          <w:instrText xml:space="preserve"> PAGEREF _Toc190789064 \h </w:instrText>
        </w:r>
        <w:r>
          <w:rPr>
            <w:noProof/>
          </w:rPr>
        </w:r>
        <w:r>
          <w:rPr>
            <w:noProof/>
          </w:rPr>
          <w:fldChar w:fldCharType="separate"/>
        </w:r>
        <w:r>
          <w:rPr>
            <w:noProof/>
          </w:rPr>
          <w:t>4</w:t>
        </w:r>
        <w:r>
          <w:rPr>
            <w:noProof/>
          </w:rPr>
          <w:fldChar w:fldCharType="end"/>
        </w:r>
      </w:hyperlink>
    </w:p>
    <w:p w14:paraId="50AC38B7" w14:textId="761CE21D" w:rsidR="001B4092" w:rsidRDefault="001B4092">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0789065" w:history="1">
        <w:r w:rsidRPr="00327E2C">
          <w:rPr>
            <w:rStyle w:val="Lienhypertexte"/>
            <w:rFonts w:ascii="Trebuchet MS" w:eastAsia="Trebuchet MS" w:hAnsi="Trebuchet MS" w:cs="Trebuchet MS"/>
            <w:noProof/>
            <w:lang w:val="fr-FR"/>
          </w:rPr>
          <w:t>1.2 - Décomposition du contrat</w:t>
        </w:r>
        <w:r>
          <w:rPr>
            <w:noProof/>
          </w:rPr>
          <w:tab/>
        </w:r>
        <w:r>
          <w:rPr>
            <w:noProof/>
          </w:rPr>
          <w:fldChar w:fldCharType="begin"/>
        </w:r>
        <w:r>
          <w:rPr>
            <w:noProof/>
          </w:rPr>
          <w:instrText xml:space="preserve"> PAGEREF _Toc190789065 \h </w:instrText>
        </w:r>
        <w:r>
          <w:rPr>
            <w:noProof/>
          </w:rPr>
        </w:r>
        <w:r>
          <w:rPr>
            <w:noProof/>
          </w:rPr>
          <w:fldChar w:fldCharType="separate"/>
        </w:r>
        <w:r>
          <w:rPr>
            <w:noProof/>
          </w:rPr>
          <w:t>4</w:t>
        </w:r>
        <w:r>
          <w:rPr>
            <w:noProof/>
          </w:rPr>
          <w:fldChar w:fldCharType="end"/>
        </w:r>
      </w:hyperlink>
    </w:p>
    <w:p w14:paraId="7A08A5CF" w14:textId="200EB6D6" w:rsidR="001B4092" w:rsidRDefault="001B4092">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0789066" w:history="1">
        <w:r w:rsidRPr="00327E2C">
          <w:rPr>
            <w:rStyle w:val="Lienhypertexte"/>
            <w:rFonts w:ascii="Trebuchet MS" w:eastAsia="Trebuchet MS" w:hAnsi="Trebuchet MS" w:cs="Trebuchet MS"/>
            <w:noProof/>
            <w:lang w:val="fr-FR"/>
          </w:rPr>
          <w:t>1.3 - Type d'accord-cadre</w:t>
        </w:r>
        <w:r>
          <w:rPr>
            <w:noProof/>
          </w:rPr>
          <w:tab/>
        </w:r>
        <w:r>
          <w:rPr>
            <w:noProof/>
          </w:rPr>
          <w:fldChar w:fldCharType="begin"/>
        </w:r>
        <w:r>
          <w:rPr>
            <w:noProof/>
          </w:rPr>
          <w:instrText xml:space="preserve"> PAGEREF _Toc190789066 \h </w:instrText>
        </w:r>
        <w:r>
          <w:rPr>
            <w:noProof/>
          </w:rPr>
        </w:r>
        <w:r>
          <w:rPr>
            <w:noProof/>
          </w:rPr>
          <w:fldChar w:fldCharType="separate"/>
        </w:r>
        <w:r>
          <w:rPr>
            <w:noProof/>
          </w:rPr>
          <w:t>4</w:t>
        </w:r>
        <w:r>
          <w:rPr>
            <w:noProof/>
          </w:rPr>
          <w:fldChar w:fldCharType="end"/>
        </w:r>
      </w:hyperlink>
    </w:p>
    <w:p w14:paraId="38CDF487" w14:textId="754B03AF" w:rsidR="001B4092" w:rsidRDefault="001B4092">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0789067" w:history="1">
        <w:r w:rsidRPr="00327E2C">
          <w:rPr>
            <w:rStyle w:val="Lienhypertexte"/>
            <w:rFonts w:ascii="Trebuchet MS" w:eastAsia="Trebuchet MS" w:hAnsi="Trebuchet MS" w:cs="Trebuchet MS"/>
            <w:noProof/>
            <w:lang w:val="fr-FR"/>
          </w:rPr>
          <w:t>1.4 - Conditions d'attribution des bons de commande</w:t>
        </w:r>
        <w:r>
          <w:rPr>
            <w:noProof/>
          </w:rPr>
          <w:tab/>
        </w:r>
        <w:r>
          <w:rPr>
            <w:noProof/>
          </w:rPr>
          <w:fldChar w:fldCharType="begin"/>
        </w:r>
        <w:r>
          <w:rPr>
            <w:noProof/>
          </w:rPr>
          <w:instrText xml:space="preserve"> PAGEREF _Toc190789067 \h </w:instrText>
        </w:r>
        <w:r>
          <w:rPr>
            <w:noProof/>
          </w:rPr>
        </w:r>
        <w:r>
          <w:rPr>
            <w:noProof/>
          </w:rPr>
          <w:fldChar w:fldCharType="separate"/>
        </w:r>
        <w:r>
          <w:rPr>
            <w:noProof/>
          </w:rPr>
          <w:t>4</w:t>
        </w:r>
        <w:r>
          <w:rPr>
            <w:noProof/>
          </w:rPr>
          <w:fldChar w:fldCharType="end"/>
        </w:r>
      </w:hyperlink>
    </w:p>
    <w:p w14:paraId="502AC279" w14:textId="7B7AA80D" w:rsidR="001B4092" w:rsidRDefault="001B4092">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0789068" w:history="1">
        <w:r w:rsidRPr="00327E2C">
          <w:rPr>
            <w:rStyle w:val="Lienhypertexte"/>
            <w:rFonts w:ascii="Trebuchet MS" w:eastAsia="Trebuchet MS" w:hAnsi="Trebuchet MS" w:cs="Trebuchet MS"/>
            <w:noProof/>
            <w:lang w:val="fr-FR"/>
          </w:rPr>
          <w:t>2 - Pièces contractuelles</w:t>
        </w:r>
        <w:r>
          <w:rPr>
            <w:noProof/>
          </w:rPr>
          <w:tab/>
        </w:r>
        <w:r>
          <w:rPr>
            <w:noProof/>
          </w:rPr>
          <w:fldChar w:fldCharType="begin"/>
        </w:r>
        <w:r>
          <w:rPr>
            <w:noProof/>
          </w:rPr>
          <w:instrText xml:space="preserve"> PAGEREF _Toc190789068 \h </w:instrText>
        </w:r>
        <w:r>
          <w:rPr>
            <w:noProof/>
          </w:rPr>
        </w:r>
        <w:r>
          <w:rPr>
            <w:noProof/>
          </w:rPr>
          <w:fldChar w:fldCharType="separate"/>
        </w:r>
        <w:r>
          <w:rPr>
            <w:noProof/>
          </w:rPr>
          <w:t>4</w:t>
        </w:r>
        <w:r>
          <w:rPr>
            <w:noProof/>
          </w:rPr>
          <w:fldChar w:fldCharType="end"/>
        </w:r>
      </w:hyperlink>
    </w:p>
    <w:p w14:paraId="13737739" w14:textId="47DFAD31" w:rsidR="001B4092" w:rsidRDefault="001B4092">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0789069" w:history="1">
        <w:r w:rsidRPr="00327E2C">
          <w:rPr>
            <w:rStyle w:val="Lienhypertexte"/>
            <w:rFonts w:ascii="Trebuchet MS" w:eastAsia="Trebuchet MS" w:hAnsi="Trebuchet MS" w:cs="Trebuchet MS"/>
            <w:noProof/>
            <w:lang w:val="fr-FR"/>
          </w:rPr>
          <w:t>3 - Confidentialité et mesures de sécurité</w:t>
        </w:r>
        <w:r>
          <w:rPr>
            <w:noProof/>
          </w:rPr>
          <w:tab/>
        </w:r>
        <w:r>
          <w:rPr>
            <w:noProof/>
          </w:rPr>
          <w:fldChar w:fldCharType="begin"/>
        </w:r>
        <w:r>
          <w:rPr>
            <w:noProof/>
          </w:rPr>
          <w:instrText xml:space="preserve"> PAGEREF _Toc190789069 \h </w:instrText>
        </w:r>
        <w:r>
          <w:rPr>
            <w:noProof/>
          </w:rPr>
        </w:r>
        <w:r>
          <w:rPr>
            <w:noProof/>
          </w:rPr>
          <w:fldChar w:fldCharType="separate"/>
        </w:r>
        <w:r>
          <w:rPr>
            <w:noProof/>
          </w:rPr>
          <w:t>5</w:t>
        </w:r>
        <w:r>
          <w:rPr>
            <w:noProof/>
          </w:rPr>
          <w:fldChar w:fldCharType="end"/>
        </w:r>
      </w:hyperlink>
    </w:p>
    <w:p w14:paraId="4FB18253" w14:textId="3747A9B4" w:rsidR="001B4092" w:rsidRDefault="001B4092">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0789070" w:history="1">
        <w:r w:rsidRPr="00327E2C">
          <w:rPr>
            <w:rStyle w:val="Lienhypertexte"/>
            <w:rFonts w:ascii="Trebuchet MS" w:eastAsia="Trebuchet MS" w:hAnsi="Trebuchet MS" w:cs="Trebuchet MS"/>
            <w:noProof/>
            <w:lang w:val="fr-FR"/>
          </w:rPr>
          <w:t>4 - Durée et délais d'exécution</w:t>
        </w:r>
        <w:r>
          <w:rPr>
            <w:noProof/>
          </w:rPr>
          <w:tab/>
        </w:r>
        <w:r>
          <w:rPr>
            <w:noProof/>
          </w:rPr>
          <w:fldChar w:fldCharType="begin"/>
        </w:r>
        <w:r>
          <w:rPr>
            <w:noProof/>
          </w:rPr>
          <w:instrText xml:space="preserve"> PAGEREF _Toc190789070 \h </w:instrText>
        </w:r>
        <w:r>
          <w:rPr>
            <w:noProof/>
          </w:rPr>
        </w:r>
        <w:r>
          <w:rPr>
            <w:noProof/>
          </w:rPr>
          <w:fldChar w:fldCharType="separate"/>
        </w:r>
        <w:r>
          <w:rPr>
            <w:noProof/>
          </w:rPr>
          <w:t>5</w:t>
        </w:r>
        <w:r>
          <w:rPr>
            <w:noProof/>
          </w:rPr>
          <w:fldChar w:fldCharType="end"/>
        </w:r>
      </w:hyperlink>
    </w:p>
    <w:p w14:paraId="67E181F7" w14:textId="1E7A5848" w:rsidR="001B4092" w:rsidRDefault="001B4092">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0789071" w:history="1">
        <w:r w:rsidRPr="00327E2C">
          <w:rPr>
            <w:rStyle w:val="Lienhypertexte"/>
            <w:rFonts w:ascii="Trebuchet MS" w:eastAsia="Trebuchet MS" w:hAnsi="Trebuchet MS" w:cs="Trebuchet MS"/>
            <w:noProof/>
            <w:lang w:val="fr-FR"/>
          </w:rPr>
          <w:t>4.1 - Durée du contrat</w:t>
        </w:r>
        <w:r>
          <w:rPr>
            <w:noProof/>
          </w:rPr>
          <w:tab/>
        </w:r>
        <w:r>
          <w:rPr>
            <w:noProof/>
          </w:rPr>
          <w:fldChar w:fldCharType="begin"/>
        </w:r>
        <w:r>
          <w:rPr>
            <w:noProof/>
          </w:rPr>
          <w:instrText xml:space="preserve"> PAGEREF _Toc190789071 \h </w:instrText>
        </w:r>
        <w:r>
          <w:rPr>
            <w:noProof/>
          </w:rPr>
        </w:r>
        <w:r>
          <w:rPr>
            <w:noProof/>
          </w:rPr>
          <w:fldChar w:fldCharType="separate"/>
        </w:r>
        <w:r>
          <w:rPr>
            <w:noProof/>
          </w:rPr>
          <w:t>5</w:t>
        </w:r>
        <w:r>
          <w:rPr>
            <w:noProof/>
          </w:rPr>
          <w:fldChar w:fldCharType="end"/>
        </w:r>
      </w:hyperlink>
    </w:p>
    <w:p w14:paraId="5143DC70" w14:textId="0D4DD46E" w:rsidR="001B4092" w:rsidRDefault="001B4092">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0789072" w:history="1">
        <w:r w:rsidRPr="00327E2C">
          <w:rPr>
            <w:rStyle w:val="Lienhypertexte"/>
            <w:rFonts w:ascii="Trebuchet MS" w:eastAsia="Trebuchet MS" w:hAnsi="Trebuchet MS" w:cs="Trebuchet MS"/>
            <w:noProof/>
            <w:lang w:val="fr-FR"/>
          </w:rPr>
          <w:t>5 - Prix</w:t>
        </w:r>
        <w:r>
          <w:rPr>
            <w:noProof/>
          </w:rPr>
          <w:tab/>
        </w:r>
        <w:r>
          <w:rPr>
            <w:noProof/>
          </w:rPr>
          <w:fldChar w:fldCharType="begin"/>
        </w:r>
        <w:r>
          <w:rPr>
            <w:noProof/>
          </w:rPr>
          <w:instrText xml:space="preserve"> PAGEREF _Toc190789072 \h </w:instrText>
        </w:r>
        <w:r>
          <w:rPr>
            <w:noProof/>
          </w:rPr>
        </w:r>
        <w:r>
          <w:rPr>
            <w:noProof/>
          </w:rPr>
          <w:fldChar w:fldCharType="separate"/>
        </w:r>
        <w:r>
          <w:rPr>
            <w:noProof/>
          </w:rPr>
          <w:t>5</w:t>
        </w:r>
        <w:r>
          <w:rPr>
            <w:noProof/>
          </w:rPr>
          <w:fldChar w:fldCharType="end"/>
        </w:r>
      </w:hyperlink>
    </w:p>
    <w:p w14:paraId="336C8A42" w14:textId="1DB6C192" w:rsidR="001B4092" w:rsidRDefault="001B4092">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0789073" w:history="1">
        <w:r w:rsidRPr="00327E2C">
          <w:rPr>
            <w:rStyle w:val="Lienhypertexte"/>
            <w:rFonts w:ascii="Trebuchet MS" w:eastAsia="Trebuchet MS" w:hAnsi="Trebuchet MS" w:cs="Trebuchet MS"/>
            <w:noProof/>
            <w:lang w:val="fr-FR"/>
          </w:rPr>
          <w:t>5.1 - Caractéristiques des prix pratiqués</w:t>
        </w:r>
        <w:r>
          <w:rPr>
            <w:noProof/>
          </w:rPr>
          <w:tab/>
        </w:r>
        <w:r>
          <w:rPr>
            <w:noProof/>
          </w:rPr>
          <w:fldChar w:fldCharType="begin"/>
        </w:r>
        <w:r>
          <w:rPr>
            <w:noProof/>
          </w:rPr>
          <w:instrText xml:space="preserve"> PAGEREF _Toc190789073 \h </w:instrText>
        </w:r>
        <w:r>
          <w:rPr>
            <w:noProof/>
          </w:rPr>
        </w:r>
        <w:r>
          <w:rPr>
            <w:noProof/>
          </w:rPr>
          <w:fldChar w:fldCharType="separate"/>
        </w:r>
        <w:r>
          <w:rPr>
            <w:noProof/>
          </w:rPr>
          <w:t>5</w:t>
        </w:r>
        <w:r>
          <w:rPr>
            <w:noProof/>
          </w:rPr>
          <w:fldChar w:fldCharType="end"/>
        </w:r>
      </w:hyperlink>
    </w:p>
    <w:p w14:paraId="6600CA16" w14:textId="03F2D4AB" w:rsidR="001B4092" w:rsidRDefault="001B4092">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0789074" w:history="1">
        <w:r w:rsidRPr="00327E2C">
          <w:rPr>
            <w:rStyle w:val="Lienhypertexte"/>
            <w:rFonts w:ascii="Trebuchet MS" w:eastAsia="Trebuchet MS" w:hAnsi="Trebuchet MS" w:cs="Trebuchet MS"/>
            <w:noProof/>
            <w:lang w:val="fr-FR"/>
          </w:rPr>
          <w:t>5.2 - Modalités de variation des prix</w:t>
        </w:r>
        <w:r>
          <w:rPr>
            <w:noProof/>
          </w:rPr>
          <w:tab/>
        </w:r>
        <w:r>
          <w:rPr>
            <w:noProof/>
          </w:rPr>
          <w:fldChar w:fldCharType="begin"/>
        </w:r>
        <w:r>
          <w:rPr>
            <w:noProof/>
          </w:rPr>
          <w:instrText xml:space="preserve"> PAGEREF _Toc190789074 \h </w:instrText>
        </w:r>
        <w:r>
          <w:rPr>
            <w:noProof/>
          </w:rPr>
        </w:r>
        <w:r>
          <w:rPr>
            <w:noProof/>
          </w:rPr>
          <w:fldChar w:fldCharType="separate"/>
        </w:r>
        <w:r>
          <w:rPr>
            <w:noProof/>
          </w:rPr>
          <w:t>5</w:t>
        </w:r>
        <w:r>
          <w:rPr>
            <w:noProof/>
          </w:rPr>
          <w:fldChar w:fldCharType="end"/>
        </w:r>
      </w:hyperlink>
    </w:p>
    <w:p w14:paraId="47558C1A" w14:textId="1B4DDBA8" w:rsidR="001B4092" w:rsidRDefault="001B4092">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0789075" w:history="1">
        <w:r w:rsidRPr="00327E2C">
          <w:rPr>
            <w:rStyle w:val="Lienhypertexte"/>
            <w:rFonts w:ascii="Trebuchet MS" w:eastAsia="Trebuchet MS" w:hAnsi="Trebuchet MS" w:cs="Trebuchet MS"/>
            <w:noProof/>
            <w:lang w:val="fr-FR"/>
          </w:rPr>
          <w:t>6 - Garanties Financières</w:t>
        </w:r>
        <w:r>
          <w:rPr>
            <w:noProof/>
          </w:rPr>
          <w:tab/>
        </w:r>
        <w:r>
          <w:rPr>
            <w:noProof/>
          </w:rPr>
          <w:fldChar w:fldCharType="begin"/>
        </w:r>
        <w:r>
          <w:rPr>
            <w:noProof/>
          </w:rPr>
          <w:instrText xml:space="preserve"> PAGEREF _Toc190789075 \h </w:instrText>
        </w:r>
        <w:r>
          <w:rPr>
            <w:noProof/>
          </w:rPr>
        </w:r>
        <w:r>
          <w:rPr>
            <w:noProof/>
          </w:rPr>
          <w:fldChar w:fldCharType="separate"/>
        </w:r>
        <w:r>
          <w:rPr>
            <w:noProof/>
          </w:rPr>
          <w:t>5</w:t>
        </w:r>
        <w:r>
          <w:rPr>
            <w:noProof/>
          </w:rPr>
          <w:fldChar w:fldCharType="end"/>
        </w:r>
      </w:hyperlink>
    </w:p>
    <w:p w14:paraId="37ECA0AE" w14:textId="3DA96430" w:rsidR="001B4092" w:rsidRDefault="001B4092">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0789076" w:history="1">
        <w:r w:rsidRPr="00327E2C">
          <w:rPr>
            <w:rStyle w:val="Lienhypertexte"/>
            <w:rFonts w:ascii="Trebuchet MS" w:eastAsia="Trebuchet MS" w:hAnsi="Trebuchet MS" w:cs="Trebuchet MS"/>
            <w:noProof/>
            <w:lang w:val="fr-FR"/>
          </w:rPr>
          <w:t>7 - Avance</w:t>
        </w:r>
        <w:r>
          <w:rPr>
            <w:noProof/>
          </w:rPr>
          <w:tab/>
        </w:r>
        <w:r>
          <w:rPr>
            <w:noProof/>
          </w:rPr>
          <w:fldChar w:fldCharType="begin"/>
        </w:r>
        <w:r>
          <w:rPr>
            <w:noProof/>
          </w:rPr>
          <w:instrText xml:space="preserve"> PAGEREF _Toc190789076 \h </w:instrText>
        </w:r>
        <w:r>
          <w:rPr>
            <w:noProof/>
          </w:rPr>
        </w:r>
        <w:r>
          <w:rPr>
            <w:noProof/>
          </w:rPr>
          <w:fldChar w:fldCharType="separate"/>
        </w:r>
        <w:r>
          <w:rPr>
            <w:noProof/>
          </w:rPr>
          <w:t>5</w:t>
        </w:r>
        <w:r>
          <w:rPr>
            <w:noProof/>
          </w:rPr>
          <w:fldChar w:fldCharType="end"/>
        </w:r>
      </w:hyperlink>
    </w:p>
    <w:p w14:paraId="0BDD07E2" w14:textId="65B0AABC" w:rsidR="001B4092" w:rsidRDefault="001B4092">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0789077" w:history="1">
        <w:r w:rsidRPr="00327E2C">
          <w:rPr>
            <w:rStyle w:val="Lienhypertexte"/>
            <w:rFonts w:ascii="Trebuchet MS" w:eastAsia="Trebuchet MS" w:hAnsi="Trebuchet MS" w:cs="Trebuchet MS"/>
            <w:noProof/>
            <w:lang w:val="fr-FR"/>
          </w:rPr>
          <w:t>7.1 - Conditions de versement et de remboursement</w:t>
        </w:r>
        <w:r>
          <w:rPr>
            <w:noProof/>
          </w:rPr>
          <w:tab/>
        </w:r>
        <w:r>
          <w:rPr>
            <w:noProof/>
          </w:rPr>
          <w:fldChar w:fldCharType="begin"/>
        </w:r>
        <w:r>
          <w:rPr>
            <w:noProof/>
          </w:rPr>
          <w:instrText xml:space="preserve"> PAGEREF _Toc190789077 \h </w:instrText>
        </w:r>
        <w:r>
          <w:rPr>
            <w:noProof/>
          </w:rPr>
        </w:r>
        <w:r>
          <w:rPr>
            <w:noProof/>
          </w:rPr>
          <w:fldChar w:fldCharType="separate"/>
        </w:r>
        <w:r>
          <w:rPr>
            <w:noProof/>
          </w:rPr>
          <w:t>5</w:t>
        </w:r>
        <w:r>
          <w:rPr>
            <w:noProof/>
          </w:rPr>
          <w:fldChar w:fldCharType="end"/>
        </w:r>
      </w:hyperlink>
    </w:p>
    <w:p w14:paraId="39842652" w14:textId="5805A0D7" w:rsidR="001B4092" w:rsidRDefault="001B4092">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0789078" w:history="1">
        <w:r w:rsidRPr="00327E2C">
          <w:rPr>
            <w:rStyle w:val="Lienhypertexte"/>
            <w:rFonts w:ascii="Trebuchet MS" w:eastAsia="Trebuchet MS" w:hAnsi="Trebuchet MS" w:cs="Trebuchet MS"/>
            <w:noProof/>
            <w:lang w:val="fr-FR"/>
          </w:rPr>
          <w:t>7.2 - Garanties financières de l'avance</w:t>
        </w:r>
        <w:r>
          <w:rPr>
            <w:noProof/>
          </w:rPr>
          <w:tab/>
        </w:r>
        <w:r>
          <w:rPr>
            <w:noProof/>
          </w:rPr>
          <w:fldChar w:fldCharType="begin"/>
        </w:r>
        <w:r>
          <w:rPr>
            <w:noProof/>
          </w:rPr>
          <w:instrText xml:space="preserve"> PAGEREF _Toc190789078 \h </w:instrText>
        </w:r>
        <w:r>
          <w:rPr>
            <w:noProof/>
          </w:rPr>
        </w:r>
        <w:r>
          <w:rPr>
            <w:noProof/>
          </w:rPr>
          <w:fldChar w:fldCharType="separate"/>
        </w:r>
        <w:r>
          <w:rPr>
            <w:noProof/>
          </w:rPr>
          <w:t>6</w:t>
        </w:r>
        <w:r>
          <w:rPr>
            <w:noProof/>
          </w:rPr>
          <w:fldChar w:fldCharType="end"/>
        </w:r>
      </w:hyperlink>
    </w:p>
    <w:p w14:paraId="1DBEDAA1" w14:textId="248FB042" w:rsidR="001B4092" w:rsidRDefault="001B4092">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0789079" w:history="1">
        <w:r w:rsidRPr="00327E2C">
          <w:rPr>
            <w:rStyle w:val="Lienhypertexte"/>
            <w:rFonts w:ascii="Trebuchet MS" w:eastAsia="Trebuchet MS" w:hAnsi="Trebuchet MS" w:cs="Trebuchet MS"/>
            <w:noProof/>
            <w:lang w:val="fr-FR"/>
          </w:rPr>
          <w:t>8 - Modalités de règlement des comptes</w:t>
        </w:r>
        <w:r>
          <w:rPr>
            <w:noProof/>
          </w:rPr>
          <w:tab/>
        </w:r>
        <w:r>
          <w:rPr>
            <w:noProof/>
          </w:rPr>
          <w:fldChar w:fldCharType="begin"/>
        </w:r>
        <w:r>
          <w:rPr>
            <w:noProof/>
          </w:rPr>
          <w:instrText xml:space="preserve"> PAGEREF _Toc190789079 \h </w:instrText>
        </w:r>
        <w:r>
          <w:rPr>
            <w:noProof/>
          </w:rPr>
        </w:r>
        <w:r>
          <w:rPr>
            <w:noProof/>
          </w:rPr>
          <w:fldChar w:fldCharType="separate"/>
        </w:r>
        <w:r>
          <w:rPr>
            <w:noProof/>
          </w:rPr>
          <w:t>6</w:t>
        </w:r>
        <w:r>
          <w:rPr>
            <w:noProof/>
          </w:rPr>
          <w:fldChar w:fldCharType="end"/>
        </w:r>
      </w:hyperlink>
    </w:p>
    <w:p w14:paraId="3DD606DD" w14:textId="5456313C" w:rsidR="001B4092" w:rsidRDefault="001B4092">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0789080" w:history="1">
        <w:r w:rsidRPr="00327E2C">
          <w:rPr>
            <w:rStyle w:val="Lienhypertexte"/>
            <w:rFonts w:ascii="Trebuchet MS" w:eastAsia="Trebuchet MS" w:hAnsi="Trebuchet MS" w:cs="Trebuchet MS"/>
            <w:noProof/>
            <w:lang w:val="fr-FR"/>
          </w:rPr>
          <w:t>8.1 - Acomptes et paiements partiels définitifs</w:t>
        </w:r>
        <w:r>
          <w:rPr>
            <w:noProof/>
          </w:rPr>
          <w:tab/>
        </w:r>
        <w:r>
          <w:rPr>
            <w:noProof/>
          </w:rPr>
          <w:fldChar w:fldCharType="begin"/>
        </w:r>
        <w:r>
          <w:rPr>
            <w:noProof/>
          </w:rPr>
          <w:instrText xml:space="preserve"> PAGEREF _Toc190789080 \h </w:instrText>
        </w:r>
        <w:r>
          <w:rPr>
            <w:noProof/>
          </w:rPr>
        </w:r>
        <w:r>
          <w:rPr>
            <w:noProof/>
          </w:rPr>
          <w:fldChar w:fldCharType="separate"/>
        </w:r>
        <w:r>
          <w:rPr>
            <w:noProof/>
          </w:rPr>
          <w:t>6</w:t>
        </w:r>
        <w:r>
          <w:rPr>
            <w:noProof/>
          </w:rPr>
          <w:fldChar w:fldCharType="end"/>
        </w:r>
      </w:hyperlink>
    </w:p>
    <w:p w14:paraId="56D224D9" w14:textId="4FDDFDEC" w:rsidR="001B4092" w:rsidRDefault="001B4092">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0789081" w:history="1">
        <w:r w:rsidRPr="00327E2C">
          <w:rPr>
            <w:rStyle w:val="Lienhypertexte"/>
            <w:rFonts w:ascii="Trebuchet MS" w:eastAsia="Trebuchet MS" w:hAnsi="Trebuchet MS" w:cs="Trebuchet MS"/>
            <w:noProof/>
            <w:lang w:val="fr-FR"/>
          </w:rPr>
          <w:t>8.2 - Présentation des demandes de paiement</w:t>
        </w:r>
        <w:r>
          <w:rPr>
            <w:noProof/>
          </w:rPr>
          <w:tab/>
        </w:r>
        <w:r>
          <w:rPr>
            <w:noProof/>
          </w:rPr>
          <w:fldChar w:fldCharType="begin"/>
        </w:r>
        <w:r>
          <w:rPr>
            <w:noProof/>
          </w:rPr>
          <w:instrText xml:space="preserve"> PAGEREF _Toc190789081 \h </w:instrText>
        </w:r>
        <w:r>
          <w:rPr>
            <w:noProof/>
          </w:rPr>
        </w:r>
        <w:r>
          <w:rPr>
            <w:noProof/>
          </w:rPr>
          <w:fldChar w:fldCharType="separate"/>
        </w:r>
        <w:r>
          <w:rPr>
            <w:noProof/>
          </w:rPr>
          <w:t>6</w:t>
        </w:r>
        <w:r>
          <w:rPr>
            <w:noProof/>
          </w:rPr>
          <w:fldChar w:fldCharType="end"/>
        </w:r>
      </w:hyperlink>
    </w:p>
    <w:p w14:paraId="56DC8D7F" w14:textId="0977F091" w:rsidR="001B4092" w:rsidRDefault="001B4092">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0789082" w:history="1">
        <w:r w:rsidRPr="00327E2C">
          <w:rPr>
            <w:rStyle w:val="Lienhypertexte"/>
            <w:rFonts w:ascii="Trebuchet MS" w:eastAsia="Trebuchet MS" w:hAnsi="Trebuchet MS" w:cs="Trebuchet MS"/>
            <w:noProof/>
            <w:lang w:val="fr-FR"/>
          </w:rPr>
          <w:t>8.3 - Délai global de paiement</w:t>
        </w:r>
        <w:r>
          <w:rPr>
            <w:noProof/>
          </w:rPr>
          <w:tab/>
        </w:r>
        <w:r>
          <w:rPr>
            <w:noProof/>
          </w:rPr>
          <w:fldChar w:fldCharType="begin"/>
        </w:r>
        <w:r>
          <w:rPr>
            <w:noProof/>
          </w:rPr>
          <w:instrText xml:space="preserve"> PAGEREF _Toc190789082 \h </w:instrText>
        </w:r>
        <w:r>
          <w:rPr>
            <w:noProof/>
          </w:rPr>
        </w:r>
        <w:r>
          <w:rPr>
            <w:noProof/>
          </w:rPr>
          <w:fldChar w:fldCharType="separate"/>
        </w:r>
        <w:r>
          <w:rPr>
            <w:noProof/>
          </w:rPr>
          <w:t>6</w:t>
        </w:r>
        <w:r>
          <w:rPr>
            <w:noProof/>
          </w:rPr>
          <w:fldChar w:fldCharType="end"/>
        </w:r>
      </w:hyperlink>
    </w:p>
    <w:p w14:paraId="662D13DB" w14:textId="6CCE49E3" w:rsidR="001B4092" w:rsidRDefault="001B4092">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0789083" w:history="1">
        <w:r w:rsidRPr="00327E2C">
          <w:rPr>
            <w:rStyle w:val="Lienhypertexte"/>
            <w:rFonts w:ascii="Trebuchet MS" w:eastAsia="Trebuchet MS" w:hAnsi="Trebuchet MS" w:cs="Trebuchet MS"/>
            <w:noProof/>
            <w:lang w:val="fr-FR"/>
          </w:rPr>
          <w:t>8.4 - Paiement des cotraitants</w:t>
        </w:r>
        <w:r>
          <w:rPr>
            <w:noProof/>
          </w:rPr>
          <w:tab/>
        </w:r>
        <w:r>
          <w:rPr>
            <w:noProof/>
          </w:rPr>
          <w:fldChar w:fldCharType="begin"/>
        </w:r>
        <w:r>
          <w:rPr>
            <w:noProof/>
          </w:rPr>
          <w:instrText xml:space="preserve"> PAGEREF _Toc190789083 \h </w:instrText>
        </w:r>
        <w:r>
          <w:rPr>
            <w:noProof/>
          </w:rPr>
        </w:r>
        <w:r>
          <w:rPr>
            <w:noProof/>
          </w:rPr>
          <w:fldChar w:fldCharType="separate"/>
        </w:r>
        <w:r>
          <w:rPr>
            <w:noProof/>
          </w:rPr>
          <w:t>6</w:t>
        </w:r>
        <w:r>
          <w:rPr>
            <w:noProof/>
          </w:rPr>
          <w:fldChar w:fldCharType="end"/>
        </w:r>
      </w:hyperlink>
    </w:p>
    <w:p w14:paraId="6A5FA6C7" w14:textId="094C7ADB" w:rsidR="001B4092" w:rsidRDefault="001B4092">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0789084" w:history="1">
        <w:r w:rsidRPr="00327E2C">
          <w:rPr>
            <w:rStyle w:val="Lienhypertexte"/>
            <w:rFonts w:ascii="Trebuchet MS" w:eastAsia="Trebuchet MS" w:hAnsi="Trebuchet MS" w:cs="Trebuchet MS"/>
            <w:noProof/>
            <w:lang w:val="fr-FR"/>
          </w:rPr>
          <w:t>8.5 - Paiement des sous-traitants</w:t>
        </w:r>
        <w:r>
          <w:rPr>
            <w:noProof/>
          </w:rPr>
          <w:tab/>
        </w:r>
        <w:r>
          <w:rPr>
            <w:noProof/>
          </w:rPr>
          <w:fldChar w:fldCharType="begin"/>
        </w:r>
        <w:r>
          <w:rPr>
            <w:noProof/>
          </w:rPr>
          <w:instrText xml:space="preserve"> PAGEREF _Toc190789084 \h </w:instrText>
        </w:r>
        <w:r>
          <w:rPr>
            <w:noProof/>
          </w:rPr>
        </w:r>
        <w:r>
          <w:rPr>
            <w:noProof/>
          </w:rPr>
          <w:fldChar w:fldCharType="separate"/>
        </w:r>
        <w:r>
          <w:rPr>
            <w:noProof/>
          </w:rPr>
          <w:t>7</w:t>
        </w:r>
        <w:r>
          <w:rPr>
            <w:noProof/>
          </w:rPr>
          <w:fldChar w:fldCharType="end"/>
        </w:r>
      </w:hyperlink>
    </w:p>
    <w:p w14:paraId="728E018C" w14:textId="14CEC221" w:rsidR="001B4092" w:rsidRDefault="001B4092">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0789085" w:history="1">
        <w:r w:rsidRPr="00327E2C">
          <w:rPr>
            <w:rStyle w:val="Lienhypertexte"/>
            <w:rFonts w:ascii="Trebuchet MS" w:eastAsia="Trebuchet MS" w:hAnsi="Trebuchet MS" w:cs="Trebuchet MS"/>
            <w:noProof/>
            <w:lang w:val="fr-FR"/>
          </w:rPr>
          <w:t>9 - Conditions d'exécution des prestations</w:t>
        </w:r>
        <w:r>
          <w:rPr>
            <w:noProof/>
          </w:rPr>
          <w:tab/>
        </w:r>
        <w:r>
          <w:rPr>
            <w:noProof/>
          </w:rPr>
          <w:fldChar w:fldCharType="begin"/>
        </w:r>
        <w:r>
          <w:rPr>
            <w:noProof/>
          </w:rPr>
          <w:instrText xml:space="preserve"> PAGEREF _Toc190789085 \h </w:instrText>
        </w:r>
        <w:r>
          <w:rPr>
            <w:noProof/>
          </w:rPr>
        </w:r>
        <w:r>
          <w:rPr>
            <w:noProof/>
          </w:rPr>
          <w:fldChar w:fldCharType="separate"/>
        </w:r>
        <w:r>
          <w:rPr>
            <w:noProof/>
          </w:rPr>
          <w:t>7</w:t>
        </w:r>
        <w:r>
          <w:rPr>
            <w:noProof/>
          </w:rPr>
          <w:fldChar w:fldCharType="end"/>
        </w:r>
      </w:hyperlink>
    </w:p>
    <w:p w14:paraId="4CDE4F38" w14:textId="6EEB6A35" w:rsidR="001B4092" w:rsidRDefault="001B4092">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0789086" w:history="1">
        <w:r w:rsidRPr="00327E2C">
          <w:rPr>
            <w:rStyle w:val="Lienhypertexte"/>
            <w:rFonts w:ascii="Trebuchet MS" w:eastAsia="Trebuchet MS" w:hAnsi="Trebuchet MS" w:cs="Trebuchet MS"/>
            <w:noProof/>
            <w:lang w:val="fr-FR"/>
          </w:rPr>
          <w:t>10 - Développement durable</w:t>
        </w:r>
        <w:r>
          <w:rPr>
            <w:noProof/>
          </w:rPr>
          <w:tab/>
        </w:r>
        <w:r>
          <w:rPr>
            <w:noProof/>
          </w:rPr>
          <w:fldChar w:fldCharType="begin"/>
        </w:r>
        <w:r>
          <w:rPr>
            <w:noProof/>
          </w:rPr>
          <w:instrText xml:space="preserve"> PAGEREF _Toc190789086 \h </w:instrText>
        </w:r>
        <w:r>
          <w:rPr>
            <w:noProof/>
          </w:rPr>
        </w:r>
        <w:r>
          <w:rPr>
            <w:noProof/>
          </w:rPr>
          <w:fldChar w:fldCharType="separate"/>
        </w:r>
        <w:r>
          <w:rPr>
            <w:noProof/>
          </w:rPr>
          <w:t>7</w:t>
        </w:r>
        <w:r>
          <w:rPr>
            <w:noProof/>
          </w:rPr>
          <w:fldChar w:fldCharType="end"/>
        </w:r>
      </w:hyperlink>
    </w:p>
    <w:p w14:paraId="0791FED3" w14:textId="0E948500" w:rsidR="001B4092" w:rsidRDefault="001B4092">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0789087" w:history="1">
        <w:r w:rsidRPr="00327E2C">
          <w:rPr>
            <w:rStyle w:val="Lienhypertexte"/>
            <w:rFonts w:ascii="Trebuchet MS" w:eastAsia="Trebuchet MS" w:hAnsi="Trebuchet MS" w:cs="Trebuchet MS"/>
            <w:noProof/>
            <w:lang w:val="fr-FR"/>
          </w:rPr>
          <w:t>11 - Constatation de l'exécution des prestations</w:t>
        </w:r>
        <w:r>
          <w:rPr>
            <w:noProof/>
          </w:rPr>
          <w:tab/>
        </w:r>
        <w:r>
          <w:rPr>
            <w:noProof/>
          </w:rPr>
          <w:fldChar w:fldCharType="begin"/>
        </w:r>
        <w:r>
          <w:rPr>
            <w:noProof/>
          </w:rPr>
          <w:instrText xml:space="preserve"> PAGEREF _Toc190789087 \h </w:instrText>
        </w:r>
        <w:r>
          <w:rPr>
            <w:noProof/>
          </w:rPr>
        </w:r>
        <w:r>
          <w:rPr>
            <w:noProof/>
          </w:rPr>
          <w:fldChar w:fldCharType="separate"/>
        </w:r>
        <w:r>
          <w:rPr>
            <w:noProof/>
          </w:rPr>
          <w:t>7</w:t>
        </w:r>
        <w:r>
          <w:rPr>
            <w:noProof/>
          </w:rPr>
          <w:fldChar w:fldCharType="end"/>
        </w:r>
      </w:hyperlink>
    </w:p>
    <w:p w14:paraId="06E99236" w14:textId="0899F80D" w:rsidR="001B4092" w:rsidRDefault="001B4092">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0789088" w:history="1">
        <w:r w:rsidRPr="00327E2C">
          <w:rPr>
            <w:rStyle w:val="Lienhypertexte"/>
            <w:rFonts w:ascii="Trebuchet MS" w:eastAsia="Trebuchet MS" w:hAnsi="Trebuchet MS" w:cs="Trebuchet MS"/>
            <w:noProof/>
            <w:lang w:val="fr-FR"/>
          </w:rPr>
          <w:t>11.1 - Vérifications</w:t>
        </w:r>
        <w:r>
          <w:rPr>
            <w:noProof/>
          </w:rPr>
          <w:tab/>
        </w:r>
        <w:r>
          <w:rPr>
            <w:noProof/>
          </w:rPr>
          <w:fldChar w:fldCharType="begin"/>
        </w:r>
        <w:r>
          <w:rPr>
            <w:noProof/>
          </w:rPr>
          <w:instrText xml:space="preserve"> PAGEREF _Toc190789088 \h </w:instrText>
        </w:r>
        <w:r>
          <w:rPr>
            <w:noProof/>
          </w:rPr>
        </w:r>
        <w:r>
          <w:rPr>
            <w:noProof/>
          </w:rPr>
          <w:fldChar w:fldCharType="separate"/>
        </w:r>
        <w:r>
          <w:rPr>
            <w:noProof/>
          </w:rPr>
          <w:t>7</w:t>
        </w:r>
        <w:r>
          <w:rPr>
            <w:noProof/>
          </w:rPr>
          <w:fldChar w:fldCharType="end"/>
        </w:r>
      </w:hyperlink>
    </w:p>
    <w:p w14:paraId="499AE5E0" w14:textId="5A6AEA7E" w:rsidR="001B4092" w:rsidRDefault="001B4092">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0789089" w:history="1">
        <w:r w:rsidRPr="00327E2C">
          <w:rPr>
            <w:rStyle w:val="Lienhypertexte"/>
            <w:rFonts w:ascii="Trebuchet MS" w:eastAsia="Trebuchet MS" w:hAnsi="Trebuchet MS" w:cs="Trebuchet MS"/>
            <w:noProof/>
            <w:lang w:val="fr-FR"/>
          </w:rPr>
          <w:t>11.2 - Décision après vérification</w:t>
        </w:r>
        <w:r>
          <w:rPr>
            <w:noProof/>
          </w:rPr>
          <w:tab/>
        </w:r>
        <w:r>
          <w:rPr>
            <w:noProof/>
          </w:rPr>
          <w:fldChar w:fldCharType="begin"/>
        </w:r>
        <w:r>
          <w:rPr>
            <w:noProof/>
          </w:rPr>
          <w:instrText xml:space="preserve"> PAGEREF _Toc190789089 \h </w:instrText>
        </w:r>
        <w:r>
          <w:rPr>
            <w:noProof/>
          </w:rPr>
        </w:r>
        <w:r>
          <w:rPr>
            <w:noProof/>
          </w:rPr>
          <w:fldChar w:fldCharType="separate"/>
        </w:r>
        <w:r>
          <w:rPr>
            <w:noProof/>
          </w:rPr>
          <w:t>7</w:t>
        </w:r>
        <w:r>
          <w:rPr>
            <w:noProof/>
          </w:rPr>
          <w:fldChar w:fldCharType="end"/>
        </w:r>
      </w:hyperlink>
    </w:p>
    <w:p w14:paraId="5671AE6C" w14:textId="0B5DE402" w:rsidR="001B4092" w:rsidRDefault="001B4092">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0789090" w:history="1">
        <w:r w:rsidRPr="00327E2C">
          <w:rPr>
            <w:rStyle w:val="Lienhypertexte"/>
            <w:rFonts w:ascii="Trebuchet MS" w:eastAsia="Trebuchet MS" w:hAnsi="Trebuchet MS" w:cs="Trebuchet MS"/>
            <w:noProof/>
            <w:lang w:val="fr-FR"/>
          </w:rPr>
          <w:t>12 - Garantie des prestations</w:t>
        </w:r>
        <w:r>
          <w:rPr>
            <w:noProof/>
          </w:rPr>
          <w:tab/>
        </w:r>
        <w:r>
          <w:rPr>
            <w:noProof/>
          </w:rPr>
          <w:fldChar w:fldCharType="begin"/>
        </w:r>
        <w:r>
          <w:rPr>
            <w:noProof/>
          </w:rPr>
          <w:instrText xml:space="preserve"> PAGEREF _Toc190789090 \h </w:instrText>
        </w:r>
        <w:r>
          <w:rPr>
            <w:noProof/>
          </w:rPr>
        </w:r>
        <w:r>
          <w:rPr>
            <w:noProof/>
          </w:rPr>
          <w:fldChar w:fldCharType="separate"/>
        </w:r>
        <w:r>
          <w:rPr>
            <w:noProof/>
          </w:rPr>
          <w:t>7</w:t>
        </w:r>
        <w:r>
          <w:rPr>
            <w:noProof/>
          </w:rPr>
          <w:fldChar w:fldCharType="end"/>
        </w:r>
      </w:hyperlink>
    </w:p>
    <w:p w14:paraId="623D3C39" w14:textId="465D15DF" w:rsidR="001B4092" w:rsidRDefault="001B4092">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0789091" w:history="1">
        <w:r w:rsidRPr="00327E2C">
          <w:rPr>
            <w:rStyle w:val="Lienhypertexte"/>
            <w:rFonts w:ascii="Trebuchet MS" w:eastAsia="Trebuchet MS" w:hAnsi="Trebuchet MS" w:cs="Trebuchet MS"/>
            <w:noProof/>
            <w:lang w:val="fr-FR"/>
          </w:rPr>
          <w:t>13 - Droit de propriété industrielle et intellectuelle</w:t>
        </w:r>
        <w:r>
          <w:rPr>
            <w:noProof/>
          </w:rPr>
          <w:tab/>
        </w:r>
        <w:r>
          <w:rPr>
            <w:noProof/>
          </w:rPr>
          <w:fldChar w:fldCharType="begin"/>
        </w:r>
        <w:r>
          <w:rPr>
            <w:noProof/>
          </w:rPr>
          <w:instrText xml:space="preserve"> PAGEREF _Toc190789091 \h </w:instrText>
        </w:r>
        <w:r>
          <w:rPr>
            <w:noProof/>
          </w:rPr>
        </w:r>
        <w:r>
          <w:rPr>
            <w:noProof/>
          </w:rPr>
          <w:fldChar w:fldCharType="separate"/>
        </w:r>
        <w:r>
          <w:rPr>
            <w:noProof/>
          </w:rPr>
          <w:t>8</w:t>
        </w:r>
        <w:r>
          <w:rPr>
            <w:noProof/>
          </w:rPr>
          <w:fldChar w:fldCharType="end"/>
        </w:r>
      </w:hyperlink>
    </w:p>
    <w:p w14:paraId="623C527D" w14:textId="58284AFF" w:rsidR="001B4092" w:rsidRDefault="001B4092">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0789092" w:history="1">
        <w:r w:rsidRPr="00327E2C">
          <w:rPr>
            <w:rStyle w:val="Lienhypertexte"/>
            <w:rFonts w:ascii="Trebuchet MS" w:eastAsia="Trebuchet MS" w:hAnsi="Trebuchet MS" w:cs="Trebuchet MS"/>
            <w:noProof/>
            <w:lang w:val="fr-FR"/>
          </w:rPr>
          <w:t>14 - Pénalités</w:t>
        </w:r>
        <w:r>
          <w:rPr>
            <w:noProof/>
          </w:rPr>
          <w:tab/>
        </w:r>
        <w:r>
          <w:rPr>
            <w:noProof/>
          </w:rPr>
          <w:fldChar w:fldCharType="begin"/>
        </w:r>
        <w:r>
          <w:rPr>
            <w:noProof/>
          </w:rPr>
          <w:instrText xml:space="preserve"> PAGEREF _Toc190789092 \h </w:instrText>
        </w:r>
        <w:r>
          <w:rPr>
            <w:noProof/>
          </w:rPr>
        </w:r>
        <w:r>
          <w:rPr>
            <w:noProof/>
          </w:rPr>
          <w:fldChar w:fldCharType="separate"/>
        </w:r>
        <w:r>
          <w:rPr>
            <w:noProof/>
          </w:rPr>
          <w:t>8</w:t>
        </w:r>
        <w:r>
          <w:rPr>
            <w:noProof/>
          </w:rPr>
          <w:fldChar w:fldCharType="end"/>
        </w:r>
      </w:hyperlink>
    </w:p>
    <w:p w14:paraId="3F3561F2" w14:textId="7ACFA839" w:rsidR="001B4092" w:rsidRDefault="001B4092">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0789093" w:history="1">
        <w:r w:rsidRPr="00327E2C">
          <w:rPr>
            <w:rStyle w:val="Lienhypertexte"/>
            <w:rFonts w:ascii="Trebuchet MS" w:eastAsia="Trebuchet MS" w:hAnsi="Trebuchet MS" w:cs="Trebuchet MS"/>
            <w:noProof/>
            <w:lang w:val="fr-FR"/>
          </w:rPr>
          <w:t>14.1 - Pénalités de retard</w:t>
        </w:r>
        <w:r>
          <w:rPr>
            <w:noProof/>
          </w:rPr>
          <w:tab/>
        </w:r>
        <w:r>
          <w:rPr>
            <w:noProof/>
          </w:rPr>
          <w:fldChar w:fldCharType="begin"/>
        </w:r>
        <w:r>
          <w:rPr>
            <w:noProof/>
          </w:rPr>
          <w:instrText xml:space="preserve"> PAGEREF _Toc190789093 \h </w:instrText>
        </w:r>
        <w:r>
          <w:rPr>
            <w:noProof/>
          </w:rPr>
        </w:r>
        <w:r>
          <w:rPr>
            <w:noProof/>
          </w:rPr>
          <w:fldChar w:fldCharType="separate"/>
        </w:r>
        <w:r>
          <w:rPr>
            <w:noProof/>
          </w:rPr>
          <w:t>8</w:t>
        </w:r>
        <w:r>
          <w:rPr>
            <w:noProof/>
          </w:rPr>
          <w:fldChar w:fldCharType="end"/>
        </w:r>
      </w:hyperlink>
    </w:p>
    <w:p w14:paraId="7DFB6743" w14:textId="24501394" w:rsidR="001B4092" w:rsidRDefault="001B4092">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0789094" w:history="1">
        <w:r w:rsidRPr="00327E2C">
          <w:rPr>
            <w:rStyle w:val="Lienhypertexte"/>
            <w:rFonts w:ascii="Trebuchet MS" w:eastAsia="Trebuchet MS" w:hAnsi="Trebuchet MS" w:cs="Trebuchet MS"/>
            <w:noProof/>
            <w:lang w:val="fr-FR"/>
          </w:rPr>
          <w:t>14.2 - Pénalité pour travail dissimulé</w:t>
        </w:r>
        <w:r>
          <w:rPr>
            <w:noProof/>
          </w:rPr>
          <w:tab/>
        </w:r>
        <w:r>
          <w:rPr>
            <w:noProof/>
          </w:rPr>
          <w:fldChar w:fldCharType="begin"/>
        </w:r>
        <w:r>
          <w:rPr>
            <w:noProof/>
          </w:rPr>
          <w:instrText xml:space="preserve"> PAGEREF _Toc190789094 \h </w:instrText>
        </w:r>
        <w:r>
          <w:rPr>
            <w:noProof/>
          </w:rPr>
        </w:r>
        <w:r>
          <w:rPr>
            <w:noProof/>
          </w:rPr>
          <w:fldChar w:fldCharType="separate"/>
        </w:r>
        <w:r>
          <w:rPr>
            <w:noProof/>
          </w:rPr>
          <w:t>8</w:t>
        </w:r>
        <w:r>
          <w:rPr>
            <w:noProof/>
          </w:rPr>
          <w:fldChar w:fldCharType="end"/>
        </w:r>
      </w:hyperlink>
    </w:p>
    <w:p w14:paraId="30B57A30" w14:textId="2688CA58" w:rsidR="001B4092" w:rsidRDefault="001B4092">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0789095" w:history="1">
        <w:r w:rsidRPr="00327E2C">
          <w:rPr>
            <w:rStyle w:val="Lienhypertexte"/>
            <w:rFonts w:ascii="Trebuchet MS" w:eastAsia="Trebuchet MS" w:hAnsi="Trebuchet MS" w:cs="Trebuchet MS"/>
            <w:noProof/>
            <w:lang w:val="fr-FR"/>
          </w:rPr>
          <w:t>15 - Assurances</w:t>
        </w:r>
        <w:r>
          <w:rPr>
            <w:noProof/>
          </w:rPr>
          <w:tab/>
        </w:r>
        <w:r>
          <w:rPr>
            <w:noProof/>
          </w:rPr>
          <w:fldChar w:fldCharType="begin"/>
        </w:r>
        <w:r>
          <w:rPr>
            <w:noProof/>
          </w:rPr>
          <w:instrText xml:space="preserve"> PAGEREF _Toc190789095 \h </w:instrText>
        </w:r>
        <w:r>
          <w:rPr>
            <w:noProof/>
          </w:rPr>
        </w:r>
        <w:r>
          <w:rPr>
            <w:noProof/>
          </w:rPr>
          <w:fldChar w:fldCharType="separate"/>
        </w:r>
        <w:r>
          <w:rPr>
            <w:noProof/>
          </w:rPr>
          <w:t>8</w:t>
        </w:r>
        <w:r>
          <w:rPr>
            <w:noProof/>
          </w:rPr>
          <w:fldChar w:fldCharType="end"/>
        </w:r>
      </w:hyperlink>
    </w:p>
    <w:p w14:paraId="3D1D5F3A" w14:textId="363AFC25" w:rsidR="001B4092" w:rsidRDefault="001B4092">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0789096" w:history="1">
        <w:r w:rsidRPr="00327E2C">
          <w:rPr>
            <w:rStyle w:val="Lienhypertexte"/>
            <w:rFonts w:ascii="Trebuchet MS" w:eastAsia="Trebuchet MS" w:hAnsi="Trebuchet MS" w:cs="Trebuchet MS"/>
            <w:noProof/>
            <w:lang w:val="fr-FR"/>
          </w:rPr>
          <w:t>16 - Résiliation du contrat</w:t>
        </w:r>
        <w:r>
          <w:rPr>
            <w:noProof/>
          </w:rPr>
          <w:tab/>
        </w:r>
        <w:r>
          <w:rPr>
            <w:noProof/>
          </w:rPr>
          <w:fldChar w:fldCharType="begin"/>
        </w:r>
        <w:r>
          <w:rPr>
            <w:noProof/>
          </w:rPr>
          <w:instrText xml:space="preserve"> PAGEREF _Toc190789096 \h </w:instrText>
        </w:r>
        <w:r>
          <w:rPr>
            <w:noProof/>
          </w:rPr>
        </w:r>
        <w:r>
          <w:rPr>
            <w:noProof/>
          </w:rPr>
          <w:fldChar w:fldCharType="separate"/>
        </w:r>
        <w:r>
          <w:rPr>
            <w:noProof/>
          </w:rPr>
          <w:t>8</w:t>
        </w:r>
        <w:r>
          <w:rPr>
            <w:noProof/>
          </w:rPr>
          <w:fldChar w:fldCharType="end"/>
        </w:r>
      </w:hyperlink>
    </w:p>
    <w:p w14:paraId="2ADAFB1B" w14:textId="53C26B1A" w:rsidR="001B4092" w:rsidRDefault="001B4092">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0789097" w:history="1">
        <w:r w:rsidRPr="00327E2C">
          <w:rPr>
            <w:rStyle w:val="Lienhypertexte"/>
            <w:rFonts w:ascii="Trebuchet MS" w:eastAsia="Trebuchet MS" w:hAnsi="Trebuchet MS" w:cs="Trebuchet MS"/>
            <w:noProof/>
            <w:lang w:val="fr-FR"/>
          </w:rPr>
          <w:t>16.1 - Conditions de résiliation de l'accord-cadre</w:t>
        </w:r>
        <w:r>
          <w:rPr>
            <w:noProof/>
          </w:rPr>
          <w:tab/>
        </w:r>
        <w:r>
          <w:rPr>
            <w:noProof/>
          </w:rPr>
          <w:fldChar w:fldCharType="begin"/>
        </w:r>
        <w:r>
          <w:rPr>
            <w:noProof/>
          </w:rPr>
          <w:instrText xml:space="preserve"> PAGEREF _Toc190789097 \h </w:instrText>
        </w:r>
        <w:r>
          <w:rPr>
            <w:noProof/>
          </w:rPr>
        </w:r>
        <w:r>
          <w:rPr>
            <w:noProof/>
          </w:rPr>
          <w:fldChar w:fldCharType="separate"/>
        </w:r>
        <w:r>
          <w:rPr>
            <w:noProof/>
          </w:rPr>
          <w:t>8</w:t>
        </w:r>
        <w:r>
          <w:rPr>
            <w:noProof/>
          </w:rPr>
          <w:fldChar w:fldCharType="end"/>
        </w:r>
      </w:hyperlink>
    </w:p>
    <w:p w14:paraId="2DDFF5C7" w14:textId="56E883A9" w:rsidR="001B4092" w:rsidRDefault="001B4092">
      <w:pPr>
        <w:pStyle w:val="TM2"/>
        <w:tabs>
          <w:tab w:val="right" w:leader="dot" w:pos="9610"/>
        </w:tabs>
        <w:rPr>
          <w:rFonts w:asciiTheme="minorHAnsi" w:eastAsiaTheme="minorEastAsia" w:hAnsiTheme="minorHAnsi" w:cstheme="minorBidi"/>
          <w:noProof/>
          <w:kern w:val="2"/>
          <w:lang w:val="fr-FR" w:eastAsia="fr-FR"/>
          <w14:ligatures w14:val="standardContextual"/>
        </w:rPr>
      </w:pPr>
      <w:hyperlink w:anchor="_Toc190789098" w:history="1">
        <w:r w:rsidRPr="00327E2C">
          <w:rPr>
            <w:rStyle w:val="Lienhypertexte"/>
            <w:rFonts w:ascii="Trebuchet MS" w:eastAsia="Trebuchet MS" w:hAnsi="Trebuchet MS" w:cs="Trebuchet MS"/>
            <w:noProof/>
            <w:lang w:val="fr-FR"/>
          </w:rPr>
          <w:t>16.2 - Redressement ou liquidation judiciaire</w:t>
        </w:r>
        <w:r>
          <w:rPr>
            <w:noProof/>
          </w:rPr>
          <w:tab/>
        </w:r>
        <w:r>
          <w:rPr>
            <w:noProof/>
          </w:rPr>
          <w:fldChar w:fldCharType="begin"/>
        </w:r>
        <w:r>
          <w:rPr>
            <w:noProof/>
          </w:rPr>
          <w:instrText xml:space="preserve"> PAGEREF _Toc190789098 \h </w:instrText>
        </w:r>
        <w:r>
          <w:rPr>
            <w:noProof/>
          </w:rPr>
        </w:r>
        <w:r>
          <w:rPr>
            <w:noProof/>
          </w:rPr>
          <w:fldChar w:fldCharType="separate"/>
        </w:r>
        <w:r>
          <w:rPr>
            <w:noProof/>
          </w:rPr>
          <w:t>8</w:t>
        </w:r>
        <w:r>
          <w:rPr>
            <w:noProof/>
          </w:rPr>
          <w:fldChar w:fldCharType="end"/>
        </w:r>
      </w:hyperlink>
    </w:p>
    <w:p w14:paraId="03E4AB43" w14:textId="7678C346" w:rsidR="001B4092" w:rsidRDefault="001B4092">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0789099" w:history="1">
        <w:r w:rsidRPr="00327E2C">
          <w:rPr>
            <w:rStyle w:val="Lienhypertexte"/>
            <w:rFonts w:ascii="Trebuchet MS" w:eastAsia="Trebuchet MS" w:hAnsi="Trebuchet MS" w:cs="Trebuchet MS"/>
            <w:noProof/>
            <w:lang w:val="fr-FR"/>
          </w:rPr>
          <w:t>17 - Règlement des litiges et langues</w:t>
        </w:r>
        <w:r>
          <w:rPr>
            <w:noProof/>
          </w:rPr>
          <w:tab/>
        </w:r>
        <w:r>
          <w:rPr>
            <w:noProof/>
          </w:rPr>
          <w:fldChar w:fldCharType="begin"/>
        </w:r>
        <w:r>
          <w:rPr>
            <w:noProof/>
          </w:rPr>
          <w:instrText xml:space="preserve"> PAGEREF _Toc190789099 \h </w:instrText>
        </w:r>
        <w:r>
          <w:rPr>
            <w:noProof/>
          </w:rPr>
        </w:r>
        <w:r>
          <w:rPr>
            <w:noProof/>
          </w:rPr>
          <w:fldChar w:fldCharType="separate"/>
        </w:r>
        <w:r>
          <w:rPr>
            <w:noProof/>
          </w:rPr>
          <w:t>9</w:t>
        </w:r>
        <w:r>
          <w:rPr>
            <w:noProof/>
          </w:rPr>
          <w:fldChar w:fldCharType="end"/>
        </w:r>
      </w:hyperlink>
    </w:p>
    <w:p w14:paraId="768AE641" w14:textId="6FE7595F" w:rsidR="001B4092" w:rsidRDefault="001B4092">
      <w:pPr>
        <w:pStyle w:val="TM1"/>
        <w:tabs>
          <w:tab w:val="right" w:leader="dot" w:pos="9610"/>
        </w:tabs>
        <w:rPr>
          <w:rFonts w:asciiTheme="minorHAnsi" w:eastAsiaTheme="minorEastAsia" w:hAnsiTheme="minorHAnsi" w:cstheme="minorBidi"/>
          <w:noProof/>
          <w:kern w:val="2"/>
          <w:lang w:val="fr-FR" w:eastAsia="fr-FR"/>
          <w14:ligatures w14:val="standardContextual"/>
        </w:rPr>
      </w:pPr>
      <w:hyperlink w:anchor="_Toc190789100" w:history="1">
        <w:r w:rsidRPr="00327E2C">
          <w:rPr>
            <w:rStyle w:val="Lienhypertexte"/>
            <w:rFonts w:ascii="Trebuchet MS" w:eastAsia="Trebuchet MS" w:hAnsi="Trebuchet MS" w:cs="Trebuchet MS"/>
            <w:noProof/>
            <w:lang w:val="fr-FR"/>
          </w:rPr>
          <w:t>18 - Dérogations</w:t>
        </w:r>
        <w:r>
          <w:rPr>
            <w:noProof/>
          </w:rPr>
          <w:tab/>
        </w:r>
        <w:r>
          <w:rPr>
            <w:noProof/>
          </w:rPr>
          <w:fldChar w:fldCharType="begin"/>
        </w:r>
        <w:r>
          <w:rPr>
            <w:noProof/>
          </w:rPr>
          <w:instrText xml:space="preserve"> PAGEREF _Toc190789100 \h </w:instrText>
        </w:r>
        <w:r>
          <w:rPr>
            <w:noProof/>
          </w:rPr>
        </w:r>
        <w:r>
          <w:rPr>
            <w:noProof/>
          </w:rPr>
          <w:fldChar w:fldCharType="separate"/>
        </w:r>
        <w:r>
          <w:rPr>
            <w:noProof/>
          </w:rPr>
          <w:t>9</w:t>
        </w:r>
        <w:r>
          <w:rPr>
            <w:noProof/>
          </w:rPr>
          <w:fldChar w:fldCharType="end"/>
        </w:r>
      </w:hyperlink>
    </w:p>
    <w:p w14:paraId="1BB04DF9" w14:textId="49B03F4D" w:rsidR="00AD65D9" w:rsidRDefault="008B7382">
      <w:pPr>
        <w:spacing w:after="100"/>
        <w:rPr>
          <w:rFonts w:ascii="Trebuchet MS" w:eastAsia="Trebuchet MS" w:hAnsi="Trebuchet MS" w:cs="Trebuchet MS"/>
          <w:color w:val="000000"/>
          <w:sz w:val="22"/>
          <w:lang w:val="fr-FR"/>
        </w:rPr>
        <w:sectPr w:rsidR="00AD65D9">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55AC162F" w14:textId="77777777" w:rsidR="00AD65D9" w:rsidRDefault="008B7382">
      <w:pPr>
        <w:pStyle w:val="Titre1"/>
        <w:shd w:val="clear" w:color="FD2456" w:fill="FD2456"/>
        <w:rPr>
          <w:rFonts w:ascii="Trebuchet MS" w:eastAsia="Trebuchet MS" w:hAnsi="Trebuchet MS" w:cs="Trebuchet MS"/>
          <w:color w:val="FFFFFF"/>
          <w:sz w:val="28"/>
          <w:lang w:val="fr-FR"/>
        </w:rPr>
      </w:pPr>
      <w:bookmarkStart w:id="0" w:name="ArtL1_CCAP-1-A1"/>
      <w:bookmarkStart w:id="1" w:name="_Toc190789063"/>
      <w:bookmarkEnd w:id="0"/>
      <w:r>
        <w:rPr>
          <w:rFonts w:ascii="Trebuchet MS" w:eastAsia="Trebuchet MS" w:hAnsi="Trebuchet MS" w:cs="Trebuchet MS"/>
          <w:color w:val="FFFFFF"/>
          <w:sz w:val="28"/>
          <w:lang w:val="fr-FR"/>
        </w:rPr>
        <w:lastRenderedPageBreak/>
        <w:t>1 - Dispositions générales du contrat</w:t>
      </w:r>
      <w:bookmarkEnd w:id="1"/>
    </w:p>
    <w:p w14:paraId="45DBE2EA" w14:textId="77777777" w:rsidR="00AD65D9" w:rsidRDefault="008B7382">
      <w:pPr>
        <w:spacing w:line="60" w:lineRule="exact"/>
        <w:rPr>
          <w:sz w:val="6"/>
        </w:rPr>
      </w:pPr>
      <w:r>
        <w:t xml:space="preserve"> </w:t>
      </w:r>
    </w:p>
    <w:p w14:paraId="1F9CFCAF" w14:textId="77777777" w:rsidR="00AD65D9" w:rsidRDefault="008B7382">
      <w:pPr>
        <w:pStyle w:val="Titre2"/>
        <w:ind w:left="280"/>
        <w:rPr>
          <w:rFonts w:ascii="Trebuchet MS" w:eastAsia="Trebuchet MS" w:hAnsi="Trebuchet MS" w:cs="Trebuchet MS"/>
          <w:i w:val="0"/>
          <w:color w:val="000000"/>
          <w:sz w:val="24"/>
          <w:lang w:val="fr-FR"/>
        </w:rPr>
      </w:pPr>
      <w:bookmarkStart w:id="2" w:name="ArtL2_CCAP-1-A1.1"/>
      <w:bookmarkStart w:id="3" w:name="_Toc190789064"/>
      <w:bookmarkEnd w:id="2"/>
      <w:r>
        <w:rPr>
          <w:rFonts w:ascii="Trebuchet MS" w:eastAsia="Trebuchet MS" w:hAnsi="Trebuchet MS" w:cs="Trebuchet MS"/>
          <w:i w:val="0"/>
          <w:color w:val="000000"/>
          <w:sz w:val="24"/>
          <w:lang w:val="fr-FR"/>
        </w:rPr>
        <w:t>1.1 - Objet du contrat</w:t>
      </w:r>
      <w:bookmarkEnd w:id="3"/>
    </w:p>
    <w:p w14:paraId="64967899" w14:textId="77777777" w:rsidR="00AD65D9" w:rsidRDefault="008B7382">
      <w:pPr>
        <w:pStyle w:val="ParagrapheIndent2"/>
        <w:spacing w:line="232" w:lineRule="exact"/>
        <w:jc w:val="both"/>
        <w:rPr>
          <w:color w:val="000000"/>
          <w:lang w:val="fr-FR"/>
        </w:rPr>
      </w:pPr>
      <w:r>
        <w:rPr>
          <w:color w:val="000000"/>
          <w:lang w:val="fr-FR"/>
        </w:rPr>
        <w:t>Les stipulations du présent Cahier des clauses administratives particulières (CCAP) concernent :</w:t>
      </w:r>
    </w:p>
    <w:p w14:paraId="7B9D7A2B" w14:textId="5375215A" w:rsidR="00AD65D9" w:rsidRPr="000D0B72" w:rsidRDefault="00AC29B6">
      <w:pPr>
        <w:pStyle w:val="ParagrapheIndent2"/>
        <w:spacing w:after="240" w:line="232" w:lineRule="exact"/>
        <w:jc w:val="both"/>
        <w:rPr>
          <w:b/>
          <w:bCs/>
          <w:color w:val="000000"/>
          <w:sz w:val="24"/>
          <w:lang w:val="fr-FR"/>
        </w:rPr>
      </w:pPr>
      <w:r>
        <w:rPr>
          <w:b/>
          <w:bCs/>
          <w:color w:val="000000"/>
          <w:sz w:val="24"/>
          <w:lang w:val="fr-FR"/>
        </w:rPr>
        <w:t xml:space="preserve">Port de Commerce d’Ajaccio </w:t>
      </w:r>
      <w:r w:rsidR="008B7382" w:rsidRPr="000D0B72">
        <w:rPr>
          <w:b/>
          <w:bCs/>
          <w:color w:val="000000"/>
          <w:sz w:val="24"/>
          <w:lang w:val="fr-FR"/>
        </w:rPr>
        <w:t>Fourniture et pose de grilles de Sureté dans les zones du Parking Sampiero et Margonaghju</w:t>
      </w:r>
    </w:p>
    <w:p w14:paraId="6364B5BC" w14:textId="77777777" w:rsidR="00AD65D9" w:rsidRDefault="008B7382">
      <w:pPr>
        <w:pStyle w:val="ParagrapheIndent2"/>
        <w:spacing w:after="240" w:line="232" w:lineRule="exact"/>
        <w:jc w:val="both"/>
        <w:rPr>
          <w:color w:val="000000"/>
          <w:lang w:val="fr-FR"/>
        </w:rPr>
      </w:pPr>
      <w:r>
        <w:rPr>
          <w:color w:val="000000"/>
          <w:lang w:val="fr-FR"/>
        </w:rPr>
        <w:t>Cet accord-cadre fixe toutes les conditions d'exécution des prestations, il est exécuté au fur et à mesure de l'émission de bons de commande émis par l'entité adjudicatrice.</w:t>
      </w:r>
    </w:p>
    <w:p w14:paraId="299CDFB7" w14:textId="77777777" w:rsidR="00AD65D9" w:rsidRDefault="008B7382">
      <w:pPr>
        <w:pStyle w:val="Titre2"/>
        <w:ind w:left="280"/>
        <w:rPr>
          <w:rFonts w:ascii="Trebuchet MS" w:eastAsia="Trebuchet MS" w:hAnsi="Trebuchet MS" w:cs="Trebuchet MS"/>
          <w:i w:val="0"/>
          <w:color w:val="000000"/>
          <w:sz w:val="24"/>
          <w:lang w:val="fr-FR"/>
        </w:rPr>
      </w:pPr>
      <w:bookmarkStart w:id="4" w:name="ArtL2_CCAP-1-A1.2"/>
      <w:bookmarkStart w:id="5" w:name="_Toc190789065"/>
      <w:bookmarkEnd w:id="4"/>
      <w:r>
        <w:rPr>
          <w:rFonts w:ascii="Trebuchet MS" w:eastAsia="Trebuchet MS" w:hAnsi="Trebuchet MS" w:cs="Trebuchet MS"/>
          <w:i w:val="0"/>
          <w:color w:val="000000"/>
          <w:sz w:val="24"/>
          <w:lang w:val="fr-FR"/>
        </w:rPr>
        <w:t>1.2 - Décomposition du contrat</w:t>
      </w:r>
      <w:bookmarkEnd w:id="5"/>
    </w:p>
    <w:p w14:paraId="023F30F9" w14:textId="0EAF85BE" w:rsidR="00AD65D9" w:rsidRDefault="008B7382" w:rsidP="000D0B72">
      <w:pPr>
        <w:pStyle w:val="ParagrapheIndent2"/>
        <w:spacing w:line="232" w:lineRule="exact"/>
        <w:jc w:val="both"/>
        <w:rPr>
          <w:color w:val="000000"/>
          <w:lang w:val="fr-FR"/>
        </w:rPr>
      </w:pPr>
      <w:r>
        <w:rPr>
          <w:color w:val="000000"/>
          <w:lang w:val="fr-FR"/>
        </w:rPr>
        <w:t>Il n'est pas prévu de décomposition en lots.</w:t>
      </w:r>
      <w:r w:rsidR="000D0B72">
        <w:rPr>
          <w:color w:val="000000"/>
          <w:lang w:val="fr-FR"/>
        </w:rPr>
        <w:t xml:space="preserve"> L’entité adjudicatrice a décidé de ne pas lancer la consultation en lots séparés pour les motifs suivants : Le marché ne sera pas alloti pour des raisons techniques et économiques.</w:t>
      </w:r>
    </w:p>
    <w:p w14:paraId="4D466A7E" w14:textId="77777777" w:rsidR="00AD65D9" w:rsidRDefault="008B7382">
      <w:pPr>
        <w:pStyle w:val="ParagrapheIndent2"/>
        <w:spacing w:after="240"/>
        <w:jc w:val="both"/>
        <w:rPr>
          <w:color w:val="000000"/>
          <w:lang w:val="fr-FR"/>
        </w:rPr>
      </w:pPr>
      <w:r>
        <w:rPr>
          <w:color w:val="000000"/>
          <w:lang w:val="fr-FR"/>
        </w:rPr>
        <w:t>L'accord-cadre est attribué à un seul opérateur économique.</w:t>
      </w:r>
    </w:p>
    <w:p w14:paraId="217039CC" w14:textId="77777777" w:rsidR="00AD65D9" w:rsidRDefault="008B7382">
      <w:pPr>
        <w:pStyle w:val="Titre2"/>
        <w:ind w:left="280"/>
        <w:rPr>
          <w:rFonts w:ascii="Trebuchet MS" w:eastAsia="Trebuchet MS" w:hAnsi="Trebuchet MS" w:cs="Trebuchet MS"/>
          <w:i w:val="0"/>
          <w:color w:val="000000"/>
          <w:sz w:val="24"/>
          <w:lang w:val="fr-FR"/>
        </w:rPr>
      </w:pPr>
      <w:bookmarkStart w:id="6" w:name="ArtL2_CCAP-1-A1.3"/>
      <w:bookmarkStart w:id="7" w:name="_Toc190789066"/>
      <w:bookmarkEnd w:id="6"/>
      <w:r>
        <w:rPr>
          <w:rFonts w:ascii="Trebuchet MS" w:eastAsia="Trebuchet MS" w:hAnsi="Trebuchet MS" w:cs="Trebuchet MS"/>
          <w:i w:val="0"/>
          <w:color w:val="000000"/>
          <w:sz w:val="24"/>
          <w:lang w:val="fr-FR"/>
        </w:rPr>
        <w:t>1.3 - Type d'accord-cadre</w:t>
      </w:r>
      <w:bookmarkEnd w:id="7"/>
    </w:p>
    <w:p w14:paraId="6965FF4E" w14:textId="77777777" w:rsidR="00AD65D9" w:rsidRDefault="008B7382">
      <w:pPr>
        <w:pStyle w:val="ParagrapheIndent2"/>
        <w:spacing w:after="240" w:line="232" w:lineRule="exact"/>
        <w:jc w:val="both"/>
        <w:rPr>
          <w:color w:val="000000"/>
          <w:lang w:val="fr-FR"/>
        </w:rPr>
      </w:pPr>
      <w:r>
        <w:rPr>
          <w:color w:val="000000"/>
          <w:lang w:val="fr-FR"/>
        </w:rPr>
        <w:t>L'accord-cadre avec maximum est passé en application des articles L2125-1 1°, R. 2162-1 à R. 2162-6, R. 2162-13 et R. 2162-14 du Code de la commande publique. Il donnera lieu à l'émission de bons de commande.</w:t>
      </w:r>
    </w:p>
    <w:p w14:paraId="4FD7DD13" w14:textId="64B0E4DA" w:rsidR="000D0B72" w:rsidRPr="001E34A8" w:rsidRDefault="000D0B72" w:rsidP="000D0B72">
      <w:pPr>
        <w:jc w:val="center"/>
        <w:rPr>
          <w:rFonts w:ascii="Trebuchet MS" w:eastAsia="Trebuchet MS" w:hAnsi="Trebuchet MS" w:cs="Trebuchet MS"/>
          <w:color w:val="000000"/>
          <w:sz w:val="28"/>
          <w:szCs w:val="28"/>
          <w:lang w:val="fr-FR"/>
        </w:rPr>
      </w:pPr>
      <w:r w:rsidRPr="001E34A8">
        <w:rPr>
          <w:rFonts w:ascii="Trebuchet MS" w:eastAsia="Trebuchet MS" w:hAnsi="Trebuchet MS" w:cs="Trebuchet MS"/>
          <w:color w:val="000000"/>
          <w:sz w:val="28"/>
          <w:szCs w:val="28"/>
          <w:lang w:val="fr-FR"/>
        </w:rPr>
        <w:t xml:space="preserve">Maximum pour une durée de 1 an : </w:t>
      </w:r>
      <w:r>
        <w:rPr>
          <w:rFonts w:ascii="Trebuchet MS" w:eastAsia="Trebuchet MS" w:hAnsi="Trebuchet MS" w:cs="Trebuchet MS"/>
          <w:color w:val="000000"/>
          <w:sz w:val="28"/>
          <w:szCs w:val="28"/>
          <w:lang w:val="fr-FR"/>
        </w:rPr>
        <w:t>4</w:t>
      </w:r>
      <w:r w:rsidRPr="001E34A8">
        <w:rPr>
          <w:rFonts w:ascii="Trebuchet MS" w:eastAsia="Trebuchet MS" w:hAnsi="Trebuchet MS" w:cs="Trebuchet MS"/>
          <w:color w:val="000000"/>
          <w:sz w:val="28"/>
          <w:szCs w:val="28"/>
          <w:lang w:val="fr-FR"/>
        </w:rPr>
        <w:t>00 000 €/HT</w:t>
      </w:r>
    </w:p>
    <w:p w14:paraId="6CA0748D" w14:textId="77777777" w:rsidR="000D0B72" w:rsidRPr="000D0B72" w:rsidRDefault="000D0B72" w:rsidP="000D0B72">
      <w:pPr>
        <w:rPr>
          <w:lang w:val="fr-FR"/>
        </w:rPr>
      </w:pPr>
    </w:p>
    <w:p w14:paraId="09003605" w14:textId="77777777" w:rsidR="00AD65D9" w:rsidRDefault="008B7382">
      <w:pPr>
        <w:pStyle w:val="Titre2"/>
        <w:ind w:left="280"/>
        <w:rPr>
          <w:rFonts w:ascii="Trebuchet MS" w:eastAsia="Trebuchet MS" w:hAnsi="Trebuchet MS" w:cs="Trebuchet MS"/>
          <w:i w:val="0"/>
          <w:color w:val="000000"/>
          <w:sz w:val="24"/>
          <w:lang w:val="fr-FR"/>
        </w:rPr>
      </w:pPr>
      <w:bookmarkStart w:id="8" w:name="ArtL2_CCAP-1-A1.4"/>
      <w:bookmarkStart w:id="9" w:name="_Toc190789067"/>
      <w:bookmarkEnd w:id="8"/>
      <w:r>
        <w:rPr>
          <w:rFonts w:ascii="Trebuchet MS" w:eastAsia="Trebuchet MS" w:hAnsi="Trebuchet MS" w:cs="Trebuchet MS"/>
          <w:i w:val="0"/>
          <w:color w:val="000000"/>
          <w:sz w:val="24"/>
          <w:lang w:val="fr-FR"/>
        </w:rPr>
        <w:t>1.4 - Conditions d'attribution des bons de commande</w:t>
      </w:r>
      <w:bookmarkEnd w:id="9"/>
    </w:p>
    <w:p w14:paraId="682519C2" w14:textId="77777777" w:rsidR="00AD65D9" w:rsidRDefault="008B7382">
      <w:pPr>
        <w:pStyle w:val="ParagrapheIndent2"/>
        <w:spacing w:after="240"/>
        <w:jc w:val="both"/>
        <w:rPr>
          <w:color w:val="000000"/>
          <w:lang w:val="fr-FR"/>
        </w:rPr>
      </w:pPr>
      <w:r>
        <w:rPr>
          <w:color w:val="000000"/>
          <w:lang w:val="fr-FR"/>
        </w:rPr>
        <w:t>Les bons de commande seront notifiés par l'entité adjudicatrice.</w:t>
      </w:r>
    </w:p>
    <w:p w14:paraId="725A0D4D" w14:textId="77777777" w:rsidR="00AD65D9" w:rsidRDefault="008B7382">
      <w:pPr>
        <w:pStyle w:val="ParagrapheIndent2"/>
        <w:spacing w:line="232" w:lineRule="exact"/>
        <w:jc w:val="both"/>
        <w:rPr>
          <w:color w:val="000000"/>
          <w:lang w:val="fr-FR"/>
        </w:rPr>
      </w:pPr>
      <w:r>
        <w:rPr>
          <w:color w:val="000000"/>
          <w:lang w:val="fr-FR"/>
        </w:rPr>
        <w:t>Les mentions devant figurer sur chaque bon de commande sont les suivantes :</w:t>
      </w:r>
    </w:p>
    <w:p w14:paraId="03BD3D69" w14:textId="77777777" w:rsidR="00AD65D9" w:rsidRDefault="008B7382">
      <w:pPr>
        <w:pStyle w:val="ParagrapheIndent2"/>
        <w:spacing w:line="232" w:lineRule="exact"/>
        <w:jc w:val="both"/>
        <w:rPr>
          <w:color w:val="000000"/>
          <w:lang w:val="fr-FR"/>
        </w:rPr>
      </w:pPr>
      <w:r>
        <w:rPr>
          <w:color w:val="000000"/>
          <w:lang w:val="fr-FR"/>
        </w:rPr>
        <w:t>- le nom ou la raison sociale du titulaire.</w:t>
      </w:r>
    </w:p>
    <w:p w14:paraId="0DE99121" w14:textId="77777777" w:rsidR="00AD65D9" w:rsidRDefault="008B7382">
      <w:pPr>
        <w:pStyle w:val="ParagrapheIndent2"/>
        <w:spacing w:line="232" w:lineRule="exact"/>
        <w:jc w:val="both"/>
        <w:rPr>
          <w:color w:val="000000"/>
          <w:lang w:val="fr-FR"/>
        </w:rPr>
      </w:pPr>
      <w:r>
        <w:rPr>
          <w:color w:val="000000"/>
          <w:lang w:val="fr-FR"/>
        </w:rPr>
        <w:t>- la date et le numéro du marché ;</w:t>
      </w:r>
    </w:p>
    <w:p w14:paraId="54716A5D" w14:textId="77777777" w:rsidR="00AD65D9" w:rsidRDefault="008B7382">
      <w:pPr>
        <w:pStyle w:val="ParagrapheIndent2"/>
        <w:spacing w:line="232" w:lineRule="exact"/>
        <w:jc w:val="both"/>
        <w:rPr>
          <w:color w:val="000000"/>
          <w:lang w:val="fr-FR"/>
        </w:rPr>
      </w:pPr>
      <w:r>
        <w:rPr>
          <w:color w:val="000000"/>
          <w:lang w:val="fr-FR"/>
        </w:rPr>
        <w:t>- la date et le numéro du bon de commande ;</w:t>
      </w:r>
    </w:p>
    <w:p w14:paraId="1E0A67A6" w14:textId="77777777" w:rsidR="00AD65D9" w:rsidRDefault="008B7382">
      <w:pPr>
        <w:pStyle w:val="ParagrapheIndent2"/>
        <w:spacing w:line="232" w:lineRule="exact"/>
        <w:jc w:val="both"/>
        <w:rPr>
          <w:color w:val="000000"/>
          <w:lang w:val="fr-FR"/>
        </w:rPr>
      </w:pPr>
      <w:r>
        <w:rPr>
          <w:color w:val="000000"/>
          <w:lang w:val="fr-FR"/>
        </w:rPr>
        <w:t>- la nature et la description des prestations à réaliser ;</w:t>
      </w:r>
    </w:p>
    <w:p w14:paraId="10371A6F" w14:textId="77777777" w:rsidR="00AD65D9" w:rsidRDefault="008B7382">
      <w:pPr>
        <w:pStyle w:val="ParagrapheIndent2"/>
        <w:spacing w:line="232" w:lineRule="exact"/>
        <w:jc w:val="both"/>
        <w:rPr>
          <w:color w:val="000000"/>
          <w:lang w:val="fr-FR"/>
        </w:rPr>
      </w:pPr>
      <w:r>
        <w:rPr>
          <w:color w:val="000000"/>
          <w:lang w:val="fr-FR"/>
        </w:rPr>
        <w:t>- les délais de livraison (date de début et de fin) ;</w:t>
      </w:r>
    </w:p>
    <w:p w14:paraId="2CFDC09C" w14:textId="77777777" w:rsidR="00AD65D9" w:rsidRDefault="008B7382">
      <w:pPr>
        <w:pStyle w:val="ParagrapheIndent2"/>
        <w:spacing w:line="232" w:lineRule="exact"/>
        <w:jc w:val="both"/>
        <w:rPr>
          <w:color w:val="000000"/>
          <w:lang w:val="fr-FR"/>
        </w:rPr>
      </w:pPr>
      <w:r>
        <w:rPr>
          <w:color w:val="000000"/>
          <w:lang w:val="fr-FR"/>
        </w:rPr>
        <w:t>- les lieux de livraison des prestations ;</w:t>
      </w:r>
    </w:p>
    <w:p w14:paraId="1DD2E190" w14:textId="77777777" w:rsidR="00AD65D9" w:rsidRDefault="008B7382">
      <w:pPr>
        <w:pStyle w:val="ParagrapheIndent2"/>
        <w:spacing w:line="232" w:lineRule="exact"/>
        <w:jc w:val="both"/>
        <w:rPr>
          <w:color w:val="000000"/>
          <w:lang w:val="fr-FR"/>
        </w:rPr>
      </w:pPr>
      <w:r>
        <w:rPr>
          <w:color w:val="000000"/>
          <w:lang w:val="fr-FR"/>
        </w:rPr>
        <w:t>- le montant du bon de commande ;</w:t>
      </w:r>
    </w:p>
    <w:p w14:paraId="08933724" w14:textId="3B429186" w:rsidR="00AD65D9" w:rsidRDefault="008B7382" w:rsidP="000D0B72">
      <w:pPr>
        <w:pStyle w:val="ParagrapheIndent2"/>
        <w:spacing w:line="232" w:lineRule="exact"/>
        <w:jc w:val="both"/>
        <w:rPr>
          <w:color w:val="000000"/>
          <w:lang w:val="fr-FR"/>
        </w:rPr>
      </w:pPr>
      <w:r>
        <w:rPr>
          <w:color w:val="000000"/>
          <w:lang w:val="fr-FR"/>
        </w:rPr>
        <w:t>- les délais laissés le cas échéant aux titulaires pour formuler leurs observations.</w:t>
      </w:r>
    </w:p>
    <w:p w14:paraId="3503EBC2" w14:textId="77777777" w:rsidR="000D0B72" w:rsidRPr="000D0B72" w:rsidRDefault="000D0B72" w:rsidP="000D0B72">
      <w:pPr>
        <w:rPr>
          <w:lang w:val="fr-FR"/>
        </w:rPr>
      </w:pPr>
    </w:p>
    <w:p w14:paraId="4B082255" w14:textId="77777777" w:rsidR="000D0B72" w:rsidRDefault="008B7382" w:rsidP="000D0B72">
      <w:pPr>
        <w:pStyle w:val="ParagrapheIndent2"/>
        <w:jc w:val="both"/>
        <w:rPr>
          <w:color w:val="000000"/>
          <w:lang w:val="fr-FR"/>
        </w:rPr>
      </w:pPr>
      <w:r>
        <w:rPr>
          <w:color w:val="000000"/>
          <w:lang w:val="fr-FR"/>
        </w:rPr>
        <w:t>La durée maximale d'exécution des bons de commande est de</w:t>
      </w:r>
      <w:r w:rsidR="000D0B72">
        <w:rPr>
          <w:color w:val="000000"/>
          <w:lang w:val="fr-FR"/>
        </w:rPr>
        <w:t xml:space="preserve"> : </w:t>
      </w:r>
    </w:p>
    <w:p w14:paraId="12B724A4" w14:textId="3B126060" w:rsidR="00AD65D9" w:rsidRPr="000D0B72" w:rsidRDefault="000D0B72" w:rsidP="000D0B72">
      <w:pPr>
        <w:pStyle w:val="ParagrapheIndent2"/>
        <w:jc w:val="both"/>
        <w:rPr>
          <w:color w:val="000000"/>
          <w:lang w:val="fr-FR"/>
        </w:rPr>
      </w:pPr>
      <w:r w:rsidRPr="000D0B72">
        <w:rPr>
          <w:b/>
          <w:bCs/>
          <w:color w:val="000000"/>
          <w:sz w:val="24"/>
          <w:u w:val="single"/>
          <w:lang w:val="fr-FR"/>
        </w:rPr>
        <w:t xml:space="preserve">Le délai d’exécution sera fixé dans chaque bon de commande en accord avec le MOA et l’Entreprise. </w:t>
      </w:r>
    </w:p>
    <w:p w14:paraId="170562C6" w14:textId="77777777" w:rsidR="00AD65D9" w:rsidRDefault="008B7382" w:rsidP="000D0B72">
      <w:pPr>
        <w:pStyle w:val="ParagrapheIndent2"/>
        <w:spacing w:line="232" w:lineRule="exact"/>
        <w:jc w:val="both"/>
        <w:rPr>
          <w:color w:val="000000"/>
          <w:lang w:val="fr-FR"/>
        </w:rPr>
      </w:pPr>
      <w:r>
        <w:rPr>
          <w:color w:val="000000"/>
          <w:lang w:val="fr-FR"/>
        </w:rPr>
        <w:t>Seuls les bons de commande signés par le représentant de l'entité adjudicatrice peuvent être honorés par le ou les titulaires.</w:t>
      </w:r>
    </w:p>
    <w:p w14:paraId="48BDFA92" w14:textId="77777777" w:rsidR="000D0B72" w:rsidRPr="000D0B72" w:rsidRDefault="000D0B72" w:rsidP="000D0B72">
      <w:pPr>
        <w:rPr>
          <w:lang w:val="fr-FR"/>
        </w:rPr>
      </w:pPr>
    </w:p>
    <w:p w14:paraId="44AB0C70" w14:textId="77777777" w:rsidR="00AD65D9" w:rsidRDefault="008B7382">
      <w:pPr>
        <w:pStyle w:val="Titre1"/>
        <w:shd w:val="clear" w:color="FD2456" w:fill="FD2456"/>
        <w:rPr>
          <w:rFonts w:ascii="Trebuchet MS" w:eastAsia="Trebuchet MS" w:hAnsi="Trebuchet MS" w:cs="Trebuchet MS"/>
          <w:color w:val="FFFFFF"/>
          <w:sz w:val="28"/>
          <w:lang w:val="fr-FR"/>
        </w:rPr>
      </w:pPr>
      <w:bookmarkStart w:id="10" w:name="ArtL1_CCAP-1-A2"/>
      <w:bookmarkStart w:id="11" w:name="_Toc190789068"/>
      <w:bookmarkEnd w:id="10"/>
      <w:r>
        <w:rPr>
          <w:rFonts w:ascii="Trebuchet MS" w:eastAsia="Trebuchet MS" w:hAnsi="Trebuchet MS" w:cs="Trebuchet MS"/>
          <w:color w:val="FFFFFF"/>
          <w:sz w:val="28"/>
          <w:lang w:val="fr-FR"/>
        </w:rPr>
        <w:t>2 - Pièces contractuelles</w:t>
      </w:r>
      <w:bookmarkEnd w:id="11"/>
    </w:p>
    <w:p w14:paraId="7108FB9A" w14:textId="77777777" w:rsidR="00AD65D9" w:rsidRDefault="008B7382">
      <w:pPr>
        <w:spacing w:line="60" w:lineRule="exact"/>
        <w:rPr>
          <w:sz w:val="6"/>
        </w:rPr>
      </w:pPr>
      <w:r>
        <w:t xml:space="preserve"> </w:t>
      </w:r>
    </w:p>
    <w:p w14:paraId="00A937C3" w14:textId="77777777" w:rsidR="00AD65D9" w:rsidRDefault="008B7382">
      <w:pPr>
        <w:pStyle w:val="ParagrapheIndent1"/>
        <w:spacing w:line="232" w:lineRule="exact"/>
        <w:jc w:val="both"/>
        <w:rPr>
          <w:color w:val="000000"/>
          <w:lang w:val="fr-FR"/>
        </w:rPr>
      </w:pPr>
      <w:r>
        <w:rPr>
          <w:color w:val="000000"/>
          <w:lang w:val="fr-FR"/>
        </w:rPr>
        <w:t>Les pièces contractuelles de l'accord-cadre sont les suivantes et, en cas de contradiction entre leurs stipulations, prévalent dans cet ordre de priorité :</w:t>
      </w:r>
    </w:p>
    <w:p w14:paraId="76CCEE35" w14:textId="77777777" w:rsidR="00AD65D9" w:rsidRDefault="008B7382">
      <w:pPr>
        <w:pStyle w:val="ParagrapheIndent1"/>
        <w:spacing w:line="232" w:lineRule="exact"/>
        <w:jc w:val="both"/>
        <w:rPr>
          <w:color w:val="000000"/>
          <w:lang w:val="fr-FR"/>
        </w:rPr>
      </w:pPr>
      <w:r>
        <w:rPr>
          <w:color w:val="000000"/>
          <w:lang w:val="fr-FR"/>
        </w:rPr>
        <w:t>- L'acte d'engagement (AE) et ses annexes financières</w:t>
      </w:r>
    </w:p>
    <w:p w14:paraId="2EDB5434" w14:textId="77777777" w:rsidR="00AD65D9" w:rsidRDefault="008B7382">
      <w:pPr>
        <w:pStyle w:val="ParagrapheIndent1"/>
        <w:spacing w:line="232" w:lineRule="exact"/>
        <w:jc w:val="both"/>
        <w:rPr>
          <w:color w:val="000000"/>
          <w:lang w:val="fr-FR"/>
        </w:rPr>
      </w:pPr>
      <w:r>
        <w:rPr>
          <w:color w:val="000000"/>
          <w:lang w:val="fr-FR"/>
        </w:rPr>
        <w:t>- Le cahier des clauses administratives particulières (CCAP)</w:t>
      </w:r>
    </w:p>
    <w:p w14:paraId="2F3A11F4" w14:textId="77777777" w:rsidR="00AD65D9" w:rsidRDefault="008B7382">
      <w:pPr>
        <w:pStyle w:val="ParagrapheIndent1"/>
        <w:spacing w:line="232" w:lineRule="exact"/>
        <w:jc w:val="both"/>
        <w:rPr>
          <w:color w:val="000000"/>
          <w:lang w:val="fr-FR"/>
        </w:rPr>
      </w:pPr>
      <w:r>
        <w:rPr>
          <w:color w:val="000000"/>
          <w:lang w:val="fr-FR"/>
        </w:rPr>
        <w:t>- Le cahier des clauses techniques particulières (CCTP) et ses annexes</w:t>
      </w:r>
    </w:p>
    <w:p w14:paraId="61CF86EB" w14:textId="77777777" w:rsidR="00AD65D9" w:rsidRDefault="008B7382">
      <w:pPr>
        <w:pStyle w:val="ParagrapheIndent1"/>
        <w:spacing w:line="232" w:lineRule="exact"/>
        <w:jc w:val="both"/>
        <w:rPr>
          <w:color w:val="000000"/>
          <w:lang w:val="fr-FR"/>
        </w:rPr>
      </w:pPr>
      <w:r>
        <w:rPr>
          <w:color w:val="000000"/>
          <w:lang w:val="fr-FR"/>
        </w:rPr>
        <w:t>- Le cahier des clauses administratives générales (CCAG) applicables aux marchés publics de fournitures courantes et de services, approuvé par l'arrêté du 30 mars 2021</w:t>
      </w:r>
    </w:p>
    <w:p w14:paraId="7177D7EF" w14:textId="77777777" w:rsidR="00AD65D9" w:rsidRDefault="008B7382">
      <w:pPr>
        <w:pStyle w:val="ParagrapheIndent1"/>
        <w:spacing w:line="232" w:lineRule="exact"/>
        <w:jc w:val="both"/>
        <w:rPr>
          <w:color w:val="000000"/>
          <w:lang w:val="fr-FR"/>
        </w:rPr>
      </w:pPr>
      <w:r>
        <w:rPr>
          <w:color w:val="000000"/>
          <w:lang w:val="fr-FR"/>
        </w:rPr>
        <w:t>- Le bordereau des prix unitaires (BPU)</w:t>
      </w:r>
    </w:p>
    <w:p w14:paraId="1DA3E19D" w14:textId="77777777" w:rsidR="00AD65D9" w:rsidRDefault="008B7382">
      <w:pPr>
        <w:pStyle w:val="ParagrapheIndent1"/>
        <w:spacing w:line="232" w:lineRule="exact"/>
        <w:jc w:val="both"/>
        <w:rPr>
          <w:color w:val="000000"/>
          <w:lang w:val="fr-FR"/>
        </w:rPr>
        <w:sectPr w:rsidR="00AD65D9">
          <w:footerReference w:type="default" r:id="rId23"/>
          <w:pgSz w:w="11900" w:h="16840"/>
          <w:pgMar w:top="1140" w:right="1140" w:bottom="1140" w:left="1140" w:header="1140" w:footer="1140" w:gutter="0"/>
          <w:cols w:space="708"/>
        </w:sectPr>
      </w:pPr>
      <w:r>
        <w:rPr>
          <w:color w:val="000000"/>
          <w:lang w:val="fr-FR"/>
        </w:rPr>
        <w:t>- L'offre technique et financière du titulaire</w:t>
      </w:r>
      <w:r>
        <w:rPr>
          <w:color w:val="000000"/>
          <w:lang w:val="fr-FR"/>
        </w:rPr>
        <w:cr/>
      </w:r>
    </w:p>
    <w:p w14:paraId="33130C31" w14:textId="77777777" w:rsidR="00AD65D9" w:rsidRDefault="008B7382">
      <w:pPr>
        <w:pStyle w:val="Titre1"/>
        <w:shd w:val="clear" w:color="FD2456" w:fill="FD2456"/>
        <w:rPr>
          <w:rFonts w:ascii="Trebuchet MS" w:eastAsia="Trebuchet MS" w:hAnsi="Trebuchet MS" w:cs="Trebuchet MS"/>
          <w:color w:val="FFFFFF"/>
          <w:sz w:val="28"/>
          <w:lang w:val="fr-FR"/>
        </w:rPr>
      </w:pPr>
      <w:bookmarkStart w:id="12" w:name="ArtL1_CCAP-1-A5"/>
      <w:bookmarkStart w:id="13" w:name="_Toc190789069"/>
      <w:bookmarkEnd w:id="12"/>
      <w:r>
        <w:rPr>
          <w:rFonts w:ascii="Trebuchet MS" w:eastAsia="Trebuchet MS" w:hAnsi="Trebuchet MS" w:cs="Trebuchet MS"/>
          <w:color w:val="FFFFFF"/>
          <w:sz w:val="28"/>
          <w:lang w:val="fr-FR"/>
        </w:rPr>
        <w:lastRenderedPageBreak/>
        <w:t>3 - Confidentialité et mesures de sécurité</w:t>
      </w:r>
      <w:bookmarkEnd w:id="13"/>
    </w:p>
    <w:p w14:paraId="7CC78A90" w14:textId="77777777" w:rsidR="00AD65D9" w:rsidRDefault="008B7382">
      <w:pPr>
        <w:spacing w:line="60" w:lineRule="exact"/>
        <w:rPr>
          <w:sz w:val="6"/>
        </w:rPr>
      </w:pPr>
      <w:r>
        <w:t xml:space="preserve"> </w:t>
      </w:r>
    </w:p>
    <w:p w14:paraId="0E1BC38E" w14:textId="77777777" w:rsidR="00AD65D9" w:rsidRDefault="008B7382">
      <w:pPr>
        <w:pStyle w:val="ParagrapheIndent1"/>
        <w:spacing w:after="240"/>
        <w:jc w:val="both"/>
        <w:rPr>
          <w:color w:val="000000"/>
          <w:lang w:val="fr-FR"/>
        </w:rPr>
      </w:pPr>
      <w:r>
        <w:rPr>
          <w:color w:val="000000"/>
          <w:lang w:val="fr-FR"/>
        </w:rPr>
        <w:t>Les prestations sont soumises à des mesures de sécurité conformément à l'article 5.3 du CCAG-FCS.</w:t>
      </w:r>
    </w:p>
    <w:p w14:paraId="5A29E132" w14:textId="77777777" w:rsidR="00AD65D9" w:rsidRDefault="008B7382">
      <w:pPr>
        <w:pStyle w:val="ParagrapheIndent1"/>
        <w:spacing w:after="240" w:line="232" w:lineRule="exact"/>
        <w:jc w:val="both"/>
        <w:rPr>
          <w:color w:val="000000"/>
          <w:lang w:val="fr-FR"/>
        </w:rPr>
      </w:pPr>
      <w:r>
        <w:rPr>
          <w:color w:val="000000"/>
          <w:lang w:val="fr-FR"/>
        </w:rPr>
        <w:t>Le titulaire doit informer ses sous-traitants des obligations de confidentialité et/ou des mesures de sécurité.</w:t>
      </w:r>
    </w:p>
    <w:p w14:paraId="13B1275D" w14:textId="77777777" w:rsidR="00AD65D9" w:rsidRDefault="008B7382">
      <w:pPr>
        <w:pStyle w:val="Titre1"/>
        <w:shd w:val="clear" w:color="FD2456" w:fill="FD2456"/>
        <w:rPr>
          <w:rFonts w:ascii="Trebuchet MS" w:eastAsia="Trebuchet MS" w:hAnsi="Trebuchet MS" w:cs="Trebuchet MS"/>
          <w:color w:val="FFFFFF"/>
          <w:sz w:val="28"/>
          <w:lang w:val="fr-FR"/>
        </w:rPr>
      </w:pPr>
      <w:bookmarkStart w:id="14" w:name="ArtL1_CCAP-1-A9"/>
      <w:bookmarkStart w:id="15" w:name="_Toc190789070"/>
      <w:bookmarkEnd w:id="14"/>
      <w:r>
        <w:rPr>
          <w:rFonts w:ascii="Trebuchet MS" w:eastAsia="Trebuchet MS" w:hAnsi="Trebuchet MS" w:cs="Trebuchet MS"/>
          <w:color w:val="FFFFFF"/>
          <w:sz w:val="28"/>
          <w:lang w:val="fr-FR"/>
        </w:rPr>
        <w:t>4 - Durée et délais d'exécution</w:t>
      </w:r>
      <w:bookmarkEnd w:id="15"/>
    </w:p>
    <w:p w14:paraId="0E3FD95B" w14:textId="77777777" w:rsidR="00AD65D9" w:rsidRDefault="008B7382">
      <w:pPr>
        <w:spacing w:line="60" w:lineRule="exact"/>
        <w:rPr>
          <w:sz w:val="6"/>
        </w:rPr>
      </w:pPr>
      <w:r>
        <w:t xml:space="preserve"> </w:t>
      </w:r>
    </w:p>
    <w:p w14:paraId="42821EDF" w14:textId="7CC82D98" w:rsidR="00AD65D9" w:rsidRDefault="008B7382">
      <w:pPr>
        <w:pStyle w:val="Titre2"/>
        <w:ind w:left="280"/>
        <w:rPr>
          <w:rFonts w:ascii="Trebuchet MS" w:eastAsia="Trebuchet MS" w:hAnsi="Trebuchet MS" w:cs="Trebuchet MS"/>
          <w:i w:val="0"/>
          <w:color w:val="000000"/>
          <w:sz w:val="24"/>
          <w:lang w:val="fr-FR"/>
        </w:rPr>
      </w:pPr>
      <w:bookmarkStart w:id="16" w:name="ArtL2_CCAP-1-A9.1"/>
      <w:bookmarkStart w:id="17" w:name="_Toc190789071"/>
      <w:bookmarkEnd w:id="16"/>
      <w:r>
        <w:rPr>
          <w:rFonts w:ascii="Trebuchet MS" w:eastAsia="Trebuchet MS" w:hAnsi="Trebuchet MS" w:cs="Trebuchet MS"/>
          <w:i w:val="0"/>
          <w:color w:val="000000"/>
          <w:sz w:val="24"/>
          <w:lang w:val="fr-FR"/>
        </w:rPr>
        <w:t xml:space="preserve">4.1 - </w:t>
      </w:r>
      <w:r w:rsidR="000D0B72">
        <w:rPr>
          <w:rFonts w:ascii="Trebuchet MS" w:eastAsia="Trebuchet MS" w:hAnsi="Trebuchet MS" w:cs="Trebuchet MS"/>
          <w:i w:val="0"/>
          <w:color w:val="000000"/>
          <w:sz w:val="24"/>
          <w:lang w:val="fr-FR"/>
        </w:rPr>
        <w:t>Durée du contrat</w:t>
      </w:r>
      <w:bookmarkEnd w:id="17"/>
    </w:p>
    <w:p w14:paraId="41958695" w14:textId="699A37A9" w:rsidR="000D0B72" w:rsidRDefault="000D0B72" w:rsidP="000D0B72">
      <w:pPr>
        <w:pStyle w:val="ParagrapheIndent2"/>
        <w:spacing w:after="240"/>
        <w:jc w:val="both"/>
        <w:rPr>
          <w:color w:val="000000"/>
          <w:lang w:val="fr-FR"/>
        </w:rPr>
      </w:pPr>
      <w:r>
        <w:rPr>
          <w:color w:val="000000"/>
          <w:lang w:val="fr-FR"/>
        </w:rPr>
        <w:t>L'accord-cadre est conclu pour une durée de 1 an ferme.</w:t>
      </w:r>
    </w:p>
    <w:p w14:paraId="2058E496" w14:textId="77777777" w:rsidR="000D0B72" w:rsidRDefault="000D0B72" w:rsidP="000D0B72">
      <w:pPr>
        <w:pStyle w:val="ParagrapheIndent2"/>
        <w:spacing w:after="240"/>
        <w:jc w:val="both"/>
        <w:rPr>
          <w:color w:val="000000"/>
          <w:lang w:val="fr-FR"/>
        </w:rPr>
      </w:pPr>
      <w:r>
        <w:rPr>
          <w:color w:val="000000"/>
          <w:lang w:val="fr-FR"/>
        </w:rPr>
        <w:t>L'accord-cadre est conclu à la date de notification du marché démarrage de la prestation à compter de la réception du premier bon de commande.</w:t>
      </w:r>
    </w:p>
    <w:p w14:paraId="1C72B3CD" w14:textId="77777777" w:rsidR="00AD65D9" w:rsidRDefault="008B7382">
      <w:pPr>
        <w:pStyle w:val="ParagrapheIndent2"/>
        <w:spacing w:after="240" w:line="232" w:lineRule="exact"/>
        <w:jc w:val="both"/>
        <w:rPr>
          <w:color w:val="000000"/>
          <w:lang w:val="fr-FR"/>
        </w:rPr>
      </w:pPr>
      <w:r>
        <w:rPr>
          <w:color w:val="000000"/>
          <w:lang w:val="fr-FR"/>
        </w:rPr>
        <w:t>Les délais d'exécution ou de livraison des prestations sont fixés à chaque bon de commande conformément aux stipulations des pièces de l'accord-cadre.</w:t>
      </w:r>
    </w:p>
    <w:p w14:paraId="77687E56" w14:textId="77777777" w:rsidR="00AD65D9" w:rsidRDefault="008B7382">
      <w:pPr>
        <w:pStyle w:val="Titre1"/>
        <w:shd w:val="clear" w:color="FD2456" w:fill="FD2456"/>
        <w:rPr>
          <w:rFonts w:ascii="Trebuchet MS" w:eastAsia="Trebuchet MS" w:hAnsi="Trebuchet MS" w:cs="Trebuchet MS"/>
          <w:color w:val="FFFFFF"/>
          <w:sz w:val="28"/>
          <w:lang w:val="fr-FR"/>
        </w:rPr>
      </w:pPr>
      <w:bookmarkStart w:id="18" w:name="ArtL1_CCAP-1-A10"/>
      <w:bookmarkStart w:id="19" w:name="_Toc190789072"/>
      <w:bookmarkEnd w:id="18"/>
      <w:r>
        <w:rPr>
          <w:rFonts w:ascii="Trebuchet MS" w:eastAsia="Trebuchet MS" w:hAnsi="Trebuchet MS" w:cs="Trebuchet MS"/>
          <w:color w:val="FFFFFF"/>
          <w:sz w:val="28"/>
          <w:lang w:val="fr-FR"/>
        </w:rPr>
        <w:t>5 - Prix</w:t>
      </w:r>
      <w:bookmarkEnd w:id="19"/>
    </w:p>
    <w:p w14:paraId="7EC3924A" w14:textId="77777777" w:rsidR="00AD65D9" w:rsidRDefault="008B7382">
      <w:pPr>
        <w:spacing w:line="60" w:lineRule="exact"/>
        <w:rPr>
          <w:sz w:val="6"/>
        </w:rPr>
      </w:pPr>
      <w:r>
        <w:t xml:space="preserve"> </w:t>
      </w:r>
    </w:p>
    <w:p w14:paraId="2FD01433" w14:textId="77777777" w:rsidR="00AD65D9" w:rsidRDefault="008B7382">
      <w:pPr>
        <w:pStyle w:val="Titre2"/>
        <w:ind w:left="280"/>
        <w:rPr>
          <w:rFonts w:ascii="Trebuchet MS" w:eastAsia="Trebuchet MS" w:hAnsi="Trebuchet MS" w:cs="Trebuchet MS"/>
          <w:i w:val="0"/>
          <w:color w:val="000000"/>
          <w:sz w:val="24"/>
          <w:lang w:val="fr-FR"/>
        </w:rPr>
      </w:pPr>
      <w:bookmarkStart w:id="20" w:name="ArtL2_CCAP-1-A10.1"/>
      <w:bookmarkStart w:id="21" w:name="_Toc190789073"/>
      <w:bookmarkEnd w:id="20"/>
      <w:r>
        <w:rPr>
          <w:rFonts w:ascii="Trebuchet MS" w:eastAsia="Trebuchet MS" w:hAnsi="Trebuchet MS" w:cs="Trebuchet MS"/>
          <w:i w:val="0"/>
          <w:color w:val="000000"/>
          <w:sz w:val="24"/>
          <w:lang w:val="fr-FR"/>
        </w:rPr>
        <w:t>5.1 - Caractéristiques des prix pratiqués</w:t>
      </w:r>
      <w:bookmarkEnd w:id="21"/>
    </w:p>
    <w:p w14:paraId="5CA3B0FB" w14:textId="77777777" w:rsidR="00AD65D9" w:rsidRDefault="008B7382">
      <w:pPr>
        <w:pStyle w:val="ParagrapheIndent2"/>
        <w:spacing w:after="240"/>
        <w:jc w:val="both"/>
        <w:rPr>
          <w:color w:val="000000"/>
          <w:lang w:val="fr-FR"/>
        </w:rPr>
      </w:pPr>
      <w:r>
        <w:rPr>
          <w:color w:val="000000"/>
          <w:lang w:val="fr-FR"/>
        </w:rPr>
        <w:t>Les prestations sont réglées par des prix unitaires selon les stipulations de l'acte d'engagement.</w:t>
      </w:r>
    </w:p>
    <w:p w14:paraId="0EC97FD4" w14:textId="77777777" w:rsidR="00AD65D9" w:rsidRDefault="008B7382">
      <w:pPr>
        <w:pStyle w:val="Titre2"/>
        <w:ind w:left="280"/>
        <w:rPr>
          <w:rFonts w:ascii="Trebuchet MS" w:eastAsia="Trebuchet MS" w:hAnsi="Trebuchet MS" w:cs="Trebuchet MS"/>
          <w:i w:val="0"/>
          <w:color w:val="000000"/>
          <w:sz w:val="24"/>
          <w:lang w:val="fr-FR"/>
        </w:rPr>
      </w:pPr>
      <w:bookmarkStart w:id="22" w:name="ArtL2_CCAP-1-A10.3"/>
      <w:bookmarkStart w:id="23" w:name="_Toc190789074"/>
      <w:bookmarkEnd w:id="22"/>
      <w:r>
        <w:rPr>
          <w:rFonts w:ascii="Trebuchet MS" w:eastAsia="Trebuchet MS" w:hAnsi="Trebuchet MS" w:cs="Trebuchet MS"/>
          <w:i w:val="0"/>
          <w:color w:val="000000"/>
          <w:sz w:val="24"/>
          <w:lang w:val="fr-FR"/>
        </w:rPr>
        <w:t>5.2 - Modalités de variation des prix</w:t>
      </w:r>
      <w:bookmarkEnd w:id="23"/>
    </w:p>
    <w:p w14:paraId="6339980B" w14:textId="77777777" w:rsidR="00AD65D9" w:rsidRDefault="008B7382">
      <w:pPr>
        <w:pStyle w:val="ParagrapheIndent2"/>
        <w:spacing w:after="240"/>
        <w:jc w:val="both"/>
        <w:rPr>
          <w:color w:val="000000"/>
          <w:lang w:val="fr-FR"/>
        </w:rPr>
      </w:pPr>
      <w:r>
        <w:rPr>
          <w:color w:val="000000"/>
          <w:lang w:val="fr-FR"/>
        </w:rPr>
        <w:t>Les prix sont fermes et non actualisables.</w:t>
      </w:r>
    </w:p>
    <w:p w14:paraId="338AC865" w14:textId="77777777" w:rsidR="00AD65D9" w:rsidRDefault="008B7382">
      <w:pPr>
        <w:pStyle w:val="Titre1"/>
        <w:shd w:val="clear" w:color="FD2456" w:fill="FD2456"/>
        <w:rPr>
          <w:rFonts w:ascii="Trebuchet MS" w:eastAsia="Trebuchet MS" w:hAnsi="Trebuchet MS" w:cs="Trebuchet MS"/>
          <w:color w:val="FFFFFF"/>
          <w:sz w:val="28"/>
          <w:lang w:val="fr-FR"/>
        </w:rPr>
      </w:pPr>
      <w:bookmarkStart w:id="24" w:name="ArtL1_CCAP-1-A11"/>
      <w:bookmarkStart w:id="25" w:name="_Toc190789075"/>
      <w:bookmarkEnd w:id="24"/>
      <w:r>
        <w:rPr>
          <w:rFonts w:ascii="Trebuchet MS" w:eastAsia="Trebuchet MS" w:hAnsi="Trebuchet MS" w:cs="Trebuchet MS"/>
          <w:color w:val="FFFFFF"/>
          <w:sz w:val="28"/>
          <w:lang w:val="fr-FR"/>
        </w:rPr>
        <w:t>6 - Garanties Financières</w:t>
      </w:r>
      <w:bookmarkEnd w:id="25"/>
    </w:p>
    <w:p w14:paraId="6E36A1D5" w14:textId="77777777" w:rsidR="00AD65D9" w:rsidRDefault="008B7382">
      <w:pPr>
        <w:spacing w:line="60" w:lineRule="exact"/>
        <w:rPr>
          <w:sz w:val="6"/>
        </w:rPr>
      </w:pPr>
      <w:r>
        <w:t xml:space="preserve"> </w:t>
      </w:r>
    </w:p>
    <w:p w14:paraId="40EB4BBC" w14:textId="77777777" w:rsidR="00AD65D9" w:rsidRDefault="008B7382">
      <w:pPr>
        <w:pStyle w:val="ParagrapheIndent1"/>
        <w:spacing w:after="240"/>
        <w:jc w:val="both"/>
        <w:rPr>
          <w:color w:val="000000"/>
          <w:lang w:val="fr-FR"/>
        </w:rPr>
      </w:pPr>
      <w:r>
        <w:rPr>
          <w:color w:val="000000"/>
          <w:lang w:val="fr-FR"/>
        </w:rPr>
        <w:t>Aucune clause de garantie financière ne sera appliquée.</w:t>
      </w:r>
    </w:p>
    <w:p w14:paraId="1DC53FBE" w14:textId="77777777" w:rsidR="00AD65D9" w:rsidRDefault="008B7382">
      <w:pPr>
        <w:pStyle w:val="Titre1"/>
        <w:shd w:val="clear" w:color="FD2456" w:fill="FD2456"/>
        <w:rPr>
          <w:rFonts w:ascii="Trebuchet MS" w:eastAsia="Trebuchet MS" w:hAnsi="Trebuchet MS" w:cs="Trebuchet MS"/>
          <w:color w:val="FFFFFF"/>
          <w:sz w:val="28"/>
          <w:lang w:val="fr-FR"/>
        </w:rPr>
      </w:pPr>
      <w:bookmarkStart w:id="26" w:name="ArtL1_CCAP-1-A12"/>
      <w:bookmarkStart w:id="27" w:name="_Toc190789076"/>
      <w:bookmarkEnd w:id="26"/>
      <w:r>
        <w:rPr>
          <w:rFonts w:ascii="Trebuchet MS" w:eastAsia="Trebuchet MS" w:hAnsi="Trebuchet MS" w:cs="Trebuchet MS"/>
          <w:color w:val="FFFFFF"/>
          <w:sz w:val="28"/>
          <w:lang w:val="fr-FR"/>
        </w:rPr>
        <w:t>7 - Avance</w:t>
      </w:r>
      <w:bookmarkEnd w:id="27"/>
    </w:p>
    <w:p w14:paraId="332B2AB3" w14:textId="77777777" w:rsidR="00AD65D9" w:rsidRDefault="008B7382">
      <w:pPr>
        <w:spacing w:line="60" w:lineRule="exact"/>
        <w:rPr>
          <w:sz w:val="6"/>
        </w:rPr>
      </w:pPr>
      <w:r>
        <w:t xml:space="preserve"> </w:t>
      </w:r>
    </w:p>
    <w:p w14:paraId="1A11E43B" w14:textId="77777777" w:rsidR="00AD65D9" w:rsidRDefault="008B7382">
      <w:pPr>
        <w:pStyle w:val="ParagrapheIndent1"/>
        <w:spacing w:after="240"/>
        <w:jc w:val="both"/>
        <w:rPr>
          <w:color w:val="000000"/>
          <w:lang w:val="fr-FR"/>
        </w:rPr>
      </w:pPr>
      <w:r>
        <w:rPr>
          <w:color w:val="000000"/>
          <w:lang w:val="fr-FR"/>
        </w:rPr>
        <w:t>L'option retenue pour le calcul de l'avance est l'option A du CCAG - Fournitures Courantes et Services.</w:t>
      </w:r>
    </w:p>
    <w:p w14:paraId="3B6D5EAF" w14:textId="77777777" w:rsidR="00AD65D9" w:rsidRDefault="008B7382">
      <w:pPr>
        <w:pStyle w:val="Titre2"/>
        <w:ind w:left="280"/>
        <w:rPr>
          <w:rFonts w:ascii="Trebuchet MS" w:eastAsia="Trebuchet MS" w:hAnsi="Trebuchet MS" w:cs="Trebuchet MS"/>
          <w:i w:val="0"/>
          <w:color w:val="000000"/>
          <w:sz w:val="24"/>
          <w:lang w:val="fr-FR"/>
        </w:rPr>
      </w:pPr>
      <w:bookmarkStart w:id="28" w:name="ArtL2_CCAP-1-A12.3"/>
      <w:bookmarkStart w:id="29" w:name="_Toc190789077"/>
      <w:bookmarkEnd w:id="28"/>
      <w:r>
        <w:rPr>
          <w:rFonts w:ascii="Trebuchet MS" w:eastAsia="Trebuchet MS" w:hAnsi="Trebuchet MS" w:cs="Trebuchet MS"/>
          <w:i w:val="0"/>
          <w:color w:val="000000"/>
          <w:sz w:val="24"/>
          <w:lang w:val="fr-FR"/>
        </w:rPr>
        <w:t>7.1 - Conditions de versement et de remboursement</w:t>
      </w:r>
      <w:bookmarkEnd w:id="29"/>
    </w:p>
    <w:p w14:paraId="6DD642B4" w14:textId="77777777" w:rsidR="00AD65D9" w:rsidRDefault="008B7382">
      <w:pPr>
        <w:pStyle w:val="ParagrapheIndent2"/>
        <w:spacing w:after="240" w:line="232" w:lineRule="exact"/>
        <w:jc w:val="both"/>
        <w:rPr>
          <w:color w:val="000000"/>
          <w:lang w:val="fr-FR"/>
        </w:rPr>
      </w:pPr>
      <w:r>
        <w:rPr>
          <w:color w:val="000000"/>
          <w:lang w:val="fr-FR"/>
        </w:rPr>
        <w:t>Une avance est accordée pour chaque bon de commande d'un montant supérieur à 50.000 € HT et dans la mesure où le délai d'exécution est supérieur à 2 mois, sauf indication contraire dans l'acte d'engagement.</w:t>
      </w:r>
    </w:p>
    <w:p w14:paraId="4FC9D925" w14:textId="77777777" w:rsidR="00AD65D9" w:rsidRDefault="008B7382">
      <w:pPr>
        <w:pStyle w:val="ParagrapheIndent2"/>
        <w:spacing w:after="240" w:line="232" w:lineRule="exact"/>
        <w:jc w:val="both"/>
        <w:rPr>
          <w:color w:val="000000"/>
          <w:lang w:val="fr-FR"/>
        </w:rPr>
      </w:pPr>
      <w:r>
        <w:rPr>
          <w:color w:val="000000"/>
          <w:lang w:val="fr-FR"/>
        </w:rPr>
        <w:t>Le montant de l'avance est fixé à 5,00 % du montant du bon de commande si la durée de son exécution est inférieure ou égale à douze mois ; si cette durée est supérieure à douze mois, l'avance est égale à 5,00 % d'une somme égale à douze fois le montant du bon de commande divisé par cette durée exprimée en mois.</w:t>
      </w:r>
    </w:p>
    <w:p w14:paraId="0D9C2DB2" w14:textId="77777777" w:rsidR="00AD65D9" w:rsidRDefault="008B7382">
      <w:pPr>
        <w:pStyle w:val="ParagrapheIndent2"/>
        <w:spacing w:after="240" w:line="232" w:lineRule="exact"/>
        <w:jc w:val="both"/>
        <w:rPr>
          <w:color w:val="000000"/>
          <w:lang w:val="fr-FR"/>
        </w:rPr>
      </w:pPr>
      <w:r>
        <w:rPr>
          <w:color w:val="000000"/>
          <w:lang w:val="fr-FR"/>
        </w:rPr>
        <w:t>Ce taux est fixé à 30,00 % lorsque le titulaire du marché public est une petite et moyenne entreprise mentionnée à l'article R. 2151-13 du Code de la commande publique.</w:t>
      </w:r>
    </w:p>
    <w:p w14:paraId="3B91C38E" w14:textId="77777777" w:rsidR="00AD65D9" w:rsidRDefault="008B7382">
      <w:pPr>
        <w:pStyle w:val="ParagrapheIndent2"/>
        <w:spacing w:after="240" w:line="232" w:lineRule="exact"/>
        <w:jc w:val="both"/>
        <w:rPr>
          <w:color w:val="000000"/>
          <w:lang w:val="fr-FR"/>
        </w:rPr>
      </w:pPr>
      <w:r>
        <w:rPr>
          <w:color w:val="000000"/>
          <w:lang w:val="fr-FR"/>
        </w:rPr>
        <w:t>Le remboursement de l'avance commence lorsque le montant des prestations exécutées par le titulaire atteint ou dépasse 65,00 % du montant du bon de commande. Il doit être terminé lorsque ledit montant atteint 80,00 %.</w:t>
      </w:r>
    </w:p>
    <w:p w14:paraId="6207F9C6" w14:textId="77777777" w:rsidR="00AD65D9" w:rsidRDefault="008B7382">
      <w:pPr>
        <w:pStyle w:val="ParagrapheIndent2"/>
        <w:spacing w:line="232" w:lineRule="exact"/>
        <w:jc w:val="both"/>
        <w:rPr>
          <w:color w:val="000000"/>
          <w:lang w:val="fr-FR"/>
        </w:rPr>
      </w:pPr>
      <w:r>
        <w:rPr>
          <w:color w:val="000000"/>
          <w:lang w:val="fr-FR"/>
        </w:rPr>
        <w:t>Ce remboursement s'effectue par précompte sur les sommes dues ultérieurement au titulaire à titre d'acompte ou de solde.</w:t>
      </w:r>
    </w:p>
    <w:p w14:paraId="1BE63F5A" w14:textId="77777777" w:rsidR="00AD65D9" w:rsidRDefault="00AD65D9">
      <w:pPr>
        <w:pStyle w:val="ParagrapheIndent2"/>
        <w:spacing w:after="40" w:line="232" w:lineRule="exact"/>
        <w:jc w:val="both"/>
        <w:rPr>
          <w:color w:val="000000"/>
          <w:lang w:val="fr-FR"/>
        </w:rPr>
      </w:pPr>
    </w:p>
    <w:p w14:paraId="6BC5857C" w14:textId="77777777" w:rsidR="00AD65D9" w:rsidRDefault="00AD65D9">
      <w:pPr>
        <w:pStyle w:val="ParagrapheIndent2"/>
        <w:spacing w:line="232" w:lineRule="exact"/>
        <w:jc w:val="both"/>
        <w:rPr>
          <w:color w:val="000000"/>
          <w:lang w:val="fr-FR"/>
        </w:rPr>
      </w:pPr>
    </w:p>
    <w:p w14:paraId="51391F7A" w14:textId="77777777" w:rsidR="00AD65D9" w:rsidRDefault="008B7382">
      <w:pPr>
        <w:pStyle w:val="ParagrapheIndent2"/>
        <w:spacing w:after="240" w:line="232" w:lineRule="exact"/>
        <w:jc w:val="both"/>
        <w:rPr>
          <w:color w:val="000000"/>
          <w:lang w:val="fr-FR"/>
        </w:rPr>
      </w:pPr>
      <w:r>
        <w:rPr>
          <w:color w:val="000000"/>
          <w:lang w:val="fr-FR"/>
        </w:rPr>
        <w:t>En cas de groupement d'opérateurs économiques, la part de l'avance est rapportée au montant des prestations individualisées par membre, et le taux de l'avance est déterminé au regard de la taille d'entreprise de chacun des membres. A défaut, l'avance est versée sur le compte du groupement ou du mandataire qui aura la charge de la répartir entre les membres du groupement.</w:t>
      </w:r>
    </w:p>
    <w:p w14:paraId="177971FA" w14:textId="77777777" w:rsidR="00AD65D9" w:rsidRDefault="008B7382">
      <w:pPr>
        <w:pStyle w:val="ParagrapheIndent2"/>
        <w:spacing w:after="240" w:line="232" w:lineRule="exact"/>
        <w:jc w:val="both"/>
        <w:rPr>
          <w:color w:val="000000"/>
          <w:lang w:val="fr-FR"/>
        </w:rPr>
      </w:pPr>
      <w:r>
        <w:rPr>
          <w:color w:val="000000"/>
          <w:lang w:val="fr-FR"/>
        </w:rPr>
        <w:lastRenderedPageBreak/>
        <w:t>Une avance peut être versée, sur leur demande, aux sous-traitants bénéficiaires du paiement direct suivant les mêmes dispositions que celles applicables au titulaire de l'accord-cadre, avec les particularités détaillées aux articles R. 2191-6, R. 2193-10 et R. 2193-17 à R. 2193-21 du Code de la commande publique.</w:t>
      </w:r>
    </w:p>
    <w:p w14:paraId="29163174" w14:textId="77777777" w:rsidR="00AD65D9" w:rsidRDefault="008B7382">
      <w:pPr>
        <w:pStyle w:val="Titre2"/>
        <w:ind w:left="280"/>
        <w:rPr>
          <w:rFonts w:ascii="Trebuchet MS" w:eastAsia="Trebuchet MS" w:hAnsi="Trebuchet MS" w:cs="Trebuchet MS"/>
          <w:i w:val="0"/>
          <w:color w:val="000000"/>
          <w:sz w:val="24"/>
          <w:lang w:val="fr-FR"/>
        </w:rPr>
      </w:pPr>
      <w:bookmarkStart w:id="30" w:name="ArtL2_CCAP-1-A12.5"/>
      <w:bookmarkStart w:id="31" w:name="_Toc190789078"/>
      <w:bookmarkEnd w:id="30"/>
      <w:r>
        <w:rPr>
          <w:rFonts w:ascii="Trebuchet MS" w:eastAsia="Trebuchet MS" w:hAnsi="Trebuchet MS" w:cs="Trebuchet MS"/>
          <w:i w:val="0"/>
          <w:color w:val="000000"/>
          <w:sz w:val="24"/>
          <w:lang w:val="fr-FR"/>
        </w:rPr>
        <w:t>7.2 - Garanties financières de l'avance</w:t>
      </w:r>
      <w:bookmarkEnd w:id="31"/>
    </w:p>
    <w:p w14:paraId="5373FA5E" w14:textId="77777777" w:rsidR="00AD65D9" w:rsidRDefault="008B7382">
      <w:pPr>
        <w:pStyle w:val="ParagrapheIndent2"/>
        <w:spacing w:after="240"/>
        <w:jc w:val="both"/>
        <w:rPr>
          <w:color w:val="000000"/>
          <w:lang w:val="fr-FR"/>
        </w:rPr>
      </w:pPr>
      <w:r>
        <w:rPr>
          <w:color w:val="000000"/>
          <w:lang w:val="fr-FR"/>
        </w:rPr>
        <w:t>Aucune garantie financière ne sera demandée au titulaire pour le versement de l'avance.</w:t>
      </w:r>
    </w:p>
    <w:p w14:paraId="2358D013" w14:textId="77777777" w:rsidR="00AD65D9" w:rsidRDefault="008B7382">
      <w:pPr>
        <w:pStyle w:val="Titre1"/>
        <w:shd w:val="clear" w:color="FD2456" w:fill="FD2456"/>
        <w:rPr>
          <w:rFonts w:ascii="Trebuchet MS" w:eastAsia="Trebuchet MS" w:hAnsi="Trebuchet MS" w:cs="Trebuchet MS"/>
          <w:color w:val="FFFFFF"/>
          <w:sz w:val="28"/>
          <w:lang w:val="fr-FR"/>
        </w:rPr>
      </w:pPr>
      <w:bookmarkStart w:id="32" w:name="ArtL1_CCAP-1-A13"/>
      <w:bookmarkStart w:id="33" w:name="_Toc190789079"/>
      <w:bookmarkEnd w:id="32"/>
      <w:r>
        <w:rPr>
          <w:rFonts w:ascii="Trebuchet MS" w:eastAsia="Trebuchet MS" w:hAnsi="Trebuchet MS" w:cs="Trebuchet MS"/>
          <w:color w:val="FFFFFF"/>
          <w:sz w:val="28"/>
          <w:lang w:val="fr-FR"/>
        </w:rPr>
        <w:t>8 - Modalités de règlement des comptes</w:t>
      </w:r>
      <w:bookmarkEnd w:id="33"/>
    </w:p>
    <w:p w14:paraId="21334045" w14:textId="77777777" w:rsidR="00AD65D9" w:rsidRDefault="008B7382">
      <w:pPr>
        <w:spacing w:line="60" w:lineRule="exact"/>
        <w:rPr>
          <w:sz w:val="6"/>
        </w:rPr>
      </w:pPr>
      <w:r>
        <w:t xml:space="preserve"> </w:t>
      </w:r>
    </w:p>
    <w:p w14:paraId="463568F7" w14:textId="77777777" w:rsidR="00AD65D9" w:rsidRDefault="008B7382">
      <w:pPr>
        <w:pStyle w:val="Titre2"/>
        <w:ind w:left="280"/>
        <w:rPr>
          <w:rFonts w:ascii="Trebuchet MS" w:eastAsia="Trebuchet MS" w:hAnsi="Trebuchet MS" w:cs="Trebuchet MS"/>
          <w:i w:val="0"/>
          <w:color w:val="000000"/>
          <w:sz w:val="24"/>
          <w:lang w:val="fr-FR"/>
        </w:rPr>
      </w:pPr>
      <w:bookmarkStart w:id="34" w:name="ArtL2_CCAP-1-A13.1"/>
      <w:bookmarkStart w:id="35" w:name="_Toc190789080"/>
      <w:bookmarkEnd w:id="34"/>
      <w:r>
        <w:rPr>
          <w:rFonts w:ascii="Trebuchet MS" w:eastAsia="Trebuchet MS" w:hAnsi="Trebuchet MS" w:cs="Trebuchet MS"/>
          <w:i w:val="0"/>
          <w:color w:val="000000"/>
          <w:sz w:val="24"/>
          <w:lang w:val="fr-FR"/>
        </w:rPr>
        <w:t>8.1 - Acomptes et paiements partiels définitifs</w:t>
      </w:r>
      <w:bookmarkEnd w:id="35"/>
    </w:p>
    <w:p w14:paraId="0A0893AA" w14:textId="77777777" w:rsidR="00AD65D9" w:rsidRDefault="008B7382">
      <w:pPr>
        <w:pStyle w:val="ParagrapheIndent2"/>
        <w:spacing w:after="240"/>
        <w:jc w:val="both"/>
        <w:rPr>
          <w:color w:val="000000"/>
          <w:lang w:val="fr-FR"/>
        </w:rPr>
      </w:pPr>
      <w:r>
        <w:rPr>
          <w:color w:val="000000"/>
          <w:lang w:val="fr-FR"/>
        </w:rPr>
        <w:t>Les modalités de règlement des comptes sont définies dans les conditions de l'article 11 du CCAG-FCS.</w:t>
      </w:r>
    </w:p>
    <w:p w14:paraId="0615A2A0" w14:textId="77777777" w:rsidR="00AD65D9" w:rsidRDefault="008B7382">
      <w:pPr>
        <w:pStyle w:val="Titre2"/>
        <w:ind w:left="280"/>
        <w:rPr>
          <w:rFonts w:ascii="Trebuchet MS" w:eastAsia="Trebuchet MS" w:hAnsi="Trebuchet MS" w:cs="Trebuchet MS"/>
          <w:i w:val="0"/>
          <w:color w:val="000000"/>
          <w:sz w:val="24"/>
          <w:lang w:val="fr-FR"/>
        </w:rPr>
      </w:pPr>
      <w:bookmarkStart w:id="36" w:name="ArtL2_CCAP-1-A13.4"/>
      <w:bookmarkStart w:id="37" w:name="_Toc190789081"/>
      <w:bookmarkEnd w:id="36"/>
      <w:r>
        <w:rPr>
          <w:rFonts w:ascii="Trebuchet MS" w:eastAsia="Trebuchet MS" w:hAnsi="Trebuchet MS" w:cs="Trebuchet MS"/>
          <w:i w:val="0"/>
          <w:color w:val="000000"/>
          <w:sz w:val="24"/>
          <w:lang w:val="fr-FR"/>
        </w:rPr>
        <w:t>8.2 - Présentation des demandes de paiement</w:t>
      </w:r>
      <w:bookmarkEnd w:id="37"/>
    </w:p>
    <w:p w14:paraId="070C7AA4" w14:textId="198C4B0F" w:rsidR="00AD65D9" w:rsidRDefault="008B7382">
      <w:pPr>
        <w:pStyle w:val="ParagrapheIndent2"/>
        <w:spacing w:line="232" w:lineRule="exact"/>
        <w:jc w:val="both"/>
        <w:rPr>
          <w:color w:val="000000"/>
          <w:lang w:val="fr-FR"/>
        </w:rPr>
      </w:pPr>
      <w:r>
        <w:rPr>
          <w:color w:val="000000"/>
          <w:lang w:val="fr-FR"/>
        </w:rPr>
        <w:t>Le dépôt, la transmission et la réception des factures électroniques sont effectués exclusivement sur le portail de facturation Chorus Pro</w:t>
      </w:r>
      <w:r w:rsidR="002403EB">
        <w:rPr>
          <w:color w:val="000000"/>
          <w:lang w:val="fr-FR"/>
        </w:rPr>
        <w:t xml:space="preserve"> (</w:t>
      </w:r>
      <w:r w:rsidR="002403EB" w:rsidRPr="002403EB">
        <w:rPr>
          <w:b/>
          <w:bCs/>
          <w:color w:val="000000"/>
          <w:lang w:val="fr-FR"/>
        </w:rPr>
        <w:t>format PDF</w:t>
      </w:r>
      <w:r w:rsidR="002403EB">
        <w:rPr>
          <w:color w:val="000000"/>
          <w:lang w:val="fr-FR"/>
        </w:rPr>
        <w:t>)</w:t>
      </w:r>
      <w:r>
        <w:rPr>
          <w:color w:val="000000"/>
          <w:lang w:val="fr-FR"/>
        </w:rPr>
        <w:t>. Lorsqu'une facture est transmise en dehors de ce portail, la personne publique peut la rejeter après avoir rappelé cette obligation à l'émetteur et l'avoir invité à s'y conformer.</w:t>
      </w:r>
    </w:p>
    <w:p w14:paraId="04C9A6FF" w14:textId="77777777" w:rsidR="00AD65D9" w:rsidRDefault="00AD65D9">
      <w:pPr>
        <w:pStyle w:val="ParagrapheIndent2"/>
        <w:spacing w:line="232" w:lineRule="exact"/>
        <w:jc w:val="both"/>
        <w:rPr>
          <w:color w:val="000000"/>
          <w:lang w:val="fr-FR"/>
        </w:rPr>
      </w:pPr>
    </w:p>
    <w:p w14:paraId="471827B4" w14:textId="77777777" w:rsidR="00AD65D9" w:rsidRDefault="008B7382">
      <w:pPr>
        <w:pStyle w:val="ParagrapheIndent2"/>
        <w:spacing w:after="240" w:line="232" w:lineRule="exact"/>
        <w:jc w:val="both"/>
        <w:rPr>
          <w:color w:val="000000"/>
          <w:lang w:val="fr-FR"/>
        </w:rPr>
      </w:pPr>
      <w:r>
        <w:rPr>
          <w:color w:val="000000"/>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14:paraId="04B7FE89" w14:textId="77777777" w:rsidR="00AD65D9" w:rsidRDefault="008B7382">
      <w:pPr>
        <w:pStyle w:val="ParagrapheIndent2"/>
        <w:spacing w:line="232" w:lineRule="exact"/>
        <w:jc w:val="both"/>
        <w:rPr>
          <w:color w:val="000000"/>
          <w:lang w:val="fr-FR"/>
        </w:rPr>
      </w:pPr>
      <w:r>
        <w:rPr>
          <w:color w:val="000000"/>
          <w:u w:val="single"/>
          <w:lang w:val="fr-FR"/>
        </w:rPr>
        <w:t>Informations à utiliser pour la facturation électronique</w:t>
      </w:r>
    </w:p>
    <w:p w14:paraId="21AC6E97" w14:textId="77777777" w:rsidR="00AD65D9" w:rsidRDefault="00AD65D9">
      <w:pPr>
        <w:pStyle w:val="ParagrapheIndent2"/>
        <w:spacing w:line="232" w:lineRule="exact"/>
        <w:jc w:val="both"/>
        <w:rPr>
          <w:color w:val="000000"/>
          <w:lang w:val="fr-FR"/>
        </w:rPr>
      </w:pPr>
    </w:p>
    <w:p w14:paraId="6F1B5FC2" w14:textId="77777777" w:rsidR="00AD65D9" w:rsidRDefault="008B7382">
      <w:pPr>
        <w:pStyle w:val="ParagrapheIndent2"/>
        <w:spacing w:after="240" w:line="232" w:lineRule="exact"/>
        <w:jc w:val="both"/>
        <w:rPr>
          <w:color w:val="000000"/>
          <w:lang w:val="fr-FR"/>
        </w:rPr>
      </w:pPr>
      <w:r>
        <w:rPr>
          <w:color w:val="000000"/>
          <w:lang w:val="fr-FR"/>
        </w:rPr>
        <w:t>- Identifiant de la structure publique (SIRET) : 13001457400029</w:t>
      </w:r>
    </w:p>
    <w:p w14:paraId="08358B91" w14:textId="77777777" w:rsidR="00AD65D9" w:rsidRDefault="008B7382">
      <w:pPr>
        <w:pStyle w:val="Titre2"/>
        <w:ind w:left="280"/>
        <w:rPr>
          <w:rFonts w:ascii="Trebuchet MS" w:eastAsia="Trebuchet MS" w:hAnsi="Trebuchet MS" w:cs="Trebuchet MS"/>
          <w:i w:val="0"/>
          <w:color w:val="000000"/>
          <w:sz w:val="24"/>
          <w:lang w:val="fr-FR"/>
        </w:rPr>
      </w:pPr>
      <w:bookmarkStart w:id="38" w:name="ArtL2_CCAP-1-A13.5"/>
      <w:bookmarkStart w:id="39" w:name="_Toc190789082"/>
      <w:bookmarkEnd w:id="38"/>
      <w:r>
        <w:rPr>
          <w:rFonts w:ascii="Trebuchet MS" w:eastAsia="Trebuchet MS" w:hAnsi="Trebuchet MS" w:cs="Trebuchet MS"/>
          <w:i w:val="0"/>
          <w:color w:val="000000"/>
          <w:sz w:val="24"/>
          <w:lang w:val="fr-FR"/>
        </w:rPr>
        <w:t>8.3 - Délai global de paiement</w:t>
      </w:r>
      <w:bookmarkEnd w:id="39"/>
    </w:p>
    <w:p w14:paraId="0937F758" w14:textId="77777777" w:rsidR="00AD65D9" w:rsidRDefault="008B7382">
      <w:pPr>
        <w:pStyle w:val="ParagrapheIndent2"/>
        <w:spacing w:line="232" w:lineRule="exact"/>
        <w:jc w:val="both"/>
        <w:rPr>
          <w:color w:val="000000"/>
          <w:lang w:val="fr-FR"/>
        </w:rPr>
      </w:pPr>
      <w:r>
        <w:rPr>
          <w:color w:val="000000"/>
          <w:lang w:val="fr-FR"/>
        </w:rPr>
        <w:t>Les sommes dues au(x) titulaire(s) seront payées dans un délai global de 30 jours à compter de la date de réception des demandes de paiement.</w:t>
      </w:r>
    </w:p>
    <w:p w14:paraId="4318B140" w14:textId="77777777" w:rsidR="00AD65D9" w:rsidRDefault="00AD65D9">
      <w:pPr>
        <w:pStyle w:val="ParagrapheIndent2"/>
        <w:spacing w:line="232" w:lineRule="exact"/>
        <w:jc w:val="both"/>
        <w:rPr>
          <w:color w:val="000000"/>
          <w:lang w:val="fr-FR"/>
        </w:rPr>
      </w:pPr>
    </w:p>
    <w:p w14:paraId="2554CCA1" w14:textId="77777777" w:rsidR="00AD65D9" w:rsidRDefault="008B7382">
      <w:pPr>
        <w:pStyle w:val="ParagrapheIndent2"/>
        <w:spacing w:after="240" w:line="232" w:lineRule="exact"/>
        <w:jc w:val="both"/>
        <w:rPr>
          <w:color w:val="000000"/>
          <w:lang w:val="fr-FR"/>
        </w:rPr>
      </w:pPr>
      <w:r>
        <w:rPr>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413AF0F0" w14:textId="77777777" w:rsidR="00AD65D9" w:rsidRDefault="008B7382">
      <w:pPr>
        <w:pStyle w:val="Titre2"/>
        <w:ind w:left="280"/>
        <w:rPr>
          <w:rFonts w:ascii="Trebuchet MS" w:eastAsia="Trebuchet MS" w:hAnsi="Trebuchet MS" w:cs="Trebuchet MS"/>
          <w:i w:val="0"/>
          <w:color w:val="000000"/>
          <w:sz w:val="24"/>
          <w:lang w:val="fr-FR"/>
        </w:rPr>
      </w:pPr>
      <w:bookmarkStart w:id="40" w:name="ArtL2_CCAP-1-A13.6"/>
      <w:bookmarkStart w:id="41" w:name="_Toc190789083"/>
      <w:bookmarkEnd w:id="40"/>
      <w:r>
        <w:rPr>
          <w:rFonts w:ascii="Trebuchet MS" w:eastAsia="Trebuchet MS" w:hAnsi="Trebuchet MS" w:cs="Trebuchet MS"/>
          <w:i w:val="0"/>
          <w:color w:val="000000"/>
          <w:sz w:val="24"/>
          <w:lang w:val="fr-FR"/>
        </w:rPr>
        <w:t>8.4 - Paiement des cotraitants</w:t>
      </w:r>
      <w:bookmarkEnd w:id="41"/>
    </w:p>
    <w:p w14:paraId="0D3A06B9" w14:textId="77777777" w:rsidR="00AD65D9" w:rsidRDefault="008B7382">
      <w:pPr>
        <w:pStyle w:val="ParagrapheIndent2"/>
        <w:spacing w:line="232" w:lineRule="exact"/>
        <w:jc w:val="both"/>
        <w:rPr>
          <w:color w:val="000000"/>
          <w:lang w:val="fr-FR"/>
        </w:rPr>
      </w:pPr>
      <w:r>
        <w:rPr>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3F31ABEE" w14:textId="77777777" w:rsidR="00AD65D9" w:rsidRDefault="008B7382">
      <w:pPr>
        <w:pStyle w:val="ParagrapheIndent2"/>
        <w:spacing w:line="232" w:lineRule="exact"/>
        <w:jc w:val="both"/>
        <w:rPr>
          <w:color w:val="000000"/>
          <w:lang w:val="fr-FR"/>
        </w:rPr>
      </w:pPr>
      <w:r>
        <w:rPr>
          <w:color w:val="000000"/>
          <w:lang w:val="fr-FR"/>
        </w:rPr>
        <w:t>Les autres dispositions relatives à la cotraitance s'appliquent selon l'article 12.1 du CCAG-FCS.</w:t>
      </w:r>
      <w:r>
        <w:rPr>
          <w:color w:val="000000"/>
          <w:lang w:val="fr-FR"/>
        </w:rPr>
        <w:cr/>
      </w:r>
    </w:p>
    <w:p w14:paraId="2F41F610" w14:textId="5EB81036" w:rsidR="00AD65D9" w:rsidRDefault="001B4092" w:rsidP="001B4092">
      <w:pPr>
        <w:pStyle w:val="Titre2"/>
        <w:rPr>
          <w:rFonts w:ascii="Trebuchet MS" w:eastAsia="Trebuchet MS" w:hAnsi="Trebuchet MS" w:cs="Trebuchet MS"/>
          <w:i w:val="0"/>
          <w:color w:val="000000"/>
          <w:sz w:val="24"/>
          <w:lang w:val="fr-FR"/>
        </w:rPr>
      </w:pPr>
      <w:bookmarkStart w:id="42" w:name="ArtL2_CCAP-1-A13.7"/>
      <w:bookmarkStart w:id="43" w:name="_Toc190789084"/>
      <w:bookmarkEnd w:id="42"/>
      <w:r>
        <w:rPr>
          <w:rFonts w:ascii="Trebuchet MS" w:eastAsia="Trebuchet MS" w:hAnsi="Trebuchet MS" w:cs="Trebuchet MS"/>
          <w:i w:val="0"/>
          <w:color w:val="000000"/>
          <w:sz w:val="24"/>
          <w:lang w:val="fr-FR"/>
        </w:rPr>
        <w:t xml:space="preserve">    </w:t>
      </w:r>
      <w:r w:rsidR="008B7382">
        <w:rPr>
          <w:rFonts w:ascii="Trebuchet MS" w:eastAsia="Trebuchet MS" w:hAnsi="Trebuchet MS" w:cs="Trebuchet MS"/>
          <w:i w:val="0"/>
          <w:color w:val="000000"/>
          <w:sz w:val="24"/>
          <w:lang w:val="fr-FR"/>
        </w:rPr>
        <w:t>8.5 - Paiement des sous-traitants</w:t>
      </w:r>
      <w:bookmarkEnd w:id="43"/>
    </w:p>
    <w:p w14:paraId="10898826" w14:textId="77777777" w:rsidR="00AD65D9" w:rsidRDefault="008B7382">
      <w:pPr>
        <w:pStyle w:val="ParagrapheIndent2"/>
        <w:spacing w:after="240" w:line="232" w:lineRule="exact"/>
        <w:jc w:val="both"/>
        <w:rPr>
          <w:color w:val="000000"/>
          <w:lang w:val="fr-FR"/>
        </w:rPr>
      </w:pPr>
      <w:r>
        <w:rPr>
          <w:color w:val="000000"/>
          <w:lang w:val="fr-FR"/>
        </w:rPr>
        <w:t>Le sous-traitant adresse sa demande de paiement libellée au nom de l'entité adjudicatrice, dans les conditions des articles L. 2193-10 à L. 2193-14 et R. 2193-10 à R. 2193-16 du Code de la commande publique. Conformément à la réglementation, sans validation du titulaire sous un délai de 15 jours, la demande de paiement est considérée comme validée.</w:t>
      </w:r>
    </w:p>
    <w:p w14:paraId="0738E676" w14:textId="77777777" w:rsidR="00AD65D9" w:rsidRDefault="008B7382">
      <w:pPr>
        <w:pStyle w:val="Titre1"/>
        <w:shd w:val="clear" w:color="FD2456" w:fill="FD2456"/>
        <w:rPr>
          <w:rFonts w:ascii="Trebuchet MS" w:eastAsia="Trebuchet MS" w:hAnsi="Trebuchet MS" w:cs="Trebuchet MS"/>
          <w:color w:val="FFFFFF"/>
          <w:sz w:val="28"/>
          <w:lang w:val="fr-FR"/>
        </w:rPr>
      </w:pPr>
      <w:bookmarkStart w:id="44" w:name="ArtL1_CCAP-1-A15"/>
      <w:bookmarkStart w:id="45" w:name="_Toc190789085"/>
      <w:bookmarkEnd w:id="44"/>
      <w:r>
        <w:rPr>
          <w:rFonts w:ascii="Trebuchet MS" w:eastAsia="Trebuchet MS" w:hAnsi="Trebuchet MS" w:cs="Trebuchet MS"/>
          <w:color w:val="FFFFFF"/>
          <w:sz w:val="28"/>
          <w:lang w:val="fr-FR"/>
        </w:rPr>
        <w:t>9 - Conditions d'exécution des prestations</w:t>
      </w:r>
      <w:bookmarkEnd w:id="45"/>
    </w:p>
    <w:p w14:paraId="2CEDE960" w14:textId="77777777" w:rsidR="00AD65D9" w:rsidRDefault="008B7382">
      <w:pPr>
        <w:spacing w:line="60" w:lineRule="exact"/>
        <w:rPr>
          <w:sz w:val="6"/>
        </w:rPr>
      </w:pPr>
      <w:r>
        <w:t xml:space="preserve"> </w:t>
      </w:r>
    </w:p>
    <w:p w14:paraId="3E1EDDAB" w14:textId="77777777" w:rsidR="00AD65D9" w:rsidRDefault="008B7382">
      <w:pPr>
        <w:pStyle w:val="ParagrapheIndent1"/>
        <w:spacing w:after="240" w:line="232" w:lineRule="exact"/>
        <w:jc w:val="both"/>
        <w:rPr>
          <w:color w:val="000000"/>
          <w:lang w:val="fr-FR"/>
        </w:rPr>
      </w:pPr>
      <w:r>
        <w:rPr>
          <w:color w:val="000000"/>
          <w:lang w:val="fr-FR"/>
        </w:rPr>
        <w:t>Les prestations devront être conformes aux stipulations du contrat (les normes et spécifications techniques applicables étant celles en vigueur à la date du contrat). L'accord-cadre s'exécute au moyen de bons de commande dont le délai d'exécution commence à courir à compter de la date de notification du bon.</w:t>
      </w:r>
    </w:p>
    <w:p w14:paraId="40477201" w14:textId="77777777" w:rsidR="001B4092" w:rsidRPr="001B4092" w:rsidRDefault="001B4092" w:rsidP="001B4092">
      <w:pPr>
        <w:rPr>
          <w:lang w:val="fr-FR"/>
        </w:rPr>
      </w:pPr>
    </w:p>
    <w:p w14:paraId="412AC223" w14:textId="77777777" w:rsidR="00AD65D9" w:rsidRDefault="008B7382">
      <w:pPr>
        <w:pStyle w:val="ParagrapheIndent1"/>
        <w:spacing w:line="232" w:lineRule="exact"/>
        <w:jc w:val="both"/>
        <w:rPr>
          <w:color w:val="000000"/>
          <w:lang w:val="fr-FR"/>
        </w:rPr>
      </w:pPr>
      <w:r>
        <w:rPr>
          <w:color w:val="000000"/>
          <w:u w:val="single"/>
          <w:lang w:val="fr-FR"/>
        </w:rPr>
        <w:t>Adresse de livraison</w:t>
      </w:r>
      <w:r>
        <w:rPr>
          <w:color w:val="000000"/>
          <w:lang w:val="fr-FR"/>
        </w:rPr>
        <w:t xml:space="preserve"> :</w:t>
      </w:r>
    </w:p>
    <w:p w14:paraId="20668A77" w14:textId="77777777" w:rsidR="00AD65D9" w:rsidRDefault="00AD65D9">
      <w:pPr>
        <w:pStyle w:val="ParagrapheIndent1"/>
        <w:spacing w:line="232" w:lineRule="exact"/>
        <w:jc w:val="both"/>
        <w:rPr>
          <w:color w:val="000000"/>
          <w:lang w:val="fr-FR"/>
        </w:rPr>
      </w:pPr>
    </w:p>
    <w:p w14:paraId="18DAB13A" w14:textId="22474E02" w:rsidR="00AD65D9" w:rsidRPr="00D8205D" w:rsidRDefault="002403EB">
      <w:pPr>
        <w:spacing w:line="232" w:lineRule="exact"/>
        <w:ind w:left="500" w:right="520"/>
        <w:rPr>
          <w:rFonts w:ascii="Trebuchet MS" w:eastAsia="Trebuchet MS" w:hAnsi="Trebuchet MS" w:cs="Trebuchet MS"/>
          <w:b/>
          <w:bCs/>
          <w:color w:val="000000"/>
          <w:lang w:val="fr-FR"/>
        </w:rPr>
      </w:pPr>
      <w:r w:rsidRPr="00D8205D">
        <w:rPr>
          <w:rFonts w:ascii="Trebuchet MS" w:eastAsia="Trebuchet MS" w:hAnsi="Trebuchet MS" w:cs="Trebuchet MS"/>
          <w:b/>
          <w:bCs/>
          <w:color w:val="000000"/>
          <w:lang w:val="fr-FR"/>
        </w:rPr>
        <w:t>Port de Commerce d’Ajaccio</w:t>
      </w:r>
    </w:p>
    <w:p w14:paraId="18CDC82D" w14:textId="77777777" w:rsidR="00AD65D9" w:rsidRPr="00D8205D" w:rsidRDefault="008B7382">
      <w:pPr>
        <w:spacing w:line="232" w:lineRule="exact"/>
        <w:ind w:left="500" w:right="520"/>
        <w:rPr>
          <w:rFonts w:ascii="Trebuchet MS" w:eastAsia="Trebuchet MS" w:hAnsi="Trebuchet MS" w:cs="Trebuchet MS"/>
          <w:b/>
          <w:bCs/>
          <w:color w:val="000000"/>
          <w:lang w:val="fr-FR"/>
        </w:rPr>
      </w:pPr>
      <w:r w:rsidRPr="00D8205D">
        <w:rPr>
          <w:rFonts w:ascii="Trebuchet MS" w:eastAsia="Trebuchet MS" w:hAnsi="Trebuchet MS" w:cs="Trebuchet MS"/>
          <w:b/>
          <w:bCs/>
          <w:color w:val="000000"/>
          <w:lang w:val="fr-FR"/>
        </w:rPr>
        <w:t>Quai l'Herminier</w:t>
      </w:r>
    </w:p>
    <w:p w14:paraId="2985327A" w14:textId="77777777" w:rsidR="00AD65D9" w:rsidRPr="00D8205D" w:rsidRDefault="008B7382">
      <w:pPr>
        <w:spacing w:line="232" w:lineRule="exact"/>
        <w:ind w:left="500" w:right="520"/>
        <w:rPr>
          <w:rFonts w:ascii="Trebuchet MS" w:eastAsia="Trebuchet MS" w:hAnsi="Trebuchet MS" w:cs="Trebuchet MS"/>
          <w:b/>
          <w:bCs/>
          <w:color w:val="000000"/>
          <w:lang w:val="fr-FR"/>
        </w:rPr>
      </w:pPr>
      <w:r w:rsidRPr="00D8205D">
        <w:rPr>
          <w:rFonts w:ascii="Trebuchet MS" w:eastAsia="Trebuchet MS" w:hAnsi="Trebuchet MS" w:cs="Trebuchet MS"/>
          <w:b/>
          <w:bCs/>
          <w:color w:val="000000"/>
          <w:lang w:val="fr-FR"/>
        </w:rPr>
        <w:t>20000 AJACCIO</w:t>
      </w:r>
    </w:p>
    <w:p w14:paraId="14EEA159" w14:textId="77777777" w:rsidR="00AD65D9" w:rsidRDefault="00AD65D9">
      <w:pPr>
        <w:spacing w:line="232" w:lineRule="exact"/>
        <w:ind w:left="500" w:right="520"/>
        <w:rPr>
          <w:rFonts w:ascii="Trebuchet MS" w:eastAsia="Trebuchet MS" w:hAnsi="Trebuchet MS" w:cs="Trebuchet MS"/>
          <w:color w:val="000000"/>
          <w:sz w:val="20"/>
          <w:lang w:val="fr-FR"/>
        </w:rPr>
      </w:pPr>
    </w:p>
    <w:p w14:paraId="21B09113" w14:textId="77777777" w:rsidR="00AD65D9" w:rsidRDefault="00AD65D9">
      <w:pPr>
        <w:spacing w:after="20" w:line="240" w:lineRule="exact"/>
      </w:pPr>
    </w:p>
    <w:p w14:paraId="0DBA5328" w14:textId="77777777" w:rsidR="00AD65D9" w:rsidRDefault="008B7382">
      <w:pPr>
        <w:pStyle w:val="ParagrapheIndent1"/>
        <w:spacing w:line="232" w:lineRule="exact"/>
        <w:jc w:val="both"/>
        <w:rPr>
          <w:color w:val="000000"/>
          <w:lang w:val="fr-FR"/>
        </w:rPr>
      </w:pPr>
      <w:r>
        <w:rPr>
          <w:color w:val="000000"/>
          <w:u w:val="single"/>
          <w:lang w:val="fr-FR"/>
        </w:rPr>
        <w:t>Notification par le biais du profil d'acheteur</w:t>
      </w:r>
    </w:p>
    <w:p w14:paraId="4014E36C" w14:textId="77777777" w:rsidR="00AD65D9" w:rsidRDefault="00AD65D9">
      <w:pPr>
        <w:pStyle w:val="ParagrapheIndent1"/>
        <w:spacing w:line="232" w:lineRule="exact"/>
        <w:jc w:val="both"/>
        <w:rPr>
          <w:color w:val="000000"/>
          <w:lang w:val="fr-FR"/>
        </w:rPr>
      </w:pPr>
    </w:p>
    <w:p w14:paraId="7C65816B" w14:textId="77777777" w:rsidR="00AD65D9" w:rsidRDefault="008B7382">
      <w:pPr>
        <w:pStyle w:val="ParagrapheIndent1"/>
        <w:spacing w:after="240" w:line="232" w:lineRule="exact"/>
        <w:jc w:val="both"/>
        <w:rPr>
          <w:color w:val="000000"/>
          <w:lang w:val="fr-FR"/>
        </w:rPr>
      </w:pPr>
      <w:r>
        <w:rPr>
          <w:color w:val="000000"/>
          <w:lang w:val="fr-FR"/>
        </w:rPr>
        <w:t>La notification d'une décision, observation ou information faisant courir un délai peut être effectuée par le biais du profil d'acheteur, conformément aux dispositions de l'article 3.1 du CCAG-FCS.</w:t>
      </w:r>
    </w:p>
    <w:p w14:paraId="5D22E83F" w14:textId="77777777" w:rsidR="00AD65D9" w:rsidRDefault="008B7382">
      <w:pPr>
        <w:pStyle w:val="ParagrapheIndent1"/>
        <w:spacing w:line="232" w:lineRule="exact"/>
        <w:jc w:val="both"/>
        <w:rPr>
          <w:color w:val="000000"/>
          <w:lang w:val="fr-FR"/>
        </w:rPr>
      </w:pPr>
      <w:r>
        <w:rPr>
          <w:color w:val="000000"/>
          <w:u w:val="single"/>
          <w:lang w:val="fr-FR"/>
        </w:rPr>
        <w:t>Stockage, emballage et transport</w:t>
      </w:r>
      <w:r>
        <w:rPr>
          <w:color w:val="000000"/>
          <w:lang w:val="fr-FR"/>
        </w:rPr>
        <w:t xml:space="preserve"> :</w:t>
      </w:r>
    </w:p>
    <w:p w14:paraId="1F3494D3" w14:textId="77777777" w:rsidR="00AD65D9" w:rsidRDefault="00AD65D9">
      <w:pPr>
        <w:pStyle w:val="ParagrapheIndent1"/>
        <w:spacing w:line="232" w:lineRule="exact"/>
        <w:jc w:val="both"/>
        <w:rPr>
          <w:color w:val="000000"/>
          <w:lang w:val="fr-FR"/>
        </w:rPr>
      </w:pPr>
    </w:p>
    <w:p w14:paraId="3F3E379F" w14:textId="77777777" w:rsidR="00AD65D9" w:rsidRDefault="008B7382">
      <w:pPr>
        <w:pStyle w:val="ParagrapheIndent1"/>
        <w:spacing w:after="240" w:line="232" w:lineRule="exact"/>
        <w:jc w:val="both"/>
        <w:rPr>
          <w:color w:val="000000"/>
          <w:lang w:val="fr-FR"/>
        </w:rPr>
      </w:pPr>
      <w:r>
        <w:rPr>
          <w:color w:val="000000"/>
          <w:lang w:val="fr-FR"/>
        </w:rPr>
        <w:t>Le stockage, l'emballage et le transport des fournitures sont effectués dans les conditions de l'article 20 du CCAG-FCS. Les emballages relèvent de la responsabilité du titulaire et restent sa propriété. Le transport s'effectue sous sa responsabilité jusqu'au lieu de livraison.</w:t>
      </w:r>
    </w:p>
    <w:p w14:paraId="50E8A7DA" w14:textId="77777777" w:rsidR="00AD65D9" w:rsidRDefault="008B7382">
      <w:pPr>
        <w:pStyle w:val="ParagrapheIndent1"/>
        <w:spacing w:line="232" w:lineRule="exact"/>
        <w:jc w:val="both"/>
        <w:rPr>
          <w:color w:val="000000"/>
          <w:lang w:val="fr-FR"/>
        </w:rPr>
      </w:pPr>
      <w:r>
        <w:rPr>
          <w:color w:val="000000"/>
          <w:u w:val="single"/>
          <w:lang w:val="fr-FR"/>
        </w:rPr>
        <w:t>Conditions de livraison</w:t>
      </w:r>
      <w:r>
        <w:rPr>
          <w:color w:val="000000"/>
          <w:lang w:val="fr-FR"/>
        </w:rPr>
        <w:t xml:space="preserve"> :</w:t>
      </w:r>
    </w:p>
    <w:p w14:paraId="087C2EEA" w14:textId="77777777" w:rsidR="00AD65D9" w:rsidRDefault="00AD65D9">
      <w:pPr>
        <w:pStyle w:val="ParagrapheIndent1"/>
        <w:spacing w:line="232" w:lineRule="exact"/>
        <w:jc w:val="both"/>
        <w:rPr>
          <w:color w:val="000000"/>
          <w:lang w:val="fr-FR"/>
        </w:rPr>
      </w:pPr>
    </w:p>
    <w:p w14:paraId="1F207CE2" w14:textId="77777777" w:rsidR="00AD65D9" w:rsidRDefault="008B7382">
      <w:pPr>
        <w:pStyle w:val="ParagrapheIndent1"/>
        <w:spacing w:after="240" w:line="232" w:lineRule="exact"/>
        <w:jc w:val="both"/>
        <w:rPr>
          <w:color w:val="000000"/>
          <w:lang w:val="fr-FR"/>
        </w:rPr>
      </w:pPr>
      <w:r>
        <w:rPr>
          <w:color w:val="000000"/>
          <w:lang w:val="fr-FR"/>
        </w:rPr>
        <w:t>La livraison des fournitures s'effectuera dans les conditions de l'article 21 du CCAG-FCS.</w:t>
      </w:r>
    </w:p>
    <w:p w14:paraId="3C63B495" w14:textId="77777777" w:rsidR="00AD65D9" w:rsidRDefault="008B7382">
      <w:pPr>
        <w:pStyle w:val="Titre1"/>
        <w:shd w:val="clear" w:color="FD2456" w:fill="FD2456"/>
        <w:rPr>
          <w:rFonts w:ascii="Trebuchet MS" w:eastAsia="Trebuchet MS" w:hAnsi="Trebuchet MS" w:cs="Trebuchet MS"/>
          <w:color w:val="FFFFFF"/>
          <w:sz w:val="28"/>
          <w:lang w:val="fr-FR"/>
        </w:rPr>
      </w:pPr>
      <w:bookmarkStart w:id="46" w:name="ArtL1_CCAP-1-A16"/>
      <w:bookmarkStart w:id="47" w:name="_Toc190789086"/>
      <w:bookmarkEnd w:id="46"/>
      <w:r>
        <w:rPr>
          <w:rFonts w:ascii="Trebuchet MS" w:eastAsia="Trebuchet MS" w:hAnsi="Trebuchet MS" w:cs="Trebuchet MS"/>
          <w:color w:val="FFFFFF"/>
          <w:sz w:val="28"/>
          <w:lang w:val="fr-FR"/>
        </w:rPr>
        <w:t>10 - Développement durable</w:t>
      </w:r>
      <w:bookmarkEnd w:id="47"/>
    </w:p>
    <w:p w14:paraId="581380BC" w14:textId="77777777" w:rsidR="00AD65D9" w:rsidRDefault="008B7382">
      <w:pPr>
        <w:spacing w:line="60" w:lineRule="exact"/>
        <w:rPr>
          <w:sz w:val="6"/>
        </w:rPr>
      </w:pPr>
      <w:r>
        <w:t xml:space="preserve"> </w:t>
      </w:r>
    </w:p>
    <w:p w14:paraId="7F3E8682" w14:textId="77777777" w:rsidR="00AD65D9" w:rsidRDefault="008B7382">
      <w:pPr>
        <w:pStyle w:val="ParagrapheIndent1"/>
        <w:spacing w:after="240"/>
        <w:jc w:val="both"/>
        <w:rPr>
          <w:color w:val="000000"/>
          <w:lang w:val="fr-FR"/>
        </w:rPr>
      </w:pPr>
      <w:r>
        <w:rPr>
          <w:color w:val="000000"/>
          <w:lang w:val="fr-FR"/>
        </w:rPr>
        <w:t>Il n'est prévu aucune obligation environnementale dans l'exécution de l'accord-cadre.</w:t>
      </w:r>
    </w:p>
    <w:p w14:paraId="1CBB1DBE" w14:textId="77777777" w:rsidR="00AD65D9" w:rsidRDefault="008B7382">
      <w:pPr>
        <w:pStyle w:val="Titre1"/>
        <w:shd w:val="clear" w:color="FD2456" w:fill="FD2456"/>
        <w:rPr>
          <w:rFonts w:ascii="Trebuchet MS" w:eastAsia="Trebuchet MS" w:hAnsi="Trebuchet MS" w:cs="Trebuchet MS"/>
          <w:color w:val="FFFFFF"/>
          <w:sz w:val="28"/>
          <w:lang w:val="fr-FR"/>
        </w:rPr>
      </w:pPr>
      <w:bookmarkStart w:id="48" w:name="ArtL1_CCAP-1-A22"/>
      <w:bookmarkStart w:id="49" w:name="_Toc190789087"/>
      <w:bookmarkEnd w:id="48"/>
      <w:r>
        <w:rPr>
          <w:rFonts w:ascii="Trebuchet MS" w:eastAsia="Trebuchet MS" w:hAnsi="Trebuchet MS" w:cs="Trebuchet MS"/>
          <w:color w:val="FFFFFF"/>
          <w:sz w:val="28"/>
          <w:lang w:val="fr-FR"/>
        </w:rPr>
        <w:t>11 - Constatation de l'exécution des prestations</w:t>
      </w:r>
      <w:bookmarkEnd w:id="49"/>
    </w:p>
    <w:p w14:paraId="5170C6E2" w14:textId="77777777" w:rsidR="00AD65D9" w:rsidRDefault="008B7382">
      <w:pPr>
        <w:spacing w:line="60" w:lineRule="exact"/>
        <w:rPr>
          <w:sz w:val="6"/>
        </w:rPr>
      </w:pPr>
      <w:r>
        <w:t xml:space="preserve"> </w:t>
      </w:r>
    </w:p>
    <w:p w14:paraId="6E8AA32A" w14:textId="77777777" w:rsidR="00AD65D9" w:rsidRDefault="008B7382">
      <w:pPr>
        <w:pStyle w:val="Titre2"/>
        <w:ind w:left="280"/>
        <w:rPr>
          <w:rFonts w:ascii="Trebuchet MS" w:eastAsia="Trebuchet MS" w:hAnsi="Trebuchet MS" w:cs="Trebuchet MS"/>
          <w:i w:val="0"/>
          <w:color w:val="000000"/>
          <w:sz w:val="24"/>
          <w:lang w:val="fr-FR"/>
        </w:rPr>
      </w:pPr>
      <w:bookmarkStart w:id="50" w:name="ArtL2_CCAP-1-A22.2"/>
      <w:bookmarkStart w:id="51" w:name="_Toc190789088"/>
      <w:bookmarkEnd w:id="50"/>
      <w:r>
        <w:rPr>
          <w:rFonts w:ascii="Trebuchet MS" w:eastAsia="Trebuchet MS" w:hAnsi="Trebuchet MS" w:cs="Trebuchet MS"/>
          <w:i w:val="0"/>
          <w:color w:val="000000"/>
          <w:sz w:val="24"/>
          <w:lang w:val="fr-FR"/>
        </w:rPr>
        <w:t>11.1 - Vérifications</w:t>
      </w:r>
      <w:bookmarkEnd w:id="51"/>
    </w:p>
    <w:p w14:paraId="57A28502" w14:textId="77777777" w:rsidR="00AD65D9" w:rsidRDefault="008B7382">
      <w:pPr>
        <w:pStyle w:val="ParagrapheIndent2"/>
        <w:spacing w:after="240" w:line="232" w:lineRule="exact"/>
        <w:jc w:val="both"/>
        <w:rPr>
          <w:color w:val="000000"/>
          <w:lang w:val="fr-FR"/>
        </w:rPr>
      </w:pPr>
      <w:r>
        <w:rPr>
          <w:color w:val="000000"/>
          <w:lang w:val="fr-FR"/>
        </w:rPr>
        <w:t>Les vérifications quantitatives et qualitatives simples seront effectuées au moment même de la livraison de la fourniture ou de l'exécution de service (examen sommaire) conformément aux articles 27 et 28.1 du CCAG-FCS.</w:t>
      </w:r>
    </w:p>
    <w:p w14:paraId="242607B7" w14:textId="28240E75" w:rsidR="00AD65D9" w:rsidRDefault="008B7382">
      <w:pPr>
        <w:pStyle w:val="ParagrapheIndent2"/>
        <w:jc w:val="both"/>
        <w:rPr>
          <w:color w:val="000000"/>
          <w:lang w:val="fr-FR"/>
        </w:rPr>
      </w:pPr>
      <w:r>
        <w:rPr>
          <w:color w:val="000000"/>
          <w:lang w:val="fr-FR"/>
        </w:rPr>
        <w:t xml:space="preserve">Les vérifications seront effectuées par </w:t>
      </w:r>
      <w:r w:rsidR="00D8205D">
        <w:rPr>
          <w:color w:val="000000"/>
          <w:lang w:val="fr-FR"/>
        </w:rPr>
        <w:t xml:space="preserve">le </w:t>
      </w:r>
      <w:r w:rsidR="001B4092">
        <w:rPr>
          <w:color w:val="000000"/>
          <w:lang w:val="fr-FR"/>
        </w:rPr>
        <w:t>Département</w:t>
      </w:r>
      <w:r w:rsidR="00D8205D">
        <w:rPr>
          <w:color w:val="000000"/>
          <w:lang w:val="fr-FR"/>
        </w:rPr>
        <w:t xml:space="preserve"> Maintenance </w:t>
      </w:r>
      <w:r w:rsidR="001B4092">
        <w:rPr>
          <w:color w:val="000000"/>
          <w:lang w:val="fr-FR"/>
        </w:rPr>
        <w:t>/</w:t>
      </w:r>
      <w:r w:rsidR="00D8205D">
        <w:rPr>
          <w:color w:val="000000"/>
          <w:lang w:val="fr-FR"/>
        </w:rPr>
        <w:t>Travaux du Port de Commerce d’Ajaccio</w:t>
      </w:r>
      <w:r>
        <w:rPr>
          <w:color w:val="000000"/>
          <w:lang w:val="fr-FR"/>
        </w:rPr>
        <w:t>.</w:t>
      </w:r>
      <w:r>
        <w:rPr>
          <w:color w:val="000000"/>
          <w:lang w:val="fr-FR"/>
        </w:rPr>
        <w:cr/>
      </w:r>
    </w:p>
    <w:p w14:paraId="682509AC" w14:textId="77777777" w:rsidR="00AD65D9" w:rsidRDefault="008B7382">
      <w:pPr>
        <w:pStyle w:val="Titre2"/>
        <w:ind w:left="280"/>
        <w:rPr>
          <w:rFonts w:ascii="Trebuchet MS" w:eastAsia="Trebuchet MS" w:hAnsi="Trebuchet MS" w:cs="Trebuchet MS"/>
          <w:i w:val="0"/>
          <w:color w:val="000000"/>
          <w:sz w:val="24"/>
          <w:lang w:val="fr-FR"/>
        </w:rPr>
      </w:pPr>
      <w:bookmarkStart w:id="52" w:name="ArtL2_CCAP-1-A22.6"/>
      <w:bookmarkStart w:id="53" w:name="_Toc190789089"/>
      <w:bookmarkEnd w:id="52"/>
      <w:r>
        <w:rPr>
          <w:rFonts w:ascii="Trebuchet MS" w:eastAsia="Trebuchet MS" w:hAnsi="Trebuchet MS" w:cs="Trebuchet MS"/>
          <w:i w:val="0"/>
          <w:color w:val="000000"/>
          <w:sz w:val="24"/>
          <w:lang w:val="fr-FR"/>
        </w:rPr>
        <w:t>11.2 - Décision après vérification</w:t>
      </w:r>
      <w:bookmarkEnd w:id="53"/>
    </w:p>
    <w:p w14:paraId="6FF108B0" w14:textId="77777777" w:rsidR="00AD65D9" w:rsidRDefault="008B7382">
      <w:pPr>
        <w:pStyle w:val="ParagrapheIndent2"/>
        <w:spacing w:after="240" w:line="232" w:lineRule="exact"/>
        <w:jc w:val="both"/>
        <w:rPr>
          <w:color w:val="000000"/>
          <w:lang w:val="fr-FR"/>
        </w:rPr>
      </w:pPr>
      <w:r>
        <w:rPr>
          <w:color w:val="000000"/>
          <w:lang w:val="fr-FR"/>
        </w:rPr>
        <w:t>A l'issue des opérations de vérification, l'entité adjudicatrice prendra sa décision dans les conditions prévues aux articles 29 et 30 du CCAG-FCS.</w:t>
      </w:r>
    </w:p>
    <w:p w14:paraId="0CE735C9" w14:textId="77777777" w:rsidR="00AD65D9" w:rsidRDefault="008B7382">
      <w:pPr>
        <w:pStyle w:val="Titre1"/>
        <w:shd w:val="clear" w:color="FD2456" w:fill="FD2456"/>
        <w:rPr>
          <w:rFonts w:ascii="Trebuchet MS" w:eastAsia="Trebuchet MS" w:hAnsi="Trebuchet MS" w:cs="Trebuchet MS"/>
          <w:color w:val="FFFFFF"/>
          <w:sz w:val="28"/>
          <w:lang w:val="fr-FR"/>
        </w:rPr>
      </w:pPr>
      <w:bookmarkStart w:id="54" w:name="ArtL1_CCAP-1-A23"/>
      <w:bookmarkStart w:id="55" w:name="_Toc190789090"/>
      <w:bookmarkEnd w:id="54"/>
      <w:r>
        <w:rPr>
          <w:rFonts w:ascii="Trebuchet MS" w:eastAsia="Trebuchet MS" w:hAnsi="Trebuchet MS" w:cs="Trebuchet MS"/>
          <w:color w:val="FFFFFF"/>
          <w:sz w:val="28"/>
          <w:lang w:val="fr-FR"/>
        </w:rPr>
        <w:t>12 - Garantie des prestations</w:t>
      </w:r>
      <w:bookmarkEnd w:id="55"/>
    </w:p>
    <w:p w14:paraId="1D071E96" w14:textId="77777777" w:rsidR="00AD65D9" w:rsidRDefault="008B7382">
      <w:pPr>
        <w:spacing w:line="60" w:lineRule="exact"/>
        <w:rPr>
          <w:sz w:val="6"/>
        </w:rPr>
      </w:pPr>
      <w:r>
        <w:t xml:space="preserve"> </w:t>
      </w:r>
    </w:p>
    <w:p w14:paraId="352D2DAB" w14:textId="77777777" w:rsidR="00AD65D9" w:rsidRDefault="008B7382">
      <w:pPr>
        <w:pStyle w:val="ParagrapheIndent1"/>
        <w:spacing w:after="240" w:line="232" w:lineRule="exact"/>
        <w:jc w:val="both"/>
        <w:rPr>
          <w:color w:val="000000"/>
          <w:lang w:val="fr-FR"/>
        </w:rPr>
      </w:pPr>
      <w:r>
        <w:rPr>
          <w:color w:val="000000"/>
          <w:lang w:val="fr-FR"/>
        </w:rPr>
        <w:t>Les prestations feront l'objet d'une garantie de 1 an dont le point de départ est la date de notification de la décision d'admission. Les modalités de cette garantie sont définies à l'article 33 du CCAG-FCS.</w:t>
      </w:r>
    </w:p>
    <w:p w14:paraId="213DD669" w14:textId="77777777" w:rsidR="00AD65D9" w:rsidRDefault="008B7382">
      <w:pPr>
        <w:pStyle w:val="Titre1"/>
        <w:shd w:val="clear" w:color="FD2456" w:fill="FD2456"/>
        <w:rPr>
          <w:rFonts w:ascii="Trebuchet MS" w:eastAsia="Trebuchet MS" w:hAnsi="Trebuchet MS" w:cs="Trebuchet MS"/>
          <w:color w:val="FFFFFF"/>
          <w:sz w:val="28"/>
          <w:lang w:val="fr-FR"/>
        </w:rPr>
      </w:pPr>
      <w:bookmarkStart w:id="56" w:name="ArtL1_CCAP-1-A29"/>
      <w:bookmarkStart w:id="57" w:name="_Toc190789091"/>
      <w:bookmarkEnd w:id="56"/>
      <w:r>
        <w:rPr>
          <w:rFonts w:ascii="Trebuchet MS" w:eastAsia="Trebuchet MS" w:hAnsi="Trebuchet MS" w:cs="Trebuchet MS"/>
          <w:color w:val="FFFFFF"/>
          <w:sz w:val="28"/>
          <w:lang w:val="fr-FR"/>
        </w:rPr>
        <w:t>13 - Droit de propriété industrielle et intellectuelle</w:t>
      </w:r>
      <w:bookmarkEnd w:id="57"/>
    </w:p>
    <w:p w14:paraId="5C573317" w14:textId="77777777" w:rsidR="00AD65D9" w:rsidRDefault="008B7382">
      <w:pPr>
        <w:spacing w:line="60" w:lineRule="exact"/>
        <w:rPr>
          <w:sz w:val="6"/>
        </w:rPr>
      </w:pPr>
      <w:r>
        <w:t xml:space="preserve"> </w:t>
      </w:r>
    </w:p>
    <w:p w14:paraId="184FD4FF" w14:textId="77777777" w:rsidR="00AD65D9" w:rsidRDefault="008B7382">
      <w:pPr>
        <w:pStyle w:val="ParagrapheIndent1"/>
        <w:spacing w:after="240"/>
        <w:jc w:val="both"/>
        <w:rPr>
          <w:color w:val="000000"/>
          <w:lang w:val="fr-FR"/>
        </w:rPr>
      </w:pPr>
      <w:r>
        <w:rPr>
          <w:color w:val="000000"/>
          <w:lang w:val="fr-FR"/>
        </w:rPr>
        <w:t>Aucun droit de propriété intellectuelle n'est applicable à ce contrat.</w:t>
      </w:r>
    </w:p>
    <w:p w14:paraId="49AAF3BB" w14:textId="77777777" w:rsidR="00AD65D9" w:rsidRDefault="008B7382">
      <w:pPr>
        <w:pStyle w:val="Titre1"/>
        <w:shd w:val="clear" w:color="FD2456" w:fill="FD2456"/>
        <w:rPr>
          <w:rFonts w:ascii="Trebuchet MS" w:eastAsia="Trebuchet MS" w:hAnsi="Trebuchet MS" w:cs="Trebuchet MS"/>
          <w:color w:val="FFFFFF"/>
          <w:sz w:val="28"/>
          <w:lang w:val="fr-FR"/>
        </w:rPr>
      </w:pPr>
      <w:bookmarkStart w:id="58" w:name="ArtL1_CCAP-1-A30"/>
      <w:bookmarkStart w:id="59" w:name="_Toc190789092"/>
      <w:bookmarkEnd w:id="58"/>
      <w:r>
        <w:rPr>
          <w:rFonts w:ascii="Trebuchet MS" w:eastAsia="Trebuchet MS" w:hAnsi="Trebuchet MS" w:cs="Trebuchet MS"/>
          <w:color w:val="FFFFFF"/>
          <w:sz w:val="28"/>
          <w:lang w:val="fr-FR"/>
        </w:rPr>
        <w:t>14 - Pénalités</w:t>
      </w:r>
      <w:bookmarkEnd w:id="59"/>
    </w:p>
    <w:p w14:paraId="3E553682" w14:textId="77777777" w:rsidR="00AD65D9" w:rsidRDefault="008B7382">
      <w:pPr>
        <w:spacing w:line="60" w:lineRule="exact"/>
        <w:rPr>
          <w:sz w:val="6"/>
        </w:rPr>
      </w:pPr>
      <w:r>
        <w:t xml:space="preserve"> </w:t>
      </w:r>
    </w:p>
    <w:p w14:paraId="6618F071" w14:textId="77777777" w:rsidR="00AD65D9" w:rsidRDefault="008B7382">
      <w:pPr>
        <w:pStyle w:val="Titre2"/>
        <w:ind w:left="280"/>
        <w:rPr>
          <w:rFonts w:ascii="Trebuchet MS" w:eastAsia="Trebuchet MS" w:hAnsi="Trebuchet MS" w:cs="Trebuchet MS"/>
          <w:i w:val="0"/>
          <w:color w:val="000000"/>
          <w:sz w:val="24"/>
          <w:lang w:val="fr-FR"/>
        </w:rPr>
      </w:pPr>
      <w:bookmarkStart w:id="60" w:name="ArtL2_CCAP-1-A30.1"/>
      <w:bookmarkStart w:id="61" w:name="_Toc190789093"/>
      <w:bookmarkEnd w:id="60"/>
      <w:r>
        <w:rPr>
          <w:rFonts w:ascii="Trebuchet MS" w:eastAsia="Trebuchet MS" w:hAnsi="Trebuchet MS" w:cs="Trebuchet MS"/>
          <w:i w:val="0"/>
          <w:color w:val="000000"/>
          <w:sz w:val="24"/>
          <w:lang w:val="fr-FR"/>
        </w:rPr>
        <w:t>14.1 - Pénalités de retard</w:t>
      </w:r>
      <w:bookmarkEnd w:id="61"/>
    </w:p>
    <w:p w14:paraId="65CD095F" w14:textId="77777777" w:rsidR="00AD65D9" w:rsidRDefault="008B7382">
      <w:pPr>
        <w:pStyle w:val="ParagrapheIndent2"/>
        <w:spacing w:after="240" w:line="232" w:lineRule="exact"/>
        <w:jc w:val="both"/>
        <w:rPr>
          <w:color w:val="000000"/>
          <w:lang w:val="fr-FR"/>
        </w:rPr>
      </w:pPr>
      <w:r>
        <w:rPr>
          <w:color w:val="000000"/>
          <w:lang w:val="fr-FR"/>
        </w:rPr>
        <w:t xml:space="preserve">Lorsque le délai contractuel d'exécution ou de livraison est dépassé, par le fait du titulaire, celui-ci encourt, par jour de retard, une pénalité fixée à </w:t>
      </w:r>
      <w:r w:rsidRPr="001B4092">
        <w:rPr>
          <w:b/>
          <w:bCs/>
          <w:color w:val="000000"/>
          <w:lang w:val="fr-FR"/>
        </w:rPr>
        <w:t>200,00 €.</w:t>
      </w:r>
    </w:p>
    <w:p w14:paraId="05ED780D" w14:textId="77777777" w:rsidR="00AD65D9" w:rsidRDefault="008B7382">
      <w:pPr>
        <w:pStyle w:val="ParagrapheIndent2"/>
        <w:spacing w:after="240" w:line="232" w:lineRule="exact"/>
        <w:jc w:val="both"/>
        <w:rPr>
          <w:color w:val="000000"/>
          <w:lang w:val="fr-FR"/>
        </w:rPr>
      </w:pPr>
      <w:r>
        <w:rPr>
          <w:color w:val="000000"/>
          <w:lang w:val="fr-FR"/>
        </w:rPr>
        <w:lastRenderedPageBreak/>
        <w:t>Par dérogation à l'article 14.1.3 du CCAG-FCS, il n'est prévu aucune exonération à l'application des pénalités de retard.</w:t>
      </w:r>
    </w:p>
    <w:p w14:paraId="02234BD7" w14:textId="0F55CD04" w:rsidR="00AD65D9" w:rsidRDefault="008B7382">
      <w:pPr>
        <w:pStyle w:val="ParagrapheIndent2"/>
        <w:spacing w:after="240" w:line="232" w:lineRule="exact"/>
        <w:jc w:val="both"/>
        <w:rPr>
          <w:color w:val="000000"/>
          <w:lang w:val="fr-FR"/>
        </w:rPr>
      </w:pPr>
      <w:r>
        <w:rPr>
          <w:color w:val="000000"/>
          <w:lang w:val="fr-FR"/>
        </w:rPr>
        <w:t>Le montant total des pénalités de retard est plafonné à 15,00 % du montant du bon de commande.</w:t>
      </w:r>
    </w:p>
    <w:p w14:paraId="1F2124AA" w14:textId="77777777" w:rsidR="00AD65D9" w:rsidRDefault="008B7382">
      <w:pPr>
        <w:pStyle w:val="ParagrapheIndent2"/>
        <w:spacing w:after="240"/>
        <w:jc w:val="both"/>
        <w:rPr>
          <w:color w:val="000000"/>
          <w:lang w:val="fr-FR"/>
        </w:rPr>
      </w:pPr>
      <w:r>
        <w:rPr>
          <w:color w:val="000000"/>
          <w:lang w:val="fr-FR"/>
        </w:rPr>
        <w:t>Les pénalités de retard sont appliquées sans mise en demeure préalable du titulaire.</w:t>
      </w:r>
    </w:p>
    <w:p w14:paraId="55885205" w14:textId="77777777" w:rsidR="00AD65D9" w:rsidRDefault="008B7382">
      <w:pPr>
        <w:pStyle w:val="Titre2"/>
        <w:ind w:left="280"/>
        <w:rPr>
          <w:rFonts w:ascii="Trebuchet MS" w:eastAsia="Trebuchet MS" w:hAnsi="Trebuchet MS" w:cs="Trebuchet MS"/>
          <w:i w:val="0"/>
          <w:color w:val="000000"/>
          <w:sz w:val="24"/>
          <w:lang w:val="fr-FR"/>
        </w:rPr>
      </w:pPr>
      <w:bookmarkStart w:id="62" w:name="ArtL2_CCAP-1-A30.3"/>
      <w:bookmarkStart w:id="63" w:name="_Toc190789094"/>
      <w:bookmarkEnd w:id="62"/>
      <w:r>
        <w:rPr>
          <w:rFonts w:ascii="Trebuchet MS" w:eastAsia="Trebuchet MS" w:hAnsi="Trebuchet MS" w:cs="Trebuchet MS"/>
          <w:i w:val="0"/>
          <w:color w:val="000000"/>
          <w:sz w:val="24"/>
          <w:lang w:val="fr-FR"/>
        </w:rPr>
        <w:t>14.2 - Pénalité pour travail dissimulé</w:t>
      </w:r>
      <w:bookmarkEnd w:id="63"/>
    </w:p>
    <w:p w14:paraId="69BF6680" w14:textId="77777777" w:rsidR="00AD65D9" w:rsidRDefault="008B7382">
      <w:pPr>
        <w:pStyle w:val="ParagrapheIndent2"/>
        <w:spacing w:after="240" w:line="232" w:lineRule="exact"/>
        <w:jc w:val="both"/>
        <w:rPr>
          <w:color w:val="000000"/>
          <w:lang w:val="fr-FR"/>
        </w:rPr>
      </w:pPr>
      <w:r>
        <w:rPr>
          <w:color w:val="000000"/>
          <w:lang w:val="fr-FR"/>
        </w:rPr>
        <w:t>Si le titulaire de l'accord-cadre ne s'acquitte pas des formalités prévues par le Code du travail en matière de travail dissimulé par dissimulation d'activité ou d'emploi salarié, l'entité adjudicatrice applique une pénalité correspondant à 10,00 % du montant TTC de l'accord-cadre.</w:t>
      </w:r>
    </w:p>
    <w:p w14:paraId="6ECC30C9" w14:textId="77777777" w:rsidR="00AD65D9" w:rsidRDefault="008B7382">
      <w:pPr>
        <w:pStyle w:val="ParagrapheIndent2"/>
        <w:spacing w:after="240" w:line="232" w:lineRule="exact"/>
        <w:jc w:val="both"/>
        <w:rPr>
          <w:color w:val="000000"/>
          <w:lang w:val="fr-FR"/>
        </w:rPr>
      </w:pPr>
      <w:r>
        <w:rPr>
          <w:color w:val="000000"/>
          <w:lang w:val="fr-FR"/>
        </w:rPr>
        <w:t>Le montant de cette pénalité ne pourra toutefois pas excéder le montant des amendes prévues à titre de sanction pénale par le Code du travail en matière de travail dissimulé.</w:t>
      </w:r>
    </w:p>
    <w:p w14:paraId="2A788BA0" w14:textId="77777777" w:rsidR="00AD65D9" w:rsidRDefault="008B7382">
      <w:pPr>
        <w:pStyle w:val="Titre1"/>
        <w:shd w:val="clear" w:color="FD2456" w:fill="FD2456"/>
        <w:rPr>
          <w:rFonts w:ascii="Trebuchet MS" w:eastAsia="Trebuchet MS" w:hAnsi="Trebuchet MS" w:cs="Trebuchet MS"/>
          <w:color w:val="FFFFFF"/>
          <w:sz w:val="28"/>
          <w:lang w:val="fr-FR"/>
        </w:rPr>
      </w:pPr>
      <w:bookmarkStart w:id="64" w:name="ArtL1_CCAP-1-A32"/>
      <w:bookmarkStart w:id="65" w:name="_Toc190789095"/>
      <w:bookmarkEnd w:id="64"/>
      <w:r>
        <w:rPr>
          <w:rFonts w:ascii="Trebuchet MS" w:eastAsia="Trebuchet MS" w:hAnsi="Trebuchet MS" w:cs="Trebuchet MS"/>
          <w:color w:val="FFFFFF"/>
          <w:sz w:val="28"/>
          <w:lang w:val="fr-FR"/>
        </w:rPr>
        <w:t>15 - Assurances</w:t>
      </w:r>
      <w:bookmarkEnd w:id="65"/>
    </w:p>
    <w:p w14:paraId="6D9155A9" w14:textId="77777777" w:rsidR="00AD65D9" w:rsidRDefault="008B7382">
      <w:pPr>
        <w:spacing w:line="60" w:lineRule="exact"/>
        <w:rPr>
          <w:sz w:val="6"/>
        </w:rPr>
      </w:pPr>
      <w:r>
        <w:t xml:space="preserve"> </w:t>
      </w:r>
    </w:p>
    <w:p w14:paraId="7B901ABE" w14:textId="77777777" w:rsidR="00AD65D9" w:rsidRDefault="008B7382">
      <w:pPr>
        <w:pStyle w:val="ParagrapheIndent1"/>
        <w:spacing w:after="240" w:line="232" w:lineRule="exact"/>
        <w:jc w:val="both"/>
        <w:rPr>
          <w:color w:val="000000"/>
          <w:lang w:val="fr-FR"/>
        </w:rPr>
      </w:pPr>
      <w:r>
        <w:rPr>
          <w:color w:val="000000"/>
          <w:lang w:val="fr-FR"/>
        </w:rPr>
        <w:t>Conformément aux dispositions de l'article 9 du CCAG-FCS,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14:paraId="625EF005" w14:textId="77777777" w:rsidR="00AD65D9" w:rsidRDefault="008B7382">
      <w:pPr>
        <w:pStyle w:val="Titre1"/>
        <w:shd w:val="clear" w:color="FD2456" w:fill="FD2456"/>
        <w:rPr>
          <w:rFonts w:ascii="Trebuchet MS" w:eastAsia="Trebuchet MS" w:hAnsi="Trebuchet MS" w:cs="Trebuchet MS"/>
          <w:color w:val="FFFFFF"/>
          <w:sz w:val="28"/>
          <w:lang w:val="fr-FR"/>
        </w:rPr>
      </w:pPr>
      <w:bookmarkStart w:id="66" w:name="ArtL1_CCAP-1-A34"/>
      <w:bookmarkStart w:id="67" w:name="_Toc190789096"/>
      <w:bookmarkEnd w:id="66"/>
      <w:r>
        <w:rPr>
          <w:rFonts w:ascii="Trebuchet MS" w:eastAsia="Trebuchet MS" w:hAnsi="Trebuchet MS" w:cs="Trebuchet MS"/>
          <w:color w:val="FFFFFF"/>
          <w:sz w:val="28"/>
          <w:lang w:val="fr-FR"/>
        </w:rPr>
        <w:t>16 - Résiliation du contrat</w:t>
      </w:r>
      <w:bookmarkEnd w:id="67"/>
    </w:p>
    <w:p w14:paraId="6F2AD98A" w14:textId="77777777" w:rsidR="00AD65D9" w:rsidRDefault="008B7382">
      <w:pPr>
        <w:spacing w:line="60" w:lineRule="exact"/>
        <w:rPr>
          <w:sz w:val="6"/>
        </w:rPr>
      </w:pPr>
      <w:r>
        <w:t xml:space="preserve"> </w:t>
      </w:r>
    </w:p>
    <w:p w14:paraId="59E86849" w14:textId="77777777" w:rsidR="00AD65D9" w:rsidRDefault="008B7382">
      <w:pPr>
        <w:pStyle w:val="Titre2"/>
        <w:ind w:left="280"/>
        <w:rPr>
          <w:rFonts w:ascii="Trebuchet MS" w:eastAsia="Trebuchet MS" w:hAnsi="Trebuchet MS" w:cs="Trebuchet MS"/>
          <w:i w:val="0"/>
          <w:color w:val="000000"/>
          <w:sz w:val="24"/>
          <w:lang w:val="fr-FR"/>
        </w:rPr>
      </w:pPr>
      <w:bookmarkStart w:id="68" w:name="ArtL2_CCAP-1-A34.1"/>
      <w:bookmarkStart w:id="69" w:name="_Toc190789097"/>
      <w:bookmarkEnd w:id="68"/>
      <w:r>
        <w:rPr>
          <w:rFonts w:ascii="Trebuchet MS" w:eastAsia="Trebuchet MS" w:hAnsi="Trebuchet MS" w:cs="Trebuchet MS"/>
          <w:i w:val="0"/>
          <w:color w:val="000000"/>
          <w:sz w:val="24"/>
          <w:lang w:val="fr-FR"/>
        </w:rPr>
        <w:t>16.1 - Conditions de résiliation de l'accord-cadre</w:t>
      </w:r>
      <w:bookmarkEnd w:id="69"/>
    </w:p>
    <w:p w14:paraId="43F59AC0" w14:textId="77777777" w:rsidR="00AD65D9" w:rsidRDefault="008B7382">
      <w:pPr>
        <w:pStyle w:val="ParagrapheIndent2"/>
        <w:spacing w:after="240"/>
        <w:jc w:val="both"/>
        <w:rPr>
          <w:color w:val="000000"/>
          <w:lang w:val="fr-FR"/>
        </w:rPr>
      </w:pPr>
      <w:r>
        <w:rPr>
          <w:color w:val="000000"/>
          <w:lang w:val="fr-FR"/>
        </w:rPr>
        <w:t>Les conditions de résiliation de l'accord-cadre sont définies aux articles 38 à 45 du CCAG-FCS.</w:t>
      </w:r>
    </w:p>
    <w:p w14:paraId="403E969C" w14:textId="77777777" w:rsidR="00AD65D9" w:rsidRDefault="008B7382">
      <w:pPr>
        <w:pStyle w:val="ParagrapheIndent2"/>
        <w:spacing w:after="240" w:line="232" w:lineRule="exact"/>
        <w:jc w:val="both"/>
        <w:rPr>
          <w:color w:val="000000"/>
          <w:lang w:val="fr-FR"/>
        </w:rPr>
      </w:pPr>
      <w:r>
        <w:rPr>
          <w:color w:val="000000"/>
          <w:lang w:val="fr-FR"/>
        </w:rPr>
        <w:t>En cas de résiliation de l'accord-cadre pour motif d'intérêt général par l'entité adjudicatrice, le titulaire ne percevra aucune indemnisation.</w:t>
      </w:r>
    </w:p>
    <w:p w14:paraId="3D3AD630" w14:textId="77777777" w:rsidR="00AD65D9" w:rsidRDefault="008B7382">
      <w:pPr>
        <w:pStyle w:val="ParagrapheIndent2"/>
        <w:spacing w:line="232" w:lineRule="exact"/>
        <w:jc w:val="both"/>
        <w:rPr>
          <w:color w:val="000000"/>
          <w:lang w:val="fr-FR"/>
        </w:rPr>
      </w:pPr>
      <w:r>
        <w:rPr>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r>
        <w:rPr>
          <w:color w:val="000000"/>
          <w:lang w:val="fr-FR"/>
        </w:rPr>
        <w:cr/>
      </w:r>
    </w:p>
    <w:p w14:paraId="155D1B0F" w14:textId="77777777" w:rsidR="001B4092" w:rsidRDefault="001B4092" w:rsidP="001B4092">
      <w:pPr>
        <w:rPr>
          <w:lang w:val="fr-FR"/>
        </w:rPr>
      </w:pPr>
    </w:p>
    <w:p w14:paraId="67880E1B" w14:textId="77777777" w:rsidR="00AD65D9" w:rsidRDefault="008B7382">
      <w:pPr>
        <w:pStyle w:val="Titre2"/>
        <w:ind w:left="280"/>
        <w:rPr>
          <w:rFonts w:ascii="Trebuchet MS" w:eastAsia="Trebuchet MS" w:hAnsi="Trebuchet MS" w:cs="Trebuchet MS"/>
          <w:i w:val="0"/>
          <w:color w:val="000000"/>
          <w:sz w:val="24"/>
          <w:lang w:val="fr-FR"/>
        </w:rPr>
      </w:pPr>
      <w:bookmarkStart w:id="70" w:name="ArtL2_CCAP-1-A34.3"/>
      <w:bookmarkStart w:id="71" w:name="_Toc190789098"/>
      <w:bookmarkEnd w:id="70"/>
      <w:r>
        <w:rPr>
          <w:rFonts w:ascii="Trebuchet MS" w:eastAsia="Trebuchet MS" w:hAnsi="Trebuchet MS" w:cs="Trebuchet MS"/>
          <w:i w:val="0"/>
          <w:color w:val="000000"/>
          <w:sz w:val="24"/>
          <w:lang w:val="fr-FR"/>
        </w:rPr>
        <w:t>16.2 - Redressement ou liquidation judiciaire</w:t>
      </w:r>
      <w:bookmarkEnd w:id="71"/>
    </w:p>
    <w:p w14:paraId="69920922" w14:textId="77777777" w:rsidR="00AD65D9" w:rsidRDefault="008B7382">
      <w:pPr>
        <w:pStyle w:val="ParagrapheIndent2"/>
        <w:spacing w:line="232" w:lineRule="exact"/>
        <w:jc w:val="both"/>
        <w:rPr>
          <w:color w:val="000000"/>
          <w:lang w:val="fr-FR"/>
        </w:rPr>
      </w:pPr>
      <w:r>
        <w:rPr>
          <w:color w:val="000000"/>
          <w:lang w:val="fr-FR"/>
        </w:rPr>
        <w:t>Le jugement instituant le redressement ou la liquidation judiciaire est notifié immédiatement à l'entité adjudicatrice par le titulaire de l'accord-cadre. Il en va de même de tout jugement ou décision susceptible d'avoir un effet sur l'exécution de l'accord-cadre.</w:t>
      </w:r>
    </w:p>
    <w:p w14:paraId="227549B3" w14:textId="77777777" w:rsidR="00AD65D9" w:rsidRDefault="00AD65D9">
      <w:pPr>
        <w:pStyle w:val="ParagrapheIndent2"/>
        <w:spacing w:line="232" w:lineRule="exact"/>
        <w:jc w:val="both"/>
        <w:rPr>
          <w:color w:val="000000"/>
          <w:lang w:val="fr-FR"/>
        </w:rPr>
      </w:pPr>
    </w:p>
    <w:p w14:paraId="08992488" w14:textId="77777777" w:rsidR="00AD65D9" w:rsidRDefault="008B7382">
      <w:pPr>
        <w:pStyle w:val="ParagrapheIndent2"/>
        <w:spacing w:line="232" w:lineRule="exact"/>
        <w:jc w:val="both"/>
        <w:rPr>
          <w:color w:val="000000"/>
          <w:lang w:val="fr-FR"/>
        </w:rPr>
      </w:pPr>
      <w:r>
        <w:rPr>
          <w:color w:val="000000"/>
          <w:lang w:val="fr-FR"/>
        </w:rPr>
        <w:t>L'entité adjudicatrice adresse à l'administrateur ou au liquidateur une mise en demeure lui demandant s'il entend exiger l'exécution de l'accord-cadre.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14:paraId="761B3A56" w14:textId="77777777" w:rsidR="00AD65D9" w:rsidRDefault="00AD65D9">
      <w:pPr>
        <w:pStyle w:val="ParagrapheIndent2"/>
        <w:spacing w:line="232" w:lineRule="exact"/>
        <w:jc w:val="both"/>
        <w:rPr>
          <w:color w:val="000000"/>
          <w:lang w:val="fr-FR"/>
        </w:rPr>
      </w:pPr>
    </w:p>
    <w:p w14:paraId="0D99F9A5" w14:textId="77777777" w:rsidR="00AD65D9" w:rsidRDefault="008B7382">
      <w:pPr>
        <w:pStyle w:val="ParagrapheIndent2"/>
        <w:spacing w:line="232" w:lineRule="exact"/>
        <w:jc w:val="both"/>
        <w:rPr>
          <w:color w:val="000000"/>
          <w:lang w:val="fr-FR"/>
        </w:rPr>
      </w:pPr>
      <w:r>
        <w:rPr>
          <w:color w:val="000000"/>
          <w:lang w:val="fr-FR"/>
        </w:rPr>
        <w:t>En cas de réponse négative ou de l'absence de réponse dans le délai d'un mois à compter de l'envoi de la mise en demeure, la résiliation de l'accord-cadre est prononcée. Ce délai d'un mois peut être prolongé ou raccourci si, avant l'expiration dudit délai, le juge commissaire a accordé à l'administrateur ou au liquidateur une prolongation, ou lui a imparti un délai plus court.</w:t>
      </w:r>
    </w:p>
    <w:p w14:paraId="670AE0EB" w14:textId="77777777" w:rsidR="00AD65D9" w:rsidRDefault="00AD65D9">
      <w:pPr>
        <w:pStyle w:val="ParagrapheIndent2"/>
        <w:spacing w:line="232" w:lineRule="exact"/>
        <w:jc w:val="both"/>
        <w:rPr>
          <w:color w:val="000000"/>
          <w:lang w:val="fr-FR"/>
        </w:rPr>
      </w:pPr>
    </w:p>
    <w:p w14:paraId="27637722" w14:textId="77777777" w:rsidR="00AD65D9" w:rsidRDefault="008B7382">
      <w:pPr>
        <w:pStyle w:val="ParagrapheIndent2"/>
        <w:spacing w:after="240" w:line="232" w:lineRule="exact"/>
        <w:jc w:val="both"/>
        <w:rPr>
          <w:color w:val="000000"/>
          <w:lang w:val="fr-FR"/>
        </w:rPr>
      </w:pPr>
      <w:r>
        <w:rPr>
          <w:color w:val="000000"/>
          <w:lang w:val="fr-FR"/>
        </w:rPr>
        <w:t>La résiliation prend effet à la date de décision de l'administrateur, du liquidateur ou du titulaire de renoncer à poursuivre l'exécution de l'accord-cadre, ou à l'expiration du délai d'un mois ci-dessus. Elle n'ouvre droit, pour le titulaire, à aucune indemnité.</w:t>
      </w:r>
    </w:p>
    <w:p w14:paraId="2DDE0C13" w14:textId="77777777" w:rsidR="00AD65D9" w:rsidRDefault="008B7382">
      <w:pPr>
        <w:pStyle w:val="Titre1"/>
        <w:shd w:val="clear" w:color="FD2456" w:fill="FD2456"/>
        <w:rPr>
          <w:rFonts w:ascii="Trebuchet MS" w:eastAsia="Trebuchet MS" w:hAnsi="Trebuchet MS" w:cs="Trebuchet MS"/>
          <w:color w:val="FFFFFF"/>
          <w:sz w:val="28"/>
          <w:lang w:val="fr-FR"/>
        </w:rPr>
      </w:pPr>
      <w:bookmarkStart w:id="72" w:name="ArtL1_CCAP-1-A35"/>
      <w:bookmarkStart w:id="73" w:name="_Toc190789099"/>
      <w:bookmarkEnd w:id="72"/>
      <w:r>
        <w:rPr>
          <w:rFonts w:ascii="Trebuchet MS" w:eastAsia="Trebuchet MS" w:hAnsi="Trebuchet MS" w:cs="Trebuchet MS"/>
          <w:color w:val="FFFFFF"/>
          <w:sz w:val="28"/>
          <w:lang w:val="fr-FR"/>
        </w:rPr>
        <w:lastRenderedPageBreak/>
        <w:t>17 - Règlement des litiges et langues</w:t>
      </w:r>
      <w:bookmarkEnd w:id="73"/>
    </w:p>
    <w:p w14:paraId="3A81FBA3" w14:textId="77777777" w:rsidR="00AD65D9" w:rsidRDefault="008B7382">
      <w:pPr>
        <w:spacing w:line="60" w:lineRule="exact"/>
        <w:rPr>
          <w:sz w:val="6"/>
        </w:rPr>
      </w:pPr>
      <w:r>
        <w:t xml:space="preserve"> </w:t>
      </w:r>
    </w:p>
    <w:p w14:paraId="279F61AD" w14:textId="77777777" w:rsidR="00AD65D9" w:rsidRDefault="008B7382">
      <w:pPr>
        <w:pStyle w:val="ParagrapheIndent1"/>
        <w:spacing w:after="240"/>
        <w:jc w:val="both"/>
        <w:rPr>
          <w:color w:val="000000"/>
          <w:lang w:val="fr-FR"/>
        </w:rPr>
      </w:pPr>
      <w:r>
        <w:rPr>
          <w:color w:val="000000"/>
          <w:lang w:val="fr-FR"/>
        </w:rPr>
        <w:t>En cas de litige, seul le Tribunal Administratif de Bastia est compétent en la matière.</w:t>
      </w:r>
    </w:p>
    <w:p w14:paraId="2872EBF0" w14:textId="77777777" w:rsidR="00AD65D9" w:rsidRDefault="008B7382">
      <w:pPr>
        <w:pStyle w:val="ParagrapheIndent1"/>
        <w:spacing w:after="240" w:line="232" w:lineRule="exact"/>
        <w:jc w:val="both"/>
        <w:rPr>
          <w:color w:val="000000"/>
          <w:lang w:val="fr-FR"/>
        </w:rPr>
      </w:pPr>
      <w:r>
        <w:rPr>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p>
    <w:p w14:paraId="5BD2119B" w14:textId="77777777" w:rsidR="00AD65D9" w:rsidRDefault="008B7382">
      <w:pPr>
        <w:pStyle w:val="Titre1"/>
        <w:shd w:val="clear" w:color="FD2456" w:fill="FD2456"/>
        <w:rPr>
          <w:rFonts w:ascii="Trebuchet MS" w:eastAsia="Trebuchet MS" w:hAnsi="Trebuchet MS" w:cs="Trebuchet MS"/>
          <w:color w:val="FFFFFF"/>
          <w:sz w:val="28"/>
          <w:lang w:val="fr-FR"/>
        </w:rPr>
      </w:pPr>
      <w:bookmarkStart w:id="74" w:name="ArtL1_CCAP-1-A38"/>
      <w:bookmarkStart w:id="75" w:name="_Toc190789100"/>
      <w:bookmarkEnd w:id="74"/>
      <w:r>
        <w:rPr>
          <w:rFonts w:ascii="Trebuchet MS" w:eastAsia="Trebuchet MS" w:hAnsi="Trebuchet MS" w:cs="Trebuchet MS"/>
          <w:color w:val="FFFFFF"/>
          <w:sz w:val="28"/>
          <w:lang w:val="fr-FR"/>
        </w:rPr>
        <w:t>18 - Dérogations</w:t>
      </w:r>
      <w:bookmarkEnd w:id="75"/>
    </w:p>
    <w:p w14:paraId="24FA42B9" w14:textId="77777777" w:rsidR="00AD65D9" w:rsidRDefault="008B7382">
      <w:pPr>
        <w:spacing w:line="60" w:lineRule="exact"/>
        <w:rPr>
          <w:sz w:val="6"/>
        </w:rPr>
      </w:pPr>
      <w:r>
        <w:t xml:space="preserve"> </w:t>
      </w:r>
    </w:p>
    <w:p w14:paraId="2FDE7DC3" w14:textId="77777777" w:rsidR="00AD65D9" w:rsidRDefault="008B7382">
      <w:pPr>
        <w:pStyle w:val="ParagrapheIndent1"/>
        <w:spacing w:line="232" w:lineRule="exact"/>
        <w:jc w:val="both"/>
        <w:rPr>
          <w:color w:val="000000"/>
          <w:lang w:val="fr-FR"/>
        </w:rPr>
      </w:pPr>
      <w:r>
        <w:rPr>
          <w:color w:val="000000"/>
          <w:lang w:val="fr-FR"/>
        </w:rPr>
        <w:t>- L'article 4.2 du CCAP déroge à l'article 13.1.1 du CCAG - Fournitures Courantes et Services</w:t>
      </w:r>
    </w:p>
    <w:p w14:paraId="058B716B" w14:textId="77777777" w:rsidR="00AD65D9" w:rsidRDefault="008B7382">
      <w:pPr>
        <w:pStyle w:val="ParagrapheIndent1"/>
        <w:spacing w:line="232" w:lineRule="exact"/>
        <w:jc w:val="both"/>
        <w:rPr>
          <w:color w:val="000000"/>
          <w:lang w:val="fr-FR"/>
        </w:rPr>
      </w:pPr>
      <w:r>
        <w:rPr>
          <w:color w:val="000000"/>
          <w:lang w:val="fr-FR"/>
        </w:rPr>
        <w:t>- L'article 10 du CCAP déroge à l'article 16.2 du CCAG - Fournitures Courantes et Services 2021</w:t>
      </w:r>
    </w:p>
    <w:p w14:paraId="518AC59A" w14:textId="77777777" w:rsidR="00AD65D9" w:rsidRDefault="008B7382">
      <w:pPr>
        <w:pStyle w:val="ParagrapheIndent1"/>
        <w:spacing w:line="232" w:lineRule="exact"/>
        <w:jc w:val="both"/>
        <w:rPr>
          <w:color w:val="000000"/>
          <w:lang w:val="fr-FR"/>
        </w:rPr>
      </w:pPr>
      <w:r>
        <w:rPr>
          <w:color w:val="000000"/>
          <w:lang w:val="fr-FR"/>
        </w:rPr>
        <w:t>- L'article 14.1 du CCAP déroge à l'article 14.1.1 du CCAG - Fournitures Courantes et Services</w:t>
      </w:r>
    </w:p>
    <w:p w14:paraId="53CB7378" w14:textId="77777777" w:rsidR="00AD65D9" w:rsidRDefault="008B7382">
      <w:pPr>
        <w:pStyle w:val="ParagrapheIndent1"/>
        <w:spacing w:line="232" w:lineRule="exact"/>
        <w:jc w:val="both"/>
        <w:rPr>
          <w:color w:val="000000"/>
          <w:lang w:val="fr-FR"/>
        </w:rPr>
      </w:pPr>
      <w:r>
        <w:rPr>
          <w:color w:val="000000"/>
          <w:lang w:val="fr-FR"/>
        </w:rPr>
        <w:t>- L'article 14.1 du CCAP déroge à l'article 14.1.3 du CCAG - Fournitures Courantes et Services</w:t>
      </w:r>
    </w:p>
    <w:p w14:paraId="3F19AA38" w14:textId="77777777" w:rsidR="00AD65D9" w:rsidRDefault="008B7382">
      <w:pPr>
        <w:pStyle w:val="ParagrapheIndent1"/>
        <w:spacing w:line="232" w:lineRule="exact"/>
        <w:jc w:val="both"/>
        <w:rPr>
          <w:color w:val="000000"/>
          <w:lang w:val="fr-FR"/>
        </w:rPr>
      </w:pPr>
      <w:r>
        <w:rPr>
          <w:color w:val="000000"/>
          <w:lang w:val="fr-FR"/>
        </w:rPr>
        <w:t>- L'article 14.1 du CCAP déroge à l'article 14.1.2 du CCAG - Fournitures Courantes et Services</w:t>
      </w:r>
    </w:p>
    <w:p w14:paraId="56A40833" w14:textId="77777777" w:rsidR="00AD65D9" w:rsidRDefault="008B7382">
      <w:pPr>
        <w:pStyle w:val="ParagrapheIndent1"/>
        <w:spacing w:line="232" w:lineRule="exact"/>
        <w:jc w:val="both"/>
        <w:rPr>
          <w:color w:val="000000"/>
          <w:lang w:val="fr-FR"/>
        </w:rPr>
      </w:pPr>
      <w:r>
        <w:rPr>
          <w:color w:val="000000"/>
          <w:lang w:val="fr-FR"/>
        </w:rPr>
        <w:t>- L'article 14.1 du CCAP déroge à l'article 14.1.1 alinéa 2 du CCAG - Fournitures Courantes et Services</w:t>
      </w:r>
    </w:p>
    <w:p w14:paraId="6DDB6EE8" w14:textId="77777777" w:rsidR="00AD65D9" w:rsidRDefault="008B7382">
      <w:pPr>
        <w:pStyle w:val="ParagrapheIndent1"/>
        <w:spacing w:line="232" w:lineRule="exact"/>
        <w:jc w:val="both"/>
        <w:rPr>
          <w:color w:val="000000"/>
          <w:lang w:val="fr-FR"/>
        </w:rPr>
      </w:pPr>
      <w:r>
        <w:rPr>
          <w:color w:val="000000"/>
          <w:lang w:val="fr-FR"/>
        </w:rPr>
        <w:t>- L'article 16.1 du CCAP déroge à l'article 42 du CCAG - Fournitures Courantes et Services</w:t>
      </w:r>
    </w:p>
    <w:p w14:paraId="163AA714" w14:textId="77777777" w:rsidR="00AD65D9" w:rsidRDefault="00AD65D9">
      <w:pPr>
        <w:pStyle w:val="ParagrapheIndent1"/>
        <w:spacing w:line="232" w:lineRule="exact"/>
        <w:jc w:val="both"/>
        <w:rPr>
          <w:color w:val="000000"/>
          <w:lang w:val="fr-FR"/>
        </w:rPr>
      </w:pPr>
    </w:p>
    <w:sectPr w:rsidR="00AD65D9">
      <w:footerReference w:type="default" r:id="rId24"/>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F4EDD9" w14:textId="77777777" w:rsidR="008B7382" w:rsidRDefault="008B7382">
      <w:r>
        <w:separator/>
      </w:r>
    </w:p>
  </w:endnote>
  <w:endnote w:type="continuationSeparator" w:id="0">
    <w:p w14:paraId="5C573D19" w14:textId="77777777" w:rsidR="008B7382" w:rsidRDefault="008B73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05193" w14:textId="77777777" w:rsidR="00BF68A9" w:rsidRDefault="00BF68A9">
    <w:pPr>
      <w:pStyle w:val="Pieddepag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AECF4F" w14:textId="2B5373DC" w:rsidR="00BF68A9" w:rsidRPr="00BF68A9" w:rsidRDefault="00BF68A9">
    <w:pPr>
      <w:pStyle w:val="Pieddepage0"/>
      <w:rPr>
        <w:rFonts w:asciiTheme="minorHAnsi" w:hAnsiTheme="minorHAnsi" w:cstheme="minorHAnsi"/>
        <w:sz w:val="20"/>
        <w:szCs w:val="20"/>
      </w:rPr>
    </w:pPr>
    <w:r w:rsidRPr="00BF68A9">
      <w:rPr>
        <w:rFonts w:asciiTheme="minorHAnsi" w:hAnsiTheme="minorHAnsi" w:cstheme="minorHAnsi"/>
        <w:sz w:val="20"/>
        <w:szCs w:val="20"/>
      </w:rPr>
      <w:t>2025-MAPA-009</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150909" w14:textId="77777777" w:rsidR="00BF68A9" w:rsidRDefault="00BF68A9">
    <w:pPr>
      <w:pStyle w:val="Pieddepag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A02E4" w14:textId="77777777" w:rsidR="00AD65D9" w:rsidRDefault="00AD65D9">
    <w:pPr>
      <w:spacing w:line="240" w:lineRule="exact"/>
    </w:pPr>
  </w:p>
  <w:tbl>
    <w:tblPr>
      <w:tblW w:w="0" w:type="auto"/>
      <w:tblLayout w:type="fixed"/>
      <w:tblLook w:val="04A0" w:firstRow="1" w:lastRow="0" w:firstColumn="1" w:lastColumn="0" w:noHBand="0" w:noVBand="1"/>
    </w:tblPr>
    <w:tblGrid>
      <w:gridCol w:w="5220"/>
      <w:gridCol w:w="4400"/>
    </w:tblGrid>
    <w:tr w:rsidR="00AD65D9" w14:paraId="6D25A1D1" w14:textId="77777777">
      <w:trPr>
        <w:trHeight w:val="245"/>
      </w:trPr>
      <w:tc>
        <w:tcPr>
          <w:tcW w:w="5220" w:type="dxa"/>
          <w:tcMar>
            <w:top w:w="0" w:type="dxa"/>
            <w:left w:w="0" w:type="dxa"/>
            <w:bottom w:w="0" w:type="dxa"/>
            <w:right w:w="0" w:type="dxa"/>
          </w:tcMar>
          <w:vAlign w:val="center"/>
        </w:tcPr>
        <w:p w14:paraId="0D7DD214" w14:textId="1D8BB778" w:rsidR="00AD65D9" w:rsidRDefault="00BF68A9">
          <w:pPr>
            <w:pStyle w:val="PiedDePage"/>
            <w:rPr>
              <w:color w:val="000000"/>
              <w:lang w:val="fr-FR"/>
            </w:rPr>
          </w:pPr>
          <w:r w:rsidRPr="00BF68A9">
            <w:rPr>
              <w:color w:val="000000"/>
              <w:lang w:val="fr-FR"/>
            </w:rPr>
            <w:t>2025-MAPA-009</w:t>
          </w:r>
        </w:p>
      </w:tc>
      <w:tc>
        <w:tcPr>
          <w:tcW w:w="4400" w:type="dxa"/>
          <w:tcMar>
            <w:top w:w="0" w:type="dxa"/>
            <w:left w:w="0" w:type="dxa"/>
            <w:bottom w:w="0" w:type="dxa"/>
            <w:right w:w="0" w:type="dxa"/>
          </w:tcMar>
          <w:vAlign w:val="center"/>
        </w:tcPr>
        <w:p w14:paraId="2EF0F64D" w14:textId="77777777" w:rsidR="00AD65D9" w:rsidRDefault="008B73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BAE04E" w14:textId="77777777" w:rsidR="00AD65D9" w:rsidRDefault="00AD65D9">
    <w:pPr>
      <w:spacing w:line="240" w:lineRule="exact"/>
    </w:pPr>
  </w:p>
  <w:tbl>
    <w:tblPr>
      <w:tblW w:w="0" w:type="auto"/>
      <w:tblLayout w:type="fixed"/>
      <w:tblLook w:val="04A0" w:firstRow="1" w:lastRow="0" w:firstColumn="1" w:lastColumn="0" w:noHBand="0" w:noVBand="1"/>
    </w:tblPr>
    <w:tblGrid>
      <w:gridCol w:w="5220"/>
      <w:gridCol w:w="4400"/>
    </w:tblGrid>
    <w:tr w:rsidR="00AD65D9" w14:paraId="2BAC0549" w14:textId="77777777">
      <w:trPr>
        <w:trHeight w:val="245"/>
      </w:trPr>
      <w:tc>
        <w:tcPr>
          <w:tcW w:w="5220" w:type="dxa"/>
          <w:tcMar>
            <w:top w:w="0" w:type="dxa"/>
            <w:left w:w="0" w:type="dxa"/>
            <w:bottom w:w="0" w:type="dxa"/>
            <w:right w:w="0" w:type="dxa"/>
          </w:tcMar>
          <w:vAlign w:val="center"/>
        </w:tcPr>
        <w:p w14:paraId="4B3C0F0A" w14:textId="0073FBB2" w:rsidR="00AD65D9" w:rsidRDefault="00BF68A9">
          <w:pPr>
            <w:pStyle w:val="PiedDePage"/>
            <w:rPr>
              <w:color w:val="000000"/>
              <w:lang w:val="fr-FR"/>
            </w:rPr>
          </w:pPr>
          <w:r w:rsidRPr="00BF68A9">
            <w:rPr>
              <w:color w:val="000000"/>
              <w:lang w:val="fr-FR"/>
            </w:rPr>
            <w:t>2025-MAPA-009</w:t>
          </w:r>
        </w:p>
      </w:tc>
      <w:tc>
        <w:tcPr>
          <w:tcW w:w="4400" w:type="dxa"/>
          <w:tcMar>
            <w:top w:w="0" w:type="dxa"/>
            <w:left w:w="0" w:type="dxa"/>
            <w:bottom w:w="0" w:type="dxa"/>
            <w:right w:w="0" w:type="dxa"/>
          </w:tcMar>
          <w:vAlign w:val="center"/>
        </w:tcPr>
        <w:p w14:paraId="5A19D277" w14:textId="77777777" w:rsidR="00AD65D9" w:rsidRDefault="008B7382">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F364CC" w14:textId="77777777" w:rsidR="008B7382" w:rsidRDefault="008B7382">
      <w:r>
        <w:separator/>
      </w:r>
    </w:p>
  </w:footnote>
  <w:footnote w:type="continuationSeparator" w:id="0">
    <w:p w14:paraId="13420DE2" w14:textId="77777777" w:rsidR="008B7382" w:rsidRDefault="008B73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F57237" w14:textId="77777777" w:rsidR="00BF68A9" w:rsidRDefault="00BF68A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44ABBC" w14:textId="77777777" w:rsidR="00BF68A9" w:rsidRDefault="00BF68A9">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35AC48" w14:textId="77777777" w:rsidR="00BF68A9" w:rsidRDefault="00BF68A9">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65D9"/>
    <w:rsid w:val="000D0B72"/>
    <w:rsid w:val="000D1664"/>
    <w:rsid w:val="001B4092"/>
    <w:rsid w:val="002403EB"/>
    <w:rsid w:val="006616C4"/>
    <w:rsid w:val="008B7382"/>
    <w:rsid w:val="00A61B8B"/>
    <w:rsid w:val="00A83192"/>
    <w:rsid w:val="00AC29B6"/>
    <w:rsid w:val="00AD65D9"/>
    <w:rsid w:val="00BF68A9"/>
    <w:rsid w:val="00C16B21"/>
    <w:rsid w:val="00D820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9A1128"/>
  <w15:docId w15:val="{78FC6C72-291B-4F4B-8201-65D08CBA2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En-tte">
    <w:name w:val="header"/>
    <w:basedOn w:val="Normal"/>
    <w:link w:val="En-tteCar"/>
    <w:rsid w:val="001B4092"/>
    <w:pPr>
      <w:tabs>
        <w:tab w:val="center" w:pos="4536"/>
        <w:tab w:val="right" w:pos="9072"/>
      </w:tabs>
    </w:pPr>
  </w:style>
  <w:style w:type="character" w:customStyle="1" w:styleId="En-tteCar">
    <w:name w:val="En-tête Car"/>
    <w:basedOn w:val="Policepardfaut"/>
    <w:link w:val="En-tte"/>
    <w:rsid w:val="001B4092"/>
    <w:rPr>
      <w:sz w:val="24"/>
      <w:szCs w:val="24"/>
    </w:rPr>
  </w:style>
  <w:style w:type="paragraph" w:styleId="Pieddepage0">
    <w:name w:val="footer"/>
    <w:basedOn w:val="Normal"/>
    <w:link w:val="PieddepageCar"/>
    <w:rsid w:val="001B4092"/>
    <w:pPr>
      <w:tabs>
        <w:tab w:val="center" w:pos="4536"/>
        <w:tab w:val="right" w:pos="9072"/>
      </w:tabs>
    </w:pPr>
  </w:style>
  <w:style w:type="character" w:customStyle="1" w:styleId="PieddepageCar">
    <w:name w:val="Pied de page Car"/>
    <w:basedOn w:val="Policepardfaut"/>
    <w:link w:val="Pieddepage0"/>
    <w:rsid w:val="001B409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2.png"/><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image" Target="media/image10.png"/><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image" Target="media/image6.png"/><Relationship Id="rId25"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3.xml"/><Relationship Id="rId24" Type="http://schemas.openxmlformats.org/officeDocument/2006/relationships/footer" Target="footer5.xml"/><Relationship Id="rId5" Type="http://schemas.openxmlformats.org/officeDocument/2006/relationships/endnotes" Target="endnotes.xml"/><Relationship Id="rId15" Type="http://schemas.openxmlformats.org/officeDocument/2006/relationships/image" Target="media/image4.png"/><Relationship Id="rId23" Type="http://schemas.openxmlformats.org/officeDocument/2006/relationships/footer" Target="footer4.xml"/><Relationship Id="rId10" Type="http://schemas.openxmlformats.org/officeDocument/2006/relationships/footer" Target="footer2.xml"/><Relationship Id="rId19" Type="http://schemas.openxmlformats.org/officeDocument/2006/relationships/image" Target="media/image8.png"/><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image" Target="media/image3.png"/><Relationship Id="rId22"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9</Pages>
  <Words>2706</Words>
  <Characters>16766</Characters>
  <Application>Microsoft Office Word</Application>
  <DocSecurity>0</DocSecurity>
  <Lines>139</Lines>
  <Paragraphs>38</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Annonciade Casalta</dc:creator>
  <cp:lastModifiedBy>Karole Buresi</cp:lastModifiedBy>
  <cp:revision>6</cp:revision>
  <dcterms:created xsi:type="dcterms:W3CDTF">2025-02-18T13:03:00Z</dcterms:created>
  <dcterms:modified xsi:type="dcterms:W3CDTF">2025-03-06T08:42:00Z</dcterms:modified>
</cp:coreProperties>
</file>