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(</w:t>
      </w:r>
      <w:proofErr w:type="gramStart"/>
      <w:r w:rsidRPr="00AE72C0">
        <w:rPr>
          <w:rFonts w:ascii="Marianne" w:hAnsi="Marianne" w:cs="Arial"/>
          <w:sz w:val="18"/>
          <w:szCs w:val="18"/>
        </w:rPr>
        <w:t>passé</w:t>
      </w:r>
      <w:proofErr w:type="gramEnd"/>
      <w:r w:rsidRPr="00AE72C0">
        <w:rPr>
          <w:rFonts w:ascii="Marianne" w:hAnsi="Marianne" w:cs="Arial"/>
          <w:sz w:val="18"/>
          <w:szCs w:val="18"/>
        </w:rPr>
        <w:t xml:space="preserve">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proofErr w:type="gramStart"/>
      <w:r w:rsidRPr="00AE72C0">
        <w:rPr>
          <w:rFonts w:ascii="Marianne" w:hAnsi="Marianne" w:cs="Arial"/>
          <w:sz w:val="18"/>
          <w:szCs w:val="18"/>
        </w:rPr>
        <w:t>du</w:t>
      </w:r>
      <w:proofErr w:type="gramEnd"/>
      <w:r w:rsidRPr="00AE72C0">
        <w:rPr>
          <w:rFonts w:ascii="Marianne" w:hAnsi="Marianne" w:cs="Arial"/>
          <w:sz w:val="18"/>
          <w:szCs w:val="18"/>
        </w:rPr>
        <w:t xml:space="preserve">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1333594D" w:rsidR="00B42AF6" w:rsidRPr="001E718F" w:rsidRDefault="00B42AF6" w:rsidP="00901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2372CA">
        <w:rPr>
          <w:rFonts w:ascii="Marianne" w:hAnsi="Marianne" w:cs="Arial"/>
          <w:b/>
          <w:bCs/>
          <w:sz w:val="18"/>
          <w:szCs w:val="18"/>
        </w:rPr>
        <w:t>10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>
        <w:rPr>
          <w:rFonts w:ascii="Marianne" w:hAnsi="Marianne" w:cs="Arial"/>
          <w:b/>
          <w:bCs/>
          <w:sz w:val="18"/>
          <w:szCs w:val="18"/>
        </w:rPr>
        <w:t>B</w:t>
      </w:r>
      <w:r w:rsidR="002372CA">
        <w:rPr>
          <w:rFonts w:ascii="Marianne" w:hAnsi="Marianne" w:cs="Arial"/>
          <w:b/>
          <w:bCs/>
          <w:sz w:val="18"/>
          <w:szCs w:val="18"/>
        </w:rPr>
        <w:t>5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>Travaux de réfection</w:t>
      </w:r>
      <w:r w:rsidR="00901D3E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6C7C9F" w:rsidRPr="006C7C9F">
        <w:rPr>
          <w:rFonts w:ascii="Marianne" w:hAnsi="Marianne" w:cs="Arial"/>
          <w:b/>
          <w:bCs/>
          <w:sz w:val="18"/>
          <w:szCs w:val="18"/>
        </w:rPr>
        <w:t xml:space="preserve">UT OUEST NORMANDIE - </w:t>
      </w:r>
      <w:r w:rsidR="002372CA" w:rsidRPr="002372CA">
        <w:rPr>
          <w:rFonts w:ascii="Marianne" w:hAnsi="Marianne" w:cs="Arial"/>
          <w:b/>
          <w:bCs/>
          <w:sz w:val="18"/>
          <w:szCs w:val="18"/>
        </w:rPr>
        <w:t>Manche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</w:t>
      </w:r>
      <w:proofErr w:type="spellStart"/>
      <w:r w:rsidRPr="001E718F">
        <w:rPr>
          <w:rFonts w:ascii="Marianne" w:hAnsi="Marianne" w:cs="Arial"/>
          <w:b/>
          <w:bCs/>
          <w:sz w:val="18"/>
          <w:szCs w:val="18"/>
        </w:rPr>
        <w:t>Seine-Nord</w:t>
      </w:r>
      <w:proofErr w:type="spellEnd"/>
      <w:r w:rsidRPr="001E718F">
        <w:rPr>
          <w:rFonts w:ascii="Marianne" w:hAnsi="Marianne" w:cs="Arial"/>
          <w:b/>
          <w:bCs/>
          <w:sz w:val="18"/>
          <w:szCs w:val="18"/>
        </w:rPr>
        <w:t xml:space="preserve">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</w:t>
      </w:r>
      <w:proofErr w:type="gramStart"/>
      <w:r w:rsidR="00181FF4" w:rsidRPr="001E718F">
        <w:rPr>
          <w:rFonts w:ascii="Marianne" w:hAnsi="Marianne" w:cs="Arial"/>
          <w:sz w:val="18"/>
          <w:szCs w:val="18"/>
        </w:rPr>
        <w:t>n</w:t>
      </w:r>
      <w:proofErr w:type="gramEnd"/>
      <w:r w:rsidR="00181FF4" w:rsidRPr="001E718F">
        <w:rPr>
          <w:rFonts w:ascii="Marianne" w:hAnsi="Marianne" w:cs="Arial"/>
          <w:sz w:val="18"/>
          <w:szCs w:val="18"/>
        </w:rPr>
        <w:t>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de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au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immatriculée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de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au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immatriculée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CA2106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proofErr w:type="gramStart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</w:t>
            </w:r>
            <w:proofErr w:type="gramEnd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proofErr w:type="gramStart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</w:t>
            </w:r>
            <w:proofErr w:type="gramEnd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€ HT</w:t>
            </w:r>
          </w:p>
        </w:tc>
      </w:tr>
      <w:tr w:rsidR="00CA2106" w:rsidRPr="00595A36" w14:paraId="13D9670B" w14:textId="77777777" w:rsidTr="00CA2106">
        <w:tc>
          <w:tcPr>
            <w:tcW w:w="704" w:type="dxa"/>
          </w:tcPr>
          <w:p w14:paraId="7CBDF0C7" w14:textId="77777777" w:rsidR="00CA2106" w:rsidRPr="00595A36" w:rsidRDefault="00CA210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10 – B5</w:t>
            </w:r>
          </w:p>
        </w:tc>
        <w:tc>
          <w:tcPr>
            <w:tcW w:w="4992" w:type="dxa"/>
          </w:tcPr>
          <w:p w14:paraId="1DCB00ED" w14:textId="77777777" w:rsidR="00CA2106" w:rsidRPr="00595A36" w:rsidRDefault="00CA210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de réfection</w:t>
            </w:r>
          </w:p>
          <w:p w14:paraId="0FEF36AD" w14:textId="77777777" w:rsidR="00CA2106" w:rsidRPr="00595A36" w:rsidRDefault="00CA210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OUEST NORMANDIE - Manche</w:t>
            </w:r>
          </w:p>
        </w:tc>
        <w:tc>
          <w:tcPr>
            <w:tcW w:w="1917" w:type="dxa"/>
          </w:tcPr>
          <w:p w14:paraId="671155A0" w14:textId="77777777" w:rsidR="00CA2106" w:rsidRPr="00595A36" w:rsidRDefault="00CA210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1F0EBF9B" w14:textId="77777777" w:rsidR="00CA2106" w:rsidRPr="00595A36" w:rsidRDefault="00CA210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35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154C7F6B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 xml:space="preserve">à </w:t>
      </w:r>
      <w:r w:rsidR="00901D3E">
        <w:rPr>
          <w:rFonts w:ascii="Marianne" w:hAnsi="Marianne" w:cs="Arial"/>
          <w:sz w:val="18"/>
          <w:szCs w:val="18"/>
        </w:rPr>
        <w:t xml:space="preserve">exécution mixte (bons de commande et </w:t>
      </w:r>
      <w:r w:rsidRPr="001E718F">
        <w:rPr>
          <w:rFonts w:ascii="Marianne" w:hAnsi="Marianne" w:cs="Arial"/>
          <w:sz w:val="18"/>
          <w:szCs w:val="18"/>
        </w:rPr>
        <w:t>marchés subséquents</w:t>
      </w:r>
      <w:r w:rsidR="00901D3E">
        <w:rPr>
          <w:rFonts w:ascii="Marianne" w:hAnsi="Marianne" w:cs="Arial"/>
          <w:sz w:val="18"/>
          <w:szCs w:val="18"/>
        </w:rPr>
        <w:t>)</w:t>
      </w:r>
      <w:r w:rsidRPr="001E718F">
        <w:rPr>
          <w:rFonts w:ascii="Marianne" w:hAnsi="Marianne" w:cs="Arial"/>
          <w:sz w:val="18"/>
          <w:szCs w:val="18"/>
        </w:rPr>
        <w:t xml:space="preserve">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4647F908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Les prix sont fixés </w:t>
      </w:r>
      <w:r w:rsidR="00901D3E">
        <w:rPr>
          <w:rFonts w:ascii="Marianne" w:hAnsi="Marianne" w:cs="Arial"/>
          <w:sz w:val="18"/>
          <w:szCs w:val="18"/>
        </w:rPr>
        <w:t xml:space="preserve">au bordereau des prix unitaires et </w:t>
      </w:r>
      <w:r w:rsidRPr="001E718F">
        <w:rPr>
          <w:rFonts w:ascii="Marianne" w:hAnsi="Marianne" w:cs="Arial"/>
          <w:sz w:val="18"/>
          <w:szCs w:val="18"/>
        </w:rPr>
        <w:t>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</w:t>
            </w:r>
            <w:proofErr w:type="gramStart"/>
            <w:r w:rsidRPr="00AE72C0">
              <w:rPr>
                <w:rFonts w:ascii="Marianne" w:hAnsi="Marianne" w:cs="Arial"/>
                <w:sz w:val="16"/>
                <w:szCs w:val="16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2FFE6E8B" w14:textId="21AA7ECB" w:rsidR="00901D3E" w:rsidRPr="001E718F" w:rsidRDefault="00901D3E" w:rsidP="00901D3E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18"/>
          <w:highlight w:val="lightGray"/>
        </w:rP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 xml:space="preserve">Annexe n° </w:t>
      </w:r>
      <w:r>
        <w:rPr>
          <w:rFonts w:ascii="Marianne" w:hAnsi="Marianne" w:cs="Arial"/>
          <w:sz w:val="18"/>
          <w:szCs w:val="18"/>
        </w:rPr>
        <w:t>1</w:t>
      </w:r>
      <w:r w:rsidRPr="001E718F">
        <w:rPr>
          <w:rFonts w:ascii="Marianne" w:hAnsi="Marianne" w:cs="Arial"/>
          <w:sz w:val="18"/>
          <w:szCs w:val="18"/>
        </w:rPr>
        <w:t xml:space="preserve"> relative </w:t>
      </w:r>
      <w:r>
        <w:rPr>
          <w:rFonts w:ascii="Marianne" w:hAnsi="Marianne" w:cs="Arial"/>
          <w:sz w:val="18"/>
          <w:szCs w:val="18"/>
        </w:rPr>
        <w:t>au Bordereau des Prix Unitaires (BPU)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556C1F6D" w14:textId="77777777" w:rsidR="00901D3E" w:rsidRPr="001E718F" w:rsidRDefault="00901D3E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</w:t>
            </w:r>
            <w:proofErr w:type="gramStart"/>
            <w:r w:rsidRPr="001E718F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  <w:r w:rsidRPr="001E718F">
              <w:rPr>
                <w:rFonts w:ascii="Marianne" w:hAnsi="Marianne" w:cs="Arial"/>
                <w:sz w:val="18"/>
                <w:szCs w:val="18"/>
              </w:rPr>
              <w:t>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3E8CCB64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CA2106">
            <w:rPr>
              <w:rFonts w:ascii="Arial" w:hAnsi="Arial" w:cs="Arial"/>
              <w:b/>
              <w:bCs/>
              <w:sz w:val="18"/>
              <w:szCs w:val="18"/>
            </w:rPr>
            <w:t>10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2CA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8D0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279F6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0FD6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C9F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3E30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1D6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1D3E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106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497B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B05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2025-03-05T16:09:00Z</dcterms:created>
  <dcterms:modified xsi:type="dcterms:W3CDTF">2025-03-05T16:10:00Z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