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52299" w14:textId="77777777" w:rsidR="00415C7B" w:rsidRPr="007B19FF" w:rsidRDefault="00415C7B">
      <w:pPr>
        <w:spacing w:after="0" w:line="259" w:lineRule="auto"/>
        <w:ind w:left="0" w:right="549" w:firstLine="0"/>
        <w:jc w:val="center"/>
      </w:pPr>
      <w:bookmarkStart w:id="0" w:name="_GoBack"/>
      <w:bookmarkEnd w:id="0"/>
    </w:p>
    <w:p w14:paraId="423D44A4" w14:textId="77777777" w:rsidR="00415C7B" w:rsidRDefault="00415C7B">
      <w:pPr>
        <w:spacing w:after="0" w:line="259" w:lineRule="auto"/>
        <w:ind w:left="0" w:right="549" w:firstLine="0"/>
        <w:jc w:val="center"/>
        <w:rPr>
          <w:rFonts w:eastAsia="Arial"/>
          <w:b/>
          <w:sz w:val="24"/>
        </w:rPr>
      </w:pPr>
    </w:p>
    <w:p w14:paraId="437F0C96" w14:textId="77777777" w:rsidR="0097234E" w:rsidRDefault="0097234E">
      <w:pPr>
        <w:spacing w:after="0" w:line="259" w:lineRule="auto"/>
        <w:ind w:left="0" w:right="549" w:firstLine="0"/>
        <w:jc w:val="center"/>
        <w:rPr>
          <w:rFonts w:eastAsia="Arial"/>
          <w:b/>
          <w:sz w:val="24"/>
        </w:rPr>
      </w:pPr>
    </w:p>
    <w:p w14:paraId="099FED34" w14:textId="77777777" w:rsidR="006F175A" w:rsidRPr="00BF2343" w:rsidRDefault="006F175A" w:rsidP="006F175A">
      <w:pPr>
        <w:autoSpaceDE w:val="0"/>
        <w:adjustRightInd w:val="0"/>
        <w:spacing w:after="0"/>
        <w:jc w:val="right"/>
        <w:rPr>
          <w:rFonts w:ascii="Marianne" w:eastAsia="Calibri" w:hAnsi="Marianne" w:cs="Arial"/>
          <w:b/>
          <w:kern w:val="1"/>
        </w:rPr>
      </w:pPr>
      <w:r w:rsidRPr="00BF2343">
        <w:rPr>
          <w:noProof/>
        </w:rPr>
        <w:drawing>
          <wp:anchor distT="0" distB="0" distL="114300" distR="114300" simplePos="0" relativeHeight="251659264" behindDoc="0" locked="0" layoutInCell="1" allowOverlap="1" wp14:anchorId="62797EE5" wp14:editId="6A05F320">
            <wp:simplePos x="0" y="0"/>
            <wp:positionH relativeFrom="margin">
              <wp:posOffset>75363</wp:posOffset>
            </wp:positionH>
            <wp:positionV relativeFrom="page">
              <wp:posOffset>748714</wp:posOffset>
            </wp:positionV>
            <wp:extent cx="1229360" cy="1102934"/>
            <wp:effectExtent l="0" t="0" r="0" b="254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9360" cy="11029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2343">
        <w:rPr>
          <w:rFonts w:ascii="Marianne" w:eastAsia="Calibri" w:hAnsi="Marianne" w:cs="Arial"/>
          <w:b/>
          <w:kern w:val="1"/>
        </w:rPr>
        <w:t>Service du commissariat des armées</w:t>
      </w:r>
    </w:p>
    <w:p w14:paraId="575B926C" w14:textId="77777777" w:rsidR="006F175A" w:rsidRPr="00BF2343" w:rsidRDefault="006F175A" w:rsidP="006F175A">
      <w:pPr>
        <w:spacing w:after="0"/>
        <w:jc w:val="right"/>
        <w:rPr>
          <w:rFonts w:ascii="Marianne" w:eastAsia="Calibri" w:hAnsi="Marianne" w:cs="Arial"/>
          <w:b/>
          <w:kern w:val="1"/>
        </w:rPr>
      </w:pPr>
      <w:r>
        <w:rPr>
          <w:rFonts w:ascii="Marianne" w:eastAsia="Calibri" w:hAnsi="Marianne" w:cs="Arial"/>
          <w:b/>
          <w:kern w:val="1"/>
        </w:rPr>
        <w:t xml:space="preserve">             P</w:t>
      </w:r>
      <w:r w:rsidRPr="00BF2343">
        <w:rPr>
          <w:rFonts w:ascii="Marianne" w:eastAsia="Calibri" w:hAnsi="Marianne" w:cs="Arial"/>
          <w:b/>
          <w:kern w:val="1"/>
        </w:rPr>
        <w:t>late-forme commissariat Sud</w:t>
      </w:r>
      <w:r>
        <w:rPr>
          <w:rFonts w:ascii="Marianne" w:eastAsia="Calibri" w:hAnsi="Marianne" w:cs="Arial"/>
          <w:b/>
          <w:kern w:val="1"/>
        </w:rPr>
        <w:t xml:space="preserve"> </w:t>
      </w:r>
    </w:p>
    <w:p w14:paraId="6F0D0B5A" w14:textId="77777777" w:rsidR="006F175A" w:rsidRPr="00BF2343" w:rsidRDefault="006F175A" w:rsidP="006F175A">
      <w:pPr>
        <w:spacing w:after="0" w:line="276" w:lineRule="auto"/>
        <w:jc w:val="right"/>
        <w:rPr>
          <w:rFonts w:ascii="Marianne" w:eastAsia="Calibri" w:hAnsi="Marianne" w:cs="Arial"/>
          <w:b/>
          <w:kern w:val="1"/>
        </w:rPr>
      </w:pPr>
      <w:r w:rsidRPr="00BF2343">
        <w:rPr>
          <w:rFonts w:ascii="Marianne" w:eastAsia="Calibri" w:hAnsi="Marianne" w:cs="Arial"/>
          <w:b/>
          <w:kern w:val="1"/>
        </w:rPr>
        <w:t xml:space="preserve">                       </w:t>
      </w:r>
      <w:r>
        <w:rPr>
          <w:rFonts w:ascii="Marianne" w:eastAsia="Calibri" w:hAnsi="Marianne" w:cs="Arial"/>
          <w:b/>
          <w:kern w:val="1"/>
        </w:rPr>
        <w:t xml:space="preserve">   </w:t>
      </w:r>
      <w:r w:rsidRPr="00BF2343">
        <w:rPr>
          <w:rFonts w:ascii="Marianne" w:eastAsia="Calibri" w:hAnsi="Marianne" w:cs="Arial"/>
          <w:b/>
          <w:kern w:val="1"/>
        </w:rPr>
        <w:t>Division achats publics</w:t>
      </w:r>
    </w:p>
    <w:p w14:paraId="74166265" w14:textId="6AF307AE" w:rsidR="001C3AAD" w:rsidRDefault="001C3AAD" w:rsidP="00F33A8D">
      <w:pPr>
        <w:spacing w:after="160" w:line="259" w:lineRule="auto"/>
        <w:ind w:left="0" w:right="0" w:firstLine="0"/>
        <w:rPr>
          <w:rFonts w:ascii="Arial" w:hAnsi="Arial" w:cs="Arial"/>
          <w:b/>
          <w:color w:val="auto"/>
          <w:sz w:val="40"/>
          <w:szCs w:val="20"/>
        </w:rPr>
      </w:pPr>
    </w:p>
    <w:p w14:paraId="19C9A36C" w14:textId="77777777" w:rsidR="001C3AAD" w:rsidRDefault="001C3AAD" w:rsidP="0097234E">
      <w:pPr>
        <w:spacing w:after="160" w:line="259" w:lineRule="auto"/>
        <w:ind w:left="0" w:right="0" w:firstLine="0"/>
        <w:jc w:val="center"/>
        <w:rPr>
          <w:rFonts w:ascii="Arial" w:hAnsi="Arial" w:cs="Arial"/>
          <w:b/>
          <w:color w:val="auto"/>
          <w:sz w:val="40"/>
          <w:szCs w:val="20"/>
        </w:rPr>
      </w:pPr>
    </w:p>
    <w:p w14:paraId="678F1AE8" w14:textId="0B2A0EAC" w:rsidR="0097234E" w:rsidRDefault="0097234E" w:rsidP="0097234E">
      <w:pPr>
        <w:spacing w:after="160" w:line="259" w:lineRule="auto"/>
        <w:ind w:left="0" w:right="0" w:firstLine="0"/>
        <w:jc w:val="center"/>
        <w:rPr>
          <w:rFonts w:ascii="Arial" w:hAnsi="Arial" w:cs="Arial"/>
          <w:b/>
          <w:color w:val="0070C0"/>
          <w:sz w:val="40"/>
          <w:szCs w:val="20"/>
        </w:rPr>
      </w:pPr>
      <w:r w:rsidRPr="001C3AAD">
        <w:rPr>
          <w:rFonts w:ascii="Arial" w:hAnsi="Arial" w:cs="Arial"/>
          <w:b/>
          <w:color w:val="0070C0"/>
          <w:sz w:val="40"/>
          <w:szCs w:val="20"/>
        </w:rPr>
        <w:t>Règlement de la consultation</w:t>
      </w:r>
    </w:p>
    <w:p w14:paraId="678181A6" w14:textId="28ADA50B" w:rsidR="00F508DF" w:rsidRPr="001C3AAD" w:rsidRDefault="00F508DF" w:rsidP="0097234E">
      <w:pPr>
        <w:spacing w:after="160" w:line="259" w:lineRule="auto"/>
        <w:ind w:left="0" w:right="0" w:firstLine="0"/>
        <w:jc w:val="center"/>
        <w:rPr>
          <w:rFonts w:ascii="Arial" w:hAnsi="Arial" w:cs="Arial"/>
          <w:b/>
          <w:color w:val="0070C0"/>
          <w:sz w:val="40"/>
          <w:szCs w:val="20"/>
        </w:rPr>
      </w:pPr>
      <w:r>
        <w:rPr>
          <w:rFonts w:ascii="Arial" w:hAnsi="Arial" w:cs="Arial"/>
          <w:b/>
          <w:color w:val="0070C0"/>
          <w:sz w:val="40"/>
          <w:szCs w:val="20"/>
        </w:rPr>
        <w:t>commun à tous les lots</w:t>
      </w:r>
    </w:p>
    <w:p w14:paraId="6C5BB905" w14:textId="58D53D75" w:rsidR="0097234E" w:rsidRPr="0097234E" w:rsidRDefault="0097234E" w:rsidP="00F33A8D">
      <w:pPr>
        <w:spacing w:after="160" w:line="259" w:lineRule="auto"/>
        <w:ind w:left="0" w:right="0" w:firstLine="0"/>
        <w:rPr>
          <w:rFonts w:ascii="Arial" w:hAnsi="Arial" w:cs="Arial"/>
          <w:b/>
          <w:color w:val="auto"/>
          <w:sz w:val="40"/>
          <w:szCs w:val="20"/>
        </w:rPr>
      </w:pPr>
    </w:p>
    <w:p w14:paraId="15D5EF7A" w14:textId="77777777" w:rsidR="0097234E" w:rsidRDefault="0097234E">
      <w:pPr>
        <w:spacing w:after="0" w:line="259" w:lineRule="auto"/>
        <w:ind w:left="0" w:right="549" w:firstLine="0"/>
        <w:jc w:val="center"/>
        <w:rPr>
          <w:rFonts w:eastAsia="Arial"/>
          <w:b/>
          <w:sz w:val="24"/>
        </w:rPr>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w:rsidR="0097234E" w:rsidRPr="0097234E" w14:paraId="0F12271B" w14:textId="77777777" w:rsidTr="00A002AC">
        <w:trPr>
          <w:trHeight w:val="1163"/>
          <w:jc w:val="center"/>
        </w:trPr>
        <w:tc>
          <w:tcPr>
            <w:tcW w:w="557" w:type="dxa"/>
            <w:tcBorders>
              <w:top w:val="single" w:sz="2" w:space="0" w:color="000000"/>
              <w:left w:val="single" w:sz="2" w:space="0" w:color="000000"/>
            </w:tcBorders>
            <w:shd w:val="clear" w:color="auto" w:fill="auto"/>
            <w:tcMar>
              <w:top w:w="55" w:type="dxa"/>
              <w:left w:w="55" w:type="dxa"/>
              <w:bottom w:w="55" w:type="dxa"/>
              <w:right w:w="55" w:type="dxa"/>
            </w:tcMar>
          </w:tcPr>
          <w:p w14:paraId="4B50DC22" w14:textId="77777777" w:rsidR="0097234E" w:rsidRPr="0097234E" w:rsidRDefault="0097234E" w:rsidP="0097234E">
            <w:pPr>
              <w:widowControl w:val="0"/>
              <w:suppressLineNumbers/>
              <w:suppressAutoHyphens/>
              <w:autoSpaceDN w:val="0"/>
              <w:spacing w:before="240" w:after="120" w:line="240" w:lineRule="auto"/>
              <w:ind w:left="0" w:right="0" w:firstLine="0"/>
              <w:textAlignment w:val="center"/>
              <w:rPr>
                <w:rFonts w:ascii="Arial" w:eastAsia="Andale Sans UI" w:hAnsi="Arial" w:cs="Arial"/>
                <w:color w:val="auto"/>
                <w:kern w:val="3"/>
                <w:sz w:val="17"/>
                <w:szCs w:val="24"/>
                <w:lang w:eastAsia="ja-JP"/>
              </w:rPr>
            </w:pPr>
          </w:p>
        </w:tc>
        <w:tc>
          <w:tcPr>
            <w:tcW w:w="8520" w:type="dxa"/>
            <w:tcBorders>
              <w:top w:val="single" w:sz="2" w:space="0" w:color="000000"/>
            </w:tcBorders>
            <w:shd w:val="clear" w:color="auto" w:fill="auto"/>
            <w:tcMar>
              <w:top w:w="55" w:type="dxa"/>
              <w:left w:w="55" w:type="dxa"/>
              <w:bottom w:w="55" w:type="dxa"/>
              <w:right w:w="55" w:type="dxa"/>
            </w:tcMar>
            <w:vAlign w:val="center"/>
          </w:tcPr>
          <w:p w14:paraId="7819E2C2" w14:textId="77777777" w:rsidR="0097234E" w:rsidRPr="0097234E" w:rsidRDefault="0097234E" w:rsidP="0097234E">
            <w:pPr>
              <w:suppressAutoHyphens/>
              <w:spacing w:before="120" w:after="120" w:line="240" w:lineRule="auto"/>
              <w:ind w:left="0" w:right="0" w:firstLine="0"/>
              <w:jc w:val="center"/>
              <w:rPr>
                <w:rFonts w:ascii="Arial" w:hAnsi="Arial" w:cs="Arial"/>
                <w:b/>
                <w:sz w:val="28"/>
                <w:szCs w:val="28"/>
              </w:rPr>
            </w:pPr>
            <w:r w:rsidRPr="0097234E">
              <w:rPr>
                <w:rFonts w:ascii="Arial" w:hAnsi="Arial" w:cs="Arial"/>
                <w:b/>
                <w:sz w:val="28"/>
                <w:szCs w:val="28"/>
              </w:rPr>
              <w:t xml:space="preserve">OBJET : </w:t>
            </w:r>
          </w:p>
          <w:p w14:paraId="141D2796" w14:textId="77777777" w:rsidR="0097234E" w:rsidRPr="0097234E" w:rsidRDefault="0097234E" w:rsidP="0097234E">
            <w:pPr>
              <w:suppressAutoHyphens/>
              <w:spacing w:before="120" w:after="120" w:line="240" w:lineRule="auto"/>
              <w:ind w:left="0" w:right="0" w:firstLine="0"/>
              <w:jc w:val="center"/>
              <w:rPr>
                <w:rFonts w:ascii="Arial" w:hAnsi="Arial" w:cs="Arial"/>
                <w:b/>
                <w:sz w:val="28"/>
                <w:szCs w:val="28"/>
              </w:rPr>
            </w:pPr>
          </w:p>
          <w:p w14:paraId="3D8469C1" w14:textId="21473DC7" w:rsidR="0097234E" w:rsidRPr="0097234E" w:rsidRDefault="00826822" w:rsidP="0054686D">
            <w:pPr>
              <w:suppressAutoHyphens/>
              <w:spacing w:before="120" w:after="120" w:line="240" w:lineRule="auto"/>
              <w:ind w:left="0" w:right="0" w:firstLine="0"/>
              <w:jc w:val="center"/>
              <w:rPr>
                <w:rFonts w:ascii="Arial" w:hAnsi="Arial" w:cs="Arial"/>
                <w:b/>
                <w:bCs/>
                <w:sz w:val="28"/>
                <w:szCs w:val="28"/>
              </w:rPr>
            </w:pPr>
            <w:r w:rsidRPr="00826822">
              <w:rPr>
                <w:rFonts w:ascii="Arial" w:eastAsiaTheme="minorHAnsi" w:hAnsi="Arial" w:cs="Arial"/>
                <w:b/>
                <w:color w:val="000000" w:themeColor="text1"/>
                <w:sz w:val="32"/>
                <w:szCs w:val="20"/>
              </w:rPr>
              <w:t>Prestation d'entretien des espaces extérieurs au profit des unités soutenues par le G</w:t>
            </w:r>
            <w:r w:rsidR="0054686D">
              <w:rPr>
                <w:rFonts w:ascii="Arial" w:eastAsiaTheme="minorHAnsi" w:hAnsi="Arial" w:cs="Arial"/>
                <w:b/>
                <w:color w:val="000000" w:themeColor="text1"/>
                <w:sz w:val="32"/>
                <w:szCs w:val="20"/>
              </w:rPr>
              <w:t xml:space="preserve">roupement </w:t>
            </w:r>
            <w:r w:rsidR="004B773F">
              <w:rPr>
                <w:rFonts w:ascii="Arial" w:eastAsiaTheme="minorHAnsi" w:hAnsi="Arial" w:cs="Arial"/>
                <w:b/>
                <w:color w:val="000000" w:themeColor="text1"/>
                <w:sz w:val="32"/>
                <w:szCs w:val="20"/>
              </w:rPr>
              <w:t xml:space="preserve">de Soutien </w:t>
            </w:r>
            <w:r w:rsidR="0054686D">
              <w:rPr>
                <w:rFonts w:ascii="Arial" w:eastAsiaTheme="minorHAnsi" w:hAnsi="Arial" w:cs="Arial"/>
                <w:b/>
                <w:color w:val="000000" w:themeColor="text1"/>
                <w:sz w:val="32"/>
                <w:szCs w:val="20"/>
              </w:rPr>
              <w:t>Commissariat (GSC)</w:t>
            </w:r>
            <w:r w:rsidRPr="00826822">
              <w:rPr>
                <w:rFonts w:ascii="Arial" w:eastAsiaTheme="minorHAnsi" w:hAnsi="Arial" w:cs="Arial"/>
                <w:b/>
                <w:color w:val="000000" w:themeColor="text1"/>
                <w:sz w:val="32"/>
                <w:szCs w:val="20"/>
              </w:rPr>
              <w:t xml:space="preserve"> de Montauban et la DGA Techniques Aérospatiales (T.A</w:t>
            </w:r>
            <w:r w:rsidR="00F508DF">
              <w:rPr>
                <w:rFonts w:ascii="Arial" w:eastAsiaTheme="minorHAnsi" w:hAnsi="Arial" w:cs="Arial"/>
                <w:b/>
                <w:color w:val="000000" w:themeColor="text1"/>
                <w:sz w:val="32"/>
                <w:szCs w:val="20"/>
              </w:rPr>
              <w:t>.</w:t>
            </w:r>
            <w:r w:rsidRPr="00826822">
              <w:rPr>
                <w:rFonts w:ascii="Arial" w:eastAsiaTheme="minorHAnsi" w:hAnsi="Arial" w:cs="Arial"/>
                <w:b/>
                <w:color w:val="000000" w:themeColor="text1"/>
                <w:sz w:val="32"/>
                <w:szCs w:val="20"/>
              </w:rPr>
              <w:t>).</w:t>
            </w:r>
          </w:p>
        </w:tc>
        <w:tc>
          <w:tcPr>
            <w:tcW w:w="560" w:type="dxa"/>
            <w:tcBorders>
              <w:top w:val="single" w:sz="2" w:space="0" w:color="000000"/>
              <w:right w:val="single" w:sz="2" w:space="0" w:color="000000"/>
            </w:tcBorders>
            <w:shd w:val="clear" w:color="auto" w:fill="auto"/>
            <w:tcMar>
              <w:top w:w="55" w:type="dxa"/>
              <w:left w:w="55" w:type="dxa"/>
              <w:bottom w:w="55" w:type="dxa"/>
              <w:right w:w="55" w:type="dxa"/>
            </w:tcMar>
          </w:tcPr>
          <w:p w14:paraId="1BD9D6CD" w14:textId="77777777" w:rsidR="0097234E" w:rsidRPr="0097234E" w:rsidRDefault="0097234E" w:rsidP="0097234E">
            <w:pPr>
              <w:widowControl w:val="0"/>
              <w:suppressLineNumbers/>
              <w:suppressAutoHyphens/>
              <w:autoSpaceDN w:val="0"/>
              <w:spacing w:before="240" w:after="120" w:line="240" w:lineRule="auto"/>
              <w:ind w:left="0" w:right="0" w:firstLine="0"/>
              <w:textAlignment w:val="center"/>
              <w:rPr>
                <w:rFonts w:ascii="Arial" w:eastAsia="Andale Sans UI" w:hAnsi="Arial" w:cs="Arial"/>
                <w:color w:val="auto"/>
                <w:kern w:val="3"/>
                <w:sz w:val="17"/>
                <w:szCs w:val="24"/>
                <w:lang w:eastAsia="ja-JP"/>
              </w:rPr>
            </w:pPr>
          </w:p>
        </w:tc>
      </w:tr>
      <w:tr w:rsidR="0097234E" w:rsidRPr="0097234E" w14:paraId="208D11EF" w14:textId="77777777" w:rsidTr="00A002AC">
        <w:trPr>
          <w:trHeight w:val="333"/>
          <w:jc w:val="center"/>
        </w:trPr>
        <w:tc>
          <w:tcPr>
            <w:tcW w:w="557" w:type="dxa"/>
            <w:tcBorders>
              <w:left w:val="single" w:sz="2" w:space="0" w:color="000000"/>
              <w:bottom w:val="single" w:sz="2" w:space="0" w:color="000000"/>
            </w:tcBorders>
            <w:shd w:val="clear" w:color="auto" w:fill="auto"/>
            <w:tcMar>
              <w:top w:w="55" w:type="dxa"/>
              <w:left w:w="55" w:type="dxa"/>
              <w:bottom w:w="55" w:type="dxa"/>
              <w:right w:w="55" w:type="dxa"/>
            </w:tcMar>
          </w:tcPr>
          <w:p w14:paraId="4672E5DD" w14:textId="77777777" w:rsidR="0097234E" w:rsidRPr="0097234E" w:rsidRDefault="0097234E" w:rsidP="0097234E">
            <w:pPr>
              <w:widowControl w:val="0"/>
              <w:suppressLineNumbers/>
              <w:suppressAutoHyphens/>
              <w:autoSpaceDN w:val="0"/>
              <w:spacing w:before="240" w:after="120" w:line="240" w:lineRule="auto"/>
              <w:ind w:left="0" w:right="0" w:firstLine="0"/>
              <w:textAlignment w:val="center"/>
              <w:rPr>
                <w:rFonts w:ascii="Arial" w:eastAsia="Andale Sans UI" w:hAnsi="Arial" w:cs="Arial"/>
                <w:color w:val="auto"/>
                <w:kern w:val="3"/>
                <w:sz w:val="17"/>
                <w:szCs w:val="24"/>
                <w:lang w:eastAsia="ja-JP"/>
              </w:rPr>
            </w:pPr>
          </w:p>
        </w:tc>
        <w:tc>
          <w:tcPr>
            <w:tcW w:w="8520" w:type="dxa"/>
            <w:tcBorders>
              <w:bottom w:val="single" w:sz="2" w:space="0" w:color="000000"/>
            </w:tcBorders>
            <w:shd w:val="clear" w:color="auto" w:fill="auto"/>
            <w:tcMar>
              <w:top w:w="55" w:type="dxa"/>
              <w:left w:w="55" w:type="dxa"/>
              <w:bottom w:w="55" w:type="dxa"/>
              <w:right w:w="55" w:type="dxa"/>
            </w:tcMar>
            <w:vAlign w:val="center"/>
          </w:tcPr>
          <w:p w14:paraId="40E92BD2" w14:textId="77777777" w:rsidR="0097234E" w:rsidRDefault="0097234E" w:rsidP="0097234E">
            <w:pPr>
              <w:suppressAutoHyphens/>
              <w:spacing w:before="120" w:after="120" w:line="240" w:lineRule="auto"/>
              <w:ind w:left="0" w:right="0" w:firstLine="0"/>
              <w:jc w:val="left"/>
              <w:rPr>
                <w:rFonts w:ascii="Arial" w:hAnsi="Arial" w:cs="Arial"/>
                <w:sz w:val="28"/>
                <w:szCs w:val="28"/>
              </w:rPr>
            </w:pPr>
          </w:p>
          <w:p w14:paraId="41095B10" w14:textId="246D7724" w:rsidR="0097234E" w:rsidRDefault="0097234E" w:rsidP="0097234E">
            <w:pPr>
              <w:suppressAutoHyphens/>
              <w:spacing w:before="120" w:after="120" w:line="240" w:lineRule="auto"/>
              <w:ind w:left="0" w:right="0" w:firstLine="0"/>
              <w:jc w:val="left"/>
              <w:rPr>
                <w:rFonts w:ascii="Arial" w:hAnsi="Arial" w:cs="Arial"/>
                <w:sz w:val="28"/>
                <w:szCs w:val="28"/>
              </w:rPr>
            </w:pPr>
          </w:p>
          <w:p w14:paraId="1EF75087" w14:textId="77777777" w:rsidR="0097234E" w:rsidRDefault="0097234E" w:rsidP="0097234E">
            <w:pPr>
              <w:suppressAutoHyphens/>
              <w:spacing w:before="120" w:after="120" w:line="240" w:lineRule="auto"/>
              <w:ind w:left="0" w:right="0" w:firstLine="0"/>
              <w:jc w:val="left"/>
              <w:rPr>
                <w:rFonts w:ascii="Arial" w:hAnsi="Arial" w:cs="Arial"/>
                <w:sz w:val="28"/>
                <w:szCs w:val="28"/>
              </w:rPr>
            </w:pPr>
          </w:p>
          <w:p w14:paraId="10D90B1C" w14:textId="77777777" w:rsidR="0097234E" w:rsidRPr="0097234E" w:rsidRDefault="0097234E" w:rsidP="0097234E">
            <w:pPr>
              <w:suppressAutoHyphens/>
              <w:spacing w:before="120" w:after="120" w:line="240" w:lineRule="auto"/>
              <w:ind w:left="0" w:right="0" w:firstLine="0"/>
              <w:jc w:val="left"/>
              <w:rPr>
                <w:rFonts w:ascii="Arial" w:hAnsi="Arial" w:cs="Arial"/>
                <w:sz w:val="28"/>
                <w:szCs w:val="28"/>
              </w:rPr>
            </w:pPr>
          </w:p>
        </w:tc>
        <w:tc>
          <w:tcPr>
            <w:tcW w:w="560" w:type="dxa"/>
            <w:tcBorders>
              <w:bottom w:val="single" w:sz="2" w:space="0" w:color="000000"/>
              <w:right w:val="single" w:sz="2" w:space="0" w:color="000000"/>
            </w:tcBorders>
            <w:shd w:val="clear" w:color="auto" w:fill="auto"/>
            <w:tcMar>
              <w:top w:w="55" w:type="dxa"/>
              <w:left w:w="55" w:type="dxa"/>
              <w:bottom w:w="55" w:type="dxa"/>
              <w:right w:w="55" w:type="dxa"/>
            </w:tcMar>
          </w:tcPr>
          <w:p w14:paraId="718BF042" w14:textId="77777777" w:rsidR="0097234E" w:rsidRPr="0097234E" w:rsidRDefault="0097234E" w:rsidP="0097234E">
            <w:pPr>
              <w:widowControl w:val="0"/>
              <w:suppressLineNumbers/>
              <w:suppressAutoHyphens/>
              <w:autoSpaceDN w:val="0"/>
              <w:spacing w:before="240" w:after="120" w:line="240" w:lineRule="auto"/>
              <w:ind w:left="0" w:right="0" w:firstLine="0"/>
              <w:textAlignment w:val="center"/>
              <w:rPr>
                <w:rFonts w:ascii="Arial" w:eastAsia="Andale Sans UI" w:hAnsi="Arial" w:cs="Arial"/>
                <w:color w:val="auto"/>
                <w:kern w:val="3"/>
                <w:sz w:val="17"/>
                <w:szCs w:val="24"/>
                <w:lang w:eastAsia="ja-JP"/>
              </w:rPr>
            </w:pPr>
          </w:p>
        </w:tc>
      </w:tr>
    </w:tbl>
    <w:p w14:paraId="1493D225" w14:textId="6D03665F" w:rsidR="0097234E" w:rsidRDefault="0097234E" w:rsidP="00F33A8D">
      <w:pPr>
        <w:spacing w:after="0" w:line="259" w:lineRule="auto"/>
        <w:ind w:left="0" w:right="549" w:firstLine="0"/>
        <w:rPr>
          <w:rFonts w:eastAsia="Arial"/>
          <w:b/>
          <w:sz w:val="24"/>
        </w:rPr>
      </w:pPr>
    </w:p>
    <w:p w14:paraId="05F1944F" w14:textId="0DDA1FF4" w:rsidR="00415C7B" w:rsidRPr="0097234E" w:rsidRDefault="0097234E" w:rsidP="00F508DF">
      <w:pPr>
        <w:spacing w:after="0" w:line="259" w:lineRule="auto"/>
        <w:ind w:left="0" w:right="618" w:firstLine="0"/>
        <w:jc w:val="left"/>
        <w:rPr>
          <w:rFonts w:ascii="Arial" w:hAnsi="Arial" w:cs="Arial"/>
        </w:rPr>
      </w:pPr>
      <w:r>
        <w:rPr>
          <w:rFonts w:ascii="Arial" w:hAnsi="Arial" w:cs="Arial"/>
          <w:sz w:val="24"/>
        </w:rPr>
        <w:t xml:space="preserve">Numéro de consultation : </w:t>
      </w:r>
      <w:r w:rsidR="009E6C83" w:rsidRPr="0097234E">
        <w:rPr>
          <w:rFonts w:ascii="Arial" w:hAnsi="Arial" w:cs="Arial"/>
          <w:sz w:val="24"/>
        </w:rPr>
        <w:t xml:space="preserve">DAF N° </w:t>
      </w:r>
      <w:r w:rsidR="009360F9">
        <w:rPr>
          <w:rFonts w:ascii="Arial" w:hAnsi="Arial" w:cs="Arial"/>
          <w:sz w:val="24"/>
        </w:rPr>
        <w:t>2024</w:t>
      </w:r>
      <w:r w:rsidR="00F33A8D">
        <w:rPr>
          <w:rFonts w:ascii="Arial" w:hAnsi="Arial" w:cs="Arial"/>
          <w:sz w:val="24"/>
        </w:rPr>
        <w:t xml:space="preserve"> </w:t>
      </w:r>
      <w:r w:rsidR="007B19FF" w:rsidRPr="0097234E">
        <w:rPr>
          <w:rFonts w:ascii="Arial" w:hAnsi="Arial" w:cs="Arial"/>
          <w:sz w:val="24"/>
        </w:rPr>
        <w:t>00</w:t>
      </w:r>
      <w:r w:rsidR="00200615">
        <w:rPr>
          <w:rFonts w:ascii="Arial" w:hAnsi="Arial" w:cs="Arial"/>
          <w:sz w:val="24"/>
        </w:rPr>
        <w:t>1466</w:t>
      </w:r>
    </w:p>
    <w:p w14:paraId="0AB26BC5" w14:textId="573DA77B" w:rsidR="00415C7B" w:rsidRDefault="00415C7B" w:rsidP="001C3AAD">
      <w:pPr>
        <w:spacing w:after="8" w:line="259" w:lineRule="auto"/>
        <w:ind w:left="0" w:right="561" w:firstLine="0"/>
        <w:rPr>
          <w:rFonts w:ascii="Arial" w:hAnsi="Arial" w:cs="Arial"/>
          <w:sz w:val="28"/>
          <w:szCs w:val="28"/>
        </w:rPr>
      </w:pPr>
    </w:p>
    <w:p w14:paraId="734EFD69" w14:textId="77777777" w:rsidR="00F508DF" w:rsidRPr="0097234E" w:rsidRDefault="00F508DF" w:rsidP="001C3AAD">
      <w:pPr>
        <w:spacing w:after="8" w:line="259" w:lineRule="auto"/>
        <w:ind w:left="0" w:right="561" w:firstLine="0"/>
        <w:rPr>
          <w:rFonts w:ascii="Arial" w:hAnsi="Arial" w:cs="Arial"/>
          <w:sz w:val="28"/>
          <w:szCs w:val="28"/>
        </w:rPr>
      </w:pPr>
    </w:p>
    <w:p w14:paraId="79DD1F02" w14:textId="4162D147" w:rsidR="00415C7B" w:rsidRPr="00F508DF" w:rsidRDefault="009F0744" w:rsidP="00F33A8D">
      <w:pPr>
        <w:spacing w:after="60" w:line="259" w:lineRule="auto"/>
        <w:ind w:left="0" w:right="1" w:firstLine="0"/>
        <w:rPr>
          <w:rFonts w:ascii="Arial Black" w:hAnsi="Arial Black" w:cs="Arial"/>
          <w:color w:val="auto"/>
          <w:sz w:val="24"/>
        </w:rPr>
      </w:pPr>
      <w:r w:rsidRPr="00F508DF">
        <w:rPr>
          <w:rFonts w:ascii="Arial Black" w:hAnsi="Arial Black" w:cs="Arial"/>
          <w:color w:val="auto"/>
          <w:sz w:val="24"/>
        </w:rPr>
        <w:t>Date limite de réception des offres :</w:t>
      </w:r>
      <w:r w:rsidR="00EB664C" w:rsidRPr="00F508DF">
        <w:rPr>
          <w:rFonts w:ascii="Arial Black" w:hAnsi="Arial Black" w:cs="Arial"/>
          <w:color w:val="auto"/>
          <w:sz w:val="24"/>
        </w:rPr>
        <w:t xml:space="preserve"> </w:t>
      </w:r>
      <w:r w:rsidR="008F207C" w:rsidRPr="00F508DF">
        <w:rPr>
          <w:rFonts w:ascii="Arial Black" w:hAnsi="Arial Black" w:cs="Arial"/>
          <w:color w:val="auto"/>
          <w:sz w:val="24"/>
        </w:rPr>
        <w:t>30/04</w:t>
      </w:r>
      <w:r w:rsidR="00F33A8D" w:rsidRPr="00F508DF">
        <w:rPr>
          <w:rFonts w:ascii="Arial Black" w:hAnsi="Arial Black" w:cs="Arial"/>
          <w:color w:val="auto"/>
          <w:sz w:val="24"/>
        </w:rPr>
        <w:t>/2025 à 11</w:t>
      </w:r>
      <w:r w:rsidR="009C7DBA" w:rsidRPr="00F508DF">
        <w:rPr>
          <w:rFonts w:ascii="Arial Black" w:hAnsi="Arial Black" w:cs="Arial"/>
          <w:color w:val="auto"/>
          <w:sz w:val="24"/>
        </w:rPr>
        <w:t>h00</w:t>
      </w:r>
      <w:r w:rsidR="00F33A8D" w:rsidRPr="00F508DF">
        <w:rPr>
          <w:rFonts w:ascii="Arial Black" w:hAnsi="Arial Black" w:cs="Arial"/>
          <w:color w:val="auto"/>
          <w:sz w:val="24"/>
        </w:rPr>
        <w:t xml:space="preserve">   </w:t>
      </w:r>
    </w:p>
    <w:p w14:paraId="32FB83A4" w14:textId="77777777" w:rsidR="0097234E" w:rsidRPr="008F207C" w:rsidRDefault="0097234E" w:rsidP="0097234E">
      <w:pPr>
        <w:spacing w:after="0" w:line="259" w:lineRule="auto"/>
        <w:ind w:left="0" w:right="561" w:firstLine="0"/>
        <w:rPr>
          <w:color w:val="auto"/>
          <w:sz w:val="24"/>
          <w:highlight w:val="yellow"/>
        </w:rPr>
      </w:pPr>
    </w:p>
    <w:p w14:paraId="75F6046A" w14:textId="61D13694" w:rsidR="0097234E" w:rsidRPr="008F207C" w:rsidRDefault="0097234E" w:rsidP="0097234E">
      <w:pPr>
        <w:spacing w:after="0" w:line="259" w:lineRule="auto"/>
        <w:ind w:left="0" w:right="561" w:firstLine="0"/>
        <w:rPr>
          <w:rFonts w:ascii="Arial" w:hAnsi="Arial" w:cs="Arial"/>
          <w:b/>
          <w:bCs/>
          <w:i/>
          <w:iCs/>
          <w:color w:val="auto"/>
        </w:rPr>
      </w:pPr>
      <w:r w:rsidRPr="008F207C">
        <w:rPr>
          <w:rFonts w:ascii="Arial" w:hAnsi="Arial" w:cs="Arial"/>
          <w:b/>
          <w:bCs/>
          <w:i/>
          <w:iCs/>
          <w:color w:val="auto"/>
        </w:rPr>
        <w:t xml:space="preserve">Date limite de </w:t>
      </w:r>
      <w:r w:rsidR="00F33A8D" w:rsidRPr="008F207C">
        <w:rPr>
          <w:rFonts w:ascii="Arial" w:hAnsi="Arial" w:cs="Arial"/>
          <w:b/>
          <w:bCs/>
          <w:i/>
          <w:iCs/>
          <w:color w:val="auto"/>
        </w:rPr>
        <w:t>dépôt des questions</w:t>
      </w:r>
      <w:r w:rsidR="009C6552" w:rsidRPr="008F207C">
        <w:rPr>
          <w:rFonts w:ascii="Arial" w:hAnsi="Arial" w:cs="Arial"/>
          <w:b/>
          <w:bCs/>
          <w:i/>
          <w:iCs/>
          <w:color w:val="auto"/>
        </w:rPr>
        <w:t>/renseignements</w:t>
      </w:r>
      <w:r w:rsidR="00F33A8D" w:rsidRPr="008F207C">
        <w:rPr>
          <w:rFonts w:ascii="Arial" w:hAnsi="Arial" w:cs="Arial"/>
          <w:b/>
          <w:bCs/>
          <w:i/>
          <w:iCs/>
          <w:color w:val="auto"/>
        </w:rPr>
        <w:t xml:space="preserve"> : </w:t>
      </w:r>
      <w:r w:rsidR="008F207C" w:rsidRPr="008F207C">
        <w:rPr>
          <w:rFonts w:ascii="Arial" w:hAnsi="Arial" w:cs="Arial"/>
          <w:b/>
          <w:bCs/>
          <w:i/>
          <w:iCs/>
          <w:color w:val="auto"/>
        </w:rPr>
        <w:t>21/04/</w:t>
      </w:r>
      <w:r w:rsidR="00F33A8D" w:rsidRPr="008F207C">
        <w:rPr>
          <w:rFonts w:ascii="Arial" w:hAnsi="Arial" w:cs="Arial"/>
          <w:b/>
          <w:bCs/>
          <w:i/>
          <w:iCs/>
          <w:color w:val="auto"/>
        </w:rPr>
        <w:t>2025</w:t>
      </w:r>
      <w:r w:rsidR="009C6552" w:rsidRPr="008F207C">
        <w:rPr>
          <w:rFonts w:ascii="Arial" w:hAnsi="Arial" w:cs="Arial"/>
          <w:b/>
          <w:bCs/>
          <w:i/>
          <w:iCs/>
          <w:color w:val="auto"/>
        </w:rPr>
        <w:t xml:space="preserve"> à 11</w:t>
      </w:r>
      <w:r w:rsidRPr="008F207C">
        <w:rPr>
          <w:rFonts w:ascii="Arial" w:hAnsi="Arial" w:cs="Arial"/>
          <w:b/>
          <w:bCs/>
          <w:i/>
          <w:iCs/>
          <w:color w:val="auto"/>
        </w:rPr>
        <w:t>h00</w:t>
      </w:r>
      <w:r w:rsidR="00045FED" w:rsidRPr="008F207C">
        <w:rPr>
          <w:rFonts w:ascii="Arial" w:hAnsi="Arial" w:cs="Arial"/>
          <w:b/>
          <w:bCs/>
          <w:i/>
          <w:iCs/>
          <w:color w:val="auto"/>
        </w:rPr>
        <w:t xml:space="preserve"> </w:t>
      </w:r>
      <w:r w:rsidR="00F33A8D" w:rsidRPr="008F207C">
        <w:rPr>
          <w:rFonts w:ascii="Arial" w:hAnsi="Arial" w:cs="Arial"/>
          <w:b/>
          <w:bCs/>
          <w:i/>
          <w:iCs/>
          <w:color w:val="auto"/>
        </w:rPr>
        <w:t xml:space="preserve"> </w:t>
      </w:r>
    </w:p>
    <w:p w14:paraId="7A144E8A" w14:textId="77777777" w:rsidR="001C3AAD" w:rsidRPr="0097234E" w:rsidRDefault="001C3AAD" w:rsidP="0097234E">
      <w:pPr>
        <w:spacing w:after="0" w:line="259" w:lineRule="auto"/>
        <w:ind w:left="0" w:right="561" w:firstLine="0"/>
        <w:rPr>
          <w:sz w:val="24"/>
          <w:highlight w:val="yellow"/>
        </w:rPr>
      </w:pPr>
    </w:p>
    <w:p w14:paraId="48B88383" w14:textId="3297CDA4" w:rsidR="00223EB4" w:rsidRDefault="00223EB4">
      <w:pPr>
        <w:spacing w:after="0" w:line="240" w:lineRule="auto"/>
        <w:ind w:left="0" w:right="0" w:firstLine="0"/>
        <w:jc w:val="left"/>
        <w:rPr>
          <w:sz w:val="24"/>
        </w:rPr>
      </w:pPr>
    </w:p>
    <w:p w14:paraId="04B8E05A" w14:textId="77777777" w:rsidR="000861A0" w:rsidRPr="001C3AAD" w:rsidRDefault="000861A0">
      <w:pPr>
        <w:spacing w:after="0" w:line="240" w:lineRule="auto"/>
        <w:ind w:left="0" w:right="0" w:firstLine="0"/>
        <w:jc w:val="left"/>
        <w:rPr>
          <w:sz w:val="24"/>
        </w:rPr>
      </w:pPr>
    </w:p>
    <w:p w14:paraId="4613B9FF" w14:textId="5756473D" w:rsidR="0097234E" w:rsidRDefault="0097234E">
      <w:pPr>
        <w:spacing w:after="0" w:line="240" w:lineRule="auto"/>
        <w:ind w:left="0" w:right="0" w:firstLine="0"/>
        <w:jc w:val="left"/>
        <w:rPr>
          <w:sz w:val="24"/>
          <w:highlight w:val="yellow"/>
        </w:rPr>
      </w:pPr>
    </w:p>
    <w:p w14:paraId="23F7D98F" w14:textId="6B495476" w:rsidR="00200615" w:rsidRDefault="00200615">
      <w:pPr>
        <w:spacing w:after="0" w:line="240" w:lineRule="auto"/>
        <w:ind w:left="0" w:right="0" w:firstLine="0"/>
        <w:jc w:val="left"/>
        <w:rPr>
          <w:sz w:val="24"/>
          <w:highlight w:val="yellow"/>
        </w:rPr>
      </w:pPr>
    </w:p>
    <w:p w14:paraId="773A19F7" w14:textId="13020DAE" w:rsidR="00200615" w:rsidRDefault="00200615">
      <w:pPr>
        <w:spacing w:after="0" w:line="240" w:lineRule="auto"/>
        <w:ind w:left="0" w:right="0" w:firstLine="0"/>
        <w:jc w:val="left"/>
        <w:rPr>
          <w:sz w:val="24"/>
          <w:highlight w:val="yellow"/>
        </w:rPr>
      </w:pPr>
    </w:p>
    <w:p w14:paraId="50D382FC" w14:textId="5E1015CB" w:rsidR="00200615" w:rsidRDefault="00200615">
      <w:pPr>
        <w:spacing w:after="0" w:line="240" w:lineRule="auto"/>
        <w:ind w:left="0" w:right="0" w:firstLine="0"/>
        <w:jc w:val="left"/>
        <w:rPr>
          <w:sz w:val="24"/>
          <w:highlight w:val="yellow"/>
        </w:rPr>
      </w:pPr>
    </w:p>
    <w:p w14:paraId="2A20E503" w14:textId="7D98E648" w:rsidR="00200615" w:rsidRDefault="00200615">
      <w:pPr>
        <w:spacing w:after="0" w:line="240" w:lineRule="auto"/>
        <w:ind w:left="0" w:right="0" w:firstLine="0"/>
        <w:jc w:val="left"/>
        <w:rPr>
          <w:sz w:val="24"/>
          <w:highlight w:val="yellow"/>
        </w:rPr>
      </w:pPr>
    </w:p>
    <w:p w14:paraId="2F3F526C" w14:textId="77777777" w:rsidR="00415C7B" w:rsidRPr="005F112C" w:rsidRDefault="009F0744">
      <w:pPr>
        <w:pBdr>
          <w:top w:val="single" w:sz="4" w:space="0" w:color="000000"/>
          <w:left w:val="single" w:sz="4" w:space="0" w:color="000000"/>
          <w:bottom w:val="single" w:sz="4" w:space="0" w:color="000000"/>
          <w:right w:val="single" w:sz="4" w:space="25" w:color="000000"/>
        </w:pBdr>
        <w:spacing w:after="39" w:line="259" w:lineRule="auto"/>
        <w:ind w:left="0" w:right="561" w:firstLine="0"/>
        <w:jc w:val="center"/>
        <w:rPr>
          <w:rFonts w:ascii="Arial" w:hAnsi="Arial" w:cs="Arial"/>
          <w:b/>
          <w:sz w:val="20"/>
          <w:szCs w:val="20"/>
        </w:rPr>
      </w:pPr>
      <w:r w:rsidRPr="005F112C">
        <w:rPr>
          <w:rFonts w:ascii="Arial" w:hAnsi="Arial" w:cs="Arial"/>
          <w:b/>
          <w:sz w:val="20"/>
          <w:szCs w:val="20"/>
        </w:rPr>
        <w:lastRenderedPageBreak/>
        <w:t>Table des matières</w:t>
      </w:r>
    </w:p>
    <w:sdt>
      <w:sdtPr>
        <w:rPr>
          <w:rFonts w:ascii="Arial" w:hAnsi="Arial" w:cs="Arial"/>
          <w:sz w:val="20"/>
          <w:szCs w:val="20"/>
          <w:highlight w:val="yellow"/>
        </w:rPr>
        <w:id w:val="1484863980"/>
        <w:docPartObj>
          <w:docPartGallery w:val="Table of Contents"/>
          <w:docPartUnique/>
        </w:docPartObj>
      </w:sdtPr>
      <w:sdtEndPr/>
      <w:sdtContent>
        <w:p w14:paraId="4CCC120D" w14:textId="671BB2F8" w:rsidR="00F508DF" w:rsidRDefault="009F0744">
          <w:pPr>
            <w:pStyle w:val="TM1"/>
            <w:rPr>
              <w:rFonts w:asciiTheme="minorHAnsi" w:eastAsiaTheme="minorEastAsia" w:hAnsiTheme="minorHAnsi" w:cstheme="minorBidi"/>
              <w:noProof/>
              <w:color w:val="auto"/>
            </w:rPr>
          </w:pPr>
          <w:r w:rsidRPr="005F112C">
            <w:rPr>
              <w:rFonts w:ascii="Arial" w:eastAsiaTheme="majorEastAsia" w:hAnsi="Arial" w:cs="Arial"/>
              <w:color w:val="2E74B5" w:themeColor="accent1" w:themeShade="BF"/>
              <w:sz w:val="20"/>
              <w:szCs w:val="20"/>
              <w:highlight w:val="yellow"/>
            </w:rPr>
            <w:fldChar w:fldCharType="begin"/>
          </w:r>
          <w:r w:rsidRPr="005F112C">
            <w:rPr>
              <w:rFonts w:ascii="Arial" w:hAnsi="Arial" w:cs="Arial"/>
              <w:sz w:val="20"/>
              <w:szCs w:val="20"/>
              <w:highlight w:val="yellow"/>
            </w:rPr>
            <w:instrText>TOC \z \o "1-3" \u \h</w:instrText>
          </w:r>
          <w:r w:rsidRPr="005F112C">
            <w:rPr>
              <w:rFonts w:ascii="Arial" w:eastAsiaTheme="majorEastAsia" w:hAnsi="Arial" w:cs="Arial"/>
              <w:color w:val="2E74B5" w:themeColor="accent1" w:themeShade="BF"/>
              <w:sz w:val="20"/>
              <w:szCs w:val="20"/>
              <w:highlight w:val="yellow"/>
            </w:rPr>
            <w:fldChar w:fldCharType="separate"/>
          </w:r>
          <w:hyperlink w:anchor="_Toc192762665" w:history="1">
            <w:r w:rsidR="00F508DF" w:rsidRPr="0033026D">
              <w:rPr>
                <w:rStyle w:val="Lienhypertexte"/>
                <w:rFonts w:ascii="Arial" w:hAnsi="Arial" w:cs="Arial"/>
                <w:noProof/>
              </w:rPr>
              <w:t>ARTICLE 1 -  OBJET DE LA CONSULTATION</w:t>
            </w:r>
            <w:r w:rsidR="00F508DF">
              <w:rPr>
                <w:noProof/>
                <w:webHidden/>
              </w:rPr>
              <w:tab/>
            </w:r>
            <w:r w:rsidR="00F508DF">
              <w:rPr>
                <w:noProof/>
                <w:webHidden/>
              </w:rPr>
              <w:fldChar w:fldCharType="begin"/>
            </w:r>
            <w:r w:rsidR="00F508DF">
              <w:rPr>
                <w:noProof/>
                <w:webHidden/>
              </w:rPr>
              <w:instrText xml:space="preserve"> PAGEREF _Toc192762665 \h </w:instrText>
            </w:r>
            <w:r w:rsidR="00F508DF">
              <w:rPr>
                <w:noProof/>
                <w:webHidden/>
              </w:rPr>
            </w:r>
            <w:r w:rsidR="00F508DF">
              <w:rPr>
                <w:noProof/>
                <w:webHidden/>
              </w:rPr>
              <w:fldChar w:fldCharType="separate"/>
            </w:r>
            <w:r w:rsidR="00F508DF">
              <w:rPr>
                <w:noProof/>
                <w:webHidden/>
              </w:rPr>
              <w:t>4</w:t>
            </w:r>
            <w:r w:rsidR="00F508DF">
              <w:rPr>
                <w:noProof/>
                <w:webHidden/>
              </w:rPr>
              <w:fldChar w:fldCharType="end"/>
            </w:r>
          </w:hyperlink>
        </w:p>
        <w:p w14:paraId="4BDD524A" w14:textId="6746EE76" w:rsidR="00F508DF" w:rsidRDefault="0074201E">
          <w:pPr>
            <w:pStyle w:val="TM1"/>
            <w:rPr>
              <w:rFonts w:asciiTheme="minorHAnsi" w:eastAsiaTheme="minorEastAsia" w:hAnsiTheme="minorHAnsi" w:cstheme="minorBidi"/>
              <w:noProof/>
              <w:color w:val="auto"/>
            </w:rPr>
          </w:pPr>
          <w:hyperlink w:anchor="_Toc192762666" w:history="1">
            <w:r w:rsidR="00F508DF" w:rsidRPr="0033026D">
              <w:rPr>
                <w:rStyle w:val="Lienhypertexte"/>
                <w:rFonts w:ascii="Arial" w:hAnsi="Arial" w:cs="Arial"/>
                <w:noProof/>
              </w:rPr>
              <w:t>ARTICLE 2 – CONDITIONS DE LA CONSULTATION</w:t>
            </w:r>
            <w:r w:rsidR="00F508DF">
              <w:rPr>
                <w:noProof/>
                <w:webHidden/>
              </w:rPr>
              <w:tab/>
            </w:r>
            <w:r w:rsidR="00F508DF">
              <w:rPr>
                <w:noProof/>
                <w:webHidden/>
              </w:rPr>
              <w:fldChar w:fldCharType="begin"/>
            </w:r>
            <w:r w:rsidR="00F508DF">
              <w:rPr>
                <w:noProof/>
                <w:webHidden/>
              </w:rPr>
              <w:instrText xml:space="preserve"> PAGEREF _Toc192762666 \h </w:instrText>
            </w:r>
            <w:r w:rsidR="00F508DF">
              <w:rPr>
                <w:noProof/>
                <w:webHidden/>
              </w:rPr>
            </w:r>
            <w:r w:rsidR="00F508DF">
              <w:rPr>
                <w:noProof/>
                <w:webHidden/>
              </w:rPr>
              <w:fldChar w:fldCharType="separate"/>
            </w:r>
            <w:r w:rsidR="00F508DF">
              <w:rPr>
                <w:noProof/>
                <w:webHidden/>
              </w:rPr>
              <w:t>4</w:t>
            </w:r>
            <w:r w:rsidR="00F508DF">
              <w:rPr>
                <w:noProof/>
                <w:webHidden/>
              </w:rPr>
              <w:fldChar w:fldCharType="end"/>
            </w:r>
          </w:hyperlink>
        </w:p>
        <w:p w14:paraId="04AACB5C" w14:textId="78B9E7D5" w:rsidR="00F508DF" w:rsidRDefault="0074201E">
          <w:pPr>
            <w:pStyle w:val="TM2"/>
            <w:rPr>
              <w:rFonts w:asciiTheme="minorHAnsi" w:eastAsiaTheme="minorEastAsia" w:hAnsiTheme="minorHAnsi" w:cstheme="minorBidi"/>
              <w:noProof/>
              <w:color w:val="auto"/>
            </w:rPr>
          </w:pPr>
          <w:hyperlink w:anchor="_Toc192762667" w:history="1">
            <w:r w:rsidR="00F508DF" w:rsidRPr="0033026D">
              <w:rPr>
                <w:rStyle w:val="Lienhypertexte"/>
                <w:rFonts w:ascii="Arial" w:hAnsi="Arial" w:cs="Arial"/>
                <w:noProof/>
              </w:rPr>
              <w:t>2.1 – Mode de consultation</w:t>
            </w:r>
            <w:r w:rsidR="00F508DF">
              <w:rPr>
                <w:noProof/>
                <w:webHidden/>
              </w:rPr>
              <w:tab/>
            </w:r>
            <w:r w:rsidR="00F508DF">
              <w:rPr>
                <w:noProof/>
                <w:webHidden/>
              </w:rPr>
              <w:fldChar w:fldCharType="begin"/>
            </w:r>
            <w:r w:rsidR="00F508DF">
              <w:rPr>
                <w:noProof/>
                <w:webHidden/>
              </w:rPr>
              <w:instrText xml:space="preserve"> PAGEREF _Toc192762667 \h </w:instrText>
            </w:r>
            <w:r w:rsidR="00F508DF">
              <w:rPr>
                <w:noProof/>
                <w:webHidden/>
              </w:rPr>
            </w:r>
            <w:r w:rsidR="00F508DF">
              <w:rPr>
                <w:noProof/>
                <w:webHidden/>
              </w:rPr>
              <w:fldChar w:fldCharType="separate"/>
            </w:r>
            <w:r w:rsidR="00F508DF">
              <w:rPr>
                <w:noProof/>
                <w:webHidden/>
              </w:rPr>
              <w:t>4</w:t>
            </w:r>
            <w:r w:rsidR="00F508DF">
              <w:rPr>
                <w:noProof/>
                <w:webHidden/>
              </w:rPr>
              <w:fldChar w:fldCharType="end"/>
            </w:r>
          </w:hyperlink>
        </w:p>
        <w:p w14:paraId="2748402C" w14:textId="653193F0" w:rsidR="00F508DF" w:rsidRDefault="0074201E">
          <w:pPr>
            <w:pStyle w:val="TM2"/>
            <w:rPr>
              <w:rFonts w:asciiTheme="minorHAnsi" w:eastAsiaTheme="minorEastAsia" w:hAnsiTheme="minorHAnsi" w:cstheme="minorBidi"/>
              <w:noProof/>
              <w:color w:val="auto"/>
            </w:rPr>
          </w:pPr>
          <w:hyperlink w:anchor="_Toc192762668" w:history="1">
            <w:r w:rsidR="00F508DF" w:rsidRPr="0033026D">
              <w:rPr>
                <w:rStyle w:val="Lienhypertexte"/>
                <w:rFonts w:ascii="Arial" w:hAnsi="Arial" w:cs="Arial"/>
                <w:noProof/>
              </w:rPr>
              <w:t>La présente procédure est soumise aux règles issues du Code de la Commande Publique.</w:t>
            </w:r>
            <w:r w:rsidR="00F508DF">
              <w:rPr>
                <w:noProof/>
                <w:webHidden/>
              </w:rPr>
              <w:tab/>
            </w:r>
            <w:r w:rsidR="00F508DF">
              <w:rPr>
                <w:noProof/>
                <w:webHidden/>
              </w:rPr>
              <w:fldChar w:fldCharType="begin"/>
            </w:r>
            <w:r w:rsidR="00F508DF">
              <w:rPr>
                <w:noProof/>
                <w:webHidden/>
              </w:rPr>
              <w:instrText xml:space="preserve"> PAGEREF _Toc192762668 \h </w:instrText>
            </w:r>
            <w:r w:rsidR="00F508DF">
              <w:rPr>
                <w:noProof/>
                <w:webHidden/>
              </w:rPr>
            </w:r>
            <w:r w:rsidR="00F508DF">
              <w:rPr>
                <w:noProof/>
                <w:webHidden/>
              </w:rPr>
              <w:fldChar w:fldCharType="separate"/>
            </w:r>
            <w:r w:rsidR="00F508DF">
              <w:rPr>
                <w:noProof/>
                <w:webHidden/>
              </w:rPr>
              <w:t>4</w:t>
            </w:r>
            <w:r w:rsidR="00F508DF">
              <w:rPr>
                <w:noProof/>
                <w:webHidden/>
              </w:rPr>
              <w:fldChar w:fldCharType="end"/>
            </w:r>
          </w:hyperlink>
        </w:p>
        <w:p w14:paraId="19D290DC" w14:textId="56C80ACD" w:rsidR="00F508DF" w:rsidRDefault="0074201E">
          <w:pPr>
            <w:pStyle w:val="TM2"/>
            <w:rPr>
              <w:rFonts w:asciiTheme="minorHAnsi" w:eastAsiaTheme="minorEastAsia" w:hAnsiTheme="minorHAnsi" w:cstheme="minorBidi"/>
              <w:noProof/>
              <w:color w:val="auto"/>
            </w:rPr>
          </w:pPr>
          <w:hyperlink w:anchor="_Toc192762669" w:history="1">
            <w:r w:rsidR="00F508DF" w:rsidRPr="0033026D">
              <w:rPr>
                <w:rStyle w:val="Lienhypertexte"/>
                <w:rFonts w:ascii="Arial" w:hAnsi="Arial" w:cs="Arial"/>
                <w:noProof/>
              </w:rPr>
              <w:t>2.2 – Allotissement</w:t>
            </w:r>
            <w:r w:rsidR="00F508DF">
              <w:rPr>
                <w:noProof/>
                <w:webHidden/>
              </w:rPr>
              <w:tab/>
            </w:r>
            <w:r w:rsidR="00F508DF">
              <w:rPr>
                <w:noProof/>
                <w:webHidden/>
              </w:rPr>
              <w:fldChar w:fldCharType="begin"/>
            </w:r>
            <w:r w:rsidR="00F508DF">
              <w:rPr>
                <w:noProof/>
                <w:webHidden/>
              </w:rPr>
              <w:instrText xml:space="preserve"> PAGEREF _Toc192762669 \h </w:instrText>
            </w:r>
            <w:r w:rsidR="00F508DF">
              <w:rPr>
                <w:noProof/>
                <w:webHidden/>
              </w:rPr>
            </w:r>
            <w:r w:rsidR="00F508DF">
              <w:rPr>
                <w:noProof/>
                <w:webHidden/>
              </w:rPr>
              <w:fldChar w:fldCharType="separate"/>
            </w:r>
            <w:r w:rsidR="00F508DF">
              <w:rPr>
                <w:noProof/>
                <w:webHidden/>
              </w:rPr>
              <w:t>4</w:t>
            </w:r>
            <w:r w:rsidR="00F508DF">
              <w:rPr>
                <w:noProof/>
                <w:webHidden/>
              </w:rPr>
              <w:fldChar w:fldCharType="end"/>
            </w:r>
          </w:hyperlink>
        </w:p>
        <w:p w14:paraId="3E0BF63A" w14:textId="48407E48" w:rsidR="00F508DF" w:rsidRDefault="0074201E">
          <w:pPr>
            <w:pStyle w:val="TM2"/>
            <w:rPr>
              <w:rFonts w:asciiTheme="minorHAnsi" w:eastAsiaTheme="minorEastAsia" w:hAnsiTheme="minorHAnsi" w:cstheme="minorBidi"/>
              <w:noProof/>
              <w:color w:val="auto"/>
            </w:rPr>
          </w:pPr>
          <w:hyperlink w:anchor="_Toc192762670" w:history="1">
            <w:r w:rsidR="00F508DF" w:rsidRPr="0033026D">
              <w:rPr>
                <w:rStyle w:val="Lienhypertexte"/>
                <w:rFonts w:ascii="Arial" w:hAnsi="Arial" w:cs="Arial"/>
                <w:noProof/>
              </w:rPr>
              <w:t>2.3 – Forme du marché</w:t>
            </w:r>
            <w:r w:rsidR="00F508DF">
              <w:rPr>
                <w:noProof/>
                <w:webHidden/>
              </w:rPr>
              <w:tab/>
            </w:r>
            <w:r w:rsidR="00F508DF">
              <w:rPr>
                <w:noProof/>
                <w:webHidden/>
              </w:rPr>
              <w:fldChar w:fldCharType="begin"/>
            </w:r>
            <w:r w:rsidR="00F508DF">
              <w:rPr>
                <w:noProof/>
                <w:webHidden/>
              </w:rPr>
              <w:instrText xml:space="preserve"> PAGEREF _Toc192762670 \h </w:instrText>
            </w:r>
            <w:r w:rsidR="00F508DF">
              <w:rPr>
                <w:noProof/>
                <w:webHidden/>
              </w:rPr>
            </w:r>
            <w:r w:rsidR="00F508DF">
              <w:rPr>
                <w:noProof/>
                <w:webHidden/>
              </w:rPr>
              <w:fldChar w:fldCharType="separate"/>
            </w:r>
            <w:r w:rsidR="00F508DF">
              <w:rPr>
                <w:noProof/>
                <w:webHidden/>
              </w:rPr>
              <w:t>4</w:t>
            </w:r>
            <w:r w:rsidR="00F508DF">
              <w:rPr>
                <w:noProof/>
                <w:webHidden/>
              </w:rPr>
              <w:fldChar w:fldCharType="end"/>
            </w:r>
          </w:hyperlink>
        </w:p>
        <w:p w14:paraId="6BF1F2A6" w14:textId="55CAD28C" w:rsidR="00F508DF" w:rsidRDefault="0074201E">
          <w:pPr>
            <w:pStyle w:val="TM2"/>
            <w:rPr>
              <w:rFonts w:asciiTheme="minorHAnsi" w:eastAsiaTheme="minorEastAsia" w:hAnsiTheme="minorHAnsi" w:cstheme="minorBidi"/>
              <w:noProof/>
              <w:color w:val="auto"/>
            </w:rPr>
          </w:pPr>
          <w:hyperlink w:anchor="_Toc192762671" w:history="1">
            <w:r w:rsidR="00F508DF" w:rsidRPr="0033026D">
              <w:rPr>
                <w:rStyle w:val="Lienhypertexte"/>
                <w:rFonts w:ascii="Arial" w:hAnsi="Arial" w:cs="Arial"/>
                <w:noProof/>
              </w:rPr>
              <w:t>2.4 – Durée des accords-cadres</w:t>
            </w:r>
            <w:r w:rsidR="00F508DF">
              <w:rPr>
                <w:noProof/>
                <w:webHidden/>
              </w:rPr>
              <w:tab/>
            </w:r>
            <w:r w:rsidR="00F508DF">
              <w:rPr>
                <w:noProof/>
                <w:webHidden/>
              </w:rPr>
              <w:fldChar w:fldCharType="begin"/>
            </w:r>
            <w:r w:rsidR="00F508DF">
              <w:rPr>
                <w:noProof/>
                <w:webHidden/>
              </w:rPr>
              <w:instrText xml:space="preserve"> PAGEREF _Toc192762671 \h </w:instrText>
            </w:r>
            <w:r w:rsidR="00F508DF">
              <w:rPr>
                <w:noProof/>
                <w:webHidden/>
              </w:rPr>
            </w:r>
            <w:r w:rsidR="00F508DF">
              <w:rPr>
                <w:noProof/>
                <w:webHidden/>
              </w:rPr>
              <w:fldChar w:fldCharType="separate"/>
            </w:r>
            <w:r w:rsidR="00F508DF">
              <w:rPr>
                <w:noProof/>
                <w:webHidden/>
              </w:rPr>
              <w:t>5</w:t>
            </w:r>
            <w:r w:rsidR="00F508DF">
              <w:rPr>
                <w:noProof/>
                <w:webHidden/>
              </w:rPr>
              <w:fldChar w:fldCharType="end"/>
            </w:r>
          </w:hyperlink>
        </w:p>
        <w:p w14:paraId="3BF6B381" w14:textId="38E4333A" w:rsidR="00F508DF" w:rsidRDefault="0074201E">
          <w:pPr>
            <w:pStyle w:val="TM2"/>
            <w:rPr>
              <w:rFonts w:asciiTheme="minorHAnsi" w:eastAsiaTheme="minorEastAsia" w:hAnsiTheme="minorHAnsi" w:cstheme="minorBidi"/>
              <w:noProof/>
              <w:color w:val="auto"/>
            </w:rPr>
          </w:pPr>
          <w:hyperlink w:anchor="_Toc192762672" w:history="1">
            <w:r w:rsidR="00F508DF" w:rsidRPr="0033026D">
              <w:rPr>
                <w:rStyle w:val="Lienhypertexte"/>
                <w:rFonts w:ascii="Arial" w:hAnsi="Arial" w:cs="Arial"/>
                <w:noProof/>
              </w:rPr>
              <w:t>2.5 – Lieux d’exécution</w:t>
            </w:r>
            <w:r w:rsidR="00F508DF">
              <w:rPr>
                <w:noProof/>
                <w:webHidden/>
              </w:rPr>
              <w:tab/>
            </w:r>
            <w:r w:rsidR="00F508DF">
              <w:rPr>
                <w:noProof/>
                <w:webHidden/>
              </w:rPr>
              <w:fldChar w:fldCharType="begin"/>
            </w:r>
            <w:r w:rsidR="00F508DF">
              <w:rPr>
                <w:noProof/>
                <w:webHidden/>
              </w:rPr>
              <w:instrText xml:space="preserve"> PAGEREF _Toc192762672 \h </w:instrText>
            </w:r>
            <w:r w:rsidR="00F508DF">
              <w:rPr>
                <w:noProof/>
                <w:webHidden/>
              </w:rPr>
            </w:r>
            <w:r w:rsidR="00F508DF">
              <w:rPr>
                <w:noProof/>
                <w:webHidden/>
              </w:rPr>
              <w:fldChar w:fldCharType="separate"/>
            </w:r>
            <w:r w:rsidR="00F508DF">
              <w:rPr>
                <w:noProof/>
                <w:webHidden/>
              </w:rPr>
              <w:t>5</w:t>
            </w:r>
            <w:r w:rsidR="00F508DF">
              <w:rPr>
                <w:noProof/>
                <w:webHidden/>
              </w:rPr>
              <w:fldChar w:fldCharType="end"/>
            </w:r>
          </w:hyperlink>
        </w:p>
        <w:p w14:paraId="0251369B" w14:textId="64E0C09E" w:rsidR="00F508DF" w:rsidRDefault="0074201E">
          <w:pPr>
            <w:pStyle w:val="TM2"/>
            <w:rPr>
              <w:rFonts w:asciiTheme="minorHAnsi" w:eastAsiaTheme="minorEastAsia" w:hAnsiTheme="minorHAnsi" w:cstheme="minorBidi"/>
              <w:noProof/>
              <w:color w:val="auto"/>
            </w:rPr>
          </w:pPr>
          <w:hyperlink w:anchor="_Toc192762673" w:history="1">
            <w:r w:rsidR="00F508DF" w:rsidRPr="0033026D">
              <w:rPr>
                <w:rStyle w:val="Lienhypertexte"/>
                <w:rFonts w:ascii="Arial" w:hAnsi="Arial" w:cs="Arial"/>
                <w:noProof/>
              </w:rPr>
              <w:t>2.6– Variantes</w:t>
            </w:r>
            <w:r w:rsidR="00F508DF">
              <w:rPr>
                <w:noProof/>
                <w:webHidden/>
              </w:rPr>
              <w:tab/>
            </w:r>
            <w:r w:rsidR="00F508DF">
              <w:rPr>
                <w:noProof/>
                <w:webHidden/>
              </w:rPr>
              <w:fldChar w:fldCharType="begin"/>
            </w:r>
            <w:r w:rsidR="00F508DF">
              <w:rPr>
                <w:noProof/>
                <w:webHidden/>
              </w:rPr>
              <w:instrText xml:space="preserve"> PAGEREF _Toc192762673 \h </w:instrText>
            </w:r>
            <w:r w:rsidR="00F508DF">
              <w:rPr>
                <w:noProof/>
                <w:webHidden/>
              </w:rPr>
            </w:r>
            <w:r w:rsidR="00F508DF">
              <w:rPr>
                <w:noProof/>
                <w:webHidden/>
              </w:rPr>
              <w:fldChar w:fldCharType="separate"/>
            </w:r>
            <w:r w:rsidR="00F508DF">
              <w:rPr>
                <w:noProof/>
                <w:webHidden/>
              </w:rPr>
              <w:t>5</w:t>
            </w:r>
            <w:r w:rsidR="00F508DF">
              <w:rPr>
                <w:noProof/>
                <w:webHidden/>
              </w:rPr>
              <w:fldChar w:fldCharType="end"/>
            </w:r>
          </w:hyperlink>
        </w:p>
        <w:p w14:paraId="00A88A84" w14:textId="523A3854" w:rsidR="00F508DF" w:rsidRDefault="0074201E">
          <w:pPr>
            <w:pStyle w:val="TM2"/>
            <w:rPr>
              <w:rFonts w:asciiTheme="minorHAnsi" w:eastAsiaTheme="minorEastAsia" w:hAnsiTheme="minorHAnsi" w:cstheme="minorBidi"/>
              <w:noProof/>
              <w:color w:val="auto"/>
            </w:rPr>
          </w:pPr>
          <w:hyperlink w:anchor="_Toc192762674" w:history="1">
            <w:r w:rsidR="00F508DF" w:rsidRPr="0033026D">
              <w:rPr>
                <w:rStyle w:val="Lienhypertexte"/>
                <w:rFonts w:ascii="Arial" w:hAnsi="Arial" w:cs="Arial"/>
                <w:noProof/>
              </w:rPr>
              <w:t>2.7 – Visite obligatoire des sites</w:t>
            </w:r>
            <w:r w:rsidR="00F508DF">
              <w:rPr>
                <w:noProof/>
                <w:webHidden/>
              </w:rPr>
              <w:tab/>
            </w:r>
            <w:r w:rsidR="00F508DF">
              <w:rPr>
                <w:noProof/>
                <w:webHidden/>
              </w:rPr>
              <w:fldChar w:fldCharType="begin"/>
            </w:r>
            <w:r w:rsidR="00F508DF">
              <w:rPr>
                <w:noProof/>
                <w:webHidden/>
              </w:rPr>
              <w:instrText xml:space="preserve"> PAGEREF _Toc192762674 \h </w:instrText>
            </w:r>
            <w:r w:rsidR="00F508DF">
              <w:rPr>
                <w:noProof/>
                <w:webHidden/>
              </w:rPr>
            </w:r>
            <w:r w:rsidR="00F508DF">
              <w:rPr>
                <w:noProof/>
                <w:webHidden/>
              </w:rPr>
              <w:fldChar w:fldCharType="separate"/>
            </w:r>
            <w:r w:rsidR="00F508DF">
              <w:rPr>
                <w:noProof/>
                <w:webHidden/>
              </w:rPr>
              <w:t>6</w:t>
            </w:r>
            <w:r w:rsidR="00F508DF">
              <w:rPr>
                <w:noProof/>
                <w:webHidden/>
              </w:rPr>
              <w:fldChar w:fldCharType="end"/>
            </w:r>
          </w:hyperlink>
        </w:p>
        <w:p w14:paraId="5CD691E4" w14:textId="27B69BA5" w:rsidR="00F508DF" w:rsidRDefault="0074201E">
          <w:pPr>
            <w:pStyle w:val="TM1"/>
            <w:rPr>
              <w:rFonts w:asciiTheme="minorHAnsi" w:eastAsiaTheme="minorEastAsia" w:hAnsiTheme="minorHAnsi" w:cstheme="minorBidi"/>
              <w:noProof/>
              <w:color w:val="auto"/>
            </w:rPr>
          </w:pPr>
          <w:hyperlink w:anchor="_Toc192762675" w:history="1">
            <w:r w:rsidR="00F508DF" w:rsidRPr="0033026D">
              <w:rPr>
                <w:rStyle w:val="Lienhypertexte"/>
                <w:rFonts w:ascii="Arial" w:hAnsi="Arial" w:cs="Arial"/>
                <w:noProof/>
              </w:rPr>
              <w:t>ARTICLE 3 – INFORMATIONS RELATIVES A LA CONSULTATION</w:t>
            </w:r>
            <w:r w:rsidR="00F508DF">
              <w:rPr>
                <w:noProof/>
                <w:webHidden/>
              </w:rPr>
              <w:tab/>
            </w:r>
            <w:r w:rsidR="00F508DF">
              <w:rPr>
                <w:noProof/>
                <w:webHidden/>
              </w:rPr>
              <w:fldChar w:fldCharType="begin"/>
            </w:r>
            <w:r w:rsidR="00F508DF">
              <w:rPr>
                <w:noProof/>
                <w:webHidden/>
              </w:rPr>
              <w:instrText xml:space="preserve"> PAGEREF _Toc192762675 \h </w:instrText>
            </w:r>
            <w:r w:rsidR="00F508DF">
              <w:rPr>
                <w:noProof/>
                <w:webHidden/>
              </w:rPr>
            </w:r>
            <w:r w:rsidR="00F508DF">
              <w:rPr>
                <w:noProof/>
                <w:webHidden/>
              </w:rPr>
              <w:fldChar w:fldCharType="separate"/>
            </w:r>
            <w:r w:rsidR="00F508DF">
              <w:rPr>
                <w:noProof/>
                <w:webHidden/>
              </w:rPr>
              <w:t>7</w:t>
            </w:r>
            <w:r w:rsidR="00F508DF">
              <w:rPr>
                <w:noProof/>
                <w:webHidden/>
              </w:rPr>
              <w:fldChar w:fldCharType="end"/>
            </w:r>
          </w:hyperlink>
        </w:p>
        <w:p w14:paraId="2EA7C18C" w14:textId="40E43389" w:rsidR="00F508DF" w:rsidRDefault="0074201E">
          <w:pPr>
            <w:pStyle w:val="TM2"/>
            <w:rPr>
              <w:rFonts w:asciiTheme="minorHAnsi" w:eastAsiaTheme="minorEastAsia" w:hAnsiTheme="minorHAnsi" w:cstheme="minorBidi"/>
              <w:noProof/>
              <w:color w:val="auto"/>
            </w:rPr>
          </w:pPr>
          <w:hyperlink w:anchor="_Toc192762676" w:history="1">
            <w:r w:rsidR="00F508DF" w:rsidRPr="0033026D">
              <w:rPr>
                <w:rStyle w:val="Lienhypertexte"/>
                <w:rFonts w:ascii="Arial" w:hAnsi="Arial" w:cs="Arial"/>
                <w:noProof/>
              </w:rPr>
              <w:t>3.1 – Documents de la consultation</w:t>
            </w:r>
            <w:r w:rsidR="00F508DF">
              <w:rPr>
                <w:noProof/>
                <w:webHidden/>
              </w:rPr>
              <w:tab/>
            </w:r>
            <w:r w:rsidR="00F508DF">
              <w:rPr>
                <w:noProof/>
                <w:webHidden/>
              </w:rPr>
              <w:fldChar w:fldCharType="begin"/>
            </w:r>
            <w:r w:rsidR="00F508DF">
              <w:rPr>
                <w:noProof/>
                <w:webHidden/>
              </w:rPr>
              <w:instrText xml:space="preserve"> PAGEREF _Toc192762676 \h </w:instrText>
            </w:r>
            <w:r w:rsidR="00F508DF">
              <w:rPr>
                <w:noProof/>
                <w:webHidden/>
              </w:rPr>
            </w:r>
            <w:r w:rsidR="00F508DF">
              <w:rPr>
                <w:noProof/>
                <w:webHidden/>
              </w:rPr>
              <w:fldChar w:fldCharType="separate"/>
            </w:r>
            <w:r w:rsidR="00F508DF">
              <w:rPr>
                <w:noProof/>
                <w:webHidden/>
              </w:rPr>
              <w:t>7</w:t>
            </w:r>
            <w:r w:rsidR="00F508DF">
              <w:rPr>
                <w:noProof/>
                <w:webHidden/>
              </w:rPr>
              <w:fldChar w:fldCharType="end"/>
            </w:r>
          </w:hyperlink>
        </w:p>
        <w:p w14:paraId="74B8E9E7" w14:textId="705C0287" w:rsidR="00F508DF" w:rsidRDefault="0074201E">
          <w:pPr>
            <w:pStyle w:val="TM2"/>
            <w:rPr>
              <w:rFonts w:asciiTheme="minorHAnsi" w:eastAsiaTheme="minorEastAsia" w:hAnsiTheme="minorHAnsi" w:cstheme="minorBidi"/>
              <w:noProof/>
              <w:color w:val="auto"/>
            </w:rPr>
          </w:pPr>
          <w:hyperlink w:anchor="_Toc192762677" w:history="1">
            <w:r w:rsidR="00F508DF" w:rsidRPr="0033026D">
              <w:rPr>
                <w:rStyle w:val="Lienhypertexte"/>
                <w:rFonts w:ascii="Arial" w:hAnsi="Arial" w:cs="Arial"/>
                <w:noProof/>
              </w:rPr>
              <w:t>3.2 – Modalités de retrait et de consultation des documents</w:t>
            </w:r>
            <w:r w:rsidR="00F508DF">
              <w:rPr>
                <w:noProof/>
                <w:webHidden/>
              </w:rPr>
              <w:tab/>
            </w:r>
            <w:r w:rsidR="00F508DF">
              <w:rPr>
                <w:noProof/>
                <w:webHidden/>
              </w:rPr>
              <w:fldChar w:fldCharType="begin"/>
            </w:r>
            <w:r w:rsidR="00F508DF">
              <w:rPr>
                <w:noProof/>
                <w:webHidden/>
              </w:rPr>
              <w:instrText xml:space="preserve"> PAGEREF _Toc192762677 \h </w:instrText>
            </w:r>
            <w:r w:rsidR="00F508DF">
              <w:rPr>
                <w:noProof/>
                <w:webHidden/>
              </w:rPr>
            </w:r>
            <w:r w:rsidR="00F508DF">
              <w:rPr>
                <w:noProof/>
                <w:webHidden/>
              </w:rPr>
              <w:fldChar w:fldCharType="separate"/>
            </w:r>
            <w:r w:rsidR="00F508DF">
              <w:rPr>
                <w:noProof/>
                <w:webHidden/>
              </w:rPr>
              <w:t>8</w:t>
            </w:r>
            <w:r w:rsidR="00F508DF">
              <w:rPr>
                <w:noProof/>
                <w:webHidden/>
              </w:rPr>
              <w:fldChar w:fldCharType="end"/>
            </w:r>
          </w:hyperlink>
        </w:p>
        <w:p w14:paraId="74F23F25" w14:textId="2F745123" w:rsidR="00F508DF" w:rsidRDefault="0074201E">
          <w:pPr>
            <w:pStyle w:val="TM2"/>
            <w:rPr>
              <w:rFonts w:asciiTheme="minorHAnsi" w:eastAsiaTheme="minorEastAsia" w:hAnsiTheme="minorHAnsi" w:cstheme="minorBidi"/>
              <w:noProof/>
              <w:color w:val="auto"/>
            </w:rPr>
          </w:pPr>
          <w:hyperlink w:anchor="_Toc192762678" w:history="1">
            <w:r w:rsidR="00F508DF" w:rsidRPr="0033026D">
              <w:rPr>
                <w:rStyle w:val="Lienhypertexte"/>
                <w:rFonts w:ascii="Arial" w:hAnsi="Arial" w:cs="Arial"/>
                <w:noProof/>
              </w:rPr>
              <w:t>3.3 – Documents et renseignements complémentaires</w:t>
            </w:r>
            <w:r w:rsidR="00F508DF">
              <w:rPr>
                <w:noProof/>
                <w:webHidden/>
              </w:rPr>
              <w:tab/>
            </w:r>
            <w:r w:rsidR="00F508DF">
              <w:rPr>
                <w:noProof/>
                <w:webHidden/>
              </w:rPr>
              <w:fldChar w:fldCharType="begin"/>
            </w:r>
            <w:r w:rsidR="00F508DF">
              <w:rPr>
                <w:noProof/>
                <w:webHidden/>
              </w:rPr>
              <w:instrText xml:space="preserve"> PAGEREF _Toc192762678 \h </w:instrText>
            </w:r>
            <w:r w:rsidR="00F508DF">
              <w:rPr>
                <w:noProof/>
                <w:webHidden/>
              </w:rPr>
            </w:r>
            <w:r w:rsidR="00F508DF">
              <w:rPr>
                <w:noProof/>
                <w:webHidden/>
              </w:rPr>
              <w:fldChar w:fldCharType="separate"/>
            </w:r>
            <w:r w:rsidR="00F508DF">
              <w:rPr>
                <w:noProof/>
                <w:webHidden/>
              </w:rPr>
              <w:t>8</w:t>
            </w:r>
            <w:r w:rsidR="00F508DF">
              <w:rPr>
                <w:noProof/>
                <w:webHidden/>
              </w:rPr>
              <w:fldChar w:fldCharType="end"/>
            </w:r>
          </w:hyperlink>
        </w:p>
        <w:p w14:paraId="0C6D74F1" w14:textId="1F4691B7" w:rsidR="00F508DF" w:rsidRDefault="0074201E">
          <w:pPr>
            <w:pStyle w:val="TM2"/>
            <w:rPr>
              <w:rFonts w:asciiTheme="minorHAnsi" w:eastAsiaTheme="minorEastAsia" w:hAnsiTheme="minorHAnsi" w:cstheme="minorBidi"/>
              <w:noProof/>
              <w:color w:val="auto"/>
            </w:rPr>
          </w:pPr>
          <w:hyperlink w:anchor="_Toc192762679" w:history="1">
            <w:r w:rsidR="00F508DF" w:rsidRPr="0033026D">
              <w:rPr>
                <w:rStyle w:val="Lienhypertexte"/>
                <w:rFonts w:ascii="Arial" w:hAnsi="Arial" w:cs="Arial"/>
                <w:noProof/>
              </w:rPr>
              <w:t>3.4 – Modification de détail des documents de la consultation</w:t>
            </w:r>
            <w:r w:rsidR="00F508DF">
              <w:rPr>
                <w:noProof/>
                <w:webHidden/>
              </w:rPr>
              <w:tab/>
            </w:r>
            <w:r w:rsidR="00F508DF">
              <w:rPr>
                <w:noProof/>
                <w:webHidden/>
              </w:rPr>
              <w:fldChar w:fldCharType="begin"/>
            </w:r>
            <w:r w:rsidR="00F508DF">
              <w:rPr>
                <w:noProof/>
                <w:webHidden/>
              </w:rPr>
              <w:instrText xml:space="preserve"> PAGEREF _Toc192762679 \h </w:instrText>
            </w:r>
            <w:r w:rsidR="00F508DF">
              <w:rPr>
                <w:noProof/>
                <w:webHidden/>
              </w:rPr>
            </w:r>
            <w:r w:rsidR="00F508DF">
              <w:rPr>
                <w:noProof/>
                <w:webHidden/>
              </w:rPr>
              <w:fldChar w:fldCharType="separate"/>
            </w:r>
            <w:r w:rsidR="00F508DF">
              <w:rPr>
                <w:noProof/>
                <w:webHidden/>
              </w:rPr>
              <w:t>9</w:t>
            </w:r>
            <w:r w:rsidR="00F508DF">
              <w:rPr>
                <w:noProof/>
                <w:webHidden/>
              </w:rPr>
              <w:fldChar w:fldCharType="end"/>
            </w:r>
          </w:hyperlink>
        </w:p>
        <w:p w14:paraId="5E2BF6D3" w14:textId="39ECBC85" w:rsidR="00F508DF" w:rsidRDefault="0074201E">
          <w:pPr>
            <w:pStyle w:val="TM2"/>
            <w:rPr>
              <w:rFonts w:asciiTheme="minorHAnsi" w:eastAsiaTheme="minorEastAsia" w:hAnsiTheme="minorHAnsi" w:cstheme="minorBidi"/>
              <w:noProof/>
              <w:color w:val="auto"/>
            </w:rPr>
          </w:pPr>
          <w:hyperlink w:anchor="_Toc192762680" w:history="1">
            <w:r w:rsidR="00F508DF" w:rsidRPr="0033026D">
              <w:rPr>
                <w:rStyle w:val="Lienhypertexte"/>
                <w:rFonts w:ascii="Arial" w:hAnsi="Arial" w:cs="Arial"/>
                <w:noProof/>
              </w:rPr>
              <w:t>3.5 – Prolongation du délai de réception des offres</w:t>
            </w:r>
            <w:r w:rsidR="00F508DF">
              <w:rPr>
                <w:noProof/>
                <w:webHidden/>
              </w:rPr>
              <w:tab/>
            </w:r>
            <w:r w:rsidR="00F508DF">
              <w:rPr>
                <w:noProof/>
                <w:webHidden/>
              </w:rPr>
              <w:fldChar w:fldCharType="begin"/>
            </w:r>
            <w:r w:rsidR="00F508DF">
              <w:rPr>
                <w:noProof/>
                <w:webHidden/>
              </w:rPr>
              <w:instrText xml:space="preserve"> PAGEREF _Toc192762680 \h </w:instrText>
            </w:r>
            <w:r w:rsidR="00F508DF">
              <w:rPr>
                <w:noProof/>
                <w:webHidden/>
              </w:rPr>
            </w:r>
            <w:r w:rsidR="00F508DF">
              <w:rPr>
                <w:noProof/>
                <w:webHidden/>
              </w:rPr>
              <w:fldChar w:fldCharType="separate"/>
            </w:r>
            <w:r w:rsidR="00F508DF">
              <w:rPr>
                <w:noProof/>
                <w:webHidden/>
              </w:rPr>
              <w:t>9</w:t>
            </w:r>
            <w:r w:rsidR="00F508DF">
              <w:rPr>
                <w:noProof/>
                <w:webHidden/>
              </w:rPr>
              <w:fldChar w:fldCharType="end"/>
            </w:r>
          </w:hyperlink>
        </w:p>
        <w:p w14:paraId="57A8DC1C" w14:textId="05C699E1" w:rsidR="00F508DF" w:rsidRDefault="0074201E">
          <w:pPr>
            <w:pStyle w:val="TM1"/>
            <w:rPr>
              <w:rFonts w:asciiTheme="minorHAnsi" w:eastAsiaTheme="minorEastAsia" w:hAnsiTheme="minorHAnsi" w:cstheme="minorBidi"/>
              <w:noProof/>
              <w:color w:val="auto"/>
            </w:rPr>
          </w:pPr>
          <w:hyperlink w:anchor="_Toc192762681" w:history="1">
            <w:r w:rsidR="00F508DF" w:rsidRPr="0033026D">
              <w:rPr>
                <w:rStyle w:val="Lienhypertexte"/>
                <w:rFonts w:ascii="Arial" w:hAnsi="Arial" w:cs="Arial"/>
                <w:noProof/>
              </w:rPr>
              <w:t>ARTICLE 4 - PRESENTATION DES CANDIDATURES</w:t>
            </w:r>
            <w:r w:rsidR="00F508DF">
              <w:rPr>
                <w:noProof/>
                <w:webHidden/>
              </w:rPr>
              <w:tab/>
            </w:r>
            <w:r w:rsidR="00F508DF">
              <w:rPr>
                <w:noProof/>
                <w:webHidden/>
              </w:rPr>
              <w:fldChar w:fldCharType="begin"/>
            </w:r>
            <w:r w:rsidR="00F508DF">
              <w:rPr>
                <w:noProof/>
                <w:webHidden/>
              </w:rPr>
              <w:instrText xml:space="preserve"> PAGEREF _Toc192762681 \h </w:instrText>
            </w:r>
            <w:r w:rsidR="00F508DF">
              <w:rPr>
                <w:noProof/>
                <w:webHidden/>
              </w:rPr>
            </w:r>
            <w:r w:rsidR="00F508DF">
              <w:rPr>
                <w:noProof/>
                <w:webHidden/>
              </w:rPr>
              <w:fldChar w:fldCharType="separate"/>
            </w:r>
            <w:r w:rsidR="00F508DF">
              <w:rPr>
                <w:noProof/>
                <w:webHidden/>
              </w:rPr>
              <w:t>9</w:t>
            </w:r>
            <w:r w:rsidR="00F508DF">
              <w:rPr>
                <w:noProof/>
                <w:webHidden/>
              </w:rPr>
              <w:fldChar w:fldCharType="end"/>
            </w:r>
          </w:hyperlink>
        </w:p>
        <w:p w14:paraId="041107C0" w14:textId="3402C1FC" w:rsidR="00F508DF" w:rsidRDefault="0074201E">
          <w:pPr>
            <w:pStyle w:val="TM2"/>
            <w:rPr>
              <w:rFonts w:asciiTheme="minorHAnsi" w:eastAsiaTheme="minorEastAsia" w:hAnsiTheme="minorHAnsi" w:cstheme="minorBidi"/>
              <w:noProof/>
              <w:color w:val="auto"/>
            </w:rPr>
          </w:pPr>
          <w:hyperlink w:anchor="_Toc192762682" w:history="1">
            <w:r w:rsidR="00F508DF" w:rsidRPr="0033026D">
              <w:rPr>
                <w:rStyle w:val="Lienhypertexte"/>
                <w:rFonts w:ascii="Arial" w:hAnsi="Arial" w:cs="Arial"/>
                <w:noProof/>
              </w:rPr>
              <w:t>4.1 Interdiction de soumissionner</w:t>
            </w:r>
            <w:r w:rsidR="00F508DF">
              <w:rPr>
                <w:noProof/>
                <w:webHidden/>
              </w:rPr>
              <w:tab/>
            </w:r>
            <w:r w:rsidR="00F508DF">
              <w:rPr>
                <w:noProof/>
                <w:webHidden/>
              </w:rPr>
              <w:fldChar w:fldCharType="begin"/>
            </w:r>
            <w:r w:rsidR="00F508DF">
              <w:rPr>
                <w:noProof/>
                <w:webHidden/>
              </w:rPr>
              <w:instrText xml:space="preserve"> PAGEREF _Toc192762682 \h </w:instrText>
            </w:r>
            <w:r w:rsidR="00F508DF">
              <w:rPr>
                <w:noProof/>
                <w:webHidden/>
              </w:rPr>
            </w:r>
            <w:r w:rsidR="00F508DF">
              <w:rPr>
                <w:noProof/>
                <w:webHidden/>
              </w:rPr>
              <w:fldChar w:fldCharType="separate"/>
            </w:r>
            <w:r w:rsidR="00F508DF">
              <w:rPr>
                <w:noProof/>
                <w:webHidden/>
              </w:rPr>
              <w:t>9</w:t>
            </w:r>
            <w:r w:rsidR="00F508DF">
              <w:rPr>
                <w:noProof/>
                <w:webHidden/>
              </w:rPr>
              <w:fldChar w:fldCharType="end"/>
            </w:r>
          </w:hyperlink>
        </w:p>
        <w:p w14:paraId="1C63019B" w14:textId="0CBA1CAF" w:rsidR="00F508DF" w:rsidRDefault="0074201E">
          <w:pPr>
            <w:pStyle w:val="TM2"/>
            <w:rPr>
              <w:rFonts w:asciiTheme="minorHAnsi" w:eastAsiaTheme="minorEastAsia" w:hAnsiTheme="minorHAnsi" w:cstheme="minorBidi"/>
              <w:noProof/>
              <w:color w:val="auto"/>
            </w:rPr>
          </w:pPr>
          <w:hyperlink w:anchor="_Toc192762683" w:history="1">
            <w:r w:rsidR="00F508DF" w:rsidRPr="0033026D">
              <w:rPr>
                <w:rStyle w:val="Lienhypertexte"/>
                <w:rFonts w:ascii="Arial" w:hAnsi="Arial" w:cs="Arial"/>
                <w:noProof/>
              </w:rPr>
              <w:t>4.2 Conditions de participation</w:t>
            </w:r>
            <w:r w:rsidR="00F508DF">
              <w:rPr>
                <w:noProof/>
                <w:webHidden/>
              </w:rPr>
              <w:tab/>
            </w:r>
            <w:r w:rsidR="00F508DF">
              <w:rPr>
                <w:noProof/>
                <w:webHidden/>
              </w:rPr>
              <w:fldChar w:fldCharType="begin"/>
            </w:r>
            <w:r w:rsidR="00F508DF">
              <w:rPr>
                <w:noProof/>
                <w:webHidden/>
              </w:rPr>
              <w:instrText xml:space="preserve"> PAGEREF _Toc192762683 \h </w:instrText>
            </w:r>
            <w:r w:rsidR="00F508DF">
              <w:rPr>
                <w:noProof/>
                <w:webHidden/>
              </w:rPr>
            </w:r>
            <w:r w:rsidR="00F508DF">
              <w:rPr>
                <w:noProof/>
                <w:webHidden/>
              </w:rPr>
              <w:fldChar w:fldCharType="separate"/>
            </w:r>
            <w:r w:rsidR="00F508DF">
              <w:rPr>
                <w:noProof/>
                <w:webHidden/>
              </w:rPr>
              <w:t>9</w:t>
            </w:r>
            <w:r w:rsidR="00F508DF">
              <w:rPr>
                <w:noProof/>
                <w:webHidden/>
              </w:rPr>
              <w:fldChar w:fldCharType="end"/>
            </w:r>
          </w:hyperlink>
        </w:p>
        <w:p w14:paraId="1D415B45" w14:textId="3D24ABE1" w:rsidR="00F508DF" w:rsidRDefault="0074201E">
          <w:pPr>
            <w:pStyle w:val="TM2"/>
            <w:rPr>
              <w:rFonts w:asciiTheme="minorHAnsi" w:eastAsiaTheme="minorEastAsia" w:hAnsiTheme="minorHAnsi" w:cstheme="minorBidi"/>
              <w:noProof/>
              <w:color w:val="auto"/>
            </w:rPr>
          </w:pPr>
          <w:hyperlink w:anchor="_Toc192762684" w:history="1">
            <w:r w:rsidR="00F508DF" w:rsidRPr="0033026D">
              <w:rPr>
                <w:rStyle w:val="Lienhypertexte"/>
                <w:rFonts w:ascii="Arial" w:hAnsi="Arial" w:cs="Arial"/>
                <w:noProof/>
              </w:rPr>
              <w:t>4.3 Présentation de la candidature</w:t>
            </w:r>
            <w:r w:rsidR="00F508DF">
              <w:rPr>
                <w:noProof/>
                <w:webHidden/>
              </w:rPr>
              <w:tab/>
            </w:r>
            <w:r w:rsidR="00F508DF">
              <w:rPr>
                <w:noProof/>
                <w:webHidden/>
              </w:rPr>
              <w:fldChar w:fldCharType="begin"/>
            </w:r>
            <w:r w:rsidR="00F508DF">
              <w:rPr>
                <w:noProof/>
                <w:webHidden/>
              </w:rPr>
              <w:instrText xml:space="preserve"> PAGEREF _Toc192762684 \h </w:instrText>
            </w:r>
            <w:r w:rsidR="00F508DF">
              <w:rPr>
                <w:noProof/>
                <w:webHidden/>
              </w:rPr>
            </w:r>
            <w:r w:rsidR="00F508DF">
              <w:rPr>
                <w:noProof/>
                <w:webHidden/>
              </w:rPr>
              <w:fldChar w:fldCharType="separate"/>
            </w:r>
            <w:r w:rsidR="00F508DF">
              <w:rPr>
                <w:noProof/>
                <w:webHidden/>
              </w:rPr>
              <w:t>9</w:t>
            </w:r>
            <w:r w:rsidR="00F508DF">
              <w:rPr>
                <w:noProof/>
                <w:webHidden/>
              </w:rPr>
              <w:fldChar w:fldCharType="end"/>
            </w:r>
          </w:hyperlink>
        </w:p>
        <w:p w14:paraId="6F57363D" w14:textId="291ED1EE" w:rsidR="00F508DF" w:rsidRDefault="0074201E">
          <w:pPr>
            <w:pStyle w:val="TM2"/>
            <w:rPr>
              <w:rFonts w:asciiTheme="minorHAnsi" w:eastAsiaTheme="minorEastAsia" w:hAnsiTheme="minorHAnsi" w:cstheme="minorBidi"/>
              <w:noProof/>
              <w:color w:val="auto"/>
            </w:rPr>
          </w:pPr>
          <w:hyperlink w:anchor="_Toc192762685" w:history="1">
            <w:r w:rsidR="00F508DF" w:rsidRPr="0033026D">
              <w:rPr>
                <w:rStyle w:val="Lienhypertexte"/>
                <w:rFonts w:ascii="Arial" w:hAnsi="Arial" w:cs="Arial"/>
                <w:noProof/>
              </w:rPr>
              <w:t>4.4 Examen des candidatures</w:t>
            </w:r>
            <w:r w:rsidR="00F508DF">
              <w:rPr>
                <w:noProof/>
                <w:webHidden/>
              </w:rPr>
              <w:tab/>
            </w:r>
            <w:r w:rsidR="00F508DF">
              <w:rPr>
                <w:noProof/>
                <w:webHidden/>
              </w:rPr>
              <w:fldChar w:fldCharType="begin"/>
            </w:r>
            <w:r w:rsidR="00F508DF">
              <w:rPr>
                <w:noProof/>
                <w:webHidden/>
              </w:rPr>
              <w:instrText xml:space="preserve"> PAGEREF _Toc192762685 \h </w:instrText>
            </w:r>
            <w:r w:rsidR="00F508DF">
              <w:rPr>
                <w:noProof/>
                <w:webHidden/>
              </w:rPr>
            </w:r>
            <w:r w:rsidR="00F508DF">
              <w:rPr>
                <w:noProof/>
                <w:webHidden/>
              </w:rPr>
              <w:fldChar w:fldCharType="separate"/>
            </w:r>
            <w:r w:rsidR="00F508DF">
              <w:rPr>
                <w:noProof/>
                <w:webHidden/>
              </w:rPr>
              <w:t>10</w:t>
            </w:r>
            <w:r w:rsidR="00F508DF">
              <w:rPr>
                <w:noProof/>
                <w:webHidden/>
              </w:rPr>
              <w:fldChar w:fldCharType="end"/>
            </w:r>
          </w:hyperlink>
        </w:p>
        <w:p w14:paraId="7FC8A9A2" w14:textId="2062FA6B" w:rsidR="00F508DF" w:rsidRDefault="0074201E">
          <w:pPr>
            <w:pStyle w:val="TM2"/>
            <w:rPr>
              <w:rFonts w:asciiTheme="minorHAnsi" w:eastAsiaTheme="minorEastAsia" w:hAnsiTheme="minorHAnsi" w:cstheme="minorBidi"/>
              <w:noProof/>
              <w:color w:val="auto"/>
            </w:rPr>
          </w:pPr>
          <w:hyperlink w:anchor="_Toc192762686" w:history="1">
            <w:r w:rsidR="00F508DF" w:rsidRPr="0033026D">
              <w:rPr>
                <w:rStyle w:val="Lienhypertexte"/>
                <w:rFonts w:ascii="Arial" w:hAnsi="Arial" w:cs="Arial"/>
                <w:noProof/>
              </w:rPr>
              <w:t>4.5 Précisions concernant les groupements d’opérateurs économiques</w:t>
            </w:r>
            <w:r w:rsidR="00F508DF">
              <w:rPr>
                <w:noProof/>
                <w:webHidden/>
              </w:rPr>
              <w:tab/>
            </w:r>
            <w:r w:rsidR="00F508DF">
              <w:rPr>
                <w:noProof/>
                <w:webHidden/>
              </w:rPr>
              <w:fldChar w:fldCharType="begin"/>
            </w:r>
            <w:r w:rsidR="00F508DF">
              <w:rPr>
                <w:noProof/>
                <w:webHidden/>
              </w:rPr>
              <w:instrText xml:space="preserve"> PAGEREF _Toc192762686 \h </w:instrText>
            </w:r>
            <w:r w:rsidR="00F508DF">
              <w:rPr>
                <w:noProof/>
                <w:webHidden/>
              </w:rPr>
            </w:r>
            <w:r w:rsidR="00F508DF">
              <w:rPr>
                <w:noProof/>
                <w:webHidden/>
              </w:rPr>
              <w:fldChar w:fldCharType="separate"/>
            </w:r>
            <w:r w:rsidR="00F508DF">
              <w:rPr>
                <w:noProof/>
                <w:webHidden/>
              </w:rPr>
              <w:t>11</w:t>
            </w:r>
            <w:r w:rsidR="00F508DF">
              <w:rPr>
                <w:noProof/>
                <w:webHidden/>
              </w:rPr>
              <w:fldChar w:fldCharType="end"/>
            </w:r>
          </w:hyperlink>
        </w:p>
        <w:p w14:paraId="5020A635" w14:textId="640D8AAE" w:rsidR="00F508DF" w:rsidRDefault="0074201E">
          <w:pPr>
            <w:pStyle w:val="TM2"/>
            <w:rPr>
              <w:rFonts w:asciiTheme="minorHAnsi" w:eastAsiaTheme="minorEastAsia" w:hAnsiTheme="minorHAnsi" w:cstheme="minorBidi"/>
              <w:noProof/>
              <w:color w:val="auto"/>
            </w:rPr>
          </w:pPr>
          <w:hyperlink w:anchor="_Toc192762687" w:history="1">
            <w:r w:rsidR="00F508DF" w:rsidRPr="0033026D">
              <w:rPr>
                <w:rStyle w:val="Lienhypertexte"/>
                <w:rFonts w:ascii="Arial" w:hAnsi="Arial" w:cs="Arial"/>
                <w:noProof/>
              </w:rPr>
              <w:t>4.6 Précisions concernant la sous-traitance</w:t>
            </w:r>
            <w:r w:rsidR="00F508DF">
              <w:rPr>
                <w:noProof/>
                <w:webHidden/>
              </w:rPr>
              <w:tab/>
            </w:r>
            <w:r w:rsidR="00F508DF">
              <w:rPr>
                <w:noProof/>
                <w:webHidden/>
              </w:rPr>
              <w:fldChar w:fldCharType="begin"/>
            </w:r>
            <w:r w:rsidR="00F508DF">
              <w:rPr>
                <w:noProof/>
                <w:webHidden/>
              </w:rPr>
              <w:instrText xml:space="preserve"> PAGEREF _Toc192762687 \h </w:instrText>
            </w:r>
            <w:r w:rsidR="00F508DF">
              <w:rPr>
                <w:noProof/>
                <w:webHidden/>
              </w:rPr>
            </w:r>
            <w:r w:rsidR="00F508DF">
              <w:rPr>
                <w:noProof/>
                <w:webHidden/>
              </w:rPr>
              <w:fldChar w:fldCharType="separate"/>
            </w:r>
            <w:r w:rsidR="00F508DF">
              <w:rPr>
                <w:noProof/>
                <w:webHidden/>
              </w:rPr>
              <w:t>11</w:t>
            </w:r>
            <w:r w:rsidR="00F508DF">
              <w:rPr>
                <w:noProof/>
                <w:webHidden/>
              </w:rPr>
              <w:fldChar w:fldCharType="end"/>
            </w:r>
          </w:hyperlink>
        </w:p>
        <w:p w14:paraId="0F9530EC" w14:textId="784B985D" w:rsidR="00F508DF" w:rsidRDefault="0074201E">
          <w:pPr>
            <w:pStyle w:val="TM1"/>
            <w:rPr>
              <w:rFonts w:asciiTheme="minorHAnsi" w:eastAsiaTheme="minorEastAsia" w:hAnsiTheme="minorHAnsi" w:cstheme="minorBidi"/>
              <w:noProof/>
              <w:color w:val="auto"/>
            </w:rPr>
          </w:pPr>
          <w:hyperlink w:anchor="_Toc192762688" w:history="1">
            <w:r w:rsidR="00F508DF" w:rsidRPr="0033026D">
              <w:rPr>
                <w:rStyle w:val="Lienhypertexte"/>
                <w:rFonts w:ascii="Arial" w:hAnsi="Arial" w:cs="Arial"/>
                <w:noProof/>
              </w:rPr>
              <w:t>ARTICLE 5 -  DOSSIER OFFRE ET CRITERES D’ATTRIBUTION</w:t>
            </w:r>
            <w:r w:rsidR="00F508DF">
              <w:rPr>
                <w:noProof/>
                <w:webHidden/>
              </w:rPr>
              <w:tab/>
            </w:r>
            <w:r w:rsidR="00F508DF">
              <w:rPr>
                <w:noProof/>
                <w:webHidden/>
              </w:rPr>
              <w:fldChar w:fldCharType="begin"/>
            </w:r>
            <w:r w:rsidR="00F508DF">
              <w:rPr>
                <w:noProof/>
                <w:webHidden/>
              </w:rPr>
              <w:instrText xml:space="preserve"> PAGEREF _Toc192762688 \h </w:instrText>
            </w:r>
            <w:r w:rsidR="00F508DF">
              <w:rPr>
                <w:noProof/>
                <w:webHidden/>
              </w:rPr>
            </w:r>
            <w:r w:rsidR="00F508DF">
              <w:rPr>
                <w:noProof/>
                <w:webHidden/>
              </w:rPr>
              <w:fldChar w:fldCharType="separate"/>
            </w:r>
            <w:r w:rsidR="00F508DF">
              <w:rPr>
                <w:noProof/>
                <w:webHidden/>
              </w:rPr>
              <w:t>12</w:t>
            </w:r>
            <w:r w:rsidR="00F508DF">
              <w:rPr>
                <w:noProof/>
                <w:webHidden/>
              </w:rPr>
              <w:fldChar w:fldCharType="end"/>
            </w:r>
          </w:hyperlink>
        </w:p>
        <w:p w14:paraId="69829643" w14:textId="3B182596" w:rsidR="00F508DF" w:rsidRDefault="0074201E">
          <w:pPr>
            <w:pStyle w:val="TM2"/>
            <w:rPr>
              <w:rFonts w:asciiTheme="minorHAnsi" w:eastAsiaTheme="minorEastAsia" w:hAnsiTheme="minorHAnsi" w:cstheme="minorBidi"/>
              <w:noProof/>
              <w:color w:val="auto"/>
            </w:rPr>
          </w:pPr>
          <w:hyperlink w:anchor="_Toc192762689" w:history="1">
            <w:r w:rsidR="00F508DF" w:rsidRPr="0033026D">
              <w:rPr>
                <w:rStyle w:val="Lienhypertexte"/>
                <w:rFonts w:ascii="Arial" w:hAnsi="Arial" w:cs="Arial"/>
                <w:noProof/>
              </w:rPr>
              <w:t>5.1 Présentation des offres</w:t>
            </w:r>
            <w:r w:rsidR="00F508DF">
              <w:rPr>
                <w:noProof/>
                <w:webHidden/>
              </w:rPr>
              <w:tab/>
            </w:r>
            <w:r w:rsidR="00F508DF">
              <w:rPr>
                <w:noProof/>
                <w:webHidden/>
              </w:rPr>
              <w:fldChar w:fldCharType="begin"/>
            </w:r>
            <w:r w:rsidR="00F508DF">
              <w:rPr>
                <w:noProof/>
                <w:webHidden/>
              </w:rPr>
              <w:instrText xml:space="preserve"> PAGEREF _Toc192762689 \h </w:instrText>
            </w:r>
            <w:r w:rsidR="00F508DF">
              <w:rPr>
                <w:noProof/>
                <w:webHidden/>
              </w:rPr>
            </w:r>
            <w:r w:rsidR="00F508DF">
              <w:rPr>
                <w:noProof/>
                <w:webHidden/>
              </w:rPr>
              <w:fldChar w:fldCharType="separate"/>
            </w:r>
            <w:r w:rsidR="00F508DF">
              <w:rPr>
                <w:noProof/>
                <w:webHidden/>
              </w:rPr>
              <w:t>12</w:t>
            </w:r>
            <w:r w:rsidR="00F508DF">
              <w:rPr>
                <w:noProof/>
                <w:webHidden/>
              </w:rPr>
              <w:fldChar w:fldCharType="end"/>
            </w:r>
          </w:hyperlink>
        </w:p>
        <w:p w14:paraId="51CB81F3" w14:textId="6AF673B5" w:rsidR="00F508DF" w:rsidRDefault="0074201E">
          <w:pPr>
            <w:pStyle w:val="TM2"/>
            <w:rPr>
              <w:rFonts w:asciiTheme="minorHAnsi" w:eastAsiaTheme="minorEastAsia" w:hAnsiTheme="minorHAnsi" w:cstheme="minorBidi"/>
              <w:noProof/>
              <w:color w:val="auto"/>
            </w:rPr>
          </w:pPr>
          <w:hyperlink w:anchor="_Toc192762690" w:history="1">
            <w:r w:rsidR="00F508DF" w:rsidRPr="0033026D">
              <w:rPr>
                <w:rStyle w:val="Lienhypertexte"/>
                <w:rFonts w:ascii="Arial" w:hAnsi="Arial" w:cs="Arial"/>
                <w:noProof/>
              </w:rPr>
              <w:t>5.2 Examen des offres</w:t>
            </w:r>
            <w:r w:rsidR="00F508DF">
              <w:rPr>
                <w:noProof/>
                <w:webHidden/>
              </w:rPr>
              <w:tab/>
            </w:r>
            <w:r w:rsidR="00F508DF">
              <w:rPr>
                <w:noProof/>
                <w:webHidden/>
              </w:rPr>
              <w:fldChar w:fldCharType="begin"/>
            </w:r>
            <w:r w:rsidR="00F508DF">
              <w:rPr>
                <w:noProof/>
                <w:webHidden/>
              </w:rPr>
              <w:instrText xml:space="preserve"> PAGEREF _Toc192762690 \h </w:instrText>
            </w:r>
            <w:r w:rsidR="00F508DF">
              <w:rPr>
                <w:noProof/>
                <w:webHidden/>
              </w:rPr>
            </w:r>
            <w:r w:rsidR="00F508DF">
              <w:rPr>
                <w:noProof/>
                <w:webHidden/>
              </w:rPr>
              <w:fldChar w:fldCharType="separate"/>
            </w:r>
            <w:r w:rsidR="00F508DF">
              <w:rPr>
                <w:noProof/>
                <w:webHidden/>
              </w:rPr>
              <w:t>12</w:t>
            </w:r>
            <w:r w:rsidR="00F508DF">
              <w:rPr>
                <w:noProof/>
                <w:webHidden/>
              </w:rPr>
              <w:fldChar w:fldCharType="end"/>
            </w:r>
          </w:hyperlink>
        </w:p>
        <w:p w14:paraId="0745198D" w14:textId="5269E616" w:rsidR="00F508DF" w:rsidRDefault="0074201E">
          <w:pPr>
            <w:pStyle w:val="TM2"/>
            <w:rPr>
              <w:rFonts w:asciiTheme="minorHAnsi" w:eastAsiaTheme="minorEastAsia" w:hAnsiTheme="minorHAnsi" w:cstheme="minorBidi"/>
              <w:noProof/>
              <w:color w:val="auto"/>
            </w:rPr>
          </w:pPr>
          <w:hyperlink w:anchor="_Toc192762691" w:history="1">
            <w:r w:rsidR="00F508DF" w:rsidRPr="0033026D">
              <w:rPr>
                <w:rStyle w:val="Lienhypertexte"/>
                <w:rFonts w:ascii="Arial" w:hAnsi="Arial" w:cs="Arial"/>
                <w:noProof/>
              </w:rPr>
              <w:t>5.3 Critères d’attribution des offres</w:t>
            </w:r>
            <w:r w:rsidR="00F508DF">
              <w:rPr>
                <w:noProof/>
                <w:webHidden/>
              </w:rPr>
              <w:tab/>
            </w:r>
            <w:r w:rsidR="00F508DF">
              <w:rPr>
                <w:noProof/>
                <w:webHidden/>
              </w:rPr>
              <w:fldChar w:fldCharType="begin"/>
            </w:r>
            <w:r w:rsidR="00F508DF">
              <w:rPr>
                <w:noProof/>
                <w:webHidden/>
              </w:rPr>
              <w:instrText xml:space="preserve"> PAGEREF _Toc192762691 \h </w:instrText>
            </w:r>
            <w:r w:rsidR="00F508DF">
              <w:rPr>
                <w:noProof/>
                <w:webHidden/>
              </w:rPr>
            </w:r>
            <w:r w:rsidR="00F508DF">
              <w:rPr>
                <w:noProof/>
                <w:webHidden/>
              </w:rPr>
              <w:fldChar w:fldCharType="separate"/>
            </w:r>
            <w:r w:rsidR="00F508DF">
              <w:rPr>
                <w:noProof/>
                <w:webHidden/>
              </w:rPr>
              <w:t>13</w:t>
            </w:r>
            <w:r w:rsidR="00F508DF">
              <w:rPr>
                <w:noProof/>
                <w:webHidden/>
              </w:rPr>
              <w:fldChar w:fldCharType="end"/>
            </w:r>
          </w:hyperlink>
        </w:p>
        <w:p w14:paraId="00F1FAA3" w14:textId="68A48193" w:rsidR="00F508DF" w:rsidRDefault="0074201E">
          <w:pPr>
            <w:pStyle w:val="TM2"/>
            <w:rPr>
              <w:rFonts w:asciiTheme="minorHAnsi" w:eastAsiaTheme="minorEastAsia" w:hAnsiTheme="minorHAnsi" w:cstheme="minorBidi"/>
              <w:noProof/>
              <w:color w:val="auto"/>
            </w:rPr>
          </w:pPr>
          <w:hyperlink w:anchor="_Toc192762692" w:history="1">
            <w:r w:rsidR="00F508DF" w:rsidRPr="0033026D">
              <w:rPr>
                <w:rStyle w:val="Lienhypertexte"/>
                <w:rFonts w:ascii="Arial" w:hAnsi="Arial" w:cs="Arial"/>
                <w:noProof/>
              </w:rPr>
              <w:t>5.4 Durée de validité des offres</w:t>
            </w:r>
            <w:r w:rsidR="00F508DF">
              <w:rPr>
                <w:noProof/>
                <w:webHidden/>
              </w:rPr>
              <w:tab/>
            </w:r>
            <w:r w:rsidR="00F508DF">
              <w:rPr>
                <w:noProof/>
                <w:webHidden/>
              </w:rPr>
              <w:fldChar w:fldCharType="begin"/>
            </w:r>
            <w:r w:rsidR="00F508DF">
              <w:rPr>
                <w:noProof/>
                <w:webHidden/>
              </w:rPr>
              <w:instrText xml:space="preserve"> PAGEREF _Toc192762692 \h </w:instrText>
            </w:r>
            <w:r w:rsidR="00F508DF">
              <w:rPr>
                <w:noProof/>
                <w:webHidden/>
              </w:rPr>
            </w:r>
            <w:r w:rsidR="00F508DF">
              <w:rPr>
                <w:noProof/>
                <w:webHidden/>
              </w:rPr>
              <w:fldChar w:fldCharType="separate"/>
            </w:r>
            <w:r w:rsidR="00F508DF">
              <w:rPr>
                <w:noProof/>
                <w:webHidden/>
              </w:rPr>
              <w:t>17</w:t>
            </w:r>
            <w:r w:rsidR="00F508DF">
              <w:rPr>
                <w:noProof/>
                <w:webHidden/>
              </w:rPr>
              <w:fldChar w:fldCharType="end"/>
            </w:r>
          </w:hyperlink>
        </w:p>
        <w:p w14:paraId="5E28EC78" w14:textId="65EE8694" w:rsidR="00F508DF" w:rsidRDefault="0074201E">
          <w:pPr>
            <w:pStyle w:val="TM1"/>
            <w:rPr>
              <w:rFonts w:asciiTheme="minorHAnsi" w:eastAsiaTheme="minorEastAsia" w:hAnsiTheme="minorHAnsi" w:cstheme="minorBidi"/>
              <w:noProof/>
              <w:color w:val="auto"/>
            </w:rPr>
          </w:pPr>
          <w:hyperlink w:anchor="_Toc192762693" w:history="1">
            <w:r w:rsidR="00F508DF" w:rsidRPr="0033026D">
              <w:rPr>
                <w:rStyle w:val="Lienhypertexte"/>
                <w:rFonts w:ascii="Arial" w:hAnsi="Arial" w:cs="Arial"/>
                <w:noProof/>
              </w:rPr>
              <w:t>ARTICLE 6 - MODALITES DE TRANSMISSION DES PLIS</w:t>
            </w:r>
            <w:r w:rsidR="00F508DF">
              <w:rPr>
                <w:noProof/>
                <w:webHidden/>
              </w:rPr>
              <w:tab/>
            </w:r>
            <w:r w:rsidR="00F508DF">
              <w:rPr>
                <w:noProof/>
                <w:webHidden/>
              </w:rPr>
              <w:fldChar w:fldCharType="begin"/>
            </w:r>
            <w:r w:rsidR="00F508DF">
              <w:rPr>
                <w:noProof/>
                <w:webHidden/>
              </w:rPr>
              <w:instrText xml:space="preserve"> PAGEREF _Toc192762693 \h </w:instrText>
            </w:r>
            <w:r w:rsidR="00F508DF">
              <w:rPr>
                <w:noProof/>
                <w:webHidden/>
              </w:rPr>
            </w:r>
            <w:r w:rsidR="00F508DF">
              <w:rPr>
                <w:noProof/>
                <w:webHidden/>
              </w:rPr>
              <w:fldChar w:fldCharType="separate"/>
            </w:r>
            <w:r w:rsidR="00F508DF">
              <w:rPr>
                <w:noProof/>
                <w:webHidden/>
              </w:rPr>
              <w:t>17</w:t>
            </w:r>
            <w:r w:rsidR="00F508DF">
              <w:rPr>
                <w:noProof/>
                <w:webHidden/>
              </w:rPr>
              <w:fldChar w:fldCharType="end"/>
            </w:r>
          </w:hyperlink>
        </w:p>
        <w:p w14:paraId="6304ACB5" w14:textId="535E29E0" w:rsidR="00F508DF" w:rsidRDefault="0074201E">
          <w:pPr>
            <w:pStyle w:val="TM2"/>
            <w:rPr>
              <w:rFonts w:asciiTheme="minorHAnsi" w:eastAsiaTheme="minorEastAsia" w:hAnsiTheme="minorHAnsi" w:cstheme="minorBidi"/>
              <w:noProof/>
              <w:color w:val="auto"/>
            </w:rPr>
          </w:pPr>
          <w:hyperlink w:anchor="_Toc192762694" w:history="1">
            <w:r w:rsidR="00F508DF" w:rsidRPr="0033026D">
              <w:rPr>
                <w:rStyle w:val="Lienhypertexte"/>
                <w:rFonts w:ascii="Arial" w:hAnsi="Arial" w:cs="Arial"/>
                <w:noProof/>
              </w:rPr>
              <w:t>6.1 Date et heure limites de réception des plis</w:t>
            </w:r>
            <w:r w:rsidR="00F508DF">
              <w:rPr>
                <w:noProof/>
                <w:webHidden/>
              </w:rPr>
              <w:tab/>
            </w:r>
            <w:r w:rsidR="00F508DF">
              <w:rPr>
                <w:noProof/>
                <w:webHidden/>
              </w:rPr>
              <w:fldChar w:fldCharType="begin"/>
            </w:r>
            <w:r w:rsidR="00F508DF">
              <w:rPr>
                <w:noProof/>
                <w:webHidden/>
              </w:rPr>
              <w:instrText xml:space="preserve"> PAGEREF _Toc192762694 \h </w:instrText>
            </w:r>
            <w:r w:rsidR="00F508DF">
              <w:rPr>
                <w:noProof/>
                <w:webHidden/>
              </w:rPr>
            </w:r>
            <w:r w:rsidR="00F508DF">
              <w:rPr>
                <w:noProof/>
                <w:webHidden/>
              </w:rPr>
              <w:fldChar w:fldCharType="separate"/>
            </w:r>
            <w:r w:rsidR="00F508DF">
              <w:rPr>
                <w:noProof/>
                <w:webHidden/>
              </w:rPr>
              <w:t>17</w:t>
            </w:r>
            <w:r w:rsidR="00F508DF">
              <w:rPr>
                <w:noProof/>
                <w:webHidden/>
              </w:rPr>
              <w:fldChar w:fldCharType="end"/>
            </w:r>
          </w:hyperlink>
        </w:p>
        <w:p w14:paraId="45627D63" w14:textId="25B15B45" w:rsidR="00F508DF" w:rsidRDefault="0074201E">
          <w:pPr>
            <w:pStyle w:val="TM2"/>
            <w:rPr>
              <w:rFonts w:asciiTheme="minorHAnsi" w:eastAsiaTheme="minorEastAsia" w:hAnsiTheme="minorHAnsi" w:cstheme="minorBidi"/>
              <w:noProof/>
              <w:color w:val="auto"/>
            </w:rPr>
          </w:pPr>
          <w:hyperlink w:anchor="_Toc192762695" w:history="1">
            <w:r w:rsidR="00F508DF" w:rsidRPr="0033026D">
              <w:rPr>
                <w:rStyle w:val="Lienhypertexte"/>
                <w:rFonts w:ascii="Arial" w:hAnsi="Arial" w:cs="Arial"/>
                <w:noProof/>
              </w:rPr>
              <w:t>6.2 Conditions de transmission des plis</w:t>
            </w:r>
            <w:r w:rsidR="00F508DF">
              <w:rPr>
                <w:noProof/>
                <w:webHidden/>
              </w:rPr>
              <w:tab/>
            </w:r>
            <w:r w:rsidR="00F508DF">
              <w:rPr>
                <w:noProof/>
                <w:webHidden/>
              </w:rPr>
              <w:fldChar w:fldCharType="begin"/>
            </w:r>
            <w:r w:rsidR="00F508DF">
              <w:rPr>
                <w:noProof/>
                <w:webHidden/>
              </w:rPr>
              <w:instrText xml:space="preserve"> PAGEREF _Toc192762695 \h </w:instrText>
            </w:r>
            <w:r w:rsidR="00F508DF">
              <w:rPr>
                <w:noProof/>
                <w:webHidden/>
              </w:rPr>
            </w:r>
            <w:r w:rsidR="00F508DF">
              <w:rPr>
                <w:noProof/>
                <w:webHidden/>
              </w:rPr>
              <w:fldChar w:fldCharType="separate"/>
            </w:r>
            <w:r w:rsidR="00F508DF">
              <w:rPr>
                <w:noProof/>
                <w:webHidden/>
              </w:rPr>
              <w:t>17</w:t>
            </w:r>
            <w:r w:rsidR="00F508DF">
              <w:rPr>
                <w:noProof/>
                <w:webHidden/>
              </w:rPr>
              <w:fldChar w:fldCharType="end"/>
            </w:r>
          </w:hyperlink>
        </w:p>
        <w:p w14:paraId="6E710C70" w14:textId="3B3B3F0E" w:rsidR="00F508DF" w:rsidRDefault="0074201E">
          <w:pPr>
            <w:pStyle w:val="TM1"/>
            <w:rPr>
              <w:rFonts w:asciiTheme="minorHAnsi" w:eastAsiaTheme="minorEastAsia" w:hAnsiTheme="minorHAnsi" w:cstheme="minorBidi"/>
              <w:noProof/>
              <w:color w:val="auto"/>
            </w:rPr>
          </w:pPr>
          <w:hyperlink w:anchor="_Toc192762696" w:history="1">
            <w:r w:rsidR="00F508DF" w:rsidRPr="0033026D">
              <w:rPr>
                <w:rStyle w:val="Lienhypertexte"/>
                <w:rFonts w:ascii="Arial" w:hAnsi="Arial" w:cs="Arial"/>
                <w:noProof/>
              </w:rPr>
              <w:t>ARTICLE 7 - ATTRIBUTION DES ACCORDS-CADRES</w:t>
            </w:r>
            <w:r w:rsidR="00F508DF">
              <w:rPr>
                <w:noProof/>
                <w:webHidden/>
              </w:rPr>
              <w:tab/>
            </w:r>
            <w:r w:rsidR="00F508DF">
              <w:rPr>
                <w:noProof/>
                <w:webHidden/>
              </w:rPr>
              <w:fldChar w:fldCharType="begin"/>
            </w:r>
            <w:r w:rsidR="00F508DF">
              <w:rPr>
                <w:noProof/>
                <w:webHidden/>
              </w:rPr>
              <w:instrText xml:space="preserve"> PAGEREF _Toc192762696 \h </w:instrText>
            </w:r>
            <w:r w:rsidR="00F508DF">
              <w:rPr>
                <w:noProof/>
                <w:webHidden/>
              </w:rPr>
            </w:r>
            <w:r w:rsidR="00F508DF">
              <w:rPr>
                <w:noProof/>
                <w:webHidden/>
              </w:rPr>
              <w:fldChar w:fldCharType="separate"/>
            </w:r>
            <w:r w:rsidR="00F508DF">
              <w:rPr>
                <w:noProof/>
                <w:webHidden/>
              </w:rPr>
              <w:t>19</w:t>
            </w:r>
            <w:r w:rsidR="00F508DF">
              <w:rPr>
                <w:noProof/>
                <w:webHidden/>
              </w:rPr>
              <w:fldChar w:fldCharType="end"/>
            </w:r>
          </w:hyperlink>
        </w:p>
        <w:p w14:paraId="01F71DDA" w14:textId="5A7B44E9" w:rsidR="00F508DF" w:rsidRDefault="0074201E">
          <w:pPr>
            <w:pStyle w:val="TM1"/>
            <w:rPr>
              <w:rFonts w:asciiTheme="minorHAnsi" w:eastAsiaTheme="minorEastAsia" w:hAnsiTheme="minorHAnsi" w:cstheme="minorBidi"/>
              <w:noProof/>
              <w:color w:val="auto"/>
            </w:rPr>
          </w:pPr>
          <w:hyperlink w:anchor="_Toc192762697" w:history="1">
            <w:r w:rsidR="00F508DF" w:rsidRPr="0033026D">
              <w:rPr>
                <w:rStyle w:val="Lienhypertexte"/>
                <w:rFonts w:ascii="Arial" w:hAnsi="Arial" w:cs="Arial"/>
                <w:noProof/>
              </w:rPr>
              <w:t>ARTICLE 8 – SIGNATURE ELECTRONIQUE</w:t>
            </w:r>
            <w:r w:rsidR="00F508DF">
              <w:rPr>
                <w:noProof/>
                <w:webHidden/>
              </w:rPr>
              <w:tab/>
            </w:r>
            <w:r w:rsidR="00F508DF">
              <w:rPr>
                <w:noProof/>
                <w:webHidden/>
              </w:rPr>
              <w:fldChar w:fldCharType="begin"/>
            </w:r>
            <w:r w:rsidR="00F508DF">
              <w:rPr>
                <w:noProof/>
                <w:webHidden/>
              </w:rPr>
              <w:instrText xml:space="preserve"> PAGEREF _Toc192762697 \h </w:instrText>
            </w:r>
            <w:r w:rsidR="00F508DF">
              <w:rPr>
                <w:noProof/>
                <w:webHidden/>
              </w:rPr>
            </w:r>
            <w:r w:rsidR="00F508DF">
              <w:rPr>
                <w:noProof/>
                <w:webHidden/>
              </w:rPr>
              <w:fldChar w:fldCharType="separate"/>
            </w:r>
            <w:r w:rsidR="00F508DF">
              <w:rPr>
                <w:noProof/>
                <w:webHidden/>
              </w:rPr>
              <w:t>21</w:t>
            </w:r>
            <w:r w:rsidR="00F508DF">
              <w:rPr>
                <w:noProof/>
                <w:webHidden/>
              </w:rPr>
              <w:fldChar w:fldCharType="end"/>
            </w:r>
          </w:hyperlink>
        </w:p>
        <w:p w14:paraId="0040DCBC" w14:textId="22495C92" w:rsidR="00F508DF" w:rsidRDefault="0074201E">
          <w:pPr>
            <w:pStyle w:val="TM1"/>
            <w:rPr>
              <w:rFonts w:asciiTheme="minorHAnsi" w:eastAsiaTheme="minorEastAsia" w:hAnsiTheme="minorHAnsi" w:cstheme="minorBidi"/>
              <w:noProof/>
              <w:color w:val="auto"/>
            </w:rPr>
          </w:pPr>
          <w:hyperlink w:anchor="_Toc192762698" w:history="1">
            <w:r w:rsidR="00F508DF" w:rsidRPr="0033026D">
              <w:rPr>
                <w:rStyle w:val="Lienhypertexte"/>
                <w:rFonts w:ascii="Arial" w:hAnsi="Arial" w:cs="Arial"/>
                <w:noProof/>
              </w:rPr>
              <w:t>ARTICLE 9 – LANGUE</w:t>
            </w:r>
            <w:r w:rsidR="00F508DF">
              <w:rPr>
                <w:noProof/>
                <w:webHidden/>
              </w:rPr>
              <w:tab/>
            </w:r>
            <w:r w:rsidR="00F508DF">
              <w:rPr>
                <w:noProof/>
                <w:webHidden/>
              </w:rPr>
              <w:fldChar w:fldCharType="begin"/>
            </w:r>
            <w:r w:rsidR="00F508DF">
              <w:rPr>
                <w:noProof/>
                <w:webHidden/>
              </w:rPr>
              <w:instrText xml:space="preserve"> PAGEREF _Toc192762698 \h </w:instrText>
            </w:r>
            <w:r w:rsidR="00F508DF">
              <w:rPr>
                <w:noProof/>
                <w:webHidden/>
              </w:rPr>
            </w:r>
            <w:r w:rsidR="00F508DF">
              <w:rPr>
                <w:noProof/>
                <w:webHidden/>
              </w:rPr>
              <w:fldChar w:fldCharType="separate"/>
            </w:r>
            <w:r w:rsidR="00F508DF">
              <w:rPr>
                <w:noProof/>
                <w:webHidden/>
              </w:rPr>
              <w:t>22</w:t>
            </w:r>
            <w:r w:rsidR="00F508DF">
              <w:rPr>
                <w:noProof/>
                <w:webHidden/>
              </w:rPr>
              <w:fldChar w:fldCharType="end"/>
            </w:r>
          </w:hyperlink>
        </w:p>
        <w:p w14:paraId="5360D60A" w14:textId="55578A55" w:rsidR="00F508DF" w:rsidRDefault="0074201E">
          <w:pPr>
            <w:pStyle w:val="TM1"/>
            <w:rPr>
              <w:rFonts w:asciiTheme="minorHAnsi" w:eastAsiaTheme="minorEastAsia" w:hAnsiTheme="minorHAnsi" w:cstheme="minorBidi"/>
              <w:noProof/>
              <w:color w:val="auto"/>
            </w:rPr>
          </w:pPr>
          <w:hyperlink w:anchor="_Toc192762699" w:history="1">
            <w:r w:rsidR="00F508DF" w:rsidRPr="0033026D">
              <w:rPr>
                <w:rStyle w:val="Lienhypertexte"/>
                <w:rFonts w:ascii="Arial" w:hAnsi="Arial" w:cs="Arial"/>
                <w:noProof/>
              </w:rPr>
              <w:t>ARTICLE 10 – PROCEDURE DE RECOURS</w:t>
            </w:r>
            <w:r w:rsidR="00F508DF">
              <w:rPr>
                <w:noProof/>
                <w:webHidden/>
              </w:rPr>
              <w:tab/>
            </w:r>
            <w:r w:rsidR="00F508DF">
              <w:rPr>
                <w:noProof/>
                <w:webHidden/>
              </w:rPr>
              <w:fldChar w:fldCharType="begin"/>
            </w:r>
            <w:r w:rsidR="00F508DF">
              <w:rPr>
                <w:noProof/>
                <w:webHidden/>
              </w:rPr>
              <w:instrText xml:space="preserve"> PAGEREF _Toc192762699 \h </w:instrText>
            </w:r>
            <w:r w:rsidR="00F508DF">
              <w:rPr>
                <w:noProof/>
                <w:webHidden/>
              </w:rPr>
            </w:r>
            <w:r w:rsidR="00F508DF">
              <w:rPr>
                <w:noProof/>
                <w:webHidden/>
              </w:rPr>
              <w:fldChar w:fldCharType="separate"/>
            </w:r>
            <w:r w:rsidR="00F508DF">
              <w:rPr>
                <w:noProof/>
                <w:webHidden/>
              </w:rPr>
              <w:t>22</w:t>
            </w:r>
            <w:r w:rsidR="00F508DF">
              <w:rPr>
                <w:noProof/>
                <w:webHidden/>
              </w:rPr>
              <w:fldChar w:fldCharType="end"/>
            </w:r>
          </w:hyperlink>
        </w:p>
        <w:p w14:paraId="3E073940" w14:textId="3D825A39" w:rsidR="00715EB7" w:rsidRPr="005F112C" w:rsidRDefault="009F0744">
          <w:pPr>
            <w:ind w:left="0" w:firstLine="0"/>
            <w:rPr>
              <w:rFonts w:ascii="Arial" w:hAnsi="Arial" w:cs="Arial"/>
              <w:b/>
              <w:bCs/>
              <w:sz w:val="20"/>
              <w:szCs w:val="20"/>
              <w:highlight w:val="yellow"/>
            </w:rPr>
          </w:pPr>
          <w:r w:rsidRPr="005F112C">
            <w:rPr>
              <w:rFonts w:ascii="Arial" w:hAnsi="Arial" w:cs="Arial"/>
              <w:b/>
              <w:bCs/>
              <w:sz w:val="20"/>
              <w:szCs w:val="20"/>
              <w:highlight w:val="yellow"/>
            </w:rPr>
            <w:fldChar w:fldCharType="end"/>
          </w:r>
        </w:p>
        <w:p w14:paraId="362C148F" w14:textId="77777777" w:rsidR="00C034A1" w:rsidRPr="005F112C" w:rsidRDefault="00C034A1">
          <w:pPr>
            <w:ind w:left="0" w:firstLine="0"/>
            <w:rPr>
              <w:rFonts w:ascii="Arial" w:hAnsi="Arial" w:cs="Arial"/>
              <w:b/>
              <w:bCs/>
              <w:sz w:val="20"/>
              <w:szCs w:val="20"/>
              <w:highlight w:val="yellow"/>
            </w:rPr>
          </w:pPr>
        </w:p>
        <w:p w14:paraId="541D704A" w14:textId="77777777" w:rsidR="00C034A1" w:rsidRPr="005F112C" w:rsidRDefault="00C034A1">
          <w:pPr>
            <w:ind w:left="0" w:firstLine="0"/>
            <w:rPr>
              <w:rFonts w:ascii="Arial" w:hAnsi="Arial" w:cs="Arial"/>
              <w:b/>
              <w:bCs/>
              <w:sz w:val="20"/>
              <w:szCs w:val="20"/>
              <w:highlight w:val="yellow"/>
            </w:rPr>
          </w:pPr>
        </w:p>
        <w:p w14:paraId="0869A585" w14:textId="77777777" w:rsidR="00415C7B" w:rsidRPr="0097234E" w:rsidRDefault="0074201E">
          <w:pPr>
            <w:ind w:left="0" w:firstLine="0"/>
            <w:rPr>
              <w:rFonts w:ascii="Arial" w:hAnsi="Arial" w:cs="Arial"/>
              <w:b/>
              <w:bCs/>
              <w:highlight w:val="yellow"/>
            </w:rPr>
          </w:pPr>
        </w:p>
      </w:sdtContent>
    </w:sdt>
    <w:p w14:paraId="57FFA29A" w14:textId="77777777" w:rsidR="00415C7B" w:rsidRPr="0097234E" w:rsidRDefault="00415C7B">
      <w:pPr>
        <w:ind w:left="0" w:firstLine="0"/>
        <w:rPr>
          <w:rFonts w:ascii="Arial" w:hAnsi="Arial" w:cs="Arial"/>
          <w:sz w:val="24"/>
          <w:szCs w:val="24"/>
          <w:u w:val="single"/>
        </w:rPr>
      </w:pPr>
    </w:p>
    <w:p w14:paraId="050DCC22" w14:textId="77777777" w:rsidR="00827543" w:rsidRDefault="00827543" w:rsidP="00443D03">
      <w:pPr>
        <w:ind w:left="0" w:right="6" w:firstLine="0"/>
        <w:rPr>
          <w:rFonts w:ascii="Arial" w:hAnsi="Arial" w:cs="Arial"/>
          <w:sz w:val="24"/>
          <w:szCs w:val="24"/>
          <w:u w:val="single"/>
        </w:rPr>
      </w:pPr>
    </w:p>
    <w:p w14:paraId="7D5CF430" w14:textId="77777777" w:rsidR="00827543" w:rsidRDefault="00827543" w:rsidP="00443D03">
      <w:pPr>
        <w:ind w:left="0" w:right="6" w:firstLine="0"/>
        <w:rPr>
          <w:rFonts w:ascii="Arial" w:hAnsi="Arial" w:cs="Arial"/>
          <w:sz w:val="24"/>
          <w:szCs w:val="24"/>
          <w:u w:val="single"/>
        </w:rPr>
      </w:pPr>
    </w:p>
    <w:p w14:paraId="7210CC59" w14:textId="77777777" w:rsidR="00827543" w:rsidRDefault="00827543" w:rsidP="00443D03">
      <w:pPr>
        <w:ind w:left="0" w:right="6" w:firstLine="0"/>
        <w:rPr>
          <w:rFonts w:ascii="Arial" w:hAnsi="Arial" w:cs="Arial"/>
          <w:sz w:val="24"/>
          <w:szCs w:val="24"/>
          <w:u w:val="single"/>
        </w:rPr>
      </w:pPr>
    </w:p>
    <w:p w14:paraId="097C565D" w14:textId="77777777" w:rsidR="00827543" w:rsidRDefault="00827543" w:rsidP="00443D03">
      <w:pPr>
        <w:ind w:left="0" w:right="6" w:firstLine="0"/>
        <w:rPr>
          <w:rFonts w:ascii="Arial" w:hAnsi="Arial" w:cs="Arial"/>
          <w:sz w:val="24"/>
          <w:szCs w:val="24"/>
          <w:u w:val="single"/>
        </w:rPr>
      </w:pPr>
    </w:p>
    <w:p w14:paraId="0209F426" w14:textId="77777777" w:rsidR="00827543" w:rsidRDefault="00827543" w:rsidP="00443D03">
      <w:pPr>
        <w:ind w:left="0" w:right="6" w:firstLine="0"/>
        <w:rPr>
          <w:rFonts w:ascii="Arial" w:hAnsi="Arial" w:cs="Arial"/>
          <w:sz w:val="24"/>
          <w:szCs w:val="24"/>
          <w:u w:val="single"/>
        </w:rPr>
      </w:pPr>
    </w:p>
    <w:p w14:paraId="5C9A94E1" w14:textId="77777777" w:rsidR="00F33A8D" w:rsidRDefault="00F33A8D" w:rsidP="00827543">
      <w:pPr>
        <w:ind w:left="0" w:right="6" w:firstLine="0"/>
        <w:jc w:val="center"/>
        <w:rPr>
          <w:rFonts w:ascii="Arial" w:hAnsi="Arial" w:cs="Arial"/>
          <w:sz w:val="24"/>
          <w:szCs w:val="24"/>
          <w:u w:val="single"/>
        </w:rPr>
      </w:pPr>
    </w:p>
    <w:p w14:paraId="1B19C85E" w14:textId="77777777" w:rsidR="00F33A8D" w:rsidRDefault="00F33A8D" w:rsidP="00827543">
      <w:pPr>
        <w:ind w:left="0" w:right="6" w:firstLine="0"/>
        <w:jc w:val="center"/>
        <w:rPr>
          <w:rFonts w:ascii="Arial" w:hAnsi="Arial" w:cs="Arial"/>
          <w:sz w:val="24"/>
          <w:szCs w:val="24"/>
          <w:u w:val="single"/>
        </w:rPr>
      </w:pPr>
    </w:p>
    <w:p w14:paraId="4F324719" w14:textId="00CAACB9" w:rsidR="00F33A8D" w:rsidRDefault="00F33A8D" w:rsidP="00827543">
      <w:pPr>
        <w:ind w:left="0" w:right="6" w:firstLine="0"/>
        <w:jc w:val="center"/>
        <w:rPr>
          <w:rFonts w:ascii="Arial" w:hAnsi="Arial" w:cs="Arial"/>
          <w:sz w:val="24"/>
          <w:szCs w:val="24"/>
          <w:u w:val="single"/>
        </w:rPr>
      </w:pPr>
    </w:p>
    <w:p w14:paraId="7A50EF59" w14:textId="5E44325E" w:rsidR="00BB7600" w:rsidRDefault="00BB7600" w:rsidP="00827543">
      <w:pPr>
        <w:ind w:left="0" w:right="6" w:firstLine="0"/>
        <w:jc w:val="center"/>
        <w:rPr>
          <w:rFonts w:ascii="Arial" w:hAnsi="Arial" w:cs="Arial"/>
          <w:sz w:val="24"/>
          <w:szCs w:val="24"/>
          <w:u w:val="single"/>
        </w:rPr>
      </w:pPr>
    </w:p>
    <w:p w14:paraId="794D19AF" w14:textId="08FDA2A3" w:rsidR="00BB7600" w:rsidRDefault="00BB7600" w:rsidP="00827543">
      <w:pPr>
        <w:ind w:left="0" w:right="6" w:firstLine="0"/>
        <w:jc w:val="center"/>
        <w:rPr>
          <w:rFonts w:ascii="Arial" w:hAnsi="Arial" w:cs="Arial"/>
          <w:sz w:val="24"/>
          <w:szCs w:val="24"/>
          <w:u w:val="single"/>
        </w:rPr>
      </w:pPr>
    </w:p>
    <w:p w14:paraId="0554F214" w14:textId="77777777" w:rsidR="00BB7600" w:rsidRDefault="00BB7600" w:rsidP="00827543">
      <w:pPr>
        <w:ind w:left="0" w:right="6" w:firstLine="0"/>
        <w:jc w:val="center"/>
        <w:rPr>
          <w:rFonts w:ascii="Arial" w:hAnsi="Arial" w:cs="Arial"/>
          <w:sz w:val="24"/>
          <w:szCs w:val="24"/>
          <w:u w:val="single"/>
        </w:rPr>
      </w:pPr>
    </w:p>
    <w:p w14:paraId="28321DEE" w14:textId="4BA35AF0" w:rsidR="00827543" w:rsidRDefault="00827543" w:rsidP="00827543">
      <w:pPr>
        <w:ind w:left="0" w:right="6" w:firstLine="0"/>
        <w:jc w:val="center"/>
        <w:rPr>
          <w:rFonts w:ascii="Arial" w:hAnsi="Arial" w:cs="Arial"/>
          <w:sz w:val="24"/>
          <w:szCs w:val="24"/>
          <w:u w:val="single"/>
        </w:rPr>
      </w:pPr>
      <w:r w:rsidRPr="001C290F">
        <w:rPr>
          <w:rFonts w:ascii="Arial" w:hAnsi="Arial" w:cs="Arial"/>
          <w:b/>
          <w:color w:val="0070C0"/>
          <w:sz w:val="32"/>
        </w:rPr>
        <w:lastRenderedPageBreak/>
        <w:t>Informations liminaires</w:t>
      </w:r>
    </w:p>
    <w:p w14:paraId="25B30403" w14:textId="77777777" w:rsidR="00827543" w:rsidRPr="0094442E" w:rsidRDefault="00827543" w:rsidP="00443D03">
      <w:pPr>
        <w:ind w:left="0" w:right="6" w:firstLine="0"/>
        <w:rPr>
          <w:rFonts w:ascii="Arial" w:hAnsi="Arial" w:cs="Arial"/>
          <w:b/>
          <w:szCs w:val="24"/>
          <w:u w:val="single"/>
        </w:rPr>
      </w:pPr>
    </w:p>
    <w:p w14:paraId="5FADA4AE" w14:textId="77777777" w:rsidR="00415C7B" w:rsidRPr="0094442E" w:rsidRDefault="009F0744" w:rsidP="00443D03">
      <w:pPr>
        <w:ind w:left="0" w:right="6" w:firstLine="0"/>
        <w:rPr>
          <w:rFonts w:ascii="Arial" w:hAnsi="Arial" w:cs="Arial"/>
          <w:b/>
          <w:szCs w:val="24"/>
          <w:u w:val="single"/>
        </w:rPr>
      </w:pPr>
      <w:r w:rsidRPr="0094442E">
        <w:rPr>
          <w:rFonts w:ascii="Arial" w:hAnsi="Arial" w:cs="Arial"/>
          <w:b/>
          <w:szCs w:val="24"/>
          <w:u w:val="single"/>
        </w:rPr>
        <w:t xml:space="preserve">Coordonnées </w:t>
      </w:r>
      <w:r w:rsidR="000E72E4" w:rsidRPr="0094442E">
        <w:rPr>
          <w:rFonts w:ascii="Arial" w:hAnsi="Arial" w:cs="Arial"/>
          <w:b/>
          <w:szCs w:val="24"/>
          <w:u w:val="single"/>
        </w:rPr>
        <w:t>de l’Acheteur</w:t>
      </w:r>
      <w:r w:rsidRPr="0094442E">
        <w:rPr>
          <w:rFonts w:ascii="Arial" w:hAnsi="Arial" w:cs="Arial"/>
          <w:b/>
          <w:szCs w:val="24"/>
          <w:u w:val="single"/>
        </w:rPr>
        <w:t xml:space="preserve"> </w:t>
      </w:r>
    </w:p>
    <w:p w14:paraId="23938CE4" w14:textId="64489F0D" w:rsidR="00415C7B" w:rsidRPr="001C3AAD" w:rsidRDefault="009F0744" w:rsidP="001C3AAD">
      <w:pPr>
        <w:pStyle w:val="Sansinterligne"/>
        <w:ind w:right="6"/>
        <w:rPr>
          <w:rFonts w:ascii="Arial" w:hAnsi="Arial" w:cs="Arial"/>
          <w:sz w:val="20"/>
          <w:szCs w:val="24"/>
        </w:rPr>
      </w:pPr>
      <w:r w:rsidRPr="002C0677">
        <w:rPr>
          <w:rFonts w:ascii="Arial" w:hAnsi="Arial" w:cs="Arial"/>
          <w:sz w:val="20"/>
          <w:szCs w:val="24"/>
        </w:rPr>
        <w:t>Ministère des armées</w:t>
      </w:r>
      <w:r w:rsidR="009C6552">
        <w:rPr>
          <w:rFonts w:ascii="Arial" w:hAnsi="Arial" w:cs="Arial"/>
          <w:sz w:val="20"/>
          <w:szCs w:val="24"/>
        </w:rPr>
        <w:t xml:space="preserve"> et des anciens combattants </w:t>
      </w:r>
    </w:p>
    <w:p w14:paraId="6E90CCF5" w14:textId="77777777" w:rsidR="00415C7B" w:rsidRPr="002C0677" w:rsidRDefault="009F0744" w:rsidP="0064495F">
      <w:pPr>
        <w:pStyle w:val="Sansinterligne"/>
        <w:ind w:right="6"/>
        <w:rPr>
          <w:rFonts w:ascii="Arial" w:hAnsi="Arial" w:cs="Arial"/>
          <w:sz w:val="20"/>
          <w:szCs w:val="24"/>
        </w:rPr>
      </w:pPr>
      <w:r w:rsidRPr="002C0677">
        <w:rPr>
          <w:rFonts w:ascii="Arial" w:hAnsi="Arial" w:cs="Arial"/>
          <w:sz w:val="20"/>
          <w:szCs w:val="24"/>
        </w:rPr>
        <w:t>Service du Commissariat des Armées</w:t>
      </w:r>
      <w:r w:rsidR="00F906A9">
        <w:rPr>
          <w:rFonts w:ascii="Arial" w:hAnsi="Arial" w:cs="Arial"/>
          <w:sz w:val="20"/>
          <w:szCs w:val="24"/>
        </w:rPr>
        <w:t xml:space="preserve"> </w:t>
      </w:r>
      <w:r w:rsidR="00A002AC" w:rsidRPr="002C0677">
        <w:rPr>
          <w:rFonts w:ascii="Arial" w:hAnsi="Arial" w:cs="Arial"/>
          <w:sz w:val="20"/>
          <w:szCs w:val="24"/>
        </w:rPr>
        <w:t>(SCA)</w:t>
      </w:r>
    </w:p>
    <w:p w14:paraId="4413D3CE" w14:textId="77777777" w:rsidR="00415C7B" w:rsidRPr="002C0677" w:rsidRDefault="009F0744" w:rsidP="0064495F">
      <w:pPr>
        <w:pStyle w:val="Sansinterligne"/>
        <w:ind w:right="6"/>
        <w:rPr>
          <w:rFonts w:ascii="Arial" w:hAnsi="Arial" w:cs="Arial"/>
          <w:sz w:val="20"/>
          <w:szCs w:val="24"/>
        </w:rPr>
      </w:pPr>
      <w:r w:rsidRPr="002C0677">
        <w:rPr>
          <w:rFonts w:ascii="Arial" w:hAnsi="Arial" w:cs="Arial"/>
          <w:sz w:val="20"/>
          <w:szCs w:val="24"/>
        </w:rPr>
        <w:t>Plate-forme commissariat Sud (PFC Sud)</w:t>
      </w:r>
      <w:r w:rsidR="00A002AC" w:rsidRPr="002C0677">
        <w:rPr>
          <w:rFonts w:ascii="Arial" w:hAnsi="Arial" w:cs="Arial"/>
          <w:sz w:val="20"/>
          <w:szCs w:val="24"/>
        </w:rPr>
        <w:t xml:space="preserve">, pouvoir adjudicateur, représentée par son directeur, </w:t>
      </w:r>
    </w:p>
    <w:p w14:paraId="47B168F7" w14:textId="77777777" w:rsidR="00415C7B" w:rsidRPr="002C0677" w:rsidRDefault="00970EA5" w:rsidP="0064495F">
      <w:pPr>
        <w:pStyle w:val="Sansinterligne"/>
        <w:ind w:right="6"/>
        <w:rPr>
          <w:rFonts w:ascii="Arial" w:hAnsi="Arial" w:cs="Arial"/>
          <w:sz w:val="20"/>
          <w:szCs w:val="24"/>
        </w:rPr>
      </w:pPr>
      <w:r w:rsidRPr="002C0677">
        <w:rPr>
          <w:rFonts w:ascii="Arial" w:hAnsi="Arial" w:cs="Arial"/>
          <w:sz w:val="20"/>
          <w:szCs w:val="24"/>
        </w:rPr>
        <w:t>Division</w:t>
      </w:r>
      <w:r w:rsidR="009F0744" w:rsidRPr="002C0677">
        <w:rPr>
          <w:rFonts w:ascii="Arial" w:hAnsi="Arial" w:cs="Arial"/>
          <w:sz w:val="20"/>
          <w:szCs w:val="24"/>
        </w:rPr>
        <w:t xml:space="preserve"> achats</w:t>
      </w:r>
      <w:r w:rsidR="0006588F" w:rsidRPr="002C0677">
        <w:rPr>
          <w:rFonts w:ascii="Arial" w:hAnsi="Arial" w:cs="Arial"/>
          <w:sz w:val="20"/>
          <w:szCs w:val="24"/>
        </w:rPr>
        <w:t xml:space="preserve"> publics</w:t>
      </w:r>
    </w:p>
    <w:p w14:paraId="7C14B17B" w14:textId="77777777" w:rsidR="00415C7B" w:rsidRPr="002C0677" w:rsidRDefault="009F0744" w:rsidP="0064495F">
      <w:pPr>
        <w:pStyle w:val="Sansinterligne"/>
        <w:spacing w:after="10" w:line="247" w:lineRule="auto"/>
        <w:ind w:left="0" w:right="6" w:firstLine="0"/>
        <w:rPr>
          <w:rFonts w:ascii="Arial" w:hAnsi="Arial" w:cs="Arial"/>
          <w:sz w:val="20"/>
          <w:szCs w:val="24"/>
        </w:rPr>
      </w:pPr>
      <w:bookmarkStart w:id="1" w:name="__DdeLink__2937_2865115075"/>
      <w:r w:rsidRPr="002C0677">
        <w:rPr>
          <w:rFonts w:ascii="Arial" w:hAnsi="Arial" w:cs="Arial"/>
          <w:sz w:val="20"/>
          <w:szCs w:val="24"/>
        </w:rPr>
        <w:t>BP 42 – 83 800 Toulon cedex 9</w:t>
      </w:r>
      <w:bookmarkEnd w:id="1"/>
    </w:p>
    <w:p w14:paraId="40E9AF26" w14:textId="77777777" w:rsidR="00415C7B" w:rsidRPr="0097234E" w:rsidRDefault="00415C7B" w:rsidP="0064495F">
      <w:pPr>
        <w:spacing w:after="0" w:line="259" w:lineRule="auto"/>
        <w:ind w:left="0" w:right="6" w:firstLine="0"/>
        <w:rPr>
          <w:rFonts w:ascii="Arial" w:hAnsi="Arial" w:cs="Arial"/>
          <w:sz w:val="24"/>
          <w:szCs w:val="24"/>
        </w:rPr>
      </w:pPr>
    </w:p>
    <w:p w14:paraId="5FF11B32" w14:textId="0F30E55C" w:rsidR="00415C7B" w:rsidRPr="0094442E" w:rsidRDefault="007B5955" w:rsidP="0064495F">
      <w:pPr>
        <w:ind w:left="0" w:right="6" w:firstLine="0"/>
        <w:rPr>
          <w:rFonts w:ascii="Arial" w:hAnsi="Arial" w:cs="Arial"/>
          <w:b/>
          <w:szCs w:val="24"/>
          <w:u w:val="single"/>
        </w:rPr>
      </w:pPr>
      <w:r>
        <w:rPr>
          <w:rFonts w:ascii="Arial" w:hAnsi="Arial" w:cs="Arial"/>
          <w:b/>
          <w:szCs w:val="24"/>
          <w:u w:val="single"/>
        </w:rPr>
        <w:t>Forme</w:t>
      </w:r>
      <w:r w:rsidR="009F0744" w:rsidRPr="0094442E">
        <w:rPr>
          <w:rFonts w:ascii="Arial" w:hAnsi="Arial" w:cs="Arial"/>
          <w:b/>
          <w:szCs w:val="24"/>
          <w:u w:val="single"/>
        </w:rPr>
        <w:t xml:space="preserve"> de</w:t>
      </w:r>
      <w:r w:rsidR="000801BA" w:rsidRPr="0094442E">
        <w:rPr>
          <w:rFonts w:ascii="Arial" w:hAnsi="Arial" w:cs="Arial"/>
          <w:b/>
          <w:szCs w:val="24"/>
          <w:u w:val="single"/>
        </w:rPr>
        <w:t>s</w:t>
      </w:r>
      <w:r w:rsidR="009F0744" w:rsidRPr="0094442E">
        <w:rPr>
          <w:rFonts w:ascii="Arial" w:hAnsi="Arial" w:cs="Arial"/>
          <w:b/>
          <w:szCs w:val="24"/>
          <w:u w:val="single"/>
        </w:rPr>
        <w:t xml:space="preserve"> notifications et informations </w:t>
      </w:r>
    </w:p>
    <w:p w14:paraId="3FAD3790" w14:textId="22A5BD03" w:rsidR="00415C7B" w:rsidRPr="001C3AAD" w:rsidRDefault="009F0744" w:rsidP="001C3AAD">
      <w:pPr>
        <w:spacing w:after="0" w:line="259" w:lineRule="auto"/>
        <w:ind w:left="0" w:right="6" w:firstLine="0"/>
        <w:rPr>
          <w:rFonts w:ascii="Arial" w:hAnsi="Arial" w:cs="Arial"/>
          <w:sz w:val="24"/>
          <w:szCs w:val="24"/>
        </w:rPr>
      </w:pPr>
      <w:r w:rsidRPr="00F906A9">
        <w:rPr>
          <w:rFonts w:ascii="Arial" w:hAnsi="Arial" w:cs="Arial"/>
          <w:color w:val="auto"/>
          <w:sz w:val="20"/>
          <w:szCs w:val="24"/>
        </w:rPr>
        <w:t>Les notifications ou</w:t>
      </w:r>
      <w:r w:rsidR="00341ACB">
        <w:rPr>
          <w:rFonts w:ascii="Arial" w:hAnsi="Arial" w:cs="Arial"/>
          <w:color w:val="auto"/>
          <w:sz w:val="20"/>
          <w:szCs w:val="24"/>
        </w:rPr>
        <w:t xml:space="preserve"> informations se font via la P</w:t>
      </w:r>
      <w:r w:rsidRPr="00F906A9">
        <w:rPr>
          <w:rFonts w:ascii="Arial" w:hAnsi="Arial" w:cs="Arial"/>
          <w:color w:val="auto"/>
          <w:sz w:val="20"/>
          <w:szCs w:val="24"/>
        </w:rPr>
        <w:t>late-forme des achats de l'Etat</w:t>
      </w:r>
      <w:r w:rsidR="000801BA" w:rsidRPr="00F906A9">
        <w:rPr>
          <w:rFonts w:ascii="Arial" w:hAnsi="Arial" w:cs="Arial"/>
          <w:color w:val="auto"/>
          <w:sz w:val="20"/>
          <w:szCs w:val="24"/>
        </w:rPr>
        <w:t xml:space="preserve"> (PLACE)</w:t>
      </w:r>
      <w:r w:rsidRPr="00F906A9">
        <w:rPr>
          <w:rFonts w:ascii="Arial" w:hAnsi="Arial" w:cs="Arial"/>
          <w:color w:val="auto"/>
          <w:sz w:val="20"/>
          <w:szCs w:val="24"/>
        </w:rPr>
        <w:t xml:space="preserve"> (</w:t>
      </w:r>
      <w:hyperlink r:id="rId9">
        <w:r w:rsidRPr="00F906A9">
          <w:rPr>
            <w:rFonts w:ascii="Arial" w:hAnsi="Arial" w:cs="Arial"/>
            <w:color w:val="auto"/>
            <w:sz w:val="20"/>
            <w:szCs w:val="24"/>
          </w:rPr>
          <w:t>https://www.marches-publics.gouv.fr</w:t>
        </w:r>
      </w:hyperlink>
      <w:r w:rsidRPr="00F906A9">
        <w:rPr>
          <w:rFonts w:ascii="Arial" w:hAnsi="Arial" w:cs="Arial"/>
          <w:color w:val="auto"/>
          <w:sz w:val="20"/>
          <w:szCs w:val="24"/>
        </w:rPr>
        <w:t>).</w:t>
      </w:r>
    </w:p>
    <w:p w14:paraId="73396674" w14:textId="77777777" w:rsidR="00415C7B" w:rsidRPr="00F906A9" w:rsidRDefault="00415C7B" w:rsidP="0064495F">
      <w:pPr>
        <w:spacing w:after="29" w:line="259" w:lineRule="auto"/>
        <w:ind w:left="0" w:right="6" w:firstLine="0"/>
        <w:rPr>
          <w:rFonts w:ascii="Arial" w:hAnsi="Arial" w:cs="Arial"/>
          <w:color w:val="auto"/>
          <w:sz w:val="20"/>
          <w:szCs w:val="24"/>
        </w:rPr>
      </w:pPr>
    </w:p>
    <w:p w14:paraId="7C1C537E" w14:textId="77777777" w:rsidR="000801BA" w:rsidRDefault="000801BA" w:rsidP="0064495F">
      <w:pPr>
        <w:ind w:right="6"/>
        <w:rPr>
          <w:rFonts w:ascii="Arial" w:hAnsi="Arial" w:cs="Arial"/>
          <w:color w:val="auto"/>
          <w:sz w:val="20"/>
          <w:szCs w:val="24"/>
        </w:rPr>
      </w:pPr>
      <w:r w:rsidRPr="00F906A9">
        <w:rPr>
          <w:rFonts w:ascii="Arial" w:hAnsi="Arial" w:cs="Arial"/>
          <w:color w:val="auto"/>
          <w:sz w:val="20"/>
          <w:szCs w:val="24"/>
        </w:rPr>
        <w:t xml:space="preserve">L'opérateur économique doit s'assurer que les messages envoyés par la Plate-forme des achats de l'État (PLACE) notamment, </w:t>
      </w:r>
      <w:hyperlink r:id="rId10" w:history="1">
        <w:r w:rsidRPr="00F906A9">
          <w:rPr>
            <w:rFonts w:ascii="Arial" w:hAnsi="Arial" w:cs="Arial"/>
            <w:color w:val="auto"/>
            <w:sz w:val="20"/>
            <w:szCs w:val="24"/>
          </w:rPr>
          <w:t>nepasrepondre-prod@marches-publics.gouv.fr</w:t>
        </w:r>
      </w:hyperlink>
      <w:r w:rsidRPr="00F906A9">
        <w:rPr>
          <w:rFonts w:ascii="Arial" w:hAnsi="Arial" w:cs="Arial"/>
          <w:color w:val="auto"/>
          <w:sz w:val="20"/>
          <w:szCs w:val="24"/>
        </w:rPr>
        <w:t xml:space="preserve"> ne sont pas traités comme des courriels indésirables.</w:t>
      </w:r>
    </w:p>
    <w:p w14:paraId="65BC0394" w14:textId="77777777" w:rsidR="003E1F37" w:rsidRDefault="003E1F37" w:rsidP="0064495F">
      <w:pPr>
        <w:ind w:right="6"/>
        <w:rPr>
          <w:rFonts w:ascii="Arial" w:hAnsi="Arial" w:cs="Arial"/>
          <w:color w:val="auto"/>
          <w:sz w:val="20"/>
          <w:szCs w:val="24"/>
        </w:rPr>
      </w:pPr>
    </w:p>
    <w:p w14:paraId="78E239E0" w14:textId="6019EA4C" w:rsidR="007E5EC5" w:rsidRPr="00DE45ED" w:rsidRDefault="003E1F37" w:rsidP="00B7164B">
      <w:pPr>
        <w:ind w:right="6"/>
        <w:rPr>
          <w:rFonts w:ascii="Arial" w:hAnsi="Arial" w:cs="Arial"/>
          <w:b/>
          <w:sz w:val="20"/>
        </w:rPr>
      </w:pPr>
      <w:r w:rsidRPr="0094442E">
        <w:rPr>
          <w:rFonts w:ascii="Arial" w:hAnsi="Arial" w:cs="Arial"/>
          <w:b/>
          <w:szCs w:val="24"/>
          <w:u w:val="single"/>
        </w:rPr>
        <w:t>Engagements RSE2 du ministère des Armées</w:t>
      </w:r>
      <w:r w:rsidRPr="007E5EC5">
        <w:rPr>
          <w:rFonts w:ascii="Arial" w:hAnsi="Arial" w:cs="Arial"/>
          <w:sz w:val="20"/>
        </w:rPr>
        <w:t xml:space="preserve"> </w:t>
      </w:r>
      <w:r w:rsidR="00B7164B">
        <w:rPr>
          <w:rFonts w:ascii="Arial" w:hAnsi="Arial" w:cs="Arial"/>
          <w:sz w:val="20"/>
        </w:rPr>
        <w:t xml:space="preserve"> </w:t>
      </w:r>
    </w:p>
    <w:p w14:paraId="19D342E9" w14:textId="77777777" w:rsidR="007E5EC5" w:rsidRPr="007E5EC5" w:rsidRDefault="003E1F37" w:rsidP="0094442E">
      <w:pPr>
        <w:ind w:left="0" w:right="6" w:firstLine="0"/>
        <w:rPr>
          <w:rFonts w:ascii="Arial" w:hAnsi="Arial" w:cs="Arial"/>
          <w:sz w:val="20"/>
        </w:rPr>
      </w:pPr>
      <w:r w:rsidRPr="007E5EC5">
        <w:rPr>
          <w:rFonts w:ascii="Arial" w:hAnsi="Arial" w:cs="Arial"/>
          <w:sz w:val="20"/>
        </w:rPr>
        <w:t>Depuis de nombreuses années, le ministère des Armées s’est engagé dans un parcours lui permettant de faire progresser ses pratiques responsables. Il a ainsi obtenu le label « Égalité professionnelle femmes hommes ».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14:paraId="58BA93EC" w14:textId="77777777" w:rsidR="007E5EC5" w:rsidRPr="007E5EC5" w:rsidRDefault="003E1F37" w:rsidP="0064495F">
      <w:pPr>
        <w:ind w:right="6"/>
        <w:rPr>
          <w:rFonts w:ascii="Arial" w:hAnsi="Arial" w:cs="Arial"/>
          <w:sz w:val="20"/>
        </w:rPr>
      </w:pPr>
      <w:r w:rsidRPr="007E5EC5">
        <w:rPr>
          <w:rFonts w:ascii="Arial" w:hAnsi="Arial" w:cs="Arial"/>
          <w:sz w:val="20"/>
        </w:rPr>
        <w:t xml:space="preserve"> Le titulaire pourra informer le ministère des Armées de toute démarche entreprise en la matière, notamment la signature de la Charte RFAR ou l’obtention du Label RFAR et/ou toute norme ou tout label équivalent. La Médiation des entreprises et le Conseil national des achats (CNA) vous acco</w:t>
      </w:r>
      <w:r w:rsidR="007E5EC5" w:rsidRPr="007E5EC5">
        <w:rPr>
          <w:rFonts w:ascii="Arial" w:hAnsi="Arial" w:cs="Arial"/>
          <w:sz w:val="20"/>
        </w:rPr>
        <w:t xml:space="preserve">mpagnent dans cette démarche. </w:t>
      </w:r>
    </w:p>
    <w:p w14:paraId="08C9B62E" w14:textId="77777777" w:rsidR="007E5EC5" w:rsidRPr="007E5EC5" w:rsidRDefault="003E1F37" w:rsidP="0064495F">
      <w:pPr>
        <w:ind w:right="6"/>
        <w:rPr>
          <w:rFonts w:ascii="Arial" w:hAnsi="Arial" w:cs="Arial"/>
          <w:sz w:val="20"/>
        </w:rPr>
      </w:pPr>
      <w:r w:rsidRPr="007E5EC5">
        <w:rPr>
          <w:rFonts w:ascii="Arial" w:hAnsi="Arial" w:cs="Arial"/>
          <w:sz w:val="20"/>
        </w:rPr>
        <w:t xml:space="preserve">Pour toute information, consultez le site internet https://www.economie.gouv.fr/mediateur-desentreprises Contact : labelrfar@finances.gouv.fr </w:t>
      </w:r>
    </w:p>
    <w:p w14:paraId="3D5EB656" w14:textId="77777777" w:rsidR="007E5EC5" w:rsidRPr="007E5EC5" w:rsidRDefault="003E1F37" w:rsidP="0064495F">
      <w:pPr>
        <w:ind w:right="6"/>
        <w:rPr>
          <w:rFonts w:ascii="Arial" w:hAnsi="Arial" w:cs="Arial"/>
          <w:sz w:val="20"/>
        </w:rPr>
      </w:pPr>
      <w:r w:rsidRPr="007E5EC5">
        <w:rPr>
          <w:rFonts w:ascii="Arial" w:hAnsi="Arial" w:cs="Arial"/>
          <w:sz w:val="20"/>
        </w:rPr>
        <w:t xml:space="preserve">Des informations complémentaires sur les engagements du ministère des Armées et les démarches de labellisation sont disponibles sur le site </w:t>
      </w:r>
      <w:hyperlink r:id="rId11" w:history="1">
        <w:r w:rsidR="007E5EC5" w:rsidRPr="007E5EC5">
          <w:rPr>
            <w:rStyle w:val="Lienhypertexte"/>
            <w:rFonts w:ascii="Arial" w:hAnsi="Arial" w:cs="Arial"/>
            <w:sz w:val="20"/>
          </w:rPr>
          <w:t>www.achats.defense.gouv.fr</w:t>
        </w:r>
      </w:hyperlink>
      <w:r w:rsidRPr="007E5EC5">
        <w:rPr>
          <w:rFonts w:ascii="Arial" w:hAnsi="Arial" w:cs="Arial"/>
          <w:sz w:val="20"/>
        </w:rPr>
        <w:t xml:space="preserve"> </w:t>
      </w:r>
    </w:p>
    <w:p w14:paraId="7585E0D9" w14:textId="77777777" w:rsidR="003E1F37" w:rsidRPr="007E5EC5" w:rsidRDefault="003E1F37" w:rsidP="0064495F">
      <w:pPr>
        <w:ind w:right="6"/>
        <w:rPr>
          <w:rFonts w:ascii="Arial" w:hAnsi="Arial" w:cs="Arial"/>
          <w:color w:val="auto"/>
          <w:sz w:val="18"/>
          <w:szCs w:val="24"/>
        </w:rPr>
      </w:pPr>
      <w:r w:rsidRPr="007E5EC5">
        <w:rPr>
          <w:rFonts w:ascii="Arial" w:hAnsi="Arial" w:cs="Arial"/>
          <w:sz w:val="20"/>
        </w:rPr>
        <w:t xml:space="preserve">En outre, ce site a pour objectif d’accueillir, orienter et informer les entreprises intéressées par les achats émanant du ministère des Armées. Le site publie une information actualisée sur les avis d’appels publics à la concurrence des services </w:t>
      </w:r>
      <w:r w:rsidR="000E72E4">
        <w:rPr>
          <w:rFonts w:ascii="Arial" w:hAnsi="Arial" w:cs="Arial"/>
          <w:sz w:val="20"/>
        </w:rPr>
        <w:t>Acheteur</w:t>
      </w:r>
      <w:r w:rsidRPr="007E5EC5">
        <w:rPr>
          <w:rFonts w:ascii="Arial" w:hAnsi="Arial" w:cs="Arial"/>
          <w:sz w:val="20"/>
        </w:rPr>
        <w:t>s du minist</w:t>
      </w:r>
      <w:r w:rsidR="007E5EC5">
        <w:rPr>
          <w:rFonts w:ascii="Arial" w:hAnsi="Arial" w:cs="Arial"/>
          <w:sz w:val="20"/>
        </w:rPr>
        <w:t>ère par interface avec la plate-</w:t>
      </w:r>
      <w:r w:rsidRPr="007E5EC5">
        <w:rPr>
          <w:rFonts w:ascii="Arial" w:hAnsi="Arial" w:cs="Arial"/>
          <w:sz w:val="20"/>
        </w:rPr>
        <w:t>forme des achats de l’État (PLACE), les prévisions d’achats du ministère et les demandes d’information (DI/RFI) ainsi que quelques données essentielles</w:t>
      </w:r>
    </w:p>
    <w:p w14:paraId="2C0FDC58" w14:textId="77777777" w:rsidR="00415C7B" w:rsidRPr="00F471C4" w:rsidRDefault="00415C7B" w:rsidP="0064495F">
      <w:pPr>
        <w:spacing w:after="0"/>
        <w:ind w:left="0" w:right="6" w:firstLine="0"/>
        <w:rPr>
          <w:rFonts w:ascii="Arial" w:hAnsi="Arial" w:cs="Arial"/>
          <w:sz w:val="20"/>
          <w:szCs w:val="20"/>
          <w:highlight w:val="yellow"/>
        </w:rPr>
      </w:pPr>
    </w:p>
    <w:p w14:paraId="7784EB04" w14:textId="77777777" w:rsidR="00F471C4" w:rsidRPr="0094442E" w:rsidRDefault="00F906A9" w:rsidP="0094442E">
      <w:pPr>
        <w:ind w:left="0" w:right="6" w:firstLine="0"/>
        <w:rPr>
          <w:rFonts w:ascii="Arial" w:hAnsi="Arial" w:cs="Arial"/>
          <w:b/>
          <w:szCs w:val="24"/>
          <w:u w:val="single"/>
        </w:rPr>
      </w:pPr>
      <w:r w:rsidRPr="0094442E">
        <w:rPr>
          <w:rFonts w:ascii="Arial" w:hAnsi="Arial" w:cs="Arial"/>
          <w:b/>
          <w:szCs w:val="24"/>
          <w:u w:val="single"/>
        </w:rPr>
        <w:t>Remarques :</w:t>
      </w:r>
    </w:p>
    <w:p w14:paraId="4138EA7F" w14:textId="77777777" w:rsidR="00F471C4" w:rsidRPr="00F471C4" w:rsidRDefault="00F906A9" w:rsidP="00F471C4">
      <w:pPr>
        <w:pStyle w:val="Paragraphedeliste"/>
        <w:numPr>
          <w:ilvl w:val="0"/>
          <w:numId w:val="10"/>
        </w:numPr>
        <w:spacing w:after="0" w:line="259" w:lineRule="auto"/>
        <w:ind w:right="6"/>
        <w:rPr>
          <w:rFonts w:ascii="Arial" w:hAnsi="Arial" w:cs="Arial"/>
          <w:sz w:val="20"/>
          <w:szCs w:val="20"/>
        </w:rPr>
      </w:pPr>
      <w:r w:rsidRPr="00F471C4">
        <w:rPr>
          <w:rFonts w:ascii="Arial" w:hAnsi="Arial" w:cs="Arial"/>
          <w:sz w:val="20"/>
          <w:szCs w:val="20"/>
        </w:rPr>
        <w:t xml:space="preserve">les candidatures n'ont pas à être signées lors de leur dépôt ; </w:t>
      </w:r>
    </w:p>
    <w:p w14:paraId="3F88CF4C" w14:textId="77777777" w:rsidR="00415C7B" w:rsidRPr="00F471C4" w:rsidRDefault="00F906A9" w:rsidP="00F471C4">
      <w:pPr>
        <w:pStyle w:val="Paragraphedeliste"/>
        <w:numPr>
          <w:ilvl w:val="0"/>
          <w:numId w:val="10"/>
        </w:numPr>
        <w:spacing w:after="0" w:line="259" w:lineRule="auto"/>
        <w:ind w:right="6"/>
        <w:rPr>
          <w:rFonts w:ascii="Arial" w:hAnsi="Arial" w:cs="Arial"/>
          <w:sz w:val="20"/>
          <w:szCs w:val="20"/>
        </w:rPr>
      </w:pPr>
      <w:r w:rsidRPr="00F471C4">
        <w:rPr>
          <w:rFonts w:ascii="Arial" w:hAnsi="Arial" w:cs="Arial"/>
          <w:sz w:val="20"/>
          <w:szCs w:val="20"/>
        </w:rPr>
        <w:t>le soumissionnaire auquel il est envisagé d'attribuer l’accord-cadre est dispensé de transmettre les attestations fiscales et socia</w:t>
      </w:r>
      <w:r w:rsidR="000E72E4">
        <w:rPr>
          <w:rFonts w:ascii="Arial" w:hAnsi="Arial" w:cs="Arial"/>
          <w:sz w:val="20"/>
          <w:szCs w:val="20"/>
        </w:rPr>
        <w:t>les en cours de validité que l’Acheteur</w:t>
      </w:r>
      <w:r w:rsidRPr="00F471C4">
        <w:rPr>
          <w:rFonts w:ascii="Arial" w:hAnsi="Arial" w:cs="Arial"/>
          <w:sz w:val="20"/>
          <w:szCs w:val="20"/>
        </w:rPr>
        <w:t xml:space="preserve"> peut obtenir directement par le biais de l’espace de stockage numérique PLACE (fiche fournisseur / coffre-fort)</w:t>
      </w:r>
    </w:p>
    <w:p w14:paraId="7E85632F" w14:textId="77777777" w:rsidR="00415C7B" w:rsidRPr="0097234E" w:rsidRDefault="009F0744" w:rsidP="0064495F">
      <w:pPr>
        <w:spacing w:after="160" w:line="259" w:lineRule="auto"/>
        <w:ind w:left="0" w:right="6" w:firstLine="0"/>
        <w:rPr>
          <w:rFonts w:ascii="Arial" w:hAnsi="Arial" w:cs="Arial"/>
          <w:highlight w:val="yellow"/>
        </w:rPr>
      </w:pPr>
      <w:r w:rsidRPr="0097234E">
        <w:rPr>
          <w:rFonts w:ascii="Arial" w:hAnsi="Arial" w:cs="Arial"/>
          <w:highlight w:val="yellow"/>
        </w:rPr>
        <w:br w:type="page"/>
      </w:r>
    </w:p>
    <w:p w14:paraId="5E3AF457" w14:textId="77777777" w:rsidR="00415C7B" w:rsidRPr="001C3AAD" w:rsidRDefault="009F0744" w:rsidP="00827543">
      <w:pPr>
        <w:pStyle w:val="Titre1"/>
        <w:ind w:right="6"/>
        <w:jc w:val="center"/>
        <w:rPr>
          <w:rFonts w:ascii="Arial" w:hAnsi="Arial" w:cs="Arial"/>
          <w:color w:val="0070C0"/>
          <w:sz w:val="24"/>
          <w:szCs w:val="24"/>
        </w:rPr>
      </w:pPr>
      <w:bookmarkStart w:id="2" w:name="_Toc446682661"/>
      <w:bookmarkStart w:id="3" w:name="_Toc192762665"/>
      <w:r w:rsidRPr="001C3AAD">
        <w:rPr>
          <w:rFonts w:ascii="Arial" w:hAnsi="Arial" w:cs="Arial"/>
          <w:color w:val="0070C0"/>
          <w:sz w:val="24"/>
          <w:szCs w:val="24"/>
        </w:rPr>
        <w:t>ARTICLE 1 -  OBJET DE LA CONSULTATION</w:t>
      </w:r>
      <w:bookmarkEnd w:id="2"/>
      <w:bookmarkEnd w:id="3"/>
    </w:p>
    <w:p w14:paraId="16BC8799" w14:textId="77777777" w:rsidR="007B19FF" w:rsidRPr="0097234E" w:rsidRDefault="007B19FF" w:rsidP="007B19FF">
      <w:pPr>
        <w:rPr>
          <w:rFonts w:ascii="Arial" w:hAnsi="Arial" w:cs="Arial"/>
        </w:rPr>
      </w:pPr>
    </w:p>
    <w:p w14:paraId="2A1EABB4" w14:textId="63E58D99" w:rsidR="006650B5" w:rsidRDefault="00864F4F" w:rsidP="00C50D33">
      <w:pPr>
        <w:pStyle w:val="Standard"/>
      </w:pPr>
      <w:bookmarkStart w:id="4" w:name="_Toc446682662"/>
      <w:r w:rsidRPr="0056775F">
        <w:rPr>
          <w:szCs w:val="20"/>
        </w:rPr>
        <w:t xml:space="preserve">Les </w:t>
      </w:r>
      <w:r w:rsidRPr="00DA2F9F">
        <w:rPr>
          <w:szCs w:val="20"/>
        </w:rPr>
        <w:t>accords-cadres</w:t>
      </w:r>
      <w:r w:rsidR="001C3AAD" w:rsidRPr="0056775F">
        <w:rPr>
          <w:szCs w:val="20"/>
        </w:rPr>
        <w:t xml:space="preserve"> ont</w:t>
      </w:r>
      <w:r w:rsidRPr="0056775F">
        <w:rPr>
          <w:szCs w:val="20"/>
        </w:rPr>
        <w:t xml:space="preserve"> pour objet</w:t>
      </w:r>
      <w:r w:rsidR="006650B5">
        <w:rPr>
          <w:szCs w:val="20"/>
        </w:rPr>
        <w:t> </w:t>
      </w:r>
      <w:r w:rsidR="006650B5" w:rsidRPr="00F503A4">
        <w:rPr>
          <w:szCs w:val="20"/>
        </w:rPr>
        <w:t xml:space="preserve">l’entretien </w:t>
      </w:r>
      <w:r w:rsidR="00F503A4" w:rsidRPr="00F503A4">
        <w:rPr>
          <w:szCs w:val="20"/>
        </w:rPr>
        <w:t>des espaces extérieurs au profit des unités soutenues par le GS</w:t>
      </w:r>
      <w:r w:rsidR="00F503A4">
        <w:rPr>
          <w:szCs w:val="20"/>
        </w:rPr>
        <w:t>C</w:t>
      </w:r>
      <w:r w:rsidR="00F503A4" w:rsidRPr="00F503A4">
        <w:rPr>
          <w:szCs w:val="20"/>
        </w:rPr>
        <w:t xml:space="preserve"> de Montauban et la DGA Techniques Aérospatiales (T.A</w:t>
      </w:r>
      <w:r w:rsidR="00A302F5">
        <w:rPr>
          <w:szCs w:val="20"/>
        </w:rPr>
        <w:t>.</w:t>
      </w:r>
      <w:r w:rsidR="00F503A4" w:rsidRPr="00F503A4">
        <w:rPr>
          <w:szCs w:val="20"/>
        </w:rPr>
        <w:t>)</w:t>
      </w:r>
      <w:r w:rsidR="00A47EC4" w:rsidRPr="00F503A4">
        <w:rPr>
          <w:szCs w:val="20"/>
        </w:rPr>
        <w:t>.</w:t>
      </w:r>
      <w:r w:rsidR="006650B5" w:rsidRPr="006650B5">
        <w:t xml:space="preserve"> </w:t>
      </w:r>
    </w:p>
    <w:p w14:paraId="6242CE96" w14:textId="0F185A13" w:rsidR="00A002AC" w:rsidRPr="006650B5" w:rsidRDefault="00A002AC" w:rsidP="00C50D33">
      <w:pPr>
        <w:spacing w:after="60" w:line="259" w:lineRule="auto"/>
        <w:ind w:left="0" w:right="1" w:firstLine="0"/>
        <w:rPr>
          <w:rFonts w:ascii="Arial" w:hAnsi="Arial" w:cs="Arial"/>
          <w:sz w:val="20"/>
          <w:szCs w:val="20"/>
        </w:rPr>
      </w:pPr>
      <w:r w:rsidRPr="006650B5">
        <w:rPr>
          <w:rFonts w:ascii="Arial" w:hAnsi="Arial" w:cs="Arial"/>
          <w:sz w:val="20"/>
          <w:szCs w:val="20"/>
        </w:rPr>
        <w:t>Prestations de service au sens de l’article L 1111-4 d</w:t>
      </w:r>
      <w:r w:rsidR="000E72E4" w:rsidRPr="006650B5">
        <w:rPr>
          <w:rFonts w:ascii="Arial" w:hAnsi="Arial" w:cs="Arial"/>
          <w:sz w:val="20"/>
          <w:szCs w:val="20"/>
        </w:rPr>
        <w:t xml:space="preserve">u Code de la Commande Publique </w:t>
      </w:r>
      <w:r w:rsidR="00341ACB" w:rsidRPr="006650B5">
        <w:rPr>
          <w:rFonts w:ascii="Arial" w:hAnsi="Arial" w:cs="Arial"/>
          <w:sz w:val="20"/>
          <w:szCs w:val="20"/>
        </w:rPr>
        <w:t>(CCP)</w:t>
      </w:r>
      <w:r w:rsidR="00C50D33">
        <w:rPr>
          <w:rFonts w:ascii="Arial" w:hAnsi="Arial" w:cs="Arial"/>
          <w:sz w:val="20"/>
          <w:szCs w:val="20"/>
        </w:rPr>
        <w:t>.</w:t>
      </w:r>
    </w:p>
    <w:p w14:paraId="6AFCA03A" w14:textId="24D48A0B" w:rsidR="00001649" w:rsidRDefault="007B19FF" w:rsidP="00C50D33">
      <w:pPr>
        <w:spacing w:after="60"/>
        <w:ind w:right="6"/>
        <w:rPr>
          <w:rFonts w:ascii="Marianne" w:hAnsi="Marianne"/>
        </w:rPr>
      </w:pPr>
      <w:r w:rsidRPr="00C50D33">
        <w:rPr>
          <w:rFonts w:ascii="Arial" w:hAnsi="Arial" w:cs="Arial"/>
          <w:sz w:val="20"/>
          <w:szCs w:val="20"/>
        </w:rPr>
        <w:t xml:space="preserve">Les sites concernés sont les suivants </w:t>
      </w:r>
      <w:r w:rsidRPr="00055C04">
        <w:rPr>
          <w:rFonts w:ascii="Arial" w:hAnsi="Arial" w:cs="Arial"/>
          <w:sz w:val="20"/>
          <w:szCs w:val="20"/>
        </w:rPr>
        <w:t>:</w:t>
      </w:r>
      <w:r w:rsidR="000E72E4" w:rsidRPr="00055C04">
        <w:rPr>
          <w:rFonts w:ascii="Arial" w:hAnsi="Arial" w:cs="Arial"/>
          <w:sz w:val="20"/>
          <w:szCs w:val="20"/>
        </w:rPr>
        <w:t xml:space="preserve"> </w:t>
      </w:r>
      <w:r w:rsidR="00055C04" w:rsidRPr="00055C04">
        <w:rPr>
          <w:rFonts w:ascii="Arial" w:hAnsi="Arial" w:cs="Arial"/>
          <w:sz w:val="20"/>
          <w:szCs w:val="20"/>
        </w:rPr>
        <w:t xml:space="preserve">Les </w:t>
      </w:r>
      <w:r w:rsidR="00A47EC4" w:rsidRPr="00055C04">
        <w:rPr>
          <w:rFonts w:ascii="Arial" w:hAnsi="Arial" w:cs="Arial"/>
          <w:sz w:val="20"/>
          <w:szCs w:val="20"/>
        </w:rPr>
        <w:t>Etablissements et formations soutenus par le Groupement de</w:t>
      </w:r>
      <w:r w:rsidR="00C50D33">
        <w:rPr>
          <w:rFonts w:ascii="Arial" w:hAnsi="Arial" w:cs="Arial"/>
          <w:sz w:val="20"/>
          <w:szCs w:val="20"/>
        </w:rPr>
        <w:t xml:space="preserve"> </w:t>
      </w:r>
      <w:r w:rsidR="00A47EC4" w:rsidRPr="00055C04">
        <w:rPr>
          <w:rFonts w:ascii="Arial" w:hAnsi="Arial" w:cs="Arial"/>
          <w:sz w:val="20"/>
          <w:szCs w:val="20"/>
        </w:rPr>
        <w:t xml:space="preserve">Soutien Commissariat de </w:t>
      </w:r>
      <w:r w:rsidR="00F503A4" w:rsidRPr="00055C04">
        <w:rPr>
          <w:rFonts w:ascii="Arial" w:hAnsi="Arial" w:cs="Arial"/>
          <w:sz w:val="20"/>
          <w:szCs w:val="20"/>
        </w:rPr>
        <w:t>Montauban</w:t>
      </w:r>
      <w:r w:rsidR="00A47EC4" w:rsidRPr="00055C04">
        <w:rPr>
          <w:rFonts w:ascii="Arial" w:hAnsi="Arial" w:cs="Arial"/>
          <w:sz w:val="20"/>
          <w:szCs w:val="20"/>
        </w:rPr>
        <w:t>, situé dans l’Aude (11) et dan</w:t>
      </w:r>
      <w:r w:rsidR="00001649" w:rsidRPr="00055C04">
        <w:rPr>
          <w:rFonts w:ascii="Arial" w:hAnsi="Arial" w:cs="Arial"/>
          <w:sz w:val="20"/>
          <w:szCs w:val="20"/>
        </w:rPr>
        <w:t>s les Pyrénées Orientales (66) et les sites soutenus par la DGA Techniques Aérospatiales (T.A</w:t>
      </w:r>
      <w:r w:rsidR="00A302F5">
        <w:rPr>
          <w:rFonts w:ascii="Arial" w:hAnsi="Arial" w:cs="Arial"/>
          <w:sz w:val="20"/>
          <w:szCs w:val="20"/>
        </w:rPr>
        <w:t>.</w:t>
      </w:r>
      <w:r w:rsidR="00001649" w:rsidRPr="00055C04">
        <w:rPr>
          <w:rFonts w:ascii="Arial" w:hAnsi="Arial" w:cs="Arial"/>
          <w:sz w:val="20"/>
          <w:szCs w:val="20"/>
        </w:rPr>
        <w:t>) en Haute-Garonne (31).</w:t>
      </w:r>
    </w:p>
    <w:p w14:paraId="5FF0D08D" w14:textId="4D6FE7AD" w:rsidR="007B19FF" w:rsidRPr="0056775F" w:rsidRDefault="00F33DBD" w:rsidP="007B5955">
      <w:pPr>
        <w:spacing w:after="120" w:line="256" w:lineRule="auto"/>
        <w:ind w:left="0" w:right="6" w:firstLine="0"/>
        <w:rPr>
          <w:rFonts w:ascii="Arial" w:hAnsi="Arial" w:cs="Arial"/>
          <w:sz w:val="20"/>
          <w:szCs w:val="20"/>
        </w:rPr>
      </w:pPr>
      <w:r>
        <w:rPr>
          <w:rFonts w:ascii="Arial" w:hAnsi="Arial" w:cs="Arial"/>
          <w:sz w:val="20"/>
          <w:szCs w:val="20"/>
        </w:rPr>
        <w:t xml:space="preserve">Codes CPV </w:t>
      </w:r>
      <w:r w:rsidR="007B19FF" w:rsidRPr="0056775F">
        <w:rPr>
          <w:rFonts w:ascii="Arial" w:hAnsi="Arial" w:cs="Arial"/>
          <w:sz w:val="20"/>
          <w:szCs w:val="20"/>
        </w:rPr>
        <w:t>:</w:t>
      </w:r>
      <w:r w:rsidRPr="00F33DBD">
        <w:t xml:space="preserve"> </w:t>
      </w:r>
      <w:r w:rsidRPr="00F33DBD">
        <w:rPr>
          <w:rFonts w:ascii="Arial" w:hAnsi="Arial" w:cs="Arial"/>
          <w:sz w:val="20"/>
        </w:rPr>
        <w:t>77310000-6 – réalisation et entretien des espaces verts</w:t>
      </w:r>
    </w:p>
    <w:p w14:paraId="4F3B7742" w14:textId="2AEED1CC" w:rsidR="007B19FF" w:rsidRPr="00D06FEA" w:rsidRDefault="007B19FF" w:rsidP="007B5955">
      <w:pPr>
        <w:spacing w:after="60" w:line="256" w:lineRule="auto"/>
        <w:ind w:right="1"/>
        <w:rPr>
          <w:rFonts w:ascii="Arial" w:hAnsi="Arial" w:cs="Arial"/>
          <w:sz w:val="20"/>
          <w:szCs w:val="20"/>
        </w:rPr>
      </w:pPr>
      <w:r w:rsidRPr="0056775F">
        <w:rPr>
          <w:rFonts w:ascii="Arial" w:hAnsi="Arial" w:cs="Arial"/>
          <w:sz w:val="20"/>
          <w:szCs w:val="20"/>
        </w:rPr>
        <w:t>La description des prestations et leurs spécifications te</w:t>
      </w:r>
      <w:r w:rsidR="00A002AC" w:rsidRPr="0056775F">
        <w:rPr>
          <w:rFonts w:ascii="Arial" w:hAnsi="Arial" w:cs="Arial"/>
          <w:sz w:val="20"/>
          <w:szCs w:val="20"/>
        </w:rPr>
        <w:t>chniques sont indiquées dans le</w:t>
      </w:r>
      <w:r w:rsidR="00C50D33">
        <w:rPr>
          <w:rFonts w:ascii="Arial" w:hAnsi="Arial" w:cs="Arial"/>
          <w:sz w:val="20"/>
          <w:szCs w:val="20"/>
        </w:rPr>
        <w:t>s</w:t>
      </w:r>
      <w:r w:rsidR="00BD565B">
        <w:rPr>
          <w:rFonts w:ascii="Arial" w:hAnsi="Arial" w:cs="Arial"/>
          <w:sz w:val="20"/>
          <w:szCs w:val="20"/>
        </w:rPr>
        <w:t xml:space="preserve"> </w:t>
      </w:r>
      <w:r w:rsidR="008E0D08">
        <w:rPr>
          <w:rFonts w:ascii="Arial" w:hAnsi="Arial" w:cs="Arial"/>
          <w:sz w:val="20"/>
          <w:szCs w:val="20"/>
        </w:rPr>
        <w:t>C</w:t>
      </w:r>
      <w:r w:rsidRPr="00BD565B">
        <w:rPr>
          <w:rFonts w:ascii="Arial" w:hAnsi="Arial" w:cs="Arial"/>
          <w:sz w:val="20"/>
          <w:szCs w:val="20"/>
        </w:rPr>
        <w:t>ahier</w:t>
      </w:r>
      <w:r w:rsidR="00C50D33">
        <w:rPr>
          <w:rFonts w:ascii="Arial" w:hAnsi="Arial" w:cs="Arial"/>
          <w:sz w:val="20"/>
          <w:szCs w:val="20"/>
        </w:rPr>
        <w:t>s</w:t>
      </w:r>
      <w:r w:rsidR="00BD565B" w:rsidRPr="00BD565B">
        <w:rPr>
          <w:rFonts w:ascii="Arial" w:hAnsi="Arial" w:cs="Arial"/>
          <w:sz w:val="20"/>
          <w:szCs w:val="20"/>
        </w:rPr>
        <w:t xml:space="preserve"> </w:t>
      </w:r>
      <w:r w:rsidRPr="00BD565B">
        <w:rPr>
          <w:rFonts w:ascii="Arial" w:hAnsi="Arial" w:cs="Arial"/>
          <w:sz w:val="20"/>
          <w:szCs w:val="20"/>
        </w:rPr>
        <w:t>d</w:t>
      </w:r>
      <w:r w:rsidR="008E0D08">
        <w:rPr>
          <w:rFonts w:ascii="Arial" w:hAnsi="Arial" w:cs="Arial"/>
          <w:sz w:val="20"/>
          <w:szCs w:val="20"/>
        </w:rPr>
        <w:t>es Clauses Techniques P</w:t>
      </w:r>
      <w:r w:rsidRPr="0056775F">
        <w:rPr>
          <w:rFonts w:ascii="Arial" w:hAnsi="Arial" w:cs="Arial"/>
          <w:sz w:val="20"/>
          <w:szCs w:val="20"/>
        </w:rPr>
        <w:t>articulières (CCTP) et leurs annexes</w:t>
      </w:r>
      <w:r w:rsidR="00D06FEA">
        <w:rPr>
          <w:rFonts w:ascii="Arial" w:hAnsi="Arial" w:cs="Arial"/>
          <w:sz w:val="20"/>
          <w:szCs w:val="20"/>
        </w:rPr>
        <w:t xml:space="preserve"> </w:t>
      </w:r>
      <w:r w:rsidR="00D06FEA" w:rsidRPr="00D06FEA">
        <w:rPr>
          <w:rFonts w:ascii="Arial" w:hAnsi="Arial" w:cs="Arial"/>
          <w:sz w:val="20"/>
          <w:szCs w:val="20"/>
        </w:rPr>
        <w:t>(CCTP commun aux lots 1, 2 et 3 et CCTP du lot 4).</w:t>
      </w:r>
    </w:p>
    <w:p w14:paraId="375B1118" w14:textId="77777777" w:rsidR="007B19FF" w:rsidRPr="0056775F" w:rsidRDefault="007B19FF" w:rsidP="00F471C4">
      <w:pPr>
        <w:spacing w:after="60" w:line="259" w:lineRule="auto"/>
        <w:ind w:right="1"/>
        <w:jc w:val="center"/>
        <w:rPr>
          <w:rFonts w:ascii="Arial" w:hAnsi="Arial" w:cs="Arial"/>
          <w:sz w:val="24"/>
          <w:szCs w:val="24"/>
        </w:rPr>
      </w:pPr>
    </w:p>
    <w:p w14:paraId="3BAB91B2" w14:textId="77777777" w:rsidR="00415C7B" w:rsidRPr="001C3AAD" w:rsidRDefault="009F0744" w:rsidP="00827543">
      <w:pPr>
        <w:pStyle w:val="Titre1"/>
        <w:ind w:right="6"/>
        <w:jc w:val="center"/>
        <w:rPr>
          <w:rFonts w:ascii="Arial" w:hAnsi="Arial" w:cs="Arial"/>
          <w:color w:val="0070C0"/>
          <w:sz w:val="24"/>
          <w:szCs w:val="24"/>
        </w:rPr>
      </w:pPr>
      <w:bookmarkStart w:id="5" w:name="_Toc192762666"/>
      <w:r w:rsidRPr="001C3AAD">
        <w:rPr>
          <w:rFonts w:ascii="Arial" w:hAnsi="Arial" w:cs="Arial"/>
          <w:color w:val="0070C0"/>
          <w:sz w:val="24"/>
          <w:szCs w:val="24"/>
        </w:rPr>
        <w:t>ARTICLE 2 – CONDITIONS DE LA CONSULTATION</w:t>
      </w:r>
      <w:bookmarkEnd w:id="4"/>
      <w:bookmarkEnd w:id="5"/>
    </w:p>
    <w:p w14:paraId="40013A8C" w14:textId="77777777" w:rsidR="00415C7B" w:rsidRPr="00EC2043" w:rsidRDefault="00415C7B" w:rsidP="0064495F">
      <w:pPr>
        <w:ind w:left="0" w:right="6" w:firstLine="0"/>
        <w:rPr>
          <w:rFonts w:ascii="Arial" w:hAnsi="Arial" w:cs="Arial"/>
          <w:u w:color="0070C0"/>
        </w:rPr>
      </w:pPr>
    </w:p>
    <w:p w14:paraId="0A2FE162" w14:textId="77777777" w:rsidR="00670A12" w:rsidRPr="00CE770B" w:rsidRDefault="009F0744" w:rsidP="00827543">
      <w:pPr>
        <w:pStyle w:val="Titre2"/>
        <w:ind w:left="0" w:right="6" w:firstLine="0"/>
        <w:jc w:val="both"/>
        <w:rPr>
          <w:rFonts w:ascii="Arial" w:hAnsi="Arial" w:cs="Arial"/>
          <w:color w:val="0070C0"/>
          <w:sz w:val="24"/>
          <w:u w:val="none"/>
        </w:rPr>
      </w:pPr>
      <w:bookmarkStart w:id="6" w:name="_Toc446682663"/>
      <w:bookmarkStart w:id="7" w:name="_Toc192762667"/>
      <w:r w:rsidRPr="00CE770B">
        <w:rPr>
          <w:rFonts w:ascii="Arial" w:hAnsi="Arial" w:cs="Arial"/>
          <w:color w:val="0070C0"/>
          <w:sz w:val="22"/>
          <w:u w:val="none"/>
        </w:rPr>
        <w:t>2.1</w:t>
      </w:r>
      <w:r w:rsidRPr="00CE770B">
        <w:rPr>
          <w:rFonts w:ascii="Arial" w:hAnsi="Arial" w:cs="Arial"/>
          <w:color w:val="0070C0"/>
          <w:sz w:val="18"/>
          <w:u w:val="none"/>
        </w:rPr>
        <w:t xml:space="preserve"> </w:t>
      </w:r>
      <w:r w:rsidR="00FD419B" w:rsidRPr="00CE770B">
        <w:rPr>
          <w:rFonts w:ascii="Arial" w:hAnsi="Arial" w:cs="Arial"/>
          <w:color w:val="0070C0"/>
          <w:sz w:val="22"/>
          <w:u w:val="none"/>
        </w:rPr>
        <w:t>–</w:t>
      </w:r>
      <w:r w:rsidRPr="00CE770B">
        <w:rPr>
          <w:rFonts w:ascii="Arial" w:hAnsi="Arial" w:cs="Arial"/>
          <w:color w:val="0070C0"/>
          <w:sz w:val="18"/>
          <w:u w:val="none"/>
        </w:rPr>
        <w:t xml:space="preserve"> </w:t>
      </w:r>
      <w:r w:rsidR="00FD419B" w:rsidRPr="00CE770B">
        <w:rPr>
          <w:rFonts w:ascii="Arial" w:hAnsi="Arial" w:cs="Arial"/>
          <w:color w:val="0070C0"/>
          <w:sz w:val="22"/>
          <w:u w:val="none"/>
        </w:rPr>
        <w:t>Mode de consultatio</w:t>
      </w:r>
      <w:bookmarkEnd w:id="6"/>
      <w:r w:rsidR="00FD419B" w:rsidRPr="00CE770B">
        <w:rPr>
          <w:rFonts w:ascii="Arial" w:hAnsi="Arial" w:cs="Arial"/>
          <w:color w:val="0070C0"/>
          <w:sz w:val="22"/>
          <w:u w:val="none"/>
        </w:rPr>
        <w:t>n</w:t>
      </w:r>
      <w:bookmarkEnd w:id="7"/>
    </w:p>
    <w:p w14:paraId="69E61BE1" w14:textId="59F48F24" w:rsidR="0056775F" w:rsidRPr="0094442E" w:rsidRDefault="0056775F" w:rsidP="0094442E">
      <w:pPr>
        <w:pStyle w:val="Titre2"/>
        <w:ind w:left="0" w:right="6" w:firstLine="0"/>
        <w:jc w:val="both"/>
        <w:rPr>
          <w:rFonts w:ascii="Arial" w:hAnsi="Arial" w:cs="Arial"/>
          <w:b w:val="0"/>
          <w:u w:val="none"/>
        </w:rPr>
      </w:pPr>
      <w:bookmarkStart w:id="8" w:name="_Toc192762668"/>
      <w:r w:rsidRPr="0094442E">
        <w:rPr>
          <w:rFonts w:ascii="Arial" w:hAnsi="Arial" w:cs="Arial"/>
          <w:b w:val="0"/>
          <w:color w:val="auto"/>
          <w:sz w:val="20"/>
          <w:szCs w:val="20"/>
          <w:u w:val="none"/>
        </w:rPr>
        <w:t xml:space="preserve">La présente procédure est soumise aux règles issues du </w:t>
      </w:r>
      <w:r w:rsidR="00D06FEA">
        <w:rPr>
          <w:rFonts w:ascii="Arial" w:hAnsi="Arial" w:cs="Arial"/>
          <w:b w:val="0"/>
          <w:color w:val="auto"/>
          <w:sz w:val="20"/>
          <w:szCs w:val="20"/>
          <w:u w:val="none"/>
        </w:rPr>
        <w:t>CCP</w:t>
      </w:r>
      <w:r w:rsidRPr="0094442E">
        <w:rPr>
          <w:rFonts w:ascii="Arial" w:hAnsi="Arial" w:cs="Arial"/>
          <w:b w:val="0"/>
          <w:color w:val="auto"/>
          <w:sz w:val="20"/>
          <w:szCs w:val="20"/>
          <w:u w:val="none"/>
        </w:rPr>
        <w:t>.</w:t>
      </w:r>
      <w:bookmarkEnd w:id="8"/>
    </w:p>
    <w:p w14:paraId="5885F0A2" w14:textId="710DADF8" w:rsidR="0056775F" w:rsidRPr="0056775F" w:rsidRDefault="0056775F" w:rsidP="00C50D33">
      <w:pPr>
        <w:spacing w:after="0" w:line="240" w:lineRule="auto"/>
        <w:ind w:left="0" w:right="0" w:firstLine="0"/>
        <w:rPr>
          <w:rFonts w:ascii="Arial" w:hAnsi="Arial" w:cs="Arial"/>
          <w:color w:val="auto"/>
          <w:sz w:val="20"/>
          <w:szCs w:val="20"/>
        </w:rPr>
      </w:pPr>
      <w:r w:rsidRPr="0056775F">
        <w:rPr>
          <w:rFonts w:ascii="Arial" w:hAnsi="Arial" w:cs="Arial"/>
          <w:color w:val="auto"/>
          <w:sz w:val="20"/>
          <w:szCs w:val="20"/>
        </w:rPr>
        <w:t xml:space="preserve">La procédure retenue est la procédure d’appel d’offres ouvert définie aux articles L2124-1 et L2124-2 et R.2124-1, R.2124-2 alinéa 1°, R.2131-16 et 17, R.2143-1 et -2, R.2151-1 à 5, R.2161-2 à 5 du </w:t>
      </w:r>
      <w:r w:rsidR="00C50D33">
        <w:rPr>
          <w:rFonts w:ascii="Arial" w:hAnsi="Arial" w:cs="Arial"/>
          <w:color w:val="auto"/>
          <w:sz w:val="20"/>
          <w:szCs w:val="20"/>
        </w:rPr>
        <w:t>CCP.</w:t>
      </w:r>
    </w:p>
    <w:p w14:paraId="256D6E5D" w14:textId="77777777" w:rsidR="0056775F" w:rsidRPr="0056775F" w:rsidRDefault="0056775F" w:rsidP="0056775F">
      <w:pPr>
        <w:spacing w:after="0" w:line="240" w:lineRule="auto"/>
        <w:ind w:left="0" w:right="0" w:firstLine="0"/>
        <w:rPr>
          <w:rFonts w:ascii="Arial" w:hAnsi="Arial" w:cs="Arial"/>
          <w:color w:val="auto"/>
          <w:sz w:val="20"/>
          <w:szCs w:val="20"/>
        </w:rPr>
      </w:pPr>
    </w:p>
    <w:p w14:paraId="779F7696" w14:textId="77777777" w:rsidR="00572371" w:rsidRPr="00CE770B" w:rsidRDefault="0056775F" w:rsidP="00827543">
      <w:pPr>
        <w:pStyle w:val="Titre2"/>
        <w:ind w:left="0" w:right="6" w:firstLine="0"/>
        <w:jc w:val="both"/>
        <w:rPr>
          <w:rFonts w:ascii="Arial" w:hAnsi="Arial" w:cs="Arial"/>
          <w:color w:val="0070C0"/>
          <w:sz w:val="22"/>
          <w:u w:val="none"/>
        </w:rPr>
      </w:pPr>
      <w:bookmarkStart w:id="9" w:name="_Toc192762669"/>
      <w:bookmarkStart w:id="10" w:name="_Toc446682665"/>
      <w:bookmarkStart w:id="11" w:name="_Toc450480718"/>
      <w:r w:rsidRPr="00CE770B">
        <w:rPr>
          <w:rFonts w:ascii="Arial" w:hAnsi="Arial" w:cs="Arial"/>
          <w:color w:val="0070C0"/>
          <w:sz w:val="22"/>
          <w:u w:val="none"/>
        </w:rPr>
        <w:t>2.2</w:t>
      </w:r>
      <w:r w:rsidR="00572371" w:rsidRPr="00CE770B">
        <w:rPr>
          <w:rFonts w:ascii="Arial" w:hAnsi="Arial" w:cs="Arial"/>
          <w:color w:val="0070C0"/>
          <w:sz w:val="22"/>
          <w:u w:val="none"/>
        </w:rPr>
        <w:t xml:space="preserve"> </w:t>
      </w:r>
      <w:r w:rsidR="00FD419B" w:rsidRPr="00CE770B">
        <w:rPr>
          <w:rFonts w:ascii="Arial" w:hAnsi="Arial" w:cs="Arial"/>
          <w:color w:val="0070C0"/>
          <w:sz w:val="22"/>
          <w:u w:val="none"/>
        </w:rPr>
        <w:t>–</w:t>
      </w:r>
      <w:r w:rsidR="00572371" w:rsidRPr="00CE770B">
        <w:rPr>
          <w:rFonts w:ascii="Arial" w:hAnsi="Arial" w:cs="Arial"/>
          <w:color w:val="0070C0"/>
          <w:sz w:val="22"/>
          <w:u w:val="none"/>
        </w:rPr>
        <w:t xml:space="preserve"> </w:t>
      </w:r>
      <w:r w:rsidR="00FD419B" w:rsidRPr="00CE770B">
        <w:rPr>
          <w:rFonts w:ascii="Arial" w:hAnsi="Arial" w:cs="Arial"/>
          <w:color w:val="0070C0"/>
          <w:sz w:val="22"/>
          <w:u w:val="none"/>
        </w:rPr>
        <w:t>Allotissement</w:t>
      </w:r>
      <w:bookmarkEnd w:id="9"/>
      <w:r w:rsidR="00FD419B" w:rsidRPr="00CE770B">
        <w:rPr>
          <w:rFonts w:ascii="Arial" w:hAnsi="Arial" w:cs="Arial"/>
          <w:color w:val="0070C0"/>
          <w:sz w:val="22"/>
          <w:u w:val="none"/>
        </w:rPr>
        <w:t xml:space="preserve"> </w:t>
      </w:r>
      <w:r w:rsidR="00572371" w:rsidRPr="00CE770B">
        <w:rPr>
          <w:rFonts w:ascii="Arial" w:hAnsi="Arial" w:cs="Arial"/>
          <w:color w:val="0070C0"/>
          <w:sz w:val="22"/>
          <w:u w:val="none"/>
        </w:rPr>
        <w:t xml:space="preserve"> </w:t>
      </w:r>
      <w:bookmarkEnd w:id="10"/>
      <w:bookmarkEnd w:id="11"/>
    </w:p>
    <w:p w14:paraId="339D8C6F" w14:textId="77777777" w:rsidR="0056775F" w:rsidRPr="0056775F" w:rsidRDefault="0056775F" w:rsidP="0056775F">
      <w:pPr>
        <w:spacing w:after="0" w:line="240" w:lineRule="auto"/>
        <w:ind w:left="0" w:right="0" w:firstLine="0"/>
        <w:rPr>
          <w:rFonts w:ascii="Arial" w:hAnsi="Arial" w:cs="Arial"/>
          <w:color w:val="auto"/>
          <w:sz w:val="20"/>
          <w:szCs w:val="20"/>
        </w:rPr>
      </w:pPr>
    </w:p>
    <w:p w14:paraId="3E214B93" w14:textId="7E933699" w:rsidR="0056775F" w:rsidRPr="0056775F" w:rsidRDefault="0056775F" w:rsidP="0056775F">
      <w:pPr>
        <w:spacing w:after="0" w:line="240" w:lineRule="auto"/>
        <w:ind w:left="0" w:right="0" w:firstLine="0"/>
        <w:rPr>
          <w:rFonts w:ascii="Arial" w:hAnsi="Arial" w:cs="Arial"/>
          <w:color w:val="auto"/>
          <w:sz w:val="20"/>
          <w:szCs w:val="20"/>
        </w:rPr>
      </w:pPr>
      <w:r w:rsidRPr="0056775F">
        <w:rPr>
          <w:rFonts w:ascii="Arial" w:hAnsi="Arial" w:cs="Arial"/>
          <w:color w:val="auto"/>
          <w:sz w:val="20"/>
          <w:szCs w:val="20"/>
        </w:rPr>
        <w:t xml:space="preserve">La présente consultation fait l’objet d’allotissement au sens des articles L.2113-10 et -11 et R.2113-1 à 3 du </w:t>
      </w:r>
      <w:r w:rsidR="00C50D33">
        <w:rPr>
          <w:rFonts w:ascii="Arial" w:hAnsi="Arial" w:cs="Arial"/>
          <w:color w:val="auto"/>
          <w:sz w:val="20"/>
          <w:szCs w:val="20"/>
        </w:rPr>
        <w:t>CCP.</w:t>
      </w:r>
    </w:p>
    <w:p w14:paraId="1E5D2AA9" w14:textId="77777777" w:rsidR="0056775F" w:rsidRPr="0056775F" w:rsidRDefault="0056775F" w:rsidP="0056775F">
      <w:pPr>
        <w:spacing w:after="0" w:line="240" w:lineRule="auto"/>
        <w:ind w:left="0" w:right="0" w:firstLine="0"/>
        <w:rPr>
          <w:rFonts w:ascii="Arial" w:hAnsi="Arial" w:cs="Arial"/>
          <w:color w:val="auto"/>
          <w:sz w:val="20"/>
          <w:szCs w:val="20"/>
        </w:rPr>
      </w:pPr>
      <w:r w:rsidRPr="0056775F">
        <w:rPr>
          <w:rFonts w:ascii="Arial" w:hAnsi="Arial" w:cs="Arial"/>
          <w:color w:val="auto"/>
          <w:sz w:val="20"/>
          <w:szCs w:val="20"/>
        </w:rPr>
        <w:t xml:space="preserve"> </w:t>
      </w:r>
    </w:p>
    <w:p w14:paraId="773A4A37" w14:textId="3E63188E" w:rsidR="0056775F" w:rsidRDefault="0056775F" w:rsidP="0056775F">
      <w:pPr>
        <w:spacing w:after="0" w:line="240" w:lineRule="auto"/>
        <w:ind w:left="0" w:right="0" w:firstLine="0"/>
        <w:rPr>
          <w:rFonts w:ascii="Arial" w:hAnsi="Arial" w:cs="Arial"/>
          <w:color w:val="auto"/>
          <w:sz w:val="20"/>
          <w:szCs w:val="20"/>
        </w:rPr>
      </w:pPr>
      <w:r w:rsidRPr="00602C8A">
        <w:rPr>
          <w:rFonts w:ascii="Arial" w:hAnsi="Arial" w:cs="Arial"/>
          <w:color w:val="auto"/>
          <w:sz w:val="20"/>
          <w:szCs w:val="20"/>
        </w:rPr>
        <w:t xml:space="preserve">Les </w:t>
      </w:r>
      <w:r w:rsidR="00602C8A" w:rsidRPr="00602C8A">
        <w:rPr>
          <w:rFonts w:ascii="Arial" w:hAnsi="Arial" w:cs="Arial"/>
          <w:color w:val="auto"/>
          <w:sz w:val="20"/>
          <w:szCs w:val="20"/>
        </w:rPr>
        <w:t>prestations sont</w:t>
      </w:r>
      <w:r w:rsidRPr="00602C8A">
        <w:rPr>
          <w:rFonts w:ascii="Arial" w:hAnsi="Arial" w:cs="Arial"/>
          <w:color w:val="auto"/>
          <w:sz w:val="20"/>
          <w:szCs w:val="20"/>
        </w:rPr>
        <w:t xml:space="preserve"> réparties en </w:t>
      </w:r>
      <w:r w:rsidR="00200615">
        <w:rPr>
          <w:rFonts w:ascii="Arial" w:hAnsi="Arial" w:cs="Arial"/>
          <w:b/>
          <w:color w:val="auto"/>
          <w:sz w:val="20"/>
          <w:szCs w:val="20"/>
        </w:rPr>
        <w:t>4</w:t>
      </w:r>
      <w:r w:rsidRPr="0056775F">
        <w:rPr>
          <w:rFonts w:ascii="Arial" w:hAnsi="Arial" w:cs="Arial"/>
          <w:b/>
          <w:color w:val="auto"/>
          <w:sz w:val="20"/>
          <w:szCs w:val="20"/>
        </w:rPr>
        <w:t xml:space="preserve"> lots</w:t>
      </w:r>
      <w:r w:rsidRPr="0056775F">
        <w:rPr>
          <w:rFonts w:ascii="Arial" w:hAnsi="Arial" w:cs="Arial"/>
          <w:color w:val="auto"/>
          <w:sz w:val="20"/>
          <w:szCs w:val="20"/>
        </w:rPr>
        <w:t xml:space="preserve"> : </w:t>
      </w:r>
    </w:p>
    <w:p w14:paraId="7AB1D29A" w14:textId="55506DDC" w:rsidR="00001649" w:rsidRDefault="00001649" w:rsidP="0056775F">
      <w:pPr>
        <w:spacing w:after="0" w:line="240" w:lineRule="auto"/>
        <w:ind w:left="0" w:right="0" w:firstLine="0"/>
        <w:rPr>
          <w:rFonts w:ascii="Arial" w:hAnsi="Arial" w:cs="Arial"/>
          <w:color w:val="auto"/>
          <w:sz w:val="20"/>
          <w:szCs w:val="20"/>
        </w:rPr>
      </w:pPr>
    </w:p>
    <w:p w14:paraId="0D75E527" w14:textId="77777777" w:rsidR="00C50D33" w:rsidRDefault="00001649" w:rsidP="00C50D33">
      <w:pPr>
        <w:spacing w:after="0" w:line="259" w:lineRule="auto"/>
        <w:ind w:left="11" w:right="6" w:hanging="11"/>
        <w:rPr>
          <w:rFonts w:ascii="Arial" w:hAnsi="Arial" w:cs="Arial"/>
          <w:color w:val="auto"/>
          <w:sz w:val="20"/>
          <w:szCs w:val="20"/>
        </w:rPr>
      </w:pPr>
      <w:r w:rsidRPr="00D06FEA">
        <w:rPr>
          <w:rFonts w:ascii="Arial" w:hAnsi="Arial" w:cs="Arial"/>
          <w:b/>
          <w:color w:val="auto"/>
          <w:sz w:val="20"/>
          <w:szCs w:val="20"/>
        </w:rPr>
        <w:t>- LOT n°1</w:t>
      </w:r>
      <w:r w:rsidRPr="00001649">
        <w:rPr>
          <w:rFonts w:ascii="Arial" w:hAnsi="Arial" w:cs="Arial"/>
          <w:color w:val="auto"/>
          <w:sz w:val="20"/>
          <w:szCs w:val="20"/>
        </w:rPr>
        <w:t xml:space="preserve"> : </w:t>
      </w:r>
      <w:r w:rsidRPr="008E5CE1">
        <w:rPr>
          <w:rFonts w:ascii="Arial" w:hAnsi="Arial" w:cs="Arial"/>
          <w:b/>
          <w:color w:val="auto"/>
          <w:sz w:val="20"/>
          <w:szCs w:val="20"/>
        </w:rPr>
        <w:t>Entretien des espaces extérieurs du 9ème régiment du soutien aéromobile (9ème RSAM) à Montauban dans le Tarn et Garonne</w:t>
      </w:r>
      <w:r w:rsidR="00C50D33">
        <w:rPr>
          <w:rFonts w:ascii="Arial" w:hAnsi="Arial" w:cs="Arial"/>
          <w:color w:val="auto"/>
          <w:sz w:val="20"/>
          <w:szCs w:val="20"/>
        </w:rPr>
        <w:t>.</w:t>
      </w:r>
    </w:p>
    <w:p w14:paraId="2237EEFD" w14:textId="4592027A" w:rsidR="00001649" w:rsidRPr="00001649" w:rsidRDefault="00001649" w:rsidP="00C50D33">
      <w:pPr>
        <w:spacing w:after="120" w:line="259" w:lineRule="auto"/>
        <w:ind w:right="6"/>
        <w:rPr>
          <w:rFonts w:ascii="Arial" w:hAnsi="Arial" w:cs="Arial"/>
          <w:b/>
          <w:i/>
          <w:color w:val="auto"/>
          <w:sz w:val="20"/>
          <w:szCs w:val="20"/>
          <w:u w:val="single"/>
        </w:rPr>
      </w:pPr>
      <w:r w:rsidRPr="00001649">
        <w:rPr>
          <w:rFonts w:ascii="Arial" w:hAnsi="Arial" w:cs="Arial"/>
          <w:b/>
          <w:i/>
          <w:color w:val="auto"/>
          <w:sz w:val="20"/>
          <w:szCs w:val="20"/>
          <w:u w:val="single"/>
        </w:rPr>
        <w:t>Le lot 1 est un lot réservé selon les dispositions de l’article R2113-7 du CCP. Seuls les Etablissements de Service d’Aide par le Travail (ESAT) ou les Entreprises Adaptées (EA) peuvent soumissionner sur ce lot.</w:t>
      </w:r>
    </w:p>
    <w:p w14:paraId="56D818EE" w14:textId="73036966" w:rsidR="00001649" w:rsidRPr="008E5CE1" w:rsidRDefault="00001649" w:rsidP="00C50D33">
      <w:pPr>
        <w:pStyle w:val="Style1"/>
        <w:spacing w:after="120"/>
        <w:ind w:left="0" w:right="6" w:firstLine="0"/>
        <w:jc w:val="both"/>
        <w:rPr>
          <w:rFonts w:eastAsia="Times New Roman"/>
          <w:b/>
          <w:i w:val="0"/>
          <w:kern w:val="0"/>
          <w:sz w:val="20"/>
          <w:szCs w:val="20"/>
          <w:lang w:eastAsia="fr-FR" w:bidi="ar-SA"/>
        </w:rPr>
      </w:pPr>
      <w:r w:rsidRPr="00001649">
        <w:rPr>
          <w:rFonts w:eastAsia="Times New Roman"/>
          <w:i w:val="0"/>
          <w:kern w:val="0"/>
          <w:sz w:val="20"/>
          <w:szCs w:val="20"/>
          <w:lang w:eastAsia="fr-FR" w:bidi="ar-SA"/>
        </w:rPr>
        <w:t xml:space="preserve">- </w:t>
      </w:r>
      <w:r w:rsidRPr="00D06FEA">
        <w:rPr>
          <w:rFonts w:eastAsia="Times New Roman"/>
          <w:b/>
          <w:i w:val="0"/>
          <w:kern w:val="0"/>
          <w:sz w:val="20"/>
          <w:szCs w:val="20"/>
          <w:lang w:eastAsia="fr-FR" w:bidi="ar-SA"/>
        </w:rPr>
        <w:t>LOT n°2</w:t>
      </w:r>
      <w:r w:rsidRPr="00001649">
        <w:rPr>
          <w:rFonts w:eastAsia="Times New Roman"/>
          <w:i w:val="0"/>
          <w:kern w:val="0"/>
          <w:sz w:val="20"/>
          <w:szCs w:val="20"/>
          <w:lang w:eastAsia="fr-FR" w:bidi="ar-SA"/>
        </w:rPr>
        <w:t xml:space="preserve"> : </w:t>
      </w:r>
      <w:r w:rsidRPr="008E5CE1">
        <w:rPr>
          <w:rFonts w:eastAsia="Times New Roman"/>
          <w:b/>
          <w:i w:val="0"/>
          <w:kern w:val="0"/>
          <w:sz w:val="20"/>
          <w:szCs w:val="20"/>
          <w:lang w:eastAsia="fr-FR" w:bidi="ar-SA"/>
        </w:rPr>
        <w:t xml:space="preserve">Entretien des espaces extérieurs des sites du 17ème régiment du génie parachutiste (17ème RGP), du groupement de soutien </w:t>
      </w:r>
      <w:r w:rsidR="00CB752E" w:rsidRPr="008E5CE1">
        <w:rPr>
          <w:rFonts w:eastAsia="Times New Roman"/>
          <w:b/>
          <w:i w:val="0"/>
          <w:kern w:val="0"/>
          <w:sz w:val="20"/>
          <w:szCs w:val="20"/>
          <w:lang w:eastAsia="fr-FR" w:bidi="ar-SA"/>
        </w:rPr>
        <w:t>Commissariat</w:t>
      </w:r>
      <w:r w:rsidRPr="008E5CE1">
        <w:rPr>
          <w:rFonts w:eastAsia="Times New Roman"/>
          <w:b/>
          <w:i w:val="0"/>
          <w:kern w:val="0"/>
          <w:sz w:val="20"/>
          <w:szCs w:val="20"/>
          <w:lang w:eastAsia="fr-FR" w:bidi="ar-SA"/>
        </w:rPr>
        <w:t xml:space="preserve"> (GS</w:t>
      </w:r>
      <w:r w:rsidR="00CB752E" w:rsidRPr="008E5CE1">
        <w:rPr>
          <w:rFonts w:eastAsia="Times New Roman"/>
          <w:b/>
          <w:i w:val="0"/>
          <w:kern w:val="0"/>
          <w:sz w:val="20"/>
          <w:szCs w:val="20"/>
          <w:lang w:eastAsia="fr-FR" w:bidi="ar-SA"/>
        </w:rPr>
        <w:t>C</w:t>
      </w:r>
      <w:r w:rsidRPr="008E5CE1">
        <w:rPr>
          <w:rFonts w:eastAsia="Times New Roman"/>
          <w:b/>
          <w:i w:val="0"/>
          <w:kern w:val="0"/>
          <w:sz w:val="20"/>
          <w:szCs w:val="20"/>
          <w:lang w:eastAsia="fr-FR" w:bidi="ar-SA"/>
        </w:rPr>
        <w:t>) de Montauban, du 31ème régiment du génie (31ème RG), du centre d’instruction d’école de conduite (CIEC) et du Centre de ravitaillement des essences (CRE) à Castelsarrasin dans le Tarn et Garonne ;</w:t>
      </w:r>
    </w:p>
    <w:p w14:paraId="3B414511" w14:textId="77777777" w:rsidR="00001649" w:rsidRPr="008E5CE1" w:rsidRDefault="00001649" w:rsidP="00C50D33">
      <w:pPr>
        <w:pStyle w:val="Style1"/>
        <w:spacing w:after="120"/>
        <w:ind w:left="0" w:right="6" w:firstLine="0"/>
        <w:jc w:val="both"/>
        <w:rPr>
          <w:rFonts w:eastAsia="Times New Roman"/>
          <w:b/>
          <w:i w:val="0"/>
          <w:kern w:val="0"/>
          <w:sz w:val="20"/>
          <w:szCs w:val="20"/>
          <w:lang w:eastAsia="fr-FR" w:bidi="ar-SA"/>
        </w:rPr>
      </w:pPr>
      <w:r w:rsidRPr="008E5CE1">
        <w:rPr>
          <w:rFonts w:eastAsia="Times New Roman"/>
          <w:b/>
          <w:i w:val="0"/>
          <w:kern w:val="0"/>
          <w:sz w:val="20"/>
          <w:szCs w:val="20"/>
          <w:lang w:eastAsia="fr-FR" w:bidi="ar-SA"/>
        </w:rPr>
        <w:t>- LOT n°3 : Entretien des espaces extérieurs du centre de formation initiale des militaires (CFIM), de la 11ème Brigade parachutiste (BP), du 6ème régiment parachutiste et d’infanterie de la marine (6ème RPIMa) situés à Caylus dans le Tarn et Garonne et de la Délégation militaire de la Défense 46 (DMD 46) situé à Cahors dans le Lot ;</w:t>
      </w:r>
    </w:p>
    <w:p w14:paraId="52037883" w14:textId="4D733326" w:rsidR="00001649" w:rsidRPr="008E5CE1" w:rsidRDefault="00001649" w:rsidP="00C50D33">
      <w:pPr>
        <w:pStyle w:val="Style1"/>
        <w:spacing w:after="120"/>
        <w:ind w:left="0" w:right="6" w:firstLine="0"/>
        <w:jc w:val="both"/>
        <w:rPr>
          <w:rFonts w:eastAsia="Times New Roman"/>
          <w:b/>
          <w:i w:val="0"/>
          <w:kern w:val="0"/>
          <w:sz w:val="20"/>
          <w:szCs w:val="20"/>
          <w:lang w:eastAsia="fr-FR" w:bidi="ar-SA"/>
        </w:rPr>
      </w:pPr>
      <w:r w:rsidRPr="008E5CE1">
        <w:rPr>
          <w:rFonts w:eastAsia="Times New Roman"/>
          <w:b/>
          <w:i w:val="0"/>
          <w:kern w:val="0"/>
          <w:sz w:val="20"/>
          <w:szCs w:val="20"/>
          <w:lang w:eastAsia="fr-FR" w:bidi="ar-SA"/>
        </w:rPr>
        <w:t>- LOT n°4 : Prestation d'entretien des espaces extérieurs au profit des sites souten</w:t>
      </w:r>
      <w:r w:rsidR="00636102" w:rsidRPr="008E5CE1">
        <w:rPr>
          <w:rFonts w:eastAsia="Times New Roman"/>
          <w:b/>
          <w:i w:val="0"/>
          <w:kern w:val="0"/>
          <w:sz w:val="20"/>
          <w:szCs w:val="20"/>
          <w:lang w:eastAsia="fr-FR" w:bidi="ar-SA"/>
        </w:rPr>
        <w:t>us par</w:t>
      </w:r>
      <w:r w:rsidRPr="008E5CE1">
        <w:rPr>
          <w:rFonts w:eastAsia="Times New Roman"/>
          <w:b/>
          <w:i w:val="0"/>
          <w:kern w:val="0"/>
          <w:sz w:val="20"/>
          <w:szCs w:val="20"/>
          <w:lang w:eastAsia="fr-FR" w:bidi="ar-SA"/>
        </w:rPr>
        <w:t xml:space="preserve"> la DGA Techniques Aérospatiales (T.A</w:t>
      </w:r>
      <w:r w:rsidR="008E5CE1">
        <w:rPr>
          <w:rFonts w:eastAsia="Times New Roman"/>
          <w:b/>
          <w:i w:val="0"/>
          <w:kern w:val="0"/>
          <w:sz w:val="20"/>
          <w:szCs w:val="20"/>
          <w:lang w:eastAsia="fr-FR" w:bidi="ar-SA"/>
        </w:rPr>
        <w:t>.</w:t>
      </w:r>
      <w:r w:rsidRPr="008E5CE1">
        <w:rPr>
          <w:rFonts w:eastAsia="Times New Roman"/>
          <w:b/>
          <w:i w:val="0"/>
          <w:kern w:val="0"/>
          <w:sz w:val="20"/>
          <w:szCs w:val="20"/>
          <w:lang w:eastAsia="fr-FR" w:bidi="ar-SA"/>
        </w:rPr>
        <w:t>) (Balma, Ballastières, Blagnac).</w:t>
      </w:r>
    </w:p>
    <w:p w14:paraId="123E225C" w14:textId="77777777" w:rsidR="0056775F" w:rsidRPr="0056775F" w:rsidRDefault="0056775F" w:rsidP="0056775F">
      <w:pPr>
        <w:spacing w:after="0" w:line="240" w:lineRule="auto"/>
        <w:ind w:left="0" w:right="0" w:firstLine="0"/>
        <w:rPr>
          <w:rFonts w:ascii="Arial" w:hAnsi="Arial" w:cs="Arial"/>
          <w:color w:val="auto"/>
          <w:sz w:val="20"/>
          <w:szCs w:val="20"/>
        </w:rPr>
      </w:pPr>
    </w:p>
    <w:p w14:paraId="74B8D8FE" w14:textId="5C5CF021" w:rsidR="0056775F" w:rsidRDefault="0056775F" w:rsidP="0056775F">
      <w:pPr>
        <w:spacing w:after="0" w:line="240" w:lineRule="auto"/>
        <w:ind w:left="0" w:right="0" w:firstLine="0"/>
        <w:rPr>
          <w:rFonts w:ascii="Arial" w:hAnsi="Arial" w:cs="Arial"/>
          <w:color w:val="auto"/>
          <w:sz w:val="20"/>
          <w:szCs w:val="20"/>
        </w:rPr>
      </w:pPr>
      <w:r w:rsidRPr="0056775F">
        <w:rPr>
          <w:rFonts w:ascii="Arial" w:hAnsi="Arial" w:cs="Arial"/>
          <w:color w:val="auto"/>
          <w:sz w:val="20"/>
          <w:szCs w:val="20"/>
        </w:rPr>
        <w:t xml:space="preserve">Les opérateurs peuvent soumissionner à un ou plusieurs lots. </w:t>
      </w:r>
    </w:p>
    <w:p w14:paraId="74750677" w14:textId="3A51FFF9" w:rsidR="00200615" w:rsidRDefault="00200615" w:rsidP="0056775F">
      <w:pPr>
        <w:spacing w:after="0" w:line="240" w:lineRule="auto"/>
        <w:ind w:left="0" w:right="0" w:firstLine="0"/>
        <w:rPr>
          <w:rFonts w:ascii="Arial" w:hAnsi="Arial" w:cs="Arial"/>
          <w:color w:val="auto"/>
          <w:sz w:val="20"/>
          <w:szCs w:val="20"/>
        </w:rPr>
      </w:pPr>
    </w:p>
    <w:p w14:paraId="0E4DE101" w14:textId="77777777" w:rsidR="00001649" w:rsidRPr="0056775F" w:rsidRDefault="00001649" w:rsidP="0056775F">
      <w:pPr>
        <w:spacing w:after="0" w:line="240" w:lineRule="auto"/>
        <w:ind w:left="0" w:right="0" w:firstLine="0"/>
        <w:rPr>
          <w:rFonts w:ascii="Arial" w:hAnsi="Arial" w:cs="Arial"/>
          <w:color w:val="auto"/>
          <w:sz w:val="20"/>
          <w:szCs w:val="20"/>
        </w:rPr>
      </w:pPr>
    </w:p>
    <w:p w14:paraId="54EAAA8C" w14:textId="77777777" w:rsidR="0056775F" w:rsidRPr="00CE770B" w:rsidRDefault="0056775F" w:rsidP="00827543">
      <w:pPr>
        <w:pStyle w:val="Titre2"/>
        <w:ind w:left="0" w:right="6" w:firstLine="0"/>
        <w:jc w:val="both"/>
        <w:rPr>
          <w:rFonts w:ascii="Arial" w:hAnsi="Arial" w:cs="Arial"/>
          <w:b w:val="0"/>
          <w:color w:val="0070C0"/>
          <w:sz w:val="22"/>
          <w:szCs w:val="24"/>
          <w:u w:val="none"/>
        </w:rPr>
      </w:pPr>
      <w:bookmarkStart w:id="12" w:name="_Toc446682664"/>
      <w:bookmarkStart w:id="13" w:name="_Toc192762670"/>
      <w:r w:rsidRPr="00CE770B">
        <w:rPr>
          <w:rFonts w:ascii="Arial" w:hAnsi="Arial" w:cs="Arial"/>
          <w:color w:val="0070C0"/>
          <w:sz w:val="22"/>
          <w:u w:val="none"/>
        </w:rPr>
        <w:t xml:space="preserve">2.3 </w:t>
      </w:r>
      <w:r w:rsidR="00FD419B" w:rsidRPr="00CE770B">
        <w:rPr>
          <w:rFonts w:ascii="Arial" w:hAnsi="Arial" w:cs="Arial"/>
          <w:color w:val="0070C0"/>
          <w:sz w:val="22"/>
          <w:u w:val="none"/>
        </w:rPr>
        <w:t>–</w:t>
      </w:r>
      <w:r w:rsidRPr="00CE770B">
        <w:rPr>
          <w:rFonts w:ascii="Arial" w:hAnsi="Arial" w:cs="Arial"/>
          <w:color w:val="0070C0"/>
          <w:sz w:val="22"/>
          <w:u w:val="none"/>
        </w:rPr>
        <w:t xml:space="preserve"> F</w:t>
      </w:r>
      <w:r w:rsidR="00FD419B" w:rsidRPr="00CE770B">
        <w:rPr>
          <w:rFonts w:ascii="Arial" w:hAnsi="Arial" w:cs="Arial"/>
          <w:color w:val="0070C0"/>
          <w:sz w:val="22"/>
          <w:u w:val="none"/>
        </w:rPr>
        <w:t>orme du marché</w:t>
      </w:r>
      <w:bookmarkEnd w:id="12"/>
      <w:bookmarkEnd w:id="13"/>
    </w:p>
    <w:p w14:paraId="34CBE7F9" w14:textId="77777777" w:rsidR="002C0677" w:rsidRPr="001C290F" w:rsidRDefault="002C0677" w:rsidP="002C0677">
      <w:pPr>
        <w:spacing w:after="0" w:line="240" w:lineRule="auto"/>
        <w:ind w:left="0" w:right="0" w:firstLine="0"/>
        <w:rPr>
          <w:rFonts w:ascii="Arial" w:hAnsi="Arial" w:cs="Arial"/>
          <w:color w:val="auto"/>
          <w:sz w:val="20"/>
          <w:szCs w:val="20"/>
        </w:rPr>
      </w:pPr>
    </w:p>
    <w:p w14:paraId="0D8F0F4E" w14:textId="198C8985" w:rsidR="002C0677" w:rsidRPr="001C290F" w:rsidRDefault="002C0677" w:rsidP="002C0677">
      <w:pPr>
        <w:spacing w:after="96" w:line="259" w:lineRule="auto"/>
        <w:ind w:left="0" w:right="6" w:firstLine="0"/>
        <w:rPr>
          <w:rFonts w:ascii="Arial" w:hAnsi="Arial" w:cs="Arial"/>
          <w:color w:val="auto"/>
          <w:sz w:val="20"/>
          <w:szCs w:val="20"/>
        </w:rPr>
      </w:pPr>
      <w:r w:rsidRPr="001C290F">
        <w:rPr>
          <w:rFonts w:ascii="Arial" w:hAnsi="Arial" w:cs="Arial"/>
          <w:color w:val="auto"/>
          <w:sz w:val="20"/>
          <w:szCs w:val="20"/>
        </w:rPr>
        <w:t>La présente consultation donnera</w:t>
      </w:r>
      <w:r w:rsidR="009C6552">
        <w:rPr>
          <w:rFonts w:ascii="Arial" w:hAnsi="Arial" w:cs="Arial"/>
          <w:color w:val="auto"/>
          <w:sz w:val="20"/>
          <w:szCs w:val="20"/>
        </w:rPr>
        <w:t xml:space="preserve"> lieu à</w:t>
      </w:r>
      <w:r w:rsidRPr="001C290F">
        <w:rPr>
          <w:rFonts w:ascii="Arial" w:hAnsi="Arial" w:cs="Arial"/>
          <w:color w:val="auto"/>
          <w:sz w:val="20"/>
          <w:szCs w:val="20"/>
        </w:rPr>
        <w:t xml:space="preserve"> l’établissement d</w:t>
      </w:r>
      <w:r w:rsidR="00ED0590">
        <w:rPr>
          <w:rFonts w:ascii="Arial" w:hAnsi="Arial" w:cs="Arial"/>
          <w:color w:val="auto"/>
          <w:sz w:val="20"/>
          <w:szCs w:val="20"/>
        </w:rPr>
        <w:t xml:space="preserve">e </w:t>
      </w:r>
      <w:r w:rsidR="00D06FEA">
        <w:rPr>
          <w:rFonts w:ascii="Arial" w:hAnsi="Arial" w:cs="Arial"/>
          <w:color w:val="auto"/>
          <w:sz w:val="20"/>
          <w:szCs w:val="20"/>
        </w:rPr>
        <w:t xml:space="preserve">quatre </w:t>
      </w:r>
      <w:r w:rsidRPr="001C290F">
        <w:rPr>
          <w:rFonts w:ascii="Arial" w:hAnsi="Arial" w:cs="Arial"/>
          <w:color w:val="auto"/>
          <w:sz w:val="20"/>
          <w:szCs w:val="20"/>
        </w:rPr>
        <w:t>accord</w:t>
      </w:r>
      <w:r w:rsidR="00ED0590">
        <w:rPr>
          <w:rFonts w:ascii="Arial" w:hAnsi="Arial" w:cs="Arial"/>
          <w:color w:val="auto"/>
          <w:sz w:val="20"/>
          <w:szCs w:val="20"/>
        </w:rPr>
        <w:t>s</w:t>
      </w:r>
      <w:r w:rsidRPr="001C290F">
        <w:rPr>
          <w:rFonts w:ascii="Arial" w:hAnsi="Arial" w:cs="Arial"/>
          <w:color w:val="auto"/>
          <w:sz w:val="20"/>
          <w:szCs w:val="20"/>
        </w:rPr>
        <w:t>-cadre</w:t>
      </w:r>
      <w:r w:rsidR="00ED0590">
        <w:rPr>
          <w:rFonts w:ascii="Arial" w:hAnsi="Arial" w:cs="Arial"/>
          <w:color w:val="auto"/>
          <w:sz w:val="20"/>
          <w:szCs w:val="20"/>
        </w:rPr>
        <w:t>s</w:t>
      </w:r>
      <w:r w:rsidRPr="001C290F">
        <w:rPr>
          <w:rFonts w:ascii="Arial" w:hAnsi="Arial" w:cs="Arial"/>
          <w:color w:val="auto"/>
          <w:sz w:val="20"/>
          <w:szCs w:val="20"/>
        </w:rPr>
        <w:t xml:space="preserve"> « composite</w:t>
      </w:r>
      <w:r w:rsidR="00ED0590">
        <w:rPr>
          <w:rFonts w:ascii="Arial" w:hAnsi="Arial" w:cs="Arial"/>
          <w:color w:val="auto"/>
          <w:sz w:val="20"/>
          <w:szCs w:val="20"/>
        </w:rPr>
        <w:t>s</w:t>
      </w:r>
      <w:r w:rsidRPr="001C290F">
        <w:rPr>
          <w:rFonts w:ascii="Arial" w:hAnsi="Arial" w:cs="Arial"/>
          <w:color w:val="auto"/>
          <w:sz w:val="20"/>
          <w:szCs w:val="20"/>
        </w:rPr>
        <w:t xml:space="preserve"> » </w:t>
      </w:r>
      <w:r w:rsidR="009C6552">
        <w:rPr>
          <w:rFonts w:ascii="Arial" w:hAnsi="Arial" w:cs="Arial"/>
          <w:color w:val="auto"/>
          <w:sz w:val="20"/>
          <w:szCs w:val="20"/>
        </w:rPr>
        <w:t xml:space="preserve">se </w:t>
      </w:r>
      <w:r w:rsidR="000E72E4" w:rsidRPr="001C290F">
        <w:rPr>
          <w:rFonts w:ascii="Arial" w:hAnsi="Arial" w:cs="Arial"/>
          <w:color w:val="auto"/>
          <w:sz w:val="20"/>
          <w:szCs w:val="20"/>
        </w:rPr>
        <w:t>comportant:</w:t>
      </w:r>
    </w:p>
    <w:p w14:paraId="444AEC21" w14:textId="50AE751D" w:rsidR="002C0677" w:rsidRPr="00ED0590" w:rsidRDefault="009C6552" w:rsidP="002C0677">
      <w:pPr>
        <w:spacing w:after="96" w:line="259" w:lineRule="auto"/>
        <w:ind w:left="0" w:right="6" w:firstLine="0"/>
        <w:rPr>
          <w:rFonts w:ascii="Arial" w:hAnsi="Arial" w:cs="Arial"/>
          <w:color w:val="auto"/>
          <w:sz w:val="18"/>
          <w:szCs w:val="20"/>
        </w:rPr>
      </w:pPr>
      <w:r>
        <w:rPr>
          <w:rFonts w:ascii="Arial" w:hAnsi="Arial" w:cs="Arial"/>
          <w:color w:val="auto"/>
          <w:sz w:val="20"/>
          <w:szCs w:val="20"/>
        </w:rPr>
        <w:t xml:space="preserve">- pour partie, comme </w:t>
      </w:r>
      <w:r w:rsidR="002C0677" w:rsidRPr="001C290F">
        <w:rPr>
          <w:rFonts w:ascii="Arial" w:hAnsi="Arial" w:cs="Arial"/>
          <w:color w:val="auto"/>
          <w:sz w:val="20"/>
          <w:szCs w:val="20"/>
        </w:rPr>
        <w:t>un marché ordinaire comprenant les pre</w:t>
      </w:r>
      <w:r w:rsidR="00ED0590">
        <w:rPr>
          <w:rFonts w:ascii="Arial" w:hAnsi="Arial" w:cs="Arial"/>
          <w:color w:val="auto"/>
          <w:sz w:val="20"/>
          <w:szCs w:val="20"/>
        </w:rPr>
        <w:t>stations exécutables en continu,</w:t>
      </w:r>
      <w:r w:rsidR="002C0677" w:rsidRPr="001C290F">
        <w:rPr>
          <w:rFonts w:ascii="Arial" w:hAnsi="Arial" w:cs="Arial"/>
          <w:color w:val="auto"/>
          <w:sz w:val="20"/>
          <w:szCs w:val="20"/>
        </w:rPr>
        <w:t xml:space="preserve"> </w:t>
      </w:r>
      <w:r w:rsidR="00ED0590" w:rsidRPr="00ED0590">
        <w:rPr>
          <w:rFonts w:ascii="Arial" w:hAnsi="Arial" w:cs="Arial"/>
          <w:sz w:val="20"/>
        </w:rPr>
        <w:t>à prix forfaitaires</w:t>
      </w:r>
      <w:r w:rsidR="00ED0590">
        <w:rPr>
          <w:rFonts w:ascii="Arial" w:hAnsi="Arial" w:cs="Arial"/>
          <w:sz w:val="20"/>
        </w:rPr>
        <w:t>,</w:t>
      </w:r>
      <w:r w:rsidR="00ED0590" w:rsidRPr="00ED0590">
        <w:rPr>
          <w:sz w:val="20"/>
        </w:rPr>
        <w:t xml:space="preserve"> </w:t>
      </w:r>
      <w:r w:rsidR="00ED0590" w:rsidRPr="00ED0590">
        <w:rPr>
          <w:rFonts w:ascii="Arial" w:hAnsi="Arial" w:cs="Arial"/>
          <w:sz w:val="20"/>
        </w:rPr>
        <w:t>tout au long de l’année</w:t>
      </w:r>
      <w:r w:rsidR="00C50D33">
        <w:rPr>
          <w:rFonts w:ascii="Arial" w:hAnsi="Arial" w:cs="Arial"/>
          <w:sz w:val="20"/>
        </w:rPr>
        <w:t>,</w:t>
      </w:r>
      <w:r w:rsidR="00ED0590" w:rsidRPr="00ED0590">
        <w:rPr>
          <w:rFonts w:ascii="Arial" w:hAnsi="Arial" w:cs="Arial"/>
          <w:sz w:val="20"/>
        </w:rPr>
        <w:t xml:space="preserve"> à compter de la date de début d’exécution fixée dans l’acte d’engagement</w:t>
      </w:r>
      <w:r w:rsidR="00ED0590">
        <w:rPr>
          <w:rFonts w:ascii="Arial" w:hAnsi="Arial" w:cs="Arial"/>
          <w:sz w:val="20"/>
        </w:rPr>
        <w:t>.</w:t>
      </w:r>
    </w:p>
    <w:p w14:paraId="09518672" w14:textId="686B18CB" w:rsidR="002C0677" w:rsidRPr="001C290F" w:rsidRDefault="009C6552" w:rsidP="002C0677">
      <w:pPr>
        <w:spacing w:after="96" w:line="259" w:lineRule="auto"/>
        <w:ind w:left="0" w:right="6" w:firstLine="0"/>
        <w:rPr>
          <w:rFonts w:ascii="Arial" w:hAnsi="Arial" w:cs="Arial"/>
          <w:color w:val="auto"/>
          <w:sz w:val="20"/>
          <w:szCs w:val="20"/>
        </w:rPr>
      </w:pPr>
      <w:r>
        <w:rPr>
          <w:rFonts w:ascii="Arial" w:hAnsi="Arial" w:cs="Arial"/>
          <w:color w:val="auto"/>
          <w:sz w:val="20"/>
          <w:szCs w:val="20"/>
        </w:rPr>
        <w:t>- pour une autre partie, comme</w:t>
      </w:r>
      <w:r w:rsidR="002C0677" w:rsidRPr="001C290F">
        <w:rPr>
          <w:rFonts w:ascii="Arial" w:hAnsi="Arial" w:cs="Arial"/>
          <w:color w:val="auto"/>
          <w:sz w:val="20"/>
          <w:szCs w:val="20"/>
        </w:rPr>
        <w:t xml:space="preserve"> un accord-cadre à bons de commande conformément à l'article R. 2162-2 du Code de la Commande Publique (CCP) permettant d’activer des prestations ponctuelles dites « à la demande » au fur et à mesure des besoins de l’administration</w:t>
      </w:r>
      <w:r w:rsidR="00ED0590">
        <w:rPr>
          <w:rFonts w:ascii="Arial" w:hAnsi="Arial" w:cs="Arial"/>
          <w:color w:val="auto"/>
          <w:sz w:val="20"/>
          <w:szCs w:val="20"/>
        </w:rPr>
        <w:t xml:space="preserve">, </w:t>
      </w:r>
      <w:r w:rsidR="00ED0590" w:rsidRPr="00ED0590">
        <w:rPr>
          <w:rFonts w:ascii="Arial" w:hAnsi="Arial" w:cs="Arial"/>
          <w:sz w:val="20"/>
        </w:rPr>
        <w:t>à prix unitaires</w:t>
      </w:r>
      <w:r w:rsidR="00ED0590">
        <w:rPr>
          <w:rFonts w:ascii="Arial" w:hAnsi="Arial" w:cs="Arial"/>
          <w:color w:val="auto"/>
          <w:sz w:val="18"/>
          <w:szCs w:val="20"/>
        </w:rPr>
        <w:t>.</w:t>
      </w:r>
    </w:p>
    <w:p w14:paraId="179F741F" w14:textId="1173BD22" w:rsidR="00197BC9" w:rsidRDefault="00197BC9">
      <w:pPr>
        <w:spacing w:after="0" w:line="240" w:lineRule="auto"/>
        <w:ind w:left="0" w:right="0" w:firstLine="0"/>
        <w:jc w:val="left"/>
        <w:rPr>
          <w:rFonts w:ascii="Arial" w:hAnsi="Arial" w:cs="Arial"/>
          <w:color w:val="auto"/>
          <w:sz w:val="20"/>
          <w:szCs w:val="20"/>
        </w:rPr>
      </w:pPr>
      <w:r>
        <w:rPr>
          <w:rFonts w:ascii="Arial" w:hAnsi="Arial" w:cs="Arial"/>
          <w:color w:val="auto"/>
          <w:sz w:val="20"/>
          <w:szCs w:val="20"/>
        </w:rPr>
        <w:br w:type="page"/>
      </w:r>
    </w:p>
    <w:p w14:paraId="202B8936" w14:textId="543EDBFE" w:rsidR="002C0677" w:rsidRDefault="002C0677" w:rsidP="002C0677">
      <w:pPr>
        <w:spacing w:after="96" w:line="259" w:lineRule="auto"/>
        <w:ind w:left="0" w:right="6" w:firstLine="0"/>
        <w:rPr>
          <w:rFonts w:ascii="Arial" w:hAnsi="Arial" w:cs="Arial"/>
          <w:color w:val="auto"/>
          <w:sz w:val="20"/>
          <w:szCs w:val="20"/>
        </w:rPr>
      </w:pPr>
    </w:p>
    <w:p w14:paraId="0A8A86C1" w14:textId="77777777" w:rsidR="00197BC9" w:rsidRPr="001C290F" w:rsidRDefault="00197BC9" w:rsidP="002C0677">
      <w:pPr>
        <w:spacing w:after="96" w:line="259" w:lineRule="auto"/>
        <w:ind w:left="0" w:right="6" w:firstLine="0"/>
        <w:rPr>
          <w:rFonts w:ascii="Arial" w:hAnsi="Arial" w:cs="Arial"/>
          <w:color w:val="auto"/>
          <w:sz w:val="20"/>
          <w:szCs w:val="20"/>
        </w:rPr>
      </w:pPr>
    </w:p>
    <w:p w14:paraId="5B367F49" w14:textId="38268F3A" w:rsidR="002C0677" w:rsidRDefault="002C0677" w:rsidP="002C0677">
      <w:pPr>
        <w:spacing w:after="96" w:line="259" w:lineRule="auto"/>
        <w:ind w:left="0" w:right="6" w:firstLine="0"/>
        <w:rPr>
          <w:rFonts w:ascii="Arial" w:hAnsi="Arial" w:cs="Arial"/>
          <w:color w:val="auto"/>
          <w:sz w:val="20"/>
          <w:szCs w:val="20"/>
        </w:rPr>
      </w:pPr>
      <w:r w:rsidRPr="001C290F">
        <w:rPr>
          <w:rFonts w:ascii="Arial" w:hAnsi="Arial" w:cs="Arial"/>
          <w:color w:val="auto"/>
          <w:sz w:val="20"/>
          <w:szCs w:val="20"/>
        </w:rPr>
        <w:t>L</w:t>
      </w:r>
      <w:r w:rsidR="00ED0590">
        <w:rPr>
          <w:rFonts w:ascii="Arial" w:hAnsi="Arial" w:cs="Arial"/>
          <w:color w:val="auto"/>
          <w:sz w:val="20"/>
          <w:szCs w:val="20"/>
        </w:rPr>
        <w:t xml:space="preserve">es </w:t>
      </w:r>
      <w:r w:rsidRPr="001C290F">
        <w:rPr>
          <w:rFonts w:ascii="Arial" w:hAnsi="Arial" w:cs="Arial"/>
          <w:color w:val="auto"/>
          <w:sz w:val="20"/>
          <w:szCs w:val="20"/>
        </w:rPr>
        <w:t>accord</w:t>
      </w:r>
      <w:r w:rsidR="007908EA">
        <w:rPr>
          <w:rFonts w:ascii="Arial" w:hAnsi="Arial" w:cs="Arial"/>
          <w:color w:val="auto"/>
          <w:sz w:val="20"/>
          <w:szCs w:val="20"/>
        </w:rPr>
        <w:t>s-</w:t>
      </w:r>
      <w:r w:rsidRPr="001C290F">
        <w:rPr>
          <w:rFonts w:ascii="Arial" w:hAnsi="Arial" w:cs="Arial"/>
          <w:color w:val="auto"/>
          <w:sz w:val="20"/>
          <w:szCs w:val="20"/>
        </w:rPr>
        <w:t>cadre</w:t>
      </w:r>
      <w:r w:rsidR="007908EA">
        <w:rPr>
          <w:rFonts w:ascii="Arial" w:hAnsi="Arial" w:cs="Arial"/>
          <w:color w:val="auto"/>
          <w:sz w:val="20"/>
          <w:szCs w:val="20"/>
        </w:rPr>
        <w:t>s son</w:t>
      </w:r>
      <w:r w:rsidRPr="001C290F">
        <w:rPr>
          <w:rFonts w:ascii="Arial" w:hAnsi="Arial" w:cs="Arial"/>
          <w:color w:val="auto"/>
          <w:sz w:val="20"/>
          <w:szCs w:val="20"/>
        </w:rPr>
        <w:t>t mono-attributaire</w:t>
      </w:r>
      <w:r w:rsidR="007908EA">
        <w:rPr>
          <w:rFonts w:ascii="Arial" w:hAnsi="Arial" w:cs="Arial"/>
          <w:color w:val="auto"/>
          <w:sz w:val="20"/>
          <w:szCs w:val="20"/>
        </w:rPr>
        <w:t>s</w:t>
      </w:r>
      <w:r w:rsidR="00DA50A9">
        <w:rPr>
          <w:rFonts w:ascii="Arial" w:hAnsi="Arial" w:cs="Arial"/>
          <w:color w:val="auto"/>
          <w:sz w:val="20"/>
          <w:szCs w:val="20"/>
        </w:rPr>
        <w:t xml:space="preserve"> et conclus avec :</w:t>
      </w:r>
    </w:p>
    <w:p w14:paraId="499EEEDA" w14:textId="77777777" w:rsidR="00DA50A9" w:rsidRPr="00DA50A9" w:rsidRDefault="00DA50A9" w:rsidP="00F22422">
      <w:pPr>
        <w:pStyle w:val="Standard"/>
      </w:pPr>
      <w:r w:rsidRPr="00DA50A9">
        <w:t xml:space="preserve">- un montant minimum annuel correspondant au montant total annuel des prestations continues figurant aux bordereaux de prix des forfaitaires prestations continues (BPF) </w:t>
      </w:r>
    </w:p>
    <w:p w14:paraId="713E05AC" w14:textId="7D7D15F7" w:rsidR="00DA50A9" w:rsidRPr="00DA50A9" w:rsidRDefault="00DA50A9" w:rsidP="00F22422">
      <w:pPr>
        <w:pStyle w:val="Standard"/>
      </w:pPr>
      <w:r w:rsidRPr="00DA50A9">
        <w:t>- et des montants maximum ann</w:t>
      </w:r>
      <w:r w:rsidR="00D06FEA">
        <w:t>uel</w:t>
      </w:r>
      <w:r w:rsidR="008E5CE1">
        <w:t>s</w:t>
      </w:r>
      <w:r w:rsidR="00D06FEA">
        <w:t xml:space="preserve"> </w:t>
      </w:r>
      <w:r w:rsidRPr="00DA50A9">
        <w:t>répartis comme suit :</w:t>
      </w:r>
    </w:p>
    <w:p w14:paraId="736C8793" w14:textId="77777777" w:rsidR="00DA50A9" w:rsidRPr="00DA50A9" w:rsidRDefault="00DA50A9" w:rsidP="00F22422">
      <w:pPr>
        <w:pStyle w:val="Standard"/>
      </w:pPr>
    </w:p>
    <w:tbl>
      <w:tblPr>
        <w:tblStyle w:val="Grilledutableau1"/>
        <w:tblW w:w="9919" w:type="dxa"/>
        <w:jc w:val="center"/>
        <w:tblLook w:val="04A0" w:firstRow="1" w:lastRow="0" w:firstColumn="1" w:lastColumn="0" w:noHBand="0" w:noVBand="1"/>
      </w:tblPr>
      <w:tblGrid>
        <w:gridCol w:w="2179"/>
        <w:gridCol w:w="3879"/>
        <w:gridCol w:w="3861"/>
      </w:tblGrid>
      <w:tr w:rsidR="0064208E" w:rsidRPr="00DA50A9" w14:paraId="6EC93650" w14:textId="316603F9" w:rsidTr="0064208E">
        <w:trPr>
          <w:jc w:val="center"/>
        </w:trPr>
        <w:tc>
          <w:tcPr>
            <w:tcW w:w="2179" w:type="dxa"/>
            <w:vAlign w:val="center"/>
          </w:tcPr>
          <w:p w14:paraId="259A086B" w14:textId="77777777" w:rsidR="0064208E" w:rsidRPr="008E5CE1" w:rsidRDefault="0064208E" w:rsidP="00B97D10">
            <w:pPr>
              <w:widowControl w:val="0"/>
              <w:tabs>
                <w:tab w:val="left" w:pos="1985"/>
              </w:tabs>
              <w:suppressAutoHyphens/>
              <w:autoSpaceDN w:val="0"/>
              <w:spacing w:before="60" w:after="60"/>
              <w:jc w:val="center"/>
              <w:textAlignment w:val="center"/>
              <w:rPr>
                <w:rFonts w:ascii="Arial" w:eastAsia="Andale Sans UI" w:hAnsi="Arial" w:cs="Arial"/>
                <w:b/>
                <w:kern w:val="3"/>
                <w:sz w:val="20"/>
                <w:szCs w:val="20"/>
                <w:lang w:eastAsia="ja-JP" w:bidi="fa-IR"/>
              </w:rPr>
            </w:pPr>
            <w:r w:rsidRPr="008E5CE1">
              <w:rPr>
                <w:rFonts w:ascii="Arial" w:eastAsia="Andale Sans UI" w:hAnsi="Arial" w:cs="Arial"/>
                <w:b/>
                <w:kern w:val="3"/>
                <w:sz w:val="20"/>
                <w:szCs w:val="20"/>
                <w:lang w:eastAsia="ja-JP" w:bidi="fa-IR"/>
              </w:rPr>
              <w:t>Lot concerné</w:t>
            </w:r>
          </w:p>
        </w:tc>
        <w:tc>
          <w:tcPr>
            <w:tcW w:w="3879" w:type="dxa"/>
          </w:tcPr>
          <w:p w14:paraId="5AF09FD7" w14:textId="2AAE263F" w:rsidR="0064208E" w:rsidRPr="008E5CE1" w:rsidRDefault="0064208E" w:rsidP="0064208E">
            <w:pPr>
              <w:widowControl w:val="0"/>
              <w:tabs>
                <w:tab w:val="left" w:pos="1985"/>
              </w:tabs>
              <w:suppressAutoHyphens/>
              <w:autoSpaceDN w:val="0"/>
              <w:spacing w:before="60" w:after="60"/>
              <w:jc w:val="center"/>
              <w:textAlignment w:val="center"/>
              <w:rPr>
                <w:rFonts w:ascii="Arial" w:eastAsia="Andale Sans UI" w:hAnsi="Arial" w:cs="Arial"/>
                <w:b/>
                <w:kern w:val="3"/>
                <w:sz w:val="20"/>
                <w:szCs w:val="20"/>
                <w:lang w:eastAsia="ja-JP" w:bidi="fa-IR"/>
              </w:rPr>
            </w:pPr>
            <w:r w:rsidRPr="008E5CE1">
              <w:rPr>
                <w:rFonts w:ascii="Arial" w:eastAsia="Andale Sans UI" w:hAnsi="Arial" w:cs="Arial"/>
                <w:b/>
                <w:kern w:val="3"/>
                <w:sz w:val="20"/>
                <w:szCs w:val="20"/>
                <w:lang w:eastAsia="ja-JP" w:bidi="fa-IR"/>
              </w:rPr>
              <w:t>Montant maximum annuel</w:t>
            </w:r>
          </w:p>
          <w:p w14:paraId="2141A7A5" w14:textId="0D5D9A2E" w:rsidR="0064208E" w:rsidRPr="008E5CE1" w:rsidRDefault="0064208E" w:rsidP="0064208E">
            <w:pPr>
              <w:widowControl w:val="0"/>
              <w:tabs>
                <w:tab w:val="left" w:pos="1985"/>
              </w:tabs>
              <w:suppressAutoHyphens/>
              <w:autoSpaceDN w:val="0"/>
              <w:spacing w:before="60" w:after="60"/>
              <w:jc w:val="center"/>
              <w:textAlignment w:val="center"/>
              <w:rPr>
                <w:rFonts w:ascii="Arial" w:eastAsia="Andale Sans UI" w:hAnsi="Arial" w:cs="Arial"/>
                <w:b/>
                <w:kern w:val="3"/>
                <w:sz w:val="20"/>
                <w:szCs w:val="20"/>
                <w:lang w:eastAsia="ja-JP" w:bidi="fa-IR"/>
              </w:rPr>
            </w:pPr>
            <w:r w:rsidRPr="008E5CE1">
              <w:rPr>
                <w:rFonts w:ascii="Arial" w:eastAsia="Andale Sans UI" w:hAnsi="Arial" w:cs="Arial"/>
                <w:b/>
                <w:kern w:val="3"/>
                <w:sz w:val="20"/>
                <w:szCs w:val="20"/>
                <w:lang w:eastAsia="ja-JP" w:bidi="fa-IR"/>
              </w:rPr>
              <w:t>en € HT</w:t>
            </w:r>
          </w:p>
        </w:tc>
        <w:tc>
          <w:tcPr>
            <w:tcW w:w="3861" w:type="dxa"/>
          </w:tcPr>
          <w:p w14:paraId="2A408C25" w14:textId="75FE17E6" w:rsidR="0064208E" w:rsidRPr="008E5CE1" w:rsidRDefault="0064208E" w:rsidP="0064208E">
            <w:pPr>
              <w:widowControl w:val="0"/>
              <w:tabs>
                <w:tab w:val="left" w:pos="1985"/>
              </w:tabs>
              <w:suppressAutoHyphens/>
              <w:autoSpaceDN w:val="0"/>
              <w:spacing w:before="60" w:after="60"/>
              <w:jc w:val="center"/>
              <w:textAlignment w:val="center"/>
              <w:rPr>
                <w:rFonts w:ascii="Arial" w:eastAsia="Andale Sans UI" w:hAnsi="Arial" w:cs="Arial"/>
                <w:b/>
                <w:kern w:val="3"/>
                <w:sz w:val="20"/>
                <w:szCs w:val="20"/>
                <w:lang w:eastAsia="ja-JP" w:bidi="fa-IR"/>
              </w:rPr>
            </w:pPr>
            <w:r w:rsidRPr="008E5CE1">
              <w:rPr>
                <w:rFonts w:ascii="Arial" w:eastAsia="Andale Sans UI" w:hAnsi="Arial" w:cs="Arial"/>
                <w:b/>
                <w:kern w:val="3"/>
                <w:sz w:val="20"/>
                <w:szCs w:val="20"/>
                <w:lang w:eastAsia="ja-JP" w:bidi="fa-IR"/>
              </w:rPr>
              <w:t>Montant maximum annuel</w:t>
            </w:r>
          </w:p>
          <w:p w14:paraId="31B33C34" w14:textId="3D6A18A7" w:rsidR="0064208E" w:rsidRPr="008E5CE1" w:rsidRDefault="0064208E" w:rsidP="0064208E">
            <w:pPr>
              <w:widowControl w:val="0"/>
              <w:tabs>
                <w:tab w:val="left" w:pos="1985"/>
              </w:tabs>
              <w:suppressAutoHyphens/>
              <w:autoSpaceDN w:val="0"/>
              <w:spacing w:before="60" w:after="60"/>
              <w:jc w:val="center"/>
              <w:textAlignment w:val="center"/>
              <w:rPr>
                <w:rFonts w:ascii="Arial" w:eastAsia="Andale Sans UI" w:hAnsi="Arial" w:cs="Arial"/>
                <w:b/>
                <w:kern w:val="3"/>
                <w:sz w:val="20"/>
                <w:szCs w:val="20"/>
                <w:lang w:eastAsia="ja-JP" w:bidi="fa-IR"/>
              </w:rPr>
            </w:pPr>
            <w:r w:rsidRPr="008E5CE1">
              <w:rPr>
                <w:rFonts w:ascii="Arial" w:eastAsia="Andale Sans UI" w:hAnsi="Arial" w:cs="Arial"/>
                <w:b/>
                <w:kern w:val="3"/>
                <w:sz w:val="20"/>
                <w:szCs w:val="20"/>
                <w:lang w:eastAsia="ja-JP" w:bidi="fa-IR"/>
              </w:rPr>
              <w:t>en € TTC</w:t>
            </w:r>
          </w:p>
        </w:tc>
      </w:tr>
      <w:tr w:rsidR="0064208E" w:rsidRPr="00DA50A9" w14:paraId="63532E76" w14:textId="44195B13" w:rsidTr="0064208E">
        <w:trPr>
          <w:jc w:val="center"/>
        </w:trPr>
        <w:tc>
          <w:tcPr>
            <w:tcW w:w="2179" w:type="dxa"/>
            <w:vAlign w:val="center"/>
          </w:tcPr>
          <w:p w14:paraId="38357EF1" w14:textId="77777777" w:rsidR="0064208E" w:rsidRPr="00DA50A9" w:rsidRDefault="0064208E"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sidRPr="00DA50A9">
              <w:rPr>
                <w:rFonts w:ascii="Arial" w:eastAsia="Andale Sans UI" w:hAnsi="Arial" w:cs="Arial"/>
                <w:kern w:val="3"/>
                <w:sz w:val="20"/>
                <w:szCs w:val="20"/>
                <w:lang w:eastAsia="ja-JP" w:bidi="fa-IR"/>
              </w:rPr>
              <w:t>1</w:t>
            </w:r>
          </w:p>
        </w:tc>
        <w:tc>
          <w:tcPr>
            <w:tcW w:w="3879" w:type="dxa"/>
            <w:vAlign w:val="bottom"/>
          </w:tcPr>
          <w:p w14:paraId="7753C255" w14:textId="659E5FD2" w:rsidR="0064208E" w:rsidRPr="00DA50A9" w:rsidRDefault="00001649" w:rsidP="0064208E">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90 000,00</w:t>
            </w:r>
            <w:r w:rsidR="0064208E" w:rsidRPr="00DA50A9">
              <w:rPr>
                <w:rFonts w:ascii="Arial" w:eastAsia="Andale Sans UI" w:hAnsi="Arial" w:cs="Arial"/>
                <w:kern w:val="3"/>
                <w:sz w:val="20"/>
                <w:szCs w:val="20"/>
                <w:lang w:eastAsia="ja-JP" w:bidi="fa-IR"/>
              </w:rPr>
              <w:t xml:space="preserve"> €</w:t>
            </w:r>
          </w:p>
        </w:tc>
        <w:tc>
          <w:tcPr>
            <w:tcW w:w="3861" w:type="dxa"/>
          </w:tcPr>
          <w:p w14:paraId="1BC7CCFC" w14:textId="08328A57" w:rsidR="0064208E" w:rsidRPr="00DA50A9" w:rsidRDefault="00877E23"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108 000,00</w:t>
            </w:r>
            <w:r w:rsidR="00B97D10">
              <w:rPr>
                <w:rFonts w:ascii="Arial" w:eastAsia="Andale Sans UI" w:hAnsi="Arial" w:cs="Arial"/>
                <w:kern w:val="3"/>
                <w:sz w:val="20"/>
                <w:szCs w:val="20"/>
                <w:lang w:eastAsia="ja-JP" w:bidi="fa-IR"/>
              </w:rPr>
              <w:t xml:space="preserve"> €</w:t>
            </w:r>
          </w:p>
        </w:tc>
      </w:tr>
      <w:tr w:rsidR="00001649" w:rsidRPr="00DA50A9" w14:paraId="2B18EEBF" w14:textId="77777777" w:rsidTr="0064208E">
        <w:trPr>
          <w:jc w:val="center"/>
        </w:trPr>
        <w:tc>
          <w:tcPr>
            <w:tcW w:w="2179" w:type="dxa"/>
            <w:vAlign w:val="center"/>
          </w:tcPr>
          <w:p w14:paraId="32F6518C" w14:textId="5732C710" w:rsidR="00001649" w:rsidRPr="00DA50A9" w:rsidRDefault="00877E23"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2</w:t>
            </w:r>
          </w:p>
        </w:tc>
        <w:tc>
          <w:tcPr>
            <w:tcW w:w="3879" w:type="dxa"/>
            <w:vAlign w:val="bottom"/>
          </w:tcPr>
          <w:p w14:paraId="2EA32560" w14:textId="4662444E" w:rsidR="00001649" w:rsidRPr="00DA50A9" w:rsidRDefault="00877E23" w:rsidP="0064208E">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172 500,00 €</w:t>
            </w:r>
          </w:p>
        </w:tc>
        <w:tc>
          <w:tcPr>
            <w:tcW w:w="3861" w:type="dxa"/>
          </w:tcPr>
          <w:p w14:paraId="43DDB296" w14:textId="736F9D24" w:rsidR="00001649" w:rsidRDefault="00877E23"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207 000,00 €</w:t>
            </w:r>
          </w:p>
        </w:tc>
      </w:tr>
      <w:tr w:rsidR="00001649" w:rsidRPr="00DA50A9" w14:paraId="610ADB91" w14:textId="77777777" w:rsidTr="0064208E">
        <w:trPr>
          <w:jc w:val="center"/>
        </w:trPr>
        <w:tc>
          <w:tcPr>
            <w:tcW w:w="2179" w:type="dxa"/>
            <w:vAlign w:val="center"/>
          </w:tcPr>
          <w:p w14:paraId="46D0D784" w14:textId="52E2EE6D" w:rsidR="00001649" w:rsidRPr="00DA50A9" w:rsidRDefault="00877E23"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3</w:t>
            </w:r>
          </w:p>
        </w:tc>
        <w:tc>
          <w:tcPr>
            <w:tcW w:w="3879" w:type="dxa"/>
            <w:vAlign w:val="bottom"/>
          </w:tcPr>
          <w:p w14:paraId="54E8CE66" w14:textId="75B54B5C" w:rsidR="00001649" w:rsidRPr="00DA50A9" w:rsidRDefault="00877E23" w:rsidP="0064208E">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337 500,00 €</w:t>
            </w:r>
          </w:p>
        </w:tc>
        <w:tc>
          <w:tcPr>
            <w:tcW w:w="3861" w:type="dxa"/>
          </w:tcPr>
          <w:p w14:paraId="02430B08" w14:textId="17F0F144" w:rsidR="00001649" w:rsidRDefault="00877E23"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405 000,00 €</w:t>
            </w:r>
          </w:p>
        </w:tc>
      </w:tr>
      <w:tr w:rsidR="0064208E" w:rsidRPr="00DA50A9" w14:paraId="30DCAFB2" w14:textId="5B0F944C" w:rsidTr="0064208E">
        <w:trPr>
          <w:jc w:val="center"/>
        </w:trPr>
        <w:tc>
          <w:tcPr>
            <w:tcW w:w="2179" w:type="dxa"/>
            <w:vAlign w:val="center"/>
          </w:tcPr>
          <w:p w14:paraId="092A612D" w14:textId="5F4F0C7A" w:rsidR="0064208E" w:rsidRPr="00DA50A9" w:rsidRDefault="00877E23" w:rsidP="00B97D10">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4</w:t>
            </w:r>
          </w:p>
        </w:tc>
        <w:tc>
          <w:tcPr>
            <w:tcW w:w="3879" w:type="dxa"/>
            <w:vAlign w:val="bottom"/>
          </w:tcPr>
          <w:p w14:paraId="39DEBBF0" w14:textId="5EE29F9D" w:rsidR="0064208E" w:rsidRPr="00DA50A9" w:rsidRDefault="00877E23" w:rsidP="00877E23">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127 500,00</w:t>
            </w:r>
            <w:r w:rsidR="0064208E" w:rsidRPr="00DA50A9">
              <w:rPr>
                <w:rFonts w:ascii="Arial" w:eastAsia="Andale Sans UI" w:hAnsi="Arial" w:cs="Arial"/>
                <w:kern w:val="3"/>
                <w:sz w:val="20"/>
                <w:szCs w:val="20"/>
                <w:lang w:eastAsia="ja-JP" w:bidi="fa-IR"/>
              </w:rPr>
              <w:t xml:space="preserve"> €</w:t>
            </w:r>
          </w:p>
        </w:tc>
        <w:tc>
          <w:tcPr>
            <w:tcW w:w="3861" w:type="dxa"/>
          </w:tcPr>
          <w:p w14:paraId="7FB8FCA6" w14:textId="646B4F9D" w:rsidR="0064208E" w:rsidRPr="00DA50A9" w:rsidRDefault="00B97D10" w:rsidP="00877E23">
            <w:pPr>
              <w:widowControl w:val="0"/>
              <w:tabs>
                <w:tab w:val="left" w:pos="1985"/>
              </w:tabs>
              <w:suppressAutoHyphens/>
              <w:autoSpaceDN w:val="0"/>
              <w:spacing w:before="60" w:after="60"/>
              <w:jc w:val="center"/>
              <w:textAlignment w:val="center"/>
              <w:rPr>
                <w:rFonts w:ascii="Arial" w:eastAsia="Andale Sans UI" w:hAnsi="Arial" w:cs="Arial"/>
                <w:kern w:val="3"/>
                <w:sz w:val="20"/>
                <w:szCs w:val="20"/>
                <w:lang w:eastAsia="ja-JP" w:bidi="fa-IR"/>
              </w:rPr>
            </w:pPr>
            <w:r>
              <w:rPr>
                <w:rFonts w:ascii="Arial" w:eastAsia="Andale Sans UI" w:hAnsi="Arial" w:cs="Arial"/>
                <w:kern w:val="3"/>
                <w:sz w:val="20"/>
                <w:szCs w:val="20"/>
                <w:lang w:eastAsia="ja-JP" w:bidi="fa-IR"/>
              </w:rPr>
              <w:t>1</w:t>
            </w:r>
            <w:r w:rsidR="00877E23">
              <w:rPr>
                <w:rFonts w:ascii="Arial" w:eastAsia="Andale Sans UI" w:hAnsi="Arial" w:cs="Arial"/>
                <w:kern w:val="3"/>
                <w:sz w:val="20"/>
                <w:szCs w:val="20"/>
                <w:lang w:eastAsia="ja-JP" w:bidi="fa-IR"/>
              </w:rPr>
              <w:t>53</w:t>
            </w:r>
            <w:r>
              <w:rPr>
                <w:rFonts w:ascii="Arial" w:eastAsia="Andale Sans UI" w:hAnsi="Arial" w:cs="Arial"/>
                <w:kern w:val="3"/>
                <w:sz w:val="20"/>
                <w:szCs w:val="20"/>
                <w:lang w:eastAsia="ja-JP" w:bidi="fa-IR"/>
              </w:rPr>
              <w:t> 000,00 €</w:t>
            </w:r>
          </w:p>
        </w:tc>
      </w:tr>
    </w:tbl>
    <w:p w14:paraId="1D4CFA69" w14:textId="77777777" w:rsidR="00DA50A9" w:rsidRPr="00DA50A9" w:rsidRDefault="00DA50A9" w:rsidP="00F22422">
      <w:pPr>
        <w:pStyle w:val="Standard"/>
      </w:pPr>
    </w:p>
    <w:p w14:paraId="2D2F5135" w14:textId="5C1007E9" w:rsidR="00DA50A9" w:rsidRPr="00DA50A9" w:rsidRDefault="00DA50A9" w:rsidP="00DA50A9">
      <w:pPr>
        <w:autoSpaceDE w:val="0"/>
        <w:adjustRightInd w:val="0"/>
        <w:rPr>
          <w:rFonts w:ascii="Arial" w:hAnsi="Arial" w:cs="Arial"/>
          <w:sz w:val="20"/>
          <w:szCs w:val="20"/>
        </w:rPr>
      </w:pPr>
      <w:r w:rsidRPr="00DA50A9">
        <w:rPr>
          <w:rFonts w:ascii="Arial" w:hAnsi="Arial" w:cs="Arial"/>
          <w:sz w:val="20"/>
          <w:szCs w:val="20"/>
        </w:rPr>
        <w:t xml:space="preserve">Le montant maximum annuel des </w:t>
      </w:r>
      <w:r w:rsidR="00877E23">
        <w:rPr>
          <w:rFonts w:ascii="Arial" w:hAnsi="Arial" w:cs="Arial"/>
          <w:sz w:val="20"/>
          <w:szCs w:val="20"/>
        </w:rPr>
        <w:t xml:space="preserve">quatre </w:t>
      </w:r>
      <w:r w:rsidRPr="00DA50A9">
        <w:rPr>
          <w:rFonts w:ascii="Arial" w:hAnsi="Arial" w:cs="Arial"/>
          <w:sz w:val="20"/>
          <w:szCs w:val="20"/>
        </w:rPr>
        <w:t xml:space="preserve">lots </w:t>
      </w:r>
      <w:r w:rsidRPr="00B97D10">
        <w:rPr>
          <w:rFonts w:ascii="Arial" w:hAnsi="Arial" w:cs="Arial"/>
          <w:sz w:val="20"/>
          <w:szCs w:val="20"/>
        </w:rPr>
        <w:t xml:space="preserve">s’élève à </w:t>
      </w:r>
      <w:r w:rsidR="004D01CD">
        <w:rPr>
          <w:rFonts w:ascii="Arial" w:hAnsi="Arial" w:cs="Arial"/>
        </w:rPr>
        <w:t xml:space="preserve">727 500,00 </w:t>
      </w:r>
      <w:r w:rsidR="00B97D10" w:rsidRPr="00B97D10">
        <w:rPr>
          <w:rFonts w:ascii="Arial" w:hAnsi="Arial" w:cs="Arial"/>
          <w:sz w:val="20"/>
          <w:szCs w:val="20"/>
        </w:rPr>
        <w:t>€</w:t>
      </w:r>
      <w:r w:rsidR="00B97D10">
        <w:rPr>
          <w:rFonts w:ascii="Arial" w:hAnsi="Arial" w:cs="Arial"/>
          <w:sz w:val="20"/>
          <w:szCs w:val="20"/>
        </w:rPr>
        <w:t xml:space="preserve"> HT, soit </w:t>
      </w:r>
      <w:r w:rsidR="004D01CD">
        <w:rPr>
          <w:rFonts w:ascii="Arial" w:hAnsi="Arial" w:cs="Arial"/>
        </w:rPr>
        <w:t xml:space="preserve">873 000,00 </w:t>
      </w:r>
      <w:r w:rsidR="00B97D10">
        <w:rPr>
          <w:rFonts w:ascii="Arial" w:hAnsi="Arial" w:cs="Arial"/>
          <w:sz w:val="20"/>
          <w:szCs w:val="20"/>
        </w:rPr>
        <w:t>€ TTC.</w:t>
      </w:r>
    </w:p>
    <w:p w14:paraId="3C25A145" w14:textId="36F8D158" w:rsidR="00F33A8D" w:rsidRDefault="00F33A8D" w:rsidP="0056775F">
      <w:pPr>
        <w:spacing w:after="0" w:line="240" w:lineRule="auto"/>
        <w:ind w:left="0" w:right="0" w:firstLine="0"/>
        <w:rPr>
          <w:rFonts w:ascii="Arial" w:hAnsi="Arial" w:cs="Arial"/>
          <w:color w:val="70AD47" w:themeColor="accent6"/>
          <w:sz w:val="20"/>
          <w:szCs w:val="20"/>
        </w:rPr>
      </w:pPr>
    </w:p>
    <w:p w14:paraId="2C2C4FC1" w14:textId="77777777" w:rsidR="008B6E5D" w:rsidRPr="0097234E" w:rsidRDefault="008B6E5D" w:rsidP="0064495F">
      <w:pPr>
        <w:spacing w:after="33" w:line="259" w:lineRule="auto"/>
        <w:ind w:left="0" w:right="6" w:firstLine="0"/>
        <w:rPr>
          <w:rFonts w:ascii="Arial" w:hAnsi="Arial" w:cs="Arial"/>
          <w:b/>
          <w:highlight w:val="yellow"/>
        </w:rPr>
      </w:pPr>
    </w:p>
    <w:p w14:paraId="3AFC6D7D" w14:textId="0F7DC51A" w:rsidR="00415C7B" w:rsidRDefault="009F0744" w:rsidP="00827543">
      <w:pPr>
        <w:pStyle w:val="Titre2"/>
        <w:ind w:left="0" w:right="6" w:firstLine="0"/>
        <w:jc w:val="both"/>
        <w:rPr>
          <w:rFonts w:ascii="Arial" w:hAnsi="Arial" w:cs="Arial"/>
          <w:color w:val="0070C0"/>
          <w:sz w:val="22"/>
          <w:u w:val="none"/>
        </w:rPr>
      </w:pPr>
      <w:bookmarkStart w:id="14" w:name="_Toc192762671"/>
      <w:bookmarkStart w:id="15" w:name="_Toc446682667"/>
      <w:r w:rsidRPr="00CE770B">
        <w:rPr>
          <w:rFonts w:ascii="Arial" w:hAnsi="Arial" w:cs="Arial"/>
          <w:color w:val="0070C0"/>
          <w:sz w:val="22"/>
          <w:u w:val="none"/>
        </w:rPr>
        <w:t>2.</w:t>
      </w:r>
      <w:r w:rsidR="000E72E4">
        <w:rPr>
          <w:rFonts w:ascii="Arial" w:hAnsi="Arial" w:cs="Arial"/>
          <w:color w:val="0070C0"/>
          <w:sz w:val="22"/>
          <w:u w:val="none"/>
        </w:rPr>
        <w:t>4</w:t>
      </w:r>
      <w:r w:rsidRPr="00CE770B">
        <w:rPr>
          <w:rFonts w:ascii="Arial" w:hAnsi="Arial" w:cs="Arial"/>
          <w:color w:val="0070C0"/>
          <w:sz w:val="22"/>
          <w:u w:val="none"/>
        </w:rPr>
        <w:t xml:space="preserve"> </w:t>
      </w:r>
      <w:r w:rsidR="00FD419B" w:rsidRPr="00CE770B">
        <w:rPr>
          <w:rFonts w:ascii="Arial" w:hAnsi="Arial" w:cs="Arial"/>
          <w:color w:val="0070C0"/>
          <w:sz w:val="22"/>
          <w:u w:val="none"/>
        </w:rPr>
        <w:t>–</w:t>
      </w:r>
      <w:r w:rsidRPr="00CE770B">
        <w:rPr>
          <w:rFonts w:ascii="Arial" w:hAnsi="Arial" w:cs="Arial"/>
          <w:color w:val="0070C0"/>
          <w:sz w:val="22"/>
          <w:u w:val="none"/>
        </w:rPr>
        <w:t xml:space="preserve"> D</w:t>
      </w:r>
      <w:r w:rsidR="00FD419B" w:rsidRPr="00CE770B">
        <w:rPr>
          <w:rFonts w:ascii="Arial" w:hAnsi="Arial" w:cs="Arial"/>
          <w:color w:val="0070C0"/>
          <w:sz w:val="22"/>
          <w:u w:val="none"/>
        </w:rPr>
        <w:t xml:space="preserve">urée des </w:t>
      </w:r>
      <w:r w:rsidR="00341ACB" w:rsidRPr="00CE770B">
        <w:rPr>
          <w:rFonts w:ascii="Arial" w:hAnsi="Arial" w:cs="Arial"/>
          <w:color w:val="0070C0"/>
          <w:sz w:val="22"/>
          <w:u w:val="none"/>
        </w:rPr>
        <w:t>accords-cadres</w:t>
      </w:r>
      <w:bookmarkEnd w:id="14"/>
      <w:r w:rsidR="00FD419B" w:rsidRPr="00CE770B">
        <w:rPr>
          <w:rFonts w:ascii="Arial" w:hAnsi="Arial" w:cs="Arial"/>
          <w:color w:val="0070C0"/>
          <w:sz w:val="22"/>
          <w:u w:val="none"/>
        </w:rPr>
        <w:t xml:space="preserve"> </w:t>
      </w:r>
      <w:bookmarkEnd w:id="15"/>
    </w:p>
    <w:p w14:paraId="7CD2FFE5" w14:textId="77777777" w:rsidR="00455ED4" w:rsidRPr="00455ED4" w:rsidRDefault="00455ED4" w:rsidP="00455ED4"/>
    <w:p w14:paraId="6D3D0374" w14:textId="77777777" w:rsidR="00F87B69" w:rsidRPr="00F22422" w:rsidRDefault="00F87B69" w:rsidP="00F87B69">
      <w:pPr>
        <w:spacing w:after="16" w:line="259" w:lineRule="auto"/>
        <w:ind w:left="0" w:right="6" w:firstLine="0"/>
        <w:rPr>
          <w:rFonts w:ascii="Arial" w:hAnsi="Arial" w:cs="Arial"/>
          <w:sz w:val="24"/>
          <w:szCs w:val="24"/>
        </w:rPr>
      </w:pPr>
      <w:r w:rsidRPr="00F22422">
        <w:rPr>
          <w:rFonts w:ascii="Arial" w:hAnsi="Arial" w:cs="Arial"/>
          <w:sz w:val="20"/>
        </w:rPr>
        <w:t>Chaque accord-cadre est conclu</w:t>
      </w:r>
      <w:r w:rsidRPr="00F22422">
        <w:rPr>
          <w:sz w:val="20"/>
        </w:rPr>
        <w:t xml:space="preserve"> </w:t>
      </w:r>
      <w:r w:rsidRPr="00F22422">
        <w:rPr>
          <w:rFonts w:ascii="Arial" w:hAnsi="Arial" w:cs="Arial"/>
          <w:sz w:val="20"/>
          <w:szCs w:val="24"/>
        </w:rPr>
        <w:t xml:space="preserve">pour une période initiale de douze (12) mois à compter de la date de début d’exécution des prestations </w:t>
      </w:r>
      <w:r>
        <w:rPr>
          <w:rFonts w:ascii="Arial" w:hAnsi="Arial" w:cs="Arial"/>
          <w:sz w:val="20"/>
          <w:szCs w:val="24"/>
        </w:rPr>
        <w:t xml:space="preserve">indiquée dans l’acte d’engagement </w:t>
      </w:r>
      <w:r w:rsidRPr="00F22422">
        <w:rPr>
          <w:rFonts w:ascii="Arial" w:hAnsi="Arial" w:cs="Arial"/>
          <w:sz w:val="20"/>
          <w:szCs w:val="24"/>
        </w:rPr>
        <w:t>ou de leur date de notification</w:t>
      </w:r>
      <w:r>
        <w:rPr>
          <w:rFonts w:ascii="Arial" w:hAnsi="Arial" w:cs="Arial"/>
          <w:sz w:val="20"/>
          <w:szCs w:val="24"/>
        </w:rPr>
        <w:t>,</w:t>
      </w:r>
      <w:r w:rsidRPr="00F22422">
        <w:rPr>
          <w:rFonts w:ascii="Arial" w:hAnsi="Arial" w:cs="Arial"/>
          <w:sz w:val="20"/>
          <w:szCs w:val="24"/>
        </w:rPr>
        <w:t xml:space="preserve"> si elle est postérieure.</w:t>
      </w:r>
    </w:p>
    <w:p w14:paraId="03543780" w14:textId="77777777" w:rsidR="00864F4F" w:rsidRPr="000861A0" w:rsidRDefault="00864F4F" w:rsidP="00864F4F">
      <w:pPr>
        <w:spacing w:after="36" w:line="259" w:lineRule="auto"/>
        <w:ind w:left="0" w:right="6" w:firstLine="0"/>
        <w:rPr>
          <w:rFonts w:ascii="Arial" w:hAnsi="Arial" w:cs="Arial"/>
          <w:color w:val="auto"/>
          <w:sz w:val="20"/>
          <w:szCs w:val="24"/>
        </w:rPr>
      </w:pPr>
      <w:r w:rsidRPr="000861A0">
        <w:rPr>
          <w:rFonts w:ascii="Arial" w:hAnsi="Arial" w:cs="Arial"/>
          <w:color w:val="auto"/>
          <w:sz w:val="20"/>
          <w:szCs w:val="24"/>
        </w:rPr>
        <w:t>La date de début d’exécution correspond à la date anniversaire des accords-cadres.</w:t>
      </w:r>
    </w:p>
    <w:p w14:paraId="50E1DA04" w14:textId="77777777" w:rsidR="00864F4F" w:rsidRPr="00F22422" w:rsidRDefault="00864F4F" w:rsidP="00864F4F">
      <w:pPr>
        <w:spacing w:after="36" w:line="259" w:lineRule="auto"/>
        <w:ind w:left="0" w:right="6" w:firstLine="0"/>
        <w:rPr>
          <w:rFonts w:ascii="Arial" w:hAnsi="Arial" w:cs="Arial"/>
          <w:sz w:val="20"/>
          <w:szCs w:val="24"/>
        </w:rPr>
      </w:pPr>
      <w:r w:rsidRPr="000861A0">
        <w:rPr>
          <w:rFonts w:ascii="Arial" w:hAnsi="Arial" w:cs="Arial"/>
          <w:color w:val="auto"/>
          <w:sz w:val="20"/>
          <w:szCs w:val="24"/>
        </w:rPr>
        <w:t xml:space="preserve">Les accords-cadres sont reconduits tacitement à date anniversaire trois </w:t>
      </w:r>
      <w:r w:rsidRPr="00F22422">
        <w:rPr>
          <w:rFonts w:ascii="Arial" w:hAnsi="Arial" w:cs="Arial"/>
          <w:sz w:val="20"/>
          <w:szCs w:val="24"/>
        </w:rPr>
        <w:t xml:space="preserve">(3) fois par période de douze (12) mois sans que la durée totale des accords-cadres n’excède 48 mois. </w:t>
      </w:r>
    </w:p>
    <w:p w14:paraId="0375A99B" w14:textId="70D5EF36" w:rsidR="00864F4F" w:rsidRPr="00F22422" w:rsidRDefault="00864F4F" w:rsidP="00864F4F">
      <w:pPr>
        <w:spacing w:after="36" w:line="259" w:lineRule="auto"/>
        <w:ind w:left="0" w:right="6" w:firstLine="0"/>
        <w:rPr>
          <w:rFonts w:ascii="Arial" w:hAnsi="Arial" w:cs="Arial"/>
          <w:sz w:val="20"/>
          <w:szCs w:val="24"/>
        </w:rPr>
      </w:pPr>
      <w:r w:rsidRPr="00F22422">
        <w:rPr>
          <w:rFonts w:ascii="Arial" w:hAnsi="Arial" w:cs="Arial"/>
          <w:sz w:val="20"/>
          <w:szCs w:val="24"/>
        </w:rPr>
        <w:t>Le titulaire ne p</w:t>
      </w:r>
      <w:r w:rsidR="00606B1F">
        <w:rPr>
          <w:rFonts w:ascii="Arial" w:hAnsi="Arial" w:cs="Arial"/>
          <w:sz w:val="20"/>
          <w:szCs w:val="24"/>
        </w:rPr>
        <w:t>eut</w:t>
      </w:r>
      <w:r w:rsidRPr="00F22422">
        <w:rPr>
          <w:rFonts w:ascii="Arial" w:hAnsi="Arial" w:cs="Arial"/>
          <w:sz w:val="20"/>
          <w:szCs w:val="24"/>
        </w:rPr>
        <w:t xml:space="preserve"> pas s’opposer à ces reconductions. </w:t>
      </w:r>
    </w:p>
    <w:p w14:paraId="53F85F72" w14:textId="77777777" w:rsidR="00864F4F" w:rsidRPr="009F76EC" w:rsidRDefault="00864F4F" w:rsidP="00864F4F">
      <w:pPr>
        <w:spacing w:after="36" w:line="259" w:lineRule="auto"/>
        <w:ind w:left="0" w:right="6" w:firstLine="0"/>
        <w:rPr>
          <w:rFonts w:ascii="Arial" w:hAnsi="Arial" w:cs="Arial"/>
          <w:sz w:val="20"/>
          <w:szCs w:val="24"/>
          <w:highlight w:val="yellow"/>
        </w:rPr>
      </w:pPr>
    </w:p>
    <w:p w14:paraId="165ED937" w14:textId="203AEEE1" w:rsidR="00864F4F" w:rsidRPr="00F22422" w:rsidRDefault="00864F4F" w:rsidP="00864F4F">
      <w:pPr>
        <w:spacing w:after="36" w:line="259" w:lineRule="auto"/>
        <w:ind w:left="0" w:right="6" w:firstLine="0"/>
        <w:rPr>
          <w:rFonts w:ascii="Arial" w:hAnsi="Arial" w:cs="Arial"/>
          <w:sz w:val="20"/>
          <w:szCs w:val="24"/>
        </w:rPr>
      </w:pPr>
      <w:r w:rsidRPr="00F22422">
        <w:rPr>
          <w:rFonts w:ascii="Arial" w:hAnsi="Arial" w:cs="Arial"/>
          <w:sz w:val="20"/>
          <w:szCs w:val="24"/>
        </w:rPr>
        <w:t>Dans le cas d'une non reconduction, le pouvoir adjudicateur notifie sa décision au titulaire av</w:t>
      </w:r>
      <w:r w:rsidR="009C6552" w:rsidRPr="00F22422">
        <w:rPr>
          <w:rFonts w:ascii="Arial" w:hAnsi="Arial" w:cs="Arial"/>
          <w:sz w:val="20"/>
          <w:szCs w:val="24"/>
        </w:rPr>
        <w:t xml:space="preserve">ec un préavis de deux (2) mois et </w:t>
      </w:r>
      <w:r w:rsidRPr="00F22422">
        <w:rPr>
          <w:rFonts w:ascii="Arial" w:hAnsi="Arial" w:cs="Arial"/>
          <w:sz w:val="20"/>
          <w:szCs w:val="24"/>
        </w:rPr>
        <w:t xml:space="preserve">le titulaire reste engagé jusqu'à la fin de la période de validité en cours. </w:t>
      </w:r>
    </w:p>
    <w:p w14:paraId="4FBFD3F1" w14:textId="680D9FF6" w:rsidR="000B1399" w:rsidRDefault="00864F4F" w:rsidP="00864F4F">
      <w:pPr>
        <w:spacing w:after="36" w:line="259" w:lineRule="auto"/>
        <w:ind w:left="0" w:right="6" w:firstLine="0"/>
        <w:rPr>
          <w:rFonts w:ascii="Arial" w:hAnsi="Arial" w:cs="Arial"/>
          <w:sz w:val="20"/>
          <w:szCs w:val="24"/>
        </w:rPr>
      </w:pPr>
      <w:r w:rsidRPr="00F22422">
        <w:rPr>
          <w:rFonts w:ascii="Arial" w:hAnsi="Arial" w:cs="Arial"/>
          <w:sz w:val="20"/>
          <w:szCs w:val="24"/>
        </w:rPr>
        <w:t>Dans l'hypothèse où les accords-cadres ne seraient pas reconduits, les bons de commande émis continuent à s'exécuter jusqu'à leur terme.</w:t>
      </w:r>
      <w:r w:rsidRPr="009F76EC">
        <w:rPr>
          <w:rFonts w:ascii="Arial" w:hAnsi="Arial" w:cs="Arial"/>
          <w:sz w:val="20"/>
          <w:szCs w:val="24"/>
        </w:rPr>
        <w:t xml:space="preserve">  </w:t>
      </w:r>
    </w:p>
    <w:p w14:paraId="3E6136E9" w14:textId="1EB638FF" w:rsidR="00F22422" w:rsidRPr="00F22422" w:rsidRDefault="00F22422" w:rsidP="00F22422">
      <w:pPr>
        <w:pStyle w:val="Standard"/>
      </w:pPr>
      <w:r w:rsidRPr="00F22422">
        <w:t>Le titulaire ne peut refuser la non-reconduction ou la dénonciation de l’accord-cadre</w:t>
      </w:r>
      <w:r w:rsidR="00606B1F">
        <w:t>.</w:t>
      </w:r>
    </w:p>
    <w:p w14:paraId="516F2629" w14:textId="77777777" w:rsidR="001C290F" w:rsidRPr="00EC2043" w:rsidRDefault="001C290F" w:rsidP="001C290F">
      <w:pPr>
        <w:spacing w:after="33" w:line="259" w:lineRule="auto"/>
        <w:ind w:left="0" w:right="6" w:firstLine="0"/>
        <w:rPr>
          <w:rFonts w:ascii="Arial" w:hAnsi="Arial" w:cs="Arial"/>
          <w:b/>
          <w:highlight w:val="yellow"/>
          <w:u w:color="0070C0"/>
        </w:rPr>
      </w:pPr>
    </w:p>
    <w:p w14:paraId="3017DF9E" w14:textId="77777777" w:rsidR="001C290F" w:rsidRPr="00CE770B" w:rsidRDefault="000E72E4" w:rsidP="00827543">
      <w:pPr>
        <w:pStyle w:val="Titre2"/>
        <w:ind w:left="0" w:right="6" w:firstLine="0"/>
        <w:jc w:val="both"/>
        <w:rPr>
          <w:rFonts w:ascii="Arial" w:hAnsi="Arial" w:cs="Arial"/>
          <w:color w:val="0070C0"/>
          <w:sz w:val="22"/>
          <w:u w:val="none"/>
        </w:rPr>
      </w:pPr>
      <w:bookmarkStart w:id="16" w:name="_Toc192762672"/>
      <w:r>
        <w:rPr>
          <w:rFonts w:ascii="Arial" w:hAnsi="Arial" w:cs="Arial"/>
          <w:color w:val="0070C0"/>
          <w:sz w:val="22"/>
          <w:u w:val="none"/>
        </w:rPr>
        <w:t>2.5</w:t>
      </w:r>
      <w:r w:rsidR="001C290F" w:rsidRPr="00CE770B">
        <w:rPr>
          <w:rFonts w:ascii="Arial" w:hAnsi="Arial" w:cs="Arial"/>
          <w:color w:val="0070C0"/>
          <w:sz w:val="22"/>
          <w:u w:val="none"/>
        </w:rPr>
        <w:t xml:space="preserve"> – L</w:t>
      </w:r>
      <w:r w:rsidR="00FD419B" w:rsidRPr="00CE770B">
        <w:rPr>
          <w:rFonts w:ascii="Arial" w:hAnsi="Arial" w:cs="Arial"/>
          <w:color w:val="0070C0"/>
          <w:sz w:val="22"/>
          <w:u w:val="none"/>
        </w:rPr>
        <w:t>ieux d’exécution</w:t>
      </w:r>
      <w:bookmarkEnd w:id="16"/>
      <w:r w:rsidR="001C290F" w:rsidRPr="00CE770B">
        <w:rPr>
          <w:rFonts w:ascii="Arial" w:hAnsi="Arial" w:cs="Arial"/>
          <w:color w:val="0070C0"/>
          <w:sz w:val="22"/>
          <w:u w:val="none"/>
        </w:rPr>
        <w:t xml:space="preserve"> </w:t>
      </w:r>
    </w:p>
    <w:p w14:paraId="1EEA7962" w14:textId="77777777" w:rsidR="009F76EC" w:rsidRPr="009F76EC" w:rsidRDefault="009F76EC" w:rsidP="00864F4F">
      <w:pPr>
        <w:spacing w:after="36" w:line="259" w:lineRule="auto"/>
        <w:ind w:left="0" w:right="6" w:firstLine="0"/>
        <w:rPr>
          <w:rFonts w:ascii="Arial" w:hAnsi="Arial" w:cs="Arial"/>
          <w:sz w:val="20"/>
          <w:szCs w:val="24"/>
        </w:rPr>
      </w:pPr>
    </w:p>
    <w:p w14:paraId="2CAA0E5F" w14:textId="212AE3F2" w:rsidR="001C290F" w:rsidRDefault="00D12EBD" w:rsidP="00D8558D">
      <w:pPr>
        <w:pStyle w:val="Standard"/>
      </w:pPr>
      <w:r w:rsidRPr="00E86CCA">
        <w:t>Les</w:t>
      </w:r>
      <w:r>
        <w:t xml:space="preserve"> </w:t>
      </w:r>
      <w:r w:rsidRPr="00E86CCA">
        <w:t>lieux</w:t>
      </w:r>
      <w:r>
        <w:t xml:space="preserve"> d’exécution des prestations de</w:t>
      </w:r>
      <w:r w:rsidRPr="00E86CCA">
        <w:t xml:space="preserve"> </w:t>
      </w:r>
      <w:r>
        <w:t>l’</w:t>
      </w:r>
      <w:r w:rsidRPr="00E86CCA">
        <w:t xml:space="preserve">accord-cadre sont indiqués à l’article </w:t>
      </w:r>
      <w:r w:rsidRPr="00A23326">
        <w:t>2 d</w:t>
      </w:r>
      <w:r w:rsidR="00606B1F">
        <w:t>e chaque</w:t>
      </w:r>
      <w:r w:rsidRPr="00E86CCA">
        <w:t xml:space="preserve"> CCTP. </w:t>
      </w:r>
    </w:p>
    <w:p w14:paraId="05778000" w14:textId="77777777" w:rsidR="00D8558D" w:rsidRPr="00D8558D" w:rsidRDefault="00D8558D" w:rsidP="00D8558D">
      <w:pPr>
        <w:pStyle w:val="Standard"/>
      </w:pPr>
    </w:p>
    <w:p w14:paraId="12F6192C" w14:textId="77777777" w:rsidR="00415C7B" w:rsidRPr="00CE770B" w:rsidRDefault="000E72E4" w:rsidP="00827543">
      <w:pPr>
        <w:pStyle w:val="Titre2"/>
        <w:ind w:left="0" w:right="6" w:firstLine="0"/>
        <w:jc w:val="both"/>
        <w:rPr>
          <w:rFonts w:ascii="Arial" w:hAnsi="Arial" w:cs="Arial"/>
          <w:color w:val="0070C0"/>
          <w:sz w:val="22"/>
          <w:u w:val="none"/>
        </w:rPr>
      </w:pPr>
      <w:bookmarkStart w:id="17" w:name="_Toc192762673"/>
      <w:bookmarkStart w:id="18" w:name="_Toc446682668"/>
      <w:r>
        <w:rPr>
          <w:rFonts w:ascii="Arial" w:hAnsi="Arial" w:cs="Arial"/>
          <w:color w:val="0070C0"/>
          <w:sz w:val="22"/>
          <w:u w:val="none"/>
        </w:rPr>
        <w:t>2.6</w:t>
      </w:r>
      <w:r w:rsidR="009F0744" w:rsidRPr="00CE770B">
        <w:rPr>
          <w:rFonts w:ascii="Arial" w:hAnsi="Arial" w:cs="Arial"/>
          <w:color w:val="0070C0"/>
          <w:sz w:val="22"/>
          <w:u w:val="none"/>
        </w:rPr>
        <w:t>– V</w:t>
      </w:r>
      <w:r w:rsidR="00C034A1" w:rsidRPr="00CE770B">
        <w:rPr>
          <w:rFonts w:ascii="Arial" w:hAnsi="Arial" w:cs="Arial"/>
          <w:color w:val="0070C0"/>
          <w:sz w:val="22"/>
          <w:u w:val="none"/>
        </w:rPr>
        <w:t>ariantes</w:t>
      </w:r>
      <w:bookmarkEnd w:id="17"/>
      <w:r w:rsidR="009F0744" w:rsidRPr="00CE770B">
        <w:rPr>
          <w:rFonts w:ascii="Arial" w:hAnsi="Arial" w:cs="Arial"/>
          <w:color w:val="0070C0"/>
          <w:sz w:val="22"/>
          <w:u w:val="none"/>
        </w:rPr>
        <w:t xml:space="preserve"> </w:t>
      </w:r>
      <w:bookmarkEnd w:id="18"/>
    </w:p>
    <w:p w14:paraId="06306B7A" w14:textId="77777777" w:rsidR="001C290F" w:rsidRPr="00CE770B" w:rsidRDefault="001C290F" w:rsidP="001C290F"/>
    <w:p w14:paraId="0A97ED88" w14:textId="0472E70F" w:rsidR="001C290F" w:rsidRPr="00F206D2" w:rsidRDefault="001C290F" w:rsidP="00F206D2">
      <w:pPr>
        <w:pStyle w:val="Paragraphedeliste"/>
        <w:numPr>
          <w:ilvl w:val="0"/>
          <w:numId w:val="17"/>
        </w:numPr>
        <w:spacing w:after="0" w:line="240" w:lineRule="auto"/>
        <w:ind w:right="0"/>
        <w:rPr>
          <w:rFonts w:ascii="Arial" w:hAnsi="Arial" w:cs="Arial"/>
          <w:color w:val="auto"/>
          <w:sz w:val="20"/>
          <w:szCs w:val="20"/>
          <w:u w:val="single"/>
        </w:rPr>
      </w:pPr>
      <w:bookmarkStart w:id="19" w:name="_Toc124863966"/>
      <w:bookmarkStart w:id="20" w:name="_Toc174030332"/>
      <w:r w:rsidRPr="00F206D2">
        <w:rPr>
          <w:rFonts w:ascii="Arial" w:hAnsi="Arial" w:cs="Arial"/>
          <w:color w:val="auto"/>
          <w:sz w:val="20"/>
          <w:szCs w:val="20"/>
          <w:u w:val="single"/>
        </w:rPr>
        <w:t>Variantes à l’initiative du candidat</w:t>
      </w:r>
      <w:bookmarkEnd w:id="19"/>
      <w:bookmarkEnd w:id="20"/>
      <w:r w:rsidR="00606B1F">
        <w:rPr>
          <w:rFonts w:ascii="Arial" w:hAnsi="Arial" w:cs="Arial"/>
          <w:color w:val="auto"/>
          <w:sz w:val="20"/>
          <w:szCs w:val="20"/>
          <w:u w:val="single"/>
        </w:rPr>
        <w:t> :</w:t>
      </w:r>
    </w:p>
    <w:p w14:paraId="01803574" w14:textId="77777777" w:rsidR="001C290F" w:rsidRPr="00F206D2" w:rsidRDefault="001C290F" w:rsidP="001C290F">
      <w:pPr>
        <w:rPr>
          <w:b/>
        </w:rPr>
      </w:pPr>
    </w:p>
    <w:p w14:paraId="68DDE6A8" w14:textId="45405F8F" w:rsidR="001C290F" w:rsidRPr="001C290F" w:rsidRDefault="001C290F" w:rsidP="001C290F">
      <w:pPr>
        <w:spacing w:after="0" w:line="240" w:lineRule="auto"/>
        <w:ind w:left="0" w:right="0" w:firstLine="0"/>
        <w:rPr>
          <w:rFonts w:ascii="Arial" w:hAnsi="Arial" w:cs="Arial"/>
          <w:color w:val="auto"/>
          <w:sz w:val="20"/>
          <w:szCs w:val="20"/>
        </w:rPr>
      </w:pPr>
      <w:r w:rsidRPr="001C290F">
        <w:rPr>
          <w:rFonts w:ascii="Arial" w:hAnsi="Arial" w:cs="Arial"/>
          <w:color w:val="auto"/>
          <w:sz w:val="20"/>
          <w:szCs w:val="20"/>
        </w:rPr>
        <w:t>En application des articles R.2151-8 à 11 du code de la Commande Publique, il est précisé que la personne publique n’autorise pas les variantes dans la présente consultation.</w:t>
      </w:r>
    </w:p>
    <w:p w14:paraId="23E6BAF0" w14:textId="2DC15B59" w:rsidR="001C290F" w:rsidRPr="001C290F" w:rsidRDefault="001C290F" w:rsidP="001C290F">
      <w:pPr>
        <w:spacing w:after="0" w:line="240" w:lineRule="auto"/>
        <w:ind w:left="0" w:right="0" w:firstLine="0"/>
        <w:rPr>
          <w:rFonts w:ascii="Arial" w:hAnsi="Arial" w:cs="Arial"/>
          <w:color w:val="auto"/>
          <w:sz w:val="20"/>
          <w:szCs w:val="20"/>
        </w:rPr>
      </w:pPr>
      <w:r w:rsidRPr="001C290F">
        <w:rPr>
          <w:rFonts w:ascii="Arial" w:hAnsi="Arial" w:cs="Arial"/>
          <w:color w:val="auto"/>
          <w:sz w:val="20"/>
          <w:szCs w:val="20"/>
        </w:rPr>
        <w:t>L’offre d</w:t>
      </w:r>
      <w:r w:rsidR="00606B1F">
        <w:rPr>
          <w:rFonts w:ascii="Arial" w:hAnsi="Arial" w:cs="Arial"/>
          <w:color w:val="auto"/>
          <w:sz w:val="20"/>
          <w:szCs w:val="20"/>
        </w:rPr>
        <w:t>oit</w:t>
      </w:r>
      <w:r w:rsidRPr="001C290F">
        <w:rPr>
          <w:rFonts w:ascii="Arial" w:hAnsi="Arial" w:cs="Arial"/>
          <w:color w:val="auto"/>
          <w:sz w:val="20"/>
          <w:szCs w:val="20"/>
        </w:rPr>
        <w:t xml:space="preserve"> donc être strictement conforme aux exigences et aux prescriptions fixées dans les différentes pièces du dossier de la consultation.</w:t>
      </w:r>
    </w:p>
    <w:p w14:paraId="659E3EFC" w14:textId="5F1807FC" w:rsidR="001C290F" w:rsidRDefault="001C290F" w:rsidP="001C290F">
      <w:pPr>
        <w:spacing w:after="0" w:line="240" w:lineRule="auto"/>
        <w:ind w:left="0" w:right="0" w:firstLine="0"/>
        <w:rPr>
          <w:rFonts w:ascii="Arial" w:hAnsi="Arial" w:cs="Arial"/>
          <w:color w:val="auto"/>
          <w:sz w:val="24"/>
          <w:szCs w:val="24"/>
        </w:rPr>
      </w:pPr>
    </w:p>
    <w:p w14:paraId="0ACBE502" w14:textId="3608C08E" w:rsidR="001C290F" w:rsidRPr="00F206D2" w:rsidRDefault="001C290F" w:rsidP="00F206D2">
      <w:pPr>
        <w:pStyle w:val="Paragraphedeliste"/>
        <w:numPr>
          <w:ilvl w:val="0"/>
          <w:numId w:val="17"/>
        </w:numPr>
        <w:spacing w:after="0" w:line="240" w:lineRule="auto"/>
        <w:ind w:right="0"/>
        <w:rPr>
          <w:rFonts w:ascii="Arial" w:hAnsi="Arial" w:cs="Arial"/>
          <w:color w:val="auto"/>
          <w:sz w:val="20"/>
          <w:szCs w:val="20"/>
          <w:u w:val="single"/>
        </w:rPr>
      </w:pPr>
      <w:bookmarkStart w:id="21" w:name="_Toc124863967"/>
      <w:bookmarkStart w:id="22" w:name="_Toc174030333"/>
      <w:r w:rsidRPr="00F206D2">
        <w:rPr>
          <w:rFonts w:ascii="Arial" w:hAnsi="Arial" w:cs="Arial"/>
          <w:color w:val="auto"/>
          <w:sz w:val="20"/>
          <w:szCs w:val="20"/>
          <w:u w:val="single"/>
        </w:rPr>
        <w:t>Variantes à l’initiative de l’</w:t>
      </w:r>
      <w:bookmarkEnd w:id="21"/>
      <w:bookmarkEnd w:id="22"/>
      <w:r w:rsidR="000E72E4" w:rsidRPr="00F206D2">
        <w:rPr>
          <w:rFonts w:ascii="Arial" w:hAnsi="Arial" w:cs="Arial"/>
          <w:color w:val="auto"/>
          <w:sz w:val="20"/>
          <w:szCs w:val="20"/>
          <w:u w:val="single"/>
        </w:rPr>
        <w:t>administration</w:t>
      </w:r>
      <w:r w:rsidR="00606B1F">
        <w:rPr>
          <w:rFonts w:ascii="Arial" w:hAnsi="Arial" w:cs="Arial"/>
          <w:color w:val="auto"/>
          <w:sz w:val="20"/>
          <w:szCs w:val="20"/>
          <w:u w:val="single"/>
        </w:rPr>
        <w:t xml:space="preserve"> : </w:t>
      </w:r>
    </w:p>
    <w:p w14:paraId="4B1D218B" w14:textId="77777777" w:rsidR="001C290F" w:rsidRPr="00F206D2" w:rsidRDefault="001C290F" w:rsidP="001C290F">
      <w:pPr>
        <w:rPr>
          <w:color w:val="auto"/>
          <w:sz w:val="20"/>
          <w:szCs w:val="20"/>
          <w:u w:val="single"/>
        </w:rPr>
      </w:pPr>
    </w:p>
    <w:p w14:paraId="68BE573C" w14:textId="14BCA4E6" w:rsidR="001C290F" w:rsidRPr="001C290F" w:rsidRDefault="001C290F" w:rsidP="001C290F">
      <w:pPr>
        <w:spacing w:after="0" w:line="240" w:lineRule="auto"/>
        <w:ind w:left="0" w:right="0" w:firstLine="0"/>
        <w:rPr>
          <w:rFonts w:ascii="Arial" w:hAnsi="Arial" w:cs="Arial"/>
          <w:color w:val="auto"/>
          <w:sz w:val="20"/>
          <w:szCs w:val="20"/>
        </w:rPr>
      </w:pPr>
      <w:bookmarkStart w:id="23" w:name="_Toc174030334"/>
      <w:r w:rsidRPr="00F206D2">
        <w:rPr>
          <w:rFonts w:ascii="Arial" w:hAnsi="Arial" w:cs="Arial"/>
          <w:color w:val="auto"/>
          <w:sz w:val="20"/>
          <w:szCs w:val="20"/>
          <w:u w:val="single"/>
        </w:rPr>
        <w:t>Prestations supplémentaires éventuelles</w:t>
      </w:r>
      <w:bookmarkEnd w:id="23"/>
      <w:r w:rsidR="00606B1F" w:rsidRPr="00606B1F">
        <w:rPr>
          <w:rFonts w:ascii="Arial" w:hAnsi="Arial" w:cs="Arial"/>
          <w:color w:val="auto"/>
          <w:sz w:val="20"/>
          <w:szCs w:val="20"/>
        </w:rPr>
        <w:t xml:space="preserve"> : </w:t>
      </w:r>
      <w:r w:rsidRPr="00606B1F">
        <w:rPr>
          <w:rFonts w:ascii="Arial" w:hAnsi="Arial" w:cs="Arial"/>
          <w:color w:val="auto"/>
          <w:sz w:val="20"/>
          <w:szCs w:val="20"/>
        </w:rPr>
        <w:t xml:space="preserve">Sans </w:t>
      </w:r>
      <w:r w:rsidRPr="001C290F">
        <w:rPr>
          <w:rFonts w:ascii="Arial" w:hAnsi="Arial" w:cs="Arial"/>
          <w:color w:val="auto"/>
          <w:sz w:val="20"/>
          <w:szCs w:val="20"/>
        </w:rPr>
        <w:t xml:space="preserve">objet. </w:t>
      </w:r>
    </w:p>
    <w:p w14:paraId="69259207" w14:textId="77777777" w:rsidR="001C290F" w:rsidRPr="001C290F" w:rsidRDefault="001C290F" w:rsidP="001C290F">
      <w:pPr>
        <w:spacing w:after="0" w:line="240" w:lineRule="auto"/>
        <w:ind w:left="0" w:right="0" w:firstLine="0"/>
        <w:jc w:val="left"/>
        <w:rPr>
          <w:rFonts w:ascii="Arial" w:hAnsi="Arial" w:cs="Arial"/>
          <w:color w:val="auto"/>
          <w:sz w:val="24"/>
          <w:szCs w:val="24"/>
        </w:rPr>
      </w:pPr>
    </w:p>
    <w:p w14:paraId="3452C8AA" w14:textId="6EC86EFF" w:rsidR="001C290F" w:rsidRPr="001C290F" w:rsidRDefault="001C290F" w:rsidP="001C290F">
      <w:pPr>
        <w:spacing w:after="0" w:line="240" w:lineRule="auto"/>
        <w:ind w:left="0" w:right="0" w:firstLine="0"/>
        <w:rPr>
          <w:rFonts w:ascii="Arial" w:hAnsi="Arial" w:cs="Arial"/>
          <w:color w:val="auto"/>
          <w:sz w:val="20"/>
          <w:szCs w:val="20"/>
        </w:rPr>
      </w:pPr>
      <w:bookmarkStart w:id="24" w:name="_Toc174030335"/>
      <w:r w:rsidRPr="00F206D2">
        <w:rPr>
          <w:rFonts w:ascii="Arial" w:hAnsi="Arial" w:cs="Arial"/>
          <w:color w:val="auto"/>
          <w:sz w:val="20"/>
          <w:szCs w:val="20"/>
          <w:u w:val="single"/>
        </w:rPr>
        <w:t>Solutions alternatives</w:t>
      </w:r>
      <w:bookmarkEnd w:id="24"/>
      <w:r w:rsidR="00606B1F" w:rsidRPr="00606B1F">
        <w:rPr>
          <w:rFonts w:ascii="Arial" w:hAnsi="Arial" w:cs="Arial"/>
          <w:color w:val="auto"/>
          <w:sz w:val="20"/>
          <w:szCs w:val="20"/>
        </w:rPr>
        <w:t xml:space="preserve"> : </w:t>
      </w:r>
      <w:r w:rsidRPr="00606B1F">
        <w:rPr>
          <w:rFonts w:ascii="Arial" w:hAnsi="Arial" w:cs="Arial"/>
          <w:color w:val="auto"/>
          <w:sz w:val="20"/>
          <w:szCs w:val="20"/>
        </w:rPr>
        <w:t>Sans</w:t>
      </w:r>
      <w:r w:rsidRPr="001C290F">
        <w:rPr>
          <w:rFonts w:ascii="Arial" w:hAnsi="Arial" w:cs="Arial"/>
          <w:color w:val="auto"/>
          <w:sz w:val="20"/>
          <w:szCs w:val="20"/>
        </w:rPr>
        <w:t xml:space="preserve"> objet. </w:t>
      </w:r>
    </w:p>
    <w:p w14:paraId="3CCDCB15" w14:textId="77777777" w:rsidR="002F07F5" w:rsidRPr="0097234E" w:rsidRDefault="002F07F5" w:rsidP="0064495F">
      <w:pPr>
        <w:spacing w:after="33" w:line="259" w:lineRule="auto"/>
        <w:ind w:left="0" w:right="6" w:firstLine="0"/>
        <w:rPr>
          <w:rFonts w:ascii="Arial" w:hAnsi="Arial" w:cs="Arial"/>
          <w:sz w:val="24"/>
          <w:szCs w:val="24"/>
        </w:rPr>
      </w:pPr>
    </w:p>
    <w:p w14:paraId="683A27DF" w14:textId="7F23AD62" w:rsidR="00415C7B" w:rsidRPr="0097234E" w:rsidRDefault="009F0744" w:rsidP="00CE770B">
      <w:pPr>
        <w:pStyle w:val="Titre2"/>
        <w:ind w:left="0" w:right="6" w:firstLine="0"/>
        <w:jc w:val="both"/>
        <w:rPr>
          <w:rFonts w:ascii="Arial" w:hAnsi="Arial" w:cs="Arial"/>
          <w:b w:val="0"/>
          <w:sz w:val="22"/>
          <w:u w:val="none"/>
        </w:rPr>
      </w:pPr>
      <w:bookmarkStart w:id="25" w:name="_Toc192762674"/>
      <w:bookmarkStart w:id="26" w:name="_Toc446682669"/>
      <w:r w:rsidRPr="00CE770B">
        <w:rPr>
          <w:rFonts w:ascii="Arial" w:hAnsi="Arial" w:cs="Arial"/>
          <w:color w:val="0070C0"/>
          <w:sz w:val="22"/>
          <w:u w:val="none"/>
        </w:rPr>
        <w:t>2.</w:t>
      </w:r>
      <w:r w:rsidR="00D8558D">
        <w:rPr>
          <w:rFonts w:ascii="Arial" w:hAnsi="Arial" w:cs="Arial"/>
          <w:color w:val="0070C0"/>
          <w:sz w:val="22"/>
          <w:u w:val="none"/>
        </w:rPr>
        <w:t>7</w:t>
      </w:r>
      <w:r w:rsidRPr="00CE770B">
        <w:rPr>
          <w:rFonts w:ascii="Arial" w:hAnsi="Arial" w:cs="Arial"/>
          <w:color w:val="0070C0"/>
          <w:sz w:val="22"/>
          <w:u w:val="none"/>
        </w:rPr>
        <w:t xml:space="preserve"> – V</w:t>
      </w:r>
      <w:r w:rsidR="00C034A1" w:rsidRPr="00CE770B">
        <w:rPr>
          <w:rFonts w:ascii="Arial" w:hAnsi="Arial" w:cs="Arial"/>
          <w:color w:val="0070C0"/>
          <w:sz w:val="22"/>
          <w:u w:val="none"/>
        </w:rPr>
        <w:t>isite obligatoire des sites</w:t>
      </w:r>
      <w:bookmarkEnd w:id="25"/>
      <w:r w:rsidR="00C034A1" w:rsidRPr="00F206D2">
        <w:rPr>
          <w:rFonts w:ascii="Arial" w:hAnsi="Arial" w:cs="Arial"/>
          <w:color w:val="0070C0"/>
          <w:sz w:val="22"/>
          <w:u w:val="none"/>
        </w:rPr>
        <w:t xml:space="preserve"> </w:t>
      </w:r>
      <w:bookmarkEnd w:id="26"/>
    </w:p>
    <w:p w14:paraId="1A187E17" w14:textId="77777777" w:rsidR="00F26F38" w:rsidRDefault="00F26F38" w:rsidP="0064495F">
      <w:pPr>
        <w:spacing w:after="16" w:line="259" w:lineRule="auto"/>
        <w:ind w:left="0" w:right="6" w:firstLine="0"/>
        <w:rPr>
          <w:rFonts w:ascii="Arial" w:hAnsi="Arial" w:cs="Arial"/>
          <w:sz w:val="24"/>
          <w:szCs w:val="24"/>
        </w:rPr>
      </w:pPr>
    </w:p>
    <w:p w14:paraId="47F3D139" w14:textId="77777777" w:rsidR="008E5CE1" w:rsidRDefault="00453E35" w:rsidP="00C718CD">
      <w:pPr>
        <w:spacing w:after="0" w:line="240" w:lineRule="auto"/>
        <w:ind w:left="0" w:right="0" w:firstLine="0"/>
        <w:rPr>
          <w:rFonts w:ascii="Arial" w:hAnsi="Arial" w:cs="Arial"/>
          <w:color w:val="auto"/>
          <w:sz w:val="20"/>
          <w:szCs w:val="20"/>
        </w:rPr>
      </w:pPr>
      <w:r>
        <w:rPr>
          <w:rFonts w:ascii="Arial" w:hAnsi="Arial" w:cs="Arial"/>
          <w:color w:val="auto"/>
          <w:sz w:val="20"/>
          <w:szCs w:val="20"/>
        </w:rPr>
        <w:t>L</w:t>
      </w:r>
      <w:r w:rsidR="00C718CD" w:rsidRPr="00C718CD">
        <w:rPr>
          <w:rFonts w:ascii="Arial" w:hAnsi="Arial" w:cs="Arial"/>
          <w:color w:val="auto"/>
          <w:sz w:val="20"/>
          <w:szCs w:val="20"/>
        </w:rPr>
        <w:t xml:space="preserve">es candidats </w:t>
      </w:r>
      <w:r w:rsidR="00C718CD" w:rsidRPr="00C718CD">
        <w:rPr>
          <w:rFonts w:ascii="Arial" w:hAnsi="Arial" w:cs="Arial"/>
          <w:b/>
          <w:color w:val="auto"/>
          <w:sz w:val="20"/>
          <w:szCs w:val="20"/>
          <w:u w:val="single"/>
        </w:rPr>
        <w:t>d</w:t>
      </w:r>
      <w:r w:rsidR="00606B1F">
        <w:rPr>
          <w:rFonts w:ascii="Arial" w:hAnsi="Arial" w:cs="Arial"/>
          <w:b/>
          <w:color w:val="auto"/>
          <w:sz w:val="20"/>
          <w:szCs w:val="20"/>
          <w:u w:val="single"/>
        </w:rPr>
        <w:t>oive</w:t>
      </w:r>
      <w:r w:rsidR="00C718CD" w:rsidRPr="00C718CD">
        <w:rPr>
          <w:rFonts w:ascii="Arial" w:hAnsi="Arial" w:cs="Arial"/>
          <w:b/>
          <w:color w:val="auto"/>
          <w:sz w:val="20"/>
          <w:szCs w:val="20"/>
          <w:u w:val="single"/>
        </w:rPr>
        <w:t>nt procéder</w:t>
      </w:r>
      <w:r w:rsidR="00C718CD" w:rsidRPr="00C718CD">
        <w:rPr>
          <w:rFonts w:ascii="Arial" w:hAnsi="Arial" w:cs="Arial"/>
          <w:color w:val="auto"/>
          <w:sz w:val="20"/>
          <w:szCs w:val="20"/>
        </w:rPr>
        <w:t xml:space="preserve"> à la visite </w:t>
      </w:r>
      <w:r w:rsidR="00C718CD" w:rsidRPr="002F07F5">
        <w:rPr>
          <w:rFonts w:ascii="Arial" w:hAnsi="Arial" w:cs="Arial"/>
          <w:color w:val="auto"/>
          <w:sz w:val="20"/>
          <w:szCs w:val="20"/>
        </w:rPr>
        <w:t>des sites</w:t>
      </w:r>
      <w:r w:rsidR="00C718CD" w:rsidRPr="00C718CD">
        <w:rPr>
          <w:rFonts w:ascii="Arial" w:hAnsi="Arial" w:cs="Arial"/>
          <w:color w:val="auto"/>
          <w:sz w:val="20"/>
          <w:szCs w:val="20"/>
        </w:rPr>
        <w:t xml:space="preserve">. </w:t>
      </w:r>
    </w:p>
    <w:p w14:paraId="6681B052" w14:textId="3ADE3946" w:rsidR="00F87B69" w:rsidRDefault="00C718CD" w:rsidP="00C718CD">
      <w:pPr>
        <w:spacing w:after="0" w:line="240" w:lineRule="auto"/>
        <w:ind w:left="0" w:right="0" w:firstLine="0"/>
        <w:rPr>
          <w:rFonts w:ascii="Arial" w:hAnsi="Arial" w:cs="Arial"/>
          <w:color w:val="auto"/>
          <w:sz w:val="20"/>
          <w:szCs w:val="20"/>
        </w:rPr>
      </w:pPr>
      <w:r w:rsidRPr="00C718CD">
        <w:rPr>
          <w:rFonts w:ascii="Arial" w:hAnsi="Arial" w:cs="Arial"/>
          <w:color w:val="auto"/>
          <w:sz w:val="20"/>
          <w:szCs w:val="20"/>
        </w:rPr>
        <w:t xml:space="preserve">Cette visite est </w:t>
      </w:r>
      <w:r w:rsidRPr="00C718CD">
        <w:rPr>
          <w:rFonts w:ascii="Arial" w:hAnsi="Arial" w:cs="Arial"/>
          <w:b/>
          <w:color w:val="auto"/>
          <w:sz w:val="20"/>
          <w:szCs w:val="20"/>
          <w:u w:val="single"/>
        </w:rPr>
        <w:t>obligatoire</w:t>
      </w:r>
      <w:r w:rsidR="00453E35" w:rsidRPr="00453E35">
        <w:rPr>
          <w:rFonts w:ascii="Arial" w:hAnsi="Arial" w:cs="Arial"/>
          <w:color w:val="auto"/>
          <w:sz w:val="20"/>
          <w:szCs w:val="20"/>
        </w:rPr>
        <w:t xml:space="preserve"> </w:t>
      </w:r>
      <w:r w:rsidR="00453E35">
        <w:rPr>
          <w:rFonts w:ascii="Arial" w:hAnsi="Arial" w:cs="Arial"/>
          <w:color w:val="auto"/>
          <w:sz w:val="20"/>
          <w:szCs w:val="20"/>
        </w:rPr>
        <w:t xml:space="preserve">sauf pour le site de la DMD 46 </w:t>
      </w:r>
      <w:r w:rsidR="008E5CE1">
        <w:rPr>
          <w:rFonts w:ascii="Arial" w:hAnsi="Arial" w:cs="Arial"/>
          <w:color w:val="auto"/>
          <w:sz w:val="20"/>
          <w:szCs w:val="20"/>
        </w:rPr>
        <w:t xml:space="preserve">(lot 3) </w:t>
      </w:r>
      <w:r w:rsidR="00A11330">
        <w:rPr>
          <w:rFonts w:ascii="Arial" w:hAnsi="Arial" w:cs="Arial"/>
          <w:color w:val="auto"/>
          <w:sz w:val="20"/>
          <w:szCs w:val="20"/>
        </w:rPr>
        <w:t xml:space="preserve">où aucune visite n’est prévue </w:t>
      </w:r>
      <w:r w:rsidR="00453E35">
        <w:rPr>
          <w:rFonts w:ascii="Arial" w:hAnsi="Arial" w:cs="Arial"/>
          <w:color w:val="auto"/>
          <w:sz w:val="20"/>
          <w:szCs w:val="20"/>
        </w:rPr>
        <w:t>(compte-tenu du faible volume de prestations à réaliser)</w:t>
      </w:r>
      <w:r w:rsidR="008E5CE1">
        <w:rPr>
          <w:rFonts w:ascii="Arial" w:hAnsi="Arial" w:cs="Arial"/>
          <w:color w:val="auto"/>
          <w:sz w:val="20"/>
          <w:szCs w:val="20"/>
        </w:rPr>
        <w:t xml:space="preserve"> et pour les </w:t>
      </w:r>
      <w:r w:rsidR="008E5CE1" w:rsidRPr="008E5CE1">
        <w:rPr>
          <w:rFonts w:ascii="Arial" w:hAnsi="Arial" w:cs="Arial"/>
          <w:color w:val="auto"/>
          <w:sz w:val="20"/>
          <w:szCs w:val="20"/>
        </w:rPr>
        <w:t xml:space="preserve">sites de Blagnac et de Ballestières (Toulouse) </w:t>
      </w:r>
      <w:r w:rsidR="008E5CE1">
        <w:rPr>
          <w:rFonts w:ascii="Arial" w:hAnsi="Arial" w:cs="Arial"/>
          <w:color w:val="auto"/>
          <w:sz w:val="20"/>
          <w:szCs w:val="20"/>
        </w:rPr>
        <w:t xml:space="preserve">(lot 4) qui </w:t>
      </w:r>
      <w:r w:rsidR="008E5CE1" w:rsidRPr="008E5CE1">
        <w:rPr>
          <w:rFonts w:ascii="Arial" w:hAnsi="Arial" w:cs="Arial"/>
          <w:color w:val="auto"/>
          <w:sz w:val="20"/>
          <w:szCs w:val="20"/>
        </w:rPr>
        <w:t>se feront sur plan</w:t>
      </w:r>
      <w:r w:rsidR="008E5CE1">
        <w:rPr>
          <w:rFonts w:ascii="Arial" w:hAnsi="Arial" w:cs="Arial"/>
          <w:color w:val="auto"/>
          <w:sz w:val="20"/>
          <w:szCs w:val="20"/>
        </w:rPr>
        <w:t>.</w:t>
      </w:r>
    </w:p>
    <w:p w14:paraId="087AF83B" w14:textId="27CC5FBD" w:rsidR="00F87B69" w:rsidRDefault="003A200C" w:rsidP="00C718CD">
      <w:pPr>
        <w:spacing w:after="0" w:line="240" w:lineRule="auto"/>
        <w:ind w:left="0" w:right="0" w:firstLine="0"/>
        <w:rPr>
          <w:rFonts w:ascii="Arial" w:hAnsi="Arial" w:cs="Arial"/>
          <w:color w:val="auto"/>
          <w:sz w:val="20"/>
          <w:szCs w:val="20"/>
        </w:rPr>
      </w:pPr>
      <w:r w:rsidRPr="003A200C">
        <w:rPr>
          <w:rFonts w:ascii="Arial" w:hAnsi="Arial" w:cs="Arial"/>
          <w:color w:val="auto"/>
          <w:sz w:val="20"/>
          <w:szCs w:val="20"/>
        </w:rPr>
        <w:t xml:space="preserve"> </w:t>
      </w:r>
    </w:p>
    <w:p w14:paraId="1D4C85AA" w14:textId="2024DB59" w:rsidR="00C718CD" w:rsidRPr="003A200C" w:rsidRDefault="00F87B69" w:rsidP="00C718CD">
      <w:pPr>
        <w:spacing w:after="0" w:line="240" w:lineRule="auto"/>
        <w:ind w:left="0" w:right="0" w:firstLine="0"/>
        <w:rPr>
          <w:rFonts w:ascii="Arial" w:hAnsi="Arial" w:cs="Arial"/>
          <w:color w:val="auto"/>
          <w:sz w:val="20"/>
          <w:szCs w:val="20"/>
        </w:rPr>
      </w:pPr>
      <w:r>
        <w:rPr>
          <w:rFonts w:ascii="Arial" w:hAnsi="Arial" w:cs="Arial"/>
          <w:color w:val="auto"/>
          <w:sz w:val="20"/>
          <w:szCs w:val="20"/>
        </w:rPr>
        <w:t xml:space="preserve">Néanmoins, </w:t>
      </w:r>
      <w:r w:rsidR="003A200C" w:rsidRPr="003A200C">
        <w:rPr>
          <w:rFonts w:ascii="Arial" w:hAnsi="Arial" w:cs="Arial"/>
          <w:color w:val="auto"/>
          <w:sz w:val="20"/>
          <w:szCs w:val="20"/>
        </w:rPr>
        <w:t>le</w:t>
      </w:r>
      <w:r w:rsidR="003A200C">
        <w:rPr>
          <w:rFonts w:ascii="Arial" w:hAnsi="Arial" w:cs="Arial"/>
          <w:color w:val="auto"/>
          <w:sz w:val="20"/>
          <w:szCs w:val="20"/>
        </w:rPr>
        <w:t>s</w:t>
      </w:r>
      <w:r w:rsidR="003A200C" w:rsidRPr="003A200C">
        <w:rPr>
          <w:rFonts w:ascii="Arial" w:hAnsi="Arial" w:cs="Arial"/>
          <w:color w:val="auto"/>
          <w:sz w:val="20"/>
          <w:szCs w:val="20"/>
        </w:rPr>
        <w:t xml:space="preserve"> candidat</w:t>
      </w:r>
      <w:r w:rsidR="003A200C">
        <w:rPr>
          <w:rFonts w:ascii="Arial" w:hAnsi="Arial" w:cs="Arial"/>
          <w:color w:val="auto"/>
          <w:sz w:val="20"/>
          <w:szCs w:val="20"/>
        </w:rPr>
        <w:t>s</w:t>
      </w:r>
      <w:r w:rsidR="003A200C" w:rsidRPr="003A200C">
        <w:rPr>
          <w:rFonts w:ascii="Arial" w:hAnsi="Arial" w:cs="Arial"/>
          <w:color w:val="auto"/>
          <w:sz w:val="20"/>
          <w:szCs w:val="20"/>
        </w:rPr>
        <w:t xml:space="preserve"> peu</w:t>
      </w:r>
      <w:r w:rsidR="003A200C">
        <w:rPr>
          <w:rFonts w:ascii="Arial" w:hAnsi="Arial" w:cs="Arial"/>
          <w:color w:val="auto"/>
          <w:sz w:val="20"/>
          <w:szCs w:val="20"/>
        </w:rPr>
        <w:t>vent</w:t>
      </w:r>
      <w:r w:rsidR="003A200C" w:rsidRPr="003A200C">
        <w:rPr>
          <w:rFonts w:ascii="Arial" w:hAnsi="Arial" w:cs="Arial"/>
          <w:color w:val="auto"/>
          <w:sz w:val="20"/>
          <w:szCs w:val="20"/>
        </w:rPr>
        <w:t xml:space="preserve"> apporter toute autre forme de preuve pour justifier de </w:t>
      </w:r>
      <w:r>
        <w:rPr>
          <w:rFonts w:ascii="Arial" w:hAnsi="Arial" w:cs="Arial"/>
          <w:color w:val="auto"/>
          <w:sz w:val="20"/>
          <w:szCs w:val="20"/>
        </w:rPr>
        <w:t>leur</w:t>
      </w:r>
      <w:r w:rsidR="003A200C" w:rsidRPr="003A200C">
        <w:rPr>
          <w:rFonts w:ascii="Arial" w:hAnsi="Arial" w:cs="Arial"/>
          <w:color w:val="auto"/>
          <w:sz w:val="20"/>
          <w:szCs w:val="20"/>
        </w:rPr>
        <w:t xml:space="preserve"> connaissance des </w:t>
      </w:r>
      <w:r w:rsidR="003A200C">
        <w:rPr>
          <w:rFonts w:ascii="Arial" w:hAnsi="Arial" w:cs="Arial"/>
          <w:color w:val="auto"/>
          <w:sz w:val="20"/>
          <w:szCs w:val="20"/>
        </w:rPr>
        <w:t>sites</w:t>
      </w:r>
      <w:r w:rsidR="003A200C" w:rsidRPr="003A200C">
        <w:rPr>
          <w:rFonts w:ascii="Arial" w:hAnsi="Arial" w:cs="Arial"/>
          <w:color w:val="auto"/>
          <w:sz w:val="20"/>
          <w:szCs w:val="20"/>
        </w:rPr>
        <w:t xml:space="preserve"> du ou des lots pour le(s)quel(s) il</w:t>
      </w:r>
      <w:r w:rsidR="003A200C">
        <w:rPr>
          <w:rFonts w:ascii="Arial" w:hAnsi="Arial" w:cs="Arial"/>
          <w:color w:val="auto"/>
          <w:sz w:val="20"/>
          <w:szCs w:val="20"/>
        </w:rPr>
        <w:t>s</w:t>
      </w:r>
      <w:r w:rsidR="003A200C" w:rsidRPr="003A200C">
        <w:rPr>
          <w:rFonts w:ascii="Arial" w:hAnsi="Arial" w:cs="Arial"/>
          <w:color w:val="auto"/>
          <w:sz w:val="20"/>
          <w:szCs w:val="20"/>
        </w:rPr>
        <w:t xml:space="preserve"> soumissionne</w:t>
      </w:r>
      <w:r w:rsidR="003A200C">
        <w:rPr>
          <w:rFonts w:ascii="Arial" w:hAnsi="Arial" w:cs="Arial"/>
          <w:color w:val="auto"/>
          <w:sz w:val="20"/>
          <w:szCs w:val="20"/>
        </w:rPr>
        <w:t>nt</w:t>
      </w:r>
      <w:r w:rsidR="003A200C" w:rsidRPr="003A200C">
        <w:rPr>
          <w:rFonts w:ascii="Arial" w:hAnsi="Arial" w:cs="Arial"/>
          <w:color w:val="auto"/>
          <w:sz w:val="20"/>
          <w:szCs w:val="20"/>
        </w:rPr>
        <w:t>.</w:t>
      </w:r>
    </w:p>
    <w:p w14:paraId="1BB09816" w14:textId="77777777" w:rsidR="00C718CD" w:rsidRDefault="00C718CD" w:rsidP="00C718CD">
      <w:pPr>
        <w:spacing w:after="0" w:line="240" w:lineRule="auto"/>
        <w:ind w:left="0" w:right="0" w:firstLine="0"/>
        <w:rPr>
          <w:rFonts w:ascii="Arial" w:hAnsi="Arial" w:cs="Arial"/>
          <w:color w:val="auto"/>
          <w:sz w:val="20"/>
          <w:szCs w:val="20"/>
        </w:rPr>
      </w:pPr>
    </w:p>
    <w:p w14:paraId="60C748DA" w14:textId="5D482F95" w:rsidR="00C718CD" w:rsidRDefault="00C718CD" w:rsidP="00C718CD">
      <w:pPr>
        <w:spacing w:after="0" w:line="240" w:lineRule="auto"/>
        <w:ind w:left="0" w:right="0" w:firstLine="0"/>
        <w:rPr>
          <w:rFonts w:ascii="Arial" w:hAnsi="Arial" w:cs="Arial"/>
          <w:color w:val="auto"/>
          <w:sz w:val="20"/>
          <w:szCs w:val="20"/>
        </w:rPr>
      </w:pPr>
      <w:r w:rsidRPr="00055C04">
        <w:rPr>
          <w:rFonts w:ascii="Arial" w:hAnsi="Arial" w:cs="Arial"/>
          <w:color w:val="auto"/>
          <w:sz w:val="20"/>
          <w:szCs w:val="20"/>
        </w:rPr>
        <w:t xml:space="preserve">La période des visites est </w:t>
      </w:r>
      <w:r w:rsidR="00EC2043" w:rsidRPr="00055C04">
        <w:rPr>
          <w:rFonts w:ascii="Arial" w:hAnsi="Arial" w:cs="Arial"/>
          <w:color w:val="auto"/>
          <w:sz w:val="20"/>
          <w:szCs w:val="20"/>
        </w:rPr>
        <w:t>établie</w:t>
      </w:r>
      <w:r w:rsidRPr="00055C04">
        <w:rPr>
          <w:rFonts w:ascii="Arial" w:hAnsi="Arial" w:cs="Arial"/>
          <w:color w:val="auto"/>
          <w:sz w:val="20"/>
          <w:szCs w:val="20"/>
        </w:rPr>
        <w:t xml:space="preserve"> comme suit </w:t>
      </w:r>
      <w:r w:rsidR="00F87B69">
        <w:rPr>
          <w:rFonts w:ascii="Arial" w:hAnsi="Arial" w:cs="Arial"/>
          <w:color w:val="auto"/>
          <w:sz w:val="20"/>
          <w:szCs w:val="20"/>
        </w:rPr>
        <w:t xml:space="preserve">en fonction du lot concerné </w:t>
      </w:r>
      <w:r w:rsidRPr="00055C04">
        <w:rPr>
          <w:rFonts w:ascii="Arial" w:hAnsi="Arial" w:cs="Arial"/>
          <w:color w:val="auto"/>
          <w:sz w:val="20"/>
          <w:szCs w:val="20"/>
        </w:rPr>
        <w:t>:</w:t>
      </w:r>
    </w:p>
    <w:p w14:paraId="35564264" w14:textId="77777777" w:rsidR="00F87B69" w:rsidRPr="00055C04" w:rsidRDefault="00F87B69" w:rsidP="00C718CD">
      <w:pPr>
        <w:spacing w:after="0" w:line="240" w:lineRule="auto"/>
        <w:ind w:left="0" w:right="0" w:firstLine="0"/>
        <w:rPr>
          <w:rFonts w:ascii="Arial" w:hAnsi="Arial" w:cs="Arial"/>
          <w:color w:val="auto"/>
          <w:sz w:val="20"/>
          <w:szCs w:val="20"/>
        </w:rPr>
      </w:pPr>
    </w:p>
    <w:p w14:paraId="72F1A077" w14:textId="5ECA4AC4" w:rsidR="002F07F5" w:rsidRPr="00055C04" w:rsidRDefault="002F07F5" w:rsidP="002F07F5">
      <w:pPr>
        <w:pStyle w:val="Paragraphedeliste"/>
        <w:numPr>
          <w:ilvl w:val="0"/>
          <w:numId w:val="19"/>
        </w:numPr>
        <w:spacing w:before="120"/>
        <w:rPr>
          <w:rFonts w:ascii="Arial" w:hAnsi="Arial" w:cs="Arial"/>
          <w:b/>
          <w:sz w:val="20"/>
          <w:szCs w:val="20"/>
        </w:rPr>
      </w:pPr>
      <w:r w:rsidRPr="00055C04">
        <w:rPr>
          <w:rFonts w:ascii="Arial" w:hAnsi="Arial" w:cs="Arial"/>
          <w:b/>
          <w:sz w:val="20"/>
          <w:szCs w:val="20"/>
        </w:rPr>
        <w:t>LOT n°1</w:t>
      </w:r>
      <w:r w:rsidRPr="00055C04">
        <w:rPr>
          <w:rFonts w:ascii="Arial" w:hAnsi="Arial" w:cs="Arial"/>
          <w:sz w:val="20"/>
          <w:szCs w:val="20"/>
        </w:rPr>
        <w:t xml:space="preserve"> : </w:t>
      </w:r>
      <w:r w:rsidR="005F5FF2" w:rsidRPr="00F87B69">
        <w:rPr>
          <w:rFonts w:ascii="Arial" w:hAnsi="Arial" w:cs="Arial"/>
          <w:b/>
          <w:sz w:val="20"/>
          <w:szCs w:val="20"/>
          <w:lang w:eastAsia="ar-SA"/>
        </w:rPr>
        <w:t>Entretien des espaces extérieurs du 9ème régiment du soutien aéromobile (9ème RSAM) à Montauban dans le Tarn et Garonne</w:t>
      </w:r>
      <w:r w:rsidRPr="00055C04">
        <w:rPr>
          <w:rFonts w:ascii="Arial" w:hAnsi="Arial" w:cs="Arial"/>
          <w:sz w:val="20"/>
          <w:szCs w:val="20"/>
          <w:lang w:eastAsia="ar-SA"/>
        </w:rPr>
        <w:t>.</w:t>
      </w:r>
    </w:p>
    <w:p w14:paraId="3AA5EE8A" w14:textId="77777777" w:rsidR="002F07F5" w:rsidRPr="00055C04" w:rsidRDefault="002F07F5" w:rsidP="002F07F5">
      <w:pPr>
        <w:autoSpaceDE w:val="0"/>
        <w:autoSpaceDN w:val="0"/>
        <w:adjustRightInd w:val="0"/>
        <w:spacing w:after="0" w:line="240" w:lineRule="auto"/>
        <w:rPr>
          <w:rFonts w:ascii="Arial" w:hAnsi="Arial" w:cs="Arial"/>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409"/>
        <w:gridCol w:w="3681"/>
      </w:tblGrid>
      <w:tr w:rsidR="002F07F5" w:rsidRPr="00055C04" w14:paraId="410E64C8" w14:textId="77777777" w:rsidTr="005920D5">
        <w:trPr>
          <w:trHeight w:val="808"/>
          <w:jc w:val="center"/>
        </w:trPr>
        <w:tc>
          <w:tcPr>
            <w:tcW w:w="4395" w:type="dxa"/>
            <w:vAlign w:val="center"/>
          </w:tcPr>
          <w:p w14:paraId="0ABD00F9" w14:textId="2DB59B8A" w:rsidR="002F07F5" w:rsidRPr="00806695" w:rsidRDefault="005920D5" w:rsidP="005920D5">
            <w:pPr>
              <w:autoSpaceDE w:val="0"/>
              <w:autoSpaceDN w:val="0"/>
              <w:adjustRightInd w:val="0"/>
              <w:spacing w:after="0" w:line="240" w:lineRule="auto"/>
              <w:jc w:val="center"/>
              <w:rPr>
                <w:rFonts w:ascii="Arial" w:hAnsi="Arial" w:cs="Arial"/>
                <w:sz w:val="20"/>
                <w:szCs w:val="20"/>
              </w:rPr>
            </w:pPr>
            <w:r w:rsidRPr="00806695">
              <w:rPr>
                <w:rFonts w:ascii="Arial" w:hAnsi="Arial" w:cs="Arial"/>
                <w:b/>
                <w:bCs/>
                <w:sz w:val="20"/>
                <w:szCs w:val="20"/>
              </w:rPr>
              <w:t>Sites :</w:t>
            </w:r>
          </w:p>
        </w:tc>
        <w:tc>
          <w:tcPr>
            <w:tcW w:w="2409" w:type="dxa"/>
            <w:vAlign w:val="center"/>
          </w:tcPr>
          <w:p w14:paraId="0FDB05F6" w14:textId="2B3AD479" w:rsidR="002F07F5" w:rsidRPr="00055C04" w:rsidRDefault="002F07F5" w:rsidP="00E07BFB">
            <w:pPr>
              <w:tabs>
                <w:tab w:val="left" w:pos="1567"/>
              </w:tabs>
              <w:autoSpaceDE w:val="0"/>
              <w:autoSpaceDN w:val="0"/>
              <w:adjustRightInd w:val="0"/>
              <w:spacing w:after="0" w:line="240" w:lineRule="auto"/>
              <w:jc w:val="center"/>
              <w:rPr>
                <w:rFonts w:ascii="Arial" w:hAnsi="Arial" w:cs="Arial"/>
                <w:sz w:val="20"/>
                <w:szCs w:val="20"/>
              </w:rPr>
            </w:pPr>
            <w:r w:rsidRPr="00055C04">
              <w:rPr>
                <w:rFonts w:ascii="Arial" w:hAnsi="Arial" w:cs="Arial"/>
                <w:b/>
                <w:bCs/>
                <w:sz w:val="20"/>
                <w:szCs w:val="20"/>
              </w:rPr>
              <w:t>DATE VISITE</w:t>
            </w:r>
          </w:p>
          <w:p w14:paraId="60805601" w14:textId="4296A3C1" w:rsidR="002F07F5" w:rsidRPr="00055C04" w:rsidRDefault="00E07BFB" w:rsidP="00E07BFB">
            <w:pPr>
              <w:tabs>
                <w:tab w:val="left" w:pos="1567"/>
              </w:tabs>
              <w:autoSpaceDE w:val="0"/>
              <w:autoSpaceDN w:val="0"/>
              <w:adjustRightInd w:val="0"/>
              <w:spacing w:after="0" w:line="240" w:lineRule="auto"/>
              <w:jc w:val="center"/>
              <w:rPr>
                <w:rFonts w:ascii="Arial" w:hAnsi="Arial" w:cs="Arial"/>
                <w:sz w:val="20"/>
                <w:szCs w:val="20"/>
                <w:u w:val="single"/>
              </w:rPr>
            </w:pPr>
            <w:r>
              <w:rPr>
                <w:rFonts w:ascii="Arial" w:hAnsi="Arial" w:cs="Arial"/>
                <w:sz w:val="20"/>
                <w:szCs w:val="20"/>
                <w:u w:val="single"/>
              </w:rPr>
              <w:t>Semaine 15</w:t>
            </w:r>
          </w:p>
        </w:tc>
        <w:tc>
          <w:tcPr>
            <w:tcW w:w="3681" w:type="dxa"/>
            <w:vAlign w:val="center"/>
          </w:tcPr>
          <w:p w14:paraId="0B907CBF" w14:textId="75B21F87" w:rsidR="002F07F5" w:rsidRPr="00055C04" w:rsidRDefault="005920D5" w:rsidP="00826822">
            <w:pPr>
              <w:autoSpaceDE w:val="0"/>
              <w:autoSpaceDN w:val="0"/>
              <w:adjustRightInd w:val="0"/>
              <w:spacing w:after="0" w:line="240" w:lineRule="auto"/>
              <w:jc w:val="center"/>
              <w:rPr>
                <w:rFonts w:ascii="Arial" w:hAnsi="Arial" w:cs="Arial"/>
                <w:sz w:val="20"/>
                <w:szCs w:val="20"/>
                <w:u w:val="single"/>
              </w:rPr>
            </w:pPr>
            <w:r>
              <w:rPr>
                <w:rFonts w:ascii="Arial" w:hAnsi="Arial" w:cs="Arial"/>
                <w:b/>
                <w:bCs/>
                <w:sz w:val="20"/>
                <w:szCs w:val="20"/>
              </w:rPr>
              <w:t>POC</w:t>
            </w:r>
          </w:p>
        </w:tc>
      </w:tr>
      <w:tr w:rsidR="002F07F5" w:rsidRPr="00055C04" w14:paraId="3A9ECF71" w14:textId="77777777" w:rsidTr="005920D5">
        <w:trPr>
          <w:trHeight w:val="114"/>
          <w:jc w:val="center"/>
        </w:trPr>
        <w:tc>
          <w:tcPr>
            <w:tcW w:w="4395" w:type="dxa"/>
          </w:tcPr>
          <w:p w14:paraId="49AA0F7D" w14:textId="77777777" w:rsidR="000E657E" w:rsidRDefault="005F5FF2" w:rsidP="005920D5">
            <w:pPr>
              <w:pStyle w:val="Paragraphedeliste"/>
              <w:numPr>
                <w:ilvl w:val="0"/>
                <w:numId w:val="10"/>
              </w:numPr>
              <w:rPr>
                <w:rFonts w:ascii="Arial" w:hAnsi="Arial" w:cs="Arial"/>
                <w:sz w:val="20"/>
                <w:szCs w:val="20"/>
              </w:rPr>
            </w:pPr>
            <w:r w:rsidRPr="00806695">
              <w:rPr>
                <w:rFonts w:ascii="Arial" w:hAnsi="Arial" w:cs="Arial"/>
                <w:sz w:val="20"/>
                <w:szCs w:val="20"/>
              </w:rPr>
              <w:t>Quartier du Capitaine Vergnes Montauban</w:t>
            </w:r>
          </w:p>
          <w:p w14:paraId="0A055B07" w14:textId="77777777" w:rsidR="000E657E" w:rsidRDefault="005920D5" w:rsidP="000E657E">
            <w:pPr>
              <w:pStyle w:val="Paragraphedeliste"/>
              <w:ind w:left="781" w:firstLine="0"/>
              <w:rPr>
                <w:rFonts w:ascii="Arial" w:hAnsi="Arial" w:cs="Arial"/>
                <w:sz w:val="12"/>
                <w:szCs w:val="12"/>
              </w:rPr>
            </w:pPr>
            <w:r w:rsidRPr="00806695">
              <w:rPr>
                <w:rFonts w:ascii="Arial" w:hAnsi="Arial" w:cs="Arial"/>
                <w:sz w:val="20"/>
                <w:szCs w:val="20"/>
              </w:rPr>
              <w:t xml:space="preserve"> </w:t>
            </w:r>
            <w:r w:rsidRPr="00806695">
              <w:rPr>
                <w:rFonts w:ascii="Arial" w:hAnsi="Arial" w:cs="Arial"/>
                <w:sz w:val="12"/>
                <w:szCs w:val="12"/>
              </w:rPr>
              <w:t xml:space="preserve">700 avenue de Nègrepelisse </w:t>
            </w:r>
          </w:p>
          <w:p w14:paraId="1418B937" w14:textId="794361D1" w:rsidR="002F07F5" w:rsidRPr="00806695" w:rsidRDefault="005920D5" w:rsidP="000E657E">
            <w:pPr>
              <w:pStyle w:val="Paragraphedeliste"/>
              <w:ind w:left="781" w:firstLine="0"/>
              <w:rPr>
                <w:rFonts w:ascii="Arial" w:hAnsi="Arial" w:cs="Arial"/>
                <w:sz w:val="20"/>
                <w:szCs w:val="20"/>
              </w:rPr>
            </w:pPr>
            <w:r w:rsidRPr="00806695">
              <w:rPr>
                <w:rFonts w:ascii="Arial" w:hAnsi="Arial" w:cs="Arial"/>
                <w:sz w:val="12"/>
                <w:szCs w:val="12"/>
              </w:rPr>
              <w:t xml:space="preserve"> 82000 Montauban</w:t>
            </w:r>
          </w:p>
        </w:tc>
        <w:tc>
          <w:tcPr>
            <w:tcW w:w="2409" w:type="dxa"/>
            <w:vAlign w:val="center"/>
          </w:tcPr>
          <w:p w14:paraId="13862808" w14:textId="062A7C03" w:rsidR="002F07F5" w:rsidRPr="00055C04" w:rsidRDefault="005920D5" w:rsidP="00E07BFB">
            <w:pPr>
              <w:autoSpaceDE w:val="0"/>
              <w:autoSpaceDN w:val="0"/>
              <w:adjustRightInd w:val="0"/>
              <w:spacing w:after="0" w:line="240" w:lineRule="auto"/>
              <w:ind w:right="468"/>
              <w:jc w:val="center"/>
              <w:rPr>
                <w:rFonts w:ascii="Arial" w:hAnsi="Arial" w:cs="Arial"/>
                <w:b/>
                <w:bCs/>
                <w:sz w:val="20"/>
                <w:szCs w:val="20"/>
              </w:rPr>
            </w:pPr>
            <w:r>
              <w:rPr>
                <w:rFonts w:ascii="Arial" w:hAnsi="Arial" w:cs="Arial"/>
                <w:b/>
                <w:bCs/>
                <w:sz w:val="20"/>
                <w:szCs w:val="20"/>
              </w:rPr>
              <w:t xml:space="preserve">11 </w:t>
            </w:r>
            <w:r w:rsidR="002F07F5" w:rsidRPr="00055C04">
              <w:rPr>
                <w:rFonts w:ascii="Arial" w:hAnsi="Arial" w:cs="Arial"/>
                <w:b/>
                <w:bCs/>
                <w:sz w:val="20"/>
                <w:szCs w:val="20"/>
              </w:rPr>
              <w:t>avril 2025</w:t>
            </w:r>
            <w:r w:rsidR="00E07BFB">
              <w:rPr>
                <w:rFonts w:ascii="Arial" w:hAnsi="Arial" w:cs="Arial"/>
                <w:b/>
                <w:bCs/>
                <w:sz w:val="20"/>
                <w:szCs w:val="20"/>
              </w:rPr>
              <w:t xml:space="preserve"> 9h00</w:t>
            </w:r>
          </w:p>
        </w:tc>
        <w:tc>
          <w:tcPr>
            <w:tcW w:w="3681" w:type="dxa"/>
            <w:vAlign w:val="center"/>
          </w:tcPr>
          <w:p w14:paraId="30BF3359" w14:textId="77777777" w:rsidR="000E657E" w:rsidRDefault="005920D5" w:rsidP="00826822">
            <w:pPr>
              <w:autoSpaceDE w:val="0"/>
              <w:autoSpaceDN w:val="0"/>
              <w:adjustRightInd w:val="0"/>
              <w:spacing w:after="0" w:line="240" w:lineRule="auto"/>
              <w:jc w:val="center"/>
              <w:rPr>
                <w:rFonts w:ascii="Arial" w:hAnsi="Arial" w:cs="Arial"/>
                <w:color w:val="000000" w:themeColor="text1"/>
                <w:sz w:val="20"/>
                <w:szCs w:val="20"/>
              </w:rPr>
            </w:pPr>
            <w:r w:rsidRPr="005920D5">
              <w:rPr>
                <w:rFonts w:ascii="Arial" w:hAnsi="Arial" w:cs="Arial"/>
                <w:color w:val="000000" w:themeColor="text1"/>
                <w:sz w:val="20"/>
                <w:szCs w:val="20"/>
              </w:rPr>
              <w:t>Monsieur Joël NEFF</w:t>
            </w:r>
          </w:p>
          <w:p w14:paraId="53418180" w14:textId="77777777" w:rsidR="000E657E" w:rsidRDefault="005920D5" w:rsidP="000E657E">
            <w:pPr>
              <w:autoSpaceDE w:val="0"/>
              <w:autoSpaceDN w:val="0"/>
              <w:adjustRightInd w:val="0"/>
              <w:spacing w:after="0" w:line="240" w:lineRule="auto"/>
              <w:jc w:val="center"/>
              <w:rPr>
                <w:rFonts w:ascii="Arial" w:hAnsi="Arial" w:cs="Arial"/>
                <w:color w:val="000000" w:themeColor="text1"/>
                <w:sz w:val="20"/>
                <w:szCs w:val="20"/>
              </w:rPr>
            </w:pPr>
            <w:r w:rsidRPr="005920D5">
              <w:rPr>
                <w:rFonts w:ascii="Arial" w:hAnsi="Arial" w:cs="Arial"/>
                <w:color w:val="000000" w:themeColor="text1"/>
                <w:sz w:val="20"/>
                <w:szCs w:val="20"/>
              </w:rPr>
              <w:t xml:space="preserve"> Tél. :  07 85 01 45 22 </w:t>
            </w:r>
          </w:p>
          <w:p w14:paraId="1CBA8576" w14:textId="13AC478C" w:rsidR="002F07F5" w:rsidRPr="00055C04" w:rsidRDefault="005920D5" w:rsidP="000E657E">
            <w:pPr>
              <w:autoSpaceDE w:val="0"/>
              <w:autoSpaceDN w:val="0"/>
              <w:adjustRightInd w:val="0"/>
              <w:spacing w:after="0" w:line="240" w:lineRule="auto"/>
              <w:jc w:val="center"/>
              <w:rPr>
                <w:rFonts w:ascii="Arial" w:hAnsi="Arial" w:cs="Arial"/>
                <w:color w:val="000000" w:themeColor="text1"/>
                <w:sz w:val="20"/>
                <w:szCs w:val="20"/>
              </w:rPr>
            </w:pPr>
            <w:r w:rsidRPr="005920D5">
              <w:rPr>
                <w:rFonts w:ascii="Arial" w:hAnsi="Arial" w:cs="Arial"/>
                <w:color w:val="000000" w:themeColor="text1"/>
                <w:sz w:val="20"/>
                <w:szCs w:val="20"/>
              </w:rPr>
              <w:t xml:space="preserve"> Mail : joel.neff@intradef.gouv.fr</w:t>
            </w:r>
          </w:p>
        </w:tc>
      </w:tr>
    </w:tbl>
    <w:p w14:paraId="108AA8BB" w14:textId="54D4F10D" w:rsidR="00C718CD" w:rsidRPr="00055C04" w:rsidRDefault="00C718CD" w:rsidP="00C718CD">
      <w:pPr>
        <w:spacing w:after="0" w:line="240" w:lineRule="auto"/>
        <w:ind w:left="0" w:right="0" w:firstLine="0"/>
        <w:rPr>
          <w:rFonts w:ascii="Arial" w:hAnsi="Arial" w:cs="Arial"/>
          <w:color w:val="auto"/>
          <w:sz w:val="20"/>
          <w:szCs w:val="20"/>
        </w:rPr>
      </w:pPr>
    </w:p>
    <w:p w14:paraId="377E6F68" w14:textId="77777777" w:rsidR="002F07F5" w:rsidRPr="00055C04" w:rsidRDefault="002F07F5" w:rsidP="002F07F5">
      <w:pPr>
        <w:rPr>
          <w:rFonts w:ascii="Arial" w:hAnsi="Arial" w:cs="Arial"/>
          <w:b/>
          <w:sz w:val="20"/>
          <w:szCs w:val="20"/>
        </w:rPr>
      </w:pPr>
    </w:p>
    <w:p w14:paraId="2CD2CD3D" w14:textId="1D209A8B" w:rsidR="002F07F5" w:rsidRPr="00F87B69" w:rsidRDefault="002F07F5" w:rsidP="002F07F5">
      <w:pPr>
        <w:pStyle w:val="Paragraphedeliste"/>
        <w:numPr>
          <w:ilvl w:val="0"/>
          <w:numId w:val="19"/>
        </w:numPr>
        <w:rPr>
          <w:rFonts w:ascii="Arial" w:hAnsi="Arial" w:cs="Arial"/>
          <w:b/>
          <w:sz w:val="20"/>
          <w:szCs w:val="20"/>
        </w:rPr>
      </w:pPr>
      <w:r w:rsidRPr="00055C04">
        <w:rPr>
          <w:rFonts w:ascii="Arial" w:hAnsi="Arial" w:cs="Arial"/>
          <w:b/>
          <w:sz w:val="20"/>
          <w:szCs w:val="20"/>
        </w:rPr>
        <w:t>LOT n°2</w:t>
      </w:r>
      <w:r w:rsidRPr="00055C04">
        <w:rPr>
          <w:rFonts w:ascii="Arial" w:hAnsi="Arial" w:cs="Arial"/>
          <w:sz w:val="20"/>
          <w:szCs w:val="20"/>
        </w:rPr>
        <w:t xml:space="preserve"> : </w:t>
      </w:r>
      <w:r w:rsidR="005F5FF2" w:rsidRPr="00F87B69">
        <w:rPr>
          <w:rFonts w:ascii="Arial" w:hAnsi="Arial" w:cs="Arial"/>
          <w:b/>
          <w:sz w:val="20"/>
          <w:szCs w:val="20"/>
          <w:lang w:eastAsia="ar-SA"/>
        </w:rPr>
        <w:t>Entretien des espaces extérieurs des sites du 17</w:t>
      </w:r>
      <w:r w:rsidR="005F5FF2" w:rsidRPr="00F87B69">
        <w:rPr>
          <w:rFonts w:ascii="Arial" w:hAnsi="Arial" w:cs="Arial"/>
          <w:b/>
          <w:sz w:val="20"/>
          <w:szCs w:val="20"/>
          <w:vertAlign w:val="superscript"/>
          <w:lang w:eastAsia="ar-SA"/>
        </w:rPr>
        <w:t>ème</w:t>
      </w:r>
      <w:r w:rsidR="005F5FF2" w:rsidRPr="00F87B69">
        <w:rPr>
          <w:rFonts w:ascii="Arial" w:hAnsi="Arial" w:cs="Arial"/>
          <w:b/>
          <w:sz w:val="20"/>
          <w:szCs w:val="20"/>
          <w:lang w:eastAsia="ar-SA"/>
        </w:rPr>
        <w:t xml:space="preserve"> régiment du génie parachutiste (17</w:t>
      </w:r>
      <w:r w:rsidR="005F5FF2" w:rsidRPr="00F87B69">
        <w:rPr>
          <w:rFonts w:ascii="Arial" w:hAnsi="Arial" w:cs="Arial"/>
          <w:b/>
          <w:sz w:val="20"/>
          <w:szCs w:val="20"/>
          <w:vertAlign w:val="superscript"/>
          <w:lang w:eastAsia="ar-SA"/>
        </w:rPr>
        <w:t>ème</w:t>
      </w:r>
      <w:r w:rsidR="005F5FF2" w:rsidRPr="00F87B69">
        <w:rPr>
          <w:rFonts w:ascii="Arial" w:hAnsi="Arial" w:cs="Arial"/>
          <w:b/>
          <w:sz w:val="20"/>
          <w:szCs w:val="20"/>
          <w:lang w:eastAsia="ar-SA"/>
        </w:rPr>
        <w:t xml:space="preserve"> RGP), du groupement de soutien de la base de défense (GSBdD) de Montauban, du 31</w:t>
      </w:r>
      <w:r w:rsidR="005F5FF2" w:rsidRPr="00F87B69">
        <w:rPr>
          <w:rFonts w:ascii="Arial" w:hAnsi="Arial" w:cs="Arial"/>
          <w:b/>
          <w:sz w:val="20"/>
          <w:szCs w:val="20"/>
          <w:vertAlign w:val="superscript"/>
          <w:lang w:eastAsia="ar-SA"/>
        </w:rPr>
        <w:t>ème</w:t>
      </w:r>
      <w:r w:rsidR="005F5FF2" w:rsidRPr="00F87B69">
        <w:rPr>
          <w:rFonts w:ascii="Arial" w:hAnsi="Arial" w:cs="Arial"/>
          <w:b/>
          <w:sz w:val="20"/>
          <w:szCs w:val="20"/>
          <w:lang w:eastAsia="ar-SA"/>
        </w:rPr>
        <w:t xml:space="preserve"> régiment du génie (31</w:t>
      </w:r>
      <w:r w:rsidR="005F5FF2" w:rsidRPr="00F87B69">
        <w:rPr>
          <w:rFonts w:ascii="Arial" w:hAnsi="Arial" w:cs="Arial"/>
          <w:b/>
          <w:sz w:val="20"/>
          <w:szCs w:val="20"/>
          <w:vertAlign w:val="superscript"/>
          <w:lang w:eastAsia="ar-SA"/>
        </w:rPr>
        <w:t>ème</w:t>
      </w:r>
      <w:r w:rsidR="005F5FF2" w:rsidRPr="00F87B69">
        <w:rPr>
          <w:rFonts w:ascii="Arial" w:hAnsi="Arial" w:cs="Arial"/>
          <w:b/>
          <w:sz w:val="20"/>
          <w:szCs w:val="20"/>
          <w:lang w:eastAsia="ar-SA"/>
        </w:rPr>
        <w:t xml:space="preserve"> RG), du centre d’instruction d’école de conduite (CIEC) et du Centre de ravitaillement des essences (CRE) à Castelsarrasin dans le Tarn et Garonne.</w:t>
      </w:r>
    </w:p>
    <w:p w14:paraId="57D14D66" w14:textId="77777777" w:rsidR="002F07F5" w:rsidRPr="00055C04" w:rsidRDefault="002F07F5" w:rsidP="002F07F5">
      <w:pPr>
        <w:rPr>
          <w:rFonts w:ascii="Arial" w:hAnsi="Arial" w:cs="Arial"/>
          <w:b/>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2410"/>
        <w:gridCol w:w="4111"/>
      </w:tblGrid>
      <w:tr w:rsidR="002F07F5" w:rsidRPr="00055C04" w14:paraId="5EA144D7" w14:textId="77777777" w:rsidTr="00C51B95">
        <w:trPr>
          <w:trHeight w:val="808"/>
          <w:jc w:val="center"/>
        </w:trPr>
        <w:tc>
          <w:tcPr>
            <w:tcW w:w="3964" w:type="dxa"/>
            <w:vAlign w:val="center"/>
          </w:tcPr>
          <w:p w14:paraId="2E18616C" w14:textId="6328E058" w:rsidR="002F07F5" w:rsidRPr="00055C04" w:rsidRDefault="005920D5" w:rsidP="005920D5">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Sites</w:t>
            </w:r>
            <w:r w:rsidR="002F07F5" w:rsidRPr="00055C04">
              <w:rPr>
                <w:rFonts w:ascii="Arial" w:hAnsi="Arial" w:cs="Arial"/>
                <w:b/>
                <w:bCs/>
                <w:sz w:val="20"/>
                <w:szCs w:val="20"/>
              </w:rPr>
              <w:t xml:space="preserve"> :</w:t>
            </w:r>
          </w:p>
        </w:tc>
        <w:tc>
          <w:tcPr>
            <w:tcW w:w="2410" w:type="dxa"/>
            <w:vAlign w:val="center"/>
          </w:tcPr>
          <w:p w14:paraId="785E31EA" w14:textId="2ED6D65C" w:rsidR="002F07F5" w:rsidRPr="00055C04" w:rsidRDefault="002F07F5" w:rsidP="00826822">
            <w:pPr>
              <w:autoSpaceDE w:val="0"/>
              <w:autoSpaceDN w:val="0"/>
              <w:adjustRightInd w:val="0"/>
              <w:spacing w:after="0" w:line="240" w:lineRule="auto"/>
              <w:jc w:val="center"/>
              <w:rPr>
                <w:rFonts w:ascii="Arial" w:hAnsi="Arial" w:cs="Arial"/>
                <w:sz w:val="20"/>
                <w:szCs w:val="20"/>
              </w:rPr>
            </w:pPr>
            <w:r w:rsidRPr="00055C04">
              <w:rPr>
                <w:rFonts w:ascii="Arial" w:hAnsi="Arial" w:cs="Arial"/>
                <w:b/>
                <w:bCs/>
                <w:sz w:val="20"/>
                <w:szCs w:val="20"/>
              </w:rPr>
              <w:t>DATE VISITE</w:t>
            </w:r>
          </w:p>
          <w:p w14:paraId="50ADDB5D" w14:textId="77777777" w:rsidR="002F07F5" w:rsidRPr="00F87B69" w:rsidRDefault="002F07F5" w:rsidP="00826822">
            <w:pPr>
              <w:autoSpaceDE w:val="0"/>
              <w:autoSpaceDN w:val="0"/>
              <w:adjustRightInd w:val="0"/>
              <w:spacing w:after="0" w:line="240" w:lineRule="auto"/>
              <w:jc w:val="center"/>
              <w:rPr>
                <w:rFonts w:ascii="Arial" w:hAnsi="Arial" w:cs="Arial"/>
                <w:sz w:val="20"/>
                <w:szCs w:val="20"/>
                <w:u w:val="single"/>
              </w:rPr>
            </w:pPr>
            <w:r w:rsidRPr="00F87B69">
              <w:rPr>
                <w:rFonts w:ascii="Arial" w:hAnsi="Arial" w:cs="Arial"/>
                <w:sz w:val="20"/>
                <w:szCs w:val="20"/>
                <w:u w:val="single"/>
              </w:rPr>
              <w:t>Semaine 14</w:t>
            </w:r>
          </w:p>
        </w:tc>
        <w:tc>
          <w:tcPr>
            <w:tcW w:w="4111" w:type="dxa"/>
            <w:vAlign w:val="center"/>
          </w:tcPr>
          <w:p w14:paraId="053F0B4D" w14:textId="50A1B24A" w:rsidR="002F07F5" w:rsidRPr="00055C04" w:rsidRDefault="005920D5" w:rsidP="00826822">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POC</w:t>
            </w:r>
          </w:p>
        </w:tc>
      </w:tr>
      <w:tr w:rsidR="002F07F5" w:rsidRPr="00055C04" w14:paraId="26881A10" w14:textId="77777777" w:rsidTr="00C51B95">
        <w:trPr>
          <w:trHeight w:val="258"/>
          <w:jc w:val="center"/>
        </w:trPr>
        <w:tc>
          <w:tcPr>
            <w:tcW w:w="3964" w:type="dxa"/>
          </w:tcPr>
          <w:p w14:paraId="58F8B5EF" w14:textId="69596F56" w:rsidR="00C51B95" w:rsidRDefault="00C51B95" w:rsidP="005920D5">
            <w:pPr>
              <w:pStyle w:val="Paragraphedeliste"/>
              <w:numPr>
                <w:ilvl w:val="0"/>
                <w:numId w:val="10"/>
              </w:numPr>
              <w:autoSpaceDE w:val="0"/>
              <w:autoSpaceDN w:val="0"/>
              <w:adjustRightInd w:val="0"/>
              <w:spacing w:after="0" w:line="240" w:lineRule="auto"/>
              <w:rPr>
                <w:rFonts w:ascii="Arial" w:hAnsi="Arial" w:cs="Arial"/>
                <w:sz w:val="20"/>
                <w:szCs w:val="20"/>
              </w:rPr>
            </w:pPr>
            <w:r>
              <w:rPr>
                <w:rFonts w:ascii="Arial" w:hAnsi="Arial" w:cs="Arial"/>
                <w:sz w:val="20"/>
                <w:szCs w:val="20"/>
              </w:rPr>
              <w:t>Marescot -Lavalette  -</w:t>
            </w:r>
            <w:r w:rsidR="005920D5" w:rsidRPr="005920D5">
              <w:rPr>
                <w:rFonts w:ascii="Arial" w:hAnsi="Arial" w:cs="Arial"/>
                <w:sz w:val="20"/>
                <w:szCs w:val="20"/>
              </w:rPr>
              <w:t xml:space="preserve">Ecole des Ponts </w:t>
            </w:r>
          </w:p>
          <w:p w14:paraId="4D3FEE77" w14:textId="77777777" w:rsidR="00C51B95" w:rsidRDefault="005920D5" w:rsidP="00C51B95">
            <w:pPr>
              <w:pStyle w:val="Paragraphedeliste"/>
              <w:autoSpaceDE w:val="0"/>
              <w:autoSpaceDN w:val="0"/>
              <w:adjustRightInd w:val="0"/>
              <w:spacing w:after="0" w:line="240" w:lineRule="auto"/>
              <w:ind w:left="781" w:firstLine="0"/>
              <w:rPr>
                <w:rFonts w:ascii="Arial" w:hAnsi="Arial" w:cs="Arial"/>
                <w:sz w:val="12"/>
                <w:szCs w:val="12"/>
              </w:rPr>
            </w:pPr>
            <w:r w:rsidRPr="005920D5">
              <w:rPr>
                <w:rFonts w:ascii="Arial" w:hAnsi="Arial" w:cs="Arial"/>
                <w:sz w:val="12"/>
                <w:szCs w:val="12"/>
              </w:rPr>
              <w:t xml:space="preserve">323 avenue de Gandalou </w:t>
            </w:r>
          </w:p>
          <w:p w14:paraId="7B3C4C9A" w14:textId="7E7FABFB" w:rsidR="005920D5" w:rsidRPr="00E07BFB" w:rsidRDefault="005920D5" w:rsidP="00C51B95">
            <w:pPr>
              <w:pStyle w:val="Paragraphedeliste"/>
              <w:autoSpaceDE w:val="0"/>
              <w:autoSpaceDN w:val="0"/>
              <w:adjustRightInd w:val="0"/>
              <w:spacing w:after="0" w:line="240" w:lineRule="auto"/>
              <w:ind w:left="781" w:firstLine="0"/>
              <w:rPr>
                <w:rFonts w:ascii="Arial" w:hAnsi="Arial" w:cs="Arial"/>
                <w:sz w:val="20"/>
                <w:szCs w:val="20"/>
              </w:rPr>
            </w:pPr>
            <w:r w:rsidRPr="005920D5">
              <w:rPr>
                <w:rFonts w:ascii="Arial" w:hAnsi="Arial" w:cs="Arial"/>
                <w:sz w:val="12"/>
                <w:szCs w:val="12"/>
              </w:rPr>
              <w:t xml:space="preserve"> 82100 Castelsarrasin</w:t>
            </w:r>
          </w:p>
          <w:p w14:paraId="1A81BAB1" w14:textId="77777777" w:rsidR="00E07BFB" w:rsidRDefault="00E07BFB" w:rsidP="00E07BFB">
            <w:pPr>
              <w:pStyle w:val="Paragraphedeliste"/>
              <w:autoSpaceDE w:val="0"/>
              <w:autoSpaceDN w:val="0"/>
              <w:adjustRightInd w:val="0"/>
              <w:spacing w:after="0" w:line="240" w:lineRule="auto"/>
              <w:ind w:left="781" w:firstLine="0"/>
              <w:rPr>
                <w:rFonts w:ascii="Arial" w:hAnsi="Arial" w:cs="Arial"/>
                <w:sz w:val="20"/>
                <w:szCs w:val="20"/>
              </w:rPr>
            </w:pPr>
          </w:p>
          <w:p w14:paraId="5D8E7093" w14:textId="77777777" w:rsidR="00C51B95" w:rsidRDefault="005920D5" w:rsidP="005920D5">
            <w:pPr>
              <w:pStyle w:val="Paragraphedeliste"/>
              <w:numPr>
                <w:ilvl w:val="0"/>
                <w:numId w:val="10"/>
              </w:numPr>
              <w:autoSpaceDE w:val="0"/>
              <w:autoSpaceDN w:val="0"/>
              <w:adjustRightInd w:val="0"/>
              <w:spacing w:after="0" w:line="240" w:lineRule="auto"/>
              <w:rPr>
                <w:rFonts w:ascii="Arial" w:hAnsi="Arial" w:cs="Arial"/>
                <w:sz w:val="20"/>
                <w:szCs w:val="20"/>
              </w:rPr>
            </w:pPr>
            <w:r w:rsidRPr="005920D5">
              <w:rPr>
                <w:rFonts w:ascii="Arial" w:hAnsi="Arial" w:cs="Arial"/>
                <w:sz w:val="20"/>
                <w:szCs w:val="20"/>
              </w:rPr>
              <w:t>Arseguet-C</w:t>
            </w:r>
            <w:r>
              <w:rPr>
                <w:rFonts w:ascii="Arial" w:hAnsi="Arial" w:cs="Arial"/>
                <w:sz w:val="20"/>
                <w:szCs w:val="20"/>
              </w:rPr>
              <w:t xml:space="preserve">RE-Cordes Tolosannes-Escatalens </w:t>
            </w:r>
          </w:p>
          <w:p w14:paraId="12A5CB68" w14:textId="77777777" w:rsidR="00C51B95" w:rsidRDefault="005920D5" w:rsidP="00C51B95">
            <w:pPr>
              <w:pStyle w:val="Paragraphedeliste"/>
              <w:autoSpaceDE w:val="0"/>
              <w:autoSpaceDN w:val="0"/>
              <w:adjustRightInd w:val="0"/>
              <w:spacing w:after="0" w:line="240" w:lineRule="auto"/>
              <w:ind w:left="781" w:firstLine="0"/>
              <w:rPr>
                <w:rFonts w:ascii="Arial" w:hAnsi="Arial" w:cs="Arial"/>
                <w:sz w:val="12"/>
                <w:szCs w:val="12"/>
              </w:rPr>
            </w:pPr>
            <w:r w:rsidRPr="005920D5">
              <w:rPr>
                <w:rFonts w:ascii="Arial" w:hAnsi="Arial" w:cs="Arial"/>
                <w:sz w:val="12"/>
                <w:szCs w:val="12"/>
              </w:rPr>
              <w:t xml:space="preserve">758 route de Lafrançaise </w:t>
            </w:r>
          </w:p>
          <w:p w14:paraId="3531B4DC" w14:textId="19DF77E2" w:rsidR="005F5FF2" w:rsidRPr="00055C04" w:rsidRDefault="005920D5" w:rsidP="00C51B95">
            <w:pPr>
              <w:pStyle w:val="Paragraphedeliste"/>
              <w:autoSpaceDE w:val="0"/>
              <w:autoSpaceDN w:val="0"/>
              <w:adjustRightInd w:val="0"/>
              <w:spacing w:after="0" w:line="240" w:lineRule="auto"/>
              <w:ind w:left="781" w:firstLine="0"/>
              <w:rPr>
                <w:rFonts w:ascii="Arial" w:hAnsi="Arial" w:cs="Arial"/>
                <w:sz w:val="20"/>
                <w:szCs w:val="20"/>
              </w:rPr>
            </w:pPr>
            <w:r w:rsidRPr="005920D5">
              <w:rPr>
                <w:rFonts w:ascii="Arial" w:hAnsi="Arial" w:cs="Arial"/>
                <w:sz w:val="12"/>
                <w:szCs w:val="12"/>
              </w:rPr>
              <w:t xml:space="preserve"> 82100  Castelsarrasin</w:t>
            </w:r>
          </w:p>
          <w:p w14:paraId="542C563A" w14:textId="22178BE8" w:rsidR="005F5FF2" w:rsidRPr="00055C04" w:rsidRDefault="005F5FF2" w:rsidP="00826822">
            <w:pPr>
              <w:autoSpaceDE w:val="0"/>
              <w:autoSpaceDN w:val="0"/>
              <w:adjustRightInd w:val="0"/>
              <w:spacing w:after="0" w:line="240" w:lineRule="auto"/>
              <w:rPr>
                <w:rFonts w:ascii="Arial" w:hAnsi="Arial" w:cs="Arial"/>
                <w:sz w:val="20"/>
                <w:szCs w:val="20"/>
                <w:highlight w:val="yellow"/>
              </w:rPr>
            </w:pPr>
          </w:p>
        </w:tc>
        <w:tc>
          <w:tcPr>
            <w:tcW w:w="2410" w:type="dxa"/>
            <w:vAlign w:val="center"/>
          </w:tcPr>
          <w:p w14:paraId="3BF0D959" w14:textId="77777777" w:rsidR="00E07BFB" w:rsidRDefault="005920D5" w:rsidP="00E07BFB">
            <w:pPr>
              <w:autoSpaceDE w:val="0"/>
              <w:autoSpaceDN w:val="0"/>
              <w:adjustRightInd w:val="0"/>
              <w:spacing w:after="0" w:line="240" w:lineRule="auto"/>
              <w:ind w:right="42"/>
              <w:jc w:val="center"/>
              <w:rPr>
                <w:rFonts w:ascii="Arial" w:hAnsi="Arial" w:cs="Arial"/>
                <w:b/>
                <w:bCs/>
                <w:sz w:val="20"/>
                <w:szCs w:val="20"/>
              </w:rPr>
            </w:pPr>
            <w:r>
              <w:rPr>
                <w:rFonts w:ascii="Arial" w:hAnsi="Arial" w:cs="Arial"/>
                <w:b/>
                <w:bCs/>
                <w:sz w:val="20"/>
                <w:szCs w:val="20"/>
              </w:rPr>
              <w:t>3</w:t>
            </w:r>
            <w:r w:rsidR="002F07F5" w:rsidRPr="00055C04">
              <w:rPr>
                <w:rFonts w:ascii="Arial" w:hAnsi="Arial" w:cs="Arial"/>
                <w:b/>
                <w:bCs/>
                <w:sz w:val="20"/>
                <w:szCs w:val="20"/>
              </w:rPr>
              <w:t xml:space="preserve"> avril 2025</w:t>
            </w:r>
            <w:r w:rsidR="00E07BFB">
              <w:rPr>
                <w:rFonts w:ascii="Arial" w:hAnsi="Arial" w:cs="Arial"/>
                <w:b/>
                <w:bCs/>
                <w:sz w:val="20"/>
                <w:szCs w:val="20"/>
              </w:rPr>
              <w:t xml:space="preserve"> 9h00</w:t>
            </w:r>
          </w:p>
          <w:p w14:paraId="3567B39E" w14:textId="1AF6AA46" w:rsidR="00E07BFB" w:rsidRDefault="00E07BFB" w:rsidP="00826822">
            <w:pPr>
              <w:autoSpaceDE w:val="0"/>
              <w:autoSpaceDN w:val="0"/>
              <w:adjustRightInd w:val="0"/>
              <w:spacing w:after="0" w:line="240" w:lineRule="auto"/>
              <w:jc w:val="center"/>
              <w:rPr>
                <w:rFonts w:ascii="Arial" w:hAnsi="Arial" w:cs="Arial"/>
                <w:b/>
                <w:bCs/>
                <w:sz w:val="20"/>
                <w:szCs w:val="20"/>
              </w:rPr>
            </w:pPr>
          </w:p>
          <w:p w14:paraId="11009774" w14:textId="77777777" w:rsidR="00E07BFB" w:rsidRDefault="00E07BFB" w:rsidP="00826822">
            <w:pPr>
              <w:autoSpaceDE w:val="0"/>
              <w:autoSpaceDN w:val="0"/>
              <w:adjustRightInd w:val="0"/>
              <w:spacing w:after="0" w:line="240" w:lineRule="auto"/>
              <w:jc w:val="center"/>
              <w:rPr>
                <w:rFonts w:ascii="Arial" w:hAnsi="Arial" w:cs="Arial"/>
                <w:b/>
                <w:bCs/>
                <w:sz w:val="20"/>
                <w:szCs w:val="20"/>
              </w:rPr>
            </w:pPr>
          </w:p>
          <w:p w14:paraId="43F4DC9E" w14:textId="16E7FF0C" w:rsidR="002F07F5" w:rsidRPr="00055C04" w:rsidRDefault="00E07BFB" w:rsidP="00E07BFB">
            <w:pPr>
              <w:autoSpaceDE w:val="0"/>
              <w:autoSpaceDN w:val="0"/>
              <w:adjustRightInd w:val="0"/>
              <w:spacing w:after="0" w:line="240" w:lineRule="auto"/>
              <w:ind w:right="42"/>
              <w:jc w:val="center"/>
              <w:rPr>
                <w:rFonts w:ascii="Arial" w:hAnsi="Arial" w:cs="Arial"/>
                <w:b/>
                <w:bCs/>
                <w:sz w:val="20"/>
                <w:szCs w:val="20"/>
              </w:rPr>
            </w:pPr>
            <w:r>
              <w:rPr>
                <w:rFonts w:ascii="Arial" w:hAnsi="Arial" w:cs="Arial"/>
                <w:b/>
                <w:bCs/>
                <w:sz w:val="20"/>
                <w:szCs w:val="20"/>
              </w:rPr>
              <w:t xml:space="preserve">3 avril 2025 13h30 </w:t>
            </w:r>
          </w:p>
        </w:tc>
        <w:tc>
          <w:tcPr>
            <w:tcW w:w="4111" w:type="dxa"/>
            <w:vAlign w:val="center"/>
          </w:tcPr>
          <w:p w14:paraId="56F512F5" w14:textId="77777777" w:rsidR="00C51B95" w:rsidRDefault="005920D5" w:rsidP="00826822">
            <w:pPr>
              <w:autoSpaceDE w:val="0"/>
              <w:autoSpaceDN w:val="0"/>
              <w:adjustRightInd w:val="0"/>
              <w:spacing w:after="0" w:line="240" w:lineRule="auto"/>
              <w:jc w:val="center"/>
              <w:rPr>
                <w:rFonts w:ascii="Arial" w:hAnsi="Arial" w:cs="Arial"/>
                <w:bCs/>
                <w:color w:val="000000" w:themeColor="text1"/>
                <w:sz w:val="20"/>
                <w:szCs w:val="20"/>
              </w:rPr>
            </w:pPr>
            <w:r w:rsidRPr="005920D5">
              <w:rPr>
                <w:rFonts w:ascii="Arial" w:hAnsi="Arial" w:cs="Arial"/>
                <w:bCs/>
                <w:color w:val="000000" w:themeColor="text1"/>
                <w:sz w:val="20"/>
                <w:szCs w:val="20"/>
              </w:rPr>
              <w:t>Mr René ROGEREAU</w:t>
            </w:r>
            <w:r w:rsidR="00C51B95">
              <w:rPr>
                <w:rFonts w:ascii="Arial" w:hAnsi="Arial" w:cs="Arial"/>
                <w:bCs/>
                <w:color w:val="000000" w:themeColor="text1"/>
                <w:sz w:val="20"/>
                <w:szCs w:val="20"/>
              </w:rPr>
              <w:t xml:space="preserve"> </w:t>
            </w:r>
          </w:p>
          <w:p w14:paraId="52C22D4C" w14:textId="77777777" w:rsidR="00C51B95" w:rsidRDefault="005920D5" w:rsidP="00826822">
            <w:pPr>
              <w:autoSpaceDE w:val="0"/>
              <w:autoSpaceDN w:val="0"/>
              <w:adjustRightInd w:val="0"/>
              <w:spacing w:after="0" w:line="240" w:lineRule="auto"/>
              <w:jc w:val="center"/>
              <w:rPr>
                <w:rFonts w:ascii="Arial" w:hAnsi="Arial" w:cs="Arial"/>
                <w:bCs/>
                <w:color w:val="000000" w:themeColor="text1"/>
                <w:sz w:val="20"/>
                <w:szCs w:val="20"/>
              </w:rPr>
            </w:pPr>
            <w:r w:rsidRPr="005920D5">
              <w:rPr>
                <w:rFonts w:ascii="Arial" w:hAnsi="Arial" w:cs="Arial"/>
                <w:bCs/>
                <w:color w:val="000000" w:themeColor="text1"/>
                <w:sz w:val="20"/>
                <w:szCs w:val="20"/>
              </w:rPr>
              <w:t xml:space="preserve">- Tél. : 05 81 11 40 91  </w:t>
            </w:r>
          </w:p>
          <w:p w14:paraId="23C0624E" w14:textId="2BAD3758" w:rsidR="002F07F5" w:rsidRPr="005920D5" w:rsidRDefault="005920D5" w:rsidP="00C51B95">
            <w:pPr>
              <w:autoSpaceDE w:val="0"/>
              <w:autoSpaceDN w:val="0"/>
              <w:adjustRightInd w:val="0"/>
              <w:spacing w:after="0" w:line="240" w:lineRule="auto"/>
              <w:jc w:val="center"/>
              <w:rPr>
                <w:rFonts w:ascii="Arial" w:hAnsi="Arial" w:cs="Arial"/>
                <w:color w:val="000000" w:themeColor="text1"/>
                <w:sz w:val="20"/>
                <w:szCs w:val="20"/>
              </w:rPr>
            </w:pPr>
            <w:r w:rsidRPr="005920D5">
              <w:rPr>
                <w:rFonts w:ascii="Arial" w:hAnsi="Arial" w:cs="Arial"/>
                <w:bCs/>
                <w:color w:val="000000" w:themeColor="text1"/>
                <w:sz w:val="20"/>
                <w:szCs w:val="20"/>
              </w:rPr>
              <w:t xml:space="preserve"> - Mail : </w:t>
            </w:r>
            <w:r w:rsidR="00C51B95">
              <w:rPr>
                <w:rFonts w:ascii="Arial" w:hAnsi="Arial" w:cs="Arial"/>
                <w:bCs/>
                <w:color w:val="000000" w:themeColor="text1"/>
                <w:sz w:val="20"/>
                <w:szCs w:val="20"/>
              </w:rPr>
              <w:t>r</w:t>
            </w:r>
            <w:r w:rsidRPr="005920D5">
              <w:rPr>
                <w:rFonts w:ascii="Arial" w:hAnsi="Arial" w:cs="Arial"/>
                <w:bCs/>
                <w:color w:val="000000" w:themeColor="text1"/>
                <w:sz w:val="20"/>
                <w:szCs w:val="20"/>
              </w:rPr>
              <w:t>ene.rogereau@intradef.gouv.fr</w:t>
            </w:r>
          </w:p>
        </w:tc>
      </w:tr>
    </w:tbl>
    <w:p w14:paraId="0830742A" w14:textId="08C0DC9E" w:rsidR="002F07F5" w:rsidRPr="00055C04" w:rsidRDefault="002F07F5" w:rsidP="00C718CD">
      <w:pPr>
        <w:spacing w:after="0" w:line="240" w:lineRule="auto"/>
        <w:ind w:left="0" w:right="0" w:firstLine="0"/>
        <w:rPr>
          <w:rFonts w:ascii="Arial" w:hAnsi="Arial" w:cs="Arial"/>
          <w:color w:val="auto"/>
          <w:sz w:val="20"/>
          <w:szCs w:val="20"/>
        </w:rPr>
      </w:pPr>
    </w:p>
    <w:p w14:paraId="675AE394" w14:textId="33110FF3" w:rsidR="005F5FF2" w:rsidRDefault="005F5FF2" w:rsidP="00C718CD">
      <w:pPr>
        <w:spacing w:after="0" w:line="240" w:lineRule="auto"/>
        <w:ind w:left="0" w:right="0" w:firstLine="0"/>
        <w:rPr>
          <w:rFonts w:ascii="Arial" w:hAnsi="Arial" w:cs="Arial"/>
          <w:color w:val="auto"/>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2410"/>
        <w:gridCol w:w="4111"/>
      </w:tblGrid>
      <w:tr w:rsidR="005920D5" w:rsidRPr="00055C04" w14:paraId="69464ECC" w14:textId="77777777" w:rsidTr="00C51B95">
        <w:trPr>
          <w:trHeight w:val="808"/>
          <w:jc w:val="center"/>
        </w:trPr>
        <w:tc>
          <w:tcPr>
            <w:tcW w:w="3964" w:type="dxa"/>
            <w:vAlign w:val="center"/>
          </w:tcPr>
          <w:p w14:paraId="25ECAC8B" w14:textId="59585D34" w:rsidR="005920D5" w:rsidRPr="00F87B69" w:rsidRDefault="005920D5" w:rsidP="005920D5">
            <w:pPr>
              <w:autoSpaceDE w:val="0"/>
              <w:autoSpaceDN w:val="0"/>
              <w:adjustRightInd w:val="0"/>
              <w:spacing w:after="0" w:line="240" w:lineRule="auto"/>
              <w:jc w:val="center"/>
              <w:rPr>
                <w:rFonts w:ascii="Arial" w:hAnsi="Arial" w:cs="Arial"/>
                <w:b/>
                <w:sz w:val="20"/>
                <w:szCs w:val="20"/>
              </w:rPr>
            </w:pPr>
            <w:r w:rsidRPr="00F87B69">
              <w:rPr>
                <w:rFonts w:ascii="Arial" w:hAnsi="Arial" w:cs="Arial"/>
                <w:b/>
                <w:sz w:val="20"/>
                <w:szCs w:val="20"/>
              </w:rPr>
              <w:t>Sites :</w:t>
            </w:r>
          </w:p>
        </w:tc>
        <w:tc>
          <w:tcPr>
            <w:tcW w:w="2410" w:type="dxa"/>
            <w:vAlign w:val="center"/>
          </w:tcPr>
          <w:p w14:paraId="03A40E17" w14:textId="70D3157A" w:rsidR="005920D5" w:rsidRPr="00055C04" w:rsidRDefault="005920D5" w:rsidP="005920D5">
            <w:pPr>
              <w:autoSpaceDE w:val="0"/>
              <w:autoSpaceDN w:val="0"/>
              <w:adjustRightInd w:val="0"/>
              <w:spacing w:after="0" w:line="240" w:lineRule="auto"/>
              <w:jc w:val="center"/>
              <w:rPr>
                <w:rFonts w:ascii="Arial" w:hAnsi="Arial" w:cs="Arial"/>
                <w:sz w:val="20"/>
                <w:szCs w:val="20"/>
              </w:rPr>
            </w:pPr>
            <w:r w:rsidRPr="00055C04">
              <w:rPr>
                <w:rFonts w:ascii="Arial" w:hAnsi="Arial" w:cs="Arial"/>
                <w:b/>
                <w:bCs/>
                <w:sz w:val="20"/>
                <w:szCs w:val="20"/>
              </w:rPr>
              <w:t>DATE VISITE</w:t>
            </w:r>
          </w:p>
          <w:p w14:paraId="47BD47AB" w14:textId="2B08CDF1" w:rsidR="005920D5" w:rsidRPr="00C51B95" w:rsidRDefault="00E07BFB" w:rsidP="005920D5">
            <w:pPr>
              <w:autoSpaceDE w:val="0"/>
              <w:autoSpaceDN w:val="0"/>
              <w:adjustRightInd w:val="0"/>
              <w:spacing w:after="0" w:line="240" w:lineRule="auto"/>
              <w:jc w:val="center"/>
              <w:rPr>
                <w:rFonts w:ascii="Arial" w:hAnsi="Arial" w:cs="Arial"/>
                <w:sz w:val="20"/>
                <w:szCs w:val="20"/>
                <w:u w:val="single"/>
              </w:rPr>
            </w:pPr>
            <w:r w:rsidRPr="00C51B95">
              <w:rPr>
                <w:rFonts w:ascii="Arial" w:hAnsi="Arial" w:cs="Arial"/>
                <w:sz w:val="20"/>
                <w:szCs w:val="20"/>
                <w:u w:val="single"/>
              </w:rPr>
              <w:t>Semaine 15</w:t>
            </w:r>
          </w:p>
        </w:tc>
        <w:tc>
          <w:tcPr>
            <w:tcW w:w="4111" w:type="dxa"/>
            <w:vAlign w:val="center"/>
          </w:tcPr>
          <w:p w14:paraId="3AF522D6" w14:textId="32A3EB37" w:rsidR="005920D5" w:rsidRPr="00055C04" w:rsidRDefault="005920D5" w:rsidP="005920D5">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POC</w:t>
            </w:r>
          </w:p>
        </w:tc>
      </w:tr>
      <w:tr w:rsidR="005920D5" w:rsidRPr="00055C04" w14:paraId="4CA81228" w14:textId="77777777" w:rsidTr="00C51B95">
        <w:trPr>
          <w:trHeight w:val="258"/>
          <w:jc w:val="center"/>
        </w:trPr>
        <w:tc>
          <w:tcPr>
            <w:tcW w:w="3964" w:type="dxa"/>
          </w:tcPr>
          <w:p w14:paraId="23E7EAEC" w14:textId="77777777" w:rsidR="00C51B95" w:rsidRDefault="005920D5" w:rsidP="005920D5">
            <w:pPr>
              <w:pStyle w:val="Paragraphedeliste"/>
              <w:numPr>
                <w:ilvl w:val="0"/>
                <w:numId w:val="10"/>
              </w:numPr>
              <w:autoSpaceDE w:val="0"/>
              <w:autoSpaceDN w:val="0"/>
              <w:adjustRightInd w:val="0"/>
              <w:spacing w:after="0" w:line="240" w:lineRule="auto"/>
              <w:rPr>
                <w:rFonts w:ascii="Arial" w:hAnsi="Arial" w:cs="Arial"/>
                <w:sz w:val="20"/>
                <w:szCs w:val="20"/>
              </w:rPr>
            </w:pPr>
            <w:r w:rsidRPr="005920D5">
              <w:rPr>
                <w:rFonts w:ascii="Arial" w:hAnsi="Arial" w:cs="Arial"/>
                <w:sz w:val="20"/>
                <w:szCs w:val="20"/>
              </w:rPr>
              <w:t>Doumerc - SEITA - Montech - Bas Pays</w:t>
            </w:r>
            <w:r>
              <w:rPr>
                <w:rFonts w:ascii="Arial" w:hAnsi="Arial" w:cs="Arial"/>
                <w:sz w:val="20"/>
                <w:szCs w:val="20"/>
              </w:rPr>
              <w:t xml:space="preserve"> </w:t>
            </w:r>
          </w:p>
          <w:p w14:paraId="5FE666B2" w14:textId="520C1B39" w:rsidR="00C51B95" w:rsidRDefault="005920D5" w:rsidP="00C51B95">
            <w:pPr>
              <w:pStyle w:val="Paragraphedeliste"/>
              <w:autoSpaceDE w:val="0"/>
              <w:autoSpaceDN w:val="0"/>
              <w:adjustRightInd w:val="0"/>
              <w:spacing w:after="0" w:line="240" w:lineRule="auto"/>
              <w:ind w:left="781" w:firstLine="0"/>
              <w:rPr>
                <w:rFonts w:ascii="Arial" w:hAnsi="Arial" w:cs="Arial"/>
                <w:sz w:val="12"/>
                <w:szCs w:val="12"/>
              </w:rPr>
            </w:pPr>
            <w:r w:rsidRPr="005920D5">
              <w:rPr>
                <w:rFonts w:ascii="Arial" w:hAnsi="Arial" w:cs="Arial"/>
                <w:sz w:val="12"/>
                <w:szCs w:val="12"/>
              </w:rPr>
              <w:t xml:space="preserve">42 avenue du 10ème Dragon </w:t>
            </w:r>
            <w:r w:rsidR="00C51B95">
              <w:rPr>
                <w:rFonts w:ascii="Arial" w:hAnsi="Arial" w:cs="Arial"/>
                <w:sz w:val="12"/>
                <w:szCs w:val="12"/>
              </w:rPr>
              <w:t>–</w:t>
            </w:r>
          </w:p>
          <w:p w14:paraId="42470B0E" w14:textId="3B379F48" w:rsidR="005920D5" w:rsidRPr="00F87B69" w:rsidRDefault="005920D5" w:rsidP="00C51B95">
            <w:pPr>
              <w:pStyle w:val="Paragraphedeliste"/>
              <w:autoSpaceDE w:val="0"/>
              <w:autoSpaceDN w:val="0"/>
              <w:adjustRightInd w:val="0"/>
              <w:spacing w:after="0" w:line="240" w:lineRule="auto"/>
              <w:ind w:left="781" w:firstLine="0"/>
              <w:rPr>
                <w:rFonts w:ascii="Arial" w:hAnsi="Arial" w:cs="Arial"/>
                <w:sz w:val="20"/>
                <w:szCs w:val="20"/>
              </w:rPr>
            </w:pPr>
            <w:r w:rsidRPr="005920D5">
              <w:rPr>
                <w:rFonts w:ascii="Arial" w:hAnsi="Arial" w:cs="Arial"/>
                <w:sz w:val="12"/>
                <w:szCs w:val="12"/>
              </w:rPr>
              <w:t xml:space="preserve"> 82000 Montauban</w:t>
            </w:r>
          </w:p>
          <w:p w14:paraId="2AFAA7B6" w14:textId="77777777" w:rsidR="00F87B69" w:rsidRDefault="00F87B69" w:rsidP="00F87B69">
            <w:pPr>
              <w:pStyle w:val="Paragraphedeliste"/>
              <w:autoSpaceDE w:val="0"/>
              <w:autoSpaceDN w:val="0"/>
              <w:adjustRightInd w:val="0"/>
              <w:spacing w:after="0" w:line="240" w:lineRule="auto"/>
              <w:ind w:left="781" w:firstLine="0"/>
              <w:rPr>
                <w:rFonts w:ascii="Arial" w:hAnsi="Arial" w:cs="Arial"/>
                <w:sz w:val="20"/>
                <w:szCs w:val="20"/>
              </w:rPr>
            </w:pPr>
          </w:p>
          <w:p w14:paraId="0F482E0E" w14:textId="77777777" w:rsidR="00C51B95" w:rsidRDefault="005920D5" w:rsidP="005920D5">
            <w:pPr>
              <w:pStyle w:val="Paragraphedeliste"/>
              <w:numPr>
                <w:ilvl w:val="0"/>
                <w:numId w:val="10"/>
              </w:numPr>
              <w:autoSpaceDE w:val="0"/>
              <w:autoSpaceDN w:val="0"/>
              <w:adjustRightInd w:val="0"/>
              <w:spacing w:after="0" w:line="240" w:lineRule="auto"/>
              <w:rPr>
                <w:rFonts w:ascii="Arial" w:hAnsi="Arial" w:cs="Arial"/>
                <w:sz w:val="20"/>
                <w:szCs w:val="20"/>
              </w:rPr>
            </w:pPr>
            <w:r w:rsidRPr="005920D5">
              <w:rPr>
                <w:rFonts w:ascii="Arial" w:hAnsi="Arial" w:cs="Arial"/>
                <w:sz w:val="20"/>
                <w:szCs w:val="20"/>
              </w:rPr>
              <w:t xml:space="preserve">Guibert </w:t>
            </w:r>
            <w:r>
              <w:rPr>
                <w:rFonts w:ascii="Arial" w:hAnsi="Arial" w:cs="Arial"/>
                <w:sz w:val="20"/>
                <w:szCs w:val="20"/>
              </w:rPr>
              <w:t>–</w:t>
            </w:r>
            <w:r w:rsidRPr="005920D5">
              <w:rPr>
                <w:rFonts w:ascii="Arial" w:hAnsi="Arial" w:cs="Arial"/>
                <w:sz w:val="20"/>
                <w:szCs w:val="20"/>
              </w:rPr>
              <w:t xml:space="preserve"> Pomponne</w:t>
            </w:r>
            <w:r>
              <w:rPr>
                <w:rFonts w:ascii="Arial" w:hAnsi="Arial" w:cs="Arial"/>
                <w:sz w:val="20"/>
                <w:szCs w:val="20"/>
              </w:rPr>
              <w:t xml:space="preserve"> </w:t>
            </w:r>
          </w:p>
          <w:p w14:paraId="2EE5B3F7" w14:textId="36CCE6D1" w:rsidR="005920D5" w:rsidRPr="00F75494" w:rsidRDefault="005920D5" w:rsidP="00C51B95">
            <w:pPr>
              <w:pStyle w:val="Paragraphedeliste"/>
              <w:autoSpaceDE w:val="0"/>
              <w:autoSpaceDN w:val="0"/>
              <w:adjustRightInd w:val="0"/>
              <w:spacing w:after="0" w:line="240" w:lineRule="auto"/>
              <w:ind w:left="781" w:firstLine="0"/>
              <w:rPr>
                <w:rFonts w:ascii="Arial" w:hAnsi="Arial" w:cs="Arial"/>
                <w:sz w:val="20"/>
                <w:szCs w:val="20"/>
              </w:rPr>
            </w:pPr>
            <w:r w:rsidRPr="005920D5">
              <w:rPr>
                <w:rFonts w:ascii="Arial" w:hAnsi="Arial" w:cs="Arial"/>
                <w:sz w:val="12"/>
                <w:szCs w:val="12"/>
              </w:rPr>
              <w:t xml:space="preserve">13 avenue </w:t>
            </w:r>
            <w:r w:rsidR="00C51B95">
              <w:rPr>
                <w:rFonts w:ascii="Arial" w:hAnsi="Arial" w:cs="Arial"/>
                <w:sz w:val="12"/>
                <w:szCs w:val="12"/>
              </w:rPr>
              <w:t xml:space="preserve">du 11ème Régiment d'Infanterie </w:t>
            </w:r>
            <w:r w:rsidRPr="005920D5">
              <w:rPr>
                <w:rFonts w:ascii="Arial" w:hAnsi="Arial" w:cs="Arial"/>
                <w:sz w:val="12"/>
                <w:szCs w:val="12"/>
              </w:rPr>
              <w:t xml:space="preserve"> 82000 Montauban</w:t>
            </w:r>
          </w:p>
          <w:p w14:paraId="410C1030" w14:textId="77777777" w:rsidR="00F75494" w:rsidRPr="00F75494" w:rsidRDefault="00F75494" w:rsidP="00F75494">
            <w:pPr>
              <w:pStyle w:val="Paragraphedeliste"/>
              <w:rPr>
                <w:rFonts w:ascii="Arial" w:hAnsi="Arial" w:cs="Arial"/>
                <w:sz w:val="20"/>
                <w:szCs w:val="20"/>
              </w:rPr>
            </w:pPr>
          </w:p>
          <w:p w14:paraId="57EBF170" w14:textId="422F6295" w:rsidR="00F75494" w:rsidRPr="005920D5" w:rsidRDefault="00F75494" w:rsidP="00F75494">
            <w:pPr>
              <w:pStyle w:val="Paragraphedeliste"/>
              <w:autoSpaceDE w:val="0"/>
              <w:autoSpaceDN w:val="0"/>
              <w:adjustRightInd w:val="0"/>
              <w:spacing w:after="0" w:line="240" w:lineRule="auto"/>
              <w:ind w:left="781" w:firstLine="0"/>
              <w:rPr>
                <w:rFonts w:ascii="Arial" w:hAnsi="Arial" w:cs="Arial"/>
                <w:sz w:val="20"/>
                <w:szCs w:val="20"/>
              </w:rPr>
            </w:pPr>
          </w:p>
        </w:tc>
        <w:tc>
          <w:tcPr>
            <w:tcW w:w="2410" w:type="dxa"/>
            <w:vAlign w:val="center"/>
          </w:tcPr>
          <w:p w14:paraId="279D49EF" w14:textId="77777777" w:rsidR="005920D5" w:rsidRDefault="005920D5" w:rsidP="00E07BFB">
            <w:pPr>
              <w:autoSpaceDE w:val="0"/>
              <w:autoSpaceDN w:val="0"/>
              <w:adjustRightInd w:val="0"/>
              <w:spacing w:after="0" w:line="240" w:lineRule="auto"/>
              <w:ind w:right="174"/>
              <w:jc w:val="center"/>
              <w:rPr>
                <w:rFonts w:ascii="Arial" w:hAnsi="Arial" w:cs="Arial"/>
                <w:b/>
                <w:bCs/>
                <w:sz w:val="20"/>
                <w:szCs w:val="20"/>
              </w:rPr>
            </w:pPr>
            <w:r>
              <w:rPr>
                <w:rFonts w:ascii="Arial" w:hAnsi="Arial" w:cs="Arial"/>
                <w:b/>
                <w:bCs/>
                <w:sz w:val="20"/>
                <w:szCs w:val="20"/>
              </w:rPr>
              <w:t>9</w:t>
            </w:r>
            <w:r w:rsidRPr="00055C04">
              <w:rPr>
                <w:rFonts w:ascii="Arial" w:hAnsi="Arial" w:cs="Arial"/>
                <w:b/>
                <w:bCs/>
                <w:sz w:val="20"/>
                <w:szCs w:val="20"/>
              </w:rPr>
              <w:t xml:space="preserve"> avril 2025</w:t>
            </w:r>
            <w:r w:rsidR="00E07BFB">
              <w:rPr>
                <w:rFonts w:ascii="Arial" w:hAnsi="Arial" w:cs="Arial"/>
                <w:b/>
                <w:bCs/>
                <w:sz w:val="20"/>
                <w:szCs w:val="20"/>
              </w:rPr>
              <w:t xml:space="preserve"> 9h00</w:t>
            </w:r>
          </w:p>
          <w:p w14:paraId="5A7A4B67" w14:textId="77777777" w:rsidR="00E07BFB" w:rsidRDefault="00E07BFB" w:rsidP="00E07BFB">
            <w:pPr>
              <w:autoSpaceDE w:val="0"/>
              <w:autoSpaceDN w:val="0"/>
              <w:adjustRightInd w:val="0"/>
              <w:spacing w:after="0" w:line="240" w:lineRule="auto"/>
              <w:ind w:right="174"/>
              <w:jc w:val="center"/>
              <w:rPr>
                <w:rFonts w:ascii="Arial" w:hAnsi="Arial" w:cs="Arial"/>
                <w:b/>
                <w:bCs/>
                <w:sz w:val="20"/>
                <w:szCs w:val="20"/>
              </w:rPr>
            </w:pPr>
          </w:p>
          <w:p w14:paraId="0017C79F" w14:textId="77777777" w:rsidR="00E07BFB" w:rsidRDefault="00E07BFB" w:rsidP="00E07BFB">
            <w:pPr>
              <w:autoSpaceDE w:val="0"/>
              <w:autoSpaceDN w:val="0"/>
              <w:adjustRightInd w:val="0"/>
              <w:spacing w:after="0" w:line="240" w:lineRule="auto"/>
              <w:ind w:right="174"/>
              <w:jc w:val="center"/>
              <w:rPr>
                <w:rFonts w:ascii="Arial" w:hAnsi="Arial" w:cs="Arial"/>
                <w:b/>
                <w:bCs/>
                <w:sz w:val="20"/>
                <w:szCs w:val="20"/>
              </w:rPr>
            </w:pPr>
          </w:p>
          <w:p w14:paraId="119A36DF" w14:textId="61E7CABC" w:rsidR="00E07BFB" w:rsidRPr="00055C04" w:rsidRDefault="00E07BFB" w:rsidP="00E07BFB">
            <w:pPr>
              <w:autoSpaceDE w:val="0"/>
              <w:autoSpaceDN w:val="0"/>
              <w:adjustRightInd w:val="0"/>
              <w:spacing w:after="0" w:line="240" w:lineRule="auto"/>
              <w:ind w:right="174"/>
              <w:jc w:val="center"/>
              <w:rPr>
                <w:rFonts w:ascii="Arial" w:hAnsi="Arial" w:cs="Arial"/>
                <w:b/>
                <w:bCs/>
                <w:sz w:val="20"/>
                <w:szCs w:val="20"/>
              </w:rPr>
            </w:pPr>
            <w:r>
              <w:rPr>
                <w:rFonts w:ascii="Arial" w:hAnsi="Arial" w:cs="Arial"/>
                <w:b/>
                <w:bCs/>
                <w:sz w:val="20"/>
                <w:szCs w:val="20"/>
              </w:rPr>
              <w:t>9 avril 2025 13h30</w:t>
            </w:r>
          </w:p>
        </w:tc>
        <w:tc>
          <w:tcPr>
            <w:tcW w:w="4111" w:type="dxa"/>
            <w:vAlign w:val="center"/>
          </w:tcPr>
          <w:p w14:paraId="4B836537" w14:textId="77777777" w:rsidR="00C51B95" w:rsidRDefault="005920D5" w:rsidP="005920D5">
            <w:pPr>
              <w:autoSpaceDE w:val="0"/>
              <w:autoSpaceDN w:val="0"/>
              <w:adjustRightInd w:val="0"/>
              <w:spacing w:after="0" w:line="240" w:lineRule="auto"/>
              <w:jc w:val="center"/>
              <w:rPr>
                <w:rFonts w:ascii="Arial" w:hAnsi="Arial" w:cs="Arial"/>
                <w:bCs/>
                <w:color w:val="000000" w:themeColor="text1"/>
                <w:sz w:val="20"/>
                <w:szCs w:val="20"/>
              </w:rPr>
            </w:pPr>
            <w:r w:rsidRPr="005920D5">
              <w:rPr>
                <w:rFonts w:ascii="Arial" w:hAnsi="Arial" w:cs="Arial"/>
                <w:bCs/>
                <w:color w:val="000000" w:themeColor="text1"/>
                <w:sz w:val="20"/>
                <w:szCs w:val="20"/>
              </w:rPr>
              <w:t xml:space="preserve">Monsieur Joël NEFF </w:t>
            </w:r>
          </w:p>
          <w:p w14:paraId="5B9482AC" w14:textId="77777777" w:rsidR="00C51B95" w:rsidRDefault="005920D5" w:rsidP="005920D5">
            <w:pPr>
              <w:autoSpaceDE w:val="0"/>
              <w:autoSpaceDN w:val="0"/>
              <w:adjustRightInd w:val="0"/>
              <w:spacing w:after="0" w:line="240" w:lineRule="auto"/>
              <w:jc w:val="center"/>
              <w:rPr>
                <w:rFonts w:ascii="Arial" w:hAnsi="Arial" w:cs="Arial"/>
                <w:bCs/>
                <w:color w:val="000000" w:themeColor="text1"/>
                <w:sz w:val="20"/>
                <w:szCs w:val="20"/>
              </w:rPr>
            </w:pPr>
            <w:r w:rsidRPr="005920D5">
              <w:rPr>
                <w:rFonts w:ascii="Arial" w:hAnsi="Arial" w:cs="Arial"/>
                <w:bCs/>
                <w:color w:val="000000" w:themeColor="text1"/>
                <w:sz w:val="20"/>
                <w:szCs w:val="20"/>
              </w:rPr>
              <w:t xml:space="preserve">- Tél. :  07 85 01 45 22  </w:t>
            </w:r>
          </w:p>
          <w:p w14:paraId="6437D30A" w14:textId="37629254" w:rsidR="005920D5" w:rsidRPr="00055C04" w:rsidRDefault="005920D5" w:rsidP="005920D5">
            <w:pPr>
              <w:autoSpaceDE w:val="0"/>
              <w:autoSpaceDN w:val="0"/>
              <w:adjustRightInd w:val="0"/>
              <w:spacing w:after="0" w:line="240" w:lineRule="auto"/>
              <w:jc w:val="center"/>
              <w:rPr>
                <w:rFonts w:ascii="Arial" w:hAnsi="Arial" w:cs="Arial"/>
                <w:color w:val="000000" w:themeColor="text1"/>
                <w:sz w:val="20"/>
                <w:szCs w:val="20"/>
              </w:rPr>
            </w:pPr>
            <w:r w:rsidRPr="005920D5">
              <w:rPr>
                <w:rFonts w:ascii="Arial" w:hAnsi="Arial" w:cs="Arial"/>
                <w:bCs/>
                <w:color w:val="000000" w:themeColor="text1"/>
                <w:sz w:val="20"/>
                <w:szCs w:val="20"/>
              </w:rPr>
              <w:t>- Mail : joel.neff@intradef.gouv.fr</w:t>
            </w:r>
          </w:p>
        </w:tc>
      </w:tr>
    </w:tbl>
    <w:p w14:paraId="309DBE76" w14:textId="4367355D" w:rsidR="005920D5" w:rsidRDefault="005920D5" w:rsidP="00C718CD">
      <w:pPr>
        <w:spacing w:after="0" w:line="240" w:lineRule="auto"/>
        <w:ind w:left="0" w:right="0" w:firstLine="0"/>
        <w:rPr>
          <w:rFonts w:ascii="Arial" w:hAnsi="Arial" w:cs="Arial"/>
          <w:color w:val="auto"/>
          <w:sz w:val="20"/>
          <w:szCs w:val="20"/>
        </w:rPr>
      </w:pPr>
    </w:p>
    <w:p w14:paraId="69771184" w14:textId="4B6B008A" w:rsidR="005920D5" w:rsidRDefault="005920D5" w:rsidP="00C718CD">
      <w:pPr>
        <w:spacing w:after="0" w:line="240" w:lineRule="auto"/>
        <w:ind w:left="0" w:right="0" w:firstLine="0"/>
        <w:rPr>
          <w:rFonts w:ascii="Arial" w:hAnsi="Arial" w:cs="Arial"/>
          <w:color w:val="auto"/>
          <w:sz w:val="20"/>
          <w:szCs w:val="20"/>
        </w:rPr>
      </w:pPr>
    </w:p>
    <w:p w14:paraId="18877890" w14:textId="77777777" w:rsidR="005920D5" w:rsidRPr="00055C04" w:rsidRDefault="005920D5" w:rsidP="00C718CD">
      <w:pPr>
        <w:spacing w:after="0" w:line="240" w:lineRule="auto"/>
        <w:ind w:left="0" w:right="0" w:firstLine="0"/>
        <w:rPr>
          <w:rFonts w:ascii="Arial" w:hAnsi="Arial" w:cs="Arial"/>
          <w:color w:val="auto"/>
          <w:sz w:val="20"/>
          <w:szCs w:val="20"/>
        </w:rPr>
      </w:pPr>
    </w:p>
    <w:p w14:paraId="7C22F662" w14:textId="7B457A21" w:rsidR="005F5FF2" w:rsidRPr="00F87B69" w:rsidRDefault="005F5FF2" w:rsidP="005F5FF2">
      <w:pPr>
        <w:pStyle w:val="Paragraphedeliste"/>
        <w:numPr>
          <w:ilvl w:val="0"/>
          <w:numId w:val="19"/>
        </w:numPr>
        <w:rPr>
          <w:rFonts w:ascii="Arial" w:hAnsi="Arial" w:cs="Arial"/>
          <w:b/>
          <w:sz w:val="20"/>
          <w:szCs w:val="20"/>
        </w:rPr>
      </w:pPr>
      <w:r w:rsidRPr="00055C04">
        <w:rPr>
          <w:rFonts w:ascii="Arial" w:hAnsi="Arial" w:cs="Arial"/>
          <w:b/>
          <w:sz w:val="20"/>
          <w:szCs w:val="20"/>
        </w:rPr>
        <w:t>LOT n°3</w:t>
      </w:r>
      <w:r w:rsidRPr="00055C04">
        <w:rPr>
          <w:rFonts w:ascii="Arial" w:hAnsi="Arial" w:cs="Arial"/>
          <w:sz w:val="20"/>
          <w:szCs w:val="20"/>
        </w:rPr>
        <w:t xml:space="preserve"> : </w:t>
      </w:r>
      <w:r w:rsidRPr="00F87B69">
        <w:rPr>
          <w:rFonts w:ascii="Arial" w:hAnsi="Arial" w:cs="Arial"/>
          <w:b/>
          <w:sz w:val="20"/>
          <w:szCs w:val="20"/>
          <w:lang w:eastAsia="ar-SA"/>
        </w:rPr>
        <w:t>Entretien des espaces extérieurs du centre de formation initiale des militaires (CFIM), de la 11</w:t>
      </w:r>
      <w:r w:rsidRPr="00F87B69">
        <w:rPr>
          <w:rFonts w:ascii="Arial" w:hAnsi="Arial" w:cs="Arial"/>
          <w:b/>
          <w:sz w:val="20"/>
          <w:szCs w:val="20"/>
          <w:vertAlign w:val="superscript"/>
          <w:lang w:eastAsia="ar-SA"/>
        </w:rPr>
        <w:t>ème</w:t>
      </w:r>
      <w:r w:rsidRPr="00F87B69">
        <w:rPr>
          <w:rFonts w:ascii="Arial" w:hAnsi="Arial" w:cs="Arial"/>
          <w:b/>
          <w:sz w:val="20"/>
          <w:szCs w:val="20"/>
          <w:lang w:eastAsia="ar-SA"/>
        </w:rPr>
        <w:t xml:space="preserve"> Brigade parachutiste (BP), du 6</w:t>
      </w:r>
      <w:r w:rsidRPr="00F87B69">
        <w:rPr>
          <w:rFonts w:ascii="Arial" w:hAnsi="Arial" w:cs="Arial"/>
          <w:b/>
          <w:sz w:val="20"/>
          <w:szCs w:val="20"/>
          <w:vertAlign w:val="superscript"/>
          <w:lang w:eastAsia="ar-SA"/>
        </w:rPr>
        <w:t>ème</w:t>
      </w:r>
      <w:r w:rsidRPr="00F87B69">
        <w:rPr>
          <w:rFonts w:ascii="Arial" w:hAnsi="Arial" w:cs="Arial"/>
          <w:b/>
          <w:sz w:val="20"/>
          <w:szCs w:val="20"/>
          <w:lang w:eastAsia="ar-SA"/>
        </w:rPr>
        <w:t xml:space="preserve"> régiment parachutiste et d’infanterie de la marine (6</w:t>
      </w:r>
      <w:r w:rsidRPr="00F87B69">
        <w:rPr>
          <w:rFonts w:ascii="Arial" w:hAnsi="Arial" w:cs="Arial"/>
          <w:b/>
          <w:sz w:val="20"/>
          <w:szCs w:val="20"/>
          <w:vertAlign w:val="superscript"/>
          <w:lang w:eastAsia="ar-SA"/>
        </w:rPr>
        <w:t>ème</w:t>
      </w:r>
      <w:r w:rsidRPr="00F87B69">
        <w:rPr>
          <w:rFonts w:ascii="Arial" w:hAnsi="Arial" w:cs="Arial"/>
          <w:b/>
          <w:sz w:val="20"/>
          <w:szCs w:val="20"/>
          <w:lang w:eastAsia="ar-SA"/>
        </w:rPr>
        <w:t xml:space="preserve"> RPIMa) situés à Caylus dans le Tarn et Garonne et de la Délégation militaire de la Défense 46 (DMD 46) situé à Cahors dans le Lot.</w:t>
      </w:r>
    </w:p>
    <w:p w14:paraId="6453026A" w14:textId="77777777" w:rsidR="005F5FF2" w:rsidRPr="00055C04" w:rsidRDefault="005F5FF2" w:rsidP="005F5FF2">
      <w:pPr>
        <w:rPr>
          <w:rFonts w:ascii="Arial" w:hAnsi="Arial" w:cs="Arial"/>
          <w:b/>
          <w:sz w:val="20"/>
          <w:szCs w:val="20"/>
        </w:rPr>
      </w:pPr>
    </w:p>
    <w:tbl>
      <w:tblPr>
        <w:tblW w:w="10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2552"/>
        <w:gridCol w:w="3809"/>
      </w:tblGrid>
      <w:tr w:rsidR="005F5FF2" w:rsidRPr="00055C04" w14:paraId="7B40ECDD" w14:textId="77777777" w:rsidTr="0087168D">
        <w:trPr>
          <w:trHeight w:val="808"/>
          <w:jc w:val="center"/>
        </w:trPr>
        <w:tc>
          <w:tcPr>
            <w:tcW w:w="3964" w:type="dxa"/>
          </w:tcPr>
          <w:p w14:paraId="2D286C93" w14:textId="77777777" w:rsidR="00F75494" w:rsidRDefault="00F75494" w:rsidP="00F75494">
            <w:pPr>
              <w:autoSpaceDE w:val="0"/>
              <w:autoSpaceDN w:val="0"/>
              <w:adjustRightInd w:val="0"/>
              <w:spacing w:after="0" w:line="240" w:lineRule="auto"/>
              <w:jc w:val="center"/>
              <w:rPr>
                <w:rFonts w:ascii="Arial" w:hAnsi="Arial" w:cs="Arial"/>
                <w:b/>
                <w:sz w:val="20"/>
                <w:szCs w:val="20"/>
              </w:rPr>
            </w:pPr>
          </w:p>
          <w:p w14:paraId="5F907D3D" w14:textId="37B17027" w:rsidR="005F5FF2" w:rsidRPr="00055C04" w:rsidRDefault="00F75494" w:rsidP="00F75494">
            <w:pPr>
              <w:autoSpaceDE w:val="0"/>
              <w:autoSpaceDN w:val="0"/>
              <w:adjustRightInd w:val="0"/>
              <w:spacing w:after="0" w:line="240" w:lineRule="auto"/>
              <w:jc w:val="center"/>
              <w:rPr>
                <w:rFonts w:ascii="Arial" w:hAnsi="Arial" w:cs="Arial"/>
                <w:sz w:val="20"/>
                <w:szCs w:val="20"/>
              </w:rPr>
            </w:pPr>
            <w:r w:rsidRPr="00F87B69">
              <w:rPr>
                <w:rFonts w:ascii="Arial" w:hAnsi="Arial" w:cs="Arial"/>
                <w:b/>
                <w:sz w:val="20"/>
                <w:szCs w:val="20"/>
              </w:rPr>
              <w:t>Sites :</w:t>
            </w:r>
          </w:p>
        </w:tc>
        <w:tc>
          <w:tcPr>
            <w:tcW w:w="2552" w:type="dxa"/>
            <w:vAlign w:val="center"/>
          </w:tcPr>
          <w:p w14:paraId="45217A1B" w14:textId="18E5095D" w:rsidR="005F5FF2" w:rsidRPr="00055C04" w:rsidRDefault="005F5FF2" w:rsidP="007B5955">
            <w:pPr>
              <w:autoSpaceDE w:val="0"/>
              <w:autoSpaceDN w:val="0"/>
              <w:adjustRightInd w:val="0"/>
              <w:spacing w:after="0" w:line="240" w:lineRule="auto"/>
              <w:jc w:val="center"/>
              <w:rPr>
                <w:rFonts w:ascii="Arial" w:hAnsi="Arial" w:cs="Arial"/>
                <w:sz w:val="20"/>
                <w:szCs w:val="20"/>
              </w:rPr>
            </w:pPr>
            <w:r w:rsidRPr="00055C04">
              <w:rPr>
                <w:rFonts w:ascii="Arial" w:hAnsi="Arial" w:cs="Arial"/>
                <w:b/>
                <w:bCs/>
                <w:sz w:val="20"/>
                <w:szCs w:val="20"/>
              </w:rPr>
              <w:t>DATE VISITE</w:t>
            </w:r>
          </w:p>
          <w:p w14:paraId="30563BB2" w14:textId="65536889" w:rsidR="005F5FF2" w:rsidRPr="00C51B95" w:rsidRDefault="005F5FF2" w:rsidP="00E07BFB">
            <w:pPr>
              <w:autoSpaceDE w:val="0"/>
              <w:autoSpaceDN w:val="0"/>
              <w:adjustRightInd w:val="0"/>
              <w:spacing w:after="0" w:line="240" w:lineRule="auto"/>
              <w:jc w:val="center"/>
              <w:rPr>
                <w:rFonts w:ascii="Arial" w:hAnsi="Arial" w:cs="Arial"/>
                <w:sz w:val="20"/>
                <w:szCs w:val="20"/>
                <w:u w:val="single"/>
              </w:rPr>
            </w:pPr>
            <w:r w:rsidRPr="00C51B95">
              <w:rPr>
                <w:rFonts w:ascii="Arial" w:hAnsi="Arial" w:cs="Arial"/>
                <w:sz w:val="20"/>
                <w:szCs w:val="20"/>
                <w:u w:val="single"/>
              </w:rPr>
              <w:t>Semaine 1</w:t>
            </w:r>
            <w:r w:rsidR="00E07BFB" w:rsidRPr="00C51B95">
              <w:rPr>
                <w:rFonts w:ascii="Arial" w:hAnsi="Arial" w:cs="Arial"/>
                <w:sz w:val="20"/>
                <w:szCs w:val="20"/>
                <w:u w:val="single"/>
              </w:rPr>
              <w:t>5</w:t>
            </w:r>
          </w:p>
        </w:tc>
        <w:tc>
          <w:tcPr>
            <w:tcW w:w="3809" w:type="dxa"/>
            <w:vAlign w:val="center"/>
          </w:tcPr>
          <w:p w14:paraId="7650224D" w14:textId="12B739C3" w:rsidR="005F5FF2" w:rsidRPr="00055C04" w:rsidRDefault="00E07BFB" w:rsidP="007B5955">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POC</w:t>
            </w:r>
          </w:p>
        </w:tc>
      </w:tr>
      <w:tr w:rsidR="00E07BFB" w:rsidRPr="00055C04" w14:paraId="4944AA39" w14:textId="77777777" w:rsidTr="0087168D">
        <w:trPr>
          <w:trHeight w:val="258"/>
          <w:jc w:val="center"/>
        </w:trPr>
        <w:tc>
          <w:tcPr>
            <w:tcW w:w="3964" w:type="dxa"/>
          </w:tcPr>
          <w:p w14:paraId="2350292C" w14:textId="77777777" w:rsidR="00C51B95" w:rsidRDefault="00E07BFB" w:rsidP="00E07BFB">
            <w:pPr>
              <w:autoSpaceDE w:val="0"/>
              <w:autoSpaceDN w:val="0"/>
              <w:adjustRightInd w:val="0"/>
              <w:spacing w:after="0" w:line="240" w:lineRule="auto"/>
              <w:ind w:left="449" w:hanging="449"/>
              <w:rPr>
                <w:rFonts w:ascii="Arial" w:hAnsi="Arial" w:cs="Arial"/>
                <w:sz w:val="20"/>
                <w:szCs w:val="20"/>
              </w:rPr>
            </w:pPr>
            <w:r>
              <w:rPr>
                <w:rFonts w:ascii="Arial" w:hAnsi="Arial" w:cs="Arial"/>
                <w:sz w:val="20"/>
                <w:szCs w:val="20"/>
              </w:rPr>
              <w:t xml:space="preserve"> </w:t>
            </w:r>
            <w:r w:rsidRPr="00E07BFB">
              <w:rPr>
                <w:rFonts w:ascii="Arial" w:hAnsi="Arial" w:cs="Arial"/>
                <w:sz w:val="20"/>
                <w:szCs w:val="20"/>
              </w:rPr>
              <w:t>-</w:t>
            </w:r>
            <w:r>
              <w:rPr>
                <w:rFonts w:ascii="Arial" w:hAnsi="Arial" w:cs="Arial"/>
                <w:sz w:val="20"/>
                <w:szCs w:val="20"/>
              </w:rPr>
              <w:t xml:space="preserve">    </w:t>
            </w:r>
            <w:r w:rsidRPr="00E07BFB">
              <w:rPr>
                <w:rFonts w:ascii="Arial" w:hAnsi="Arial" w:cs="Arial"/>
                <w:sz w:val="20"/>
                <w:szCs w:val="20"/>
              </w:rPr>
              <w:t xml:space="preserve">LCL Normand - ADC Gilles </w:t>
            </w:r>
          </w:p>
          <w:p w14:paraId="5B64EFEC" w14:textId="43EAC791" w:rsidR="00C51B95" w:rsidRDefault="00E07BFB" w:rsidP="00C51B95">
            <w:pPr>
              <w:autoSpaceDE w:val="0"/>
              <w:autoSpaceDN w:val="0"/>
              <w:adjustRightInd w:val="0"/>
              <w:spacing w:after="0" w:line="240" w:lineRule="auto"/>
              <w:ind w:left="449" w:hanging="449"/>
              <w:jc w:val="center"/>
              <w:rPr>
                <w:rFonts w:ascii="Arial" w:hAnsi="Arial" w:cs="Arial"/>
                <w:sz w:val="12"/>
                <w:szCs w:val="12"/>
              </w:rPr>
            </w:pPr>
            <w:r w:rsidRPr="00E07BFB">
              <w:rPr>
                <w:rFonts w:ascii="Arial" w:hAnsi="Arial" w:cs="Arial"/>
                <w:sz w:val="12"/>
                <w:szCs w:val="12"/>
              </w:rPr>
              <w:t xml:space="preserve">Camp de </w:t>
            </w:r>
            <w:r>
              <w:rPr>
                <w:rFonts w:ascii="Arial" w:hAnsi="Arial" w:cs="Arial"/>
                <w:sz w:val="12"/>
                <w:szCs w:val="12"/>
              </w:rPr>
              <w:t xml:space="preserve"> </w:t>
            </w:r>
            <w:r w:rsidRPr="00E07BFB">
              <w:rPr>
                <w:rFonts w:ascii="Arial" w:hAnsi="Arial" w:cs="Arial"/>
                <w:sz w:val="12"/>
                <w:szCs w:val="12"/>
              </w:rPr>
              <w:t>Caylus</w:t>
            </w:r>
          </w:p>
          <w:p w14:paraId="7BD9B761" w14:textId="68B51321" w:rsidR="00E07BFB" w:rsidRPr="00E07BFB" w:rsidRDefault="00E07BFB" w:rsidP="00C51B95">
            <w:pPr>
              <w:autoSpaceDE w:val="0"/>
              <w:autoSpaceDN w:val="0"/>
              <w:adjustRightInd w:val="0"/>
              <w:spacing w:after="0" w:line="240" w:lineRule="auto"/>
              <w:ind w:left="449" w:hanging="449"/>
              <w:jc w:val="center"/>
              <w:rPr>
                <w:highlight w:val="yellow"/>
              </w:rPr>
            </w:pPr>
            <w:r w:rsidRPr="00E07BFB">
              <w:rPr>
                <w:rFonts w:ascii="Arial" w:hAnsi="Arial" w:cs="Arial"/>
                <w:sz w:val="12"/>
                <w:szCs w:val="12"/>
              </w:rPr>
              <w:t>82160 Caylus</w:t>
            </w:r>
          </w:p>
        </w:tc>
        <w:tc>
          <w:tcPr>
            <w:tcW w:w="2552" w:type="dxa"/>
            <w:vAlign w:val="center"/>
          </w:tcPr>
          <w:p w14:paraId="6A5D0CD5" w14:textId="7DE970AF" w:rsidR="00E07BFB" w:rsidRPr="00055C04" w:rsidRDefault="00E07BFB" w:rsidP="00E07BFB">
            <w:pPr>
              <w:autoSpaceDE w:val="0"/>
              <w:autoSpaceDN w:val="0"/>
              <w:adjustRightInd w:val="0"/>
              <w:spacing w:after="0" w:line="240" w:lineRule="auto"/>
              <w:ind w:right="184"/>
              <w:jc w:val="center"/>
              <w:rPr>
                <w:rFonts w:ascii="Arial" w:hAnsi="Arial" w:cs="Arial"/>
                <w:b/>
                <w:bCs/>
                <w:sz w:val="20"/>
                <w:szCs w:val="20"/>
              </w:rPr>
            </w:pPr>
            <w:r>
              <w:rPr>
                <w:rFonts w:ascii="Arial" w:hAnsi="Arial" w:cs="Arial"/>
                <w:b/>
                <w:bCs/>
                <w:sz w:val="20"/>
                <w:szCs w:val="20"/>
              </w:rPr>
              <w:t xml:space="preserve">11 </w:t>
            </w:r>
            <w:r w:rsidRPr="00055C04">
              <w:rPr>
                <w:rFonts w:ascii="Arial" w:hAnsi="Arial" w:cs="Arial"/>
                <w:b/>
                <w:bCs/>
                <w:sz w:val="20"/>
                <w:szCs w:val="20"/>
              </w:rPr>
              <w:t>avril 2025</w:t>
            </w:r>
            <w:r>
              <w:rPr>
                <w:rFonts w:ascii="Arial" w:hAnsi="Arial" w:cs="Arial"/>
                <w:b/>
                <w:bCs/>
                <w:sz w:val="20"/>
                <w:szCs w:val="20"/>
              </w:rPr>
              <w:t xml:space="preserve"> 9h00</w:t>
            </w:r>
          </w:p>
        </w:tc>
        <w:tc>
          <w:tcPr>
            <w:tcW w:w="3809" w:type="dxa"/>
            <w:vAlign w:val="center"/>
          </w:tcPr>
          <w:p w14:paraId="295881AE" w14:textId="77777777" w:rsidR="00C51B95" w:rsidRDefault="00E07BFB" w:rsidP="00E07BFB">
            <w:pPr>
              <w:autoSpaceDE w:val="0"/>
              <w:autoSpaceDN w:val="0"/>
              <w:adjustRightInd w:val="0"/>
              <w:spacing w:after="0" w:line="240" w:lineRule="auto"/>
              <w:jc w:val="center"/>
              <w:rPr>
                <w:rFonts w:ascii="Arial" w:hAnsi="Arial" w:cs="Arial"/>
                <w:bCs/>
                <w:color w:val="000000" w:themeColor="text1"/>
                <w:sz w:val="20"/>
                <w:szCs w:val="20"/>
              </w:rPr>
            </w:pPr>
            <w:r w:rsidRPr="005920D5">
              <w:rPr>
                <w:rFonts w:ascii="Arial" w:hAnsi="Arial" w:cs="Arial"/>
                <w:bCs/>
                <w:color w:val="000000" w:themeColor="text1"/>
                <w:sz w:val="20"/>
                <w:szCs w:val="20"/>
              </w:rPr>
              <w:t xml:space="preserve">Monsieur Joël NEFF </w:t>
            </w:r>
          </w:p>
          <w:p w14:paraId="555EBB0E" w14:textId="77777777" w:rsidR="00C51B95" w:rsidRDefault="00E07BFB" w:rsidP="00E07BFB">
            <w:pPr>
              <w:autoSpaceDE w:val="0"/>
              <w:autoSpaceDN w:val="0"/>
              <w:adjustRightInd w:val="0"/>
              <w:spacing w:after="0" w:line="240" w:lineRule="auto"/>
              <w:jc w:val="center"/>
              <w:rPr>
                <w:rFonts w:ascii="Arial" w:hAnsi="Arial" w:cs="Arial"/>
                <w:bCs/>
                <w:color w:val="000000" w:themeColor="text1"/>
                <w:sz w:val="20"/>
                <w:szCs w:val="20"/>
              </w:rPr>
            </w:pPr>
            <w:r w:rsidRPr="005920D5">
              <w:rPr>
                <w:rFonts w:ascii="Arial" w:hAnsi="Arial" w:cs="Arial"/>
                <w:bCs/>
                <w:color w:val="000000" w:themeColor="text1"/>
                <w:sz w:val="20"/>
                <w:szCs w:val="20"/>
              </w:rPr>
              <w:t xml:space="preserve">- Tél. :  07 85 01 45 22  </w:t>
            </w:r>
          </w:p>
          <w:p w14:paraId="0EC22651" w14:textId="6E873DE7" w:rsidR="00E07BFB" w:rsidRPr="00055C04" w:rsidRDefault="00E07BFB" w:rsidP="00E07BFB">
            <w:pPr>
              <w:autoSpaceDE w:val="0"/>
              <w:autoSpaceDN w:val="0"/>
              <w:adjustRightInd w:val="0"/>
              <w:spacing w:after="0" w:line="240" w:lineRule="auto"/>
              <w:jc w:val="center"/>
              <w:rPr>
                <w:rFonts w:ascii="Arial" w:hAnsi="Arial" w:cs="Arial"/>
                <w:color w:val="000000" w:themeColor="text1"/>
                <w:sz w:val="20"/>
                <w:szCs w:val="20"/>
              </w:rPr>
            </w:pPr>
            <w:r w:rsidRPr="005920D5">
              <w:rPr>
                <w:rFonts w:ascii="Arial" w:hAnsi="Arial" w:cs="Arial"/>
                <w:bCs/>
                <w:color w:val="000000" w:themeColor="text1"/>
                <w:sz w:val="20"/>
                <w:szCs w:val="20"/>
              </w:rPr>
              <w:t>- Mail : joel.neff@intradef.gouv.fr</w:t>
            </w:r>
          </w:p>
        </w:tc>
      </w:tr>
    </w:tbl>
    <w:p w14:paraId="0DA56CCF" w14:textId="0A62E3AC" w:rsidR="005F5FF2" w:rsidRDefault="005F5FF2" w:rsidP="00C718CD">
      <w:pPr>
        <w:spacing w:after="0" w:line="240" w:lineRule="auto"/>
        <w:ind w:left="0" w:right="0" w:firstLine="0"/>
        <w:rPr>
          <w:rFonts w:ascii="Arial" w:hAnsi="Arial" w:cs="Arial"/>
          <w:color w:val="auto"/>
          <w:sz w:val="20"/>
          <w:szCs w:val="20"/>
        </w:rPr>
      </w:pPr>
    </w:p>
    <w:p w14:paraId="0EC4FA3F" w14:textId="77777777" w:rsidR="000E657E" w:rsidRPr="00055C04" w:rsidRDefault="000E657E" w:rsidP="00C718CD">
      <w:pPr>
        <w:spacing w:after="0" w:line="240" w:lineRule="auto"/>
        <w:ind w:left="0" w:right="0" w:firstLine="0"/>
        <w:rPr>
          <w:rFonts w:ascii="Arial" w:hAnsi="Arial" w:cs="Arial"/>
          <w:color w:val="auto"/>
          <w:sz w:val="20"/>
          <w:szCs w:val="20"/>
        </w:rPr>
      </w:pPr>
    </w:p>
    <w:p w14:paraId="351D1BBE" w14:textId="2C09B4E9" w:rsidR="005F5FF2" w:rsidRPr="0087168D" w:rsidRDefault="005F5FF2" w:rsidP="005F5FF2">
      <w:pPr>
        <w:pStyle w:val="Paragraphedeliste"/>
        <w:numPr>
          <w:ilvl w:val="0"/>
          <w:numId w:val="19"/>
        </w:numPr>
        <w:rPr>
          <w:rFonts w:ascii="Arial" w:hAnsi="Arial" w:cs="Arial"/>
          <w:b/>
          <w:sz w:val="20"/>
          <w:szCs w:val="20"/>
        </w:rPr>
      </w:pPr>
      <w:r w:rsidRPr="00055C04">
        <w:rPr>
          <w:rFonts w:ascii="Arial" w:hAnsi="Arial" w:cs="Arial"/>
          <w:b/>
          <w:sz w:val="20"/>
          <w:szCs w:val="20"/>
        </w:rPr>
        <w:t>LOT n°4</w:t>
      </w:r>
      <w:r w:rsidRPr="00055C04">
        <w:rPr>
          <w:rFonts w:ascii="Arial" w:hAnsi="Arial" w:cs="Arial"/>
          <w:sz w:val="20"/>
          <w:szCs w:val="20"/>
        </w:rPr>
        <w:t xml:space="preserve"> : </w:t>
      </w:r>
      <w:r w:rsidRPr="0087168D">
        <w:rPr>
          <w:rFonts w:ascii="Arial" w:hAnsi="Arial" w:cs="Arial"/>
          <w:b/>
          <w:sz w:val="20"/>
          <w:szCs w:val="20"/>
          <w:lang w:eastAsia="ar-SA"/>
        </w:rPr>
        <w:t>Entretien des espaces extérieurs au profit des sites soutenus par la DGA Techniques Aérospatiales (T.A</w:t>
      </w:r>
      <w:r w:rsidR="0087168D">
        <w:rPr>
          <w:rFonts w:ascii="Arial" w:hAnsi="Arial" w:cs="Arial"/>
          <w:b/>
          <w:sz w:val="20"/>
          <w:szCs w:val="20"/>
          <w:lang w:eastAsia="ar-SA"/>
        </w:rPr>
        <w:t>.</w:t>
      </w:r>
      <w:r w:rsidRPr="0087168D">
        <w:rPr>
          <w:rFonts w:ascii="Arial" w:hAnsi="Arial" w:cs="Arial"/>
          <w:b/>
          <w:sz w:val="20"/>
          <w:szCs w:val="20"/>
          <w:lang w:eastAsia="ar-SA"/>
        </w:rPr>
        <w:t>).</w:t>
      </w:r>
    </w:p>
    <w:p w14:paraId="38BE0517" w14:textId="77777777" w:rsidR="005F5FF2" w:rsidRPr="00055C04" w:rsidRDefault="005F5FF2" w:rsidP="005F5FF2">
      <w:pPr>
        <w:rPr>
          <w:rFonts w:ascii="Arial" w:hAnsi="Arial" w:cs="Arial"/>
          <w:b/>
          <w:sz w:val="20"/>
          <w:szCs w:val="20"/>
        </w:rPr>
      </w:pP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1559"/>
        <w:gridCol w:w="1559"/>
        <w:gridCol w:w="3689"/>
      </w:tblGrid>
      <w:tr w:rsidR="00E07BFB" w:rsidRPr="00055C04" w14:paraId="382B659C" w14:textId="4DDE27B2" w:rsidTr="00E07BFB">
        <w:trPr>
          <w:trHeight w:val="808"/>
          <w:jc w:val="center"/>
        </w:trPr>
        <w:tc>
          <w:tcPr>
            <w:tcW w:w="4390" w:type="dxa"/>
          </w:tcPr>
          <w:p w14:paraId="5CACFB4C" w14:textId="77777777" w:rsidR="00C51B95" w:rsidRDefault="00C51B95" w:rsidP="00C51B95">
            <w:pPr>
              <w:autoSpaceDE w:val="0"/>
              <w:autoSpaceDN w:val="0"/>
              <w:adjustRightInd w:val="0"/>
              <w:spacing w:after="0" w:line="240" w:lineRule="auto"/>
              <w:jc w:val="center"/>
              <w:rPr>
                <w:rFonts w:ascii="Arial" w:hAnsi="Arial" w:cs="Arial"/>
                <w:b/>
                <w:sz w:val="20"/>
                <w:szCs w:val="20"/>
              </w:rPr>
            </w:pPr>
          </w:p>
          <w:p w14:paraId="6CD61E9E" w14:textId="0CF972C1" w:rsidR="00E07BFB" w:rsidRPr="00055C04" w:rsidRDefault="00C51B95" w:rsidP="00C51B95">
            <w:pPr>
              <w:autoSpaceDE w:val="0"/>
              <w:autoSpaceDN w:val="0"/>
              <w:adjustRightInd w:val="0"/>
              <w:spacing w:after="0" w:line="240" w:lineRule="auto"/>
              <w:jc w:val="center"/>
              <w:rPr>
                <w:rFonts w:ascii="Arial" w:hAnsi="Arial" w:cs="Arial"/>
                <w:sz w:val="20"/>
                <w:szCs w:val="20"/>
              </w:rPr>
            </w:pPr>
            <w:r w:rsidRPr="00F87B69">
              <w:rPr>
                <w:rFonts w:ascii="Arial" w:hAnsi="Arial" w:cs="Arial"/>
                <w:b/>
                <w:sz w:val="20"/>
                <w:szCs w:val="20"/>
              </w:rPr>
              <w:t>Site</w:t>
            </w:r>
            <w:r w:rsidR="0087168D">
              <w:rPr>
                <w:rFonts w:ascii="Arial" w:hAnsi="Arial" w:cs="Arial"/>
                <w:b/>
                <w:sz w:val="20"/>
                <w:szCs w:val="20"/>
              </w:rPr>
              <w:t>s</w:t>
            </w:r>
            <w:r w:rsidRPr="00F87B69">
              <w:rPr>
                <w:rFonts w:ascii="Arial" w:hAnsi="Arial" w:cs="Arial"/>
                <w:b/>
                <w:sz w:val="20"/>
                <w:szCs w:val="20"/>
              </w:rPr>
              <w:t xml:space="preserve"> :</w:t>
            </w:r>
          </w:p>
        </w:tc>
        <w:tc>
          <w:tcPr>
            <w:tcW w:w="1559" w:type="dxa"/>
            <w:vAlign w:val="center"/>
          </w:tcPr>
          <w:p w14:paraId="6D617660" w14:textId="00D5AB0A" w:rsidR="00E07BFB" w:rsidRPr="00E07BFB" w:rsidRDefault="00E07BFB" w:rsidP="00E07BFB">
            <w:pPr>
              <w:autoSpaceDE w:val="0"/>
              <w:autoSpaceDN w:val="0"/>
              <w:adjustRightInd w:val="0"/>
              <w:spacing w:after="0" w:line="240" w:lineRule="auto"/>
              <w:ind w:right="39"/>
              <w:jc w:val="center"/>
              <w:rPr>
                <w:rFonts w:ascii="Arial" w:hAnsi="Arial" w:cs="Arial"/>
                <w:b/>
                <w:bCs/>
                <w:sz w:val="20"/>
                <w:szCs w:val="20"/>
              </w:rPr>
            </w:pPr>
            <w:r w:rsidRPr="00055C04">
              <w:rPr>
                <w:rFonts w:ascii="Arial" w:hAnsi="Arial" w:cs="Arial"/>
                <w:b/>
                <w:bCs/>
                <w:sz w:val="20"/>
                <w:szCs w:val="20"/>
              </w:rPr>
              <w:t>DATE VISITE</w:t>
            </w:r>
          </w:p>
          <w:p w14:paraId="4F073F21" w14:textId="77777777" w:rsidR="00E07BFB" w:rsidRPr="00C51B95" w:rsidRDefault="00E07BFB" w:rsidP="00E07BFB">
            <w:pPr>
              <w:autoSpaceDE w:val="0"/>
              <w:autoSpaceDN w:val="0"/>
              <w:adjustRightInd w:val="0"/>
              <w:spacing w:after="0" w:line="240" w:lineRule="auto"/>
              <w:ind w:right="0"/>
              <w:jc w:val="center"/>
              <w:rPr>
                <w:rFonts w:ascii="Arial" w:hAnsi="Arial" w:cs="Arial"/>
                <w:sz w:val="20"/>
                <w:szCs w:val="20"/>
                <w:u w:val="single"/>
              </w:rPr>
            </w:pPr>
            <w:r w:rsidRPr="00C51B95">
              <w:rPr>
                <w:rFonts w:ascii="Arial" w:hAnsi="Arial" w:cs="Arial"/>
                <w:bCs/>
                <w:sz w:val="20"/>
                <w:szCs w:val="20"/>
                <w:u w:val="single"/>
              </w:rPr>
              <w:t>Semaine 14</w:t>
            </w:r>
          </w:p>
        </w:tc>
        <w:tc>
          <w:tcPr>
            <w:tcW w:w="1559" w:type="dxa"/>
            <w:vAlign w:val="center"/>
          </w:tcPr>
          <w:p w14:paraId="640DB15F" w14:textId="32E0E869" w:rsidR="00E07BFB" w:rsidRPr="00055C04" w:rsidRDefault="00E07BFB" w:rsidP="00E07BFB">
            <w:pPr>
              <w:autoSpaceDE w:val="0"/>
              <w:autoSpaceDN w:val="0"/>
              <w:adjustRightInd w:val="0"/>
              <w:spacing w:after="0" w:line="240" w:lineRule="auto"/>
              <w:ind w:right="37"/>
              <w:jc w:val="center"/>
              <w:rPr>
                <w:rFonts w:ascii="Arial" w:hAnsi="Arial" w:cs="Arial"/>
                <w:sz w:val="20"/>
                <w:szCs w:val="20"/>
              </w:rPr>
            </w:pPr>
            <w:r w:rsidRPr="00055C04">
              <w:rPr>
                <w:rFonts w:ascii="Arial" w:hAnsi="Arial" w:cs="Arial"/>
                <w:b/>
                <w:bCs/>
                <w:sz w:val="20"/>
                <w:szCs w:val="20"/>
              </w:rPr>
              <w:t>DATE VISITE</w:t>
            </w:r>
          </w:p>
          <w:p w14:paraId="7C5A8849" w14:textId="77777777" w:rsidR="00E07BFB" w:rsidRPr="00C51B95" w:rsidRDefault="00E07BFB" w:rsidP="00E07BFB">
            <w:pPr>
              <w:autoSpaceDE w:val="0"/>
              <w:autoSpaceDN w:val="0"/>
              <w:adjustRightInd w:val="0"/>
              <w:spacing w:after="0" w:line="240" w:lineRule="auto"/>
              <w:ind w:right="37"/>
              <w:jc w:val="center"/>
              <w:rPr>
                <w:rFonts w:ascii="Arial" w:hAnsi="Arial" w:cs="Arial"/>
                <w:sz w:val="20"/>
                <w:szCs w:val="20"/>
                <w:u w:val="single"/>
              </w:rPr>
            </w:pPr>
            <w:r w:rsidRPr="00C51B95">
              <w:rPr>
                <w:rFonts w:ascii="Arial" w:hAnsi="Arial" w:cs="Arial"/>
                <w:sz w:val="20"/>
                <w:szCs w:val="20"/>
                <w:u w:val="single"/>
              </w:rPr>
              <w:t>Semaine 15</w:t>
            </w:r>
          </w:p>
        </w:tc>
        <w:tc>
          <w:tcPr>
            <w:tcW w:w="3689" w:type="dxa"/>
            <w:vAlign w:val="center"/>
          </w:tcPr>
          <w:p w14:paraId="5EA5C043" w14:textId="6BDE9DD6" w:rsidR="00E07BFB" w:rsidRPr="00055C04" w:rsidRDefault="00E07BFB" w:rsidP="00E07BFB">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POC</w:t>
            </w:r>
          </w:p>
        </w:tc>
      </w:tr>
      <w:tr w:rsidR="00E07BFB" w:rsidRPr="00055C04" w14:paraId="4DC14C33" w14:textId="17CDBA10" w:rsidTr="00E07BFB">
        <w:trPr>
          <w:trHeight w:val="258"/>
          <w:jc w:val="center"/>
        </w:trPr>
        <w:tc>
          <w:tcPr>
            <w:tcW w:w="4390" w:type="dxa"/>
          </w:tcPr>
          <w:p w14:paraId="73E5ECB5" w14:textId="1CACD419" w:rsidR="00E07BFB" w:rsidRDefault="00E07BFB" w:rsidP="0087168D">
            <w:pPr>
              <w:pStyle w:val="Paragraphedeliste"/>
              <w:autoSpaceDE w:val="0"/>
              <w:autoSpaceDN w:val="0"/>
              <w:adjustRightInd w:val="0"/>
              <w:spacing w:after="0" w:line="240" w:lineRule="auto"/>
              <w:ind w:left="781" w:firstLine="0"/>
              <w:rPr>
                <w:rFonts w:ascii="Arial" w:hAnsi="Arial" w:cs="Arial"/>
                <w:b/>
                <w:sz w:val="20"/>
                <w:szCs w:val="20"/>
                <w:u w:val="single"/>
              </w:rPr>
            </w:pPr>
            <w:r w:rsidRPr="00C51B95">
              <w:rPr>
                <w:rFonts w:ascii="Arial" w:hAnsi="Arial" w:cs="Arial"/>
                <w:b/>
                <w:sz w:val="20"/>
                <w:szCs w:val="20"/>
              </w:rPr>
              <w:t xml:space="preserve">Site de Balma </w:t>
            </w:r>
          </w:p>
          <w:p w14:paraId="2D517BCE" w14:textId="211F7DAF" w:rsidR="0087168D" w:rsidRPr="00C51B95" w:rsidRDefault="0087168D" w:rsidP="0087168D">
            <w:pPr>
              <w:pStyle w:val="Paragraphedeliste"/>
              <w:autoSpaceDE w:val="0"/>
              <w:autoSpaceDN w:val="0"/>
              <w:adjustRightInd w:val="0"/>
              <w:spacing w:after="0" w:line="240" w:lineRule="auto"/>
              <w:ind w:left="781" w:firstLine="0"/>
              <w:rPr>
                <w:rFonts w:ascii="Arial" w:hAnsi="Arial" w:cs="Arial"/>
                <w:b/>
                <w:sz w:val="20"/>
                <w:szCs w:val="20"/>
              </w:rPr>
            </w:pPr>
            <w:r>
              <w:rPr>
                <w:rFonts w:ascii="Arial" w:hAnsi="Arial" w:cs="Arial"/>
                <w:b/>
                <w:sz w:val="20"/>
                <w:szCs w:val="20"/>
              </w:rPr>
              <w:t xml:space="preserve">          +</w:t>
            </w:r>
          </w:p>
          <w:p w14:paraId="2F6CF025" w14:textId="67BB1CC6" w:rsidR="00E07BFB" w:rsidRPr="0087168D" w:rsidRDefault="0087168D" w:rsidP="0087168D">
            <w:pPr>
              <w:autoSpaceDE w:val="0"/>
              <w:autoSpaceDN w:val="0"/>
              <w:adjustRightInd w:val="0"/>
              <w:spacing w:after="0" w:line="240" w:lineRule="auto"/>
              <w:rPr>
                <w:rFonts w:ascii="Arial" w:hAnsi="Arial" w:cs="Arial"/>
                <w:b/>
                <w:sz w:val="18"/>
                <w:szCs w:val="18"/>
              </w:rPr>
            </w:pPr>
            <w:r w:rsidRPr="0087168D">
              <w:rPr>
                <w:rFonts w:ascii="Arial" w:hAnsi="Arial" w:cs="Arial"/>
                <w:b/>
                <w:sz w:val="18"/>
                <w:szCs w:val="18"/>
              </w:rPr>
              <w:t xml:space="preserve">la « visite » des sites de </w:t>
            </w:r>
            <w:r w:rsidR="00E07BFB" w:rsidRPr="0087168D">
              <w:rPr>
                <w:rFonts w:ascii="Arial" w:hAnsi="Arial" w:cs="Arial"/>
                <w:b/>
                <w:sz w:val="18"/>
                <w:szCs w:val="18"/>
              </w:rPr>
              <w:t xml:space="preserve">Blagnac </w:t>
            </w:r>
            <w:r w:rsidRPr="0087168D">
              <w:rPr>
                <w:rFonts w:ascii="Arial" w:hAnsi="Arial" w:cs="Arial"/>
                <w:b/>
                <w:sz w:val="18"/>
                <w:szCs w:val="18"/>
              </w:rPr>
              <w:t xml:space="preserve">et de </w:t>
            </w:r>
            <w:r w:rsidR="00E07BFB" w:rsidRPr="0087168D">
              <w:rPr>
                <w:rFonts w:ascii="Arial" w:hAnsi="Arial" w:cs="Arial"/>
                <w:b/>
                <w:sz w:val="18"/>
                <w:szCs w:val="18"/>
              </w:rPr>
              <w:t>Ballestières (Toulouse)</w:t>
            </w:r>
            <w:r w:rsidRPr="0087168D">
              <w:rPr>
                <w:rFonts w:ascii="Arial" w:hAnsi="Arial" w:cs="Arial"/>
                <w:b/>
                <w:sz w:val="18"/>
                <w:szCs w:val="18"/>
              </w:rPr>
              <w:t xml:space="preserve"> se feront sur </w:t>
            </w:r>
            <w:r w:rsidR="00E07BFB" w:rsidRPr="0087168D">
              <w:rPr>
                <w:rFonts w:ascii="Arial" w:hAnsi="Arial" w:cs="Arial"/>
                <w:b/>
                <w:sz w:val="18"/>
                <w:szCs w:val="18"/>
              </w:rPr>
              <w:t>plan</w:t>
            </w:r>
          </w:p>
          <w:p w14:paraId="01459356" w14:textId="77777777" w:rsidR="00E07BFB" w:rsidRPr="00055C04" w:rsidRDefault="00E07BFB" w:rsidP="00E07BFB">
            <w:pPr>
              <w:autoSpaceDE w:val="0"/>
              <w:autoSpaceDN w:val="0"/>
              <w:adjustRightInd w:val="0"/>
              <w:spacing w:after="0" w:line="240" w:lineRule="auto"/>
              <w:rPr>
                <w:rFonts w:ascii="Arial" w:hAnsi="Arial" w:cs="Arial"/>
                <w:sz w:val="20"/>
                <w:szCs w:val="20"/>
                <w:highlight w:val="yellow"/>
              </w:rPr>
            </w:pPr>
          </w:p>
        </w:tc>
        <w:tc>
          <w:tcPr>
            <w:tcW w:w="1559" w:type="dxa"/>
            <w:vAlign w:val="center"/>
          </w:tcPr>
          <w:p w14:paraId="65320030" w14:textId="03E4EFE6" w:rsidR="00E07BFB" w:rsidRPr="00055C04" w:rsidRDefault="00E07BFB" w:rsidP="00E07BFB">
            <w:pPr>
              <w:autoSpaceDE w:val="0"/>
              <w:autoSpaceDN w:val="0"/>
              <w:adjustRightInd w:val="0"/>
              <w:spacing w:after="0" w:line="240" w:lineRule="auto"/>
              <w:ind w:right="0"/>
              <w:jc w:val="center"/>
              <w:rPr>
                <w:rFonts w:ascii="Arial" w:hAnsi="Arial" w:cs="Arial"/>
                <w:b/>
                <w:bCs/>
                <w:sz w:val="20"/>
                <w:szCs w:val="20"/>
              </w:rPr>
            </w:pPr>
            <w:r>
              <w:rPr>
                <w:rFonts w:ascii="Arial" w:hAnsi="Arial" w:cs="Arial"/>
                <w:b/>
                <w:bCs/>
                <w:sz w:val="20"/>
                <w:szCs w:val="20"/>
              </w:rPr>
              <w:t>04</w:t>
            </w:r>
            <w:r w:rsidRPr="00055C04">
              <w:rPr>
                <w:rFonts w:ascii="Arial" w:hAnsi="Arial" w:cs="Arial"/>
                <w:b/>
                <w:bCs/>
                <w:sz w:val="20"/>
                <w:szCs w:val="20"/>
              </w:rPr>
              <w:t xml:space="preserve"> avril 2025</w:t>
            </w:r>
            <w:r>
              <w:rPr>
                <w:rFonts w:ascii="Arial" w:hAnsi="Arial" w:cs="Arial"/>
                <w:b/>
                <w:bCs/>
                <w:sz w:val="20"/>
                <w:szCs w:val="20"/>
              </w:rPr>
              <w:t xml:space="preserve"> de 09h30 à 12h30</w:t>
            </w:r>
          </w:p>
        </w:tc>
        <w:tc>
          <w:tcPr>
            <w:tcW w:w="1559" w:type="dxa"/>
            <w:vAlign w:val="center"/>
          </w:tcPr>
          <w:p w14:paraId="4A3E2940" w14:textId="6ABE67EE" w:rsidR="00E07BFB" w:rsidRPr="00055C04" w:rsidRDefault="00E07BFB" w:rsidP="00E07BFB">
            <w:pPr>
              <w:autoSpaceDE w:val="0"/>
              <w:autoSpaceDN w:val="0"/>
              <w:adjustRightInd w:val="0"/>
              <w:spacing w:after="0" w:line="240" w:lineRule="auto"/>
              <w:ind w:right="0"/>
              <w:jc w:val="center"/>
              <w:rPr>
                <w:rFonts w:ascii="Arial" w:hAnsi="Arial" w:cs="Arial"/>
                <w:color w:val="000000" w:themeColor="text1"/>
                <w:sz w:val="20"/>
                <w:szCs w:val="20"/>
              </w:rPr>
            </w:pPr>
            <w:r>
              <w:rPr>
                <w:rFonts w:ascii="Arial" w:hAnsi="Arial" w:cs="Arial"/>
                <w:b/>
                <w:bCs/>
                <w:color w:val="000000" w:themeColor="text1"/>
                <w:sz w:val="20"/>
                <w:szCs w:val="20"/>
              </w:rPr>
              <w:t>11</w:t>
            </w:r>
            <w:r w:rsidRPr="00055C04">
              <w:rPr>
                <w:rFonts w:ascii="Arial" w:hAnsi="Arial" w:cs="Arial"/>
                <w:b/>
                <w:bCs/>
                <w:color w:val="000000" w:themeColor="text1"/>
                <w:sz w:val="20"/>
                <w:szCs w:val="20"/>
              </w:rPr>
              <w:t xml:space="preserve"> avril 2025</w:t>
            </w:r>
            <w:r>
              <w:rPr>
                <w:rFonts w:ascii="Arial" w:hAnsi="Arial" w:cs="Arial"/>
                <w:b/>
                <w:bCs/>
                <w:color w:val="000000" w:themeColor="text1"/>
                <w:sz w:val="20"/>
                <w:szCs w:val="20"/>
              </w:rPr>
              <w:t xml:space="preserve"> de 09h30 à 12h30</w:t>
            </w:r>
          </w:p>
        </w:tc>
        <w:tc>
          <w:tcPr>
            <w:tcW w:w="3689" w:type="dxa"/>
            <w:vAlign w:val="center"/>
          </w:tcPr>
          <w:p w14:paraId="7C99325F" w14:textId="77777777" w:rsidR="00E07BFB" w:rsidRPr="00E07BFB" w:rsidRDefault="00E07BFB" w:rsidP="00E07BFB">
            <w:pPr>
              <w:autoSpaceDE w:val="0"/>
              <w:autoSpaceDN w:val="0"/>
              <w:adjustRightInd w:val="0"/>
              <w:spacing w:after="0" w:line="240" w:lineRule="auto"/>
              <w:ind w:right="34"/>
              <w:jc w:val="center"/>
              <w:rPr>
                <w:rFonts w:ascii="Arial" w:hAnsi="Arial" w:cs="Arial"/>
                <w:bCs/>
                <w:color w:val="000000" w:themeColor="text1"/>
                <w:sz w:val="20"/>
                <w:szCs w:val="20"/>
              </w:rPr>
            </w:pPr>
            <w:r w:rsidRPr="00E07BFB">
              <w:rPr>
                <w:rFonts w:ascii="Arial" w:hAnsi="Arial" w:cs="Arial"/>
                <w:bCs/>
                <w:color w:val="000000" w:themeColor="text1"/>
                <w:sz w:val="20"/>
                <w:szCs w:val="20"/>
              </w:rPr>
              <w:t>LONGRO Régis, 05 62 57 55 05, regis.longro@intradef.gouv.fr</w:t>
            </w:r>
          </w:p>
          <w:p w14:paraId="4A67A49F" w14:textId="1C2E678A" w:rsidR="00E07BFB" w:rsidRDefault="00E07BFB" w:rsidP="00E07BFB">
            <w:pPr>
              <w:autoSpaceDE w:val="0"/>
              <w:autoSpaceDN w:val="0"/>
              <w:adjustRightInd w:val="0"/>
              <w:spacing w:after="0" w:line="240" w:lineRule="auto"/>
              <w:ind w:right="34"/>
              <w:jc w:val="center"/>
              <w:rPr>
                <w:rFonts w:ascii="Arial" w:hAnsi="Arial" w:cs="Arial"/>
                <w:b/>
                <w:bCs/>
                <w:color w:val="000000" w:themeColor="text1"/>
                <w:sz w:val="20"/>
                <w:szCs w:val="20"/>
              </w:rPr>
            </w:pPr>
            <w:r w:rsidRPr="00E07BFB">
              <w:rPr>
                <w:rFonts w:ascii="Arial" w:hAnsi="Arial" w:cs="Arial"/>
                <w:bCs/>
                <w:color w:val="000000" w:themeColor="text1"/>
                <w:sz w:val="20"/>
                <w:szCs w:val="20"/>
              </w:rPr>
              <w:t>VINCHON Claire, 05 62 57 54 44, claire.vinchon@intradef.gouv.fr</w:t>
            </w:r>
          </w:p>
        </w:tc>
      </w:tr>
    </w:tbl>
    <w:p w14:paraId="7306A52A" w14:textId="77777777" w:rsidR="005F5FF2" w:rsidRDefault="005F5FF2" w:rsidP="00C718CD">
      <w:pPr>
        <w:spacing w:after="0" w:line="240" w:lineRule="auto"/>
        <w:ind w:left="0" w:right="0" w:firstLine="0"/>
        <w:rPr>
          <w:rFonts w:ascii="Arial" w:hAnsi="Arial" w:cs="Arial"/>
          <w:color w:val="auto"/>
          <w:sz w:val="20"/>
          <w:szCs w:val="20"/>
        </w:rPr>
      </w:pPr>
    </w:p>
    <w:p w14:paraId="2FFB3764" w14:textId="77777777" w:rsidR="002F07F5" w:rsidRDefault="002F07F5" w:rsidP="002F07F5">
      <w:pPr>
        <w:autoSpaceDE w:val="0"/>
        <w:autoSpaceDN w:val="0"/>
        <w:adjustRightInd w:val="0"/>
        <w:spacing w:after="0" w:line="240" w:lineRule="auto"/>
        <w:jc w:val="center"/>
        <w:rPr>
          <w:rFonts w:ascii="Arial" w:hAnsi="Arial" w:cs="Arial"/>
          <w:b/>
          <w:bCs/>
        </w:rPr>
      </w:pPr>
    </w:p>
    <w:p w14:paraId="1D394B1B" w14:textId="29A8135A" w:rsidR="002F07F5" w:rsidRPr="002F07F5" w:rsidRDefault="002F07F5" w:rsidP="002F07F5">
      <w:pPr>
        <w:autoSpaceDE w:val="0"/>
        <w:autoSpaceDN w:val="0"/>
        <w:adjustRightInd w:val="0"/>
        <w:spacing w:after="0" w:line="240" w:lineRule="auto"/>
        <w:jc w:val="center"/>
        <w:rPr>
          <w:rFonts w:ascii="Arial" w:hAnsi="Arial" w:cs="Arial"/>
        </w:rPr>
      </w:pPr>
      <w:r w:rsidRPr="002F07F5">
        <w:rPr>
          <w:rFonts w:ascii="Arial" w:hAnsi="Arial" w:cs="Arial"/>
          <w:b/>
          <w:bCs/>
        </w:rPr>
        <w:t>ATTENTION :</w:t>
      </w:r>
    </w:p>
    <w:p w14:paraId="54E4ABED" w14:textId="77777777" w:rsidR="0087168D" w:rsidRDefault="00606B1F" w:rsidP="002F07F5">
      <w:pPr>
        <w:autoSpaceDE w:val="0"/>
        <w:autoSpaceDN w:val="0"/>
        <w:adjustRightInd w:val="0"/>
        <w:spacing w:after="0" w:line="240" w:lineRule="auto"/>
        <w:jc w:val="center"/>
        <w:rPr>
          <w:rFonts w:ascii="Arial" w:hAnsi="Arial" w:cs="Arial"/>
          <w:b/>
          <w:bCs/>
        </w:rPr>
      </w:pPr>
      <w:r>
        <w:rPr>
          <w:rFonts w:ascii="Arial" w:hAnsi="Arial" w:cs="Arial"/>
          <w:b/>
          <w:bCs/>
        </w:rPr>
        <w:t>L</w:t>
      </w:r>
      <w:r w:rsidR="002F07F5" w:rsidRPr="002F07F5">
        <w:rPr>
          <w:rFonts w:ascii="Arial" w:hAnsi="Arial" w:cs="Arial"/>
          <w:b/>
          <w:bCs/>
        </w:rPr>
        <w:t xml:space="preserve">es visites se font par « </w:t>
      </w:r>
      <w:r w:rsidR="0087168D">
        <w:rPr>
          <w:rFonts w:ascii="Arial" w:hAnsi="Arial" w:cs="Arial"/>
          <w:b/>
          <w:bCs/>
        </w:rPr>
        <w:t>L</w:t>
      </w:r>
      <w:r w:rsidR="002F07F5" w:rsidRPr="002F07F5">
        <w:rPr>
          <w:rFonts w:ascii="Arial" w:hAnsi="Arial" w:cs="Arial"/>
          <w:b/>
          <w:bCs/>
        </w:rPr>
        <w:t>ot »</w:t>
      </w:r>
      <w:r w:rsidR="002F07F5">
        <w:rPr>
          <w:rFonts w:ascii="Arial" w:hAnsi="Arial" w:cs="Arial"/>
          <w:b/>
          <w:bCs/>
        </w:rPr>
        <w:t>,</w:t>
      </w:r>
    </w:p>
    <w:p w14:paraId="1F9FEB2B" w14:textId="34157241" w:rsidR="002F07F5" w:rsidRDefault="002F07F5" w:rsidP="002F07F5">
      <w:pPr>
        <w:autoSpaceDE w:val="0"/>
        <w:autoSpaceDN w:val="0"/>
        <w:adjustRightInd w:val="0"/>
        <w:spacing w:after="0" w:line="240" w:lineRule="auto"/>
        <w:jc w:val="center"/>
        <w:rPr>
          <w:rFonts w:ascii="Arial" w:hAnsi="Arial" w:cs="Arial"/>
          <w:b/>
          <w:bCs/>
        </w:rPr>
      </w:pPr>
      <w:r>
        <w:rPr>
          <w:rFonts w:ascii="Arial" w:hAnsi="Arial" w:cs="Arial"/>
          <w:b/>
          <w:bCs/>
        </w:rPr>
        <w:t xml:space="preserve"> </w:t>
      </w:r>
      <w:r w:rsidRPr="002F07F5">
        <w:rPr>
          <w:rFonts w:ascii="Arial" w:hAnsi="Arial" w:cs="Arial"/>
          <w:b/>
          <w:bCs/>
        </w:rPr>
        <w:t xml:space="preserve">une seule date de </w:t>
      </w:r>
      <w:r w:rsidR="000E657E">
        <w:rPr>
          <w:rFonts w:ascii="Arial" w:hAnsi="Arial" w:cs="Arial"/>
          <w:b/>
          <w:bCs/>
        </w:rPr>
        <w:t>visite par l</w:t>
      </w:r>
      <w:r w:rsidRPr="002F07F5">
        <w:rPr>
          <w:rFonts w:ascii="Arial" w:hAnsi="Arial" w:cs="Arial"/>
          <w:b/>
          <w:bCs/>
        </w:rPr>
        <w:t>ot et par candidat</w:t>
      </w:r>
    </w:p>
    <w:p w14:paraId="05529660" w14:textId="77777777" w:rsidR="002F07F5" w:rsidRDefault="002F07F5" w:rsidP="00C718CD">
      <w:pPr>
        <w:spacing w:after="0" w:line="240" w:lineRule="auto"/>
        <w:ind w:left="0" w:right="0" w:firstLine="0"/>
        <w:rPr>
          <w:rFonts w:ascii="Arial" w:hAnsi="Arial" w:cs="Arial"/>
          <w:color w:val="auto"/>
          <w:sz w:val="20"/>
          <w:szCs w:val="20"/>
        </w:rPr>
      </w:pPr>
    </w:p>
    <w:p w14:paraId="470A27FD" w14:textId="59F01026" w:rsidR="00C47560" w:rsidRPr="00C47560" w:rsidRDefault="00C47560" w:rsidP="00C47560">
      <w:pPr>
        <w:spacing w:after="0" w:line="259" w:lineRule="auto"/>
        <w:ind w:left="0" w:right="6" w:firstLine="0"/>
        <w:rPr>
          <w:rFonts w:ascii="Arial" w:hAnsi="Arial" w:cs="Arial"/>
          <w:color w:val="auto"/>
          <w:sz w:val="20"/>
          <w:szCs w:val="20"/>
        </w:rPr>
      </w:pPr>
      <w:r w:rsidRPr="00C47560">
        <w:rPr>
          <w:rFonts w:ascii="Arial" w:hAnsi="Arial" w:cs="Arial"/>
          <w:color w:val="auto"/>
          <w:sz w:val="20"/>
          <w:szCs w:val="20"/>
        </w:rPr>
        <w:t xml:space="preserve">Les participants à ces visites doivent impérativement transmettre par </w:t>
      </w:r>
      <w:r>
        <w:rPr>
          <w:rFonts w:ascii="Arial" w:hAnsi="Arial" w:cs="Arial"/>
          <w:color w:val="auto"/>
          <w:sz w:val="20"/>
          <w:szCs w:val="20"/>
        </w:rPr>
        <w:t xml:space="preserve">courriel </w:t>
      </w:r>
      <w:r w:rsidR="002F07F5">
        <w:rPr>
          <w:rFonts w:ascii="Arial" w:hAnsi="Arial" w:cs="Arial"/>
          <w:color w:val="auto"/>
          <w:sz w:val="20"/>
          <w:szCs w:val="20"/>
        </w:rPr>
        <w:t>au moins 72 heures à l’avance,</w:t>
      </w:r>
      <w:r>
        <w:rPr>
          <w:rFonts w:ascii="Arial" w:hAnsi="Arial" w:cs="Arial"/>
          <w:color w:val="auto"/>
          <w:sz w:val="20"/>
          <w:szCs w:val="20"/>
        </w:rPr>
        <w:t xml:space="preserve"> </w:t>
      </w:r>
      <w:r w:rsidRPr="00C47560">
        <w:rPr>
          <w:rFonts w:ascii="Arial" w:hAnsi="Arial" w:cs="Arial"/>
          <w:color w:val="auto"/>
          <w:sz w:val="20"/>
          <w:szCs w:val="20"/>
        </w:rPr>
        <w:t>les éléments ci-après :</w:t>
      </w:r>
    </w:p>
    <w:p w14:paraId="6BACF890" w14:textId="77777777" w:rsidR="00C47560" w:rsidRPr="00C47560" w:rsidRDefault="00C47560" w:rsidP="00FC3E91">
      <w:pPr>
        <w:pStyle w:val="Paragraphedeliste"/>
        <w:numPr>
          <w:ilvl w:val="0"/>
          <w:numId w:val="3"/>
        </w:numPr>
        <w:spacing w:after="0" w:line="259" w:lineRule="auto"/>
        <w:ind w:right="6"/>
        <w:rPr>
          <w:rFonts w:ascii="Arial" w:hAnsi="Arial" w:cs="Arial"/>
          <w:color w:val="auto"/>
          <w:sz w:val="20"/>
          <w:szCs w:val="20"/>
        </w:rPr>
      </w:pPr>
      <w:r w:rsidRPr="00C47560">
        <w:rPr>
          <w:rFonts w:ascii="Arial" w:hAnsi="Arial" w:cs="Arial"/>
          <w:color w:val="auto"/>
          <w:sz w:val="20"/>
          <w:szCs w:val="20"/>
        </w:rPr>
        <w:t>Nom, prénom ;</w:t>
      </w:r>
    </w:p>
    <w:p w14:paraId="65C89C7A" w14:textId="77777777" w:rsidR="00C47560" w:rsidRPr="00C47560" w:rsidRDefault="00C47560" w:rsidP="00FC3E91">
      <w:pPr>
        <w:pStyle w:val="Paragraphedeliste"/>
        <w:numPr>
          <w:ilvl w:val="0"/>
          <w:numId w:val="3"/>
        </w:numPr>
        <w:spacing w:after="0" w:line="259" w:lineRule="auto"/>
        <w:ind w:right="6"/>
        <w:rPr>
          <w:rFonts w:ascii="Arial" w:hAnsi="Arial" w:cs="Arial"/>
          <w:color w:val="auto"/>
          <w:sz w:val="20"/>
          <w:szCs w:val="20"/>
        </w:rPr>
      </w:pPr>
      <w:r w:rsidRPr="00C47560">
        <w:rPr>
          <w:rFonts w:ascii="Arial" w:hAnsi="Arial" w:cs="Arial"/>
          <w:color w:val="auto"/>
          <w:sz w:val="20"/>
          <w:szCs w:val="20"/>
        </w:rPr>
        <w:t>Entreprise et fonction dans l’entreprise ;</w:t>
      </w:r>
    </w:p>
    <w:p w14:paraId="5C27F160" w14:textId="77777777" w:rsidR="00C47560" w:rsidRPr="00C47560" w:rsidRDefault="00C47560" w:rsidP="00FC3E91">
      <w:pPr>
        <w:pStyle w:val="Paragraphedeliste"/>
        <w:numPr>
          <w:ilvl w:val="0"/>
          <w:numId w:val="3"/>
        </w:numPr>
        <w:spacing w:after="0" w:line="259" w:lineRule="auto"/>
        <w:ind w:right="6"/>
        <w:rPr>
          <w:rFonts w:ascii="Arial" w:hAnsi="Arial" w:cs="Arial"/>
          <w:color w:val="auto"/>
          <w:sz w:val="20"/>
          <w:szCs w:val="20"/>
        </w:rPr>
      </w:pPr>
      <w:r w:rsidRPr="00C47560">
        <w:rPr>
          <w:rFonts w:ascii="Arial" w:hAnsi="Arial" w:cs="Arial"/>
          <w:color w:val="auto"/>
          <w:sz w:val="20"/>
          <w:szCs w:val="20"/>
        </w:rPr>
        <w:t>Numéro de téléphone et adresse messagerie électronique ;</w:t>
      </w:r>
    </w:p>
    <w:p w14:paraId="0363CFCA" w14:textId="77777777" w:rsidR="00C47560" w:rsidRPr="00C47560" w:rsidRDefault="00C47560" w:rsidP="00FC3E91">
      <w:pPr>
        <w:pStyle w:val="Paragraphedeliste"/>
        <w:numPr>
          <w:ilvl w:val="0"/>
          <w:numId w:val="3"/>
        </w:numPr>
        <w:spacing w:after="0" w:line="259" w:lineRule="auto"/>
        <w:ind w:right="6"/>
        <w:rPr>
          <w:rFonts w:ascii="Arial" w:hAnsi="Arial" w:cs="Arial"/>
          <w:color w:val="auto"/>
          <w:sz w:val="20"/>
          <w:szCs w:val="20"/>
        </w:rPr>
      </w:pPr>
      <w:r w:rsidRPr="00C47560">
        <w:rPr>
          <w:rFonts w:ascii="Arial" w:hAnsi="Arial" w:cs="Arial"/>
          <w:color w:val="auto"/>
          <w:sz w:val="20"/>
          <w:szCs w:val="20"/>
        </w:rPr>
        <w:t>Copie de la carte d’identité (scannée recto verso) ;</w:t>
      </w:r>
    </w:p>
    <w:p w14:paraId="272718AE" w14:textId="77777777" w:rsidR="00C47560" w:rsidRPr="00C47560" w:rsidRDefault="00C47560" w:rsidP="00FC3E91">
      <w:pPr>
        <w:pStyle w:val="Paragraphedeliste"/>
        <w:numPr>
          <w:ilvl w:val="0"/>
          <w:numId w:val="3"/>
        </w:numPr>
        <w:spacing w:after="0" w:line="259" w:lineRule="auto"/>
        <w:ind w:right="6"/>
        <w:rPr>
          <w:rFonts w:ascii="Arial" w:hAnsi="Arial" w:cs="Arial"/>
          <w:color w:val="auto"/>
          <w:sz w:val="20"/>
          <w:szCs w:val="20"/>
        </w:rPr>
      </w:pPr>
      <w:r w:rsidRPr="00C47560">
        <w:rPr>
          <w:rFonts w:ascii="Arial" w:hAnsi="Arial" w:cs="Arial"/>
          <w:color w:val="auto"/>
          <w:sz w:val="20"/>
          <w:szCs w:val="20"/>
        </w:rPr>
        <w:t>Immatriculation et type de véhicule (si nécessaire).</w:t>
      </w:r>
    </w:p>
    <w:p w14:paraId="21EA89B4" w14:textId="77777777" w:rsidR="00C47560" w:rsidRPr="00C47560" w:rsidRDefault="00C47560" w:rsidP="00C47560">
      <w:pPr>
        <w:pStyle w:val="Paragraphedeliste"/>
        <w:spacing w:after="0" w:line="259" w:lineRule="auto"/>
        <w:ind w:right="6" w:firstLine="0"/>
        <w:rPr>
          <w:rFonts w:ascii="Arial" w:hAnsi="Arial" w:cs="Arial"/>
          <w:color w:val="auto"/>
          <w:sz w:val="20"/>
          <w:szCs w:val="20"/>
        </w:rPr>
      </w:pPr>
    </w:p>
    <w:p w14:paraId="3DB18499" w14:textId="150003B2" w:rsidR="00C47560" w:rsidRDefault="00C47560" w:rsidP="00C47560">
      <w:pPr>
        <w:spacing w:after="0" w:line="259" w:lineRule="auto"/>
        <w:ind w:left="0" w:right="6" w:firstLine="0"/>
        <w:rPr>
          <w:rFonts w:ascii="Arial" w:hAnsi="Arial" w:cs="Arial"/>
          <w:color w:val="auto"/>
          <w:sz w:val="20"/>
          <w:szCs w:val="20"/>
        </w:rPr>
      </w:pPr>
      <w:r w:rsidRPr="00C47560">
        <w:rPr>
          <w:rFonts w:ascii="Arial" w:hAnsi="Arial" w:cs="Arial"/>
          <w:color w:val="auto"/>
          <w:sz w:val="20"/>
          <w:szCs w:val="20"/>
        </w:rPr>
        <w:t xml:space="preserve">En l’absence de ces éléments, l’accès sur le site sera impossible. </w:t>
      </w:r>
    </w:p>
    <w:p w14:paraId="3C9A6E73" w14:textId="77777777" w:rsidR="00606B1F" w:rsidRPr="00C47560" w:rsidRDefault="00606B1F" w:rsidP="00C47560">
      <w:pPr>
        <w:spacing w:after="0" w:line="259" w:lineRule="auto"/>
        <w:ind w:left="0" w:right="6" w:firstLine="0"/>
        <w:rPr>
          <w:rFonts w:ascii="Arial" w:hAnsi="Arial" w:cs="Arial"/>
          <w:color w:val="auto"/>
          <w:sz w:val="20"/>
          <w:szCs w:val="20"/>
        </w:rPr>
      </w:pPr>
    </w:p>
    <w:p w14:paraId="5E38C2FD" w14:textId="77777777" w:rsidR="00C47560" w:rsidRDefault="00C47560" w:rsidP="00C47560">
      <w:pPr>
        <w:spacing w:after="0" w:line="259" w:lineRule="auto"/>
        <w:ind w:left="0" w:right="6" w:firstLine="0"/>
        <w:rPr>
          <w:rFonts w:ascii="Arial" w:hAnsi="Arial" w:cs="Arial"/>
          <w:color w:val="auto"/>
          <w:sz w:val="20"/>
          <w:szCs w:val="20"/>
        </w:rPr>
      </w:pPr>
      <w:r w:rsidRPr="00C47560">
        <w:rPr>
          <w:rFonts w:ascii="Arial" w:hAnsi="Arial" w:cs="Arial"/>
          <w:color w:val="auto"/>
          <w:sz w:val="20"/>
          <w:szCs w:val="20"/>
        </w:rPr>
        <w:t>Le jour de la visite les participants devront être porteurs d’une pièce d’identité.</w:t>
      </w:r>
    </w:p>
    <w:p w14:paraId="261A37A1" w14:textId="77777777" w:rsidR="00C47560" w:rsidRPr="00C47560" w:rsidRDefault="00C47560" w:rsidP="00C47560">
      <w:pPr>
        <w:spacing w:after="0" w:line="259" w:lineRule="auto"/>
        <w:ind w:left="0" w:right="6" w:firstLine="0"/>
        <w:rPr>
          <w:rFonts w:ascii="Arial" w:hAnsi="Arial" w:cs="Arial"/>
          <w:color w:val="auto"/>
          <w:sz w:val="20"/>
          <w:szCs w:val="20"/>
        </w:rPr>
      </w:pPr>
    </w:p>
    <w:p w14:paraId="67454844" w14:textId="719AF9F7" w:rsidR="00606B1F" w:rsidRPr="00C47560" w:rsidRDefault="00C47560" w:rsidP="00C47560">
      <w:pPr>
        <w:autoSpaceDE w:val="0"/>
        <w:autoSpaceDN w:val="0"/>
        <w:adjustRightInd w:val="0"/>
        <w:spacing w:after="0" w:line="240" w:lineRule="auto"/>
        <w:ind w:left="0" w:right="6" w:firstLine="0"/>
        <w:rPr>
          <w:rFonts w:ascii="Arial" w:hAnsi="Arial" w:cs="Arial"/>
          <w:color w:val="auto"/>
          <w:sz w:val="20"/>
          <w:szCs w:val="20"/>
        </w:rPr>
      </w:pPr>
      <w:r w:rsidRPr="00C47560">
        <w:rPr>
          <w:rFonts w:ascii="Arial" w:hAnsi="Arial" w:cs="Arial"/>
          <w:color w:val="auto"/>
          <w:sz w:val="20"/>
          <w:szCs w:val="20"/>
        </w:rPr>
        <w:t xml:space="preserve">Lors de la visite, aucun document ne sera distribué, aucune réponse ne sera donnée oralement. Si des questions venaient à nécessiter une précision supplémentaire, celles-ci devront </w:t>
      </w:r>
      <w:r w:rsidR="000E72E4">
        <w:rPr>
          <w:rFonts w:ascii="Arial" w:hAnsi="Arial" w:cs="Arial"/>
          <w:color w:val="auto"/>
          <w:sz w:val="20"/>
          <w:szCs w:val="20"/>
        </w:rPr>
        <w:t>être adressées au plus tôt à l’Acheteur</w:t>
      </w:r>
      <w:r w:rsidRPr="00C47560">
        <w:rPr>
          <w:rFonts w:ascii="Arial" w:hAnsi="Arial" w:cs="Arial"/>
          <w:color w:val="auto"/>
          <w:sz w:val="20"/>
          <w:szCs w:val="20"/>
        </w:rPr>
        <w:t xml:space="preserve"> via la Plateforme des Achats de l’Etat (PLACE) </w:t>
      </w:r>
      <w:hyperlink r:id="rId12" w:history="1">
        <w:r w:rsidR="00606B1F" w:rsidRPr="00621BD5">
          <w:rPr>
            <w:rStyle w:val="Lienhypertexte"/>
            <w:rFonts w:ascii="Arial" w:hAnsi="Arial" w:cs="Arial"/>
            <w:sz w:val="20"/>
            <w:szCs w:val="20"/>
          </w:rPr>
          <w:t>www.marches-publics.gouv.fr</w:t>
        </w:r>
      </w:hyperlink>
      <w:r w:rsidR="00606B1F">
        <w:rPr>
          <w:rFonts w:ascii="Arial" w:hAnsi="Arial" w:cs="Arial"/>
          <w:color w:val="auto"/>
          <w:sz w:val="20"/>
          <w:szCs w:val="20"/>
        </w:rPr>
        <w:t>.</w:t>
      </w:r>
    </w:p>
    <w:p w14:paraId="4102BE23" w14:textId="30E0B3CD" w:rsidR="00C47560" w:rsidRPr="00C47560" w:rsidRDefault="00A261A2" w:rsidP="00C47560">
      <w:pPr>
        <w:spacing w:after="0" w:line="259" w:lineRule="auto"/>
        <w:ind w:left="0" w:right="6" w:firstLine="0"/>
        <w:rPr>
          <w:rFonts w:ascii="Arial" w:hAnsi="Arial" w:cs="Arial"/>
          <w:color w:val="auto"/>
          <w:sz w:val="20"/>
          <w:szCs w:val="20"/>
        </w:rPr>
      </w:pPr>
      <w:r>
        <w:rPr>
          <w:rFonts w:ascii="Arial" w:hAnsi="Arial" w:cs="Arial"/>
          <w:color w:val="auto"/>
          <w:sz w:val="20"/>
          <w:szCs w:val="20"/>
        </w:rPr>
        <w:t>L</w:t>
      </w:r>
      <w:r w:rsidR="00C47560" w:rsidRPr="00C47560">
        <w:rPr>
          <w:rFonts w:ascii="Arial" w:hAnsi="Arial" w:cs="Arial"/>
          <w:color w:val="auto"/>
          <w:sz w:val="20"/>
          <w:szCs w:val="20"/>
        </w:rPr>
        <w:t>es réponses seront transmises via la PLACE à tous les candidats.</w:t>
      </w:r>
    </w:p>
    <w:p w14:paraId="21452D8B" w14:textId="77777777" w:rsidR="00C47560" w:rsidRDefault="00C47560" w:rsidP="00C718CD">
      <w:pPr>
        <w:spacing w:after="0" w:line="240" w:lineRule="auto"/>
        <w:ind w:left="0" w:right="0" w:firstLine="0"/>
        <w:rPr>
          <w:rFonts w:ascii="Arial" w:hAnsi="Arial" w:cs="Arial"/>
          <w:color w:val="auto"/>
          <w:sz w:val="20"/>
          <w:szCs w:val="20"/>
        </w:rPr>
      </w:pPr>
    </w:p>
    <w:p w14:paraId="359D1A80" w14:textId="29B10AEA" w:rsidR="00C718CD" w:rsidRPr="00C718CD" w:rsidRDefault="009C6552" w:rsidP="00C718CD">
      <w:pPr>
        <w:spacing w:after="0" w:line="240" w:lineRule="auto"/>
        <w:ind w:left="0" w:right="0" w:firstLine="0"/>
        <w:rPr>
          <w:rFonts w:ascii="Arial" w:hAnsi="Arial" w:cs="Arial"/>
          <w:color w:val="auto"/>
          <w:sz w:val="20"/>
          <w:szCs w:val="20"/>
        </w:rPr>
      </w:pPr>
      <w:r>
        <w:rPr>
          <w:rFonts w:ascii="Arial" w:hAnsi="Arial" w:cs="Arial"/>
          <w:color w:val="auto"/>
          <w:sz w:val="20"/>
          <w:szCs w:val="20"/>
        </w:rPr>
        <w:t>Une attestation</w:t>
      </w:r>
      <w:r w:rsidR="00C718CD" w:rsidRPr="00C718CD">
        <w:rPr>
          <w:rFonts w:ascii="Arial" w:hAnsi="Arial" w:cs="Arial"/>
          <w:b/>
          <w:color w:val="auto"/>
          <w:sz w:val="20"/>
          <w:szCs w:val="20"/>
        </w:rPr>
        <w:t xml:space="preserve"> </w:t>
      </w:r>
      <w:r w:rsidR="007B708F" w:rsidRPr="007B708F">
        <w:rPr>
          <w:rFonts w:ascii="Arial" w:hAnsi="Arial" w:cs="Arial"/>
          <w:color w:val="auto"/>
          <w:sz w:val="20"/>
          <w:szCs w:val="20"/>
        </w:rPr>
        <w:t>(cf. annexe 5 du RC)</w:t>
      </w:r>
      <w:r w:rsidR="007B708F">
        <w:rPr>
          <w:rFonts w:ascii="Arial" w:hAnsi="Arial" w:cs="Arial"/>
          <w:b/>
          <w:color w:val="auto"/>
          <w:sz w:val="20"/>
          <w:szCs w:val="20"/>
        </w:rPr>
        <w:t xml:space="preserve"> </w:t>
      </w:r>
      <w:r w:rsidR="00606B1F">
        <w:rPr>
          <w:rFonts w:ascii="Arial" w:hAnsi="Arial" w:cs="Arial"/>
          <w:color w:val="auto"/>
          <w:sz w:val="20"/>
          <w:szCs w:val="20"/>
        </w:rPr>
        <w:t>est</w:t>
      </w:r>
      <w:r w:rsidR="00C718CD" w:rsidRPr="00C718CD">
        <w:rPr>
          <w:rFonts w:ascii="Arial" w:hAnsi="Arial" w:cs="Arial"/>
          <w:color w:val="auto"/>
          <w:sz w:val="20"/>
          <w:szCs w:val="20"/>
        </w:rPr>
        <w:t xml:space="preserve"> remis</w:t>
      </w:r>
      <w:r>
        <w:rPr>
          <w:rFonts w:ascii="Arial" w:hAnsi="Arial" w:cs="Arial"/>
          <w:color w:val="auto"/>
          <w:sz w:val="20"/>
          <w:szCs w:val="20"/>
        </w:rPr>
        <w:t>e</w:t>
      </w:r>
      <w:r w:rsidR="00C718CD" w:rsidRPr="00C718CD">
        <w:rPr>
          <w:rFonts w:ascii="Arial" w:hAnsi="Arial" w:cs="Arial"/>
          <w:color w:val="auto"/>
          <w:sz w:val="20"/>
          <w:szCs w:val="20"/>
        </w:rPr>
        <w:t xml:space="preserve"> à chaque candidat après la </w:t>
      </w:r>
      <w:r w:rsidR="00C718CD" w:rsidRPr="002F07F5">
        <w:rPr>
          <w:rFonts w:ascii="Arial" w:hAnsi="Arial" w:cs="Arial"/>
          <w:color w:val="auto"/>
          <w:sz w:val="20"/>
          <w:szCs w:val="20"/>
        </w:rPr>
        <w:t>visite des sites</w:t>
      </w:r>
      <w:r w:rsidR="00C718CD" w:rsidRPr="00C718CD">
        <w:rPr>
          <w:rFonts w:ascii="Arial" w:hAnsi="Arial" w:cs="Arial"/>
          <w:color w:val="auto"/>
          <w:sz w:val="20"/>
          <w:szCs w:val="20"/>
        </w:rPr>
        <w:t xml:space="preserve"> et d</w:t>
      </w:r>
      <w:r w:rsidR="00606B1F">
        <w:rPr>
          <w:rFonts w:ascii="Arial" w:hAnsi="Arial" w:cs="Arial"/>
          <w:color w:val="auto"/>
          <w:sz w:val="20"/>
          <w:szCs w:val="20"/>
        </w:rPr>
        <w:t>oit</w:t>
      </w:r>
      <w:r w:rsidR="00C718CD" w:rsidRPr="00C718CD">
        <w:rPr>
          <w:rFonts w:ascii="Arial" w:hAnsi="Arial" w:cs="Arial"/>
          <w:color w:val="auto"/>
          <w:sz w:val="20"/>
          <w:szCs w:val="20"/>
        </w:rPr>
        <w:t xml:space="preserve"> </w:t>
      </w:r>
      <w:r w:rsidR="00C718CD" w:rsidRPr="00C718CD">
        <w:rPr>
          <w:rFonts w:ascii="Arial" w:hAnsi="Arial" w:cs="Arial"/>
          <w:b/>
          <w:color w:val="auto"/>
          <w:sz w:val="20"/>
          <w:szCs w:val="20"/>
        </w:rPr>
        <w:t>obligatoirement</w:t>
      </w:r>
      <w:r w:rsidR="00C718CD" w:rsidRPr="00C718CD">
        <w:rPr>
          <w:rFonts w:ascii="Arial" w:hAnsi="Arial" w:cs="Arial"/>
          <w:color w:val="auto"/>
          <w:sz w:val="20"/>
          <w:szCs w:val="20"/>
        </w:rPr>
        <w:t xml:space="preserve"> être joint</w:t>
      </w:r>
      <w:r w:rsidR="00A261A2">
        <w:rPr>
          <w:rFonts w:ascii="Arial" w:hAnsi="Arial" w:cs="Arial"/>
          <w:color w:val="auto"/>
          <w:sz w:val="20"/>
          <w:szCs w:val="20"/>
        </w:rPr>
        <w:t>e</w:t>
      </w:r>
      <w:r w:rsidR="00C718CD" w:rsidRPr="00C718CD">
        <w:rPr>
          <w:rFonts w:ascii="Arial" w:hAnsi="Arial" w:cs="Arial"/>
          <w:color w:val="auto"/>
          <w:sz w:val="20"/>
          <w:szCs w:val="20"/>
        </w:rPr>
        <w:t xml:space="preserve"> à </w:t>
      </w:r>
      <w:r w:rsidR="00C47560">
        <w:rPr>
          <w:rFonts w:ascii="Arial" w:hAnsi="Arial" w:cs="Arial"/>
          <w:color w:val="auto"/>
          <w:sz w:val="20"/>
          <w:szCs w:val="20"/>
        </w:rPr>
        <w:t xml:space="preserve">l’offre (se reporter </w:t>
      </w:r>
      <w:r w:rsidR="00C47560" w:rsidRPr="00F508DF">
        <w:rPr>
          <w:rFonts w:ascii="Arial" w:hAnsi="Arial" w:cs="Arial"/>
          <w:color w:val="auto"/>
          <w:sz w:val="20"/>
          <w:szCs w:val="20"/>
        </w:rPr>
        <w:t xml:space="preserve">l’article </w:t>
      </w:r>
      <w:r w:rsidR="007D1FDC" w:rsidRPr="00F508DF">
        <w:rPr>
          <w:rFonts w:ascii="Arial" w:hAnsi="Arial" w:cs="Arial"/>
          <w:color w:val="auto"/>
          <w:sz w:val="20"/>
          <w:szCs w:val="20"/>
        </w:rPr>
        <w:t>5.1</w:t>
      </w:r>
      <w:r w:rsidR="00C718CD" w:rsidRPr="00C718CD">
        <w:rPr>
          <w:rFonts w:ascii="Arial" w:hAnsi="Arial" w:cs="Arial"/>
          <w:color w:val="auto"/>
          <w:sz w:val="20"/>
          <w:szCs w:val="20"/>
        </w:rPr>
        <w:t xml:space="preserve"> du présent règlement).</w:t>
      </w:r>
    </w:p>
    <w:p w14:paraId="670E6D00" w14:textId="77777777" w:rsidR="001E6056" w:rsidRPr="00CE770B" w:rsidRDefault="001E6056" w:rsidP="0064495F">
      <w:pPr>
        <w:spacing w:after="0" w:line="259" w:lineRule="auto"/>
        <w:ind w:left="0" w:right="6" w:firstLine="0"/>
        <w:rPr>
          <w:rFonts w:ascii="Arial" w:hAnsi="Arial" w:cs="Arial"/>
          <w:color w:val="0070C0"/>
          <w:sz w:val="24"/>
          <w:szCs w:val="24"/>
        </w:rPr>
      </w:pPr>
    </w:p>
    <w:p w14:paraId="2F78844C" w14:textId="77777777" w:rsidR="00EE49BE" w:rsidRDefault="00EE49BE" w:rsidP="00341ACB">
      <w:pPr>
        <w:pStyle w:val="Titre1"/>
        <w:ind w:right="6"/>
        <w:jc w:val="center"/>
        <w:rPr>
          <w:rFonts w:ascii="Arial" w:hAnsi="Arial" w:cs="Arial"/>
          <w:color w:val="0070C0"/>
          <w:sz w:val="24"/>
          <w:szCs w:val="24"/>
        </w:rPr>
      </w:pPr>
      <w:bookmarkStart w:id="27" w:name="_Toc41997679"/>
      <w:bookmarkStart w:id="28" w:name="_Toc192762675"/>
      <w:r w:rsidRPr="001C3AAD">
        <w:rPr>
          <w:rFonts w:ascii="Arial" w:hAnsi="Arial" w:cs="Arial"/>
          <w:color w:val="0070C0"/>
          <w:sz w:val="24"/>
          <w:szCs w:val="24"/>
        </w:rPr>
        <w:t>ARTICLE 3 – INFORMATIONS RELATIVES A LA CONSULTATION</w:t>
      </w:r>
      <w:bookmarkEnd w:id="27"/>
      <w:bookmarkEnd w:id="28"/>
    </w:p>
    <w:p w14:paraId="3D7835A5" w14:textId="77777777" w:rsidR="00341ACB" w:rsidRPr="00341ACB" w:rsidRDefault="00341ACB" w:rsidP="00341ACB"/>
    <w:p w14:paraId="47AED335" w14:textId="77777777" w:rsidR="00EE49BE" w:rsidRPr="00CE770B" w:rsidRDefault="00EE49BE" w:rsidP="00CE770B">
      <w:pPr>
        <w:pStyle w:val="Titre2"/>
        <w:ind w:left="0" w:right="6" w:firstLine="0"/>
        <w:jc w:val="both"/>
        <w:rPr>
          <w:rFonts w:ascii="Arial" w:hAnsi="Arial" w:cs="Arial"/>
          <w:color w:val="0070C0"/>
          <w:sz w:val="22"/>
          <w:u w:val="none"/>
        </w:rPr>
      </w:pPr>
      <w:bookmarkStart w:id="29" w:name="_Toc192762676"/>
      <w:bookmarkStart w:id="30" w:name="_Toc41997680"/>
      <w:r w:rsidRPr="00CE770B">
        <w:rPr>
          <w:rFonts w:ascii="Arial" w:hAnsi="Arial" w:cs="Arial"/>
          <w:color w:val="0070C0"/>
          <w:sz w:val="22"/>
          <w:u w:val="none"/>
        </w:rPr>
        <w:t>3.1 – D</w:t>
      </w:r>
      <w:r w:rsidR="00C034A1" w:rsidRPr="00CE770B">
        <w:rPr>
          <w:rFonts w:ascii="Arial" w:hAnsi="Arial" w:cs="Arial"/>
          <w:color w:val="0070C0"/>
          <w:sz w:val="22"/>
          <w:u w:val="none"/>
        </w:rPr>
        <w:t>ocuments de la consultation</w:t>
      </w:r>
      <w:bookmarkEnd w:id="29"/>
      <w:r w:rsidR="00C034A1" w:rsidRPr="00CE770B">
        <w:rPr>
          <w:rFonts w:ascii="Arial" w:hAnsi="Arial" w:cs="Arial"/>
          <w:color w:val="0070C0"/>
          <w:sz w:val="22"/>
          <w:u w:val="none"/>
        </w:rPr>
        <w:t xml:space="preserve"> </w:t>
      </w:r>
      <w:bookmarkEnd w:id="30"/>
    </w:p>
    <w:p w14:paraId="18E9710C" w14:textId="77777777" w:rsidR="00EE49BE" w:rsidRDefault="00EE49BE" w:rsidP="00CE770B">
      <w:pPr>
        <w:ind w:left="0" w:right="6" w:firstLine="0"/>
        <w:rPr>
          <w:rFonts w:ascii="Arial" w:hAnsi="Arial" w:cs="Arial"/>
          <w:sz w:val="20"/>
          <w:szCs w:val="24"/>
        </w:rPr>
      </w:pPr>
      <w:r w:rsidRPr="00C47560">
        <w:rPr>
          <w:rFonts w:ascii="Arial" w:hAnsi="Arial" w:cs="Arial"/>
          <w:sz w:val="20"/>
          <w:szCs w:val="24"/>
        </w:rPr>
        <w:t xml:space="preserve">Le Dossier de Consultation des Entreprises </w:t>
      </w:r>
      <w:r w:rsidR="006D4393" w:rsidRPr="00C47560">
        <w:rPr>
          <w:rFonts w:ascii="Arial" w:hAnsi="Arial" w:cs="Arial"/>
          <w:sz w:val="20"/>
          <w:szCs w:val="24"/>
        </w:rPr>
        <w:t xml:space="preserve">(DCE) </w:t>
      </w:r>
      <w:r w:rsidRPr="00C47560">
        <w:rPr>
          <w:rFonts w:ascii="Arial" w:hAnsi="Arial" w:cs="Arial"/>
          <w:sz w:val="20"/>
          <w:szCs w:val="24"/>
        </w:rPr>
        <w:t>est constitué des documents suivants :</w:t>
      </w:r>
    </w:p>
    <w:p w14:paraId="0B7F1EA4" w14:textId="47360F12" w:rsidR="007254BF" w:rsidRDefault="00D67FB2" w:rsidP="007254BF">
      <w:pPr>
        <w:pStyle w:val="Paragraphedeliste"/>
        <w:numPr>
          <w:ilvl w:val="0"/>
          <w:numId w:val="1"/>
        </w:numPr>
        <w:ind w:right="6"/>
        <w:rPr>
          <w:rFonts w:ascii="Arial" w:hAnsi="Arial" w:cs="Arial"/>
          <w:sz w:val="20"/>
          <w:szCs w:val="24"/>
        </w:rPr>
      </w:pPr>
      <w:r>
        <w:rPr>
          <w:rFonts w:ascii="Arial" w:hAnsi="Arial" w:cs="Arial"/>
          <w:sz w:val="20"/>
          <w:szCs w:val="24"/>
        </w:rPr>
        <w:t>L</w:t>
      </w:r>
      <w:r w:rsidR="007254BF" w:rsidRPr="007254BF">
        <w:rPr>
          <w:rFonts w:ascii="Arial" w:hAnsi="Arial" w:cs="Arial"/>
          <w:sz w:val="20"/>
          <w:szCs w:val="24"/>
        </w:rPr>
        <w:t>e présent R</w:t>
      </w:r>
      <w:r w:rsidR="007254BF">
        <w:rPr>
          <w:rFonts w:ascii="Arial" w:hAnsi="Arial" w:cs="Arial"/>
          <w:sz w:val="20"/>
          <w:szCs w:val="24"/>
        </w:rPr>
        <w:t xml:space="preserve">èglement de </w:t>
      </w:r>
      <w:r w:rsidR="007254BF" w:rsidRPr="007254BF">
        <w:rPr>
          <w:rFonts w:ascii="Arial" w:hAnsi="Arial" w:cs="Arial"/>
          <w:sz w:val="20"/>
          <w:szCs w:val="24"/>
        </w:rPr>
        <w:t>C</w:t>
      </w:r>
      <w:r w:rsidR="007254BF">
        <w:rPr>
          <w:rFonts w:ascii="Arial" w:hAnsi="Arial" w:cs="Arial"/>
          <w:sz w:val="20"/>
          <w:szCs w:val="24"/>
        </w:rPr>
        <w:t>onsultation</w:t>
      </w:r>
      <w:r w:rsidR="00A261A2">
        <w:rPr>
          <w:rFonts w:ascii="Arial" w:hAnsi="Arial" w:cs="Arial"/>
          <w:sz w:val="20"/>
          <w:szCs w:val="24"/>
        </w:rPr>
        <w:t xml:space="preserve"> commun à tous les lots</w:t>
      </w:r>
      <w:r w:rsidR="007254BF" w:rsidRPr="007254BF">
        <w:rPr>
          <w:rFonts w:ascii="Arial" w:hAnsi="Arial" w:cs="Arial"/>
          <w:sz w:val="20"/>
          <w:szCs w:val="24"/>
        </w:rPr>
        <w:t xml:space="preserve"> et ses annexes</w:t>
      </w:r>
      <w:r w:rsidR="00A261A2">
        <w:rPr>
          <w:rFonts w:ascii="Arial" w:hAnsi="Arial" w:cs="Arial"/>
          <w:sz w:val="20"/>
          <w:szCs w:val="24"/>
        </w:rPr>
        <w:t xml:space="preserve"> </w:t>
      </w:r>
      <w:r w:rsidR="007254BF" w:rsidRPr="007254BF">
        <w:rPr>
          <w:rFonts w:ascii="Arial" w:hAnsi="Arial" w:cs="Arial"/>
          <w:sz w:val="20"/>
          <w:szCs w:val="24"/>
        </w:rPr>
        <w:t>;</w:t>
      </w:r>
    </w:p>
    <w:p w14:paraId="29184F8D" w14:textId="45FBBEF5" w:rsidR="00A261A2" w:rsidRDefault="00A261A2" w:rsidP="00A261A2">
      <w:pPr>
        <w:pStyle w:val="Paragraphedeliste"/>
        <w:numPr>
          <w:ilvl w:val="0"/>
          <w:numId w:val="1"/>
        </w:numPr>
        <w:ind w:right="6"/>
        <w:rPr>
          <w:rFonts w:ascii="Arial" w:hAnsi="Arial" w:cs="Arial"/>
          <w:sz w:val="20"/>
          <w:szCs w:val="24"/>
        </w:rPr>
      </w:pPr>
      <w:r>
        <w:rPr>
          <w:rFonts w:ascii="Arial" w:hAnsi="Arial" w:cs="Arial"/>
          <w:sz w:val="20"/>
          <w:szCs w:val="24"/>
        </w:rPr>
        <w:t>L</w:t>
      </w:r>
      <w:r w:rsidRPr="007254BF">
        <w:rPr>
          <w:rFonts w:ascii="Arial" w:hAnsi="Arial" w:cs="Arial"/>
          <w:sz w:val="20"/>
          <w:szCs w:val="24"/>
        </w:rPr>
        <w:t xml:space="preserve">es bordereaux de prix forfaitaires </w:t>
      </w:r>
      <w:r>
        <w:rPr>
          <w:rFonts w:ascii="Arial" w:hAnsi="Arial" w:cs="Arial"/>
          <w:sz w:val="20"/>
          <w:szCs w:val="24"/>
        </w:rPr>
        <w:t xml:space="preserve">des prestations continues </w:t>
      </w:r>
      <w:r w:rsidRPr="007254BF">
        <w:rPr>
          <w:rFonts w:ascii="Arial" w:hAnsi="Arial" w:cs="Arial"/>
          <w:sz w:val="20"/>
          <w:szCs w:val="24"/>
        </w:rPr>
        <w:t>(</w:t>
      </w:r>
      <w:r>
        <w:rPr>
          <w:rFonts w:ascii="Arial" w:hAnsi="Arial" w:cs="Arial"/>
          <w:sz w:val="20"/>
          <w:szCs w:val="24"/>
        </w:rPr>
        <w:t>BPF) et de prix unitaires des prestations ponctuelles (BPU) pour chacun des lots (annexes 1 et 2 à chaque acte d’engagement) :</w:t>
      </w:r>
    </w:p>
    <w:p w14:paraId="7FECFACE" w14:textId="77777777" w:rsidR="00A261A2" w:rsidRPr="007254BF" w:rsidRDefault="00A261A2" w:rsidP="00A261A2">
      <w:pPr>
        <w:pStyle w:val="Paragraphedeliste"/>
        <w:ind w:left="348" w:right="6" w:firstLine="0"/>
        <w:rPr>
          <w:rFonts w:ascii="Arial" w:hAnsi="Arial" w:cs="Arial"/>
          <w:sz w:val="20"/>
          <w:szCs w:val="24"/>
        </w:rPr>
      </w:pPr>
    </w:p>
    <w:p w14:paraId="26C71E72" w14:textId="715A8A1E" w:rsidR="007254BF" w:rsidRPr="007254BF" w:rsidRDefault="00D67FB2" w:rsidP="007254BF">
      <w:pPr>
        <w:pStyle w:val="Paragraphedeliste"/>
        <w:numPr>
          <w:ilvl w:val="0"/>
          <w:numId w:val="1"/>
        </w:numPr>
        <w:ind w:right="6"/>
        <w:rPr>
          <w:rFonts w:ascii="Arial" w:hAnsi="Arial" w:cs="Arial"/>
          <w:sz w:val="20"/>
          <w:szCs w:val="24"/>
        </w:rPr>
      </w:pPr>
      <w:r>
        <w:rPr>
          <w:rFonts w:ascii="Arial" w:hAnsi="Arial" w:cs="Arial"/>
          <w:sz w:val="20"/>
          <w:szCs w:val="24"/>
        </w:rPr>
        <w:t>Le</w:t>
      </w:r>
      <w:r w:rsidR="007254BF" w:rsidRPr="007254BF">
        <w:rPr>
          <w:rFonts w:ascii="Arial" w:hAnsi="Arial" w:cs="Arial"/>
          <w:sz w:val="20"/>
          <w:szCs w:val="24"/>
        </w:rPr>
        <w:t xml:space="preserve"> CCAP </w:t>
      </w:r>
      <w:r w:rsidR="00A261A2">
        <w:rPr>
          <w:rFonts w:ascii="Arial" w:hAnsi="Arial" w:cs="Arial"/>
          <w:sz w:val="20"/>
          <w:szCs w:val="24"/>
        </w:rPr>
        <w:t xml:space="preserve">commun à tous les lots </w:t>
      </w:r>
      <w:r w:rsidR="007254BF" w:rsidRPr="007254BF">
        <w:rPr>
          <w:rFonts w:ascii="Arial" w:hAnsi="Arial" w:cs="Arial"/>
          <w:sz w:val="20"/>
          <w:szCs w:val="24"/>
        </w:rPr>
        <w:t xml:space="preserve">et ses annexes ;   </w:t>
      </w:r>
    </w:p>
    <w:p w14:paraId="3FE7BCFA" w14:textId="69A5E279" w:rsidR="007254BF" w:rsidRPr="007254BF" w:rsidRDefault="00D67FB2" w:rsidP="007254BF">
      <w:pPr>
        <w:pStyle w:val="Paragraphedeliste"/>
        <w:numPr>
          <w:ilvl w:val="0"/>
          <w:numId w:val="1"/>
        </w:numPr>
        <w:ind w:right="6"/>
        <w:rPr>
          <w:rFonts w:ascii="Arial" w:hAnsi="Arial" w:cs="Arial"/>
          <w:sz w:val="20"/>
          <w:szCs w:val="24"/>
        </w:rPr>
      </w:pPr>
      <w:r>
        <w:rPr>
          <w:rFonts w:ascii="Arial" w:hAnsi="Arial" w:cs="Arial"/>
          <w:sz w:val="20"/>
          <w:szCs w:val="24"/>
        </w:rPr>
        <w:t>Le</w:t>
      </w:r>
      <w:r w:rsidR="007254BF" w:rsidRPr="007254BF">
        <w:rPr>
          <w:rFonts w:ascii="Arial" w:hAnsi="Arial" w:cs="Arial"/>
          <w:sz w:val="20"/>
          <w:szCs w:val="24"/>
        </w:rPr>
        <w:t xml:space="preserve"> CCTP</w:t>
      </w:r>
      <w:r w:rsidR="00A261A2">
        <w:rPr>
          <w:rFonts w:ascii="Arial" w:hAnsi="Arial" w:cs="Arial"/>
          <w:sz w:val="20"/>
          <w:szCs w:val="24"/>
        </w:rPr>
        <w:t xml:space="preserve"> commun aux</w:t>
      </w:r>
      <w:r w:rsidR="007254BF" w:rsidRPr="007254BF">
        <w:rPr>
          <w:rFonts w:ascii="Arial" w:hAnsi="Arial" w:cs="Arial"/>
          <w:sz w:val="20"/>
          <w:szCs w:val="24"/>
        </w:rPr>
        <w:t xml:space="preserve"> </w:t>
      </w:r>
      <w:r w:rsidR="007254BF">
        <w:rPr>
          <w:rFonts w:ascii="Arial" w:hAnsi="Arial" w:cs="Arial"/>
          <w:sz w:val="20"/>
          <w:szCs w:val="24"/>
        </w:rPr>
        <w:t>lot</w:t>
      </w:r>
      <w:r w:rsidR="00606B1F">
        <w:rPr>
          <w:rFonts w:ascii="Arial" w:hAnsi="Arial" w:cs="Arial"/>
          <w:sz w:val="20"/>
          <w:szCs w:val="24"/>
        </w:rPr>
        <w:t>s</w:t>
      </w:r>
      <w:r w:rsidR="007254BF">
        <w:rPr>
          <w:rFonts w:ascii="Arial" w:hAnsi="Arial" w:cs="Arial"/>
          <w:sz w:val="20"/>
          <w:szCs w:val="24"/>
        </w:rPr>
        <w:t xml:space="preserve"> 1,2 et 3 et ses</w:t>
      </w:r>
      <w:r w:rsidR="007254BF" w:rsidRPr="007254BF">
        <w:rPr>
          <w:rFonts w:ascii="Arial" w:hAnsi="Arial" w:cs="Arial"/>
          <w:sz w:val="20"/>
          <w:szCs w:val="24"/>
        </w:rPr>
        <w:t xml:space="preserve"> annexe</w:t>
      </w:r>
      <w:r w:rsidR="00606B1F">
        <w:rPr>
          <w:rFonts w:ascii="Arial" w:hAnsi="Arial" w:cs="Arial"/>
          <w:sz w:val="20"/>
          <w:szCs w:val="24"/>
        </w:rPr>
        <w:t xml:space="preserve">s </w:t>
      </w:r>
      <w:r w:rsidR="004F3327">
        <w:rPr>
          <w:rFonts w:ascii="Arial" w:hAnsi="Arial" w:cs="Arial"/>
          <w:sz w:val="20"/>
          <w:szCs w:val="24"/>
        </w:rPr>
        <w:t>/</w:t>
      </w:r>
      <w:r w:rsidR="007254BF">
        <w:rPr>
          <w:rFonts w:ascii="Arial" w:hAnsi="Arial" w:cs="Arial"/>
          <w:sz w:val="20"/>
          <w:szCs w:val="24"/>
        </w:rPr>
        <w:t xml:space="preserve"> le CCTP </w:t>
      </w:r>
      <w:r w:rsidR="004F3327">
        <w:rPr>
          <w:rFonts w:ascii="Arial" w:hAnsi="Arial" w:cs="Arial"/>
          <w:sz w:val="20"/>
          <w:szCs w:val="24"/>
        </w:rPr>
        <w:t xml:space="preserve">du </w:t>
      </w:r>
      <w:r w:rsidR="007254BF">
        <w:rPr>
          <w:rFonts w:ascii="Arial" w:hAnsi="Arial" w:cs="Arial"/>
          <w:sz w:val="20"/>
          <w:szCs w:val="24"/>
        </w:rPr>
        <w:t>lot 4 et ses annexes</w:t>
      </w:r>
      <w:r w:rsidR="004F3327">
        <w:rPr>
          <w:rFonts w:ascii="Arial" w:hAnsi="Arial" w:cs="Arial"/>
          <w:sz w:val="20"/>
          <w:szCs w:val="24"/>
        </w:rPr>
        <w:t xml:space="preserve"> </w:t>
      </w:r>
      <w:r w:rsidR="007254BF" w:rsidRPr="007254BF">
        <w:rPr>
          <w:rFonts w:ascii="Arial" w:hAnsi="Arial" w:cs="Arial"/>
          <w:sz w:val="20"/>
          <w:szCs w:val="24"/>
        </w:rPr>
        <w:t>;</w:t>
      </w:r>
    </w:p>
    <w:p w14:paraId="110EB5EA" w14:textId="7B5697B3" w:rsidR="003175F0" w:rsidRPr="007254BF" w:rsidRDefault="00D67FB2" w:rsidP="007254BF">
      <w:pPr>
        <w:pStyle w:val="Paragraphedeliste"/>
        <w:numPr>
          <w:ilvl w:val="0"/>
          <w:numId w:val="1"/>
        </w:numPr>
        <w:ind w:right="6"/>
        <w:rPr>
          <w:rFonts w:ascii="Arial" w:hAnsi="Arial" w:cs="Arial"/>
          <w:sz w:val="20"/>
          <w:szCs w:val="24"/>
        </w:rPr>
      </w:pPr>
      <w:r>
        <w:rPr>
          <w:rFonts w:ascii="Arial" w:hAnsi="Arial" w:cs="Arial"/>
          <w:sz w:val="20"/>
          <w:szCs w:val="24"/>
        </w:rPr>
        <w:t>Déclaration</w:t>
      </w:r>
      <w:r w:rsidR="003175F0">
        <w:rPr>
          <w:rFonts w:ascii="Arial" w:hAnsi="Arial" w:cs="Arial"/>
          <w:sz w:val="20"/>
          <w:szCs w:val="24"/>
        </w:rPr>
        <w:t xml:space="preserve"> de sous-traitance DC4</w:t>
      </w:r>
      <w:r w:rsidR="00A50DF6">
        <w:rPr>
          <w:rFonts w:ascii="Arial" w:hAnsi="Arial" w:cs="Arial"/>
          <w:sz w:val="20"/>
          <w:szCs w:val="24"/>
        </w:rPr>
        <w:t xml:space="preserve"> (formulaire joint à remplir si besoin)</w:t>
      </w:r>
    </w:p>
    <w:p w14:paraId="4E63347F" w14:textId="77777777" w:rsidR="00EC2043" w:rsidRDefault="00EC2043" w:rsidP="0064495F">
      <w:pPr>
        <w:widowControl w:val="0"/>
        <w:autoSpaceDE w:val="0"/>
        <w:autoSpaceDN w:val="0"/>
        <w:adjustRightInd w:val="0"/>
        <w:spacing w:after="0" w:line="240" w:lineRule="auto"/>
        <w:ind w:left="0" w:right="6" w:firstLine="0"/>
        <w:rPr>
          <w:rFonts w:ascii="Arial" w:hAnsi="Arial" w:cs="Arial"/>
          <w:sz w:val="20"/>
          <w:szCs w:val="20"/>
        </w:rPr>
      </w:pPr>
    </w:p>
    <w:p w14:paraId="4EE1DB7B" w14:textId="77777777" w:rsidR="00EC2043" w:rsidRDefault="00A31232" w:rsidP="0064495F">
      <w:pPr>
        <w:widowControl w:val="0"/>
        <w:autoSpaceDE w:val="0"/>
        <w:autoSpaceDN w:val="0"/>
        <w:adjustRightInd w:val="0"/>
        <w:spacing w:after="0" w:line="240" w:lineRule="auto"/>
        <w:ind w:left="0" w:right="6" w:firstLine="0"/>
        <w:rPr>
          <w:rFonts w:ascii="Arial" w:hAnsi="Arial" w:cs="Arial"/>
          <w:sz w:val="20"/>
          <w:szCs w:val="20"/>
        </w:rPr>
      </w:pPr>
      <w:r w:rsidRPr="00A31232">
        <w:rPr>
          <w:rFonts w:ascii="Arial" w:hAnsi="Arial" w:cs="Arial"/>
          <w:b/>
          <w:sz w:val="20"/>
          <w:szCs w:val="20"/>
          <w:u w:val="single" w:color="0070C0"/>
        </w:rPr>
        <w:t>Nota</w:t>
      </w:r>
      <w:r>
        <w:rPr>
          <w:rFonts w:ascii="Arial" w:hAnsi="Arial" w:cs="Arial"/>
          <w:sz w:val="20"/>
          <w:szCs w:val="20"/>
        </w:rPr>
        <w:t xml:space="preserve"> : </w:t>
      </w:r>
      <w:r w:rsidR="00EC2043">
        <w:rPr>
          <w:rFonts w:ascii="Arial" w:hAnsi="Arial" w:cs="Arial"/>
          <w:sz w:val="20"/>
          <w:szCs w:val="20"/>
        </w:rPr>
        <w:t>L’acte d’engagement (formulaire ATTRI) n’est pas joint à la présente consultation. Il est transmis ultérieurement et uniquement à l’attributaire du marché.</w:t>
      </w:r>
    </w:p>
    <w:p w14:paraId="2CB946C9" w14:textId="77777777" w:rsidR="00B9172A" w:rsidRDefault="00B9172A" w:rsidP="0064495F">
      <w:pPr>
        <w:widowControl w:val="0"/>
        <w:autoSpaceDE w:val="0"/>
        <w:autoSpaceDN w:val="0"/>
        <w:adjustRightInd w:val="0"/>
        <w:spacing w:after="0" w:line="240" w:lineRule="auto"/>
        <w:ind w:left="0" w:right="6" w:firstLine="0"/>
        <w:rPr>
          <w:rFonts w:ascii="Arial" w:hAnsi="Arial" w:cs="Arial"/>
          <w:sz w:val="20"/>
          <w:szCs w:val="20"/>
        </w:rPr>
      </w:pPr>
    </w:p>
    <w:p w14:paraId="5ADD53AD" w14:textId="77777777" w:rsidR="00A31232" w:rsidRDefault="00A31232" w:rsidP="0064495F">
      <w:pPr>
        <w:widowControl w:val="0"/>
        <w:autoSpaceDE w:val="0"/>
        <w:autoSpaceDN w:val="0"/>
        <w:adjustRightInd w:val="0"/>
        <w:spacing w:after="0" w:line="240" w:lineRule="auto"/>
        <w:ind w:left="0" w:right="6" w:firstLine="0"/>
        <w:rPr>
          <w:rFonts w:ascii="Arial" w:hAnsi="Arial" w:cs="Arial"/>
          <w:sz w:val="20"/>
          <w:szCs w:val="20"/>
        </w:rPr>
      </w:pPr>
    </w:p>
    <w:p w14:paraId="77DFF8B3" w14:textId="77777777" w:rsidR="00A31232" w:rsidRPr="00CE770B" w:rsidRDefault="00A31232" w:rsidP="00CE770B">
      <w:pPr>
        <w:pStyle w:val="Titre2"/>
        <w:ind w:left="0" w:right="6" w:firstLine="0"/>
        <w:jc w:val="both"/>
        <w:rPr>
          <w:rFonts w:ascii="Arial" w:hAnsi="Arial" w:cs="Arial"/>
          <w:color w:val="0070C0"/>
          <w:sz w:val="22"/>
          <w:u w:val="none"/>
        </w:rPr>
      </w:pPr>
      <w:bookmarkStart w:id="31" w:name="_Toc192762677"/>
      <w:r w:rsidRPr="00CE770B">
        <w:rPr>
          <w:rFonts w:ascii="Arial" w:hAnsi="Arial" w:cs="Arial"/>
          <w:color w:val="0070C0"/>
          <w:sz w:val="22"/>
          <w:u w:val="none"/>
        </w:rPr>
        <w:t>3.2 – Modalités de retrait et de consultation des documents</w:t>
      </w:r>
      <w:bookmarkEnd w:id="31"/>
      <w:r w:rsidRPr="00CE770B">
        <w:rPr>
          <w:rFonts w:ascii="Arial" w:hAnsi="Arial" w:cs="Arial"/>
          <w:color w:val="0070C0"/>
          <w:sz w:val="22"/>
          <w:u w:val="none"/>
        </w:rPr>
        <w:t xml:space="preserve"> </w:t>
      </w:r>
    </w:p>
    <w:p w14:paraId="6654D799" w14:textId="77777777" w:rsidR="00EE49BE" w:rsidRPr="00EC2043" w:rsidRDefault="00EE49BE" w:rsidP="0064495F">
      <w:pPr>
        <w:widowControl w:val="0"/>
        <w:autoSpaceDE w:val="0"/>
        <w:autoSpaceDN w:val="0"/>
        <w:adjustRightInd w:val="0"/>
        <w:spacing w:after="0" w:line="240" w:lineRule="auto"/>
        <w:ind w:left="0" w:right="6" w:firstLine="0"/>
        <w:rPr>
          <w:rFonts w:ascii="Arial" w:hAnsi="Arial" w:cs="Arial"/>
          <w:sz w:val="20"/>
          <w:szCs w:val="20"/>
        </w:rPr>
      </w:pPr>
      <w:r w:rsidRPr="00EC2043">
        <w:rPr>
          <w:rFonts w:ascii="Arial" w:hAnsi="Arial" w:cs="Arial"/>
          <w:sz w:val="20"/>
          <w:szCs w:val="20"/>
        </w:rPr>
        <w:t xml:space="preserve">Les documents sont accessibles uniquement par voie électronique, sur la plate-forme des achats de l'Etat (PLACE) à l'adresse suivante : </w:t>
      </w:r>
      <w:hyperlink r:id="rId13" w:history="1">
        <w:r w:rsidRPr="00EC2043">
          <w:rPr>
            <w:rFonts w:ascii="Arial" w:hAnsi="Arial" w:cs="Arial"/>
            <w:sz w:val="20"/>
            <w:szCs w:val="20"/>
            <w:u w:val="single"/>
          </w:rPr>
          <w:t>www.marches-publics.gouv.fr</w:t>
        </w:r>
      </w:hyperlink>
      <w:r w:rsidRPr="00EC2043">
        <w:rPr>
          <w:rFonts w:ascii="Arial" w:hAnsi="Arial" w:cs="Arial"/>
          <w:sz w:val="20"/>
          <w:szCs w:val="20"/>
        </w:rPr>
        <w:t xml:space="preserve">. </w:t>
      </w:r>
    </w:p>
    <w:p w14:paraId="5FDFEA10" w14:textId="2DFA79EA" w:rsidR="00EE49BE" w:rsidRPr="00EC2043" w:rsidRDefault="00EE49BE" w:rsidP="0064495F">
      <w:pPr>
        <w:widowControl w:val="0"/>
        <w:autoSpaceDE w:val="0"/>
        <w:autoSpaceDN w:val="0"/>
        <w:adjustRightInd w:val="0"/>
        <w:spacing w:after="0" w:line="240" w:lineRule="auto"/>
        <w:ind w:left="0" w:right="6" w:firstLine="0"/>
        <w:rPr>
          <w:rFonts w:ascii="Arial" w:hAnsi="Arial" w:cs="Arial"/>
          <w:sz w:val="20"/>
          <w:szCs w:val="20"/>
        </w:rPr>
      </w:pPr>
      <w:r w:rsidRPr="00EC2043">
        <w:rPr>
          <w:rFonts w:ascii="Arial" w:hAnsi="Arial" w:cs="Arial"/>
          <w:sz w:val="20"/>
          <w:szCs w:val="20"/>
        </w:rPr>
        <w:t xml:space="preserve">Référence de la consultation : </w:t>
      </w:r>
      <w:r w:rsidR="00901B01" w:rsidRPr="00EC2043">
        <w:rPr>
          <w:rFonts w:ascii="Arial" w:hAnsi="Arial" w:cs="Arial"/>
          <w:b/>
          <w:sz w:val="20"/>
          <w:szCs w:val="20"/>
        </w:rPr>
        <w:t>DAF_</w:t>
      </w:r>
      <w:r w:rsidR="000625D9" w:rsidRPr="007F460F">
        <w:rPr>
          <w:rFonts w:ascii="Arial" w:hAnsi="Arial" w:cs="Arial"/>
          <w:b/>
          <w:sz w:val="20"/>
          <w:szCs w:val="20"/>
        </w:rPr>
        <w:t>202</w:t>
      </w:r>
      <w:r w:rsidR="007F460F" w:rsidRPr="007F460F">
        <w:rPr>
          <w:rFonts w:ascii="Arial" w:hAnsi="Arial" w:cs="Arial"/>
          <w:b/>
          <w:sz w:val="20"/>
          <w:szCs w:val="20"/>
        </w:rPr>
        <w:t>4</w:t>
      </w:r>
      <w:r w:rsidR="009E795D" w:rsidRPr="007F460F">
        <w:rPr>
          <w:rFonts w:ascii="Arial" w:hAnsi="Arial" w:cs="Arial"/>
          <w:b/>
          <w:sz w:val="20"/>
          <w:szCs w:val="20"/>
        </w:rPr>
        <w:t>_</w:t>
      </w:r>
      <w:r w:rsidR="00EC2043" w:rsidRPr="007F460F">
        <w:rPr>
          <w:rFonts w:ascii="Arial" w:hAnsi="Arial" w:cs="Arial"/>
          <w:b/>
          <w:sz w:val="20"/>
          <w:szCs w:val="20"/>
        </w:rPr>
        <w:t>00</w:t>
      </w:r>
      <w:r w:rsidR="008C0198">
        <w:rPr>
          <w:rFonts w:ascii="Arial" w:hAnsi="Arial" w:cs="Arial"/>
          <w:b/>
          <w:sz w:val="20"/>
          <w:szCs w:val="20"/>
        </w:rPr>
        <w:t>1466</w:t>
      </w:r>
    </w:p>
    <w:p w14:paraId="2C234DB7" w14:textId="77777777" w:rsidR="00EE49BE" w:rsidRDefault="00EE49BE" w:rsidP="0064495F">
      <w:pPr>
        <w:spacing w:after="0" w:line="259" w:lineRule="auto"/>
        <w:ind w:left="0" w:right="6" w:firstLine="0"/>
        <w:rPr>
          <w:rFonts w:ascii="Arial" w:hAnsi="Arial" w:cs="Arial"/>
          <w:sz w:val="24"/>
          <w:szCs w:val="24"/>
        </w:rPr>
      </w:pPr>
    </w:p>
    <w:p w14:paraId="61694084" w14:textId="77777777" w:rsidR="00A31232" w:rsidRPr="00A31232" w:rsidRDefault="00A31232" w:rsidP="00A31232">
      <w:pPr>
        <w:spacing w:after="0" w:line="240" w:lineRule="auto"/>
        <w:ind w:left="0" w:right="0" w:firstLine="0"/>
        <w:rPr>
          <w:rFonts w:ascii="Arial" w:hAnsi="Arial" w:cs="Arial"/>
          <w:color w:val="auto"/>
          <w:sz w:val="20"/>
          <w:szCs w:val="20"/>
        </w:rPr>
      </w:pPr>
      <w:r w:rsidRPr="00A31232">
        <w:rPr>
          <w:rFonts w:ascii="Arial" w:hAnsi="Arial" w:cs="Arial"/>
          <w:color w:val="auto"/>
          <w:sz w:val="20"/>
          <w:szCs w:val="20"/>
        </w:rPr>
        <w:t>Pour télécharger les documents autres que le règlement de la consultation, et afin qu’ils puissent être destinataires des modifications et précisions apportées éventuellement aux documents de la consultation, les opérateurs économiques s’identifient dans les conditions prévues par le site précité.</w:t>
      </w:r>
    </w:p>
    <w:p w14:paraId="1DDCFC65" w14:textId="77777777" w:rsidR="00A31232" w:rsidRPr="00A31232" w:rsidRDefault="00A31232" w:rsidP="00A31232">
      <w:pPr>
        <w:spacing w:after="0" w:line="240" w:lineRule="auto"/>
        <w:ind w:left="0" w:right="0" w:firstLine="0"/>
        <w:rPr>
          <w:rFonts w:ascii="Arial" w:hAnsi="Arial" w:cs="Arial"/>
          <w:color w:val="auto"/>
          <w:sz w:val="20"/>
          <w:szCs w:val="20"/>
        </w:rPr>
      </w:pPr>
      <w:r w:rsidRPr="00A31232">
        <w:rPr>
          <w:rFonts w:ascii="Arial" w:hAnsi="Arial" w:cs="Arial"/>
          <w:color w:val="auto"/>
          <w:sz w:val="20"/>
          <w:szCs w:val="20"/>
        </w:rPr>
        <w:t>Les frais d’accès au réseau sont à la charge de chaque candidat.</w:t>
      </w:r>
    </w:p>
    <w:p w14:paraId="41CB6C82" w14:textId="77777777" w:rsidR="00A31232" w:rsidRDefault="00A31232" w:rsidP="0064495F">
      <w:pPr>
        <w:spacing w:after="0" w:line="259" w:lineRule="auto"/>
        <w:ind w:left="0" w:right="6" w:firstLine="0"/>
        <w:rPr>
          <w:rFonts w:ascii="Arial" w:hAnsi="Arial" w:cs="Arial"/>
          <w:sz w:val="24"/>
          <w:szCs w:val="24"/>
        </w:rPr>
      </w:pPr>
    </w:p>
    <w:p w14:paraId="340E8B72" w14:textId="77777777" w:rsidR="00A31232" w:rsidRPr="00A31232" w:rsidRDefault="00A31232" w:rsidP="00A31232">
      <w:pPr>
        <w:spacing w:after="0" w:line="240" w:lineRule="auto"/>
        <w:ind w:left="0" w:right="0" w:firstLine="0"/>
        <w:rPr>
          <w:rFonts w:ascii="Arial" w:hAnsi="Arial" w:cs="Arial"/>
          <w:color w:val="auto"/>
          <w:sz w:val="20"/>
          <w:szCs w:val="20"/>
        </w:rPr>
      </w:pPr>
      <w:r w:rsidRPr="00A31232">
        <w:rPr>
          <w:rFonts w:ascii="Arial" w:hAnsi="Arial" w:cs="Arial"/>
          <w:color w:val="auto"/>
          <w:sz w:val="20"/>
          <w:szCs w:val="20"/>
        </w:rPr>
        <w:t xml:space="preserve">En référence aux articles R.2132-7 et R.2132-13 du Code de la Commande Publique, l’opérateur économique procédant à une demande de transmission du dossier de consultation par voie électronique est réputé avoir accepté l’utilisation d’un procédé électronique pour l’accomplissement des échanges nécessaires à la procédure objet du présent règlement de la consultation. </w:t>
      </w:r>
    </w:p>
    <w:p w14:paraId="2D08748C" w14:textId="77777777" w:rsidR="00A31232" w:rsidRDefault="00A31232" w:rsidP="00A31232">
      <w:pPr>
        <w:spacing w:after="0" w:line="259" w:lineRule="auto"/>
        <w:ind w:left="0" w:right="6" w:firstLine="0"/>
        <w:rPr>
          <w:rFonts w:ascii="Arial" w:hAnsi="Arial" w:cs="Arial"/>
          <w:color w:val="auto"/>
          <w:sz w:val="20"/>
          <w:szCs w:val="20"/>
        </w:rPr>
      </w:pPr>
      <w:r w:rsidRPr="00A31232">
        <w:rPr>
          <w:rFonts w:ascii="Arial" w:hAnsi="Arial" w:cs="Arial"/>
          <w:color w:val="auto"/>
          <w:sz w:val="20"/>
          <w:szCs w:val="20"/>
        </w:rPr>
        <w:t>L’</w:t>
      </w:r>
      <w:r w:rsidR="00D1211B">
        <w:rPr>
          <w:rFonts w:ascii="Arial" w:hAnsi="Arial" w:cs="Arial"/>
          <w:color w:val="auto"/>
          <w:sz w:val="20"/>
          <w:szCs w:val="20"/>
        </w:rPr>
        <w:t>administration</w:t>
      </w:r>
      <w:r w:rsidRPr="00A31232">
        <w:rPr>
          <w:rFonts w:ascii="Arial" w:hAnsi="Arial" w:cs="Arial"/>
          <w:color w:val="auto"/>
          <w:sz w:val="20"/>
          <w:szCs w:val="20"/>
        </w:rPr>
        <w:t xml:space="preserve"> attire donc l’attention des opérateurs économiques sur le soin particulier qu’ils doivent consentir, lors du retrait du dossier de consultation par voie dématérialisée, à leur identification sur le profil d’</w:t>
      </w:r>
      <w:r w:rsidR="000E72E4">
        <w:rPr>
          <w:rFonts w:ascii="Arial" w:hAnsi="Arial" w:cs="Arial"/>
          <w:color w:val="auto"/>
          <w:sz w:val="20"/>
          <w:szCs w:val="20"/>
        </w:rPr>
        <w:t>Acheteur</w:t>
      </w:r>
      <w:r w:rsidR="001C3AAD">
        <w:rPr>
          <w:rFonts w:ascii="Arial" w:hAnsi="Arial" w:cs="Arial"/>
          <w:color w:val="auto"/>
          <w:sz w:val="20"/>
          <w:szCs w:val="20"/>
        </w:rPr>
        <w:t>.</w:t>
      </w:r>
    </w:p>
    <w:p w14:paraId="386BFA6C" w14:textId="77777777" w:rsidR="00A31232" w:rsidRDefault="00A31232" w:rsidP="00A31232">
      <w:pPr>
        <w:spacing w:after="0" w:line="259" w:lineRule="auto"/>
        <w:ind w:left="0" w:right="6" w:firstLine="0"/>
        <w:rPr>
          <w:rFonts w:ascii="Arial" w:hAnsi="Arial" w:cs="Arial"/>
          <w:color w:val="auto"/>
          <w:sz w:val="20"/>
          <w:szCs w:val="20"/>
        </w:rPr>
      </w:pPr>
    </w:p>
    <w:p w14:paraId="2172D9BA" w14:textId="77777777" w:rsidR="00A31232" w:rsidRPr="00A31232" w:rsidRDefault="00A31232" w:rsidP="00A31232">
      <w:pPr>
        <w:spacing w:after="0" w:line="240" w:lineRule="auto"/>
        <w:ind w:left="0" w:right="0" w:firstLine="0"/>
        <w:rPr>
          <w:rFonts w:ascii="Arial" w:hAnsi="Arial" w:cs="Arial"/>
          <w:b/>
          <w:color w:val="auto"/>
          <w:sz w:val="20"/>
        </w:rPr>
      </w:pPr>
      <w:r w:rsidRPr="00A31232">
        <w:rPr>
          <w:rFonts w:ascii="Arial" w:hAnsi="Arial" w:cs="Arial"/>
          <w:b/>
          <w:color w:val="auto"/>
          <w:sz w:val="20"/>
        </w:rPr>
        <w:t>En particulier, le renseignement d’une adresse électronique opérante est nécessaire au déroulement de la procédure. Le caractère opérant de l’adresse électronique est constitué des 3 conditions cumulatives suivantes :</w:t>
      </w:r>
    </w:p>
    <w:p w14:paraId="4E177BE7" w14:textId="77777777" w:rsidR="00A31232" w:rsidRPr="00A31232" w:rsidRDefault="00A31232" w:rsidP="00A31232">
      <w:pPr>
        <w:spacing w:after="0" w:line="240" w:lineRule="auto"/>
        <w:ind w:left="0" w:right="0" w:firstLine="0"/>
        <w:rPr>
          <w:rFonts w:ascii="Arial" w:hAnsi="Arial" w:cs="Arial"/>
          <w:b/>
          <w:color w:val="auto"/>
          <w:sz w:val="20"/>
        </w:rPr>
      </w:pPr>
      <w:r w:rsidRPr="00A31232">
        <w:rPr>
          <w:rFonts w:ascii="Arial" w:hAnsi="Arial" w:cs="Arial"/>
          <w:b/>
          <w:color w:val="auto"/>
          <w:sz w:val="20"/>
        </w:rPr>
        <w:t>- l’adresse électronique est correctement saisie dans le formulaire dédié du profil d’</w:t>
      </w:r>
      <w:r w:rsidR="000E72E4">
        <w:rPr>
          <w:rFonts w:ascii="Arial" w:hAnsi="Arial" w:cs="Arial"/>
          <w:b/>
          <w:color w:val="auto"/>
          <w:sz w:val="20"/>
        </w:rPr>
        <w:t>Acheteur</w:t>
      </w:r>
      <w:r w:rsidRPr="00A31232">
        <w:rPr>
          <w:rFonts w:ascii="Arial" w:hAnsi="Arial" w:cs="Arial"/>
          <w:b/>
          <w:color w:val="auto"/>
          <w:sz w:val="20"/>
        </w:rPr>
        <w:t>,</w:t>
      </w:r>
    </w:p>
    <w:p w14:paraId="75F923C2" w14:textId="77777777" w:rsidR="00A31232" w:rsidRPr="00A31232" w:rsidRDefault="00A31232" w:rsidP="00A31232">
      <w:pPr>
        <w:spacing w:after="0" w:line="240" w:lineRule="auto"/>
        <w:ind w:left="0" w:right="0" w:firstLine="0"/>
        <w:rPr>
          <w:rFonts w:ascii="Arial" w:hAnsi="Arial" w:cs="Arial"/>
          <w:b/>
          <w:color w:val="auto"/>
          <w:sz w:val="20"/>
        </w:rPr>
      </w:pPr>
      <w:r w:rsidRPr="00A31232">
        <w:rPr>
          <w:rFonts w:ascii="Arial" w:hAnsi="Arial" w:cs="Arial"/>
          <w:b/>
          <w:color w:val="auto"/>
          <w:sz w:val="20"/>
        </w:rPr>
        <w:t>- la consultation de la boîte de réception afférente à l’adresse électronique est effectuée par une ou plusieurs personnes physiques diligentes faisant partie de l’organisation de l’opérateur économique dédiée au traitement de la procédure de marché public,</w:t>
      </w:r>
    </w:p>
    <w:p w14:paraId="71DDB752" w14:textId="77777777" w:rsidR="00A31232" w:rsidRPr="00A31232" w:rsidRDefault="00A31232" w:rsidP="00A31232">
      <w:pPr>
        <w:spacing w:after="0" w:line="240" w:lineRule="auto"/>
        <w:ind w:left="0" w:right="0" w:firstLine="0"/>
        <w:rPr>
          <w:rFonts w:ascii="Arial" w:hAnsi="Arial" w:cs="Arial"/>
          <w:color w:val="auto"/>
          <w:sz w:val="18"/>
          <w:szCs w:val="20"/>
        </w:rPr>
      </w:pPr>
      <w:r w:rsidRPr="00A31232">
        <w:rPr>
          <w:rFonts w:ascii="Arial" w:hAnsi="Arial" w:cs="Arial"/>
          <w:b/>
          <w:color w:val="auto"/>
          <w:sz w:val="20"/>
        </w:rPr>
        <w:t>- la boîte de réception afférente à l’adresse électronique est quotidiennement consultée</w:t>
      </w:r>
      <w:r w:rsidRPr="00A31232">
        <w:rPr>
          <w:rFonts w:ascii="Arial" w:hAnsi="Arial" w:cs="Arial"/>
          <w:color w:val="auto"/>
          <w:sz w:val="18"/>
          <w:szCs w:val="20"/>
        </w:rPr>
        <w:t>.</w:t>
      </w:r>
    </w:p>
    <w:p w14:paraId="61CEA9B7" w14:textId="77777777" w:rsidR="00A31232" w:rsidRPr="00A31232" w:rsidRDefault="00A31232" w:rsidP="00A31232">
      <w:pPr>
        <w:spacing w:after="0" w:line="240" w:lineRule="auto"/>
        <w:ind w:left="0" w:right="0" w:firstLine="0"/>
        <w:rPr>
          <w:rFonts w:ascii="Arial" w:hAnsi="Arial" w:cs="Arial"/>
          <w:color w:val="auto"/>
          <w:sz w:val="20"/>
          <w:szCs w:val="20"/>
        </w:rPr>
      </w:pPr>
    </w:p>
    <w:p w14:paraId="5051C518" w14:textId="77777777" w:rsidR="00A31232" w:rsidRPr="00A31232" w:rsidRDefault="00A31232" w:rsidP="00A31232">
      <w:pPr>
        <w:spacing w:after="0" w:line="240" w:lineRule="auto"/>
        <w:ind w:left="0" w:right="0" w:firstLine="0"/>
        <w:rPr>
          <w:rFonts w:ascii="Arial" w:hAnsi="Arial" w:cs="Arial"/>
          <w:color w:val="auto"/>
          <w:sz w:val="20"/>
          <w:szCs w:val="20"/>
        </w:rPr>
      </w:pPr>
      <w:r w:rsidRPr="00A31232">
        <w:rPr>
          <w:rFonts w:ascii="Arial" w:hAnsi="Arial" w:cs="Arial"/>
          <w:color w:val="auto"/>
          <w:sz w:val="20"/>
          <w:szCs w:val="20"/>
        </w:rPr>
        <w:t>Seule fait foi l’adresse électronique libellée dans le registre de retrait des dossiers de consultation généré par le profil d’</w:t>
      </w:r>
      <w:r w:rsidR="000E72E4">
        <w:rPr>
          <w:rFonts w:ascii="Arial" w:hAnsi="Arial" w:cs="Arial"/>
          <w:color w:val="auto"/>
          <w:sz w:val="20"/>
          <w:szCs w:val="20"/>
        </w:rPr>
        <w:t>Acheteur</w:t>
      </w:r>
      <w:r w:rsidRPr="00A31232">
        <w:rPr>
          <w:rFonts w:ascii="Arial" w:hAnsi="Arial" w:cs="Arial"/>
          <w:color w:val="auto"/>
          <w:sz w:val="20"/>
          <w:szCs w:val="20"/>
        </w:rPr>
        <w:t xml:space="preserve"> (émanant de la saisie informatique de l’opérateur économique dans le formulaire dédié du profil d’</w:t>
      </w:r>
      <w:r w:rsidR="000E72E4">
        <w:rPr>
          <w:rFonts w:ascii="Arial" w:hAnsi="Arial" w:cs="Arial"/>
          <w:color w:val="auto"/>
          <w:sz w:val="20"/>
          <w:szCs w:val="20"/>
        </w:rPr>
        <w:t>Acheteur</w:t>
      </w:r>
      <w:r w:rsidRPr="00A31232">
        <w:rPr>
          <w:rFonts w:ascii="Arial" w:hAnsi="Arial" w:cs="Arial"/>
          <w:color w:val="auto"/>
          <w:sz w:val="20"/>
          <w:szCs w:val="20"/>
        </w:rPr>
        <w:t>). Cette adresse électronique conditionne l’effectivité d</w:t>
      </w:r>
      <w:r>
        <w:rPr>
          <w:rFonts w:ascii="Arial" w:hAnsi="Arial" w:cs="Arial"/>
          <w:color w:val="auto"/>
          <w:sz w:val="20"/>
          <w:szCs w:val="20"/>
        </w:rPr>
        <w:t>es échanges intervenant entre l’administration</w:t>
      </w:r>
      <w:r w:rsidRPr="00A31232">
        <w:rPr>
          <w:rFonts w:ascii="Arial" w:hAnsi="Arial" w:cs="Arial"/>
          <w:color w:val="auto"/>
          <w:sz w:val="20"/>
          <w:szCs w:val="20"/>
        </w:rPr>
        <w:t xml:space="preserve"> et l’opérateur économique.</w:t>
      </w:r>
    </w:p>
    <w:p w14:paraId="6C030DF8" w14:textId="77777777" w:rsidR="00A31232" w:rsidRPr="00A31232" w:rsidRDefault="00A31232" w:rsidP="00A31232">
      <w:pPr>
        <w:spacing w:after="0" w:line="240" w:lineRule="auto"/>
        <w:ind w:left="0" w:right="0" w:firstLine="0"/>
        <w:rPr>
          <w:rFonts w:ascii="Arial" w:hAnsi="Arial" w:cs="Arial"/>
          <w:b/>
          <w:color w:val="auto"/>
          <w:sz w:val="20"/>
          <w:szCs w:val="20"/>
        </w:rPr>
      </w:pPr>
    </w:p>
    <w:p w14:paraId="4C3BE4A5" w14:textId="77777777" w:rsidR="00A31232" w:rsidRPr="00A31232" w:rsidRDefault="00A31232" w:rsidP="00A31232">
      <w:pPr>
        <w:spacing w:after="0" w:line="240" w:lineRule="auto"/>
        <w:ind w:left="0" w:right="0" w:firstLine="0"/>
        <w:rPr>
          <w:rFonts w:ascii="Arial" w:hAnsi="Arial" w:cs="Arial"/>
          <w:b/>
          <w:color w:val="auto"/>
          <w:sz w:val="20"/>
          <w:szCs w:val="20"/>
        </w:rPr>
      </w:pPr>
      <w:r w:rsidRPr="00A31232">
        <w:rPr>
          <w:rFonts w:ascii="Arial" w:hAnsi="Arial" w:cs="Arial"/>
          <w:b/>
          <w:color w:val="auto"/>
          <w:sz w:val="20"/>
          <w:szCs w:val="20"/>
        </w:rPr>
        <w:t>En l’absence de la saisie d’une adresse électronique opérante, l’opérateur économique ne pourra</w:t>
      </w:r>
      <w:r>
        <w:rPr>
          <w:rFonts w:ascii="Arial" w:hAnsi="Arial" w:cs="Arial"/>
          <w:b/>
          <w:color w:val="auto"/>
          <w:sz w:val="20"/>
          <w:szCs w:val="20"/>
        </w:rPr>
        <w:t xml:space="preserve"> se prévaloir à l’encontre de la PFC</w:t>
      </w:r>
      <w:r w:rsidRPr="00A31232">
        <w:rPr>
          <w:rFonts w:ascii="Arial" w:hAnsi="Arial" w:cs="Arial"/>
          <w:b/>
          <w:color w:val="auto"/>
          <w:sz w:val="20"/>
          <w:szCs w:val="20"/>
        </w:rPr>
        <w:t xml:space="preserve"> d’un défaut d’information ou d’un défaut de formalité requise et des conséquences en résultant.</w:t>
      </w:r>
    </w:p>
    <w:p w14:paraId="3A537173" w14:textId="77777777" w:rsidR="00B35A05" w:rsidRPr="0097234E" w:rsidRDefault="00B35A05" w:rsidP="0064495F">
      <w:pPr>
        <w:spacing w:after="0" w:line="259" w:lineRule="auto"/>
        <w:ind w:left="0" w:right="6" w:firstLine="0"/>
        <w:rPr>
          <w:rFonts w:ascii="Arial" w:hAnsi="Arial" w:cs="Arial"/>
          <w:sz w:val="24"/>
          <w:szCs w:val="24"/>
        </w:rPr>
      </w:pPr>
    </w:p>
    <w:p w14:paraId="2E3419A0" w14:textId="4FE9C114" w:rsidR="00EE49BE" w:rsidRPr="00CE770B" w:rsidRDefault="00EE49BE" w:rsidP="00CE770B">
      <w:pPr>
        <w:pStyle w:val="Titre2"/>
        <w:ind w:left="0" w:right="6" w:firstLine="0"/>
        <w:jc w:val="both"/>
        <w:rPr>
          <w:rFonts w:ascii="Arial" w:hAnsi="Arial" w:cs="Arial"/>
          <w:color w:val="0070C0"/>
          <w:sz w:val="22"/>
          <w:u w:val="none"/>
        </w:rPr>
      </w:pPr>
      <w:bookmarkStart w:id="32" w:name="_Toc192762678"/>
      <w:r w:rsidRPr="00CE770B">
        <w:rPr>
          <w:rFonts w:ascii="Arial" w:hAnsi="Arial" w:cs="Arial"/>
          <w:color w:val="0070C0"/>
          <w:sz w:val="22"/>
          <w:u w:val="none"/>
        </w:rPr>
        <w:t>3.</w:t>
      </w:r>
      <w:r w:rsidR="00D1211B" w:rsidRPr="00CE770B">
        <w:rPr>
          <w:rFonts w:ascii="Arial" w:hAnsi="Arial" w:cs="Arial"/>
          <w:color w:val="0070C0"/>
          <w:sz w:val="22"/>
          <w:u w:val="none"/>
        </w:rPr>
        <w:t>3</w:t>
      </w:r>
      <w:r w:rsidRPr="00CE770B">
        <w:rPr>
          <w:rFonts w:ascii="Arial" w:hAnsi="Arial" w:cs="Arial"/>
          <w:color w:val="0070C0"/>
          <w:sz w:val="22"/>
          <w:u w:val="none"/>
        </w:rPr>
        <w:t xml:space="preserve"> </w:t>
      </w:r>
      <w:r w:rsidR="00C034A1" w:rsidRPr="00CE770B">
        <w:rPr>
          <w:rFonts w:ascii="Arial" w:hAnsi="Arial" w:cs="Arial"/>
          <w:color w:val="0070C0"/>
          <w:sz w:val="22"/>
          <w:u w:val="none"/>
        </w:rPr>
        <w:t>–</w:t>
      </w:r>
      <w:r w:rsidRPr="00CE770B">
        <w:rPr>
          <w:rFonts w:ascii="Arial" w:hAnsi="Arial" w:cs="Arial"/>
          <w:color w:val="0070C0"/>
          <w:sz w:val="22"/>
          <w:u w:val="none"/>
        </w:rPr>
        <w:t xml:space="preserve"> </w:t>
      </w:r>
      <w:r w:rsidR="009C6552">
        <w:rPr>
          <w:rFonts w:ascii="Arial" w:hAnsi="Arial" w:cs="Arial"/>
          <w:color w:val="0070C0"/>
          <w:sz w:val="22"/>
          <w:u w:val="none"/>
        </w:rPr>
        <w:t>Documents et renseignements complémentaires</w:t>
      </w:r>
      <w:bookmarkEnd w:id="32"/>
      <w:r w:rsidR="009C6552">
        <w:rPr>
          <w:rFonts w:ascii="Arial" w:hAnsi="Arial" w:cs="Arial"/>
          <w:color w:val="0070C0"/>
          <w:sz w:val="22"/>
          <w:u w:val="none"/>
        </w:rPr>
        <w:t xml:space="preserve"> </w:t>
      </w:r>
    </w:p>
    <w:p w14:paraId="1FC7E897" w14:textId="683B97F2" w:rsidR="00EE49BE" w:rsidRDefault="00EE49BE" w:rsidP="0064495F">
      <w:pPr>
        <w:widowControl w:val="0"/>
        <w:autoSpaceDE w:val="0"/>
        <w:autoSpaceDN w:val="0"/>
        <w:adjustRightInd w:val="0"/>
        <w:spacing w:after="0" w:line="240" w:lineRule="auto"/>
        <w:ind w:left="0" w:right="6" w:firstLine="0"/>
        <w:rPr>
          <w:rFonts w:ascii="Arial" w:hAnsi="Arial" w:cs="Arial"/>
          <w:sz w:val="20"/>
          <w:szCs w:val="20"/>
        </w:rPr>
      </w:pPr>
      <w:r w:rsidRPr="00D1211B">
        <w:rPr>
          <w:rFonts w:ascii="Arial" w:hAnsi="Arial" w:cs="Arial"/>
          <w:sz w:val="20"/>
          <w:szCs w:val="20"/>
        </w:rPr>
        <w:t>Pendant la phase de consultation, les candidats peuvent faire parvenir leurs questions et les demandes de renseignements complémentaires</w:t>
      </w:r>
      <w:r w:rsidR="00D1211B">
        <w:rPr>
          <w:rFonts w:ascii="Arial" w:hAnsi="Arial" w:cs="Arial"/>
          <w:sz w:val="20"/>
          <w:szCs w:val="20"/>
        </w:rPr>
        <w:t xml:space="preserve"> </w:t>
      </w:r>
      <w:r w:rsidR="007F460F">
        <w:rPr>
          <w:rFonts w:ascii="Arial" w:hAnsi="Arial" w:cs="Arial"/>
          <w:sz w:val="20"/>
          <w:szCs w:val="20"/>
        </w:rPr>
        <w:t xml:space="preserve">UNIQUEMENT </w:t>
      </w:r>
      <w:r w:rsidR="007F460F" w:rsidRPr="00D1211B">
        <w:rPr>
          <w:rFonts w:ascii="Arial" w:hAnsi="Arial" w:cs="Arial"/>
          <w:sz w:val="20"/>
          <w:szCs w:val="20"/>
        </w:rPr>
        <w:t>sur</w:t>
      </w:r>
      <w:r w:rsidRPr="00D1211B">
        <w:rPr>
          <w:rFonts w:ascii="Arial" w:hAnsi="Arial" w:cs="Arial"/>
          <w:sz w:val="20"/>
          <w:szCs w:val="20"/>
        </w:rPr>
        <w:t xml:space="preserve"> la plate-forme des achats de l'Etat (PLACE) : </w:t>
      </w:r>
    </w:p>
    <w:p w14:paraId="5332BE0C" w14:textId="77777777" w:rsidR="00D1211B" w:rsidRPr="00D1211B" w:rsidRDefault="00D1211B" w:rsidP="0064495F">
      <w:pPr>
        <w:widowControl w:val="0"/>
        <w:autoSpaceDE w:val="0"/>
        <w:autoSpaceDN w:val="0"/>
        <w:adjustRightInd w:val="0"/>
        <w:spacing w:after="0" w:line="240" w:lineRule="auto"/>
        <w:ind w:left="0" w:right="6" w:firstLine="0"/>
        <w:rPr>
          <w:rFonts w:ascii="Arial" w:hAnsi="Arial" w:cs="Arial"/>
          <w:sz w:val="20"/>
          <w:szCs w:val="20"/>
        </w:rPr>
      </w:pPr>
    </w:p>
    <w:p w14:paraId="5CB1C05A" w14:textId="77777777" w:rsidR="00EE49BE" w:rsidRPr="00C034A1" w:rsidRDefault="0074201E" w:rsidP="00D1211B">
      <w:pPr>
        <w:widowControl w:val="0"/>
        <w:autoSpaceDE w:val="0"/>
        <w:autoSpaceDN w:val="0"/>
        <w:adjustRightInd w:val="0"/>
        <w:spacing w:after="0" w:line="240" w:lineRule="auto"/>
        <w:ind w:left="0" w:right="6" w:firstLine="0"/>
        <w:jc w:val="center"/>
        <w:rPr>
          <w:rFonts w:ascii="Arial" w:hAnsi="Arial" w:cs="Arial"/>
          <w:b/>
          <w:color w:val="auto"/>
          <w:sz w:val="20"/>
          <w:szCs w:val="24"/>
        </w:rPr>
      </w:pPr>
      <w:hyperlink r:id="rId14" w:history="1">
        <w:r w:rsidR="00D1211B" w:rsidRPr="00C034A1">
          <w:rPr>
            <w:rStyle w:val="Lienhypertexte"/>
            <w:rFonts w:ascii="Arial" w:hAnsi="Arial" w:cs="Arial"/>
            <w:b/>
            <w:color w:val="auto"/>
            <w:sz w:val="20"/>
            <w:szCs w:val="24"/>
          </w:rPr>
          <w:t>https://www.marches-publics.gouv.fr</w:t>
        </w:r>
      </w:hyperlink>
    </w:p>
    <w:p w14:paraId="2A2D2F6A" w14:textId="77777777" w:rsidR="00EE49BE" w:rsidRPr="0097234E" w:rsidRDefault="00EE49BE" w:rsidP="0064495F">
      <w:pPr>
        <w:widowControl w:val="0"/>
        <w:autoSpaceDE w:val="0"/>
        <w:autoSpaceDN w:val="0"/>
        <w:adjustRightInd w:val="0"/>
        <w:spacing w:after="0" w:line="240" w:lineRule="auto"/>
        <w:ind w:left="0" w:right="6" w:firstLine="0"/>
        <w:rPr>
          <w:rFonts w:ascii="Arial" w:hAnsi="Arial" w:cs="Arial"/>
          <w:sz w:val="24"/>
          <w:szCs w:val="24"/>
        </w:rPr>
      </w:pPr>
    </w:p>
    <w:p w14:paraId="3817712F" w14:textId="4437C9A1" w:rsidR="009C6552" w:rsidRPr="009C6552" w:rsidRDefault="009C6552" w:rsidP="009C6552">
      <w:pPr>
        <w:spacing w:after="0" w:line="240" w:lineRule="auto"/>
        <w:ind w:left="0" w:right="0" w:firstLine="0"/>
        <w:rPr>
          <w:rFonts w:ascii="Arial" w:hAnsi="Arial" w:cs="Arial"/>
          <w:b/>
          <w:color w:val="auto"/>
          <w:sz w:val="20"/>
          <w:szCs w:val="20"/>
        </w:rPr>
      </w:pPr>
      <w:r w:rsidRPr="009C6552">
        <w:rPr>
          <w:rFonts w:ascii="Arial" w:hAnsi="Arial" w:cs="Arial"/>
          <w:b/>
          <w:color w:val="auto"/>
          <w:sz w:val="20"/>
          <w:szCs w:val="20"/>
        </w:rPr>
        <w:t xml:space="preserve">Il est précisé que toute demande ne répondant pas au formalisme mentionné ci-dessus (dépôt sur le profil d’Acheteur) ne sera pas traitée et ne donnera donc pas lieux à une réponse de l’Acheteur. </w:t>
      </w:r>
    </w:p>
    <w:p w14:paraId="765DEED7" w14:textId="77777777" w:rsidR="009C6552" w:rsidRPr="009C6552" w:rsidRDefault="009C6552" w:rsidP="009C6552">
      <w:pPr>
        <w:spacing w:after="0" w:line="240" w:lineRule="auto"/>
        <w:ind w:left="0" w:right="0" w:firstLine="0"/>
        <w:rPr>
          <w:rFonts w:ascii="Arial" w:hAnsi="Arial" w:cs="Arial"/>
          <w:color w:val="auto"/>
          <w:sz w:val="20"/>
          <w:szCs w:val="20"/>
        </w:rPr>
      </w:pPr>
    </w:p>
    <w:p w14:paraId="0CA094FC" w14:textId="146AB7FB" w:rsidR="009C6552" w:rsidRPr="007E2A2E" w:rsidRDefault="009C6552" w:rsidP="009C6552">
      <w:pPr>
        <w:spacing w:after="0" w:line="240" w:lineRule="auto"/>
        <w:ind w:left="0" w:right="0" w:firstLine="0"/>
        <w:rPr>
          <w:rFonts w:ascii="Arial" w:hAnsi="Arial" w:cs="Arial"/>
          <w:b/>
          <w:color w:val="auto"/>
          <w:sz w:val="20"/>
        </w:rPr>
      </w:pPr>
      <w:r w:rsidRPr="007E2A2E">
        <w:rPr>
          <w:rFonts w:ascii="Arial" w:hAnsi="Arial" w:cs="Arial"/>
          <w:b/>
          <w:color w:val="auto"/>
          <w:sz w:val="20"/>
        </w:rPr>
        <w:t>Les candidats d</w:t>
      </w:r>
      <w:r w:rsidR="007E2A2E" w:rsidRPr="007E2A2E">
        <w:rPr>
          <w:rFonts w:ascii="Arial" w:hAnsi="Arial" w:cs="Arial"/>
          <w:b/>
          <w:color w:val="auto"/>
          <w:sz w:val="20"/>
        </w:rPr>
        <w:t>oive</w:t>
      </w:r>
      <w:r w:rsidRPr="007E2A2E">
        <w:rPr>
          <w:rFonts w:ascii="Arial" w:hAnsi="Arial" w:cs="Arial"/>
          <w:b/>
          <w:color w:val="auto"/>
          <w:sz w:val="20"/>
        </w:rPr>
        <w:t xml:space="preserve">nt faire parvenir leur demande au plus tard à la date mentionnée en page de garde du présent document (date limite de transmission des demandes de renseignements en cours de publicité). </w:t>
      </w:r>
    </w:p>
    <w:p w14:paraId="4661D3FF" w14:textId="3A5A1B3D" w:rsidR="009C6552" w:rsidRDefault="009C6552" w:rsidP="0064495F">
      <w:pPr>
        <w:widowControl w:val="0"/>
        <w:autoSpaceDE w:val="0"/>
        <w:autoSpaceDN w:val="0"/>
        <w:adjustRightInd w:val="0"/>
        <w:spacing w:after="0" w:line="240" w:lineRule="auto"/>
        <w:ind w:left="0" w:right="6" w:firstLine="0"/>
        <w:rPr>
          <w:rFonts w:ascii="Arial" w:hAnsi="Arial" w:cs="Arial"/>
          <w:sz w:val="20"/>
          <w:szCs w:val="20"/>
        </w:rPr>
      </w:pPr>
    </w:p>
    <w:p w14:paraId="7E53FE8B" w14:textId="28E08AC0" w:rsidR="005F112C" w:rsidRPr="005F112C" w:rsidRDefault="005F112C" w:rsidP="005F112C">
      <w:pPr>
        <w:spacing w:after="0" w:line="240" w:lineRule="auto"/>
        <w:ind w:left="0" w:right="0" w:firstLine="0"/>
        <w:rPr>
          <w:rFonts w:ascii="Arial" w:hAnsi="Arial" w:cs="Arial"/>
          <w:b/>
          <w:color w:val="auto"/>
          <w:sz w:val="20"/>
          <w:szCs w:val="20"/>
        </w:rPr>
      </w:pPr>
      <w:r w:rsidRPr="005F112C">
        <w:rPr>
          <w:rFonts w:ascii="Arial" w:hAnsi="Arial" w:cs="Arial"/>
          <w:color w:val="auto"/>
          <w:sz w:val="20"/>
          <w:szCs w:val="20"/>
        </w:rPr>
        <w:t xml:space="preserve">Conformément aux dispositions de l’article R.2132-6 du code de la Commande Publique, </w:t>
      </w:r>
      <w:r w:rsidRPr="005F112C">
        <w:rPr>
          <w:rFonts w:ascii="Arial" w:hAnsi="Arial" w:cs="Arial"/>
          <w:b/>
          <w:color w:val="auto"/>
          <w:sz w:val="20"/>
          <w:szCs w:val="20"/>
        </w:rPr>
        <w:t>une</w:t>
      </w:r>
      <w:r>
        <w:rPr>
          <w:rFonts w:ascii="Arial" w:hAnsi="Arial" w:cs="Arial"/>
          <w:b/>
          <w:color w:val="auto"/>
          <w:sz w:val="20"/>
          <w:szCs w:val="20"/>
        </w:rPr>
        <w:t xml:space="preserve"> réponse</w:t>
      </w:r>
      <w:r w:rsidRPr="005F112C">
        <w:rPr>
          <w:rFonts w:ascii="Arial" w:hAnsi="Arial" w:cs="Arial"/>
          <w:b/>
          <w:color w:val="auto"/>
          <w:sz w:val="20"/>
          <w:szCs w:val="20"/>
        </w:rPr>
        <w:t xml:space="preserve"> </w:t>
      </w:r>
      <w:r w:rsidR="007E2A2E">
        <w:rPr>
          <w:rFonts w:ascii="Arial" w:hAnsi="Arial" w:cs="Arial"/>
          <w:b/>
          <w:color w:val="auto"/>
          <w:sz w:val="20"/>
          <w:szCs w:val="20"/>
        </w:rPr>
        <w:t>est</w:t>
      </w:r>
      <w:r w:rsidRPr="005F112C">
        <w:rPr>
          <w:rFonts w:ascii="Arial" w:hAnsi="Arial" w:cs="Arial"/>
          <w:b/>
          <w:color w:val="auto"/>
          <w:sz w:val="20"/>
          <w:szCs w:val="20"/>
        </w:rPr>
        <w:t xml:space="preserve"> alors publiée sur le profil d’Acheteur au plus tard 6 jours avant la date limite fixée pour la réception des offres.</w:t>
      </w:r>
    </w:p>
    <w:p w14:paraId="775913CD" w14:textId="77777777" w:rsidR="005F112C" w:rsidRPr="005F112C" w:rsidRDefault="005F112C" w:rsidP="005F112C">
      <w:pPr>
        <w:spacing w:after="0" w:line="240" w:lineRule="auto"/>
        <w:ind w:left="0" w:right="0" w:firstLine="0"/>
        <w:rPr>
          <w:rFonts w:ascii="Arial" w:hAnsi="Arial" w:cs="Arial"/>
          <w:b/>
          <w:color w:val="auto"/>
          <w:sz w:val="20"/>
          <w:szCs w:val="20"/>
        </w:rPr>
      </w:pPr>
    </w:p>
    <w:p w14:paraId="6A4355D6" w14:textId="647FF9E5" w:rsidR="009C6552" w:rsidRPr="005F112C" w:rsidRDefault="005F112C" w:rsidP="005F112C">
      <w:pPr>
        <w:spacing w:after="0" w:line="240" w:lineRule="auto"/>
        <w:ind w:left="0" w:right="0" w:firstLine="0"/>
        <w:rPr>
          <w:rFonts w:ascii="Arial" w:hAnsi="Arial" w:cs="Arial"/>
          <w:color w:val="auto"/>
          <w:sz w:val="20"/>
          <w:szCs w:val="20"/>
        </w:rPr>
      </w:pPr>
      <w:r w:rsidRPr="005F112C">
        <w:rPr>
          <w:rFonts w:ascii="Arial" w:hAnsi="Arial" w:cs="Arial"/>
          <w:color w:val="auto"/>
          <w:sz w:val="20"/>
          <w:szCs w:val="20"/>
        </w:rPr>
        <w:t>L’attention des opérateurs économiques est attirée sur le caractère impératif de ces délais afin de permettre la transmission des renseignements à l’ensemble des concurrents dans le respect du principe d’égalité de traitement des candidats visé à l’article L 3 du code de la Commande Publique.</w:t>
      </w:r>
    </w:p>
    <w:p w14:paraId="6138A522" w14:textId="77777777" w:rsidR="009C6552" w:rsidRPr="00CE770B" w:rsidRDefault="009C6552" w:rsidP="0064495F">
      <w:pPr>
        <w:spacing w:after="0" w:line="259" w:lineRule="auto"/>
        <w:ind w:left="0" w:right="6" w:firstLine="0"/>
        <w:rPr>
          <w:rFonts w:ascii="Arial" w:hAnsi="Arial" w:cs="Arial"/>
          <w:sz w:val="24"/>
          <w:szCs w:val="24"/>
        </w:rPr>
      </w:pPr>
    </w:p>
    <w:p w14:paraId="288CB799" w14:textId="77777777" w:rsidR="009F0744" w:rsidRPr="00CE770B" w:rsidRDefault="00AB69AA" w:rsidP="00CE770B">
      <w:pPr>
        <w:pStyle w:val="Titre2"/>
        <w:ind w:left="0" w:right="6" w:firstLine="0"/>
        <w:jc w:val="both"/>
        <w:rPr>
          <w:rFonts w:ascii="Arial" w:hAnsi="Arial" w:cs="Arial"/>
          <w:color w:val="FF0000"/>
          <w:sz w:val="22"/>
          <w:u w:val="none"/>
        </w:rPr>
      </w:pPr>
      <w:bookmarkStart w:id="33" w:name="_Toc192762679"/>
      <w:r w:rsidRPr="00CE770B">
        <w:rPr>
          <w:rFonts w:ascii="Arial" w:hAnsi="Arial" w:cs="Arial"/>
          <w:color w:val="0070C0"/>
          <w:sz w:val="22"/>
          <w:u w:val="none"/>
        </w:rPr>
        <w:t>3.4</w:t>
      </w:r>
      <w:r w:rsidR="009F0744" w:rsidRPr="00CE770B">
        <w:rPr>
          <w:rFonts w:ascii="Arial" w:hAnsi="Arial" w:cs="Arial"/>
          <w:color w:val="0070C0"/>
          <w:sz w:val="22"/>
          <w:u w:val="none"/>
        </w:rPr>
        <w:t xml:space="preserve"> </w:t>
      </w:r>
      <w:r w:rsidR="00C034A1" w:rsidRPr="00CE770B">
        <w:rPr>
          <w:rFonts w:ascii="Arial" w:hAnsi="Arial" w:cs="Arial"/>
          <w:color w:val="0070C0"/>
          <w:sz w:val="22"/>
          <w:u w:val="none"/>
        </w:rPr>
        <w:t>–</w:t>
      </w:r>
      <w:r w:rsidR="009F0744" w:rsidRPr="00CE770B">
        <w:rPr>
          <w:rFonts w:ascii="Arial" w:hAnsi="Arial" w:cs="Arial"/>
          <w:color w:val="0070C0"/>
          <w:sz w:val="22"/>
          <w:u w:val="none"/>
        </w:rPr>
        <w:t xml:space="preserve"> M</w:t>
      </w:r>
      <w:r w:rsidR="00C034A1" w:rsidRPr="00CE770B">
        <w:rPr>
          <w:rFonts w:ascii="Arial" w:hAnsi="Arial" w:cs="Arial"/>
          <w:color w:val="0070C0"/>
          <w:sz w:val="22"/>
          <w:u w:val="none"/>
        </w:rPr>
        <w:t>odification de détail des documents de la consultation</w:t>
      </w:r>
      <w:bookmarkEnd w:id="33"/>
      <w:r w:rsidR="00C034A1" w:rsidRPr="00CE770B">
        <w:rPr>
          <w:rFonts w:ascii="Arial" w:hAnsi="Arial" w:cs="Arial"/>
          <w:color w:val="0070C0"/>
          <w:sz w:val="22"/>
          <w:u w:val="none"/>
        </w:rPr>
        <w:t xml:space="preserve"> </w:t>
      </w:r>
    </w:p>
    <w:p w14:paraId="396C220E" w14:textId="77777777" w:rsidR="009F0744" w:rsidRDefault="009F0744" w:rsidP="0064495F">
      <w:pPr>
        <w:widowControl w:val="0"/>
        <w:autoSpaceDE w:val="0"/>
        <w:autoSpaceDN w:val="0"/>
        <w:adjustRightInd w:val="0"/>
        <w:spacing w:after="0" w:line="240" w:lineRule="auto"/>
        <w:ind w:left="0" w:right="6" w:firstLine="0"/>
        <w:rPr>
          <w:rFonts w:ascii="Arial" w:hAnsi="Arial" w:cs="Arial"/>
          <w:sz w:val="20"/>
          <w:szCs w:val="24"/>
        </w:rPr>
      </w:pPr>
      <w:r w:rsidRPr="00AB69AA">
        <w:rPr>
          <w:rFonts w:ascii="Arial" w:hAnsi="Arial" w:cs="Arial"/>
          <w:sz w:val="20"/>
          <w:szCs w:val="24"/>
        </w:rPr>
        <w:t>Des modifications</w:t>
      </w:r>
      <w:r w:rsidR="00AB69AA">
        <w:rPr>
          <w:rFonts w:ascii="Arial" w:hAnsi="Arial" w:cs="Arial"/>
          <w:sz w:val="20"/>
          <w:szCs w:val="24"/>
        </w:rPr>
        <w:t xml:space="preserve"> de détail</w:t>
      </w:r>
      <w:r w:rsidRPr="00AB69AA">
        <w:rPr>
          <w:rFonts w:ascii="Arial" w:hAnsi="Arial" w:cs="Arial"/>
          <w:sz w:val="20"/>
          <w:szCs w:val="24"/>
        </w:rPr>
        <w:t xml:space="preserve"> peuvent être apportées </w:t>
      </w:r>
      <w:r w:rsidR="00EF3A61" w:rsidRPr="00AB69AA">
        <w:rPr>
          <w:rFonts w:ascii="Arial" w:hAnsi="Arial" w:cs="Arial"/>
          <w:sz w:val="20"/>
          <w:szCs w:val="24"/>
        </w:rPr>
        <w:t xml:space="preserve">par l’Administration </w:t>
      </w:r>
      <w:r w:rsidRPr="00AB69AA">
        <w:rPr>
          <w:rFonts w:ascii="Arial" w:hAnsi="Arial" w:cs="Arial"/>
          <w:sz w:val="20"/>
          <w:szCs w:val="24"/>
        </w:rPr>
        <w:t>aux documents de la consultation au plus tard</w:t>
      </w:r>
      <w:r w:rsidR="00D22B74" w:rsidRPr="00AB69AA">
        <w:rPr>
          <w:rFonts w:ascii="Arial" w:hAnsi="Arial" w:cs="Arial"/>
          <w:sz w:val="20"/>
          <w:szCs w:val="24"/>
        </w:rPr>
        <w:t xml:space="preserve"> six (</w:t>
      </w:r>
      <w:r w:rsidRPr="00AB69AA">
        <w:rPr>
          <w:rFonts w:ascii="Arial" w:hAnsi="Arial" w:cs="Arial"/>
          <w:sz w:val="20"/>
          <w:szCs w:val="24"/>
        </w:rPr>
        <w:t>6</w:t>
      </w:r>
      <w:r w:rsidR="00D22B74" w:rsidRPr="00AB69AA">
        <w:rPr>
          <w:rFonts w:ascii="Arial" w:hAnsi="Arial" w:cs="Arial"/>
          <w:sz w:val="20"/>
          <w:szCs w:val="24"/>
        </w:rPr>
        <w:t>)</w:t>
      </w:r>
      <w:r w:rsidR="00CA7B97" w:rsidRPr="00AB69AA">
        <w:rPr>
          <w:rFonts w:ascii="Arial" w:hAnsi="Arial" w:cs="Arial"/>
          <w:sz w:val="20"/>
          <w:szCs w:val="24"/>
        </w:rPr>
        <w:t xml:space="preserve"> </w:t>
      </w:r>
      <w:r w:rsidRPr="00AB69AA">
        <w:rPr>
          <w:rFonts w:ascii="Arial" w:hAnsi="Arial" w:cs="Arial"/>
          <w:sz w:val="20"/>
          <w:szCs w:val="24"/>
        </w:rPr>
        <w:t>jours avant la date</w:t>
      </w:r>
      <w:r w:rsidR="006E703A" w:rsidRPr="00AB69AA">
        <w:rPr>
          <w:rFonts w:ascii="Arial" w:hAnsi="Arial" w:cs="Arial"/>
          <w:sz w:val="20"/>
          <w:szCs w:val="24"/>
        </w:rPr>
        <w:t xml:space="preserve"> </w:t>
      </w:r>
      <w:r w:rsidRPr="00AB69AA">
        <w:rPr>
          <w:rFonts w:ascii="Arial" w:hAnsi="Arial" w:cs="Arial"/>
          <w:sz w:val="20"/>
          <w:szCs w:val="24"/>
        </w:rPr>
        <w:t>limite de réception des offres.</w:t>
      </w:r>
      <w:r w:rsidR="00AB69AA">
        <w:rPr>
          <w:rFonts w:ascii="Arial" w:hAnsi="Arial" w:cs="Arial"/>
          <w:sz w:val="20"/>
          <w:szCs w:val="24"/>
        </w:rPr>
        <w:t xml:space="preserve"> Ces modifications n’altèreront pas les éléments substantiels du marché.</w:t>
      </w:r>
    </w:p>
    <w:p w14:paraId="046332C7" w14:textId="77777777" w:rsidR="00AB69AA" w:rsidRPr="00AB69AA" w:rsidRDefault="00AB69AA" w:rsidP="0064495F">
      <w:pPr>
        <w:widowControl w:val="0"/>
        <w:autoSpaceDE w:val="0"/>
        <w:autoSpaceDN w:val="0"/>
        <w:adjustRightInd w:val="0"/>
        <w:spacing w:after="0" w:line="240" w:lineRule="auto"/>
        <w:ind w:left="0" w:right="6" w:firstLine="0"/>
        <w:rPr>
          <w:rFonts w:ascii="Arial" w:hAnsi="Arial" w:cs="Arial"/>
          <w:sz w:val="20"/>
          <w:szCs w:val="24"/>
        </w:rPr>
      </w:pPr>
    </w:p>
    <w:p w14:paraId="6C9FBEE7" w14:textId="66FE04E6" w:rsidR="009F0744" w:rsidRPr="00AB69AA" w:rsidRDefault="009F0744" w:rsidP="0064495F">
      <w:pPr>
        <w:widowControl w:val="0"/>
        <w:autoSpaceDE w:val="0"/>
        <w:autoSpaceDN w:val="0"/>
        <w:adjustRightInd w:val="0"/>
        <w:spacing w:after="0" w:line="240" w:lineRule="auto"/>
        <w:ind w:left="0" w:right="6" w:firstLine="0"/>
        <w:rPr>
          <w:rFonts w:ascii="Arial" w:hAnsi="Arial" w:cs="Arial"/>
          <w:sz w:val="20"/>
          <w:szCs w:val="24"/>
        </w:rPr>
      </w:pPr>
      <w:r w:rsidRPr="00AB69AA">
        <w:rPr>
          <w:rFonts w:ascii="Arial" w:hAnsi="Arial" w:cs="Arial"/>
          <w:sz w:val="20"/>
          <w:szCs w:val="24"/>
        </w:rPr>
        <w:t>Les modifications ne pourront être communiquées qu'aux candidats dûment identifiés lors du retrait du dossier.</w:t>
      </w:r>
      <w:r w:rsidR="006E703A" w:rsidRPr="00AB69AA">
        <w:rPr>
          <w:rFonts w:ascii="Arial" w:hAnsi="Arial" w:cs="Arial"/>
          <w:sz w:val="20"/>
          <w:szCs w:val="24"/>
        </w:rPr>
        <w:t xml:space="preserve"> </w:t>
      </w:r>
      <w:r w:rsidRPr="00AB69AA">
        <w:rPr>
          <w:rFonts w:ascii="Arial" w:hAnsi="Arial" w:cs="Arial"/>
          <w:sz w:val="20"/>
          <w:szCs w:val="24"/>
        </w:rPr>
        <w:t xml:space="preserve">Les soumissionnaires </w:t>
      </w:r>
      <w:r w:rsidR="007E2A2E">
        <w:rPr>
          <w:rFonts w:ascii="Arial" w:hAnsi="Arial" w:cs="Arial"/>
          <w:sz w:val="20"/>
          <w:szCs w:val="24"/>
        </w:rPr>
        <w:t>doive</w:t>
      </w:r>
      <w:r w:rsidRPr="00AB69AA">
        <w:rPr>
          <w:rFonts w:ascii="Arial" w:hAnsi="Arial" w:cs="Arial"/>
          <w:sz w:val="20"/>
          <w:szCs w:val="24"/>
        </w:rPr>
        <w:t xml:space="preserve">nt </w:t>
      </w:r>
      <w:r w:rsidR="007E2A2E">
        <w:rPr>
          <w:rFonts w:ascii="Arial" w:hAnsi="Arial" w:cs="Arial"/>
          <w:sz w:val="20"/>
          <w:szCs w:val="24"/>
        </w:rPr>
        <w:t xml:space="preserve">alors </w:t>
      </w:r>
      <w:r w:rsidRPr="00AB69AA">
        <w:rPr>
          <w:rFonts w:ascii="Arial" w:hAnsi="Arial" w:cs="Arial"/>
          <w:sz w:val="20"/>
          <w:szCs w:val="24"/>
        </w:rPr>
        <w:t>répondre sur la base du dernier dossier modifié.</w:t>
      </w:r>
    </w:p>
    <w:p w14:paraId="476B901D" w14:textId="72A69478" w:rsidR="00AF6DA4" w:rsidRPr="00CE770B" w:rsidRDefault="009F0744" w:rsidP="0064495F">
      <w:pPr>
        <w:widowControl w:val="0"/>
        <w:autoSpaceDE w:val="0"/>
        <w:autoSpaceDN w:val="0"/>
        <w:adjustRightInd w:val="0"/>
        <w:spacing w:after="0" w:line="240" w:lineRule="auto"/>
        <w:ind w:left="0" w:right="6" w:firstLine="0"/>
        <w:rPr>
          <w:rFonts w:ascii="Arial" w:hAnsi="Arial" w:cs="Arial"/>
          <w:sz w:val="20"/>
          <w:szCs w:val="24"/>
          <w:u w:val="single"/>
        </w:rPr>
      </w:pPr>
      <w:r w:rsidRPr="00AB69AA">
        <w:rPr>
          <w:rFonts w:ascii="Arial" w:hAnsi="Arial" w:cs="Arial"/>
          <w:sz w:val="20"/>
          <w:szCs w:val="24"/>
        </w:rPr>
        <w:t>Dans le cas où un soumissionnaire aurait remis une offre avant les modifications, il p</w:t>
      </w:r>
      <w:r w:rsidR="007E2A2E">
        <w:rPr>
          <w:rFonts w:ascii="Arial" w:hAnsi="Arial" w:cs="Arial"/>
          <w:sz w:val="20"/>
          <w:szCs w:val="24"/>
        </w:rPr>
        <w:t>eut</w:t>
      </w:r>
      <w:r w:rsidRPr="00AB69AA">
        <w:rPr>
          <w:rFonts w:ascii="Arial" w:hAnsi="Arial" w:cs="Arial"/>
          <w:sz w:val="20"/>
          <w:szCs w:val="24"/>
        </w:rPr>
        <w:t xml:space="preserve"> en remettre une</w:t>
      </w:r>
      <w:r w:rsidR="00DE65E0" w:rsidRPr="00AB69AA">
        <w:rPr>
          <w:rFonts w:ascii="Arial" w:hAnsi="Arial" w:cs="Arial"/>
          <w:sz w:val="20"/>
          <w:szCs w:val="24"/>
        </w:rPr>
        <w:t xml:space="preserve"> </w:t>
      </w:r>
      <w:r w:rsidRPr="00AB69AA">
        <w:rPr>
          <w:rFonts w:ascii="Arial" w:hAnsi="Arial" w:cs="Arial"/>
          <w:sz w:val="20"/>
          <w:szCs w:val="24"/>
        </w:rPr>
        <w:t xml:space="preserve">nouvelle sur la base du dernier dossier modifié, avant la date et l'heure </w:t>
      </w:r>
      <w:r w:rsidR="00A44604" w:rsidRPr="00AB69AA">
        <w:rPr>
          <w:rFonts w:ascii="Arial" w:hAnsi="Arial" w:cs="Arial"/>
          <w:sz w:val="20"/>
          <w:szCs w:val="24"/>
        </w:rPr>
        <w:t>limite de réception des offres.</w:t>
      </w:r>
      <w:r w:rsidR="00AB69AA">
        <w:rPr>
          <w:rFonts w:ascii="Arial" w:hAnsi="Arial" w:cs="Arial"/>
          <w:sz w:val="20"/>
          <w:szCs w:val="24"/>
        </w:rPr>
        <w:t xml:space="preserve"> C’est la </w:t>
      </w:r>
      <w:r w:rsidR="00AB69AA" w:rsidRPr="00CE770B">
        <w:rPr>
          <w:rFonts w:ascii="Arial" w:hAnsi="Arial" w:cs="Arial"/>
          <w:sz w:val="20"/>
          <w:szCs w:val="24"/>
          <w:u w:val="single"/>
        </w:rPr>
        <w:t xml:space="preserve">dernière offre reçue qui sera ouverte </w:t>
      </w:r>
    </w:p>
    <w:p w14:paraId="04848D78" w14:textId="77777777" w:rsidR="00B95A1E" w:rsidRPr="00CE770B" w:rsidRDefault="00B95A1E" w:rsidP="00AB69AA">
      <w:pPr>
        <w:pStyle w:val="Titre2"/>
        <w:ind w:left="0" w:right="6" w:firstLine="0"/>
        <w:jc w:val="both"/>
        <w:rPr>
          <w:rFonts w:ascii="Arial" w:hAnsi="Arial" w:cs="Arial"/>
          <w:color w:val="0070C0"/>
          <w:sz w:val="22"/>
        </w:rPr>
      </w:pPr>
    </w:p>
    <w:p w14:paraId="6C33DB67" w14:textId="77777777" w:rsidR="00E51A7C" w:rsidRPr="00CE770B" w:rsidRDefault="00AB69AA" w:rsidP="00CE770B">
      <w:pPr>
        <w:pStyle w:val="Titre2"/>
        <w:ind w:left="0" w:right="6" w:firstLine="0"/>
        <w:jc w:val="both"/>
        <w:rPr>
          <w:rFonts w:ascii="Arial" w:hAnsi="Arial" w:cs="Arial"/>
          <w:color w:val="0070C0"/>
          <w:sz w:val="22"/>
          <w:u w:val="none"/>
        </w:rPr>
      </w:pPr>
      <w:bookmarkStart w:id="34" w:name="_Toc192762680"/>
      <w:r w:rsidRPr="00CE770B">
        <w:rPr>
          <w:rFonts w:ascii="Arial" w:hAnsi="Arial" w:cs="Arial"/>
          <w:color w:val="0070C0"/>
          <w:sz w:val="22"/>
          <w:u w:val="none"/>
        </w:rPr>
        <w:t>3.5</w:t>
      </w:r>
      <w:r w:rsidR="00E51A7C" w:rsidRPr="00CE770B">
        <w:rPr>
          <w:rFonts w:ascii="Arial" w:hAnsi="Arial" w:cs="Arial"/>
          <w:color w:val="0070C0"/>
          <w:sz w:val="22"/>
          <w:u w:val="none"/>
        </w:rPr>
        <w:t xml:space="preserve"> – P</w:t>
      </w:r>
      <w:r w:rsidR="00C034A1" w:rsidRPr="00CE770B">
        <w:rPr>
          <w:rFonts w:ascii="Arial" w:hAnsi="Arial" w:cs="Arial"/>
          <w:color w:val="0070C0"/>
          <w:sz w:val="22"/>
          <w:u w:val="none"/>
        </w:rPr>
        <w:t>rolongation du délai de réception des offres</w:t>
      </w:r>
      <w:bookmarkEnd w:id="34"/>
    </w:p>
    <w:p w14:paraId="1C750212" w14:textId="1D42FA9C" w:rsidR="009626D5" w:rsidRPr="00AB69AA" w:rsidRDefault="00E51A7C" w:rsidP="0064495F">
      <w:pPr>
        <w:autoSpaceDE w:val="0"/>
        <w:autoSpaceDN w:val="0"/>
        <w:adjustRightInd w:val="0"/>
        <w:spacing w:after="0" w:line="240" w:lineRule="auto"/>
        <w:ind w:left="0" w:right="6" w:firstLine="0"/>
        <w:rPr>
          <w:rFonts w:ascii="Arial" w:hAnsi="Arial" w:cs="Arial"/>
          <w:sz w:val="20"/>
          <w:szCs w:val="24"/>
        </w:rPr>
      </w:pPr>
      <w:r w:rsidRPr="00AB69AA">
        <w:rPr>
          <w:rFonts w:ascii="Arial" w:hAnsi="Arial" w:cs="Arial"/>
          <w:sz w:val="20"/>
          <w:szCs w:val="24"/>
        </w:rPr>
        <w:t>Lorsqu'une réponse nécessaire à l'élaboration de l'offre n'est pas fournie</w:t>
      </w:r>
      <w:r w:rsidR="00D22B74" w:rsidRPr="00AB69AA">
        <w:rPr>
          <w:rFonts w:ascii="Arial" w:hAnsi="Arial" w:cs="Arial"/>
          <w:sz w:val="20"/>
          <w:szCs w:val="24"/>
        </w:rPr>
        <w:t xml:space="preserve"> six (</w:t>
      </w:r>
      <w:r w:rsidRPr="00AB69AA">
        <w:rPr>
          <w:rFonts w:ascii="Arial" w:hAnsi="Arial" w:cs="Arial"/>
          <w:sz w:val="20"/>
          <w:szCs w:val="24"/>
        </w:rPr>
        <w:t>6</w:t>
      </w:r>
      <w:r w:rsidR="00D22B74" w:rsidRPr="00AB69AA">
        <w:rPr>
          <w:rFonts w:ascii="Arial" w:hAnsi="Arial" w:cs="Arial"/>
          <w:sz w:val="20"/>
          <w:szCs w:val="24"/>
        </w:rPr>
        <w:t>)</w:t>
      </w:r>
      <w:r w:rsidR="00CA7B97" w:rsidRPr="00AB69AA">
        <w:rPr>
          <w:rFonts w:ascii="Arial" w:hAnsi="Arial" w:cs="Arial"/>
          <w:sz w:val="20"/>
          <w:szCs w:val="24"/>
        </w:rPr>
        <w:t xml:space="preserve"> </w:t>
      </w:r>
      <w:r w:rsidRPr="00AB69AA">
        <w:rPr>
          <w:rFonts w:ascii="Arial" w:hAnsi="Arial" w:cs="Arial"/>
          <w:sz w:val="20"/>
          <w:szCs w:val="24"/>
        </w:rPr>
        <w:t>jours avant la date limite de</w:t>
      </w:r>
      <w:r w:rsidR="007E2A2E">
        <w:rPr>
          <w:rFonts w:ascii="Arial" w:hAnsi="Arial" w:cs="Arial"/>
          <w:sz w:val="20"/>
          <w:szCs w:val="24"/>
        </w:rPr>
        <w:t xml:space="preserve"> r</w:t>
      </w:r>
      <w:r w:rsidRPr="00AB69AA">
        <w:rPr>
          <w:rFonts w:ascii="Arial" w:hAnsi="Arial" w:cs="Arial"/>
          <w:sz w:val="20"/>
          <w:szCs w:val="24"/>
        </w:rPr>
        <w:t>éception</w:t>
      </w:r>
      <w:r w:rsidR="00443D03" w:rsidRPr="00AB69AA">
        <w:rPr>
          <w:rFonts w:ascii="Arial" w:hAnsi="Arial" w:cs="Arial"/>
          <w:sz w:val="20"/>
          <w:szCs w:val="24"/>
        </w:rPr>
        <w:t xml:space="preserve"> </w:t>
      </w:r>
      <w:r w:rsidRPr="00AB69AA">
        <w:rPr>
          <w:rFonts w:ascii="Arial" w:hAnsi="Arial" w:cs="Arial"/>
          <w:sz w:val="20"/>
          <w:szCs w:val="24"/>
        </w:rPr>
        <w:t>des offres, ou en en cas de modifications importantes des documents de la consultation, le délai de réception des</w:t>
      </w:r>
      <w:r w:rsidR="00443D03" w:rsidRPr="00AB69AA">
        <w:rPr>
          <w:rFonts w:ascii="Arial" w:hAnsi="Arial" w:cs="Arial"/>
          <w:sz w:val="20"/>
          <w:szCs w:val="24"/>
        </w:rPr>
        <w:t xml:space="preserve"> </w:t>
      </w:r>
      <w:r w:rsidRPr="00AB69AA">
        <w:rPr>
          <w:rFonts w:ascii="Arial" w:hAnsi="Arial" w:cs="Arial"/>
          <w:sz w:val="20"/>
          <w:szCs w:val="24"/>
        </w:rPr>
        <w:t>offres est reporté proportionnellement à l'importance des modifications apportées et dans les conditions prévues</w:t>
      </w:r>
      <w:r w:rsidR="00443D03" w:rsidRPr="00AB69AA">
        <w:rPr>
          <w:rFonts w:ascii="Arial" w:hAnsi="Arial" w:cs="Arial"/>
          <w:sz w:val="20"/>
          <w:szCs w:val="24"/>
        </w:rPr>
        <w:t xml:space="preserve"> </w:t>
      </w:r>
      <w:r w:rsidRPr="00AB69AA">
        <w:rPr>
          <w:rFonts w:ascii="Arial" w:hAnsi="Arial" w:cs="Arial"/>
          <w:sz w:val="20"/>
          <w:szCs w:val="24"/>
        </w:rPr>
        <w:t>à l'article R.2151-4 du code de la commande publique.</w:t>
      </w:r>
    </w:p>
    <w:p w14:paraId="4FDD258F" w14:textId="77777777" w:rsidR="00E51A7C" w:rsidRPr="0097234E" w:rsidRDefault="00E51A7C" w:rsidP="0064495F">
      <w:pPr>
        <w:spacing w:after="0"/>
        <w:ind w:left="0" w:right="6" w:firstLine="0"/>
        <w:rPr>
          <w:rFonts w:ascii="Arial" w:hAnsi="Arial" w:cs="Arial"/>
          <w:sz w:val="24"/>
          <w:szCs w:val="24"/>
          <w:highlight w:val="green"/>
        </w:rPr>
      </w:pPr>
    </w:p>
    <w:p w14:paraId="71F6C18D" w14:textId="77777777" w:rsidR="00E51A7C" w:rsidRPr="0097234E" w:rsidRDefault="00E51A7C" w:rsidP="0064495F">
      <w:pPr>
        <w:spacing w:after="0"/>
        <w:ind w:left="0" w:right="6" w:firstLine="0"/>
        <w:rPr>
          <w:rFonts w:ascii="Arial" w:hAnsi="Arial" w:cs="Arial"/>
          <w:sz w:val="24"/>
          <w:szCs w:val="24"/>
        </w:rPr>
      </w:pPr>
    </w:p>
    <w:p w14:paraId="226C3FED" w14:textId="77777777" w:rsidR="00415C7B" w:rsidRPr="001C3AAD" w:rsidRDefault="00885E49" w:rsidP="00CE770B">
      <w:pPr>
        <w:pStyle w:val="Titre1"/>
        <w:ind w:right="6"/>
        <w:jc w:val="center"/>
        <w:rPr>
          <w:rFonts w:ascii="Arial" w:hAnsi="Arial" w:cs="Arial"/>
          <w:color w:val="0070C0"/>
          <w:sz w:val="24"/>
          <w:szCs w:val="24"/>
        </w:rPr>
      </w:pPr>
      <w:bookmarkStart w:id="35" w:name="_Toc446682675"/>
      <w:bookmarkStart w:id="36" w:name="_Toc192762681"/>
      <w:r w:rsidRPr="001C3AAD">
        <w:rPr>
          <w:rFonts w:ascii="Arial" w:hAnsi="Arial" w:cs="Arial"/>
          <w:color w:val="0070C0"/>
          <w:sz w:val="24"/>
          <w:szCs w:val="24"/>
        </w:rPr>
        <w:t xml:space="preserve">ARTICLE </w:t>
      </w:r>
      <w:r w:rsidR="00EE49BE" w:rsidRPr="001C3AAD">
        <w:rPr>
          <w:rFonts w:ascii="Arial" w:hAnsi="Arial" w:cs="Arial"/>
          <w:color w:val="0070C0"/>
          <w:sz w:val="24"/>
          <w:szCs w:val="24"/>
        </w:rPr>
        <w:t>4</w:t>
      </w:r>
      <w:r w:rsidRPr="001C3AAD">
        <w:rPr>
          <w:rFonts w:ascii="Arial" w:hAnsi="Arial" w:cs="Arial"/>
          <w:color w:val="0070C0"/>
          <w:sz w:val="24"/>
          <w:szCs w:val="24"/>
        </w:rPr>
        <w:t xml:space="preserve"> - </w:t>
      </w:r>
      <w:r w:rsidR="009F0744" w:rsidRPr="001C3AAD">
        <w:rPr>
          <w:rFonts w:ascii="Arial" w:hAnsi="Arial" w:cs="Arial"/>
          <w:color w:val="0070C0"/>
          <w:sz w:val="24"/>
          <w:szCs w:val="24"/>
        </w:rPr>
        <w:t>PRESENTATION DES CANDIDATURES</w:t>
      </w:r>
      <w:bookmarkEnd w:id="35"/>
      <w:bookmarkEnd w:id="36"/>
    </w:p>
    <w:p w14:paraId="2DDD2AC2" w14:textId="77777777" w:rsidR="00885E49" w:rsidRDefault="00885E49" w:rsidP="00885E49">
      <w:pPr>
        <w:rPr>
          <w:rFonts w:ascii="Arial" w:hAnsi="Arial" w:cs="Arial"/>
        </w:rPr>
      </w:pPr>
    </w:p>
    <w:p w14:paraId="18BE2F24" w14:textId="77777777" w:rsidR="00C034A1" w:rsidRPr="00C034A1" w:rsidRDefault="00C034A1" w:rsidP="00C034A1">
      <w:pPr>
        <w:spacing w:after="0" w:line="240" w:lineRule="auto"/>
        <w:ind w:left="0" w:right="0" w:firstLine="0"/>
        <w:rPr>
          <w:rFonts w:ascii="Arial" w:hAnsi="Arial" w:cs="Arial"/>
          <w:color w:val="auto"/>
          <w:sz w:val="20"/>
          <w:szCs w:val="20"/>
        </w:rPr>
      </w:pPr>
      <w:r w:rsidRPr="00C034A1">
        <w:rPr>
          <w:rFonts w:ascii="Arial" w:hAnsi="Arial" w:cs="Arial"/>
          <w:color w:val="auto"/>
          <w:sz w:val="20"/>
          <w:szCs w:val="20"/>
        </w:rPr>
        <w:t xml:space="preserve">Conformément aux articles L 2142-1 et R 2142-1 à 14 du Code de la Commande Publique, il est exigé que les soumissionnaires disposent de l’aptitude à exercer l’activité professionnelle, la capacité économique et financière et la capacité technique et professionnelle. </w:t>
      </w:r>
    </w:p>
    <w:p w14:paraId="532349AD" w14:textId="77777777" w:rsidR="00C034A1" w:rsidRPr="00C034A1" w:rsidRDefault="00C034A1" w:rsidP="00C034A1">
      <w:pPr>
        <w:spacing w:after="0" w:line="240" w:lineRule="auto"/>
        <w:ind w:left="0" w:right="0" w:firstLine="0"/>
        <w:rPr>
          <w:rFonts w:ascii="Arial" w:hAnsi="Arial" w:cs="Arial"/>
          <w:color w:val="auto"/>
          <w:sz w:val="20"/>
          <w:szCs w:val="20"/>
        </w:rPr>
      </w:pPr>
    </w:p>
    <w:p w14:paraId="0BCE4446" w14:textId="77777777" w:rsidR="00C034A1" w:rsidRPr="00C034A1" w:rsidRDefault="00C034A1" w:rsidP="00C034A1">
      <w:pPr>
        <w:spacing w:after="0" w:line="240" w:lineRule="auto"/>
        <w:ind w:left="0" w:right="0" w:firstLine="0"/>
        <w:rPr>
          <w:rFonts w:ascii="Arial" w:hAnsi="Arial" w:cs="Arial"/>
          <w:color w:val="auto"/>
          <w:sz w:val="20"/>
          <w:szCs w:val="20"/>
        </w:rPr>
      </w:pPr>
      <w:r w:rsidRPr="00C034A1">
        <w:rPr>
          <w:rFonts w:ascii="Arial" w:hAnsi="Arial" w:cs="Arial"/>
          <w:color w:val="auto"/>
          <w:sz w:val="20"/>
          <w:szCs w:val="20"/>
        </w:rPr>
        <w:t xml:space="preserve">Par ailleurs, sont interdites de soumissionner les entreprises entrant dans un des cas d’interdiction mentionnés aux articles L.2141-1 à 5 du Code de la Commande Publique. </w:t>
      </w:r>
    </w:p>
    <w:p w14:paraId="031DDD6B" w14:textId="77777777" w:rsidR="00C034A1" w:rsidRPr="00CE770B" w:rsidRDefault="00C034A1" w:rsidP="0094442E">
      <w:pPr>
        <w:ind w:left="0" w:firstLine="0"/>
        <w:rPr>
          <w:rFonts w:ascii="Arial" w:hAnsi="Arial" w:cs="Arial"/>
        </w:rPr>
      </w:pPr>
    </w:p>
    <w:p w14:paraId="2BC3F6E3" w14:textId="77777777" w:rsidR="00415C7B" w:rsidRPr="00CE770B" w:rsidRDefault="00EE49BE" w:rsidP="00CE770B">
      <w:pPr>
        <w:pStyle w:val="Titre2"/>
        <w:ind w:left="0" w:right="6" w:firstLine="0"/>
        <w:jc w:val="both"/>
        <w:rPr>
          <w:rFonts w:ascii="Arial" w:hAnsi="Arial" w:cs="Arial"/>
          <w:color w:val="0070C0"/>
          <w:sz w:val="22"/>
          <w:u w:val="none"/>
        </w:rPr>
      </w:pPr>
      <w:bookmarkStart w:id="37" w:name="_Toc446682676"/>
      <w:bookmarkStart w:id="38" w:name="_Toc192762682"/>
      <w:r w:rsidRPr="00CE770B">
        <w:rPr>
          <w:rFonts w:ascii="Arial" w:hAnsi="Arial" w:cs="Arial"/>
          <w:color w:val="0070C0"/>
          <w:sz w:val="22"/>
          <w:u w:val="none"/>
        </w:rPr>
        <w:t>4</w:t>
      </w:r>
      <w:r w:rsidR="009F0744" w:rsidRPr="00CE770B">
        <w:rPr>
          <w:rFonts w:ascii="Arial" w:hAnsi="Arial" w:cs="Arial"/>
          <w:color w:val="0070C0"/>
          <w:sz w:val="22"/>
          <w:u w:val="none"/>
        </w:rPr>
        <w:t xml:space="preserve">.1 </w:t>
      </w:r>
      <w:r w:rsidR="00C034A1" w:rsidRPr="00CE770B">
        <w:rPr>
          <w:rFonts w:ascii="Arial" w:hAnsi="Arial" w:cs="Arial"/>
          <w:color w:val="0070C0"/>
          <w:sz w:val="22"/>
          <w:u w:val="none"/>
        </w:rPr>
        <w:t>Interdiction de soumissionner</w:t>
      </w:r>
      <w:bookmarkEnd w:id="37"/>
      <w:bookmarkEnd w:id="38"/>
      <w:r w:rsidR="008630D8" w:rsidRPr="00CE770B">
        <w:rPr>
          <w:rFonts w:ascii="Arial" w:hAnsi="Arial" w:cs="Arial"/>
          <w:color w:val="0070C0"/>
          <w:sz w:val="22"/>
          <w:u w:val="none"/>
        </w:rPr>
        <w:t xml:space="preserve"> </w:t>
      </w:r>
    </w:p>
    <w:p w14:paraId="17E331F8" w14:textId="77777777" w:rsidR="00415C7B" w:rsidRPr="008630D8" w:rsidRDefault="009F0744" w:rsidP="00B7164B">
      <w:pPr>
        <w:spacing w:after="0" w:line="240" w:lineRule="auto"/>
        <w:ind w:left="0" w:right="6" w:firstLine="0"/>
        <w:rPr>
          <w:rFonts w:ascii="Arial" w:hAnsi="Arial" w:cs="Arial"/>
          <w:sz w:val="20"/>
          <w:szCs w:val="24"/>
        </w:rPr>
      </w:pPr>
      <w:r w:rsidRPr="008630D8">
        <w:rPr>
          <w:rFonts w:ascii="Arial" w:hAnsi="Arial" w:cs="Arial"/>
          <w:sz w:val="20"/>
          <w:szCs w:val="24"/>
        </w:rPr>
        <w:t>C</w:t>
      </w:r>
      <w:r w:rsidR="00E07EB8" w:rsidRPr="008630D8">
        <w:rPr>
          <w:rFonts w:ascii="Arial" w:hAnsi="Arial" w:cs="Arial"/>
          <w:sz w:val="20"/>
          <w:szCs w:val="24"/>
        </w:rPr>
        <w:t>onformément aux dispositions de</w:t>
      </w:r>
      <w:r w:rsidRPr="008630D8">
        <w:rPr>
          <w:rFonts w:ascii="Arial" w:hAnsi="Arial" w:cs="Arial"/>
          <w:sz w:val="20"/>
          <w:szCs w:val="24"/>
        </w:rPr>
        <w:t xml:space="preserve"> </w:t>
      </w:r>
      <w:r w:rsidR="002426D9" w:rsidRPr="008630D8">
        <w:rPr>
          <w:rFonts w:ascii="Arial" w:hAnsi="Arial" w:cs="Arial"/>
          <w:sz w:val="20"/>
          <w:szCs w:val="24"/>
        </w:rPr>
        <w:t>l’article L</w:t>
      </w:r>
      <w:r w:rsidR="00E07EB8" w:rsidRPr="008630D8">
        <w:rPr>
          <w:rFonts w:ascii="Arial" w:hAnsi="Arial" w:cs="Arial"/>
          <w:sz w:val="20"/>
          <w:szCs w:val="24"/>
        </w:rPr>
        <w:t>2141-1</w:t>
      </w:r>
      <w:r w:rsidRPr="008630D8">
        <w:rPr>
          <w:rFonts w:ascii="Arial" w:hAnsi="Arial" w:cs="Arial"/>
          <w:sz w:val="20"/>
          <w:szCs w:val="24"/>
        </w:rPr>
        <w:t xml:space="preserve"> </w:t>
      </w:r>
      <w:r w:rsidR="00A94AE9" w:rsidRPr="008630D8">
        <w:rPr>
          <w:rFonts w:ascii="Arial" w:hAnsi="Arial" w:cs="Arial"/>
          <w:sz w:val="20"/>
          <w:szCs w:val="24"/>
        </w:rPr>
        <w:t xml:space="preserve">à L2141-5 et L2141-7 à L2141-11 </w:t>
      </w:r>
      <w:r w:rsidRPr="008630D8">
        <w:rPr>
          <w:rFonts w:ascii="Arial" w:hAnsi="Arial" w:cs="Arial"/>
          <w:sz w:val="20"/>
          <w:szCs w:val="24"/>
        </w:rPr>
        <w:t xml:space="preserve">du </w:t>
      </w:r>
      <w:r w:rsidR="002426D9" w:rsidRPr="008630D8">
        <w:rPr>
          <w:rFonts w:ascii="Arial" w:hAnsi="Arial" w:cs="Arial"/>
          <w:sz w:val="20"/>
          <w:szCs w:val="24"/>
        </w:rPr>
        <w:t>CCP</w:t>
      </w:r>
      <w:r w:rsidRPr="008630D8">
        <w:rPr>
          <w:rFonts w:ascii="Arial" w:hAnsi="Arial" w:cs="Arial"/>
          <w:sz w:val="20"/>
          <w:szCs w:val="24"/>
        </w:rPr>
        <w:t>, le candidat ne doit pas être dans un de ces cas d'interdiction de soumissionner.</w:t>
      </w:r>
    </w:p>
    <w:p w14:paraId="0200B6DD" w14:textId="77777777" w:rsidR="00B6521D" w:rsidRPr="008630D8" w:rsidRDefault="00B6521D" w:rsidP="00C80A0D">
      <w:pPr>
        <w:spacing w:after="0" w:line="240" w:lineRule="auto"/>
        <w:ind w:left="11" w:right="6" w:hanging="11"/>
        <w:rPr>
          <w:rFonts w:ascii="Arial" w:hAnsi="Arial" w:cs="Arial"/>
          <w:sz w:val="20"/>
          <w:szCs w:val="24"/>
        </w:rPr>
      </w:pPr>
    </w:p>
    <w:p w14:paraId="7073DF80" w14:textId="77777777" w:rsidR="00415C7B" w:rsidRPr="008630D8" w:rsidRDefault="009F0744" w:rsidP="00C80A0D">
      <w:pPr>
        <w:spacing w:after="0" w:line="240" w:lineRule="auto"/>
        <w:ind w:left="11" w:right="6" w:hanging="11"/>
        <w:rPr>
          <w:rFonts w:ascii="Arial" w:hAnsi="Arial" w:cs="Arial"/>
          <w:sz w:val="20"/>
          <w:szCs w:val="24"/>
        </w:rPr>
      </w:pPr>
      <w:r w:rsidRPr="008630D8">
        <w:rPr>
          <w:rFonts w:ascii="Arial" w:hAnsi="Arial" w:cs="Arial"/>
          <w:sz w:val="20"/>
          <w:szCs w:val="24"/>
        </w:rPr>
        <w:t>En cas de candidature avec un Document Unique de Marché Européen (DUME) électronique, le formulaire</w:t>
      </w:r>
      <w:r w:rsidR="002426D9" w:rsidRPr="008630D8">
        <w:rPr>
          <w:rFonts w:ascii="Arial" w:hAnsi="Arial" w:cs="Arial"/>
          <w:sz w:val="20"/>
          <w:szCs w:val="24"/>
        </w:rPr>
        <w:t xml:space="preserve"> i</w:t>
      </w:r>
      <w:r w:rsidRPr="008630D8">
        <w:rPr>
          <w:rFonts w:ascii="Arial" w:hAnsi="Arial" w:cs="Arial"/>
          <w:sz w:val="20"/>
          <w:szCs w:val="24"/>
        </w:rPr>
        <w:t>ndique par défaut que le candidat n'entre dans aucun des cas d'interdictions de soumissionner.</w:t>
      </w:r>
    </w:p>
    <w:p w14:paraId="28521994" w14:textId="77777777" w:rsidR="00B6521D" w:rsidRPr="008630D8" w:rsidRDefault="00B6521D" w:rsidP="00C80A0D">
      <w:pPr>
        <w:spacing w:after="0" w:line="240" w:lineRule="auto"/>
        <w:ind w:left="11" w:right="6" w:hanging="11"/>
        <w:rPr>
          <w:rFonts w:ascii="Arial" w:hAnsi="Arial" w:cs="Arial"/>
          <w:sz w:val="20"/>
          <w:szCs w:val="24"/>
        </w:rPr>
      </w:pPr>
    </w:p>
    <w:p w14:paraId="70AC18B5" w14:textId="77777777" w:rsidR="00E51A7C" w:rsidRPr="008630D8" w:rsidRDefault="00E51A7C" w:rsidP="00C80A0D">
      <w:pPr>
        <w:spacing w:after="0" w:line="240" w:lineRule="auto"/>
        <w:ind w:left="11" w:right="6" w:hanging="11"/>
        <w:rPr>
          <w:rFonts w:ascii="Arial" w:hAnsi="Arial" w:cs="Arial"/>
          <w:sz w:val="20"/>
          <w:szCs w:val="24"/>
        </w:rPr>
      </w:pPr>
      <w:r w:rsidRPr="008630D8">
        <w:rPr>
          <w:rFonts w:ascii="Arial" w:hAnsi="Arial" w:cs="Arial"/>
          <w:sz w:val="20"/>
          <w:szCs w:val="24"/>
        </w:rPr>
        <w:t>Il appartient, le cas échéant, au candidat de mentionner le motif concerné par l'interdiction de soumissionner.</w:t>
      </w:r>
    </w:p>
    <w:p w14:paraId="153CBEB5" w14:textId="77777777" w:rsidR="00B6521D" w:rsidRPr="008630D8" w:rsidRDefault="00B6521D" w:rsidP="00C80A0D">
      <w:pPr>
        <w:spacing w:after="0" w:line="240" w:lineRule="auto"/>
        <w:ind w:left="11" w:right="6" w:hanging="11"/>
        <w:rPr>
          <w:rFonts w:ascii="Arial" w:hAnsi="Arial" w:cs="Arial"/>
          <w:sz w:val="20"/>
          <w:szCs w:val="24"/>
        </w:rPr>
      </w:pPr>
    </w:p>
    <w:p w14:paraId="566CEF68" w14:textId="77777777" w:rsidR="00415C7B" w:rsidRPr="008630D8" w:rsidRDefault="009F0744" w:rsidP="00C80A0D">
      <w:pPr>
        <w:spacing w:after="0" w:line="240" w:lineRule="auto"/>
        <w:ind w:left="11" w:right="6" w:hanging="11"/>
        <w:rPr>
          <w:rFonts w:ascii="Arial" w:hAnsi="Arial" w:cs="Arial"/>
          <w:sz w:val="20"/>
          <w:szCs w:val="24"/>
        </w:rPr>
      </w:pPr>
      <w:r w:rsidRPr="008630D8">
        <w:rPr>
          <w:rFonts w:ascii="Arial" w:hAnsi="Arial" w:cs="Arial"/>
          <w:sz w:val="20"/>
          <w:szCs w:val="24"/>
        </w:rPr>
        <w:t>Lorsqu'un soumissionnaire se trouve, en cours de procédure, en situation d'interdiction de soumissionner, il en</w:t>
      </w:r>
      <w:r w:rsidR="000E72E4">
        <w:rPr>
          <w:rFonts w:ascii="Arial" w:hAnsi="Arial" w:cs="Arial"/>
          <w:sz w:val="20"/>
          <w:szCs w:val="24"/>
        </w:rPr>
        <w:t xml:space="preserve"> informe, sans délai, l'Acheteur</w:t>
      </w:r>
      <w:r w:rsidRPr="008630D8">
        <w:rPr>
          <w:rFonts w:ascii="Arial" w:hAnsi="Arial" w:cs="Arial"/>
          <w:sz w:val="20"/>
          <w:szCs w:val="24"/>
        </w:rPr>
        <w:t>.</w:t>
      </w:r>
    </w:p>
    <w:p w14:paraId="2C2957D4" w14:textId="77777777" w:rsidR="00B6521D" w:rsidRPr="008630D8" w:rsidRDefault="00B6521D" w:rsidP="00C80A0D">
      <w:pPr>
        <w:spacing w:after="0" w:line="240" w:lineRule="auto"/>
        <w:ind w:left="11" w:right="6" w:hanging="11"/>
        <w:rPr>
          <w:rFonts w:ascii="Arial" w:hAnsi="Arial" w:cs="Arial"/>
          <w:sz w:val="20"/>
          <w:szCs w:val="24"/>
        </w:rPr>
      </w:pPr>
    </w:p>
    <w:p w14:paraId="491B1AD6" w14:textId="77777777" w:rsidR="00415C7B" w:rsidRPr="008630D8" w:rsidRDefault="009F0744" w:rsidP="00C80A0D">
      <w:pPr>
        <w:spacing w:after="0" w:line="240" w:lineRule="auto"/>
        <w:ind w:left="11" w:right="6" w:hanging="11"/>
        <w:rPr>
          <w:rFonts w:ascii="Arial" w:hAnsi="Arial" w:cs="Arial"/>
          <w:sz w:val="20"/>
          <w:szCs w:val="24"/>
        </w:rPr>
      </w:pPr>
      <w:r w:rsidRPr="008630D8">
        <w:rPr>
          <w:rFonts w:ascii="Arial" w:hAnsi="Arial" w:cs="Arial"/>
          <w:sz w:val="20"/>
          <w:szCs w:val="24"/>
        </w:rPr>
        <w:t>En cas d'interdiction de soumissionner obligatoire, le soumissionnaire est automatiquement exclu de la procédure.</w:t>
      </w:r>
    </w:p>
    <w:p w14:paraId="2FE14DC6" w14:textId="77777777" w:rsidR="00885A36" w:rsidRPr="008630D8" w:rsidRDefault="00885A36" w:rsidP="008630D8">
      <w:pPr>
        <w:pStyle w:val="Titre2"/>
        <w:ind w:left="0" w:right="6" w:firstLine="708"/>
        <w:jc w:val="both"/>
        <w:rPr>
          <w:rFonts w:ascii="Arial" w:hAnsi="Arial" w:cs="Arial"/>
          <w:color w:val="0070C0"/>
          <w:sz w:val="22"/>
          <w:u w:color="0070C0"/>
        </w:rPr>
      </w:pPr>
    </w:p>
    <w:p w14:paraId="71716A16" w14:textId="77777777" w:rsidR="00415C7B" w:rsidRPr="00CE770B" w:rsidRDefault="00EE49BE" w:rsidP="00CE770B">
      <w:pPr>
        <w:pStyle w:val="Titre2"/>
        <w:ind w:left="0" w:right="6" w:firstLine="0"/>
        <w:jc w:val="both"/>
        <w:rPr>
          <w:rFonts w:ascii="Arial" w:hAnsi="Arial" w:cs="Arial"/>
          <w:color w:val="0070C0"/>
          <w:sz w:val="22"/>
          <w:u w:val="none"/>
        </w:rPr>
      </w:pPr>
      <w:bookmarkStart w:id="39" w:name="_Toc192762683"/>
      <w:bookmarkStart w:id="40" w:name="_Toc446682678"/>
      <w:r w:rsidRPr="00CE770B">
        <w:rPr>
          <w:rFonts w:ascii="Arial" w:hAnsi="Arial" w:cs="Arial"/>
          <w:color w:val="0070C0"/>
          <w:sz w:val="22"/>
          <w:u w:val="none"/>
        </w:rPr>
        <w:t>4.2</w:t>
      </w:r>
      <w:r w:rsidR="009F0744" w:rsidRPr="00CE770B">
        <w:rPr>
          <w:rFonts w:ascii="Arial" w:hAnsi="Arial" w:cs="Arial"/>
          <w:color w:val="0070C0"/>
          <w:sz w:val="22"/>
          <w:u w:val="none"/>
        </w:rPr>
        <w:t xml:space="preserve"> C</w:t>
      </w:r>
      <w:r w:rsidR="008630D8" w:rsidRPr="00CE770B">
        <w:rPr>
          <w:rFonts w:ascii="Arial" w:hAnsi="Arial" w:cs="Arial"/>
          <w:color w:val="0070C0"/>
          <w:sz w:val="22"/>
          <w:u w:val="none"/>
        </w:rPr>
        <w:t>onditions de participation</w:t>
      </w:r>
      <w:bookmarkEnd w:id="39"/>
      <w:r w:rsidR="008630D8" w:rsidRPr="00CE770B">
        <w:rPr>
          <w:rFonts w:ascii="Arial" w:hAnsi="Arial" w:cs="Arial"/>
          <w:color w:val="0070C0"/>
          <w:sz w:val="22"/>
          <w:u w:val="none"/>
        </w:rPr>
        <w:t xml:space="preserve"> </w:t>
      </w:r>
      <w:bookmarkEnd w:id="40"/>
    </w:p>
    <w:p w14:paraId="577CD7B7" w14:textId="77777777" w:rsidR="00116E62" w:rsidRDefault="00116E62" w:rsidP="00116E62">
      <w:pPr>
        <w:ind w:left="0" w:right="6" w:firstLine="0"/>
        <w:rPr>
          <w:rFonts w:ascii="Arial" w:hAnsi="Arial" w:cs="Arial"/>
          <w:sz w:val="20"/>
          <w:szCs w:val="20"/>
        </w:rPr>
      </w:pPr>
    </w:p>
    <w:p w14:paraId="3C995CE1" w14:textId="528E3249" w:rsidR="00EF3A61" w:rsidRDefault="00EF3A61" w:rsidP="00116E62">
      <w:pPr>
        <w:ind w:left="0" w:right="6" w:firstLine="0"/>
        <w:rPr>
          <w:rFonts w:ascii="Arial" w:hAnsi="Arial" w:cs="Arial"/>
          <w:sz w:val="20"/>
          <w:szCs w:val="20"/>
        </w:rPr>
      </w:pPr>
      <w:r w:rsidRPr="008630D8">
        <w:rPr>
          <w:rFonts w:ascii="Arial" w:hAnsi="Arial" w:cs="Arial"/>
          <w:sz w:val="20"/>
          <w:szCs w:val="20"/>
        </w:rPr>
        <w:t>Si, pour une raison justifiée, le candidat n'est pas en mesure de produire les renseignemen</w:t>
      </w:r>
      <w:r w:rsidR="000E72E4">
        <w:rPr>
          <w:rFonts w:ascii="Arial" w:hAnsi="Arial" w:cs="Arial"/>
          <w:sz w:val="20"/>
          <w:szCs w:val="20"/>
        </w:rPr>
        <w:t>ts et documents demandés par l'Acheteur</w:t>
      </w:r>
      <w:r w:rsidRPr="008630D8">
        <w:rPr>
          <w:rFonts w:ascii="Arial" w:hAnsi="Arial" w:cs="Arial"/>
          <w:sz w:val="20"/>
          <w:szCs w:val="20"/>
        </w:rPr>
        <w:t xml:space="preserve">, il est autorisé à prouver sa capacité économique et financière par tout autre moyen considéré </w:t>
      </w:r>
      <w:r w:rsidR="000E72E4">
        <w:rPr>
          <w:rFonts w:ascii="Arial" w:hAnsi="Arial" w:cs="Arial"/>
          <w:sz w:val="20"/>
          <w:szCs w:val="20"/>
        </w:rPr>
        <w:t>comme approprié par l'Acheteur</w:t>
      </w:r>
      <w:r w:rsidRPr="008630D8">
        <w:rPr>
          <w:rFonts w:ascii="Arial" w:hAnsi="Arial" w:cs="Arial"/>
          <w:sz w:val="20"/>
          <w:szCs w:val="20"/>
        </w:rPr>
        <w:t>.</w:t>
      </w:r>
    </w:p>
    <w:p w14:paraId="342BEC58" w14:textId="5F2DB639" w:rsidR="005F112C" w:rsidRDefault="005F112C" w:rsidP="00116E62">
      <w:pPr>
        <w:ind w:left="0" w:right="6" w:firstLine="0"/>
        <w:rPr>
          <w:rFonts w:ascii="Arial" w:hAnsi="Arial" w:cs="Arial"/>
          <w:sz w:val="20"/>
          <w:szCs w:val="20"/>
        </w:rPr>
      </w:pPr>
    </w:p>
    <w:p w14:paraId="5242B278" w14:textId="77777777" w:rsidR="00415C7B" w:rsidRPr="00CE770B" w:rsidRDefault="009F0744" w:rsidP="00CE770B">
      <w:pPr>
        <w:pStyle w:val="Titre2"/>
        <w:ind w:left="0" w:right="6" w:firstLine="0"/>
        <w:jc w:val="both"/>
        <w:rPr>
          <w:rFonts w:ascii="Arial" w:hAnsi="Arial" w:cs="Arial"/>
          <w:sz w:val="22"/>
          <w:u w:val="none"/>
        </w:rPr>
      </w:pPr>
      <w:bookmarkStart w:id="41" w:name="_Toc192762684"/>
      <w:bookmarkStart w:id="42" w:name="_Toc446682679"/>
      <w:r w:rsidRPr="00CE770B">
        <w:rPr>
          <w:rFonts w:ascii="Arial" w:hAnsi="Arial" w:cs="Arial"/>
          <w:color w:val="0070C0"/>
          <w:sz w:val="22"/>
          <w:u w:val="none"/>
        </w:rPr>
        <w:t>4</w:t>
      </w:r>
      <w:r w:rsidR="00EE49BE" w:rsidRPr="00CE770B">
        <w:rPr>
          <w:rFonts w:ascii="Arial" w:hAnsi="Arial" w:cs="Arial"/>
          <w:color w:val="0070C0"/>
          <w:sz w:val="22"/>
          <w:u w:val="none"/>
        </w:rPr>
        <w:t>.3</w:t>
      </w:r>
      <w:r w:rsidRPr="00CE770B">
        <w:rPr>
          <w:rFonts w:ascii="Arial" w:hAnsi="Arial" w:cs="Arial"/>
          <w:color w:val="0070C0"/>
          <w:sz w:val="22"/>
          <w:u w:val="none"/>
        </w:rPr>
        <w:t xml:space="preserve"> P</w:t>
      </w:r>
      <w:r w:rsidR="008630D8" w:rsidRPr="00CE770B">
        <w:rPr>
          <w:rFonts w:ascii="Arial" w:hAnsi="Arial" w:cs="Arial"/>
          <w:color w:val="0070C0"/>
          <w:sz w:val="22"/>
          <w:u w:val="none"/>
        </w:rPr>
        <w:t>résentation de la candidature</w:t>
      </w:r>
      <w:bookmarkEnd w:id="41"/>
      <w:r w:rsidR="008630D8" w:rsidRPr="00CE770B">
        <w:rPr>
          <w:rFonts w:ascii="Arial" w:hAnsi="Arial" w:cs="Arial"/>
          <w:color w:val="0070C0"/>
          <w:sz w:val="22"/>
          <w:u w:val="none"/>
        </w:rPr>
        <w:t xml:space="preserve"> </w:t>
      </w:r>
      <w:bookmarkEnd w:id="42"/>
    </w:p>
    <w:p w14:paraId="63C57B9C" w14:textId="77777777" w:rsidR="00415C7B" w:rsidRPr="0094442E" w:rsidRDefault="00415C7B" w:rsidP="0064495F">
      <w:pPr>
        <w:ind w:right="6"/>
        <w:rPr>
          <w:rFonts w:ascii="Arial" w:hAnsi="Arial" w:cs="Arial"/>
          <w:color w:val="auto"/>
          <w:sz w:val="24"/>
          <w:szCs w:val="24"/>
        </w:rPr>
      </w:pPr>
    </w:p>
    <w:p w14:paraId="2A23FD98" w14:textId="77777777" w:rsidR="00415C7B" w:rsidRPr="00F206D2" w:rsidRDefault="009F0744" w:rsidP="00F206D2">
      <w:pPr>
        <w:ind w:left="0" w:right="6" w:firstLine="0"/>
        <w:rPr>
          <w:rFonts w:ascii="Arial" w:hAnsi="Arial" w:cs="Arial"/>
          <w:b/>
          <w:sz w:val="20"/>
          <w:szCs w:val="20"/>
        </w:rPr>
      </w:pPr>
      <w:bookmarkStart w:id="43" w:name="_Toc446682680"/>
      <w:bookmarkStart w:id="44" w:name="_Toc122443070"/>
      <w:bookmarkStart w:id="45" w:name="_Toc164247255"/>
      <w:bookmarkStart w:id="46" w:name="_Toc164252497"/>
      <w:bookmarkStart w:id="47" w:name="_Toc164252644"/>
      <w:bookmarkStart w:id="48" w:name="_Toc164252761"/>
      <w:bookmarkStart w:id="49" w:name="_Toc174030347"/>
      <w:r w:rsidRPr="00F206D2">
        <w:rPr>
          <w:rFonts w:ascii="Arial" w:hAnsi="Arial" w:cs="Arial"/>
          <w:b/>
          <w:sz w:val="20"/>
          <w:szCs w:val="20"/>
        </w:rPr>
        <w:t>Candidature sous forme de Document Unique de Marché Européen électronique (DUME électronique)</w:t>
      </w:r>
      <w:bookmarkEnd w:id="43"/>
      <w:bookmarkEnd w:id="44"/>
      <w:bookmarkEnd w:id="45"/>
      <w:bookmarkEnd w:id="46"/>
      <w:bookmarkEnd w:id="47"/>
      <w:bookmarkEnd w:id="48"/>
      <w:bookmarkEnd w:id="49"/>
    </w:p>
    <w:p w14:paraId="41C4759A" w14:textId="77777777" w:rsidR="00EE49BE" w:rsidRPr="00A25ABE" w:rsidRDefault="00EE49BE" w:rsidP="00CE770B">
      <w:pPr>
        <w:ind w:left="0" w:right="6" w:firstLine="0"/>
        <w:rPr>
          <w:rFonts w:ascii="Arial" w:hAnsi="Arial" w:cs="Arial"/>
          <w:sz w:val="20"/>
          <w:szCs w:val="20"/>
        </w:rPr>
      </w:pPr>
      <w:r w:rsidRPr="00A25ABE">
        <w:rPr>
          <w:rFonts w:ascii="Arial" w:hAnsi="Arial" w:cs="Arial"/>
          <w:sz w:val="20"/>
          <w:szCs w:val="20"/>
        </w:rPr>
        <w:t>Les candidats peuvent présenter leur candidature en renseignant le formulaire DUME accessible</w:t>
      </w:r>
      <w:r w:rsidR="00885A36" w:rsidRPr="00A25ABE">
        <w:rPr>
          <w:rFonts w:ascii="Arial" w:hAnsi="Arial" w:cs="Arial"/>
          <w:sz w:val="20"/>
          <w:szCs w:val="20"/>
        </w:rPr>
        <w:t xml:space="preserve"> </w:t>
      </w:r>
      <w:r w:rsidRPr="00A25ABE">
        <w:rPr>
          <w:rFonts w:ascii="Arial" w:hAnsi="Arial" w:cs="Arial"/>
          <w:sz w:val="20"/>
          <w:szCs w:val="20"/>
        </w:rPr>
        <w:t>:</w:t>
      </w:r>
    </w:p>
    <w:p w14:paraId="28E0766E" w14:textId="77777777" w:rsidR="00EE49BE" w:rsidRPr="00A25ABE" w:rsidRDefault="00EE49BE" w:rsidP="0064495F">
      <w:pPr>
        <w:ind w:right="6"/>
        <w:rPr>
          <w:rFonts w:ascii="Arial" w:hAnsi="Arial" w:cs="Arial"/>
          <w:sz w:val="20"/>
          <w:szCs w:val="20"/>
        </w:rPr>
      </w:pPr>
      <w:r w:rsidRPr="00A25ABE">
        <w:rPr>
          <w:rFonts w:ascii="Arial" w:hAnsi="Arial" w:cs="Arial"/>
          <w:sz w:val="20"/>
          <w:szCs w:val="20"/>
        </w:rPr>
        <w:t>- depuis le service exposé de PLACE ;</w:t>
      </w:r>
    </w:p>
    <w:p w14:paraId="462C1980" w14:textId="77777777" w:rsidR="00EE49BE" w:rsidRPr="00A25ABE" w:rsidRDefault="00EE49BE" w:rsidP="0064495F">
      <w:pPr>
        <w:ind w:right="6"/>
        <w:rPr>
          <w:rFonts w:ascii="Arial" w:hAnsi="Arial" w:cs="Arial"/>
          <w:sz w:val="20"/>
          <w:szCs w:val="20"/>
        </w:rPr>
      </w:pPr>
      <w:r w:rsidRPr="00A25ABE">
        <w:rPr>
          <w:rFonts w:ascii="Arial" w:hAnsi="Arial" w:cs="Arial"/>
          <w:sz w:val="20"/>
          <w:szCs w:val="20"/>
        </w:rPr>
        <w:t xml:space="preserve">- depuis l'adresse URL suivante : </w:t>
      </w:r>
      <w:hyperlink r:id="rId15" w:history="1">
        <w:r w:rsidRPr="00A25ABE">
          <w:rPr>
            <w:rFonts w:ascii="Arial" w:hAnsi="Arial" w:cs="Arial"/>
            <w:b/>
            <w:sz w:val="20"/>
            <w:szCs w:val="20"/>
            <w:u w:val="single"/>
          </w:rPr>
          <w:t>https://dume.chorus-pro.gouv.fr</w:t>
        </w:r>
      </w:hyperlink>
    </w:p>
    <w:p w14:paraId="24DB1E8A" w14:textId="77777777" w:rsidR="00EE49BE" w:rsidRPr="00A25ABE" w:rsidRDefault="00EE49BE" w:rsidP="0064495F">
      <w:pPr>
        <w:widowControl w:val="0"/>
        <w:autoSpaceDE w:val="0"/>
        <w:autoSpaceDN w:val="0"/>
        <w:adjustRightInd w:val="0"/>
        <w:spacing w:after="0" w:line="240" w:lineRule="auto"/>
        <w:ind w:left="0" w:right="6" w:firstLine="0"/>
        <w:rPr>
          <w:rFonts w:ascii="Arial" w:hAnsi="Arial" w:cs="Arial"/>
          <w:sz w:val="20"/>
          <w:szCs w:val="20"/>
        </w:rPr>
      </w:pPr>
    </w:p>
    <w:p w14:paraId="052F6236" w14:textId="77777777" w:rsidR="00EE49BE" w:rsidRPr="00A25ABE" w:rsidRDefault="00EE49BE" w:rsidP="0064495F">
      <w:pPr>
        <w:ind w:right="6"/>
        <w:rPr>
          <w:rFonts w:ascii="Arial" w:hAnsi="Arial" w:cs="Arial"/>
          <w:sz w:val="20"/>
          <w:szCs w:val="20"/>
        </w:rPr>
      </w:pPr>
      <w:r w:rsidRPr="00A25ABE">
        <w:rPr>
          <w:rFonts w:ascii="Arial" w:hAnsi="Arial" w:cs="Arial"/>
          <w:sz w:val="20"/>
          <w:szCs w:val="20"/>
        </w:rPr>
        <w:t xml:space="preserve">Les candidats renseignent obligatoirement les parties suivantes du </w:t>
      </w:r>
      <w:r w:rsidR="008E3E71" w:rsidRPr="00A25ABE">
        <w:rPr>
          <w:rFonts w:ascii="Arial" w:hAnsi="Arial" w:cs="Arial"/>
          <w:sz w:val="20"/>
          <w:szCs w:val="20"/>
        </w:rPr>
        <w:t>DUME</w:t>
      </w:r>
      <w:r w:rsidR="00885A36" w:rsidRPr="00A25ABE">
        <w:rPr>
          <w:rFonts w:ascii="Arial" w:hAnsi="Arial" w:cs="Arial"/>
          <w:sz w:val="20"/>
          <w:szCs w:val="20"/>
        </w:rPr>
        <w:t xml:space="preserve"> </w:t>
      </w:r>
      <w:r w:rsidR="008E3E71" w:rsidRPr="00A25ABE">
        <w:rPr>
          <w:rFonts w:ascii="Arial" w:hAnsi="Arial" w:cs="Arial"/>
          <w:sz w:val="20"/>
          <w:szCs w:val="20"/>
        </w:rPr>
        <w:t>:</w:t>
      </w:r>
    </w:p>
    <w:p w14:paraId="05D76F70" w14:textId="77777777" w:rsidR="00EE49BE" w:rsidRPr="00A25ABE" w:rsidRDefault="00EE49BE" w:rsidP="00FC3E91">
      <w:pPr>
        <w:pStyle w:val="Paragraphedeliste"/>
        <w:widowControl w:val="0"/>
        <w:numPr>
          <w:ilvl w:val="0"/>
          <w:numId w:val="1"/>
        </w:numPr>
        <w:autoSpaceDE w:val="0"/>
        <w:autoSpaceDN w:val="0"/>
        <w:adjustRightInd w:val="0"/>
        <w:spacing w:after="0" w:line="240" w:lineRule="auto"/>
        <w:ind w:right="6"/>
        <w:rPr>
          <w:rFonts w:ascii="Arial" w:hAnsi="Arial" w:cs="Arial"/>
          <w:sz w:val="20"/>
          <w:szCs w:val="20"/>
        </w:rPr>
      </w:pPr>
      <w:r w:rsidRPr="00A25ABE">
        <w:rPr>
          <w:rFonts w:ascii="Arial" w:hAnsi="Arial" w:cs="Arial"/>
          <w:sz w:val="20"/>
          <w:szCs w:val="20"/>
        </w:rPr>
        <w:t xml:space="preserve">partie II : informations concernant l'opérateur économique, </w:t>
      </w:r>
    </w:p>
    <w:p w14:paraId="34DAC98B" w14:textId="77777777" w:rsidR="00EE49BE" w:rsidRPr="00A25ABE" w:rsidRDefault="00EE49BE" w:rsidP="00FC3E91">
      <w:pPr>
        <w:pStyle w:val="Paragraphedeliste"/>
        <w:widowControl w:val="0"/>
        <w:numPr>
          <w:ilvl w:val="0"/>
          <w:numId w:val="1"/>
        </w:numPr>
        <w:autoSpaceDE w:val="0"/>
        <w:autoSpaceDN w:val="0"/>
        <w:adjustRightInd w:val="0"/>
        <w:spacing w:after="0" w:line="240" w:lineRule="auto"/>
        <w:ind w:right="6"/>
        <w:rPr>
          <w:rFonts w:ascii="Arial" w:hAnsi="Arial" w:cs="Arial"/>
          <w:sz w:val="20"/>
          <w:szCs w:val="20"/>
        </w:rPr>
      </w:pPr>
      <w:r w:rsidRPr="00A25ABE">
        <w:rPr>
          <w:rFonts w:ascii="Arial" w:hAnsi="Arial" w:cs="Arial"/>
          <w:sz w:val="20"/>
          <w:szCs w:val="20"/>
        </w:rPr>
        <w:t xml:space="preserve">partie III : motifs </w:t>
      </w:r>
      <w:r w:rsidR="009A316D" w:rsidRPr="00A25ABE">
        <w:rPr>
          <w:rFonts w:ascii="Arial" w:hAnsi="Arial" w:cs="Arial"/>
          <w:sz w:val="20"/>
          <w:szCs w:val="20"/>
        </w:rPr>
        <w:t>d’exclusion</w:t>
      </w:r>
      <w:r w:rsidRPr="00A25ABE">
        <w:rPr>
          <w:rFonts w:ascii="Arial" w:hAnsi="Arial" w:cs="Arial"/>
          <w:sz w:val="20"/>
          <w:szCs w:val="20"/>
        </w:rPr>
        <w:t>,</w:t>
      </w:r>
    </w:p>
    <w:p w14:paraId="4872B9A1" w14:textId="77777777" w:rsidR="00EE49BE" w:rsidRPr="00A25ABE" w:rsidRDefault="00EE49BE" w:rsidP="00FC3E91">
      <w:pPr>
        <w:pStyle w:val="Paragraphedeliste"/>
        <w:widowControl w:val="0"/>
        <w:numPr>
          <w:ilvl w:val="0"/>
          <w:numId w:val="1"/>
        </w:numPr>
        <w:autoSpaceDE w:val="0"/>
        <w:autoSpaceDN w:val="0"/>
        <w:adjustRightInd w:val="0"/>
        <w:spacing w:after="0" w:line="240" w:lineRule="auto"/>
        <w:ind w:right="6"/>
        <w:rPr>
          <w:rFonts w:ascii="Arial" w:hAnsi="Arial" w:cs="Arial"/>
          <w:sz w:val="20"/>
          <w:szCs w:val="20"/>
        </w:rPr>
      </w:pPr>
      <w:r w:rsidRPr="00A25ABE">
        <w:rPr>
          <w:rFonts w:ascii="Arial" w:hAnsi="Arial" w:cs="Arial"/>
          <w:sz w:val="20"/>
          <w:szCs w:val="20"/>
        </w:rPr>
        <w:t xml:space="preserve">partie IV : critères de </w:t>
      </w:r>
      <w:r w:rsidR="00DF4A5E" w:rsidRPr="00A25ABE">
        <w:rPr>
          <w:rFonts w:ascii="Arial" w:hAnsi="Arial" w:cs="Arial"/>
          <w:sz w:val="20"/>
          <w:szCs w:val="20"/>
        </w:rPr>
        <w:t>sélection</w:t>
      </w:r>
      <w:r w:rsidRPr="00A25ABE">
        <w:rPr>
          <w:rFonts w:ascii="Arial" w:hAnsi="Arial" w:cs="Arial"/>
          <w:sz w:val="20"/>
          <w:szCs w:val="20"/>
        </w:rPr>
        <w:t xml:space="preserve"> de la candidature ( A, B et C).</w:t>
      </w:r>
    </w:p>
    <w:p w14:paraId="7448310C" w14:textId="77777777" w:rsidR="00EE49BE" w:rsidRPr="0097234E" w:rsidRDefault="00EE49BE" w:rsidP="0064495F">
      <w:pPr>
        <w:widowControl w:val="0"/>
        <w:autoSpaceDE w:val="0"/>
        <w:autoSpaceDN w:val="0"/>
        <w:adjustRightInd w:val="0"/>
        <w:spacing w:after="0" w:line="240" w:lineRule="auto"/>
        <w:ind w:right="6"/>
        <w:rPr>
          <w:rFonts w:ascii="Arial" w:hAnsi="Arial" w:cs="Arial"/>
          <w:sz w:val="24"/>
          <w:szCs w:val="24"/>
        </w:rPr>
      </w:pPr>
    </w:p>
    <w:tbl>
      <w:tblPr>
        <w:tblStyle w:val="Grilledutableau"/>
        <w:tblW w:w="8789" w:type="dxa"/>
        <w:tblInd w:w="817" w:type="dxa"/>
        <w:tblLook w:val="04A0" w:firstRow="1" w:lastRow="0" w:firstColumn="1" w:lastColumn="0" w:noHBand="0" w:noVBand="1"/>
      </w:tblPr>
      <w:tblGrid>
        <w:gridCol w:w="3686"/>
        <w:gridCol w:w="5103"/>
      </w:tblGrid>
      <w:tr w:rsidR="0055445C" w:rsidRPr="00A25ABE" w14:paraId="158781A8" w14:textId="77777777" w:rsidTr="0055445C">
        <w:trPr>
          <w:trHeight w:val="710"/>
        </w:trPr>
        <w:tc>
          <w:tcPr>
            <w:tcW w:w="3686" w:type="dxa"/>
          </w:tcPr>
          <w:p w14:paraId="108E9837" w14:textId="77777777" w:rsidR="0055445C" w:rsidRPr="00DE7D75" w:rsidRDefault="0055445C" w:rsidP="0055445C">
            <w:pPr>
              <w:widowControl w:val="0"/>
              <w:autoSpaceDE w:val="0"/>
              <w:autoSpaceDN w:val="0"/>
              <w:adjustRightInd w:val="0"/>
              <w:spacing w:after="0" w:line="240" w:lineRule="auto"/>
              <w:ind w:left="0" w:right="6" w:firstLine="0"/>
              <w:jc w:val="left"/>
              <w:rPr>
                <w:rFonts w:ascii="Arial" w:hAnsi="Arial" w:cs="Arial"/>
                <w:sz w:val="20"/>
                <w:szCs w:val="20"/>
              </w:rPr>
            </w:pPr>
            <w:r w:rsidRPr="00DE7D75">
              <w:rPr>
                <w:rFonts w:ascii="Arial" w:hAnsi="Arial" w:cs="Arial"/>
                <w:sz w:val="20"/>
                <w:szCs w:val="20"/>
              </w:rPr>
              <w:t>A. Aptitude</w:t>
            </w:r>
          </w:p>
        </w:tc>
        <w:tc>
          <w:tcPr>
            <w:tcW w:w="5103" w:type="dxa"/>
            <w:vAlign w:val="center"/>
          </w:tcPr>
          <w:p w14:paraId="729AD0E0" w14:textId="49986EC7" w:rsidR="0055445C" w:rsidRPr="00F508DF" w:rsidRDefault="0055445C" w:rsidP="0055445C">
            <w:pPr>
              <w:widowControl w:val="0"/>
              <w:autoSpaceDE w:val="0"/>
              <w:autoSpaceDN w:val="0"/>
              <w:adjustRightInd w:val="0"/>
              <w:spacing w:after="0" w:line="240" w:lineRule="auto"/>
              <w:ind w:left="0" w:right="6" w:firstLine="0"/>
              <w:jc w:val="left"/>
              <w:rPr>
                <w:rFonts w:ascii="Arial" w:hAnsi="Arial" w:cs="Arial"/>
                <w:color w:val="FF0000"/>
                <w:sz w:val="20"/>
                <w:szCs w:val="20"/>
              </w:rPr>
            </w:pPr>
            <w:r w:rsidRPr="007A696B">
              <w:rPr>
                <w:rFonts w:ascii="Arial" w:hAnsi="Arial" w:cs="Arial"/>
                <w:sz w:val="20"/>
              </w:rPr>
              <w:t xml:space="preserve">le Numéro Unique d’Identification (NUI) INSEE </w:t>
            </w:r>
            <w:r>
              <w:rPr>
                <w:rFonts w:ascii="Arial" w:hAnsi="Arial" w:cs="Arial"/>
                <w:sz w:val="20"/>
              </w:rPr>
              <w:t>(l’équivalent du numéro SIREN) </w:t>
            </w:r>
          </w:p>
        </w:tc>
      </w:tr>
      <w:tr w:rsidR="0055445C" w:rsidRPr="00A25ABE" w14:paraId="4F45C76F" w14:textId="77777777" w:rsidTr="0055445C">
        <w:trPr>
          <w:trHeight w:val="477"/>
        </w:trPr>
        <w:tc>
          <w:tcPr>
            <w:tcW w:w="3686" w:type="dxa"/>
          </w:tcPr>
          <w:p w14:paraId="0A85C8D3" w14:textId="77777777" w:rsidR="0055445C" w:rsidRPr="00A25ABE" w:rsidRDefault="0055445C" w:rsidP="0055445C">
            <w:pPr>
              <w:widowControl w:val="0"/>
              <w:autoSpaceDE w:val="0"/>
              <w:autoSpaceDN w:val="0"/>
              <w:adjustRightInd w:val="0"/>
              <w:spacing w:after="0" w:line="240" w:lineRule="auto"/>
              <w:ind w:left="0" w:right="6" w:firstLine="0"/>
              <w:jc w:val="left"/>
              <w:rPr>
                <w:rFonts w:ascii="Arial" w:hAnsi="Arial" w:cs="Arial"/>
                <w:sz w:val="20"/>
                <w:szCs w:val="20"/>
              </w:rPr>
            </w:pPr>
            <w:r w:rsidRPr="00A25ABE">
              <w:rPr>
                <w:rFonts w:ascii="Arial" w:hAnsi="Arial" w:cs="Arial"/>
                <w:sz w:val="20"/>
                <w:szCs w:val="20"/>
              </w:rPr>
              <w:t>B. Capacité économique et financière</w:t>
            </w:r>
          </w:p>
        </w:tc>
        <w:tc>
          <w:tcPr>
            <w:tcW w:w="5103" w:type="dxa"/>
            <w:vAlign w:val="center"/>
          </w:tcPr>
          <w:p w14:paraId="58D6DD5C" w14:textId="77DE9F22" w:rsidR="0055445C" w:rsidRPr="00F508DF" w:rsidRDefault="0055445C" w:rsidP="0055445C">
            <w:pPr>
              <w:widowControl w:val="0"/>
              <w:autoSpaceDE w:val="0"/>
              <w:autoSpaceDN w:val="0"/>
              <w:adjustRightInd w:val="0"/>
              <w:spacing w:after="0" w:line="240" w:lineRule="auto"/>
              <w:ind w:left="0" w:right="6" w:firstLine="0"/>
              <w:jc w:val="left"/>
              <w:rPr>
                <w:rFonts w:ascii="Arial" w:hAnsi="Arial" w:cs="Arial"/>
                <w:color w:val="FF0000"/>
                <w:sz w:val="20"/>
                <w:szCs w:val="20"/>
              </w:rPr>
            </w:pPr>
            <w:r w:rsidRPr="00CA1A01">
              <w:rPr>
                <w:rFonts w:ascii="Arial" w:hAnsi="Arial" w:cs="Arial"/>
                <w:sz w:val="20"/>
              </w:rPr>
              <w:t>le chiffre d'affaires global ainsi que le chiffre d'affaires du domaine d’activité faisant l’objet de l’accord-cadre portant sur les trois derniers exercices disponibles </w:t>
            </w:r>
          </w:p>
        </w:tc>
      </w:tr>
      <w:tr w:rsidR="0055445C" w:rsidRPr="00A25ABE" w14:paraId="5705553A" w14:textId="77777777" w:rsidTr="0055445C">
        <w:trPr>
          <w:trHeight w:val="778"/>
        </w:trPr>
        <w:tc>
          <w:tcPr>
            <w:tcW w:w="3686" w:type="dxa"/>
          </w:tcPr>
          <w:p w14:paraId="4300CDC2" w14:textId="77777777" w:rsidR="0055445C" w:rsidRPr="00A25ABE" w:rsidRDefault="0055445C" w:rsidP="0055445C">
            <w:pPr>
              <w:widowControl w:val="0"/>
              <w:autoSpaceDE w:val="0"/>
              <w:autoSpaceDN w:val="0"/>
              <w:adjustRightInd w:val="0"/>
              <w:spacing w:after="0" w:line="240" w:lineRule="auto"/>
              <w:ind w:left="0" w:right="6" w:firstLine="0"/>
              <w:jc w:val="left"/>
              <w:rPr>
                <w:rFonts w:ascii="Arial" w:hAnsi="Arial" w:cs="Arial"/>
                <w:sz w:val="20"/>
                <w:szCs w:val="20"/>
              </w:rPr>
            </w:pPr>
            <w:r w:rsidRPr="00A25ABE">
              <w:rPr>
                <w:rFonts w:ascii="Arial" w:hAnsi="Arial" w:cs="Arial"/>
                <w:sz w:val="20"/>
                <w:szCs w:val="20"/>
              </w:rPr>
              <w:t>C. Capacité technique et professionnelle</w:t>
            </w:r>
          </w:p>
        </w:tc>
        <w:tc>
          <w:tcPr>
            <w:tcW w:w="5103" w:type="dxa"/>
            <w:vAlign w:val="center"/>
          </w:tcPr>
          <w:p w14:paraId="2F7059E1" w14:textId="328BC933" w:rsidR="0055445C" w:rsidRPr="00F508DF" w:rsidRDefault="0055445C" w:rsidP="0055445C">
            <w:pPr>
              <w:widowControl w:val="0"/>
              <w:autoSpaceDE w:val="0"/>
              <w:autoSpaceDN w:val="0"/>
              <w:adjustRightInd w:val="0"/>
              <w:spacing w:after="0" w:line="240" w:lineRule="auto"/>
              <w:ind w:left="0" w:right="6" w:firstLine="0"/>
              <w:jc w:val="left"/>
              <w:rPr>
                <w:rFonts w:ascii="Arial" w:hAnsi="Arial" w:cs="Arial"/>
                <w:color w:val="FF0000"/>
                <w:sz w:val="20"/>
                <w:szCs w:val="20"/>
              </w:rPr>
            </w:pPr>
            <w:r w:rsidRPr="00CA1A01">
              <w:rPr>
                <w:rFonts w:ascii="Arial" w:hAnsi="Arial" w:cs="Arial"/>
                <w:sz w:val="20"/>
              </w:rPr>
              <w:t>au moins trois références professionnelles récentes et vérifiables de réalisation de prestations similaires à l’objet de l’accord-cadre.</w:t>
            </w:r>
          </w:p>
        </w:tc>
      </w:tr>
    </w:tbl>
    <w:p w14:paraId="02A38145" w14:textId="77777777" w:rsidR="00EE49BE" w:rsidRPr="00A25ABE" w:rsidRDefault="00EE49BE" w:rsidP="0064495F">
      <w:pPr>
        <w:widowControl w:val="0"/>
        <w:autoSpaceDE w:val="0"/>
        <w:autoSpaceDN w:val="0"/>
        <w:adjustRightInd w:val="0"/>
        <w:spacing w:after="0" w:line="240" w:lineRule="auto"/>
        <w:ind w:left="0" w:right="6" w:firstLine="0"/>
        <w:rPr>
          <w:rFonts w:ascii="Arial" w:hAnsi="Arial" w:cs="Arial"/>
          <w:sz w:val="20"/>
          <w:szCs w:val="20"/>
        </w:rPr>
      </w:pPr>
    </w:p>
    <w:p w14:paraId="55A2D675" w14:textId="77777777" w:rsidR="007D73F3" w:rsidRPr="00A25ABE" w:rsidRDefault="00EE49BE" w:rsidP="00885A36">
      <w:pPr>
        <w:widowControl w:val="0"/>
        <w:autoSpaceDE w:val="0"/>
        <w:autoSpaceDN w:val="0"/>
        <w:adjustRightInd w:val="0"/>
        <w:spacing w:after="0" w:line="240" w:lineRule="auto"/>
        <w:ind w:left="0" w:right="6" w:firstLine="0"/>
        <w:rPr>
          <w:rFonts w:ascii="Arial" w:hAnsi="Arial" w:cs="Arial"/>
          <w:sz w:val="20"/>
          <w:szCs w:val="20"/>
        </w:rPr>
      </w:pPr>
      <w:r w:rsidRPr="00A25ABE">
        <w:rPr>
          <w:rFonts w:ascii="Arial" w:hAnsi="Arial" w:cs="Arial"/>
          <w:sz w:val="20"/>
          <w:szCs w:val="20"/>
        </w:rPr>
        <w:t>Des renseignements complémentaires au sujet du DUME électronique sont disponibles à l'adresse URL</w:t>
      </w:r>
      <w:r w:rsidR="008B3B9A" w:rsidRPr="00A25ABE">
        <w:rPr>
          <w:rFonts w:ascii="Arial" w:hAnsi="Arial" w:cs="Arial"/>
          <w:sz w:val="20"/>
          <w:szCs w:val="20"/>
        </w:rPr>
        <w:t xml:space="preserve"> </w:t>
      </w:r>
      <w:r w:rsidRPr="00A25ABE">
        <w:rPr>
          <w:rFonts w:ascii="Arial" w:hAnsi="Arial" w:cs="Arial"/>
          <w:sz w:val="20"/>
          <w:szCs w:val="20"/>
        </w:rPr>
        <w:t>suivante</w:t>
      </w:r>
      <w:r w:rsidR="008B3B9A" w:rsidRPr="00A25ABE">
        <w:rPr>
          <w:rFonts w:ascii="Arial" w:hAnsi="Arial" w:cs="Arial"/>
          <w:sz w:val="20"/>
          <w:szCs w:val="20"/>
        </w:rPr>
        <w:t> :</w:t>
      </w:r>
      <w:r w:rsidR="00970FE2" w:rsidRPr="00A25ABE">
        <w:rPr>
          <w:rFonts w:ascii="Arial" w:hAnsi="Arial" w:cs="Arial"/>
          <w:sz w:val="20"/>
          <w:szCs w:val="20"/>
        </w:rPr>
        <w:t xml:space="preserve"> </w:t>
      </w:r>
      <w:hyperlink r:id="rId16" w:history="1">
        <w:r w:rsidR="00E317F5" w:rsidRPr="00A25ABE">
          <w:rPr>
            <w:rStyle w:val="Lienhypertexte"/>
            <w:rFonts w:ascii="Arial" w:hAnsi="Arial" w:cs="Arial"/>
            <w:sz w:val="20"/>
            <w:szCs w:val="20"/>
          </w:rPr>
          <w:t>https://communaute.chorus-pro.gouv.fr/pour-les-entreprises/</w:t>
        </w:r>
      </w:hyperlink>
    </w:p>
    <w:p w14:paraId="630A2EA8" w14:textId="77777777" w:rsidR="00885A36" w:rsidRDefault="00885A36" w:rsidP="00885A36">
      <w:pPr>
        <w:widowControl w:val="0"/>
        <w:autoSpaceDE w:val="0"/>
        <w:autoSpaceDN w:val="0"/>
        <w:adjustRightInd w:val="0"/>
        <w:spacing w:after="0" w:line="240" w:lineRule="auto"/>
        <w:ind w:left="0" w:right="6" w:firstLine="0"/>
        <w:rPr>
          <w:rFonts w:ascii="Arial" w:hAnsi="Arial" w:cs="Arial"/>
          <w:sz w:val="24"/>
          <w:szCs w:val="24"/>
        </w:rPr>
      </w:pPr>
    </w:p>
    <w:p w14:paraId="18ACBFF2" w14:textId="2337B6DD" w:rsidR="00A25ABE" w:rsidRPr="00BB7600" w:rsidRDefault="00A25ABE" w:rsidP="0094442E">
      <w:pPr>
        <w:shd w:val="clear" w:color="auto" w:fill="FFFFFF" w:themeFill="background1"/>
        <w:spacing w:after="0" w:line="240" w:lineRule="auto"/>
        <w:ind w:left="0" w:right="0" w:firstLine="0"/>
        <w:rPr>
          <w:rFonts w:ascii="Arial" w:hAnsi="Arial" w:cs="Arial"/>
          <w:color w:val="auto"/>
          <w:sz w:val="20"/>
          <w:szCs w:val="20"/>
        </w:rPr>
      </w:pPr>
      <w:r w:rsidRPr="00BB7600">
        <w:rPr>
          <w:rFonts w:ascii="Arial" w:hAnsi="Arial" w:cs="Arial"/>
          <w:color w:val="auto"/>
          <w:sz w:val="20"/>
          <w:szCs w:val="20"/>
        </w:rPr>
        <w:t>En cas de groupement momentané d’entreprises, chaque entrep</w:t>
      </w:r>
      <w:r w:rsidR="007E2A2E">
        <w:rPr>
          <w:rFonts w:ascii="Arial" w:hAnsi="Arial" w:cs="Arial"/>
          <w:color w:val="auto"/>
          <w:sz w:val="20"/>
          <w:szCs w:val="20"/>
        </w:rPr>
        <w:t>rise membre du groupement remet</w:t>
      </w:r>
      <w:r w:rsidRPr="00BB7600">
        <w:rPr>
          <w:rFonts w:ascii="Arial" w:hAnsi="Arial" w:cs="Arial"/>
          <w:color w:val="auto"/>
          <w:sz w:val="20"/>
          <w:szCs w:val="20"/>
        </w:rPr>
        <w:t xml:space="preserve"> un Document Unique de Marché Européen. </w:t>
      </w:r>
    </w:p>
    <w:p w14:paraId="364C6362" w14:textId="77777777" w:rsidR="00A25ABE" w:rsidRPr="00BB7600" w:rsidRDefault="00A25ABE" w:rsidP="0094442E">
      <w:pPr>
        <w:shd w:val="clear" w:color="auto" w:fill="FFFFFF" w:themeFill="background1"/>
        <w:spacing w:after="0" w:line="240" w:lineRule="auto"/>
        <w:ind w:left="0" w:right="0" w:firstLine="0"/>
        <w:rPr>
          <w:rFonts w:ascii="Arial" w:hAnsi="Arial" w:cs="Arial"/>
          <w:color w:val="auto"/>
          <w:sz w:val="20"/>
          <w:szCs w:val="20"/>
        </w:rPr>
      </w:pPr>
    </w:p>
    <w:p w14:paraId="2B8D707C" w14:textId="2F964206" w:rsidR="00A25ABE" w:rsidRPr="00BB7600" w:rsidRDefault="00A25ABE" w:rsidP="0094442E">
      <w:pPr>
        <w:shd w:val="clear" w:color="auto" w:fill="FFFFFF" w:themeFill="background1"/>
        <w:spacing w:after="0" w:line="240" w:lineRule="auto"/>
        <w:ind w:left="0" w:right="0" w:firstLine="0"/>
        <w:rPr>
          <w:rFonts w:ascii="Arial" w:hAnsi="Arial" w:cs="Arial"/>
          <w:color w:val="auto"/>
          <w:sz w:val="20"/>
          <w:szCs w:val="20"/>
        </w:rPr>
      </w:pPr>
      <w:r w:rsidRPr="00BB7600">
        <w:rPr>
          <w:rFonts w:ascii="Arial" w:hAnsi="Arial" w:cs="Arial"/>
          <w:color w:val="auto"/>
          <w:sz w:val="20"/>
          <w:szCs w:val="20"/>
        </w:rPr>
        <w:t xml:space="preserve">En cas de sous-traitance, chaque sous-traitant aux capacités desquelles le candidat a recours remet un Document Unique de Marché Européen.  </w:t>
      </w:r>
    </w:p>
    <w:p w14:paraId="6C20FC44" w14:textId="77777777" w:rsidR="00A25ABE" w:rsidRPr="00BB7600" w:rsidRDefault="00A25ABE" w:rsidP="0094442E">
      <w:pPr>
        <w:widowControl w:val="0"/>
        <w:shd w:val="clear" w:color="auto" w:fill="FFFFFF" w:themeFill="background1"/>
        <w:autoSpaceDE w:val="0"/>
        <w:autoSpaceDN w:val="0"/>
        <w:adjustRightInd w:val="0"/>
        <w:spacing w:after="0" w:line="240" w:lineRule="auto"/>
        <w:ind w:left="0" w:right="6" w:firstLine="0"/>
        <w:rPr>
          <w:rFonts w:ascii="Arial" w:hAnsi="Arial" w:cs="Arial"/>
          <w:color w:val="auto"/>
          <w:sz w:val="24"/>
          <w:szCs w:val="24"/>
        </w:rPr>
      </w:pPr>
    </w:p>
    <w:p w14:paraId="487AB7E3" w14:textId="48E33DD8" w:rsidR="00A25ABE" w:rsidRPr="00BB7600" w:rsidRDefault="00A25ABE" w:rsidP="0094442E">
      <w:pPr>
        <w:shd w:val="clear" w:color="auto" w:fill="FFFFFF" w:themeFill="background1"/>
        <w:spacing w:after="0" w:line="240" w:lineRule="auto"/>
        <w:ind w:left="0" w:right="0" w:firstLine="0"/>
        <w:rPr>
          <w:rFonts w:ascii="Arial" w:hAnsi="Arial" w:cs="Arial"/>
          <w:color w:val="auto"/>
          <w:sz w:val="20"/>
          <w:szCs w:val="20"/>
        </w:rPr>
      </w:pPr>
      <w:r w:rsidRPr="00BB7600">
        <w:rPr>
          <w:rFonts w:ascii="Arial" w:hAnsi="Arial" w:cs="Arial"/>
          <w:color w:val="auto"/>
          <w:sz w:val="20"/>
          <w:szCs w:val="20"/>
        </w:rPr>
        <w:t>Conformément aux articles R.2143-4 et R.2143-16 du Code de la Commande Publique, le Document Unique de Marché E</w:t>
      </w:r>
      <w:r w:rsidR="007E2A2E">
        <w:rPr>
          <w:rFonts w:ascii="Arial" w:hAnsi="Arial" w:cs="Arial"/>
          <w:color w:val="auto"/>
          <w:sz w:val="20"/>
          <w:szCs w:val="20"/>
        </w:rPr>
        <w:t>uropéen remis par le candidat doit</w:t>
      </w:r>
      <w:r w:rsidRPr="00BB7600">
        <w:rPr>
          <w:rFonts w:ascii="Arial" w:hAnsi="Arial" w:cs="Arial"/>
          <w:color w:val="auto"/>
          <w:sz w:val="20"/>
          <w:szCs w:val="20"/>
        </w:rPr>
        <w:t xml:space="preserve"> être rédigé en langue française.</w:t>
      </w:r>
    </w:p>
    <w:p w14:paraId="35AC1A72" w14:textId="313ED749" w:rsidR="00E317F5" w:rsidRPr="0097234E" w:rsidRDefault="00E317F5" w:rsidP="00337459">
      <w:pPr>
        <w:widowControl w:val="0"/>
        <w:autoSpaceDE w:val="0"/>
        <w:autoSpaceDN w:val="0"/>
        <w:adjustRightInd w:val="0"/>
        <w:spacing w:after="120" w:line="240" w:lineRule="auto"/>
        <w:ind w:left="0" w:right="6" w:firstLine="0"/>
        <w:rPr>
          <w:rFonts w:ascii="Arial" w:hAnsi="Arial" w:cs="Arial"/>
          <w:sz w:val="24"/>
          <w:szCs w:val="24"/>
        </w:rPr>
      </w:pPr>
    </w:p>
    <w:p w14:paraId="267F52DE" w14:textId="77777777" w:rsidR="00415C7B" w:rsidRPr="00F206D2" w:rsidRDefault="009F0744" w:rsidP="00F206D2">
      <w:pPr>
        <w:ind w:left="0" w:right="6" w:firstLine="0"/>
        <w:rPr>
          <w:rFonts w:ascii="Arial" w:hAnsi="Arial" w:cs="Arial"/>
          <w:b/>
          <w:sz w:val="20"/>
          <w:szCs w:val="20"/>
        </w:rPr>
      </w:pPr>
      <w:bookmarkStart w:id="50" w:name="_Toc446682681"/>
      <w:bookmarkStart w:id="51" w:name="_Toc122443071"/>
      <w:bookmarkStart w:id="52" w:name="_Toc164247256"/>
      <w:bookmarkStart w:id="53" w:name="_Toc164252498"/>
      <w:bookmarkStart w:id="54" w:name="_Toc164252645"/>
      <w:bookmarkStart w:id="55" w:name="_Toc164252762"/>
      <w:bookmarkStart w:id="56" w:name="_Toc174030348"/>
      <w:r w:rsidRPr="00F206D2">
        <w:rPr>
          <w:rFonts w:ascii="Arial" w:hAnsi="Arial" w:cs="Arial"/>
          <w:b/>
          <w:sz w:val="20"/>
          <w:szCs w:val="20"/>
        </w:rPr>
        <w:t>Candidature hors DUME avec les formulaires DC1 et DC2</w:t>
      </w:r>
      <w:bookmarkEnd w:id="50"/>
      <w:bookmarkEnd w:id="51"/>
      <w:bookmarkEnd w:id="52"/>
      <w:bookmarkEnd w:id="53"/>
      <w:bookmarkEnd w:id="54"/>
      <w:bookmarkEnd w:id="55"/>
      <w:bookmarkEnd w:id="56"/>
    </w:p>
    <w:p w14:paraId="7D9AE51D" w14:textId="77777777" w:rsidR="00A25ABE" w:rsidRPr="00A25ABE" w:rsidRDefault="00A25ABE" w:rsidP="00A25ABE">
      <w:pPr>
        <w:spacing w:after="0" w:line="240" w:lineRule="auto"/>
        <w:ind w:left="0" w:right="0" w:firstLine="0"/>
        <w:rPr>
          <w:rFonts w:ascii="Arial" w:hAnsi="Arial" w:cs="Arial"/>
          <w:color w:val="auto"/>
          <w:sz w:val="20"/>
          <w:szCs w:val="20"/>
        </w:rPr>
      </w:pPr>
      <w:r w:rsidRPr="00A25ABE">
        <w:rPr>
          <w:rFonts w:ascii="Arial" w:hAnsi="Arial" w:cs="Arial"/>
          <w:color w:val="auto"/>
          <w:sz w:val="20"/>
          <w:szCs w:val="20"/>
        </w:rPr>
        <w:t xml:space="preserve">Conformément à l’article R.2143-3 du Code de la Commande Publique, le candidat produit à l’appui de sa candidature : </w:t>
      </w:r>
    </w:p>
    <w:p w14:paraId="3A547AE7" w14:textId="77777777" w:rsidR="00A25ABE" w:rsidRPr="00A25ABE" w:rsidRDefault="00A25ABE" w:rsidP="00A25ABE">
      <w:pPr>
        <w:spacing w:after="0" w:line="240" w:lineRule="auto"/>
        <w:ind w:left="0" w:right="0" w:firstLine="0"/>
        <w:rPr>
          <w:rFonts w:ascii="Arial" w:hAnsi="Arial" w:cs="Arial"/>
          <w:color w:val="auto"/>
          <w:sz w:val="20"/>
          <w:szCs w:val="20"/>
        </w:rPr>
      </w:pPr>
      <w:r w:rsidRPr="00A25ABE">
        <w:rPr>
          <w:rFonts w:ascii="Arial" w:hAnsi="Arial" w:cs="Arial"/>
          <w:color w:val="auto"/>
          <w:sz w:val="20"/>
          <w:szCs w:val="20"/>
        </w:rPr>
        <w:t xml:space="preserve">1° Une déclaration sur l'honneur pour justifier qu'il n'entre dans aucun des cas mentionnés aux articles L.2141-1 à L.2141-5 et L.2141-7 à L.2141-11 du Code de la Commande Publique et qu’il est en règle au regard du respect des articles L.5212-1 à L.5212-11 du Code du travail concernant l’emploi des travailleurs handicapés (article R 2143-3 du CCP) </w:t>
      </w:r>
    </w:p>
    <w:p w14:paraId="55FBC303" w14:textId="77777777" w:rsidR="00A25ABE" w:rsidRPr="00A25ABE" w:rsidRDefault="00A25ABE" w:rsidP="00A25ABE">
      <w:pPr>
        <w:spacing w:after="0" w:line="240" w:lineRule="auto"/>
        <w:ind w:left="0" w:right="0" w:firstLine="0"/>
        <w:rPr>
          <w:rFonts w:ascii="Arial" w:hAnsi="Arial" w:cs="Arial"/>
          <w:color w:val="auto"/>
          <w:sz w:val="20"/>
          <w:szCs w:val="20"/>
        </w:rPr>
      </w:pPr>
      <w:r w:rsidRPr="00A25ABE">
        <w:rPr>
          <w:rFonts w:ascii="Arial" w:hAnsi="Arial" w:cs="Arial"/>
          <w:color w:val="auto"/>
          <w:sz w:val="20"/>
          <w:szCs w:val="20"/>
        </w:rPr>
        <w:t>2° Les renseignements demandés par l'</w:t>
      </w:r>
      <w:r w:rsidR="000E72E4">
        <w:rPr>
          <w:rFonts w:ascii="Arial" w:hAnsi="Arial" w:cs="Arial"/>
          <w:color w:val="auto"/>
          <w:sz w:val="20"/>
          <w:szCs w:val="20"/>
        </w:rPr>
        <w:t>Acheteur</w:t>
      </w:r>
      <w:r w:rsidRPr="00A25ABE">
        <w:rPr>
          <w:rFonts w:ascii="Arial" w:hAnsi="Arial" w:cs="Arial"/>
          <w:color w:val="auto"/>
          <w:sz w:val="20"/>
          <w:szCs w:val="20"/>
        </w:rPr>
        <w:t xml:space="preserve"> aux fins de vérification de l'aptitude à exercer l'activité professionnelle, de la capacité économique et financière et des capacités techniques et professionnelles du candidat. </w:t>
      </w:r>
    </w:p>
    <w:p w14:paraId="367534CA" w14:textId="77777777" w:rsidR="00A25ABE" w:rsidRPr="00A25ABE" w:rsidRDefault="00A25ABE" w:rsidP="00A25ABE">
      <w:pPr>
        <w:spacing w:after="0" w:line="240" w:lineRule="auto"/>
        <w:ind w:left="0" w:right="0" w:firstLine="0"/>
        <w:rPr>
          <w:rFonts w:ascii="Arial" w:hAnsi="Arial" w:cs="Arial"/>
          <w:color w:val="auto"/>
          <w:sz w:val="20"/>
          <w:szCs w:val="20"/>
        </w:rPr>
      </w:pPr>
    </w:p>
    <w:p w14:paraId="4976F609" w14:textId="77777777" w:rsidR="001705EC" w:rsidRDefault="00A25ABE" w:rsidP="00A25ABE">
      <w:pPr>
        <w:ind w:right="6"/>
        <w:rPr>
          <w:rFonts w:ascii="Arial" w:hAnsi="Arial" w:cs="Arial"/>
          <w:color w:val="auto"/>
          <w:sz w:val="20"/>
          <w:szCs w:val="20"/>
        </w:rPr>
      </w:pPr>
      <w:r w:rsidRPr="00A25ABE">
        <w:rPr>
          <w:rFonts w:ascii="Arial" w:hAnsi="Arial" w:cs="Arial"/>
          <w:color w:val="auto"/>
          <w:sz w:val="20"/>
          <w:szCs w:val="20"/>
        </w:rPr>
        <w:t>Pour satisfaire ces obligations, les candidats complètent utilement et remettent</w:t>
      </w:r>
      <w:r w:rsidR="001705EC">
        <w:rPr>
          <w:rFonts w:ascii="Arial" w:hAnsi="Arial" w:cs="Arial"/>
          <w:color w:val="auto"/>
          <w:sz w:val="20"/>
          <w:szCs w:val="20"/>
        </w:rPr>
        <w:t> :</w:t>
      </w:r>
    </w:p>
    <w:p w14:paraId="73C98A23" w14:textId="3BD7AE3E" w:rsidR="00415C7B" w:rsidRPr="001705EC" w:rsidRDefault="00970FE2" w:rsidP="00970FE2">
      <w:pPr>
        <w:pStyle w:val="Paragraphedeliste"/>
        <w:spacing w:after="120" w:line="240" w:lineRule="auto"/>
        <w:ind w:left="568" w:right="6" w:firstLine="0"/>
        <w:contextualSpacing w:val="0"/>
        <w:rPr>
          <w:rFonts w:ascii="Arial" w:hAnsi="Arial" w:cs="Arial"/>
          <w:color w:val="auto"/>
          <w:sz w:val="20"/>
          <w:szCs w:val="20"/>
        </w:rPr>
      </w:pPr>
      <w:r w:rsidRPr="001705EC">
        <w:rPr>
          <w:rFonts w:ascii="Arial" w:hAnsi="Arial" w:cs="Arial"/>
          <w:color w:val="auto"/>
          <w:sz w:val="20"/>
          <w:szCs w:val="20"/>
        </w:rPr>
        <w:t xml:space="preserve">- </w:t>
      </w:r>
      <w:r w:rsidR="009F0744" w:rsidRPr="001705EC">
        <w:rPr>
          <w:rFonts w:ascii="Arial" w:hAnsi="Arial" w:cs="Arial"/>
          <w:color w:val="auto"/>
          <w:sz w:val="20"/>
          <w:szCs w:val="20"/>
        </w:rPr>
        <w:t xml:space="preserve">lettre de candidature ou formulaire DC1 (téléchargeable à partir du lien </w:t>
      </w:r>
      <w:hyperlink r:id="rId17">
        <w:r w:rsidR="009F0744" w:rsidRPr="001705EC">
          <w:rPr>
            <w:rFonts w:ascii="Arial" w:hAnsi="Arial" w:cs="Arial"/>
            <w:color w:val="auto"/>
            <w:sz w:val="20"/>
            <w:szCs w:val="20"/>
            <w:u w:val="single"/>
          </w:rPr>
          <w:t>https://www.economie.gouv.fr/daj/formulaires-declaration-du-candidat</w:t>
        </w:r>
      </w:hyperlink>
      <w:r w:rsidR="009F0744" w:rsidRPr="001705EC">
        <w:rPr>
          <w:rFonts w:ascii="Arial" w:hAnsi="Arial" w:cs="Arial"/>
          <w:color w:val="auto"/>
          <w:sz w:val="20"/>
          <w:szCs w:val="20"/>
        </w:rPr>
        <w:t xml:space="preserve"> )</w:t>
      </w:r>
      <w:r w:rsidR="00F471C4">
        <w:rPr>
          <w:rFonts w:ascii="Arial" w:hAnsi="Arial" w:cs="Arial"/>
          <w:color w:val="auto"/>
          <w:sz w:val="20"/>
          <w:szCs w:val="20"/>
        </w:rPr>
        <w:t xml:space="preserve"> dûment complétée par le candidat se présentant seul, ou en cas de candidature groupée, par l’ensemble des membres de </w:t>
      </w:r>
      <w:r w:rsidR="007E2A2E">
        <w:rPr>
          <w:rFonts w:ascii="Arial" w:hAnsi="Arial" w:cs="Arial"/>
          <w:color w:val="auto"/>
          <w:sz w:val="20"/>
          <w:szCs w:val="20"/>
        </w:rPr>
        <w:t>groupement</w:t>
      </w:r>
      <w:r w:rsidR="001C07F8">
        <w:rPr>
          <w:rFonts w:ascii="Arial" w:hAnsi="Arial" w:cs="Arial"/>
          <w:color w:val="auto"/>
          <w:sz w:val="20"/>
          <w:szCs w:val="20"/>
        </w:rPr>
        <w:t> ;</w:t>
      </w:r>
    </w:p>
    <w:p w14:paraId="15C55CE0" w14:textId="42596668" w:rsidR="00304FCA" w:rsidRDefault="00970FE2" w:rsidP="00304FCA">
      <w:pPr>
        <w:pStyle w:val="Paragraphedeliste"/>
        <w:spacing w:after="120" w:line="240" w:lineRule="auto"/>
        <w:ind w:left="568" w:right="6" w:firstLine="0"/>
        <w:contextualSpacing w:val="0"/>
        <w:rPr>
          <w:rFonts w:ascii="Arial" w:hAnsi="Arial" w:cs="Arial"/>
          <w:color w:val="auto"/>
          <w:sz w:val="20"/>
          <w:szCs w:val="20"/>
        </w:rPr>
      </w:pPr>
      <w:r w:rsidRPr="001705EC">
        <w:rPr>
          <w:rFonts w:ascii="Arial" w:hAnsi="Arial" w:cs="Arial"/>
          <w:color w:val="auto"/>
          <w:sz w:val="20"/>
          <w:szCs w:val="20"/>
        </w:rPr>
        <w:t xml:space="preserve">- </w:t>
      </w:r>
      <w:r w:rsidR="009F0744" w:rsidRPr="001705EC">
        <w:rPr>
          <w:rFonts w:ascii="Arial" w:hAnsi="Arial" w:cs="Arial"/>
          <w:color w:val="auto"/>
          <w:sz w:val="20"/>
          <w:szCs w:val="20"/>
        </w:rPr>
        <w:t xml:space="preserve">déclaration du candidat ou formulaire DC2 (téléchargeable à partir du lien </w:t>
      </w:r>
      <w:hyperlink r:id="rId18">
        <w:r w:rsidR="009F0744" w:rsidRPr="001705EC">
          <w:rPr>
            <w:rFonts w:ascii="Arial" w:hAnsi="Arial" w:cs="Arial"/>
            <w:color w:val="auto"/>
            <w:sz w:val="20"/>
            <w:szCs w:val="20"/>
            <w:u w:val="single"/>
          </w:rPr>
          <w:t>https://www.economie.gouv.fr/daj/formulaires-declaration-du-candidat</w:t>
        </w:r>
      </w:hyperlink>
      <w:r w:rsidR="00304FCA">
        <w:rPr>
          <w:rFonts w:ascii="Arial" w:hAnsi="Arial" w:cs="Arial"/>
          <w:color w:val="auto"/>
          <w:sz w:val="20"/>
          <w:szCs w:val="20"/>
        </w:rPr>
        <w:t xml:space="preserve"> ) dûment complétée par le candidat se présentant seul, ou en cas de candidature groupée, par l’ensemble des membres de groupement (1 DC2 par membre). </w:t>
      </w:r>
    </w:p>
    <w:p w14:paraId="4F88B01A" w14:textId="77777777" w:rsidR="00304FCA" w:rsidRDefault="00304FCA" w:rsidP="00304FCA">
      <w:pPr>
        <w:pStyle w:val="Paragraphedeliste"/>
        <w:spacing w:after="120" w:line="240" w:lineRule="auto"/>
        <w:ind w:left="568" w:right="6" w:firstLine="0"/>
        <w:contextualSpacing w:val="0"/>
        <w:rPr>
          <w:rFonts w:ascii="Arial" w:hAnsi="Arial" w:cs="Arial"/>
          <w:color w:val="auto"/>
          <w:sz w:val="20"/>
          <w:szCs w:val="20"/>
        </w:rPr>
      </w:pPr>
      <w:r>
        <w:rPr>
          <w:rFonts w:ascii="Arial" w:hAnsi="Arial" w:cs="Arial"/>
          <w:color w:val="auto"/>
          <w:sz w:val="20"/>
          <w:szCs w:val="20"/>
        </w:rPr>
        <w:t xml:space="preserve">Si le candidat est en redressement judiciaire, il adresse la copie du ou des jugements prononcés ; </w:t>
      </w:r>
    </w:p>
    <w:p w14:paraId="57362966" w14:textId="77777777" w:rsidR="00DE7D75" w:rsidRPr="001C07F8" w:rsidRDefault="00DE7D75" w:rsidP="00DE7D75">
      <w:pPr>
        <w:pStyle w:val="Paragraphedeliste"/>
        <w:numPr>
          <w:ilvl w:val="0"/>
          <w:numId w:val="20"/>
        </w:numPr>
        <w:autoSpaceDE w:val="0"/>
        <w:autoSpaceDN w:val="0"/>
        <w:adjustRightInd w:val="0"/>
        <w:spacing w:after="60" w:line="240" w:lineRule="auto"/>
        <w:ind w:right="0"/>
        <w:contextualSpacing w:val="0"/>
        <w:rPr>
          <w:rFonts w:ascii="Arial" w:hAnsi="Arial" w:cs="Arial"/>
          <w:color w:val="auto"/>
          <w:sz w:val="20"/>
          <w:szCs w:val="20"/>
        </w:rPr>
      </w:pPr>
      <w:r w:rsidRPr="001C07F8">
        <w:rPr>
          <w:rFonts w:ascii="Arial" w:hAnsi="Arial" w:cs="Arial"/>
          <w:color w:val="auto"/>
          <w:sz w:val="20"/>
          <w:szCs w:val="20"/>
        </w:rPr>
        <w:t>le Numéro Unique d’Identification (NUI) INSEE (l’équivalent du numéro SIREN) ;</w:t>
      </w:r>
    </w:p>
    <w:p w14:paraId="53DF1861" w14:textId="77777777" w:rsidR="00DE7D75" w:rsidRPr="001C07F8" w:rsidRDefault="00DE7D75" w:rsidP="00DE7D75">
      <w:pPr>
        <w:pStyle w:val="Paragraphedeliste"/>
        <w:numPr>
          <w:ilvl w:val="0"/>
          <w:numId w:val="20"/>
        </w:numPr>
        <w:autoSpaceDE w:val="0"/>
        <w:autoSpaceDN w:val="0"/>
        <w:adjustRightInd w:val="0"/>
        <w:spacing w:after="60" w:line="240" w:lineRule="auto"/>
        <w:ind w:right="0"/>
        <w:contextualSpacing w:val="0"/>
        <w:rPr>
          <w:rFonts w:ascii="Arial" w:hAnsi="Arial" w:cs="Arial"/>
          <w:color w:val="auto"/>
          <w:sz w:val="20"/>
          <w:szCs w:val="20"/>
        </w:rPr>
      </w:pPr>
      <w:r w:rsidRPr="001C07F8">
        <w:rPr>
          <w:rFonts w:ascii="Arial" w:hAnsi="Arial" w:cs="Arial"/>
          <w:color w:val="auto"/>
          <w:sz w:val="20"/>
          <w:szCs w:val="20"/>
        </w:rPr>
        <w:t xml:space="preserve">le chiffre d'affaires global ainsi que le chiffre d'affaires du domaine d’activité faisant l’objet de l’accord-cadre portant sur les trois derniers exercices disponibles ; </w:t>
      </w:r>
    </w:p>
    <w:p w14:paraId="30B7116A" w14:textId="77777777" w:rsidR="00DE7D75" w:rsidRPr="001C07F8" w:rsidRDefault="00DE7D75" w:rsidP="00DE7D75">
      <w:pPr>
        <w:pStyle w:val="Paragraphedeliste"/>
        <w:numPr>
          <w:ilvl w:val="0"/>
          <w:numId w:val="20"/>
        </w:numPr>
        <w:autoSpaceDE w:val="0"/>
        <w:autoSpaceDN w:val="0"/>
        <w:adjustRightInd w:val="0"/>
        <w:spacing w:after="60" w:line="240" w:lineRule="auto"/>
        <w:ind w:right="0"/>
        <w:contextualSpacing w:val="0"/>
        <w:rPr>
          <w:rFonts w:ascii="Arial" w:hAnsi="Arial" w:cs="Arial"/>
          <w:color w:val="auto"/>
          <w:sz w:val="20"/>
          <w:szCs w:val="20"/>
        </w:rPr>
      </w:pPr>
      <w:r w:rsidRPr="001C07F8">
        <w:rPr>
          <w:rFonts w:ascii="Arial" w:hAnsi="Arial" w:cs="Arial"/>
          <w:color w:val="auto"/>
          <w:sz w:val="20"/>
          <w:szCs w:val="20"/>
        </w:rPr>
        <w:t>au moins trois références professionnelles récentes et vérifiables de réalisation de prestations similaires à l’objet de l’accord-cadre.</w:t>
      </w:r>
    </w:p>
    <w:p w14:paraId="7826C3CB" w14:textId="77777777" w:rsidR="0055445C" w:rsidRPr="0055445C" w:rsidRDefault="0055445C" w:rsidP="0055445C">
      <w:pPr>
        <w:spacing w:after="120" w:line="240" w:lineRule="auto"/>
        <w:ind w:right="6"/>
        <w:rPr>
          <w:rFonts w:ascii="Arial" w:hAnsi="Arial" w:cs="Arial"/>
          <w:color w:val="auto"/>
          <w:sz w:val="20"/>
          <w:szCs w:val="20"/>
        </w:rPr>
      </w:pPr>
      <w:r w:rsidRPr="0055445C">
        <w:rPr>
          <w:rFonts w:ascii="Arial" w:hAnsi="Arial" w:cs="Arial"/>
          <w:color w:val="auto"/>
          <w:sz w:val="20"/>
          <w:szCs w:val="20"/>
        </w:rPr>
        <w:t xml:space="preserve">Si le candidat est en redressement judiciaire, il adresse la copie du ou des jugements prononcés. </w:t>
      </w:r>
    </w:p>
    <w:p w14:paraId="32E355A0" w14:textId="77777777" w:rsidR="008E7EA0" w:rsidRPr="0097234E" w:rsidRDefault="008E7EA0" w:rsidP="003C0320">
      <w:pPr>
        <w:ind w:left="0" w:right="6" w:firstLine="0"/>
        <w:rPr>
          <w:rFonts w:ascii="Arial" w:hAnsi="Arial" w:cs="Arial"/>
          <w:sz w:val="24"/>
          <w:szCs w:val="24"/>
        </w:rPr>
      </w:pPr>
    </w:p>
    <w:p w14:paraId="5658B0B1" w14:textId="77777777" w:rsidR="00415C7B" w:rsidRPr="00CE770B" w:rsidRDefault="003E6200" w:rsidP="00CE770B">
      <w:pPr>
        <w:pStyle w:val="Titre2"/>
        <w:ind w:left="0" w:right="6" w:firstLine="0"/>
        <w:jc w:val="both"/>
        <w:rPr>
          <w:rFonts w:ascii="Arial" w:hAnsi="Arial" w:cs="Arial"/>
          <w:color w:val="0070C0"/>
          <w:sz w:val="22"/>
          <w:u w:val="none"/>
        </w:rPr>
      </w:pPr>
      <w:bookmarkStart w:id="57" w:name="_Toc446682684"/>
      <w:bookmarkStart w:id="58" w:name="_Toc192762685"/>
      <w:r w:rsidRPr="00CE770B">
        <w:rPr>
          <w:rFonts w:ascii="Arial" w:hAnsi="Arial" w:cs="Arial"/>
          <w:color w:val="0070C0"/>
          <w:sz w:val="22"/>
          <w:u w:val="none"/>
        </w:rPr>
        <w:t>4.4</w:t>
      </w:r>
      <w:r w:rsidR="009F0744" w:rsidRPr="00CE770B">
        <w:rPr>
          <w:rFonts w:ascii="Arial" w:hAnsi="Arial" w:cs="Arial"/>
          <w:color w:val="0070C0"/>
          <w:sz w:val="22"/>
          <w:u w:val="none"/>
        </w:rPr>
        <w:t xml:space="preserve"> </w:t>
      </w:r>
      <w:bookmarkEnd w:id="57"/>
      <w:r w:rsidR="00347121" w:rsidRPr="00CE770B">
        <w:rPr>
          <w:rFonts w:ascii="Arial" w:hAnsi="Arial" w:cs="Arial"/>
          <w:color w:val="0070C0"/>
          <w:sz w:val="22"/>
          <w:u w:val="none"/>
        </w:rPr>
        <w:t>E</w:t>
      </w:r>
      <w:r w:rsidR="008630D8" w:rsidRPr="00CE770B">
        <w:rPr>
          <w:rFonts w:ascii="Arial" w:hAnsi="Arial" w:cs="Arial"/>
          <w:color w:val="0070C0"/>
          <w:sz w:val="22"/>
          <w:u w:val="none"/>
        </w:rPr>
        <w:t>xamen des candidatures</w:t>
      </w:r>
      <w:bookmarkEnd w:id="58"/>
      <w:r w:rsidR="008630D8" w:rsidRPr="00CE770B">
        <w:rPr>
          <w:rFonts w:ascii="Arial" w:hAnsi="Arial" w:cs="Arial"/>
          <w:color w:val="0070C0"/>
          <w:sz w:val="22"/>
          <w:u w:val="none"/>
        </w:rPr>
        <w:t xml:space="preserve"> </w:t>
      </w:r>
    </w:p>
    <w:p w14:paraId="237F60C7" w14:textId="77777777" w:rsidR="001705EC" w:rsidRPr="00282370" w:rsidRDefault="001705EC" w:rsidP="001705EC">
      <w:pPr>
        <w:spacing w:after="0" w:line="240" w:lineRule="auto"/>
        <w:ind w:left="0" w:right="0" w:firstLine="0"/>
        <w:rPr>
          <w:rFonts w:ascii="Arial" w:hAnsi="Arial" w:cs="Arial"/>
          <w:color w:val="auto"/>
          <w:sz w:val="20"/>
          <w:szCs w:val="20"/>
        </w:rPr>
      </w:pPr>
      <w:r w:rsidRPr="00282370">
        <w:rPr>
          <w:rFonts w:ascii="Arial" w:hAnsi="Arial" w:cs="Arial"/>
          <w:color w:val="auto"/>
          <w:sz w:val="20"/>
          <w:szCs w:val="20"/>
        </w:rPr>
        <w:t>Il est précisé que, conformément aux articles R.2144-3 et R.2161-4 du Code de la Commande Publique, l’</w:t>
      </w:r>
      <w:r w:rsidR="000E72E4">
        <w:rPr>
          <w:rFonts w:ascii="Arial" w:hAnsi="Arial" w:cs="Arial"/>
          <w:color w:val="auto"/>
          <w:sz w:val="20"/>
          <w:szCs w:val="20"/>
        </w:rPr>
        <w:t>Acheteur</w:t>
      </w:r>
      <w:r w:rsidRPr="00282370">
        <w:rPr>
          <w:rFonts w:ascii="Arial" w:hAnsi="Arial" w:cs="Arial"/>
          <w:color w:val="auto"/>
          <w:sz w:val="20"/>
          <w:szCs w:val="20"/>
        </w:rPr>
        <w:t xml:space="preserve"> peut décider d’examiner les offres avant les candidatures. </w:t>
      </w:r>
    </w:p>
    <w:p w14:paraId="68B06A0A" w14:textId="77777777" w:rsidR="00415C7B" w:rsidRPr="0097234E" w:rsidRDefault="00415C7B" w:rsidP="0064495F">
      <w:pPr>
        <w:ind w:right="6"/>
        <w:rPr>
          <w:rFonts w:ascii="Arial" w:hAnsi="Arial" w:cs="Arial"/>
          <w:sz w:val="24"/>
          <w:szCs w:val="24"/>
        </w:rPr>
      </w:pPr>
    </w:p>
    <w:p w14:paraId="52E0E0DE" w14:textId="77777777" w:rsidR="00415C7B" w:rsidRPr="001705EC" w:rsidRDefault="009F0744" w:rsidP="0064495F">
      <w:pPr>
        <w:ind w:right="6"/>
        <w:rPr>
          <w:rFonts w:ascii="Arial" w:hAnsi="Arial" w:cs="Arial"/>
          <w:sz w:val="20"/>
          <w:szCs w:val="20"/>
        </w:rPr>
      </w:pPr>
      <w:r w:rsidRPr="001705EC">
        <w:rPr>
          <w:rFonts w:ascii="Arial" w:hAnsi="Arial" w:cs="Arial"/>
          <w:sz w:val="20"/>
          <w:szCs w:val="20"/>
        </w:rPr>
        <w:t>Les documents justificatifs concernant l'aptitude et les capacités ainsi que les moyens de preuve relatifs aux motifs d'ex</w:t>
      </w:r>
      <w:r w:rsidR="000E72E4">
        <w:rPr>
          <w:rFonts w:ascii="Arial" w:hAnsi="Arial" w:cs="Arial"/>
          <w:sz w:val="20"/>
          <w:szCs w:val="20"/>
        </w:rPr>
        <w:t>clusion ne sont demandés par l'Acheteur</w:t>
      </w:r>
      <w:r w:rsidRPr="001705EC">
        <w:rPr>
          <w:rFonts w:ascii="Arial" w:hAnsi="Arial" w:cs="Arial"/>
          <w:sz w:val="20"/>
          <w:szCs w:val="20"/>
        </w:rPr>
        <w:t xml:space="preserve"> qu'au soumissionnaire auquel il est envisagé d'attribuer le marché public.</w:t>
      </w:r>
    </w:p>
    <w:p w14:paraId="181F7952" w14:textId="77777777" w:rsidR="00415C7B" w:rsidRPr="001705EC" w:rsidRDefault="000E72E4" w:rsidP="0064495F">
      <w:pPr>
        <w:ind w:right="6"/>
        <w:rPr>
          <w:rFonts w:ascii="Arial" w:hAnsi="Arial" w:cs="Arial"/>
          <w:sz w:val="20"/>
          <w:szCs w:val="20"/>
        </w:rPr>
      </w:pPr>
      <w:r>
        <w:rPr>
          <w:rFonts w:ascii="Arial" w:hAnsi="Arial" w:cs="Arial"/>
          <w:sz w:val="20"/>
          <w:szCs w:val="20"/>
        </w:rPr>
        <w:t>Si l'Acheteur</w:t>
      </w:r>
      <w:r w:rsidR="009F0744" w:rsidRPr="001705EC">
        <w:rPr>
          <w:rFonts w:ascii="Arial" w:hAnsi="Arial" w:cs="Arial"/>
          <w:sz w:val="20"/>
          <w:szCs w:val="20"/>
        </w:rPr>
        <w:t xml:space="preserve">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0A7DFC02" w14:textId="77777777" w:rsidR="00415C7B" w:rsidRPr="001705EC" w:rsidRDefault="009F0744" w:rsidP="0064495F">
      <w:pPr>
        <w:ind w:right="6"/>
        <w:rPr>
          <w:rFonts w:ascii="Arial" w:hAnsi="Arial" w:cs="Arial"/>
          <w:sz w:val="20"/>
          <w:szCs w:val="20"/>
        </w:rPr>
      </w:pPr>
      <w:r w:rsidRPr="001705EC">
        <w:rPr>
          <w:rFonts w:ascii="Arial" w:hAnsi="Arial" w:cs="Arial"/>
          <w:sz w:val="20"/>
          <w:szCs w:val="20"/>
        </w:rPr>
        <w:t>Ce délai est précisé avec la demande de complément.</w:t>
      </w:r>
    </w:p>
    <w:p w14:paraId="1E399B91" w14:textId="61C9BF75" w:rsidR="00415C7B" w:rsidRDefault="009F0744" w:rsidP="0064495F">
      <w:pPr>
        <w:ind w:right="6"/>
        <w:rPr>
          <w:rFonts w:ascii="Arial" w:hAnsi="Arial" w:cs="Arial"/>
          <w:sz w:val="20"/>
          <w:szCs w:val="20"/>
        </w:rPr>
      </w:pPr>
      <w:r w:rsidRPr="001705EC">
        <w:rPr>
          <w:rFonts w:ascii="Arial" w:hAnsi="Arial" w:cs="Arial"/>
          <w:sz w:val="20"/>
          <w:szCs w:val="20"/>
        </w:rPr>
        <w:t>Les candidatures incomplètes ou demeurées incomplètes à la suite d'une demande de compléments sont éliminées.</w:t>
      </w:r>
    </w:p>
    <w:p w14:paraId="2311BE0E" w14:textId="1A62C1D8" w:rsidR="00884313" w:rsidRPr="001705EC" w:rsidRDefault="000E72E4" w:rsidP="0064495F">
      <w:pPr>
        <w:ind w:right="6"/>
        <w:rPr>
          <w:rFonts w:ascii="Arial" w:hAnsi="Arial" w:cs="Arial"/>
          <w:sz w:val="20"/>
          <w:szCs w:val="20"/>
        </w:rPr>
      </w:pPr>
      <w:r>
        <w:rPr>
          <w:rFonts w:ascii="Arial" w:hAnsi="Arial" w:cs="Arial"/>
          <w:sz w:val="20"/>
          <w:szCs w:val="20"/>
        </w:rPr>
        <w:t>L'Acheteur</w:t>
      </w:r>
      <w:r w:rsidR="009F0744" w:rsidRPr="001705EC">
        <w:rPr>
          <w:rFonts w:ascii="Arial" w:hAnsi="Arial" w:cs="Arial"/>
          <w:sz w:val="20"/>
          <w:szCs w:val="20"/>
        </w:rPr>
        <w:t xml:space="preserve"> n'a pas fixé de minimum de capacité comme condition de participation : les candidatures qui ne justifient pas de l'aptitude professionnelle ou qui ne disposent manifestement pas des capacités professionnelles, techniques ou financières suffisantes demandées pour cette consultation sont éliminées.</w:t>
      </w:r>
    </w:p>
    <w:p w14:paraId="7AB4D149" w14:textId="5B9B5775" w:rsidR="00AF6DA4" w:rsidRDefault="00AF6DA4" w:rsidP="0064495F">
      <w:pPr>
        <w:ind w:right="6"/>
        <w:rPr>
          <w:rFonts w:ascii="Arial" w:hAnsi="Arial" w:cs="Arial"/>
          <w:sz w:val="24"/>
          <w:szCs w:val="24"/>
        </w:rPr>
      </w:pPr>
    </w:p>
    <w:p w14:paraId="05CDD230" w14:textId="77777777" w:rsidR="00415C7B" w:rsidRPr="00CE770B" w:rsidRDefault="003E6200" w:rsidP="00CE770B">
      <w:pPr>
        <w:pStyle w:val="Titre2"/>
        <w:ind w:left="0" w:right="6" w:firstLine="0"/>
        <w:jc w:val="both"/>
        <w:rPr>
          <w:rFonts w:ascii="Arial" w:hAnsi="Arial" w:cs="Arial"/>
          <w:color w:val="0070C0"/>
          <w:sz w:val="22"/>
          <w:u w:val="none"/>
        </w:rPr>
      </w:pPr>
      <w:bookmarkStart w:id="59" w:name="_Toc192762686"/>
      <w:bookmarkStart w:id="60" w:name="_Toc446682685"/>
      <w:r w:rsidRPr="00CE770B">
        <w:rPr>
          <w:rFonts w:ascii="Arial" w:hAnsi="Arial" w:cs="Arial"/>
          <w:color w:val="0070C0"/>
          <w:sz w:val="22"/>
          <w:u w:val="none"/>
        </w:rPr>
        <w:t>4.5</w:t>
      </w:r>
      <w:r w:rsidR="009F0744" w:rsidRPr="00CE770B">
        <w:rPr>
          <w:rFonts w:ascii="Arial" w:hAnsi="Arial" w:cs="Arial"/>
          <w:color w:val="0070C0"/>
          <w:sz w:val="22"/>
          <w:u w:val="none"/>
        </w:rPr>
        <w:t xml:space="preserve"> P</w:t>
      </w:r>
      <w:r w:rsidR="008630D8" w:rsidRPr="00CE770B">
        <w:rPr>
          <w:rFonts w:ascii="Arial" w:hAnsi="Arial" w:cs="Arial"/>
          <w:color w:val="0070C0"/>
          <w:sz w:val="22"/>
          <w:u w:val="none"/>
        </w:rPr>
        <w:t>récisions concernant les groupements d’opérateurs économiques</w:t>
      </w:r>
      <w:bookmarkEnd w:id="59"/>
      <w:r w:rsidR="009F0744" w:rsidRPr="00CE770B">
        <w:rPr>
          <w:rFonts w:ascii="Arial" w:hAnsi="Arial" w:cs="Arial"/>
          <w:color w:val="0070C0"/>
          <w:sz w:val="22"/>
          <w:u w:val="none"/>
        </w:rPr>
        <w:t xml:space="preserve"> </w:t>
      </w:r>
      <w:bookmarkEnd w:id="60"/>
    </w:p>
    <w:p w14:paraId="440527DF" w14:textId="77777777" w:rsidR="003E6200" w:rsidRPr="001705EC" w:rsidRDefault="003E6200" w:rsidP="0064495F">
      <w:pPr>
        <w:widowControl w:val="0"/>
        <w:autoSpaceDE w:val="0"/>
        <w:autoSpaceDN w:val="0"/>
        <w:adjustRightInd w:val="0"/>
        <w:spacing w:after="0" w:line="240" w:lineRule="auto"/>
        <w:ind w:left="0" w:right="6" w:firstLine="0"/>
        <w:rPr>
          <w:rFonts w:ascii="Arial" w:hAnsi="Arial" w:cs="Arial"/>
          <w:sz w:val="20"/>
          <w:szCs w:val="20"/>
        </w:rPr>
      </w:pPr>
      <w:r w:rsidRPr="001705EC">
        <w:rPr>
          <w:rFonts w:ascii="Arial" w:hAnsi="Arial" w:cs="Arial"/>
          <w:sz w:val="20"/>
          <w:szCs w:val="20"/>
        </w:rPr>
        <w:t>Un service de bourse à la cotraitance est proposé sur le portail « entreprises » du profil d'</w:t>
      </w:r>
      <w:r w:rsidR="000E72E4">
        <w:rPr>
          <w:rFonts w:ascii="Arial" w:hAnsi="Arial" w:cs="Arial"/>
          <w:sz w:val="20"/>
          <w:szCs w:val="20"/>
        </w:rPr>
        <w:t>Acheteur</w:t>
      </w:r>
      <w:r w:rsidRPr="001705EC">
        <w:rPr>
          <w:rFonts w:ascii="Arial" w:hAnsi="Arial" w:cs="Arial"/>
          <w:sz w:val="20"/>
          <w:szCs w:val="20"/>
        </w:rPr>
        <w:t xml:space="preserve"> de l'Etat (Plateforme des achats de l'Etat : PLACE) utilisé par les ministères et les établissements publics d'Etat. </w:t>
      </w:r>
    </w:p>
    <w:p w14:paraId="14D764D7" w14:textId="77777777" w:rsidR="003E6200" w:rsidRPr="001705EC" w:rsidRDefault="003E6200" w:rsidP="0064495F">
      <w:pPr>
        <w:widowControl w:val="0"/>
        <w:autoSpaceDE w:val="0"/>
        <w:autoSpaceDN w:val="0"/>
        <w:adjustRightInd w:val="0"/>
        <w:spacing w:after="0" w:line="240" w:lineRule="auto"/>
        <w:ind w:left="0" w:right="6" w:firstLine="0"/>
        <w:rPr>
          <w:rFonts w:ascii="Arial" w:hAnsi="Arial" w:cs="Arial"/>
          <w:sz w:val="20"/>
          <w:szCs w:val="20"/>
        </w:rPr>
      </w:pPr>
    </w:p>
    <w:p w14:paraId="264442E1" w14:textId="77777777" w:rsidR="003E6200" w:rsidRPr="001705EC" w:rsidRDefault="003E6200" w:rsidP="0064495F">
      <w:pPr>
        <w:widowControl w:val="0"/>
        <w:autoSpaceDE w:val="0"/>
        <w:autoSpaceDN w:val="0"/>
        <w:adjustRightInd w:val="0"/>
        <w:spacing w:after="0" w:line="240" w:lineRule="auto"/>
        <w:ind w:left="0" w:right="6" w:firstLine="0"/>
        <w:rPr>
          <w:rFonts w:ascii="Arial" w:hAnsi="Arial" w:cs="Arial"/>
          <w:sz w:val="20"/>
          <w:szCs w:val="20"/>
        </w:rPr>
      </w:pPr>
      <w:r w:rsidRPr="001705EC">
        <w:rPr>
          <w:rFonts w:ascii="Arial" w:hAnsi="Arial" w:cs="Arial"/>
          <w:sz w:val="20"/>
          <w:szCs w:val="20"/>
        </w:rPr>
        <w:t xml:space="preserve">Ce service entend faciliter les contacts des entreprises entre elles qui souhaitent répondre à des </w:t>
      </w:r>
      <w:r w:rsidR="00452868" w:rsidRPr="001705EC">
        <w:rPr>
          <w:rFonts w:ascii="Arial" w:hAnsi="Arial" w:cs="Arial"/>
          <w:sz w:val="20"/>
          <w:szCs w:val="20"/>
        </w:rPr>
        <w:t>march</w:t>
      </w:r>
      <w:r w:rsidR="00DF4A5E" w:rsidRPr="001705EC">
        <w:rPr>
          <w:rFonts w:ascii="Arial" w:hAnsi="Arial" w:cs="Arial"/>
          <w:sz w:val="20"/>
          <w:szCs w:val="20"/>
        </w:rPr>
        <w:t>é</w:t>
      </w:r>
      <w:r w:rsidR="00452868" w:rsidRPr="001705EC">
        <w:rPr>
          <w:rFonts w:ascii="Arial" w:hAnsi="Arial" w:cs="Arial"/>
          <w:sz w:val="20"/>
          <w:szCs w:val="20"/>
        </w:rPr>
        <w:t xml:space="preserve">s </w:t>
      </w:r>
      <w:r w:rsidRPr="001705EC">
        <w:rPr>
          <w:rFonts w:ascii="Arial" w:hAnsi="Arial" w:cs="Arial"/>
          <w:sz w:val="20"/>
          <w:szCs w:val="20"/>
        </w:rPr>
        <w:t>publics de manière groupée</w:t>
      </w:r>
      <w:r w:rsidR="00C43548" w:rsidRPr="001705EC">
        <w:rPr>
          <w:rFonts w:ascii="Arial" w:hAnsi="Arial" w:cs="Arial"/>
          <w:sz w:val="20"/>
          <w:szCs w:val="20"/>
        </w:rPr>
        <w:t>,</w:t>
      </w:r>
      <w:r w:rsidRPr="001705EC">
        <w:rPr>
          <w:rFonts w:ascii="Arial" w:hAnsi="Arial" w:cs="Arial"/>
          <w:sz w:val="20"/>
          <w:szCs w:val="20"/>
        </w:rPr>
        <w:t xml:space="preserve"> sous la forme d'un groupement d'opérateurs économiques.</w:t>
      </w:r>
    </w:p>
    <w:p w14:paraId="23C6831D" w14:textId="77777777" w:rsidR="003E6200" w:rsidRPr="001705EC" w:rsidRDefault="003E6200" w:rsidP="0064495F">
      <w:pPr>
        <w:widowControl w:val="0"/>
        <w:autoSpaceDE w:val="0"/>
        <w:autoSpaceDN w:val="0"/>
        <w:adjustRightInd w:val="0"/>
        <w:spacing w:after="0" w:line="240" w:lineRule="auto"/>
        <w:ind w:left="0" w:right="6" w:firstLine="0"/>
        <w:rPr>
          <w:rFonts w:ascii="Arial" w:hAnsi="Arial" w:cs="Arial"/>
          <w:sz w:val="20"/>
          <w:szCs w:val="20"/>
        </w:rPr>
      </w:pPr>
    </w:p>
    <w:p w14:paraId="11A0AD0E" w14:textId="77777777" w:rsidR="003E6200" w:rsidRDefault="003E6200" w:rsidP="0064495F">
      <w:pPr>
        <w:widowControl w:val="0"/>
        <w:autoSpaceDE w:val="0"/>
        <w:autoSpaceDN w:val="0"/>
        <w:adjustRightInd w:val="0"/>
        <w:spacing w:after="0" w:line="240" w:lineRule="auto"/>
        <w:ind w:left="0" w:right="6" w:firstLine="0"/>
        <w:rPr>
          <w:rFonts w:ascii="Arial" w:hAnsi="Arial" w:cs="Arial"/>
          <w:sz w:val="20"/>
          <w:szCs w:val="20"/>
        </w:rPr>
      </w:pPr>
      <w:r w:rsidRPr="001705EC">
        <w:rPr>
          <w:rFonts w:ascii="Arial" w:hAnsi="Arial" w:cs="Arial"/>
          <w:sz w:val="20"/>
          <w:szCs w:val="20"/>
        </w:rPr>
        <w:t>Des fiches explicatives et le mode d'emploi de ce service sont disponibles aux adresses suivantes :</w:t>
      </w:r>
    </w:p>
    <w:p w14:paraId="5C1BAA6E" w14:textId="77777777" w:rsidR="00B7164B" w:rsidRPr="000E72E4" w:rsidRDefault="0074201E" w:rsidP="0064495F">
      <w:pPr>
        <w:widowControl w:val="0"/>
        <w:autoSpaceDE w:val="0"/>
        <w:autoSpaceDN w:val="0"/>
        <w:adjustRightInd w:val="0"/>
        <w:spacing w:after="0" w:line="240" w:lineRule="auto"/>
        <w:ind w:left="0" w:right="6" w:firstLine="0"/>
        <w:rPr>
          <w:rFonts w:ascii="Arial" w:hAnsi="Arial" w:cs="Arial"/>
          <w:sz w:val="18"/>
          <w:szCs w:val="20"/>
        </w:rPr>
      </w:pPr>
      <w:hyperlink r:id="rId19" w:history="1">
        <w:r w:rsidR="00B7164B" w:rsidRPr="000E72E4">
          <w:rPr>
            <w:rFonts w:ascii="Arial" w:hAnsi="Arial" w:cs="Arial"/>
            <w:color w:val="0000FF"/>
            <w:sz w:val="20"/>
            <w:u w:val="single"/>
          </w:rPr>
          <w:t>Bourse_cotraitance_mode_emploi6.pdf (marches-publics.gouv.fr)</w:t>
        </w:r>
      </w:hyperlink>
    </w:p>
    <w:p w14:paraId="2C662E94" w14:textId="77777777" w:rsidR="00B8636C" w:rsidRPr="0097234E" w:rsidRDefault="00B8636C" w:rsidP="000A7F88">
      <w:pPr>
        <w:ind w:right="6"/>
        <w:rPr>
          <w:rFonts w:ascii="Arial" w:hAnsi="Arial" w:cs="Arial"/>
          <w:sz w:val="24"/>
          <w:szCs w:val="24"/>
        </w:rPr>
      </w:pPr>
    </w:p>
    <w:p w14:paraId="6715BDD4" w14:textId="77777777" w:rsidR="003E6200" w:rsidRPr="00F206D2" w:rsidRDefault="003E6200" w:rsidP="00F206D2">
      <w:pPr>
        <w:ind w:left="0" w:right="6" w:firstLine="0"/>
        <w:rPr>
          <w:rFonts w:ascii="Arial" w:hAnsi="Arial" w:cs="Arial"/>
          <w:b/>
          <w:sz w:val="20"/>
          <w:szCs w:val="20"/>
        </w:rPr>
      </w:pPr>
      <w:bookmarkStart w:id="61" w:name="_Toc41997692"/>
      <w:bookmarkStart w:id="62" w:name="_Toc122443074"/>
      <w:bookmarkStart w:id="63" w:name="_Toc164087705"/>
      <w:bookmarkStart w:id="64" w:name="_Toc164247259"/>
      <w:bookmarkStart w:id="65" w:name="_Toc164252501"/>
      <w:bookmarkStart w:id="66" w:name="_Toc164252648"/>
      <w:bookmarkStart w:id="67" w:name="_Toc164252765"/>
      <w:bookmarkStart w:id="68" w:name="_Toc174030352"/>
      <w:r w:rsidRPr="00F206D2">
        <w:rPr>
          <w:rFonts w:ascii="Arial" w:hAnsi="Arial" w:cs="Arial"/>
          <w:b/>
          <w:sz w:val="20"/>
          <w:szCs w:val="20"/>
        </w:rPr>
        <w:t>Motifs d’exclusion en cas de groupement d’opérateurs économiques</w:t>
      </w:r>
      <w:bookmarkEnd w:id="61"/>
      <w:bookmarkEnd w:id="62"/>
      <w:bookmarkEnd w:id="63"/>
      <w:bookmarkEnd w:id="64"/>
      <w:bookmarkEnd w:id="65"/>
      <w:bookmarkEnd w:id="66"/>
      <w:bookmarkEnd w:id="67"/>
      <w:bookmarkEnd w:id="68"/>
    </w:p>
    <w:p w14:paraId="48205498" w14:textId="77777777" w:rsidR="003E6200" w:rsidRPr="001705EC" w:rsidRDefault="003E6200" w:rsidP="00CE770B">
      <w:pPr>
        <w:tabs>
          <w:tab w:val="left" w:pos="9356"/>
        </w:tabs>
        <w:ind w:left="0" w:right="6" w:firstLine="0"/>
        <w:rPr>
          <w:rFonts w:ascii="Arial" w:hAnsi="Arial" w:cs="Arial"/>
          <w:sz w:val="20"/>
          <w:szCs w:val="24"/>
        </w:rPr>
      </w:pPr>
      <w:r w:rsidRPr="001705EC">
        <w:rPr>
          <w:rFonts w:ascii="Arial" w:hAnsi="Arial" w:cs="Arial"/>
          <w:sz w:val="20"/>
          <w:szCs w:val="24"/>
        </w:rPr>
        <w:t>Lorsque le motif d'exclusion de la procédure de passation concerne u</w:t>
      </w:r>
      <w:r w:rsidR="000E72E4">
        <w:rPr>
          <w:rFonts w:ascii="Arial" w:hAnsi="Arial" w:cs="Arial"/>
          <w:sz w:val="20"/>
          <w:szCs w:val="24"/>
        </w:rPr>
        <w:t>n des membres du groupement, l'Acheteur</w:t>
      </w:r>
      <w:r w:rsidRPr="001705EC">
        <w:rPr>
          <w:rFonts w:ascii="Arial" w:hAnsi="Arial" w:cs="Arial"/>
          <w:sz w:val="20"/>
          <w:szCs w:val="24"/>
        </w:rPr>
        <w:t xml:space="preserve"> exige son remplacement par une personne qui ne fait pas l'objet d'un motif d'exclusion</w:t>
      </w:r>
      <w:r w:rsidR="00C43548" w:rsidRPr="001705EC">
        <w:rPr>
          <w:rFonts w:ascii="Arial" w:hAnsi="Arial" w:cs="Arial"/>
          <w:sz w:val="20"/>
          <w:szCs w:val="24"/>
        </w:rPr>
        <w:t>,</w:t>
      </w:r>
      <w:r w:rsidRPr="001705EC">
        <w:rPr>
          <w:rFonts w:ascii="Arial" w:hAnsi="Arial" w:cs="Arial"/>
          <w:sz w:val="20"/>
          <w:szCs w:val="24"/>
        </w:rPr>
        <w:t xml:space="preserve"> dans un délai de dix jours à compter de la réception de cette demande par le mandataire du groupement. A défaut, le groupement est exclu de la </w:t>
      </w:r>
      <w:r w:rsidR="00DF4A5E" w:rsidRPr="001705EC">
        <w:rPr>
          <w:rFonts w:ascii="Arial" w:hAnsi="Arial" w:cs="Arial"/>
          <w:sz w:val="20"/>
          <w:szCs w:val="24"/>
        </w:rPr>
        <w:t>procédure</w:t>
      </w:r>
      <w:r w:rsidRPr="001705EC">
        <w:rPr>
          <w:rFonts w:ascii="Arial" w:hAnsi="Arial" w:cs="Arial"/>
          <w:sz w:val="20"/>
          <w:szCs w:val="24"/>
        </w:rPr>
        <w:t>.</w:t>
      </w:r>
    </w:p>
    <w:p w14:paraId="1B5A183F" w14:textId="77777777" w:rsidR="00CE770B" w:rsidRDefault="00CE770B" w:rsidP="00CE770B">
      <w:pPr>
        <w:pStyle w:val="Titre3"/>
        <w:ind w:left="0" w:right="6" w:firstLine="0"/>
        <w:jc w:val="both"/>
        <w:rPr>
          <w:rFonts w:ascii="Arial" w:hAnsi="Arial" w:cs="Arial"/>
          <w:color w:val="0070C0"/>
          <w:sz w:val="22"/>
          <w:u w:val="none"/>
        </w:rPr>
      </w:pPr>
      <w:bookmarkStart w:id="69" w:name="_Toc41997693"/>
      <w:bookmarkStart w:id="70" w:name="_Toc122443075"/>
      <w:bookmarkStart w:id="71" w:name="_Toc164087706"/>
      <w:bookmarkStart w:id="72" w:name="_Toc164247260"/>
      <w:bookmarkStart w:id="73" w:name="_Toc164252502"/>
      <w:bookmarkStart w:id="74" w:name="_Toc164252649"/>
      <w:bookmarkStart w:id="75" w:name="_Toc164252766"/>
    </w:p>
    <w:p w14:paraId="6A60F83C" w14:textId="77777777" w:rsidR="003E6200" w:rsidRPr="00F206D2" w:rsidRDefault="003E6200" w:rsidP="00F206D2">
      <w:pPr>
        <w:ind w:left="0" w:right="6" w:firstLine="0"/>
        <w:rPr>
          <w:rFonts w:ascii="Arial" w:hAnsi="Arial" w:cs="Arial"/>
          <w:b/>
          <w:sz w:val="20"/>
          <w:szCs w:val="20"/>
        </w:rPr>
      </w:pPr>
      <w:bookmarkStart w:id="76" w:name="_Toc174030353"/>
      <w:r w:rsidRPr="00F206D2">
        <w:rPr>
          <w:rFonts w:ascii="Arial" w:hAnsi="Arial" w:cs="Arial"/>
          <w:b/>
          <w:sz w:val="20"/>
          <w:szCs w:val="20"/>
        </w:rPr>
        <w:t>Conditions de présentation</w:t>
      </w:r>
      <w:bookmarkEnd w:id="69"/>
      <w:bookmarkEnd w:id="70"/>
      <w:bookmarkEnd w:id="71"/>
      <w:bookmarkEnd w:id="72"/>
      <w:bookmarkEnd w:id="73"/>
      <w:bookmarkEnd w:id="74"/>
      <w:bookmarkEnd w:id="75"/>
      <w:bookmarkEnd w:id="76"/>
    </w:p>
    <w:p w14:paraId="251FFD5A" w14:textId="77777777" w:rsidR="003E6200" w:rsidRPr="001705EC" w:rsidRDefault="003E6200" w:rsidP="0007601E">
      <w:pPr>
        <w:tabs>
          <w:tab w:val="left" w:pos="9356"/>
        </w:tabs>
        <w:ind w:left="0" w:right="6" w:firstLine="0"/>
        <w:rPr>
          <w:rFonts w:ascii="Arial" w:hAnsi="Arial" w:cs="Arial"/>
          <w:sz w:val="20"/>
          <w:szCs w:val="20"/>
        </w:rPr>
      </w:pPr>
      <w:r w:rsidRPr="001705EC">
        <w:rPr>
          <w:rFonts w:ascii="Arial" w:hAnsi="Arial" w:cs="Arial"/>
          <w:sz w:val="20"/>
          <w:szCs w:val="20"/>
        </w:rPr>
        <w:t>Da</w:t>
      </w:r>
      <w:r w:rsidR="00B7164B">
        <w:rPr>
          <w:rFonts w:ascii="Arial" w:hAnsi="Arial" w:cs="Arial"/>
          <w:sz w:val="20"/>
          <w:szCs w:val="20"/>
        </w:rPr>
        <w:t xml:space="preserve">ns le cadre de la consultation, </w:t>
      </w:r>
      <w:r w:rsidR="000E72E4">
        <w:rPr>
          <w:rFonts w:ascii="Arial" w:hAnsi="Arial" w:cs="Arial"/>
          <w:sz w:val="20"/>
          <w:szCs w:val="20"/>
        </w:rPr>
        <w:t>l'Acheteur</w:t>
      </w:r>
      <w:r w:rsidRPr="001705EC">
        <w:rPr>
          <w:rFonts w:ascii="Arial" w:hAnsi="Arial" w:cs="Arial"/>
          <w:sz w:val="20"/>
          <w:szCs w:val="20"/>
        </w:rPr>
        <w:t xml:space="preserve"> autorise le candidat à présenter plusieu</w:t>
      </w:r>
      <w:r w:rsidR="00B7164B">
        <w:rPr>
          <w:rFonts w:ascii="Arial" w:hAnsi="Arial" w:cs="Arial"/>
          <w:sz w:val="20"/>
          <w:szCs w:val="20"/>
        </w:rPr>
        <w:t>rs offres en agissant à la fois</w:t>
      </w:r>
      <w:r w:rsidRPr="001705EC">
        <w:rPr>
          <w:rFonts w:ascii="Arial" w:hAnsi="Arial" w:cs="Arial"/>
          <w:sz w:val="20"/>
          <w:szCs w:val="20"/>
        </w:rPr>
        <w:t>:</w:t>
      </w:r>
    </w:p>
    <w:p w14:paraId="57471A38" w14:textId="77777777" w:rsidR="003E6200" w:rsidRPr="001705EC" w:rsidRDefault="003E6200" w:rsidP="0064495F">
      <w:pPr>
        <w:tabs>
          <w:tab w:val="left" w:pos="9923"/>
        </w:tabs>
        <w:ind w:right="6"/>
        <w:rPr>
          <w:rFonts w:ascii="Arial" w:hAnsi="Arial" w:cs="Arial"/>
          <w:sz w:val="20"/>
          <w:szCs w:val="20"/>
        </w:rPr>
      </w:pPr>
      <w:r w:rsidRPr="001705EC">
        <w:rPr>
          <w:rFonts w:ascii="Arial" w:hAnsi="Arial" w:cs="Arial"/>
          <w:sz w:val="20"/>
          <w:szCs w:val="20"/>
        </w:rPr>
        <w:t xml:space="preserve">- en qualité de candidat individuel et de membre d'un ou plusieurs groupements d'opérateurs </w:t>
      </w:r>
      <w:r w:rsidR="00075412" w:rsidRPr="001705EC">
        <w:rPr>
          <w:rFonts w:ascii="Arial" w:hAnsi="Arial" w:cs="Arial"/>
          <w:sz w:val="20"/>
          <w:szCs w:val="20"/>
        </w:rPr>
        <w:t>économiques ;</w:t>
      </w:r>
    </w:p>
    <w:p w14:paraId="5DC5BCD8" w14:textId="77777777" w:rsidR="003E6200" w:rsidRPr="001705EC" w:rsidRDefault="003E6200" w:rsidP="0064495F">
      <w:pPr>
        <w:ind w:right="6"/>
        <w:rPr>
          <w:rFonts w:ascii="Arial" w:hAnsi="Arial" w:cs="Arial"/>
          <w:sz w:val="20"/>
          <w:szCs w:val="20"/>
        </w:rPr>
      </w:pPr>
      <w:r w:rsidRPr="001705EC">
        <w:rPr>
          <w:rFonts w:ascii="Arial" w:hAnsi="Arial" w:cs="Arial"/>
          <w:sz w:val="20"/>
          <w:szCs w:val="20"/>
        </w:rPr>
        <w:t>- en qualité de membres de plusieurs groupements d'opérateurs économiques.</w:t>
      </w:r>
    </w:p>
    <w:p w14:paraId="05EA96E5" w14:textId="77777777" w:rsidR="003E6200" w:rsidRPr="001705EC" w:rsidRDefault="003E6200" w:rsidP="0064495F">
      <w:pPr>
        <w:ind w:right="6"/>
        <w:rPr>
          <w:rFonts w:ascii="Arial" w:hAnsi="Arial" w:cs="Arial"/>
          <w:sz w:val="20"/>
          <w:szCs w:val="20"/>
        </w:rPr>
      </w:pPr>
      <w:r w:rsidRPr="001705EC">
        <w:rPr>
          <w:rFonts w:ascii="Arial" w:hAnsi="Arial" w:cs="Arial"/>
          <w:sz w:val="20"/>
          <w:szCs w:val="20"/>
        </w:rPr>
        <w:t>Dans le cas d'une candidature d'un groupement d'opérateurs économiques, chaque membre du groupement doit fournir l'ensemble des documents et renseignements attestant de ses capacités juridiques, professionnelles, techniques et financières</w:t>
      </w:r>
      <w:r w:rsidR="003536FE" w:rsidRPr="001705EC">
        <w:rPr>
          <w:rFonts w:ascii="Arial" w:hAnsi="Arial" w:cs="Arial"/>
          <w:sz w:val="20"/>
          <w:szCs w:val="20"/>
        </w:rPr>
        <w:t xml:space="preserve"> mentionné </w:t>
      </w:r>
      <w:r w:rsidR="003536FE" w:rsidRPr="001C07F8">
        <w:rPr>
          <w:rFonts w:ascii="Arial" w:hAnsi="Arial" w:cs="Arial"/>
          <w:sz w:val="20"/>
          <w:szCs w:val="20"/>
        </w:rPr>
        <w:t>dans le 4.3</w:t>
      </w:r>
      <w:r w:rsidR="003536FE" w:rsidRPr="001705EC">
        <w:rPr>
          <w:rFonts w:ascii="Arial" w:hAnsi="Arial" w:cs="Arial"/>
          <w:sz w:val="20"/>
          <w:szCs w:val="20"/>
        </w:rPr>
        <w:t xml:space="preserve"> du présent RC</w:t>
      </w:r>
      <w:r w:rsidRPr="001705EC">
        <w:rPr>
          <w:rFonts w:ascii="Arial" w:hAnsi="Arial" w:cs="Arial"/>
          <w:sz w:val="20"/>
          <w:szCs w:val="20"/>
        </w:rPr>
        <w:t>. L'appréciation des capacités du groupement est globale.</w:t>
      </w:r>
      <w:r w:rsidR="00443C65" w:rsidRPr="001705EC">
        <w:rPr>
          <w:rFonts w:ascii="Arial" w:hAnsi="Arial" w:cs="Arial"/>
          <w:sz w:val="20"/>
          <w:szCs w:val="20"/>
        </w:rPr>
        <w:t xml:space="preserve"> </w:t>
      </w:r>
    </w:p>
    <w:p w14:paraId="13AB7C4D" w14:textId="77777777" w:rsidR="00CE770B" w:rsidRDefault="00CE770B" w:rsidP="00CE770B">
      <w:pPr>
        <w:pStyle w:val="Titre3"/>
        <w:ind w:left="0" w:right="6" w:firstLine="0"/>
        <w:jc w:val="both"/>
        <w:rPr>
          <w:rFonts w:ascii="Arial" w:hAnsi="Arial" w:cs="Arial"/>
          <w:b w:val="0"/>
          <w:sz w:val="24"/>
          <w:szCs w:val="24"/>
          <w:u w:val="none"/>
        </w:rPr>
      </w:pPr>
      <w:bookmarkStart w:id="77" w:name="_Toc41997694"/>
      <w:bookmarkStart w:id="78" w:name="_Toc122443076"/>
      <w:bookmarkStart w:id="79" w:name="_Toc164087707"/>
      <w:bookmarkStart w:id="80" w:name="_Toc164247261"/>
      <w:bookmarkStart w:id="81" w:name="_Toc164252503"/>
      <w:bookmarkStart w:id="82" w:name="_Toc164252650"/>
      <w:bookmarkStart w:id="83" w:name="_Toc164252767"/>
    </w:p>
    <w:p w14:paraId="34CC56C9" w14:textId="77777777" w:rsidR="003E6200" w:rsidRPr="00F206D2" w:rsidRDefault="003E6200" w:rsidP="00F206D2">
      <w:pPr>
        <w:ind w:left="0" w:right="6" w:firstLine="0"/>
        <w:rPr>
          <w:rFonts w:ascii="Arial" w:hAnsi="Arial" w:cs="Arial"/>
          <w:b/>
          <w:sz w:val="20"/>
          <w:szCs w:val="20"/>
        </w:rPr>
      </w:pPr>
      <w:bookmarkStart w:id="84" w:name="_Toc174030354"/>
      <w:r w:rsidRPr="00F206D2">
        <w:rPr>
          <w:rFonts w:ascii="Arial" w:hAnsi="Arial" w:cs="Arial"/>
          <w:b/>
          <w:sz w:val="20"/>
          <w:szCs w:val="20"/>
        </w:rPr>
        <w:t>Forme du groupement</w:t>
      </w:r>
      <w:bookmarkEnd w:id="77"/>
      <w:bookmarkEnd w:id="78"/>
      <w:bookmarkEnd w:id="79"/>
      <w:bookmarkEnd w:id="80"/>
      <w:bookmarkEnd w:id="81"/>
      <w:bookmarkEnd w:id="82"/>
      <w:bookmarkEnd w:id="83"/>
      <w:bookmarkEnd w:id="84"/>
    </w:p>
    <w:p w14:paraId="1E2A3B6E" w14:textId="77777777" w:rsidR="003E6200" w:rsidRPr="001705EC" w:rsidRDefault="003E6200" w:rsidP="0064495F">
      <w:pPr>
        <w:ind w:right="6"/>
        <w:rPr>
          <w:rFonts w:ascii="Arial" w:hAnsi="Arial" w:cs="Arial"/>
          <w:sz w:val="20"/>
          <w:szCs w:val="20"/>
        </w:rPr>
      </w:pPr>
      <w:r w:rsidRPr="001705EC">
        <w:rPr>
          <w:rFonts w:ascii="Arial" w:hAnsi="Arial" w:cs="Arial"/>
          <w:sz w:val="20"/>
          <w:szCs w:val="20"/>
        </w:rPr>
        <w:t>La forme du groupement n'est pas imposée.</w:t>
      </w:r>
    </w:p>
    <w:p w14:paraId="5536BFB4" w14:textId="77777777" w:rsidR="003E6200" w:rsidRPr="001705EC" w:rsidRDefault="003E6200" w:rsidP="0064495F">
      <w:pPr>
        <w:tabs>
          <w:tab w:val="left" w:pos="9923"/>
        </w:tabs>
        <w:ind w:right="6"/>
        <w:rPr>
          <w:rFonts w:ascii="Arial" w:hAnsi="Arial" w:cs="Arial"/>
          <w:sz w:val="20"/>
          <w:szCs w:val="20"/>
        </w:rPr>
      </w:pPr>
      <w:r w:rsidRPr="001705EC">
        <w:rPr>
          <w:rFonts w:ascii="Arial" w:hAnsi="Arial" w:cs="Arial"/>
          <w:sz w:val="20"/>
          <w:szCs w:val="20"/>
        </w:rPr>
        <w:t xml:space="preserve">En cas de groupement conjoint, le mandataire est </w:t>
      </w:r>
      <w:r w:rsidRPr="001705EC">
        <w:rPr>
          <w:rFonts w:ascii="Arial" w:hAnsi="Arial" w:cs="Arial"/>
          <w:b/>
          <w:sz w:val="20"/>
          <w:szCs w:val="20"/>
        </w:rPr>
        <w:t>solidaire</w:t>
      </w:r>
      <w:r w:rsidRPr="001705EC">
        <w:rPr>
          <w:rFonts w:ascii="Arial" w:hAnsi="Arial" w:cs="Arial"/>
          <w:sz w:val="20"/>
          <w:szCs w:val="20"/>
        </w:rPr>
        <w:t xml:space="preserve"> pour l'exécution du marché de chacun des membres du groupement pour ses obligations</w:t>
      </w:r>
      <w:r w:rsidR="000E72E4">
        <w:rPr>
          <w:rFonts w:ascii="Arial" w:hAnsi="Arial" w:cs="Arial"/>
          <w:sz w:val="20"/>
          <w:szCs w:val="20"/>
        </w:rPr>
        <w:t xml:space="preserve"> contractuelles à l'égard de l'Acheteur</w:t>
      </w:r>
      <w:r w:rsidRPr="001705EC">
        <w:rPr>
          <w:rFonts w:ascii="Arial" w:hAnsi="Arial" w:cs="Arial"/>
          <w:sz w:val="20"/>
          <w:szCs w:val="20"/>
        </w:rPr>
        <w:t>.</w:t>
      </w:r>
    </w:p>
    <w:p w14:paraId="306546F1" w14:textId="77777777" w:rsidR="003E6200" w:rsidRPr="00F206D2" w:rsidRDefault="003E6200" w:rsidP="00F206D2">
      <w:pPr>
        <w:ind w:left="0" w:right="6" w:firstLine="0"/>
        <w:rPr>
          <w:rFonts w:ascii="Arial" w:hAnsi="Arial" w:cs="Arial"/>
          <w:b/>
          <w:sz w:val="20"/>
          <w:szCs w:val="20"/>
        </w:rPr>
      </w:pPr>
    </w:p>
    <w:p w14:paraId="385F4A44" w14:textId="77777777" w:rsidR="003E6200" w:rsidRPr="00F206D2" w:rsidRDefault="003E6200" w:rsidP="00F206D2">
      <w:pPr>
        <w:ind w:left="0" w:right="6" w:firstLine="0"/>
        <w:rPr>
          <w:rFonts w:ascii="Arial" w:hAnsi="Arial" w:cs="Arial"/>
          <w:b/>
          <w:sz w:val="20"/>
          <w:szCs w:val="20"/>
        </w:rPr>
      </w:pPr>
      <w:bookmarkStart w:id="85" w:name="_Toc41997695"/>
      <w:bookmarkStart w:id="86" w:name="_Toc122443077"/>
      <w:bookmarkStart w:id="87" w:name="_Toc164087708"/>
      <w:bookmarkStart w:id="88" w:name="_Toc164247262"/>
      <w:bookmarkStart w:id="89" w:name="_Toc164252504"/>
      <w:bookmarkStart w:id="90" w:name="_Toc164252651"/>
      <w:bookmarkStart w:id="91" w:name="_Toc164252768"/>
      <w:bookmarkStart w:id="92" w:name="_Toc174030355"/>
      <w:r w:rsidRPr="00F206D2">
        <w:rPr>
          <w:rFonts w:ascii="Arial" w:hAnsi="Arial" w:cs="Arial"/>
          <w:b/>
          <w:sz w:val="20"/>
          <w:szCs w:val="20"/>
        </w:rPr>
        <w:t>Candidature sous forme de Document Unique de Marché Européen électronique (DUME électronique)</w:t>
      </w:r>
      <w:bookmarkEnd w:id="85"/>
      <w:bookmarkEnd w:id="86"/>
      <w:bookmarkEnd w:id="87"/>
      <w:bookmarkEnd w:id="88"/>
      <w:bookmarkEnd w:id="89"/>
      <w:bookmarkEnd w:id="90"/>
      <w:bookmarkEnd w:id="91"/>
      <w:bookmarkEnd w:id="92"/>
    </w:p>
    <w:p w14:paraId="3AB0EDD1" w14:textId="77777777" w:rsidR="003E6200" w:rsidRPr="001705EC" w:rsidRDefault="003E6200" w:rsidP="0064495F">
      <w:pPr>
        <w:tabs>
          <w:tab w:val="left" w:pos="9923"/>
        </w:tabs>
        <w:ind w:right="6"/>
        <w:rPr>
          <w:rFonts w:ascii="Arial" w:hAnsi="Arial" w:cs="Arial"/>
          <w:sz w:val="20"/>
          <w:szCs w:val="24"/>
        </w:rPr>
      </w:pPr>
      <w:r w:rsidRPr="001705EC">
        <w:rPr>
          <w:rFonts w:ascii="Arial" w:hAnsi="Arial" w:cs="Arial"/>
          <w:sz w:val="20"/>
          <w:szCs w:val="24"/>
        </w:rPr>
        <w:t>Si le groupement d'opérateurs économiques présente sa candidature sous la forme du DUME, chacun des membres du groupement doit fournir un DUME distinct.</w:t>
      </w:r>
    </w:p>
    <w:p w14:paraId="30A03FF8" w14:textId="77777777" w:rsidR="003E6200" w:rsidRPr="00F206D2" w:rsidRDefault="003E6200" w:rsidP="00F206D2">
      <w:pPr>
        <w:ind w:left="0" w:right="6" w:firstLine="0"/>
        <w:rPr>
          <w:rFonts w:ascii="Arial" w:hAnsi="Arial" w:cs="Arial"/>
          <w:b/>
          <w:sz w:val="20"/>
          <w:szCs w:val="20"/>
        </w:rPr>
      </w:pPr>
    </w:p>
    <w:p w14:paraId="0EC2ED28" w14:textId="77777777" w:rsidR="003E6200" w:rsidRPr="00F206D2" w:rsidRDefault="003E6200" w:rsidP="00F206D2">
      <w:pPr>
        <w:ind w:left="0" w:right="6" w:firstLine="0"/>
        <w:rPr>
          <w:rFonts w:ascii="Arial" w:hAnsi="Arial" w:cs="Arial"/>
          <w:b/>
          <w:sz w:val="20"/>
          <w:szCs w:val="20"/>
        </w:rPr>
      </w:pPr>
      <w:bookmarkStart w:id="93" w:name="_Toc41997696"/>
      <w:bookmarkStart w:id="94" w:name="_Toc122443078"/>
      <w:bookmarkStart w:id="95" w:name="_Toc164087709"/>
      <w:bookmarkStart w:id="96" w:name="_Toc164247263"/>
      <w:bookmarkStart w:id="97" w:name="_Toc164252505"/>
      <w:bookmarkStart w:id="98" w:name="_Toc164252652"/>
      <w:bookmarkStart w:id="99" w:name="_Toc164252769"/>
      <w:bookmarkStart w:id="100" w:name="_Toc174030356"/>
      <w:r w:rsidRPr="00F206D2">
        <w:rPr>
          <w:rFonts w:ascii="Arial" w:hAnsi="Arial" w:cs="Arial"/>
          <w:b/>
          <w:sz w:val="20"/>
          <w:szCs w:val="20"/>
        </w:rPr>
        <w:t>Candidature hors DUME avec les formulaires DC1 et DC2</w:t>
      </w:r>
      <w:bookmarkEnd w:id="93"/>
      <w:bookmarkEnd w:id="94"/>
      <w:bookmarkEnd w:id="95"/>
      <w:bookmarkEnd w:id="96"/>
      <w:bookmarkEnd w:id="97"/>
      <w:bookmarkEnd w:id="98"/>
      <w:bookmarkEnd w:id="99"/>
      <w:bookmarkEnd w:id="100"/>
    </w:p>
    <w:p w14:paraId="6710C5C3" w14:textId="77777777" w:rsidR="003E6200" w:rsidRPr="001705EC" w:rsidRDefault="003E6200" w:rsidP="0064495F">
      <w:pPr>
        <w:tabs>
          <w:tab w:val="left" w:pos="9923"/>
        </w:tabs>
        <w:ind w:right="6"/>
        <w:rPr>
          <w:rFonts w:ascii="Arial" w:hAnsi="Arial" w:cs="Arial"/>
          <w:sz w:val="20"/>
          <w:szCs w:val="24"/>
        </w:rPr>
      </w:pPr>
      <w:r w:rsidRPr="001705EC">
        <w:rPr>
          <w:rFonts w:ascii="Arial" w:hAnsi="Arial" w:cs="Arial"/>
          <w:sz w:val="20"/>
          <w:szCs w:val="24"/>
        </w:rPr>
        <w:t>Dans le cas d'un groupement d'opérateurs économiques, les candidats transmettent les renseignements suivants des formulaires DC1 et DC2 :</w:t>
      </w:r>
    </w:p>
    <w:p w14:paraId="097FA674" w14:textId="77777777" w:rsidR="003E6200" w:rsidRPr="001705EC" w:rsidRDefault="003E6200" w:rsidP="0064495F">
      <w:pPr>
        <w:tabs>
          <w:tab w:val="left" w:pos="9356"/>
          <w:tab w:val="left" w:pos="9923"/>
        </w:tabs>
        <w:ind w:right="6"/>
        <w:rPr>
          <w:rFonts w:ascii="Arial" w:hAnsi="Arial" w:cs="Arial"/>
          <w:sz w:val="20"/>
          <w:szCs w:val="24"/>
        </w:rPr>
      </w:pPr>
      <w:r w:rsidRPr="001705EC">
        <w:rPr>
          <w:rFonts w:ascii="Arial" w:hAnsi="Arial" w:cs="Arial"/>
          <w:sz w:val="20"/>
          <w:szCs w:val="24"/>
        </w:rPr>
        <w:t>Le formulaire DC1 sera complété p</w:t>
      </w:r>
      <w:r w:rsidR="00023B19" w:rsidRPr="001705EC">
        <w:rPr>
          <w:rFonts w:ascii="Arial" w:hAnsi="Arial" w:cs="Arial"/>
          <w:sz w:val="20"/>
          <w:szCs w:val="24"/>
        </w:rPr>
        <w:t xml:space="preserve">our chaque membre du </w:t>
      </w:r>
      <w:r w:rsidR="00075412" w:rsidRPr="001705EC">
        <w:rPr>
          <w:rFonts w:ascii="Arial" w:hAnsi="Arial" w:cs="Arial"/>
          <w:sz w:val="20"/>
          <w:szCs w:val="24"/>
        </w:rPr>
        <w:t>groupement ;</w:t>
      </w:r>
    </w:p>
    <w:p w14:paraId="0121771A" w14:textId="77777777" w:rsidR="003E6200" w:rsidRPr="001705EC" w:rsidRDefault="003E6200" w:rsidP="0064495F">
      <w:pPr>
        <w:tabs>
          <w:tab w:val="left" w:pos="9356"/>
          <w:tab w:val="left" w:pos="9923"/>
        </w:tabs>
        <w:ind w:right="6"/>
        <w:rPr>
          <w:rFonts w:ascii="Arial" w:hAnsi="Arial" w:cs="Arial"/>
          <w:sz w:val="20"/>
          <w:szCs w:val="24"/>
        </w:rPr>
      </w:pPr>
      <w:r w:rsidRPr="001705EC">
        <w:rPr>
          <w:rFonts w:ascii="Arial" w:hAnsi="Arial" w:cs="Arial"/>
          <w:sz w:val="20"/>
          <w:szCs w:val="24"/>
        </w:rPr>
        <w:t>Le formulaire DC2 est rempli par chaque membre du groupement.</w:t>
      </w:r>
    </w:p>
    <w:p w14:paraId="5640AF5F" w14:textId="77777777" w:rsidR="00B703CF" w:rsidRDefault="00B703CF" w:rsidP="00CE770B">
      <w:pPr>
        <w:pStyle w:val="Titre2"/>
        <w:ind w:left="0" w:right="6" w:firstLine="0"/>
        <w:jc w:val="both"/>
        <w:rPr>
          <w:rFonts w:ascii="Arial" w:hAnsi="Arial" w:cs="Arial"/>
          <w:color w:val="0070C0"/>
          <w:sz w:val="22"/>
          <w:u w:val="none"/>
        </w:rPr>
      </w:pPr>
      <w:bookmarkStart w:id="101" w:name="_Toc446682686"/>
    </w:p>
    <w:p w14:paraId="47FCF581" w14:textId="3E5ECF3A" w:rsidR="00415C7B" w:rsidRPr="00CE770B" w:rsidRDefault="003E6200" w:rsidP="00CE770B">
      <w:pPr>
        <w:pStyle w:val="Titre2"/>
        <w:ind w:left="0" w:right="6" w:firstLine="0"/>
        <w:jc w:val="both"/>
        <w:rPr>
          <w:rFonts w:ascii="Arial" w:hAnsi="Arial" w:cs="Arial"/>
          <w:color w:val="0070C0"/>
          <w:sz w:val="22"/>
          <w:u w:val="none"/>
        </w:rPr>
      </w:pPr>
      <w:bookmarkStart w:id="102" w:name="_Toc192762687"/>
      <w:r w:rsidRPr="00CE770B">
        <w:rPr>
          <w:rFonts w:ascii="Arial" w:hAnsi="Arial" w:cs="Arial"/>
          <w:color w:val="0070C0"/>
          <w:sz w:val="22"/>
          <w:u w:val="none"/>
        </w:rPr>
        <w:t>4.6</w:t>
      </w:r>
      <w:r w:rsidR="009F0744" w:rsidRPr="00CE770B">
        <w:rPr>
          <w:rFonts w:ascii="Arial" w:hAnsi="Arial" w:cs="Arial"/>
          <w:color w:val="0070C0"/>
          <w:sz w:val="22"/>
          <w:u w:val="none"/>
        </w:rPr>
        <w:t xml:space="preserve"> P</w:t>
      </w:r>
      <w:r w:rsidR="000F22E0">
        <w:rPr>
          <w:rFonts w:ascii="Arial" w:hAnsi="Arial" w:cs="Arial"/>
          <w:color w:val="0070C0"/>
          <w:sz w:val="22"/>
          <w:u w:val="none"/>
        </w:rPr>
        <w:t>récisions concernant la sous-</w:t>
      </w:r>
      <w:r w:rsidR="001705EC" w:rsidRPr="00CE770B">
        <w:rPr>
          <w:rFonts w:ascii="Arial" w:hAnsi="Arial" w:cs="Arial"/>
          <w:color w:val="0070C0"/>
          <w:sz w:val="22"/>
          <w:u w:val="none"/>
        </w:rPr>
        <w:t>traitance</w:t>
      </w:r>
      <w:bookmarkEnd w:id="101"/>
      <w:bookmarkEnd w:id="102"/>
    </w:p>
    <w:p w14:paraId="4E631E05" w14:textId="77777777" w:rsidR="00415C7B" w:rsidRPr="001705EC" w:rsidRDefault="00936FD1" w:rsidP="0094442E">
      <w:pPr>
        <w:ind w:left="0" w:right="6" w:firstLine="0"/>
        <w:rPr>
          <w:rFonts w:ascii="Arial" w:hAnsi="Arial" w:cs="Arial"/>
          <w:sz w:val="20"/>
          <w:szCs w:val="24"/>
        </w:rPr>
      </w:pPr>
      <w:r w:rsidRPr="001705EC">
        <w:rPr>
          <w:rFonts w:ascii="Arial" w:hAnsi="Arial" w:cs="Arial"/>
          <w:sz w:val="20"/>
          <w:szCs w:val="24"/>
        </w:rPr>
        <w:t>Les modalités de présentation de sous-traitant sont définies aux articles R.2193-1 à 2 du Code de la Commande Publique.</w:t>
      </w:r>
    </w:p>
    <w:p w14:paraId="4B837C95" w14:textId="77777777" w:rsidR="00936FD1" w:rsidRPr="00F206D2" w:rsidRDefault="00936FD1" w:rsidP="00F206D2">
      <w:pPr>
        <w:ind w:left="0" w:right="6" w:firstLine="0"/>
        <w:rPr>
          <w:rFonts w:ascii="Arial" w:hAnsi="Arial" w:cs="Arial"/>
          <w:b/>
          <w:sz w:val="20"/>
          <w:szCs w:val="20"/>
        </w:rPr>
      </w:pPr>
    </w:p>
    <w:p w14:paraId="0E4F4702" w14:textId="77777777" w:rsidR="00415C7B" w:rsidRPr="00F206D2" w:rsidRDefault="009F0744" w:rsidP="00F206D2">
      <w:pPr>
        <w:ind w:left="0" w:right="6" w:firstLine="0"/>
        <w:rPr>
          <w:rFonts w:ascii="Arial" w:hAnsi="Arial" w:cs="Arial"/>
          <w:b/>
          <w:sz w:val="20"/>
          <w:szCs w:val="20"/>
        </w:rPr>
      </w:pPr>
      <w:bookmarkStart w:id="103" w:name="_Toc446682687"/>
      <w:bookmarkStart w:id="104" w:name="_Toc122443080"/>
      <w:bookmarkStart w:id="105" w:name="_Toc164087711"/>
      <w:bookmarkStart w:id="106" w:name="_Toc164247265"/>
      <w:bookmarkStart w:id="107" w:name="_Toc164252507"/>
      <w:bookmarkStart w:id="108" w:name="_Toc164252654"/>
      <w:bookmarkStart w:id="109" w:name="_Toc164252771"/>
      <w:bookmarkStart w:id="110" w:name="_Toc174030358"/>
      <w:r w:rsidRPr="00F206D2">
        <w:rPr>
          <w:rFonts w:ascii="Arial" w:hAnsi="Arial" w:cs="Arial"/>
          <w:b/>
          <w:sz w:val="20"/>
          <w:szCs w:val="20"/>
        </w:rPr>
        <w:t>Candidature sous forme de DUME</w:t>
      </w:r>
      <w:bookmarkEnd w:id="103"/>
      <w:bookmarkEnd w:id="104"/>
      <w:bookmarkEnd w:id="105"/>
      <w:bookmarkEnd w:id="106"/>
      <w:bookmarkEnd w:id="107"/>
      <w:bookmarkEnd w:id="108"/>
      <w:bookmarkEnd w:id="109"/>
      <w:bookmarkEnd w:id="110"/>
    </w:p>
    <w:p w14:paraId="1263DA44" w14:textId="77777777" w:rsidR="00415C7B" w:rsidRPr="0007601E" w:rsidRDefault="009F0744" w:rsidP="00CC2609">
      <w:pPr>
        <w:ind w:right="6"/>
        <w:rPr>
          <w:rFonts w:ascii="Arial" w:hAnsi="Arial" w:cs="Arial"/>
          <w:sz w:val="20"/>
          <w:szCs w:val="20"/>
        </w:rPr>
      </w:pPr>
      <w:r w:rsidRPr="0007601E">
        <w:rPr>
          <w:rFonts w:ascii="Arial" w:hAnsi="Arial" w:cs="Arial"/>
          <w:sz w:val="20"/>
          <w:szCs w:val="20"/>
        </w:rPr>
        <w:t>Si le candidat s'appuie sur un ou des sous-traitants pour faire acte de candidature, il renseigne la partie</w:t>
      </w:r>
      <w:r w:rsidR="00CC2609" w:rsidRPr="0007601E">
        <w:rPr>
          <w:rFonts w:ascii="Arial" w:hAnsi="Arial" w:cs="Arial"/>
          <w:sz w:val="20"/>
          <w:szCs w:val="20"/>
        </w:rPr>
        <w:t xml:space="preserve"> </w:t>
      </w:r>
      <w:r w:rsidRPr="0007601E">
        <w:rPr>
          <w:rFonts w:ascii="Arial" w:hAnsi="Arial" w:cs="Arial"/>
          <w:sz w:val="20"/>
          <w:szCs w:val="20"/>
        </w:rPr>
        <w:t xml:space="preserve">II-C du </w:t>
      </w:r>
      <w:r w:rsidR="00827180" w:rsidRPr="0007601E">
        <w:rPr>
          <w:rFonts w:ascii="Arial" w:hAnsi="Arial" w:cs="Arial"/>
          <w:sz w:val="20"/>
          <w:szCs w:val="20"/>
        </w:rPr>
        <w:t>DUME et fournit pour chacun de s</w:t>
      </w:r>
      <w:r w:rsidRPr="0007601E">
        <w:rPr>
          <w:rFonts w:ascii="Arial" w:hAnsi="Arial" w:cs="Arial"/>
          <w:sz w:val="20"/>
          <w:szCs w:val="20"/>
        </w:rPr>
        <w:t>es sous-traitants un formulaire DUME distinct signé par le sous-traitant et contenant les informations des sections A et B de la partie II ainsi que celles de la partie III et, le cas échéant, les parties IV et V.</w:t>
      </w:r>
    </w:p>
    <w:p w14:paraId="1BB92192" w14:textId="77777777" w:rsidR="00415C7B" w:rsidRPr="0007601E" w:rsidRDefault="009F0744" w:rsidP="00CC2609">
      <w:pPr>
        <w:ind w:right="6"/>
        <w:rPr>
          <w:rFonts w:ascii="Arial" w:hAnsi="Arial" w:cs="Arial"/>
          <w:sz w:val="20"/>
          <w:szCs w:val="20"/>
        </w:rPr>
      </w:pPr>
      <w:r w:rsidRPr="0007601E">
        <w:rPr>
          <w:rFonts w:ascii="Arial" w:hAnsi="Arial" w:cs="Arial"/>
          <w:sz w:val="20"/>
          <w:szCs w:val="20"/>
        </w:rPr>
        <w:t>Si le candidat ne s'appuie pas sur de la sous-traitance pour faire acte de candidature mais qu'il a l'intention de sous-traiter une part du marché, il renseigne la partie II-D du DUME et fournit les informations figurant dans les parties I</w:t>
      </w:r>
      <w:r w:rsidR="00827180" w:rsidRPr="0007601E">
        <w:rPr>
          <w:rFonts w:ascii="Arial" w:hAnsi="Arial" w:cs="Arial"/>
          <w:sz w:val="20"/>
          <w:szCs w:val="20"/>
        </w:rPr>
        <w:t>I-A et B et III pour chacun de s</w:t>
      </w:r>
      <w:r w:rsidRPr="0007601E">
        <w:rPr>
          <w:rFonts w:ascii="Arial" w:hAnsi="Arial" w:cs="Arial"/>
          <w:sz w:val="20"/>
          <w:szCs w:val="20"/>
        </w:rPr>
        <w:t>es sous-traitants.</w:t>
      </w:r>
    </w:p>
    <w:p w14:paraId="2849A0BA" w14:textId="77777777" w:rsidR="00415C7B" w:rsidRPr="0007601E" w:rsidRDefault="00415C7B" w:rsidP="0007601E">
      <w:pPr>
        <w:pStyle w:val="Titre3"/>
        <w:ind w:left="1001" w:right="6" w:firstLine="415"/>
        <w:jc w:val="both"/>
        <w:rPr>
          <w:rFonts w:ascii="Arial" w:hAnsi="Arial" w:cs="Arial"/>
          <w:color w:val="0070C0"/>
          <w:sz w:val="22"/>
          <w:u w:val="none"/>
        </w:rPr>
      </w:pPr>
    </w:p>
    <w:p w14:paraId="2BA7CC60" w14:textId="77777777" w:rsidR="00415C7B" w:rsidRPr="00F206D2" w:rsidRDefault="009F0744" w:rsidP="00F206D2">
      <w:pPr>
        <w:ind w:left="0" w:right="6" w:firstLine="0"/>
        <w:rPr>
          <w:rFonts w:ascii="Arial" w:hAnsi="Arial" w:cs="Arial"/>
          <w:b/>
          <w:sz w:val="20"/>
          <w:szCs w:val="20"/>
        </w:rPr>
      </w:pPr>
      <w:bookmarkStart w:id="111" w:name="_Toc446682688"/>
      <w:bookmarkStart w:id="112" w:name="_Toc122443081"/>
      <w:bookmarkStart w:id="113" w:name="_Toc164087712"/>
      <w:bookmarkStart w:id="114" w:name="_Toc164247266"/>
      <w:bookmarkStart w:id="115" w:name="_Toc164252508"/>
      <w:bookmarkStart w:id="116" w:name="_Toc164252655"/>
      <w:bookmarkStart w:id="117" w:name="_Toc164252772"/>
      <w:bookmarkStart w:id="118" w:name="_Toc174030359"/>
      <w:r w:rsidRPr="00F206D2">
        <w:rPr>
          <w:rFonts w:ascii="Arial" w:hAnsi="Arial" w:cs="Arial"/>
          <w:b/>
          <w:sz w:val="20"/>
          <w:szCs w:val="20"/>
        </w:rPr>
        <w:t>Candidature hors DUME</w:t>
      </w:r>
      <w:bookmarkEnd w:id="111"/>
      <w:bookmarkEnd w:id="112"/>
      <w:bookmarkEnd w:id="113"/>
      <w:bookmarkEnd w:id="114"/>
      <w:bookmarkEnd w:id="115"/>
      <w:bookmarkEnd w:id="116"/>
      <w:bookmarkEnd w:id="117"/>
      <w:bookmarkEnd w:id="118"/>
    </w:p>
    <w:p w14:paraId="5F583951" w14:textId="77777777" w:rsidR="00415C7B" w:rsidRPr="0007601E" w:rsidRDefault="009F0744" w:rsidP="0064495F">
      <w:pPr>
        <w:ind w:right="6"/>
        <w:rPr>
          <w:rFonts w:ascii="Arial" w:hAnsi="Arial" w:cs="Arial"/>
          <w:sz w:val="20"/>
          <w:szCs w:val="20"/>
        </w:rPr>
      </w:pPr>
      <w:r w:rsidRPr="0007601E">
        <w:rPr>
          <w:rFonts w:ascii="Arial" w:hAnsi="Arial" w:cs="Arial"/>
          <w:sz w:val="20"/>
          <w:szCs w:val="20"/>
        </w:rPr>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tombe pas sous le coup d'une interdiction d'accéder aux marchés publics. Ce formulaire est disponible à l'adresse suivante :</w:t>
      </w:r>
    </w:p>
    <w:p w14:paraId="569BCC57" w14:textId="77777777" w:rsidR="00415C7B" w:rsidRPr="0007601E" w:rsidRDefault="0074201E" w:rsidP="0064495F">
      <w:pPr>
        <w:ind w:right="6"/>
        <w:rPr>
          <w:rFonts w:ascii="Arial" w:hAnsi="Arial" w:cs="Arial"/>
          <w:sz w:val="20"/>
          <w:szCs w:val="20"/>
        </w:rPr>
      </w:pPr>
      <w:hyperlink r:id="rId20" w:history="1">
        <w:r w:rsidR="00A44604" w:rsidRPr="0007601E">
          <w:rPr>
            <w:rStyle w:val="Lienhypertexte"/>
            <w:rFonts w:ascii="Arial" w:hAnsi="Arial" w:cs="Arial"/>
            <w:sz w:val="20"/>
            <w:szCs w:val="20"/>
            <w:u w:val="none"/>
          </w:rPr>
          <w:t>http://www.economie.gouv.fr/daj/formulaires-declaration-du-candidat</w:t>
        </w:r>
      </w:hyperlink>
      <w:r w:rsidR="009F0744" w:rsidRPr="0007601E">
        <w:rPr>
          <w:rFonts w:ascii="Arial" w:hAnsi="Arial" w:cs="Arial"/>
          <w:sz w:val="20"/>
          <w:szCs w:val="20"/>
        </w:rPr>
        <w:t xml:space="preserve"> </w:t>
      </w:r>
    </w:p>
    <w:p w14:paraId="31FAFF5F" w14:textId="77777777" w:rsidR="0094442E" w:rsidRPr="0097234E" w:rsidRDefault="0094442E" w:rsidP="0064495F">
      <w:pPr>
        <w:spacing w:after="0" w:line="259" w:lineRule="auto"/>
        <w:ind w:left="0" w:right="6" w:firstLine="0"/>
        <w:rPr>
          <w:rFonts w:ascii="Arial" w:hAnsi="Arial" w:cs="Arial"/>
          <w:sz w:val="24"/>
          <w:szCs w:val="24"/>
          <w:highlight w:val="green"/>
          <w:u w:val="single"/>
        </w:rPr>
      </w:pPr>
    </w:p>
    <w:p w14:paraId="0523AA38" w14:textId="77777777" w:rsidR="00415C7B" w:rsidRPr="00CE770B" w:rsidRDefault="003E6200" w:rsidP="00CE770B">
      <w:pPr>
        <w:pStyle w:val="Titre1"/>
        <w:ind w:right="6"/>
        <w:jc w:val="center"/>
        <w:rPr>
          <w:rFonts w:ascii="Arial" w:hAnsi="Arial" w:cs="Arial"/>
          <w:color w:val="0070C0"/>
          <w:sz w:val="24"/>
          <w:szCs w:val="24"/>
        </w:rPr>
      </w:pPr>
      <w:bookmarkStart w:id="119" w:name="_Toc446682689"/>
      <w:bookmarkStart w:id="120" w:name="_Toc192762688"/>
      <w:r w:rsidRPr="00CE770B">
        <w:rPr>
          <w:rFonts w:ascii="Arial" w:hAnsi="Arial" w:cs="Arial"/>
          <w:color w:val="0070C0"/>
          <w:sz w:val="24"/>
          <w:szCs w:val="24"/>
        </w:rPr>
        <w:t>ARTICLE 5</w:t>
      </w:r>
      <w:r w:rsidR="009F0744" w:rsidRPr="00CE770B">
        <w:rPr>
          <w:rFonts w:ascii="Arial" w:hAnsi="Arial" w:cs="Arial"/>
          <w:color w:val="0070C0"/>
          <w:sz w:val="24"/>
          <w:szCs w:val="24"/>
        </w:rPr>
        <w:t xml:space="preserve"> -  DOSSIER OFFRE</w:t>
      </w:r>
      <w:bookmarkEnd w:id="119"/>
      <w:r w:rsidR="00FF4062" w:rsidRPr="00CE770B">
        <w:rPr>
          <w:rFonts w:ascii="Arial" w:hAnsi="Arial" w:cs="Arial"/>
          <w:color w:val="0070C0"/>
          <w:sz w:val="24"/>
          <w:szCs w:val="24"/>
        </w:rPr>
        <w:t xml:space="preserve"> ET CRITERES D’ATTRIBUTION</w:t>
      </w:r>
      <w:bookmarkEnd w:id="120"/>
    </w:p>
    <w:p w14:paraId="4445DD7E" w14:textId="77777777" w:rsidR="00415C7B" w:rsidRPr="0097234E" w:rsidRDefault="00415C7B" w:rsidP="0064495F">
      <w:pPr>
        <w:spacing w:after="0" w:line="259" w:lineRule="auto"/>
        <w:ind w:left="0" w:right="6" w:firstLine="0"/>
        <w:rPr>
          <w:rFonts w:ascii="Arial" w:hAnsi="Arial" w:cs="Arial"/>
          <w:sz w:val="24"/>
          <w:szCs w:val="24"/>
        </w:rPr>
      </w:pPr>
    </w:p>
    <w:p w14:paraId="474EF8A0" w14:textId="77777777" w:rsidR="00415C7B" w:rsidRPr="00CE770B" w:rsidRDefault="003E6200" w:rsidP="00CE770B">
      <w:pPr>
        <w:pStyle w:val="Titre2"/>
        <w:ind w:left="0" w:right="6" w:firstLine="0"/>
        <w:jc w:val="both"/>
        <w:rPr>
          <w:rFonts w:ascii="Arial" w:hAnsi="Arial" w:cs="Arial"/>
          <w:color w:val="0070C0"/>
          <w:sz w:val="22"/>
          <w:u w:val="none"/>
        </w:rPr>
      </w:pPr>
      <w:bookmarkStart w:id="121" w:name="__RefHeading__1024_1144210101"/>
      <w:bookmarkStart w:id="122" w:name="_Toc192762689"/>
      <w:bookmarkStart w:id="123" w:name="_Toc508105538"/>
      <w:bookmarkStart w:id="124" w:name="_Toc508108731"/>
      <w:bookmarkStart w:id="125" w:name="_Toc517166318"/>
      <w:bookmarkStart w:id="126" w:name="_Toc518917368"/>
      <w:bookmarkStart w:id="127" w:name="_Toc4145642"/>
      <w:bookmarkStart w:id="128" w:name="_Toc26776497"/>
      <w:bookmarkStart w:id="129" w:name="_Toc446682690"/>
      <w:bookmarkEnd w:id="121"/>
      <w:r w:rsidRPr="00CE770B">
        <w:rPr>
          <w:rFonts w:ascii="Arial" w:hAnsi="Arial" w:cs="Arial"/>
          <w:color w:val="0070C0"/>
          <w:sz w:val="22"/>
          <w:u w:val="none"/>
        </w:rPr>
        <w:t>5</w:t>
      </w:r>
      <w:r w:rsidR="009F0744" w:rsidRPr="00CE770B">
        <w:rPr>
          <w:rFonts w:ascii="Arial" w:hAnsi="Arial" w:cs="Arial"/>
          <w:color w:val="0070C0"/>
          <w:sz w:val="22"/>
          <w:u w:val="none"/>
        </w:rPr>
        <w:t>.1 P</w:t>
      </w:r>
      <w:r w:rsidR="00FF4062" w:rsidRPr="00CE770B">
        <w:rPr>
          <w:rFonts w:ascii="Arial" w:hAnsi="Arial" w:cs="Arial"/>
          <w:color w:val="0070C0"/>
          <w:sz w:val="22"/>
          <w:u w:val="none"/>
        </w:rPr>
        <w:t>résentation des offres</w:t>
      </w:r>
      <w:bookmarkEnd w:id="122"/>
      <w:r w:rsidR="00FF4062" w:rsidRPr="00CE770B">
        <w:rPr>
          <w:rFonts w:ascii="Arial" w:hAnsi="Arial" w:cs="Arial"/>
          <w:color w:val="0070C0"/>
          <w:sz w:val="22"/>
          <w:u w:val="none"/>
        </w:rPr>
        <w:t xml:space="preserve"> </w:t>
      </w:r>
      <w:bookmarkEnd w:id="123"/>
      <w:bookmarkEnd w:id="124"/>
      <w:bookmarkEnd w:id="125"/>
      <w:bookmarkEnd w:id="126"/>
      <w:bookmarkEnd w:id="127"/>
      <w:bookmarkEnd w:id="128"/>
      <w:bookmarkEnd w:id="129"/>
    </w:p>
    <w:p w14:paraId="3BA4E166" w14:textId="0931F026" w:rsidR="00FF4062" w:rsidRDefault="00FF4062" w:rsidP="000F22E0">
      <w:pPr>
        <w:ind w:left="0" w:right="6" w:firstLine="0"/>
        <w:rPr>
          <w:rFonts w:ascii="Arial" w:hAnsi="Arial" w:cs="Arial"/>
          <w:sz w:val="20"/>
          <w:szCs w:val="24"/>
        </w:rPr>
      </w:pPr>
      <w:r>
        <w:rPr>
          <w:rFonts w:ascii="Arial" w:hAnsi="Arial" w:cs="Arial"/>
          <w:sz w:val="20"/>
          <w:szCs w:val="24"/>
        </w:rPr>
        <w:t xml:space="preserve">Le candidat remet à l’appui de sa proposition : </w:t>
      </w:r>
    </w:p>
    <w:p w14:paraId="5BD69B80" w14:textId="77777777" w:rsidR="003B2A00" w:rsidRDefault="003B2A00" w:rsidP="000F22E0">
      <w:pPr>
        <w:ind w:left="0" w:right="6" w:firstLine="0"/>
        <w:rPr>
          <w:rFonts w:ascii="Arial" w:hAnsi="Arial" w:cs="Arial"/>
          <w:sz w:val="20"/>
          <w:szCs w:val="24"/>
        </w:rPr>
      </w:pPr>
    </w:p>
    <w:p w14:paraId="057F5FB7" w14:textId="198B2A34" w:rsidR="003B2A00" w:rsidRPr="003B2A00" w:rsidRDefault="003B2A00" w:rsidP="003B2A00">
      <w:pPr>
        <w:widowControl w:val="0"/>
        <w:tabs>
          <w:tab w:val="left" w:pos="993"/>
        </w:tabs>
        <w:suppressAutoHyphens/>
        <w:spacing w:after="120" w:line="240" w:lineRule="auto"/>
        <w:ind w:right="0"/>
        <w:jc w:val="left"/>
        <w:textAlignment w:val="center"/>
        <w:rPr>
          <w:rFonts w:ascii="Arial" w:hAnsi="Arial" w:cs="Arial"/>
          <w:b/>
          <w:sz w:val="20"/>
          <w:szCs w:val="20"/>
        </w:rPr>
      </w:pPr>
      <w:r w:rsidRPr="000E657E">
        <w:rPr>
          <w:rFonts w:ascii="Arial" w:hAnsi="Arial" w:cs="Arial"/>
          <w:b/>
          <w:sz w:val="20"/>
          <w:szCs w:val="20"/>
        </w:rPr>
        <w:t>Pour tous les lots :</w:t>
      </w:r>
    </w:p>
    <w:p w14:paraId="3F67E6A3" w14:textId="77777777" w:rsidR="00FF4062" w:rsidRDefault="00FF4062" w:rsidP="0064495F">
      <w:pPr>
        <w:ind w:right="6"/>
        <w:rPr>
          <w:rFonts w:ascii="Arial" w:hAnsi="Arial" w:cs="Arial"/>
          <w:sz w:val="20"/>
          <w:szCs w:val="24"/>
        </w:rPr>
      </w:pPr>
    </w:p>
    <w:p w14:paraId="496907C9" w14:textId="5B396FE0" w:rsidR="003B2A00" w:rsidRDefault="001C07F8" w:rsidP="003B2A00">
      <w:pPr>
        <w:numPr>
          <w:ilvl w:val="0"/>
          <w:numId w:val="9"/>
        </w:numPr>
        <w:spacing w:after="0" w:line="259" w:lineRule="auto"/>
        <w:ind w:right="6"/>
        <w:rPr>
          <w:rFonts w:ascii="Arial" w:hAnsi="Arial" w:cs="Arial"/>
          <w:sz w:val="20"/>
          <w:szCs w:val="20"/>
        </w:rPr>
      </w:pPr>
      <w:r w:rsidRPr="00826547">
        <w:rPr>
          <w:rFonts w:ascii="Arial" w:hAnsi="Arial" w:cs="Arial"/>
          <w:sz w:val="20"/>
          <w:szCs w:val="20"/>
        </w:rPr>
        <w:t>L</w:t>
      </w:r>
      <w:r w:rsidR="00826547" w:rsidRPr="00826547">
        <w:rPr>
          <w:rFonts w:ascii="Arial" w:hAnsi="Arial" w:cs="Arial"/>
          <w:sz w:val="20"/>
          <w:szCs w:val="20"/>
        </w:rPr>
        <w:t>’</w:t>
      </w:r>
      <w:r>
        <w:rPr>
          <w:rFonts w:ascii="Arial" w:hAnsi="Arial" w:cs="Arial"/>
          <w:sz w:val="20"/>
          <w:szCs w:val="20"/>
        </w:rPr>
        <w:t>a</w:t>
      </w:r>
      <w:r w:rsidR="00826547" w:rsidRPr="00826547">
        <w:rPr>
          <w:rFonts w:ascii="Arial" w:hAnsi="Arial" w:cs="Arial"/>
          <w:sz w:val="20"/>
          <w:szCs w:val="20"/>
        </w:rPr>
        <w:t>ttestation de visite obligatoire, signée par le responsable de l’administration en charge des visites complétée pour le lot con</w:t>
      </w:r>
      <w:r w:rsidR="000E657E">
        <w:rPr>
          <w:rFonts w:ascii="Arial" w:hAnsi="Arial" w:cs="Arial"/>
          <w:sz w:val="20"/>
          <w:szCs w:val="20"/>
        </w:rPr>
        <w:t>cerné</w:t>
      </w:r>
      <w:r>
        <w:rPr>
          <w:rFonts w:ascii="Arial" w:hAnsi="Arial" w:cs="Arial"/>
          <w:sz w:val="20"/>
          <w:szCs w:val="20"/>
        </w:rPr>
        <w:t>,</w:t>
      </w:r>
      <w:r w:rsidR="00826547" w:rsidRPr="00826547">
        <w:rPr>
          <w:rFonts w:ascii="Arial" w:hAnsi="Arial" w:cs="Arial"/>
          <w:sz w:val="20"/>
          <w:szCs w:val="20"/>
        </w:rPr>
        <w:t xml:space="preserve"> </w:t>
      </w:r>
    </w:p>
    <w:p w14:paraId="1007DA3A" w14:textId="2A93CD95" w:rsidR="00FF4062" w:rsidRPr="001C07F8" w:rsidRDefault="00B31A89" w:rsidP="003B2A00">
      <w:pPr>
        <w:pStyle w:val="Paragraphedeliste"/>
        <w:numPr>
          <w:ilvl w:val="0"/>
          <w:numId w:val="9"/>
        </w:numPr>
        <w:spacing w:after="0"/>
        <w:ind w:right="6"/>
        <w:rPr>
          <w:rFonts w:ascii="Arial" w:hAnsi="Arial" w:cs="Arial"/>
          <w:sz w:val="20"/>
          <w:szCs w:val="20"/>
        </w:rPr>
      </w:pPr>
      <w:r w:rsidRPr="001C07F8">
        <w:rPr>
          <w:rFonts w:ascii="Arial" w:hAnsi="Arial" w:cs="Arial"/>
          <w:sz w:val="20"/>
          <w:szCs w:val="20"/>
        </w:rPr>
        <w:t>Les annexes financières au</w:t>
      </w:r>
      <w:r w:rsidR="001C07F8">
        <w:rPr>
          <w:rFonts w:ascii="Arial" w:hAnsi="Arial" w:cs="Arial"/>
          <w:sz w:val="20"/>
          <w:szCs w:val="20"/>
        </w:rPr>
        <w:t>x</w:t>
      </w:r>
      <w:r w:rsidRPr="001C07F8">
        <w:rPr>
          <w:rFonts w:ascii="Arial" w:hAnsi="Arial" w:cs="Arial"/>
          <w:sz w:val="20"/>
          <w:szCs w:val="20"/>
        </w:rPr>
        <w:t xml:space="preserve"> format</w:t>
      </w:r>
      <w:r w:rsidR="001C07F8">
        <w:rPr>
          <w:rFonts w:ascii="Arial" w:hAnsi="Arial" w:cs="Arial"/>
          <w:sz w:val="20"/>
          <w:szCs w:val="20"/>
        </w:rPr>
        <w:t>s</w:t>
      </w:r>
      <w:r w:rsidRPr="001C07F8">
        <w:rPr>
          <w:rFonts w:ascii="Arial" w:hAnsi="Arial" w:cs="Arial"/>
          <w:sz w:val="20"/>
          <w:szCs w:val="20"/>
        </w:rPr>
        <w:t xml:space="preserve"> Excel</w:t>
      </w:r>
      <w:r w:rsidR="005F112C" w:rsidRPr="001C07F8">
        <w:rPr>
          <w:rFonts w:ascii="Arial" w:hAnsi="Arial" w:cs="Arial"/>
          <w:sz w:val="20"/>
          <w:szCs w:val="20"/>
        </w:rPr>
        <w:t xml:space="preserve"> et </w:t>
      </w:r>
      <w:r w:rsidR="00826547" w:rsidRPr="001C07F8">
        <w:rPr>
          <w:rFonts w:ascii="Arial" w:hAnsi="Arial" w:cs="Arial"/>
          <w:sz w:val="20"/>
          <w:szCs w:val="20"/>
        </w:rPr>
        <w:t>PDF du lot con</w:t>
      </w:r>
      <w:r w:rsidR="000E657E">
        <w:rPr>
          <w:rFonts w:ascii="Arial" w:hAnsi="Arial" w:cs="Arial"/>
          <w:sz w:val="20"/>
          <w:szCs w:val="20"/>
        </w:rPr>
        <w:t>cerné</w:t>
      </w:r>
      <w:r w:rsidR="001C07F8" w:rsidRPr="001C07F8">
        <w:rPr>
          <w:rFonts w:ascii="Arial" w:hAnsi="Arial" w:cs="Arial"/>
          <w:sz w:val="20"/>
          <w:szCs w:val="20"/>
        </w:rPr>
        <w:t>,</w:t>
      </w:r>
    </w:p>
    <w:p w14:paraId="7D7E9173" w14:textId="0F5F04E4" w:rsidR="00826547" w:rsidRPr="001309BB" w:rsidRDefault="00D57453" w:rsidP="00FC3E91">
      <w:pPr>
        <w:numPr>
          <w:ilvl w:val="0"/>
          <w:numId w:val="2"/>
        </w:numPr>
        <w:spacing w:after="0" w:line="259" w:lineRule="auto"/>
        <w:ind w:right="6"/>
        <w:rPr>
          <w:rFonts w:ascii="Arial" w:hAnsi="Arial" w:cs="Arial"/>
          <w:sz w:val="20"/>
          <w:szCs w:val="20"/>
        </w:rPr>
      </w:pPr>
      <w:r w:rsidRPr="005652A5">
        <w:rPr>
          <w:rFonts w:ascii="Arial" w:hAnsi="Arial" w:cs="Arial"/>
          <w:sz w:val="20"/>
          <w:szCs w:val="20"/>
        </w:rPr>
        <w:t>L’annexe au RC, intitulée «</w:t>
      </w:r>
      <w:r w:rsidRPr="001309BB">
        <w:rPr>
          <w:rFonts w:ascii="Arial" w:hAnsi="Arial" w:cs="Arial"/>
          <w:sz w:val="20"/>
          <w:szCs w:val="20"/>
        </w:rPr>
        <w:t> Cadre de R</w:t>
      </w:r>
      <w:r w:rsidR="00826547" w:rsidRPr="001309BB">
        <w:rPr>
          <w:rFonts w:ascii="Arial" w:hAnsi="Arial" w:cs="Arial"/>
          <w:sz w:val="20"/>
          <w:szCs w:val="20"/>
        </w:rPr>
        <w:t>éponse</w:t>
      </w:r>
      <w:r w:rsidRPr="001309BB">
        <w:rPr>
          <w:rFonts w:ascii="Arial" w:hAnsi="Arial" w:cs="Arial"/>
          <w:sz w:val="20"/>
          <w:szCs w:val="20"/>
        </w:rPr>
        <w:t> »</w:t>
      </w:r>
      <w:r w:rsidR="00826547" w:rsidRPr="001309BB">
        <w:rPr>
          <w:rFonts w:ascii="Arial" w:hAnsi="Arial" w:cs="Arial"/>
          <w:sz w:val="20"/>
          <w:szCs w:val="20"/>
        </w:rPr>
        <w:t xml:space="preserve"> </w:t>
      </w:r>
      <w:r w:rsidR="00826547" w:rsidRPr="001309BB">
        <w:rPr>
          <w:rFonts w:ascii="Arial" w:hAnsi="Arial" w:cs="Arial"/>
          <w:sz w:val="20"/>
        </w:rPr>
        <w:t>dûment renseigné</w:t>
      </w:r>
      <w:r w:rsidR="001309BB">
        <w:rPr>
          <w:rFonts w:ascii="Arial" w:hAnsi="Arial" w:cs="Arial"/>
          <w:sz w:val="20"/>
        </w:rPr>
        <w:t>e</w:t>
      </w:r>
      <w:r w:rsidR="00826547" w:rsidRPr="001309BB">
        <w:rPr>
          <w:rFonts w:ascii="Arial" w:hAnsi="Arial" w:cs="Arial"/>
          <w:sz w:val="20"/>
        </w:rPr>
        <w:t xml:space="preserve"> et transmis</w:t>
      </w:r>
      <w:r w:rsidR="001309BB">
        <w:rPr>
          <w:rFonts w:ascii="Arial" w:hAnsi="Arial" w:cs="Arial"/>
          <w:sz w:val="20"/>
        </w:rPr>
        <w:t>e</w:t>
      </w:r>
      <w:r w:rsidR="0055445C">
        <w:rPr>
          <w:rFonts w:ascii="Arial" w:hAnsi="Arial" w:cs="Arial"/>
          <w:sz w:val="20"/>
        </w:rPr>
        <w:t xml:space="preserve"> sous format Pdf ou</w:t>
      </w:r>
      <w:r w:rsidR="00826547" w:rsidRPr="001309BB">
        <w:rPr>
          <w:rFonts w:ascii="Arial" w:hAnsi="Arial" w:cs="Arial"/>
          <w:sz w:val="20"/>
        </w:rPr>
        <w:t xml:space="preserve"> le cas échéant, un mémoire technique auquel le cadre de réponse doit renvoyer (numéro de page ou article</w:t>
      </w:r>
      <w:r w:rsidR="000E657E">
        <w:rPr>
          <w:rFonts w:ascii="Arial" w:hAnsi="Arial" w:cs="Arial"/>
          <w:sz w:val="20"/>
        </w:rPr>
        <w:t>s</w:t>
      </w:r>
      <w:r w:rsidR="00826547" w:rsidRPr="001309BB">
        <w:rPr>
          <w:rFonts w:ascii="Arial" w:hAnsi="Arial" w:cs="Arial"/>
          <w:sz w:val="20"/>
        </w:rPr>
        <w:t>)</w:t>
      </w:r>
      <w:r w:rsidR="000E657E">
        <w:rPr>
          <w:rFonts w:ascii="Arial" w:hAnsi="Arial" w:cs="Arial"/>
          <w:sz w:val="20"/>
        </w:rPr>
        <w:t xml:space="preserve"> </w:t>
      </w:r>
      <w:r w:rsidRPr="001309BB">
        <w:rPr>
          <w:rFonts w:ascii="Arial" w:hAnsi="Arial" w:cs="Arial"/>
          <w:sz w:val="20"/>
          <w:szCs w:val="20"/>
        </w:rPr>
        <w:t>du lot con</w:t>
      </w:r>
      <w:r w:rsidR="000E657E">
        <w:rPr>
          <w:rFonts w:ascii="Arial" w:hAnsi="Arial" w:cs="Arial"/>
          <w:sz w:val="20"/>
          <w:szCs w:val="20"/>
        </w:rPr>
        <w:t>cerné,</w:t>
      </w:r>
    </w:p>
    <w:p w14:paraId="32AD18CF" w14:textId="78135F68" w:rsidR="00D57453" w:rsidRPr="001309BB" w:rsidRDefault="00D57453" w:rsidP="00D57453">
      <w:pPr>
        <w:numPr>
          <w:ilvl w:val="0"/>
          <w:numId w:val="2"/>
        </w:numPr>
        <w:spacing w:after="0" w:line="259" w:lineRule="auto"/>
        <w:ind w:right="6"/>
        <w:rPr>
          <w:rFonts w:ascii="Arial" w:hAnsi="Arial" w:cs="Arial"/>
          <w:sz w:val="20"/>
          <w:szCs w:val="20"/>
        </w:rPr>
      </w:pPr>
      <w:r w:rsidRPr="001309BB">
        <w:rPr>
          <w:rFonts w:ascii="Arial" w:hAnsi="Arial" w:cs="Arial"/>
          <w:sz w:val="20"/>
          <w:szCs w:val="20"/>
        </w:rPr>
        <w:t xml:space="preserve">L’annexe au RC, intitulée « DQE » </w:t>
      </w:r>
      <w:r w:rsidRPr="001309BB">
        <w:rPr>
          <w:rFonts w:ascii="Arial" w:hAnsi="Arial" w:cs="Arial"/>
          <w:sz w:val="20"/>
        </w:rPr>
        <w:t>dûment renseigné</w:t>
      </w:r>
      <w:r w:rsidR="001309BB" w:rsidRPr="001309BB">
        <w:rPr>
          <w:rFonts w:ascii="Arial" w:hAnsi="Arial" w:cs="Arial"/>
          <w:sz w:val="20"/>
        </w:rPr>
        <w:t>e</w:t>
      </w:r>
      <w:r w:rsidRPr="001309BB">
        <w:rPr>
          <w:rFonts w:ascii="Arial" w:hAnsi="Arial" w:cs="Arial"/>
          <w:sz w:val="20"/>
        </w:rPr>
        <w:t xml:space="preserve"> et transmis</w:t>
      </w:r>
      <w:r w:rsidR="001309BB" w:rsidRPr="001309BB">
        <w:rPr>
          <w:rFonts w:ascii="Arial" w:hAnsi="Arial" w:cs="Arial"/>
          <w:sz w:val="20"/>
        </w:rPr>
        <w:t>e</w:t>
      </w:r>
      <w:r w:rsidRPr="001309BB">
        <w:rPr>
          <w:rFonts w:ascii="Arial" w:hAnsi="Arial" w:cs="Arial"/>
          <w:sz w:val="20"/>
        </w:rPr>
        <w:t xml:space="preserve"> sous format</w:t>
      </w:r>
      <w:r w:rsidRPr="001309BB">
        <w:rPr>
          <w:rFonts w:ascii="Arial" w:hAnsi="Arial" w:cs="Arial"/>
          <w:sz w:val="20"/>
          <w:szCs w:val="20"/>
        </w:rPr>
        <w:t xml:space="preserve"> Excel </w:t>
      </w:r>
      <w:r w:rsidRPr="000E657E">
        <w:rPr>
          <w:rFonts w:ascii="Arial" w:hAnsi="Arial" w:cs="Arial"/>
          <w:b/>
          <w:sz w:val="20"/>
          <w:szCs w:val="20"/>
        </w:rPr>
        <w:t>et</w:t>
      </w:r>
      <w:r w:rsidRPr="001309BB">
        <w:rPr>
          <w:rFonts w:ascii="Arial" w:hAnsi="Arial" w:cs="Arial"/>
          <w:sz w:val="20"/>
          <w:szCs w:val="20"/>
        </w:rPr>
        <w:t xml:space="preserve"> PDF du lot con</w:t>
      </w:r>
      <w:r w:rsidR="000E657E">
        <w:rPr>
          <w:rFonts w:ascii="Arial" w:hAnsi="Arial" w:cs="Arial"/>
          <w:sz w:val="20"/>
          <w:szCs w:val="20"/>
        </w:rPr>
        <w:t>cerné,</w:t>
      </w:r>
    </w:p>
    <w:p w14:paraId="1F8BED97" w14:textId="3C57539E" w:rsidR="005210E2" w:rsidRPr="002C3D82" w:rsidRDefault="000E657E" w:rsidP="00FC3E91">
      <w:pPr>
        <w:numPr>
          <w:ilvl w:val="0"/>
          <w:numId w:val="2"/>
        </w:numPr>
        <w:spacing w:after="0" w:line="259" w:lineRule="auto"/>
        <w:ind w:right="6"/>
        <w:rPr>
          <w:rFonts w:ascii="Arial" w:hAnsi="Arial" w:cs="Arial"/>
          <w:sz w:val="18"/>
          <w:szCs w:val="20"/>
        </w:rPr>
      </w:pPr>
      <w:r>
        <w:rPr>
          <w:rFonts w:ascii="Arial" w:hAnsi="Arial" w:cs="Arial"/>
          <w:sz w:val="20"/>
          <w:szCs w:val="20"/>
        </w:rPr>
        <w:t>Le cas échéant, l</w:t>
      </w:r>
      <w:r w:rsidR="00B31A89" w:rsidRPr="00826547">
        <w:rPr>
          <w:rFonts w:ascii="Arial" w:hAnsi="Arial" w:cs="Arial"/>
          <w:sz w:val="20"/>
          <w:szCs w:val="20"/>
        </w:rPr>
        <w:t xml:space="preserve">a </w:t>
      </w:r>
      <w:r w:rsidR="00B31A89" w:rsidRPr="000E657E">
        <w:rPr>
          <w:rFonts w:ascii="Arial" w:hAnsi="Arial" w:cs="Arial"/>
          <w:sz w:val="20"/>
          <w:szCs w:val="20"/>
        </w:rPr>
        <w:t>déclaration de sous-traitance (formulaire DC4)</w:t>
      </w:r>
      <w:r w:rsidR="00B31A89" w:rsidRPr="00826547">
        <w:rPr>
          <w:rFonts w:ascii="Arial" w:hAnsi="Arial" w:cs="Arial"/>
          <w:b/>
          <w:sz w:val="20"/>
          <w:szCs w:val="20"/>
        </w:rPr>
        <w:t xml:space="preserve"> </w:t>
      </w:r>
      <w:r w:rsidR="001309BB">
        <w:rPr>
          <w:rFonts w:ascii="Arial" w:hAnsi="Arial" w:cs="Arial"/>
          <w:sz w:val="20"/>
          <w:szCs w:val="20"/>
        </w:rPr>
        <w:t>: demande</w:t>
      </w:r>
      <w:r w:rsidR="00B31A89" w:rsidRPr="00826547">
        <w:rPr>
          <w:rFonts w:ascii="Arial" w:hAnsi="Arial" w:cs="Arial"/>
          <w:sz w:val="20"/>
          <w:szCs w:val="20"/>
        </w:rPr>
        <w:t xml:space="preserve"> d’acceptation des sous-traitants, et d’agrément des conditions de paiement, pour tous les sous-traitants de premier rang désignés au marché</w:t>
      </w:r>
    </w:p>
    <w:p w14:paraId="41294307" w14:textId="77777777" w:rsidR="000E657E" w:rsidRPr="0081544D" w:rsidRDefault="000E657E" w:rsidP="00A50DF6">
      <w:pPr>
        <w:pStyle w:val="Standard"/>
      </w:pPr>
      <w:r>
        <w:t xml:space="preserve">NOTA : toutes les cases des tableaux doivent être renseignées et établies </w:t>
      </w:r>
      <w:r w:rsidRPr="0081544D">
        <w:t xml:space="preserve">avec une partie décimale à deux chiffres uniquement. A défaut, il sera appliqué automatiquement la règle des arrondis. </w:t>
      </w:r>
    </w:p>
    <w:p w14:paraId="473FE09C" w14:textId="2421D849" w:rsidR="002C3D82" w:rsidRPr="002C3D82" w:rsidRDefault="002C3D82" w:rsidP="0055445C">
      <w:pPr>
        <w:spacing w:after="0" w:line="259" w:lineRule="auto"/>
        <w:ind w:left="720" w:right="6" w:firstLine="0"/>
        <w:rPr>
          <w:rFonts w:ascii="Arial" w:hAnsi="Arial" w:cs="Arial"/>
          <w:sz w:val="18"/>
          <w:szCs w:val="20"/>
          <w:highlight w:val="yellow"/>
        </w:rPr>
      </w:pPr>
    </w:p>
    <w:p w14:paraId="28669858" w14:textId="77777777" w:rsidR="003B2A00" w:rsidRPr="00D57453" w:rsidRDefault="003B2A00" w:rsidP="003B2A00">
      <w:pPr>
        <w:spacing w:after="0" w:line="259" w:lineRule="auto"/>
        <w:ind w:left="720" w:right="6" w:firstLine="0"/>
        <w:rPr>
          <w:rFonts w:ascii="Arial" w:hAnsi="Arial" w:cs="Arial"/>
          <w:sz w:val="18"/>
          <w:szCs w:val="20"/>
        </w:rPr>
      </w:pPr>
    </w:p>
    <w:p w14:paraId="5FBCADF8" w14:textId="77777777" w:rsidR="00F25E95" w:rsidRPr="005652A5" w:rsidRDefault="00F25E95" w:rsidP="003B2A00">
      <w:pPr>
        <w:widowControl w:val="0"/>
        <w:tabs>
          <w:tab w:val="left" w:pos="993"/>
        </w:tabs>
        <w:suppressAutoHyphens/>
        <w:spacing w:after="120" w:line="240" w:lineRule="auto"/>
        <w:ind w:right="0"/>
        <w:jc w:val="left"/>
        <w:textAlignment w:val="center"/>
        <w:rPr>
          <w:rFonts w:ascii="Arial" w:hAnsi="Arial" w:cs="Arial"/>
          <w:b/>
          <w:sz w:val="20"/>
          <w:szCs w:val="20"/>
        </w:rPr>
      </w:pPr>
      <w:r w:rsidRPr="005652A5">
        <w:rPr>
          <w:rFonts w:ascii="Arial" w:hAnsi="Arial" w:cs="Arial"/>
          <w:b/>
          <w:sz w:val="20"/>
          <w:szCs w:val="20"/>
        </w:rPr>
        <w:t>Pour le lot 4 :</w:t>
      </w:r>
    </w:p>
    <w:p w14:paraId="21B57EF3" w14:textId="2EC27E01" w:rsidR="00F25E95" w:rsidRPr="005652A5" w:rsidRDefault="00F25E95" w:rsidP="00F25E95">
      <w:pPr>
        <w:pStyle w:val="Paragraphedeliste"/>
        <w:widowControl w:val="0"/>
        <w:numPr>
          <w:ilvl w:val="0"/>
          <w:numId w:val="20"/>
        </w:numPr>
        <w:tabs>
          <w:tab w:val="left" w:pos="993"/>
        </w:tabs>
        <w:suppressAutoHyphens/>
        <w:spacing w:after="120" w:line="240" w:lineRule="auto"/>
        <w:ind w:right="0"/>
        <w:contextualSpacing w:val="0"/>
        <w:jc w:val="left"/>
        <w:textAlignment w:val="center"/>
        <w:rPr>
          <w:rFonts w:ascii="Arial" w:hAnsi="Arial" w:cs="Arial"/>
          <w:sz w:val="20"/>
          <w:szCs w:val="20"/>
        </w:rPr>
      </w:pPr>
      <w:r w:rsidRPr="005652A5">
        <w:rPr>
          <w:rFonts w:ascii="Arial" w:hAnsi="Arial" w:cs="Arial"/>
          <w:sz w:val="20"/>
          <w:szCs w:val="20"/>
        </w:rPr>
        <w:t>U</w:t>
      </w:r>
      <w:r w:rsidR="00D57453" w:rsidRPr="005652A5">
        <w:rPr>
          <w:rFonts w:ascii="Arial" w:hAnsi="Arial" w:cs="Arial"/>
          <w:sz w:val="20"/>
          <w:szCs w:val="20"/>
        </w:rPr>
        <w:t xml:space="preserve">ne Décomposition </w:t>
      </w:r>
      <w:r w:rsidR="001309BB" w:rsidRPr="005652A5">
        <w:rPr>
          <w:rFonts w:ascii="Arial" w:hAnsi="Arial" w:cs="Arial"/>
          <w:sz w:val="20"/>
          <w:szCs w:val="20"/>
        </w:rPr>
        <w:t xml:space="preserve">du Prix </w:t>
      </w:r>
      <w:r w:rsidR="00D57453" w:rsidRPr="005652A5">
        <w:rPr>
          <w:rFonts w:ascii="Arial" w:hAnsi="Arial" w:cs="Arial"/>
          <w:sz w:val="20"/>
          <w:szCs w:val="20"/>
        </w:rPr>
        <w:t xml:space="preserve">Globale </w:t>
      </w:r>
      <w:r w:rsidR="001309BB" w:rsidRPr="005652A5">
        <w:rPr>
          <w:rFonts w:ascii="Arial" w:hAnsi="Arial" w:cs="Arial"/>
          <w:sz w:val="20"/>
          <w:szCs w:val="20"/>
        </w:rPr>
        <w:t xml:space="preserve">et </w:t>
      </w:r>
      <w:r w:rsidR="00D57453" w:rsidRPr="005652A5">
        <w:rPr>
          <w:rFonts w:ascii="Arial" w:hAnsi="Arial" w:cs="Arial"/>
          <w:sz w:val="20"/>
          <w:szCs w:val="20"/>
        </w:rPr>
        <w:t>Forfaitaire</w:t>
      </w:r>
      <w:r w:rsidRPr="005652A5">
        <w:rPr>
          <w:rFonts w:ascii="Arial" w:hAnsi="Arial" w:cs="Arial"/>
          <w:sz w:val="20"/>
          <w:szCs w:val="20"/>
        </w:rPr>
        <w:t> ;</w:t>
      </w:r>
    </w:p>
    <w:p w14:paraId="495930FB" w14:textId="590B0AED" w:rsidR="00D57453" w:rsidRDefault="00F25E95" w:rsidP="003B2A00">
      <w:pPr>
        <w:pStyle w:val="Paragraphedeliste"/>
        <w:widowControl w:val="0"/>
        <w:numPr>
          <w:ilvl w:val="0"/>
          <w:numId w:val="20"/>
        </w:numPr>
        <w:tabs>
          <w:tab w:val="left" w:pos="993"/>
        </w:tabs>
        <w:suppressAutoHyphens/>
        <w:spacing w:after="120" w:line="240" w:lineRule="auto"/>
        <w:ind w:right="0"/>
        <w:contextualSpacing w:val="0"/>
        <w:textAlignment w:val="center"/>
        <w:rPr>
          <w:rFonts w:ascii="Arial" w:hAnsi="Arial" w:cs="Arial"/>
          <w:sz w:val="20"/>
          <w:szCs w:val="20"/>
        </w:rPr>
      </w:pPr>
      <w:r>
        <w:rPr>
          <w:rFonts w:ascii="Arial" w:hAnsi="Arial" w:cs="Arial"/>
          <w:sz w:val="20"/>
          <w:szCs w:val="20"/>
        </w:rPr>
        <w:t>U</w:t>
      </w:r>
      <w:r w:rsidRPr="00F25E95">
        <w:rPr>
          <w:rFonts w:ascii="Arial" w:hAnsi="Arial" w:cs="Arial"/>
          <w:sz w:val="20"/>
          <w:szCs w:val="20"/>
        </w:rPr>
        <w:t>n mémoire technique portant sur l’éco-pâturage, précisant : Les zones éligibles, les surfaces nécessaires par animal et par mois,</w:t>
      </w:r>
      <w:r>
        <w:rPr>
          <w:rFonts w:ascii="Arial" w:hAnsi="Arial" w:cs="Arial"/>
          <w:sz w:val="20"/>
          <w:szCs w:val="20"/>
        </w:rPr>
        <w:t xml:space="preserve"> </w:t>
      </w:r>
      <w:r w:rsidRPr="00F25E95">
        <w:rPr>
          <w:rFonts w:ascii="Arial" w:hAnsi="Arial" w:cs="Arial"/>
          <w:sz w:val="20"/>
          <w:szCs w:val="20"/>
        </w:rPr>
        <w:t>les types animaux envisagés : les animaux doivent être adaptés au climat toulousain, ainsi qu’à la nature des parcelles (zones en pente, par exemple), les conditions d’installation des animaux : type de clôtures, réservoirs d’eau, abri, paillage…, l’entretien des clôtures, les soins apportés aux animaux, comment est effectuée leur surveillance médicale et physique, la fréquence de la présence d’un soigneur (berger ou autre), les numéros de téléphone joignables 24h sur 24h et 6 jours sur 6, en cas d’urgence,</w:t>
      </w:r>
      <w:r>
        <w:rPr>
          <w:rFonts w:ascii="Arial" w:hAnsi="Arial" w:cs="Arial"/>
          <w:sz w:val="20"/>
          <w:szCs w:val="20"/>
        </w:rPr>
        <w:t xml:space="preserve"> t</w:t>
      </w:r>
      <w:r w:rsidRPr="00F25E95">
        <w:rPr>
          <w:rFonts w:ascii="Arial" w:hAnsi="Arial" w:cs="Arial"/>
          <w:sz w:val="20"/>
          <w:szCs w:val="20"/>
        </w:rPr>
        <w:t xml:space="preserve">oute autre précision utile. </w:t>
      </w:r>
    </w:p>
    <w:p w14:paraId="158D9540" w14:textId="77777777" w:rsidR="00FC162B" w:rsidRPr="00CE770B" w:rsidRDefault="00FC162B" w:rsidP="0064495F">
      <w:pPr>
        <w:spacing w:after="0" w:line="259" w:lineRule="auto"/>
        <w:ind w:left="0" w:right="6" w:firstLine="0"/>
        <w:rPr>
          <w:rFonts w:ascii="Arial" w:hAnsi="Arial" w:cs="Arial"/>
          <w:sz w:val="24"/>
          <w:szCs w:val="24"/>
          <w:highlight w:val="green"/>
        </w:rPr>
      </w:pPr>
    </w:p>
    <w:p w14:paraId="73A38247" w14:textId="55BEB992" w:rsidR="00415C7B" w:rsidRDefault="003E6200" w:rsidP="00CE770B">
      <w:pPr>
        <w:pStyle w:val="Titre2"/>
        <w:ind w:left="0" w:right="6" w:firstLine="0"/>
        <w:jc w:val="both"/>
        <w:rPr>
          <w:rFonts w:ascii="Arial" w:hAnsi="Arial" w:cs="Arial"/>
          <w:color w:val="0070C0"/>
          <w:sz w:val="22"/>
          <w:u w:val="none"/>
        </w:rPr>
      </w:pPr>
      <w:bookmarkStart w:id="130" w:name="__RefHeading__1026_1144210101"/>
      <w:bookmarkStart w:id="131" w:name="_Toc508105539"/>
      <w:bookmarkStart w:id="132" w:name="_Toc508108732"/>
      <w:bookmarkStart w:id="133" w:name="_Toc517166319"/>
      <w:bookmarkStart w:id="134" w:name="_Toc518917369"/>
      <w:bookmarkStart w:id="135" w:name="_Toc4145643"/>
      <w:bookmarkStart w:id="136" w:name="_Toc26776498"/>
      <w:bookmarkStart w:id="137" w:name="_Toc446682691"/>
      <w:bookmarkStart w:id="138" w:name="_Toc192762690"/>
      <w:bookmarkEnd w:id="130"/>
      <w:r w:rsidRPr="00CE770B">
        <w:rPr>
          <w:rFonts w:ascii="Arial" w:hAnsi="Arial" w:cs="Arial"/>
          <w:color w:val="0070C0"/>
          <w:sz w:val="22"/>
          <w:u w:val="none"/>
        </w:rPr>
        <w:t>5</w:t>
      </w:r>
      <w:r w:rsidR="009F0744" w:rsidRPr="00CE770B">
        <w:rPr>
          <w:rFonts w:ascii="Arial" w:hAnsi="Arial" w:cs="Arial"/>
          <w:color w:val="0070C0"/>
          <w:sz w:val="22"/>
          <w:u w:val="none"/>
        </w:rPr>
        <w:t>.2 E</w:t>
      </w:r>
      <w:r w:rsidR="00B31A89" w:rsidRPr="00CE770B">
        <w:rPr>
          <w:rFonts w:ascii="Arial" w:hAnsi="Arial" w:cs="Arial"/>
          <w:color w:val="0070C0"/>
          <w:sz w:val="22"/>
          <w:u w:val="none"/>
        </w:rPr>
        <w:t>xamen des offres</w:t>
      </w:r>
      <w:bookmarkEnd w:id="131"/>
      <w:bookmarkEnd w:id="132"/>
      <w:bookmarkEnd w:id="133"/>
      <w:bookmarkEnd w:id="134"/>
      <w:bookmarkEnd w:id="135"/>
      <w:bookmarkEnd w:id="136"/>
      <w:bookmarkEnd w:id="137"/>
      <w:bookmarkEnd w:id="138"/>
    </w:p>
    <w:p w14:paraId="62C9C950" w14:textId="2AA74A6E" w:rsidR="00B31A89" w:rsidRPr="00282370" w:rsidRDefault="005652A5" w:rsidP="00B31A89">
      <w:pPr>
        <w:spacing w:after="0" w:line="240" w:lineRule="auto"/>
        <w:ind w:left="0" w:right="0" w:firstLine="0"/>
        <w:rPr>
          <w:rFonts w:ascii="Arial" w:hAnsi="Arial" w:cs="Arial"/>
          <w:color w:val="auto"/>
          <w:sz w:val="20"/>
          <w:szCs w:val="20"/>
        </w:rPr>
      </w:pPr>
      <w:r>
        <w:rPr>
          <w:rFonts w:ascii="Arial" w:hAnsi="Arial" w:cs="Arial"/>
          <w:color w:val="auto"/>
          <w:sz w:val="20"/>
          <w:szCs w:val="20"/>
        </w:rPr>
        <w:t>Pour chaque lot, i</w:t>
      </w:r>
      <w:r w:rsidR="00B31A89" w:rsidRPr="00282370">
        <w:rPr>
          <w:rFonts w:ascii="Arial" w:hAnsi="Arial" w:cs="Arial"/>
          <w:color w:val="auto"/>
          <w:sz w:val="20"/>
          <w:szCs w:val="20"/>
        </w:rPr>
        <w:t>l est précisé que, conformément aux articles R.2144-3 et R.2161-4 du Code de la Commande Publique, l’</w:t>
      </w:r>
      <w:r w:rsidR="000E72E4">
        <w:rPr>
          <w:rFonts w:ascii="Arial" w:hAnsi="Arial" w:cs="Arial"/>
          <w:color w:val="auto"/>
          <w:sz w:val="20"/>
          <w:szCs w:val="20"/>
        </w:rPr>
        <w:t>Acheteur</w:t>
      </w:r>
      <w:r w:rsidR="00B31A89" w:rsidRPr="00282370">
        <w:rPr>
          <w:rFonts w:ascii="Arial" w:hAnsi="Arial" w:cs="Arial"/>
          <w:color w:val="auto"/>
          <w:sz w:val="20"/>
          <w:szCs w:val="20"/>
        </w:rPr>
        <w:t xml:space="preserve"> peut décider d’examiner les offres avant les candidatures. </w:t>
      </w:r>
    </w:p>
    <w:p w14:paraId="723CF513" w14:textId="77777777" w:rsidR="00B31A89" w:rsidRDefault="00B31A89" w:rsidP="00FE40F9">
      <w:pPr>
        <w:spacing w:after="0" w:line="259" w:lineRule="auto"/>
        <w:ind w:left="0" w:right="6" w:firstLine="0"/>
        <w:rPr>
          <w:rFonts w:ascii="Arial" w:hAnsi="Arial" w:cs="Arial"/>
          <w:sz w:val="24"/>
          <w:szCs w:val="24"/>
        </w:rPr>
      </w:pPr>
    </w:p>
    <w:p w14:paraId="2792D323" w14:textId="77777777" w:rsidR="00282370" w:rsidRPr="00282370" w:rsidRDefault="00282370" w:rsidP="00282370">
      <w:pPr>
        <w:spacing w:after="0" w:line="240" w:lineRule="auto"/>
        <w:ind w:left="0" w:right="0" w:firstLine="0"/>
        <w:rPr>
          <w:rFonts w:ascii="Arial" w:hAnsi="Arial" w:cs="Arial"/>
          <w:color w:val="auto"/>
          <w:sz w:val="20"/>
          <w:szCs w:val="20"/>
        </w:rPr>
      </w:pPr>
      <w:r w:rsidRPr="00282370">
        <w:rPr>
          <w:rFonts w:ascii="Arial" w:hAnsi="Arial" w:cs="Arial"/>
          <w:color w:val="auto"/>
          <w:sz w:val="20"/>
          <w:szCs w:val="20"/>
        </w:rPr>
        <w:t xml:space="preserve">Conformément à l’article R. 2152-1 du Code de la Commande Publique, les offres irrégulières, inappropriées ou inacceptables sont éliminées. </w:t>
      </w:r>
    </w:p>
    <w:p w14:paraId="46BABBA8" w14:textId="77777777" w:rsidR="00282370" w:rsidRPr="00282370" w:rsidRDefault="00282370" w:rsidP="00282370">
      <w:pPr>
        <w:spacing w:after="0" w:line="240" w:lineRule="auto"/>
        <w:ind w:left="0" w:right="0" w:firstLine="0"/>
        <w:rPr>
          <w:rFonts w:ascii="Arial" w:hAnsi="Arial" w:cs="Arial"/>
          <w:color w:val="auto"/>
          <w:sz w:val="20"/>
          <w:szCs w:val="20"/>
        </w:rPr>
      </w:pPr>
    </w:p>
    <w:p w14:paraId="04BE02FD" w14:textId="77777777" w:rsidR="00282370" w:rsidRPr="00282370" w:rsidRDefault="00282370" w:rsidP="00282370">
      <w:pPr>
        <w:spacing w:after="0" w:line="240" w:lineRule="auto"/>
        <w:ind w:left="0" w:right="0" w:firstLine="0"/>
        <w:rPr>
          <w:rFonts w:ascii="Arial" w:hAnsi="Arial" w:cs="Arial"/>
          <w:color w:val="auto"/>
          <w:sz w:val="20"/>
          <w:szCs w:val="20"/>
        </w:rPr>
      </w:pPr>
      <w:r w:rsidRPr="00282370">
        <w:rPr>
          <w:rFonts w:ascii="Arial" w:hAnsi="Arial" w:cs="Arial"/>
          <w:color w:val="auto"/>
          <w:sz w:val="20"/>
          <w:szCs w:val="20"/>
        </w:rPr>
        <w:t>Toutefois, conformément à l’article R. 2152-2 du Code de la Commande Publique, l'</w:t>
      </w:r>
      <w:r w:rsidR="000E72E4">
        <w:rPr>
          <w:rFonts w:ascii="Arial" w:hAnsi="Arial" w:cs="Arial"/>
          <w:color w:val="auto"/>
          <w:sz w:val="20"/>
          <w:szCs w:val="20"/>
        </w:rPr>
        <w:t>Acheteur</w:t>
      </w:r>
      <w:r w:rsidRPr="00282370">
        <w:rPr>
          <w:rFonts w:ascii="Arial" w:hAnsi="Arial" w:cs="Arial"/>
          <w:color w:val="auto"/>
          <w:sz w:val="20"/>
          <w:szCs w:val="20"/>
        </w:rPr>
        <w:t xml:space="preserve"> se réserve la possibilité d’autoriser tous les soumissionnaires concernés à régulariser les offres irrégulières dans un délai approprié, à condition qu’elles ne soient pas anormalement basses. La régularisation des offres irrégulières ne peut avoir pour effet d’en modifier des caractéristiques substantielles.</w:t>
      </w:r>
    </w:p>
    <w:p w14:paraId="0885470E" w14:textId="77777777" w:rsidR="00282370" w:rsidRPr="00282370" w:rsidRDefault="00282370" w:rsidP="00282370">
      <w:pPr>
        <w:spacing w:after="0" w:line="240" w:lineRule="auto"/>
        <w:ind w:left="0" w:right="0" w:firstLine="0"/>
        <w:rPr>
          <w:rFonts w:ascii="Arial" w:hAnsi="Arial" w:cs="Arial"/>
          <w:color w:val="auto"/>
          <w:sz w:val="20"/>
          <w:szCs w:val="20"/>
        </w:rPr>
      </w:pPr>
    </w:p>
    <w:p w14:paraId="7C039ED4" w14:textId="77777777" w:rsidR="00282370" w:rsidRPr="00282370" w:rsidRDefault="00282370" w:rsidP="00282370">
      <w:pPr>
        <w:spacing w:after="0" w:line="240" w:lineRule="auto"/>
        <w:ind w:left="0" w:right="0" w:firstLine="0"/>
        <w:rPr>
          <w:rFonts w:ascii="Arial" w:hAnsi="Arial" w:cs="Arial"/>
          <w:color w:val="auto"/>
          <w:sz w:val="20"/>
          <w:szCs w:val="20"/>
        </w:rPr>
      </w:pPr>
      <w:r w:rsidRPr="00282370">
        <w:rPr>
          <w:rFonts w:ascii="Arial" w:hAnsi="Arial" w:cs="Arial"/>
          <w:color w:val="auto"/>
          <w:sz w:val="20"/>
          <w:szCs w:val="20"/>
        </w:rPr>
        <w:t>Conformément à l’article R. 2152-3 du Code de la Commande Publique, l’</w:t>
      </w:r>
      <w:r w:rsidR="000E72E4">
        <w:rPr>
          <w:rFonts w:ascii="Arial" w:hAnsi="Arial" w:cs="Arial"/>
          <w:color w:val="auto"/>
          <w:sz w:val="20"/>
          <w:szCs w:val="20"/>
        </w:rPr>
        <w:t>Acheteur</w:t>
      </w:r>
      <w:r w:rsidRPr="00282370">
        <w:rPr>
          <w:rFonts w:ascii="Arial" w:hAnsi="Arial" w:cs="Arial"/>
          <w:color w:val="auto"/>
          <w:sz w:val="20"/>
          <w:szCs w:val="20"/>
        </w:rPr>
        <w:t xml:space="preserve"> exige que le soumissionnaire justifie le prix ou les coûts proposés dans son offre lorsque celle-ci semble anormalement basse. </w:t>
      </w:r>
    </w:p>
    <w:p w14:paraId="31F11471" w14:textId="77777777" w:rsidR="00282370" w:rsidRPr="00282370" w:rsidRDefault="00282370" w:rsidP="00282370">
      <w:pPr>
        <w:spacing w:after="0" w:line="240" w:lineRule="auto"/>
        <w:ind w:left="0" w:right="0" w:firstLine="0"/>
        <w:rPr>
          <w:rFonts w:ascii="Arial" w:hAnsi="Arial" w:cs="Arial"/>
          <w:color w:val="auto"/>
          <w:sz w:val="20"/>
          <w:szCs w:val="20"/>
        </w:rPr>
      </w:pPr>
    </w:p>
    <w:p w14:paraId="08A9FC69" w14:textId="77777777" w:rsidR="00282370" w:rsidRPr="00282370" w:rsidRDefault="00282370" w:rsidP="00282370">
      <w:pPr>
        <w:spacing w:after="0" w:line="240" w:lineRule="auto"/>
        <w:ind w:left="0" w:right="0" w:firstLine="0"/>
        <w:rPr>
          <w:rFonts w:ascii="Arial" w:hAnsi="Arial" w:cs="Arial"/>
          <w:color w:val="auto"/>
          <w:sz w:val="20"/>
          <w:szCs w:val="20"/>
        </w:rPr>
      </w:pPr>
      <w:r w:rsidRPr="00282370">
        <w:rPr>
          <w:rFonts w:ascii="Arial" w:hAnsi="Arial" w:cs="Arial"/>
          <w:color w:val="auto"/>
          <w:sz w:val="20"/>
          <w:szCs w:val="20"/>
        </w:rPr>
        <w:t>Conformément à l’article R.2161-5 du Code de la Commande Publique, il est possible pour l’</w:t>
      </w:r>
      <w:r w:rsidR="000E72E4">
        <w:rPr>
          <w:rFonts w:ascii="Arial" w:hAnsi="Arial" w:cs="Arial"/>
          <w:color w:val="auto"/>
          <w:sz w:val="20"/>
          <w:szCs w:val="20"/>
        </w:rPr>
        <w:t>Acheteur</w:t>
      </w:r>
      <w:r w:rsidRPr="00282370">
        <w:rPr>
          <w:rFonts w:ascii="Arial" w:hAnsi="Arial" w:cs="Arial"/>
          <w:color w:val="auto"/>
          <w:sz w:val="20"/>
          <w:szCs w:val="20"/>
        </w:rPr>
        <w:t xml:space="preserve"> de demander aux soumissionnaires de préciser la teneur de leur offre. </w:t>
      </w:r>
    </w:p>
    <w:p w14:paraId="7C44F4F3" w14:textId="3B79D690" w:rsidR="00FF64E2" w:rsidRDefault="00FF64E2" w:rsidP="00FE40F9">
      <w:pPr>
        <w:spacing w:after="0" w:line="259" w:lineRule="auto"/>
        <w:ind w:left="0" w:right="6" w:firstLine="0"/>
        <w:rPr>
          <w:rFonts w:ascii="Arial" w:hAnsi="Arial" w:cs="Arial"/>
          <w:b/>
        </w:rPr>
      </w:pPr>
    </w:p>
    <w:p w14:paraId="3D3B532D" w14:textId="77777777" w:rsidR="005652A5" w:rsidRDefault="005652A5" w:rsidP="005652A5">
      <w:pPr>
        <w:pStyle w:val="Standard"/>
      </w:pPr>
      <w:r w:rsidRPr="00AB1BA4">
        <w:t>En</w:t>
      </w:r>
      <w:r>
        <w:t>fin, en</w:t>
      </w:r>
      <w:r w:rsidRPr="00AB1BA4">
        <w:t xml:space="preserve"> cas de discordance constatée dans une offre, les indications portées sur l’annexe</w:t>
      </w:r>
      <w:r>
        <w:t xml:space="preserve"> financière prévaudront sur toutes autres indications et le montant total du détail quantitatif estimatif sera rectifié en conséquence.</w:t>
      </w:r>
    </w:p>
    <w:p w14:paraId="27F2B453" w14:textId="77777777" w:rsidR="005652A5" w:rsidRDefault="005652A5" w:rsidP="005652A5">
      <w:pPr>
        <w:pStyle w:val="Standard"/>
      </w:pPr>
      <w:r>
        <w:t>Les erreurs de multiplication, d’addition ou de report qui seraient constatées dans ce DQE seront également rectifiées et, pour le jugement des offres, c’est le montant ainsi rectifié qui sera pris en considération.</w:t>
      </w:r>
    </w:p>
    <w:p w14:paraId="4C2936A4" w14:textId="77777777" w:rsidR="005652A5" w:rsidRPr="0097234E" w:rsidRDefault="005652A5" w:rsidP="00FE40F9">
      <w:pPr>
        <w:spacing w:after="0" w:line="259" w:lineRule="auto"/>
        <w:ind w:left="0" w:right="6" w:firstLine="0"/>
        <w:rPr>
          <w:rFonts w:ascii="Arial" w:hAnsi="Arial" w:cs="Arial"/>
          <w:b/>
        </w:rPr>
      </w:pPr>
    </w:p>
    <w:p w14:paraId="7C75FFF1" w14:textId="77777777" w:rsidR="00415C7B" w:rsidRPr="00CE770B" w:rsidRDefault="003E6200" w:rsidP="00CE770B">
      <w:pPr>
        <w:pStyle w:val="Titre2"/>
        <w:ind w:left="0" w:right="6" w:firstLine="0"/>
        <w:jc w:val="both"/>
        <w:rPr>
          <w:rFonts w:ascii="Arial" w:hAnsi="Arial" w:cs="Arial"/>
          <w:color w:val="0070C0"/>
          <w:sz w:val="22"/>
          <w:u w:val="none"/>
        </w:rPr>
      </w:pPr>
      <w:bookmarkStart w:id="139" w:name="_Toc192762691"/>
      <w:bookmarkStart w:id="140" w:name="_Toc26776499"/>
      <w:bookmarkStart w:id="141" w:name="_Toc446682692"/>
      <w:r w:rsidRPr="00CE770B">
        <w:rPr>
          <w:rFonts w:ascii="Arial" w:hAnsi="Arial" w:cs="Arial"/>
          <w:color w:val="0070C0"/>
          <w:sz w:val="22"/>
          <w:u w:val="none"/>
        </w:rPr>
        <w:t>5</w:t>
      </w:r>
      <w:r w:rsidR="009F0744" w:rsidRPr="00CE770B">
        <w:rPr>
          <w:rFonts w:ascii="Arial" w:hAnsi="Arial" w:cs="Arial"/>
          <w:color w:val="0070C0"/>
          <w:sz w:val="22"/>
          <w:u w:val="none"/>
        </w:rPr>
        <w:t>.3 C</w:t>
      </w:r>
      <w:r w:rsidR="00282370" w:rsidRPr="00CE770B">
        <w:rPr>
          <w:rFonts w:ascii="Arial" w:hAnsi="Arial" w:cs="Arial"/>
          <w:color w:val="0070C0"/>
          <w:sz w:val="22"/>
          <w:u w:val="none"/>
        </w:rPr>
        <w:t>ritères d’attribution des offres</w:t>
      </w:r>
      <w:bookmarkEnd w:id="139"/>
      <w:r w:rsidR="00282370" w:rsidRPr="00CE770B">
        <w:rPr>
          <w:rFonts w:ascii="Arial" w:hAnsi="Arial" w:cs="Arial"/>
          <w:color w:val="0070C0"/>
          <w:sz w:val="22"/>
          <w:u w:val="none"/>
        </w:rPr>
        <w:t xml:space="preserve"> </w:t>
      </w:r>
      <w:bookmarkEnd w:id="140"/>
      <w:bookmarkEnd w:id="141"/>
    </w:p>
    <w:p w14:paraId="55E8AF85" w14:textId="44985E16" w:rsidR="00415C7B" w:rsidRPr="00282370" w:rsidRDefault="005652A5" w:rsidP="0064495F">
      <w:pPr>
        <w:autoSpaceDE w:val="0"/>
        <w:autoSpaceDN w:val="0"/>
        <w:adjustRightInd w:val="0"/>
        <w:spacing w:after="0" w:line="240" w:lineRule="auto"/>
        <w:ind w:left="0" w:right="6" w:firstLine="0"/>
        <w:rPr>
          <w:rFonts w:ascii="Arial" w:hAnsi="Arial" w:cs="Arial"/>
          <w:sz w:val="20"/>
          <w:szCs w:val="20"/>
        </w:rPr>
      </w:pPr>
      <w:r>
        <w:rPr>
          <w:rFonts w:ascii="Arial" w:hAnsi="Arial" w:cs="Arial"/>
          <w:sz w:val="20"/>
          <w:szCs w:val="20"/>
        </w:rPr>
        <w:t>Pour chaque lot, a</w:t>
      </w:r>
      <w:r w:rsidR="00FF64E2" w:rsidRPr="00282370">
        <w:rPr>
          <w:rFonts w:ascii="Arial" w:hAnsi="Arial" w:cs="Arial"/>
          <w:sz w:val="20"/>
          <w:szCs w:val="20"/>
        </w:rPr>
        <w:t>près examen de la conformité de l’offre du candidat au regard des caractéristiques et exigences du cahier des</w:t>
      </w:r>
      <w:r w:rsidR="00827180" w:rsidRPr="00282370">
        <w:rPr>
          <w:rFonts w:ascii="Arial" w:hAnsi="Arial" w:cs="Arial"/>
          <w:sz w:val="20"/>
          <w:szCs w:val="20"/>
        </w:rPr>
        <w:t xml:space="preserve"> </w:t>
      </w:r>
      <w:r w:rsidR="00AC1CC6" w:rsidRPr="00282370">
        <w:rPr>
          <w:rFonts w:ascii="Arial" w:hAnsi="Arial" w:cs="Arial"/>
          <w:sz w:val="20"/>
          <w:szCs w:val="20"/>
        </w:rPr>
        <w:t>c</w:t>
      </w:r>
      <w:r w:rsidR="00FF64E2" w:rsidRPr="00282370">
        <w:rPr>
          <w:rFonts w:ascii="Arial" w:hAnsi="Arial" w:cs="Arial"/>
          <w:sz w:val="20"/>
          <w:szCs w:val="20"/>
        </w:rPr>
        <w:t>harges</w:t>
      </w:r>
      <w:r w:rsidR="00AC1CC6" w:rsidRPr="00282370">
        <w:rPr>
          <w:rFonts w:ascii="Arial" w:hAnsi="Arial" w:cs="Arial"/>
          <w:sz w:val="20"/>
          <w:szCs w:val="20"/>
        </w:rPr>
        <w:t>,</w:t>
      </w:r>
      <w:r w:rsidR="00FF64E2" w:rsidRPr="00282370">
        <w:rPr>
          <w:rFonts w:ascii="Arial" w:hAnsi="Arial" w:cs="Arial"/>
          <w:sz w:val="20"/>
          <w:szCs w:val="20"/>
        </w:rPr>
        <w:t xml:space="preserve"> l’offre sera appréciée en fonction des critères énoncés ci-dessous. </w:t>
      </w:r>
      <w:r w:rsidR="009F0744" w:rsidRPr="00282370">
        <w:rPr>
          <w:rFonts w:ascii="Arial" w:hAnsi="Arial" w:cs="Arial"/>
          <w:sz w:val="20"/>
          <w:szCs w:val="20"/>
        </w:rPr>
        <w:t>En cas d'égalité de points, l'offre présentant la meilleure note sur le critère prix sera classée première.</w:t>
      </w:r>
    </w:p>
    <w:p w14:paraId="5AA25B9B" w14:textId="77777777" w:rsidR="00280755" w:rsidRDefault="009F0744" w:rsidP="0064495F">
      <w:pPr>
        <w:spacing w:after="0" w:line="259" w:lineRule="auto"/>
        <w:ind w:left="0" w:right="6" w:firstLine="0"/>
        <w:rPr>
          <w:rFonts w:ascii="Arial" w:hAnsi="Arial" w:cs="Arial"/>
          <w:sz w:val="20"/>
          <w:szCs w:val="20"/>
        </w:rPr>
      </w:pPr>
      <w:r w:rsidRPr="00282370">
        <w:rPr>
          <w:rFonts w:ascii="Arial" w:hAnsi="Arial" w:cs="Arial"/>
          <w:sz w:val="20"/>
          <w:szCs w:val="20"/>
        </w:rPr>
        <w:t>Les formules de notation ne seront appliquées que si le nombre de candidat est supérieur ou égal à deux (2).</w:t>
      </w:r>
    </w:p>
    <w:p w14:paraId="21A11E6E" w14:textId="77777777" w:rsidR="00282370" w:rsidRDefault="00282370" w:rsidP="0064495F">
      <w:pPr>
        <w:spacing w:after="0" w:line="259" w:lineRule="auto"/>
        <w:ind w:left="0" w:right="6" w:firstLine="0"/>
        <w:rPr>
          <w:rFonts w:ascii="Arial" w:hAnsi="Arial" w:cs="Arial"/>
          <w:sz w:val="20"/>
          <w:szCs w:val="20"/>
        </w:rPr>
      </w:pPr>
    </w:p>
    <w:p w14:paraId="3D1922A0" w14:textId="739298B8" w:rsidR="00DF08C0" w:rsidRPr="00113EDD" w:rsidRDefault="003B445D" w:rsidP="0064495F">
      <w:pPr>
        <w:spacing w:after="0" w:line="240" w:lineRule="auto"/>
        <w:ind w:left="0" w:right="0" w:firstLine="0"/>
        <w:rPr>
          <w:rFonts w:ascii="Arial" w:hAnsi="Arial" w:cs="Arial"/>
          <w:b/>
          <w:color w:val="auto"/>
          <w:sz w:val="20"/>
          <w:szCs w:val="20"/>
        </w:rPr>
      </w:pPr>
      <w:r>
        <w:rPr>
          <w:rFonts w:ascii="Arial" w:hAnsi="Arial" w:cs="Arial"/>
          <w:b/>
          <w:color w:val="auto"/>
          <w:sz w:val="20"/>
          <w:szCs w:val="20"/>
        </w:rPr>
        <w:t>Pour chaque lot, les critères de jugement sont les suivants :</w:t>
      </w:r>
      <w:r w:rsidR="00282370" w:rsidRPr="00282370">
        <w:rPr>
          <w:rFonts w:ascii="Arial" w:hAnsi="Arial" w:cs="Arial"/>
          <w:b/>
          <w:color w:val="auto"/>
          <w:sz w:val="20"/>
          <w:szCs w:val="20"/>
        </w:rPr>
        <w:t xml:space="preserve"> </w:t>
      </w:r>
    </w:p>
    <w:p w14:paraId="0852249A" w14:textId="77777777" w:rsidR="00113EDD" w:rsidRPr="00113EDD" w:rsidRDefault="00113EDD" w:rsidP="0064495F">
      <w:pPr>
        <w:spacing w:after="0" w:line="240" w:lineRule="auto"/>
        <w:ind w:left="0" w:right="0" w:firstLine="0"/>
        <w:rPr>
          <w:rFonts w:ascii="Arial" w:hAnsi="Arial" w:cs="Arial"/>
          <w:color w:val="7030A0"/>
          <w:sz w:val="24"/>
          <w:szCs w:val="24"/>
          <w:u w:val="single"/>
        </w:rPr>
      </w:pPr>
    </w:p>
    <w:p w14:paraId="0E02F015" w14:textId="56BA9AAD" w:rsidR="00113EDD" w:rsidRPr="003B445D" w:rsidRDefault="003B445D" w:rsidP="0064495F">
      <w:pPr>
        <w:spacing w:after="0" w:line="240" w:lineRule="auto"/>
        <w:ind w:left="0" w:right="0" w:firstLine="0"/>
        <w:rPr>
          <w:rFonts w:ascii="Arial Black" w:hAnsi="Arial Black" w:cs="Arial"/>
          <w:b/>
          <w:u w:val="single"/>
        </w:rPr>
      </w:pPr>
      <w:r w:rsidRPr="003B445D">
        <w:rPr>
          <w:rFonts w:ascii="Arial Black" w:hAnsi="Arial Black" w:cs="Arial"/>
          <w:b/>
          <w:u w:val="single"/>
        </w:rPr>
        <w:t xml:space="preserve">CRITERES </w:t>
      </w:r>
      <w:r>
        <w:rPr>
          <w:rFonts w:ascii="Arial Black" w:hAnsi="Arial Black" w:cs="Arial"/>
          <w:b/>
          <w:u w:val="single"/>
        </w:rPr>
        <w:t xml:space="preserve">DE JUGEMENT </w:t>
      </w:r>
      <w:r w:rsidRPr="003B445D">
        <w:rPr>
          <w:rFonts w:ascii="Arial Black" w:hAnsi="Arial Black" w:cs="Arial"/>
          <w:b/>
          <w:u w:val="single"/>
        </w:rPr>
        <w:t>DU LOT 1</w:t>
      </w:r>
      <w:r w:rsidR="001309BB" w:rsidRPr="003B445D">
        <w:rPr>
          <w:rFonts w:ascii="Arial Black" w:hAnsi="Arial Black" w:cs="Arial"/>
          <w:b/>
          <w:u w:val="single"/>
        </w:rPr>
        <w:t> :</w:t>
      </w:r>
    </w:p>
    <w:p w14:paraId="21C10D3A" w14:textId="3B06C62D" w:rsidR="00415C7B" w:rsidRDefault="00415C7B" w:rsidP="0064495F">
      <w:pPr>
        <w:spacing w:after="0" w:line="259" w:lineRule="auto"/>
        <w:ind w:left="0" w:right="6" w:firstLine="0"/>
        <w:rPr>
          <w:rFonts w:ascii="Arial" w:hAnsi="Arial" w:cs="Arial"/>
          <w:sz w:val="24"/>
          <w:szCs w:val="24"/>
        </w:rPr>
      </w:pPr>
    </w:p>
    <w:p w14:paraId="496EBC9C" w14:textId="77777777" w:rsidR="00420B57" w:rsidRPr="00420B57" w:rsidRDefault="00420B57" w:rsidP="00420B57">
      <w:pPr>
        <w:rPr>
          <w:rFonts w:ascii="Arial" w:eastAsia="Andale Sans UI" w:hAnsi="Arial" w:cs="Arial"/>
          <w:kern w:val="3"/>
          <w:sz w:val="20"/>
          <w:szCs w:val="20"/>
          <w:lang w:eastAsia="ja-JP" w:bidi="fa-IR"/>
        </w:rPr>
      </w:pPr>
      <w:r w:rsidRPr="00420B57">
        <w:rPr>
          <w:rFonts w:ascii="Arial" w:eastAsia="Andale Sans UI" w:hAnsi="Arial" w:cs="Arial"/>
          <w:kern w:val="3"/>
          <w:sz w:val="20"/>
          <w:szCs w:val="20"/>
          <w:lang w:eastAsia="ja-JP" w:bidi="fa-IR"/>
        </w:rPr>
        <w:t xml:space="preserve">Tous les critères sont notés sur 10 et pondérés avec les coefficients suivants : </w:t>
      </w:r>
    </w:p>
    <w:tbl>
      <w:tblPr>
        <w:tblW w:w="9635" w:type="dxa"/>
        <w:tblInd w:w="52" w:type="dxa"/>
        <w:tblBorders>
          <w:top w:val="single" w:sz="2" w:space="0" w:color="000000"/>
          <w:left w:val="single" w:sz="2" w:space="0" w:color="000000"/>
          <w:bottom w:val="single" w:sz="2" w:space="0" w:color="000000"/>
          <w:insideH w:val="single" w:sz="2" w:space="0" w:color="000000"/>
        </w:tblBorders>
        <w:tblCellMar>
          <w:top w:w="55" w:type="dxa"/>
          <w:left w:w="48" w:type="dxa"/>
          <w:bottom w:w="55" w:type="dxa"/>
          <w:right w:w="55" w:type="dxa"/>
        </w:tblCellMar>
        <w:tblLook w:val="0000" w:firstRow="0" w:lastRow="0" w:firstColumn="0" w:lastColumn="0" w:noHBand="0" w:noVBand="0"/>
      </w:tblPr>
      <w:tblGrid>
        <w:gridCol w:w="6324"/>
        <w:gridCol w:w="3311"/>
      </w:tblGrid>
      <w:tr w:rsidR="00415C7B" w:rsidRPr="00113EDD" w14:paraId="48B5BC48" w14:textId="77777777" w:rsidTr="00FC162B">
        <w:tc>
          <w:tcPr>
            <w:tcW w:w="6324" w:type="dxa"/>
            <w:tcBorders>
              <w:top w:val="single" w:sz="2" w:space="0" w:color="000000"/>
              <w:left w:val="single" w:sz="2" w:space="0" w:color="000000"/>
              <w:bottom w:val="single" w:sz="2" w:space="0" w:color="000000"/>
            </w:tcBorders>
            <w:shd w:val="clear" w:color="auto" w:fill="C0C0C0"/>
          </w:tcPr>
          <w:p w14:paraId="06253B5F" w14:textId="77777777" w:rsidR="00415C7B" w:rsidRPr="00113EDD" w:rsidRDefault="009F0744" w:rsidP="00113EDD">
            <w:pPr>
              <w:spacing w:after="0" w:line="259" w:lineRule="auto"/>
              <w:ind w:left="0" w:right="6" w:firstLine="0"/>
              <w:jc w:val="center"/>
              <w:rPr>
                <w:rFonts w:ascii="Arial" w:hAnsi="Arial" w:cs="Arial"/>
                <w:b/>
                <w:sz w:val="20"/>
                <w:szCs w:val="24"/>
              </w:rPr>
            </w:pPr>
            <w:r w:rsidRPr="00113EDD">
              <w:rPr>
                <w:rFonts w:ascii="Arial" w:hAnsi="Arial" w:cs="Arial"/>
                <w:b/>
                <w:sz w:val="20"/>
                <w:szCs w:val="24"/>
              </w:rPr>
              <w:t>Critères de jugement</w:t>
            </w:r>
          </w:p>
        </w:tc>
        <w:tc>
          <w:tcPr>
            <w:tcW w:w="3311" w:type="dxa"/>
            <w:tcBorders>
              <w:top w:val="single" w:sz="2" w:space="0" w:color="000000"/>
              <w:left w:val="single" w:sz="2" w:space="0" w:color="000000"/>
              <w:bottom w:val="single" w:sz="2" w:space="0" w:color="000000"/>
              <w:right w:val="single" w:sz="2" w:space="0" w:color="000000"/>
            </w:tcBorders>
            <w:shd w:val="clear" w:color="auto" w:fill="C0C0C0"/>
          </w:tcPr>
          <w:p w14:paraId="5D63620F" w14:textId="77777777" w:rsidR="00415C7B" w:rsidRPr="00113EDD" w:rsidRDefault="002554EC" w:rsidP="00113EDD">
            <w:pPr>
              <w:spacing w:after="0" w:line="259" w:lineRule="auto"/>
              <w:ind w:left="0" w:right="6" w:firstLine="0"/>
              <w:jc w:val="center"/>
              <w:rPr>
                <w:rFonts w:ascii="Arial" w:hAnsi="Arial" w:cs="Arial"/>
                <w:b/>
                <w:sz w:val="20"/>
                <w:szCs w:val="24"/>
              </w:rPr>
            </w:pPr>
            <w:r w:rsidRPr="00113EDD">
              <w:rPr>
                <w:rFonts w:ascii="Arial" w:hAnsi="Arial" w:cs="Arial"/>
                <w:b/>
                <w:sz w:val="20"/>
                <w:szCs w:val="24"/>
              </w:rPr>
              <w:t>Pondération des critères</w:t>
            </w:r>
          </w:p>
        </w:tc>
      </w:tr>
      <w:tr w:rsidR="00415C7B" w:rsidRPr="00113EDD" w14:paraId="31764857" w14:textId="77777777" w:rsidTr="00FC162B">
        <w:trPr>
          <w:trHeight w:val="134"/>
        </w:trPr>
        <w:tc>
          <w:tcPr>
            <w:tcW w:w="6324" w:type="dxa"/>
            <w:tcBorders>
              <w:top w:val="single" w:sz="2" w:space="0" w:color="000000"/>
              <w:left w:val="single" w:sz="2" w:space="0" w:color="000000"/>
              <w:bottom w:val="single" w:sz="2" w:space="0" w:color="000000"/>
            </w:tcBorders>
            <w:shd w:val="clear" w:color="auto" w:fill="auto"/>
          </w:tcPr>
          <w:p w14:paraId="7F04E008" w14:textId="77777777" w:rsidR="00415C7B" w:rsidRPr="00113EDD" w:rsidRDefault="009F0744" w:rsidP="0064495F">
            <w:pPr>
              <w:spacing w:after="0" w:line="259" w:lineRule="auto"/>
              <w:ind w:left="0" w:right="6" w:firstLine="0"/>
              <w:rPr>
                <w:rFonts w:ascii="Arial" w:hAnsi="Arial" w:cs="Arial"/>
                <w:sz w:val="20"/>
                <w:szCs w:val="24"/>
              </w:rPr>
            </w:pPr>
            <w:r w:rsidRPr="00113EDD">
              <w:rPr>
                <w:rFonts w:ascii="Arial" w:hAnsi="Arial" w:cs="Arial"/>
                <w:sz w:val="20"/>
                <w:szCs w:val="24"/>
              </w:rPr>
              <w:t>Prix</w:t>
            </w:r>
            <w:r w:rsidR="005210E2" w:rsidRPr="00113EDD">
              <w:rPr>
                <w:rFonts w:ascii="Arial" w:hAnsi="Arial" w:cs="Arial"/>
                <w:sz w:val="20"/>
                <w:szCs w:val="24"/>
              </w:rPr>
              <w:t xml:space="preserve"> (P)</w:t>
            </w:r>
          </w:p>
          <w:p w14:paraId="791396DA" w14:textId="77777777" w:rsidR="00415C7B" w:rsidRPr="00113EDD" w:rsidRDefault="00415C7B" w:rsidP="0064495F">
            <w:pPr>
              <w:spacing w:after="0" w:line="259" w:lineRule="auto"/>
              <w:ind w:left="0" w:right="6" w:firstLine="0"/>
              <w:rPr>
                <w:rFonts w:ascii="Arial" w:hAnsi="Arial" w:cs="Arial"/>
                <w:sz w:val="20"/>
                <w:szCs w:val="24"/>
              </w:rPr>
            </w:pP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8F2473" w14:textId="33B242C8" w:rsidR="00415C7B" w:rsidRPr="00113EDD" w:rsidRDefault="00F9057C" w:rsidP="00FC162B">
            <w:pPr>
              <w:spacing w:after="0" w:line="259" w:lineRule="auto"/>
              <w:ind w:left="0" w:right="6" w:firstLine="0"/>
              <w:jc w:val="center"/>
              <w:rPr>
                <w:rFonts w:ascii="Arial" w:hAnsi="Arial" w:cs="Arial"/>
                <w:sz w:val="20"/>
                <w:szCs w:val="24"/>
              </w:rPr>
            </w:pPr>
            <w:r w:rsidRPr="00F9057C">
              <w:rPr>
                <w:rFonts w:ascii="Arial" w:hAnsi="Arial" w:cs="Arial"/>
                <w:sz w:val="20"/>
                <w:szCs w:val="24"/>
              </w:rPr>
              <w:t>7</w:t>
            </w:r>
            <w:r w:rsidR="002310A8" w:rsidRPr="00F9057C">
              <w:rPr>
                <w:rFonts w:ascii="Arial" w:hAnsi="Arial" w:cs="Arial"/>
                <w:sz w:val="20"/>
                <w:szCs w:val="24"/>
              </w:rPr>
              <w:t>0</w:t>
            </w:r>
            <w:r w:rsidR="00113EDD" w:rsidRPr="00F9057C">
              <w:rPr>
                <w:rFonts w:ascii="Arial" w:hAnsi="Arial" w:cs="Arial"/>
                <w:sz w:val="20"/>
                <w:szCs w:val="24"/>
              </w:rPr>
              <w:t xml:space="preserve"> %</w:t>
            </w:r>
          </w:p>
        </w:tc>
      </w:tr>
      <w:tr w:rsidR="00421AEB" w:rsidRPr="00113EDD" w14:paraId="70E57AE8" w14:textId="77777777" w:rsidTr="00FC162B">
        <w:tc>
          <w:tcPr>
            <w:tcW w:w="6324" w:type="dxa"/>
            <w:tcBorders>
              <w:top w:val="single" w:sz="2" w:space="0" w:color="000000"/>
              <w:left w:val="single" w:sz="2" w:space="0" w:color="000000"/>
              <w:bottom w:val="single" w:sz="2" w:space="0" w:color="000000"/>
              <w:right w:val="single" w:sz="2" w:space="0" w:color="000000"/>
            </w:tcBorders>
            <w:shd w:val="clear" w:color="auto" w:fill="auto"/>
          </w:tcPr>
          <w:p w14:paraId="21C1EF20" w14:textId="30BC9CC6" w:rsidR="00421AEB" w:rsidRPr="008C0198" w:rsidRDefault="008C0198" w:rsidP="0064495F">
            <w:pPr>
              <w:spacing w:after="0" w:line="259" w:lineRule="auto"/>
              <w:ind w:left="0" w:right="6" w:firstLine="0"/>
              <w:rPr>
                <w:rFonts w:ascii="Arial" w:hAnsi="Arial" w:cs="Arial"/>
                <w:sz w:val="20"/>
                <w:szCs w:val="20"/>
              </w:rPr>
            </w:pPr>
            <w:r w:rsidRPr="008C0198">
              <w:rPr>
                <w:rFonts w:ascii="Arial" w:hAnsi="Arial" w:cs="Arial"/>
                <w:sz w:val="20"/>
                <w:szCs w:val="20"/>
              </w:rPr>
              <w:t xml:space="preserve">Sécurité environnement </w:t>
            </w:r>
            <w:r w:rsidR="00421AEB" w:rsidRPr="008C0198">
              <w:rPr>
                <w:rFonts w:ascii="Arial" w:hAnsi="Arial" w:cs="Arial"/>
                <w:sz w:val="20"/>
                <w:szCs w:val="20"/>
              </w:rPr>
              <w:t>(</w:t>
            </w:r>
            <w:r w:rsidR="00F9057C" w:rsidRPr="008C0198">
              <w:rPr>
                <w:rFonts w:ascii="Arial" w:hAnsi="Arial" w:cs="Arial"/>
                <w:sz w:val="20"/>
                <w:szCs w:val="20"/>
              </w:rPr>
              <w:t>SE</w:t>
            </w:r>
            <w:r w:rsidR="00421AEB" w:rsidRPr="008C0198">
              <w:rPr>
                <w:rFonts w:ascii="Arial" w:hAnsi="Arial" w:cs="Arial"/>
                <w:sz w:val="20"/>
                <w:szCs w:val="20"/>
              </w:rPr>
              <w:t>)</w:t>
            </w:r>
          </w:p>
          <w:p w14:paraId="27FF56F9" w14:textId="108D24CF" w:rsidR="00113EDD" w:rsidRDefault="00D22B74" w:rsidP="00113EDD">
            <w:pPr>
              <w:spacing w:line="259" w:lineRule="auto"/>
              <w:ind w:right="6"/>
              <w:rPr>
                <w:rFonts w:ascii="Arial" w:hAnsi="Arial" w:cs="Arial"/>
                <w:sz w:val="20"/>
                <w:szCs w:val="24"/>
              </w:rPr>
            </w:pPr>
            <w:r w:rsidRPr="00113EDD">
              <w:rPr>
                <w:rFonts w:ascii="Arial" w:hAnsi="Arial" w:cs="Arial"/>
                <w:sz w:val="20"/>
                <w:szCs w:val="24"/>
              </w:rPr>
              <w:t xml:space="preserve">- Sous-critère 1 : </w:t>
            </w:r>
            <w:r w:rsidR="001B2799">
              <w:rPr>
                <w:rFonts w:ascii="Arial" w:hAnsi="Arial" w:cs="Arial"/>
                <w:sz w:val="20"/>
                <w:szCs w:val="24"/>
              </w:rPr>
              <w:t>Gestion des déchets</w:t>
            </w:r>
          </w:p>
          <w:p w14:paraId="09B858B7" w14:textId="0B9F2245" w:rsidR="001B2799" w:rsidRPr="00113EDD" w:rsidRDefault="001B2799" w:rsidP="000861A0">
            <w:pPr>
              <w:tabs>
                <w:tab w:val="left" w:pos="1954"/>
              </w:tabs>
              <w:spacing w:line="259" w:lineRule="auto"/>
              <w:ind w:right="6"/>
              <w:rPr>
                <w:rFonts w:ascii="Arial" w:hAnsi="Arial" w:cs="Arial"/>
                <w:sz w:val="20"/>
                <w:szCs w:val="24"/>
              </w:rPr>
            </w:pPr>
            <w:r>
              <w:rPr>
                <w:rFonts w:ascii="Arial" w:hAnsi="Arial" w:cs="Arial"/>
                <w:sz w:val="20"/>
                <w:szCs w:val="24"/>
              </w:rPr>
              <w:t xml:space="preserve">- Sous-critère 2 : Mesures de sécurité </w:t>
            </w:r>
            <w:r w:rsidR="000861A0">
              <w:rPr>
                <w:rFonts w:ascii="Arial" w:hAnsi="Arial" w:cs="Arial"/>
                <w:sz w:val="20"/>
                <w:szCs w:val="24"/>
              </w:rPr>
              <w:t xml:space="preserve">et </w:t>
            </w:r>
            <w:r>
              <w:rPr>
                <w:rFonts w:ascii="Arial" w:hAnsi="Arial" w:cs="Arial"/>
                <w:sz w:val="20"/>
                <w:szCs w:val="24"/>
              </w:rPr>
              <w:t>environnementales</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30182F" w14:textId="77777777" w:rsidR="0031446B" w:rsidRPr="00113EDD" w:rsidRDefault="00AF6DA4" w:rsidP="00FC162B">
            <w:pPr>
              <w:spacing w:after="0" w:line="259" w:lineRule="auto"/>
              <w:ind w:left="0" w:right="6" w:firstLine="0"/>
              <w:jc w:val="center"/>
              <w:rPr>
                <w:rFonts w:ascii="Arial" w:hAnsi="Arial" w:cs="Arial"/>
                <w:sz w:val="20"/>
                <w:szCs w:val="24"/>
              </w:rPr>
            </w:pPr>
            <w:r w:rsidRPr="00F9057C">
              <w:rPr>
                <w:rFonts w:ascii="Arial" w:hAnsi="Arial" w:cs="Arial"/>
                <w:sz w:val="20"/>
                <w:szCs w:val="24"/>
              </w:rPr>
              <w:t>2</w:t>
            </w:r>
            <w:r w:rsidR="002310A8" w:rsidRPr="00F9057C">
              <w:rPr>
                <w:rFonts w:ascii="Arial" w:hAnsi="Arial" w:cs="Arial"/>
                <w:sz w:val="20"/>
                <w:szCs w:val="24"/>
              </w:rPr>
              <w:t>0</w:t>
            </w:r>
            <w:r w:rsidR="00113EDD" w:rsidRPr="00F9057C">
              <w:rPr>
                <w:rFonts w:ascii="Arial" w:hAnsi="Arial" w:cs="Arial"/>
                <w:sz w:val="20"/>
                <w:szCs w:val="24"/>
              </w:rPr>
              <w:t xml:space="preserve"> %</w:t>
            </w:r>
          </w:p>
          <w:p w14:paraId="501C834A" w14:textId="77777777" w:rsidR="0031446B" w:rsidRPr="00113EDD" w:rsidRDefault="0031446B" w:rsidP="00FC162B">
            <w:pPr>
              <w:spacing w:after="0" w:line="259" w:lineRule="auto"/>
              <w:ind w:left="0" w:right="6" w:firstLine="0"/>
              <w:jc w:val="center"/>
              <w:rPr>
                <w:rFonts w:ascii="Arial" w:hAnsi="Arial" w:cs="Arial"/>
                <w:sz w:val="20"/>
                <w:szCs w:val="24"/>
              </w:rPr>
            </w:pPr>
          </w:p>
        </w:tc>
      </w:tr>
      <w:tr w:rsidR="00F9057C" w:rsidRPr="00113EDD" w14:paraId="04E8C282" w14:textId="77777777" w:rsidTr="00FC162B">
        <w:tc>
          <w:tcPr>
            <w:tcW w:w="6324" w:type="dxa"/>
            <w:tcBorders>
              <w:top w:val="single" w:sz="2" w:space="0" w:color="000000"/>
              <w:left w:val="single" w:sz="2" w:space="0" w:color="000000"/>
              <w:bottom w:val="single" w:sz="2" w:space="0" w:color="000000"/>
              <w:right w:val="single" w:sz="2" w:space="0" w:color="000000"/>
            </w:tcBorders>
            <w:shd w:val="clear" w:color="auto" w:fill="auto"/>
          </w:tcPr>
          <w:p w14:paraId="4C3AB52A" w14:textId="1DAB0F75" w:rsidR="00F9057C" w:rsidRDefault="00F9057C" w:rsidP="0064495F">
            <w:pPr>
              <w:spacing w:after="0" w:line="259" w:lineRule="auto"/>
              <w:ind w:left="0" w:right="6" w:firstLine="0"/>
              <w:rPr>
                <w:rFonts w:ascii="Arial" w:hAnsi="Arial" w:cs="Arial"/>
                <w:sz w:val="20"/>
                <w:szCs w:val="24"/>
              </w:rPr>
            </w:pPr>
            <w:r>
              <w:rPr>
                <w:rFonts w:ascii="Arial" w:hAnsi="Arial" w:cs="Arial"/>
                <w:sz w:val="20"/>
                <w:szCs w:val="24"/>
              </w:rPr>
              <w:t>Délai d’urgence (D)</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44E3EE" w14:textId="2391547D" w:rsidR="00F9057C" w:rsidRPr="00F9057C" w:rsidRDefault="00F9057C" w:rsidP="00FC162B">
            <w:pPr>
              <w:spacing w:after="0" w:line="259" w:lineRule="auto"/>
              <w:ind w:left="0" w:right="6" w:firstLine="0"/>
              <w:jc w:val="center"/>
              <w:rPr>
                <w:rFonts w:ascii="Arial" w:hAnsi="Arial" w:cs="Arial"/>
                <w:sz w:val="20"/>
                <w:szCs w:val="24"/>
              </w:rPr>
            </w:pPr>
            <w:r>
              <w:rPr>
                <w:rFonts w:ascii="Arial" w:hAnsi="Arial" w:cs="Arial"/>
                <w:sz w:val="20"/>
                <w:szCs w:val="24"/>
              </w:rPr>
              <w:t>10 %</w:t>
            </w:r>
          </w:p>
        </w:tc>
      </w:tr>
    </w:tbl>
    <w:p w14:paraId="4B064075" w14:textId="77777777" w:rsidR="007D73F3" w:rsidRPr="00113EDD" w:rsidRDefault="007D73F3" w:rsidP="0064495F">
      <w:pPr>
        <w:spacing w:after="0" w:line="259" w:lineRule="auto"/>
        <w:ind w:left="0" w:right="6" w:firstLine="0"/>
        <w:rPr>
          <w:rFonts w:ascii="Arial" w:hAnsi="Arial" w:cs="Arial"/>
          <w:sz w:val="20"/>
          <w:szCs w:val="20"/>
        </w:rPr>
      </w:pPr>
    </w:p>
    <w:p w14:paraId="49E39D53" w14:textId="0E68BBAD" w:rsidR="00415C7B" w:rsidRPr="00A25ABE" w:rsidRDefault="009F0744" w:rsidP="00FC3E91">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w:t>
      </w:r>
      <w:r w:rsidRPr="00577C09">
        <w:rPr>
          <w:rFonts w:ascii="Arial" w:hAnsi="Arial" w:cs="Arial"/>
          <w:b/>
          <w:color w:val="2E74B5" w:themeColor="accent1" w:themeShade="BF"/>
          <w:sz w:val="20"/>
          <w:szCs w:val="20"/>
          <w:u w:val="single"/>
        </w:rPr>
        <w:t>notation du critère Prix (N</w:t>
      </w:r>
      <w:r w:rsidRPr="007E0514">
        <w:rPr>
          <w:rFonts w:ascii="Arial" w:hAnsi="Arial" w:cs="Arial"/>
          <w:b/>
          <w:color w:val="2E74B5" w:themeColor="accent1" w:themeShade="BF"/>
          <w:sz w:val="20"/>
          <w:szCs w:val="20"/>
          <w:u w:val="single"/>
          <w:vertAlign w:val="subscript"/>
        </w:rPr>
        <w:t>P</w:t>
      </w:r>
      <w:r w:rsidRPr="00577C09">
        <w:rPr>
          <w:rFonts w:ascii="Arial" w:hAnsi="Arial" w:cs="Arial"/>
          <w:b/>
          <w:color w:val="2E74B5" w:themeColor="accent1" w:themeShade="BF"/>
          <w:sz w:val="20"/>
          <w:szCs w:val="20"/>
          <w:u w:val="single"/>
        </w:rPr>
        <w:t>)</w:t>
      </w:r>
    </w:p>
    <w:p w14:paraId="3C17444E" w14:textId="77777777" w:rsidR="000F6F62" w:rsidRPr="0097234E" w:rsidRDefault="000F6F62" w:rsidP="0064495F">
      <w:pPr>
        <w:spacing w:after="0" w:line="259" w:lineRule="auto"/>
        <w:ind w:left="0" w:right="6" w:firstLine="0"/>
        <w:rPr>
          <w:rFonts w:ascii="Arial" w:hAnsi="Arial" w:cs="Arial"/>
          <w:sz w:val="24"/>
          <w:szCs w:val="24"/>
        </w:rPr>
      </w:pPr>
    </w:p>
    <w:p w14:paraId="315BABDC" w14:textId="477BFE68" w:rsidR="008C0198" w:rsidRPr="008F76D0" w:rsidRDefault="008C0198" w:rsidP="008C0198">
      <w:pPr>
        <w:spacing w:after="0" w:line="259" w:lineRule="auto"/>
        <w:ind w:right="6"/>
        <w:rPr>
          <w:rFonts w:ascii="Arial" w:eastAsia="Andale Sans UI" w:hAnsi="Arial" w:cs="Arial"/>
          <w:color w:val="auto"/>
          <w:kern w:val="3"/>
          <w:sz w:val="20"/>
          <w:lang w:eastAsia="ja-JP" w:bidi="fa-IR"/>
        </w:rPr>
      </w:pPr>
      <w:r w:rsidRPr="008F76D0">
        <w:rPr>
          <w:rFonts w:ascii="Arial" w:eastAsia="Andale Sans UI" w:hAnsi="Arial" w:cs="Arial"/>
          <w:color w:val="auto"/>
          <w:kern w:val="3"/>
          <w:sz w:val="20"/>
          <w:lang w:eastAsia="ja-JP" w:bidi="fa-IR"/>
        </w:rPr>
        <w:t xml:space="preserve">Le critère prix est apprécié à partir du montant total forfaitaire annuel, en € TTC, </w:t>
      </w:r>
      <w:r w:rsidR="003B445D" w:rsidRPr="008F76D0">
        <w:rPr>
          <w:rFonts w:ascii="Arial" w:eastAsia="Andale Sans UI" w:hAnsi="Arial" w:cs="Arial"/>
          <w:color w:val="auto"/>
          <w:kern w:val="3"/>
          <w:sz w:val="20"/>
          <w:lang w:eastAsia="ja-JP" w:bidi="fa-IR"/>
        </w:rPr>
        <w:t>indiqué</w:t>
      </w:r>
      <w:r w:rsidRPr="008F76D0">
        <w:rPr>
          <w:rFonts w:ascii="Arial" w:eastAsia="Andale Sans UI" w:hAnsi="Arial" w:cs="Arial"/>
          <w:color w:val="auto"/>
          <w:kern w:val="3"/>
          <w:sz w:val="20"/>
          <w:lang w:eastAsia="ja-JP" w:bidi="fa-IR"/>
        </w:rPr>
        <w:t xml:space="preserve"> par le soumissionnaire dans le bordereau des prix forfaitaires (BPF) des prestations continues auquel est additionné le montant </w:t>
      </w:r>
      <w:r w:rsidR="003B445D" w:rsidRPr="008F76D0">
        <w:rPr>
          <w:rFonts w:ascii="Arial" w:eastAsia="Andale Sans UI" w:hAnsi="Arial" w:cs="Arial"/>
          <w:color w:val="auto"/>
          <w:kern w:val="3"/>
          <w:sz w:val="20"/>
          <w:lang w:eastAsia="ja-JP" w:bidi="fa-IR"/>
        </w:rPr>
        <w:t xml:space="preserve">total </w:t>
      </w:r>
      <w:r w:rsidRPr="008F76D0">
        <w:rPr>
          <w:rFonts w:ascii="Arial" w:eastAsia="Andale Sans UI" w:hAnsi="Arial" w:cs="Arial"/>
          <w:color w:val="auto"/>
          <w:kern w:val="3"/>
          <w:sz w:val="20"/>
          <w:lang w:eastAsia="ja-JP" w:bidi="fa-IR"/>
        </w:rPr>
        <w:t xml:space="preserve">du Détail Quantitatif Estimatif (DQE) en € TTC, renseigné par le soumissionnaire, au regard des prix unitaires </w:t>
      </w:r>
      <w:r w:rsidR="001309BB" w:rsidRPr="008F76D0">
        <w:rPr>
          <w:rFonts w:ascii="Arial" w:eastAsia="Andale Sans UI" w:hAnsi="Arial" w:cs="Arial"/>
          <w:color w:val="auto"/>
          <w:kern w:val="3"/>
          <w:sz w:val="20"/>
          <w:lang w:eastAsia="ja-JP" w:bidi="fa-IR"/>
        </w:rPr>
        <w:t>indiqu</w:t>
      </w:r>
      <w:r w:rsidRPr="008F76D0">
        <w:rPr>
          <w:rFonts w:ascii="Arial" w:eastAsia="Andale Sans UI" w:hAnsi="Arial" w:cs="Arial"/>
          <w:color w:val="auto"/>
          <w:kern w:val="3"/>
          <w:sz w:val="20"/>
          <w:lang w:eastAsia="ja-JP" w:bidi="fa-IR"/>
        </w:rPr>
        <w:t>és dans le bordereau des prix unitaires (BPU).</w:t>
      </w:r>
    </w:p>
    <w:p w14:paraId="24DCD27E" w14:textId="77777777" w:rsidR="008C0198" w:rsidRPr="008F76D0" w:rsidRDefault="008C0198" w:rsidP="008C0198">
      <w:pPr>
        <w:spacing w:after="0" w:line="259" w:lineRule="auto"/>
        <w:ind w:right="6"/>
        <w:rPr>
          <w:rFonts w:ascii="Arial" w:eastAsia="Andale Sans UI" w:hAnsi="Arial" w:cs="Arial"/>
          <w:color w:val="auto"/>
          <w:kern w:val="3"/>
          <w:sz w:val="20"/>
          <w:lang w:eastAsia="ja-JP" w:bidi="fa-IR"/>
        </w:rPr>
      </w:pPr>
    </w:p>
    <w:p w14:paraId="4683EEC2" w14:textId="080E6D1D" w:rsidR="008C0198" w:rsidRPr="008F76D0" w:rsidRDefault="008C0198" w:rsidP="008C0198">
      <w:pPr>
        <w:spacing w:after="0" w:line="259" w:lineRule="auto"/>
        <w:ind w:right="6"/>
        <w:rPr>
          <w:rFonts w:ascii="Arial" w:eastAsia="Andale Sans UI" w:hAnsi="Arial" w:cs="Arial"/>
          <w:color w:val="auto"/>
          <w:kern w:val="3"/>
          <w:sz w:val="20"/>
          <w:lang w:eastAsia="ja-JP" w:bidi="fa-IR"/>
        </w:rPr>
      </w:pPr>
      <w:r w:rsidRPr="008F76D0">
        <w:rPr>
          <w:rFonts w:ascii="Arial" w:eastAsia="Andale Sans UI" w:hAnsi="Arial" w:cs="Arial"/>
          <w:color w:val="auto"/>
          <w:kern w:val="3"/>
          <w:sz w:val="20"/>
          <w:lang w:eastAsia="ja-JP" w:bidi="fa-IR"/>
        </w:rPr>
        <w:t xml:space="preserve">Le DQE est joint à titre informatif, il n’est pas contractuel. C’est un scénario de commande annuel qui sert uniquement à juger les offres de prix. </w:t>
      </w:r>
      <w:r w:rsidR="00F508DF" w:rsidRPr="008F76D0">
        <w:rPr>
          <w:rFonts w:ascii="Arial" w:eastAsia="Andale Sans UI" w:hAnsi="Arial" w:cs="Arial"/>
          <w:color w:val="auto"/>
          <w:kern w:val="3"/>
          <w:sz w:val="20"/>
          <w:lang w:eastAsia="ja-JP" w:bidi="fa-IR"/>
        </w:rPr>
        <w:t xml:space="preserve">En cas d’erreur de calcul ou de report, le DQE est </w:t>
      </w:r>
      <w:r w:rsidR="003B445D" w:rsidRPr="008F76D0">
        <w:rPr>
          <w:rFonts w:ascii="Arial" w:eastAsia="Andale Sans UI" w:hAnsi="Arial" w:cs="Arial"/>
          <w:color w:val="auto"/>
          <w:kern w:val="3"/>
          <w:sz w:val="20"/>
          <w:lang w:eastAsia="ja-JP" w:bidi="fa-IR"/>
        </w:rPr>
        <w:t xml:space="preserve">automatiquement </w:t>
      </w:r>
      <w:r w:rsidR="00F508DF" w:rsidRPr="008F76D0">
        <w:rPr>
          <w:rFonts w:ascii="Arial" w:eastAsia="Andale Sans UI" w:hAnsi="Arial" w:cs="Arial"/>
          <w:color w:val="auto"/>
          <w:kern w:val="3"/>
          <w:sz w:val="20"/>
          <w:lang w:eastAsia="ja-JP" w:bidi="fa-IR"/>
        </w:rPr>
        <w:t>corrigé par l’Acheteur sans nécessiter une mise au point de l’offre</w:t>
      </w:r>
      <w:r w:rsidR="003B445D" w:rsidRPr="008F76D0">
        <w:rPr>
          <w:rFonts w:ascii="Arial" w:eastAsia="Andale Sans UI" w:hAnsi="Arial" w:cs="Arial"/>
          <w:color w:val="auto"/>
          <w:kern w:val="3"/>
          <w:sz w:val="20"/>
          <w:lang w:eastAsia="ja-JP" w:bidi="fa-IR"/>
        </w:rPr>
        <w:t>.</w:t>
      </w:r>
    </w:p>
    <w:p w14:paraId="4E6B7127"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p>
    <w:p w14:paraId="0AE0B57F"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La note prix (NP) est calculée de la manière suivante : </w:t>
      </w:r>
    </w:p>
    <w:p w14:paraId="699F71D2"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montant le moins disant obtient la meilleure note, soit 10, les autres montants sont notés proportionnellement selon la formule suivante : </w:t>
      </w:r>
    </w:p>
    <w:p w14:paraId="582F99F2" w14:textId="0E1AC025" w:rsidR="00113EDD" w:rsidRDefault="008C0198" w:rsidP="008C0198">
      <w:pPr>
        <w:spacing w:after="0" w:line="259" w:lineRule="auto"/>
        <w:ind w:right="6"/>
        <w:jc w:val="center"/>
        <w:rPr>
          <w:rFonts w:ascii="Arial" w:eastAsia="Andale Sans UI" w:hAnsi="Arial" w:cs="Arial"/>
          <w:b/>
          <w:color w:val="auto"/>
          <w:kern w:val="3"/>
          <w:sz w:val="20"/>
          <w:lang w:eastAsia="ja-JP" w:bidi="fa-IR"/>
        </w:rPr>
      </w:pPr>
      <w:r w:rsidRPr="008C0198">
        <w:rPr>
          <w:rFonts w:ascii="Arial" w:eastAsia="Andale Sans UI" w:hAnsi="Arial" w:cs="Arial"/>
          <w:b/>
          <w:color w:val="auto"/>
          <w:kern w:val="3"/>
          <w:sz w:val="20"/>
          <w:lang w:eastAsia="ja-JP" w:bidi="fa-IR"/>
        </w:rPr>
        <w:t>NP = (Montant le moins disant/Montant analysé) x 10.</w:t>
      </w:r>
    </w:p>
    <w:p w14:paraId="334A043D" w14:textId="77777777" w:rsidR="003B445D" w:rsidRPr="008C0198" w:rsidRDefault="003B445D" w:rsidP="008C0198">
      <w:pPr>
        <w:spacing w:after="0" w:line="259" w:lineRule="auto"/>
        <w:ind w:right="6"/>
        <w:jc w:val="center"/>
        <w:rPr>
          <w:rFonts w:ascii="Arial" w:hAnsi="Arial" w:cs="Arial"/>
          <w:b/>
          <w:sz w:val="20"/>
          <w:szCs w:val="20"/>
        </w:rPr>
      </w:pPr>
    </w:p>
    <w:p w14:paraId="3E3EDA6E" w14:textId="366E4755" w:rsidR="003B445D" w:rsidRPr="00113EDD" w:rsidRDefault="003B445D" w:rsidP="003B445D">
      <w:pPr>
        <w:spacing w:after="0" w:line="240" w:lineRule="auto"/>
        <w:ind w:left="0" w:right="0" w:firstLine="0"/>
        <w:jc w:val="left"/>
        <w:rPr>
          <w:rFonts w:ascii="Arial" w:hAnsi="Arial" w:cs="Arial"/>
          <w:b/>
          <w:color w:val="auto"/>
          <w:sz w:val="20"/>
          <w:szCs w:val="20"/>
        </w:rPr>
      </w:pPr>
      <w:r w:rsidRPr="008F76D0">
        <w:rPr>
          <w:rFonts w:ascii="Arial" w:hAnsi="Arial" w:cs="Arial"/>
          <w:b/>
          <w:color w:val="auto"/>
          <w:sz w:val="20"/>
          <w:szCs w:val="20"/>
        </w:rPr>
        <w:t>Cette note est ensuite pondérée par l’application du coefficient de pondération 0,70.</w:t>
      </w:r>
    </w:p>
    <w:p w14:paraId="2E27FA31" w14:textId="77777777" w:rsidR="00206EF0" w:rsidRPr="00113EDD" w:rsidRDefault="00206EF0" w:rsidP="0064495F">
      <w:pPr>
        <w:spacing w:after="0" w:line="259" w:lineRule="auto"/>
        <w:ind w:left="0" w:right="6" w:firstLine="0"/>
        <w:rPr>
          <w:rFonts w:ascii="Arial" w:hAnsi="Arial" w:cs="Arial"/>
          <w:sz w:val="20"/>
          <w:szCs w:val="20"/>
        </w:rPr>
      </w:pPr>
    </w:p>
    <w:p w14:paraId="4EB60344" w14:textId="647F91F7" w:rsidR="00415C7B" w:rsidRPr="00A25ABE" w:rsidRDefault="009F0744" w:rsidP="00EE0A43">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notation du critère </w:t>
      </w:r>
      <w:r w:rsidR="00EE0A43" w:rsidRPr="00EE0A43">
        <w:rPr>
          <w:rFonts w:ascii="Arial" w:hAnsi="Arial" w:cs="Arial"/>
          <w:b/>
          <w:color w:val="0070C0"/>
          <w:sz w:val="20"/>
          <w:szCs w:val="20"/>
          <w:u w:val="single" w:color="0070C0"/>
        </w:rPr>
        <w:t xml:space="preserve">Sécurité environnement </w:t>
      </w:r>
      <w:r w:rsidRPr="00577C09">
        <w:rPr>
          <w:rFonts w:ascii="Arial" w:hAnsi="Arial" w:cs="Arial"/>
          <w:b/>
          <w:color w:val="2E74B5" w:themeColor="accent1" w:themeShade="BF"/>
          <w:sz w:val="20"/>
          <w:szCs w:val="20"/>
          <w:u w:val="single"/>
        </w:rPr>
        <w:t>(N</w:t>
      </w:r>
      <w:r w:rsidR="00577C09" w:rsidRPr="007E0514">
        <w:rPr>
          <w:rFonts w:ascii="Arial" w:hAnsi="Arial" w:cs="Arial"/>
          <w:b/>
          <w:color w:val="2E74B5" w:themeColor="accent1" w:themeShade="BF"/>
          <w:sz w:val="20"/>
          <w:szCs w:val="20"/>
          <w:u w:val="single"/>
          <w:vertAlign w:val="subscript"/>
        </w:rPr>
        <w:t>SE</w:t>
      </w:r>
      <w:r w:rsidRPr="00577C09">
        <w:rPr>
          <w:rFonts w:ascii="Arial" w:hAnsi="Arial" w:cs="Arial"/>
          <w:b/>
          <w:color w:val="2E74B5" w:themeColor="accent1" w:themeShade="BF"/>
          <w:sz w:val="20"/>
          <w:szCs w:val="20"/>
          <w:u w:val="single"/>
        </w:rPr>
        <w:t>)</w:t>
      </w:r>
    </w:p>
    <w:p w14:paraId="37A81CE6" w14:textId="77777777" w:rsidR="00AF6DA4" w:rsidRPr="00113EDD" w:rsidRDefault="00AF6DA4" w:rsidP="0064495F">
      <w:pPr>
        <w:pStyle w:val="Commentaire"/>
        <w:ind w:right="6"/>
        <w:rPr>
          <w:rFonts w:ascii="Arial" w:hAnsi="Arial" w:cs="Arial"/>
          <w:sz w:val="20"/>
          <w:szCs w:val="20"/>
        </w:rPr>
      </w:pPr>
    </w:p>
    <w:p w14:paraId="584FB002" w14:textId="1E396ED4" w:rsidR="00F75C41" w:rsidRPr="00F75C41" w:rsidRDefault="00F75C41" w:rsidP="001309BB">
      <w:pPr>
        <w:widowControl w:val="0"/>
        <w:spacing w:after="0" w:line="240" w:lineRule="auto"/>
        <w:ind w:right="6"/>
        <w:rPr>
          <w:rFonts w:ascii="Arial" w:hAnsi="Arial" w:cs="Arial"/>
          <w:sz w:val="20"/>
          <w:szCs w:val="20"/>
        </w:rPr>
      </w:pPr>
      <w:r w:rsidRPr="00F75C41">
        <w:rPr>
          <w:rFonts w:ascii="Arial" w:hAnsi="Arial" w:cs="Arial"/>
          <w:sz w:val="20"/>
          <w:szCs w:val="20"/>
        </w:rPr>
        <w:t xml:space="preserve">Le critère </w:t>
      </w:r>
      <w:r w:rsidR="00EE0A43">
        <w:rPr>
          <w:rFonts w:ascii="Arial" w:hAnsi="Arial" w:cs="Arial"/>
          <w:sz w:val="20"/>
          <w:szCs w:val="20"/>
        </w:rPr>
        <w:t xml:space="preserve">Sécurité Environnement </w:t>
      </w:r>
      <w:r w:rsidRPr="00F75C41">
        <w:rPr>
          <w:rFonts w:ascii="Arial" w:hAnsi="Arial" w:cs="Arial"/>
          <w:sz w:val="20"/>
          <w:szCs w:val="20"/>
        </w:rPr>
        <w:t xml:space="preserve">est apprécié au regard de la qualité des éléments développés au « cadre de réponse » fourni </w:t>
      </w:r>
      <w:r w:rsidRPr="00924362">
        <w:rPr>
          <w:rFonts w:ascii="Arial" w:hAnsi="Arial" w:cs="Arial"/>
          <w:sz w:val="20"/>
          <w:szCs w:val="20"/>
        </w:rPr>
        <w:t>en annexe 1 du RC afin</w:t>
      </w:r>
      <w:r w:rsidRPr="00F75C41">
        <w:rPr>
          <w:rFonts w:ascii="Arial" w:hAnsi="Arial" w:cs="Arial"/>
          <w:sz w:val="20"/>
          <w:szCs w:val="20"/>
        </w:rPr>
        <w:t xml:space="preserve"> de répondre aux exigences imposées dans le cahier des clauses techniques Particulières. Le c</w:t>
      </w:r>
      <w:r w:rsidRPr="00F75C41">
        <w:rPr>
          <w:rFonts w:ascii="Arial" w:hAnsi="Arial" w:cs="Arial"/>
          <w:sz w:val="20"/>
        </w:rPr>
        <w:t xml:space="preserve">adre de </w:t>
      </w:r>
      <w:r w:rsidRPr="008F76D0">
        <w:rPr>
          <w:rFonts w:ascii="Arial" w:hAnsi="Arial" w:cs="Arial"/>
          <w:sz w:val="20"/>
        </w:rPr>
        <w:t xml:space="preserve">réponse </w:t>
      </w:r>
      <w:r w:rsidR="008F76D0" w:rsidRPr="008F76D0">
        <w:rPr>
          <w:rFonts w:ascii="Arial" w:hAnsi="Arial" w:cs="Arial"/>
          <w:sz w:val="20"/>
        </w:rPr>
        <w:t>comporte</w:t>
      </w:r>
      <w:r w:rsidR="008C0198" w:rsidRPr="008F76D0">
        <w:rPr>
          <w:rFonts w:ascii="Arial" w:hAnsi="Arial" w:cs="Arial"/>
          <w:sz w:val="20"/>
        </w:rPr>
        <w:t xml:space="preserve"> 2</w:t>
      </w:r>
      <w:r w:rsidRPr="008F76D0">
        <w:rPr>
          <w:rFonts w:ascii="Arial" w:hAnsi="Arial" w:cs="Arial"/>
          <w:sz w:val="20"/>
        </w:rPr>
        <w:t xml:space="preserve"> sous</w:t>
      </w:r>
      <w:r w:rsidRPr="00F75C41">
        <w:rPr>
          <w:rFonts w:ascii="Arial" w:hAnsi="Arial" w:cs="Arial"/>
          <w:sz w:val="20"/>
        </w:rPr>
        <w:t xml:space="preserve"> critères notés de la manière suivante :</w:t>
      </w:r>
    </w:p>
    <w:p w14:paraId="04201525" w14:textId="77777777" w:rsidR="00F75C41" w:rsidRPr="00F75C41" w:rsidRDefault="00F75C41" w:rsidP="001309BB">
      <w:pPr>
        <w:widowControl w:val="0"/>
        <w:spacing w:after="0" w:line="240" w:lineRule="auto"/>
        <w:ind w:right="6"/>
        <w:rPr>
          <w:rFonts w:ascii="Arial" w:hAnsi="Arial" w:cs="Arial"/>
          <w:sz w:val="20"/>
          <w:szCs w:val="20"/>
        </w:rPr>
      </w:pPr>
    </w:p>
    <w:p w14:paraId="5DD7ECCE" w14:textId="72A1E41F" w:rsidR="00F75C41" w:rsidRPr="00F75C41" w:rsidRDefault="00F75C41" w:rsidP="001309BB">
      <w:pPr>
        <w:pStyle w:val="Sansinterligne"/>
        <w:ind w:right="6"/>
        <w:rPr>
          <w:rFonts w:ascii="Arial" w:hAnsi="Arial" w:cs="Arial"/>
          <w:b/>
          <w:sz w:val="20"/>
          <w:szCs w:val="20"/>
        </w:rPr>
      </w:pPr>
      <w:r w:rsidRPr="00F75C41">
        <w:rPr>
          <w:rFonts w:ascii="Arial" w:hAnsi="Arial" w:cs="Arial"/>
          <w:b/>
          <w:sz w:val="20"/>
          <w:szCs w:val="20"/>
        </w:rPr>
        <w:t xml:space="preserve">SC 2.1 : Gestion des déchets, noté sur </w:t>
      </w:r>
      <w:r w:rsidR="008C0198">
        <w:rPr>
          <w:rFonts w:ascii="Arial" w:hAnsi="Arial" w:cs="Arial"/>
          <w:b/>
          <w:sz w:val="20"/>
          <w:szCs w:val="20"/>
        </w:rPr>
        <w:t>10</w:t>
      </w:r>
      <w:r w:rsidRPr="00F75C41">
        <w:rPr>
          <w:rFonts w:ascii="Arial" w:hAnsi="Arial" w:cs="Arial"/>
          <w:b/>
          <w:sz w:val="20"/>
          <w:szCs w:val="20"/>
        </w:rPr>
        <w:t xml:space="preserve"> </w:t>
      </w:r>
      <w:r w:rsidRPr="00F75C41">
        <w:rPr>
          <w:rFonts w:ascii="Arial" w:hAnsi="Arial" w:cs="Arial"/>
          <w:b/>
          <w:sz w:val="20"/>
        </w:rPr>
        <w:t>points</w:t>
      </w:r>
      <w:r w:rsidRPr="00F75C41">
        <w:rPr>
          <w:rFonts w:ascii="Arial" w:hAnsi="Arial" w:cs="Arial"/>
          <w:b/>
          <w:sz w:val="20"/>
          <w:szCs w:val="20"/>
        </w:rPr>
        <w:t>.</w:t>
      </w:r>
    </w:p>
    <w:p w14:paraId="3FA475CD" w14:textId="0EDB5A23" w:rsidR="00F75C41" w:rsidRPr="00F75C41" w:rsidRDefault="00F75C41" w:rsidP="001309BB">
      <w:pPr>
        <w:ind w:right="6"/>
        <w:rPr>
          <w:rFonts w:ascii="Arial" w:hAnsi="Arial" w:cs="Arial"/>
          <w:sz w:val="20"/>
        </w:rPr>
      </w:pPr>
      <w:r w:rsidRPr="00F75C41">
        <w:rPr>
          <w:rFonts w:ascii="Arial" w:hAnsi="Arial" w:cs="Arial"/>
          <w:sz w:val="20"/>
        </w:rPr>
        <w:t xml:space="preserve">La société indique le pourcentage % de revalorisation des déchets (verts, industriels, non dangereux et banals) prévu </w:t>
      </w:r>
      <w:r w:rsidRPr="008F76D0">
        <w:rPr>
          <w:rFonts w:ascii="Arial" w:hAnsi="Arial" w:cs="Arial"/>
          <w:sz w:val="20"/>
        </w:rPr>
        <w:t>dans l’exécution du lot et détail</w:t>
      </w:r>
      <w:r w:rsidR="004E7F13" w:rsidRPr="008F76D0">
        <w:rPr>
          <w:rFonts w:ascii="Arial" w:hAnsi="Arial" w:cs="Arial"/>
          <w:sz w:val="20"/>
        </w:rPr>
        <w:t>le</w:t>
      </w:r>
      <w:r w:rsidRPr="008F76D0">
        <w:rPr>
          <w:rFonts w:ascii="Arial" w:hAnsi="Arial" w:cs="Arial"/>
          <w:sz w:val="20"/>
        </w:rPr>
        <w:t xml:space="preserve"> le </w:t>
      </w:r>
      <w:r w:rsidR="008F76D0" w:rsidRPr="008F76D0">
        <w:rPr>
          <w:rFonts w:ascii="Arial" w:hAnsi="Arial" w:cs="Arial"/>
          <w:sz w:val="20"/>
        </w:rPr>
        <w:t>ou</w:t>
      </w:r>
      <w:r w:rsidRPr="008F76D0">
        <w:rPr>
          <w:rFonts w:ascii="Arial" w:hAnsi="Arial" w:cs="Arial"/>
          <w:sz w:val="20"/>
        </w:rPr>
        <w:t xml:space="preserve"> les</w:t>
      </w:r>
      <w:r w:rsidR="008F76D0" w:rsidRPr="008F76D0">
        <w:rPr>
          <w:rFonts w:ascii="Arial" w:hAnsi="Arial" w:cs="Arial"/>
          <w:sz w:val="20"/>
        </w:rPr>
        <w:t xml:space="preserve"> types</w:t>
      </w:r>
      <w:r w:rsidR="008F76D0">
        <w:rPr>
          <w:rFonts w:ascii="Arial" w:hAnsi="Arial" w:cs="Arial"/>
          <w:sz w:val="20"/>
        </w:rPr>
        <w:t xml:space="preserve"> de revalorisation</w:t>
      </w:r>
      <w:r w:rsidRPr="00F75C41">
        <w:rPr>
          <w:rFonts w:ascii="Arial" w:hAnsi="Arial" w:cs="Arial"/>
          <w:sz w:val="20"/>
        </w:rPr>
        <w:t>, liés à la réalisation des prestations.</w:t>
      </w:r>
    </w:p>
    <w:p w14:paraId="23480095" w14:textId="3C6B6BAF" w:rsidR="00F75C41" w:rsidRPr="00F75C41" w:rsidRDefault="00F75C41" w:rsidP="00F75C41">
      <w:pPr>
        <w:spacing w:after="0"/>
        <w:rPr>
          <w:rFonts w:ascii="Arial" w:hAnsi="Arial" w:cs="Arial"/>
          <w:b/>
          <w:sz w:val="20"/>
        </w:rPr>
      </w:pPr>
      <w:r w:rsidRPr="00F75C41">
        <w:rPr>
          <w:rFonts w:ascii="Arial" w:hAnsi="Arial" w:cs="Arial"/>
          <w:b/>
          <w:sz w:val="20"/>
        </w:rPr>
        <w:t xml:space="preserve">SC 2.2 : Mesures de sécurité </w:t>
      </w:r>
      <w:r w:rsidR="008C0198">
        <w:rPr>
          <w:rFonts w:ascii="Arial" w:hAnsi="Arial" w:cs="Arial"/>
          <w:b/>
          <w:sz w:val="20"/>
        </w:rPr>
        <w:t>et environnementales, noté sur 10</w:t>
      </w:r>
      <w:r w:rsidRPr="00F75C41">
        <w:rPr>
          <w:rFonts w:ascii="Arial" w:hAnsi="Arial" w:cs="Arial"/>
          <w:b/>
          <w:sz w:val="20"/>
        </w:rPr>
        <w:t xml:space="preserve"> points.</w:t>
      </w:r>
    </w:p>
    <w:p w14:paraId="1C4B1611" w14:textId="0A8FF373" w:rsidR="00F75C41" w:rsidRDefault="00F75C41" w:rsidP="00F12B45">
      <w:pPr>
        <w:ind w:right="6"/>
        <w:rPr>
          <w:rFonts w:ascii="Arial" w:hAnsi="Arial" w:cs="Arial"/>
          <w:sz w:val="20"/>
        </w:rPr>
      </w:pPr>
      <w:r w:rsidRPr="00F75C41">
        <w:rPr>
          <w:rFonts w:ascii="Arial" w:hAnsi="Arial" w:cs="Arial"/>
          <w:sz w:val="20"/>
        </w:rPr>
        <w:t>La société indique les différentes actions menées dans une démarche de sécurité et de développement durable.</w:t>
      </w:r>
    </w:p>
    <w:p w14:paraId="45153DD7" w14:textId="77777777" w:rsidR="00F12B45" w:rsidRPr="00F75C41" w:rsidRDefault="00F12B45" w:rsidP="00F75C41">
      <w:pPr>
        <w:rPr>
          <w:rFonts w:ascii="Arial" w:hAnsi="Arial" w:cs="Arial"/>
          <w:sz w:val="20"/>
        </w:rPr>
      </w:pPr>
    </w:p>
    <w:p w14:paraId="5FEACCAF" w14:textId="77777777" w:rsidR="00F75C41" w:rsidRPr="00F75C41" w:rsidRDefault="00F75C41" w:rsidP="00F75C41">
      <w:pPr>
        <w:rPr>
          <w:rFonts w:ascii="Arial" w:hAnsi="Arial" w:cs="Arial"/>
          <w:sz w:val="20"/>
        </w:rPr>
      </w:pPr>
      <w:r w:rsidRPr="00F75C41">
        <w:rPr>
          <w:rFonts w:ascii="Arial" w:hAnsi="Arial" w:cs="Arial"/>
          <w:sz w:val="20"/>
        </w:rPr>
        <w:t>Les points obtenus à chaque sous-critère sont ensuite additionnés.</w:t>
      </w:r>
    </w:p>
    <w:p w14:paraId="435EFC01" w14:textId="77777777" w:rsidR="00F75C41" w:rsidRPr="00F75C41" w:rsidRDefault="00CA74F7" w:rsidP="0064495F">
      <w:pPr>
        <w:spacing w:after="0" w:line="259" w:lineRule="auto"/>
        <w:ind w:left="0" w:right="6" w:firstLine="0"/>
        <w:rPr>
          <w:rFonts w:ascii="Arial" w:hAnsi="Arial" w:cs="Arial"/>
          <w:sz w:val="20"/>
          <w:szCs w:val="20"/>
        </w:rPr>
      </w:pPr>
      <w:r w:rsidRPr="00F75C41">
        <w:rPr>
          <w:rFonts w:ascii="Arial" w:hAnsi="Arial" w:cs="Arial"/>
          <w:sz w:val="20"/>
          <w:szCs w:val="20"/>
        </w:rPr>
        <w:t xml:space="preserve">Le candidat ayant obtenu le plus grand nombre de points obtient la note de </w:t>
      </w:r>
      <w:r w:rsidR="00F75C41" w:rsidRPr="00F75C41">
        <w:rPr>
          <w:rFonts w:ascii="Arial" w:hAnsi="Arial" w:cs="Arial"/>
          <w:sz w:val="20"/>
          <w:szCs w:val="20"/>
        </w:rPr>
        <w:t>1</w:t>
      </w:r>
      <w:r w:rsidR="00842914" w:rsidRPr="00F75C41">
        <w:rPr>
          <w:rFonts w:ascii="Arial" w:hAnsi="Arial" w:cs="Arial"/>
          <w:sz w:val="20"/>
          <w:szCs w:val="20"/>
        </w:rPr>
        <w:t>0</w:t>
      </w:r>
      <w:r w:rsidR="00F75C41" w:rsidRPr="00F75C41">
        <w:rPr>
          <w:rFonts w:ascii="Arial" w:hAnsi="Arial" w:cs="Arial"/>
          <w:sz w:val="20"/>
          <w:szCs w:val="20"/>
        </w:rPr>
        <w:t>.</w:t>
      </w:r>
    </w:p>
    <w:p w14:paraId="1A753607" w14:textId="112D4D1C" w:rsidR="00F75C41" w:rsidRPr="00810F31" w:rsidRDefault="00F75C41" w:rsidP="00F75C41">
      <w:pPr>
        <w:spacing w:after="0" w:line="259" w:lineRule="auto"/>
        <w:ind w:left="0" w:right="6" w:firstLine="0"/>
        <w:rPr>
          <w:rFonts w:ascii="Arial" w:hAnsi="Arial" w:cs="Arial"/>
          <w:sz w:val="20"/>
          <w:szCs w:val="20"/>
        </w:rPr>
      </w:pPr>
      <w:r w:rsidRPr="00F75C41">
        <w:rPr>
          <w:rFonts w:ascii="Arial" w:hAnsi="Arial" w:cs="Arial"/>
          <w:sz w:val="20"/>
          <w:szCs w:val="20"/>
        </w:rPr>
        <w:t>L</w:t>
      </w:r>
      <w:r w:rsidR="00CA74F7" w:rsidRPr="00F75C41">
        <w:rPr>
          <w:rFonts w:ascii="Arial" w:hAnsi="Arial" w:cs="Arial"/>
          <w:sz w:val="20"/>
          <w:szCs w:val="20"/>
        </w:rPr>
        <w:t xml:space="preserve">es autres propositions sont notées </w:t>
      </w:r>
      <w:r w:rsidRPr="00810F31">
        <w:rPr>
          <w:rFonts w:ascii="Arial" w:hAnsi="Arial" w:cs="Arial"/>
          <w:sz w:val="20"/>
          <w:szCs w:val="20"/>
        </w:rPr>
        <w:t>proportionnellement suivant la formule suivante :</w:t>
      </w:r>
    </w:p>
    <w:p w14:paraId="5F1165C8" w14:textId="2E525668" w:rsidR="00F75C41" w:rsidRPr="00F75C41" w:rsidRDefault="00F75C41" w:rsidP="00F75C41">
      <w:pPr>
        <w:pStyle w:val="western"/>
        <w:spacing w:after="120"/>
        <w:jc w:val="left"/>
        <w:rPr>
          <w:b/>
          <w:bCs/>
          <w:szCs w:val="22"/>
          <w:lang w:val="en-US"/>
        </w:rPr>
      </w:pPr>
      <w:r w:rsidRPr="00F75C41">
        <w:rPr>
          <w:b/>
          <w:bCs/>
          <w:szCs w:val="22"/>
        </w:rPr>
        <w:t>N</w:t>
      </w:r>
      <w:r w:rsidRPr="007827C5">
        <w:rPr>
          <w:b/>
          <w:bCs/>
          <w:szCs w:val="22"/>
          <w:vertAlign w:val="subscript"/>
        </w:rPr>
        <w:t>RSE</w:t>
      </w:r>
      <w:r w:rsidRPr="00F75C41">
        <w:rPr>
          <w:b/>
          <w:bCs/>
          <w:szCs w:val="22"/>
        </w:rPr>
        <w:t xml:space="preserve"> = (nombre de points de l’offre notée / nombre de points de la meilleure offre) x 10</w:t>
      </w:r>
      <w:r w:rsidRPr="00F75C41">
        <w:rPr>
          <w:b/>
          <w:bCs/>
          <w:szCs w:val="22"/>
          <w:lang w:val="en-US"/>
        </w:rPr>
        <w:t>.</w:t>
      </w:r>
    </w:p>
    <w:p w14:paraId="397A84EB" w14:textId="77777777" w:rsidR="00F75C41" w:rsidRPr="00F75C41" w:rsidRDefault="00F75C41" w:rsidP="00F75C41">
      <w:pPr>
        <w:pStyle w:val="western"/>
        <w:spacing w:after="120"/>
        <w:jc w:val="left"/>
        <w:rPr>
          <w:b/>
          <w:bCs/>
          <w:sz w:val="22"/>
          <w:szCs w:val="22"/>
          <w:lang w:val="en-US"/>
        </w:rPr>
      </w:pPr>
      <w:r w:rsidRPr="00F75C41">
        <w:rPr>
          <w:b/>
        </w:rPr>
        <w:t>Cette note est ensuite pondérée par application du coefficient 0,20.</w:t>
      </w:r>
    </w:p>
    <w:p w14:paraId="0CD673EA" w14:textId="77777777" w:rsidR="008F76D0" w:rsidRPr="00F75C41" w:rsidRDefault="008F76D0" w:rsidP="008F76D0">
      <w:pPr>
        <w:pStyle w:val="western"/>
        <w:spacing w:after="120"/>
        <w:jc w:val="left"/>
        <w:rPr>
          <w:b/>
          <w:bCs/>
          <w:sz w:val="22"/>
          <w:szCs w:val="22"/>
          <w:lang w:val="en-US"/>
        </w:rPr>
      </w:pPr>
      <w:r w:rsidRPr="007B708F">
        <w:rPr>
          <w:b/>
        </w:rPr>
        <w:t>Tout item non renseigné par le soumissionnaire sera considéré comme nul et n’apportera aucun point.</w:t>
      </w:r>
    </w:p>
    <w:p w14:paraId="48B6E2A3" w14:textId="77777777" w:rsidR="00D473CA" w:rsidRPr="00113EDD" w:rsidRDefault="00D473CA" w:rsidP="00D473CA">
      <w:pPr>
        <w:spacing w:after="0" w:line="259" w:lineRule="auto"/>
        <w:ind w:left="0" w:right="6" w:firstLine="0"/>
        <w:rPr>
          <w:rFonts w:ascii="Arial" w:hAnsi="Arial" w:cs="Arial"/>
          <w:sz w:val="20"/>
          <w:szCs w:val="20"/>
        </w:rPr>
      </w:pPr>
    </w:p>
    <w:p w14:paraId="2B2168A0" w14:textId="168527B5" w:rsidR="00D473CA" w:rsidRPr="00A25ABE" w:rsidRDefault="00D473CA" w:rsidP="00D473CA">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notation du critère </w:t>
      </w:r>
      <w:r>
        <w:rPr>
          <w:rFonts w:ascii="Arial" w:hAnsi="Arial" w:cs="Arial"/>
          <w:b/>
          <w:color w:val="0070C0"/>
          <w:sz w:val="20"/>
          <w:szCs w:val="20"/>
          <w:u w:val="single" w:color="0070C0"/>
        </w:rPr>
        <w:t>délai d’urgence</w:t>
      </w:r>
      <w:r w:rsidRPr="00577C09">
        <w:rPr>
          <w:rFonts w:ascii="Arial" w:hAnsi="Arial" w:cs="Arial"/>
          <w:b/>
          <w:color w:val="2E74B5" w:themeColor="accent1" w:themeShade="BF"/>
          <w:sz w:val="20"/>
          <w:szCs w:val="20"/>
          <w:u w:val="single"/>
        </w:rPr>
        <w:t xml:space="preserve"> (N</w:t>
      </w:r>
      <w:r w:rsidRPr="007E0514">
        <w:rPr>
          <w:rFonts w:ascii="Arial" w:hAnsi="Arial" w:cs="Arial"/>
          <w:b/>
          <w:color w:val="2E74B5" w:themeColor="accent1" w:themeShade="BF"/>
          <w:sz w:val="20"/>
          <w:szCs w:val="20"/>
          <w:u w:val="single"/>
          <w:vertAlign w:val="subscript"/>
        </w:rPr>
        <w:t>D</w:t>
      </w:r>
      <w:r w:rsidRPr="00577C09">
        <w:rPr>
          <w:rFonts w:ascii="Arial" w:hAnsi="Arial" w:cs="Arial"/>
          <w:b/>
          <w:color w:val="2E74B5" w:themeColor="accent1" w:themeShade="BF"/>
          <w:sz w:val="20"/>
          <w:szCs w:val="20"/>
          <w:u w:val="single"/>
        </w:rPr>
        <w:t>)</w:t>
      </w:r>
    </w:p>
    <w:p w14:paraId="3BB77AB2" w14:textId="77777777" w:rsidR="00D473CA" w:rsidRPr="00113EDD" w:rsidRDefault="00D473CA" w:rsidP="00D473CA">
      <w:pPr>
        <w:pStyle w:val="Commentaire"/>
        <w:ind w:right="6"/>
        <w:rPr>
          <w:rFonts w:ascii="Arial" w:hAnsi="Arial" w:cs="Arial"/>
          <w:sz w:val="20"/>
          <w:szCs w:val="20"/>
        </w:rPr>
      </w:pPr>
    </w:p>
    <w:p w14:paraId="748819AE" w14:textId="77777777" w:rsidR="00D473CA" w:rsidRPr="00FF07AB" w:rsidRDefault="00D473CA" w:rsidP="00D473CA">
      <w:pPr>
        <w:pStyle w:val="Standard"/>
      </w:pPr>
      <w:r w:rsidRPr="00FF07AB">
        <w:t>Le critère délai est apprécié au regard des délais d’intervention en heures, sur les sites concernés</w:t>
      </w:r>
      <w:r>
        <w:t xml:space="preserve">, </w:t>
      </w:r>
      <w:r w:rsidRPr="00FF07AB">
        <w:t xml:space="preserve">renseignés par le soumissionnaire </w:t>
      </w:r>
      <w:r>
        <w:t>dans le BPU.</w:t>
      </w:r>
    </w:p>
    <w:p w14:paraId="244E312F" w14:textId="77777777" w:rsidR="00D473CA" w:rsidRPr="00FF07AB" w:rsidRDefault="00D473CA" w:rsidP="00D473CA">
      <w:pPr>
        <w:pStyle w:val="Standard"/>
      </w:pPr>
      <w:r w:rsidRPr="00FF07AB">
        <w:t xml:space="preserve">Les délais d’intervention les plus courts obtiennent alors la meilleure note, soit 10 sur 10, les autres offres sont notées proportionnellement selon la formule : </w:t>
      </w:r>
    </w:p>
    <w:p w14:paraId="66C18D0C" w14:textId="77777777" w:rsidR="00D473CA" w:rsidRPr="00BB1F17" w:rsidRDefault="00D473CA" w:rsidP="00D473CA">
      <w:pPr>
        <w:widowControl w:val="0"/>
        <w:suppressAutoHyphens/>
        <w:spacing w:after="0" w:line="240" w:lineRule="auto"/>
        <w:jc w:val="center"/>
        <w:rPr>
          <w:rFonts w:ascii="Arial" w:eastAsia="Calibri" w:hAnsi="Arial" w:cs="Arial"/>
          <w:kern w:val="1"/>
          <w:sz w:val="20"/>
          <w:szCs w:val="20"/>
          <w:lang w:val="en-US"/>
        </w:rPr>
      </w:pPr>
    </w:p>
    <w:p w14:paraId="2A4CEF4F" w14:textId="203BFD89" w:rsidR="00D473CA" w:rsidRPr="00196882" w:rsidRDefault="00D473CA" w:rsidP="00D473CA">
      <w:pPr>
        <w:widowControl w:val="0"/>
        <w:spacing w:after="0" w:line="240" w:lineRule="auto"/>
        <w:jc w:val="left"/>
        <w:rPr>
          <w:rFonts w:ascii="Arial" w:hAnsi="Arial" w:cs="Arial"/>
          <w:b/>
          <w:sz w:val="20"/>
          <w:szCs w:val="20"/>
          <w:lang w:val="en-US"/>
        </w:rPr>
      </w:pPr>
      <w:r w:rsidRPr="00196882">
        <w:rPr>
          <w:rFonts w:ascii="Arial" w:hAnsi="Arial" w:cs="Arial"/>
          <w:b/>
          <w:sz w:val="20"/>
          <w:szCs w:val="20"/>
          <w:lang w:val="en-US"/>
        </w:rPr>
        <w:t>N</w:t>
      </w:r>
      <w:r w:rsidRPr="007827C5">
        <w:rPr>
          <w:rFonts w:ascii="Arial" w:hAnsi="Arial" w:cs="Arial"/>
          <w:b/>
          <w:sz w:val="20"/>
          <w:szCs w:val="20"/>
          <w:vertAlign w:val="subscript"/>
          <w:lang w:val="en-US"/>
        </w:rPr>
        <w:t>D</w:t>
      </w:r>
      <w:r w:rsidRPr="00196882">
        <w:rPr>
          <w:rFonts w:ascii="Arial" w:hAnsi="Arial" w:cs="Arial"/>
          <w:b/>
          <w:sz w:val="20"/>
          <w:szCs w:val="20"/>
          <w:lang w:val="en-US"/>
        </w:rPr>
        <w:t xml:space="preserve"> = </w:t>
      </w:r>
      <w:r w:rsidRPr="00196882">
        <w:rPr>
          <w:rFonts w:ascii="Arial" w:hAnsi="Arial" w:cs="Arial"/>
          <w:b/>
          <w:sz w:val="20"/>
          <w:szCs w:val="20"/>
        </w:rPr>
        <w:t>(Délai le plus court/Délai de l’offre analysée</w:t>
      </w:r>
      <w:r w:rsidRPr="00196882">
        <w:rPr>
          <w:rFonts w:ascii="Arial" w:hAnsi="Arial" w:cs="Arial"/>
          <w:b/>
          <w:sz w:val="20"/>
          <w:szCs w:val="20"/>
          <w:lang w:val="en-US"/>
        </w:rPr>
        <w:t>) x 10.</w:t>
      </w:r>
    </w:p>
    <w:p w14:paraId="64857D64" w14:textId="77777777" w:rsidR="00D473CA" w:rsidRPr="00196882" w:rsidRDefault="00D473CA" w:rsidP="00D473CA">
      <w:pPr>
        <w:widowControl w:val="0"/>
        <w:spacing w:after="0" w:line="240" w:lineRule="auto"/>
        <w:jc w:val="center"/>
        <w:rPr>
          <w:rFonts w:ascii="Arial" w:hAnsi="Arial" w:cs="Arial"/>
          <w:b/>
          <w:sz w:val="20"/>
          <w:szCs w:val="20"/>
          <w:lang w:val="en-US"/>
        </w:rPr>
      </w:pPr>
    </w:p>
    <w:p w14:paraId="70286168" w14:textId="77777777" w:rsidR="00D473CA" w:rsidRPr="00196882" w:rsidRDefault="00D473CA" w:rsidP="00D473CA">
      <w:pPr>
        <w:widowControl w:val="0"/>
        <w:spacing w:after="0" w:line="240" w:lineRule="auto"/>
        <w:rPr>
          <w:rFonts w:ascii="Arial" w:hAnsi="Arial" w:cs="Arial"/>
          <w:b/>
          <w:sz w:val="20"/>
          <w:szCs w:val="20"/>
          <w:lang w:val="en-US"/>
        </w:rPr>
      </w:pPr>
      <w:r w:rsidRPr="00196882">
        <w:rPr>
          <w:rFonts w:ascii="Arial" w:hAnsi="Arial" w:cs="Arial"/>
          <w:b/>
          <w:sz w:val="20"/>
        </w:rPr>
        <w:t>Cette note est ensuite pondérée par application du coefficient 0,10.</w:t>
      </w:r>
    </w:p>
    <w:p w14:paraId="18AFB53F" w14:textId="77777777" w:rsidR="000E494E" w:rsidRPr="00A25ABE" w:rsidRDefault="000E494E" w:rsidP="0064495F">
      <w:pPr>
        <w:spacing w:after="0" w:line="259" w:lineRule="auto"/>
        <w:ind w:left="0" w:right="6" w:firstLine="0"/>
        <w:rPr>
          <w:rFonts w:ascii="Arial" w:hAnsi="Arial" w:cs="Arial"/>
          <w:sz w:val="20"/>
          <w:szCs w:val="20"/>
          <w:highlight w:val="yellow"/>
        </w:rPr>
      </w:pPr>
    </w:p>
    <w:p w14:paraId="1E8174C3" w14:textId="77777777" w:rsidR="007F1B89" w:rsidRPr="00A25ABE" w:rsidRDefault="007F1B89" w:rsidP="0064495F">
      <w:pPr>
        <w:pStyle w:val="Commentaire"/>
        <w:ind w:right="6"/>
        <w:rPr>
          <w:rFonts w:ascii="Arial" w:hAnsi="Arial" w:cs="Arial"/>
          <w:sz w:val="20"/>
          <w:szCs w:val="20"/>
          <w:highlight w:val="yellow"/>
        </w:rPr>
      </w:pPr>
    </w:p>
    <w:p w14:paraId="75C8C058" w14:textId="77777777" w:rsidR="00F6331F" w:rsidRPr="00F6331F" w:rsidRDefault="00F6331F" w:rsidP="004E7F13">
      <w:pPr>
        <w:pBdr>
          <w:top w:val="single" w:sz="4" w:space="1" w:color="auto"/>
          <w:left w:val="single" w:sz="4" w:space="4" w:color="auto"/>
          <w:bottom w:val="single" w:sz="4" w:space="1" w:color="auto"/>
          <w:right w:val="single" w:sz="4" w:space="31" w:color="auto"/>
        </w:pBdr>
        <w:spacing w:after="0"/>
        <w:rPr>
          <w:rFonts w:ascii="Arial" w:eastAsiaTheme="minorEastAsia" w:hAnsi="Arial" w:cs="Arial"/>
          <w:sz w:val="20"/>
        </w:rPr>
      </w:pPr>
      <w:r w:rsidRPr="00F6331F">
        <w:rPr>
          <w:rFonts w:ascii="Arial" w:eastAsiaTheme="minorEastAsia" w:hAnsi="Arial" w:cs="Arial"/>
          <w:b/>
          <w:sz w:val="20"/>
        </w:rPr>
        <w:t>La note globale N</w:t>
      </w:r>
      <w:r w:rsidRPr="00F6331F">
        <w:rPr>
          <w:rFonts w:ascii="Arial" w:eastAsiaTheme="minorEastAsia" w:hAnsi="Arial" w:cs="Arial"/>
          <w:b/>
          <w:sz w:val="20"/>
          <w:vertAlign w:val="subscript"/>
        </w:rPr>
        <w:t>G</w:t>
      </w:r>
      <w:r w:rsidRPr="00F6331F">
        <w:rPr>
          <w:rFonts w:ascii="Arial" w:eastAsiaTheme="minorEastAsia" w:hAnsi="Arial" w:cs="Arial"/>
          <w:b/>
          <w:sz w:val="20"/>
        </w:rPr>
        <w:t xml:space="preserve"> (100%)</w:t>
      </w:r>
      <w:r w:rsidRPr="00F6331F">
        <w:rPr>
          <w:rFonts w:ascii="Arial" w:eastAsiaTheme="minorEastAsia" w:hAnsi="Arial" w:cs="Arial"/>
          <w:sz w:val="20"/>
        </w:rPr>
        <w:t xml:space="preserve"> est obtenue en appliquant les coefficients de pondération de chaque critère comme suit : </w:t>
      </w:r>
    </w:p>
    <w:p w14:paraId="3187EB14" w14:textId="77777777" w:rsidR="00F6331F" w:rsidRPr="00F6331F" w:rsidRDefault="00F6331F" w:rsidP="004E7F13">
      <w:pPr>
        <w:pBdr>
          <w:top w:val="single" w:sz="4" w:space="1" w:color="auto"/>
          <w:left w:val="single" w:sz="4" w:space="4" w:color="auto"/>
          <w:bottom w:val="single" w:sz="4" w:space="1" w:color="auto"/>
          <w:right w:val="single" w:sz="4" w:space="31" w:color="auto"/>
        </w:pBdr>
        <w:spacing w:after="0"/>
        <w:jc w:val="center"/>
        <w:rPr>
          <w:rFonts w:ascii="Arial" w:eastAsiaTheme="minorEastAsia" w:hAnsi="Arial" w:cs="Arial"/>
          <w:b/>
          <w:sz w:val="20"/>
        </w:rPr>
      </w:pPr>
      <w:r w:rsidRPr="00F6331F">
        <w:rPr>
          <w:rFonts w:ascii="Arial" w:eastAsiaTheme="minorEastAsia" w:hAnsi="Arial" w:cs="Arial"/>
          <w:b/>
          <w:sz w:val="20"/>
        </w:rPr>
        <w:t>N</w:t>
      </w:r>
      <w:r w:rsidRPr="00F6331F">
        <w:rPr>
          <w:rFonts w:ascii="Arial" w:eastAsiaTheme="minorEastAsia" w:hAnsi="Arial" w:cs="Arial"/>
          <w:b/>
          <w:sz w:val="20"/>
          <w:vertAlign w:val="subscript"/>
        </w:rPr>
        <w:t>G</w:t>
      </w:r>
      <w:r w:rsidRPr="00F6331F">
        <w:rPr>
          <w:rFonts w:ascii="Arial" w:eastAsiaTheme="minorEastAsia" w:hAnsi="Arial" w:cs="Arial"/>
          <w:b/>
          <w:sz w:val="20"/>
        </w:rPr>
        <w:t xml:space="preserve"> = N</w:t>
      </w:r>
      <w:r w:rsidRPr="00F6331F">
        <w:rPr>
          <w:rFonts w:ascii="Arial" w:eastAsiaTheme="minorEastAsia" w:hAnsi="Arial" w:cs="Arial"/>
          <w:b/>
          <w:sz w:val="20"/>
          <w:vertAlign w:val="subscript"/>
        </w:rPr>
        <w:t>P</w:t>
      </w:r>
      <w:r w:rsidRPr="00F6331F">
        <w:rPr>
          <w:rFonts w:ascii="Arial" w:eastAsiaTheme="minorEastAsia" w:hAnsi="Arial" w:cs="Arial"/>
          <w:b/>
          <w:sz w:val="20"/>
        </w:rPr>
        <w:t xml:space="preserve"> x 0,70 + N</w:t>
      </w:r>
      <w:r w:rsidRPr="00F6331F">
        <w:rPr>
          <w:rFonts w:ascii="Arial" w:eastAsiaTheme="minorEastAsia" w:hAnsi="Arial" w:cs="Arial"/>
          <w:b/>
          <w:sz w:val="20"/>
          <w:vertAlign w:val="subscript"/>
        </w:rPr>
        <w:t>RSE</w:t>
      </w:r>
      <w:r w:rsidRPr="00F6331F">
        <w:rPr>
          <w:rFonts w:ascii="Arial" w:eastAsiaTheme="minorEastAsia" w:hAnsi="Arial" w:cs="Arial"/>
          <w:b/>
          <w:sz w:val="20"/>
        </w:rPr>
        <w:t xml:space="preserve"> x 0,20 + N</w:t>
      </w:r>
      <w:r w:rsidRPr="00F6331F">
        <w:rPr>
          <w:rFonts w:ascii="Arial" w:eastAsiaTheme="minorEastAsia" w:hAnsi="Arial" w:cs="Arial"/>
          <w:b/>
          <w:sz w:val="20"/>
          <w:vertAlign w:val="subscript"/>
        </w:rPr>
        <w:t xml:space="preserve">D </w:t>
      </w:r>
      <w:r w:rsidRPr="00F6331F">
        <w:rPr>
          <w:rFonts w:ascii="Arial" w:eastAsiaTheme="minorEastAsia" w:hAnsi="Arial" w:cs="Arial"/>
          <w:b/>
          <w:sz w:val="20"/>
        </w:rPr>
        <w:t>x 0,10</w:t>
      </w:r>
    </w:p>
    <w:p w14:paraId="46522286" w14:textId="77777777" w:rsidR="00F6331F" w:rsidRPr="00F6331F" w:rsidRDefault="00F6331F" w:rsidP="004E7F13">
      <w:pPr>
        <w:pBdr>
          <w:top w:val="single" w:sz="4" w:space="1" w:color="auto"/>
          <w:left w:val="single" w:sz="4" w:space="4" w:color="auto"/>
          <w:bottom w:val="single" w:sz="4" w:space="1" w:color="auto"/>
          <w:right w:val="single" w:sz="4" w:space="31" w:color="auto"/>
        </w:pBdr>
        <w:spacing w:after="0"/>
        <w:rPr>
          <w:rFonts w:ascii="Arial" w:eastAsiaTheme="minorEastAsia" w:hAnsi="Arial" w:cs="Arial"/>
          <w:sz w:val="20"/>
        </w:rPr>
      </w:pPr>
    </w:p>
    <w:p w14:paraId="58035ABA" w14:textId="77777777" w:rsidR="00F6331F" w:rsidRPr="00F6331F" w:rsidRDefault="00F6331F" w:rsidP="004E7F13">
      <w:pPr>
        <w:pBdr>
          <w:top w:val="single" w:sz="4" w:space="1" w:color="auto"/>
          <w:left w:val="single" w:sz="4" w:space="4" w:color="auto"/>
          <w:bottom w:val="single" w:sz="4" w:space="1" w:color="auto"/>
          <w:right w:val="single" w:sz="4" w:space="31" w:color="auto"/>
        </w:pBdr>
        <w:spacing w:after="0"/>
        <w:rPr>
          <w:rFonts w:ascii="Arial" w:eastAsiaTheme="minorEastAsia" w:hAnsi="Arial" w:cs="Arial"/>
          <w:sz w:val="20"/>
        </w:rPr>
      </w:pPr>
      <w:r w:rsidRPr="00F6331F">
        <w:rPr>
          <w:rFonts w:ascii="Arial" w:eastAsiaTheme="minorEastAsia" w:hAnsi="Arial" w:cs="Arial"/>
          <w:sz w:val="20"/>
        </w:rPr>
        <w:t xml:space="preserve">L'offre retenue est celle qui a obtenu la note globale la plus élevée en application des critères indiqués ci-dessus et correspond à l’offre économiquement la plus avantageuse. </w:t>
      </w:r>
    </w:p>
    <w:p w14:paraId="13BC6891" w14:textId="77777777" w:rsidR="00F6331F" w:rsidRPr="00F6331F" w:rsidRDefault="00F6331F" w:rsidP="004E7F13">
      <w:pPr>
        <w:pBdr>
          <w:top w:val="single" w:sz="4" w:space="1" w:color="auto"/>
          <w:left w:val="single" w:sz="4" w:space="4" w:color="auto"/>
          <w:bottom w:val="single" w:sz="4" w:space="1" w:color="auto"/>
          <w:right w:val="single" w:sz="4" w:space="31" w:color="auto"/>
        </w:pBdr>
        <w:spacing w:after="0"/>
        <w:rPr>
          <w:rFonts w:ascii="Arial" w:eastAsiaTheme="minorEastAsia" w:hAnsi="Arial" w:cs="Arial"/>
          <w:sz w:val="20"/>
        </w:rPr>
      </w:pPr>
      <w:r w:rsidRPr="00F6331F">
        <w:rPr>
          <w:rFonts w:ascii="Arial" w:eastAsiaTheme="minorEastAsia" w:hAnsi="Arial" w:cs="Arial"/>
          <w:sz w:val="20"/>
        </w:rPr>
        <w:t>En cas d'égalité de points, l'offre présentant la meilleure note sur le critère prix est classée première.</w:t>
      </w:r>
    </w:p>
    <w:p w14:paraId="10C1B2C2" w14:textId="00EC2AA7" w:rsidR="00113EDD" w:rsidRDefault="00113EDD" w:rsidP="00113EDD">
      <w:pPr>
        <w:pStyle w:val="Commentaire"/>
        <w:rPr>
          <w:rFonts w:ascii="Arial" w:hAnsi="Arial" w:cs="Arial"/>
          <w:highlight w:val="green"/>
        </w:rPr>
      </w:pPr>
    </w:p>
    <w:p w14:paraId="32FD4172" w14:textId="116C110C" w:rsidR="003B445D" w:rsidRPr="003B445D" w:rsidRDefault="003B445D" w:rsidP="003B445D">
      <w:pPr>
        <w:spacing w:after="0" w:line="240" w:lineRule="auto"/>
        <w:ind w:left="0" w:right="0" w:firstLine="0"/>
        <w:rPr>
          <w:rFonts w:ascii="Arial Black" w:hAnsi="Arial Black" w:cs="Arial"/>
          <w:b/>
          <w:u w:val="single"/>
        </w:rPr>
      </w:pPr>
      <w:r w:rsidRPr="003B445D">
        <w:rPr>
          <w:rFonts w:ascii="Arial Black" w:hAnsi="Arial Black" w:cs="Arial"/>
          <w:b/>
          <w:u w:val="single"/>
        </w:rPr>
        <w:t>CRITERES COMMUNS</w:t>
      </w:r>
      <w:r>
        <w:rPr>
          <w:rFonts w:ascii="Arial Black" w:hAnsi="Arial Black" w:cs="Arial"/>
          <w:b/>
          <w:u w:val="single"/>
        </w:rPr>
        <w:t xml:space="preserve"> DE JUGEMENT</w:t>
      </w:r>
      <w:r w:rsidRPr="003B445D">
        <w:rPr>
          <w:rFonts w:ascii="Arial Black" w:hAnsi="Arial Black" w:cs="Arial"/>
          <w:b/>
          <w:u w:val="single"/>
        </w:rPr>
        <w:t xml:space="preserve"> DES LOTS 2 ET 3 :</w:t>
      </w:r>
    </w:p>
    <w:p w14:paraId="1BE48671" w14:textId="77777777" w:rsidR="008C0198" w:rsidRDefault="008C0198" w:rsidP="008C0198">
      <w:pPr>
        <w:spacing w:after="0" w:line="259" w:lineRule="auto"/>
        <w:ind w:left="0" w:right="6" w:firstLine="0"/>
        <w:rPr>
          <w:rFonts w:ascii="Arial" w:hAnsi="Arial" w:cs="Arial"/>
          <w:sz w:val="24"/>
          <w:szCs w:val="24"/>
        </w:rPr>
      </w:pPr>
    </w:p>
    <w:p w14:paraId="29064C1C" w14:textId="77777777" w:rsidR="008C0198" w:rsidRPr="00420B57" w:rsidRDefault="008C0198" w:rsidP="008C0198">
      <w:pPr>
        <w:rPr>
          <w:rFonts w:ascii="Arial" w:eastAsia="Andale Sans UI" w:hAnsi="Arial" w:cs="Arial"/>
          <w:kern w:val="3"/>
          <w:sz w:val="20"/>
          <w:szCs w:val="20"/>
          <w:lang w:eastAsia="ja-JP" w:bidi="fa-IR"/>
        </w:rPr>
      </w:pPr>
      <w:r w:rsidRPr="00420B57">
        <w:rPr>
          <w:rFonts w:ascii="Arial" w:eastAsia="Andale Sans UI" w:hAnsi="Arial" w:cs="Arial"/>
          <w:kern w:val="3"/>
          <w:sz w:val="20"/>
          <w:szCs w:val="20"/>
          <w:lang w:eastAsia="ja-JP" w:bidi="fa-IR"/>
        </w:rPr>
        <w:t xml:space="preserve">Tous les critères sont notés sur 10 et pondérés avec les coefficients suivants : </w:t>
      </w:r>
    </w:p>
    <w:tbl>
      <w:tblPr>
        <w:tblW w:w="9635" w:type="dxa"/>
        <w:tblInd w:w="52" w:type="dxa"/>
        <w:tblBorders>
          <w:top w:val="single" w:sz="2" w:space="0" w:color="000000"/>
          <w:left w:val="single" w:sz="2" w:space="0" w:color="000000"/>
          <w:bottom w:val="single" w:sz="2" w:space="0" w:color="000000"/>
          <w:insideH w:val="single" w:sz="2" w:space="0" w:color="000000"/>
        </w:tblBorders>
        <w:tblCellMar>
          <w:top w:w="55" w:type="dxa"/>
          <w:left w:w="48" w:type="dxa"/>
          <w:bottom w:w="55" w:type="dxa"/>
          <w:right w:w="55" w:type="dxa"/>
        </w:tblCellMar>
        <w:tblLook w:val="0000" w:firstRow="0" w:lastRow="0" w:firstColumn="0" w:lastColumn="0" w:noHBand="0" w:noVBand="0"/>
      </w:tblPr>
      <w:tblGrid>
        <w:gridCol w:w="6324"/>
        <w:gridCol w:w="3311"/>
      </w:tblGrid>
      <w:tr w:rsidR="008C0198" w:rsidRPr="00113EDD" w14:paraId="1E367AE3" w14:textId="77777777" w:rsidTr="007B5955">
        <w:tc>
          <w:tcPr>
            <w:tcW w:w="6324" w:type="dxa"/>
            <w:tcBorders>
              <w:top w:val="single" w:sz="2" w:space="0" w:color="000000"/>
              <w:left w:val="single" w:sz="2" w:space="0" w:color="000000"/>
              <w:bottom w:val="single" w:sz="2" w:space="0" w:color="000000"/>
            </w:tcBorders>
            <w:shd w:val="clear" w:color="auto" w:fill="C0C0C0"/>
          </w:tcPr>
          <w:p w14:paraId="02BC0A53" w14:textId="77777777" w:rsidR="008C0198" w:rsidRPr="00113EDD" w:rsidRDefault="008C0198" w:rsidP="007B5955">
            <w:pPr>
              <w:spacing w:after="0" w:line="259" w:lineRule="auto"/>
              <w:ind w:left="0" w:right="6" w:firstLine="0"/>
              <w:jc w:val="center"/>
              <w:rPr>
                <w:rFonts w:ascii="Arial" w:hAnsi="Arial" w:cs="Arial"/>
                <w:b/>
                <w:sz w:val="20"/>
                <w:szCs w:val="24"/>
              </w:rPr>
            </w:pPr>
            <w:r w:rsidRPr="00113EDD">
              <w:rPr>
                <w:rFonts w:ascii="Arial" w:hAnsi="Arial" w:cs="Arial"/>
                <w:b/>
                <w:sz w:val="20"/>
                <w:szCs w:val="24"/>
              </w:rPr>
              <w:t>Critères de jugement</w:t>
            </w:r>
          </w:p>
        </w:tc>
        <w:tc>
          <w:tcPr>
            <w:tcW w:w="3311" w:type="dxa"/>
            <w:tcBorders>
              <w:top w:val="single" w:sz="2" w:space="0" w:color="000000"/>
              <w:left w:val="single" w:sz="2" w:space="0" w:color="000000"/>
              <w:bottom w:val="single" w:sz="2" w:space="0" w:color="000000"/>
              <w:right w:val="single" w:sz="2" w:space="0" w:color="000000"/>
            </w:tcBorders>
            <w:shd w:val="clear" w:color="auto" w:fill="C0C0C0"/>
          </w:tcPr>
          <w:p w14:paraId="02E4CA6D" w14:textId="77777777" w:rsidR="008C0198" w:rsidRPr="00113EDD" w:rsidRDefault="008C0198" w:rsidP="007B5955">
            <w:pPr>
              <w:spacing w:after="0" w:line="259" w:lineRule="auto"/>
              <w:ind w:left="0" w:right="6" w:firstLine="0"/>
              <w:jc w:val="center"/>
              <w:rPr>
                <w:rFonts w:ascii="Arial" w:hAnsi="Arial" w:cs="Arial"/>
                <w:b/>
                <w:sz w:val="20"/>
                <w:szCs w:val="24"/>
              </w:rPr>
            </w:pPr>
            <w:r w:rsidRPr="00113EDD">
              <w:rPr>
                <w:rFonts w:ascii="Arial" w:hAnsi="Arial" w:cs="Arial"/>
                <w:b/>
                <w:sz w:val="20"/>
                <w:szCs w:val="24"/>
              </w:rPr>
              <w:t>Pondération des critères</w:t>
            </w:r>
          </w:p>
        </w:tc>
      </w:tr>
      <w:tr w:rsidR="008C0198" w:rsidRPr="00113EDD" w14:paraId="51EA1673" w14:textId="77777777" w:rsidTr="007B5955">
        <w:trPr>
          <w:trHeight w:val="134"/>
        </w:trPr>
        <w:tc>
          <w:tcPr>
            <w:tcW w:w="6324" w:type="dxa"/>
            <w:tcBorders>
              <w:top w:val="single" w:sz="2" w:space="0" w:color="000000"/>
              <w:left w:val="single" w:sz="2" w:space="0" w:color="000000"/>
              <w:bottom w:val="single" w:sz="2" w:space="0" w:color="000000"/>
            </w:tcBorders>
            <w:shd w:val="clear" w:color="auto" w:fill="auto"/>
          </w:tcPr>
          <w:p w14:paraId="2B152549" w14:textId="77777777" w:rsidR="008C0198" w:rsidRPr="00113EDD" w:rsidRDefault="008C0198" w:rsidP="007B5955">
            <w:pPr>
              <w:spacing w:after="0" w:line="259" w:lineRule="auto"/>
              <w:ind w:left="0" w:right="6" w:firstLine="0"/>
              <w:rPr>
                <w:rFonts w:ascii="Arial" w:hAnsi="Arial" w:cs="Arial"/>
                <w:sz w:val="20"/>
                <w:szCs w:val="24"/>
              </w:rPr>
            </w:pPr>
            <w:r w:rsidRPr="00113EDD">
              <w:rPr>
                <w:rFonts w:ascii="Arial" w:hAnsi="Arial" w:cs="Arial"/>
                <w:sz w:val="20"/>
                <w:szCs w:val="24"/>
              </w:rPr>
              <w:t>Prix (P)</w:t>
            </w:r>
          </w:p>
          <w:p w14:paraId="65443703" w14:textId="77777777" w:rsidR="008C0198" w:rsidRPr="00113EDD" w:rsidRDefault="008C0198" w:rsidP="007B5955">
            <w:pPr>
              <w:spacing w:after="0" w:line="259" w:lineRule="auto"/>
              <w:ind w:left="0" w:right="6" w:firstLine="0"/>
              <w:rPr>
                <w:rFonts w:ascii="Arial" w:hAnsi="Arial" w:cs="Arial"/>
                <w:sz w:val="20"/>
                <w:szCs w:val="24"/>
              </w:rPr>
            </w:pP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FF5199" w14:textId="77777777" w:rsidR="008C0198" w:rsidRPr="00113EDD" w:rsidRDefault="008C0198" w:rsidP="007B5955">
            <w:pPr>
              <w:spacing w:after="0" w:line="259" w:lineRule="auto"/>
              <w:ind w:left="0" w:right="6" w:firstLine="0"/>
              <w:jc w:val="center"/>
              <w:rPr>
                <w:rFonts w:ascii="Arial" w:hAnsi="Arial" w:cs="Arial"/>
                <w:sz w:val="20"/>
                <w:szCs w:val="24"/>
              </w:rPr>
            </w:pPr>
            <w:r w:rsidRPr="00F9057C">
              <w:rPr>
                <w:rFonts w:ascii="Arial" w:hAnsi="Arial" w:cs="Arial"/>
                <w:sz w:val="20"/>
                <w:szCs w:val="24"/>
              </w:rPr>
              <w:t>70 %</w:t>
            </w:r>
          </w:p>
        </w:tc>
      </w:tr>
      <w:tr w:rsidR="008C0198" w:rsidRPr="00113EDD" w14:paraId="71F9A902" w14:textId="77777777" w:rsidTr="007B5955">
        <w:tc>
          <w:tcPr>
            <w:tcW w:w="6324" w:type="dxa"/>
            <w:tcBorders>
              <w:top w:val="single" w:sz="2" w:space="0" w:color="000000"/>
              <w:left w:val="single" w:sz="2" w:space="0" w:color="000000"/>
              <w:bottom w:val="single" w:sz="2" w:space="0" w:color="000000"/>
              <w:right w:val="single" w:sz="2" w:space="0" w:color="000000"/>
            </w:tcBorders>
            <w:shd w:val="clear" w:color="auto" w:fill="auto"/>
          </w:tcPr>
          <w:p w14:paraId="1C6C18A4" w14:textId="2952CCEB" w:rsidR="008C0198" w:rsidRPr="008C0198" w:rsidRDefault="008C0198" w:rsidP="007B5955">
            <w:pPr>
              <w:spacing w:after="0" w:line="259" w:lineRule="auto"/>
              <w:ind w:left="0" w:right="6" w:firstLine="0"/>
              <w:rPr>
                <w:rFonts w:ascii="Arial" w:hAnsi="Arial" w:cs="Arial"/>
                <w:sz w:val="20"/>
                <w:szCs w:val="20"/>
              </w:rPr>
            </w:pPr>
            <w:r>
              <w:rPr>
                <w:rFonts w:ascii="Arial" w:hAnsi="Arial" w:cs="Arial"/>
                <w:sz w:val="20"/>
                <w:szCs w:val="20"/>
              </w:rPr>
              <w:t>Responsabilité Sociétale des Entreprises</w:t>
            </w:r>
            <w:r w:rsidRPr="008C0198">
              <w:rPr>
                <w:rFonts w:ascii="Arial" w:hAnsi="Arial" w:cs="Arial"/>
                <w:sz w:val="20"/>
                <w:szCs w:val="20"/>
              </w:rPr>
              <w:t xml:space="preserve"> (</w:t>
            </w:r>
            <w:r>
              <w:rPr>
                <w:rFonts w:ascii="Arial" w:hAnsi="Arial" w:cs="Arial"/>
                <w:sz w:val="20"/>
                <w:szCs w:val="20"/>
              </w:rPr>
              <w:t>R</w:t>
            </w:r>
            <w:r w:rsidRPr="008C0198">
              <w:rPr>
                <w:rFonts w:ascii="Arial" w:hAnsi="Arial" w:cs="Arial"/>
                <w:sz w:val="20"/>
                <w:szCs w:val="20"/>
              </w:rPr>
              <w:t>SE)</w:t>
            </w:r>
          </w:p>
          <w:p w14:paraId="79F9FD67" w14:textId="77777777" w:rsidR="008C0198" w:rsidRDefault="008C0198" w:rsidP="007B5955">
            <w:pPr>
              <w:spacing w:line="259" w:lineRule="auto"/>
              <w:ind w:right="6"/>
              <w:rPr>
                <w:rFonts w:ascii="Arial" w:hAnsi="Arial" w:cs="Arial"/>
                <w:sz w:val="20"/>
                <w:szCs w:val="24"/>
              </w:rPr>
            </w:pPr>
            <w:r w:rsidRPr="00113EDD">
              <w:rPr>
                <w:rFonts w:ascii="Arial" w:hAnsi="Arial" w:cs="Arial"/>
                <w:sz w:val="20"/>
                <w:szCs w:val="24"/>
              </w:rPr>
              <w:t xml:space="preserve">- Sous-critère 1 : </w:t>
            </w:r>
            <w:r>
              <w:rPr>
                <w:rFonts w:ascii="Arial" w:hAnsi="Arial" w:cs="Arial"/>
                <w:sz w:val="20"/>
                <w:szCs w:val="24"/>
              </w:rPr>
              <w:t>Gestion des déchets</w:t>
            </w:r>
          </w:p>
          <w:p w14:paraId="2A40124C" w14:textId="49CDC193" w:rsidR="008C0198" w:rsidRDefault="000861A0" w:rsidP="007B5955">
            <w:pPr>
              <w:tabs>
                <w:tab w:val="left" w:pos="1954"/>
              </w:tabs>
              <w:spacing w:line="259" w:lineRule="auto"/>
              <w:ind w:right="6"/>
              <w:rPr>
                <w:rFonts w:ascii="Arial" w:hAnsi="Arial" w:cs="Arial"/>
                <w:sz w:val="20"/>
                <w:szCs w:val="24"/>
              </w:rPr>
            </w:pPr>
            <w:r>
              <w:rPr>
                <w:rFonts w:ascii="Arial" w:hAnsi="Arial" w:cs="Arial"/>
                <w:sz w:val="20"/>
                <w:szCs w:val="24"/>
              </w:rPr>
              <w:t>- Sous-critère 2 : Mesures</w:t>
            </w:r>
            <w:r w:rsidR="008C0198">
              <w:rPr>
                <w:rFonts w:ascii="Arial" w:hAnsi="Arial" w:cs="Arial"/>
                <w:sz w:val="20"/>
                <w:szCs w:val="24"/>
              </w:rPr>
              <w:t xml:space="preserve"> de sécurité </w:t>
            </w:r>
            <w:r>
              <w:rPr>
                <w:rFonts w:ascii="Arial" w:hAnsi="Arial" w:cs="Arial"/>
                <w:sz w:val="20"/>
                <w:szCs w:val="24"/>
              </w:rPr>
              <w:t xml:space="preserve">et </w:t>
            </w:r>
            <w:r w:rsidR="008C0198">
              <w:rPr>
                <w:rFonts w:ascii="Arial" w:hAnsi="Arial" w:cs="Arial"/>
                <w:sz w:val="20"/>
                <w:szCs w:val="24"/>
              </w:rPr>
              <w:t>environnementales</w:t>
            </w:r>
          </w:p>
          <w:p w14:paraId="067B509B" w14:textId="441A5628" w:rsidR="008C0198" w:rsidRPr="00113EDD" w:rsidRDefault="008C0198" w:rsidP="007B5955">
            <w:pPr>
              <w:tabs>
                <w:tab w:val="left" w:pos="1954"/>
              </w:tabs>
              <w:spacing w:line="259" w:lineRule="auto"/>
              <w:ind w:right="6"/>
              <w:rPr>
                <w:rFonts w:ascii="Arial" w:hAnsi="Arial" w:cs="Arial"/>
                <w:sz w:val="20"/>
                <w:szCs w:val="24"/>
              </w:rPr>
            </w:pPr>
            <w:r>
              <w:rPr>
                <w:rFonts w:ascii="Arial" w:hAnsi="Arial" w:cs="Arial"/>
                <w:sz w:val="20"/>
                <w:szCs w:val="24"/>
              </w:rPr>
              <w:t xml:space="preserve">- Sous-critère 2 : </w:t>
            </w:r>
            <w:r w:rsidRPr="008C0198">
              <w:rPr>
                <w:rFonts w:ascii="Arial" w:hAnsi="Arial" w:cs="Arial"/>
                <w:sz w:val="20"/>
                <w:szCs w:val="24"/>
              </w:rPr>
              <w:t>Mesures Sociales</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D00B46" w14:textId="77777777" w:rsidR="008C0198" w:rsidRPr="00113EDD" w:rsidRDefault="008C0198" w:rsidP="007B5955">
            <w:pPr>
              <w:spacing w:after="0" w:line="259" w:lineRule="auto"/>
              <w:ind w:left="0" w:right="6" w:firstLine="0"/>
              <w:jc w:val="center"/>
              <w:rPr>
                <w:rFonts w:ascii="Arial" w:hAnsi="Arial" w:cs="Arial"/>
                <w:sz w:val="20"/>
                <w:szCs w:val="24"/>
              </w:rPr>
            </w:pPr>
            <w:r w:rsidRPr="00F9057C">
              <w:rPr>
                <w:rFonts w:ascii="Arial" w:hAnsi="Arial" w:cs="Arial"/>
                <w:sz w:val="20"/>
                <w:szCs w:val="24"/>
              </w:rPr>
              <w:t>20 %</w:t>
            </w:r>
          </w:p>
          <w:p w14:paraId="1F4D426A" w14:textId="77777777" w:rsidR="008C0198" w:rsidRPr="00113EDD" w:rsidRDefault="008C0198" w:rsidP="007B5955">
            <w:pPr>
              <w:spacing w:after="0" w:line="259" w:lineRule="auto"/>
              <w:ind w:left="0" w:right="6" w:firstLine="0"/>
              <w:jc w:val="center"/>
              <w:rPr>
                <w:rFonts w:ascii="Arial" w:hAnsi="Arial" w:cs="Arial"/>
                <w:sz w:val="20"/>
                <w:szCs w:val="24"/>
              </w:rPr>
            </w:pPr>
          </w:p>
        </w:tc>
      </w:tr>
      <w:tr w:rsidR="008C0198" w:rsidRPr="00113EDD" w14:paraId="52CE8F3F" w14:textId="77777777" w:rsidTr="007B5955">
        <w:tc>
          <w:tcPr>
            <w:tcW w:w="6324" w:type="dxa"/>
            <w:tcBorders>
              <w:top w:val="single" w:sz="2" w:space="0" w:color="000000"/>
              <w:left w:val="single" w:sz="2" w:space="0" w:color="000000"/>
              <w:bottom w:val="single" w:sz="2" w:space="0" w:color="000000"/>
              <w:right w:val="single" w:sz="2" w:space="0" w:color="000000"/>
            </w:tcBorders>
            <w:shd w:val="clear" w:color="auto" w:fill="auto"/>
          </w:tcPr>
          <w:p w14:paraId="11D59D07" w14:textId="77777777" w:rsidR="008C0198" w:rsidRDefault="008C0198" w:rsidP="007B5955">
            <w:pPr>
              <w:spacing w:after="0" w:line="259" w:lineRule="auto"/>
              <w:ind w:left="0" w:right="6" w:firstLine="0"/>
              <w:rPr>
                <w:rFonts w:ascii="Arial" w:hAnsi="Arial" w:cs="Arial"/>
                <w:sz w:val="20"/>
                <w:szCs w:val="24"/>
              </w:rPr>
            </w:pPr>
            <w:r>
              <w:rPr>
                <w:rFonts w:ascii="Arial" w:hAnsi="Arial" w:cs="Arial"/>
                <w:sz w:val="20"/>
                <w:szCs w:val="24"/>
              </w:rPr>
              <w:t>Délai d’urgence (D)</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F5CD37" w14:textId="77777777" w:rsidR="008C0198" w:rsidRPr="00F9057C" w:rsidRDefault="008C0198" w:rsidP="007B5955">
            <w:pPr>
              <w:spacing w:after="0" w:line="259" w:lineRule="auto"/>
              <w:ind w:left="0" w:right="6" w:firstLine="0"/>
              <w:jc w:val="center"/>
              <w:rPr>
                <w:rFonts w:ascii="Arial" w:hAnsi="Arial" w:cs="Arial"/>
                <w:sz w:val="20"/>
                <w:szCs w:val="24"/>
              </w:rPr>
            </w:pPr>
            <w:r>
              <w:rPr>
                <w:rFonts w:ascii="Arial" w:hAnsi="Arial" w:cs="Arial"/>
                <w:sz w:val="20"/>
                <w:szCs w:val="24"/>
              </w:rPr>
              <w:t>10 %</w:t>
            </w:r>
          </w:p>
        </w:tc>
      </w:tr>
    </w:tbl>
    <w:p w14:paraId="595A3CAD" w14:textId="77777777" w:rsidR="008C0198" w:rsidRPr="00113EDD" w:rsidRDefault="008C0198" w:rsidP="008C0198">
      <w:pPr>
        <w:spacing w:after="0" w:line="259" w:lineRule="auto"/>
        <w:ind w:left="0" w:right="6" w:firstLine="0"/>
        <w:rPr>
          <w:rFonts w:ascii="Arial" w:hAnsi="Arial" w:cs="Arial"/>
          <w:sz w:val="20"/>
          <w:szCs w:val="20"/>
        </w:rPr>
      </w:pPr>
    </w:p>
    <w:p w14:paraId="75D69C0D" w14:textId="77777777" w:rsidR="008C0198" w:rsidRPr="00A25ABE" w:rsidRDefault="008C0198" w:rsidP="008C0198">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w:t>
      </w:r>
      <w:r w:rsidRPr="00577C09">
        <w:rPr>
          <w:rFonts w:ascii="Arial" w:hAnsi="Arial" w:cs="Arial"/>
          <w:b/>
          <w:color w:val="2E74B5" w:themeColor="accent1" w:themeShade="BF"/>
          <w:sz w:val="20"/>
          <w:szCs w:val="20"/>
          <w:u w:val="single"/>
        </w:rPr>
        <w:t>notation du critère Prix (N</w:t>
      </w:r>
      <w:r w:rsidRPr="007E0514">
        <w:rPr>
          <w:rFonts w:ascii="Arial" w:hAnsi="Arial" w:cs="Arial"/>
          <w:b/>
          <w:color w:val="2E74B5" w:themeColor="accent1" w:themeShade="BF"/>
          <w:sz w:val="20"/>
          <w:szCs w:val="20"/>
          <w:u w:val="single"/>
          <w:vertAlign w:val="subscript"/>
        </w:rPr>
        <w:t>P</w:t>
      </w:r>
      <w:r w:rsidRPr="00577C09">
        <w:rPr>
          <w:rFonts w:ascii="Arial" w:hAnsi="Arial" w:cs="Arial"/>
          <w:b/>
          <w:color w:val="2E74B5" w:themeColor="accent1" w:themeShade="BF"/>
          <w:sz w:val="20"/>
          <w:szCs w:val="20"/>
          <w:u w:val="single"/>
        </w:rPr>
        <w:t>)</w:t>
      </w:r>
    </w:p>
    <w:p w14:paraId="452D8B72" w14:textId="77777777" w:rsidR="008C0198" w:rsidRPr="0097234E" w:rsidRDefault="008C0198" w:rsidP="008C0198">
      <w:pPr>
        <w:spacing w:after="0" w:line="259" w:lineRule="auto"/>
        <w:ind w:left="0" w:right="6" w:firstLine="0"/>
        <w:rPr>
          <w:rFonts w:ascii="Arial" w:hAnsi="Arial" w:cs="Arial"/>
          <w:sz w:val="24"/>
          <w:szCs w:val="24"/>
        </w:rPr>
      </w:pPr>
    </w:p>
    <w:p w14:paraId="7F4B5D77" w14:textId="4E1DFDC2" w:rsidR="008C0198" w:rsidRPr="008C0198" w:rsidRDefault="008C0198" w:rsidP="008C0198">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critère prix est apprécié à partir du montant total forfaitaire annuel, en € TTC, </w:t>
      </w:r>
      <w:r w:rsidR="008F76D0">
        <w:rPr>
          <w:rFonts w:ascii="Arial" w:eastAsia="Andale Sans UI" w:hAnsi="Arial" w:cs="Arial"/>
          <w:color w:val="auto"/>
          <w:kern w:val="3"/>
          <w:sz w:val="20"/>
          <w:lang w:eastAsia="ja-JP" w:bidi="fa-IR"/>
        </w:rPr>
        <w:t>indiqué</w:t>
      </w:r>
      <w:r w:rsidRPr="008C0198">
        <w:rPr>
          <w:rFonts w:ascii="Arial" w:eastAsia="Andale Sans UI" w:hAnsi="Arial" w:cs="Arial"/>
          <w:color w:val="auto"/>
          <w:kern w:val="3"/>
          <w:sz w:val="20"/>
          <w:lang w:eastAsia="ja-JP" w:bidi="fa-IR"/>
        </w:rPr>
        <w:t xml:space="preserve"> par le soumissionnaire dans le bordereau des prix forfaitaires (BPF) des prestations continues auquel est additionné le montant </w:t>
      </w:r>
      <w:r w:rsidR="008F76D0">
        <w:rPr>
          <w:rFonts w:ascii="Arial" w:eastAsia="Andale Sans UI" w:hAnsi="Arial" w:cs="Arial"/>
          <w:color w:val="auto"/>
          <w:kern w:val="3"/>
          <w:sz w:val="20"/>
          <w:lang w:eastAsia="ja-JP" w:bidi="fa-IR"/>
        </w:rPr>
        <w:t xml:space="preserve">total </w:t>
      </w:r>
      <w:r w:rsidRPr="008C0198">
        <w:rPr>
          <w:rFonts w:ascii="Arial" w:eastAsia="Andale Sans UI" w:hAnsi="Arial" w:cs="Arial"/>
          <w:color w:val="auto"/>
          <w:kern w:val="3"/>
          <w:sz w:val="20"/>
          <w:lang w:eastAsia="ja-JP" w:bidi="fa-IR"/>
        </w:rPr>
        <w:t xml:space="preserve">du Détail Quantitatif Estimatif (DQE) en € TTC, renseigné par le soumissionnaire, au regard des prix unitaires </w:t>
      </w:r>
      <w:r w:rsidR="004E7F13">
        <w:rPr>
          <w:rFonts w:ascii="Arial" w:eastAsia="Andale Sans UI" w:hAnsi="Arial" w:cs="Arial"/>
          <w:color w:val="auto"/>
          <w:kern w:val="3"/>
          <w:sz w:val="20"/>
          <w:lang w:eastAsia="ja-JP" w:bidi="fa-IR"/>
        </w:rPr>
        <w:t>indiqu</w:t>
      </w:r>
      <w:r w:rsidRPr="008C0198">
        <w:rPr>
          <w:rFonts w:ascii="Arial" w:eastAsia="Andale Sans UI" w:hAnsi="Arial" w:cs="Arial"/>
          <w:color w:val="auto"/>
          <w:kern w:val="3"/>
          <w:sz w:val="20"/>
          <w:lang w:eastAsia="ja-JP" w:bidi="fa-IR"/>
        </w:rPr>
        <w:t>és dans le bordereau des prix unitaires (BPU).</w:t>
      </w:r>
    </w:p>
    <w:p w14:paraId="094DA242"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p>
    <w:p w14:paraId="0256738E" w14:textId="27AF7261" w:rsidR="008C0198" w:rsidRPr="008C0198" w:rsidRDefault="008C0198" w:rsidP="008C0198">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DQE est joint à titre informatif, il n’est pas contractuel. C’est un scénario de commande annuel qui sert uniquement à juger les offres de prix. </w:t>
      </w:r>
      <w:r w:rsidR="008F76D0" w:rsidRPr="008F76D0">
        <w:rPr>
          <w:rFonts w:ascii="Arial" w:eastAsia="Andale Sans UI" w:hAnsi="Arial" w:cs="Arial"/>
          <w:color w:val="auto"/>
          <w:kern w:val="3"/>
          <w:sz w:val="20"/>
          <w:lang w:eastAsia="ja-JP" w:bidi="fa-IR"/>
        </w:rPr>
        <w:t>En cas d’erreur de calcul ou de report, le DQE est automatiquement corrigé par l’Acheteur sans nécessiter une mise au point de l’offre</w:t>
      </w:r>
      <w:r w:rsidR="008F76D0">
        <w:rPr>
          <w:rFonts w:ascii="Arial" w:eastAsia="Andale Sans UI" w:hAnsi="Arial" w:cs="Arial"/>
          <w:color w:val="auto"/>
          <w:kern w:val="3"/>
          <w:sz w:val="20"/>
          <w:lang w:eastAsia="ja-JP" w:bidi="fa-IR"/>
        </w:rPr>
        <w:t>.</w:t>
      </w:r>
    </w:p>
    <w:p w14:paraId="499BBD31"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p>
    <w:p w14:paraId="76B5D9E4"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La note prix (NP) est calculée de la manière suivante : </w:t>
      </w:r>
    </w:p>
    <w:p w14:paraId="3974EF8C" w14:textId="77777777" w:rsidR="008C0198" w:rsidRPr="008C0198" w:rsidRDefault="008C0198" w:rsidP="008C0198">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montant le moins disant obtient la meilleure note, soit 10, les autres montants sont notés proportionnellement selon la formule suivante : </w:t>
      </w:r>
    </w:p>
    <w:p w14:paraId="5616A11B" w14:textId="3FDF51B0" w:rsidR="008C0198" w:rsidRDefault="008C0198" w:rsidP="008C0198">
      <w:pPr>
        <w:spacing w:after="0" w:line="259" w:lineRule="auto"/>
        <w:ind w:right="6"/>
        <w:jc w:val="center"/>
        <w:rPr>
          <w:rFonts w:ascii="Arial" w:eastAsia="Andale Sans UI" w:hAnsi="Arial" w:cs="Arial"/>
          <w:b/>
          <w:color w:val="auto"/>
          <w:kern w:val="3"/>
          <w:sz w:val="20"/>
          <w:lang w:eastAsia="ja-JP" w:bidi="fa-IR"/>
        </w:rPr>
      </w:pPr>
      <w:r w:rsidRPr="008C0198">
        <w:rPr>
          <w:rFonts w:ascii="Arial" w:eastAsia="Andale Sans UI" w:hAnsi="Arial" w:cs="Arial"/>
          <w:b/>
          <w:color w:val="auto"/>
          <w:kern w:val="3"/>
          <w:sz w:val="20"/>
          <w:lang w:eastAsia="ja-JP" w:bidi="fa-IR"/>
        </w:rPr>
        <w:t>NP = (Montant le moins disant/Montant analysé) x 10.</w:t>
      </w:r>
    </w:p>
    <w:p w14:paraId="754DAF04" w14:textId="77777777" w:rsidR="008F76D0" w:rsidRPr="008C0198" w:rsidRDefault="008F76D0" w:rsidP="008C0198">
      <w:pPr>
        <w:spacing w:after="0" w:line="259" w:lineRule="auto"/>
        <w:ind w:right="6"/>
        <w:jc w:val="center"/>
        <w:rPr>
          <w:rFonts w:ascii="Arial" w:hAnsi="Arial" w:cs="Arial"/>
          <w:b/>
          <w:sz w:val="20"/>
          <w:szCs w:val="20"/>
        </w:rPr>
      </w:pPr>
    </w:p>
    <w:p w14:paraId="53D17C1C" w14:textId="77777777" w:rsidR="008F76D0" w:rsidRPr="00113EDD" w:rsidRDefault="008F76D0" w:rsidP="008F76D0">
      <w:pPr>
        <w:spacing w:after="0" w:line="240" w:lineRule="auto"/>
        <w:ind w:left="0" w:right="0" w:firstLine="0"/>
        <w:jc w:val="left"/>
        <w:rPr>
          <w:rFonts w:ascii="Arial" w:hAnsi="Arial" w:cs="Arial"/>
          <w:b/>
          <w:color w:val="auto"/>
          <w:sz w:val="20"/>
          <w:szCs w:val="20"/>
        </w:rPr>
      </w:pPr>
      <w:r w:rsidRPr="007B708F">
        <w:rPr>
          <w:rFonts w:ascii="Arial" w:hAnsi="Arial" w:cs="Arial"/>
          <w:b/>
          <w:color w:val="auto"/>
          <w:sz w:val="20"/>
          <w:szCs w:val="20"/>
        </w:rPr>
        <w:t>Cette note est ensuite pondérée par l’application du coefficient de pondération 0,70.</w:t>
      </w:r>
    </w:p>
    <w:p w14:paraId="3D2F5B15" w14:textId="77777777" w:rsidR="008C0198" w:rsidRPr="00113EDD" w:rsidRDefault="008C0198" w:rsidP="008C0198">
      <w:pPr>
        <w:spacing w:after="0" w:line="259" w:lineRule="auto"/>
        <w:ind w:left="0" w:right="6" w:firstLine="0"/>
        <w:rPr>
          <w:rFonts w:ascii="Arial" w:hAnsi="Arial" w:cs="Arial"/>
          <w:sz w:val="20"/>
          <w:szCs w:val="20"/>
        </w:rPr>
      </w:pPr>
    </w:p>
    <w:p w14:paraId="5CC5F909" w14:textId="5C46914D" w:rsidR="008C0198" w:rsidRPr="00A25ABE" w:rsidRDefault="008C0198" w:rsidP="008C0198">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notation du critère </w:t>
      </w:r>
      <w:r>
        <w:rPr>
          <w:rFonts w:ascii="Arial" w:hAnsi="Arial" w:cs="Arial"/>
          <w:b/>
          <w:color w:val="0070C0"/>
          <w:sz w:val="20"/>
          <w:szCs w:val="20"/>
          <w:u w:val="single" w:color="0070C0"/>
        </w:rPr>
        <w:t xml:space="preserve">Responsabilité Sociétale des </w:t>
      </w:r>
      <w:r w:rsidRPr="00A25ABE">
        <w:rPr>
          <w:rFonts w:ascii="Arial" w:hAnsi="Arial" w:cs="Arial"/>
          <w:b/>
          <w:color w:val="0070C0"/>
          <w:sz w:val="20"/>
          <w:szCs w:val="20"/>
          <w:u w:val="single" w:color="0070C0"/>
        </w:rPr>
        <w:t>e</w:t>
      </w:r>
      <w:r>
        <w:rPr>
          <w:rFonts w:ascii="Arial" w:hAnsi="Arial" w:cs="Arial"/>
          <w:b/>
          <w:color w:val="0070C0"/>
          <w:sz w:val="20"/>
          <w:szCs w:val="20"/>
          <w:u w:val="single" w:color="0070C0"/>
        </w:rPr>
        <w:t>ntreprise</w:t>
      </w:r>
      <w:r w:rsidRPr="00577C09">
        <w:rPr>
          <w:rFonts w:ascii="Arial" w:hAnsi="Arial" w:cs="Arial"/>
          <w:b/>
          <w:color w:val="2E74B5" w:themeColor="accent1" w:themeShade="BF"/>
          <w:sz w:val="20"/>
          <w:szCs w:val="20"/>
          <w:u w:val="single"/>
        </w:rPr>
        <w:t>s (N</w:t>
      </w:r>
      <w:r w:rsidR="00EE0A43">
        <w:rPr>
          <w:rFonts w:ascii="Arial" w:hAnsi="Arial" w:cs="Arial"/>
          <w:b/>
          <w:color w:val="2E74B5" w:themeColor="accent1" w:themeShade="BF"/>
          <w:sz w:val="20"/>
          <w:szCs w:val="20"/>
          <w:u w:val="single"/>
          <w:vertAlign w:val="subscript"/>
        </w:rPr>
        <w:t>RS</w:t>
      </w:r>
      <w:r w:rsidRPr="007E0514">
        <w:rPr>
          <w:rFonts w:ascii="Arial" w:hAnsi="Arial" w:cs="Arial"/>
          <w:b/>
          <w:color w:val="2E74B5" w:themeColor="accent1" w:themeShade="BF"/>
          <w:sz w:val="20"/>
          <w:szCs w:val="20"/>
          <w:u w:val="single"/>
          <w:vertAlign w:val="subscript"/>
        </w:rPr>
        <w:t>E</w:t>
      </w:r>
      <w:r w:rsidRPr="00577C09">
        <w:rPr>
          <w:rFonts w:ascii="Arial" w:hAnsi="Arial" w:cs="Arial"/>
          <w:b/>
          <w:color w:val="2E74B5" w:themeColor="accent1" w:themeShade="BF"/>
          <w:sz w:val="20"/>
          <w:szCs w:val="20"/>
          <w:u w:val="single"/>
        </w:rPr>
        <w:t>)</w:t>
      </w:r>
    </w:p>
    <w:p w14:paraId="31EFC841" w14:textId="77777777" w:rsidR="008C0198" w:rsidRPr="00113EDD" w:rsidRDefault="008C0198" w:rsidP="008C0198">
      <w:pPr>
        <w:pStyle w:val="Commentaire"/>
        <w:ind w:right="6"/>
        <w:rPr>
          <w:rFonts w:ascii="Arial" w:hAnsi="Arial" w:cs="Arial"/>
          <w:sz w:val="20"/>
          <w:szCs w:val="20"/>
        </w:rPr>
      </w:pPr>
    </w:p>
    <w:p w14:paraId="56E2345D" w14:textId="1A82B395" w:rsidR="008C0198" w:rsidRPr="00F75C41" w:rsidRDefault="008C0198" w:rsidP="004E7F13">
      <w:pPr>
        <w:widowControl w:val="0"/>
        <w:spacing w:after="0" w:line="240" w:lineRule="auto"/>
        <w:ind w:right="6"/>
        <w:rPr>
          <w:rFonts w:ascii="Arial" w:hAnsi="Arial" w:cs="Arial"/>
          <w:sz w:val="20"/>
          <w:szCs w:val="20"/>
        </w:rPr>
      </w:pPr>
      <w:r w:rsidRPr="00F75C41">
        <w:rPr>
          <w:rFonts w:ascii="Arial" w:hAnsi="Arial" w:cs="Arial"/>
          <w:sz w:val="20"/>
          <w:szCs w:val="20"/>
        </w:rPr>
        <w:t>Le critère RSE est apprécié au regard de la qualité des éléments développés au</w:t>
      </w:r>
      <w:r w:rsidR="0054686D">
        <w:rPr>
          <w:rFonts w:ascii="Arial" w:hAnsi="Arial" w:cs="Arial"/>
          <w:sz w:val="20"/>
          <w:szCs w:val="20"/>
        </w:rPr>
        <w:t xml:space="preserve"> « cadre de réponse » fourni aux </w:t>
      </w:r>
      <w:r w:rsidR="0054686D" w:rsidRPr="004F74ED">
        <w:rPr>
          <w:rFonts w:ascii="Arial" w:hAnsi="Arial" w:cs="Arial"/>
          <w:sz w:val="20"/>
          <w:szCs w:val="20"/>
        </w:rPr>
        <w:t xml:space="preserve">annexes 2 et 3 </w:t>
      </w:r>
      <w:r w:rsidRPr="004F74ED">
        <w:rPr>
          <w:rFonts w:ascii="Arial" w:hAnsi="Arial" w:cs="Arial"/>
          <w:sz w:val="20"/>
          <w:szCs w:val="20"/>
        </w:rPr>
        <w:t>du RC</w:t>
      </w:r>
      <w:r w:rsidRPr="00F75C41">
        <w:rPr>
          <w:rFonts w:ascii="Arial" w:hAnsi="Arial" w:cs="Arial"/>
          <w:sz w:val="20"/>
          <w:szCs w:val="20"/>
        </w:rPr>
        <w:t xml:space="preserve"> afin de répondre aux exigences imposées dans le cahier des clauses techniques Particulières. Le c</w:t>
      </w:r>
      <w:r w:rsidRPr="00F75C41">
        <w:rPr>
          <w:rFonts w:ascii="Arial" w:hAnsi="Arial" w:cs="Arial"/>
          <w:sz w:val="20"/>
        </w:rPr>
        <w:t>adre de réponse se compose</w:t>
      </w:r>
      <w:r>
        <w:rPr>
          <w:rFonts w:ascii="Arial" w:hAnsi="Arial" w:cs="Arial"/>
          <w:sz w:val="20"/>
        </w:rPr>
        <w:t xml:space="preserve"> de 2</w:t>
      </w:r>
      <w:r w:rsidR="00EE0A43">
        <w:rPr>
          <w:rFonts w:ascii="Arial" w:hAnsi="Arial" w:cs="Arial"/>
          <w:sz w:val="20"/>
        </w:rPr>
        <w:t>5</w:t>
      </w:r>
      <w:r>
        <w:rPr>
          <w:rFonts w:ascii="Arial" w:hAnsi="Arial" w:cs="Arial"/>
          <w:sz w:val="20"/>
        </w:rPr>
        <w:t xml:space="preserve"> points</w:t>
      </w:r>
      <w:r w:rsidR="00EE0A43">
        <w:rPr>
          <w:rFonts w:ascii="Arial" w:hAnsi="Arial" w:cs="Arial"/>
          <w:sz w:val="20"/>
        </w:rPr>
        <w:t> et se décline en 3</w:t>
      </w:r>
      <w:r w:rsidRPr="00F75C41">
        <w:rPr>
          <w:rFonts w:ascii="Arial" w:hAnsi="Arial" w:cs="Arial"/>
          <w:sz w:val="20"/>
        </w:rPr>
        <w:t xml:space="preserve"> sous critères notés de la manière suivante :</w:t>
      </w:r>
    </w:p>
    <w:p w14:paraId="3EFFA9F4" w14:textId="77777777" w:rsidR="008C0198" w:rsidRPr="00F75C41" w:rsidRDefault="008C0198" w:rsidP="004E7F13">
      <w:pPr>
        <w:widowControl w:val="0"/>
        <w:spacing w:after="0" w:line="240" w:lineRule="auto"/>
        <w:ind w:right="6"/>
        <w:rPr>
          <w:rFonts w:ascii="Arial" w:hAnsi="Arial" w:cs="Arial"/>
          <w:sz w:val="20"/>
          <w:szCs w:val="20"/>
        </w:rPr>
      </w:pPr>
    </w:p>
    <w:p w14:paraId="7127CB22" w14:textId="77777777" w:rsidR="008C0198" w:rsidRPr="00F75C41" w:rsidRDefault="008C0198" w:rsidP="004E7F13">
      <w:pPr>
        <w:pStyle w:val="Sansinterligne"/>
        <w:ind w:right="6"/>
        <w:rPr>
          <w:rFonts w:ascii="Arial" w:hAnsi="Arial" w:cs="Arial"/>
          <w:b/>
          <w:sz w:val="20"/>
          <w:szCs w:val="20"/>
        </w:rPr>
      </w:pPr>
      <w:r w:rsidRPr="00F75C41">
        <w:rPr>
          <w:rFonts w:ascii="Arial" w:hAnsi="Arial" w:cs="Arial"/>
          <w:b/>
          <w:sz w:val="20"/>
          <w:szCs w:val="20"/>
        </w:rPr>
        <w:t xml:space="preserve">SC 2.1 : Gestion des déchets, noté sur </w:t>
      </w:r>
      <w:r>
        <w:rPr>
          <w:rFonts w:ascii="Arial" w:hAnsi="Arial" w:cs="Arial"/>
          <w:b/>
          <w:sz w:val="20"/>
          <w:szCs w:val="20"/>
        </w:rPr>
        <w:t>10</w:t>
      </w:r>
      <w:r w:rsidRPr="00F75C41">
        <w:rPr>
          <w:rFonts w:ascii="Arial" w:hAnsi="Arial" w:cs="Arial"/>
          <w:b/>
          <w:sz w:val="20"/>
          <w:szCs w:val="20"/>
        </w:rPr>
        <w:t xml:space="preserve"> </w:t>
      </w:r>
      <w:r w:rsidRPr="00F75C41">
        <w:rPr>
          <w:rFonts w:ascii="Arial" w:hAnsi="Arial" w:cs="Arial"/>
          <w:b/>
          <w:sz w:val="20"/>
        </w:rPr>
        <w:t>points</w:t>
      </w:r>
      <w:r w:rsidRPr="00F75C41">
        <w:rPr>
          <w:rFonts w:ascii="Arial" w:hAnsi="Arial" w:cs="Arial"/>
          <w:b/>
          <w:sz w:val="20"/>
          <w:szCs w:val="20"/>
        </w:rPr>
        <w:t>.</w:t>
      </w:r>
    </w:p>
    <w:p w14:paraId="1EA8BADC" w14:textId="1A3317B8" w:rsidR="008C0198" w:rsidRPr="00F75C41" w:rsidRDefault="008C0198" w:rsidP="004E7F13">
      <w:pPr>
        <w:ind w:right="6"/>
        <w:rPr>
          <w:rFonts w:ascii="Arial" w:hAnsi="Arial" w:cs="Arial"/>
          <w:sz w:val="20"/>
        </w:rPr>
      </w:pPr>
      <w:r w:rsidRPr="00F75C41">
        <w:rPr>
          <w:rFonts w:ascii="Arial" w:hAnsi="Arial" w:cs="Arial"/>
          <w:sz w:val="20"/>
        </w:rPr>
        <w:t>La société indique le pourcentage % de revalorisation des déchets (verts, industriels, non dangereux et banals) prévu dans l’exécution du lot concerné, et détail</w:t>
      </w:r>
      <w:r w:rsidR="00A32216">
        <w:rPr>
          <w:rFonts w:ascii="Arial" w:hAnsi="Arial" w:cs="Arial"/>
          <w:sz w:val="20"/>
        </w:rPr>
        <w:t>le</w:t>
      </w:r>
      <w:r w:rsidR="000861A0">
        <w:rPr>
          <w:rFonts w:ascii="Arial" w:hAnsi="Arial" w:cs="Arial"/>
          <w:sz w:val="20"/>
        </w:rPr>
        <w:t xml:space="preserve"> </w:t>
      </w:r>
      <w:r w:rsidRPr="00F75C41">
        <w:rPr>
          <w:rFonts w:ascii="Arial" w:hAnsi="Arial" w:cs="Arial"/>
          <w:sz w:val="20"/>
        </w:rPr>
        <w:t>le ou les types de revalorisation, liés à la réalisation des prestations.</w:t>
      </w:r>
    </w:p>
    <w:p w14:paraId="4A1545CA" w14:textId="502DFB51" w:rsidR="008C0198" w:rsidRPr="00F75C41" w:rsidRDefault="008C0198" w:rsidP="004E7F13">
      <w:pPr>
        <w:spacing w:after="0"/>
        <w:ind w:right="6"/>
        <w:rPr>
          <w:rFonts w:ascii="Arial" w:hAnsi="Arial" w:cs="Arial"/>
          <w:b/>
          <w:sz w:val="20"/>
        </w:rPr>
      </w:pPr>
      <w:r w:rsidRPr="00F75C41">
        <w:rPr>
          <w:rFonts w:ascii="Arial" w:hAnsi="Arial" w:cs="Arial"/>
          <w:b/>
          <w:sz w:val="20"/>
        </w:rPr>
        <w:t xml:space="preserve">SC 2.2 : Mesures de sécurité </w:t>
      </w:r>
      <w:r>
        <w:rPr>
          <w:rFonts w:ascii="Arial" w:hAnsi="Arial" w:cs="Arial"/>
          <w:b/>
          <w:sz w:val="20"/>
        </w:rPr>
        <w:t>et environnementales, noté sur 10</w:t>
      </w:r>
      <w:r w:rsidRPr="00F75C41">
        <w:rPr>
          <w:rFonts w:ascii="Arial" w:hAnsi="Arial" w:cs="Arial"/>
          <w:b/>
          <w:sz w:val="20"/>
        </w:rPr>
        <w:t xml:space="preserve"> points.</w:t>
      </w:r>
    </w:p>
    <w:p w14:paraId="2D23353E" w14:textId="1B3B1CBB" w:rsidR="008C0198" w:rsidRDefault="008C0198" w:rsidP="004E7F13">
      <w:pPr>
        <w:ind w:right="6"/>
        <w:rPr>
          <w:rFonts w:ascii="Arial" w:hAnsi="Arial" w:cs="Arial"/>
          <w:sz w:val="20"/>
        </w:rPr>
      </w:pPr>
      <w:r w:rsidRPr="00F75C41">
        <w:rPr>
          <w:rFonts w:ascii="Arial" w:hAnsi="Arial" w:cs="Arial"/>
          <w:sz w:val="20"/>
        </w:rPr>
        <w:t>La société indique les différentes actions menées dans une démarche de sécurité et de développement durable.</w:t>
      </w:r>
    </w:p>
    <w:p w14:paraId="53CD959C" w14:textId="379E7462" w:rsidR="00EE0A43" w:rsidRDefault="00EE0A43" w:rsidP="004E7F13">
      <w:pPr>
        <w:ind w:right="6"/>
        <w:rPr>
          <w:rFonts w:ascii="Arial" w:hAnsi="Arial" w:cs="Arial"/>
          <w:b/>
          <w:sz w:val="20"/>
        </w:rPr>
      </w:pPr>
      <w:r w:rsidRPr="00F75C41">
        <w:rPr>
          <w:rFonts w:ascii="Arial" w:hAnsi="Arial" w:cs="Arial"/>
          <w:b/>
          <w:sz w:val="20"/>
        </w:rPr>
        <w:t xml:space="preserve">SC 2.2 : </w:t>
      </w:r>
      <w:r w:rsidRPr="00EE0A43">
        <w:rPr>
          <w:rFonts w:ascii="Arial" w:hAnsi="Arial" w:cs="Arial"/>
          <w:b/>
          <w:sz w:val="20"/>
        </w:rPr>
        <w:t>Mesures Sociales</w:t>
      </w:r>
      <w:r>
        <w:rPr>
          <w:rFonts w:ascii="Arial" w:hAnsi="Arial" w:cs="Arial"/>
          <w:b/>
          <w:sz w:val="20"/>
        </w:rPr>
        <w:t>, noté su</w:t>
      </w:r>
      <w:r w:rsidR="007B708F">
        <w:rPr>
          <w:rFonts w:ascii="Arial" w:hAnsi="Arial" w:cs="Arial"/>
          <w:b/>
          <w:sz w:val="20"/>
        </w:rPr>
        <w:t>r</w:t>
      </w:r>
      <w:r>
        <w:rPr>
          <w:rFonts w:ascii="Arial" w:hAnsi="Arial" w:cs="Arial"/>
          <w:b/>
          <w:sz w:val="20"/>
        </w:rPr>
        <w:t xml:space="preserve"> 5 points.</w:t>
      </w:r>
    </w:p>
    <w:p w14:paraId="01BB80DD" w14:textId="76725912" w:rsidR="00EE0A43" w:rsidRPr="00F75C41" w:rsidRDefault="00EE0A43" w:rsidP="004E7F13">
      <w:pPr>
        <w:ind w:right="6"/>
        <w:rPr>
          <w:rFonts w:ascii="Arial" w:hAnsi="Arial" w:cs="Arial"/>
          <w:sz w:val="20"/>
        </w:rPr>
      </w:pPr>
      <w:r w:rsidRPr="00F75C41">
        <w:rPr>
          <w:rFonts w:ascii="Arial" w:hAnsi="Arial" w:cs="Arial"/>
          <w:sz w:val="20"/>
        </w:rPr>
        <w:t>La société indique</w:t>
      </w:r>
      <w:r>
        <w:rPr>
          <w:rFonts w:ascii="Arial" w:hAnsi="Arial" w:cs="Arial"/>
          <w:sz w:val="20"/>
        </w:rPr>
        <w:t xml:space="preserve"> les différentes actions sociales menées dans le cadre de l’exécution du marché</w:t>
      </w:r>
      <w:r w:rsidR="00A32216">
        <w:rPr>
          <w:rFonts w:ascii="Arial" w:hAnsi="Arial" w:cs="Arial"/>
          <w:sz w:val="20"/>
        </w:rPr>
        <w:t>.</w:t>
      </w:r>
    </w:p>
    <w:p w14:paraId="3ABE63B7" w14:textId="77777777" w:rsidR="008C0198" w:rsidRPr="00F75C41" w:rsidRDefault="008C0198" w:rsidP="008C0198">
      <w:pPr>
        <w:rPr>
          <w:rFonts w:ascii="Arial" w:hAnsi="Arial" w:cs="Arial"/>
          <w:sz w:val="20"/>
        </w:rPr>
      </w:pPr>
    </w:p>
    <w:p w14:paraId="3504354E" w14:textId="77777777" w:rsidR="008C0198" w:rsidRPr="00F75C41" w:rsidRDefault="008C0198" w:rsidP="008C0198">
      <w:pPr>
        <w:rPr>
          <w:rFonts w:ascii="Arial" w:hAnsi="Arial" w:cs="Arial"/>
          <w:sz w:val="20"/>
        </w:rPr>
      </w:pPr>
      <w:r w:rsidRPr="00F75C41">
        <w:rPr>
          <w:rFonts w:ascii="Arial" w:hAnsi="Arial" w:cs="Arial"/>
          <w:sz w:val="20"/>
        </w:rPr>
        <w:t>Les points obtenus à chaque sous-critère sont ensuite additionnés.</w:t>
      </w:r>
    </w:p>
    <w:p w14:paraId="5A2DF9F4" w14:textId="77777777" w:rsidR="008C0198" w:rsidRPr="00F75C41" w:rsidRDefault="008C0198" w:rsidP="008C0198">
      <w:pPr>
        <w:spacing w:after="0" w:line="259" w:lineRule="auto"/>
        <w:ind w:left="0" w:right="6" w:firstLine="0"/>
        <w:rPr>
          <w:rFonts w:ascii="Arial" w:hAnsi="Arial" w:cs="Arial"/>
          <w:sz w:val="20"/>
          <w:szCs w:val="20"/>
        </w:rPr>
      </w:pPr>
      <w:r w:rsidRPr="00F75C41">
        <w:rPr>
          <w:rFonts w:ascii="Arial" w:hAnsi="Arial" w:cs="Arial"/>
          <w:sz w:val="20"/>
          <w:szCs w:val="20"/>
        </w:rPr>
        <w:t>Le candidat ayant obtenu le plus grand nombre de points obtient la note de 10.</w:t>
      </w:r>
    </w:p>
    <w:p w14:paraId="30DAF8A8" w14:textId="77777777" w:rsidR="008C0198" w:rsidRPr="00810F31" w:rsidRDefault="008C0198" w:rsidP="008C0198">
      <w:pPr>
        <w:spacing w:after="0" w:line="259" w:lineRule="auto"/>
        <w:ind w:left="0" w:right="6" w:firstLine="0"/>
        <w:rPr>
          <w:rFonts w:ascii="Arial" w:hAnsi="Arial" w:cs="Arial"/>
          <w:sz w:val="20"/>
          <w:szCs w:val="20"/>
        </w:rPr>
      </w:pPr>
      <w:r w:rsidRPr="00F75C41">
        <w:rPr>
          <w:rFonts w:ascii="Arial" w:hAnsi="Arial" w:cs="Arial"/>
          <w:sz w:val="20"/>
          <w:szCs w:val="20"/>
        </w:rPr>
        <w:t xml:space="preserve">Les autres propositions sont notées </w:t>
      </w:r>
      <w:r w:rsidRPr="00810F31">
        <w:rPr>
          <w:rFonts w:ascii="Arial" w:hAnsi="Arial" w:cs="Arial"/>
          <w:sz w:val="20"/>
          <w:szCs w:val="20"/>
        </w:rPr>
        <w:t>proportionnellement suivant la formule suivante :</w:t>
      </w:r>
    </w:p>
    <w:p w14:paraId="7AE9EB18" w14:textId="77777777" w:rsidR="008C0198" w:rsidRPr="00F75C41" w:rsidRDefault="008C0198" w:rsidP="008C0198">
      <w:pPr>
        <w:pStyle w:val="western"/>
        <w:spacing w:after="120"/>
        <w:jc w:val="left"/>
        <w:rPr>
          <w:b/>
          <w:bCs/>
          <w:szCs w:val="22"/>
          <w:lang w:val="en-US"/>
        </w:rPr>
      </w:pPr>
      <w:r w:rsidRPr="00F75C41">
        <w:rPr>
          <w:b/>
          <w:bCs/>
          <w:szCs w:val="22"/>
        </w:rPr>
        <w:t>N</w:t>
      </w:r>
      <w:r w:rsidRPr="007827C5">
        <w:rPr>
          <w:b/>
          <w:bCs/>
          <w:szCs w:val="22"/>
          <w:vertAlign w:val="subscript"/>
        </w:rPr>
        <w:t>RSE</w:t>
      </w:r>
      <w:r w:rsidRPr="00F75C41">
        <w:rPr>
          <w:b/>
          <w:bCs/>
          <w:szCs w:val="22"/>
        </w:rPr>
        <w:t xml:space="preserve"> = (nombre de points de l’offre notée / nombre de points de la meilleure offre) x 10</w:t>
      </w:r>
      <w:r w:rsidRPr="00F75C41">
        <w:rPr>
          <w:b/>
          <w:bCs/>
          <w:szCs w:val="22"/>
          <w:lang w:val="en-US"/>
        </w:rPr>
        <w:t>.</w:t>
      </w:r>
    </w:p>
    <w:p w14:paraId="7AECFE70" w14:textId="77777777" w:rsidR="008C0198" w:rsidRPr="00F75C41" w:rsidRDefault="008C0198" w:rsidP="008C0198">
      <w:pPr>
        <w:pStyle w:val="western"/>
        <w:spacing w:after="120"/>
        <w:jc w:val="left"/>
        <w:rPr>
          <w:b/>
          <w:bCs/>
          <w:sz w:val="22"/>
          <w:szCs w:val="22"/>
          <w:lang w:val="en-US"/>
        </w:rPr>
      </w:pPr>
      <w:r w:rsidRPr="00F75C41">
        <w:rPr>
          <w:b/>
        </w:rPr>
        <w:t>Cette note est ensuite pondérée par application du coefficient 0,20.</w:t>
      </w:r>
    </w:p>
    <w:p w14:paraId="68F5FC1D" w14:textId="77777777" w:rsidR="007B708F" w:rsidRPr="00F75C41" w:rsidRDefault="007B708F" w:rsidP="007B708F">
      <w:pPr>
        <w:pStyle w:val="western"/>
        <w:spacing w:after="120"/>
        <w:jc w:val="left"/>
        <w:rPr>
          <w:b/>
          <w:bCs/>
          <w:sz w:val="22"/>
          <w:szCs w:val="22"/>
          <w:lang w:val="en-US"/>
        </w:rPr>
      </w:pPr>
      <w:r w:rsidRPr="007B708F">
        <w:rPr>
          <w:b/>
        </w:rPr>
        <w:t>Tout item non renseigné par le soumissionnaire sera considéré comme nul et n’apportera aucun point.</w:t>
      </w:r>
    </w:p>
    <w:p w14:paraId="70E9FF4D" w14:textId="77777777" w:rsidR="008C0198" w:rsidRPr="00113EDD" w:rsidRDefault="008C0198" w:rsidP="008C0198">
      <w:pPr>
        <w:spacing w:after="0" w:line="259" w:lineRule="auto"/>
        <w:ind w:left="0" w:right="6" w:firstLine="0"/>
        <w:rPr>
          <w:rFonts w:ascii="Arial" w:hAnsi="Arial" w:cs="Arial"/>
          <w:sz w:val="20"/>
          <w:szCs w:val="20"/>
        </w:rPr>
      </w:pPr>
    </w:p>
    <w:p w14:paraId="5BF42D79" w14:textId="77777777" w:rsidR="008C0198" w:rsidRPr="00A25ABE" w:rsidRDefault="008C0198" w:rsidP="008C0198">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notation du critère </w:t>
      </w:r>
      <w:r>
        <w:rPr>
          <w:rFonts w:ascii="Arial" w:hAnsi="Arial" w:cs="Arial"/>
          <w:b/>
          <w:color w:val="0070C0"/>
          <w:sz w:val="20"/>
          <w:szCs w:val="20"/>
          <w:u w:val="single" w:color="0070C0"/>
        </w:rPr>
        <w:t>délai d’urgence</w:t>
      </w:r>
      <w:r w:rsidRPr="00577C09">
        <w:rPr>
          <w:rFonts w:ascii="Arial" w:hAnsi="Arial" w:cs="Arial"/>
          <w:b/>
          <w:color w:val="2E74B5" w:themeColor="accent1" w:themeShade="BF"/>
          <w:sz w:val="20"/>
          <w:szCs w:val="20"/>
          <w:u w:val="single"/>
        </w:rPr>
        <w:t xml:space="preserve"> (N</w:t>
      </w:r>
      <w:r w:rsidRPr="007E0514">
        <w:rPr>
          <w:rFonts w:ascii="Arial" w:hAnsi="Arial" w:cs="Arial"/>
          <w:b/>
          <w:color w:val="2E74B5" w:themeColor="accent1" w:themeShade="BF"/>
          <w:sz w:val="20"/>
          <w:szCs w:val="20"/>
          <w:u w:val="single"/>
          <w:vertAlign w:val="subscript"/>
        </w:rPr>
        <w:t>D</w:t>
      </w:r>
      <w:r w:rsidRPr="00577C09">
        <w:rPr>
          <w:rFonts w:ascii="Arial" w:hAnsi="Arial" w:cs="Arial"/>
          <w:b/>
          <w:color w:val="2E74B5" w:themeColor="accent1" w:themeShade="BF"/>
          <w:sz w:val="20"/>
          <w:szCs w:val="20"/>
          <w:u w:val="single"/>
        </w:rPr>
        <w:t>)</w:t>
      </w:r>
    </w:p>
    <w:p w14:paraId="41816894" w14:textId="77777777" w:rsidR="008C0198" w:rsidRPr="00113EDD" w:rsidRDefault="008C0198" w:rsidP="008C0198">
      <w:pPr>
        <w:pStyle w:val="Commentaire"/>
        <w:ind w:right="6"/>
        <w:rPr>
          <w:rFonts w:ascii="Arial" w:hAnsi="Arial" w:cs="Arial"/>
          <w:sz w:val="20"/>
          <w:szCs w:val="20"/>
        </w:rPr>
      </w:pPr>
    </w:p>
    <w:p w14:paraId="1C95C5A4" w14:textId="77777777" w:rsidR="008C0198" w:rsidRPr="00FF07AB" w:rsidRDefault="008C0198" w:rsidP="008C0198">
      <w:pPr>
        <w:pStyle w:val="Standard"/>
      </w:pPr>
      <w:r w:rsidRPr="00FF07AB">
        <w:t>Le critère délai est apprécié au regard des délais d’intervention en heures, sur les sites concernés</w:t>
      </w:r>
      <w:r>
        <w:t xml:space="preserve">, </w:t>
      </w:r>
      <w:r w:rsidRPr="00FF07AB">
        <w:t xml:space="preserve">renseignés par le soumissionnaire </w:t>
      </w:r>
      <w:r>
        <w:t>dans le BPU.</w:t>
      </w:r>
    </w:p>
    <w:p w14:paraId="38CBF02E" w14:textId="77777777" w:rsidR="008C0198" w:rsidRPr="00FF07AB" w:rsidRDefault="008C0198" w:rsidP="008C0198">
      <w:pPr>
        <w:pStyle w:val="Standard"/>
      </w:pPr>
      <w:r w:rsidRPr="00FF07AB">
        <w:t xml:space="preserve">Les délais d’intervention les plus courts obtiennent alors la meilleure note, soit 10 sur 10, les autres offres sont notées proportionnellement selon la formule : </w:t>
      </w:r>
    </w:p>
    <w:p w14:paraId="02C9F91E" w14:textId="77777777" w:rsidR="008C0198" w:rsidRPr="00BB1F17" w:rsidRDefault="008C0198" w:rsidP="008C0198">
      <w:pPr>
        <w:widowControl w:val="0"/>
        <w:suppressAutoHyphens/>
        <w:spacing w:after="0" w:line="240" w:lineRule="auto"/>
        <w:jc w:val="center"/>
        <w:rPr>
          <w:rFonts w:ascii="Arial" w:eastAsia="Calibri" w:hAnsi="Arial" w:cs="Arial"/>
          <w:kern w:val="1"/>
          <w:sz w:val="20"/>
          <w:szCs w:val="20"/>
          <w:lang w:val="en-US"/>
        </w:rPr>
      </w:pPr>
    </w:p>
    <w:p w14:paraId="1966B6AA" w14:textId="77777777" w:rsidR="008C0198" w:rsidRPr="00196882" w:rsidRDefault="008C0198" w:rsidP="008C0198">
      <w:pPr>
        <w:widowControl w:val="0"/>
        <w:spacing w:after="0" w:line="240" w:lineRule="auto"/>
        <w:jc w:val="left"/>
        <w:rPr>
          <w:rFonts w:ascii="Arial" w:hAnsi="Arial" w:cs="Arial"/>
          <w:b/>
          <w:sz w:val="20"/>
          <w:szCs w:val="20"/>
          <w:lang w:val="en-US"/>
        </w:rPr>
      </w:pPr>
      <w:r w:rsidRPr="00196882">
        <w:rPr>
          <w:rFonts w:ascii="Arial" w:hAnsi="Arial" w:cs="Arial"/>
          <w:b/>
          <w:sz w:val="20"/>
          <w:szCs w:val="20"/>
          <w:lang w:val="en-US"/>
        </w:rPr>
        <w:t>N</w:t>
      </w:r>
      <w:r w:rsidRPr="007827C5">
        <w:rPr>
          <w:rFonts w:ascii="Arial" w:hAnsi="Arial" w:cs="Arial"/>
          <w:b/>
          <w:sz w:val="20"/>
          <w:szCs w:val="20"/>
          <w:vertAlign w:val="subscript"/>
          <w:lang w:val="en-US"/>
        </w:rPr>
        <w:t>D</w:t>
      </w:r>
      <w:r w:rsidRPr="00196882">
        <w:rPr>
          <w:rFonts w:ascii="Arial" w:hAnsi="Arial" w:cs="Arial"/>
          <w:b/>
          <w:sz w:val="20"/>
          <w:szCs w:val="20"/>
          <w:lang w:val="en-US"/>
        </w:rPr>
        <w:t xml:space="preserve"> = </w:t>
      </w:r>
      <w:r w:rsidRPr="00196882">
        <w:rPr>
          <w:rFonts w:ascii="Arial" w:hAnsi="Arial" w:cs="Arial"/>
          <w:b/>
          <w:sz w:val="20"/>
          <w:szCs w:val="20"/>
        </w:rPr>
        <w:t>(Délai le plus court/Délai de l’offre analysée</w:t>
      </w:r>
      <w:r w:rsidRPr="00196882">
        <w:rPr>
          <w:rFonts w:ascii="Arial" w:hAnsi="Arial" w:cs="Arial"/>
          <w:b/>
          <w:sz w:val="20"/>
          <w:szCs w:val="20"/>
          <w:lang w:val="en-US"/>
        </w:rPr>
        <w:t>) x 10.</w:t>
      </w:r>
    </w:p>
    <w:p w14:paraId="147A452B" w14:textId="77777777" w:rsidR="008C0198" w:rsidRPr="00196882" w:rsidRDefault="008C0198" w:rsidP="008C0198">
      <w:pPr>
        <w:widowControl w:val="0"/>
        <w:spacing w:after="0" w:line="240" w:lineRule="auto"/>
        <w:jc w:val="center"/>
        <w:rPr>
          <w:rFonts w:ascii="Arial" w:hAnsi="Arial" w:cs="Arial"/>
          <w:b/>
          <w:sz w:val="20"/>
          <w:szCs w:val="20"/>
          <w:lang w:val="en-US"/>
        </w:rPr>
      </w:pPr>
    </w:p>
    <w:p w14:paraId="31BC4FF3" w14:textId="77777777" w:rsidR="008C0198" w:rsidRPr="00196882" w:rsidRDefault="008C0198" w:rsidP="008C0198">
      <w:pPr>
        <w:widowControl w:val="0"/>
        <w:spacing w:after="0" w:line="240" w:lineRule="auto"/>
        <w:rPr>
          <w:rFonts w:ascii="Arial" w:hAnsi="Arial" w:cs="Arial"/>
          <w:b/>
          <w:sz w:val="20"/>
          <w:szCs w:val="20"/>
          <w:lang w:val="en-US"/>
        </w:rPr>
      </w:pPr>
      <w:r w:rsidRPr="00196882">
        <w:rPr>
          <w:rFonts w:ascii="Arial" w:hAnsi="Arial" w:cs="Arial"/>
          <w:b/>
          <w:sz w:val="20"/>
        </w:rPr>
        <w:t>Cette note est ensuite pondérée par application du coefficient 0,10.</w:t>
      </w:r>
    </w:p>
    <w:p w14:paraId="2053E224" w14:textId="77777777" w:rsidR="008C0198" w:rsidRPr="00A25ABE" w:rsidRDefault="008C0198" w:rsidP="008C0198">
      <w:pPr>
        <w:spacing w:after="0" w:line="259" w:lineRule="auto"/>
        <w:ind w:left="0" w:right="6" w:firstLine="0"/>
        <w:rPr>
          <w:rFonts w:ascii="Arial" w:hAnsi="Arial" w:cs="Arial"/>
          <w:sz w:val="20"/>
          <w:szCs w:val="20"/>
          <w:highlight w:val="yellow"/>
        </w:rPr>
      </w:pPr>
    </w:p>
    <w:p w14:paraId="0D90E80C" w14:textId="77777777" w:rsidR="008C0198" w:rsidRPr="00F6331F" w:rsidRDefault="008C0198" w:rsidP="00A32216">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r w:rsidRPr="00F6331F">
        <w:rPr>
          <w:rFonts w:ascii="Arial" w:eastAsiaTheme="minorEastAsia" w:hAnsi="Arial" w:cs="Arial"/>
          <w:b/>
          <w:sz w:val="20"/>
        </w:rPr>
        <w:t>La note globale N</w:t>
      </w:r>
      <w:r w:rsidRPr="00F6331F">
        <w:rPr>
          <w:rFonts w:ascii="Arial" w:eastAsiaTheme="minorEastAsia" w:hAnsi="Arial" w:cs="Arial"/>
          <w:b/>
          <w:sz w:val="20"/>
          <w:vertAlign w:val="subscript"/>
        </w:rPr>
        <w:t>G</w:t>
      </w:r>
      <w:r w:rsidRPr="00F6331F">
        <w:rPr>
          <w:rFonts w:ascii="Arial" w:eastAsiaTheme="minorEastAsia" w:hAnsi="Arial" w:cs="Arial"/>
          <w:b/>
          <w:sz w:val="20"/>
        </w:rPr>
        <w:t xml:space="preserve"> (100%)</w:t>
      </w:r>
      <w:r w:rsidRPr="00F6331F">
        <w:rPr>
          <w:rFonts w:ascii="Arial" w:eastAsiaTheme="minorEastAsia" w:hAnsi="Arial" w:cs="Arial"/>
          <w:sz w:val="20"/>
        </w:rPr>
        <w:t xml:space="preserve"> est obtenue en appliquant les coefficients de pondération de chaque critère comme suit : </w:t>
      </w:r>
    </w:p>
    <w:p w14:paraId="0B22C66A" w14:textId="77777777" w:rsidR="008C0198" w:rsidRPr="00F6331F" w:rsidRDefault="008C0198" w:rsidP="00A32216">
      <w:pPr>
        <w:pBdr>
          <w:top w:val="single" w:sz="4" w:space="1" w:color="auto"/>
          <w:left w:val="single" w:sz="4" w:space="4" w:color="auto"/>
          <w:bottom w:val="single" w:sz="4" w:space="1" w:color="auto"/>
          <w:right w:val="single" w:sz="4" w:space="28" w:color="auto"/>
        </w:pBdr>
        <w:spacing w:after="0"/>
        <w:jc w:val="center"/>
        <w:rPr>
          <w:rFonts w:ascii="Arial" w:eastAsiaTheme="minorEastAsia" w:hAnsi="Arial" w:cs="Arial"/>
          <w:b/>
          <w:sz w:val="20"/>
        </w:rPr>
      </w:pPr>
      <w:r w:rsidRPr="00F6331F">
        <w:rPr>
          <w:rFonts w:ascii="Arial" w:eastAsiaTheme="minorEastAsia" w:hAnsi="Arial" w:cs="Arial"/>
          <w:b/>
          <w:sz w:val="20"/>
        </w:rPr>
        <w:t>N</w:t>
      </w:r>
      <w:r w:rsidRPr="00F6331F">
        <w:rPr>
          <w:rFonts w:ascii="Arial" w:eastAsiaTheme="minorEastAsia" w:hAnsi="Arial" w:cs="Arial"/>
          <w:b/>
          <w:sz w:val="20"/>
          <w:vertAlign w:val="subscript"/>
        </w:rPr>
        <w:t>G</w:t>
      </w:r>
      <w:r w:rsidRPr="00F6331F">
        <w:rPr>
          <w:rFonts w:ascii="Arial" w:eastAsiaTheme="minorEastAsia" w:hAnsi="Arial" w:cs="Arial"/>
          <w:b/>
          <w:sz w:val="20"/>
        </w:rPr>
        <w:t xml:space="preserve"> = N</w:t>
      </w:r>
      <w:r w:rsidRPr="00F6331F">
        <w:rPr>
          <w:rFonts w:ascii="Arial" w:eastAsiaTheme="minorEastAsia" w:hAnsi="Arial" w:cs="Arial"/>
          <w:b/>
          <w:sz w:val="20"/>
          <w:vertAlign w:val="subscript"/>
        </w:rPr>
        <w:t>P</w:t>
      </w:r>
      <w:r w:rsidRPr="00F6331F">
        <w:rPr>
          <w:rFonts w:ascii="Arial" w:eastAsiaTheme="minorEastAsia" w:hAnsi="Arial" w:cs="Arial"/>
          <w:b/>
          <w:sz w:val="20"/>
        </w:rPr>
        <w:t xml:space="preserve"> x 0,70 + N</w:t>
      </w:r>
      <w:r w:rsidRPr="00F6331F">
        <w:rPr>
          <w:rFonts w:ascii="Arial" w:eastAsiaTheme="minorEastAsia" w:hAnsi="Arial" w:cs="Arial"/>
          <w:b/>
          <w:sz w:val="20"/>
          <w:vertAlign w:val="subscript"/>
        </w:rPr>
        <w:t>RSE</w:t>
      </w:r>
      <w:r w:rsidRPr="00F6331F">
        <w:rPr>
          <w:rFonts w:ascii="Arial" w:eastAsiaTheme="minorEastAsia" w:hAnsi="Arial" w:cs="Arial"/>
          <w:b/>
          <w:sz w:val="20"/>
        </w:rPr>
        <w:t xml:space="preserve"> x 0,20 + N</w:t>
      </w:r>
      <w:r w:rsidRPr="00F6331F">
        <w:rPr>
          <w:rFonts w:ascii="Arial" w:eastAsiaTheme="minorEastAsia" w:hAnsi="Arial" w:cs="Arial"/>
          <w:b/>
          <w:sz w:val="20"/>
          <w:vertAlign w:val="subscript"/>
        </w:rPr>
        <w:t xml:space="preserve">D </w:t>
      </w:r>
      <w:r w:rsidRPr="00F6331F">
        <w:rPr>
          <w:rFonts w:ascii="Arial" w:eastAsiaTheme="minorEastAsia" w:hAnsi="Arial" w:cs="Arial"/>
          <w:b/>
          <w:sz w:val="20"/>
        </w:rPr>
        <w:t>x 0,10</w:t>
      </w:r>
    </w:p>
    <w:p w14:paraId="502290DF" w14:textId="77777777" w:rsidR="008C0198" w:rsidRPr="00F6331F" w:rsidRDefault="008C0198" w:rsidP="00A32216">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p>
    <w:p w14:paraId="591C95F9" w14:textId="77777777" w:rsidR="008C0198" w:rsidRPr="00F6331F" w:rsidRDefault="008C0198" w:rsidP="00A32216">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r w:rsidRPr="00F6331F">
        <w:rPr>
          <w:rFonts w:ascii="Arial" w:eastAsiaTheme="minorEastAsia" w:hAnsi="Arial" w:cs="Arial"/>
          <w:sz w:val="20"/>
        </w:rPr>
        <w:t xml:space="preserve">L'offre retenue est celle qui a obtenu la note globale la plus élevée en application des critères indiqués ci-dessus et correspond à l’offre économiquement la plus avantageuse. </w:t>
      </w:r>
    </w:p>
    <w:p w14:paraId="38B25EEE" w14:textId="77777777" w:rsidR="008C0198" w:rsidRPr="00F6331F" w:rsidRDefault="008C0198" w:rsidP="00A32216">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r w:rsidRPr="00F6331F">
        <w:rPr>
          <w:rFonts w:ascii="Arial" w:eastAsiaTheme="minorEastAsia" w:hAnsi="Arial" w:cs="Arial"/>
          <w:sz w:val="20"/>
        </w:rPr>
        <w:t>En cas d'égalité de points, l'offre présentant la meilleure note sur le critère prix est classée première.</w:t>
      </w:r>
    </w:p>
    <w:p w14:paraId="7F2CEBA8" w14:textId="601945BB" w:rsidR="008C0198" w:rsidRDefault="008C0198" w:rsidP="00113EDD">
      <w:pPr>
        <w:pStyle w:val="Commentaire"/>
        <w:rPr>
          <w:rFonts w:ascii="Arial" w:hAnsi="Arial" w:cs="Arial"/>
          <w:highlight w:val="green"/>
        </w:rPr>
      </w:pPr>
    </w:p>
    <w:p w14:paraId="23421ABB" w14:textId="1C80B98F" w:rsidR="003B445D" w:rsidRPr="003B445D" w:rsidRDefault="003B445D" w:rsidP="003B445D">
      <w:pPr>
        <w:spacing w:after="0" w:line="240" w:lineRule="auto"/>
        <w:ind w:left="0" w:right="0" w:firstLine="0"/>
        <w:rPr>
          <w:rFonts w:ascii="Arial Black" w:hAnsi="Arial Black" w:cs="Arial"/>
          <w:b/>
          <w:u w:val="single"/>
        </w:rPr>
      </w:pPr>
      <w:r w:rsidRPr="003B445D">
        <w:rPr>
          <w:rFonts w:ascii="Arial Black" w:hAnsi="Arial Black" w:cs="Arial"/>
          <w:b/>
          <w:u w:val="single"/>
        </w:rPr>
        <w:t xml:space="preserve">CRITERES </w:t>
      </w:r>
      <w:r>
        <w:rPr>
          <w:rFonts w:ascii="Arial Black" w:hAnsi="Arial Black" w:cs="Arial"/>
          <w:b/>
          <w:u w:val="single"/>
        </w:rPr>
        <w:t xml:space="preserve">DE JUGEMENT </w:t>
      </w:r>
      <w:r w:rsidRPr="003B445D">
        <w:rPr>
          <w:rFonts w:ascii="Arial Black" w:hAnsi="Arial Black" w:cs="Arial"/>
          <w:b/>
          <w:u w:val="single"/>
        </w:rPr>
        <w:t>DU LOT 4 :</w:t>
      </w:r>
    </w:p>
    <w:p w14:paraId="7F7FACD9" w14:textId="77777777" w:rsidR="00EE0A43" w:rsidRDefault="00EE0A43" w:rsidP="00EE0A43">
      <w:pPr>
        <w:spacing w:after="0" w:line="259" w:lineRule="auto"/>
        <w:ind w:left="0" w:right="6" w:firstLine="0"/>
        <w:rPr>
          <w:rFonts w:ascii="Arial" w:hAnsi="Arial" w:cs="Arial"/>
          <w:sz w:val="24"/>
          <w:szCs w:val="24"/>
        </w:rPr>
      </w:pPr>
    </w:p>
    <w:p w14:paraId="6016F4BF" w14:textId="77777777" w:rsidR="00EE0A43" w:rsidRPr="00420B57" w:rsidRDefault="00EE0A43" w:rsidP="00EE0A43">
      <w:pPr>
        <w:rPr>
          <w:rFonts w:ascii="Arial" w:eastAsia="Andale Sans UI" w:hAnsi="Arial" w:cs="Arial"/>
          <w:kern w:val="3"/>
          <w:sz w:val="20"/>
          <w:szCs w:val="20"/>
          <w:lang w:eastAsia="ja-JP" w:bidi="fa-IR"/>
        </w:rPr>
      </w:pPr>
      <w:r w:rsidRPr="00420B57">
        <w:rPr>
          <w:rFonts w:ascii="Arial" w:eastAsia="Andale Sans UI" w:hAnsi="Arial" w:cs="Arial"/>
          <w:kern w:val="3"/>
          <w:sz w:val="20"/>
          <w:szCs w:val="20"/>
          <w:lang w:eastAsia="ja-JP" w:bidi="fa-IR"/>
        </w:rPr>
        <w:t xml:space="preserve">Tous les critères sont notés sur 10 et pondérés avec les coefficients suivants : </w:t>
      </w:r>
    </w:p>
    <w:tbl>
      <w:tblPr>
        <w:tblW w:w="9635" w:type="dxa"/>
        <w:tblInd w:w="52" w:type="dxa"/>
        <w:tblBorders>
          <w:top w:val="single" w:sz="2" w:space="0" w:color="000000"/>
          <w:left w:val="single" w:sz="2" w:space="0" w:color="000000"/>
          <w:bottom w:val="single" w:sz="2" w:space="0" w:color="000000"/>
          <w:insideH w:val="single" w:sz="2" w:space="0" w:color="000000"/>
        </w:tblBorders>
        <w:tblCellMar>
          <w:top w:w="55" w:type="dxa"/>
          <w:left w:w="48" w:type="dxa"/>
          <w:bottom w:w="55" w:type="dxa"/>
          <w:right w:w="55" w:type="dxa"/>
        </w:tblCellMar>
        <w:tblLook w:val="0000" w:firstRow="0" w:lastRow="0" w:firstColumn="0" w:lastColumn="0" w:noHBand="0" w:noVBand="0"/>
      </w:tblPr>
      <w:tblGrid>
        <w:gridCol w:w="6324"/>
        <w:gridCol w:w="3311"/>
      </w:tblGrid>
      <w:tr w:rsidR="00EE0A43" w:rsidRPr="00113EDD" w14:paraId="166EDD7A" w14:textId="77777777" w:rsidTr="007B5955">
        <w:tc>
          <w:tcPr>
            <w:tcW w:w="6324" w:type="dxa"/>
            <w:tcBorders>
              <w:top w:val="single" w:sz="2" w:space="0" w:color="000000"/>
              <w:left w:val="single" w:sz="2" w:space="0" w:color="000000"/>
              <w:bottom w:val="single" w:sz="2" w:space="0" w:color="000000"/>
            </w:tcBorders>
            <w:shd w:val="clear" w:color="auto" w:fill="C0C0C0"/>
          </w:tcPr>
          <w:p w14:paraId="11460BBF" w14:textId="77777777" w:rsidR="00EE0A43" w:rsidRPr="00113EDD" w:rsidRDefault="00EE0A43" w:rsidP="007B5955">
            <w:pPr>
              <w:spacing w:after="0" w:line="259" w:lineRule="auto"/>
              <w:ind w:left="0" w:right="6" w:firstLine="0"/>
              <w:jc w:val="center"/>
              <w:rPr>
                <w:rFonts w:ascii="Arial" w:hAnsi="Arial" w:cs="Arial"/>
                <w:b/>
                <w:sz w:val="20"/>
                <w:szCs w:val="24"/>
              </w:rPr>
            </w:pPr>
            <w:r w:rsidRPr="00113EDD">
              <w:rPr>
                <w:rFonts w:ascii="Arial" w:hAnsi="Arial" w:cs="Arial"/>
                <w:b/>
                <w:sz w:val="20"/>
                <w:szCs w:val="24"/>
              </w:rPr>
              <w:t>Critères de jugement</w:t>
            </w:r>
          </w:p>
        </w:tc>
        <w:tc>
          <w:tcPr>
            <w:tcW w:w="3311" w:type="dxa"/>
            <w:tcBorders>
              <w:top w:val="single" w:sz="2" w:space="0" w:color="000000"/>
              <w:left w:val="single" w:sz="2" w:space="0" w:color="000000"/>
              <w:bottom w:val="single" w:sz="2" w:space="0" w:color="000000"/>
              <w:right w:val="single" w:sz="2" w:space="0" w:color="000000"/>
            </w:tcBorders>
            <w:shd w:val="clear" w:color="auto" w:fill="C0C0C0"/>
          </w:tcPr>
          <w:p w14:paraId="473D5190" w14:textId="77777777" w:rsidR="00EE0A43" w:rsidRPr="00113EDD" w:rsidRDefault="00EE0A43" w:rsidP="007B5955">
            <w:pPr>
              <w:spacing w:after="0" w:line="259" w:lineRule="auto"/>
              <w:ind w:left="0" w:right="6" w:firstLine="0"/>
              <w:jc w:val="center"/>
              <w:rPr>
                <w:rFonts w:ascii="Arial" w:hAnsi="Arial" w:cs="Arial"/>
                <w:b/>
                <w:sz w:val="20"/>
                <w:szCs w:val="24"/>
              </w:rPr>
            </w:pPr>
            <w:r w:rsidRPr="00113EDD">
              <w:rPr>
                <w:rFonts w:ascii="Arial" w:hAnsi="Arial" w:cs="Arial"/>
                <w:b/>
                <w:sz w:val="20"/>
                <w:szCs w:val="24"/>
              </w:rPr>
              <w:t>Pondération des critères</w:t>
            </w:r>
          </w:p>
        </w:tc>
      </w:tr>
      <w:tr w:rsidR="00EE0A43" w:rsidRPr="00113EDD" w14:paraId="78DBFEF9" w14:textId="77777777" w:rsidTr="007B5955">
        <w:trPr>
          <w:trHeight w:val="134"/>
        </w:trPr>
        <w:tc>
          <w:tcPr>
            <w:tcW w:w="6324" w:type="dxa"/>
            <w:tcBorders>
              <w:top w:val="single" w:sz="2" w:space="0" w:color="000000"/>
              <w:left w:val="single" w:sz="2" w:space="0" w:color="000000"/>
              <w:bottom w:val="single" w:sz="2" w:space="0" w:color="000000"/>
            </w:tcBorders>
            <w:shd w:val="clear" w:color="auto" w:fill="auto"/>
          </w:tcPr>
          <w:p w14:paraId="6A4A3C1A" w14:textId="13D8DF6A" w:rsidR="00EE0A43" w:rsidRPr="00113EDD" w:rsidRDefault="00EE0A43" w:rsidP="00A32216">
            <w:pPr>
              <w:spacing w:after="0" w:line="259" w:lineRule="auto"/>
              <w:ind w:left="0" w:right="6" w:firstLine="0"/>
              <w:rPr>
                <w:rFonts w:ascii="Arial" w:hAnsi="Arial" w:cs="Arial"/>
                <w:sz w:val="20"/>
                <w:szCs w:val="24"/>
              </w:rPr>
            </w:pPr>
            <w:r w:rsidRPr="00113EDD">
              <w:rPr>
                <w:rFonts w:ascii="Arial" w:hAnsi="Arial" w:cs="Arial"/>
                <w:sz w:val="20"/>
                <w:szCs w:val="24"/>
              </w:rPr>
              <w:t>Prix (P)</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F0B1A6" w14:textId="77777777" w:rsidR="00EE0A43" w:rsidRPr="00113EDD" w:rsidRDefault="00EE0A43" w:rsidP="007B5955">
            <w:pPr>
              <w:spacing w:after="0" w:line="259" w:lineRule="auto"/>
              <w:ind w:left="0" w:right="6" w:firstLine="0"/>
              <w:jc w:val="center"/>
              <w:rPr>
                <w:rFonts w:ascii="Arial" w:hAnsi="Arial" w:cs="Arial"/>
                <w:sz w:val="20"/>
                <w:szCs w:val="24"/>
              </w:rPr>
            </w:pPr>
            <w:r w:rsidRPr="00F9057C">
              <w:rPr>
                <w:rFonts w:ascii="Arial" w:hAnsi="Arial" w:cs="Arial"/>
                <w:sz w:val="20"/>
                <w:szCs w:val="24"/>
              </w:rPr>
              <w:t>70 %</w:t>
            </w:r>
          </w:p>
        </w:tc>
      </w:tr>
      <w:tr w:rsidR="00EE0A43" w:rsidRPr="00113EDD" w14:paraId="7C6AD0BA" w14:textId="77777777" w:rsidTr="007B5955">
        <w:tc>
          <w:tcPr>
            <w:tcW w:w="6324" w:type="dxa"/>
            <w:tcBorders>
              <w:top w:val="single" w:sz="2" w:space="0" w:color="000000"/>
              <w:left w:val="single" w:sz="2" w:space="0" w:color="000000"/>
              <w:bottom w:val="single" w:sz="2" w:space="0" w:color="000000"/>
              <w:right w:val="single" w:sz="2" w:space="0" w:color="000000"/>
            </w:tcBorders>
            <w:shd w:val="clear" w:color="auto" w:fill="auto"/>
          </w:tcPr>
          <w:p w14:paraId="2AD19636" w14:textId="1850D0E6" w:rsidR="00EE0A43" w:rsidRDefault="00EE0A43" w:rsidP="007B5955">
            <w:pPr>
              <w:spacing w:after="0" w:line="259" w:lineRule="auto"/>
              <w:ind w:left="0" w:right="6" w:firstLine="0"/>
              <w:rPr>
                <w:rFonts w:ascii="Arial" w:hAnsi="Arial" w:cs="Arial"/>
                <w:sz w:val="20"/>
                <w:szCs w:val="20"/>
              </w:rPr>
            </w:pPr>
            <w:r>
              <w:rPr>
                <w:rFonts w:ascii="Arial" w:hAnsi="Arial" w:cs="Arial"/>
                <w:sz w:val="20"/>
                <w:szCs w:val="20"/>
              </w:rPr>
              <w:t>Responsabilité Sociétale des Entreprises</w:t>
            </w:r>
            <w:r w:rsidRPr="008C0198">
              <w:rPr>
                <w:rFonts w:ascii="Arial" w:hAnsi="Arial" w:cs="Arial"/>
                <w:sz w:val="20"/>
                <w:szCs w:val="20"/>
              </w:rPr>
              <w:t xml:space="preserve"> (</w:t>
            </w:r>
            <w:r>
              <w:rPr>
                <w:rFonts w:ascii="Arial" w:hAnsi="Arial" w:cs="Arial"/>
                <w:sz w:val="20"/>
                <w:szCs w:val="20"/>
              </w:rPr>
              <w:t>R</w:t>
            </w:r>
            <w:r w:rsidRPr="008C0198">
              <w:rPr>
                <w:rFonts w:ascii="Arial" w:hAnsi="Arial" w:cs="Arial"/>
                <w:sz w:val="20"/>
                <w:szCs w:val="20"/>
              </w:rPr>
              <w:t>SE)</w:t>
            </w:r>
            <w:r w:rsidR="00A32216">
              <w:rPr>
                <w:rFonts w:ascii="Arial" w:hAnsi="Arial" w:cs="Arial"/>
                <w:sz w:val="20"/>
                <w:szCs w:val="20"/>
              </w:rPr>
              <w:t> :</w:t>
            </w:r>
          </w:p>
          <w:p w14:paraId="43E5088B" w14:textId="77777777" w:rsidR="00A32216" w:rsidRPr="008C0198" w:rsidRDefault="00A32216" w:rsidP="007B5955">
            <w:pPr>
              <w:spacing w:after="0" w:line="259" w:lineRule="auto"/>
              <w:ind w:left="0" w:right="6" w:firstLine="0"/>
              <w:rPr>
                <w:rFonts w:ascii="Arial" w:hAnsi="Arial" w:cs="Arial"/>
                <w:sz w:val="20"/>
                <w:szCs w:val="20"/>
              </w:rPr>
            </w:pPr>
          </w:p>
          <w:p w14:paraId="457C63EB" w14:textId="77777777" w:rsidR="00EE0A43" w:rsidRDefault="00EE0A43" w:rsidP="007B5955">
            <w:pPr>
              <w:spacing w:line="259" w:lineRule="auto"/>
              <w:ind w:right="6"/>
              <w:rPr>
                <w:rFonts w:ascii="Arial" w:hAnsi="Arial" w:cs="Arial"/>
                <w:sz w:val="20"/>
                <w:szCs w:val="24"/>
              </w:rPr>
            </w:pPr>
            <w:r w:rsidRPr="00113EDD">
              <w:rPr>
                <w:rFonts w:ascii="Arial" w:hAnsi="Arial" w:cs="Arial"/>
                <w:sz w:val="20"/>
                <w:szCs w:val="24"/>
              </w:rPr>
              <w:t xml:space="preserve">- Sous-critère 1 : </w:t>
            </w:r>
            <w:r>
              <w:rPr>
                <w:rFonts w:ascii="Arial" w:hAnsi="Arial" w:cs="Arial"/>
                <w:sz w:val="20"/>
                <w:szCs w:val="24"/>
              </w:rPr>
              <w:t>Gestion des déchets</w:t>
            </w:r>
          </w:p>
          <w:p w14:paraId="50120117" w14:textId="23170485" w:rsidR="00EE0A43" w:rsidRDefault="00EE0A43" w:rsidP="007B5955">
            <w:pPr>
              <w:tabs>
                <w:tab w:val="left" w:pos="1954"/>
              </w:tabs>
              <w:spacing w:line="259" w:lineRule="auto"/>
              <w:ind w:right="6"/>
              <w:rPr>
                <w:rFonts w:ascii="Arial" w:hAnsi="Arial" w:cs="Arial"/>
                <w:sz w:val="20"/>
                <w:szCs w:val="24"/>
              </w:rPr>
            </w:pPr>
            <w:r>
              <w:rPr>
                <w:rFonts w:ascii="Arial" w:hAnsi="Arial" w:cs="Arial"/>
                <w:sz w:val="20"/>
                <w:szCs w:val="24"/>
              </w:rPr>
              <w:t xml:space="preserve">- Sous-critère 2 : Mesures de sécurité </w:t>
            </w:r>
            <w:r w:rsidR="000861A0">
              <w:rPr>
                <w:rFonts w:ascii="Arial" w:hAnsi="Arial" w:cs="Arial"/>
                <w:sz w:val="20"/>
                <w:szCs w:val="24"/>
              </w:rPr>
              <w:t xml:space="preserve">et </w:t>
            </w:r>
            <w:r>
              <w:rPr>
                <w:rFonts w:ascii="Arial" w:hAnsi="Arial" w:cs="Arial"/>
                <w:sz w:val="20"/>
                <w:szCs w:val="24"/>
              </w:rPr>
              <w:t>environnementales</w:t>
            </w:r>
          </w:p>
          <w:p w14:paraId="5DC0BD93" w14:textId="77777777" w:rsidR="00EE0A43" w:rsidRPr="00113EDD" w:rsidRDefault="00EE0A43" w:rsidP="007B5955">
            <w:pPr>
              <w:tabs>
                <w:tab w:val="left" w:pos="1954"/>
              </w:tabs>
              <w:spacing w:line="259" w:lineRule="auto"/>
              <w:ind w:right="6"/>
              <w:rPr>
                <w:rFonts w:ascii="Arial" w:hAnsi="Arial" w:cs="Arial"/>
                <w:sz w:val="20"/>
                <w:szCs w:val="24"/>
              </w:rPr>
            </w:pPr>
            <w:r>
              <w:rPr>
                <w:rFonts w:ascii="Arial" w:hAnsi="Arial" w:cs="Arial"/>
                <w:sz w:val="20"/>
                <w:szCs w:val="24"/>
              </w:rPr>
              <w:t xml:space="preserve">- Sous-critère 2 : </w:t>
            </w:r>
            <w:r w:rsidRPr="008C0198">
              <w:rPr>
                <w:rFonts w:ascii="Arial" w:hAnsi="Arial" w:cs="Arial"/>
                <w:sz w:val="20"/>
                <w:szCs w:val="24"/>
              </w:rPr>
              <w:t>Mesures Sociales</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3591A9" w14:textId="77777777" w:rsidR="00EE0A43" w:rsidRPr="00113EDD" w:rsidRDefault="00EE0A43" w:rsidP="007B5955">
            <w:pPr>
              <w:spacing w:after="0" w:line="259" w:lineRule="auto"/>
              <w:ind w:left="0" w:right="6" w:firstLine="0"/>
              <w:jc w:val="center"/>
              <w:rPr>
                <w:rFonts w:ascii="Arial" w:hAnsi="Arial" w:cs="Arial"/>
                <w:sz w:val="20"/>
                <w:szCs w:val="24"/>
              </w:rPr>
            </w:pPr>
            <w:r w:rsidRPr="00F9057C">
              <w:rPr>
                <w:rFonts w:ascii="Arial" w:hAnsi="Arial" w:cs="Arial"/>
                <w:sz w:val="20"/>
                <w:szCs w:val="24"/>
              </w:rPr>
              <w:t>20 %</w:t>
            </w:r>
          </w:p>
          <w:p w14:paraId="1021D165" w14:textId="77777777" w:rsidR="00EE0A43" w:rsidRPr="00113EDD" w:rsidRDefault="00EE0A43" w:rsidP="007B5955">
            <w:pPr>
              <w:spacing w:after="0" w:line="259" w:lineRule="auto"/>
              <w:ind w:left="0" w:right="6" w:firstLine="0"/>
              <w:jc w:val="center"/>
              <w:rPr>
                <w:rFonts w:ascii="Arial" w:hAnsi="Arial" w:cs="Arial"/>
                <w:sz w:val="20"/>
                <w:szCs w:val="24"/>
              </w:rPr>
            </w:pPr>
          </w:p>
        </w:tc>
      </w:tr>
      <w:tr w:rsidR="00EE0A43" w:rsidRPr="00113EDD" w14:paraId="62253802" w14:textId="77777777" w:rsidTr="007B5955">
        <w:tc>
          <w:tcPr>
            <w:tcW w:w="6324" w:type="dxa"/>
            <w:tcBorders>
              <w:top w:val="single" w:sz="2" w:space="0" w:color="000000"/>
              <w:left w:val="single" w:sz="2" w:space="0" w:color="000000"/>
              <w:bottom w:val="single" w:sz="2" w:space="0" w:color="000000"/>
              <w:right w:val="single" w:sz="2" w:space="0" w:color="000000"/>
            </w:tcBorders>
            <w:shd w:val="clear" w:color="auto" w:fill="auto"/>
          </w:tcPr>
          <w:p w14:paraId="28D662E3" w14:textId="77777777" w:rsidR="00EE0A43" w:rsidRDefault="00EE0A43" w:rsidP="007B5955">
            <w:pPr>
              <w:spacing w:after="0" w:line="259" w:lineRule="auto"/>
              <w:ind w:left="0" w:right="6" w:firstLine="0"/>
              <w:rPr>
                <w:rFonts w:ascii="Arial" w:hAnsi="Arial" w:cs="Arial"/>
                <w:sz w:val="20"/>
                <w:szCs w:val="24"/>
              </w:rPr>
            </w:pPr>
            <w:r>
              <w:rPr>
                <w:rFonts w:ascii="Arial" w:hAnsi="Arial" w:cs="Arial"/>
                <w:sz w:val="20"/>
                <w:szCs w:val="24"/>
              </w:rPr>
              <w:t>Délai d’urgence (D)</w:t>
            </w:r>
          </w:p>
        </w:tc>
        <w:tc>
          <w:tcPr>
            <w:tcW w:w="331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9C66EC" w14:textId="77777777" w:rsidR="00EE0A43" w:rsidRPr="00F9057C" w:rsidRDefault="00EE0A43" w:rsidP="007B5955">
            <w:pPr>
              <w:spacing w:after="0" w:line="259" w:lineRule="auto"/>
              <w:ind w:left="0" w:right="6" w:firstLine="0"/>
              <w:jc w:val="center"/>
              <w:rPr>
                <w:rFonts w:ascii="Arial" w:hAnsi="Arial" w:cs="Arial"/>
                <w:sz w:val="20"/>
                <w:szCs w:val="24"/>
              </w:rPr>
            </w:pPr>
            <w:r>
              <w:rPr>
                <w:rFonts w:ascii="Arial" w:hAnsi="Arial" w:cs="Arial"/>
                <w:sz w:val="20"/>
                <w:szCs w:val="24"/>
              </w:rPr>
              <w:t>10 %</w:t>
            </w:r>
          </w:p>
        </w:tc>
      </w:tr>
    </w:tbl>
    <w:p w14:paraId="48E2A17B" w14:textId="77777777" w:rsidR="00EE0A43" w:rsidRPr="00113EDD" w:rsidRDefault="00EE0A43" w:rsidP="00EE0A43">
      <w:pPr>
        <w:spacing w:after="0" w:line="259" w:lineRule="auto"/>
        <w:ind w:left="0" w:right="6" w:firstLine="0"/>
        <w:rPr>
          <w:rFonts w:ascii="Arial" w:hAnsi="Arial" w:cs="Arial"/>
          <w:sz w:val="20"/>
          <w:szCs w:val="20"/>
        </w:rPr>
      </w:pPr>
    </w:p>
    <w:p w14:paraId="3959D615" w14:textId="77777777" w:rsidR="00EE0A43" w:rsidRPr="00A25ABE" w:rsidRDefault="00EE0A43" w:rsidP="00EE0A43">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w:t>
      </w:r>
      <w:r w:rsidRPr="00577C09">
        <w:rPr>
          <w:rFonts w:ascii="Arial" w:hAnsi="Arial" w:cs="Arial"/>
          <w:b/>
          <w:color w:val="2E74B5" w:themeColor="accent1" w:themeShade="BF"/>
          <w:sz w:val="20"/>
          <w:szCs w:val="20"/>
          <w:u w:val="single"/>
        </w:rPr>
        <w:t>notation du critère Prix (N</w:t>
      </w:r>
      <w:r w:rsidRPr="007E0514">
        <w:rPr>
          <w:rFonts w:ascii="Arial" w:hAnsi="Arial" w:cs="Arial"/>
          <w:b/>
          <w:color w:val="2E74B5" w:themeColor="accent1" w:themeShade="BF"/>
          <w:sz w:val="20"/>
          <w:szCs w:val="20"/>
          <w:u w:val="single"/>
          <w:vertAlign w:val="subscript"/>
        </w:rPr>
        <w:t>P</w:t>
      </w:r>
      <w:r w:rsidRPr="00577C09">
        <w:rPr>
          <w:rFonts w:ascii="Arial" w:hAnsi="Arial" w:cs="Arial"/>
          <w:b/>
          <w:color w:val="2E74B5" w:themeColor="accent1" w:themeShade="BF"/>
          <w:sz w:val="20"/>
          <w:szCs w:val="20"/>
          <w:u w:val="single"/>
        </w:rPr>
        <w:t>)</w:t>
      </w:r>
    </w:p>
    <w:p w14:paraId="4676BAC5" w14:textId="77777777" w:rsidR="00EE0A43" w:rsidRPr="0097234E" w:rsidRDefault="00EE0A43" w:rsidP="00EE0A43">
      <w:pPr>
        <w:spacing w:after="0" w:line="259" w:lineRule="auto"/>
        <w:ind w:left="0" w:right="6" w:firstLine="0"/>
        <w:rPr>
          <w:rFonts w:ascii="Arial" w:hAnsi="Arial" w:cs="Arial"/>
          <w:sz w:val="24"/>
          <w:szCs w:val="24"/>
        </w:rPr>
      </w:pPr>
    </w:p>
    <w:p w14:paraId="53E7FAEC" w14:textId="0292B964" w:rsidR="00EE0A43" w:rsidRPr="008C0198" w:rsidRDefault="00EE0A43" w:rsidP="00EE0A43">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critère prix est apprécié à partir du montant total forfaitaire annuel, en € TTC, </w:t>
      </w:r>
      <w:r w:rsidR="008F76D0">
        <w:rPr>
          <w:rFonts w:ascii="Arial" w:eastAsia="Andale Sans UI" w:hAnsi="Arial" w:cs="Arial"/>
          <w:color w:val="auto"/>
          <w:kern w:val="3"/>
          <w:sz w:val="20"/>
          <w:lang w:eastAsia="ja-JP" w:bidi="fa-IR"/>
        </w:rPr>
        <w:t>indiqué</w:t>
      </w:r>
      <w:r w:rsidRPr="008C0198">
        <w:rPr>
          <w:rFonts w:ascii="Arial" w:eastAsia="Andale Sans UI" w:hAnsi="Arial" w:cs="Arial"/>
          <w:color w:val="auto"/>
          <w:kern w:val="3"/>
          <w:sz w:val="20"/>
          <w:lang w:eastAsia="ja-JP" w:bidi="fa-IR"/>
        </w:rPr>
        <w:t xml:space="preserve"> par le soumissionnaire dans le bordereau des prix forfaitaires (BPF) des prestations continues auquel est additionné le montant </w:t>
      </w:r>
      <w:r w:rsidR="008F76D0">
        <w:rPr>
          <w:rFonts w:ascii="Arial" w:eastAsia="Andale Sans UI" w:hAnsi="Arial" w:cs="Arial"/>
          <w:color w:val="auto"/>
          <w:kern w:val="3"/>
          <w:sz w:val="20"/>
          <w:lang w:eastAsia="ja-JP" w:bidi="fa-IR"/>
        </w:rPr>
        <w:t xml:space="preserve">total </w:t>
      </w:r>
      <w:r w:rsidRPr="008C0198">
        <w:rPr>
          <w:rFonts w:ascii="Arial" w:eastAsia="Andale Sans UI" w:hAnsi="Arial" w:cs="Arial"/>
          <w:color w:val="auto"/>
          <w:kern w:val="3"/>
          <w:sz w:val="20"/>
          <w:lang w:eastAsia="ja-JP" w:bidi="fa-IR"/>
        </w:rPr>
        <w:t xml:space="preserve">du Détail Quantitatif Estimatif (DQE) en € TTC, renseigné par le soumissionnaire, au regard des prix unitaires </w:t>
      </w:r>
      <w:r w:rsidR="00A32216">
        <w:rPr>
          <w:rFonts w:ascii="Arial" w:eastAsia="Andale Sans UI" w:hAnsi="Arial" w:cs="Arial"/>
          <w:color w:val="auto"/>
          <w:kern w:val="3"/>
          <w:sz w:val="20"/>
          <w:lang w:eastAsia="ja-JP" w:bidi="fa-IR"/>
        </w:rPr>
        <w:t>indiqu</w:t>
      </w:r>
      <w:r w:rsidRPr="008C0198">
        <w:rPr>
          <w:rFonts w:ascii="Arial" w:eastAsia="Andale Sans UI" w:hAnsi="Arial" w:cs="Arial"/>
          <w:color w:val="auto"/>
          <w:kern w:val="3"/>
          <w:sz w:val="20"/>
          <w:lang w:eastAsia="ja-JP" w:bidi="fa-IR"/>
        </w:rPr>
        <w:t>és dans le bordereau des prix unitaires (BPU).</w:t>
      </w:r>
    </w:p>
    <w:p w14:paraId="05920408" w14:textId="77777777" w:rsidR="00EE0A43" w:rsidRPr="008C0198" w:rsidRDefault="00EE0A43" w:rsidP="00EE0A43">
      <w:pPr>
        <w:spacing w:after="0" w:line="259" w:lineRule="auto"/>
        <w:ind w:right="6"/>
        <w:rPr>
          <w:rFonts w:ascii="Arial" w:eastAsia="Andale Sans UI" w:hAnsi="Arial" w:cs="Arial"/>
          <w:color w:val="auto"/>
          <w:kern w:val="3"/>
          <w:sz w:val="20"/>
          <w:lang w:eastAsia="ja-JP" w:bidi="fa-IR"/>
        </w:rPr>
      </w:pPr>
    </w:p>
    <w:p w14:paraId="292FA342" w14:textId="55D20AFD" w:rsidR="008F76D0" w:rsidRPr="003B445D" w:rsidRDefault="00EE0A43" w:rsidP="008F76D0">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DQE est joint à titre informatif, il n’est pas contractuel. C’est un scénario de commande annuel qui sert uniquement à juger les offres de prix. </w:t>
      </w:r>
      <w:r w:rsidR="008F76D0" w:rsidRPr="008C0198">
        <w:rPr>
          <w:rFonts w:ascii="Arial" w:eastAsia="Andale Sans UI" w:hAnsi="Arial" w:cs="Arial"/>
          <w:color w:val="auto"/>
          <w:kern w:val="3"/>
          <w:sz w:val="20"/>
          <w:lang w:eastAsia="ja-JP" w:bidi="fa-IR"/>
        </w:rPr>
        <w:t xml:space="preserve"> </w:t>
      </w:r>
      <w:r w:rsidR="008F76D0" w:rsidRPr="007B708F">
        <w:rPr>
          <w:rFonts w:ascii="Arial" w:eastAsia="Andale Sans UI" w:hAnsi="Arial" w:cs="Arial"/>
          <w:color w:val="auto"/>
          <w:kern w:val="3"/>
          <w:sz w:val="20"/>
          <w:lang w:eastAsia="ja-JP" w:bidi="fa-IR"/>
        </w:rPr>
        <w:t>En cas d’erreur de calcul ou de report, le DQE est automatiquement corrigé par l’Acheteur sans nécessiter une mise au point de l’offre.</w:t>
      </w:r>
    </w:p>
    <w:p w14:paraId="2396F14C" w14:textId="77777777" w:rsidR="008F76D0" w:rsidRPr="008C0198" w:rsidRDefault="008F76D0" w:rsidP="008F76D0">
      <w:pPr>
        <w:spacing w:after="0" w:line="259" w:lineRule="auto"/>
        <w:ind w:right="6"/>
        <w:rPr>
          <w:rFonts w:ascii="Arial" w:eastAsia="Andale Sans UI" w:hAnsi="Arial" w:cs="Arial"/>
          <w:color w:val="auto"/>
          <w:kern w:val="3"/>
          <w:sz w:val="20"/>
          <w:lang w:eastAsia="ja-JP" w:bidi="fa-IR"/>
        </w:rPr>
      </w:pPr>
    </w:p>
    <w:p w14:paraId="5D9C1477" w14:textId="77777777" w:rsidR="00EE0A43" w:rsidRPr="008C0198" w:rsidRDefault="00EE0A43" w:rsidP="00EE0A43">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La note prix (NP) est calculée de la manière suivante : </w:t>
      </w:r>
    </w:p>
    <w:p w14:paraId="47CA0367" w14:textId="77777777" w:rsidR="00EE0A43" w:rsidRPr="008C0198" w:rsidRDefault="00EE0A43" w:rsidP="00EE0A43">
      <w:pPr>
        <w:spacing w:after="0" w:line="259" w:lineRule="auto"/>
        <w:ind w:right="6"/>
        <w:rPr>
          <w:rFonts w:ascii="Arial" w:eastAsia="Andale Sans UI" w:hAnsi="Arial" w:cs="Arial"/>
          <w:color w:val="auto"/>
          <w:kern w:val="3"/>
          <w:sz w:val="20"/>
          <w:lang w:eastAsia="ja-JP" w:bidi="fa-IR"/>
        </w:rPr>
      </w:pPr>
      <w:r w:rsidRPr="008C0198">
        <w:rPr>
          <w:rFonts w:ascii="Arial" w:eastAsia="Andale Sans UI" w:hAnsi="Arial" w:cs="Arial"/>
          <w:color w:val="auto"/>
          <w:kern w:val="3"/>
          <w:sz w:val="20"/>
          <w:lang w:eastAsia="ja-JP" w:bidi="fa-IR"/>
        </w:rPr>
        <w:t xml:space="preserve">Le montant le moins disant obtient la meilleure note, soit 10, les autres montants sont notés proportionnellement selon la formule suivante : </w:t>
      </w:r>
    </w:p>
    <w:p w14:paraId="2BF16F05" w14:textId="7B03FA16" w:rsidR="00EE0A43" w:rsidRDefault="00EE0A43" w:rsidP="00EE0A43">
      <w:pPr>
        <w:spacing w:after="0" w:line="259" w:lineRule="auto"/>
        <w:ind w:right="6"/>
        <w:jc w:val="center"/>
        <w:rPr>
          <w:rFonts w:ascii="Arial" w:eastAsia="Andale Sans UI" w:hAnsi="Arial" w:cs="Arial"/>
          <w:b/>
          <w:color w:val="auto"/>
          <w:kern w:val="3"/>
          <w:sz w:val="20"/>
          <w:lang w:eastAsia="ja-JP" w:bidi="fa-IR"/>
        </w:rPr>
      </w:pPr>
      <w:r w:rsidRPr="008C0198">
        <w:rPr>
          <w:rFonts w:ascii="Arial" w:eastAsia="Andale Sans UI" w:hAnsi="Arial" w:cs="Arial"/>
          <w:b/>
          <w:color w:val="auto"/>
          <w:kern w:val="3"/>
          <w:sz w:val="20"/>
          <w:lang w:eastAsia="ja-JP" w:bidi="fa-IR"/>
        </w:rPr>
        <w:t>NP = (Montant le moins disant/Montant analysé) x 10.</w:t>
      </w:r>
    </w:p>
    <w:p w14:paraId="629E0C5C" w14:textId="77777777" w:rsidR="008F76D0" w:rsidRPr="008C0198" w:rsidRDefault="008F76D0" w:rsidP="00EE0A43">
      <w:pPr>
        <w:spacing w:after="0" w:line="259" w:lineRule="auto"/>
        <w:ind w:right="6"/>
        <w:jc w:val="center"/>
        <w:rPr>
          <w:rFonts w:ascii="Arial" w:hAnsi="Arial" w:cs="Arial"/>
          <w:b/>
          <w:sz w:val="20"/>
          <w:szCs w:val="20"/>
        </w:rPr>
      </w:pPr>
    </w:p>
    <w:p w14:paraId="2DC12FC6" w14:textId="77777777" w:rsidR="008F76D0" w:rsidRPr="00113EDD" w:rsidRDefault="008F76D0" w:rsidP="008F76D0">
      <w:pPr>
        <w:spacing w:after="0" w:line="240" w:lineRule="auto"/>
        <w:ind w:left="0" w:right="0" w:firstLine="0"/>
        <w:jc w:val="left"/>
        <w:rPr>
          <w:rFonts w:ascii="Arial" w:hAnsi="Arial" w:cs="Arial"/>
          <w:b/>
          <w:color w:val="auto"/>
          <w:sz w:val="20"/>
          <w:szCs w:val="20"/>
        </w:rPr>
      </w:pPr>
      <w:r w:rsidRPr="007B708F">
        <w:rPr>
          <w:rFonts w:ascii="Arial" w:hAnsi="Arial" w:cs="Arial"/>
          <w:b/>
          <w:color w:val="auto"/>
          <w:sz w:val="20"/>
          <w:szCs w:val="20"/>
        </w:rPr>
        <w:t>Cette note est ensuite pondérée par l’application du coefficient de pondération 0,70.</w:t>
      </w:r>
    </w:p>
    <w:p w14:paraId="683CDC2B" w14:textId="77777777" w:rsidR="00EE0A43" w:rsidRPr="00113EDD" w:rsidRDefault="00EE0A43" w:rsidP="00EE0A43">
      <w:pPr>
        <w:spacing w:after="0" w:line="259" w:lineRule="auto"/>
        <w:ind w:left="0" w:right="6" w:firstLine="0"/>
        <w:rPr>
          <w:rFonts w:ascii="Arial" w:hAnsi="Arial" w:cs="Arial"/>
          <w:sz w:val="20"/>
          <w:szCs w:val="20"/>
        </w:rPr>
      </w:pPr>
    </w:p>
    <w:p w14:paraId="01D75729" w14:textId="77777777" w:rsidR="00EE0A43" w:rsidRPr="00A25ABE" w:rsidRDefault="00EE0A43" w:rsidP="00EE0A43">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notation du critère </w:t>
      </w:r>
      <w:r>
        <w:rPr>
          <w:rFonts w:ascii="Arial" w:hAnsi="Arial" w:cs="Arial"/>
          <w:b/>
          <w:color w:val="0070C0"/>
          <w:sz w:val="20"/>
          <w:szCs w:val="20"/>
          <w:u w:val="single" w:color="0070C0"/>
        </w:rPr>
        <w:t xml:space="preserve">Responsabilité Sociétale des </w:t>
      </w:r>
      <w:r w:rsidRPr="00A25ABE">
        <w:rPr>
          <w:rFonts w:ascii="Arial" w:hAnsi="Arial" w:cs="Arial"/>
          <w:b/>
          <w:color w:val="0070C0"/>
          <w:sz w:val="20"/>
          <w:szCs w:val="20"/>
          <w:u w:val="single" w:color="0070C0"/>
        </w:rPr>
        <w:t>e</w:t>
      </w:r>
      <w:r>
        <w:rPr>
          <w:rFonts w:ascii="Arial" w:hAnsi="Arial" w:cs="Arial"/>
          <w:b/>
          <w:color w:val="0070C0"/>
          <w:sz w:val="20"/>
          <w:szCs w:val="20"/>
          <w:u w:val="single" w:color="0070C0"/>
        </w:rPr>
        <w:t>ntreprise</w:t>
      </w:r>
      <w:r w:rsidRPr="00577C09">
        <w:rPr>
          <w:rFonts w:ascii="Arial" w:hAnsi="Arial" w:cs="Arial"/>
          <w:b/>
          <w:color w:val="2E74B5" w:themeColor="accent1" w:themeShade="BF"/>
          <w:sz w:val="20"/>
          <w:szCs w:val="20"/>
          <w:u w:val="single"/>
        </w:rPr>
        <w:t>s (N</w:t>
      </w:r>
      <w:r>
        <w:rPr>
          <w:rFonts w:ascii="Arial" w:hAnsi="Arial" w:cs="Arial"/>
          <w:b/>
          <w:color w:val="2E74B5" w:themeColor="accent1" w:themeShade="BF"/>
          <w:sz w:val="20"/>
          <w:szCs w:val="20"/>
          <w:u w:val="single"/>
          <w:vertAlign w:val="subscript"/>
        </w:rPr>
        <w:t>RS</w:t>
      </w:r>
      <w:r w:rsidRPr="007E0514">
        <w:rPr>
          <w:rFonts w:ascii="Arial" w:hAnsi="Arial" w:cs="Arial"/>
          <w:b/>
          <w:color w:val="2E74B5" w:themeColor="accent1" w:themeShade="BF"/>
          <w:sz w:val="20"/>
          <w:szCs w:val="20"/>
          <w:u w:val="single"/>
          <w:vertAlign w:val="subscript"/>
        </w:rPr>
        <w:t>E</w:t>
      </w:r>
      <w:r w:rsidRPr="00577C09">
        <w:rPr>
          <w:rFonts w:ascii="Arial" w:hAnsi="Arial" w:cs="Arial"/>
          <w:b/>
          <w:color w:val="2E74B5" w:themeColor="accent1" w:themeShade="BF"/>
          <w:sz w:val="20"/>
          <w:szCs w:val="20"/>
          <w:u w:val="single"/>
        </w:rPr>
        <w:t>)</w:t>
      </w:r>
    </w:p>
    <w:p w14:paraId="3D3764D6" w14:textId="77777777" w:rsidR="00EE0A43" w:rsidRPr="00113EDD" w:rsidRDefault="00EE0A43" w:rsidP="00EE0A43">
      <w:pPr>
        <w:pStyle w:val="Commentaire"/>
        <w:ind w:right="6"/>
        <w:rPr>
          <w:rFonts w:ascii="Arial" w:hAnsi="Arial" w:cs="Arial"/>
          <w:sz w:val="20"/>
          <w:szCs w:val="20"/>
        </w:rPr>
      </w:pPr>
    </w:p>
    <w:p w14:paraId="11242E47" w14:textId="63D8BF21" w:rsidR="00EE0A43" w:rsidRPr="00F75C41" w:rsidRDefault="00EE0A43" w:rsidP="00EE0A43">
      <w:pPr>
        <w:widowControl w:val="0"/>
        <w:spacing w:after="0" w:line="240" w:lineRule="auto"/>
        <w:rPr>
          <w:rFonts w:ascii="Arial" w:hAnsi="Arial" w:cs="Arial"/>
          <w:sz w:val="20"/>
          <w:szCs w:val="20"/>
        </w:rPr>
      </w:pPr>
      <w:r w:rsidRPr="00F75C41">
        <w:rPr>
          <w:rFonts w:ascii="Arial" w:hAnsi="Arial" w:cs="Arial"/>
          <w:sz w:val="20"/>
          <w:szCs w:val="20"/>
        </w:rPr>
        <w:t xml:space="preserve">Le critère RSE est apprécié au regard de la qualité des éléments développés au « cadre de réponse » </w:t>
      </w:r>
      <w:r w:rsidRPr="004F74ED">
        <w:rPr>
          <w:rFonts w:ascii="Arial" w:hAnsi="Arial" w:cs="Arial"/>
          <w:sz w:val="20"/>
          <w:szCs w:val="20"/>
        </w:rPr>
        <w:t xml:space="preserve">fourni en annexe </w:t>
      </w:r>
      <w:r w:rsidR="0054686D" w:rsidRPr="004F74ED">
        <w:rPr>
          <w:rFonts w:ascii="Arial" w:hAnsi="Arial" w:cs="Arial"/>
          <w:sz w:val="20"/>
          <w:szCs w:val="20"/>
        </w:rPr>
        <w:t>4</w:t>
      </w:r>
      <w:r w:rsidRPr="004F74ED">
        <w:rPr>
          <w:rFonts w:ascii="Arial" w:hAnsi="Arial" w:cs="Arial"/>
          <w:sz w:val="20"/>
          <w:szCs w:val="20"/>
        </w:rPr>
        <w:t xml:space="preserve"> du RC</w:t>
      </w:r>
      <w:r w:rsidRPr="00F75C41">
        <w:rPr>
          <w:rFonts w:ascii="Arial" w:hAnsi="Arial" w:cs="Arial"/>
          <w:sz w:val="20"/>
          <w:szCs w:val="20"/>
        </w:rPr>
        <w:t xml:space="preserve"> afin de répondre aux exigences imposées dans le cahier des clauses techniques Particulières. Le c</w:t>
      </w:r>
      <w:r w:rsidRPr="00F75C41">
        <w:rPr>
          <w:rFonts w:ascii="Arial" w:hAnsi="Arial" w:cs="Arial"/>
          <w:sz w:val="20"/>
        </w:rPr>
        <w:t xml:space="preserve">adre de réponse </w:t>
      </w:r>
      <w:r w:rsidR="008F76D0">
        <w:rPr>
          <w:rFonts w:ascii="Arial" w:hAnsi="Arial" w:cs="Arial"/>
          <w:sz w:val="20"/>
        </w:rPr>
        <w:t xml:space="preserve">comporte </w:t>
      </w:r>
      <w:r>
        <w:rPr>
          <w:rFonts w:ascii="Arial" w:hAnsi="Arial" w:cs="Arial"/>
          <w:sz w:val="20"/>
        </w:rPr>
        <w:t>3</w:t>
      </w:r>
      <w:r w:rsidRPr="00F75C41">
        <w:rPr>
          <w:rFonts w:ascii="Arial" w:hAnsi="Arial" w:cs="Arial"/>
          <w:sz w:val="20"/>
        </w:rPr>
        <w:t xml:space="preserve"> sous critères notés de la manière suivante :</w:t>
      </w:r>
    </w:p>
    <w:p w14:paraId="34101DAE" w14:textId="77777777" w:rsidR="00EE0A43" w:rsidRPr="00F75C41" w:rsidRDefault="00EE0A43" w:rsidP="00EE0A43">
      <w:pPr>
        <w:widowControl w:val="0"/>
        <w:spacing w:after="0" w:line="240" w:lineRule="auto"/>
        <w:rPr>
          <w:rFonts w:ascii="Arial" w:hAnsi="Arial" w:cs="Arial"/>
          <w:sz w:val="20"/>
          <w:szCs w:val="20"/>
        </w:rPr>
      </w:pPr>
    </w:p>
    <w:p w14:paraId="694F656A" w14:textId="77777777" w:rsidR="00EE0A43" w:rsidRPr="00F75C41" w:rsidRDefault="00EE0A43" w:rsidP="00EE0A43">
      <w:pPr>
        <w:pStyle w:val="Sansinterligne"/>
        <w:rPr>
          <w:rFonts w:ascii="Arial" w:hAnsi="Arial" w:cs="Arial"/>
          <w:b/>
          <w:sz w:val="20"/>
          <w:szCs w:val="20"/>
        </w:rPr>
      </w:pPr>
      <w:r w:rsidRPr="00F75C41">
        <w:rPr>
          <w:rFonts w:ascii="Arial" w:hAnsi="Arial" w:cs="Arial"/>
          <w:b/>
          <w:sz w:val="20"/>
          <w:szCs w:val="20"/>
        </w:rPr>
        <w:t xml:space="preserve">SC 2.1 : Gestion des déchets, noté sur </w:t>
      </w:r>
      <w:r>
        <w:rPr>
          <w:rFonts w:ascii="Arial" w:hAnsi="Arial" w:cs="Arial"/>
          <w:b/>
          <w:sz w:val="20"/>
          <w:szCs w:val="20"/>
        </w:rPr>
        <w:t>10</w:t>
      </w:r>
      <w:r w:rsidRPr="00F75C41">
        <w:rPr>
          <w:rFonts w:ascii="Arial" w:hAnsi="Arial" w:cs="Arial"/>
          <w:b/>
          <w:sz w:val="20"/>
          <w:szCs w:val="20"/>
        </w:rPr>
        <w:t xml:space="preserve"> </w:t>
      </w:r>
      <w:r w:rsidRPr="00F75C41">
        <w:rPr>
          <w:rFonts w:ascii="Arial" w:hAnsi="Arial" w:cs="Arial"/>
          <w:b/>
          <w:sz w:val="20"/>
        </w:rPr>
        <w:t>points</w:t>
      </w:r>
      <w:r w:rsidRPr="00F75C41">
        <w:rPr>
          <w:rFonts w:ascii="Arial" w:hAnsi="Arial" w:cs="Arial"/>
          <w:b/>
          <w:sz w:val="20"/>
          <w:szCs w:val="20"/>
        </w:rPr>
        <w:t>.</w:t>
      </w:r>
    </w:p>
    <w:p w14:paraId="25F27F1B" w14:textId="7CF73271" w:rsidR="00EE0A43" w:rsidRPr="00F75C41" w:rsidRDefault="00EE0A43" w:rsidP="00EE0A43">
      <w:pPr>
        <w:rPr>
          <w:rFonts w:ascii="Arial" w:hAnsi="Arial" w:cs="Arial"/>
          <w:sz w:val="20"/>
        </w:rPr>
      </w:pPr>
      <w:r w:rsidRPr="00F75C41">
        <w:rPr>
          <w:rFonts w:ascii="Arial" w:hAnsi="Arial" w:cs="Arial"/>
          <w:sz w:val="20"/>
        </w:rPr>
        <w:t>La société indique le pourcentage % de revalorisation des déchets (verts, industriels, non dangereux et banals) prévu dans l’exécution du lot concerné, et détail</w:t>
      </w:r>
      <w:r w:rsidR="008F76D0">
        <w:rPr>
          <w:rFonts w:ascii="Arial" w:hAnsi="Arial" w:cs="Arial"/>
          <w:sz w:val="20"/>
        </w:rPr>
        <w:t>le</w:t>
      </w:r>
      <w:r w:rsidRPr="00F75C41">
        <w:rPr>
          <w:rFonts w:ascii="Arial" w:hAnsi="Arial" w:cs="Arial"/>
          <w:sz w:val="20"/>
        </w:rPr>
        <w:t xml:space="preserve"> le ou les types de revalorisation, liés à la réalisation des prestations.</w:t>
      </w:r>
    </w:p>
    <w:p w14:paraId="6303025A" w14:textId="7E644574" w:rsidR="00EE0A43" w:rsidRPr="00F75C41" w:rsidRDefault="00EE0A43" w:rsidP="00EE0A43">
      <w:pPr>
        <w:spacing w:after="0"/>
        <w:rPr>
          <w:rFonts w:ascii="Arial" w:hAnsi="Arial" w:cs="Arial"/>
          <w:b/>
          <w:sz w:val="20"/>
        </w:rPr>
      </w:pPr>
      <w:r w:rsidRPr="00F75C41">
        <w:rPr>
          <w:rFonts w:ascii="Arial" w:hAnsi="Arial" w:cs="Arial"/>
          <w:b/>
          <w:sz w:val="20"/>
        </w:rPr>
        <w:t xml:space="preserve">SC 2.2 : Mesures de sécurité </w:t>
      </w:r>
      <w:r>
        <w:rPr>
          <w:rFonts w:ascii="Arial" w:hAnsi="Arial" w:cs="Arial"/>
          <w:b/>
          <w:sz w:val="20"/>
        </w:rPr>
        <w:t>et environnementales, noté sur 15</w:t>
      </w:r>
      <w:r w:rsidRPr="00F75C41">
        <w:rPr>
          <w:rFonts w:ascii="Arial" w:hAnsi="Arial" w:cs="Arial"/>
          <w:b/>
          <w:sz w:val="20"/>
        </w:rPr>
        <w:t xml:space="preserve"> points.</w:t>
      </w:r>
    </w:p>
    <w:p w14:paraId="057E24D8" w14:textId="65DC5D7B" w:rsidR="00EE0A43" w:rsidRDefault="00EE0A43" w:rsidP="00EE0A43">
      <w:pPr>
        <w:rPr>
          <w:rFonts w:ascii="Arial" w:hAnsi="Arial" w:cs="Arial"/>
          <w:sz w:val="20"/>
        </w:rPr>
      </w:pPr>
      <w:r w:rsidRPr="00F75C41">
        <w:rPr>
          <w:rFonts w:ascii="Arial" w:hAnsi="Arial" w:cs="Arial"/>
          <w:sz w:val="20"/>
        </w:rPr>
        <w:t>La société indique les différentes actions menées dans une démarche de sécurité et de développement durable.</w:t>
      </w:r>
    </w:p>
    <w:p w14:paraId="53582665" w14:textId="1E83CB0D" w:rsidR="00EE0A43" w:rsidRDefault="00EE0A43" w:rsidP="00EE0A43">
      <w:pPr>
        <w:rPr>
          <w:rFonts w:ascii="Arial" w:hAnsi="Arial" w:cs="Arial"/>
          <w:b/>
          <w:sz w:val="20"/>
        </w:rPr>
      </w:pPr>
      <w:r w:rsidRPr="00F75C41">
        <w:rPr>
          <w:rFonts w:ascii="Arial" w:hAnsi="Arial" w:cs="Arial"/>
          <w:b/>
          <w:sz w:val="20"/>
        </w:rPr>
        <w:t xml:space="preserve">SC 2.2 : </w:t>
      </w:r>
      <w:r w:rsidRPr="00EE0A43">
        <w:rPr>
          <w:rFonts w:ascii="Arial" w:hAnsi="Arial" w:cs="Arial"/>
          <w:b/>
          <w:sz w:val="20"/>
        </w:rPr>
        <w:t>Mesures Sociales</w:t>
      </w:r>
      <w:r>
        <w:rPr>
          <w:rFonts w:ascii="Arial" w:hAnsi="Arial" w:cs="Arial"/>
          <w:b/>
          <w:sz w:val="20"/>
        </w:rPr>
        <w:t>, noté su</w:t>
      </w:r>
      <w:r w:rsidR="007B708F">
        <w:rPr>
          <w:rFonts w:ascii="Arial" w:hAnsi="Arial" w:cs="Arial"/>
          <w:b/>
          <w:sz w:val="20"/>
        </w:rPr>
        <w:t>r</w:t>
      </w:r>
      <w:r>
        <w:rPr>
          <w:rFonts w:ascii="Arial" w:hAnsi="Arial" w:cs="Arial"/>
          <w:b/>
          <w:sz w:val="20"/>
        </w:rPr>
        <w:t xml:space="preserve"> 5 points.</w:t>
      </w:r>
    </w:p>
    <w:p w14:paraId="77C5C5CF" w14:textId="77777777" w:rsidR="00EE0A43" w:rsidRPr="00F75C41" w:rsidRDefault="00EE0A43" w:rsidP="00EE0A43">
      <w:pPr>
        <w:rPr>
          <w:rFonts w:ascii="Arial" w:hAnsi="Arial" w:cs="Arial"/>
          <w:sz w:val="20"/>
        </w:rPr>
      </w:pPr>
      <w:r w:rsidRPr="00F75C41">
        <w:rPr>
          <w:rFonts w:ascii="Arial" w:hAnsi="Arial" w:cs="Arial"/>
          <w:sz w:val="20"/>
        </w:rPr>
        <w:t>La société indique</w:t>
      </w:r>
      <w:r>
        <w:rPr>
          <w:rFonts w:ascii="Arial" w:hAnsi="Arial" w:cs="Arial"/>
          <w:sz w:val="20"/>
        </w:rPr>
        <w:t xml:space="preserve"> les différentes actions sociales menées dans le cadre de l’exécution du marché</w:t>
      </w:r>
    </w:p>
    <w:p w14:paraId="79427D39" w14:textId="77777777" w:rsidR="00EE0A43" w:rsidRPr="00F75C41" w:rsidRDefault="00EE0A43" w:rsidP="00EE0A43">
      <w:pPr>
        <w:rPr>
          <w:rFonts w:ascii="Arial" w:hAnsi="Arial" w:cs="Arial"/>
          <w:sz w:val="20"/>
        </w:rPr>
      </w:pPr>
    </w:p>
    <w:p w14:paraId="06CAEA9F" w14:textId="77777777" w:rsidR="00EE0A43" w:rsidRPr="00F75C41" w:rsidRDefault="00EE0A43" w:rsidP="00EE0A43">
      <w:pPr>
        <w:rPr>
          <w:rFonts w:ascii="Arial" w:hAnsi="Arial" w:cs="Arial"/>
          <w:sz w:val="20"/>
        </w:rPr>
      </w:pPr>
      <w:r w:rsidRPr="00F75C41">
        <w:rPr>
          <w:rFonts w:ascii="Arial" w:hAnsi="Arial" w:cs="Arial"/>
          <w:sz w:val="20"/>
        </w:rPr>
        <w:t>Les points obtenus à chaque sous-critère sont ensuite additionnés.</w:t>
      </w:r>
    </w:p>
    <w:p w14:paraId="1EFFA93F" w14:textId="77777777" w:rsidR="00EE0A43" w:rsidRPr="00F75C41" w:rsidRDefault="00EE0A43" w:rsidP="00EE0A43">
      <w:pPr>
        <w:spacing w:after="0" w:line="259" w:lineRule="auto"/>
        <w:ind w:left="0" w:right="6" w:firstLine="0"/>
        <w:rPr>
          <w:rFonts w:ascii="Arial" w:hAnsi="Arial" w:cs="Arial"/>
          <w:sz w:val="20"/>
          <w:szCs w:val="20"/>
        </w:rPr>
      </w:pPr>
      <w:r w:rsidRPr="00F75C41">
        <w:rPr>
          <w:rFonts w:ascii="Arial" w:hAnsi="Arial" w:cs="Arial"/>
          <w:sz w:val="20"/>
          <w:szCs w:val="20"/>
        </w:rPr>
        <w:t>Le candidat ayant obtenu le plus grand nombre de points obtient la note de 10.</w:t>
      </w:r>
    </w:p>
    <w:p w14:paraId="510C97E6" w14:textId="77777777" w:rsidR="00EE0A43" w:rsidRPr="00810F31" w:rsidRDefault="00EE0A43" w:rsidP="00EE0A43">
      <w:pPr>
        <w:spacing w:after="0" w:line="259" w:lineRule="auto"/>
        <w:ind w:left="0" w:right="6" w:firstLine="0"/>
        <w:rPr>
          <w:rFonts w:ascii="Arial" w:hAnsi="Arial" w:cs="Arial"/>
          <w:sz w:val="20"/>
          <w:szCs w:val="20"/>
        </w:rPr>
      </w:pPr>
      <w:r w:rsidRPr="00F75C41">
        <w:rPr>
          <w:rFonts w:ascii="Arial" w:hAnsi="Arial" w:cs="Arial"/>
          <w:sz w:val="20"/>
          <w:szCs w:val="20"/>
        </w:rPr>
        <w:t xml:space="preserve">Les autres propositions sont notées </w:t>
      </w:r>
      <w:r w:rsidRPr="00810F31">
        <w:rPr>
          <w:rFonts w:ascii="Arial" w:hAnsi="Arial" w:cs="Arial"/>
          <w:sz w:val="20"/>
          <w:szCs w:val="20"/>
        </w:rPr>
        <w:t>proportionnellement suivant la formule suivante :</w:t>
      </w:r>
    </w:p>
    <w:p w14:paraId="6EDAF414" w14:textId="77777777" w:rsidR="00EE0A43" w:rsidRPr="00F75C41" w:rsidRDefault="00EE0A43" w:rsidP="00EE0A43">
      <w:pPr>
        <w:pStyle w:val="western"/>
        <w:spacing w:after="120"/>
        <w:jc w:val="left"/>
        <w:rPr>
          <w:b/>
          <w:bCs/>
          <w:szCs w:val="22"/>
          <w:lang w:val="en-US"/>
        </w:rPr>
      </w:pPr>
      <w:r w:rsidRPr="00F75C41">
        <w:rPr>
          <w:b/>
          <w:bCs/>
          <w:szCs w:val="22"/>
        </w:rPr>
        <w:t>N</w:t>
      </w:r>
      <w:r w:rsidRPr="007827C5">
        <w:rPr>
          <w:b/>
          <w:bCs/>
          <w:szCs w:val="22"/>
          <w:vertAlign w:val="subscript"/>
        </w:rPr>
        <w:t>RSE</w:t>
      </w:r>
      <w:r w:rsidRPr="00F75C41">
        <w:rPr>
          <w:b/>
          <w:bCs/>
          <w:szCs w:val="22"/>
        </w:rPr>
        <w:t xml:space="preserve"> = (nombre de points de l’offre notée / nombre de points de la meilleure offre) x 10</w:t>
      </w:r>
      <w:r w:rsidRPr="00F75C41">
        <w:rPr>
          <w:b/>
          <w:bCs/>
          <w:szCs w:val="22"/>
          <w:lang w:val="en-US"/>
        </w:rPr>
        <w:t>.</w:t>
      </w:r>
    </w:p>
    <w:p w14:paraId="60D289D7" w14:textId="77777777" w:rsidR="00EE0A43" w:rsidRPr="00F75C41" w:rsidRDefault="00EE0A43" w:rsidP="00EE0A43">
      <w:pPr>
        <w:pStyle w:val="western"/>
        <w:spacing w:after="120"/>
        <w:jc w:val="left"/>
        <w:rPr>
          <w:b/>
          <w:bCs/>
          <w:sz w:val="22"/>
          <w:szCs w:val="22"/>
          <w:lang w:val="en-US"/>
        </w:rPr>
      </w:pPr>
      <w:r w:rsidRPr="00F75C41">
        <w:rPr>
          <w:b/>
        </w:rPr>
        <w:t>Cette note est ensuite pondérée par application du coefficient 0,20.</w:t>
      </w:r>
    </w:p>
    <w:p w14:paraId="6868AFF7" w14:textId="77777777" w:rsidR="007B708F" w:rsidRPr="00F75C41" w:rsidRDefault="007B708F" w:rsidP="007B708F">
      <w:pPr>
        <w:pStyle w:val="western"/>
        <w:spacing w:after="120"/>
        <w:jc w:val="left"/>
        <w:rPr>
          <w:b/>
          <w:bCs/>
          <w:sz w:val="22"/>
          <w:szCs w:val="22"/>
          <w:lang w:val="en-US"/>
        </w:rPr>
      </w:pPr>
      <w:r w:rsidRPr="007B708F">
        <w:rPr>
          <w:b/>
        </w:rPr>
        <w:t>Tout item non renseigné par le soumissionnaire sera considéré comme nul et n’apportera aucun point.</w:t>
      </w:r>
    </w:p>
    <w:p w14:paraId="07FEF093" w14:textId="77777777" w:rsidR="00EE0A43" w:rsidRPr="00113EDD" w:rsidRDefault="00EE0A43" w:rsidP="00EE0A43">
      <w:pPr>
        <w:spacing w:after="0" w:line="259" w:lineRule="auto"/>
        <w:ind w:left="0" w:right="6" w:firstLine="0"/>
        <w:rPr>
          <w:rFonts w:ascii="Arial" w:hAnsi="Arial" w:cs="Arial"/>
          <w:sz w:val="20"/>
          <w:szCs w:val="20"/>
        </w:rPr>
      </w:pPr>
    </w:p>
    <w:p w14:paraId="5A5FE75B" w14:textId="77777777" w:rsidR="00EE0A43" w:rsidRPr="00A25ABE" w:rsidRDefault="00EE0A43" w:rsidP="00EE0A43">
      <w:pPr>
        <w:pStyle w:val="Paragraphedeliste"/>
        <w:numPr>
          <w:ilvl w:val="0"/>
          <w:numId w:val="9"/>
        </w:numPr>
        <w:spacing w:after="0" w:line="259" w:lineRule="auto"/>
        <w:ind w:right="6"/>
        <w:rPr>
          <w:rFonts w:ascii="Arial" w:hAnsi="Arial" w:cs="Arial"/>
          <w:sz w:val="20"/>
          <w:szCs w:val="20"/>
        </w:rPr>
      </w:pPr>
      <w:r w:rsidRPr="00A25ABE">
        <w:rPr>
          <w:rFonts w:ascii="Arial" w:hAnsi="Arial" w:cs="Arial"/>
          <w:b/>
          <w:color w:val="0070C0"/>
          <w:sz w:val="20"/>
          <w:szCs w:val="20"/>
          <w:u w:val="single" w:color="0070C0"/>
        </w:rPr>
        <w:t xml:space="preserve">Méthode de notation du critère </w:t>
      </w:r>
      <w:r>
        <w:rPr>
          <w:rFonts w:ascii="Arial" w:hAnsi="Arial" w:cs="Arial"/>
          <w:b/>
          <w:color w:val="0070C0"/>
          <w:sz w:val="20"/>
          <w:szCs w:val="20"/>
          <w:u w:val="single" w:color="0070C0"/>
        </w:rPr>
        <w:t>délai d’urgence</w:t>
      </w:r>
      <w:r w:rsidRPr="00577C09">
        <w:rPr>
          <w:rFonts w:ascii="Arial" w:hAnsi="Arial" w:cs="Arial"/>
          <w:b/>
          <w:color w:val="2E74B5" w:themeColor="accent1" w:themeShade="BF"/>
          <w:sz w:val="20"/>
          <w:szCs w:val="20"/>
          <w:u w:val="single"/>
        </w:rPr>
        <w:t xml:space="preserve"> (N</w:t>
      </w:r>
      <w:r w:rsidRPr="007E0514">
        <w:rPr>
          <w:rFonts w:ascii="Arial" w:hAnsi="Arial" w:cs="Arial"/>
          <w:b/>
          <w:color w:val="2E74B5" w:themeColor="accent1" w:themeShade="BF"/>
          <w:sz w:val="20"/>
          <w:szCs w:val="20"/>
          <w:u w:val="single"/>
          <w:vertAlign w:val="subscript"/>
        </w:rPr>
        <w:t>D</w:t>
      </w:r>
      <w:r w:rsidRPr="00577C09">
        <w:rPr>
          <w:rFonts w:ascii="Arial" w:hAnsi="Arial" w:cs="Arial"/>
          <w:b/>
          <w:color w:val="2E74B5" w:themeColor="accent1" w:themeShade="BF"/>
          <w:sz w:val="20"/>
          <w:szCs w:val="20"/>
          <w:u w:val="single"/>
        </w:rPr>
        <w:t>)</w:t>
      </w:r>
    </w:p>
    <w:p w14:paraId="2C3B717D" w14:textId="77777777" w:rsidR="00EE0A43" w:rsidRPr="00113EDD" w:rsidRDefault="00EE0A43" w:rsidP="00EE0A43">
      <w:pPr>
        <w:pStyle w:val="Commentaire"/>
        <w:ind w:right="6"/>
        <w:rPr>
          <w:rFonts w:ascii="Arial" w:hAnsi="Arial" w:cs="Arial"/>
          <w:sz w:val="20"/>
          <w:szCs w:val="20"/>
        </w:rPr>
      </w:pPr>
    </w:p>
    <w:p w14:paraId="7F7DA3AB" w14:textId="77777777" w:rsidR="00EE0A43" w:rsidRPr="00FF07AB" w:rsidRDefault="00EE0A43" w:rsidP="00EE0A43">
      <w:pPr>
        <w:pStyle w:val="Standard"/>
      </w:pPr>
      <w:r w:rsidRPr="00FF07AB">
        <w:t>Le critère délai est apprécié au regard des délais d’intervention en heures, sur les sites concernés</w:t>
      </w:r>
      <w:r>
        <w:t xml:space="preserve">, </w:t>
      </w:r>
      <w:r w:rsidRPr="00FF07AB">
        <w:t xml:space="preserve">renseignés par le soumissionnaire </w:t>
      </w:r>
      <w:r>
        <w:t>dans le BPU.</w:t>
      </w:r>
    </w:p>
    <w:p w14:paraId="11FCE078" w14:textId="77777777" w:rsidR="00EE0A43" w:rsidRPr="00FF07AB" w:rsidRDefault="00EE0A43" w:rsidP="00EE0A43">
      <w:pPr>
        <w:pStyle w:val="Standard"/>
      </w:pPr>
      <w:r w:rsidRPr="00FF07AB">
        <w:t xml:space="preserve">Les délais d’intervention les plus courts obtiennent alors la meilleure note, soit 10 sur 10, les autres offres sont notées proportionnellement selon la formule : </w:t>
      </w:r>
    </w:p>
    <w:p w14:paraId="2D3C0D1F" w14:textId="77777777" w:rsidR="00EE0A43" w:rsidRPr="00BB1F17" w:rsidRDefault="00EE0A43" w:rsidP="00EE0A43">
      <w:pPr>
        <w:widowControl w:val="0"/>
        <w:suppressAutoHyphens/>
        <w:spacing w:after="0" w:line="240" w:lineRule="auto"/>
        <w:jc w:val="center"/>
        <w:rPr>
          <w:rFonts w:ascii="Arial" w:eastAsia="Calibri" w:hAnsi="Arial" w:cs="Arial"/>
          <w:kern w:val="1"/>
          <w:sz w:val="20"/>
          <w:szCs w:val="20"/>
          <w:lang w:val="en-US"/>
        </w:rPr>
      </w:pPr>
    </w:p>
    <w:p w14:paraId="73D03A92" w14:textId="77777777" w:rsidR="00EE0A43" w:rsidRPr="00196882" w:rsidRDefault="00EE0A43" w:rsidP="00EE0A43">
      <w:pPr>
        <w:widowControl w:val="0"/>
        <w:spacing w:after="0" w:line="240" w:lineRule="auto"/>
        <w:jc w:val="left"/>
        <w:rPr>
          <w:rFonts w:ascii="Arial" w:hAnsi="Arial" w:cs="Arial"/>
          <w:b/>
          <w:sz w:val="20"/>
          <w:szCs w:val="20"/>
          <w:lang w:val="en-US"/>
        </w:rPr>
      </w:pPr>
      <w:r w:rsidRPr="00196882">
        <w:rPr>
          <w:rFonts w:ascii="Arial" w:hAnsi="Arial" w:cs="Arial"/>
          <w:b/>
          <w:sz w:val="20"/>
          <w:szCs w:val="20"/>
          <w:lang w:val="en-US"/>
        </w:rPr>
        <w:t>N</w:t>
      </w:r>
      <w:r w:rsidRPr="007827C5">
        <w:rPr>
          <w:rFonts w:ascii="Arial" w:hAnsi="Arial" w:cs="Arial"/>
          <w:b/>
          <w:sz w:val="20"/>
          <w:szCs w:val="20"/>
          <w:vertAlign w:val="subscript"/>
          <w:lang w:val="en-US"/>
        </w:rPr>
        <w:t>D</w:t>
      </w:r>
      <w:r w:rsidRPr="00196882">
        <w:rPr>
          <w:rFonts w:ascii="Arial" w:hAnsi="Arial" w:cs="Arial"/>
          <w:b/>
          <w:sz w:val="20"/>
          <w:szCs w:val="20"/>
          <w:lang w:val="en-US"/>
        </w:rPr>
        <w:t xml:space="preserve"> = </w:t>
      </w:r>
      <w:r w:rsidRPr="00196882">
        <w:rPr>
          <w:rFonts w:ascii="Arial" w:hAnsi="Arial" w:cs="Arial"/>
          <w:b/>
          <w:sz w:val="20"/>
          <w:szCs w:val="20"/>
        </w:rPr>
        <w:t>(Délai le plus court/Délai de l’offre analysée</w:t>
      </w:r>
      <w:r w:rsidRPr="00196882">
        <w:rPr>
          <w:rFonts w:ascii="Arial" w:hAnsi="Arial" w:cs="Arial"/>
          <w:b/>
          <w:sz w:val="20"/>
          <w:szCs w:val="20"/>
          <w:lang w:val="en-US"/>
        </w:rPr>
        <w:t>) x 10.</w:t>
      </w:r>
    </w:p>
    <w:p w14:paraId="1663EADA" w14:textId="77777777" w:rsidR="00EE0A43" w:rsidRPr="00196882" w:rsidRDefault="00EE0A43" w:rsidP="00EE0A43">
      <w:pPr>
        <w:widowControl w:val="0"/>
        <w:spacing w:after="0" w:line="240" w:lineRule="auto"/>
        <w:jc w:val="center"/>
        <w:rPr>
          <w:rFonts w:ascii="Arial" w:hAnsi="Arial" w:cs="Arial"/>
          <w:b/>
          <w:sz w:val="20"/>
          <w:szCs w:val="20"/>
          <w:lang w:val="en-US"/>
        </w:rPr>
      </w:pPr>
    </w:p>
    <w:p w14:paraId="123571C2" w14:textId="77777777" w:rsidR="00EE0A43" w:rsidRPr="00196882" w:rsidRDefault="00EE0A43" w:rsidP="00EE0A43">
      <w:pPr>
        <w:widowControl w:val="0"/>
        <w:spacing w:after="0" w:line="240" w:lineRule="auto"/>
        <w:rPr>
          <w:rFonts w:ascii="Arial" w:hAnsi="Arial" w:cs="Arial"/>
          <w:b/>
          <w:sz w:val="20"/>
          <w:szCs w:val="20"/>
          <w:lang w:val="en-US"/>
        </w:rPr>
      </w:pPr>
      <w:r w:rsidRPr="00196882">
        <w:rPr>
          <w:rFonts w:ascii="Arial" w:hAnsi="Arial" w:cs="Arial"/>
          <w:b/>
          <w:sz w:val="20"/>
        </w:rPr>
        <w:t>Cette note est ensuite pondérée par application du coefficient 0,10.</w:t>
      </w:r>
    </w:p>
    <w:p w14:paraId="2759DAAC" w14:textId="77777777" w:rsidR="00EE0A43" w:rsidRPr="00A25ABE" w:rsidRDefault="00EE0A43" w:rsidP="00EE0A43">
      <w:pPr>
        <w:spacing w:after="0" w:line="259" w:lineRule="auto"/>
        <w:ind w:left="0" w:right="6" w:firstLine="0"/>
        <w:rPr>
          <w:rFonts w:ascii="Arial" w:hAnsi="Arial" w:cs="Arial"/>
          <w:sz w:val="20"/>
          <w:szCs w:val="20"/>
          <w:highlight w:val="yellow"/>
        </w:rPr>
      </w:pPr>
    </w:p>
    <w:p w14:paraId="3D26BEFE" w14:textId="77777777" w:rsidR="00EE0A43" w:rsidRPr="00A25ABE" w:rsidRDefault="00EE0A43" w:rsidP="00EE0A43">
      <w:pPr>
        <w:pStyle w:val="Commentaire"/>
        <w:ind w:right="6"/>
        <w:rPr>
          <w:rFonts w:ascii="Arial" w:hAnsi="Arial" w:cs="Arial"/>
          <w:sz w:val="20"/>
          <w:szCs w:val="20"/>
          <w:highlight w:val="yellow"/>
        </w:rPr>
      </w:pPr>
    </w:p>
    <w:p w14:paraId="1279ED32" w14:textId="77777777" w:rsidR="00EE0A43" w:rsidRPr="00F6331F" w:rsidRDefault="00EE0A43" w:rsidP="008E78FF">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r w:rsidRPr="00F6331F">
        <w:rPr>
          <w:rFonts w:ascii="Arial" w:eastAsiaTheme="minorEastAsia" w:hAnsi="Arial" w:cs="Arial"/>
          <w:b/>
          <w:sz w:val="20"/>
        </w:rPr>
        <w:t>La note globale N</w:t>
      </w:r>
      <w:r w:rsidRPr="00F6331F">
        <w:rPr>
          <w:rFonts w:ascii="Arial" w:eastAsiaTheme="minorEastAsia" w:hAnsi="Arial" w:cs="Arial"/>
          <w:b/>
          <w:sz w:val="20"/>
          <w:vertAlign w:val="subscript"/>
        </w:rPr>
        <w:t>G</w:t>
      </w:r>
      <w:r w:rsidRPr="00F6331F">
        <w:rPr>
          <w:rFonts w:ascii="Arial" w:eastAsiaTheme="minorEastAsia" w:hAnsi="Arial" w:cs="Arial"/>
          <w:b/>
          <w:sz w:val="20"/>
        </w:rPr>
        <w:t xml:space="preserve"> (100%)</w:t>
      </w:r>
      <w:r w:rsidRPr="00F6331F">
        <w:rPr>
          <w:rFonts w:ascii="Arial" w:eastAsiaTheme="minorEastAsia" w:hAnsi="Arial" w:cs="Arial"/>
          <w:sz w:val="20"/>
        </w:rPr>
        <w:t xml:space="preserve"> est obtenue en appliquant les coefficients de pondération de chaque critère comme suit : </w:t>
      </w:r>
    </w:p>
    <w:p w14:paraId="6A8D3F40" w14:textId="77777777" w:rsidR="00EE0A43" w:rsidRPr="00F6331F" w:rsidRDefault="00EE0A43" w:rsidP="008E78FF">
      <w:pPr>
        <w:pBdr>
          <w:top w:val="single" w:sz="4" w:space="1" w:color="auto"/>
          <w:left w:val="single" w:sz="4" w:space="4" w:color="auto"/>
          <w:bottom w:val="single" w:sz="4" w:space="1" w:color="auto"/>
          <w:right w:val="single" w:sz="4" w:space="28" w:color="auto"/>
        </w:pBdr>
        <w:spacing w:after="0"/>
        <w:jc w:val="center"/>
        <w:rPr>
          <w:rFonts w:ascii="Arial" w:eastAsiaTheme="minorEastAsia" w:hAnsi="Arial" w:cs="Arial"/>
          <w:b/>
          <w:sz w:val="20"/>
        </w:rPr>
      </w:pPr>
      <w:r w:rsidRPr="00F6331F">
        <w:rPr>
          <w:rFonts w:ascii="Arial" w:eastAsiaTheme="minorEastAsia" w:hAnsi="Arial" w:cs="Arial"/>
          <w:b/>
          <w:sz w:val="20"/>
        </w:rPr>
        <w:t>N</w:t>
      </w:r>
      <w:r w:rsidRPr="00F6331F">
        <w:rPr>
          <w:rFonts w:ascii="Arial" w:eastAsiaTheme="minorEastAsia" w:hAnsi="Arial" w:cs="Arial"/>
          <w:b/>
          <w:sz w:val="20"/>
          <w:vertAlign w:val="subscript"/>
        </w:rPr>
        <w:t>G</w:t>
      </w:r>
      <w:r w:rsidRPr="00F6331F">
        <w:rPr>
          <w:rFonts w:ascii="Arial" w:eastAsiaTheme="minorEastAsia" w:hAnsi="Arial" w:cs="Arial"/>
          <w:b/>
          <w:sz w:val="20"/>
        </w:rPr>
        <w:t xml:space="preserve"> = N</w:t>
      </w:r>
      <w:r w:rsidRPr="00F6331F">
        <w:rPr>
          <w:rFonts w:ascii="Arial" w:eastAsiaTheme="minorEastAsia" w:hAnsi="Arial" w:cs="Arial"/>
          <w:b/>
          <w:sz w:val="20"/>
          <w:vertAlign w:val="subscript"/>
        </w:rPr>
        <w:t>P</w:t>
      </w:r>
      <w:r w:rsidRPr="00F6331F">
        <w:rPr>
          <w:rFonts w:ascii="Arial" w:eastAsiaTheme="minorEastAsia" w:hAnsi="Arial" w:cs="Arial"/>
          <w:b/>
          <w:sz w:val="20"/>
        </w:rPr>
        <w:t xml:space="preserve"> x 0,70 + N</w:t>
      </w:r>
      <w:r w:rsidRPr="00F6331F">
        <w:rPr>
          <w:rFonts w:ascii="Arial" w:eastAsiaTheme="minorEastAsia" w:hAnsi="Arial" w:cs="Arial"/>
          <w:b/>
          <w:sz w:val="20"/>
          <w:vertAlign w:val="subscript"/>
        </w:rPr>
        <w:t>RSE</w:t>
      </w:r>
      <w:r w:rsidRPr="00F6331F">
        <w:rPr>
          <w:rFonts w:ascii="Arial" w:eastAsiaTheme="minorEastAsia" w:hAnsi="Arial" w:cs="Arial"/>
          <w:b/>
          <w:sz w:val="20"/>
        </w:rPr>
        <w:t xml:space="preserve"> x 0,20 + N</w:t>
      </w:r>
      <w:r w:rsidRPr="00F6331F">
        <w:rPr>
          <w:rFonts w:ascii="Arial" w:eastAsiaTheme="minorEastAsia" w:hAnsi="Arial" w:cs="Arial"/>
          <w:b/>
          <w:sz w:val="20"/>
          <w:vertAlign w:val="subscript"/>
        </w:rPr>
        <w:t xml:space="preserve">D </w:t>
      </w:r>
      <w:r w:rsidRPr="00F6331F">
        <w:rPr>
          <w:rFonts w:ascii="Arial" w:eastAsiaTheme="minorEastAsia" w:hAnsi="Arial" w:cs="Arial"/>
          <w:b/>
          <w:sz w:val="20"/>
        </w:rPr>
        <w:t>x 0,10</w:t>
      </w:r>
    </w:p>
    <w:p w14:paraId="47C05AE8" w14:textId="77777777" w:rsidR="00EE0A43" w:rsidRPr="00F6331F" w:rsidRDefault="00EE0A43" w:rsidP="008E78FF">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p>
    <w:p w14:paraId="396C5C42" w14:textId="77777777" w:rsidR="00EE0A43" w:rsidRPr="00F6331F" w:rsidRDefault="00EE0A43" w:rsidP="008E78FF">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r w:rsidRPr="00F6331F">
        <w:rPr>
          <w:rFonts w:ascii="Arial" w:eastAsiaTheme="minorEastAsia" w:hAnsi="Arial" w:cs="Arial"/>
          <w:sz w:val="20"/>
        </w:rPr>
        <w:t xml:space="preserve">L'offre retenue est celle qui a obtenu la note globale la plus élevée en application des critères indiqués ci-dessus et correspond à l’offre économiquement la plus avantageuse. </w:t>
      </w:r>
    </w:p>
    <w:p w14:paraId="0D1C31FC" w14:textId="77777777" w:rsidR="00EE0A43" w:rsidRPr="00F6331F" w:rsidRDefault="00EE0A43" w:rsidP="008E78FF">
      <w:pPr>
        <w:pBdr>
          <w:top w:val="single" w:sz="4" w:space="1" w:color="auto"/>
          <w:left w:val="single" w:sz="4" w:space="4" w:color="auto"/>
          <w:bottom w:val="single" w:sz="4" w:space="1" w:color="auto"/>
          <w:right w:val="single" w:sz="4" w:space="28" w:color="auto"/>
        </w:pBdr>
        <w:spacing w:after="0"/>
        <w:rPr>
          <w:rFonts w:ascii="Arial" w:eastAsiaTheme="minorEastAsia" w:hAnsi="Arial" w:cs="Arial"/>
          <w:sz w:val="20"/>
        </w:rPr>
      </w:pPr>
      <w:r w:rsidRPr="00F6331F">
        <w:rPr>
          <w:rFonts w:ascii="Arial" w:eastAsiaTheme="minorEastAsia" w:hAnsi="Arial" w:cs="Arial"/>
          <w:sz w:val="20"/>
        </w:rPr>
        <w:t>En cas d'égalité de points, l'offre présentant la meilleure note sur le critère prix est classée première.</w:t>
      </w:r>
    </w:p>
    <w:p w14:paraId="4494FA5D" w14:textId="778FBECF" w:rsidR="008C0198" w:rsidRDefault="008C0198" w:rsidP="00113EDD">
      <w:pPr>
        <w:pStyle w:val="Commentaire"/>
        <w:rPr>
          <w:rFonts w:ascii="Arial" w:hAnsi="Arial" w:cs="Arial"/>
          <w:highlight w:val="green"/>
        </w:rPr>
      </w:pPr>
    </w:p>
    <w:p w14:paraId="71F3890D" w14:textId="77777777" w:rsidR="00415C7B" w:rsidRPr="00CE770B" w:rsidRDefault="006151FE" w:rsidP="00CE770B">
      <w:pPr>
        <w:pStyle w:val="Titre2"/>
        <w:ind w:left="0" w:right="6" w:firstLine="0"/>
        <w:jc w:val="both"/>
        <w:rPr>
          <w:rFonts w:ascii="Arial" w:hAnsi="Arial" w:cs="Arial"/>
          <w:color w:val="0070C0"/>
          <w:sz w:val="22"/>
          <w:u w:val="none"/>
        </w:rPr>
      </w:pPr>
      <w:bookmarkStart w:id="142" w:name="__RefHeading__1028_1144210101"/>
      <w:bookmarkStart w:id="143" w:name="_Toc192762692"/>
      <w:bookmarkStart w:id="144" w:name="_Toc508105540"/>
      <w:bookmarkStart w:id="145" w:name="_Toc508108733"/>
      <w:bookmarkStart w:id="146" w:name="_Toc517166320"/>
      <w:bookmarkStart w:id="147" w:name="_Toc518917370"/>
      <w:bookmarkStart w:id="148" w:name="_Toc4145644"/>
      <w:bookmarkStart w:id="149" w:name="_Toc26776500"/>
      <w:bookmarkStart w:id="150" w:name="_Toc446682693"/>
      <w:bookmarkEnd w:id="142"/>
      <w:r w:rsidRPr="00CE770B">
        <w:rPr>
          <w:rFonts w:ascii="Arial" w:hAnsi="Arial" w:cs="Arial"/>
          <w:color w:val="0070C0"/>
          <w:sz w:val="22"/>
          <w:u w:val="none"/>
        </w:rPr>
        <w:t>5</w:t>
      </w:r>
      <w:r w:rsidR="009F0744" w:rsidRPr="00CE770B">
        <w:rPr>
          <w:rFonts w:ascii="Arial" w:hAnsi="Arial" w:cs="Arial"/>
          <w:color w:val="0070C0"/>
          <w:sz w:val="22"/>
          <w:u w:val="none"/>
        </w:rPr>
        <w:t>.4 D</w:t>
      </w:r>
      <w:r w:rsidR="005F4D60" w:rsidRPr="00CE770B">
        <w:rPr>
          <w:rFonts w:ascii="Arial" w:hAnsi="Arial" w:cs="Arial"/>
          <w:color w:val="0070C0"/>
          <w:sz w:val="22"/>
          <w:u w:val="none"/>
        </w:rPr>
        <w:t>urée de validité des offres</w:t>
      </w:r>
      <w:bookmarkEnd w:id="143"/>
      <w:r w:rsidR="005F4D60" w:rsidRPr="00CE770B">
        <w:rPr>
          <w:rFonts w:ascii="Arial" w:hAnsi="Arial" w:cs="Arial"/>
          <w:color w:val="0070C0"/>
          <w:sz w:val="22"/>
          <w:u w:val="none"/>
        </w:rPr>
        <w:t xml:space="preserve"> </w:t>
      </w:r>
      <w:bookmarkEnd w:id="144"/>
      <w:bookmarkEnd w:id="145"/>
      <w:bookmarkEnd w:id="146"/>
      <w:bookmarkEnd w:id="147"/>
      <w:bookmarkEnd w:id="148"/>
      <w:bookmarkEnd w:id="149"/>
      <w:bookmarkEnd w:id="150"/>
    </w:p>
    <w:p w14:paraId="20CF28E7" w14:textId="4CFA135B" w:rsidR="00415C7B" w:rsidRDefault="003B1263" w:rsidP="0064495F">
      <w:pPr>
        <w:spacing w:after="0" w:line="259" w:lineRule="auto"/>
        <w:ind w:left="0" w:right="6" w:firstLine="0"/>
        <w:rPr>
          <w:rFonts w:ascii="Arial" w:hAnsi="Arial" w:cs="Arial"/>
          <w:sz w:val="20"/>
          <w:szCs w:val="20"/>
        </w:rPr>
      </w:pPr>
      <w:r w:rsidRPr="005F4D60">
        <w:rPr>
          <w:rFonts w:ascii="Arial" w:hAnsi="Arial" w:cs="Arial"/>
          <w:sz w:val="20"/>
          <w:szCs w:val="20"/>
        </w:rPr>
        <w:t>Les offres sont valables 18</w:t>
      </w:r>
      <w:r w:rsidR="009F0744" w:rsidRPr="005F4D60">
        <w:rPr>
          <w:rFonts w:ascii="Arial" w:hAnsi="Arial" w:cs="Arial"/>
          <w:sz w:val="20"/>
          <w:szCs w:val="20"/>
        </w:rPr>
        <w:t>0 jours à compter de la date limite de remise des offres.</w:t>
      </w:r>
    </w:p>
    <w:p w14:paraId="30C5621A" w14:textId="77777777" w:rsidR="008E78FF" w:rsidRPr="005F4D60" w:rsidRDefault="008E78FF" w:rsidP="0064495F">
      <w:pPr>
        <w:spacing w:after="0" w:line="259" w:lineRule="auto"/>
        <w:ind w:left="0" w:right="6" w:firstLine="0"/>
        <w:rPr>
          <w:rFonts w:ascii="Arial" w:hAnsi="Arial" w:cs="Arial"/>
          <w:sz w:val="20"/>
          <w:szCs w:val="20"/>
        </w:rPr>
      </w:pPr>
    </w:p>
    <w:p w14:paraId="4660DF2A" w14:textId="77777777" w:rsidR="00B6049A" w:rsidRPr="00CE770B" w:rsidRDefault="00B6049A" w:rsidP="00CE770B">
      <w:pPr>
        <w:spacing w:after="0" w:line="240" w:lineRule="auto"/>
        <w:ind w:left="0" w:right="0" w:firstLine="0"/>
        <w:jc w:val="center"/>
        <w:rPr>
          <w:rFonts w:ascii="Arial" w:hAnsi="Arial" w:cs="Arial"/>
          <w:color w:val="0070C0"/>
          <w:sz w:val="24"/>
          <w:szCs w:val="24"/>
        </w:rPr>
      </w:pPr>
    </w:p>
    <w:p w14:paraId="0D5E1F69" w14:textId="77777777" w:rsidR="00415C7B" w:rsidRPr="00CE770B" w:rsidRDefault="00E1525F" w:rsidP="00CE770B">
      <w:pPr>
        <w:pStyle w:val="Titre1"/>
        <w:ind w:right="6"/>
        <w:jc w:val="center"/>
        <w:rPr>
          <w:rFonts w:ascii="Arial" w:hAnsi="Arial" w:cs="Arial"/>
          <w:color w:val="0070C0"/>
          <w:sz w:val="24"/>
          <w:szCs w:val="24"/>
        </w:rPr>
      </w:pPr>
      <w:bookmarkStart w:id="151" w:name="__RefHeading__1030_1144210101"/>
      <w:bookmarkStart w:id="152" w:name="_Toc508105541"/>
      <w:bookmarkStart w:id="153" w:name="_Toc508108734"/>
      <w:bookmarkStart w:id="154" w:name="_Toc517166321"/>
      <w:bookmarkStart w:id="155" w:name="_Toc518917371"/>
      <w:bookmarkStart w:id="156" w:name="_Toc4145645"/>
      <w:bookmarkStart w:id="157" w:name="_Toc26776501"/>
      <w:bookmarkStart w:id="158" w:name="_Toc446682694"/>
      <w:bookmarkStart w:id="159" w:name="_Toc192762693"/>
      <w:bookmarkEnd w:id="151"/>
      <w:r w:rsidRPr="00CE770B">
        <w:rPr>
          <w:rFonts w:ascii="Arial" w:hAnsi="Arial" w:cs="Arial"/>
          <w:color w:val="0070C0"/>
          <w:sz w:val="24"/>
          <w:szCs w:val="24"/>
        </w:rPr>
        <w:t>ARTICLE 6</w:t>
      </w:r>
      <w:r w:rsidR="009F0744" w:rsidRPr="00CE770B">
        <w:rPr>
          <w:rFonts w:ascii="Arial" w:hAnsi="Arial" w:cs="Arial"/>
          <w:color w:val="0070C0"/>
          <w:sz w:val="24"/>
          <w:szCs w:val="24"/>
        </w:rPr>
        <w:t xml:space="preserve"> - MODALITES DE TRANSMISSION DES PLIS</w:t>
      </w:r>
      <w:bookmarkEnd w:id="152"/>
      <w:bookmarkEnd w:id="153"/>
      <w:bookmarkEnd w:id="154"/>
      <w:bookmarkEnd w:id="155"/>
      <w:bookmarkEnd w:id="156"/>
      <w:bookmarkEnd w:id="157"/>
      <w:bookmarkEnd w:id="158"/>
      <w:bookmarkEnd w:id="159"/>
    </w:p>
    <w:p w14:paraId="6EE7A7C1" w14:textId="77777777" w:rsidR="00415C7B" w:rsidRPr="00CE770B" w:rsidRDefault="00415C7B" w:rsidP="0098622C">
      <w:pPr>
        <w:pStyle w:val="Titre2"/>
        <w:ind w:left="708" w:right="6" w:firstLine="708"/>
        <w:jc w:val="both"/>
        <w:rPr>
          <w:rFonts w:ascii="Arial" w:hAnsi="Arial" w:cs="Arial"/>
          <w:color w:val="0070C0"/>
          <w:sz w:val="22"/>
          <w:u w:val="none"/>
        </w:rPr>
      </w:pPr>
    </w:p>
    <w:p w14:paraId="481B8230" w14:textId="77777777" w:rsidR="00415C7B" w:rsidRPr="00CE770B" w:rsidRDefault="00E1525F" w:rsidP="00CE770B">
      <w:pPr>
        <w:pStyle w:val="Titre2"/>
        <w:ind w:left="0" w:right="6" w:firstLine="0"/>
        <w:jc w:val="both"/>
        <w:rPr>
          <w:rFonts w:ascii="Arial" w:hAnsi="Arial" w:cs="Arial"/>
          <w:color w:val="0070C0"/>
          <w:sz w:val="22"/>
          <w:u w:val="none"/>
        </w:rPr>
      </w:pPr>
      <w:bookmarkStart w:id="160" w:name="__RefHeading__1034_1144210101"/>
      <w:bookmarkStart w:id="161" w:name="_Toc192762694"/>
      <w:bookmarkStart w:id="162" w:name="_Toc508105542"/>
      <w:bookmarkStart w:id="163" w:name="_Toc508108735"/>
      <w:bookmarkStart w:id="164" w:name="_Toc517166322"/>
      <w:bookmarkStart w:id="165" w:name="_Toc518917372"/>
      <w:bookmarkStart w:id="166" w:name="_Toc4145646"/>
      <w:bookmarkStart w:id="167" w:name="_Toc26776502"/>
      <w:bookmarkStart w:id="168" w:name="_Toc446682695"/>
      <w:bookmarkEnd w:id="160"/>
      <w:r w:rsidRPr="00CE770B">
        <w:rPr>
          <w:rFonts w:ascii="Arial" w:hAnsi="Arial" w:cs="Arial"/>
          <w:color w:val="0070C0"/>
          <w:sz w:val="22"/>
          <w:u w:val="none"/>
        </w:rPr>
        <w:t>6</w:t>
      </w:r>
      <w:r w:rsidR="009F0744" w:rsidRPr="00CE770B">
        <w:rPr>
          <w:rFonts w:ascii="Arial" w:hAnsi="Arial" w:cs="Arial"/>
          <w:color w:val="0070C0"/>
          <w:sz w:val="22"/>
          <w:u w:val="none"/>
        </w:rPr>
        <w:t>.1 D</w:t>
      </w:r>
      <w:r w:rsidR="0098622C" w:rsidRPr="00CE770B">
        <w:rPr>
          <w:rFonts w:ascii="Arial" w:hAnsi="Arial" w:cs="Arial"/>
          <w:color w:val="0070C0"/>
          <w:sz w:val="22"/>
          <w:u w:val="none"/>
        </w:rPr>
        <w:t>ate et heure limites de réception des plis</w:t>
      </w:r>
      <w:bookmarkEnd w:id="161"/>
      <w:r w:rsidR="0098622C" w:rsidRPr="00CE770B">
        <w:rPr>
          <w:rFonts w:ascii="Arial" w:hAnsi="Arial" w:cs="Arial"/>
          <w:color w:val="0070C0"/>
          <w:sz w:val="22"/>
          <w:u w:val="none"/>
        </w:rPr>
        <w:t xml:space="preserve"> </w:t>
      </w:r>
      <w:bookmarkEnd w:id="162"/>
      <w:bookmarkEnd w:id="163"/>
      <w:bookmarkEnd w:id="164"/>
      <w:bookmarkEnd w:id="165"/>
      <w:bookmarkEnd w:id="166"/>
      <w:bookmarkEnd w:id="167"/>
      <w:bookmarkEnd w:id="168"/>
    </w:p>
    <w:p w14:paraId="625E34A4" w14:textId="77777777" w:rsidR="00DA62B0" w:rsidRPr="00DA62B0" w:rsidRDefault="009F0744" w:rsidP="00DA62B0">
      <w:pPr>
        <w:spacing w:after="0" w:line="259" w:lineRule="auto"/>
        <w:ind w:left="0" w:right="6" w:firstLine="0"/>
        <w:rPr>
          <w:rFonts w:ascii="Arial" w:hAnsi="Arial" w:cs="Arial"/>
          <w:sz w:val="20"/>
          <w:szCs w:val="24"/>
        </w:rPr>
      </w:pPr>
      <w:r w:rsidRPr="00DA62B0">
        <w:rPr>
          <w:rFonts w:ascii="Arial" w:hAnsi="Arial" w:cs="Arial"/>
          <w:sz w:val="20"/>
          <w:szCs w:val="24"/>
        </w:rPr>
        <w:t xml:space="preserve">Seuls peuvent être ouverts les plis qui ont été reçus au plus tard à la date et à l'heure limites mentionnées en page de garde du présent document. </w:t>
      </w:r>
      <w:r w:rsidR="00DA62B0" w:rsidRPr="00DA62B0">
        <w:rPr>
          <w:rFonts w:ascii="Arial" w:hAnsi="Arial" w:cs="Arial"/>
          <w:sz w:val="20"/>
          <w:szCs w:val="24"/>
        </w:rPr>
        <w:t>Les plis sont horodatés.</w:t>
      </w:r>
    </w:p>
    <w:p w14:paraId="5316632D"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Les plis qui sont reçus ou remis après ces date et heure ne sont pas ouverts.</w:t>
      </w:r>
    </w:p>
    <w:p w14:paraId="1CE788E5"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br/>
        <w:t>Les plis et</w:t>
      </w:r>
      <w:r w:rsidR="00DA62B0">
        <w:rPr>
          <w:rFonts w:ascii="Arial" w:hAnsi="Arial" w:cs="Arial"/>
          <w:sz w:val="20"/>
          <w:szCs w:val="24"/>
        </w:rPr>
        <w:t>/ou</w:t>
      </w:r>
      <w:r w:rsidRPr="00DA62B0">
        <w:rPr>
          <w:rFonts w:ascii="Arial" w:hAnsi="Arial" w:cs="Arial"/>
          <w:sz w:val="20"/>
          <w:szCs w:val="24"/>
        </w:rPr>
        <w:t xml:space="preserve"> la "copie de sauvegarde" parvenus hors délai sont inscrits au registre des dépôts et sont rejetés.</w:t>
      </w:r>
    </w:p>
    <w:p w14:paraId="797B80F8" w14:textId="77777777" w:rsidR="00415C7B" w:rsidRPr="0098622C" w:rsidRDefault="00415C7B" w:rsidP="0098622C">
      <w:pPr>
        <w:pStyle w:val="Titre2"/>
        <w:ind w:left="708" w:right="6" w:firstLine="708"/>
        <w:jc w:val="both"/>
        <w:rPr>
          <w:rFonts w:ascii="Arial" w:hAnsi="Arial" w:cs="Arial"/>
          <w:color w:val="0070C0"/>
          <w:sz w:val="22"/>
        </w:rPr>
      </w:pPr>
    </w:p>
    <w:p w14:paraId="120FAAC0" w14:textId="77777777" w:rsidR="00415C7B" w:rsidRPr="00CE770B" w:rsidRDefault="00E1525F" w:rsidP="00CE770B">
      <w:pPr>
        <w:pStyle w:val="Titre2"/>
        <w:ind w:left="0" w:right="6" w:firstLine="0"/>
        <w:jc w:val="both"/>
        <w:rPr>
          <w:rFonts w:ascii="Arial" w:hAnsi="Arial" w:cs="Arial"/>
          <w:color w:val="0070C0"/>
          <w:sz w:val="22"/>
          <w:u w:val="none"/>
        </w:rPr>
      </w:pPr>
      <w:bookmarkStart w:id="169" w:name="__RefHeading__1036_1144210101"/>
      <w:bookmarkStart w:id="170" w:name="_Toc192762695"/>
      <w:bookmarkStart w:id="171" w:name="_Toc508105543"/>
      <w:bookmarkStart w:id="172" w:name="_Toc508108736"/>
      <w:bookmarkStart w:id="173" w:name="_Toc517166323"/>
      <w:bookmarkStart w:id="174" w:name="_Toc518917373"/>
      <w:bookmarkStart w:id="175" w:name="_Toc4145647"/>
      <w:bookmarkStart w:id="176" w:name="_Toc26776503"/>
      <w:bookmarkStart w:id="177" w:name="_Toc446682696"/>
      <w:bookmarkEnd w:id="169"/>
      <w:r w:rsidRPr="00CE770B">
        <w:rPr>
          <w:rFonts w:ascii="Arial" w:hAnsi="Arial" w:cs="Arial"/>
          <w:color w:val="0070C0"/>
          <w:sz w:val="22"/>
          <w:u w:val="none"/>
        </w:rPr>
        <w:t>6</w:t>
      </w:r>
      <w:r w:rsidR="009F0744" w:rsidRPr="00CE770B">
        <w:rPr>
          <w:rFonts w:ascii="Arial" w:hAnsi="Arial" w:cs="Arial"/>
          <w:color w:val="0070C0"/>
          <w:sz w:val="22"/>
          <w:u w:val="none"/>
        </w:rPr>
        <w:t>.2 C</w:t>
      </w:r>
      <w:r w:rsidR="0098622C" w:rsidRPr="00CE770B">
        <w:rPr>
          <w:rFonts w:ascii="Arial" w:hAnsi="Arial" w:cs="Arial"/>
          <w:color w:val="0070C0"/>
          <w:sz w:val="22"/>
          <w:u w:val="none"/>
        </w:rPr>
        <w:t>onditions de transmission des plis</w:t>
      </w:r>
      <w:bookmarkEnd w:id="170"/>
      <w:r w:rsidR="0098622C" w:rsidRPr="00CE770B">
        <w:rPr>
          <w:rFonts w:ascii="Arial" w:hAnsi="Arial" w:cs="Arial"/>
          <w:color w:val="0070C0"/>
          <w:sz w:val="22"/>
          <w:u w:val="none"/>
        </w:rPr>
        <w:t xml:space="preserve"> </w:t>
      </w:r>
      <w:bookmarkEnd w:id="171"/>
      <w:bookmarkEnd w:id="172"/>
      <w:bookmarkEnd w:id="173"/>
      <w:bookmarkEnd w:id="174"/>
      <w:bookmarkEnd w:id="175"/>
      <w:bookmarkEnd w:id="176"/>
      <w:bookmarkEnd w:id="177"/>
    </w:p>
    <w:p w14:paraId="7E163694" w14:textId="77777777" w:rsidR="00415C7B" w:rsidRPr="002642A0" w:rsidRDefault="009F0744" w:rsidP="0064495F">
      <w:pPr>
        <w:spacing w:after="0" w:line="259" w:lineRule="auto"/>
        <w:ind w:left="0" w:right="6" w:firstLine="0"/>
        <w:rPr>
          <w:rFonts w:ascii="Arial" w:hAnsi="Arial" w:cs="Arial"/>
          <w:sz w:val="20"/>
          <w:szCs w:val="20"/>
          <w:u w:val="single"/>
        </w:rPr>
      </w:pPr>
      <w:r w:rsidRPr="002642A0">
        <w:rPr>
          <w:rFonts w:ascii="Arial" w:hAnsi="Arial" w:cs="Arial"/>
          <w:sz w:val="20"/>
          <w:szCs w:val="20"/>
        </w:rPr>
        <w:t xml:space="preserve">Le dépôt électronique des plis s'effectue exclusivement sur le site (PLACE) : </w:t>
      </w:r>
      <w:hyperlink r:id="rId21">
        <w:r w:rsidRPr="002642A0">
          <w:rPr>
            <w:rFonts w:ascii="Arial" w:hAnsi="Arial" w:cs="Arial"/>
            <w:sz w:val="20"/>
            <w:szCs w:val="20"/>
            <w:u w:val="single"/>
          </w:rPr>
          <w:t>https://www.marches-publics.gouv.fr</w:t>
        </w:r>
      </w:hyperlink>
      <w:r w:rsidR="00EB664C" w:rsidRPr="002642A0">
        <w:rPr>
          <w:rFonts w:ascii="Arial" w:hAnsi="Arial" w:cs="Arial"/>
          <w:sz w:val="20"/>
          <w:szCs w:val="20"/>
          <w:u w:val="single"/>
        </w:rPr>
        <w:t>.</w:t>
      </w:r>
    </w:p>
    <w:p w14:paraId="3538B9C3" w14:textId="77777777" w:rsidR="0065512E" w:rsidRPr="002642A0" w:rsidRDefault="0065512E" w:rsidP="0064495F">
      <w:pPr>
        <w:spacing w:after="0" w:line="259" w:lineRule="auto"/>
        <w:ind w:left="0" w:right="6" w:firstLine="0"/>
        <w:rPr>
          <w:rFonts w:ascii="Arial" w:hAnsi="Arial" w:cs="Arial"/>
          <w:sz w:val="20"/>
          <w:szCs w:val="20"/>
        </w:rPr>
      </w:pPr>
    </w:p>
    <w:p w14:paraId="5C3B3A31" w14:textId="77777777" w:rsidR="002642A0" w:rsidRPr="002642A0" w:rsidRDefault="002642A0" w:rsidP="0064495F">
      <w:pPr>
        <w:spacing w:after="0" w:line="259" w:lineRule="auto"/>
        <w:ind w:left="0" w:right="6" w:firstLine="0"/>
        <w:rPr>
          <w:rFonts w:ascii="Arial" w:hAnsi="Arial" w:cs="Arial"/>
          <w:sz w:val="20"/>
          <w:szCs w:val="20"/>
        </w:rPr>
      </w:pPr>
      <w:r w:rsidRPr="002642A0">
        <w:rPr>
          <w:rFonts w:ascii="Arial" w:hAnsi="Arial" w:cs="Arial"/>
          <w:sz w:val="20"/>
          <w:szCs w:val="20"/>
        </w:rPr>
        <w:t>En cas d’envois successifs seul le dernier envoi réceptionné avant la date limite de réception des plis est admis. Les plis antérieurs seront rejetés sans être examinés.</w:t>
      </w:r>
    </w:p>
    <w:p w14:paraId="67344729" w14:textId="77777777" w:rsidR="002642A0" w:rsidRDefault="002642A0" w:rsidP="0064495F">
      <w:pPr>
        <w:spacing w:after="0" w:line="259" w:lineRule="auto"/>
        <w:ind w:left="0" w:right="6" w:firstLine="0"/>
        <w:rPr>
          <w:rFonts w:ascii="Arial" w:hAnsi="Arial" w:cs="Arial"/>
          <w:sz w:val="24"/>
          <w:szCs w:val="24"/>
        </w:rPr>
      </w:pPr>
    </w:p>
    <w:p w14:paraId="5B9AD62C" w14:textId="77777777" w:rsidR="00952D4E"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 xml:space="preserve">Les candidats trouveront sur le site </w:t>
      </w:r>
      <w:r w:rsidRPr="00DA62B0">
        <w:rPr>
          <w:rFonts w:ascii="Arial" w:hAnsi="Arial" w:cs="Arial"/>
          <w:sz w:val="20"/>
          <w:szCs w:val="24"/>
          <w:u w:val="single"/>
        </w:rPr>
        <w:t>www.marches-publics.gouv.fr</w:t>
      </w:r>
      <w:r w:rsidRPr="00DA62B0">
        <w:rPr>
          <w:rFonts w:ascii="Arial" w:hAnsi="Arial" w:cs="Arial"/>
          <w:sz w:val="20"/>
          <w:szCs w:val="24"/>
        </w:rPr>
        <w:t xml:space="preserve"> un «</w:t>
      </w:r>
      <w:r w:rsidR="00EB664C" w:rsidRPr="00DA62B0">
        <w:rPr>
          <w:rFonts w:ascii="Arial" w:hAnsi="Arial" w:cs="Arial"/>
          <w:sz w:val="20"/>
          <w:szCs w:val="24"/>
        </w:rPr>
        <w:t xml:space="preserve"> </w:t>
      </w:r>
      <w:r w:rsidRPr="00DA62B0">
        <w:rPr>
          <w:rFonts w:ascii="Arial" w:hAnsi="Arial" w:cs="Arial"/>
          <w:sz w:val="20"/>
          <w:szCs w:val="24"/>
        </w:rPr>
        <w:t>guide utilisateur</w:t>
      </w:r>
      <w:r w:rsidR="00EA49D3">
        <w:rPr>
          <w:rFonts w:ascii="Arial" w:hAnsi="Arial" w:cs="Arial"/>
          <w:sz w:val="20"/>
          <w:szCs w:val="24"/>
        </w:rPr>
        <w:t xml:space="preserve"> entreprise</w:t>
      </w:r>
      <w:r w:rsidR="00EB664C" w:rsidRPr="00DA62B0">
        <w:rPr>
          <w:rFonts w:ascii="Arial" w:hAnsi="Arial" w:cs="Arial"/>
          <w:sz w:val="20"/>
          <w:szCs w:val="24"/>
        </w:rPr>
        <w:t xml:space="preserve"> </w:t>
      </w:r>
      <w:r w:rsidRPr="00DA62B0">
        <w:rPr>
          <w:rFonts w:ascii="Arial" w:hAnsi="Arial" w:cs="Arial"/>
          <w:sz w:val="20"/>
          <w:szCs w:val="24"/>
        </w:rPr>
        <w:t xml:space="preserve">» téléchargeable qui précise les conditions d'utilisations de la plate-forme des achats de l'État, notamment les </w:t>
      </w:r>
      <w:r w:rsidR="005210E2" w:rsidRPr="00DA62B0">
        <w:rPr>
          <w:rFonts w:ascii="Arial" w:hAnsi="Arial" w:cs="Arial"/>
          <w:sz w:val="20"/>
          <w:szCs w:val="24"/>
        </w:rPr>
        <w:t>prérequis</w:t>
      </w:r>
      <w:r w:rsidRPr="00DA62B0">
        <w:rPr>
          <w:rFonts w:ascii="Arial" w:hAnsi="Arial" w:cs="Arial"/>
          <w:sz w:val="20"/>
          <w:szCs w:val="24"/>
        </w:rPr>
        <w:t xml:space="preserve"> techniques et</w:t>
      </w:r>
      <w:r w:rsidR="00462229" w:rsidRPr="00DA62B0">
        <w:rPr>
          <w:rFonts w:ascii="Arial" w:hAnsi="Arial" w:cs="Arial"/>
          <w:sz w:val="20"/>
          <w:szCs w:val="24"/>
        </w:rPr>
        <w:t xml:space="preserve"> </w:t>
      </w:r>
      <w:r w:rsidR="00952D4E" w:rsidRPr="00DA62B0">
        <w:rPr>
          <w:rFonts w:ascii="Arial" w:hAnsi="Arial" w:cs="Arial"/>
          <w:sz w:val="20"/>
          <w:szCs w:val="24"/>
        </w:rPr>
        <w:t>certificats électroniques nécessaires au dépôt d’une offre dématérialisée.</w:t>
      </w:r>
    </w:p>
    <w:p w14:paraId="5E172D80" w14:textId="77777777" w:rsidR="00415C7B" w:rsidRPr="00BB7600" w:rsidRDefault="00415C7B" w:rsidP="0064495F">
      <w:pPr>
        <w:spacing w:after="0" w:line="259" w:lineRule="auto"/>
        <w:ind w:left="0" w:right="6" w:firstLine="0"/>
        <w:rPr>
          <w:rFonts w:ascii="Arial" w:hAnsi="Arial" w:cs="Arial"/>
          <w:color w:val="auto"/>
          <w:sz w:val="24"/>
          <w:szCs w:val="24"/>
        </w:rPr>
      </w:pPr>
    </w:p>
    <w:p w14:paraId="3A396755" w14:textId="6F8C4310" w:rsidR="00DA62B0" w:rsidRPr="00BB7600" w:rsidRDefault="00DA62B0" w:rsidP="00DA62B0">
      <w:pPr>
        <w:spacing w:after="0" w:line="230" w:lineRule="exact"/>
        <w:ind w:left="20" w:right="20" w:firstLine="0"/>
        <w:rPr>
          <w:rFonts w:ascii="Arial" w:eastAsia="Arial" w:hAnsi="Arial" w:cs="Arial"/>
          <w:color w:val="auto"/>
          <w:sz w:val="20"/>
          <w:szCs w:val="24"/>
        </w:rPr>
      </w:pPr>
      <w:r w:rsidRPr="00BB7600">
        <w:rPr>
          <w:rFonts w:ascii="Arial" w:eastAsia="Arial" w:hAnsi="Arial" w:cs="Arial"/>
          <w:color w:val="auto"/>
          <w:sz w:val="20"/>
          <w:szCs w:val="24"/>
        </w:rPr>
        <w:t>Chaque pli électronique transmis par le candidat via le profil d’</w:t>
      </w:r>
      <w:r w:rsidR="000E72E4" w:rsidRPr="00BB7600">
        <w:rPr>
          <w:rFonts w:ascii="Arial" w:eastAsia="Arial" w:hAnsi="Arial" w:cs="Arial"/>
          <w:color w:val="auto"/>
          <w:sz w:val="20"/>
          <w:szCs w:val="24"/>
        </w:rPr>
        <w:t>Acheteur</w:t>
      </w:r>
      <w:r w:rsidRPr="00BB7600">
        <w:rPr>
          <w:rFonts w:ascii="Arial" w:eastAsia="Arial" w:hAnsi="Arial" w:cs="Arial"/>
          <w:color w:val="auto"/>
          <w:sz w:val="20"/>
          <w:szCs w:val="24"/>
        </w:rPr>
        <w:t xml:space="preserve"> en réponse à la consultation est considéré comme une offre et à ce titre, il doit comprendre l’ensemble des pièces exigées au titre de la candidature et offres. </w:t>
      </w:r>
    </w:p>
    <w:p w14:paraId="473E0DEE" w14:textId="77777777" w:rsidR="00DA62B0" w:rsidRPr="0097234E" w:rsidRDefault="00DA62B0" w:rsidP="0064495F">
      <w:pPr>
        <w:spacing w:after="0" w:line="259" w:lineRule="auto"/>
        <w:ind w:left="0" w:right="6" w:firstLine="0"/>
        <w:rPr>
          <w:rFonts w:ascii="Arial" w:hAnsi="Arial" w:cs="Arial"/>
          <w:sz w:val="24"/>
          <w:szCs w:val="24"/>
        </w:rPr>
      </w:pPr>
    </w:p>
    <w:p w14:paraId="32A94C70"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Les frais d'accès au réseau et de recours à la signature électronique sont à la charge de chaque candidat.</w:t>
      </w:r>
    </w:p>
    <w:p w14:paraId="23E62A86"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Les candidats sont invités à tester la configuration de leur poste de travail et répondre à une consultation test, afin de s'assurer du bon fonctionnement de l'environnement informatique.</w:t>
      </w:r>
    </w:p>
    <w:p w14:paraId="4FFA153F"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Ils disposent sur le site d'une aide qui expose le mode opératoire relatif au dépôt des plis électroniques.</w:t>
      </w:r>
    </w:p>
    <w:p w14:paraId="480DDF10"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Plusieurs documents et informations sont disponibles à la rubrique « aide » de la plate-forme:</w:t>
      </w:r>
    </w:p>
    <w:p w14:paraId="57334619"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 Manuel d'utilisation afin de faciliter le maniement de la plate-forme ;</w:t>
      </w:r>
    </w:p>
    <w:p w14:paraId="65150C64"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 Assistance téléphonique ;</w:t>
      </w:r>
    </w:p>
    <w:p w14:paraId="738933F6"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 Module d'autoformation à destination des candidats ;</w:t>
      </w:r>
    </w:p>
    <w:p w14:paraId="719B6A30"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 Foire aux questions ;</w:t>
      </w:r>
    </w:p>
    <w:p w14:paraId="72459D29"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 Outils informatiques.</w:t>
      </w:r>
    </w:p>
    <w:p w14:paraId="73AB131F" w14:textId="77777777" w:rsidR="00415C7B" w:rsidRPr="0094442E" w:rsidRDefault="00415C7B" w:rsidP="0064495F">
      <w:pPr>
        <w:spacing w:after="0" w:line="259" w:lineRule="auto"/>
        <w:ind w:left="0" w:right="6" w:firstLine="0"/>
        <w:rPr>
          <w:rFonts w:ascii="Arial" w:hAnsi="Arial" w:cs="Arial"/>
          <w:color w:val="7030A0"/>
          <w:sz w:val="24"/>
          <w:szCs w:val="24"/>
        </w:rPr>
      </w:pPr>
    </w:p>
    <w:p w14:paraId="05097564" w14:textId="77777777" w:rsidR="00DA62B0" w:rsidRPr="00842914" w:rsidRDefault="00DA62B0" w:rsidP="008E78FF">
      <w:pPr>
        <w:ind w:right="6"/>
        <w:rPr>
          <w:rFonts w:ascii="Arial" w:hAnsi="Arial" w:cs="Arial"/>
          <w:color w:val="auto"/>
          <w:sz w:val="20"/>
          <w:szCs w:val="20"/>
        </w:rPr>
      </w:pPr>
      <w:r w:rsidRPr="00842914">
        <w:rPr>
          <w:rFonts w:ascii="Arial" w:hAnsi="Arial" w:cs="Arial"/>
          <w:color w:val="auto"/>
          <w:sz w:val="20"/>
          <w:szCs w:val="20"/>
        </w:rPr>
        <w:t>Il est rappelé que la durée de téléchargement est fonction du débit de l’accès internet du soumissionnaire et de la taille des documents à transmettre. L’attention des candidats et soumissionnaires est attirée sur le fait que seule la bonne fin de la transmission complète du dossier génère l’accusé de dépôt de</w:t>
      </w:r>
      <w:r w:rsidRPr="00842914">
        <w:rPr>
          <w:rFonts w:ascii="Arial" w:hAnsi="Arial" w:cs="Arial"/>
          <w:color w:val="auto"/>
          <w:szCs w:val="20"/>
        </w:rPr>
        <w:t xml:space="preserve"> </w:t>
      </w:r>
      <w:r w:rsidRPr="00842914">
        <w:rPr>
          <w:rFonts w:ascii="Arial" w:hAnsi="Arial" w:cs="Arial"/>
          <w:color w:val="auto"/>
          <w:sz w:val="20"/>
          <w:szCs w:val="20"/>
        </w:rPr>
        <w:t>pli électronique qui doit intervenir avant la date et l’heure limites fixées dans l’avis de publicité.</w:t>
      </w:r>
    </w:p>
    <w:p w14:paraId="56E92ACF" w14:textId="77777777" w:rsidR="00415C7B" w:rsidRPr="0098622C" w:rsidRDefault="00415C7B" w:rsidP="0064495F">
      <w:pPr>
        <w:spacing w:after="0" w:line="259" w:lineRule="auto"/>
        <w:ind w:left="0" w:right="6" w:firstLine="0"/>
        <w:rPr>
          <w:rFonts w:ascii="Arial" w:hAnsi="Arial" w:cs="Arial"/>
          <w:color w:val="70AD47" w:themeColor="accent6"/>
          <w:sz w:val="20"/>
          <w:szCs w:val="24"/>
        </w:rPr>
      </w:pPr>
    </w:p>
    <w:p w14:paraId="4A1C2ADB"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35A4DD5D" w14:textId="77777777" w:rsidR="00415C7B" w:rsidRPr="00DA62B0" w:rsidRDefault="00415C7B" w:rsidP="0064495F">
      <w:pPr>
        <w:spacing w:after="0" w:line="259" w:lineRule="auto"/>
        <w:ind w:left="0" w:right="6" w:firstLine="0"/>
        <w:rPr>
          <w:rFonts w:ascii="Arial" w:hAnsi="Arial" w:cs="Arial"/>
          <w:sz w:val="20"/>
          <w:szCs w:val="24"/>
        </w:rPr>
      </w:pPr>
    </w:p>
    <w:p w14:paraId="10CD0F68"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L'absence de message de confirmation de bonne réception ou d'accusé de réception électronique signifie que la réponse n'est pas parvenue à l'</w:t>
      </w:r>
      <w:r w:rsidR="000E72E4">
        <w:rPr>
          <w:rFonts w:ascii="Arial" w:hAnsi="Arial" w:cs="Arial"/>
          <w:sz w:val="20"/>
          <w:szCs w:val="24"/>
        </w:rPr>
        <w:t>Acheteur</w:t>
      </w:r>
      <w:r w:rsidRPr="00DA62B0">
        <w:rPr>
          <w:rFonts w:ascii="Arial" w:hAnsi="Arial" w:cs="Arial"/>
          <w:sz w:val="20"/>
          <w:szCs w:val="24"/>
        </w:rPr>
        <w:t>.</w:t>
      </w:r>
    </w:p>
    <w:p w14:paraId="25D4BB5C" w14:textId="77777777" w:rsidR="00C95754" w:rsidRDefault="00C95754" w:rsidP="0064495F">
      <w:pPr>
        <w:spacing w:after="0" w:line="259" w:lineRule="auto"/>
        <w:ind w:left="0" w:right="6" w:firstLine="0"/>
        <w:rPr>
          <w:rFonts w:ascii="Arial" w:hAnsi="Arial" w:cs="Arial"/>
          <w:sz w:val="20"/>
          <w:szCs w:val="24"/>
        </w:rPr>
      </w:pPr>
      <w:r w:rsidRPr="00DA62B0">
        <w:rPr>
          <w:rFonts w:ascii="Arial" w:hAnsi="Arial" w:cs="Arial"/>
          <w:sz w:val="20"/>
          <w:szCs w:val="24"/>
        </w:rPr>
        <w:t xml:space="preserve">L'opérateur économique doit s'assurer que les messages envoyés par la Plate-forme des achats de l'État (PLACE) notamment, </w:t>
      </w:r>
      <w:hyperlink r:id="rId22" w:history="1">
        <w:r w:rsidR="00F02CAA" w:rsidRPr="00DA62B0">
          <w:rPr>
            <w:rStyle w:val="Lienhypertexte"/>
            <w:rFonts w:ascii="Arial" w:hAnsi="Arial" w:cs="Arial"/>
            <w:sz w:val="20"/>
            <w:szCs w:val="24"/>
          </w:rPr>
          <w:t>nepasrepondre@marches-publics.gouv.fr</w:t>
        </w:r>
      </w:hyperlink>
      <w:r w:rsidRPr="00DA62B0">
        <w:rPr>
          <w:rFonts w:ascii="Arial" w:hAnsi="Arial" w:cs="Arial"/>
          <w:sz w:val="20"/>
          <w:szCs w:val="24"/>
        </w:rPr>
        <w:t xml:space="preserve"> ne sont pas traités comme des courriels indésirables.</w:t>
      </w:r>
    </w:p>
    <w:p w14:paraId="6D248333" w14:textId="77777777" w:rsidR="0098622C" w:rsidRDefault="0098622C" w:rsidP="008E78FF">
      <w:pPr>
        <w:spacing w:after="0" w:line="259" w:lineRule="auto"/>
        <w:ind w:left="0" w:right="6" w:firstLine="0"/>
        <w:rPr>
          <w:rFonts w:ascii="Arial" w:hAnsi="Arial" w:cs="Arial"/>
          <w:sz w:val="20"/>
          <w:szCs w:val="24"/>
        </w:rPr>
      </w:pPr>
    </w:p>
    <w:p w14:paraId="2CCA2002" w14:textId="77777777" w:rsidR="0098622C" w:rsidRPr="00842914" w:rsidRDefault="0098622C" w:rsidP="008E78FF">
      <w:pPr>
        <w:spacing w:after="0" w:line="240" w:lineRule="auto"/>
        <w:ind w:left="0" w:right="6" w:firstLine="0"/>
        <w:rPr>
          <w:rFonts w:ascii="Arial" w:hAnsi="Arial" w:cs="Arial"/>
          <w:color w:val="auto"/>
          <w:sz w:val="20"/>
          <w:szCs w:val="20"/>
        </w:rPr>
      </w:pPr>
      <w:r w:rsidRPr="00842914">
        <w:rPr>
          <w:rFonts w:ascii="Arial" w:hAnsi="Arial" w:cs="Arial"/>
          <w:color w:val="auto"/>
          <w:sz w:val="20"/>
          <w:szCs w:val="20"/>
        </w:rPr>
        <w:t xml:space="preserve">En référence à l’article R.2132-7 et suivants du Code de la Commande Publique, l’opérateur économique procédant à la transmission par voie dématérialisée d’une candidature ou d’une offre est réputé avoir accepté l’utilisation d’un procédé électronique pour l’accomplissement des échanges nécessaires à la procédure objet du présent règlement de la consultation. </w:t>
      </w:r>
    </w:p>
    <w:p w14:paraId="613AB687" w14:textId="3A8C7112" w:rsidR="0098622C" w:rsidRPr="00842914" w:rsidRDefault="0098622C" w:rsidP="008E78FF">
      <w:pPr>
        <w:spacing w:after="0" w:line="240" w:lineRule="auto"/>
        <w:ind w:left="0" w:right="6" w:firstLine="0"/>
        <w:rPr>
          <w:rFonts w:ascii="Arial" w:hAnsi="Arial" w:cs="Arial"/>
          <w:color w:val="auto"/>
          <w:sz w:val="20"/>
          <w:szCs w:val="20"/>
        </w:rPr>
      </w:pPr>
      <w:r w:rsidRPr="00842914">
        <w:rPr>
          <w:rFonts w:ascii="Arial" w:hAnsi="Arial" w:cs="Arial"/>
          <w:color w:val="auto"/>
          <w:sz w:val="20"/>
          <w:szCs w:val="20"/>
        </w:rPr>
        <w:t>L’</w:t>
      </w:r>
      <w:r w:rsidR="000E72E4" w:rsidRPr="00842914">
        <w:rPr>
          <w:rFonts w:ascii="Arial" w:hAnsi="Arial" w:cs="Arial"/>
          <w:color w:val="auto"/>
          <w:sz w:val="20"/>
          <w:szCs w:val="20"/>
        </w:rPr>
        <w:t>Acheteur</w:t>
      </w:r>
      <w:r w:rsidRPr="00842914">
        <w:rPr>
          <w:rFonts w:ascii="Arial" w:hAnsi="Arial" w:cs="Arial"/>
          <w:color w:val="auto"/>
          <w:sz w:val="20"/>
          <w:szCs w:val="20"/>
        </w:rPr>
        <w:t xml:space="preserve"> attire donc l’attention des candidats et soumissionnaires sur le soin particulier qu’ils doivent consentir, lors du dépôt électronique de leur candidature et de leur offre, à leur identification sur le profil d’</w:t>
      </w:r>
      <w:r w:rsidR="000E72E4" w:rsidRPr="00842914">
        <w:rPr>
          <w:rFonts w:ascii="Arial" w:hAnsi="Arial" w:cs="Arial"/>
          <w:color w:val="auto"/>
          <w:sz w:val="20"/>
          <w:szCs w:val="20"/>
        </w:rPr>
        <w:t>Acheteur</w:t>
      </w:r>
      <w:r w:rsidRPr="00842914">
        <w:rPr>
          <w:rFonts w:ascii="Arial" w:hAnsi="Arial" w:cs="Arial"/>
          <w:color w:val="auto"/>
          <w:sz w:val="20"/>
          <w:szCs w:val="20"/>
        </w:rPr>
        <w:t xml:space="preserve"> (la plateforme</w:t>
      </w:r>
      <w:r w:rsidR="00842914" w:rsidRPr="00842914">
        <w:rPr>
          <w:rFonts w:ascii="Arial" w:hAnsi="Arial" w:cs="Arial"/>
          <w:color w:val="auto"/>
          <w:sz w:val="20"/>
          <w:szCs w:val="20"/>
        </w:rPr>
        <w:t xml:space="preserve"> </w:t>
      </w:r>
      <w:hyperlink r:id="rId23">
        <w:r w:rsidR="00842914" w:rsidRPr="00842914">
          <w:rPr>
            <w:rFonts w:ascii="Arial" w:hAnsi="Arial" w:cs="Arial"/>
            <w:color w:val="auto"/>
            <w:sz w:val="20"/>
            <w:szCs w:val="20"/>
            <w:u w:val="single"/>
          </w:rPr>
          <w:t>https://www.marches-publics.gouv.fr</w:t>
        </w:r>
      </w:hyperlink>
      <w:r w:rsidRPr="00842914">
        <w:rPr>
          <w:rFonts w:ascii="Arial" w:hAnsi="Arial" w:cs="Arial"/>
          <w:color w:val="auto"/>
          <w:sz w:val="20"/>
          <w:szCs w:val="20"/>
        </w:rPr>
        <w:t>).</w:t>
      </w:r>
    </w:p>
    <w:p w14:paraId="24795606" w14:textId="77777777" w:rsidR="0098622C" w:rsidRPr="00842914" w:rsidRDefault="0098622C" w:rsidP="008E78FF">
      <w:pPr>
        <w:spacing w:after="0" w:line="240" w:lineRule="auto"/>
        <w:ind w:left="0" w:right="6" w:firstLine="0"/>
        <w:rPr>
          <w:rFonts w:ascii="Arial" w:hAnsi="Arial" w:cs="Arial"/>
          <w:color w:val="auto"/>
          <w:sz w:val="20"/>
          <w:szCs w:val="20"/>
        </w:rPr>
      </w:pPr>
      <w:r w:rsidRPr="00842914">
        <w:rPr>
          <w:rFonts w:ascii="Arial" w:hAnsi="Arial" w:cs="Arial"/>
          <w:color w:val="auto"/>
          <w:sz w:val="20"/>
          <w:szCs w:val="20"/>
        </w:rPr>
        <w:t>En particulier, le renseignement d’une adresse électronique opérante est nécessaire au déroulement de la procédure. Le caractère opérant de l’adresse électronique est constitué des 3 conditions cumulatives suivantes :</w:t>
      </w:r>
    </w:p>
    <w:p w14:paraId="5DE5FD1E" w14:textId="77777777" w:rsidR="0098622C" w:rsidRPr="00842914" w:rsidRDefault="0098622C" w:rsidP="008E78FF">
      <w:pPr>
        <w:spacing w:after="0" w:line="240" w:lineRule="auto"/>
        <w:ind w:left="180" w:right="6" w:firstLine="0"/>
        <w:rPr>
          <w:rFonts w:ascii="Arial" w:hAnsi="Arial" w:cs="Arial"/>
          <w:b/>
          <w:color w:val="auto"/>
          <w:sz w:val="20"/>
          <w:szCs w:val="20"/>
        </w:rPr>
      </w:pPr>
      <w:r w:rsidRPr="00842914">
        <w:rPr>
          <w:rFonts w:ascii="Arial" w:hAnsi="Arial" w:cs="Arial"/>
          <w:b/>
          <w:color w:val="auto"/>
          <w:sz w:val="20"/>
          <w:szCs w:val="20"/>
        </w:rPr>
        <w:t>- l’adresse électronique est correctement saisie dans le formulaire dédié du profil d’</w:t>
      </w:r>
      <w:r w:rsidR="000E72E4" w:rsidRPr="00842914">
        <w:rPr>
          <w:rFonts w:ascii="Arial" w:hAnsi="Arial" w:cs="Arial"/>
          <w:b/>
          <w:color w:val="auto"/>
          <w:sz w:val="20"/>
          <w:szCs w:val="20"/>
        </w:rPr>
        <w:t>Acheteur</w:t>
      </w:r>
      <w:r w:rsidRPr="00842914">
        <w:rPr>
          <w:rFonts w:ascii="Arial" w:hAnsi="Arial" w:cs="Arial"/>
          <w:b/>
          <w:color w:val="auto"/>
          <w:sz w:val="20"/>
          <w:szCs w:val="20"/>
        </w:rPr>
        <w:t>,</w:t>
      </w:r>
    </w:p>
    <w:p w14:paraId="5B2C590A" w14:textId="77777777" w:rsidR="0098622C" w:rsidRPr="00842914" w:rsidRDefault="0098622C" w:rsidP="008E78FF">
      <w:pPr>
        <w:spacing w:after="0" w:line="240" w:lineRule="auto"/>
        <w:ind w:left="180" w:right="6" w:firstLine="0"/>
        <w:rPr>
          <w:rFonts w:ascii="Arial" w:hAnsi="Arial" w:cs="Arial"/>
          <w:b/>
          <w:color w:val="auto"/>
          <w:sz w:val="20"/>
          <w:szCs w:val="20"/>
        </w:rPr>
      </w:pPr>
      <w:r w:rsidRPr="00842914">
        <w:rPr>
          <w:rFonts w:ascii="Arial" w:hAnsi="Arial" w:cs="Arial"/>
          <w:b/>
          <w:color w:val="auto"/>
          <w:sz w:val="20"/>
          <w:szCs w:val="20"/>
        </w:rPr>
        <w:t>- la consultation de la boîte de réception afférente à l’adresse électronique est effectuée par une ou plusieurs personnes physiques diligentes faisant partie de l’organisation de l’opérateur économique dédiée au traitement de la procédure de marché public,</w:t>
      </w:r>
    </w:p>
    <w:p w14:paraId="4F60B91C" w14:textId="77777777" w:rsidR="0098622C" w:rsidRPr="00842914" w:rsidRDefault="0098622C" w:rsidP="008E78FF">
      <w:pPr>
        <w:spacing w:after="0" w:line="240" w:lineRule="auto"/>
        <w:ind w:left="180" w:right="6" w:firstLine="0"/>
        <w:rPr>
          <w:rFonts w:ascii="Arial" w:hAnsi="Arial" w:cs="Arial"/>
          <w:b/>
          <w:color w:val="auto"/>
          <w:sz w:val="20"/>
          <w:szCs w:val="20"/>
        </w:rPr>
      </w:pPr>
      <w:r w:rsidRPr="00842914">
        <w:rPr>
          <w:rFonts w:ascii="Arial" w:hAnsi="Arial" w:cs="Arial"/>
          <w:b/>
          <w:color w:val="auto"/>
          <w:sz w:val="20"/>
          <w:szCs w:val="20"/>
        </w:rPr>
        <w:t>- la boîte de réception afférente à l’adresse électronique est quotidiennement consultée.</w:t>
      </w:r>
    </w:p>
    <w:p w14:paraId="4CAA5744" w14:textId="77777777" w:rsidR="0098622C" w:rsidRPr="00842914" w:rsidRDefault="0098622C" w:rsidP="0098622C">
      <w:pPr>
        <w:spacing w:after="0" w:line="240" w:lineRule="auto"/>
        <w:ind w:left="0" w:right="0" w:firstLine="0"/>
        <w:rPr>
          <w:rFonts w:ascii="Arial" w:hAnsi="Arial" w:cs="Arial"/>
          <w:b/>
          <w:color w:val="auto"/>
          <w:sz w:val="20"/>
          <w:szCs w:val="20"/>
        </w:rPr>
      </w:pPr>
    </w:p>
    <w:p w14:paraId="3DE29B5A" w14:textId="77777777" w:rsidR="0098622C" w:rsidRPr="00842914" w:rsidRDefault="0098622C" w:rsidP="0098622C">
      <w:pPr>
        <w:spacing w:after="0" w:line="240" w:lineRule="auto"/>
        <w:ind w:left="0" w:right="0" w:firstLine="0"/>
        <w:rPr>
          <w:rFonts w:ascii="Arial" w:hAnsi="Arial" w:cs="Arial"/>
          <w:color w:val="auto"/>
          <w:sz w:val="20"/>
          <w:szCs w:val="20"/>
        </w:rPr>
      </w:pPr>
      <w:r w:rsidRPr="00842914">
        <w:rPr>
          <w:rFonts w:ascii="Arial" w:hAnsi="Arial" w:cs="Arial"/>
          <w:color w:val="auto"/>
          <w:sz w:val="20"/>
          <w:szCs w:val="20"/>
        </w:rPr>
        <w:t>Seule fait foi l’adresse électronique libellée dans le registre de dépôt des plis généré par le profil d’</w:t>
      </w:r>
      <w:r w:rsidR="000E72E4" w:rsidRPr="00842914">
        <w:rPr>
          <w:rFonts w:ascii="Arial" w:hAnsi="Arial" w:cs="Arial"/>
          <w:color w:val="auto"/>
          <w:sz w:val="20"/>
          <w:szCs w:val="20"/>
        </w:rPr>
        <w:t>Acheteur</w:t>
      </w:r>
      <w:r w:rsidRPr="00842914">
        <w:rPr>
          <w:rFonts w:ascii="Arial" w:hAnsi="Arial" w:cs="Arial"/>
          <w:color w:val="auto"/>
          <w:sz w:val="20"/>
          <w:szCs w:val="20"/>
        </w:rPr>
        <w:t xml:space="preserve"> (émanant de la saisie informatique du candidat/soumissionnaire dans le formulaire dédié du profil d’</w:t>
      </w:r>
      <w:r w:rsidR="000E72E4" w:rsidRPr="00842914">
        <w:rPr>
          <w:rFonts w:ascii="Arial" w:hAnsi="Arial" w:cs="Arial"/>
          <w:color w:val="auto"/>
          <w:sz w:val="20"/>
          <w:szCs w:val="20"/>
        </w:rPr>
        <w:t>Acheteur</w:t>
      </w:r>
      <w:r w:rsidRPr="00842914">
        <w:rPr>
          <w:rFonts w:ascii="Arial" w:hAnsi="Arial" w:cs="Arial"/>
          <w:color w:val="auto"/>
          <w:sz w:val="20"/>
          <w:szCs w:val="20"/>
        </w:rPr>
        <w:t>). Cette adresse électronique conditionne l’effectivité des échanges intervenant entre l’</w:t>
      </w:r>
      <w:r w:rsidR="000E72E4" w:rsidRPr="00842914">
        <w:rPr>
          <w:rFonts w:ascii="Arial" w:hAnsi="Arial" w:cs="Arial"/>
          <w:color w:val="auto"/>
          <w:sz w:val="20"/>
          <w:szCs w:val="20"/>
        </w:rPr>
        <w:t>Acheteur</w:t>
      </w:r>
      <w:r w:rsidRPr="00842914">
        <w:rPr>
          <w:rFonts w:ascii="Arial" w:hAnsi="Arial" w:cs="Arial"/>
          <w:color w:val="auto"/>
          <w:sz w:val="20"/>
          <w:szCs w:val="20"/>
        </w:rPr>
        <w:t xml:space="preserve"> et le candidat/soumissionnaire.</w:t>
      </w:r>
    </w:p>
    <w:p w14:paraId="396EA8C2" w14:textId="77777777" w:rsidR="0098622C" w:rsidRPr="00842914" w:rsidRDefault="0098622C" w:rsidP="0098622C">
      <w:pPr>
        <w:spacing w:after="0" w:line="240" w:lineRule="auto"/>
        <w:ind w:left="0" w:right="0" w:firstLine="0"/>
        <w:rPr>
          <w:rFonts w:ascii="Arial" w:hAnsi="Arial" w:cs="Arial"/>
          <w:color w:val="auto"/>
          <w:sz w:val="20"/>
          <w:szCs w:val="20"/>
        </w:rPr>
      </w:pPr>
      <w:r w:rsidRPr="00842914">
        <w:rPr>
          <w:rFonts w:ascii="Arial" w:hAnsi="Arial" w:cs="Arial"/>
          <w:color w:val="auto"/>
          <w:sz w:val="20"/>
          <w:szCs w:val="20"/>
        </w:rPr>
        <w:t>En l’absence de la saisie d’une adresse électronique opérante, le candidat/soumissionnaire ne pourra se prévaloir à l’encontre de l’</w:t>
      </w:r>
      <w:r w:rsidR="000E72E4" w:rsidRPr="00842914">
        <w:rPr>
          <w:rFonts w:ascii="Arial" w:hAnsi="Arial" w:cs="Arial"/>
          <w:color w:val="auto"/>
          <w:sz w:val="20"/>
          <w:szCs w:val="20"/>
        </w:rPr>
        <w:t>Acheteur</w:t>
      </w:r>
      <w:r w:rsidRPr="00842914">
        <w:rPr>
          <w:rFonts w:ascii="Arial" w:hAnsi="Arial" w:cs="Arial"/>
          <w:color w:val="auto"/>
          <w:sz w:val="20"/>
          <w:szCs w:val="20"/>
        </w:rPr>
        <w:t xml:space="preserve"> d’un défaut d’information ou d’un défaut de formalité requise et des conséquences en résultant.</w:t>
      </w:r>
    </w:p>
    <w:p w14:paraId="654CE4E1" w14:textId="77777777" w:rsidR="0098622C" w:rsidRPr="00842914" w:rsidRDefault="0098622C" w:rsidP="0098622C">
      <w:pPr>
        <w:spacing w:after="0" w:line="240" w:lineRule="auto"/>
        <w:ind w:left="0" w:right="0" w:firstLine="0"/>
        <w:rPr>
          <w:rFonts w:ascii="Arial" w:hAnsi="Arial" w:cs="Arial"/>
          <w:color w:val="auto"/>
          <w:sz w:val="20"/>
          <w:szCs w:val="20"/>
        </w:rPr>
      </w:pPr>
    </w:p>
    <w:p w14:paraId="51F573BD" w14:textId="77777777" w:rsidR="00DA62B0" w:rsidRPr="00842914" w:rsidRDefault="00DA62B0" w:rsidP="00DA62B0">
      <w:pPr>
        <w:spacing w:after="0" w:line="240" w:lineRule="auto"/>
        <w:ind w:left="0" w:right="0" w:firstLine="0"/>
        <w:rPr>
          <w:rFonts w:ascii="Arial" w:hAnsi="Arial" w:cs="Arial"/>
          <w:color w:val="auto"/>
          <w:sz w:val="20"/>
          <w:szCs w:val="20"/>
        </w:rPr>
      </w:pPr>
      <w:r w:rsidRPr="00842914">
        <w:rPr>
          <w:rFonts w:ascii="Arial" w:hAnsi="Arial" w:cs="Arial"/>
          <w:color w:val="auto"/>
          <w:sz w:val="20"/>
          <w:szCs w:val="20"/>
        </w:rPr>
        <w:t>L’offre des candidats devra être organisée et les fichiers devront être nommés explicitement.</w:t>
      </w:r>
    </w:p>
    <w:p w14:paraId="5065F7FF" w14:textId="77777777" w:rsidR="00DA62B0" w:rsidRPr="0094442E" w:rsidRDefault="00DA62B0" w:rsidP="00DA62B0">
      <w:pPr>
        <w:spacing w:after="0" w:line="240" w:lineRule="auto"/>
        <w:ind w:left="0" w:right="0" w:firstLine="0"/>
        <w:rPr>
          <w:rFonts w:ascii="Arial" w:hAnsi="Arial" w:cs="Arial"/>
          <w:color w:val="7030A0"/>
          <w:sz w:val="20"/>
          <w:szCs w:val="20"/>
        </w:rPr>
      </w:pPr>
    </w:p>
    <w:p w14:paraId="063DF436" w14:textId="77777777" w:rsidR="00415C7B" w:rsidRPr="002642A0" w:rsidRDefault="002642A0" w:rsidP="0064495F">
      <w:pPr>
        <w:spacing w:after="0" w:line="259" w:lineRule="auto"/>
        <w:ind w:left="0" w:right="6" w:firstLine="0"/>
        <w:rPr>
          <w:rFonts w:ascii="Arial" w:hAnsi="Arial" w:cs="Arial"/>
          <w:sz w:val="20"/>
          <w:szCs w:val="20"/>
          <w:u w:val="single"/>
        </w:rPr>
      </w:pPr>
      <w:r>
        <w:rPr>
          <w:rFonts w:ascii="Arial" w:hAnsi="Arial" w:cs="Arial"/>
          <w:sz w:val="20"/>
          <w:szCs w:val="20"/>
          <w:u w:val="single"/>
        </w:rPr>
        <w:t>F</w:t>
      </w:r>
      <w:r w:rsidR="009F0744" w:rsidRPr="002642A0">
        <w:rPr>
          <w:rFonts w:ascii="Arial" w:hAnsi="Arial" w:cs="Arial"/>
          <w:sz w:val="20"/>
          <w:szCs w:val="20"/>
          <w:u w:val="single"/>
        </w:rPr>
        <w:t>ormat</w:t>
      </w:r>
      <w:r>
        <w:rPr>
          <w:rFonts w:ascii="Arial" w:hAnsi="Arial" w:cs="Arial"/>
          <w:sz w:val="20"/>
          <w:szCs w:val="20"/>
          <w:u w:val="single"/>
        </w:rPr>
        <w:t>s des documents acceptés par l’administration :</w:t>
      </w:r>
    </w:p>
    <w:p w14:paraId="11CE7AC9" w14:textId="77777777" w:rsidR="00415C7B" w:rsidRPr="002642A0" w:rsidRDefault="009F0744" w:rsidP="0064495F">
      <w:pPr>
        <w:spacing w:after="0" w:line="259" w:lineRule="auto"/>
        <w:ind w:left="0" w:right="6" w:firstLine="0"/>
        <w:rPr>
          <w:rFonts w:ascii="Arial" w:hAnsi="Arial" w:cs="Arial"/>
          <w:sz w:val="20"/>
          <w:szCs w:val="20"/>
        </w:rPr>
      </w:pPr>
      <w:r w:rsidRPr="002642A0">
        <w:rPr>
          <w:rFonts w:ascii="Arial" w:hAnsi="Arial" w:cs="Arial"/>
          <w:sz w:val="20"/>
          <w:szCs w:val="20"/>
        </w:rPr>
        <w:t>Les formats acceptés sont les suivants : .pdf, .doc, .xls, .ppt, .odt , .ods, .odp, ainsi que les formats d'image jpg, png et de documents html.</w:t>
      </w:r>
    </w:p>
    <w:p w14:paraId="39492937" w14:textId="77777777" w:rsidR="00415C7B" w:rsidRPr="002642A0" w:rsidRDefault="009F0744" w:rsidP="0064495F">
      <w:pPr>
        <w:spacing w:after="0" w:line="259" w:lineRule="auto"/>
        <w:ind w:left="0" w:right="6" w:firstLine="0"/>
        <w:rPr>
          <w:rFonts w:ascii="Arial" w:hAnsi="Arial" w:cs="Arial"/>
          <w:sz w:val="20"/>
          <w:szCs w:val="20"/>
        </w:rPr>
      </w:pPr>
      <w:r w:rsidRPr="002642A0">
        <w:rPr>
          <w:rFonts w:ascii="Arial" w:hAnsi="Arial" w:cs="Arial"/>
          <w:sz w:val="20"/>
          <w:szCs w:val="20"/>
        </w:rPr>
        <w:t>Le candidat ne doit pas utiliser de code actif dans sa réponse, tels que :</w:t>
      </w:r>
    </w:p>
    <w:p w14:paraId="46BF05A9" w14:textId="77777777" w:rsidR="00415C7B" w:rsidRPr="002642A0" w:rsidRDefault="009F0744" w:rsidP="0064495F">
      <w:pPr>
        <w:spacing w:after="0" w:line="259" w:lineRule="auto"/>
        <w:ind w:left="0" w:right="6" w:firstLine="0"/>
        <w:rPr>
          <w:rFonts w:ascii="Arial" w:hAnsi="Arial" w:cs="Arial"/>
          <w:sz w:val="20"/>
          <w:szCs w:val="20"/>
        </w:rPr>
      </w:pPr>
      <w:r w:rsidRPr="002642A0">
        <w:rPr>
          <w:rFonts w:ascii="Arial" w:hAnsi="Arial" w:cs="Arial"/>
          <w:sz w:val="20"/>
          <w:szCs w:val="20"/>
        </w:rPr>
        <w:t>- Formats exécutables, .exe, .com, .scr, etc. ;</w:t>
      </w:r>
    </w:p>
    <w:p w14:paraId="294906B4" w14:textId="77777777" w:rsidR="00415C7B" w:rsidRPr="002642A0" w:rsidRDefault="009F0744" w:rsidP="0064495F">
      <w:pPr>
        <w:spacing w:after="0" w:line="259" w:lineRule="auto"/>
        <w:ind w:left="0" w:right="6" w:firstLine="0"/>
        <w:rPr>
          <w:rFonts w:ascii="Arial" w:hAnsi="Arial" w:cs="Arial"/>
          <w:sz w:val="20"/>
          <w:szCs w:val="20"/>
        </w:rPr>
      </w:pPr>
      <w:r w:rsidRPr="002642A0">
        <w:rPr>
          <w:rFonts w:ascii="Arial" w:hAnsi="Arial" w:cs="Arial"/>
          <w:sz w:val="20"/>
          <w:szCs w:val="20"/>
        </w:rPr>
        <w:t>- Macros ;</w:t>
      </w:r>
    </w:p>
    <w:p w14:paraId="7192E6DA" w14:textId="77777777" w:rsidR="00415C7B" w:rsidRPr="002642A0" w:rsidRDefault="009F0744" w:rsidP="0064495F">
      <w:pPr>
        <w:spacing w:after="0" w:line="259" w:lineRule="auto"/>
        <w:ind w:left="0" w:right="6" w:firstLine="0"/>
        <w:rPr>
          <w:rFonts w:ascii="Arial" w:hAnsi="Arial" w:cs="Arial"/>
          <w:sz w:val="20"/>
          <w:szCs w:val="20"/>
        </w:rPr>
      </w:pPr>
      <w:r w:rsidRPr="002642A0">
        <w:rPr>
          <w:rFonts w:ascii="Arial" w:hAnsi="Arial" w:cs="Arial"/>
          <w:sz w:val="20"/>
          <w:szCs w:val="20"/>
        </w:rPr>
        <w:t>- ActiveX, Applets, scripts, etc.  </w:t>
      </w:r>
    </w:p>
    <w:p w14:paraId="2BAF33A1" w14:textId="77777777" w:rsidR="00530ACA" w:rsidRPr="0094442E" w:rsidRDefault="00530ACA" w:rsidP="0064495F">
      <w:pPr>
        <w:spacing w:after="0" w:line="259" w:lineRule="auto"/>
        <w:ind w:left="0" w:right="6" w:firstLine="0"/>
        <w:rPr>
          <w:rFonts w:ascii="Arial" w:hAnsi="Arial" w:cs="Arial"/>
          <w:color w:val="7030A0"/>
          <w:sz w:val="24"/>
          <w:szCs w:val="24"/>
        </w:rPr>
      </w:pPr>
    </w:p>
    <w:p w14:paraId="7B5C79D5" w14:textId="1595E54A" w:rsidR="00DA62B0" w:rsidRPr="0094442E" w:rsidRDefault="00DA62B0" w:rsidP="00DA62B0">
      <w:pPr>
        <w:spacing w:after="0" w:line="240" w:lineRule="auto"/>
        <w:ind w:left="20" w:right="20" w:firstLine="0"/>
        <w:rPr>
          <w:rFonts w:ascii="Arial" w:eastAsia="Arial" w:hAnsi="Arial" w:cs="Arial"/>
          <w:color w:val="7030A0"/>
          <w:sz w:val="20"/>
          <w:szCs w:val="24"/>
        </w:rPr>
      </w:pPr>
      <w:r w:rsidRPr="00842914">
        <w:rPr>
          <w:rFonts w:ascii="Arial" w:eastAsia="Arial" w:hAnsi="Arial" w:cs="Arial"/>
          <w:color w:val="auto"/>
          <w:sz w:val="20"/>
          <w:szCs w:val="24"/>
        </w:rPr>
        <w:t>La signature électronique des documents n'est pas exigée dans le cadre de cette consultation</w:t>
      </w:r>
      <w:r w:rsidRPr="0094442E">
        <w:rPr>
          <w:rFonts w:ascii="Arial" w:eastAsia="Arial" w:hAnsi="Arial" w:cs="Arial"/>
          <w:color w:val="7030A0"/>
          <w:sz w:val="20"/>
          <w:szCs w:val="24"/>
        </w:rPr>
        <w:t>.</w:t>
      </w:r>
      <w:r w:rsidR="00842914">
        <w:rPr>
          <w:rFonts w:ascii="Arial" w:eastAsia="Arial" w:hAnsi="Arial" w:cs="Arial"/>
          <w:color w:val="7030A0"/>
          <w:sz w:val="20"/>
          <w:szCs w:val="24"/>
        </w:rPr>
        <w:t xml:space="preserve"> </w:t>
      </w:r>
    </w:p>
    <w:p w14:paraId="0B1BBEEA" w14:textId="5D08FB63" w:rsidR="00DA62B0" w:rsidRDefault="00DA62B0" w:rsidP="0064495F">
      <w:pPr>
        <w:spacing w:after="0" w:line="259" w:lineRule="auto"/>
        <w:ind w:left="0" w:right="6" w:firstLine="0"/>
        <w:rPr>
          <w:rFonts w:ascii="Arial" w:hAnsi="Arial" w:cs="Arial"/>
          <w:sz w:val="24"/>
          <w:szCs w:val="24"/>
        </w:rPr>
      </w:pPr>
    </w:p>
    <w:p w14:paraId="2749CE00" w14:textId="77777777" w:rsidR="00A302F5" w:rsidRPr="007B708F" w:rsidRDefault="00A302F5" w:rsidP="00A302F5">
      <w:pPr>
        <w:spacing w:after="0" w:line="240" w:lineRule="auto"/>
        <w:ind w:left="0" w:right="0" w:firstLine="0"/>
        <w:rPr>
          <w:rFonts w:ascii="Arial" w:hAnsi="Arial" w:cs="Arial"/>
          <w:b/>
          <w:color w:val="auto"/>
          <w:szCs w:val="20"/>
        </w:rPr>
      </w:pPr>
      <w:r w:rsidRPr="007B708F">
        <w:rPr>
          <w:rFonts w:ascii="Arial" w:hAnsi="Arial" w:cs="Arial"/>
          <w:b/>
          <w:color w:val="auto"/>
          <w:szCs w:val="20"/>
          <w:u w:val="single"/>
        </w:rPr>
        <w:t>Nota important </w:t>
      </w:r>
      <w:r w:rsidRPr="007B708F">
        <w:rPr>
          <w:rFonts w:ascii="Arial" w:hAnsi="Arial" w:cs="Arial"/>
          <w:b/>
          <w:color w:val="auto"/>
          <w:szCs w:val="20"/>
        </w:rPr>
        <w:t xml:space="preserve">: </w:t>
      </w:r>
    </w:p>
    <w:p w14:paraId="557091DE" w14:textId="77777777" w:rsidR="00A302F5" w:rsidRPr="007B708F" w:rsidRDefault="00A302F5" w:rsidP="00A302F5">
      <w:pPr>
        <w:spacing w:after="0" w:line="240" w:lineRule="auto"/>
        <w:ind w:left="0" w:right="0" w:firstLine="0"/>
        <w:rPr>
          <w:rFonts w:ascii="Arial" w:hAnsi="Arial" w:cs="Arial"/>
          <w:color w:val="auto"/>
          <w:sz w:val="20"/>
          <w:szCs w:val="20"/>
        </w:rPr>
      </w:pPr>
    </w:p>
    <w:p w14:paraId="5A98D082" w14:textId="77777777" w:rsidR="00A302F5" w:rsidRPr="007B708F" w:rsidRDefault="00A302F5" w:rsidP="00A302F5">
      <w:pPr>
        <w:pStyle w:val="Paragraphedeliste"/>
        <w:numPr>
          <w:ilvl w:val="0"/>
          <w:numId w:val="22"/>
        </w:numPr>
        <w:ind w:right="6"/>
        <w:rPr>
          <w:rFonts w:ascii="Arial" w:hAnsi="Arial" w:cs="Arial"/>
          <w:color w:val="auto"/>
          <w:sz w:val="20"/>
          <w:szCs w:val="20"/>
        </w:rPr>
      </w:pPr>
      <w:r w:rsidRPr="007B708F">
        <w:rPr>
          <w:rFonts w:ascii="Arial" w:hAnsi="Arial" w:cs="Arial"/>
          <w:b/>
          <w:color w:val="auto"/>
          <w:sz w:val="20"/>
          <w:szCs w:val="20"/>
        </w:rPr>
        <w:t xml:space="preserve">Les soumissionnaires doivent déposer les fichiers constitutifs de leur offre dans un répertoire zippé avant de le déposer dans PLACE. </w:t>
      </w:r>
      <w:r w:rsidRPr="007B708F">
        <w:rPr>
          <w:rFonts w:ascii="Arial" w:hAnsi="Arial" w:cs="Arial"/>
          <w:color w:val="auto"/>
          <w:sz w:val="20"/>
          <w:szCs w:val="20"/>
        </w:rPr>
        <w:t xml:space="preserve">L’outil zip est en libre téléchargement depuis PLACE entreprise sur </w:t>
      </w:r>
      <w:hyperlink r:id="rId24" w:history="1">
        <w:r w:rsidRPr="007B708F">
          <w:rPr>
            <w:rStyle w:val="Lienhypertexte"/>
            <w:rFonts w:ascii="Arial" w:hAnsi="Arial" w:cs="Arial"/>
            <w:color w:val="auto"/>
            <w:sz w:val="20"/>
            <w:szCs w:val="20"/>
            <w:u w:val="none"/>
          </w:rPr>
          <w:t xml:space="preserve">Accueil </w:t>
        </w:r>
      </w:hyperlink>
      <w:r w:rsidRPr="007B708F">
        <w:rPr>
          <w:rFonts w:ascii="Arial" w:hAnsi="Arial" w:cs="Arial"/>
          <w:color w:val="auto"/>
          <w:sz w:val="20"/>
          <w:szCs w:val="20"/>
        </w:rPr>
        <w:t>/aide/Outils informatiques.</w:t>
      </w:r>
    </w:p>
    <w:p w14:paraId="3383E36B" w14:textId="77777777" w:rsidR="00A302F5" w:rsidRPr="007B708F" w:rsidRDefault="00A302F5" w:rsidP="00A302F5">
      <w:pPr>
        <w:spacing w:after="0" w:line="240" w:lineRule="auto"/>
        <w:ind w:right="0"/>
        <w:rPr>
          <w:rFonts w:ascii="Arial" w:hAnsi="Arial" w:cs="Arial"/>
          <w:b/>
          <w:color w:val="auto"/>
          <w:sz w:val="20"/>
          <w:szCs w:val="20"/>
        </w:rPr>
      </w:pPr>
    </w:p>
    <w:p w14:paraId="65B851B1" w14:textId="77777777" w:rsidR="00A302F5" w:rsidRPr="007B708F" w:rsidRDefault="00A302F5" w:rsidP="00A302F5">
      <w:pPr>
        <w:pStyle w:val="Paragraphedeliste"/>
        <w:numPr>
          <w:ilvl w:val="0"/>
          <w:numId w:val="22"/>
        </w:numPr>
        <w:spacing w:after="0" w:line="240" w:lineRule="auto"/>
        <w:ind w:right="0"/>
        <w:rPr>
          <w:rFonts w:ascii="Arial" w:hAnsi="Arial" w:cs="Arial"/>
          <w:b/>
          <w:color w:val="auto"/>
          <w:sz w:val="20"/>
          <w:szCs w:val="20"/>
        </w:rPr>
      </w:pPr>
      <w:r w:rsidRPr="007B708F">
        <w:rPr>
          <w:rFonts w:ascii="Arial" w:hAnsi="Arial" w:cs="Arial"/>
          <w:b/>
          <w:color w:val="auto"/>
          <w:sz w:val="20"/>
          <w:szCs w:val="20"/>
        </w:rPr>
        <w:t xml:space="preserve">L’offre des candidats doit être organisée et les fichiers doivent être nommés explicitement. Concernant le nommage des fichiers, il est interdit d’utiliser les caractères spéciaux. </w:t>
      </w:r>
    </w:p>
    <w:p w14:paraId="6B22DAA0" w14:textId="77777777" w:rsidR="00A302F5" w:rsidRPr="007B708F" w:rsidRDefault="00A302F5" w:rsidP="00A302F5">
      <w:pPr>
        <w:ind w:left="0" w:firstLine="0"/>
        <w:rPr>
          <w:rFonts w:ascii="Arial" w:hAnsi="Arial" w:cs="Arial"/>
          <w:b/>
          <w:color w:val="auto"/>
          <w:sz w:val="20"/>
          <w:szCs w:val="20"/>
        </w:rPr>
      </w:pPr>
    </w:p>
    <w:p w14:paraId="332A1879" w14:textId="77777777" w:rsidR="00A302F5" w:rsidRPr="007B708F" w:rsidRDefault="00A302F5" w:rsidP="00A302F5">
      <w:pPr>
        <w:pStyle w:val="Paragraphedeliste"/>
        <w:numPr>
          <w:ilvl w:val="0"/>
          <w:numId w:val="22"/>
        </w:numPr>
        <w:spacing w:after="0" w:line="259" w:lineRule="auto"/>
        <w:ind w:right="6"/>
        <w:rPr>
          <w:rFonts w:ascii="Arial" w:hAnsi="Arial" w:cs="Arial"/>
          <w:b/>
          <w:color w:val="auto"/>
          <w:sz w:val="20"/>
          <w:szCs w:val="20"/>
        </w:rPr>
      </w:pPr>
      <w:r w:rsidRPr="007B708F">
        <w:rPr>
          <w:rFonts w:ascii="Arial" w:hAnsi="Arial" w:cs="Arial"/>
          <w:b/>
          <w:color w:val="auto"/>
          <w:sz w:val="20"/>
          <w:szCs w:val="20"/>
        </w:rPr>
        <w:t>Formats des documents acceptés par l’administration :</w:t>
      </w:r>
    </w:p>
    <w:p w14:paraId="70F9A69B" w14:textId="77777777" w:rsidR="00A302F5" w:rsidRPr="007B708F" w:rsidRDefault="00A302F5" w:rsidP="00A302F5">
      <w:pPr>
        <w:spacing w:after="0" w:line="259" w:lineRule="auto"/>
        <w:ind w:left="0" w:right="6" w:firstLine="0"/>
        <w:rPr>
          <w:rFonts w:ascii="Arial" w:hAnsi="Arial" w:cs="Arial"/>
          <w:color w:val="auto"/>
          <w:sz w:val="20"/>
          <w:szCs w:val="20"/>
        </w:rPr>
      </w:pPr>
      <w:r w:rsidRPr="007B708F">
        <w:rPr>
          <w:rFonts w:ascii="Arial" w:hAnsi="Arial" w:cs="Arial"/>
          <w:color w:val="auto"/>
          <w:sz w:val="20"/>
          <w:szCs w:val="20"/>
        </w:rPr>
        <w:t>Les formats acceptés sont les suivants : .pdf, .doc, .xls, .ppt, .odt , .ods, .odp, ainsi que les formats d'image jpg, png et de documents html.</w:t>
      </w:r>
    </w:p>
    <w:p w14:paraId="3479818B" w14:textId="77777777" w:rsidR="00A302F5" w:rsidRPr="007B708F" w:rsidRDefault="00A302F5" w:rsidP="00A302F5">
      <w:pPr>
        <w:spacing w:after="0" w:line="259" w:lineRule="auto"/>
        <w:ind w:left="0" w:right="6" w:firstLine="0"/>
        <w:rPr>
          <w:rFonts w:ascii="Arial" w:hAnsi="Arial" w:cs="Arial"/>
          <w:color w:val="auto"/>
          <w:sz w:val="20"/>
          <w:szCs w:val="20"/>
        </w:rPr>
      </w:pPr>
      <w:r w:rsidRPr="007B708F">
        <w:rPr>
          <w:rFonts w:ascii="Arial" w:hAnsi="Arial" w:cs="Arial"/>
          <w:color w:val="auto"/>
          <w:sz w:val="20"/>
          <w:szCs w:val="20"/>
        </w:rPr>
        <w:t>Le candidat ne doit pas utiliser de code actif dans sa réponse, tels que :</w:t>
      </w:r>
    </w:p>
    <w:p w14:paraId="346B8771" w14:textId="77777777" w:rsidR="00A302F5" w:rsidRPr="007B708F" w:rsidRDefault="00A302F5" w:rsidP="00A302F5">
      <w:pPr>
        <w:spacing w:after="0" w:line="259" w:lineRule="auto"/>
        <w:ind w:left="0" w:right="6" w:firstLine="0"/>
        <w:rPr>
          <w:rFonts w:ascii="Arial" w:hAnsi="Arial" w:cs="Arial"/>
          <w:color w:val="auto"/>
          <w:sz w:val="20"/>
          <w:szCs w:val="20"/>
        </w:rPr>
      </w:pPr>
      <w:r w:rsidRPr="007B708F">
        <w:rPr>
          <w:rFonts w:ascii="Arial" w:hAnsi="Arial" w:cs="Arial"/>
          <w:color w:val="auto"/>
          <w:sz w:val="20"/>
          <w:szCs w:val="20"/>
        </w:rPr>
        <w:t>- Formats exécutables, .exe, .com, .scr, etc. ;</w:t>
      </w:r>
    </w:p>
    <w:p w14:paraId="1C37BAA4" w14:textId="77777777" w:rsidR="00A302F5" w:rsidRPr="007B708F" w:rsidRDefault="00A302F5" w:rsidP="00A302F5">
      <w:pPr>
        <w:spacing w:after="0" w:line="259" w:lineRule="auto"/>
        <w:ind w:left="0" w:right="6" w:firstLine="0"/>
        <w:rPr>
          <w:rFonts w:ascii="Arial" w:hAnsi="Arial" w:cs="Arial"/>
          <w:color w:val="auto"/>
          <w:sz w:val="20"/>
          <w:szCs w:val="20"/>
        </w:rPr>
      </w:pPr>
      <w:r w:rsidRPr="007B708F">
        <w:rPr>
          <w:rFonts w:ascii="Arial" w:hAnsi="Arial" w:cs="Arial"/>
          <w:color w:val="auto"/>
          <w:sz w:val="20"/>
          <w:szCs w:val="20"/>
        </w:rPr>
        <w:t>- Macros ;</w:t>
      </w:r>
    </w:p>
    <w:p w14:paraId="20FFEF16" w14:textId="77777777" w:rsidR="00A302F5" w:rsidRPr="007B708F" w:rsidRDefault="00A302F5" w:rsidP="00A302F5">
      <w:pPr>
        <w:spacing w:after="0" w:line="259" w:lineRule="auto"/>
        <w:ind w:left="0" w:right="6" w:firstLine="0"/>
        <w:rPr>
          <w:rFonts w:ascii="Arial" w:hAnsi="Arial" w:cs="Arial"/>
          <w:color w:val="auto"/>
          <w:sz w:val="20"/>
          <w:szCs w:val="20"/>
        </w:rPr>
      </w:pPr>
      <w:r w:rsidRPr="007B708F">
        <w:rPr>
          <w:rFonts w:ascii="Arial" w:hAnsi="Arial" w:cs="Arial"/>
          <w:color w:val="auto"/>
          <w:sz w:val="20"/>
          <w:szCs w:val="20"/>
        </w:rPr>
        <w:t>- ActiveX, Applets, scripts, etc.  </w:t>
      </w:r>
    </w:p>
    <w:p w14:paraId="1583D9BD" w14:textId="77777777" w:rsidR="00A302F5" w:rsidRPr="007B708F" w:rsidRDefault="00A302F5" w:rsidP="00A302F5">
      <w:pPr>
        <w:spacing w:after="0" w:line="259" w:lineRule="auto"/>
        <w:ind w:left="0" w:right="6" w:firstLine="0"/>
        <w:rPr>
          <w:rFonts w:ascii="Arial" w:hAnsi="Arial" w:cs="Arial"/>
          <w:b/>
          <w:color w:val="auto"/>
          <w:sz w:val="24"/>
          <w:szCs w:val="24"/>
        </w:rPr>
      </w:pPr>
    </w:p>
    <w:p w14:paraId="7E44EAB8" w14:textId="77777777" w:rsidR="00A302F5" w:rsidRPr="007B708F" w:rsidRDefault="00A302F5" w:rsidP="00A302F5">
      <w:pPr>
        <w:pStyle w:val="Paragraphedeliste"/>
        <w:numPr>
          <w:ilvl w:val="0"/>
          <w:numId w:val="23"/>
        </w:numPr>
        <w:spacing w:after="0" w:line="240" w:lineRule="auto"/>
        <w:ind w:right="20"/>
        <w:rPr>
          <w:rFonts w:ascii="Arial" w:eastAsia="Arial" w:hAnsi="Arial" w:cs="Arial"/>
          <w:b/>
          <w:color w:val="auto"/>
          <w:sz w:val="20"/>
          <w:szCs w:val="24"/>
        </w:rPr>
      </w:pPr>
      <w:r w:rsidRPr="007B708F">
        <w:rPr>
          <w:rFonts w:ascii="Arial" w:eastAsia="Arial" w:hAnsi="Arial" w:cs="Arial"/>
          <w:b/>
          <w:color w:val="auto"/>
          <w:sz w:val="20"/>
          <w:szCs w:val="24"/>
        </w:rPr>
        <w:t xml:space="preserve">La signature électronique des documents n'est pas exigée dans le cadre de cette consultation. </w:t>
      </w:r>
    </w:p>
    <w:p w14:paraId="34ED847D" w14:textId="77777777" w:rsidR="00A302F5" w:rsidRPr="0097234E" w:rsidRDefault="00A302F5" w:rsidP="00A302F5">
      <w:pPr>
        <w:spacing w:after="0" w:line="259" w:lineRule="auto"/>
        <w:ind w:left="0" w:right="6" w:firstLine="0"/>
        <w:rPr>
          <w:rFonts w:ascii="Arial" w:hAnsi="Arial" w:cs="Arial"/>
          <w:sz w:val="24"/>
          <w:szCs w:val="24"/>
        </w:rPr>
      </w:pPr>
    </w:p>
    <w:p w14:paraId="4277CDB5" w14:textId="77777777" w:rsidR="00DE532D" w:rsidRPr="002642A0" w:rsidRDefault="00DE532D" w:rsidP="00DE532D">
      <w:pPr>
        <w:spacing w:after="0" w:line="259" w:lineRule="auto"/>
        <w:ind w:left="0" w:right="6" w:firstLine="0"/>
        <w:rPr>
          <w:rFonts w:ascii="Arial" w:hAnsi="Arial" w:cs="Arial"/>
          <w:sz w:val="20"/>
          <w:szCs w:val="24"/>
          <w:u w:val="single"/>
        </w:rPr>
      </w:pPr>
      <w:r w:rsidRPr="002642A0">
        <w:rPr>
          <w:rFonts w:ascii="Arial" w:hAnsi="Arial" w:cs="Arial"/>
          <w:sz w:val="20"/>
          <w:szCs w:val="24"/>
          <w:u w:val="single"/>
        </w:rPr>
        <w:t>Copie de sauvegarde</w:t>
      </w:r>
    </w:p>
    <w:p w14:paraId="091B6329" w14:textId="77777777" w:rsidR="002642A0" w:rsidRPr="002642A0" w:rsidRDefault="002642A0" w:rsidP="002642A0">
      <w:pPr>
        <w:spacing w:after="0" w:line="230" w:lineRule="exact"/>
        <w:ind w:left="0" w:right="20" w:firstLine="0"/>
        <w:rPr>
          <w:rFonts w:ascii="Arial" w:eastAsia="Arial" w:hAnsi="Arial" w:cs="Arial"/>
          <w:sz w:val="20"/>
          <w:szCs w:val="24"/>
        </w:rPr>
      </w:pPr>
      <w:r w:rsidRPr="002642A0">
        <w:rPr>
          <w:rFonts w:ascii="Arial" w:eastAsia="Arial" w:hAnsi="Arial" w:cs="Arial"/>
          <w:sz w:val="20"/>
          <w:szCs w:val="24"/>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AB7DD87" w14:textId="77777777" w:rsidR="002642A0" w:rsidRPr="002642A0" w:rsidRDefault="002642A0" w:rsidP="002642A0">
      <w:pPr>
        <w:spacing w:after="0" w:line="20" w:lineRule="exact"/>
        <w:ind w:left="0" w:right="0" w:firstLine="0"/>
        <w:jc w:val="left"/>
        <w:rPr>
          <w:color w:val="auto"/>
          <w:sz w:val="2"/>
          <w:szCs w:val="24"/>
        </w:rPr>
      </w:pPr>
    </w:p>
    <w:p w14:paraId="7ABA88BD" w14:textId="77777777" w:rsidR="002642A0" w:rsidRPr="002642A0" w:rsidRDefault="002642A0" w:rsidP="002642A0">
      <w:pPr>
        <w:spacing w:after="0" w:line="230" w:lineRule="exact"/>
        <w:ind w:left="20" w:right="20" w:firstLine="0"/>
        <w:rPr>
          <w:rFonts w:ascii="Arial" w:eastAsia="Arial" w:hAnsi="Arial" w:cs="Arial"/>
          <w:sz w:val="20"/>
          <w:szCs w:val="24"/>
        </w:rPr>
      </w:pPr>
      <w:r w:rsidRPr="002642A0">
        <w:rPr>
          <w:rFonts w:ascii="Arial" w:eastAsia="Arial" w:hAnsi="Arial" w:cs="Arial"/>
          <w:sz w:val="20"/>
          <w:szCs w:val="24"/>
        </w:rPr>
        <w:t>La copie de sauvegarde devra parvenir avant la date et heure limite de remise des offres indiquée en page de garde du présent document.</w:t>
      </w:r>
    </w:p>
    <w:p w14:paraId="611CAEDF" w14:textId="77777777" w:rsidR="002642A0" w:rsidRPr="002642A0" w:rsidRDefault="002642A0" w:rsidP="002642A0">
      <w:pPr>
        <w:spacing w:after="0" w:line="240" w:lineRule="auto"/>
        <w:ind w:left="0" w:right="0" w:firstLine="0"/>
        <w:rPr>
          <w:rFonts w:ascii="Arial" w:hAnsi="Arial" w:cs="Arial"/>
          <w:color w:val="auto"/>
          <w:sz w:val="20"/>
          <w:szCs w:val="20"/>
        </w:rPr>
      </w:pPr>
    </w:p>
    <w:p w14:paraId="246D96BA" w14:textId="77777777" w:rsidR="002642A0" w:rsidRPr="002642A0" w:rsidRDefault="002642A0" w:rsidP="002642A0">
      <w:pPr>
        <w:spacing w:after="0" w:line="240" w:lineRule="auto"/>
        <w:ind w:left="0" w:right="0" w:firstLine="0"/>
        <w:rPr>
          <w:rFonts w:ascii="Arial" w:hAnsi="Arial" w:cs="Arial"/>
          <w:color w:val="auto"/>
          <w:sz w:val="20"/>
          <w:szCs w:val="20"/>
        </w:rPr>
      </w:pPr>
      <w:r w:rsidRPr="002642A0">
        <w:rPr>
          <w:rFonts w:ascii="Arial" w:hAnsi="Arial" w:cs="Arial"/>
          <w:color w:val="auto"/>
          <w:sz w:val="20"/>
          <w:szCs w:val="20"/>
        </w:rPr>
        <w:t>Cette copie de sauvegarde devra être transmise sous pli cacheté extérieur.</w:t>
      </w:r>
    </w:p>
    <w:p w14:paraId="1B3C1EC3" w14:textId="77777777" w:rsidR="002642A0" w:rsidRPr="002642A0" w:rsidRDefault="002642A0" w:rsidP="002642A0">
      <w:pPr>
        <w:spacing w:after="0" w:line="240" w:lineRule="auto"/>
        <w:ind w:left="0" w:right="0" w:firstLine="0"/>
        <w:rPr>
          <w:rFonts w:ascii="Arial" w:hAnsi="Arial" w:cs="Arial"/>
          <w:color w:val="auto"/>
          <w:sz w:val="20"/>
          <w:szCs w:val="20"/>
        </w:rPr>
      </w:pPr>
    </w:p>
    <w:p w14:paraId="6C74D35D" w14:textId="77777777" w:rsidR="002642A0" w:rsidRPr="002642A0" w:rsidRDefault="002642A0" w:rsidP="002642A0">
      <w:pPr>
        <w:spacing w:after="0" w:line="259" w:lineRule="auto"/>
        <w:ind w:left="0" w:right="0" w:firstLine="0"/>
        <w:rPr>
          <w:rFonts w:ascii="Arial" w:hAnsi="Arial" w:cs="Arial"/>
          <w:sz w:val="20"/>
          <w:szCs w:val="24"/>
        </w:rPr>
      </w:pPr>
      <w:r w:rsidRPr="002642A0">
        <w:rPr>
          <w:rFonts w:ascii="Arial" w:hAnsi="Arial" w:cs="Arial"/>
          <w:sz w:val="20"/>
          <w:szCs w:val="24"/>
        </w:rPr>
        <w:t>La transmission de cette copie de sauvegarde s'effectue uniquement par lettre recommandée avec demande d'avis de réception à l’adresse suivante :</w:t>
      </w:r>
    </w:p>
    <w:p w14:paraId="58DD7D49" w14:textId="77777777" w:rsidR="002642A0" w:rsidRPr="002642A0" w:rsidRDefault="002642A0" w:rsidP="002642A0">
      <w:pPr>
        <w:spacing w:after="0" w:line="259" w:lineRule="auto"/>
        <w:ind w:left="0" w:right="0" w:firstLine="0"/>
        <w:rPr>
          <w:rFonts w:ascii="Arial" w:hAnsi="Arial" w:cs="Arial"/>
          <w:sz w:val="20"/>
          <w:szCs w:val="24"/>
        </w:rPr>
      </w:pPr>
      <w:r w:rsidRPr="002642A0">
        <w:rPr>
          <w:rFonts w:ascii="Arial" w:hAnsi="Arial" w:cs="Arial"/>
          <w:sz w:val="20"/>
          <w:szCs w:val="24"/>
        </w:rPr>
        <w:t>Bureau courrier régional marine de Toulon</w:t>
      </w:r>
    </w:p>
    <w:p w14:paraId="441C45F1" w14:textId="1B4AE01D" w:rsidR="002642A0" w:rsidRPr="002642A0" w:rsidRDefault="002642A0" w:rsidP="002642A0">
      <w:pPr>
        <w:spacing w:after="0" w:line="259" w:lineRule="auto"/>
        <w:ind w:left="0" w:right="0" w:firstLine="0"/>
        <w:rPr>
          <w:rFonts w:ascii="Arial" w:hAnsi="Arial" w:cs="Arial"/>
          <w:sz w:val="20"/>
          <w:szCs w:val="24"/>
        </w:rPr>
      </w:pPr>
      <w:r w:rsidRPr="002642A0">
        <w:rPr>
          <w:rFonts w:ascii="Arial" w:hAnsi="Arial" w:cs="Arial"/>
          <w:sz w:val="20"/>
          <w:szCs w:val="24"/>
        </w:rPr>
        <w:t xml:space="preserve">PFC Sud/Division achats publics – Section </w:t>
      </w:r>
      <w:r w:rsidR="00153327">
        <w:rPr>
          <w:rFonts w:ascii="Arial" w:hAnsi="Arial" w:cs="Arial"/>
          <w:sz w:val="20"/>
          <w:szCs w:val="24"/>
        </w:rPr>
        <w:t>Espaces Verts</w:t>
      </w:r>
    </w:p>
    <w:p w14:paraId="0BB40206" w14:textId="77777777" w:rsidR="002642A0" w:rsidRPr="002642A0" w:rsidRDefault="002642A0" w:rsidP="002642A0">
      <w:pPr>
        <w:spacing w:after="0" w:line="259" w:lineRule="auto"/>
        <w:ind w:left="0" w:right="0" w:firstLine="0"/>
        <w:rPr>
          <w:rFonts w:ascii="Arial" w:hAnsi="Arial" w:cs="Arial"/>
          <w:sz w:val="20"/>
          <w:szCs w:val="24"/>
        </w:rPr>
      </w:pPr>
      <w:r w:rsidRPr="002642A0">
        <w:rPr>
          <w:rFonts w:ascii="Arial" w:hAnsi="Arial" w:cs="Arial"/>
          <w:sz w:val="20"/>
          <w:szCs w:val="24"/>
        </w:rPr>
        <w:t>BP 42</w:t>
      </w:r>
    </w:p>
    <w:p w14:paraId="13BE60FF" w14:textId="77777777" w:rsidR="002642A0" w:rsidRPr="002642A0" w:rsidRDefault="002642A0" w:rsidP="002642A0">
      <w:pPr>
        <w:spacing w:after="0" w:line="259" w:lineRule="auto"/>
        <w:ind w:left="0" w:right="0" w:firstLine="0"/>
        <w:rPr>
          <w:rFonts w:ascii="Arial" w:hAnsi="Arial" w:cs="Arial"/>
          <w:sz w:val="20"/>
          <w:szCs w:val="24"/>
        </w:rPr>
      </w:pPr>
      <w:r w:rsidRPr="002642A0">
        <w:rPr>
          <w:rFonts w:ascii="Arial" w:hAnsi="Arial" w:cs="Arial"/>
          <w:sz w:val="20"/>
          <w:szCs w:val="24"/>
        </w:rPr>
        <w:t>83800 Toulon Cedex9</w:t>
      </w:r>
    </w:p>
    <w:p w14:paraId="099BCEB0" w14:textId="77777777" w:rsidR="002642A0" w:rsidRPr="002642A0" w:rsidRDefault="002642A0" w:rsidP="002642A0">
      <w:pPr>
        <w:spacing w:after="0" w:line="259" w:lineRule="auto"/>
        <w:ind w:left="0" w:right="0" w:firstLine="0"/>
        <w:rPr>
          <w:rFonts w:ascii="Arial" w:hAnsi="Arial" w:cs="Arial"/>
          <w:sz w:val="20"/>
          <w:szCs w:val="24"/>
        </w:rPr>
      </w:pPr>
    </w:p>
    <w:p w14:paraId="3954E452" w14:textId="75C5EC71" w:rsidR="002642A0" w:rsidRDefault="002642A0" w:rsidP="002642A0">
      <w:pPr>
        <w:spacing w:after="0" w:line="259" w:lineRule="auto"/>
        <w:ind w:left="0" w:right="6" w:firstLine="0"/>
        <w:rPr>
          <w:rFonts w:ascii="Arial" w:hAnsi="Arial" w:cs="Arial"/>
          <w:sz w:val="20"/>
          <w:szCs w:val="24"/>
        </w:rPr>
      </w:pPr>
      <w:r w:rsidRPr="002642A0">
        <w:rPr>
          <w:rFonts w:ascii="Arial" w:hAnsi="Arial" w:cs="Arial"/>
          <w:sz w:val="20"/>
          <w:szCs w:val="24"/>
        </w:rPr>
        <w:t>Avec les mentions : « NE PAS OUVRIR – Copie de sauvegarde – dossier n° DAF_202</w:t>
      </w:r>
      <w:r w:rsidR="0054686D">
        <w:rPr>
          <w:rFonts w:ascii="Arial" w:hAnsi="Arial" w:cs="Arial"/>
          <w:sz w:val="20"/>
          <w:szCs w:val="24"/>
        </w:rPr>
        <w:t>4_001466</w:t>
      </w:r>
      <w:r w:rsidRPr="002642A0">
        <w:rPr>
          <w:rFonts w:ascii="Arial" w:hAnsi="Arial" w:cs="Arial"/>
          <w:sz w:val="20"/>
          <w:szCs w:val="24"/>
        </w:rPr>
        <w:t xml:space="preserve"> »</w:t>
      </w:r>
    </w:p>
    <w:p w14:paraId="08C7E1FA" w14:textId="77777777" w:rsidR="00DA62B0" w:rsidRDefault="00DA62B0" w:rsidP="002642A0">
      <w:pPr>
        <w:spacing w:after="0" w:line="259" w:lineRule="auto"/>
        <w:ind w:left="0" w:right="6" w:firstLine="0"/>
        <w:rPr>
          <w:rFonts w:ascii="Arial" w:hAnsi="Arial" w:cs="Arial"/>
          <w:sz w:val="20"/>
          <w:szCs w:val="24"/>
        </w:rPr>
      </w:pPr>
    </w:p>
    <w:p w14:paraId="7734F288" w14:textId="77777777" w:rsidR="00DA62B0" w:rsidRPr="0098622C" w:rsidRDefault="00DA62B0" w:rsidP="0098622C">
      <w:pPr>
        <w:pBdr>
          <w:top w:val="single" w:sz="4" w:space="1" w:color="auto"/>
          <w:left w:val="single" w:sz="4" w:space="4" w:color="auto"/>
          <w:bottom w:val="single" w:sz="4" w:space="1" w:color="auto"/>
          <w:right w:val="single" w:sz="4" w:space="4" w:color="auto"/>
        </w:pBdr>
        <w:spacing w:after="0" w:line="259" w:lineRule="auto"/>
        <w:ind w:left="0" w:right="6" w:firstLine="0"/>
        <w:jc w:val="center"/>
        <w:rPr>
          <w:rFonts w:ascii="Arial" w:hAnsi="Arial" w:cs="Arial"/>
          <w:b/>
          <w:sz w:val="20"/>
          <w:szCs w:val="24"/>
        </w:rPr>
      </w:pPr>
      <w:r w:rsidRPr="0098622C">
        <w:rPr>
          <w:rFonts w:ascii="Arial" w:hAnsi="Arial" w:cs="Arial"/>
          <w:b/>
          <w:sz w:val="20"/>
          <w:szCs w:val="24"/>
        </w:rPr>
        <w:t>Aucun dépôt par porteur contre récépissé (dans les bureaux de l’administration et aux portes d’accès de la base navale de Toulon) ne sera accepté.</w:t>
      </w:r>
    </w:p>
    <w:p w14:paraId="45494CE2" w14:textId="77777777" w:rsidR="002642A0" w:rsidRDefault="002642A0" w:rsidP="002642A0">
      <w:pPr>
        <w:spacing w:after="0" w:line="240" w:lineRule="auto"/>
        <w:ind w:left="0" w:right="0" w:firstLine="0"/>
        <w:rPr>
          <w:rFonts w:ascii="Arial" w:hAnsi="Arial" w:cs="Arial"/>
          <w:color w:val="auto"/>
          <w:sz w:val="20"/>
          <w:szCs w:val="20"/>
        </w:rPr>
      </w:pPr>
    </w:p>
    <w:p w14:paraId="28174F26" w14:textId="77777777" w:rsidR="002642A0" w:rsidRPr="0094442E" w:rsidRDefault="002642A0" w:rsidP="002642A0">
      <w:pPr>
        <w:spacing w:after="0" w:line="240" w:lineRule="auto"/>
        <w:ind w:left="0" w:right="0" w:firstLine="0"/>
        <w:rPr>
          <w:rFonts w:ascii="Arial" w:hAnsi="Arial" w:cs="Arial"/>
          <w:color w:val="7030A0"/>
          <w:sz w:val="20"/>
          <w:szCs w:val="20"/>
        </w:rPr>
      </w:pPr>
    </w:p>
    <w:p w14:paraId="21441E80" w14:textId="77777777" w:rsidR="002642A0" w:rsidRPr="00182027" w:rsidRDefault="002642A0" w:rsidP="002642A0">
      <w:pPr>
        <w:spacing w:after="0" w:line="240" w:lineRule="auto"/>
        <w:ind w:left="0" w:right="0" w:firstLine="0"/>
        <w:rPr>
          <w:rFonts w:ascii="Arial" w:hAnsi="Arial" w:cs="Arial"/>
          <w:color w:val="auto"/>
          <w:sz w:val="20"/>
          <w:szCs w:val="20"/>
        </w:rPr>
      </w:pPr>
      <w:r w:rsidRPr="00182027">
        <w:rPr>
          <w:rFonts w:ascii="Arial" w:hAnsi="Arial" w:cs="Arial"/>
          <w:color w:val="auto"/>
          <w:sz w:val="20"/>
          <w:szCs w:val="20"/>
        </w:rPr>
        <w:t xml:space="preserve">L’attention des candidats est attirée sur les cas spécifiques d’ouverture de la copie de sauvegarde mentionné à l’article 2 de l’annexe 6 du Code de la Commande Publique fixant les modalités de mise à disposition des documents de la consultation et de la copie de sauvegarde : </w:t>
      </w:r>
    </w:p>
    <w:p w14:paraId="4D52E918" w14:textId="77777777" w:rsidR="002642A0" w:rsidRPr="00182027" w:rsidRDefault="002642A0" w:rsidP="002642A0">
      <w:pPr>
        <w:spacing w:after="0" w:line="240" w:lineRule="auto"/>
        <w:ind w:left="0" w:right="0" w:firstLine="0"/>
        <w:rPr>
          <w:rFonts w:ascii="Arial" w:hAnsi="Arial" w:cs="Arial"/>
          <w:b/>
          <w:color w:val="auto"/>
          <w:sz w:val="20"/>
          <w:szCs w:val="20"/>
        </w:rPr>
      </w:pPr>
      <w:r w:rsidRPr="00182027">
        <w:rPr>
          <w:rFonts w:ascii="Arial" w:hAnsi="Arial" w:cs="Arial"/>
          <w:b/>
          <w:color w:val="auto"/>
          <w:sz w:val="20"/>
          <w:szCs w:val="20"/>
        </w:rPr>
        <w:t> La copie de sauvegarde est ouverte :</w:t>
      </w:r>
    </w:p>
    <w:p w14:paraId="00C51A56" w14:textId="77777777" w:rsidR="002642A0" w:rsidRPr="00182027" w:rsidRDefault="002642A0" w:rsidP="002642A0">
      <w:pPr>
        <w:spacing w:after="0" w:line="240" w:lineRule="auto"/>
        <w:ind w:left="0" w:right="0" w:firstLine="0"/>
        <w:rPr>
          <w:rFonts w:ascii="Arial" w:hAnsi="Arial" w:cs="Arial"/>
          <w:b/>
          <w:color w:val="auto"/>
          <w:sz w:val="20"/>
          <w:szCs w:val="20"/>
        </w:rPr>
      </w:pPr>
      <w:r w:rsidRPr="00182027">
        <w:rPr>
          <w:rFonts w:ascii="Arial" w:hAnsi="Arial" w:cs="Arial"/>
          <w:b/>
          <w:color w:val="auto"/>
          <w:sz w:val="20"/>
          <w:szCs w:val="20"/>
        </w:rPr>
        <w:t>1° Lorsqu'un programme informatique malveillant est détecté dans les candidatures ou les offres transmises par voie électronique. La trace de cette malveillance est conservée ;</w:t>
      </w:r>
    </w:p>
    <w:p w14:paraId="248FF5D7" w14:textId="77777777" w:rsidR="002642A0" w:rsidRPr="00182027" w:rsidRDefault="002642A0" w:rsidP="002642A0">
      <w:pPr>
        <w:spacing w:after="0" w:line="240" w:lineRule="auto"/>
        <w:ind w:left="0" w:right="0" w:firstLine="0"/>
        <w:rPr>
          <w:rFonts w:ascii="Arial" w:hAnsi="Arial" w:cs="Arial"/>
          <w:b/>
          <w:color w:val="auto"/>
          <w:sz w:val="20"/>
          <w:szCs w:val="20"/>
        </w:rPr>
      </w:pPr>
      <w:r w:rsidRPr="00182027">
        <w:rPr>
          <w:rFonts w:ascii="Arial" w:hAnsi="Arial" w:cs="Arial"/>
          <w:b/>
          <w:color w:val="auto"/>
          <w:sz w:val="20"/>
          <w:szCs w:val="20"/>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1D6ED1B" w14:textId="77777777" w:rsidR="002642A0" w:rsidRPr="00182027" w:rsidRDefault="002642A0" w:rsidP="002642A0">
      <w:pPr>
        <w:spacing w:after="0" w:line="240" w:lineRule="auto"/>
        <w:ind w:left="0" w:right="0" w:firstLine="0"/>
        <w:rPr>
          <w:rFonts w:ascii="Arial" w:hAnsi="Arial" w:cs="Arial"/>
          <w:b/>
          <w:color w:val="auto"/>
          <w:sz w:val="20"/>
          <w:szCs w:val="20"/>
        </w:rPr>
      </w:pPr>
      <w:r w:rsidRPr="00182027">
        <w:rPr>
          <w:rFonts w:ascii="Arial" w:hAnsi="Arial" w:cs="Arial"/>
          <w:b/>
          <w:color w:val="auto"/>
          <w:sz w:val="20"/>
          <w:szCs w:val="20"/>
        </w:rPr>
        <w:t>Ainsi, les copies de sauvegarde doivent être parvenues aux dates et heure limites de réception des plis.</w:t>
      </w:r>
    </w:p>
    <w:p w14:paraId="6D530C65" w14:textId="77777777" w:rsidR="002642A0" w:rsidRPr="00182027" w:rsidRDefault="002642A0" w:rsidP="002642A0">
      <w:pPr>
        <w:spacing w:after="0" w:line="240" w:lineRule="auto"/>
        <w:ind w:left="0" w:right="0" w:firstLine="0"/>
        <w:rPr>
          <w:rFonts w:ascii="Arial" w:hAnsi="Arial" w:cs="Arial"/>
          <w:color w:val="auto"/>
          <w:sz w:val="20"/>
          <w:szCs w:val="20"/>
        </w:rPr>
      </w:pPr>
    </w:p>
    <w:p w14:paraId="260F7049" w14:textId="44CEBCE1" w:rsidR="002642A0" w:rsidRPr="00182027" w:rsidRDefault="002642A0" w:rsidP="002642A0">
      <w:pPr>
        <w:spacing w:after="0" w:line="240" w:lineRule="auto"/>
        <w:ind w:left="0" w:right="0" w:firstLine="0"/>
        <w:rPr>
          <w:rFonts w:ascii="Arial" w:hAnsi="Arial" w:cs="Arial"/>
          <w:color w:val="auto"/>
          <w:sz w:val="20"/>
          <w:szCs w:val="20"/>
        </w:rPr>
      </w:pPr>
      <w:r w:rsidRPr="00182027">
        <w:rPr>
          <w:rFonts w:ascii="Arial" w:hAnsi="Arial" w:cs="Arial"/>
          <w:color w:val="auto"/>
          <w:sz w:val="20"/>
          <w:szCs w:val="20"/>
        </w:rPr>
        <w:t>Les dossiers transmis en copie de sauvegarde dont l’avis de réception serait délivré après la date et l’heure limites de réception des plis ainsi que ceux remis sous enveloppe non cachetée, ne seront pas retenus ; ils seront renvoyés à leur auteur.</w:t>
      </w:r>
    </w:p>
    <w:p w14:paraId="39536215" w14:textId="77777777" w:rsidR="002642A0" w:rsidRPr="00182027" w:rsidRDefault="002642A0" w:rsidP="002642A0">
      <w:pPr>
        <w:spacing w:after="0" w:line="240" w:lineRule="auto"/>
        <w:ind w:left="0" w:right="0" w:firstLine="0"/>
        <w:rPr>
          <w:rFonts w:ascii="Arial" w:hAnsi="Arial" w:cs="Arial"/>
          <w:color w:val="auto"/>
          <w:sz w:val="20"/>
          <w:szCs w:val="20"/>
        </w:rPr>
      </w:pPr>
    </w:p>
    <w:p w14:paraId="4EE696FF" w14:textId="02A654C1" w:rsidR="002642A0" w:rsidRPr="00182027" w:rsidRDefault="002642A0" w:rsidP="002642A0">
      <w:pPr>
        <w:spacing w:after="0" w:line="240" w:lineRule="auto"/>
        <w:ind w:left="0" w:right="0" w:firstLine="0"/>
        <w:rPr>
          <w:rFonts w:ascii="Arial" w:hAnsi="Arial" w:cs="Arial"/>
          <w:color w:val="auto"/>
          <w:sz w:val="20"/>
          <w:szCs w:val="20"/>
        </w:rPr>
      </w:pPr>
      <w:r w:rsidRPr="00182027">
        <w:rPr>
          <w:rFonts w:ascii="Arial" w:hAnsi="Arial" w:cs="Arial"/>
          <w:color w:val="auto"/>
          <w:sz w:val="20"/>
          <w:szCs w:val="20"/>
        </w:rPr>
        <w:t>Il est rappelé que la totalité du dossier remis par les candidats d</w:t>
      </w:r>
      <w:r w:rsidR="008E78FF">
        <w:rPr>
          <w:rFonts w:ascii="Arial" w:hAnsi="Arial" w:cs="Arial"/>
          <w:color w:val="auto"/>
          <w:sz w:val="20"/>
          <w:szCs w:val="20"/>
        </w:rPr>
        <w:t>oit</w:t>
      </w:r>
      <w:r w:rsidRPr="00182027">
        <w:rPr>
          <w:rFonts w:ascii="Arial" w:hAnsi="Arial" w:cs="Arial"/>
          <w:color w:val="auto"/>
          <w:sz w:val="20"/>
          <w:szCs w:val="20"/>
        </w:rPr>
        <w:t xml:space="preserve"> être rédigée en langue française.</w:t>
      </w:r>
    </w:p>
    <w:p w14:paraId="7F3B8688" w14:textId="77777777" w:rsidR="00DE532D" w:rsidRPr="00DA62B0" w:rsidRDefault="00DE532D" w:rsidP="0064495F">
      <w:pPr>
        <w:spacing w:after="0" w:line="259" w:lineRule="auto"/>
        <w:ind w:left="0" w:right="6" w:firstLine="0"/>
        <w:rPr>
          <w:rFonts w:ascii="Arial" w:hAnsi="Arial" w:cs="Arial"/>
          <w:sz w:val="20"/>
          <w:szCs w:val="24"/>
        </w:rPr>
      </w:pPr>
    </w:p>
    <w:p w14:paraId="29A4FDB4" w14:textId="77777777" w:rsidR="00415C7B" w:rsidRPr="00DA62B0" w:rsidRDefault="009F0744" w:rsidP="0064495F">
      <w:pPr>
        <w:spacing w:after="0" w:line="259" w:lineRule="auto"/>
        <w:ind w:left="0" w:right="6" w:firstLine="0"/>
        <w:rPr>
          <w:rFonts w:ascii="Arial" w:hAnsi="Arial" w:cs="Arial"/>
          <w:sz w:val="20"/>
          <w:szCs w:val="24"/>
          <w:u w:val="single"/>
        </w:rPr>
      </w:pPr>
      <w:r w:rsidRPr="00DA62B0">
        <w:rPr>
          <w:rFonts w:ascii="Arial" w:hAnsi="Arial" w:cs="Arial"/>
          <w:sz w:val="20"/>
          <w:szCs w:val="24"/>
          <w:u w:val="single"/>
        </w:rPr>
        <w:t>Antivirus</w:t>
      </w:r>
    </w:p>
    <w:p w14:paraId="39A5A441" w14:textId="77777777" w:rsidR="00415C7B" w:rsidRPr="00DA62B0"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Les candidats doivent s'assurer que les fichiers transmis ne comportent pas de virus.</w:t>
      </w:r>
    </w:p>
    <w:p w14:paraId="229B1E7E" w14:textId="77777777" w:rsidR="00415C7B" w:rsidRDefault="009F0744" w:rsidP="0064495F">
      <w:pPr>
        <w:spacing w:after="0" w:line="259" w:lineRule="auto"/>
        <w:ind w:left="0" w:right="6" w:firstLine="0"/>
        <w:rPr>
          <w:rFonts w:ascii="Arial" w:hAnsi="Arial" w:cs="Arial"/>
          <w:sz w:val="20"/>
          <w:szCs w:val="24"/>
        </w:rPr>
      </w:pPr>
      <w:r w:rsidRPr="00DA62B0">
        <w:rPr>
          <w:rFonts w:ascii="Arial" w:hAnsi="Arial" w:cs="Arial"/>
          <w:sz w:val="20"/>
          <w:szCs w:val="24"/>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3ED8930" w14:textId="77777777" w:rsidR="00BC244A" w:rsidRPr="00CE770B" w:rsidRDefault="00BC244A" w:rsidP="00F471C4">
      <w:pPr>
        <w:spacing w:after="0" w:line="240" w:lineRule="auto"/>
        <w:ind w:left="0" w:right="0" w:firstLine="0"/>
        <w:jc w:val="center"/>
        <w:rPr>
          <w:rFonts w:ascii="Arial" w:hAnsi="Arial" w:cs="Arial"/>
          <w:color w:val="0070C0"/>
          <w:sz w:val="24"/>
          <w:szCs w:val="24"/>
          <w:highlight w:val="green"/>
        </w:rPr>
      </w:pPr>
      <w:bookmarkStart w:id="178" w:name="__RefHeading__1038_1144210101"/>
      <w:bookmarkStart w:id="179" w:name="_Toc508105544"/>
      <w:bookmarkStart w:id="180" w:name="_Toc508108737"/>
      <w:bookmarkStart w:id="181" w:name="_Toc517166324"/>
      <w:bookmarkStart w:id="182" w:name="_Toc518917374"/>
      <w:bookmarkStart w:id="183" w:name="_Toc4145648"/>
      <w:bookmarkStart w:id="184" w:name="_Toc26776504"/>
      <w:bookmarkStart w:id="185" w:name="_Toc446682697"/>
      <w:bookmarkEnd w:id="178"/>
    </w:p>
    <w:p w14:paraId="3AB4BFDE" w14:textId="79516A02" w:rsidR="00415C7B" w:rsidRPr="00CE770B" w:rsidRDefault="00E1525F" w:rsidP="00CE770B">
      <w:pPr>
        <w:pStyle w:val="Titre1"/>
        <w:ind w:right="6"/>
        <w:jc w:val="center"/>
        <w:rPr>
          <w:rFonts w:ascii="Arial" w:hAnsi="Arial" w:cs="Arial"/>
          <w:color w:val="0070C0"/>
          <w:sz w:val="24"/>
          <w:szCs w:val="24"/>
        </w:rPr>
      </w:pPr>
      <w:bookmarkStart w:id="186" w:name="_Toc192762696"/>
      <w:r w:rsidRPr="00CE770B">
        <w:rPr>
          <w:rFonts w:ascii="Arial" w:hAnsi="Arial" w:cs="Arial"/>
          <w:color w:val="0070C0"/>
          <w:sz w:val="24"/>
          <w:szCs w:val="24"/>
        </w:rPr>
        <w:t>ARTICLE 7</w:t>
      </w:r>
      <w:r w:rsidR="009F0744" w:rsidRPr="00CE770B">
        <w:rPr>
          <w:rFonts w:ascii="Arial" w:hAnsi="Arial" w:cs="Arial"/>
          <w:color w:val="0070C0"/>
          <w:sz w:val="24"/>
          <w:szCs w:val="24"/>
        </w:rPr>
        <w:t xml:space="preserve"> - ATTRIBUTION </w:t>
      </w:r>
      <w:bookmarkEnd w:id="179"/>
      <w:bookmarkEnd w:id="180"/>
      <w:bookmarkEnd w:id="181"/>
      <w:bookmarkEnd w:id="182"/>
      <w:bookmarkEnd w:id="183"/>
      <w:bookmarkEnd w:id="184"/>
      <w:bookmarkEnd w:id="185"/>
      <w:r w:rsidR="00936FD1" w:rsidRPr="00CE770B">
        <w:rPr>
          <w:rFonts w:ascii="Arial" w:hAnsi="Arial" w:cs="Arial"/>
          <w:color w:val="0070C0"/>
          <w:sz w:val="24"/>
          <w:szCs w:val="24"/>
        </w:rPr>
        <w:t>DE</w:t>
      </w:r>
      <w:r w:rsidR="002D6855" w:rsidRPr="00CE770B">
        <w:rPr>
          <w:rFonts w:ascii="Arial" w:hAnsi="Arial" w:cs="Arial"/>
          <w:color w:val="0070C0"/>
          <w:sz w:val="24"/>
          <w:szCs w:val="24"/>
        </w:rPr>
        <w:t xml:space="preserve">S </w:t>
      </w:r>
      <w:r w:rsidR="00936FD1" w:rsidRPr="00CE770B">
        <w:rPr>
          <w:rFonts w:ascii="Arial" w:hAnsi="Arial" w:cs="Arial"/>
          <w:color w:val="0070C0"/>
          <w:sz w:val="24"/>
          <w:szCs w:val="24"/>
        </w:rPr>
        <w:t>ACCORD</w:t>
      </w:r>
      <w:r w:rsidR="002D6855" w:rsidRPr="00CE770B">
        <w:rPr>
          <w:rFonts w:ascii="Arial" w:hAnsi="Arial" w:cs="Arial"/>
          <w:color w:val="0070C0"/>
          <w:sz w:val="24"/>
          <w:szCs w:val="24"/>
        </w:rPr>
        <w:t>S-</w:t>
      </w:r>
      <w:r w:rsidR="0065512E" w:rsidRPr="00CE770B">
        <w:rPr>
          <w:rFonts w:ascii="Arial" w:hAnsi="Arial" w:cs="Arial"/>
          <w:color w:val="0070C0"/>
          <w:sz w:val="24"/>
          <w:szCs w:val="24"/>
        </w:rPr>
        <w:t>CADRE</w:t>
      </w:r>
      <w:r w:rsidR="002D6855" w:rsidRPr="00CE770B">
        <w:rPr>
          <w:rFonts w:ascii="Arial" w:hAnsi="Arial" w:cs="Arial"/>
          <w:color w:val="0070C0"/>
          <w:sz w:val="24"/>
          <w:szCs w:val="24"/>
        </w:rPr>
        <w:t>S</w:t>
      </w:r>
      <w:bookmarkEnd w:id="186"/>
    </w:p>
    <w:p w14:paraId="433181CA" w14:textId="77777777" w:rsidR="00F914A9" w:rsidRDefault="00F914A9" w:rsidP="00007A4C">
      <w:pPr>
        <w:spacing w:after="0" w:line="240" w:lineRule="auto"/>
        <w:ind w:left="0" w:right="0" w:firstLine="0"/>
        <w:rPr>
          <w:rFonts w:ascii="Arial" w:hAnsi="Arial" w:cs="Arial"/>
          <w:b/>
          <w:color w:val="70AD47" w:themeColor="accent6"/>
          <w:sz w:val="20"/>
          <w:szCs w:val="20"/>
        </w:rPr>
      </w:pPr>
    </w:p>
    <w:p w14:paraId="5D4CE990" w14:textId="41B349AD" w:rsidR="00F914A9" w:rsidRPr="00F914A9" w:rsidRDefault="008E78FF" w:rsidP="00007A4C">
      <w:pPr>
        <w:spacing w:after="0" w:line="240" w:lineRule="auto"/>
        <w:ind w:left="0" w:right="0" w:firstLine="0"/>
        <w:rPr>
          <w:rFonts w:ascii="Arial" w:hAnsi="Arial" w:cs="Arial"/>
          <w:color w:val="auto"/>
          <w:sz w:val="20"/>
          <w:szCs w:val="20"/>
        </w:rPr>
      </w:pPr>
      <w:r>
        <w:rPr>
          <w:rFonts w:ascii="Arial" w:hAnsi="Arial" w:cs="Arial"/>
          <w:color w:val="auto"/>
          <w:sz w:val="20"/>
          <w:szCs w:val="20"/>
        </w:rPr>
        <w:t xml:space="preserve">Chaque </w:t>
      </w:r>
      <w:r w:rsidR="00F914A9" w:rsidRPr="00F914A9">
        <w:rPr>
          <w:rFonts w:ascii="Arial" w:hAnsi="Arial" w:cs="Arial"/>
          <w:color w:val="auto"/>
          <w:sz w:val="20"/>
          <w:szCs w:val="20"/>
        </w:rPr>
        <w:t xml:space="preserve">accord-cadre est attribué au soumissionnaire dont l’offre est économiquement la plus avantageuse au regard des critères d’attribution énoncés dans le présent règlement de consultation. </w:t>
      </w:r>
    </w:p>
    <w:p w14:paraId="6AA92894" w14:textId="77777777" w:rsidR="00F914A9" w:rsidRDefault="00F914A9" w:rsidP="0064495F">
      <w:pPr>
        <w:spacing w:after="0" w:line="259" w:lineRule="auto"/>
        <w:ind w:left="0" w:right="6" w:firstLine="0"/>
        <w:rPr>
          <w:rFonts w:ascii="Arial" w:hAnsi="Arial" w:cs="Arial"/>
          <w:sz w:val="24"/>
          <w:szCs w:val="24"/>
        </w:rPr>
      </w:pPr>
    </w:p>
    <w:p w14:paraId="7686ABD9" w14:textId="77777777" w:rsidR="00816393" w:rsidRP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Le soumissionnaire auquel il est envisagé d'attribuer l'accord cadre n'est pas tenu de fourn</w:t>
      </w:r>
      <w:r w:rsidR="000E72E4">
        <w:rPr>
          <w:rFonts w:ascii="Arial" w:eastAsia="SimSun" w:hAnsi="Arial" w:cs="Arial"/>
          <w:color w:val="auto"/>
          <w:kern w:val="3"/>
          <w:sz w:val="20"/>
          <w:lang w:eastAsia="zh-CN" w:bidi="hi-IN"/>
        </w:rPr>
        <w:t>ir les moyens de preuves que l'Acheteur</w:t>
      </w:r>
      <w:r w:rsidRPr="00816393">
        <w:rPr>
          <w:rFonts w:ascii="Arial" w:eastAsia="SimSun" w:hAnsi="Arial" w:cs="Arial"/>
          <w:color w:val="auto"/>
          <w:kern w:val="3"/>
          <w:sz w:val="20"/>
          <w:lang w:eastAsia="zh-CN" w:bidi="hi-IN"/>
        </w:rPr>
        <w:t xml:space="preserve"> peut obtenir :</w:t>
      </w:r>
    </w:p>
    <w:p w14:paraId="277BAE3A" w14:textId="77777777" w:rsidR="00816393" w:rsidRP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 directement par le biais d'un système électronique de mise à disposition d'informations administré par un organisme officiel ;</w:t>
      </w:r>
    </w:p>
    <w:p w14:paraId="4ED7AD6D" w14:textId="77777777" w:rsid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 d'un espace de stockage numérique, à condition que figurent dans son dossier de candidature toutes les informations nécessaires à la consultation de ce système ou de cet espace et que l'accès soit gratuit. En outre, le soumissionnaire n'est pas tenu de fournir les moyens de preuve déjà transmis à l'</w:t>
      </w:r>
      <w:r w:rsidR="000E72E4">
        <w:rPr>
          <w:rFonts w:ascii="Arial" w:eastAsia="SimSun" w:hAnsi="Arial" w:cs="Arial"/>
          <w:color w:val="auto"/>
          <w:kern w:val="3"/>
          <w:sz w:val="20"/>
          <w:lang w:eastAsia="zh-CN" w:bidi="hi-IN"/>
        </w:rPr>
        <w:t>Acheteur</w:t>
      </w:r>
      <w:r w:rsidRPr="00816393">
        <w:rPr>
          <w:rFonts w:ascii="Arial" w:eastAsia="SimSun" w:hAnsi="Arial" w:cs="Arial"/>
          <w:color w:val="auto"/>
          <w:kern w:val="3"/>
          <w:sz w:val="20"/>
          <w:lang w:eastAsia="zh-CN" w:bidi="hi-IN"/>
        </w:rPr>
        <w:t xml:space="preserve"> dans le cadre d'une précédente consultation et qui demeurent valables. Dans ce cas, il indique les moyens de preuve concernés ainsi que la référence de la ou des consultation(s) pour la ou lesquelles ces moyens de preuve ont déjà été transmis. </w:t>
      </w:r>
    </w:p>
    <w:p w14:paraId="43251DF1" w14:textId="77777777" w:rsidR="00816393" w:rsidRPr="008E78FF" w:rsidRDefault="00816393" w:rsidP="00816393">
      <w:pPr>
        <w:spacing w:after="0" w:line="240" w:lineRule="auto"/>
        <w:ind w:left="0" w:right="0" w:firstLine="0"/>
        <w:rPr>
          <w:rFonts w:ascii="Arial" w:hAnsi="Arial" w:cs="Arial"/>
          <w:color w:val="auto"/>
          <w:sz w:val="20"/>
          <w:szCs w:val="20"/>
        </w:rPr>
      </w:pPr>
      <w:r w:rsidRPr="008E78FF">
        <w:rPr>
          <w:rFonts w:ascii="Arial" w:hAnsi="Arial" w:cs="Arial"/>
          <w:color w:val="auto"/>
          <w:sz w:val="20"/>
          <w:szCs w:val="20"/>
        </w:rPr>
        <w:t xml:space="preserve">Les renseignements et documents auxquels renvoient les candidats devront avoir été fournis dans le cadre de candidature à des marchés relatifs à des prestations de même nature et pour lesquels des niveaux de capacités identiques étaient demandés sous peine de voir leur candidature déclarée irrecevable. </w:t>
      </w:r>
    </w:p>
    <w:p w14:paraId="01FA7D3F" w14:textId="77777777" w:rsid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p>
    <w:p w14:paraId="01A39370" w14:textId="77777777" w:rsidR="00816393" w:rsidRP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En cas d'impossibilité de se procurer les moyens de preuve directement auprès des administrations ou organismes, l'</w:t>
      </w:r>
      <w:r w:rsidR="000E72E4">
        <w:rPr>
          <w:rFonts w:ascii="Arial" w:eastAsia="SimSun" w:hAnsi="Arial" w:cs="Arial"/>
          <w:color w:val="auto"/>
          <w:kern w:val="3"/>
          <w:sz w:val="20"/>
          <w:lang w:eastAsia="zh-CN" w:bidi="hi-IN"/>
        </w:rPr>
        <w:t>Acheteur</w:t>
      </w:r>
      <w:r w:rsidRPr="00816393">
        <w:rPr>
          <w:rFonts w:ascii="Arial" w:eastAsia="SimSun" w:hAnsi="Arial" w:cs="Arial"/>
          <w:color w:val="auto"/>
          <w:kern w:val="3"/>
          <w:sz w:val="20"/>
          <w:lang w:eastAsia="zh-CN" w:bidi="hi-IN"/>
        </w:rPr>
        <w:t xml:space="preserve"> en demande communication au soumissionnaire.</w:t>
      </w:r>
    </w:p>
    <w:p w14:paraId="7B5BCFFB" w14:textId="77777777" w:rsidR="00007A4C" w:rsidRPr="00CE770B" w:rsidRDefault="00007A4C" w:rsidP="0064495F">
      <w:pPr>
        <w:spacing w:after="0" w:line="259" w:lineRule="auto"/>
        <w:ind w:left="0" w:right="6" w:firstLine="0"/>
        <w:rPr>
          <w:rFonts w:ascii="Arial" w:hAnsi="Arial" w:cs="Arial"/>
          <w:sz w:val="24"/>
          <w:szCs w:val="24"/>
        </w:rPr>
      </w:pPr>
    </w:p>
    <w:p w14:paraId="0C46CC0A" w14:textId="2DDAFCBD" w:rsidR="00415C7B" w:rsidRPr="00BB7600" w:rsidRDefault="009F0744" w:rsidP="00BB7600">
      <w:pPr>
        <w:pBdr>
          <w:top w:val="single" w:sz="4" w:space="1" w:color="auto"/>
          <w:left w:val="single" w:sz="4" w:space="4" w:color="auto"/>
          <w:bottom w:val="single" w:sz="4" w:space="1" w:color="auto"/>
          <w:right w:val="single" w:sz="4" w:space="4" w:color="auto"/>
        </w:pBdr>
        <w:spacing w:after="0" w:line="259" w:lineRule="auto"/>
        <w:ind w:left="0" w:right="6" w:firstLine="0"/>
        <w:jc w:val="center"/>
        <w:rPr>
          <w:rFonts w:ascii="Arial" w:hAnsi="Arial" w:cs="Arial"/>
          <w:b/>
          <w:sz w:val="20"/>
          <w:szCs w:val="24"/>
        </w:rPr>
      </w:pPr>
      <w:bookmarkStart w:id="187" w:name="__RefHeading__1040_1144210101"/>
      <w:bookmarkStart w:id="188" w:name="_Toc508105545"/>
      <w:bookmarkStart w:id="189" w:name="_Toc508108738"/>
      <w:bookmarkStart w:id="190" w:name="_Toc517166325"/>
      <w:bookmarkStart w:id="191" w:name="_Toc518917375"/>
      <w:bookmarkStart w:id="192" w:name="_Toc4145649"/>
      <w:bookmarkStart w:id="193" w:name="_Toc26776505"/>
      <w:bookmarkStart w:id="194" w:name="_Toc446682698"/>
      <w:bookmarkEnd w:id="187"/>
      <w:r w:rsidRPr="00BB7600">
        <w:rPr>
          <w:rFonts w:ascii="Arial" w:hAnsi="Arial" w:cs="Arial"/>
          <w:b/>
          <w:sz w:val="20"/>
          <w:szCs w:val="24"/>
        </w:rPr>
        <w:t>D</w:t>
      </w:r>
      <w:r w:rsidR="00007A4C" w:rsidRPr="00BB7600">
        <w:rPr>
          <w:rFonts w:ascii="Arial" w:hAnsi="Arial" w:cs="Arial"/>
          <w:b/>
          <w:sz w:val="20"/>
          <w:szCs w:val="24"/>
        </w:rPr>
        <w:t xml:space="preserve">ocuments à remettre par l’attributaire (candidat auquel il est envisagé d’attribuer le marché) </w:t>
      </w:r>
      <w:bookmarkEnd w:id="188"/>
      <w:bookmarkEnd w:id="189"/>
      <w:bookmarkEnd w:id="190"/>
      <w:bookmarkEnd w:id="191"/>
      <w:bookmarkEnd w:id="192"/>
      <w:bookmarkEnd w:id="193"/>
      <w:bookmarkEnd w:id="194"/>
    </w:p>
    <w:p w14:paraId="0AE9673F" w14:textId="77777777" w:rsidR="003D06E7" w:rsidRDefault="003D06E7" w:rsidP="00816393">
      <w:pPr>
        <w:widowControl w:val="0"/>
        <w:suppressAutoHyphens/>
        <w:autoSpaceDE w:val="0"/>
        <w:autoSpaceDN w:val="0"/>
        <w:spacing w:after="120" w:line="240" w:lineRule="auto"/>
        <w:ind w:left="0" w:right="0" w:firstLine="0"/>
        <w:textAlignment w:val="baseline"/>
        <w:rPr>
          <w:rFonts w:ascii="Arial" w:eastAsia="SimSun" w:hAnsi="Arial" w:cs="Arial"/>
          <w:color w:val="auto"/>
          <w:kern w:val="3"/>
          <w:sz w:val="20"/>
          <w:lang w:eastAsia="zh-CN" w:bidi="hi-IN"/>
        </w:rPr>
      </w:pPr>
    </w:p>
    <w:p w14:paraId="5D0005C2" w14:textId="77777777" w:rsidR="003D06E7" w:rsidRPr="00182027" w:rsidRDefault="003D06E7" w:rsidP="003D06E7">
      <w:pPr>
        <w:spacing w:after="0" w:line="240" w:lineRule="auto"/>
        <w:ind w:left="0" w:right="0" w:firstLine="0"/>
        <w:rPr>
          <w:rFonts w:ascii="Arial" w:hAnsi="Arial" w:cs="Arial"/>
          <w:b/>
          <w:iCs/>
          <w:color w:val="auto"/>
          <w:sz w:val="20"/>
          <w:szCs w:val="20"/>
        </w:rPr>
      </w:pPr>
      <w:r w:rsidRPr="00182027">
        <w:rPr>
          <w:rFonts w:ascii="Arial" w:hAnsi="Arial" w:cs="Arial"/>
          <w:b/>
          <w:bCs/>
          <w:color w:val="auto"/>
          <w:sz w:val="20"/>
          <w:szCs w:val="20"/>
        </w:rPr>
        <w:t xml:space="preserve">Par la seule remise d’un pli dématérialisé, l’entreprise confirme son intention de candidater et soumissionner à la consultation et s'engage, si elle est désignée attributaire, à signer le marché (Acte d’Attribution valant engagement) ainsi que </w:t>
      </w:r>
      <w:r w:rsidRPr="00182027">
        <w:rPr>
          <w:rFonts w:ascii="Arial" w:hAnsi="Arial" w:cs="Arial"/>
          <w:b/>
          <w:iCs/>
          <w:color w:val="auto"/>
          <w:sz w:val="20"/>
          <w:szCs w:val="20"/>
        </w:rPr>
        <w:t>tous les documents annexes prévus par la règlementation et/ou rappelés dans les documents de la consultation.</w:t>
      </w:r>
    </w:p>
    <w:p w14:paraId="26A564A6" w14:textId="77777777" w:rsidR="003D06E7" w:rsidRPr="00182027" w:rsidRDefault="003D06E7" w:rsidP="003D06E7">
      <w:pPr>
        <w:spacing w:after="0" w:line="240" w:lineRule="auto"/>
        <w:ind w:left="0" w:right="0" w:firstLine="0"/>
        <w:rPr>
          <w:rFonts w:ascii="Arial" w:hAnsi="Arial" w:cs="Arial"/>
          <w:b/>
          <w:iCs/>
          <w:color w:val="auto"/>
          <w:sz w:val="20"/>
          <w:szCs w:val="20"/>
        </w:rPr>
      </w:pPr>
    </w:p>
    <w:p w14:paraId="6E7F351F" w14:textId="30AF1681" w:rsidR="003D06E7" w:rsidRPr="00182027" w:rsidRDefault="003D06E7" w:rsidP="003D06E7">
      <w:pPr>
        <w:spacing w:after="0" w:line="240" w:lineRule="auto"/>
        <w:ind w:left="0" w:right="0" w:firstLine="0"/>
        <w:rPr>
          <w:rFonts w:ascii="Arial" w:hAnsi="Arial" w:cs="Arial"/>
          <w:color w:val="auto"/>
          <w:sz w:val="20"/>
          <w:szCs w:val="20"/>
        </w:rPr>
      </w:pPr>
      <w:r w:rsidRPr="00182027">
        <w:rPr>
          <w:rFonts w:ascii="Arial" w:hAnsi="Arial" w:cs="Arial"/>
          <w:b/>
          <w:iCs/>
          <w:color w:val="auto"/>
          <w:sz w:val="20"/>
          <w:szCs w:val="20"/>
        </w:rPr>
        <w:t xml:space="preserve"> En cas de refus de signature, l'attributaire s'expose à voir sa responsabilité engagée par l’Acheteur. </w:t>
      </w:r>
    </w:p>
    <w:p w14:paraId="4CA90F9D" w14:textId="77777777" w:rsidR="003D06E7" w:rsidRPr="003D06E7" w:rsidRDefault="003D06E7" w:rsidP="003D06E7">
      <w:pPr>
        <w:spacing w:after="0" w:line="240" w:lineRule="auto"/>
        <w:ind w:left="0" w:right="0" w:firstLine="0"/>
        <w:rPr>
          <w:rFonts w:ascii="Arial" w:hAnsi="Arial" w:cs="Arial"/>
          <w:color w:val="7030A0"/>
          <w:sz w:val="20"/>
          <w:szCs w:val="20"/>
        </w:rPr>
      </w:pPr>
    </w:p>
    <w:p w14:paraId="130E45AC" w14:textId="4E92BD91" w:rsidR="00816393" w:rsidRPr="00816393" w:rsidRDefault="00816393" w:rsidP="00816393">
      <w:pPr>
        <w:widowControl w:val="0"/>
        <w:suppressAutoHyphens/>
        <w:autoSpaceDE w:val="0"/>
        <w:autoSpaceDN w:val="0"/>
        <w:spacing w:after="120" w:line="240" w:lineRule="auto"/>
        <w:ind w:left="0" w:right="0" w:firstLine="0"/>
        <w:textAlignment w:val="baseline"/>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Le soumissionnaire auquel il est envisagé d'attribuer l'accord cadre fournit dans le délai fixé dans le courrier l'informant que son offre est susceptible d'être retenue, les documents suivants :</w:t>
      </w:r>
    </w:p>
    <w:p w14:paraId="25938724" w14:textId="77777777" w:rsidR="00816393" w:rsidRPr="00CE3BBB" w:rsidRDefault="00816393" w:rsidP="00FC3E91">
      <w:pPr>
        <w:pStyle w:val="Paragraphedeliste"/>
        <w:numPr>
          <w:ilvl w:val="0"/>
          <w:numId w:val="8"/>
        </w:numPr>
        <w:autoSpaceDE w:val="0"/>
        <w:autoSpaceDN w:val="0"/>
        <w:spacing w:after="120" w:line="240" w:lineRule="auto"/>
        <w:ind w:right="0"/>
        <w:rPr>
          <w:rFonts w:ascii="Arial" w:eastAsia="SimSun" w:hAnsi="Arial" w:cs="Arial"/>
          <w:color w:val="auto"/>
          <w:kern w:val="3"/>
          <w:sz w:val="20"/>
          <w:lang w:eastAsia="zh-CN" w:bidi="hi-IN"/>
        </w:rPr>
      </w:pPr>
      <w:r w:rsidRPr="00CE3BBB">
        <w:rPr>
          <w:rFonts w:ascii="Arial" w:eastAsia="SimSun" w:hAnsi="Arial" w:cs="Arial"/>
          <w:color w:val="auto"/>
          <w:kern w:val="3"/>
          <w:sz w:val="20"/>
          <w:lang w:eastAsia="zh-CN" w:bidi="hi-IN"/>
        </w:rPr>
        <w:t xml:space="preserve">l'acte d'engagement (ATTRI1), à compléter et à signer </w:t>
      </w:r>
      <w:r w:rsidRPr="00CE3BBB">
        <w:rPr>
          <w:rFonts w:ascii="Arial" w:hAnsi="Arial" w:cs="Arial"/>
          <w:sz w:val="20"/>
          <w:szCs w:val="20"/>
        </w:rPr>
        <w:t>reprenant, notamment les éventuelles mises au point effectuées en application de l’article R.2152-13 du code de la commande publique</w:t>
      </w:r>
      <w:r w:rsidRPr="00CE3BBB">
        <w:rPr>
          <w:rFonts w:ascii="Arial" w:hAnsi="Arial" w:cs="Arial"/>
          <w:sz w:val="18"/>
          <w:szCs w:val="20"/>
        </w:rPr>
        <w:t>.</w:t>
      </w:r>
      <w:r w:rsidRPr="00CE3BBB">
        <w:rPr>
          <w:rFonts w:ascii="Arial" w:eastAsia="SimSun" w:hAnsi="Arial" w:cs="Arial"/>
          <w:color w:val="auto"/>
          <w:kern w:val="3"/>
          <w:sz w:val="20"/>
          <w:lang w:eastAsia="zh-CN" w:bidi="hi-IN"/>
        </w:rPr>
        <w:t xml:space="preserve"> le cas échéant par tous les membres du groupement d'opérateurs économiques ; Le cas échéant, dans le cas où les membres du groupement d'opérateurs économiques ne signent pas tous l'acte d'engagement, le document d'habilitation signé par tous les membres du groupement ;</w:t>
      </w:r>
    </w:p>
    <w:p w14:paraId="47C72D99" w14:textId="77777777" w:rsidR="00816393" w:rsidRPr="00DA36E3" w:rsidRDefault="00816393" w:rsidP="00816393">
      <w:pPr>
        <w:spacing w:after="0" w:line="259" w:lineRule="auto"/>
        <w:ind w:left="0" w:right="6" w:firstLine="0"/>
        <w:rPr>
          <w:rFonts w:ascii="Arial" w:hAnsi="Arial" w:cs="Arial"/>
          <w:sz w:val="20"/>
          <w:szCs w:val="20"/>
        </w:rPr>
      </w:pPr>
      <w:r w:rsidRPr="00DA36E3">
        <w:rPr>
          <w:rFonts w:ascii="Arial" w:hAnsi="Arial" w:cs="Arial"/>
          <w:sz w:val="20"/>
          <w:szCs w:val="20"/>
        </w:rPr>
        <w:t>Il peut être signé électroniquement, transmis dans PLACE (</w:t>
      </w:r>
      <w:r w:rsidRPr="00DA36E3">
        <w:rPr>
          <w:rFonts w:ascii="Arial" w:hAnsi="Arial" w:cs="Arial"/>
          <w:b/>
          <w:sz w:val="20"/>
          <w:szCs w:val="20"/>
        </w:rPr>
        <w:t>cf. annexe A du présent règlement de consultation « Modalités de signature électronique »</w:t>
      </w:r>
      <w:r w:rsidRPr="00DA36E3">
        <w:rPr>
          <w:rFonts w:ascii="Arial" w:hAnsi="Arial" w:cs="Arial"/>
          <w:sz w:val="20"/>
          <w:szCs w:val="20"/>
        </w:rPr>
        <w:t xml:space="preserve">) ou de façon manuscrite à transmettre par courrier </w:t>
      </w:r>
      <w:r w:rsidRPr="00DA36E3">
        <w:rPr>
          <w:rFonts w:ascii="Arial" w:hAnsi="Arial" w:cs="Arial"/>
          <w:b/>
          <w:sz w:val="20"/>
          <w:szCs w:val="20"/>
        </w:rPr>
        <w:t>en lettre avec accusé réception</w:t>
      </w:r>
      <w:r w:rsidRPr="00DA36E3">
        <w:rPr>
          <w:rFonts w:ascii="Arial" w:hAnsi="Arial" w:cs="Arial"/>
          <w:sz w:val="20"/>
          <w:szCs w:val="20"/>
        </w:rPr>
        <w:t xml:space="preserve"> à l’adresse suivante :</w:t>
      </w:r>
    </w:p>
    <w:p w14:paraId="3F2D2810" w14:textId="77777777" w:rsidR="00816393" w:rsidRPr="00DA36E3" w:rsidRDefault="00816393" w:rsidP="00816393">
      <w:pPr>
        <w:spacing w:after="0" w:line="259" w:lineRule="auto"/>
        <w:ind w:left="0" w:right="6" w:firstLine="0"/>
        <w:rPr>
          <w:rFonts w:ascii="Arial" w:hAnsi="Arial" w:cs="Arial"/>
          <w:sz w:val="20"/>
          <w:szCs w:val="20"/>
        </w:rPr>
      </w:pPr>
    </w:p>
    <w:p w14:paraId="4266D3B7" w14:textId="77777777" w:rsidR="00816393" w:rsidRPr="00DA36E3" w:rsidRDefault="00816393" w:rsidP="00816393">
      <w:pPr>
        <w:spacing w:after="0" w:line="259" w:lineRule="auto"/>
        <w:ind w:left="0" w:right="6" w:firstLine="0"/>
        <w:rPr>
          <w:rFonts w:ascii="Arial" w:hAnsi="Arial" w:cs="Arial"/>
          <w:sz w:val="20"/>
          <w:szCs w:val="20"/>
        </w:rPr>
      </w:pPr>
      <w:r w:rsidRPr="00DA36E3">
        <w:rPr>
          <w:rFonts w:ascii="Arial" w:hAnsi="Arial" w:cs="Arial"/>
          <w:sz w:val="20"/>
          <w:szCs w:val="20"/>
        </w:rPr>
        <w:t xml:space="preserve">BCRM TOULON </w:t>
      </w:r>
    </w:p>
    <w:p w14:paraId="7DD4EE84" w14:textId="77777777" w:rsidR="00816393" w:rsidRPr="00DA36E3" w:rsidRDefault="00816393" w:rsidP="00816393">
      <w:pPr>
        <w:spacing w:after="0" w:line="259" w:lineRule="auto"/>
        <w:ind w:left="0" w:right="6" w:firstLine="0"/>
        <w:rPr>
          <w:rFonts w:ascii="Arial" w:hAnsi="Arial" w:cs="Arial"/>
          <w:sz w:val="20"/>
          <w:szCs w:val="20"/>
        </w:rPr>
      </w:pPr>
      <w:r w:rsidRPr="00DA36E3">
        <w:rPr>
          <w:rFonts w:ascii="Arial" w:hAnsi="Arial" w:cs="Arial"/>
          <w:sz w:val="20"/>
          <w:szCs w:val="20"/>
        </w:rPr>
        <w:t>Plate-forme commissariat Sud / Division Achats Publics</w:t>
      </w:r>
    </w:p>
    <w:p w14:paraId="6CCF3264" w14:textId="1F6E5173" w:rsidR="00816393" w:rsidRPr="00DA36E3" w:rsidRDefault="00816393" w:rsidP="00816393">
      <w:pPr>
        <w:spacing w:after="0" w:line="259" w:lineRule="auto"/>
        <w:ind w:left="0" w:right="6" w:firstLine="0"/>
        <w:rPr>
          <w:rFonts w:ascii="Arial" w:hAnsi="Arial" w:cs="Arial"/>
          <w:sz w:val="20"/>
          <w:szCs w:val="20"/>
        </w:rPr>
      </w:pPr>
      <w:r w:rsidRPr="00DA36E3">
        <w:rPr>
          <w:rFonts w:ascii="Arial" w:hAnsi="Arial" w:cs="Arial"/>
          <w:sz w:val="20"/>
          <w:szCs w:val="20"/>
        </w:rPr>
        <w:t xml:space="preserve">Section marchés </w:t>
      </w:r>
      <w:r w:rsidR="00695024">
        <w:rPr>
          <w:rFonts w:ascii="Arial" w:hAnsi="Arial" w:cs="Arial"/>
          <w:sz w:val="20"/>
          <w:szCs w:val="20"/>
        </w:rPr>
        <w:t>Espaces Verts</w:t>
      </w:r>
    </w:p>
    <w:p w14:paraId="63CD0AA8" w14:textId="77777777" w:rsidR="00816393" w:rsidRPr="00DA36E3" w:rsidRDefault="00816393" w:rsidP="00816393">
      <w:pPr>
        <w:spacing w:after="0" w:line="259" w:lineRule="auto"/>
        <w:ind w:left="0" w:right="6" w:firstLine="0"/>
        <w:rPr>
          <w:rFonts w:ascii="Arial" w:hAnsi="Arial" w:cs="Arial"/>
          <w:sz w:val="20"/>
          <w:szCs w:val="20"/>
        </w:rPr>
      </w:pPr>
      <w:r w:rsidRPr="00DA36E3">
        <w:rPr>
          <w:rFonts w:ascii="Arial" w:hAnsi="Arial" w:cs="Arial"/>
          <w:sz w:val="20"/>
          <w:szCs w:val="20"/>
        </w:rPr>
        <w:t>BP 42</w:t>
      </w:r>
    </w:p>
    <w:p w14:paraId="4C1EB143" w14:textId="77777777" w:rsidR="00816393" w:rsidRPr="00FF4062" w:rsidRDefault="00FF4062" w:rsidP="00FF4062">
      <w:pPr>
        <w:spacing w:after="0" w:line="259" w:lineRule="auto"/>
        <w:ind w:left="0" w:right="6" w:firstLine="0"/>
        <w:rPr>
          <w:rFonts w:ascii="Arial" w:hAnsi="Arial" w:cs="Arial"/>
          <w:sz w:val="20"/>
          <w:szCs w:val="20"/>
        </w:rPr>
      </w:pPr>
      <w:r>
        <w:rPr>
          <w:rFonts w:ascii="Arial" w:hAnsi="Arial" w:cs="Arial"/>
          <w:sz w:val="20"/>
          <w:szCs w:val="20"/>
        </w:rPr>
        <w:t>83800 TOULON Cedex 9</w:t>
      </w:r>
    </w:p>
    <w:p w14:paraId="50833633" w14:textId="77777777" w:rsidR="00816393" w:rsidRP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p>
    <w:p w14:paraId="54C31AB8" w14:textId="77777777" w:rsidR="00CE3BBB" w:rsidRDefault="00816393" w:rsidP="00FC3E91">
      <w:pPr>
        <w:pStyle w:val="Paragraphedeliste"/>
        <w:numPr>
          <w:ilvl w:val="0"/>
          <w:numId w:val="8"/>
        </w:numPr>
        <w:autoSpaceDE w:val="0"/>
        <w:autoSpaceDN w:val="0"/>
        <w:spacing w:after="120" w:line="240" w:lineRule="auto"/>
        <w:ind w:right="0"/>
        <w:rPr>
          <w:rFonts w:ascii="Arial" w:eastAsia="SimSun" w:hAnsi="Arial" w:cs="Arial"/>
          <w:color w:val="auto"/>
          <w:kern w:val="3"/>
          <w:sz w:val="20"/>
          <w:lang w:eastAsia="zh-CN" w:bidi="hi-IN"/>
        </w:rPr>
      </w:pPr>
      <w:r w:rsidRPr="00CE3BBB">
        <w:rPr>
          <w:rFonts w:ascii="Arial" w:eastAsia="SimSun" w:hAnsi="Arial" w:cs="Arial"/>
          <w:color w:val="auto"/>
          <w:kern w:val="3"/>
          <w:sz w:val="20"/>
          <w:lang w:eastAsia="zh-CN" w:bidi="hi-IN"/>
        </w:rPr>
        <w:t>le pouvoir du ou des signataires d'engager la personne qu'il représente (titulaire individuel ou group</w:t>
      </w:r>
      <w:r w:rsidR="00FF4062">
        <w:rPr>
          <w:rFonts w:ascii="Arial" w:eastAsia="SimSun" w:hAnsi="Arial" w:cs="Arial"/>
          <w:color w:val="auto"/>
          <w:kern w:val="3"/>
          <w:sz w:val="20"/>
          <w:lang w:eastAsia="zh-CN" w:bidi="hi-IN"/>
        </w:rPr>
        <w:t xml:space="preserve">ement d'opérateurs économiques </w:t>
      </w:r>
    </w:p>
    <w:p w14:paraId="5BE4D6AA" w14:textId="77777777" w:rsidR="00FF4062" w:rsidRPr="00FF4062" w:rsidRDefault="00FF4062" w:rsidP="00FF4062">
      <w:pPr>
        <w:pStyle w:val="Paragraphedeliste"/>
        <w:autoSpaceDE w:val="0"/>
        <w:autoSpaceDN w:val="0"/>
        <w:spacing w:after="120" w:line="240" w:lineRule="auto"/>
        <w:ind w:left="781" w:right="0" w:firstLine="0"/>
        <w:rPr>
          <w:rFonts w:ascii="Arial" w:eastAsia="SimSun" w:hAnsi="Arial" w:cs="Arial"/>
          <w:color w:val="auto"/>
          <w:kern w:val="3"/>
          <w:sz w:val="20"/>
          <w:lang w:eastAsia="zh-CN" w:bidi="hi-IN"/>
        </w:rPr>
      </w:pPr>
    </w:p>
    <w:p w14:paraId="750C1F15" w14:textId="77777777" w:rsidR="00CE3BBB" w:rsidRDefault="00816393" w:rsidP="00FC3E91">
      <w:pPr>
        <w:pStyle w:val="Paragraphedeliste"/>
        <w:numPr>
          <w:ilvl w:val="0"/>
          <w:numId w:val="8"/>
        </w:numPr>
        <w:autoSpaceDE w:val="0"/>
        <w:autoSpaceDN w:val="0"/>
        <w:spacing w:after="0" w:line="240" w:lineRule="auto"/>
        <w:ind w:right="0"/>
        <w:rPr>
          <w:rFonts w:ascii="Arial" w:eastAsia="SimSun" w:hAnsi="Arial" w:cs="Arial"/>
          <w:color w:val="auto"/>
          <w:kern w:val="3"/>
          <w:sz w:val="20"/>
          <w:lang w:eastAsia="zh-CN" w:bidi="hi-IN"/>
        </w:rPr>
      </w:pPr>
      <w:r w:rsidRPr="00CE3BBB">
        <w:rPr>
          <w:rFonts w:ascii="Arial" w:eastAsia="SimSun" w:hAnsi="Arial" w:cs="Arial"/>
          <w:color w:val="auto"/>
          <w:kern w:val="3"/>
          <w:sz w:val="20"/>
          <w:lang w:eastAsia="zh-CN" w:bidi="hi-IN"/>
        </w:rPr>
        <w:t>le cas échéant, en cas de sous-traitance, la déclaration de sous-traitance (DC4 ou équivalent) signée par le sous-traitant et le soumissionnaire, les renseignements relatifs aux capacités du sous-traitant lorsque le soumissionnaire s'appuie sur celles-ci ;</w:t>
      </w:r>
    </w:p>
    <w:p w14:paraId="6D1154F9" w14:textId="77777777" w:rsidR="00CE3BBB" w:rsidRPr="00CE3BBB" w:rsidRDefault="00CE3BBB" w:rsidP="00CE3BBB">
      <w:pPr>
        <w:autoSpaceDE w:val="0"/>
        <w:autoSpaceDN w:val="0"/>
        <w:spacing w:after="0" w:line="240" w:lineRule="auto"/>
        <w:ind w:left="0" w:right="0" w:firstLine="0"/>
        <w:rPr>
          <w:rFonts w:ascii="Arial" w:eastAsia="SimSun" w:hAnsi="Arial" w:cs="Arial"/>
          <w:color w:val="auto"/>
          <w:kern w:val="3"/>
          <w:sz w:val="20"/>
          <w:lang w:eastAsia="zh-CN" w:bidi="hi-IN"/>
        </w:rPr>
      </w:pPr>
    </w:p>
    <w:p w14:paraId="4CF5C779" w14:textId="77777777" w:rsidR="00CE3BBB" w:rsidRDefault="00816393" w:rsidP="00FC3E91">
      <w:pPr>
        <w:pStyle w:val="Paragraphedeliste"/>
        <w:numPr>
          <w:ilvl w:val="0"/>
          <w:numId w:val="8"/>
        </w:numPr>
        <w:autoSpaceDE w:val="0"/>
        <w:autoSpaceDN w:val="0"/>
        <w:spacing w:after="0" w:line="240" w:lineRule="auto"/>
        <w:ind w:right="0"/>
        <w:rPr>
          <w:rFonts w:ascii="Arial" w:eastAsia="SimSun" w:hAnsi="Arial" w:cs="Arial"/>
          <w:color w:val="auto"/>
          <w:kern w:val="3"/>
          <w:sz w:val="20"/>
          <w:lang w:eastAsia="zh-CN" w:bidi="hi-IN"/>
        </w:rPr>
      </w:pPr>
      <w:r w:rsidRPr="00CE3BBB">
        <w:rPr>
          <w:rFonts w:ascii="Arial" w:eastAsia="SimSun" w:hAnsi="Arial" w:cs="Arial"/>
          <w:color w:val="auto"/>
          <w:kern w:val="3"/>
          <w:sz w:val="20"/>
          <w:lang w:eastAsia="zh-CN" w:bidi="hi-IN"/>
        </w:rPr>
        <w:t>le ou les relevé(s) d'identité bancaire ou équivalent ;</w:t>
      </w:r>
    </w:p>
    <w:p w14:paraId="0BF23FE8" w14:textId="77777777" w:rsidR="00CE3BBB" w:rsidRPr="00CE3BBB" w:rsidRDefault="00CE3BBB" w:rsidP="00CE3BBB">
      <w:pPr>
        <w:autoSpaceDE w:val="0"/>
        <w:autoSpaceDN w:val="0"/>
        <w:spacing w:after="0" w:line="240" w:lineRule="auto"/>
        <w:ind w:left="0" w:right="0" w:firstLine="0"/>
        <w:rPr>
          <w:rFonts w:ascii="Arial" w:eastAsia="SimSun" w:hAnsi="Arial" w:cs="Arial"/>
          <w:color w:val="auto"/>
          <w:kern w:val="3"/>
          <w:sz w:val="20"/>
          <w:lang w:eastAsia="zh-CN" w:bidi="hi-IN"/>
        </w:rPr>
      </w:pPr>
    </w:p>
    <w:p w14:paraId="678A5DAD" w14:textId="77777777" w:rsidR="00BB5BA3" w:rsidRPr="00FF4062" w:rsidRDefault="00816393" w:rsidP="00FC3E91">
      <w:pPr>
        <w:pStyle w:val="Paragraphedeliste"/>
        <w:numPr>
          <w:ilvl w:val="0"/>
          <w:numId w:val="8"/>
        </w:numPr>
        <w:autoSpaceDE w:val="0"/>
        <w:autoSpaceDN w:val="0"/>
        <w:spacing w:after="0" w:line="240" w:lineRule="auto"/>
        <w:ind w:right="0"/>
        <w:rPr>
          <w:rFonts w:ascii="Arial" w:eastAsia="SimSun" w:hAnsi="Arial" w:cs="Arial"/>
          <w:color w:val="auto"/>
          <w:kern w:val="3"/>
          <w:sz w:val="20"/>
          <w:lang w:eastAsia="zh-CN" w:bidi="hi-IN"/>
        </w:rPr>
      </w:pPr>
      <w:r w:rsidRPr="00CE3BBB">
        <w:rPr>
          <w:rFonts w:ascii="Arial" w:eastAsia="SimSun" w:hAnsi="Arial" w:cs="Arial"/>
          <w:color w:val="auto"/>
          <w:kern w:val="3"/>
          <w:sz w:val="20"/>
          <w:lang w:eastAsia="zh-CN" w:bidi="hi-IN"/>
        </w:rPr>
        <w:t>en cas de redressement judiciaire, la copie du ou des jugements prononcés ;</w:t>
      </w:r>
    </w:p>
    <w:p w14:paraId="4238B11B" w14:textId="77777777" w:rsidR="00CE3BBB" w:rsidRPr="00CE3BBB" w:rsidRDefault="00CE3BBB" w:rsidP="00CE3BBB">
      <w:pPr>
        <w:pStyle w:val="Paragraphedeliste"/>
        <w:rPr>
          <w:rFonts w:ascii="Arial" w:eastAsia="SimSun" w:hAnsi="Arial" w:cs="Arial"/>
          <w:color w:val="auto"/>
          <w:kern w:val="3"/>
          <w:sz w:val="20"/>
          <w:lang w:eastAsia="zh-CN" w:bidi="hi-IN"/>
        </w:rPr>
      </w:pPr>
    </w:p>
    <w:p w14:paraId="13EF2AEF" w14:textId="77777777" w:rsidR="00BB5BA3" w:rsidRDefault="00816393" w:rsidP="00FC3E91">
      <w:pPr>
        <w:pStyle w:val="Paragraphedeliste"/>
        <w:numPr>
          <w:ilvl w:val="0"/>
          <w:numId w:val="8"/>
        </w:numPr>
        <w:autoSpaceDE w:val="0"/>
        <w:autoSpaceDN w:val="0"/>
        <w:spacing w:after="0" w:line="240" w:lineRule="auto"/>
        <w:ind w:right="0"/>
        <w:rPr>
          <w:rFonts w:ascii="Arial" w:eastAsia="SimSun" w:hAnsi="Arial" w:cs="Arial"/>
          <w:color w:val="auto"/>
          <w:kern w:val="3"/>
          <w:sz w:val="20"/>
          <w:lang w:eastAsia="zh-CN" w:bidi="hi-IN"/>
        </w:rPr>
      </w:pPr>
      <w:r w:rsidRPr="00CE3BBB">
        <w:rPr>
          <w:rFonts w:ascii="Arial" w:eastAsia="SimSun" w:hAnsi="Arial" w:cs="Arial"/>
          <w:color w:val="auto"/>
          <w:kern w:val="3"/>
          <w:sz w:val="20"/>
          <w:lang w:eastAsia="zh-CN" w:bidi="hi-IN"/>
        </w:rPr>
        <w:t xml:space="preserve"> 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w:t>
      </w:r>
      <w:r w:rsidR="00CE3BBB" w:rsidRPr="00CE3BBB">
        <w:rPr>
          <w:rFonts w:ascii="Arial" w:eastAsia="SimSun" w:hAnsi="Arial" w:cs="Arial"/>
          <w:color w:val="auto"/>
          <w:kern w:val="3"/>
          <w:sz w:val="20"/>
          <w:lang w:eastAsia="zh-CN" w:bidi="hi-IN"/>
        </w:rPr>
        <w:t>cle D.8254-2 du code du travail.</w:t>
      </w:r>
    </w:p>
    <w:p w14:paraId="594EC94C" w14:textId="77777777" w:rsidR="00BB5BA3" w:rsidRDefault="00BB5BA3" w:rsidP="00BB5BA3">
      <w:pPr>
        <w:pStyle w:val="Paragraphedeliste"/>
        <w:autoSpaceDE w:val="0"/>
        <w:autoSpaceDN w:val="0"/>
        <w:spacing w:after="0" w:line="240" w:lineRule="auto"/>
        <w:ind w:left="781" w:right="0" w:firstLine="0"/>
        <w:rPr>
          <w:rFonts w:ascii="Arial" w:eastAsia="SimSun" w:hAnsi="Arial" w:cs="Arial"/>
          <w:color w:val="auto"/>
          <w:kern w:val="3"/>
          <w:sz w:val="20"/>
          <w:lang w:eastAsia="zh-CN" w:bidi="hi-IN"/>
        </w:rPr>
      </w:pPr>
    </w:p>
    <w:p w14:paraId="3E8D4479" w14:textId="77777777" w:rsidR="00CE3BBB" w:rsidRDefault="00BB5BA3" w:rsidP="00FC3E91">
      <w:pPr>
        <w:pStyle w:val="Paragraphedeliste"/>
        <w:numPr>
          <w:ilvl w:val="0"/>
          <w:numId w:val="8"/>
        </w:numPr>
        <w:autoSpaceDE w:val="0"/>
        <w:autoSpaceDN w:val="0"/>
        <w:spacing w:after="0" w:line="240" w:lineRule="auto"/>
        <w:ind w:right="0"/>
        <w:rPr>
          <w:rFonts w:ascii="Arial" w:eastAsia="SimSun" w:hAnsi="Arial" w:cs="Arial"/>
          <w:color w:val="auto"/>
          <w:kern w:val="3"/>
          <w:sz w:val="20"/>
          <w:lang w:eastAsia="zh-CN" w:bidi="hi-IN"/>
        </w:rPr>
      </w:pPr>
      <w:r>
        <w:rPr>
          <w:rFonts w:ascii="Arial" w:eastAsia="SimSun" w:hAnsi="Arial" w:cs="Arial"/>
          <w:color w:val="auto"/>
          <w:kern w:val="3"/>
          <w:sz w:val="20"/>
          <w:lang w:eastAsia="zh-CN" w:bidi="hi-IN"/>
        </w:rPr>
        <w:t>le cas échéant, les pièces prévues aux articles R.1263-12 du code du travail et relatives aux travailleurs détachés,</w:t>
      </w:r>
      <w:r w:rsidR="00CE3BBB" w:rsidRPr="00CE3BBB">
        <w:rPr>
          <w:rFonts w:ascii="Arial" w:eastAsia="SimSun" w:hAnsi="Arial" w:cs="Arial"/>
          <w:color w:val="auto"/>
          <w:kern w:val="3"/>
          <w:sz w:val="20"/>
          <w:lang w:eastAsia="zh-CN" w:bidi="hi-IN"/>
        </w:rPr>
        <w:t xml:space="preserve"> </w:t>
      </w:r>
    </w:p>
    <w:p w14:paraId="4C88A3F5" w14:textId="77777777" w:rsidR="00CE3BBB" w:rsidRPr="00CE3BBB" w:rsidRDefault="00CE3BBB" w:rsidP="00CE3BBB">
      <w:pPr>
        <w:pStyle w:val="Paragraphedeliste"/>
        <w:rPr>
          <w:rFonts w:ascii="Arial" w:eastAsia="SimSun" w:hAnsi="Arial" w:cs="Arial"/>
          <w:color w:val="auto"/>
          <w:kern w:val="3"/>
          <w:sz w:val="20"/>
          <w:lang w:eastAsia="zh-CN" w:bidi="hi-IN"/>
        </w:rPr>
      </w:pPr>
    </w:p>
    <w:p w14:paraId="3106CB37" w14:textId="77777777" w:rsidR="00CE3BBB" w:rsidRPr="00350C48" w:rsidRDefault="00CE3BBB" w:rsidP="00FC3E91">
      <w:pPr>
        <w:pStyle w:val="Paragraphedeliste"/>
        <w:numPr>
          <w:ilvl w:val="0"/>
          <w:numId w:val="8"/>
        </w:numPr>
        <w:autoSpaceDE w:val="0"/>
        <w:autoSpaceDN w:val="0"/>
        <w:spacing w:after="0" w:line="240" w:lineRule="auto"/>
        <w:ind w:right="0"/>
        <w:rPr>
          <w:rFonts w:ascii="Arial" w:hAnsi="Arial" w:cs="Arial"/>
          <w:sz w:val="20"/>
          <w:szCs w:val="20"/>
        </w:rPr>
      </w:pPr>
      <w:r w:rsidRPr="00350C48">
        <w:rPr>
          <w:rFonts w:ascii="Arial" w:hAnsi="Arial" w:cs="Arial"/>
          <w:b/>
          <w:sz w:val="20"/>
          <w:szCs w:val="20"/>
        </w:rPr>
        <w:t>les certificats délivrés par les administrations et organismes compétents.</w:t>
      </w:r>
      <w:r w:rsidRPr="00350C48">
        <w:rPr>
          <w:rFonts w:ascii="Arial" w:hAnsi="Arial" w:cs="Arial"/>
          <w:sz w:val="20"/>
          <w:szCs w:val="20"/>
        </w:rPr>
        <w:t xml:space="preserve"> La liste des impôts, taxes, contributions ou cotisations sociales devant donner lieu à délivrance d'un certificat ainsi que la liste des administrations et organismes compétents sont fixés par l’annexe 4 du Code de la Commande Publique. </w:t>
      </w:r>
    </w:p>
    <w:p w14:paraId="6CAED552" w14:textId="7387BD38" w:rsidR="00CE3BBB" w:rsidRDefault="00BB5BA3" w:rsidP="005F6D66">
      <w:pPr>
        <w:ind w:left="720" w:right="6"/>
        <w:rPr>
          <w:rFonts w:ascii="Arial" w:hAnsi="Arial" w:cs="Arial"/>
          <w:sz w:val="20"/>
          <w:szCs w:val="20"/>
        </w:rPr>
      </w:pPr>
      <w:r>
        <w:rPr>
          <w:rFonts w:ascii="Arial" w:hAnsi="Arial" w:cs="Arial"/>
          <w:sz w:val="20"/>
          <w:szCs w:val="20"/>
        </w:rPr>
        <w:t xml:space="preserve"> </w:t>
      </w:r>
      <w:r w:rsidR="00C84258">
        <w:rPr>
          <w:rFonts w:ascii="Arial" w:hAnsi="Arial" w:cs="Arial"/>
          <w:sz w:val="20"/>
          <w:szCs w:val="20"/>
        </w:rPr>
        <w:t>Le candidat</w:t>
      </w:r>
      <w:r w:rsidR="00CE3BBB">
        <w:rPr>
          <w:rFonts w:ascii="Arial" w:hAnsi="Arial" w:cs="Arial"/>
          <w:sz w:val="20"/>
          <w:szCs w:val="20"/>
        </w:rPr>
        <w:t xml:space="preserve">, établi à </w:t>
      </w:r>
      <w:r w:rsidR="00CE3BBB" w:rsidRPr="00B731C3">
        <w:rPr>
          <w:rFonts w:ascii="Arial" w:hAnsi="Arial" w:cs="Arial"/>
          <w:sz w:val="20"/>
          <w:szCs w:val="20"/>
        </w:rPr>
        <w:t xml:space="preserve">l’étranger produit un certificat </w:t>
      </w:r>
      <w:r w:rsidR="00CE3BBB">
        <w:rPr>
          <w:rFonts w:ascii="Arial" w:hAnsi="Arial" w:cs="Arial"/>
          <w:sz w:val="20"/>
          <w:szCs w:val="20"/>
        </w:rPr>
        <w:t xml:space="preserve">établi par les administrations et </w:t>
      </w:r>
      <w:r>
        <w:rPr>
          <w:rFonts w:ascii="Arial" w:hAnsi="Arial" w:cs="Arial"/>
          <w:sz w:val="20"/>
          <w:szCs w:val="20"/>
        </w:rPr>
        <w:t xml:space="preserve">  </w:t>
      </w:r>
      <w:r w:rsidR="00CE3BBB">
        <w:rPr>
          <w:rFonts w:ascii="Arial" w:hAnsi="Arial" w:cs="Arial"/>
          <w:sz w:val="20"/>
          <w:szCs w:val="20"/>
        </w:rPr>
        <w:t>organismes de son pays d’origine ou d’établissement.</w:t>
      </w:r>
    </w:p>
    <w:p w14:paraId="0A3A8A8D" w14:textId="77777777" w:rsidR="00CE3BBB" w:rsidRPr="00B731C3" w:rsidRDefault="00CE3BBB" w:rsidP="00CE3BBB">
      <w:pPr>
        <w:ind w:left="720"/>
        <w:rPr>
          <w:rFonts w:ascii="Arial" w:hAnsi="Arial" w:cs="Arial"/>
          <w:sz w:val="20"/>
          <w:szCs w:val="20"/>
        </w:rPr>
      </w:pPr>
    </w:p>
    <w:p w14:paraId="02E1FC19" w14:textId="2ECB8933" w:rsidR="00CE3BBB" w:rsidRDefault="00CE3BBB" w:rsidP="00FC3E91">
      <w:pPr>
        <w:numPr>
          <w:ilvl w:val="0"/>
          <w:numId w:val="8"/>
        </w:numPr>
        <w:spacing w:after="0" w:line="240" w:lineRule="auto"/>
        <w:ind w:right="0"/>
        <w:rPr>
          <w:rFonts w:ascii="Arial" w:hAnsi="Arial" w:cs="Arial"/>
          <w:sz w:val="20"/>
          <w:szCs w:val="20"/>
        </w:rPr>
      </w:pPr>
      <w:r w:rsidRPr="0091486F">
        <w:rPr>
          <w:rFonts w:ascii="Arial" w:hAnsi="Arial" w:cs="Arial"/>
          <w:b/>
          <w:sz w:val="20"/>
          <w:szCs w:val="20"/>
        </w:rPr>
        <w:t>la production de son numéro unique d’identification,  un extrait D1 ou, à défaut, d'un document équivalent</w:t>
      </w:r>
      <w:r w:rsidRPr="0091486F">
        <w:rPr>
          <w:rFonts w:ascii="Arial" w:hAnsi="Arial" w:cs="Arial"/>
          <w:sz w:val="20"/>
          <w:szCs w:val="20"/>
        </w:rPr>
        <w:t xml:space="preserve"> délivré par l'autorité judiciaire ou administrative compétente du pays d'origine ou d'établissement du candidat, attestant de l'absence de cas d'exclusion. </w:t>
      </w:r>
    </w:p>
    <w:p w14:paraId="515B3FFE" w14:textId="77777777" w:rsidR="005F6D66" w:rsidRDefault="005F6D66" w:rsidP="005F6D66">
      <w:pPr>
        <w:spacing w:after="0" w:line="240" w:lineRule="auto"/>
        <w:ind w:left="781" w:right="0" w:firstLine="0"/>
        <w:rPr>
          <w:rFonts w:ascii="Arial" w:hAnsi="Arial" w:cs="Arial"/>
          <w:sz w:val="20"/>
          <w:szCs w:val="20"/>
        </w:rPr>
      </w:pPr>
    </w:p>
    <w:p w14:paraId="2D88201E" w14:textId="6A2AFEB2" w:rsidR="005F6D66" w:rsidRPr="000861A0" w:rsidRDefault="005F6D66" w:rsidP="00FC3E91">
      <w:pPr>
        <w:numPr>
          <w:ilvl w:val="0"/>
          <w:numId w:val="8"/>
        </w:numPr>
        <w:spacing w:after="0" w:line="240" w:lineRule="auto"/>
        <w:ind w:right="0"/>
        <w:rPr>
          <w:rFonts w:ascii="Arial" w:hAnsi="Arial" w:cs="Arial"/>
          <w:color w:val="auto"/>
          <w:sz w:val="20"/>
          <w:szCs w:val="20"/>
        </w:rPr>
      </w:pPr>
      <w:r w:rsidRPr="000861A0">
        <w:rPr>
          <w:rFonts w:ascii="Arial" w:hAnsi="Arial" w:cs="Arial"/>
          <w:color w:val="auto"/>
          <w:sz w:val="20"/>
          <w:szCs w:val="20"/>
        </w:rPr>
        <w:t>Une attestation d’assurance contre les risques professionnels</w:t>
      </w:r>
    </w:p>
    <w:p w14:paraId="3290F964" w14:textId="77777777" w:rsidR="00CE3BBB" w:rsidRPr="00CE3BBB" w:rsidRDefault="00CE3BBB" w:rsidP="00CE3BBB">
      <w:pPr>
        <w:pStyle w:val="Paragraphedeliste"/>
        <w:autoSpaceDE w:val="0"/>
        <w:autoSpaceDN w:val="0"/>
        <w:spacing w:after="0" w:line="240" w:lineRule="auto"/>
        <w:ind w:left="781" w:right="0" w:firstLine="0"/>
        <w:rPr>
          <w:rFonts w:ascii="Arial" w:eastAsia="SimSun" w:hAnsi="Arial" w:cs="Arial"/>
          <w:color w:val="auto"/>
          <w:kern w:val="3"/>
          <w:sz w:val="20"/>
          <w:lang w:eastAsia="zh-CN" w:bidi="hi-IN"/>
        </w:rPr>
      </w:pPr>
    </w:p>
    <w:p w14:paraId="7EBC2E8B" w14:textId="77777777" w:rsidR="00816393" w:rsidRPr="00CE3BBB" w:rsidRDefault="00816393" w:rsidP="00FC3E91">
      <w:pPr>
        <w:pStyle w:val="Paragraphedeliste"/>
        <w:widowControl w:val="0"/>
        <w:numPr>
          <w:ilvl w:val="0"/>
          <w:numId w:val="8"/>
        </w:numPr>
        <w:suppressAutoHyphens/>
        <w:autoSpaceDE w:val="0"/>
        <w:autoSpaceDN w:val="0"/>
        <w:spacing w:after="120" w:line="240" w:lineRule="auto"/>
        <w:ind w:right="0"/>
        <w:textAlignment w:val="baseline"/>
        <w:rPr>
          <w:rFonts w:ascii="Arial" w:eastAsia="SimSun" w:hAnsi="Arial" w:cs="Arial"/>
          <w:color w:val="auto"/>
          <w:kern w:val="3"/>
          <w:sz w:val="20"/>
          <w:lang w:eastAsia="zh-CN" w:bidi="hi-IN"/>
        </w:rPr>
      </w:pPr>
      <w:r w:rsidRPr="00CE3BBB">
        <w:rPr>
          <w:rFonts w:ascii="Arial" w:eastAsia="SimSun" w:hAnsi="Arial" w:cs="Arial"/>
          <w:b/>
          <w:color w:val="auto"/>
          <w:kern w:val="3"/>
          <w:sz w:val="20"/>
          <w:lang w:eastAsia="zh-CN" w:bidi="hi-IN"/>
        </w:rPr>
        <w:t xml:space="preserve">Pour les entreprises en cours d'inscription </w:t>
      </w:r>
      <w:r w:rsidRPr="00CE3BBB">
        <w:rPr>
          <w:rFonts w:ascii="Arial" w:eastAsia="SimSun" w:hAnsi="Arial" w:cs="Arial"/>
          <w:color w:val="auto"/>
          <w:kern w:val="3"/>
          <w:sz w:val="20"/>
          <w:lang w:eastAsia="zh-CN" w:bidi="hi-IN"/>
        </w:rPr>
        <w:t>- un récépissé de dépôt de déclaration auprès d'un centre de formalités des entreprises (CFE) ; Le cas échéant, dans le cas où elles ne sont pas disponibles sur PLACE, le(s) certificat(s) délivré(s) par les administrations et organismes compétents suivant(s) :</w:t>
      </w:r>
    </w:p>
    <w:p w14:paraId="14528AB4" w14:textId="77777777" w:rsidR="00816393" w:rsidRP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Le cas échéant, l'</w:t>
      </w:r>
      <w:r w:rsidR="000E72E4">
        <w:rPr>
          <w:rFonts w:ascii="Arial" w:eastAsia="SimSun" w:hAnsi="Arial" w:cs="Arial"/>
          <w:color w:val="auto"/>
          <w:kern w:val="3"/>
          <w:sz w:val="20"/>
          <w:lang w:eastAsia="zh-CN" w:bidi="hi-IN"/>
        </w:rPr>
        <w:t>Acheteur</w:t>
      </w:r>
      <w:r w:rsidRPr="00816393">
        <w:rPr>
          <w:rFonts w:ascii="Arial" w:eastAsia="SimSun" w:hAnsi="Arial" w:cs="Arial"/>
          <w:color w:val="auto"/>
          <w:kern w:val="3"/>
          <w:sz w:val="20"/>
          <w:lang w:eastAsia="zh-CN" w:bidi="hi-IN"/>
        </w:rPr>
        <w:t xml:space="preserve"> exige que le soumissionnaire établi hors de France joigne une traduction en français aux documents rédigés dans une autre langue.</w:t>
      </w:r>
    </w:p>
    <w:p w14:paraId="3D9FC6C6" w14:textId="5CF58A9C" w:rsidR="00816393" w:rsidRPr="00F471C4" w:rsidRDefault="00816393" w:rsidP="00F471C4">
      <w:pPr>
        <w:pStyle w:val="Paragraphedeliste"/>
        <w:widowControl w:val="0"/>
        <w:numPr>
          <w:ilvl w:val="0"/>
          <w:numId w:val="11"/>
        </w:numPr>
        <w:suppressAutoHyphens/>
        <w:autoSpaceDE w:val="0"/>
        <w:autoSpaceDN w:val="0"/>
        <w:spacing w:after="120" w:line="240" w:lineRule="auto"/>
        <w:ind w:right="0"/>
        <w:textAlignment w:val="baseline"/>
        <w:rPr>
          <w:rFonts w:ascii="Arial" w:eastAsia="SimSun" w:hAnsi="Arial" w:cs="Arial"/>
          <w:color w:val="auto"/>
          <w:kern w:val="3"/>
          <w:sz w:val="20"/>
          <w:lang w:eastAsia="zh-CN" w:bidi="hi-IN"/>
        </w:rPr>
      </w:pPr>
      <w:r w:rsidRPr="00F471C4">
        <w:rPr>
          <w:rFonts w:ascii="Arial" w:eastAsia="SimSun" w:hAnsi="Arial" w:cs="Arial"/>
          <w:color w:val="auto"/>
          <w:kern w:val="3"/>
          <w:sz w:val="20"/>
          <w:lang w:eastAsia="zh-CN" w:bidi="hi-IN"/>
        </w:rPr>
        <w:t xml:space="preserve">Dans le cadre du contexte de la guerre en Ukraine, il est également demandé au soumissionnaire auquel il est envisagé d’attribuer </w:t>
      </w:r>
      <w:r w:rsidR="00C84258">
        <w:rPr>
          <w:rFonts w:ascii="Arial" w:eastAsia="SimSun" w:hAnsi="Arial" w:cs="Arial"/>
          <w:color w:val="auto"/>
          <w:kern w:val="3"/>
          <w:sz w:val="20"/>
          <w:lang w:eastAsia="zh-CN" w:bidi="hi-IN"/>
        </w:rPr>
        <w:t>le marché ou l</w:t>
      </w:r>
      <w:r w:rsidRPr="00F471C4">
        <w:rPr>
          <w:rFonts w:ascii="Arial" w:eastAsia="SimSun" w:hAnsi="Arial" w:cs="Arial"/>
          <w:color w:val="auto"/>
          <w:kern w:val="3"/>
          <w:sz w:val="20"/>
          <w:lang w:eastAsia="zh-CN" w:bidi="hi-IN"/>
        </w:rPr>
        <w:t>’accord-cadre de fournir l’attestation sur l’honneur dûment complétée et signée figurant à l’annexe du présent RC.</w:t>
      </w:r>
    </w:p>
    <w:p w14:paraId="35997A4A" w14:textId="77777777" w:rsidR="00816393" w:rsidRPr="00816393" w:rsidRDefault="00816393" w:rsidP="00816393">
      <w:pPr>
        <w:autoSpaceDE w:val="0"/>
        <w:autoSpaceDN w:val="0"/>
        <w:adjustRightInd w:val="0"/>
        <w:spacing w:after="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Conformément à l’article R.2144-7 du code de la commande publique, si le soumissionnaire ne satisfait pas à ces obligations, l’</w:t>
      </w:r>
      <w:r w:rsidR="000E72E4">
        <w:rPr>
          <w:rFonts w:ascii="Arial" w:eastAsia="SimSun" w:hAnsi="Arial" w:cs="Arial"/>
          <w:color w:val="auto"/>
          <w:kern w:val="3"/>
          <w:sz w:val="20"/>
          <w:lang w:eastAsia="zh-CN" w:bidi="hi-IN"/>
        </w:rPr>
        <w:t>Acheteur</w:t>
      </w:r>
      <w:r w:rsidRPr="00816393">
        <w:rPr>
          <w:rFonts w:ascii="Arial" w:eastAsia="SimSun" w:hAnsi="Arial" w:cs="Arial"/>
          <w:color w:val="auto"/>
          <w:kern w:val="3"/>
          <w:sz w:val="20"/>
          <w:lang w:eastAsia="zh-CN" w:bidi="hi-IN"/>
        </w:rPr>
        <w:t xml:space="preserve"> écarte définitivement son offre et le soumissionnaire est éliminé. </w:t>
      </w:r>
    </w:p>
    <w:p w14:paraId="5BF532FC" w14:textId="77777777" w:rsidR="00816393" w:rsidRPr="00816393" w:rsidRDefault="00816393" w:rsidP="00816393">
      <w:pPr>
        <w:autoSpaceDE w:val="0"/>
        <w:autoSpaceDN w:val="0"/>
        <w:adjustRightInd w:val="0"/>
        <w:spacing w:after="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 xml:space="preserve">Le soumissionnaire, dont l'offre a été classée immédiatement après, est alors sollicité. Ce soumissionnaire est soumis aux mêmes obligations réglementaires. </w:t>
      </w:r>
    </w:p>
    <w:p w14:paraId="68B1E009" w14:textId="77777777" w:rsidR="00816393" w:rsidRPr="00816393" w:rsidRDefault="00816393" w:rsidP="00816393">
      <w:pPr>
        <w:autoSpaceDE w:val="0"/>
        <w:autoSpaceDN w:val="0"/>
        <w:spacing w:after="120" w:line="240" w:lineRule="auto"/>
        <w:ind w:left="0" w:right="0" w:firstLine="0"/>
        <w:rPr>
          <w:rFonts w:ascii="Arial" w:eastAsia="SimSun" w:hAnsi="Arial" w:cs="Arial"/>
          <w:color w:val="auto"/>
          <w:kern w:val="3"/>
          <w:sz w:val="20"/>
          <w:lang w:eastAsia="zh-CN" w:bidi="hi-IN"/>
        </w:rPr>
      </w:pPr>
      <w:r w:rsidRPr="00816393">
        <w:rPr>
          <w:rFonts w:ascii="Arial" w:eastAsia="SimSun" w:hAnsi="Arial" w:cs="Arial"/>
          <w:color w:val="auto"/>
          <w:kern w:val="3"/>
          <w:sz w:val="20"/>
          <w:lang w:eastAsia="zh-CN" w:bidi="hi-IN"/>
        </w:rPr>
        <w:t>Cette procédure peut être reproduite tant qu’il subsiste des offres classées.</w:t>
      </w:r>
    </w:p>
    <w:p w14:paraId="0AECA818" w14:textId="77777777" w:rsidR="00007A4C" w:rsidRPr="0094442E" w:rsidRDefault="00007A4C" w:rsidP="00007A4C">
      <w:pPr>
        <w:spacing w:after="0" w:line="240" w:lineRule="auto"/>
        <w:ind w:left="0" w:right="0" w:firstLine="0"/>
        <w:jc w:val="left"/>
        <w:rPr>
          <w:rFonts w:ascii="Arial" w:hAnsi="Arial" w:cs="Arial"/>
          <w:b/>
          <w:color w:val="7030A0"/>
          <w:sz w:val="20"/>
          <w:szCs w:val="20"/>
        </w:rPr>
      </w:pPr>
    </w:p>
    <w:p w14:paraId="33F946A2" w14:textId="77777777" w:rsidR="00007A4C" w:rsidRPr="00182027" w:rsidRDefault="00007A4C" w:rsidP="00007A4C">
      <w:pPr>
        <w:spacing w:after="0" w:line="240" w:lineRule="auto"/>
        <w:ind w:left="0" w:right="0" w:firstLine="0"/>
        <w:rPr>
          <w:rFonts w:ascii="Arial" w:hAnsi="Arial" w:cs="Arial"/>
          <w:color w:val="auto"/>
          <w:sz w:val="20"/>
          <w:szCs w:val="20"/>
        </w:rPr>
      </w:pPr>
      <w:r w:rsidRPr="00182027">
        <w:rPr>
          <w:rFonts w:ascii="Arial" w:hAnsi="Arial" w:cs="Arial"/>
          <w:color w:val="auto"/>
          <w:sz w:val="20"/>
          <w:szCs w:val="20"/>
        </w:rPr>
        <w:t xml:space="preserve">Afin de faciliter le process d’attribution, les candidats peuvent, s’ils le souhaitent, remettre les éléments visés ci-dessus au stade du dépôt de leur pli. </w:t>
      </w:r>
    </w:p>
    <w:p w14:paraId="7D178B3E" w14:textId="77777777" w:rsidR="00007A4C" w:rsidRPr="00182027" w:rsidRDefault="00007A4C" w:rsidP="00007A4C">
      <w:pPr>
        <w:spacing w:after="0" w:line="240" w:lineRule="auto"/>
        <w:ind w:left="0" w:right="0" w:firstLine="0"/>
        <w:jc w:val="left"/>
        <w:rPr>
          <w:rFonts w:ascii="Arial" w:hAnsi="Arial" w:cs="Arial"/>
          <w:color w:val="auto"/>
          <w:sz w:val="24"/>
          <w:szCs w:val="24"/>
        </w:rPr>
      </w:pPr>
    </w:p>
    <w:p w14:paraId="0B45B3ED" w14:textId="77777777" w:rsidR="004A23A1" w:rsidRPr="00182027" w:rsidRDefault="00007A4C" w:rsidP="004A23A1">
      <w:pPr>
        <w:spacing w:after="0" w:line="240" w:lineRule="auto"/>
        <w:ind w:left="0" w:right="0" w:firstLine="0"/>
        <w:rPr>
          <w:rFonts w:ascii="Arial" w:hAnsi="Arial" w:cs="Arial"/>
          <w:color w:val="auto"/>
          <w:sz w:val="20"/>
          <w:szCs w:val="20"/>
        </w:rPr>
      </w:pPr>
      <w:r w:rsidRPr="00182027">
        <w:rPr>
          <w:rFonts w:ascii="Arial" w:hAnsi="Arial" w:cs="Arial"/>
          <w:color w:val="auto"/>
          <w:sz w:val="20"/>
          <w:szCs w:val="20"/>
        </w:rPr>
        <w:t>Par ailleurs, l’</w:t>
      </w:r>
      <w:r w:rsidR="000E72E4" w:rsidRPr="00182027">
        <w:rPr>
          <w:rFonts w:ascii="Arial" w:hAnsi="Arial" w:cs="Arial"/>
          <w:color w:val="auto"/>
          <w:sz w:val="20"/>
          <w:szCs w:val="20"/>
        </w:rPr>
        <w:t>Acheteur</w:t>
      </w:r>
      <w:r w:rsidRPr="00182027">
        <w:rPr>
          <w:rFonts w:ascii="Arial" w:hAnsi="Arial" w:cs="Arial"/>
          <w:color w:val="auto"/>
          <w:sz w:val="20"/>
          <w:szCs w:val="20"/>
        </w:rPr>
        <w:t xml:space="preserve"> attire l’attention des candidats sur le fait qu’un candidat se livrant à de fausses déclarations encourt les peines prévues par l'article 441-1 du code pén</w:t>
      </w:r>
      <w:r w:rsidR="00FF4062" w:rsidRPr="00182027">
        <w:rPr>
          <w:rFonts w:ascii="Arial" w:hAnsi="Arial" w:cs="Arial"/>
          <w:color w:val="auto"/>
          <w:sz w:val="20"/>
          <w:szCs w:val="20"/>
        </w:rPr>
        <w:t>al, pour faux ou usage de faux.</w:t>
      </w:r>
    </w:p>
    <w:p w14:paraId="04DCD85B" w14:textId="77777777" w:rsidR="00517293" w:rsidRDefault="00517293" w:rsidP="0070583C">
      <w:pPr>
        <w:spacing w:after="0" w:line="259" w:lineRule="auto"/>
        <w:ind w:left="0" w:right="6" w:firstLine="0"/>
        <w:rPr>
          <w:rFonts w:ascii="Arial" w:hAnsi="Arial" w:cs="Arial"/>
          <w:sz w:val="20"/>
        </w:rPr>
      </w:pPr>
    </w:p>
    <w:p w14:paraId="2764DF3F" w14:textId="77777777" w:rsidR="00827543" w:rsidRPr="00816393" w:rsidRDefault="00827543" w:rsidP="001C3AAD">
      <w:pPr>
        <w:spacing w:after="0" w:line="259" w:lineRule="auto"/>
        <w:ind w:left="0" w:right="6" w:firstLine="0"/>
        <w:rPr>
          <w:rFonts w:ascii="Arial" w:hAnsi="Arial" w:cs="Arial"/>
          <w:b/>
          <w:color w:val="70AD47" w:themeColor="accent6"/>
          <w:sz w:val="20"/>
        </w:rPr>
      </w:pPr>
    </w:p>
    <w:p w14:paraId="63D5329A" w14:textId="77777777" w:rsidR="00F914A9" w:rsidRDefault="00F914A9" w:rsidP="00CE770B">
      <w:pPr>
        <w:spacing w:after="0" w:line="259" w:lineRule="auto"/>
        <w:ind w:left="0" w:right="6" w:firstLine="0"/>
        <w:jc w:val="center"/>
        <w:rPr>
          <w:rFonts w:ascii="Arial" w:hAnsi="Arial" w:cs="Arial"/>
          <w:b/>
          <w:sz w:val="20"/>
        </w:rPr>
      </w:pPr>
    </w:p>
    <w:p w14:paraId="05031910" w14:textId="77777777" w:rsidR="007E5EC5" w:rsidRPr="00CE770B" w:rsidRDefault="007E5EC5" w:rsidP="00CE770B">
      <w:pPr>
        <w:pStyle w:val="Titre1"/>
        <w:ind w:right="6"/>
        <w:jc w:val="center"/>
        <w:rPr>
          <w:rFonts w:ascii="Arial" w:hAnsi="Arial" w:cs="Arial"/>
          <w:color w:val="0070C0"/>
          <w:sz w:val="24"/>
          <w:szCs w:val="24"/>
        </w:rPr>
      </w:pPr>
      <w:bookmarkStart w:id="195" w:name="_Toc192762697"/>
      <w:r w:rsidRPr="00CE770B">
        <w:rPr>
          <w:rFonts w:ascii="Arial" w:hAnsi="Arial" w:cs="Arial"/>
          <w:color w:val="0070C0"/>
          <w:sz w:val="24"/>
          <w:szCs w:val="24"/>
        </w:rPr>
        <w:t>ARTICLE 8 – SIGNATURE ELECTRONIQUE</w:t>
      </w:r>
      <w:bookmarkEnd w:id="195"/>
    </w:p>
    <w:p w14:paraId="62E5297E" w14:textId="77777777" w:rsidR="007E5EC5" w:rsidRDefault="007E5EC5" w:rsidP="00F914A9">
      <w:pPr>
        <w:spacing w:after="0" w:line="259" w:lineRule="auto"/>
        <w:ind w:left="0" w:right="6" w:firstLine="0"/>
        <w:rPr>
          <w:rFonts w:ascii="Arial" w:hAnsi="Arial" w:cs="Arial"/>
          <w:sz w:val="20"/>
        </w:rPr>
      </w:pPr>
    </w:p>
    <w:p w14:paraId="0C75A6D6" w14:textId="77777777" w:rsidR="007E5EC5" w:rsidRP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Une signature manuscrite scannée n’a pas d’autre valeur que celle d’une copie et ne peut pas remplacer la signature électronique. </w:t>
      </w:r>
    </w:p>
    <w:p w14:paraId="188E0DFA" w14:textId="77777777" w:rsidR="007E5EC5" w:rsidRPr="007E5EC5" w:rsidRDefault="007E5EC5" w:rsidP="00F914A9">
      <w:pPr>
        <w:spacing w:after="0" w:line="259" w:lineRule="auto"/>
        <w:ind w:left="0" w:right="6" w:firstLine="0"/>
        <w:rPr>
          <w:rFonts w:ascii="Arial" w:hAnsi="Arial" w:cs="Arial"/>
          <w:sz w:val="20"/>
        </w:rPr>
      </w:pPr>
    </w:p>
    <w:p w14:paraId="1CBAE612" w14:textId="77777777" w:rsidR="007E5EC5" w:rsidRPr="007E5EC5" w:rsidRDefault="007E5EC5" w:rsidP="00F914A9">
      <w:pPr>
        <w:spacing w:after="0" w:line="259" w:lineRule="auto"/>
        <w:ind w:left="0" w:right="6" w:firstLine="0"/>
        <w:rPr>
          <w:rFonts w:ascii="Arial" w:hAnsi="Arial" w:cs="Arial"/>
          <w:b/>
          <w:sz w:val="20"/>
        </w:rPr>
      </w:pPr>
      <w:r w:rsidRPr="007E5EC5">
        <w:rPr>
          <w:rFonts w:ascii="Arial" w:hAnsi="Arial" w:cs="Arial"/>
          <w:b/>
          <w:sz w:val="20"/>
        </w:rPr>
        <w:t xml:space="preserve">Exigences relatives aux certificats de signature du signataire </w:t>
      </w:r>
    </w:p>
    <w:p w14:paraId="4919077F"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Le certificat de signature du signataire doit respecter au moins le niveau de sécurité préconisé. </w:t>
      </w:r>
    </w:p>
    <w:p w14:paraId="60416D80" w14:textId="77777777" w:rsidR="007E5EC5" w:rsidRDefault="007E5EC5" w:rsidP="00F914A9">
      <w:pPr>
        <w:spacing w:after="0" w:line="259" w:lineRule="auto"/>
        <w:ind w:left="0" w:right="6" w:firstLine="0"/>
        <w:rPr>
          <w:rFonts w:ascii="Arial" w:hAnsi="Arial" w:cs="Arial"/>
          <w:sz w:val="20"/>
        </w:rPr>
      </w:pPr>
    </w:p>
    <w:p w14:paraId="4912A396" w14:textId="77777777" w:rsidR="007E5EC5" w:rsidRPr="007E5EC5" w:rsidRDefault="007E5EC5" w:rsidP="00F914A9">
      <w:pPr>
        <w:spacing w:after="0" w:line="259" w:lineRule="auto"/>
        <w:ind w:left="0" w:right="6" w:firstLine="0"/>
        <w:rPr>
          <w:rFonts w:ascii="Arial" w:hAnsi="Arial" w:cs="Arial"/>
          <w:sz w:val="20"/>
          <w:u w:val="single"/>
        </w:rPr>
      </w:pPr>
      <w:r w:rsidRPr="007E5EC5">
        <w:rPr>
          <w:rFonts w:ascii="Arial" w:hAnsi="Arial" w:cs="Arial"/>
          <w:sz w:val="20"/>
          <w:u w:val="single"/>
        </w:rPr>
        <w:t xml:space="preserve">1 er cas : Certificat émis par une Autorité de certification « reconnue » </w:t>
      </w:r>
    </w:p>
    <w:p w14:paraId="6B1A9465"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Le certificat de signature est émis par une Autorité de certification mentionnée dans l'une des listes de confiance suivantes : </w:t>
      </w:r>
    </w:p>
    <w:p w14:paraId="75BBDDE6" w14:textId="77777777" w:rsidR="007E5EC5" w:rsidRDefault="0074201E" w:rsidP="00F914A9">
      <w:pPr>
        <w:spacing w:after="0" w:line="259" w:lineRule="auto"/>
        <w:ind w:left="0" w:right="6" w:firstLine="0"/>
        <w:rPr>
          <w:rFonts w:ascii="Arial" w:hAnsi="Arial" w:cs="Arial"/>
          <w:sz w:val="20"/>
        </w:rPr>
      </w:pPr>
      <w:hyperlink r:id="rId25" w:history="1">
        <w:r w:rsidR="007E5EC5" w:rsidRPr="00C7469C">
          <w:rPr>
            <w:rStyle w:val="Lienhypertexte"/>
            <w:rFonts w:ascii="Arial" w:hAnsi="Arial" w:cs="Arial"/>
            <w:sz w:val="20"/>
          </w:rPr>
          <w:t>https://www.numerique.gouv.fr/publications/referentiel-general-de-securite/</w:t>
        </w:r>
      </w:hyperlink>
      <w:r w:rsidR="007E5EC5" w:rsidRPr="007E5EC5">
        <w:rPr>
          <w:rFonts w:ascii="Arial" w:hAnsi="Arial" w:cs="Arial"/>
          <w:sz w:val="20"/>
        </w:rPr>
        <w:t xml:space="preserve"> </w:t>
      </w:r>
    </w:p>
    <w:p w14:paraId="433CC075" w14:textId="77777777" w:rsidR="007E5EC5" w:rsidRDefault="007E5EC5" w:rsidP="00F914A9">
      <w:pPr>
        <w:spacing w:after="0" w:line="259" w:lineRule="auto"/>
        <w:ind w:left="0" w:right="6" w:firstLine="0"/>
        <w:rPr>
          <w:rFonts w:ascii="Arial" w:hAnsi="Arial" w:cs="Arial"/>
          <w:sz w:val="20"/>
        </w:rPr>
      </w:pPr>
      <w:r w:rsidRPr="00827543">
        <w:rPr>
          <w:rFonts w:ascii="Arial" w:hAnsi="Arial" w:cs="Arial"/>
          <w:color w:val="0070C0"/>
          <w:sz w:val="20"/>
          <w:u w:val="single"/>
        </w:rPr>
        <w:t>https://digital-strategy.ec.europa.eu/en/policies/trust-services-and-eid</w:t>
      </w:r>
      <w:r w:rsidRPr="00827543">
        <w:rPr>
          <w:rFonts w:ascii="Arial" w:hAnsi="Arial" w:cs="Arial"/>
          <w:color w:val="0070C0"/>
          <w:sz w:val="20"/>
        </w:rPr>
        <w:t xml:space="preserve"> </w:t>
      </w:r>
      <w:hyperlink r:id="rId26" w:history="1">
        <w:r w:rsidRPr="00C7469C">
          <w:rPr>
            <w:rStyle w:val="Lienhypertexte"/>
            <w:rFonts w:ascii="Arial" w:hAnsi="Arial" w:cs="Arial"/>
            <w:sz w:val="20"/>
          </w:rPr>
          <w:t>https://www.economie.gouv.fr/daj/dematerialisation-signature-electronique-et-certificats</w:t>
        </w:r>
      </w:hyperlink>
      <w:r w:rsidRPr="007E5EC5">
        <w:rPr>
          <w:rFonts w:ascii="Arial" w:hAnsi="Arial" w:cs="Arial"/>
          <w:sz w:val="20"/>
        </w:rPr>
        <w:t xml:space="preserve"> </w:t>
      </w:r>
    </w:p>
    <w:p w14:paraId="0CB024BE" w14:textId="77777777" w:rsidR="007E5EC5" w:rsidRDefault="007E5EC5" w:rsidP="00F914A9">
      <w:pPr>
        <w:spacing w:after="0" w:line="259" w:lineRule="auto"/>
        <w:ind w:left="0" w:right="6" w:firstLine="0"/>
        <w:rPr>
          <w:rFonts w:ascii="Arial" w:hAnsi="Arial" w:cs="Arial"/>
          <w:sz w:val="20"/>
        </w:rPr>
      </w:pPr>
    </w:p>
    <w:p w14:paraId="5C7E5780"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Dans ce cas, le candidat n'a aucun justificatif à fournir sur le certificat de signature utilisé pour signer sa réponse. </w:t>
      </w:r>
    </w:p>
    <w:p w14:paraId="75EFB877" w14:textId="77777777" w:rsidR="007E5EC5" w:rsidRDefault="007E5EC5" w:rsidP="00F914A9">
      <w:pPr>
        <w:spacing w:after="0" w:line="259" w:lineRule="auto"/>
        <w:ind w:left="0" w:right="6" w:firstLine="0"/>
        <w:rPr>
          <w:rFonts w:ascii="Arial" w:hAnsi="Arial" w:cs="Arial"/>
          <w:sz w:val="20"/>
        </w:rPr>
      </w:pPr>
    </w:p>
    <w:p w14:paraId="0884ADD0" w14:textId="77777777" w:rsidR="007E5EC5" w:rsidRPr="007E5EC5" w:rsidRDefault="007E5EC5" w:rsidP="00F914A9">
      <w:pPr>
        <w:spacing w:after="0" w:line="259" w:lineRule="auto"/>
        <w:ind w:left="0" w:right="6" w:firstLine="0"/>
        <w:rPr>
          <w:rFonts w:ascii="Arial" w:hAnsi="Arial" w:cs="Arial"/>
          <w:sz w:val="20"/>
          <w:u w:val="single"/>
        </w:rPr>
      </w:pPr>
      <w:r w:rsidRPr="007E5EC5">
        <w:rPr>
          <w:rFonts w:ascii="Arial" w:hAnsi="Arial" w:cs="Arial"/>
          <w:sz w:val="20"/>
          <w:u w:val="single"/>
        </w:rPr>
        <w:t>2 nd cas : Le certificat de signature électronique n’est pas référencé sur une liste de confiance</w:t>
      </w:r>
    </w:p>
    <w:p w14:paraId="650CAC59"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La plate-forme de dématérialisation « PLACE » accepte tous certificats de signature électronique présentant des conditions de sécurité équivalentes à celles du référentiel général de sécurité (RGS). </w:t>
      </w:r>
    </w:p>
    <w:p w14:paraId="323CBD7B"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Le candidat s’assure que le certificat qu’il utilise est au moins conforme au niveau de sécurité préconisé sur le profil d’</w:t>
      </w:r>
      <w:r w:rsidR="000E72E4">
        <w:rPr>
          <w:rFonts w:ascii="Arial" w:hAnsi="Arial" w:cs="Arial"/>
          <w:sz w:val="20"/>
        </w:rPr>
        <w:t>Acheteur</w:t>
      </w:r>
      <w:r w:rsidRPr="007E5EC5">
        <w:rPr>
          <w:rFonts w:ascii="Arial" w:hAnsi="Arial" w:cs="Arial"/>
          <w:sz w:val="20"/>
        </w:rPr>
        <w:t>, et donne tous les éléments nécessaires à la vérification de cette conformité par l’</w:t>
      </w:r>
      <w:r w:rsidR="000E72E4">
        <w:rPr>
          <w:rFonts w:ascii="Arial" w:hAnsi="Arial" w:cs="Arial"/>
          <w:sz w:val="20"/>
        </w:rPr>
        <w:t>Acheteur</w:t>
      </w:r>
      <w:r>
        <w:rPr>
          <w:rFonts w:ascii="Arial" w:hAnsi="Arial" w:cs="Arial"/>
          <w:sz w:val="20"/>
        </w:rPr>
        <w:t>.</w:t>
      </w:r>
    </w:p>
    <w:p w14:paraId="5F3DE7C8" w14:textId="77777777" w:rsidR="007E5EC5" w:rsidRDefault="007E5EC5" w:rsidP="00F914A9">
      <w:pPr>
        <w:spacing w:after="0" w:line="259" w:lineRule="auto"/>
        <w:ind w:left="0" w:right="6" w:firstLine="0"/>
        <w:rPr>
          <w:rFonts w:ascii="Arial" w:hAnsi="Arial" w:cs="Arial"/>
          <w:sz w:val="20"/>
        </w:rPr>
      </w:pPr>
    </w:p>
    <w:p w14:paraId="64F1C429"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Justificatifs de conformité à produire </w:t>
      </w:r>
    </w:p>
    <w:p w14:paraId="29FF574D"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Le signataire transmet les informations suivantes : </w:t>
      </w:r>
    </w:p>
    <w:p w14:paraId="43C4E8DC"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 la procédure permettant la vérification de la qualité et du niveau de sécurité du certificat de signature utilisé : preuve de la qualification de l'Autorité de certification, la politique de certification…) ; </w:t>
      </w:r>
    </w:p>
    <w:p w14:paraId="74260920"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 les outils techniques de vérification du certificat : chaîne de certification complète jusqu’à l’AC racine, adresse de téléchargement de la dernière mise à jour de la liste de révocation ; </w:t>
      </w:r>
    </w:p>
    <w:p w14:paraId="7238FC38"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0F30EA41" w14:textId="77777777" w:rsidR="007E5EC5" w:rsidRDefault="007E5EC5" w:rsidP="00F914A9">
      <w:pPr>
        <w:spacing w:after="0" w:line="259" w:lineRule="auto"/>
        <w:ind w:left="0" w:right="6" w:firstLine="0"/>
        <w:rPr>
          <w:rFonts w:ascii="Arial" w:hAnsi="Arial" w:cs="Arial"/>
          <w:sz w:val="20"/>
        </w:rPr>
      </w:pPr>
    </w:p>
    <w:p w14:paraId="62978778" w14:textId="77777777" w:rsidR="007E5EC5" w:rsidRPr="007E5EC5" w:rsidRDefault="007E5EC5" w:rsidP="00F914A9">
      <w:pPr>
        <w:spacing w:after="0" w:line="259" w:lineRule="auto"/>
        <w:ind w:left="0" w:right="6" w:firstLine="0"/>
        <w:rPr>
          <w:rFonts w:ascii="Arial" w:hAnsi="Arial" w:cs="Arial"/>
          <w:b/>
          <w:sz w:val="20"/>
        </w:rPr>
      </w:pPr>
      <w:r w:rsidRPr="007E5EC5">
        <w:rPr>
          <w:rFonts w:ascii="Arial" w:hAnsi="Arial" w:cs="Arial"/>
          <w:b/>
          <w:sz w:val="20"/>
        </w:rPr>
        <w:t xml:space="preserve">Outil de signature utilisé pour signer les fichiers </w:t>
      </w:r>
    </w:p>
    <w:p w14:paraId="6A34E7D9"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Le candidat utilise l’outil de signature électronique de son choix. </w:t>
      </w:r>
    </w:p>
    <w:p w14:paraId="0AAF6732" w14:textId="77777777" w:rsidR="007E5EC5" w:rsidRDefault="007E5EC5" w:rsidP="00F914A9">
      <w:pPr>
        <w:spacing w:after="0" w:line="259" w:lineRule="auto"/>
        <w:ind w:left="0" w:right="6" w:firstLine="0"/>
        <w:rPr>
          <w:rFonts w:ascii="Arial" w:hAnsi="Arial" w:cs="Arial"/>
          <w:sz w:val="20"/>
        </w:rPr>
      </w:pPr>
    </w:p>
    <w:p w14:paraId="0616AA35"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1 er cas : Le candidat utilise l’outil de signature de la plate-forme des achats de l’État PLACE. Dans ce cas, le candidat est dispensé de fournir tout mode d’emploi ou information. </w:t>
      </w:r>
    </w:p>
    <w:p w14:paraId="2E8C59D8"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2 nd cas : Lorsque le candidat utilise un autre outil de signature que celui proposé sur PLACE, il doit respecter les deux obligations suivantes : </w:t>
      </w:r>
    </w:p>
    <w:p w14:paraId="595F7BD9" w14:textId="77777777" w:rsidR="007E5EC5" w:rsidRDefault="007E5EC5" w:rsidP="007E5EC5">
      <w:pPr>
        <w:spacing w:after="0" w:line="259" w:lineRule="auto"/>
        <w:ind w:left="0" w:right="6" w:firstLine="708"/>
        <w:rPr>
          <w:rFonts w:ascii="Arial" w:hAnsi="Arial" w:cs="Arial"/>
          <w:sz w:val="20"/>
        </w:rPr>
      </w:pPr>
      <w:r w:rsidRPr="007E5EC5">
        <w:rPr>
          <w:rFonts w:ascii="Arial" w:hAnsi="Arial" w:cs="Arial"/>
          <w:sz w:val="20"/>
        </w:rPr>
        <w:t xml:space="preserve">1) Produire des formats de signature XAdES, CAdES ou PAdES. </w:t>
      </w:r>
    </w:p>
    <w:p w14:paraId="3F1F1F81" w14:textId="77777777" w:rsidR="007E5EC5" w:rsidRDefault="007E5EC5" w:rsidP="007E5EC5">
      <w:pPr>
        <w:spacing w:after="0" w:line="259" w:lineRule="auto"/>
        <w:ind w:left="0" w:right="6" w:firstLine="708"/>
        <w:rPr>
          <w:rFonts w:ascii="Arial" w:hAnsi="Arial" w:cs="Arial"/>
          <w:sz w:val="20"/>
        </w:rPr>
      </w:pPr>
      <w:r w:rsidRPr="007E5EC5">
        <w:rPr>
          <w:rFonts w:ascii="Arial" w:hAnsi="Arial" w:cs="Arial"/>
          <w:sz w:val="20"/>
        </w:rPr>
        <w:t xml:space="preserve">2) Permettre la vérification en transmettant en parallèle les éléments nécessaires pour procéder à la vérification de la validité de la signature et de l’intégrité du document, et ce, gratuitement. </w:t>
      </w:r>
    </w:p>
    <w:p w14:paraId="28087261" w14:textId="77777777" w:rsidR="007E5EC5" w:rsidRDefault="007E5EC5" w:rsidP="00F914A9">
      <w:pPr>
        <w:spacing w:after="0" w:line="259" w:lineRule="auto"/>
        <w:ind w:left="0" w:right="6" w:firstLine="0"/>
        <w:rPr>
          <w:rFonts w:ascii="Arial" w:hAnsi="Arial" w:cs="Arial"/>
          <w:sz w:val="20"/>
        </w:rPr>
      </w:pPr>
    </w:p>
    <w:p w14:paraId="6718B6E5"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Dans ce cas, le signataire indique la procédure permettant la vérification de la validité de la signature en fournissant notamment : </w:t>
      </w:r>
    </w:p>
    <w:p w14:paraId="3A2D7038" w14:textId="77777777" w:rsidR="007E5EC5" w:rsidRDefault="007E5EC5" w:rsidP="00F914A9">
      <w:pPr>
        <w:spacing w:after="0" w:line="259" w:lineRule="auto"/>
        <w:ind w:left="0" w:right="6" w:firstLine="0"/>
        <w:rPr>
          <w:rFonts w:ascii="Arial" w:hAnsi="Arial" w:cs="Arial"/>
          <w:sz w:val="20"/>
        </w:rPr>
      </w:pPr>
      <w:r w:rsidRPr="007E5EC5">
        <w:rPr>
          <w:rFonts w:ascii="Arial" w:hAnsi="Arial" w:cs="Arial"/>
          <w:sz w:val="20"/>
        </w:rPr>
        <w:t xml:space="preserve">− le lien sur lequel l’outil de vérification de signature peut être récupéré, avec une notice d’explication et les prérequis d’installation (type d’exécutable, systèmes d’exploitation supportés, etc.). La fourniture d’une notice en français est souhaitée ; </w:t>
      </w:r>
    </w:p>
    <w:p w14:paraId="7C36E5F0" w14:textId="77777777" w:rsidR="007E5EC5" w:rsidRPr="007E5EC5" w:rsidRDefault="007E5EC5" w:rsidP="00F914A9">
      <w:pPr>
        <w:spacing w:after="0" w:line="259" w:lineRule="auto"/>
        <w:ind w:left="0" w:right="6" w:firstLine="0"/>
        <w:rPr>
          <w:rFonts w:ascii="Arial" w:hAnsi="Arial" w:cs="Arial"/>
          <w:sz w:val="20"/>
        </w:rPr>
      </w:pPr>
      <w:r w:rsidRPr="007E5EC5">
        <w:rPr>
          <w:rFonts w:ascii="Arial" w:hAnsi="Arial" w:cs="Arial"/>
          <w:sz w:val="20"/>
        </w:rPr>
        <w:t>− le mode de vérification alternatif en cas d’installation impossible pour l’</w:t>
      </w:r>
      <w:r w:rsidR="000E72E4">
        <w:rPr>
          <w:rFonts w:ascii="Arial" w:hAnsi="Arial" w:cs="Arial"/>
          <w:sz w:val="20"/>
        </w:rPr>
        <w:t>Acheteur</w:t>
      </w:r>
      <w:r w:rsidRPr="007E5EC5">
        <w:rPr>
          <w:rFonts w:ascii="Arial" w:hAnsi="Arial" w:cs="Arial"/>
          <w:sz w:val="20"/>
        </w:rPr>
        <w:t xml:space="preserve"> (contact à joindre, support distant, support sur site etc.).</w:t>
      </w:r>
    </w:p>
    <w:p w14:paraId="612020F8" w14:textId="77777777" w:rsidR="00B6049A" w:rsidRPr="0097234E" w:rsidRDefault="00B6049A" w:rsidP="00443D03">
      <w:pPr>
        <w:spacing w:after="0" w:line="259" w:lineRule="auto"/>
        <w:ind w:left="0" w:right="6" w:firstLine="0"/>
        <w:rPr>
          <w:rFonts w:ascii="Arial" w:hAnsi="Arial" w:cs="Arial"/>
          <w:sz w:val="24"/>
          <w:szCs w:val="24"/>
        </w:rPr>
      </w:pPr>
    </w:p>
    <w:p w14:paraId="289DC2CE" w14:textId="25CAC60C" w:rsidR="00415C7B" w:rsidRPr="00CE770B" w:rsidRDefault="009F0744" w:rsidP="00CE770B">
      <w:pPr>
        <w:pStyle w:val="Titre1"/>
        <w:ind w:right="6"/>
        <w:jc w:val="center"/>
        <w:rPr>
          <w:rFonts w:ascii="Arial" w:hAnsi="Arial" w:cs="Arial"/>
          <w:color w:val="0070C0"/>
          <w:sz w:val="24"/>
          <w:szCs w:val="24"/>
        </w:rPr>
      </w:pPr>
      <w:bookmarkStart w:id="196" w:name="__RefHeading__1044_1144210101"/>
      <w:bookmarkStart w:id="197" w:name="__RefHeading__1046_1144210101"/>
      <w:bookmarkStart w:id="198" w:name="_Toc508105548"/>
      <w:bookmarkStart w:id="199" w:name="_Toc508108741"/>
      <w:bookmarkStart w:id="200" w:name="_Toc517166328"/>
      <w:bookmarkStart w:id="201" w:name="_Toc518917378"/>
      <w:bookmarkStart w:id="202" w:name="_Toc4145652"/>
      <w:bookmarkStart w:id="203" w:name="_Toc26776508"/>
      <w:bookmarkStart w:id="204" w:name="_Toc446682701"/>
      <w:bookmarkStart w:id="205" w:name="_Toc192762698"/>
      <w:bookmarkEnd w:id="196"/>
      <w:bookmarkEnd w:id="197"/>
      <w:r w:rsidRPr="00CE770B">
        <w:rPr>
          <w:rFonts w:ascii="Arial" w:hAnsi="Arial" w:cs="Arial"/>
          <w:color w:val="0070C0"/>
          <w:sz w:val="24"/>
          <w:szCs w:val="24"/>
        </w:rPr>
        <w:t xml:space="preserve">ARTICLE </w:t>
      </w:r>
      <w:r w:rsidR="00BB7600">
        <w:rPr>
          <w:rFonts w:ascii="Arial" w:hAnsi="Arial" w:cs="Arial"/>
          <w:color w:val="0070C0"/>
          <w:sz w:val="24"/>
          <w:szCs w:val="24"/>
        </w:rPr>
        <w:t>9</w:t>
      </w:r>
      <w:r w:rsidRPr="00CE770B">
        <w:rPr>
          <w:rFonts w:ascii="Arial" w:hAnsi="Arial" w:cs="Arial"/>
          <w:color w:val="0070C0"/>
          <w:sz w:val="24"/>
          <w:szCs w:val="24"/>
        </w:rPr>
        <w:t xml:space="preserve"> – LANGUE</w:t>
      </w:r>
      <w:bookmarkEnd w:id="198"/>
      <w:bookmarkEnd w:id="199"/>
      <w:bookmarkEnd w:id="200"/>
      <w:bookmarkEnd w:id="201"/>
      <w:bookmarkEnd w:id="202"/>
      <w:bookmarkEnd w:id="203"/>
      <w:bookmarkEnd w:id="204"/>
      <w:bookmarkEnd w:id="205"/>
    </w:p>
    <w:p w14:paraId="47472437" w14:textId="77777777" w:rsidR="00415C7B" w:rsidRPr="0097234E" w:rsidRDefault="00415C7B" w:rsidP="00D27411">
      <w:pPr>
        <w:spacing w:line="240" w:lineRule="auto"/>
        <w:ind w:right="6"/>
        <w:rPr>
          <w:rFonts w:ascii="Arial" w:hAnsi="Arial" w:cs="Arial"/>
          <w:sz w:val="24"/>
          <w:szCs w:val="24"/>
        </w:rPr>
      </w:pPr>
    </w:p>
    <w:p w14:paraId="0F45217C" w14:textId="77777777" w:rsidR="00415C7B" w:rsidRPr="008630D8" w:rsidRDefault="009F0744" w:rsidP="00D27411">
      <w:pPr>
        <w:spacing w:after="0" w:line="240" w:lineRule="auto"/>
        <w:ind w:left="0" w:right="6" w:firstLine="0"/>
        <w:rPr>
          <w:rFonts w:ascii="Arial" w:hAnsi="Arial" w:cs="Arial"/>
          <w:sz w:val="20"/>
          <w:szCs w:val="20"/>
        </w:rPr>
      </w:pPr>
      <w:r w:rsidRPr="008630D8">
        <w:rPr>
          <w:rFonts w:ascii="Arial" w:hAnsi="Arial" w:cs="Arial"/>
          <w:sz w:val="20"/>
          <w:szCs w:val="20"/>
        </w:rPr>
        <w:t>Les documents et informations doivent être rédigés en langue française ou, à défaut, être accompagnées d'une traduction en français.</w:t>
      </w:r>
    </w:p>
    <w:p w14:paraId="6A223ACE" w14:textId="77777777" w:rsidR="00415C7B" w:rsidRPr="008630D8" w:rsidRDefault="009F0744" w:rsidP="00D27411">
      <w:pPr>
        <w:spacing w:after="0" w:line="240" w:lineRule="auto"/>
        <w:ind w:left="0" w:right="6" w:firstLine="0"/>
        <w:rPr>
          <w:rFonts w:ascii="Arial" w:hAnsi="Arial" w:cs="Arial"/>
          <w:sz w:val="20"/>
          <w:szCs w:val="20"/>
        </w:rPr>
      </w:pPr>
      <w:r w:rsidRPr="008630D8">
        <w:rPr>
          <w:rFonts w:ascii="Arial" w:hAnsi="Arial" w:cs="Arial"/>
          <w:sz w:val="20"/>
          <w:szCs w:val="20"/>
        </w:rPr>
        <w:t>En cas de candidature sous forme de DUME, ce dernier doit être rédigé en français.</w:t>
      </w:r>
    </w:p>
    <w:p w14:paraId="3E36E9D8" w14:textId="77777777" w:rsidR="00F86B0F" w:rsidRPr="0097234E" w:rsidRDefault="00F86B0F" w:rsidP="00CE770B">
      <w:pPr>
        <w:spacing w:after="0" w:line="240" w:lineRule="auto"/>
        <w:ind w:left="0" w:right="6" w:firstLine="0"/>
        <w:jc w:val="center"/>
        <w:rPr>
          <w:rFonts w:ascii="Arial" w:hAnsi="Arial" w:cs="Arial"/>
          <w:sz w:val="24"/>
          <w:szCs w:val="24"/>
        </w:rPr>
      </w:pPr>
    </w:p>
    <w:p w14:paraId="5BB5EAB8" w14:textId="0B867BCF" w:rsidR="00F86B0F" w:rsidRPr="00CE770B" w:rsidRDefault="00BB7600" w:rsidP="00CE770B">
      <w:pPr>
        <w:pStyle w:val="Titre1"/>
        <w:ind w:right="6"/>
        <w:jc w:val="center"/>
        <w:rPr>
          <w:rFonts w:ascii="Arial" w:hAnsi="Arial" w:cs="Arial"/>
          <w:color w:val="0070C0"/>
          <w:sz w:val="24"/>
          <w:szCs w:val="24"/>
        </w:rPr>
      </w:pPr>
      <w:bookmarkStart w:id="206" w:name="__RefHeading__1048_1144210101"/>
      <w:bookmarkStart w:id="207" w:name="_Toc192762699"/>
      <w:bookmarkStart w:id="208" w:name="_Toc508105549"/>
      <w:bookmarkStart w:id="209" w:name="_Toc508108742"/>
      <w:bookmarkStart w:id="210" w:name="_Toc517166329"/>
      <w:bookmarkStart w:id="211" w:name="_Toc518917379"/>
      <w:bookmarkStart w:id="212" w:name="_Toc4145653"/>
      <w:bookmarkStart w:id="213" w:name="_Toc26776509"/>
      <w:bookmarkStart w:id="214" w:name="_Toc446682702"/>
      <w:bookmarkStart w:id="215" w:name="_Toc122443095"/>
      <w:bookmarkEnd w:id="206"/>
      <w:r>
        <w:rPr>
          <w:rFonts w:ascii="Arial" w:hAnsi="Arial" w:cs="Arial"/>
          <w:color w:val="0070C0"/>
          <w:sz w:val="24"/>
          <w:szCs w:val="24"/>
        </w:rPr>
        <w:t>ARTICLE 10</w:t>
      </w:r>
      <w:r w:rsidR="00F86B0F" w:rsidRPr="00CE770B">
        <w:rPr>
          <w:rFonts w:ascii="Arial" w:hAnsi="Arial" w:cs="Arial"/>
          <w:color w:val="0070C0"/>
          <w:sz w:val="24"/>
          <w:szCs w:val="24"/>
        </w:rPr>
        <w:t xml:space="preserve"> – </w:t>
      </w:r>
      <w:r w:rsidR="001D733A" w:rsidRPr="00CE770B">
        <w:rPr>
          <w:rFonts w:ascii="Arial" w:hAnsi="Arial" w:cs="Arial"/>
          <w:color w:val="0070C0"/>
          <w:sz w:val="24"/>
          <w:szCs w:val="24"/>
        </w:rPr>
        <w:t>PROCEDURE DE RECOURS</w:t>
      </w:r>
      <w:bookmarkEnd w:id="207"/>
    </w:p>
    <w:p w14:paraId="6CFA7A38" w14:textId="77777777" w:rsidR="00B6049A" w:rsidRPr="0097234E" w:rsidRDefault="00B6049A" w:rsidP="00B6049A">
      <w:pPr>
        <w:spacing w:after="0" w:line="240" w:lineRule="auto"/>
        <w:ind w:left="0" w:right="0" w:firstLine="0"/>
        <w:jc w:val="left"/>
        <w:rPr>
          <w:rFonts w:ascii="Arial" w:hAnsi="Arial" w:cs="Arial"/>
          <w:sz w:val="24"/>
          <w:szCs w:val="24"/>
          <w:u w:val="single"/>
        </w:rPr>
      </w:pPr>
    </w:p>
    <w:bookmarkEnd w:id="208"/>
    <w:bookmarkEnd w:id="209"/>
    <w:bookmarkEnd w:id="210"/>
    <w:bookmarkEnd w:id="211"/>
    <w:bookmarkEnd w:id="212"/>
    <w:bookmarkEnd w:id="213"/>
    <w:bookmarkEnd w:id="214"/>
    <w:bookmarkEnd w:id="215"/>
    <w:p w14:paraId="602FAD54"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Le tribunal territorialement compétent est :</w:t>
      </w:r>
    </w:p>
    <w:p w14:paraId="20195A71"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Tribunal Administratif de Toulon</w:t>
      </w:r>
    </w:p>
    <w:p w14:paraId="07AF5C3F"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5 rue Racine</w:t>
      </w:r>
    </w:p>
    <w:p w14:paraId="6D72A364"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BP 40510</w:t>
      </w:r>
    </w:p>
    <w:p w14:paraId="61F3309B"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83041 TOULON CEDEX 9</w:t>
      </w:r>
    </w:p>
    <w:p w14:paraId="499C9F1F" w14:textId="77777777" w:rsidR="00EA69B3" w:rsidRPr="00EA69B3" w:rsidRDefault="00EA69B3" w:rsidP="00EA69B3">
      <w:pPr>
        <w:spacing w:after="0" w:line="230" w:lineRule="exact"/>
        <w:ind w:left="20" w:right="20" w:firstLine="0"/>
        <w:rPr>
          <w:rFonts w:ascii="Arial" w:eastAsia="Arial" w:hAnsi="Arial" w:cs="Arial"/>
          <w:sz w:val="20"/>
          <w:szCs w:val="24"/>
        </w:rPr>
      </w:pPr>
    </w:p>
    <w:p w14:paraId="189148EC"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Tél : 04 94 42 79 30</w:t>
      </w:r>
    </w:p>
    <w:p w14:paraId="18A7455A"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Télécopie : 04 94 42 79 89</w:t>
      </w:r>
    </w:p>
    <w:p w14:paraId="641C4956"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 xml:space="preserve">Courriel : </w:t>
      </w:r>
      <w:hyperlink r:id="rId27" w:history="1">
        <w:r w:rsidRPr="00EA69B3">
          <w:rPr>
            <w:rFonts w:ascii="Arial" w:eastAsia="Arial" w:hAnsi="Arial" w:cs="Arial"/>
            <w:color w:val="0000FF"/>
            <w:sz w:val="20"/>
            <w:szCs w:val="24"/>
            <w:u w:val="single"/>
          </w:rPr>
          <w:t>greffe.ta-toulon@juradm.fr</w:t>
        </w:r>
      </w:hyperlink>
      <w:r w:rsidRPr="00EA69B3">
        <w:rPr>
          <w:rFonts w:ascii="Arial" w:eastAsia="Arial" w:hAnsi="Arial" w:cs="Arial"/>
          <w:sz w:val="20"/>
          <w:szCs w:val="24"/>
        </w:rPr>
        <w:t xml:space="preserve"> </w:t>
      </w:r>
    </w:p>
    <w:p w14:paraId="2C365890" w14:textId="77777777" w:rsidR="00EA69B3" w:rsidRPr="00EA69B3" w:rsidRDefault="00EA69B3" w:rsidP="00EA69B3">
      <w:pPr>
        <w:spacing w:after="0" w:line="230" w:lineRule="exact"/>
        <w:ind w:left="20" w:right="20" w:firstLine="0"/>
        <w:rPr>
          <w:rFonts w:ascii="Arial" w:eastAsia="Arial" w:hAnsi="Arial" w:cs="Arial"/>
          <w:sz w:val="20"/>
          <w:szCs w:val="24"/>
        </w:rPr>
      </w:pPr>
      <w:r w:rsidRPr="00EA69B3">
        <w:rPr>
          <w:rFonts w:ascii="Arial" w:eastAsia="Arial" w:hAnsi="Arial" w:cs="Arial"/>
          <w:sz w:val="20"/>
          <w:szCs w:val="24"/>
        </w:rPr>
        <w:t xml:space="preserve">Adresse internet(U.R.L) : </w:t>
      </w:r>
      <w:hyperlink r:id="rId28" w:history="1">
        <w:r w:rsidRPr="00EA69B3">
          <w:rPr>
            <w:rFonts w:ascii="Arial" w:eastAsia="Arial" w:hAnsi="Arial" w:cs="Arial"/>
            <w:color w:val="0000FF"/>
            <w:sz w:val="20"/>
            <w:szCs w:val="24"/>
            <w:u w:val="single"/>
          </w:rPr>
          <w:t>http://toulon.tribunal-administratif.fr</w:t>
        </w:r>
      </w:hyperlink>
      <w:r w:rsidRPr="00EA69B3">
        <w:rPr>
          <w:rFonts w:ascii="Arial" w:eastAsia="Arial" w:hAnsi="Arial" w:cs="Arial"/>
          <w:sz w:val="20"/>
          <w:szCs w:val="24"/>
        </w:rPr>
        <w:t xml:space="preserve"> </w:t>
      </w:r>
    </w:p>
    <w:p w14:paraId="3BF04A81" w14:textId="77777777" w:rsidR="00C47560" w:rsidRDefault="00C47560" w:rsidP="00D27411">
      <w:pPr>
        <w:spacing w:after="0" w:line="240" w:lineRule="auto"/>
        <w:ind w:left="-5" w:right="6"/>
        <w:rPr>
          <w:rFonts w:ascii="Arial" w:hAnsi="Arial" w:cs="Arial"/>
          <w:sz w:val="24"/>
          <w:szCs w:val="24"/>
        </w:rPr>
      </w:pPr>
    </w:p>
    <w:p w14:paraId="0C670791" w14:textId="77777777" w:rsidR="00C47560" w:rsidRDefault="00C47560" w:rsidP="00D27411">
      <w:pPr>
        <w:spacing w:after="0" w:line="240" w:lineRule="auto"/>
        <w:ind w:left="-5" w:right="6"/>
        <w:rPr>
          <w:rFonts w:ascii="Arial" w:hAnsi="Arial" w:cs="Arial"/>
          <w:sz w:val="24"/>
          <w:szCs w:val="24"/>
        </w:rPr>
      </w:pPr>
    </w:p>
    <w:p w14:paraId="6799EAD7" w14:textId="77777777" w:rsidR="001D733A" w:rsidRPr="001D733A" w:rsidRDefault="001D733A" w:rsidP="001D733A">
      <w:pPr>
        <w:spacing w:line="230" w:lineRule="exact"/>
        <w:ind w:left="20" w:right="20"/>
        <w:rPr>
          <w:rFonts w:ascii="Arial" w:eastAsia="Arial" w:hAnsi="Arial" w:cs="Arial"/>
          <w:sz w:val="20"/>
          <w:szCs w:val="24"/>
        </w:rPr>
      </w:pPr>
      <w:r w:rsidRPr="001D733A">
        <w:rPr>
          <w:rFonts w:ascii="Arial" w:eastAsia="Arial" w:hAnsi="Arial" w:cs="Arial"/>
          <w:sz w:val="20"/>
          <w:szCs w:val="24"/>
        </w:rPr>
        <w:t>Pour obtenir des renseignements relatifs à l'introduction des recours, les candidats devront s'adresser à :</w:t>
      </w:r>
    </w:p>
    <w:p w14:paraId="16D3178B" w14:textId="77777777" w:rsidR="001D733A" w:rsidRPr="001D733A" w:rsidRDefault="001D733A" w:rsidP="001D733A">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Tribunal Administratif de Toulon</w:t>
      </w:r>
    </w:p>
    <w:p w14:paraId="3B3AF661" w14:textId="77777777" w:rsidR="001D733A" w:rsidRPr="001D733A" w:rsidRDefault="001D733A" w:rsidP="001D733A">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5 rue Racine</w:t>
      </w:r>
    </w:p>
    <w:p w14:paraId="600ABAA2" w14:textId="77777777" w:rsidR="001D733A" w:rsidRPr="001D733A" w:rsidRDefault="001D733A" w:rsidP="001D733A">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BP 40510</w:t>
      </w:r>
    </w:p>
    <w:p w14:paraId="16A6B910" w14:textId="77777777" w:rsidR="001D733A" w:rsidRPr="001D733A" w:rsidRDefault="001D733A" w:rsidP="001D733A">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83041 TOULON CEDEX 9</w:t>
      </w:r>
    </w:p>
    <w:p w14:paraId="151656FC" w14:textId="77777777" w:rsidR="00F206D2" w:rsidRDefault="00F206D2" w:rsidP="00F206D2">
      <w:pPr>
        <w:spacing w:after="0" w:line="230" w:lineRule="exact"/>
        <w:ind w:left="0" w:right="20" w:firstLine="0"/>
        <w:rPr>
          <w:rFonts w:ascii="Arial" w:eastAsia="Arial" w:hAnsi="Arial" w:cs="Arial"/>
          <w:sz w:val="20"/>
          <w:szCs w:val="24"/>
        </w:rPr>
      </w:pPr>
    </w:p>
    <w:p w14:paraId="1513AF8E" w14:textId="77777777" w:rsidR="001D733A" w:rsidRPr="001D733A" w:rsidRDefault="001D733A" w:rsidP="00F206D2">
      <w:pPr>
        <w:spacing w:after="0" w:line="230" w:lineRule="exact"/>
        <w:ind w:left="0" w:right="20" w:firstLine="0"/>
        <w:rPr>
          <w:rFonts w:ascii="Arial" w:eastAsia="Arial" w:hAnsi="Arial" w:cs="Arial"/>
          <w:sz w:val="20"/>
          <w:szCs w:val="24"/>
        </w:rPr>
      </w:pPr>
      <w:r w:rsidRPr="001D733A">
        <w:rPr>
          <w:rFonts w:ascii="Arial" w:eastAsia="Arial" w:hAnsi="Arial" w:cs="Arial"/>
          <w:sz w:val="20"/>
          <w:szCs w:val="24"/>
        </w:rPr>
        <w:t>Tél : 04 94 42 79 30</w:t>
      </w:r>
    </w:p>
    <w:p w14:paraId="2F42A24B" w14:textId="77777777" w:rsidR="001D733A" w:rsidRPr="001D733A" w:rsidRDefault="001D733A" w:rsidP="001D733A">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Télécopie : 04 94 42 79 89</w:t>
      </w:r>
    </w:p>
    <w:p w14:paraId="2A58EA91" w14:textId="77777777" w:rsidR="001D733A" w:rsidRPr="001D733A" w:rsidRDefault="001D733A" w:rsidP="001D733A">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 xml:space="preserve">Courriel : </w:t>
      </w:r>
      <w:hyperlink r:id="rId29" w:history="1">
        <w:r w:rsidRPr="001D733A">
          <w:rPr>
            <w:rFonts w:ascii="Arial" w:eastAsia="Arial" w:hAnsi="Arial" w:cs="Arial"/>
            <w:color w:val="0000FF"/>
            <w:sz w:val="20"/>
            <w:szCs w:val="24"/>
            <w:u w:val="single"/>
          </w:rPr>
          <w:t>greffe.ta-toulon@juradm.fr</w:t>
        </w:r>
      </w:hyperlink>
      <w:r w:rsidRPr="001D733A">
        <w:rPr>
          <w:rFonts w:ascii="Arial" w:eastAsia="Arial" w:hAnsi="Arial" w:cs="Arial"/>
          <w:sz w:val="20"/>
          <w:szCs w:val="24"/>
        </w:rPr>
        <w:t xml:space="preserve"> </w:t>
      </w:r>
    </w:p>
    <w:p w14:paraId="302B95EB" w14:textId="77777777" w:rsidR="00CE770B" w:rsidRPr="00F206D2" w:rsidRDefault="001D733A" w:rsidP="00F206D2">
      <w:pPr>
        <w:spacing w:after="0" w:line="230" w:lineRule="exact"/>
        <w:ind w:left="20" w:right="20" w:firstLine="0"/>
        <w:rPr>
          <w:rFonts w:ascii="Arial" w:eastAsia="Arial" w:hAnsi="Arial" w:cs="Arial"/>
          <w:sz w:val="20"/>
          <w:szCs w:val="24"/>
        </w:rPr>
      </w:pPr>
      <w:r w:rsidRPr="001D733A">
        <w:rPr>
          <w:rFonts w:ascii="Arial" w:eastAsia="Arial" w:hAnsi="Arial" w:cs="Arial"/>
          <w:sz w:val="20"/>
          <w:szCs w:val="24"/>
        </w:rPr>
        <w:t xml:space="preserve">Adresse internet(U.R.L) : </w:t>
      </w:r>
      <w:hyperlink r:id="rId30" w:history="1">
        <w:r w:rsidRPr="001D733A">
          <w:rPr>
            <w:rFonts w:ascii="Arial" w:eastAsia="Arial" w:hAnsi="Arial" w:cs="Arial"/>
            <w:color w:val="0000FF"/>
            <w:sz w:val="20"/>
            <w:szCs w:val="24"/>
            <w:u w:val="single"/>
          </w:rPr>
          <w:t>http://toulon.tribunal-administratif.fr</w:t>
        </w:r>
      </w:hyperlink>
      <w:r w:rsidR="00F206D2">
        <w:rPr>
          <w:rFonts w:ascii="Arial" w:eastAsia="Arial" w:hAnsi="Arial" w:cs="Arial"/>
          <w:sz w:val="20"/>
          <w:szCs w:val="24"/>
        </w:rPr>
        <w:t xml:space="preserve"> </w:t>
      </w:r>
    </w:p>
    <w:p w14:paraId="132318AA" w14:textId="77777777" w:rsidR="00C06D04" w:rsidRPr="00684758" w:rsidRDefault="00C06D04" w:rsidP="0007601E">
      <w:pPr>
        <w:spacing w:after="0" w:line="259" w:lineRule="auto"/>
        <w:ind w:left="0" w:right="561" w:firstLine="0"/>
        <w:rPr>
          <w:highlight w:val="yellow"/>
        </w:rPr>
      </w:pPr>
    </w:p>
    <w:p w14:paraId="4475DF64" w14:textId="77777777" w:rsidR="0007601E" w:rsidRPr="001C3AAD" w:rsidRDefault="0007601E" w:rsidP="0007601E">
      <w:pPr>
        <w:spacing w:after="160" w:line="259" w:lineRule="auto"/>
        <w:ind w:left="0" w:right="0" w:firstLine="0"/>
        <w:rPr>
          <w:rFonts w:ascii="Arial" w:hAnsi="Arial" w:cs="Arial"/>
          <w:b/>
          <w:sz w:val="20"/>
          <w:szCs w:val="20"/>
          <w:u w:val="single"/>
        </w:rPr>
      </w:pPr>
      <w:r w:rsidRPr="001C3AAD">
        <w:rPr>
          <w:rFonts w:ascii="Arial" w:hAnsi="Arial" w:cs="Arial"/>
          <w:b/>
          <w:sz w:val="20"/>
          <w:szCs w:val="20"/>
          <w:u w:val="single"/>
        </w:rPr>
        <w:t xml:space="preserve">ANNEXES : </w:t>
      </w:r>
    </w:p>
    <w:p w14:paraId="7907CA8E" w14:textId="14DB8BAD" w:rsidR="00CE770B" w:rsidRPr="00EE0A43" w:rsidRDefault="00CE770B" w:rsidP="00F206D2">
      <w:pPr>
        <w:pStyle w:val="Default"/>
        <w:rPr>
          <w:rFonts w:ascii="Arial" w:hAnsi="Arial" w:cs="Arial"/>
          <w:color w:val="auto"/>
          <w:sz w:val="20"/>
          <w:szCs w:val="20"/>
        </w:rPr>
      </w:pPr>
      <w:r w:rsidRPr="00EE0A43">
        <w:rPr>
          <w:rFonts w:ascii="Arial" w:hAnsi="Arial" w:cs="Arial"/>
          <w:color w:val="auto"/>
          <w:sz w:val="20"/>
          <w:szCs w:val="20"/>
        </w:rPr>
        <w:t xml:space="preserve">Annexe 1      :  </w:t>
      </w:r>
      <w:r w:rsidR="00EE0A43" w:rsidRPr="00EE0A43">
        <w:rPr>
          <w:rFonts w:ascii="Arial" w:hAnsi="Arial" w:cs="Arial"/>
          <w:color w:val="auto"/>
          <w:sz w:val="20"/>
          <w:szCs w:val="20"/>
        </w:rPr>
        <w:t>Cadre de réponse Lot 1</w:t>
      </w:r>
    </w:p>
    <w:p w14:paraId="58EC26CF" w14:textId="6BAADCDD" w:rsidR="00EE0A43" w:rsidRPr="00EE0A43" w:rsidRDefault="00EE0A43" w:rsidP="00EE0A43">
      <w:pPr>
        <w:pStyle w:val="Default"/>
        <w:rPr>
          <w:rFonts w:ascii="Arial" w:hAnsi="Arial" w:cs="Arial"/>
          <w:color w:val="auto"/>
          <w:sz w:val="20"/>
          <w:szCs w:val="20"/>
        </w:rPr>
      </w:pPr>
      <w:r w:rsidRPr="00EE0A43">
        <w:rPr>
          <w:rFonts w:ascii="Arial" w:hAnsi="Arial" w:cs="Arial"/>
          <w:color w:val="auto"/>
          <w:sz w:val="20"/>
          <w:szCs w:val="20"/>
        </w:rPr>
        <w:t>Annexe 2      :  Cadre de réponse Lot 2</w:t>
      </w:r>
    </w:p>
    <w:p w14:paraId="71AE3C1E" w14:textId="6C2E0E1C" w:rsidR="00EE0A43" w:rsidRPr="00EE0A43" w:rsidRDefault="00EE0A43" w:rsidP="00EE0A43">
      <w:pPr>
        <w:pStyle w:val="Default"/>
        <w:rPr>
          <w:rFonts w:ascii="Arial" w:hAnsi="Arial" w:cs="Arial"/>
          <w:color w:val="auto"/>
          <w:sz w:val="20"/>
          <w:szCs w:val="20"/>
        </w:rPr>
      </w:pPr>
      <w:r w:rsidRPr="00EE0A43">
        <w:rPr>
          <w:rFonts w:ascii="Arial" w:hAnsi="Arial" w:cs="Arial"/>
          <w:color w:val="auto"/>
          <w:sz w:val="20"/>
          <w:szCs w:val="20"/>
        </w:rPr>
        <w:t>Annexe 3      :  Cadre de réponse Lot 3</w:t>
      </w:r>
    </w:p>
    <w:p w14:paraId="13146F76" w14:textId="30CDC95A" w:rsidR="00EE0A43" w:rsidRPr="00EE0A43" w:rsidRDefault="00EE0A43" w:rsidP="00EE0A43">
      <w:pPr>
        <w:pStyle w:val="Default"/>
        <w:rPr>
          <w:rFonts w:ascii="Arial" w:hAnsi="Arial" w:cs="Arial"/>
          <w:color w:val="auto"/>
          <w:sz w:val="20"/>
          <w:szCs w:val="20"/>
        </w:rPr>
      </w:pPr>
      <w:r w:rsidRPr="00EE0A43">
        <w:rPr>
          <w:rFonts w:ascii="Arial" w:hAnsi="Arial" w:cs="Arial"/>
          <w:color w:val="auto"/>
          <w:sz w:val="20"/>
          <w:szCs w:val="20"/>
        </w:rPr>
        <w:t>Annexe 4      :  Cadre de réponse Lot 4</w:t>
      </w:r>
    </w:p>
    <w:p w14:paraId="62AAE3AD" w14:textId="56008BA2" w:rsidR="00EE0A43" w:rsidRPr="00EE0A43" w:rsidRDefault="00EE0A43" w:rsidP="00F206D2">
      <w:pPr>
        <w:pStyle w:val="Default"/>
        <w:rPr>
          <w:rFonts w:ascii="Arial" w:hAnsi="Arial" w:cs="Arial"/>
          <w:color w:val="auto"/>
          <w:sz w:val="20"/>
          <w:szCs w:val="20"/>
        </w:rPr>
      </w:pPr>
      <w:r w:rsidRPr="00EE0A43">
        <w:rPr>
          <w:rFonts w:ascii="Arial" w:hAnsi="Arial" w:cs="Arial"/>
          <w:color w:val="auto"/>
          <w:sz w:val="20"/>
          <w:szCs w:val="20"/>
        </w:rPr>
        <w:t xml:space="preserve">Annexe 5      :  Attestation de visite </w:t>
      </w:r>
    </w:p>
    <w:p w14:paraId="3AF29183" w14:textId="1B18B4C8" w:rsidR="0007601E" w:rsidRPr="00EE0A43" w:rsidRDefault="00EE0A43" w:rsidP="0007601E">
      <w:pPr>
        <w:pStyle w:val="Default"/>
        <w:rPr>
          <w:rFonts w:ascii="Arial" w:hAnsi="Arial" w:cs="Arial"/>
          <w:color w:val="auto"/>
          <w:sz w:val="20"/>
          <w:szCs w:val="20"/>
        </w:rPr>
      </w:pPr>
      <w:r w:rsidRPr="00EE0A43">
        <w:rPr>
          <w:rFonts w:ascii="Arial" w:hAnsi="Arial" w:cs="Arial"/>
          <w:color w:val="auto"/>
          <w:sz w:val="20"/>
          <w:szCs w:val="20"/>
        </w:rPr>
        <w:t>Annexe 6</w:t>
      </w:r>
      <w:r w:rsidR="00CF7558" w:rsidRPr="00EE0A43">
        <w:rPr>
          <w:rFonts w:ascii="Arial" w:hAnsi="Arial" w:cs="Arial"/>
          <w:color w:val="auto"/>
          <w:sz w:val="20"/>
          <w:szCs w:val="20"/>
        </w:rPr>
        <w:t xml:space="preserve">      </w:t>
      </w:r>
      <w:r w:rsidR="0007601E" w:rsidRPr="00EE0A43">
        <w:rPr>
          <w:rFonts w:ascii="Arial" w:hAnsi="Arial" w:cs="Arial"/>
          <w:color w:val="auto"/>
          <w:sz w:val="20"/>
          <w:szCs w:val="20"/>
        </w:rPr>
        <w:t xml:space="preserve">: DQE </w:t>
      </w:r>
      <w:r w:rsidRPr="00EE0A43">
        <w:rPr>
          <w:rFonts w:ascii="Arial" w:hAnsi="Arial" w:cs="Arial"/>
          <w:color w:val="auto"/>
          <w:sz w:val="20"/>
          <w:szCs w:val="20"/>
        </w:rPr>
        <w:t>–</w:t>
      </w:r>
      <w:r w:rsidR="0007601E" w:rsidRPr="00EE0A43">
        <w:rPr>
          <w:rFonts w:ascii="Arial" w:hAnsi="Arial" w:cs="Arial"/>
          <w:color w:val="auto"/>
          <w:sz w:val="20"/>
          <w:szCs w:val="20"/>
        </w:rPr>
        <w:t xml:space="preserve"> </w:t>
      </w:r>
      <w:r w:rsidRPr="00EE0A43">
        <w:rPr>
          <w:rFonts w:ascii="Arial" w:hAnsi="Arial" w:cs="Arial"/>
          <w:color w:val="auto"/>
          <w:sz w:val="20"/>
          <w:szCs w:val="20"/>
        </w:rPr>
        <w:t>Lot 1</w:t>
      </w:r>
    </w:p>
    <w:p w14:paraId="06C52609" w14:textId="1DFA6046" w:rsidR="0007601E" w:rsidRPr="00EE0A43" w:rsidRDefault="00EE0A43" w:rsidP="0007601E">
      <w:pPr>
        <w:pStyle w:val="Default"/>
        <w:rPr>
          <w:rFonts w:ascii="Arial" w:hAnsi="Arial" w:cs="Arial"/>
          <w:color w:val="auto"/>
          <w:sz w:val="20"/>
          <w:szCs w:val="20"/>
        </w:rPr>
      </w:pPr>
      <w:r w:rsidRPr="00EE0A43">
        <w:rPr>
          <w:rFonts w:ascii="Arial" w:hAnsi="Arial" w:cs="Arial"/>
          <w:color w:val="auto"/>
          <w:sz w:val="20"/>
          <w:szCs w:val="20"/>
        </w:rPr>
        <w:t>Annexe 7</w:t>
      </w:r>
      <w:r w:rsidR="0007601E" w:rsidRPr="00EE0A43">
        <w:rPr>
          <w:rFonts w:ascii="Arial" w:hAnsi="Arial" w:cs="Arial"/>
          <w:color w:val="auto"/>
          <w:sz w:val="20"/>
          <w:szCs w:val="20"/>
        </w:rPr>
        <w:t xml:space="preserve">    </w:t>
      </w:r>
      <w:r w:rsidR="00CF7558" w:rsidRPr="00EE0A43">
        <w:rPr>
          <w:rFonts w:ascii="Arial" w:hAnsi="Arial" w:cs="Arial"/>
          <w:color w:val="auto"/>
          <w:sz w:val="20"/>
          <w:szCs w:val="20"/>
        </w:rPr>
        <w:t xml:space="preserve">  :</w:t>
      </w:r>
      <w:r w:rsidR="0007601E" w:rsidRPr="00EE0A43">
        <w:rPr>
          <w:rFonts w:ascii="Arial" w:hAnsi="Arial" w:cs="Arial"/>
          <w:color w:val="auto"/>
          <w:sz w:val="20"/>
          <w:szCs w:val="20"/>
        </w:rPr>
        <w:t xml:space="preserve"> </w:t>
      </w:r>
      <w:r w:rsidR="007B708F">
        <w:rPr>
          <w:rFonts w:ascii="Arial" w:hAnsi="Arial" w:cs="Arial"/>
          <w:color w:val="auto"/>
          <w:sz w:val="20"/>
          <w:szCs w:val="20"/>
        </w:rPr>
        <w:t>DQE – Lot 2</w:t>
      </w:r>
    </w:p>
    <w:p w14:paraId="5450D9C5" w14:textId="0B3FBCB6" w:rsidR="0007601E" w:rsidRPr="00EE0A43" w:rsidRDefault="0007601E" w:rsidP="0007601E">
      <w:pPr>
        <w:pStyle w:val="Default"/>
        <w:rPr>
          <w:rFonts w:ascii="Arial" w:hAnsi="Arial" w:cs="Arial"/>
          <w:color w:val="auto"/>
          <w:sz w:val="20"/>
          <w:szCs w:val="20"/>
        </w:rPr>
      </w:pPr>
      <w:r w:rsidRPr="00EE0A43">
        <w:rPr>
          <w:rFonts w:ascii="Arial" w:hAnsi="Arial" w:cs="Arial"/>
          <w:color w:val="auto"/>
          <w:sz w:val="20"/>
          <w:szCs w:val="20"/>
        </w:rPr>
        <w:t xml:space="preserve">Annexe </w:t>
      </w:r>
      <w:r w:rsidR="00EE0A43" w:rsidRPr="00EE0A43">
        <w:rPr>
          <w:rFonts w:ascii="Arial" w:hAnsi="Arial" w:cs="Arial"/>
          <w:color w:val="auto"/>
          <w:sz w:val="20"/>
          <w:szCs w:val="20"/>
        </w:rPr>
        <w:t>8</w:t>
      </w:r>
      <w:r w:rsidR="00CF7558" w:rsidRPr="00EE0A43">
        <w:rPr>
          <w:rFonts w:ascii="Arial" w:hAnsi="Arial" w:cs="Arial"/>
          <w:color w:val="auto"/>
          <w:sz w:val="20"/>
          <w:szCs w:val="20"/>
        </w:rPr>
        <w:t xml:space="preserve">     </w:t>
      </w:r>
      <w:r w:rsidRPr="00EE0A43">
        <w:rPr>
          <w:rFonts w:ascii="Arial" w:hAnsi="Arial" w:cs="Arial"/>
          <w:color w:val="auto"/>
          <w:sz w:val="20"/>
          <w:szCs w:val="20"/>
        </w:rPr>
        <w:t xml:space="preserve"> : </w:t>
      </w:r>
      <w:r w:rsidR="00EE0A43" w:rsidRPr="00EE0A43">
        <w:rPr>
          <w:rFonts w:ascii="Arial" w:hAnsi="Arial" w:cs="Arial"/>
          <w:color w:val="auto"/>
          <w:sz w:val="20"/>
          <w:szCs w:val="20"/>
        </w:rPr>
        <w:t>D</w:t>
      </w:r>
      <w:r w:rsidR="007B708F">
        <w:rPr>
          <w:rFonts w:ascii="Arial" w:hAnsi="Arial" w:cs="Arial"/>
          <w:color w:val="auto"/>
          <w:sz w:val="20"/>
          <w:szCs w:val="20"/>
        </w:rPr>
        <w:t>QE – Lot 3</w:t>
      </w:r>
    </w:p>
    <w:p w14:paraId="3B33A6B2" w14:textId="4DB9B362" w:rsidR="0007601E" w:rsidRPr="00EE0A43" w:rsidRDefault="00EE0A43" w:rsidP="0007601E">
      <w:pPr>
        <w:pStyle w:val="Default"/>
        <w:rPr>
          <w:rFonts w:ascii="Arial" w:hAnsi="Arial" w:cs="Arial"/>
          <w:color w:val="auto"/>
          <w:sz w:val="20"/>
          <w:szCs w:val="20"/>
        </w:rPr>
      </w:pPr>
      <w:r w:rsidRPr="00EE0A43">
        <w:rPr>
          <w:rFonts w:ascii="Arial" w:hAnsi="Arial" w:cs="Arial"/>
          <w:color w:val="auto"/>
          <w:sz w:val="20"/>
          <w:szCs w:val="20"/>
        </w:rPr>
        <w:t>Annexe 9</w:t>
      </w:r>
      <w:r w:rsidR="00CF7558" w:rsidRPr="00EE0A43">
        <w:rPr>
          <w:rFonts w:ascii="Arial" w:hAnsi="Arial" w:cs="Arial"/>
          <w:color w:val="auto"/>
          <w:sz w:val="20"/>
          <w:szCs w:val="20"/>
        </w:rPr>
        <w:t xml:space="preserve">     </w:t>
      </w:r>
      <w:r w:rsidR="0007601E" w:rsidRPr="00EE0A43">
        <w:rPr>
          <w:rFonts w:ascii="Arial" w:hAnsi="Arial" w:cs="Arial"/>
          <w:color w:val="auto"/>
          <w:sz w:val="20"/>
          <w:szCs w:val="20"/>
        </w:rPr>
        <w:t xml:space="preserve"> : </w:t>
      </w:r>
      <w:r w:rsidR="007B708F">
        <w:rPr>
          <w:rFonts w:ascii="Arial" w:hAnsi="Arial" w:cs="Arial"/>
          <w:color w:val="auto"/>
          <w:sz w:val="20"/>
          <w:szCs w:val="20"/>
        </w:rPr>
        <w:t>DQE – Lot 4</w:t>
      </w:r>
    </w:p>
    <w:p w14:paraId="32A0D2E4" w14:textId="77777777" w:rsidR="0007601E" w:rsidRPr="0097234E" w:rsidRDefault="0007601E" w:rsidP="00206EF0">
      <w:pPr>
        <w:spacing w:after="0" w:line="240" w:lineRule="auto"/>
        <w:ind w:left="-5" w:right="6"/>
        <w:rPr>
          <w:rFonts w:ascii="Arial" w:hAnsi="Arial" w:cs="Arial"/>
          <w:color w:val="auto"/>
        </w:rPr>
      </w:pPr>
    </w:p>
    <w:sectPr w:rsidR="0007601E" w:rsidRPr="0097234E" w:rsidSect="007704E4">
      <w:footerReference w:type="default" r:id="rId31"/>
      <w:pgSz w:w="11906" w:h="16838"/>
      <w:pgMar w:top="851" w:right="1127" w:bottom="773" w:left="850" w:header="0" w:footer="716"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B91CF" w14:textId="77777777" w:rsidR="00924362" w:rsidRDefault="00924362">
      <w:pPr>
        <w:spacing w:after="0" w:line="240" w:lineRule="auto"/>
      </w:pPr>
      <w:r>
        <w:separator/>
      </w:r>
    </w:p>
  </w:endnote>
  <w:endnote w:type="continuationSeparator" w:id="0">
    <w:p w14:paraId="2332148D" w14:textId="77777777" w:rsidR="00924362" w:rsidRDefault="00924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Lucida Grande">
    <w:altName w:val="Arial"/>
    <w:charset w:val="00"/>
    <w:family w:val="auto"/>
    <w:pitch w:val="variable"/>
    <w:sig w:usb0="00000000" w:usb1="5000A1FF" w:usb2="00000000" w:usb3="00000000" w:csb0="000001B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urier">
    <w:panose1 w:val="02070409020205020404"/>
    <w:charset w:val="00"/>
    <w:family w:val="modern"/>
    <w:notTrueType/>
    <w:pitch w:val="fixed"/>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68E59" w14:textId="77777777" w:rsidR="00924362" w:rsidRDefault="00924362">
    <w:pPr>
      <w:spacing w:after="0" w:line="259" w:lineRule="auto"/>
      <w:ind w:left="0" w:right="561" w:firstLine="0"/>
      <w:jc w:val="center"/>
    </w:pPr>
    <w:r>
      <w:rPr>
        <w:sz w:val="24"/>
      </w:rPr>
      <w:t xml:space="preserve"> </w:t>
    </w:r>
  </w:p>
  <w:p w14:paraId="49BFEF75" w14:textId="13D85249" w:rsidR="00924362" w:rsidRPr="0094442E" w:rsidRDefault="00924362">
    <w:pPr>
      <w:spacing w:after="0" w:line="259" w:lineRule="auto"/>
      <w:ind w:left="0" w:right="617" w:firstLine="0"/>
      <w:jc w:val="center"/>
      <w:rPr>
        <w:rFonts w:ascii="Arial" w:hAnsi="Arial" w:cs="Arial"/>
        <w:sz w:val="16"/>
        <w:szCs w:val="16"/>
      </w:rPr>
    </w:pPr>
    <w:r w:rsidRPr="0094442E">
      <w:rPr>
        <w:rFonts w:ascii="Arial" w:hAnsi="Arial" w:cs="Arial"/>
        <w:sz w:val="16"/>
        <w:szCs w:val="16"/>
      </w:rPr>
      <w:t xml:space="preserve">Règlement de la Consultation </w:t>
    </w:r>
    <w:r>
      <w:rPr>
        <w:rFonts w:ascii="Arial" w:hAnsi="Arial" w:cs="Arial"/>
        <w:sz w:val="16"/>
        <w:szCs w:val="16"/>
      </w:rPr>
      <w:t xml:space="preserve">commun à tous les lots </w:t>
    </w:r>
    <w:r w:rsidRPr="0094442E">
      <w:rPr>
        <w:rFonts w:ascii="Arial" w:hAnsi="Arial" w:cs="Arial"/>
        <w:sz w:val="16"/>
        <w:szCs w:val="16"/>
      </w:rPr>
      <w:t>– DAF n</w:t>
    </w:r>
    <w:r w:rsidRPr="00B854DF">
      <w:rPr>
        <w:rFonts w:ascii="Arial" w:hAnsi="Arial" w:cs="Arial"/>
        <w:sz w:val="16"/>
        <w:szCs w:val="16"/>
      </w:rPr>
      <w:t>° 2024_</w:t>
    </w:r>
    <w:r>
      <w:rPr>
        <w:rFonts w:ascii="Arial" w:hAnsi="Arial" w:cs="Arial"/>
        <w:sz w:val="16"/>
        <w:szCs w:val="16"/>
      </w:rPr>
      <w:t>001466</w:t>
    </w:r>
  </w:p>
  <w:p w14:paraId="6352308C" w14:textId="334AA74B" w:rsidR="00924362" w:rsidRPr="0094442E" w:rsidRDefault="00924362">
    <w:pPr>
      <w:spacing w:after="0" w:line="259" w:lineRule="auto"/>
      <w:ind w:left="0" w:right="620" w:firstLine="0"/>
      <w:jc w:val="center"/>
      <w:rPr>
        <w:rFonts w:ascii="Arial" w:hAnsi="Arial" w:cs="Arial"/>
        <w:sz w:val="16"/>
        <w:szCs w:val="16"/>
      </w:rPr>
    </w:pPr>
    <w:r w:rsidRPr="0094442E">
      <w:rPr>
        <w:rFonts w:ascii="Arial" w:hAnsi="Arial" w:cs="Arial"/>
        <w:sz w:val="16"/>
        <w:szCs w:val="16"/>
      </w:rPr>
      <w:t xml:space="preserve">Page </w:t>
    </w:r>
    <w:r w:rsidRPr="0094442E">
      <w:rPr>
        <w:rFonts w:ascii="Arial" w:hAnsi="Arial" w:cs="Arial"/>
        <w:b/>
        <w:sz w:val="16"/>
        <w:szCs w:val="16"/>
      </w:rPr>
      <w:fldChar w:fldCharType="begin"/>
    </w:r>
    <w:r w:rsidRPr="0094442E">
      <w:rPr>
        <w:rFonts w:ascii="Arial" w:hAnsi="Arial" w:cs="Arial"/>
        <w:b/>
        <w:sz w:val="16"/>
        <w:szCs w:val="16"/>
      </w:rPr>
      <w:instrText>PAGE</w:instrText>
    </w:r>
    <w:r w:rsidRPr="0094442E">
      <w:rPr>
        <w:rFonts w:ascii="Arial" w:hAnsi="Arial" w:cs="Arial"/>
        <w:b/>
        <w:sz w:val="16"/>
        <w:szCs w:val="16"/>
      </w:rPr>
      <w:fldChar w:fldCharType="separate"/>
    </w:r>
    <w:r w:rsidR="0074201E">
      <w:rPr>
        <w:rFonts w:ascii="Arial" w:hAnsi="Arial" w:cs="Arial"/>
        <w:b/>
        <w:noProof/>
        <w:sz w:val="16"/>
        <w:szCs w:val="16"/>
      </w:rPr>
      <w:t>1</w:t>
    </w:r>
    <w:r w:rsidRPr="0094442E">
      <w:rPr>
        <w:rFonts w:ascii="Arial" w:hAnsi="Arial" w:cs="Arial"/>
        <w:b/>
        <w:sz w:val="16"/>
        <w:szCs w:val="16"/>
      </w:rPr>
      <w:fldChar w:fldCharType="end"/>
    </w:r>
    <w:r w:rsidRPr="0094442E">
      <w:rPr>
        <w:rFonts w:ascii="Arial" w:hAnsi="Arial" w:cs="Arial"/>
        <w:sz w:val="16"/>
        <w:szCs w:val="16"/>
      </w:rPr>
      <w:t xml:space="preserve"> sur </w:t>
    </w:r>
    <w:r w:rsidRPr="0094442E">
      <w:rPr>
        <w:rFonts w:ascii="Arial" w:hAnsi="Arial" w:cs="Arial"/>
        <w:b/>
        <w:sz w:val="16"/>
        <w:szCs w:val="16"/>
      </w:rPr>
      <w:fldChar w:fldCharType="begin"/>
    </w:r>
    <w:r w:rsidRPr="0094442E">
      <w:rPr>
        <w:rFonts w:ascii="Arial" w:hAnsi="Arial" w:cs="Arial"/>
        <w:b/>
        <w:sz w:val="16"/>
        <w:szCs w:val="16"/>
      </w:rPr>
      <w:instrText>NUMPAGES</w:instrText>
    </w:r>
    <w:r w:rsidRPr="0094442E">
      <w:rPr>
        <w:rFonts w:ascii="Arial" w:hAnsi="Arial" w:cs="Arial"/>
        <w:b/>
        <w:sz w:val="16"/>
        <w:szCs w:val="16"/>
      </w:rPr>
      <w:fldChar w:fldCharType="separate"/>
    </w:r>
    <w:r w:rsidR="0074201E">
      <w:rPr>
        <w:rFonts w:ascii="Arial" w:hAnsi="Arial" w:cs="Arial"/>
        <w:b/>
        <w:noProof/>
        <w:sz w:val="16"/>
        <w:szCs w:val="16"/>
      </w:rPr>
      <w:t>1</w:t>
    </w:r>
    <w:r w:rsidRPr="0094442E">
      <w:rPr>
        <w:rFonts w:ascii="Arial" w:hAnsi="Arial" w:cs="Arial"/>
        <w:b/>
        <w:sz w:val="16"/>
        <w:szCs w:val="16"/>
      </w:rPr>
      <w:fldChar w:fldCharType="end"/>
    </w:r>
    <w:r w:rsidRPr="0094442E">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F182E" w14:textId="77777777" w:rsidR="00924362" w:rsidRDefault="00924362">
      <w:pPr>
        <w:spacing w:after="0" w:line="240" w:lineRule="auto"/>
      </w:pPr>
      <w:r>
        <w:separator/>
      </w:r>
    </w:p>
  </w:footnote>
  <w:footnote w:type="continuationSeparator" w:id="0">
    <w:p w14:paraId="0D94683C" w14:textId="77777777" w:rsidR="00924362" w:rsidRDefault="009243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B07"/>
    <w:multiLevelType w:val="hybridMultilevel"/>
    <w:tmpl w:val="671859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C63E5E"/>
    <w:multiLevelType w:val="hybridMultilevel"/>
    <w:tmpl w:val="AF6682BE"/>
    <w:lvl w:ilvl="0" w:tplc="4056A640">
      <w:numFmt w:val="bullet"/>
      <w:lvlText w:val="-"/>
      <w:lvlJc w:val="left"/>
      <w:pPr>
        <w:ind w:left="1288" w:hanging="360"/>
      </w:pPr>
      <w:rPr>
        <w:rFonts w:ascii="Times New Roman" w:eastAsia="Times New Roman" w:hAnsi="Times New Roman" w:cs="Times New Roman" w:hint="default"/>
        <w:b w:val="0"/>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20976E2B"/>
    <w:multiLevelType w:val="hybridMultilevel"/>
    <w:tmpl w:val="70F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092D9C"/>
    <w:multiLevelType w:val="hybridMultilevel"/>
    <w:tmpl w:val="FE9C4532"/>
    <w:lvl w:ilvl="0" w:tplc="D4F20534">
      <w:start w:val="3"/>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B61A24"/>
    <w:multiLevelType w:val="hybridMultilevel"/>
    <w:tmpl w:val="32E858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4B3BCA"/>
    <w:multiLevelType w:val="hybridMultilevel"/>
    <w:tmpl w:val="5FEEBA6A"/>
    <w:lvl w:ilvl="0" w:tplc="4056A640">
      <w:numFmt w:val="bullet"/>
      <w:lvlText w:val="-"/>
      <w:lvlJc w:val="left"/>
      <w:pPr>
        <w:ind w:left="781" w:hanging="360"/>
      </w:pPr>
      <w:rPr>
        <w:rFonts w:ascii="Times New Roman" w:eastAsia="Times New Roman" w:hAnsi="Times New Roman" w:cs="Times New Roman" w:hint="default"/>
        <w:b w:val="0"/>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6" w15:restartNumberingAfterBreak="0">
    <w:nsid w:val="4467772C"/>
    <w:multiLevelType w:val="hybridMultilevel"/>
    <w:tmpl w:val="E47CE90A"/>
    <w:lvl w:ilvl="0" w:tplc="040C000D">
      <w:start w:val="1"/>
      <w:numFmt w:val="bullet"/>
      <w:lvlText w:val=""/>
      <w:lvlJc w:val="left"/>
      <w:pPr>
        <w:ind w:left="781" w:hanging="360"/>
      </w:pPr>
      <w:rPr>
        <w:rFonts w:ascii="Wingdings" w:hAnsi="Wingdings" w:hint="default"/>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7" w15:restartNumberingAfterBreak="0">
    <w:nsid w:val="47373AA2"/>
    <w:multiLevelType w:val="hybridMultilevel"/>
    <w:tmpl w:val="BC709B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C064705"/>
    <w:multiLevelType w:val="hybridMultilevel"/>
    <w:tmpl w:val="AC5AA72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6C47AF"/>
    <w:multiLevelType w:val="multilevel"/>
    <w:tmpl w:val="303E31B6"/>
    <w:lvl w:ilvl="0">
      <w:start w:val="1"/>
      <w:numFmt w:val="bullet"/>
      <w:lvlText w:val=""/>
      <w:lvlJc w:val="left"/>
      <w:pPr>
        <w:ind w:left="348" w:firstLine="0"/>
      </w:pPr>
      <w:rPr>
        <w:rFonts w:ascii="Wingdings" w:hAnsi="Wingdings" w:hint="default"/>
        <w:b w:val="0"/>
        <w:i w:val="0"/>
        <w:strike w:val="0"/>
        <w:dstrike w:val="0"/>
        <w:color w:val="000000"/>
        <w:position w:val="0"/>
        <w:sz w:val="22"/>
        <w:szCs w:val="22"/>
        <w:u w:val="none" w:color="000000"/>
        <w:vertAlign w:val="baseline"/>
      </w:rPr>
    </w:lvl>
    <w:lvl w:ilvl="1">
      <w:start w:val="1"/>
      <w:numFmt w:val="bullet"/>
      <w:lvlText w:val=""/>
      <w:lvlJc w:val="left"/>
      <w:pPr>
        <w:ind w:left="1183" w:firstLine="0"/>
      </w:pPr>
      <w:rPr>
        <w:rFonts w:ascii="Symbol" w:hAnsi="Symbol" w:hint="default"/>
        <w:b w:val="0"/>
        <w:i w:val="0"/>
        <w:strike w:val="0"/>
        <w:dstrike w:val="0"/>
        <w:color w:val="000000"/>
        <w:position w:val="0"/>
        <w:sz w:val="22"/>
        <w:szCs w:val="22"/>
        <w:u w:val="none" w:color="000000"/>
        <w:vertAlign w:val="baseline"/>
      </w:rPr>
    </w:lvl>
    <w:lvl w:ilvl="2">
      <w:start w:val="1"/>
      <w:numFmt w:val="bullet"/>
      <w:lvlText w:val="▪"/>
      <w:lvlJc w:val="left"/>
      <w:pPr>
        <w:ind w:left="1903" w:firstLine="0"/>
      </w:pPr>
      <w:rPr>
        <w:rFonts w:ascii="Times New Roman" w:hAnsi="Times New Roman" w:cs="Times New Roman" w:hint="default"/>
        <w:b w:val="0"/>
        <w:i w:val="0"/>
        <w:strike w:val="0"/>
        <w:dstrike w:val="0"/>
        <w:color w:val="000000"/>
        <w:position w:val="0"/>
        <w:sz w:val="22"/>
        <w:szCs w:val="22"/>
        <w:u w:val="none" w:color="000000"/>
        <w:vertAlign w:val="baseline"/>
      </w:rPr>
    </w:lvl>
    <w:lvl w:ilvl="3">
      <w:start w:val="1"/>
      <w:numFmt w:val="bullet"/>
      <w:lvlText w:val="•"/>
      <w:lvlJc w:val="left"/>
      <w:pPr>
        <w:ind w:left="2623" w:firstLine="0"/>
      </w:pPr>
      <w:rPr>
        <w:rFonts w:ascii="Times New Roman" w:hAnsi="Times New Roman" w:cs="Times New Roman" w:hint="default"/>
        <w:b w:val="0"/>
        <w:i w:val="0"/>
        <w:strike w:val="0"/>
        <w:dstrike w:val="0"/>
        <w:color w:val="000000"/>
        <w:position w:val="0"/>
        <w:sz w:val="22"/>
        <w:szCs w:val="22"/>
        <w:u w:val="none" w:color="000000"/>
        <w:vertAlign w:val="baseline"/>
      </w:rPr>
    </w:lvl>
    <w:lvl w:ilvl="4">
      <w:start w:val="1"/>
      <w:numFmt w:val="bullet"/>
      <w:lvlText w:val="o"/>
      <w:lvlJc w:val="left"/>
      <w:pPr>
        <w:ind w:left="3343" w:firstLine="0"/>
      </w:pPr>
      <w:rPr>
        <w:rFonts w:ascii="Times New Roman" w:hAnsi="Times New Roman" w:cs="Times New Roman" w:hint="default"/>
        <w:b w:val="0"/>
        <w:i w:val="0"/>
        <w:strike w:val="0"/>
        <w:dstrike w:val="0"/>
        <w:color w:val="000000"/>
        <w:position w:val="0"/>
        <w:sz w:val="22"/>
        <w:szCs w:val="22"/>
        <w:u w:val="none" w:color="000000"/>
        <w:vertAlign w:val="baseline"/>
      </w:rPr>
    </w:lvl>
    <w:lvl w:ilvl="5">
      <w:start w:val="1"/>
      <w:numFmt w:val="bullet"/>
      <w:lvlText w:val="▪"/>
      <w:lvlJc w:val="left"/>
      <w:pPr>
        <w:ind w:left="4063" w:firstLine="0"/>
      </w:pPr>
      <w:rPr>
        <w:rFonts w:ascii="Times New Roman" w:hAnsi="Times New Roman" w:cs="Times New Roman" w:hint="default"/>
        <w:b w:val="0"/>
        <w:i w:val="0"/>
        <w:strike w:val="0"/>
        <w:dstrike w:val="0"/>
        <w:color w:val="000000"/>
        <w:position w:val="0"/>
        <w:sz w:val="22"/>
        <w:szCs w:val="22"/>
        <w:u w:val="none" w:color="000000"/>
        <w:vertAlign w:val="baseline"/>
      </w:rPr>
    </w:lvl>
    <w:lvl w:ilvl="6">
      <w:start w:val="1"/>
      <w:numFmt w:val="bullet"/>
      <w:lvlText w:val="•"/>
      <w:lvlJc w:val="left"/>
      <w:pPr>
        <w:ind w:left="4783" w:firstLine="0"/>
      </w:pPr>
      <w:rPr>
        <w:rFonts w:ascii="Times New Roman" w:hAnsi="Times New Roman" w:cs="Times New Roman" w:hint="default"/>
        <w:b w:val="0"/>
        <w:i w:val="0"/>
        <w:strike w:val="0"/>
        <w:dstrike w:val="0"/>
        <w:color w:val="000000"/>
        <w:position w:val="0"/>
        <w:sz w:val="22"/>
        <w:szCs w:val="22"/>
        <w:u w:val="none" w:color="000000"/>
        <w:vertAlign w:val="baseline"/>
      </w:rPr>
    </w:lvl>
    <w:lvl w:ilvl="7">
      <w:start w:val="1"/>
      <w:numFmt w:val="bullet"/>
      <w:lvlText w:val="o"/>
      <w:lvlJc w:val="left"/>
      <w:pPr>
        <w:ind w:left="5503" w:firstLine="0"/>
      </w:pPr>
      <w:rPr>
        <w:rFonts w:ascii="Times New Roman" w:hAnsi="Times New Roman" w:cs="Times New Roman" w:hint="default"/>
        <w:b w:val="0"/>
        <w:i w:val="0"/>
        <w:strike w:val="0"/>
        <w:dstrike w:val="0"/>
        <w:color w:val="000000"/>
        <w:position w:val="0"/>
        <w:sz w:val="22"/>
        <w:szCs w:val="22"/>
        <w:u w:val="none" w:color="000000"/>
        <w:vertAlign w:val="baseline"/>
      </w:rPr>
    </w:lvl>
    <w:lvl w:ilvl="8">
      <w:start w:val="1"/>
      <w:numFmt w:val="bullet"/>
      <w:lvlText w:val="▪"/>
      <w:lvlJc w:val="left"/>
      <w:pPr>
        <w:ind w:left="6223" w:firstLine="0"/>
      </w:pPr>
      <w:rPr>
        <w:rFonts w:ascii="Times New Roman" w:hAnsi="Times New Roman" w:cs="Times New Roman" w:hint="default"/>
        <w:b w:val="0"/>
        <w:i w:val="0"/>
        <w:strike w:val="0"/>
        <w:dstrike w:val="0"/>
        <w:color w:val="000000"/>
        <w:position w:val="0"/>
        <w:sz w:val="22"/>
        <w:szCs w:val="22"/>
        <w:u w:val="none" w:color="000000"/>
        <w:vertAlign w:val="baseline"/>
      </w:rPr>
    </w:lvl>
  </w:abstractNum>
  <w:abstractNum w:abstractNumId="10" w15:restartNumberingAfterBreak="0">
    <w:nsid w:val="5A8A2C52"/>
    <w:multiLevelType w:val="hybridMultilevel"/>
    <w:tmpl w:val="FDBEF0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8A063C"/>
    <w:multiLevelType w:val="hybridMultilevel"/>
    <w:tmpl w:val="F502DD96"/>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F03781"/>
    <w:multiLevelType w:val="hybridMultilevel"/>
    <w:tmpl w:val="FC68CF7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DA3AC3"/>
    <w:multiLevelType w:val="multilevel"/>
    <w:tmpl w:val="0A1E86D4"/>
    <w:styleLink w:val="List1"/>
    <w:lvl w:ilvl="0">
      <w:numFmt w:val="bullet"/>
      <w:lvlText w:val=""/>
      <w:lvlJc w:val="left"/>
      <w:rPr>
        <w:rFonts w:ascii="Wingdings 2" w:eastAsia="OpenSymbol" w:hAnsi="Wingdings 2" w:cs="OpenSymbol"/>
      </w:rPr>
    </w:lvl>
    <w:lvl w:ilvl="1">
      <w:start w:val="1"/>
      <w:numFmt w:val="bullet"/>
      <w:lvlText w:val="o"/>
      <w:lvlJc w:val="left"/>
      <w:rPr>
        <w:rFonts w:ascii="Courier New" w:hAnsi="Courier New" w:cs="Courier New" w:hint="default"/>
      </w:rPr>
    </w:lvl>
    <w:lvl w:ilvl="2">
      <w:numFmt w:val="bullet"/>
      <w:lvlText w:val=""/>
      <w:lvlJc w:val="left"/>
      <w:rPr>
        <w:rFonts w:ascii="Wingdings 2" w:eastAsia="OpenSymbol" w:hAnsi="Wingdings 2" w:cs="OpenSymbol"/>
      </w:rPr>
    </w:lvl>
    <w:lvl w:ilvl="3">
      <w:numFmt w:val="bullet"/>
      <w:lvlText w:val="▫"/>
      <w:lvlJc w:val="left"/>
      <w:rPr>
        <w:rFonts w:ascii="Arial" w:eastAsia="OpenSymbol" w:hAnsi="Arial" w:cs="OpenSymbol"/>
      </w:rPr>
    </w:lvl>
    <w:lvl w:ilvl="4">
      <w:numFmt w:val="bullet"/>
      <w:lvlText w:val="▪"/>
      <w:lvlJc w:val="left"/>
      <w:rPr>
        <w:rFonts w:ascii="Segoe UI" w:eastAsia="OpenSymbol" w:hAnsi="Segoe UI" w:cs="OpenSymbol"/>
      </w:rPr>
    </w:lvl>
    <w:lvl w:ilvl="5">
      <w:numFmt w:val="bullet"/>
      <w:lvlText w:val="▪"/>
      <w:lvlJc w:val="left"/>
      <w:rPr>
        <w:rFonts w:ascii="Segoe UI" w:eastAsia="OpenSymbol" w:hAnsi="Segoe UI" w:cs="OpenSymbol"/>
      </w:rPr>
    </w:lvl>
    <w:lvl w:ilvl="6">
      <w:numFmt w:val="bullet"/>
      <w:lvlText w:val="▪"/>
      <w:lvlJc w:val="left"/>
      <w:rPr>
        <w:rFonts w:ascii="Segoe UI" w:eastAsia="OpenSymbol" w:hAnsi="Segoe UI" w:cs="OpenSymbol"/>
      </w:rPr>
    </w:lvl>
    <w:lvl w:ilvl="7">
      <w:numFmt w:val="bullet"/>
      <w:lvlText w:val="▪"/>
      <w:lvlJc w:val="left"/>
      <w:rPr>
        <w:rFonts w:ascii="Segoe UI" w:eastAsia="OpenSymbol" w:hAnsi="Segoe UI" w:cs="OpenSymbol"/>
      </w:rPr>
    </w:lvl>
    <w:lvl w:ilvl="8">
      <w:numFmt w:val="bullet"/>
      <w:lvlText w:val="▪"/>
      <w:lvlJc w:val="left"/>
      <w:rPr>
        <w:rFonts w:ascii="Segoe UI" w:eastAsia="OpenSymbol" w:hAnsi="Segoe UI" w:cs="OpenSymbol"/>
      </w:rPr>
    </w:lvl>
  </w:abstractNum>
  <w:abstractNum w:abstractNumId="14" w15:restartNumberingAfterBreak="0">
    <w:nsid w:val="641E146F"/>
    <w:multiLevelType w:val="hybridMultilevel"/>
    <w:tmpl w:val="29A4E6D6"/>
    <w:lvl w:ilvl="0" w:tplc="1922991A">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261C6A"/>
    <w:multiLevelType w:val="hybridMultilevel"/>
    <w:tmpl w:val="8D349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090445"/>
    <w:multiLevelType w:val="hybridMultilevel"/>
    <w:tmpl w:val="2AE4C582"/>
    <w:lvl w:ilvl="0" w:tplc="1922991A">
      <w:numFmt w:val="bullet"/>
      <w:lvlText w:val="-"/>
      <w:lvlJc w:val="left"/>
      <w:pPr>
        <w:ind w:left="720" w:hanging="360"/>
      </w:pPr>
      <w:rPr>
        <w:rFonts w:ascii="Arial" w:eastAsia="Times New Roman"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C619A"/>
    <w:multiLevelType w:val="hybridMultilevel"/>
    <w:tmpl w:val="C81EB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2F69A2"/>
    <w:multiLevelType w:val="multilevel"/>
    <w:tmpl w:val="5F8605A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75A57F78"/>
    <w:multiLevelType w:val="hybridMultilevel"/>
    <w:tmpl w:val="16EA8F86"/>
    <w:lvl w:ilvl="0" w:tplc="040C000B">
      <w:start w:val="1"/>
      <w:numFmt w:val="bullet"/>
      <w:lvlText w:val=""/>
      <w:lvlJc w:val="left"/>
      <w:pPr>
        <w:ind w:left="2484" w:hanging="360"/>
      </w:pPr>
      <w:rPr>
        <w:rFonts w:ascii="Wingdings" w:hAnsi="Wingdings"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0" w15:restartNumberingAfterBreak="0">
    <w:nsid w:val="78D43C8E"/>
    <w:multiLevelType w:val="hybridMultilevel"/>
    <w:tmpl w:val="BF70E0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BD6CAE"/>
    <w:multiLevelType w:val="hybridMultilevel"/>
    <w:tmpl w:val="4A3E9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1D4778"/>
    <w:multiLevelType w:val="hybridMultilevel"/>
    <w:tmpl w:val="F7447EDE"/>
    <w:lvl w:ilvl="0" w:tplc="3110A442">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num w:numId="1">
    <w:abstractNumId w:val="9"/>
  </w:num>
  <w:num w:numId="2">
    <w:abstractNumId w:val="18"/>
  </w:num>
  <w:num w:numId="3">
    <w:abstractNumId w:val="4"/>
  </w:num>
  <w:num w:numId="4">
    <w:abstractNumId w:val="22"/>
  </w:num>
  <w:num w:numId="5">
    <w:abstractNumId w:val="16"/>
  </w:num>
  <w:num w:numId="6">
    <w:abstractNumId w:val="19"/>
  </w:num>
  <w:num w:numId="7">
    <w:abstractNumId w:val="13"/>
  </w:num>
  <w:num w:numId="8">
    <w:abstractNumId w:val="6"/>
  </w:num>
  <w:num w:numId="9">
    <w:abstractNumId w:val="8"/>
  </w:num>
  <w:num w:numId="10">
    <w:abstractNumId w:val="5"/>
  </w:num>
  <w:num w:numId="11">
    <w:abstractNumId w:val="20"/>
  </w:num>
  <w:num w:numId="12">
    <w:abstractNumId w:val="1"/>
  </w:num>
  <w:num w:numId="13">
    <w:abstractNumId w:val="14"/>
  </w:num>
  <w:num w:numId="14">
    <w:abstractNumId w:val="2"/>
  </w:num>
  <w:num w:numId="15">
    <w:abstractNumId w:val="12"/>
  </w:num>
  <w:num w:numId="16">
    <w:abstractNumId w:val="10"/>
  </w:num>
  <w:num w:numId="17">
    <w:abstractNumId w:val="0"/>
  </w:num>
  <w:num w:numId="18">
    <w:abstractNumId w:val="7"/>
  </w:num>
  <w:num w:numId="19">
    <w:abstractNumId w:val="17"/>
  </w:num>
  <w:num w:numId="20">
    <w:abstractNumId w:val="3"/>
  </w:num>
  <w:num w:numId="21">
    <w:abstractNumId w:val="11"/>
  </w:num>
  <w:num w:numId="22">
    <w:abstractNumId w:val="15"/>
  </w:num>
  <w:num w:numId="2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fr-FR" w:vendorID="64" w:dllVersion="131078" w:nlCheck="1" w:checkStyle="0"/>
  <w:activeWritingStyle w:appName="MSWord" w:lang="en-US" w:vendorID="64" w:dllVersion="131078" w:nlCheck="1" w:checkStyle="0"/>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C7B"/>
    <w:rsid w:val="00001649"/>
    <w:rsid w:val="00007A4C"/>
    <w:rsid w:val="000102A4"/>
    <w:rsid w:val="000116BA"/>
    <w:rsid w:val="00012F93"/>
    <w:rsid w:val="000146B3"/>
    <w:rsid w:val="00023B19"/>
    <w:rsid w:val="00023FAF"/>
    <w:rsid w:val="00031CA6"/>
    <w:rsid w:val="000327CF"/>
    <w:rsid w:val="000354AC"/>
    <w:rsid w:val="00035E76"/>
    <w:rsid w:val="00036D28"/>
    <w:rsid w:val="00040597"/>
    <w:rsid w:val="00043A40"/>
    <w:rsid w:val="00045CA5"/>
    <w:rsid w:val="00045FED"/>
    <w:rsid w:val="000536FB"/>
    <w:rsid w:val="00055C04"/>
    <w:rsid w:val="00056479"/>
    <w:rsid w:val="000579DF"/>
    <w:rsid w:val="000608CF"/>
    <w:rsid w:val="00060AC1"/>
    <w:rsid w:val="00061E05"/>
    <w:rsid w:val="00061E4A"/>
    <w:rsid w:val="00062216"/>
    <w:rsid w:val="000625D9"/>
    <w:rsid w:val="0006588F"/>
    <w:rsid w:val="00065C22"/>
    <w:rsid w:val="00067931"/>
    <w:rsid w:val="000729AC"/>
    <w:rsid w:val="00073055"/>
    <w:rsid w:val="00075412"/>
    <w:rsid w:val="00075987"/>
    <w:rsid w:val="0007601E"/>
    <w:rsid w:val="000801BA"/>
    <w:rsid w:val="00082DE3"/>
    <w:rsid w:val="00085930"/>
    <w:rsid w:val="000861A0"/>
    <w:rsid w:val="000867DC"/>
    <w:rsid w:val="000870A2"/>
    <w:rsid w:val="00092A8D"/>
    <w:rsid w:val="000A2C1C"/>
    <w:rsid w:val="000A529B"/>
    <w:rsid w:val="000A6D7B"/>
    <w:rsid w:val="000A7F88"/>
    <w:rsid w:val="000B0A1D"/>
    <w:rsid w:val="000B1399"/>
    <w:rsid w:val="000B1823"/>
    <w:rsid w:val="000B4078"/>
    <w:rsid w:val="000B5B62"/>
    <w:rsid w:val="000C4186"/>
    <w:rsid w:val="000C6440"/>
    <w:rsid w:val="000C6BBC"/>
    <w:rsid w:val="000D0237"/>
    <w:rsid w:val="000D0BF0"/>
    <w:rsid w:val="000D1800"/>
    <w:rsid w:val="000D4CEE"/>
    <w:rsid w:val="000D7CEA"/>
    <w:rsid w:val="000E1BC1"/>
    <w:rsid w:val="000E38D5"/>
    <w:rsid w:val="000E4004"/>
    <w:rsid w:val="000E494E"/>
    <w:rsid w:val="000E585B"/>
    <w:rsid w:val="000E657E"/>
    <w:rsid w:val="000E72E4"/>
    <w:rsid w:val="000F0A4F"/>
    <w:rsid w:val="000F22E0"/>
    <w:rsid w:val="000F2AC6"/>
    <w:rsid w:val="000F6B93"/>
    <w:rsid w:val="000F6E62"/>
    <w:rsid w:val="000F6F62"/>
    <w:rsid w:val="000F78A4"/>
    <w:rsid w:val="00102CFD"/>
    <w:rsid w:val="00103930"/>
    <w:rsid w:val="001039AE"/>
    <w:rsid w:val="001061B1"/>
    <w:rsid w:val="00106FD5"/>
    <w:rsid w:val="00112FE8"/>
    <w:rsid w:val="00113EDD"/>
    <w:rsid w:val="00116E62"/>
    <w:rsid w:val="00120528"/>
    <w:rsid w:val="0012189B"/>
    <w:rsid w:val="001218BD"/>
    <w:rsid w:val="00121989"/>
    <w:rsid w:val="00122336"/>
    <w:rsid w:val="00122DD0"/>
    <w:rsid w:val="00123F6A"/>
    <w:rsid w:val="001309BB"/>
    <w:rsid w:val="00131115"/>
    <w:rsid w:val="00153327"/>
    <w:rsid w:val="00155B4C"/>
    <w:rsid w:val="001564A8"/>
    <w:rsid w:val="0015796A"/>
    <w:rsid w:val="00160744"/>
    <w:rsid w:val="00160F18"/>
    <w:rsid w:val="001627B4"/>
    <w:rsid w:val="001638A6"/>
    <w:rsid w:val="001701FC"/>
    <w:rsid w:val="001705EC"/>
    <w:rsid w:val="001729A8"/>
    <w:rsid w:val="00173501"/>
    <w:rsid w:val="0017525E"/>
    <w:rsid w:val="00176A5A"/>
    <w:rsid w:val="0017784F"/>
    <w:rsid w:val="0018127C"/>
    <w:rsid w:val="00182027"/>
    <w:rsid w:val="00182060"/>
    <w:rsid w:val="00182240"/>
    <w:rsid w:val="0018266F"/>
    <w:rsid w:val="00183BBC"/>
    <w:rsid w:val="00183E6C"/>
    <w:rsid w:val="00186502"/>
    <w:rsid w:val="001877B3"/>
    <w:rsid w:val="00193915"/>
    <w:rsid w:val="001957B3"/>
    <w:rsid w:val="00196882"/>
    <w:rsid w:val="00197BC9"/>
    <w:rsid w:val="001A38CD"/>
    <w:rsid w:val="001A5809"/>
    <w:rsid w:val="001A7CEF"/>
    <w:rsid w:val="001B2799"/>
    <w:rsid w:val="001B3C99"/>
    <w:rsid w:val="001B51DB"/>
    <w:rsid w:val="001C07F8"/>
    <w:rsid w:val="001C26CA"/>
    <w:rsid w:val="001C290F"/>
    <w:rsid w:val="001C386C"/>
    <w:rsid w:val="001C3AAD"/>
    <w:rsid w:val="001C6911"/>
    <w:rsid w:val="001D2418"/>
    <w:rsid w:val="001D733A"/>
    <w:rsid w:val="001E1406"/>
    <w:rsid w:val="001E15E8"/>
    <w:rsid w:val="001E419A"/>
    <w:rsid w:val="001E4EAA"/>
    <w:rsid w:val="001E5C95"/>
    <w:rsid w:val="001E6056"/>
    <w:rsid w:val="001E6AC2"/>
    <w:rsid w:val="001F0B09"/>
    <w:rsid w:val="001F170D"/>
    <w:rsid w:val="00200615"/>
    <w:rsid w:val="002064A8"/>
    <w:rsid w:val="00206EF0"/>
    <w:rsid w:val="002103D2"/>
    <w:rsid w:val="002133F0"/>
    <w:rsid w:val="00215470"/>
    <w:rsid w:val="00221BEB"/>
    <w:rsid w:val="00223EB4"/>
    <w:rsid w:val="00224D2D"/>
    <w:rsid w:val="00225406"/>
    <w:rsid w:val="002310A8"/>
    <w:rsid w:val="00233446"/>
    <w:rsid w:val="0024078A"/>
    <w:rsid w:val="00241B9E"/>
    <w:rsid w:val="00241C6B"/>
    <w:rsid w:val="002422BB"/>
    <w:rsid w:val="002426D9"/>
    <w:rsid w:val="00244607"/>
    <w:rsid w:val="002513A2"/>
    <w:rsid w:val="002527BA"/>
    <w:rsid w:val="002554EC"/>
    <w:rsid w:val="002557D5"/>
    <w:rsid w:val="0025707C"/>
    <w:rsid w:val="00261894"/>
    <w:rsid w:val="002642A0"/>
    <w:rsid w:val="00264676"/>
    <w:rsid w:val="00266174"/>
    <w:rsid w:val="00271D22"/>
    <w:rsid w:val="00271D73"/>
    <w:rsid w:val="00272425"/>
    <w:rsid w:val="00273583"/>
    <w:rsid w:val="00273CD6"/>
    <w:rsid w:val="00280527"/>
    <w:rsid w:val="00280755"/>
    <w:rsid w:val="00282370"/>
    <w:rsid w:val="00286118"/>
    <w:rsid w:val="002916AA"/>
    <w:rsid w:val="002954E6"/>
    <w:rsid w:val="002A13E1"/>
    <w:rsid w:val="002A693E"/>
    <w:rsid w:val="002B24EE"/>
    <w:rsid w:val="002B68FC"/>
    <w:rsid w:val="002B7248"/>
    <w:rsid w:val="002C0677"/>
    <w:rsid w:val="002C140E"/>
    <w:rsid w:val="002C192A"/>
    <w:rsid w:val="002C1C49"/>
    <w:rsid w:val="002C2A2D"/>
    <w:rsid w:val="002C3D82"/>
    <w:rsid w:val="002D1694"/>
    <w:rsid w:val="002D458F"/>
    <w:rsid w:val="002D6855"/>
    <w:rsid w:val="002E1DD5"/>
    <w:rsid w:val="002F07F5"/>
    <w:rsid w:val="002F4F21"/>
    <w:rsid w:val="002F6705"/>
    <w:rsid w:val="002F7A5A"/>
    <w:rsid w:val="0030143F"/>
    <w:rsid w:val="00301EA6"/>
    <w:rsid w:val="0030342E"/>
    <w:rsid w:val="00304FCA"/>
    <w:rsid w:val="003115D2"/>
    <w:rsid w:val="0031446B"/>
    <w:rsid w:val="00315335"/>
    <w:rsid w:val="003175F0"/>
    <w:rsid w:val="0031775E"/>
    <w:rsid w:val="00321FE7"/>
    <w:rsid w:val="00324E2A"/>
    <w:rsid w:val="00326F51"/>
    <w:rsid w:val="00330072"/>
    <w:rsid w:val="0033086F"/>
    <w:rsid w:val="00333F31"/>
    <w:rsid w:val="003343FA"/>
    <w:rsid w:val="00336094"/>
    <w:rsid w:val="00337459"/>
    <w:rsid w:val="00341ACB"/>
    <w:rsid w:val="00342B99"/>
    <w:rsid w:val="00347121"/>
    <w:rsid w:val="0035082A"/>
    <w:rsid w:val="003536FE"/>
    <w:rsid w:val="0035741D"/>
    <w:rsid w:val="00361F70"/>
    <w:rsid w:val="00362B2A"/>
    <w:rsid w:val="00363486"/>
    <w:rsid w:val="00366273"/>
    <w:rsid w:val="0036629A"/>
    <w:rsid w:val="00372989"/>
    <w:rsid w:val="00373629"/>
    <w:rsid w:val="00373B24"/>
    <w:rsid w:val="0037607F"/>
    <w:rsid w:val="00376C35"/>
    <w:rsid w:val="00383028"/>
    <w:rsid w:val="003836D7"/>
    <w:rsid w:val="003856A9"/>
    <w:rsid w:val="00387745"/>
    <w:rsid w:val="00387866"/>
    <w:rsid w:val="0039179D"/>
    <w:rsid w:val="003969E2"/>
    <w:rsid w:val="003971A4"/>
    <w:rsid w:val="003A200C"/>
    <w:rsid w:val="003A671F"/>
    <w:rsid w:val="003A7C2E"/>
    <w:rsid w:val="003B1263"/>
    <w:rsid w:val="003B1840"/>
    <w:rsid w:val="003B262B"/>
    <w:rsid w:val="003B2A00"/>
    <w:rsid w:val="003B3CEF"/>
    <w:rsid w:val="003B445D"/>
    <w:rsid w:val="003C0320"/>
    <w:rsid w:val="003C068A"/>
    <w:rsid w:val="003C17BC"/>
    <w:rsid w:val="003C3AAA"/>
    <w:rsid w:val="003C4105"/>
    <w:rsid w:val="003C4B02"/>
    <w:rsid w:val="003C57EF"/>
    <w:rsid w:val="003C70CC"/>
    <w:rsid w:val="003C73BD"/>
    <w:rsid w:val="003C75A7"/>
    <w:rsid w:val="003D06E7"/>
    <w:rsid w:val="003D3563"/>
    <w:rsid w:val="003D5887"/>
    <w:rsid w:val="003D60D4"/>
    <w:rsid w:val="003E1C77"/>
    <w:rsid w:val="003E1F37"/>
    <w:rsid w:val="003E415F"/>
    <w:rsid w:val="003E6172"/>
    <w:rsid w:val="003E6200"/>
    <w:rsid w:val="003F47E3"/>
    <w:rsid w:val="00400181"/>
    <w:rsid w:val="004018E9"/>
    <w:rsid w:val="0040374C"/>
    <w:rsid w:val="00403A0C"/>
    <w:rsid w:val="00404D27"/>
    <w:rsid w:val="00407E7C"/>
    <w:rsid w:val="00413C02"/>
    <w:rsid w:val="00415C7B"/>
    <w:rsid w:val="00420B57"/>
    <w:rsid w:val="00420CD5"/>
    <w:rsid w:val="00421AEB"/>
    <w:rsid w:val="00424782"/>
    <w:rsid w:val="00425D57"/>
    <w:rsid w:val="00426AA5"/>
    <w:rsid w:val="004362BB"/>
    <w:rsid w:val="00437165"/>
    <w:rsid w:val="004427DB"/>
    <w:rsid w:val="00443C65"/>
    <w:rsid w:val="00443D03"/>
    <w:rsid w:val="0044476D"/>
    <w:rsid w:val="004453A9"/>
    <w:rsid w:val="00452868"/>
    <w:rsid w:val="00452C10"/>
    <w:rsid w:val="00453E35"/>
    <w:rsid w:val="004559D4"/>
    <w:rsid w:val="00455ED4"/>
    <w:rsid w:val="004615A9"/>
    <w:rsid w:val="00462229"/>
    <w:rsid w:val="004633CA"/>
    <w:rsid w:val="00467B81"/>
    <w:rsid w:val="00470523"/>
    <w:rsid w:val="00471154"/>
    <w:rsid w:val="00473E0F"/>
    <w:rsid w:val="0047544F"/>
    <w:rsid w:val="00476195"/>
    <w:rsid w:val="00476B56"/>
    <w:rsid w:val="00485289"/>
    <w:rsid w:val="00486055"/>
    <w:rsid w:val="0049561F"/>
    <w:rsid w:val="0049734D"/>
    <w:rsid w:val="004A116B"/>
    <w:rsid w:val="004A230D"/>
    <w:rsid w:val="004A23A1"/>
    <w:rsid w:val="004A4D8C"/>
    <w:rsid w:val="004A5DB2"/>
    <w:rsid w:val="004B0C91"/>
    <w:rsid w:val="004B2471"/>
    <w:rsid w:val="004B4B24"/>
    <w:rsid w:val="004B773F"/>
    <w:rsid w:val="004D01CD"/>
    <w:rsid w:val="004D0263"/>
    <w:rsid w:val="004D119D"/>
    <w:rsid w:val="004E5FFA"/>
    <w:rsid w:val="004E7F13"/>
    <w:rsid w:val="004F22E2"/>
    <w:rsid w:val="004F3327"/>
    <w:rsid w:val="004F5477"/>
    <w:rsid w:val="004F74ED"/>
    <w:rsid w:val="00507534"/>
    <w:rsid w:val="00510A4A"/>
    <w:rsid w:val="005117D0"/>
    <w:rsid w:val="00512BB4"/>
    <w:rsid w:val="00517293"/>
    <w:rsid w:val="00520556"/>
    <w:rsid w:val="005210E2"/>
    <w:rsid w:val="00522839"/>
    <w:rsid w:val="00524D2E"/>
    <w:rsid w:val="0052697C"/>
    <w:rsid w:val="00526D20"/>
    <w:rsid w:val="00527821"/>
    <w:rsid w:val="00530ACA"/>
    <w:rsid w:val="005358A7"/>
    <w:rsid w:val="00536443"/>
    <w:rsid w:val="00545807"/>
    <w:rsid w:val="0054686D"/>
    <w:rsid w:val="00552605"/>
    <w:rsid w:val="0055445C"/>
    <w:rsid w:val="00557354"/>
    <w:rsid w:val="0056067A"/>
    <w:rsid w:val="00563609"/>
    <w:rsid w:val="005641C7"/>
    <w:rsid w:val="005644F5"/>
    <w:rsid w:val="005652A5"/>
    <w:rsid w:val="0056775F"/>
    <w:rsid w:val="00572371"/>
    <w:rsid w:val="00574A18"/>
    <w:rsid w:val="00576082"/>
    <w:rsid w:val="00577C09"/>
    <w:rsid w:val="00583398"/>
    <w:rsid w:val="005879A2"/>
    <w:rsid w:val="005920D5"/>
    <w:rsid w:val="00592D80"/>
    <w:rsid w:val="00597198"/>
    <w:rsid w:val="005A7CEC"/>
    <w:rsid w:val="005B2D6C"/>
    <w:rsid w:val="005C3D0B"/>
    <w:rsid w:val="005C6B55"/>
    <w:rsid w:val="005C75C5"/>
    <w:rsid w:val="005C772F"/>
    <w:rsid w:val="005D0F71"/>
    <w:rsid w:val="005D125C"/>
    <w:rsid w:val="005D291F"/>
    <w:rsid w:val="005D5494"/>
    <w:rsid w:val="005D6603"/>
    <w:rsid w:val="005E18CD"/>
    <w:rsid w:val="005E396E"/>
    <w:rsid w:val="005E6243"/>
    <w:rsid w:val="005F009B"/>
    <w:rsid w:val="005F0E20"/>
    <w:rsid w:val="005F112C"/>
    <w:rsid w:val="005F1EE0"/>
    <w:rsid w:val="005F4D60"/>
    <w:rsid w:val="005F5FF2"/>
    <w:rsid w:val="005F6D66"/>
    <w:rsid w:val="00600916"/>
    <w:rsid w:val="00601696"/>
    <w:rsid w:val="00602C8A"/>
    <w:rsid w:val="00604C5A"/>
    <w:rsid w:val="00606B1F"/>
    <w:rsid w:val="006073A2"/>
    <w:rsid w:val="00610E07"/>
    <w:rsid w:val="00612F92"/>
    <w:rsid w:val="0061402E"/>
    <w:rsid w:val="006151FE"/>
    <w:rsid w:val="0062004A"/>
    <w:rsid w:val="006200BA"/>
    <w:rsid w:val="0062327F"/>
    <w:rsid w:val="006256BF"/>
    <w:rsid w:val="0062602D"/>
    <w:rsid w:val="00626894"/>
    <w:rsid w:val="006272D0"/>
    <w:rsid w:val="00636102"/>
    <w:rsid w:val="0064099A"/>
    <w:rsid w:val="0064208E"/>
    <w:rsid w:val="0064495F"/>
    <w:rsid w:val="00646E9B"/>
    <w:rsid w:val="006471DC"/>
    <w:rsid w:val="0065512E"/>
    <w:rsid w:val="00657F68"/>
    <w:rsid w:val="00661B8B"/>
    <w:rsid w:val="006626A8"/>
    <w:rsid w:val="00662B9F"/>
    <w:rsid w:val="0066326A"/>
    <w:rsid w:val="006650B5"/>
    <w:rsid w:val="00670A12"/>
    <w:rsid w:val="00670F46"/>
    <w:rsid w:val="0067750E"/>
    <w:rsid w:val="00684758"/>
    <w:rsid w:val="00685EDA"/>
    <w:rsid w:val="00691BE5"/>
    <w:rsid w:val="00692CF4"/>
    <w:rsid w:val="00695024"/>
    <w:rsid w:val="006A0014"/>
    <w:rsid w:val="006A198B"/>
    <w:rsid w:val="006A4ED0"/>
    <w:rsid w:val="006A50E8"/>
    <w:rsid w:val="006B06D7"/>
    <w:rsid w:val="006B0CFF"/>
    <w:rsid w:val="006B75D4"/>
    <w:rsid w:val="006C2D3D"/>
    <w:rsid w:val="006C4627"/>
    <w:rsid w:val="006D2473"/>
    <w:rsid w:val="006D4393"/>
    <w:rsid w:val="006D5FBD"/>
    <w:rsid w:val="006E5D4B"/>
    <w:rsid w:val="006E703A"/>
    <w:rsid w:val="006E708C"/>
    <w:rsid w:val="006E7579"/>
    <w:rsid w:val="006E7F6F"/>
    <w:rsid w:val="006F175A"/>
    <w:rsid w:val="006F26D2"/>
    <w:rsid w:val="006F56D0"/>
    <w:rsid w:val="006F7CFE"/>
    <w:rsid w:val="00701041"/>
    <w:rsid w:val="00702E28"/>
    <w:rsid w:val="00703A50"/>
    <w:rsid w:val="007040E9"/>
    <w:rsid w:val="0070583C"/>
    <w:rsid w:val="00707981"/>
    <w:rsid w:val="007109DF"/>
    <w:rsid w:val="00710A7E"/>
    <w:rsid w:val="00715EB7"/>
    <w:rsid w:val="00717003"/>
    <w:rsid w:val="00720D21"/>
    <w:rsid w:val="007254BF"/>
    <w:rsid w:val="00726A1A"/>
    <w:rsid w:val="007377DE"/>
    <w:rsid w:val="0074201E"/>
    <w:rsid w:val="00743E1A"/>
    <w:rsid w:val="007444D1"/>
    <w:rsid w:val="007519D0"/>
    <w:rsid w:val="007557B9"/>
    <w:rsid w:val="0075725D"/>
    <w:rsid w:val="0076402D"/>
    <w:rsid w:val="0076781B"/>
    <w:rsid w:val="007704E4"/>
    <w:rsid w:val="00773EF5"/>
    <w:rsid w:val="00775B6B"/>
    <w:rsid w:val="00776FBC"/>
    <w:rsid w:val="007827C5"/>
    <w:rsid w:val="00786C9A"/>
    <w:rsid w:val="0079028B"/>
    <w:rsid w:val="007908EA"/>
    <w:rsid w:val="00794086"/>
    <w:rsid w:val="007944E0"/>
    <w:rsid w:val="007A1051"/>
    <w:rsid w:val="007A2192"/>
    <w:rsid w:val="007A4265"/>
    <w:rsid w:val="007A4C27"/>
    <w:rsid w:val="007A5299"/>
    <w:rsid w:val="007A70B7"/>
    <w:rsid w:val="007B19FF"/>
    <w:rsid w:val="007B3006"/>
    <w:rsid w:val="007B4ED5"/>
    <w:rsid w:val="007B5430"/>
    <w:rsid w:val="007B5955"/>
    <w:rsid w:val="007B628A"/>
    <w:rsid w:val="007B708F"/>
    <w:rsid w:val="007B751A"/>
    <w:rsid w:val="007C063C"/>
    <w:rsid w:val="007C137C"/>
    <w:rsid w:val="007C460B"/>
    <w:rsid w:val="007D1881"/>
    <w:rsid w:val="007D1DAA"/>
    <w:rsid w:val="007D1FDC"/>
    <w:rsid w:val="007D2EB9"/>
    <w:rsid w:val="007D37D6"/>
    <w:rsid w:val="007D3E15"/>
    <w:rsid w:val="007D6791"/>
    <w:rsid w:val="007D73F3"/>
    <w:rsid w:val="007D7D1A"/>
    <w:rsid w:val="007E0514"/>
    <w:rsid w:val="007E2A2E"/>
    <w:rsid w:val="007E3C41"/>
    <w:rsid w:val="007E3F8B"/>
    <w:rsid w:val="007E595A"/>
    <w:rsid w:val="007E5EC5"/>
    <w:rsid w:val="007E6796"/>
    <w:rsid w:val="007F1B89"/>
    <w:rsid w:val="007F39E8"/>
    <w:rsid w:val="007F3DF7"/>
    <w:rsid w:val="007F460F"/>
    <w:rsid w:val="007F56BD"/>
    <w:rsid w:val="007F5A6E"/>
    <w:rsid w:val="0080429E"/>
    <w:rsid w:val="00804CDC"/>
    <w:rsid w:val="00806695"/>
    <w:rsid w:val="00806B8C"/>
    <w:rsid w:val="008104A4"/>
    <w:rsid w:val="00810887"/>
    <w:rsid w:val="00810F31"/>
    <w:rsid w:val="0081325F"/>
    <w:rsid w:val="00814AF9"/>
    <w:rsid w:val="00816393"/>
    <w:rsid w:val="008165CF"/>
    <w:rsid w:val="00816B53"/>
    <w:rsid w:val="00820D73"/>
    <w:rsid w:val="00824206"/>
    <w:rsid w:val="008248DC"/>
    <w:rsid w:val="00826547"/>
    <w:rsid w:val="00826822"/>
    <w:rsid w:val="00827180"/>
    <w:rsid w:val="00827406"/>
    <w:rsid w:val="00827543"/>
    <w:rsid w:val="008341C1"/>
    <w:rsid w:val="00834C84"/>
    <w:rsid w:val="008357C5"/>
    <w:rsid w:val="0083589E"/>
    <w:rsid w:val="008371C9"/>
    <w:rsid w:val="00842914"/>
    <w:rsid w:val="0084382B"/>
    <w:rsid w:val="00844844"/>
    <w:rsid w:val="008455AE"/>
    <w:rsid w:val="00845A67"/>
    <w:rsid w:val="00845F6E"/>
    <w:rsid w:val="00846643"/>
    <w:rsid w:val="008517D7"/>
    <w:rsid w:val="00855706"/>
    <w:rsid w:val="00861B1D"/>
    <w:rsid w:val="008630D8"/>
    <w:rsid w:val="00863907"/>
    <w:rsid w:val="00863E07"/>
    <w:rsid w:val="0086457C"/>
    <w:rsid w:val="00864DDA"/>
    <w:rsid w:val="00864F4F"/>
    <w:rsid w:val="0086594E"/>
    <w:rsid w:val="00866C4C"/>
    <w:rsid w:val="0087168D"/>
    <w:rsid w:val="00872F5A"/>
    <w:rsid w:val="00877E23"/>
    <w:rsid w:val="0088138A"/>
    <w:rsid w:val="00884313"/>
    <w:rsid w:val="00885A36"/>
    <w:rsid w:val="00885E49"/>
    <w:rsid w:val="00886472"/>
    <w:rsid w:val="008868C4"/>
    <w:rsid w:val="00887B1A"/>
    <w:rsid w:val="00890D6A"/>
    <w:rsid w:val="00891040"/>
    <w:rsid w:val="008911B1"/>
    <w:rsid w:val="00891A05"/>
    <w:rsid w:val="0089492B"/>
    <w:rsid w:val="008A05D5"/>
    <w:rsid w:val="008A0613"/>
    <w:rsid w:val="008A5601"/>
    <w:rsid w:val="008A677B"/>
    <w:rsid w:val="008B03C8"/>
    <w:rsid w:val="008B1693"/>
    <w:rsid w:val="008B1A97"/>
    <w:rsid w:val="008B3B9A"/>
    <w:rsid w:val="008B6E5D"/>
    <w:rsid w:val="008C0198"/>
    <w:rsid w:val="008C34D7"/>
    <w:rsid w:val="008C4C7D"/>
    <w:rsid w:val="008C7022"/>
    <w:rsid w:val="008D072E"/>
    <w:rsid w:val="008D0AEA"/>
    <w:rsid w:val="008E0D08"/>
    <w:rsid w:val="008E3E71"/>
    <w:rsid w:val="008E5CE1"/>
    <w:rsid w:val="008E78FF"/>
    <w:rsid w:val="008E7EA0"/>
    <w:rsid w:val="008F207C"/>
    <w:rsid w:val="008F3815"/>
    <w:rsid w:val="008F76D0"/>
    <w:rsid w:val="0090063F"/>
    <w:rsid w:val="00900C07"/>
    <w:rsid w:val="00901B01"/>
    <w:rsid w:val="00903B2C"/>
    <w:rsid w:val="00905840"/>
    <w:rsid w:val="00905AC6"/>
    <w:rsid w:val="00907DB0"/>
    <w:rsid w:val="00911700"/>
    <w:rsid w:val="0091356A"/>
    <w:rsid w:val="009161EF"/>
    <w:rsid w:val="009202ED"/>
    <w:rsid w:val="00923CB3"/>
    <w:rsid w:val="00924362"/>
    <w:rsid w:val="00932733"/>
    <w:rsid w:val="009360F9"/>
    <w:rsid w:val="0093670F"/>
    <w:rsid w:val="00936FD1"/>
    <w:rsid w:val="009372ED"/>
    <w:rsid w:val="00940960"/>
    <w:rsid w:val="009414AA"/>
    <w:rsid w:val="00942711"/>
    <w:rsid w:val="00943388"/>
    <w:rsid w:val="0094442E"/>
    <w:rsid w:val="00946BA1"/>
    <w:rsid w:val="00952D4E"/>
    <w:rsid w:val="009611E7"/>
    <w:rsid w:val="009626D5"/>
    <w:rsid w:val="00970EA5"/>
    <w:rsid w:val="00970FE2"/>
    <w:rsid w:val="0097234E"/>
    <w:rsid w:val="00975C0C"/>
    <w:rsid w:val="00982927"/>
    <w:rsid w:val="00983164"/>
    <w:rsid w:val="0098622C"/>
    <w:rsid w:val="00992C4C"/>
    <w:rsid w:val="00992D61"/>
    <w:rsid w:val="00992F12"/>
    <w:rsid w:val="00995128"/>
    <w:rsid w:val="00995303"/>
    <w:rsid w:val="009A077F"/>
    <w:rsid w:val="009A2F72"/>
    <w:rsid w:val="009A316D"/>
    <w:rsid w:val="009A42D0"/>
    <w:rsid w:val="009A496F"/>
    <w:rsid w:val="009A4DC6"/>
    <w:rsid w:val="009A6F4E"/>
    <w:rsid w:val="009A7DD5"/>
    <w:rsid w:val="009C6552"/>
    <w:rsid w:val="009C7DBA"/>
    <w:rsid w:val="009D4003"/>
    <w:rsid w:val="009D42F3"/>
    <w:rsid w:val="009E6C37"/>
    <w:rsid w:val="009E6C83"/>
    <w:rsid w:val="009E795D"/>
    <w:rsid w:val="009F054D"/>
    <w:rsid w:val="009F0744"/>
    <w:rsid w:val="009F1BD6"/>
    <w:rsid w:val="009F2041"/>
    <w:rsid w:val="009F33EE"/>
    <w:rsid w:val="009F753D"/>
    <w:rsid w:val="009F76EC"/>
    <w:rsid w:val="009F7935"/>
    <w:rsid w:val="009F7A10"/>
    <w:rsid w:val="00A002AC"/>
    <w:rsid w:val="00A01DA1"/>
    <w:rsid w:val="00A06B0B"/>
    <w:rsid w:val="00A10391"/>
    <w:rsid w:val="00A11330"/>
    <w:rsid w:val="00A22670"/>
    <w:rsid w:val="00A22B08"/>
    <w:rsid w:val="00A22ECA"/>
    <w:rsid w:val="00A24A4F"/>
    <w:rsid w:val="00A25ABE"/>
    <w:rsid w:val="00A261A2"/>
    <w:rsid w:val="00A302F5"/>
    <w:rsid w:val="00A30C77"/>
    <w:rsid w:val="00A30FF0"/>
    <w:rsid w:val="00A31232"/>
    <w:rsid w:val="00A32216"/>
    <w:rsid w:val="00A33C5D"/>
    <w:rsid w:val="00A421E3"/>
    <w:rsid w:val="00A43F9A"/>
    <w:rsid w:val="00A44604"/>
    <w:rsid w:val="00A44D57"/>
    <w:rsid w:val="00A47EC4"/>
    <w:rsid w:val="00A50DF6"/>
    <w:rsid w:val="00A51CDF"/>
    <w:rsid w:val="00A5285A"/>
    <w:rsid w:val="00A72C2D"/>
    <w:rsid w:val="00A7375A"/>
    <w:rsid w:val="00A74663"/>
    <w:rsid w:val="00A7622C"/>
    <w:rsid w:val="00A77B3A"/>
    <w:rsid w:val="00A8283B"/>
    <w:rsid w:val="00A83D90"/>
    <w:rsid w:val="00A8546A"/>
    <w:rsid w:val="00A85D70"/>
    <w:rsid w:val="00A9295A"/>
    <w:rsid w:val="00A946C1"/>
    <w:rsid w:val="00A94AE9"/>
    <w:rsid w:val="00A95F8B"/>
    <w:rsid w:val="00A96F9D"/>
    <w:rsid w:val="00AA0130"/>
    <w:rsid w:val="00AA2121"/>
    <w:rsid w:val="00AA2486"/>
    <w:rsid w:val="00AA2E07"/>
    <w:rsid w:val="00AA70A9"/>
    <w:rsid w:val="00AB0C0E"/>
    <w:rsid w:val="00AB69AA"/>
    <w:rsid w:val="00AB7C2B"/>
    <w:rsid w:val="00AC179F"/>
    <w:rsid w:val="00AC1CC6"/>
    <w:rsid w:val="00AC3847"/>
    <w:rsid w:val="00AC3DB3"/>
    <w:rsid w:val="00AC42FC"/>
    <w:rsid w:val="00AC5A03"/>
    <w:rsid w:val="00AC5B21"/>
    <w:rsid w:val="00AD01A2"/>
    <w:rsid w:val="00AD15A8"/>
    <w:rsid w:val="00AD1CAE"/>
    <w:rsid w:val="00AD45ED"/>
    <w:rsid w:val="00AD56C3"/>
    <w:rsid w:val="00AD61AE"/>
    <w:rsid w:val="00AE0AE2"/>
    <w:rsid w:val="00AE4549"/>
    <w:rsid w:val="00AE7C42"/>
    <w:rsid w:val="00AF144C"/>
    <w:rsid w:val="00AF1DC6"/>
    <w:rsid w:val="00AF4226"/>
    <w:rsid w:val="00AF4539"/>
    <w:rsid w:val="00AF6DA4"/>
    <w:rsid w:val="00B02B7A"/>
    <w:rsid w:val="00B05285"/>
    <w:rsid w:val="00B05D3E"/>
    <w:rsid w:val="00B06214"/>
    <w:rsid w:val="00B12358"/>
    <w:rsid w:val="00B20B51"/>
    <w:rsid w:val="00B263EA"/>
    <w:rsid w:val="00B270D8"/>
    <w:rsid w:val="00B310EC"/>
    <w:rsid w:val="00B31A89"/>
    <w:rsid w:val="00B34206"/>
    <w:rsid w:val="00B34DFF"/>
    <w:rsid w:val="00B35A05"/>
    <w:rsid w:val="00B371E1"/>
    <w:rsid w:val="00B37333"/>
    <w:rsid w:val="00B37526"/>
    <w:rsid w:val="00B41B09"/>
    <w:rsid w:val="00B432B8"/>
    <w:rsid w:val="00B44973"/>
    <w:rsid w:val="00B5610C"/>
    <w:rsid w:val="00B6049A"/>
    <w:rsid w:val="00B6521D"/>
    <w:rsid w:val="00B664CE"/>
    <w:rsid w:val="00B671F1"/>
    <w:rsid w:val="00B70092"/>
    <w:rsid w:val="00B703CF"/>
    <w:rsid w:val="00B70AC6"/>
    <w:rsid w:val="00B7164B"/>
    <w:rsid w:val="00B71A15"/>
    <w:rsid w:val="00B72637"/>
    <w:rsid w:val="00B854DF"/>
    <w:rsid w:val="00B8636C"/>
    <w:rsid w:val="00B86D2D"/>
    <w:rsid w:val="00B8727A"/>
    <w:rsid w:val="00B91369"/>
    <w:rsid w:val="00B9172A"/>
    <w:rsid w:val="00B956F0"/>
    <w:rsid w:val="00B95A1E"/>
    <w:rsid w:val="00B973EB"/>
    <w:rsid w:val="00B97D10"/>
    <w:rsid w:val="00BA0971"/>
    <w:rsid w:val="00BA544C"/>
    <w:rsid w:val="00BA7448"/>
    <w:rsid w:val="00BB26C2"/>
    <w:rsid w:val="00BB5BA3"/>
    <w:rsid w:val="00BB7600"/>
    <w:rsid w:val="00BC244A"/>
    <w:rsid w:val="00BC5F43"/>
    <w:rsid w:val="00BD5405"/>
    <w:rsid w:val="00BD565B"/>
    <w:rsid w:val="00BD6A76"/>
    <w:rsid w:val="00BD6C82"/>
    <w:rsid w:val="00BD7CD0"/>
    <w:rsid w:val="00BD7E54"/>
    <w:rsid w:val="00BE1354"/>
    <w:rsid w:val="00BE3CB7"/>
    <w:rsid w:val="00BF016D"/>
    <w:rsid w:val="00BF2535"/>
    <w:rsid w:val="00BF3798"/>
    <w:rsid w:val="00BF4A30"/>
    <w:rsid w:val="00BF6710"/>
    <w:rsid w:val="00BF715F"/>
    <w:rsid w:val="00BF76AB"/>
    <w:rsid w:val="00C00AAD"/>
    <w:rsid w:val="00C02083"/>
    <w:rsid w:val="00C03384"/>
    <w:rsid w:val="00C034A1"/>
    <w:rsid w:val="00C03AC2"/>
    <w:rsid w:val="00C04140"/>
    <w:rsid w:val="00C049AE"/>
    <w:rsid w:val="00C064BD"/>
    <w:rsid w:val="00C06D04"/>
    <w:rsid w:val="00C12595"/>
    <w:rsid w:val="00C25CB3"/>
    <w:rsid w:val="00C25E82"/>
    <w:rsid w:val="00C26E1A"/>
    <w:rsid w:val="00C27980"/>
    <w:rsid w:val="00C31A41"/>
    <w:rsid w:val="00C31C51"/>
    <w:rsid w:val="00C32AF7"/>
    <w:rsid w:val="00C368CC"/>
    <w:rsid w:val="00C41A35"/>
    <w:rsid w:val="00C43548"/>
    <w:rsid w:val="00C442F7"/>
    <w:rsid w:val="00C47560"/>
    <w:rsid w:val="00C50D33"/>
    <w:rsid w:val="00C51B95"/>
    <w:rsid w:val="00C531A4"/>
    <w:rsid w:val="00C55E63"/>
    <w:rsid w:val="00C55F62"/>
    <w:rsid w:val="00C56859"/>
    <w:rsid w:val="00C573D0"/>
    <w:rsid w:val="00C625E7"/>
    <w:rsid w:val="00C64ABE"/>
    <w:rsid w:val="00C6661F"/>
    <w:rsid w:val="00C6731C"/>
    <w:rsid w:val="00C70F2B"/>
    <w:rsid w:val="00C71112"/>
    <w:rsid w:val="00C718CD"/>
    <w:rsid w:val="00C72E4A"/>
    <w:rsid w:val="00C735AD"/>
    <w:rsid w:val="00C73AF2"/>
    <w:rsid w:val="00C749F1"/>
    <w:rsid w:val="00C758C6"/>
    <w:rsid w:val="00C775F2"/>
    <w:rsid w:val="00C80A0D"/>
    <w:rsid w:val="00C8206C"/>
    <w:rsid w:val="00C83BD4"/>
    <w:rsid w:val="00C84258"/>
    <w:rsid w:val="00C90EA5"/>
    <w:rsid w:val="00C92847"/>
    <w:rsid w:val="00C93CDE"/>
    <w:rsid w:val="00C95754"/>
    <w:rsid w:val="00CA27BB"/>
    <w:rsid w:val="00CA46B3"/>
    <w:rsid w:val="00CA6C37"/>
    <w:rsid w:val="00CA74F7"/>
    <w:rsid w:val="00CA7B97"/>
    <w:rsid w:val="00CA7D49"/>
    <w:rsid w:val="00CB03BA"/>
    <w:rsid w:val="00CB0759"/>
    <w:rsid w:val="00CB168C"/>
    <w:rsid w:val="00CB752E"/>
    <w:rsid w:val="00CB7B91"/>
    <w:rsid w:val="00CC2609"/>
    <w:rsid w:val="00CC7208"/>
    <w:rsid w:val="00CD1CBE"/>
    <w:rsid w:val="00CD2ACA"/>
    <w:rsid w:val="00CD59B4"/>
    <w:rsid w:val="00CD5EEF"/>
    <w:rsid w:val="00CD693C"/>
    <w:rsid w:val="00CE0D12"/>
    <w:rsid w:val="00CE3BBB"/>
    <w:rsid w:val="00CE5AA1"/>
    <w:rsid w:val="00CE770B"/>
    <w:rsid w:val="00CF3E21"/>
    <w:rsid w:val="00CF7558"/>
    <w:rsid w:val="00D014D5"/>
    <w:rsid w:val="00D054F0"/>
    <w:rsid w:val="00D06FEA"/>
    <w:rsid w:val="00D07D4A"/>
    <w:rsid w:val="00D1131B"/>
    <w:rsid w:val="00D1211B"/>
    <w:rsid w:val="00D12EBD"/>
    <w:rsid w:val="00D12FC7"/>
    <w:rsid w:val="00D139E0"/>
    <w:rsid w:val="00D17F90"/>
    <w:rsid w:val="00D22B74"/>
    <w:rsid w:val="00D27411"/>
    <w:rsid w:val="00D34BAD"/>
    <w:rsid w:val="00D41389"/>
    <w:rsid w:val="00D42943"/>
    <w:rsid w:val="00D45207"/>
    <w:rsid w:val="00D469A8"/>
    <w:rsid w:val="00D46F26"/>
    <w:rsid w:val="00D473CA"/>
    <w:rsid w:val="00D47DF5"/>
    <w:rsid w:val="00D533C6"/>
    <w:rsid w:val="00D535BD"/>
    <w:rsid w:val="00D57168"/>
    <w:rsid w:val="00D57453"/>
    <w:rsid w:val="00D60E7F"/>
    <w:rsid w:val="00D62E92"/>
    <w:rsid w:val="00D653B9"/>
    <w:rsid w:val="00D6730A"/>
    <w:rsid w:val="00D67FB2"/>
    <w:rsid w:val="00D71400"/>
    <w:rsid w:val="00D81484"/>
    <w:rsid w:val="00D84726"/>
    <w:rsid w:val="00D8558D"/>
    <w:rsid w:val="00D91BF4"/>
    <w:rsid w:val="00DA13AD"/>
    <w:rsid w:val="00DA1D5C"/>
    <w:rsid w:val="00DA2F9F"/>
    <w:rsid w:val="00DA3027"/>
    <w:rsid w:val="00DA36E3"/>
    <w:rsid w:val="00DA4D1B"/>
    <w:rsid w:val="00DA50A9"/>
    <w:rsid w:val="00DA62B0"/>
    <w:rsid w:val="00DA6826"/>
    <w:rsid w:val="00DA68CC"/>
    <w:rsid w:val="00DA6EBC"/>
    <w:rsid w:val="00DA7CC1"/>
    <w:rsid w:val="00DB305A"/>
    <w:rsid w:val="00DC035A"/>
    <w:rsid w:val="00DC24D4"/>
    <w:rsid w:val="00DD11F6"/>
    <w:rsid w:val="00DD22D3"/>
    <w:rsid w:val="00DD7DCC"/>
    <w:rsid w:val="00DE141E"/>
    <w:rsid w:val="00DE3724"/>
    <w:rsid w:val="00DE3D6F"/>
    <w:rsid w:val="00DE45ED"/>
    <w:rsid w:val="00DE532D"/>
    <w:rsid w:val="00DE57F4"/>
    <w:rsid w:val="00DE5E8F"/>
    <w:rsid w:val="00DE65E0"/>
    <w:rsid w:val="00DE7D75"/>
    <w:rsid w:val="00DF08C0"/>
    <w:rsid w:val="00DF296D"/>
    <w:rsid w:val="00DF3924"/>
    <w:rsid w:val="00DF4A5E"/>
    <w:rsid w:val="00DF5BDB"/>
    <w:rsid w:val="00DF66E6"/>
    <w:rsid w:val="00E0187E"/>
    <w:rsid w:val="00E018FB"/>
    <w:rsid w:val="00E0360E"/>
    <w:rsid w:val="00E03E71"/>
    <w:rsid w:val="00E048D3"/>
    <w:rsid w:val="00E07BFB"/>
    <w:rsid w:val="00E07EB8"/>
    <w:rsid w:val="00E13F73"/>
    <w:rsid w:val="00E150BC"/>
    <w:rsid w:val="00E1525F"/>
    <w:rsid w:val="00E15D81"/>
    <w:rsid w:val="00E252AF"/>
    <w:rsid w:val="00E25311"/>
    <w:rsid w:val="00E317F5"/>
    <w:rsid w:val="00E3267C"/>
    <w:rsid w:val="00E451EA"/>
    <w:rsid w:val="00E50759"/>
    <w:rsid w:val="00E514A5"/>
    <w:rsid w:val="00E51A7C"/>
    <w:rsid w:val="00E52407"/>
    <w:rsid w:val="00E5411B"/>
    <w:rsid w:val="00E618B1"/>
    <w:rsid w:val="00E629EF"/>
    <w:rsid w:val="00E65FB3"/>
    <w:rsid w:val="00E67150"/>
    <w:rsid w:val="00E723DA"/>
    <w:rsid w:val="00E73F72"/>
    <w:rsid w:val="00E95792"/>
    <w:rsid w:val="00E97D5F"/>
    <w:rsid w:val="00EA01FF"/>
    <w:rsid w:val="00EA40C9"/>
    <w:rsid w:val="00EA49D3"/>
    <w:rsid w:val="00EA69B3"/>
    <w:rsid w:val="00EA758C"/>
    <w:rsid w:val="00EB0FA6"/>
    <w:rsid w:val="00EB664C"/>
    <w:rsid w:val="00EC2043"/>
    <w:rsid w:val="00EC288B"/>
    <w:rsid w:val="00EC4CF9"/>
    <w:rsid w:val="00EC5EA8"/>
    <w:rsid w:val="00EC6826"/>
    <w:rsid w:val="00EC73D8"/>
    <w:rsid w:val="00ED0590"/>
    <w:rsid w:val="00ED34E9"/>
    <w:rsid w:val="00ED3C1E"/>
    <w:rsid w:val="00ED554E"/>
    <w:rsid w:val="00ED6783"/>
    <w:rsid w:val="00ED73F0"/>
    <w:rsid w:val="00EE0A43"/>
    <w:rsid w:val="00EE49BE"/>
    <w:rsid w:val="00EE513D"/>
    <w:rsid w:val="00EF0A16"/>
    <w:rsid w:val="00EF3A61"/>
    <w:rsid w:val="00EF51D3"/>
    <w:rsid w:val="00EF7176"/>
    <w:rsid w:val="00F0046B"/>
    <w:rsid w:val="00F01B2F"/>
    <w:rsid w:val="00F02CAA"/>
    <w:rsid w:val="00F03A27"/>
    <w:rsid w:val="00F07ACE"/>
    <w:rsid w:val="00F123AE"/>
    <w:rsid w:val="00F12AA2"/>
    <w:rsid w:val="00F12B45"/>
    <w:rsid w:val="00F14206"/>
    <w:rsid w:val="00F206D2"/>
    <w:rsid w:val="00F22422"/>
    <w:rsid w:val="00F22C71"/>
    <w:rsid w:val="00F25E95"/>
    <w:rsid w:val="00F26CEE"/>
    <w:rsid w:val="00F26F38"/>
    <w:rsid w:val="00F302D3"/>
    <w:rsid w:val="00F30899"/>
    <w:rsid w:val="00F32382"/>
    <w:rsid w:val="00F32768"/>
    <w:rsid w:val="00F33A8D"/>
    <w:rsid w:val="00F33DBD"/>
    <w:rsid w:val="00F3496E"/>
    <w:rsid w:val="00F36A1F"/>
    <w:rsid w:val="00F4089E"/>
    <w:rsid w:val="00F471C4"/>
    <w:rsid w:val="00F503A4"/>
    <w:rsid w:val="00F508DF"/>
    <w:rsid w:val="00F51E09"/>
    <w:rsid w:val="00F526A2"/>
    <w:rsid w:val="00F55A75"/>
    <w:rsid w:val="00F60E21"/>
    <w:rsid w:val="00F63125"/>
    <w:rsid w:val="00F6331F"/>
    <w:rsid w:val="00F63C33"/>
    <w:rsid w:val="00F641DB"/>
    <w:rsid w:val="00F710AE"/>
    <w:rsid w:val="00F73698"/>
    <w:rsid w:val="00F74335"/>
    <w:rsid w:val="00F75494"/>
    <w:rsid w:val="00F75C41"/>
    <w:rsid w:val="00F80538"/>
    <w:rsid w:val="00F80688"/>
    <w:rsid w:val="00F830D4"/>
    <w:rsid w:val="00F86B0F"/>
    <w:rsid w:val="00F8749B"/>
    <w:rsid w:val="00F87981"/>
    <w:rsid w:val="00F87B69"/>
    <w:rsid w:val="00F9057C"/>
    <w:rsid w:val="00F906A9"/>
    <w:rsid w:val="00F90999"/>
    <w:rsid w:val="00F914A9"/>
    <w:rsid w:val="00F9357E"/>
    <w:rsid w:val="00F95844"/>
    <w:rsid w:val="00F97096"/>
    <w:rsid w:val="00F9711A"/>
    <w:rsid w:val="00FA1107"/>
    <w:rsid w:val="00FA3A8F"/>
    <w:rsid w:val="00FA5B5C"/>
    <w:rsid w:val="00FB313D"/>
    <w:rsid w:val="00FB52CA"/>
    <w:rsid w:val="00FC162B"/>
    <w:rsid w:val="00FC1C40"/>
    <w:rsid w:val="00FC3E91"/>
    <w:rsid w:val="00FC551D"/>
    <w:rsid w:val="00FD0F16"/>
    <w:rsid w:val="00FD419B"/>
    <w:rsid w:val="00FD4BAF"/>
    <w:rsid w:val="00FD5968"/>
    <w:rsid w:val="00FE40F9"/>
    <w:rsid w:val="00FE4F4E"/>
    <w:rsid w:val="00FE63B1"/>
    <w:rsid w:val="00FE6468"/>
    <w:rsid w:val="00FE7EB4"/>
    <w:rsid w:val="00FF3105"/>
    <w:rsid w:val="00FF4062"/>
    <w:rsid w:val="00FF48D8"/>
    <w:rsid w:val="00FF61CF"/>
    <w:rsid w:val="00FF64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E33D76"/>
  <w15:docId w15:val="{12C9A4A0-E556-447E-BF27-DD75ADF45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D70"/>
    <w:pPr>
      <w:spacing w:after="48" w:line="247" w:lineRule="auto"/>
      <w:ind w:left="10" w:right="637" w:hanging="10"/>
      <w:jc w:val="both"/>
    </w:pPr>
    <w:rPr>
      <w:rFonts w:ascii="Times New Roman" w:eastAsia="Times New Roman" w:hAnsi="Times New Roman" w:cs="Times New Roman"/>
      <w:color w:val="000000"/>
      <w:sz w:val="22"/>
    </w:rPr>
  </w:style>
  <w:style w:type="paragraph" w:styleId="Titre1">
    <w:name w:val="heading 1"/>
    <w:basedOn w:val="Normal"/>
    <w:next w:val="Normal"/>
    <w:link w:val="Titre1Car"/>
    <w:uiPriority w:val="9"/>
    <w:unhideWhenUsed/>
    <w:qFormat/>
    <w:pPr>
      <w:keepNext/>
      <w:keepLines/>
      <w:spacing w:after="5"/>
      <w:ind w:right="1044"/>
      <w:outlineLvl w:val="0"/>
    </w:pPr>
    <w:rPr>
      <w:b/>
    </w:rPr>
  </w:style>
  <w:style w:type="paragraph" w:styleId="Titre2">
    <w:name w:val="heading 2"/>
    <w:basedOn w:val="Normal"/>
    <w:next w:val="Normal"/>
    <w:link w:val="Titre2Car"/>
    <w:uiPriority w:val="9"/>
    <w:unhideWhenUsed/>
    <w:qFormat/>
    <w:pPr>
      <w:keepNext/>
      <w:keepLines/>
      <w:spacing w:after="39"/>
      <w:ind w:left="293"/>
      <w:jc w:val="left"/>
      <w:outlineLvl w:val="1"/>
    </w:pPr>
    <w:rPr>
      <w:b/>
      <w:sz w:val="19"/>
      <w:u w:val="single" w:color="000000"/>
    </w:rPr>
  </w:style>
  <w:style w:type="paragraph" w:styleId="Titre3">
    <w:name w:val="heading 3"/>
    <w:basedOn w:val="Normal"/>
    <w:next w:val="Normal"/>
    <w:link w:val="Titre3Car"/>
    <w:uiPriority w:val="9"/>
    <w:unhideWhenUsed/>
    <w:qFormat/>
    <w:pPr>
      <w:keepNext/>
      <w:keepLines/>
      <w:spacing w:after="39"/>
      <w:ind w:left="293"/>
      <w:jc w:val="left"/>
      <w:outlineLvl w:val="2"/>
    </w:pPr>
    <w:rPr>
      <w:b/>
      <w:sz w:val="19"/>
      <w:u w:val="single" w:color="000000"/>
    </w:rPr>
  </w:style>
  <w:style w:type="paragraph" w:styleId="Titre4">
    <w:name w:val="heading 4"/>
    <w:basedOn w:val="Normal"/>
    <w:next w:val="Normal"/>
    <w:link w:val="Titre4Car"/>
    <w:uiPriority w:val="9"/>
    <w:unhideWhenUsed/>
    <w:qFormat/>
    <w:pPr>
      <w:keepNext/>
      <w:keepLines/>
      <w:spacing w:after="39"/>
      <w:ind w:left="293"/>
      <w:jc w:val="left"/>
      <w:outlineLvl w:val="3"/>
    </w:pPr>
    <w:rPr>
      <w:b/>
      <w:sz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qFormat/>
    <w:rPr>
      <w:rFonts w:ascii="Times New Roman" w:eastAsia="Times New Roman" w:hAnsi="Times New Roman" w:cs="Times New Roman"/>
      <w:b/>
      <w:color w:val="000000"/>
      <w:sz w:val="19"/>
      <w:u w:val="single" w:color="000000"/>
    </w:rPr>
  </w:style>
  <w:style w:type="character" w:customStyle="1" w:styleId="Titre4Car">
    <w:name w:val="Titre 4 Car"/>
    <w:link w:val="Titre4"/>
    <w:qFormat/>
    <w:rPr>
      <w:rFonts w:ascii="Times New Roman" w:eastAsia="Times New Roman" w:hAnsi="Times New Roman" w:cs="Times New Roman"/>
      <w:b/>
      <w:color w:val="000000"/>
      <w:sz w:val="19"/>
      <w:u w:val="single" w:color="000000"/>
    </w:rPr>
  </w:style>
  <w:style w:type="character" w:customStyle="1" w:styleId="Titre1Car">
    <w:name w:val="Titre 1 Car"/>
    <w:link w:val="Titre1"/>
    <w:qFormat/>
    <w:rPr>
      <w:rFonts w:ascii="Times New Roman" w:eastAsia="Times New Roman" w:hAnsi="Times New Roman" w:cs="Times New Roman"/>
      <w:b/>
      <w:color w:val="000000"/>
      <w:sz w:val="22"/>
    </w:rPr>
  </w:style>
  <w:style w:type="character" w:customStyle="1" w:styleId="Titre2Car">
    <w:name w:val="Titre 2 Car"/>
    <w:link w:val="Titre2"/>
    <w:qFormat/>
    <w:rPr>
      <w:rFonts w:ascii="Times New Roman" w:eastAsia="Times New Roman" w:hAnsi="Times New Roman" w:cs="Times New Roman"/>
      <w:b/>
      <w:color w:val="000000"/>
      <w:sz w:val="19"/>
      <w:u w:val="single" w:color="000000"/>
    </w:rPr>
  </w:style>
  <w:style w:type="character" w:customStyle="1" w:styleId="En-tteCar">
    <w:name w:val="En-tête Car"/>
    <w:basedOn w:val="Policepardfaut"/>
    <w:link w:val="En-tte"/>
    <w:uiPriority w:val="99"/>
    <w:qFormat/>
    <w:rsid w:val="005B21A6"/>
    <w:rPr>
      <w:rFonts w:ascii="Times New Roman" w:eastAsia="Times New Roman" w:hAnsi="Times New Roman" w:cs="Times New Roman"/>
      <w:color w:val="000000"/>
    </w:rPr>
  </w:style>
  <w:style w:type="character" w:customStyle="1" w:styleId="LienInternet">
    <w:name w:val="Lien Internet"/>
    <w:basedOn w:val="Policepardfaut"/>
    <w:uiPriority w:val="99"/>
    <w:unhideWhenUsed/>
    <w:rsid w:val="002271C6"/>
    <w:rPr>
      <w:color w:val="0563C1" w:themeColor="hyperlink"/>
      <w:u w:val="single"/>
    </w:rPr>
  </w:style>
  <w:style w:type="character" w:customStyle="1" w:styleId="TextedebullesCar">
    <w:name w:val="Texte de bulles Car"/>
    <w:basedOn w:val="Policepardfaut"/>
    <w:link w:val="Textedebulles"/>
    <w:uiPriority w:val="99"/>
    <w:semiHidden/>
    <w:qFormat/>
    <w:rsid w:val="00013273"/>
    <w:rPr>
      <w:rFonts w:ascii="Lucida Grande" w:eastAsia="Times New Roman" w:hAnsi="Lucida Grande" w:cs="Lucida Grande"/>
      <w:color w:val="000000"/>
      <w:sz w:val="18"/>
      <w:szCs w:val="18"/>
    </w:rPr>
  </w:style>
  <w:style w:type="character" w:customStyle="1" w:styleId="ListLabel1">
    <w:name w:val="ListLabel 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2">
    <w:name w:val="ListLabel 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
    <w:name w:val="ListLabel 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
    <w:name w:val="ListLabel 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
    <w:name w:val="ListLabel 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
    <w:name w:val="ListLabel 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
    <w:name w:val="ListLabel 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
    <w:name w:val="ListLabel 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9">
    <w:name w:val="ListLabel 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
    <w:name w:val="ListLabel 1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1">
    <w:name w:val="ListLabel 1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2">
    <w:name w:val="ListLabel 1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3">
    <w:name w:val="ListLabel 1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4">
    <w:name w:val="ListLabel 1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5">
    <w:name w:val="ListLabel 1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6">
    <w:name w:val="ListLabel 1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7">
    <w:name w:val="ListLabel 1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8">
    <w:name w:val="ListLabel 1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9">
    <w:name w:val="ListLabel 19"/>
    <w:qFormat/>
    <w:rPr>
      <w:rFonts w:eastAsia="Courier New" w:cs="Courier New"/>
      <w:b w:val="0"/>
      <w:i w:val="0"/>
      <w:strike w:val="0"/>
      <w:dstrike w:val="0"/>
      <w:color w:val="000000"/>
      <w:position w:val="0"/>
      <w:sz w:val="22"/>
      <w:szCs w:val="22"/>
      <w:u w:val="none" w:color="000000"/>
      <w:vertAlign w:val="baseline"/>
    </w:rPr>
  </w:style>
  <w:style w:type="character" w:customStyle="1" w:styleId="ListLabel20">
    <w:name w:val="ListLabel 20"/>
    <w:qFormat/>
    <w:rPr>
      <w:rFonts w:eastAsia="Courier New" w:cs="Courier New"/>
      <w:b w:val="0"/>
      <w:i w:val="0"/>
      <w:strike w:val="0"/>
      <w:dstrike w:val="0"/>
      <w:color w:val="000000"/>
      <w:position w:val="0"/>
      <w:sz w:val="22"/>
      <w:szCs w:val="22"/>
      <w:u w:val="none" w:color="000000"/>
      <w:vertAlign w:val="baseline"/>
    </w:rPr>
  </w:style>
  <w:style w:type="character" w:customStyle="1" w:styleId="ListLabel21">
    <w:name w:val="ListLabel 21"/>
    <w:qFormat/>
    <w:rPr>
      <w:rFonts w:eastAsia="Courier New" w:cs="Courier New"/>
      <w:b w:val="0"/>
      <w:i w:val="0"/>
      <w:strike w:val="0"/>
      <w:dstrike w:val="0"/>
      <w:color w:val="000000"/>
      <w:position w:val="0"/>
      <w:sz w:val="22"/>
      <w:szCs w:val="22"/>
      <w:u w:val="none" w:color="000000"/>
      <w:vertAlign w:val="baseline"/>
    </w:rPr>
  </w:style>
  <w:style w:type="character" w:customStyle="1" w:styleId="ListLabel22">
    <w:name w:val="ListLabel 22"/>
    <w:qFormat/>
    <w:rPr>
      <w:rFonts w:eastAsia="Courier New" w:cs="Courier New"/>
      <w:b w:val="0"/>
      <w:i w:val="0"/>
      <w:strike w:val="0"/>
      <w:dstrike w:val="0"/>
      <w:color w:val="000000"/>
      <w:position w:val="0"/>
      <w:sz w:val="22"/>
      <w:szCs w:val="22"/>
      <w:u w:val="none" w:color="000000"/>
      <w:vertAlign w:val="baseline"/>
    </w:rPr>
  </w:style>
  <w:style w:type="character" w:customStyle="1" w:styleId="ListLabel23">
    <w:name w:val="ListLabel 23"/>
    <w:qFormat/>
    <w:rPr>
      <w:rFonts w:eastAsia="Courier New" w:cs="Courier New"/>
      <w:b w:val="0"/>
      <w:i w:val="0"/>
      <w:strike w:val="0"/>
      <w:dstrike w:val="0"/>
      <w:color w:val="000000"/>
      <w:position w:val="0"/>
      <w:sz w:val="22"/>
      <w:szCs w:val="22"/>
      <w:u w:val="none" w:color="000000"/>
      <w:vertAlign w:val="baseline"/>
    </w:rPr>
  </w:style>
  <w:style w:type="character" w:customStyle="1" w:styleId="ListLabel24">
    <w:name w:val="ListLabel 24"/>
    <w:qFormat/>
    <w:rPr>
      <w:rFonts w:eastAsia="Courier New" w:cs="Courier New"/>
      <w:b w:val="0"/>
      <w:i w:val="0"/>
      <w:strike w:val="0"/>
      <w:dstrike w:val="0"/>
      <w:color w:val="000000"/>
      <w:position w:val="0"/>
      <w:sz w:val="22"/>
      <w:szCs w:val="22"/>
      <w:u w:val="none" w:color="000000"/>
      <w:vertAlign w:val="baseline"/>
    </w:rPr>
  </w:style>
  <w:style w:type="character" w:customStyle="1" w:styleId="ListLabel25">
    <w:name w:val="ListLabel 25"/>
    <w:qFormat/>
    <w:rPr>
      <w:rFonts w:eastAsia="Courier New" w:cs="Courier New"/>
      <w:b w:val="0"/>
      <w:i w:val="0"/>
      <w:strike w:val="0"/>
      <w:dstrike w:val="0"/>
      <w:color w:val="000000"/>
      <w:position w:val="0"/>
      <w:sz w:val="22"/>
      <w:szCs w:val="22"/>
      <w:u w:val="none" w:color="000000"/>
      <w:vertAlign w:val="baseline"/>
    </w:rPr>
  </w:style>
  <w:style w:type="character" w:customStyle="1" w:styleId="ListLabel26">
    <w:name w:val="ListLabel 26"/>
    <w:qFormat/>
    <w:rPr>
      <w:rFonts w:eastAsia="Courier New" w:cs="Courier New"/>
      <w:b w:val="0"/>
      <w:i w:val="0"/>
      <w:strike w:val="0"/>
      <w:dstrike w:val="0"/>
      <w:color w:val="000000"/>
      <w:position w:val="0"/>
      <w:sz w:val="22"/>
      <w:szCs w:val="22"/>
      <w:u w:val="none" w:color="000000"/>
      <w:vertAlign w:val="baseline"/>
    </w:rPr>
  </w:style>
  <w:style w:type="character" w:customStyle="1" w:styleId="ListLabel27">
    <w:name w:val="ListLabel 27"/>
    <w:qFormat/>
    <w:rPr>
      <w:rFonts w:eastAsia="Courier New" w:cs="Courier New"/>
      <w:b w:val="0"/>
      <w:i w:val="0"/>
      <w:strike w:val="0"/>
      <w:dstrike w:val="0"/>
      <w:color w:val="000000"/>
      <w:position w:val="0"/>
      <w:sz w:val="22"/>
      <w:szCs w:val="22"/>
      <w:u w:val="none" w:color="000000"/>
      <w:vertAlign w:val="baseline"/>
    </w:rPr>
  </w:style>
  <w:style w:type="character" w:customStyle="1" w:styleId="ListLabel28">
    <w:name w:val="ListLabel 2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29">
    <w:name w:val="ListLabel 2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0">
    <w:name w:val="ListLabel 3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1">
    <w:name w:val="ListLabel 3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2">
    <w:name w:val="ListLabel 3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3">
    <w:name w:val="ListLabel 3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4">
    <w:name w:val="ListLabel 3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5">
    <w:name w:val="ListLabel 3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6">
    <w:name w:val="ListLabel 3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7">
    <w:name w:val="ListLabel 3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8">
    <w:name w:val="ListLabel 3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39">
    <w:name w:val="ListLabel 3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0">
    <w:name w:val="ListLabel 4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1">
    <w:name w:val="ListLabel 4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2">
    <w:name w:val="ListLabel 4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3">
    <w:name w:val="ListLabel 4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4">
    <w:name w:val="ListLabel 4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5">
    <w:name w:val="ListLabel 4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6">
    <w:name w:val="ListLabel 4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7">
    <w:name w:val="ListLabel 4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8">
    <w:name w:val="ListLabel 4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49">
    <w:name w:val="ListLabel 4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0">
    <w:name w:val="ListLabel 5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1">
    <w:name w:val="ListLabel 5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2">
    <w:name w:val="ListLabel 5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3">
    <w:name w:val="ListLabel 5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4">
    <w:name w:val="ListLabel 5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5">
    <w:name w:val="ListLabel 5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6">
    <w:name w:val="ListLabel 5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7">
    <w:name w:val="ListLabel 5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8">
    <w:name w:val="ListLabel 5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59">
    <w:name w:val="ListLabel 5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0">
    <w:name w:val="ListLabel 6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1">
    <w:name w:val="ListLabel 6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2">
    <w:name w:val="ListLabel 6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3">
    <w:name w:val="ListLabel 6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4">
    <w:name w:val="ListLabel 6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5">
    <w:name w:val="ListLabel 6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6">
    <w:name w:val="ListLabel 6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7">
    <w:name w:val="ListLabel 6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8">
    <w:name w:val="ListLabel 6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69">
    <w:name w:val="ListLabel 6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0">
    <w:name w:val="ListLabel 7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1">
    <w:name w:val="ListLabel 7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2">
    <w:name w:val="ListLabel 7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3">
    <w:name w:val="ListLabel 7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4">
    <w:name w:val="ListLabel 7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5">
    <w:name w:val="ListLabel 7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6">
    <w:name w:val="ListLabel 7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7">
    <w:name w:val="ListLabel 7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8">
    <w:name w:val="ListLabel 7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9">
    <w:name w:val="ListLabel 7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0">
    <w:name w:val="ListLabel 8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1">
    <w:name w:val="ListLabel 8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2">
    <w:name w:val="ListLabel 8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3">
    <w:name w:val="ListLabel 8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4">
    <w:name w:val="ListLabel 8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5">
    <w:name w:val="ListLabel 8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6">
    <w:name w:val="ListLabel 8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7">
    <w:name w:val="ListLabel 8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8">
    <w:name w:val="ListLabel 8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89">
    <w:name w:val="ListLabel 89"/>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90">
    <w:name w:val="ListLabel 9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91">
    <w:name w:val="ListLabel 91"/>
    <w:qFormat/>
    <w:rPr>
      <w:rFonts w:eastAsia="Courier New" w:cs="Courier New"/>
      <w:b w:val="0"/>
      <w:i w:val="0"/>
      <w:strike w:val="0"/>
      <w:dstrike w:val="0"/>
      <w:color w:val="000000"/>
      <w:position w:val="0"/>
      <w:sz w:val="22"/>
      <w:szCs w:val="22"/>
      <w:u w:val="none" w:color="000000"/>
      <w:vertAlign w:val="baseline"/>
    </w:rPr>
  </w:style>
  <w:style w:type="character" w:customStyle="1" w:styleId="ListLabel92">
    <w:name w:val="ListLabel 92"/>
    <w:qFormat/>
    <w:rPr>
      <w:rFonts w:eastAsia="Courier New" w:cs="Courier New"/>
      <w:b w:val="0"/>
      <w:i w:val="0"/>
      <w:strike w:val="0"/>
      <w:dstrike w:val="0"/>
      <w:color w:val="000000"/>
      <w:position w:val="0"/>
      <w:sz w:val="22"/>
      <w:szCs w:val="22"/>
      <w:u w:val="none" w:color="000000"/>
      <w:vertAlign w:val="baseline"/>
    </w:rPr>
  </w:style>
  <w:style w:type="character" w:customStyle="1" w:styleId="ListLabel93">
    <w:name w:val="ListLabel 93"/>
    <w:qFormat/>
    <w:rPr>
      <w:rFonts w:eastAsia="Courier New" w:cs="Courier New"/>
      <w:b w:val="0"/>
      <w:i w:val="0"/>
      <w:strike w:val="0"/>
      <w:dstrike w:val="0"/>
      <w:color w:val="000000"/>
      <w:position w:val="0"/>
      <w:sz w:val="22"/>
      <w:szCs w:val="22"/>
      <w:u w:val="none" w:color="000000"/>
      <w:vertAlign w:val="baseline"/>
    </w:rPr>
  </w:style>
  <w:style w:type="character" w:customStyle="1" w:styleId="ListLabel94">
    <w:name w:val="ListLabel 94"/>
    <w:qFormat/>
    <w:rPr>
      <w:rFonts w:eastAsia="Courier New" w:cs="Courier New"/>
      <w:b w:val="0"/>
      <w:i w:val="0"/>
      <w:strike w:val="0"/>
      <w:dstrike w:val="0"/>
      <w:color w:val="000000"/>
      <w:position w:val="0"/>
      <w:sz w:val="22"/>
      <w:szCs w:val="22"/>
      <w:u w:val="none" w:color="000000"/>
      <w:vertAlign w:val="baseline"/>
    </w:rPr>
  </w:style>
  <w:style w:type="character" w:customStyle="1" w:styleId="ListLabel95">
    <w:name w:val="ListLabel 95"/>
    <w:qFormat/>
    <w:rPr>
      <w:rFonts w:eastAsia="Courier New" w:cs="Courier New"/>
      <w:b w:val="0"/>
      <w:i w:val="0"/>
      <w:strike w:val="0"/>
      <w:dstrike w:val="0"/>
      <w:color w:val="000000"/>
      <w:position w:val="0"/>
      <w:sz w:val="22"/>
      <w:szCs w:val="22"/>
      <w:u w:val="none" w:color="000000"/>
      <w:vertAlign w:val="baseline"/>
    </w:rPr>
  </w:style>
  <w:style w:type="character" w:customStyle="1" w:styleId="ListLabel96">
    <w:name w:val="ListLabel 96"/>
    <w:qFormat/>
    <w:rPr>
      <w:rFonts w:eastAsia="Courier New" w:cs="Courier New"/>
      <w:b w:val="0"/>
      <w:i w:val="0"/>
      <w:strike w:val="0"/>
      <w:dstrike w:val="0"/>
      <w:color w:val="000000"/>
      <w:position w:val="0"/>
      <w:sz w:val="22"/>
      <w:szCs w:val="22"/>
      <w:u w:val="none" w:color="000000"/>
      <w:vertAlign w:val="baseline"/>
    </w:rPr>
  </w:style>
  <w:style w:type="character" w:customStyle="1" w:styleId="ListLabel97">
    <w:name w:val="ListLabel 97"/>
    <w:qFormat/>
    <w:rPr>
      <w:rFonts w:eastAsia="Courier New" w:cs="Courier New"/>
      <w:b w:val="0"/>
      <w:i w:val="0"/>
      <w:strike w:val="0"/>
      <w:dstrike w:val="0"/>
      <w:color w:val="000000"/>
      <w:position w:val="0"/>
      <w:sz w:val="22"/>
      <w:szCs w:val="22"/>
      <w:u w:val="none" w:color="000000"/>
      <w:vertAlign w:val="baseline"/>
    </w:rPr>
  </w:style>
  <w:style w:type="character" w:customStyle="1" w:styleId="ListLabel98">
    <w:name w:val="ListLabel 98"/>
    <w:qFormat/>
    <w:rPr>
      <w:rFonts w:eastAsia="Courier New" w:cs="Courier New"/>
      <w:b w:val="0"/>
      <w:i w:val="0"/>
      <w:strike w:val="0"/>
      <w:dstrike w:val="0"/>
      <w:color w:val="000000"/>
      <w:position w:val="0"/>
      <w:sz w:val="22"/>
      <w:szCs w:val="22"/>
      <w:u w:val="none" w:color="000000"/>
      <w:vertAlign w:val="baseline"/>
    </w:rPr>
  </w:style>
  <w:style w:type="character" w:customStyle="1" w:styleId="ListLabel99">
    <w:name w:val="ListLabel 99"/>
    <w:qFormat/>
    <w:rPr>
      <w:rFonts w:eastAsia="Courier New" w:cs="Courier New"/>
      <w:b w:val="0"/>
      <w:i w:val="0"/>
      <w:strike w:val="0"/>
      <w:dstrike w:val="0"/>
      <w:color w:val="000000"/>
      <w:position w:val="0"/>
      <w:sz w:val="22"/>
      <w:szCs w:val="22"/>
      <w:u w:val="none" w:color="000000"/>
      <w:vertAlign w:val="baseline"/>
    </w:rPr>
  </w:style>
  <w:style w:type="character" w:customStyle="1" w:styleId="ListLabel100">
    <w:name w:val="ListLabel 100"/>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1">
    <w:name w:val="ListLabel 101"/>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2">
    <w:name w:val="ListLabel 102"/>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3">
    <w:name w:val="ListLabel 103"/>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4">
    <w:name w:val="ListLabel 104"/>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5">
    <w:name w:val="ListLabel 105"/>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6">
    <w:name w:val="ListLabel 10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7">
    <w:name w:val="ListLabel 107"/>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8">
    <w:name w:val="ListLabel 108"/>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color w:val="0563C1" w:themeColor="hyperlink"/>
      <w:u w:val="single"/>
    </w:rPr>
  </w:style>
  <w:style w:type="character" w:customStyle="1" w:styleId="ListLabel116">
    <w:name w:val="ListLabel 116"/>
    <w:qFormat/>
  </w:style>
  <w:style w:type="character" w:customStyle="1" w:styleId="ListLabel117">
    <w:name w:val="ListLabel 117"/>
    <w:qFormat/>
    <w:rPr>
      <w:b/>
      <w:i/>
    </w:rPr>
  </w:style>
  <w:style w:type="character" w:customStyle="1" w:styleId="ListLabel118">
    <w:name w:val="ListLabel 118"/>
    <w:qFormat/>
    <w:rPr>
      <w:rFonts w:cs="Times New Roman"/>
      <w:b w:val="0"/>
      <w:i w:val="0"/>
      <w:strike w:val="0"/>
      <w:dstrike w:val="0"/>
      <w:color w:val="000000"/>
      <w:position w:val="0"/>
      <w:sz w:val="22"/>
      <w:szCs w:val="22"/>
      <w:u w:val="none" w:color="000000"/>
      <w:vertAlign w:val="baseline"/>
    </w:rPr>
  </w:style>
  <w:style w:type="character" w:customStyle="1" w:styleId="ListLabel119">
    <w:name w:val="ListLabel 119"/>
    <w:qFormat/>
    <w:rPr>
      <w:rFonts w:cs="Times New Roman"/>
      <w:b w:val="0"/>
      <w:i w:val="0"/>
      <w:strike w:val="0"/>
      <w:dstrike w:val="0"/>
      <w:color w:val="000000"/>
      <w:position w:val="0"/>
      <w:sz w:val="22"/>
      <w:szCs w:val="22"/>
      <w:u w:val="none" w:color="000000"/>
      <w:vertAlign w:val="baseline"/>
    </w:rPr>
  </w:style>
  <w:style w:type="character" w:customStyle="1" w:styleId="ListLabel120">
    <w:name w:val="ListLabel 120"/>
    <w:qFormat/>
    <w:rPr>
      <w:rFonts w:cs="Times New Roman"/>
      <w:b w:val="0"/>
      <w:i w:val="0"/>
      <w:strike w:val="0"/>
      <w:dstrike w:val="0"/>
      <w:color w:val="000000"/>
      <w:position w:val="0"/>
      <w:sz w:val="22"/>
      <w:szCs w:val="22"/>
      <w:u w:val="none" w:color="000000"/>
      <w:vertAlign w:val="baseline"/>
    </w:rPr>
  </w:style>
  <w:style w:type="character" w:customStyle="1" w:styleId="ListLabel121">
    <w:name w:val="ListLabel 121"/>
    <w:qFormat/>
    <w:rPr>
      <w:rFonts w:cs="Times New Roman"/>
      <w:b w:val="0"/>
      <w:i w:val="0"/>
      <w:strike w:val="0"/>
      <w:dstrike w:val="0"/>
      <w:color w:val="000000"/>
      <w:position w:val="0"/>
      <w:sz w:val="22"/>
      <w:szCs w:val="22"/>
      <w:u w:val="none" w:color="000000"/>
      <w:vertAlign w:val="baseline"/>
    </w:rPr>
  </w:style>
  <w:style w:type="character" w:customStyle="1" w:styleId="ListLabel122">
    <w:name w:val="ListLabel 122"/>
    <w:qFormat/>
    <w:rPr>
      <w:rFonts w:cs="Times New Roman"/>
      <w:b w:val="0"/>
      <w:i w:val="0"/>
      <w:strike w:val="0"/>
      <w:dstrike w:val="0"/>
      <w:color w:val="000000"/>
      <w:position w:val="0"/>
      <w:sz w:val="22"/>
      <w:szCs w:val="22"/>
      <w:u w:val="none" w:color="000000"/>
      <w:vertAlign w:val="baseline"/>
    </w:rPr>
  </w:style>
  <w:style w:type="character" w:customStyle="1" w:styleId="ListLabel123">
    <w:name w:val="ListLabel 123"/>
    <w:qFormat/>
    <w:rPr>
      <w:rFonts w:cs="Times New Roman"/>
      <w:b w:val="0"/>
      <w:i w:val="0"/>
      <w:strike w:val="0"/>
      <w:dstrike w:val="0"/>
      <w:color w:val="000000"/>
      <w:position w:val="0"/>
      <w:sz w:val="22"/>
      <w:szCs w:val="22"/>
      <w:u w:val="none" w:color="000000"/>
      <w:vertAlign w:val="baseline"/>
    </w:rPr>
  </w:style>
  <w:style w:type="character" w:customStyle="1" w:styleId="ListLabel124">
    <w:name w:val="ListLabel 124"/>
    <w:qFormat/>
    <w:rPr>
      <w:rFonts w:cs="Times New Roman"/>
      <w:b w:val="0"/>
      <w:i w:val="0"/>
      <w:strike w:val="0"/>
      <w:dstrike w:val="0"/>
      <w:color w:val="000000"/>
      <w:position w:val="0"/>
      <w:sz w:val="22"/>
      <w:szCs w:val="22"/>
      <w:u w:val="none" w:color="000000"/>
      <w:vertAlign w:val="baseline"/>
    </w:rPr>
  </w:style>
  <w:style w:type="character" w:customStyle="1" w:styleId="ListLabel125">
    <w:name w:val="ListLabel 125"/>
    <w:qFormat/>
    <w:rPr>
      <w:rFonts w:cs="Times New Roman"/>
      <w:b w:val="0"/>
      <w:i w:val="0"/>
      <w:strike w:val="0"/>
      <w:dstrike w:val="0"/>
      <w:color w:val="000000"/>
      <w:position w:val="0"/>
      <w:sz w:val="22"/>
      <w:szCs w:val="22"/>
      <w:u w:val="none" w:color="000000"/>
      <w:vertAlign w:val="baseline"/>
    </w:rPr>
  </w:style>
  <w:style w:type="character" w:customStyle="1" w:styleId="ListLabel126">
    <w:name w:val="ListLabel 126"/>
    <w:qFormat/>
    <w:rPr>
      <w:rFonts w:cs="Times New Roman"/>
      <w:b w:val="0"/>
      <w:i w:val="0"/>
      <w:strike w:val="0"/>
      <w:dstrike w:val="0"/>
      <w:color w:val="000000"/>
      <w:position w:val="0"/>
      <w:sz w:val="22"/>
      <w:szCs w:val="22"/>
      <w:u w:val="none" w:color="000000"/>
      <w:vertAlign w:val="baseline"/>
    </w:rPr>
  </w:style>
  <w:style w:type="character" w:customStyle="1" w:styleId="ListLabel127">
    <w:name w:val="ListLabel 127"/>
    <w:qFormat/>
    <w:rPr>
      <w:rFonts w:cs="Times New Roman"/>
      <w:b w:val="0"/>
      <w:i w:val="0"/>
      <w:strike w:val="0"/>
      <w:dstrike w:val="0"/>
      <w:color w:val="000000"/>
      <w:position w:val="0"/>
      <w:sz w:val="22"/>
      <w:szCs w:val="22"/>
      <w:u w:val="none" w:color="000000"/>
      <w:vertAlign w:val="baseline"/>
    </w:rPr>
  </w:style>
  <w:style w:type="character" w:customStyle="1" w:styleId="ListLabel128">
    <w:name w:val="ListLabel 128"/>
    <w:qFormat/>
    <w:rPr>
      <w:rFonts w:cs="Times New Roman"/>
      <w:b w:val="0"/>
      <w:i w:val="0"/>
      <w:strike w:val="0"/>
      <w:dstrike w:val="0"/>
      <w:color w:val="000000"/>
      <w:position w:val="0"/>
      <w:sz w:val="22"/>
      <w:szCs w:val="22"/>
      <w:u w:val="none" w:color="000000"/>
      <w:vertAlign w:val="baseline"/>
    </w:rPr>
  </w:style>
  <w:style w:type="character" w:customStyle="1" w:styleId="ListLabel129">
    <w:name w:val="ListLabel 129"/>
    <w:qFormat/>
    <w:rPr>
      <w:rFonts w:cs="Times New Roman"/>
      <w:b w:val="0"/>
      <w:i w:val="0"/>
      <w:strike w:val="0"/>
      <w:dstrike w:val="0"/>
      <w:color w:val="000000"/>
      <w:position w:val="0"/>
      <w:sz w:val="22"/>
      <w:szCs w:val="22"/>
      <w:u w:val="none" w:color="000000"/>
      <w:vertAlign w:val="baseline"/>
    </w:rPr>
  </w:style>
  <w:style w:type="character" w:customStyle="1" w:styleId="ListLabel130">
    <w:name w:val="ListLabel 130"/>
    <w:qFormat/>
    <w:rPr>
      <w:rFonts w:cs="Times New Roman"/>
      <w:b w:val="0"/>
      <w:i w:val="0"/>
      <w:strike w:val="0"/>
      <w:dstrike w:val="0"/>
      <w:color w:val="000000"/>
      <w:position w:val="0"/>
      <w:sz w:val="22"/>
      <w:szCs w:val="22"/>
      <w:u w:val="none" w:color="000000"/>
      <w:vertAlign w:val="baseline"/>
    </w:rPr>
  </w:style>
  <w:style w:type="character" w:customStyle="1" w:styleId="ListLabel131">
    <w:name w:val="ListLabel 131"/>
    <w:qFormat/>
    <w:rPr>
      <w:rFonts w:cs="Times New Roman"/>
      <w:b w:val="0"/>
      <w:i w:val="0"/>
      <w:strike w:val="0"/>
      <w:dstrike w:val="0"/>
      <w:color w:val="000000"/>
      <w:position w:val="0"/>
      <w:sz w:val="22"/>
      <w:szCs w:val="22"/>
      <w:u w:val="none" w:color="000000"/>
      <w:vertAlign w:val="baseline"/>
    </w:rPr>
  </w:style>
  <w:style w:type="character" w:customStyle="1" w:styleId="ListLabel132">
    <w:name w:val="ListLabel 132"/>
    <w:qFormat/>
    <w:rPr>
      <w:rFonts w:cs="Times New Roman"/>
      <w:b w:val="0"/>
      <w:i w:val="0"/>
      <w:strike w:val="0"/>
      <w:dstrike w:val="0"/>
      <w:color w:val="000000"/>
      <w:position w:val="0"/>
      <w:sz w:val="22"/>
      <w:szCs w:val="22"/>
      <w:u w:val="none" w:color="000000"/>
      <w:vertAlign w:val="baseline"/>
    </w:rPr>
  </w:style>
  <w:style w:type="character" w:customStyle="1" w:styleId="ListLabel133">
    <w:name w:val="ListLabel 133"/>
    <w:qFormat/>
    <w:rPr>
      <w:rFonts w:cs="Times New Roman"/>
      <w:b w:val="0"/>
      <w:i w:val="0"/>
      <w:strike w:val="0"/>
      <w:dstrike w:val="0"/>
      <w:color w:val="000000"/>
      <w:position w:val="0"/>
      <w:sz w:val="22"/>
      <w:szCs w:val="22"/>
      <w:u w:val="none" w:color="000000"/>
      <w:vertAlign w:val="baseline"/>
    </w:rPr>
  </w:style>
  <w:style w:type="character" w:customStyle="1" w:styleId="ListLabel134">
    <w:name w:val="ListLabel 134"/>
    <w:qFormat/>
    <w:rPr>
      <w:rFonts w:cs="Times New Roman"/>
      <w:b w:val="0"/>
      <w:i w:val="0"/>
      <w:strike w:val="0"/>
      <w:dstrike w:val="0"/>
      <w:color w:val="000000"/>
      <w:position w:val="0"/>
      <w:sz w:val="22"/>
      <w:szCs w:val="22"/>
      <w:u w:val="none" w:color="000000"/>
      <w:vertAlign w:val="baseline"/>
    </w:rPr>
  </w:style>
  <w:style w:type="character" w:customStyle="1" w:styleId="ListLabel135">
    <w:name w:val="ListLabel 135"/>
    <w:qFormat/>
    <w:rPr>
      <w:rFonts w:cs="Times New Roman"/>
      <w:b w:val="0"/>
      <w:i w:val="0"/>
      <w:strike w:val="0"/>
      <w:dstrike w:val="0"/>
      <w:color w:val="000000"/>
      <w:position w:val="0"/>
      <w:sz w:val="22"/>
      <w:szCs w:val="22"/>
      <w:u w:val="none" w:color="000000"/>
      <w:vertAlign w:val="baseline"/>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Wingdings"/>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color w:val="0563C1" w:themeColor="hyperlink"/>
      <w:u w:val="single"/>
    </w:rPr>
  </w:style>
  <w:style w:type="character" w:customStyle="1" w:styleId="ListLabel155">
    <w:name w:val="ListLabel 155"/>
    <w:qFormat/>
  </w:style>
  <w:style w:type="character" w:customStyle="1" w:styleId="ListLabel156">
    <w:name w:val="ListLabel 156"/>
    <w:qFormat/>
    <w:rPr>
      <w:b/>
      <w:i/>
    </w:rPr>
  </w:style>
  <w:style w:type="character" w:customStyle="1" w:styleId="ListLabel157">
    <w:name w:val="ListLabel 157"/>
    <w:qFormat/>
    <w:rPr>
      <w:rFonts w:cs="Times New Roman"/>
      <w:b w:val="0"/>
      <w:i w:val="0"/>
      <w:strike w:val="0"/>
      <w:dstrike w:val="0"/>
      <w:color w:val="000000"/>
      <w:position w:val="0"/>
      <w:sz w:val="22"/>
      <w:szCs w:val="22"/>
      <w:u w:val="none" w:color="000000"/>
      <w:vertAlign w:val="baseline"/>
    </w:rPr>
  </w:style>
  <w:style w:type="character" w:customStyle="1" w:styleId="ListLabel158">
    <w:name w:val="ListLabel 158"/>
    <w:qFormat/>
    <w:rPr>
      <w:rFonts w:cs="Times New Roman"/>
      <w:b w:val="0"/>
      <w:i w:val="0"/>
      <w:strike w:val="0"/>
      <w:dstrike w:val="0"/>
      <w:color w:val="000000"/>
      <w:position w:val="0"/>
      <w:sz w:val="22"/>
      <w:szCs w:val="22"/>
      <w:u w:val="none" w:color="000000"/>
      <w:vertAlign w:val="baseline"/>
    </w:rPr>
  </w:style>
  <w:style w:type="character" w:customStyle="1" w:styleId="ListLabel159">
    <w:name w:val="ListLabel 159"/>
    <w:qFormat/>
    <w:rPr>
      <w:rFonts w:cs="Times New Roman"/>
      <w:b w:val="0"/>
      <w:i w:val="0"/>
      <w:strike w:val="0"/>
      <w:dstrike w:val="0"/>
      <w:color w:val="000000"/>
      <w:position w:val="0"/>
      <w:sz w:val="22"/>
      <w:szCs w:val="22"/>
      <w:u w:val="none" w:color="000000"/>
      <w:vertAlign w:val="baseline"/>
    </w:rPr>
  </w:style>
  <w:style w:type="character" w:customStyle="1" w:styleId="ListLabel160">
    <w:name w:val="ListLabel 160"/>
    <w:qFormat/>
    <w:rPr>
      <w:rFonts w:cs="Times New Roman"/>
      <w:b w:val="0"/>
      <w:i w:val="0"/>
      <w:strike w:val="0"/>
      <w:dstrike w:val="0"/>
      <w:color w:val="000000"/>
      <w:position w:val="0"/>
      <w:sz w:val="22"/>
      <w:szCs w:val="22"/>
      <w:u w:val="none" w:color="000000"/>
      <w:vertAlign w:val="baseline"/>
    </w:rPr>
  </w:style>
  <w:style w:type="character" w:customStyle="1" w:styleId="ListLabel161">
    <w:name w:val="ListLabel 161"/>
    <w:qFormat/>
    <w:rPr>
      <w:rFonts w:cs="Times New Roman"/>
      <w:b w:val="0"/>
      <w:i w:val="0"/>
      <w:strike w:val="0"/>
      <w:dstrike w:val="0"/>
      <w:color w:val="000000"/>
      <w:position w:val="0"/>
      <w:sz w:val="22"/>
      <w:szCs w:val="22"/>
      <w:u w:val="none" w:color="000000"/>
      <w:vertAlign w:val="baseline"/>
    </w:rPr>
  </w:style>
  <w:style w:type="character" w:customStyle="1" w:styleId="ListLabel162">
    <w:name w:val="ListLabel 162"/>
    <w:qFormat/>
    <w:rPr>
      <w:rFonts w:cs="Times New Roman"/>
      <w:b w:val="0"/>
      <w:i w:val="0"/>
      <w:strike w:val="0"/>
      <w:dstrike w:val="0"/>
      <w:color w:val="000000"/>
      <w:position w:val="0"/>
      <w:sz w:val="22"/>
      <w:szCs w:val="22"/>
      <w:u w:val="none" w:color="000000"/>
      <w:vertAlign w:val="baseline"/>
    </w:rPr>
  </w:style>
  <w:style w:type="character" w:customStyle="1" w:styleId="ListLabel163">
    <w:name w:val="ListLabel 163"/>
    <w:qFormat/>
    <w:rPr>
      <w:rFonts w:cs="Times New Roman"/>
      <w:b w:val="0"/>
      <w:i w:val="0"/>
      <w:strike w:val="0"/>
      <w:dstrike w:val="0"/>
      <w:color w:val="000000"/>
      <w:position w:val="0"/>
      <w:sz w:val="22"/>
      <w:szCs w:val="22"/>
      <w:u w:val="none" w:color="000000"/>
      <w:vertAlign w:val="baseline"/>
    </w:rPr>
  </w:style>
  <w:style w:type="character" w:customStyle="1" w:styleId="ListLabel164">
    <w:name w:val="ListLabel 164"/>
    <w:qFormat/>
    <w:rPr>
      <w:rFonts w:cs="Times New Roman"/>
      <w:b w:val="0"/>
      <w:i w:val="0"/>
      <w:strike w:val="0"/>
      <w:dstrike w:val="0"/>
      <w:color w:val="000000"/>
      <w:position w:val="0"/>
      <w:sz w:val="22"/>
      <w:szCs w:val="22"/>
      <w:u w:val="none" w:color="000000"/>
      <w:vertAlign w:val="baseline"/>
    </w:rPr>
  </w:style>
  <w:style w:type="character" w:customStyle="1" w:styleId="ListLabel165">
    <w:name w:val="ListLabel 165"/>
    <w:qFormat/>
    <w:rPr>
      <w:rFonts w:cs="Times New Roman"/>
      <w:b w:val="0"/>
      <w:i w:val="0"/>
      <w:strike w:val="0"/>
      <w:dstrike w:val="0"/>
      <w:color w:val="000000"/>
      <w:position w:val="0"/>
      <w:sz w:val="22"/>
      <w:szCs w:val="22"/>
      <w:u w:val="none" w:color="000000"/>
      <w:vertAlign w:val="baseline"/>
    </w:rPr>
  </w:style>
  <w:style w:type="character" w:customStyle="1" w:styleId="ListLabel166">
    <w:name w:val="ListLabel 166"/>
    <w:qFormat/>
    <w:rPr>
      <w:rFonts w:cs="Times New Roman"/>
      <w:b w:val="0"/>
      <w:i w:val="0"/>
      <w:strike w:val="0"/>
      <w:dstrike w:val="0"/>
      <w:color w:val="000000"/>
      <w:position w:val="0"/>
      <w:sz w:val="22"/>
      <w:szCs w:val="22"/>
      <w:u w:val="none" w:color="000000"/>
      <w:vertAlign w:val="baseline"/>
    </w:rPr>
  </w:style>
  <w:style w:type="character" w:customStyle="1" w:styleId="ListLabel167">
    <w:name w:val="ListLabel 167"/>
    <w:qFormat/>
    <w:rPr>
      <w:rFonts w:cs="Times New Roman"/>
      <w:b w:val="0"/>
      <w:i w:val="0"/>
      <w:strike w:val="0"/>
      <w:dstrike w:val="0"/>
      <w:color w:val="000000"/>
      <w:position w:val="0"/>
      <w:sz w:val="22"/>
      <w:szCs w:val="22"/>
      <w:u w:val="none" w:color="000000"/>
      <w:vertAlign w:val="baseline"/>
    </w:rPr>
  </w:style>
  <w:style w:type="character" w:customStyle="1" w:styleId="ListLabel168">
    <w:name w:val="ListLabel 168"/>
    <w:qFormat/>
    <w:rPr>
      <w:rFonts w:cs="Times New Roman"/>
      <w:b w:val="0"/>
      <w:i w:val="0"/>
      <w:strike w:val="0"/>
      <w:dstrike w:val="0"/>
      <w:color w:val="000000"/>
      <w:position w:val="0"/>
      <w:sz w:val="22"/>
      <w:szCs w:val="22"/>
      <w:u w:val="none" w:color="000000"/>
      <w:vertAlign w:val="baseline"/>
    </w:rPr>
  </w:style>
  <w:style w:type="character" w:customStyle="1" w:styleId="ListLabel169">
    <w:name w:val="ListLabel 169"/>
    <w:qFormat/>
    <w:rPr>
      <w:rFonts w:cs="Times New Roman"/>
      <w:b w:val="0"/>
      <w:i w:val="0"/>
      <w:strike w:val="0"/>
      <w:dstrike w:val="0"/>
      <w:color w:val="000000"/>
      <w:position w:val="0"/>
      <w:sz w:val="22"/>
      <w:szCs w:val="22"/>
      <w:u w:val="none" w:color="000000"/>
      <w:vertAlign w:val="baseline"/>
    </w:rPr>
  </w:style>
  <w:style w:type="character" w:customStyle="1" w:styleId="ListLabel170">
    <w:name w:val="ListLabel 170"/>
    <w:qFormat/>
    <w:rPr>
      <w:rFonts w:cs="Times New Roman"/>
      <w:b w:val="0"/>
      <w:i w:val="0"/>
      <w:strike w:val="0"/>
      <w:dstrike w:val="0"/>
      <w:color w:val="000000"/>
      <w:position w:val="0"/>
      <w:sz w:val="22"/>
      <w:szCs w:val="22"/>
      <w:u w:val="none" w:color="000000"/>
      <w:vertAlign w:val="baseline"/>
    </w:rPr>
  </w:style>
  <w:style w:type="character" w:customStyle="1" w:styleId="ListLabel171">
    <w:name w:val="ListLabel 171"/>
    <w:qFormat/>
    <w:rPr>
      <w:rFonts w:cs="Times New Roman"/>
      <w:b w:val="0"/>
      <w:i w:val="0"/>
      <w:strike w:val="0"/>
      <w:dstrike w:val="0"/>
      <w:color w:val="000000"/>
      <w:position w:val="0"/>
      <w:sz w:val="22"/>
      <w:szCs w:val="22"/>
      <w:u w:val="none" w:color="000000"/>
      <w:vertAlign w:val="baseline"/>
    </w:rPr>
  </w:style>
  <w:style w:type="character" w:customStyle="1" w:styleId="ListLabel172">
    <w:name w:val="ListLabel 172"/>
    <w:qFormat/>
    <w:rPr>
      <w:rFonts w:cs="Times New Roman"/>
      <w:b w:val="0"/>
      <w:i w:val="0"/>
      <w:strike w:val="0"/>
      <w:dstrike w:val="0"/>
      <w:color w:val="000000"/>
      <w:position w:val="0"/>
      <w:sz w:val="22"/>
      <w:szCs w:val="22"/>
      <w:u w:val="none" w:color="000000"/>
      <w:vertAlign w:val="baseline"/>
    </w:rPr>
  </w:style>
  <w:style w:type="character" w:customStyle="1" w:styleId="ListLabel173">
    <w:name w:val="ListLabel 173"/>
    <w:qFormat/>
    <w:rPr>
      <w:rFonts w:cs="Times New Roman"/>
      <w:b w:val="0"/>
      <w:i w:val="0"/>
      <w:strike w:val="0"/>
      <w:dstrike w:val="0"/>
      <w:color w:val="000000"/>
      <w:position w:val="0"/>
      <w:sz w:val="22"/>
      <w:szCs w:val="22"/>
      <w:u w:val="none" w:color="000000"/>
      <w:vertAlign w:val="baseline"/>
    </w:rPr>
  </w:style>
  <w:style w:type="character" w:customStyle="1" w:styleId="ListLabel174">
    <w:name w:val="ListLabel 174"/>
    <w:qFormat/>
    <w:rPr>
      <w:rFonts w:cs="Times New Roman"/>
      <w:b w:val="0"/>
      <w:i w:val="0"/>
      <w:strike w:val="0"/>
      <w:dstrike w:val="0"/>
      <w:color w:val="000000"/>
      <w:position w:val="0"/>
      <w:sz w:val="22"/>
      <w:szCs w:val="22"/>
      <w:u w:val="none" w:color="000000"/>
      <w:vertAlign w:val="baseline"/>
    </w:rPr>
  </w:style>
  <w:style w:type="character" w:customStyle="1" w:styleId="ListLabel175">
    <w:name w:val="ListLabel 175"/>
    <w:qFormat/>
    <w:rPr>
      <w:rFonts w:cs="Wingdings"/>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Wingdings"/>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color w:val="0563C1" w:themeColor="hyperlink"/>
      <w:u w:val="single"/>
    </w:rPr>
  </w:style>
  <w:style w:type="character" w:customStyle="1" w:styleId="ListLabel194">
    <w:name w:val="ListLabel 194"/>
    <w:qFormat/>
  </w:style>
  <w:style w:type="character" w:customStyle="1" w:styleId="ListLabel195">
    <w:name w:val="ListLabel 195"/>
    <w:qFormat/>
    <w:rPr>
      <w:u w:val="single"/>
    </w:rPr>
  </w:style>
  <w:style w:type="character" w:customStyle="1" w:styleId="ListLabel196">
    <w:name w:val="ListLabel 196"/>
    <w:qFormat/>
    <w:rPr>
      <w:u w:val="single"/>
    </w:rPr>
  </w:style>
  <w:style w:type="character" w:customStyle="1" w:styleId="ListLabel197">
    <w:name w:val="ListLabel 197"/>
    <w:qFormat/>
    <w:rPr>
      <w:b/>
      <w:i/>
    </w:rPr>
  </w:style>
  <w:style w:type="character" w:customStyle="1" w:styleId="ListLabel198">
    <w:name w:val="ListLabel 198"/>
    <w:qFormat/>
    <w:rPr>
      <w:rFonts w:cs="Times New Roman"/>
      <w:b w:val="0"/>
      <w:i w:val="0"/>
      <w:strike w:val="0"/>
      <w:dstrike w:val="0"/>
      <w:color w:val="000000"/>
      <w:position w:val="0"/>
      <w:sz w:val="22"/>
      <w:szCs w:val="22"/>
      <w:u w:val="none" w:color="000000"/>
      <w:vertAlign w:val="baseline"/>
    </w:rPr>
  </w:style>
  <w:style w:type="character" w:customStyle="1" w:styleId="ListLabel199">
    <w:name w:val="ListLabel 199"/>
    <w:qFormat/>
    <w:rPr>
      <w:rFonts w:cs="Times New Roman"/>
      <w:b w:val="0"/>
      <w:i w:val="0"/>
      <w:strike w:val="0"/>
      <w:dstrike w:val="0"/>
      <w:color w:val="000000"/>
      <w:position w:val="0"/>
      <w:sz w:val="22"/>
      <w:szCs w:val="22"/>
      <w:u w:val="none" w:color="000000"/>
      <w:vertAlign w:val="baseline"/>
    </w:rPr>
  </w:style>
  <w:style w:type="character" w:customStyle="1" w:styleId="ListLabel200">
    <w:name w:val="ListLabel 200"/>
    <w:qFormat/>
    <w:rPr>
      <w:rFonts w:cs="Times New Roman"/>
      <w:b w:val="0"/>
      <w:i w:val="0"/>
      <w:strike w:val="0"/>
      <w:dstrike w:val="0"/>
      <w:color w:val="000000"/>
      <w:position w:val="0"/>
      <w:sz w:val="22"/>
      <w:szCs w:val="22"/>
      <w:u w:val="none" w:color="000000"/>
      <w:vertAlign w:val="baseline"/>
    </w:rPr>
  </w:style>
  <w:style w:type="character" w:customStyle="1" w:styleId="ListLabel201">
    <w:name w:val="ListLabel 201"/>
    <w:qFormat/>
    <w:rPr>
      <w:rFonts w:cs="Times New Roman"/>
      <w:b w:val="0"/>
      <w:i w:val="0"/>
      <w:strike w:val="0"/>
      <w:dstrike w:val="0"/>
      <w:color w:val="000000"/>
      <w:position w:val="0"/>
      <w:sz w:val="22"/>
      <w:szCs w:val="22"/>
      <w:u w:val="none" w:color="000000"/>
      <w:vertAlign w:val="baseline"/>
    </w:rPr>
  </w:style>
  <w:style w:type="character" w:customStyle="1" w:styleId="ListLabel202">
    <w:name w:val="ListLabel 202"/>
    <w:qFormat/>
    <w:rPr>
      <w:rFonts w:cs="Times New Roman"/>
      <w:b w:val="0"/>
      <w:i w:val="0"/>
      <w:strike w:val="0"/>
      <w:dstrike w:val="0"/>
      <w:color w:val="000000"/>
      <w:position w:val="0"/>
      <w:sz w:val="22"/>
      <w:szCs w:val="22"/>
      <w:u w:val="none" w:color="000000"/>
      <w:vertAlign w:val="baseline"/>
    </w:rPr>
  </w:style>
  <w:style w:type="character" w:customStyle="1" w:styleId="ListLabel203">
    <w:name w:val="ListLabel 203"/>
    <w:qFormat/>
    <w:rPr>
      <w:rFonts w:cs="Times New Roman"/>
      <w:b w:val="0"/>
      <w:i w:val="0"/>
      <w:strike w:val="0"/>
      <w:dstrike w:val="0"/>
      <w:color w:val="000000"/>
      <w:position w:val="0"/>
      <w:sz w:val="22"/>
      <w:szCs w:val="22"/>
      <w:u w:val="none" w:color="000000"/>
      <w:vertAlign w:val="baseline"/>
    </w:rPr>
  </w:style>
  <w:style w:type="character" w:customStyle="1" w:styleId="ListLabel204">
    <w:name w:val="ListLabel 204"/>
    <w:qFormat/>
    <w:rPr>
      <w:rFonts w:cs="Times New Roman"/>
      <w:b w:val="0"/>
      <w:i w:val="0"/>
      <w:strike w:val="0"/>
      <w:dstrike w:val="0"/>
      <w:color w:val="000000"/>
      <w:position w:val="0"/>
      <w:sz w:val="22"/>
      <w:szCs w:val="22"/>
      <w:u w:val="none" w:color="000000"/>
      <w:vertAlign w:val="baseline"/>
    </w:rPr>
  </w:style>
  <w:style w:type="character" w:customStyle="1" w:styleId="ListLabel205">
    <w:name w:val="ListLabel 205"/>
    <w:qFormat/>
    <w:rPr>
      <w:rFonts w:cs="Times New Roman"/>
      <w:b w:val="0"/>
      <w:i w:val="0"/>
      <w:strike w:val="0"/>
      <w:dstrike w:val="0"/>
      <w:color w:val="000000"/>
      <w:position w:val="0"/>
      <w:sz w:val="22"/>
      <w:szCs w:val="22"/>
      <w:u w:val="none" w:color="000000"/>
      <w:vertAlign w:val="baseline"/>
    </w:rPr>
  </w:style>
  <w:style w:type="character" w:customStyle="1" w:styleId="ListLabel206">
    <w:name w:val="ListLabel 206"/>
    <w:qFormat/>
    <w:rPr>
      <w:rFonts w:cs="Times New Roman"/>
      <w:b w:val="0"/>
      <w:i w:val="0"/>
      <w:strike w:val="0"/>
      <w:dstrike w:val="0"/>
      <w:color w:val="000000"/>
      <w:position w:val="0"/>
      <w:sz w:val="22"/>
      <w:szCs w:val="22"/>
      <w:u w:val="none" w:color="000000"/>
      <w:vertAlign w:val="baseline"/>
    </w:rPr>
  </w:style>
  <w:style w:type="character" w:customStyle="1" w:styleId="ListLabel207">
    <w:name w:val="ListLabel 207"/>
    <w:qFormat/>
    <w:rPr>
      <w:rFonts w:cs="Times New Roman"/>
      <w:b w:val="0"/>
      <w:i w:val="0"/>
      <w:strike w:val="0"/>
      <w:dstrike w:val="0"/>
      <w:color w:val="000000"/>
      <w:position w:val="0"/>
      <w:sz w:val="22"/>
      <w:szCs w:val="22"/>
      <w:u w:val="none" w:color="000000"/>
      <w:vertAlign w:val="baseline"/>
    </w:rPr>
  </w:style>
  <w:style w:type="character" w:customStyle="1" w:styleId="ListLabel208">
    <w:name w:val="ListLabel 208"/>
    <w:qFormat/>
    <w:rPr>
      <w:rFonts w:cs="Times New Roman"/>
      <w:b w:val="0"/>
      <w:i w:val="0"/>
      <w:strike w:val="0"/>
      <w:dstrike w:val="0"/>
      <w:color w:val="000000"/>
      <w:position w:val="0"/>
      <w:sz w:val="22"/>
      <w:szCs w:val="22"/>
      <w:u w:val="none" w:color="000000"/>
      <w:vertAlign w:val="baseline"/>
    </w:rPr>
  </w:style>
  <w:style w:type="character" w:customStyle="1" w:styleId="ListLabel209">
    <w:name w:val="ListLabel 209"/>
    <w:qFormat/>
    <w:rPr>
      <w:rFonts w:cs="Times New Roman"/>
      <w:b w:val="0"/>
      <w:i w:val="0"/>
      <w:strike w:val="0"/>
      <w:dstrike w:val="0"/>
      <w:color w:val="000000"/>
      <w:position w:val="0"/>
      <w:sz w:val="22"/>
      <w:szCs w:val="22"/>
      <w:u w:val="none" w:color="000000"/>
      <w:vertAlign w:val="baseline"/>
    </w:rPr>
  </w:style>
  <w:style w:type="character" w:customStyle="1" w:styleId="ListLabel210">
    <w:name w:val="ListLabel 210"/>
    <w:qFormat/>
    <w:rPr>
      <w:rFonts w:cs="Times New Roman"/>
      <w:b w:val="0"/>
      <w:i w:val="0"/>
      <w:strike w:val="0"/>
      <w:dstrike w:val="0"/>
      <w:color w:val="000000"/>
      <w:position w:val="0"/>
      <w:sz w:val="22"/>
      <w:szCs w:val="22"/>
      <w:u w:val="none" w:color="000000"/>
      <w:vertAlign w:val="baseline"/>
    </w:rPr>
  </w:style>
  <w:style w:type="character" w:customStyle="1" w:styleId="ListLabel211">
    <w:name w:val="ListLabel 211"/>
    <w:qFormat/>
    <w:rPr>
      <w:rFonts w:cs="Times New Roman"/>
      <w:b w:val="0"/>
      <w:i w:val="0"/>
      <w:strike w:val="0"/>
      <w:dstrike w:val="0"/>
      <w:color w:val="000000"/>
      <w:position w:val="0"/>
      <w:sz w:val="22"/>
      <w:szCs w:val="22"/>
      <w:u w:val="none" w:color="000000"/>
      <w:vertAlign w:val="baseline"/>
    </w:rPr>
  </w:style>
  <w:style w:type="character" w:customStyle="1" w:styleId="ListLabel212">
    <w:name w:val="ListLabel 212"/>
    <w:qFormat/>
    <w:rPr>
      <w:rFonts w:cs="Times New Roman"/>
      <w:b w:val="0"/>
      <w:i w:val="0"/>
      <w:strike w:val="0"/>
      <w:dstrike w:val="0"/>
      <w:color w:val="000000"/>
      <w:position w:val="0"/>
      <w:sz w:val="22"/>
      <w:szCs w:val="22"/>
      <w:u w:val="none" w:color="000000"/>
      <w:vertAlign w:val="baseline"/>
    </w:rPr>
  </w:style>
  <w:style w:type="character" w:customStyle="1" w:styleId="ListLabel213">
    <w:name w:val="ListLabel 213"/>
    <w:qFormat/>
    <w:rPr>
      <w:rFonts w:cs="Times New Roman"/>
      <w:b w:val="0"/>
      <w:i w:val="0"/>
      <w:strike w:val="0"/>
      <w:dstrike w:val="0"/>
      <w:color w:val="000000"/>
      <w:position w:val="0"/>
      <w:sz w:val="22"/>
      <w:szCs w:val="22"/>
      <w:u w:val="none" w:color="000000"/>
      <w:vertAlign w:val="baseline"/>
    </w:rPr>
  </w:style>
  <w:style w:type="character" w:customStyle="1" w:styleId="ListLabel214">
    <w:name w:val="ListLabel 214"/>
    <w:qFormat/>
    <w:rPr>
      <w:rFonts w:cs="Times New Roman"/>
      <w:b w:val="0"/>
      <w:i w:val="0"/>
      <w:strike w:val="0"/>
      <w:dstrike w:val="0"/>
      <w:color w:val="000000"/>
      <w:position w:val="0"/>
      <w:sz w:val="22"/>
      <w:szCs w:val="22"/>
      <w:u w:val="none" w:color="000000"/>
      <w:vertAlign w:val="baseline"/>
    </w:rPr>
  </w:style>
  <w:style w:type="character" w:customStyle="1" w:styleId="ListLabel215">
    <w:name w:val="ListLabel 215"/>
    <w:qFormat/>
    <w:rPr>
      <w:rFonts w:cs="Times New Roman"/>
      <w:b w:val="0"/>
      <w:i w:val="0"/>
      <w:strike w:val="0"/>
      <w:dstrike w:val="0"/>
      <w:color w:val="000000"/>
      <w:position w:val="0"/>
      <w:sz w:val="22"/>
      <w:szCs w:val="22"/>
      <w:u w:val="none" w:color="000000"/>
      <w:vertAlign w:val="baseline"/>
    </w:rPr>
  </w:style>
  <w:style w:type="character" w:customStyle="1" w:styleId="ListLabel216">
    <w:name w:val="ListLabel 216"/>
    <w:qFormat/>
    <w:rPr>
      <w:rFonts w:cs="Wingdings"/>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Wingdings"/>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color w:val="0563C1" w:themeColor="hyperlink"/>
      <w:u w:val="single"/>
    </w:rPr>
  </w:style>
  <w:style w:type="character" w:customStyle="1" w:styleId="ListLabel235">
    <w:name w:val="ListLabel 235"/>
    <w:qFormat/>
  </w:style>
  <w:style w:type="character" w:customStyle="1" w:styleId="ListLabel236">
    <w:name w:val="ListLabel 236"/>
    <w:qFormat/>
    <w:rPr>
      <w:u w:val="single"/>
    </w:rPr>
  </w:style>
  <w:style w:type="character" w:customStyle="1" w:styleId="ListLabel237">
    <w:name w:val="ListLabel 237"/>
    <w:qFormat/>
    <w:rPr>
      <w:b/>
      <w:i/>
    </w:rPr>
  </w:style>
  <w:style w:type="paragraph" w:customStyle="1" w:styleId="Titre10">
    <w:name w:val="Titre1"/>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En-tte">
    <w:name w:val="header"/>
    <w:basedOn w:val="Normal"/>
    <w:link w:val="En-tteCar"/>
    <w:uiPriority w:val="99"/>
    <w:unhideWhenUsed/>
    <w:rsid w:val="005B21A6"/>
    <w:pPr>
      <w:tabs>
        <w:tab w:val="center" w:pos="4536"/>
        <w:tab w:val="right" w:pos="9072"/>
      </w:tabs>
      <w:spacing w:after="0" w:line="240" w:lineRule="auto"/>
    </w:pPr>
  </w:style>
  <w:style w:type="paragraph" w:styleId="En-ttedetabledesmatires">
    <w:name w:val="TOC Heading"/>
    <w:basedOn w:val="Titre1"/>
    <w:next w:val="Normal"/>
    <w:uiPriority w:val="39"/>
    <w:unhideWhenUsed/>
    <w:qFormat/>
    <w:rsid w:val="00173E44"/>
    <w:pPr>
      <w:spacing w:before="240" w:after="0" w:line="259" w:lineRule="auto"/>
      <w:ind w:left="0" w:right="0" w:firstLine="0"/>
      <w:jc w:val="left"/>
    </w:pPr>
    <w:rPr>
      <w:rFonts w:asciiTheme="majorHAnsi" w:eastAsiaTheme="majorEastAsia" w:hAnsiTheme="majorHAnsi" w:cstheme="majorBidi"/>
      <w:b w:val="0"/>
      <w:color w:val="2E74B5" w:themeColor="accent1" w:themeShade="BF"/>
      <w:sz w:val="32"/>
      <w:szCs w:val="32"/>
    </w:rPr>
  </w:style>
  <w:style w:type="paragraph" w:styleId="TM1">
    <w:name w:val="toc 1"/>
    <w:basedOn w:val="Normal"/>
    <w:next w:val="Normal"/>
    <w:autoRedefine/>
    <w:uiPriority w:val="39"/>
    <w:unhideWhenUsed/>
    <w:rsid w:val="00BB38A6"/>
    <w:pPr>
      <w:tabs>
        <w:tab w:val="right" w:leader="dot" w:pos="9913"/>
      </w:tabs>
      <w:spacing w:after="0"/>
      <w:ind w:left="0" w:right="635" w:hanging="11"/>
    </w:pPr>
  </w:style>
  <w:style w:type="paragraph" w:styleId="TM2">
    <w:name w:val="toc 2"/>
    <w:basedOn w:val="Normal"/>
    <w:next w:val="Normal"/>
    <w:autoRedefine/>
    <w:uiPriority w:val="39"/>
    <w:unhideWhenUsed/>
    <w:rsid w:val="00BB38A6"/>
    <w:pPr>
      <w:tabs>
        <w:tab w:val="right" w:leader="dot" w:pos="9913"/>
      </w:tabs>
      <w:spacing w:after="0"/>
      <w:ind w:left="221" w:right="635" w:hanging="11"/>
    </w:pPr>
  </w:style>
  <w:style w:type="paragraph" w:styleId="TM3">
    <w:name w:val="toc 3"/>
    <w:basedOn w:val="Normal"/>
    <w:next w:val="Normal"/>
    <w:autoRedefine/>
    <w:uiPriority w:val="39"/>
    <w:unhideWhenUsed/>
    <w:rsid w:val="00173E44"/>
    <w:pPr>
      <w:spacing w:after="100"/>
      <w:ind w:left="440"/>
    </w:pPr>
  </w:style>
  <w:style w:type="paragraph" w:styleId="Sansinterligne">
    <w:name w:val="No Spacing"/>
    <w:link w:val="SansinterligneCar"/>
    <w:uiPriority w:val="1"/>
    <w:qFormat/>
    <w:rsid w:val="00173E44"/>
    <w:pPr>
      <w:ind w:left="10" w:right="637" w:hanging="10"/>
      <w:jc w:val="both"/>
    </w:pPr>
    <w:rPr>
      <w:rFonts w:ascii="Times New Roman" w:eastAsia="Times New Roman" w:hAnsi="Times New Roman" w:cs="Times New Roman"/>
      <w:color w:val="000000"/>
      <w:sz w:val="22"/>
    </w:rPr>
  </w:style>
  <w:style w:type="paragraph" w:styleId="Textedebulles">
    <w:name w:val="Balloon Text"/>
    <w:basedOn w:val="Normal"/>
    <w:link w:val="TextedebullesCar"/>
    <w:uiPriority w:val="99"/>
    <w:semiHidden/>
    <w:unhideWhenUsed/>
    <w:qFormat/>
    <w:rsid w:val="00013273"/>
    <w:pPr>
      <w:spacing w:after="0" w:line="240" w:lineRule="auto"/>
    </w:pPr>
    <w:rPr>
      <w:rFonts w:ascii="Lucida Grande" w:hAnsi="Lucida Grande" w:cs="Lucida Grande"/>
      <w:sz w:val="18"/>
      <w:szCs w:val="18"/>
    </w:rPr>
  </w:style>
  <w:style w:type="paragraph" w:styleId="Pieddepage">
    <w:name w:val="footer"/>
    <w:basedOn w:val="Normal"/>
  </w:style>
  <w:style w:type="table" w:customStyle="1" w:styleId="TableGrid">
    <w:name w:val="TableGrid"/>
    <w:tblPr>
      <w:tblCellMar>
        <w:top w:w="0" w:type="dxa"/>
        <w:left w:w="0" w:type="dxa"/>
        <w:bottom w:w="0" w:type="dxa"/>
        <w:right w:w="0" w:type="dxa"/>
      </w:tblCellMar>
    </w:tblPr>
  </w:style>
  <w:style w:type="table" w:styleId="Grilledutableau">
    <w:name w:val="Table Grid"/>
    <w:basedOn w:val="TableauNormal"/>
    <w:uiPriority w:val="39"/>
    <w:rsid w:val="006E3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qFormat/>
    <w:pPr>
      <w:spacing w:line="240" w:lineRule="auto"/>
    </w:pPr>
    <w:rPr>
      <w:sz w:val="24"/>
      <w:szCs w:val="24"/>
    </w:rPr>
  </w:style>
  <w:style w:type="character" w:customStyle="1" w:styleId="CommentaireCar">
    <w:name w:val="Commentaire Car"/>
    <w:basedOn w:val="Policepardfaut"/>
    <w:link w:val="Commentaire"/>
    <w:uiPriority w:val="99"/>
    <w:qFormat/>
    <w:rPr>
      <w:rFonts w:ascii="Times New Roman" w:eastAsia="Times New Roman" w:hAnsi="Times New Roman" w:cs="Times New Roman"/>
      <w:color w:val="000000"/>
      <w:sz w:val="24"/>
      <w:szCs w:val="24"/>
    </w:rPr>
  </w:style>
  <w:style w:type="character" w:styleId="Marquedecommentaire">
    <w:name w:val="annotation reference"/>
    <w:basedOn w:val="Policepardfaut"/>
    <w:uiPriority w:val="99"/>
    <w:semiHidden/>
    <w:unhideWhenUsed/>
    <w:qFormat/>
    <w:rPr>
      <w:sz w:val="18"/>
      <w:szCs w:val="18"/>
    </w:rPr>
  </w:style>
  <w:style w:type="character" w:styleId="Lienhypertexte">
    <w:name w:val="Hyperlink"/>
    <w:basedOn w:val="Policepardfaut"/>
    <w:uiPriority w:val="99"/>
    <w:unhideWhenUsed/>
    <w:rsid w:val="00B34206"/>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7D1881"/>
    <w:rPr>
      <w:b/>
      <w:bCs/>
      <w:sz w:val="20"/>
      <w:szCs w:val="20"/>
    </w:rPr>
  </w:style>
  <w:style w:type="character" w:customStyle="1" w:styleId="ObjetducommentaireCar">
    <w:name w:val="Objet du commentaire Car"/>
    <w:basedOn w:val="CommentaireCar"/>
    <w:link w:val="Objetducommentaire"/>
    <w:uiPriority w:val="99"/>
    <w:semiHidden/>
    <w:rsid w:val="007D1881"/>
    <w:rPr>
      <w:rFonts w:ascii="Times New Roman" w:eastAsia="Times New Roman" w:hAnsi="Times New Roman" w:cs="Times New Roman"/>
      <w:b/>
      <w:bCs/>
      <w:color w:val="000000"/>
      <w:sz w:val="24"/>
      <w:szCs w:val="20"/>
    </w:rPr>
  </w:style>
  <w:style w:type="paragraph" w:styleId="Paragraphedeliste">
    <w:name w:val="List Paragraph"/>
    <w:basedOn w:val="Normal"/>
    <w:uiPriority w:val="34"/>
    <w:qFormat/>
    <w:rsid w:val="00EE49BE"/>
    <w:pPr>
      <w:ind w:left="720"/>
      <w:contextualSpacing/>
    </w:pPr>
  </w:style>
  <w:style w:type="paragraph" w:customStyle="1" w:styleId="Default">
    <w:name w:val="Default"/>
    <w:rsid w:val="00420CD5"/>
    <w:pPr>
      <w:autoSpaceDE w:val="0"/>
      <w:autoSpaceDN w:val="0"/>
      <w:adjustRightInd w:val="0"/>
    </w:pPr>
    <w:rPr>
      <w:rFonts w:ascii="Times New Roman" w:hAnsi="Times New Roman" w:cs="Times New Roman"/>
      <w:color w:val="000000"/>
      <w:sz w:val="24"/>
      <w:szCs w:val="24"/>
    </w:rPr>
  </w:style>
  <w:style w:type="paragraph" w:customStyle="1" w:styleId="Corpsdetexte21">
    <w:name w:val="Corps de texte 21"/>
    <w:basedOn w:val="Normal"/>
    <w:rsid w:val="00193915"/>
    <w:pPr>
      <w:spacing w:after="0" w:line="240" w:lineRule="exact"/>
      <w:ind w:left="0" w:right="0" w:firstLine="0"/>
    </w:pPr>
    <w:rPr>
      <w:rFonts w:ascii="Courier" w:hAnsi="Courier"/>
      <w:color w:val="auto"/>
      <w:sz w:val="24"/>
      <w:szCs w:val="24"/>
    </w:rPr>
  </w:style>
  <w:style w:type="character" w:customStyle="1" w:styleId="CommentaireCar1">
    <w:name w:val="Commentaire Car1"/>
    <w:uiPriority w:val="99"/>
    <w:rsid w:val="00F60E21"/>
    <w:rPr>
      <w:rFonts w:ascii="Calibri" w:eastAsia="Calibri" w:hAnsi="Calibri"/>
      <w:kern w:val="1"/>
      <w:lang w:eastAsia="en-US"/>
    </w:rPr>
  </w:style>
  <w:style w:type="character" w:customStyle="1" w:styleId="Normal2Car">
    <w:name w:val="Normal2 Car"/>
    <w:link w:val="Normal2"/>
    <w:locked/>
    <w:rsid w:val="00E629EF"/>
    <w:rPr>
      <w:rFonts w:ascii="Times New Roman" w:eastAsia="Times New Roman" w:hAnsi="Times New Roman" w:cs="Times New Roman"/>
      <w:szCs w:val="20"/>
    </w:rPr>
  </w:style>
  <w:style w:type="paragraph" w:customStyle="1" w:styleId="Normal2">
    <w:name w:val="Normal2"/>
    <w:basedOn w:val="Normal"/>
    <w:link w:val="Normal2Car"/>
    <w:rsid w:val="00E629EF"/>
    <w:pPr>
      <w:keepLines/>
      <w:tabs>
        <w:tab w:val="left" w:pos="567"/>
        <w:tab w:val="left" w:pos="851"/>
        <w:tab w:val="left" w:pos="1134"/>
      </w:tabs>
      <w:spacing w:after="0" w:line="240" w:lineRule="auto"/>
      <w:ind w:left="284" w:right="0" w:firstLine="284"/>
    </w:pPr>
    <w:rPr>
      <w:color w:val="auto"/>
      <w:sz w:val="20"/>
      <w:szCs w:val="20"/>
    </w:rPr>
  </w:style>
  <w:style w:type="paragraph" w:customStyle="1" w:styleId="Normal1">
    <w:name w:val="Normal1"/>
    <w:basedOn w:val="Normal"/>
    <w:rsid w:val="00E629EF"/>
    <w:pPr>
      <w:keepLines/>
      <w:tabs>
        <w:tab w:val="left" w:pos="284"/>
        <w:tab w:val="left" w:pos="567"/>
        <w:tab w:val="left" w:pos="851"/>
      </w:tabs>
      <w:spacing w:after="0" w:line="240" w:lineRule="auto"/>
      <w:ind w:left="0" w:right="0" w:firstLine="284"/>
    </w:pPr>
    <w:rPr>
      <w:color w:val="auto"/>
    </w:rPr>
  </w:style>
  <w:style w:type="paragraph" w:customStyle="1" w:styleId="Corpsdetexte22">
    <w:name w:val="Corps de texte 22"/>
    <w:basedOn w:val="Normal"/>
    <w:rsid w:val="00C03384"/>
    <w:pPr>
      <w:spacing w:after="0" w:line="240" w:lineRule="exact"/>
      <w:ind w:left="0" w:right="0" w:firstLine="0"/>
    </w:pPr>
    <w:rPr>
      <w:rFonts w:ascii="Courier" w:hAnsi="Courier"/>
      <w:color w:val="auto"/>
      <w:sz w:val="24"/>
      <w:szCs w:val="24"/>
    </w:rPr>
  </w:style>
  <w:style w:type="paragraph" w:customStyle="1" w:styleId="Corpsdetexte23">
    <w:name w:val="Corps de texte 23"/>
    <w:basedOn w:val="Normal"/>
    <w:rsid w:val="00794086"/>
    <w:pPr>
      <w:spacing w:after="0" w:line="240" w:lineRule="exact"/>
      <w:ind w:left="0" w:right="0" w:firstLine="0"/>
    </w:pPr>
    <w:rPr>
      <w:rFonts w:ascii="Courier" w:hAnsi="Courier"/>
      <w:color w:val="auto"/>
      <w:sz w:val="24"/>
      <w:szCs w:val="24"/>
    </w:rPr>
  </w:style>
  <w:style w:type="paragraph" w:styleId="Retraitcorpsdetexte3">
    <w:name w:val="Body Text Indent 3"/>
    <w:basedOn w:val="Normal"/>
    <w:link w:val="Retraitcorpsdetexte3Car"/>
    <w:uiPriority w:val="99"/>
    <w:semiHidden/>
    <w:unhideWhenUsed/>
    <w:rsid w:val="0097234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97234E"/>
    <w:rPr>
      <w:rFonts w:ascii="Times New Roman" w:eastAsia="Times New Roman" w:hAnsi="Times New Roman" w:cs="Times New Roman"/>
      <w:color w:val="000000"/>
      <w:sz w:val="16"/>
      <w:szCs w:val="16"/>
    </w:rPr>
  </w:style>
  <w:style w:type="paragraph" w:customStyle="1" w:styleId="Tableautextecentr">
    <w:name w:val="Tableau texte centré"/>
    <w:basedOn w:val="Normal"/>
    <w:rsid w:val="0097234E"/>
    <w:pPr>
      <w:keepLines/>
      <w:spacing w:before="40" w:after="40" w:line="240" w:lineRule="auto"/>
      <w:ind w:left="0" w:right="0" w:firstLine="0"/>
      <w:jc w:val="center"/>
    </w:pPr>
    <w:rPr>
      <w:color w:val="auto"/>
    </w:rPr>
  </w:style>
  <w:style w:type="numbering" w:customStyle="1" w:styleId="List1">
    <w:name w:val="List 1"/>
    <w:basedOn w:val="Aucuneliste"/>
    <w:rsid w:val="00816393"/>
    <w:pPr>
      <w:numPr>
        <w:numId w:val="7"/>
      </w:numPr>
    </w:pPr>
  </w:style>
  <w:style w:type="paragraph" w:customStyle="1" w:styleId="Standard">
    <w:name w:val="Standard"/>
    <w:link w:val="StandardCar2"/>
    <w:autoRedefine/>
    <w:rsid w:val="00F22422"/>
    <w:pPr>
      <w:widowControl w:val="0"/>
      <w:tabs>
        <w:tab w:val="left" w:pos="1985"/>
      </w:tabs>
      <w:suppressAutoHyphens/>
      <w:autoSpaceDN w:val="0"/>
      <w:spacing w:before="60" w:after="60"/>
      <w:jc w:val="both"/>
      <w:textAlignment w:val="center"/>
    </w:pPr>
    <w:rPr>
      <w:rFonts w:ascii="Arial" w:eastAsia="Andale Sans UI" w:hAnsi="Arial" w:cs="Arial"/>
      <w:kern w:val="3"/>
      <w:lang w:eastAsia="ja-JP" w:bidi="fa-IR"/>
    </w:rPr>
  </w:style>
  <w:style w:type="character" w:customStyle="1" w:styleId="StandardCar2">
    <w:name w:val="Standard Car2"/>
    <w:basedOn w:val="Policepardfaut"/>
    <w:link w:val="Standard"/>
    <w:rsid w:val="00F22422"/>
    <w:rPr>
      <w:rFonts w:ascii="Arial" w:eastAsia="Andale Sans UI" w:hAnsi="Arial" w:cs="Arial"/>
      <w:kern w:val="3"/>
      <w:lang w:eastAsia="ja-JP" w:bidi="fa-IR"/>
    </w:rPr>
  </w:style>
  <w:style w:type="table" w:customStyle="1" w:styleId="Grilledutableau1">
    <w:name w:val="Grille du tableau1"/>
    <w:basedOn w:val="TableauNormal"/>
    <w:next w:val="Grilledutableau"/>
    <w:uiPriority w:val="39"/>
    <w:rsid w:val="00DA50A9"/>
    <w:rPr>
      <w:rFonts w:eastAsiaTheme="minorHAns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F75C41"/>
    <w:rPr>
      <w:rFonts w:ascii="Times New Roman" w:eastAsia="Times New Roman" w:hAnsi="Times New Roman" w:cs="Times New Roman"/>
      <w:color w:val="000000"/>
      <w:sz w:val="22"/>
    </w:rPr>
  </w:style>
  <w:style w:type="paragraph" w:customStyle="1" w:styleId="western">
    <w:name w:val="western"/>
    <w:basedOn w:val="Normal"/>
    <w:rsid w:val="00F75C41"/>
    <w:pPr>
      <w:spacing w:before="57" w:after="0" w:line="240" w:lineRule="auto"/>
      <w:ind w:left="0" w:right="0" w:firstLine="0"/>
      <w:jc w:val="center"/>
    </w:pPr>
    <w:rPr>
      <w:rFonts w:ascii="Arial" w:hAnsi="Arial" w:cs="Arial"/>
      <w:color w:val="auto"/>
      <w:sz w:val="20"/>
      <w:szCs w:val="20"/>
    </w:rPr>
  </w:style>
  <w:style w:type="paragraph" w:customStyle="1" w:styleId="Style1">
    <w:name w:val="Style1"/>
    <w:basedOn w:val="Sansinterligne"/>
    <w:link w:val="Style1Car"/>
    <w:qFormat/>
    <w:rsid w:val="00001649"/>
    <w:pPr>
      <w:autoSpaceDN w:val="0"/>
      <w:ind w:left="-284" w:right="0" w:firstLine="284"/>
      <w:jc w:val="left"/>
      <w:textAlignment w:val="baseline"/>
    </w:pPr>
    <w:rPr>
      <w:rFonts w:ascii="Arial" w:eastAsia="Andale Sans UI" w:hAnsi="Arial" w:cs="Arial"/>
      <w:i/>
      <w:color w:val="auto"/>
      <w:kern w:val="3"/>
      <w:sz w:val="28"/>
      <w:szCs w:val="28"/>
      <w:lang w:eastAsia="ja-JP" w:bidi="fa-IR"/>
    </w:rPr>
  </w:style>
  <w:style w:type="character" w:customStyle="1" w:styleId="Style1Car">
    <w:name w:val="Style1 Car"/>
    <w:basedOn w:val="Policepardfaut"/>
    <w:link w:val="Style1"/>
    <w:rsid w:val="00001649"/>
    <w:rPr>
      <w:rFonts w:ascii="Arial" w:eastAsia="Andale Sans UI" w:hAnsi="Arial" w:cs="Arial"/>
      <w:i/>
      <w:kern w:val="3"/>
      <w:sz w:val="28"/>
      <w:szCs w:val="28"/>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18894">
      <w:bodyDiv w:val="1"/>
      <w:marLeft w:val="0"/>
      <w:marRight w:val="0"/>
      <w:marTop w:val="0"/>
      <w:marBottom w:val="0"/>
      <w:divBdr>
        <w:top w:val="none" w:sz="0" w:space="0" w:color="auto"/>
        <w:left w:val="none" w:sz="0" w:space="0" w:color="auto"/>
        <w:bottom w:val="none" w:sz="0" w:space="0" w:color="auto"/>
        <w:right w:val="none" w:sz="0" w:space="0" w:color="auto"/>
      </w:divBdr>
    </w:div>
    <w:div w:id="196818867">
      <w:bodyDiv w:val="1"/>
      <w:marLeft w:val="0"/>
      <w:marRight w:val="0"/>
      <w:marTop w:val="0"/>
      <w:marBottom w:val="0"/>
      <w:divBdr>
        <w:top w:val="none" w:sz="0" w:space="0" w:color="auto"/>
        <w:left w:val="none" w:sz="0" w:space="0" w:color="auto"/>
        <w:bottom w:val="none" w:sz="0" w:space="0" w:color="auto"/>
        <w:right w:val="none" w:sz="0" w:space="0" w:color="auto"/>
      </w:divBdr>
    </w:div>
    <w:div w:id="216278960">
      <w:bodyDiv w:val="1"/>
      <w:marLeft w:val="0"/>
      <w:marRight w:val="0"/>
      <w:marTop w:val="0"/>
      <w:marBottom w:val="0"/>
      <w:divBdr>
        <w:top w:val="none" w:sz="0" w:space="0" w:color="auto"/>
        <w:left w:val="none" w:sz="0" w:space="0" w:color="auto"/>
        <w:bottom w:val="none" w:sz="0" w:space="0" w:color="auto"/>
        <w:right w:val="none" w:sz="0" w:space="0" w:color="auto"/>
      </w:divBdr>
    </w:div>
    <w:div w:id="298153563">
      <w:bodyDiv w:val="1"/>
      <w:marLeft w:val="0"/>
      <w:marRight w:val="0"/>
      <w:marTop w:val="0"/>
      <w:marBottom w:val="0"/>
      <w:divBdr>
        <w:top w:val="none" w:sz="0" w:space="0" w:color="auto"/>
        <w:left w:val="none" w:sz="0" w:space="0" w:color="auto"/>
        <w:bottom w:val="none" w:sz="0" w:space="0" w:color="auto"/>
        <w:right w:val="none" w:sz="0" w:space="0" w:color="auto"/>
      </w:divBdr>
    </w:div>
    <w:div w:id="299697173">
      <w:bodyDiv w:val="1"/>
      <w:marLeft w:val="0"/>
      <w:marRight w:val="0"/>
      <w:marTop w:val="0"/>
      <w:marBottom w:val="0"/>
      <w:divBdr>
        <w:top w:val="none" w:sz="0" w:space="0" w:color="auto"/>
        <w:left w:val="none" w:sz="0" w:space="0" w:color="auto"/>
        <w:bottom w:val="none" w:sz="0" w:space="0" w:color="auto"/>
        <w:right w:val="none" w:sz="0" w:space="0" w:color="auto"/>
      </w:divBdr>
    </w:div>
    <w:div w:id="345399691">
      <w:bodyDiv w:val="1"/>
      <w:marLeft w:val="0"/>
      <w:marRight w:val="0"/>
      <w:marTop w:val="0"/>
      <w:marBottom w:val="0"/>
      <w:divBdr>
        <w:top w:val="none" w:sz="0" w:space="0" w:color="auto"/>
        <w:left w:val="none" w:sz="0" w:space="0" w:color="auto"/>
        <w:bottom w:val="none" w:sz="0" w:space="0" w:color="auto"/>
        <w:right w:val="none" w:sz="0" w:space="0" w:color="auto"/>
      </w:divBdr>
    </w:div>
    <w:div w:id="349455626">
      <w:bodyDiv w:val="1"/>
      <w:marLeft w:val="0"/>
      <w:marRight w:val="0"/>
      <w:marTop w:val="0"/>
      <w:marBottom w:val="0"/>
      <w:divBdr>
        <w:top w:val="none" w:sz="0" w:space="0" w:color="auto"/>
        <w:left w:val="none" w:sz="0" w:space="0" w:color="auto"/>
        <w:bottom w:val="none" w:sz="0" w:space="0" w:color="auto"/>
        <w:right w:val="none" w:sz="0" w:space="0" w:color="auto"/>
      </w:divBdr>
    </w:div>
    <w:div w:id="489249677">
      <w:bodyDiv w:val="1"/>
      <w:marLeft w:val="0"/>
      <w:marRight w:val="0"/>
      <w:marTop w:val="0"/>
      <w:marBottom w:val="0"/>
      <w:divBdr>
        <w:top w:val="none" w:sz="0" w:space="0" w:color="auto"/>
        <w:left w:val="none" w:sz="0" w:space="0" w:color="auto"/>
        <w:bottom w:val="none" w:sz="0" w:space="0" w:color="auto"/>
        <w:right w:val="none" w:sz="0" w:space="0" w:color="auto"/>
      </w:divBdr>
    </w:div>
    <w:div w:id="550001194">
      <w:bodyDiv w:val="1"/>
      <w:marLeft w:val="0"/>
      <w:marRight w:val="0"/>
      <w:marTop w:val="0"/>
      <w:marBottom w:val="0"/>
      <w:divBdr>
        <w:top w:val="none" w:sz="0" w:space="0" w:color="auto"/>
        <w:left w:val="none" w:sz="0" w:space="0" w:color="auto"/>
        <w:bottom w:val="none" w:sz="0" w:space="0" w:color="auto"/>
        <w:right w:val="none" w:sz="0" w:space="0" w:color="auto"/>
      </w:divBdr>
    </w:div>
    <w:div w:id="585844014">
      <w:bodyDiv w:val="1"/>
      <w:marLeft w:val="0"/>
      <w:marRight w:val="0"/>
      <w:marTop w:val="0"/>
      <w:marBottom w:val="0"/>
      <w:divBdr>
        <w:top w:val="none" w:sz="0" w:space="0" w:color="auto"/>
        <w:left w:val="none" w:sz="0" w:space="0" w:color="auto"/>
        <w:bottom w:val="none" w:sz="0" w:space="0" w:color="auto"/>
        <w:right w:val="none" w:sz="0" w:space="0" w:color="auto"/>
      </w:divBdr>
    </w:div>
    <w:div w:id="596599072">
      <w:bodyDiv w:val="1"/>
      <w:marLeft w:val="0"/>
      <w:marRight w:val="0"/>
      <w:marTop w:val="0"/>
      <w:marBottom w:val="0"/>
      <w:divBdr>
        <w:top w:val="none" w:sz="0" w:space="0" w:color="auto"/>
        <w:left w:val="none" w:sz="0" w:space="0" w:color="auto"/>
        <w:bottom w:val="none" w:sz="0" w:space="0" w:color="auto"/>
        <w:right w:val="none" w:sz="0" w:space="0" w:color="auto"/>
      </w:divBdr>
    </w:div>
    <w:div w:id="684331104">
      <w:bodyDiv w:val="1"/>
      <w:marLeft w:val="0"/>
      <w:marRight w:val="0"/>
      <w:marTop w:val="0"/>
      <w:marBottom w:val="0"/>
      <w:divBdr>
        <w:top w:val="none" w:sz="0" w:space="0" w:color="auto"/>
        <w:left w:val="none" w:sz="0" w:space="0" w:color="auto"/>
        <w:bottom w:val="none" w:sz="0" w:space="0" w:color="auto"/>
        <w:right w:val="none" w:sz="0" w:space="0" w:color="auto"/>
      </w:divBdr>
    </w:div>
    <w:div w:id="721248712">
      <w:bodyDiv w:val="1"/>
      <w:marLeft w:val="0"/>
      <w:marRight w:val="0"/>
      <w:marTop w:val="0"/>
      <w:marBottom w:val="0"/>
      <w:divBdr>
        <w:top w:val="none" w:sz="0" w:space="0" w:color="auto"/>
        <w:left w:val="none" w:sz="0" w:space="0" w:color="auto"/>
        <w:bottom w:val="none" w:sz="0" w:space="0" w:color="auto"/>
        <w:right w:val="none" w:sz="0" w:space="0" w:color="auto"/>
      </w:divBdr>
    </w:div>
    <w:div w:id="780998300">
      <w:bodyDiv w:val="1"/>
      <w:marLeft w:val="0"/>
      <w:marRight w:val="0"/>
      <w:marTop w:val="0"/>
      <w:marBottom w:val="0"/>
      <w:divBdr>
        <w:top w:val="none" w:sz="0" w:space="0" w:color="auto"/>
        <w:left w:val="none" w:sz="0" w:space="0" w:color="auto"/>
        <w:bottom w:val="none" w:sz="0" w:space="0" w:color="auto"/>
        <w:right w:val="none" w:sz="0" w:space="0" w:color="auto"/>
      </w:divBdr>
    </w:div>
    <w:div w:id="1004362715">
      <w:bodyDiv w:val="1"/>
      <w:marLeft w:val="0"/>
      <w:marRight w:val="0"/>
      <w:marTop w:val="0"/>
      <w:marBottom w:val="0"/>
      <w:divBdr>
        <w:top w:val="none" w:sz="0" w:space="0" w:color="auto"/>
        <w:left w:val="none" w:sz="0" w:space="0" w:color="auto"/>
        <w:bottom w:val="none" w:sz="0" w:space="0" w:color="auto"/>
        <w:right w:val="none" w:sz="0" w:space="0" w:color="auto"/>
      </w:divBdr>
    </w:div>
    <w:div w:id="1044792283">
      <w:bodyDiv w:val="1"/>
      <w:marLeft w:val="0"/>
      <w:marRight w:val="0"/>
      <w:marTop w:val="0"/>
      <w:marBottom w:val="0"/>
      <w:divBdr>
        <w:top w:val="none" w:sz="0" w:space="0" w:color="auto"/>
        <w:left w:val="none" w:sz="0" w:space="0" w:color="auto"/>
        <w:bottom w:val="none" w:sz="0" w:space="0" w:color="auto"/>
        <w:right w:val="none" w:sz="0" w:space="0" w:color="auto"/>
      </w:divBdr>
    </w:div>
    <w:div w:id="1214582216">
      <w:bodyDiv w:val="1"/>
      <w:marLeft w:val="0"/>
      <w:marRight w:val="0"/>
      <w:marTop w:val="0"/>
      <w:marBottom w:val="0"/>
      <w:divBdr>
        <w:top w:val="none" w:sz="0" w:space="0" w:color="auto"/>
        <w:left w:val="none" w:sz="0" w:space="0" w:color="auto"/>
        <w:bottom w:val="none" w:sz="0" w:space="0" w:color="auto"/>
        <w:right w:val="none" w:sz="0" w:space="0" w:color="auto"/>
      </w:divBdr>
    </w:div>
    <w:div w:id="1411930902">
      <w:bodyDiv w:val="1"/>
      <w:marLeft w:val="0"/>
      <w:marRight w:val="0"/>
      <w:marTop w:val="0"/>
      <w:marBottom w:val="0"/>
      <w:divBdr>
        <w:top w:val="none" w:sz="0" w:space="0" w:color="auto"/>
        <w:left w:val="none" w:sz="0" w:space="0" w:color="auto"/>
        <w:bottom w:val="none" w:sz="0" w:space="0" w:color="auto"/>
        <w:right w:val="none" w:sz="0" w:space="0" w:color="auto"/>
      </w:divBdr>
    </w:div>
    <w:div w:id="1454131599">
      <w:bodyDiv w:val="1"/>
      <w:marLeft w:val="0"/>
      <w:marRight w:val="0"/>
      <w:marTop w:val="0"/>
      <w:marBottom w:val="0"/>
      <w:divBdr>
        <w:top w:val="none" w:sz="0" w:space="0" w:color="auto"/>
        <w:left w:val="none" w:sz="0" w:space="0" w:color="auto"/>
        <w:bottom w:val="none" w:sz="0" w:space="0" w:color="auto"/>
        <w:right w:val="none" w:sz="0" w:space="0" w:color="auto"/>
      </w:divBdr>
    </w:div>
    <w:div w:id="1774982671">
      <w:bodyDiv w:val="1"/>
      <w:marLeft w:val="0"/>
      <w:marRight w:val="0"/>
      <w:marTop w:val="0"/>
      <w:marBottom w:val="0"/>
      <w:divBdr>
        <w:top w:val="none" w:sz="0" w:space="0" w:color="auto"/>
        <w:left w:val="none" w:sz="0" w:space="0" w:color="auto"/>
        <w:bottom w:val="none" w:sz="0" w:space="0" w:color="auto"/>
        <w:right w:val="none" w:sz="0" w:space="0" w:color="auto"/>
      </w:divBdr>
    </w:div>
    <w:div w:id="2106463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publics.gouv.fr" TargetMode="External"/><Relationship Id="rId18" Type="http://schemas.openxmlformats.org/officeDocument/2006/relationships/hyperlink" Target="https://www.economie.gouv.fr/daj/formulaires-declaration-du-candidat" TargetMode="External"/><Relationship Id="rId26" Type="http://schemas.openxmlformats.org/officeDocument/2006/relationships/hyperlink" Target="https://www.economie.gouv.fr/daj/dematerialisation-signature-electronique-et-certificats"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yperlink" Target="https://www.economie.gouv.fr/daj/formulaires-declaration-du-candidat" TargetMode="External"/><Relationship Id="rId25" Type="http://schemas.openxmlformats.org/officeDocument/2006/relationships/hyperlink" Target="https://www.numerique.gouv.fr/publications/referentiel-general-de-securit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mmunaute.chorus-pro.gouv.fr/pour-les-entreprises/" TargetMode="External"/><Relationship Id="rId20" Type="http://schemas.openxmlformats.org/officeDocument/2006/relationships/hyperlink" Target="http://www.economie.gouv.fr/daj/formulaires-declaration-du-candidat" TargetMode="External"/><Relationship Id="rId29" Type="http://schemas.openxmlformats.org/officeDocument/2006/relationships/hyperlink" Target="mailto:greffe.ta-toulon@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24" Type="http://schemas.openxmlformats.org/officeDocument/2006/relationships/hyperlink" Target="https://marches-publics.finances.rie.gouv.fr/entrepris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ume.chorus-pro.gouv.fr" TargetMode="External"/><Relationship Id="rId23" Type="http://schemas.openxmlformats.org/officeDocument/2006/relationships/hyperlink" Target="https://www.marches-publics.gouv.fr/" TargetMode="External"/><Relationship Id="rId28" Type="http://schemas.openxmlformats.org/officeDocument/2006/relationships/hyperlink" Target="http://toulon.tribunal-administratif.fr" TargetMode="External"/><Relationship Id="rId10" Type="http://schemas.openxmlformats.org/officeDocument/2006/relationships/hyperlink" Target="mailto:nepasrepondre-prod@marches-publics.gouv.fr" TargetMode="External"/><Relationship Id="rId19" Type="http://schemas.openxmlformats.org/officeDocument/2006/relationships/hyperlink" Target="https://www.marches-publics.gouv.fr/docs/outils-esr-2017/place/Bourse_cotraitance_mode_emploi6.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 Id="rId22" Type="http://schemas.openxmlformats.org/officeDocument/2006/relationships/hyperlink" Target="mailto:nepasrepondre@marches-publics.gouv.fr" TargetMode="External"/><Relationship Id="rId27" Type="http://schemas.openxmlformats.org/officeDocument/2006/relationships/hyperlink" Target="mailto:greffe.ta-toulon@juradm.fr" TargetMode="External"/><Relationship Id="rId30" Type="http://schemas.openxmlformats.org/officeDocument/2006/relationships/hyperlink" Target="http://toulon.tribunal-administrati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EB5DE-8E59-4F4B-AD04-223EB0E12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10822</Words>
  <Characters>59524</Characters>
  <Application>Microsoft Office Word</Application>
  <DocSecurity>4</DocSecurity>
  <Lines>496</Lines>
  <Paragraphs>140</Paragraphs>
  <ScaleCrop>false</ScaleCrop>
  <HeadingPairs>
    <vt:vector size="2" baseType="variant">
      <vt:variant>
        <vt:lpstr>Titre</vt:lpstr>
      </vt:variant>
      <vt:variant>
        <vt:i4>1</vt:i4>
      </vt:variant>
    </vt:vector>
  </HeadingPairs>
  <TitlesOfParts>
    <vt:vector size="1" baseType="lpstr">
      <vt:lpstr>RC_18-009</vt:lpstr>
    </vt:vector>
  </TitlesOfParts>
  <Company>Ministère des Armées</Company>
  <LinksUpToDate>false</LinksUpToDate>
  <CharactersWithSpaces>70206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RC_18-009</dc:title>
  <dc:subject/>
  <dc:creator>PATEDOYE Sonia ATTACHE PRIN ADMI</dc:creator>
  <dc:description/>
  <cp:lastModifiedBy>GAVAZZI David TSEF 2E CLASSE DEF</cp:lastModifiedBy>
  <cp:revision>2</cp:revision>
  <cp:lastPrinted>2024-04-25T07:20:00Z</cp:lastPrinted>
  <dcterms:created xsi:type="dcterms:W3CDTF">2025-03-14T12:56:00Z</dcterms:created>
  <dcterms:modified xsi:type="dcterms:W3CDTF">2025-03-14T12:56:00Z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Ministère des Armées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