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0314EB" w:rsidRPr="00950518">
              <w:rPr>
                <w:rFonts w:ascii="Marianne Medium" w:hAnsi="Marianne Medium" w:cs="Arial"/>
                <w:b/>
                <w:bCs/>
                <w:color w:val="000000" w:themeColor="text1"/>
                <w:sz w:val="28"/>
                <w:szCs w:val="28"/>
              </w:rPr>
              <w:t xml:space="preserve"> DU LOT 1</w:t>
            </w:r>
          </w:p>
          <w:p w:rsidR="00CD6789" w:rsidRPr="00CD6789" w:rsidRDefault="000314EB" w:rsidP="00CD6789">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w:t>
            </w:r>
            <w:r w:rsidR="00CD6789">
              <w:rPr>
                <w:rFonts w:ascii="Marianne Medium" w:hAnsi="Marianne Medium" w:cs="Arial"/>
                <w:bCs/>
                <w:color w:val="000000" w:themeColor="text1"/>
                <w:sz w:val="24"/>
                <w:szCs w:val="24"/>
              </w:rPr>
              <w:t>f</w:t>
            </w:r>
            <w:r w:rsidR="00CD6789" w:rsidRPr="00CD6789">
              <w:rPr>
                <w:rFonts w:ascii="Marianne Medium" w:hAnsi="Marianne Medium" w:cs="Arial"/>
                <w:bCs/>
                <w:color w:val="000000" w:themeColor="text1"/>
                <w:sz w:val="24"/>
                <w:szCs w:val="24"/>
              </w:rPr>
              <w:t>ourniture en location, maintenance d’imprimantes et photocopieurs multifonctions et fourniture de toner pour le groupement de commande constitué de services de l’Etat en Nouvelle-Calédonie</w:t>
            </w:r>
          </w:p>
          <w:p w:rsidR="000314EB" w:rsidRPr="00950518" w:rsidRDefault="00CD6789" w:rsidP="00CD6789">
            <w:pPr>
              <w:tabs>
                <w:tab w:val="left" w:pos="851"/>
              </w:tabs>
              <w:spacing w:before="120" w:after="120"/>
              <w:jc w:val="center"/>
              <w:rPr>
                <w:rFonts w:ascii="Marianne Medium" w:hAnsi="Marianne Medium" w:cs="Arial"/>
                <w:bCs/>
                <w:color w:val="000000" w:themeColor="text1"/>
                <w:sz w:val="24"/>
                <w:szCs w:val="24"/>
              </w:rPr>
            </w:pPr>
            <w:r w:rsidRPr="00CD6789">
              <w:rPr>
                <w:rFonts w:ascii="Marianne Medium" w:hAnsi="Marianne Medium" w:cs="Arial"/>
                <w:bCs/>
                <w:color w:val="000000" w:themeColor="text1"/>
                <w:sz w:val="24"/>
                <w:szCs w:val="24"/>
              </w:rPr>
              <w:t>N°2025_HC988_COPIEURS</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 xml:space="preserve">Objet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CD6789" w:rsidRPr="00D30D9E" w:rsidRDefault="00CD6789" w:rsidP="00CD6789">
      <w:pPr>
        <w:spacing w:line="276" w:lineRule="auto"/>
        <w:rPr>
          <w:rFonts w:ascii="Marianne Medium" w:hAnsi="Marianne Medium" w:cs="Times New Roman"/>
          <w:lang w:eastAsia="fr-FR"/>
        </w:rPr>
      </w:pPr>
      <w:r w:rsidRPr="00D30D9E">
        <w:rPr>
          <w:rFonts w:ascii="Marianne Medium" w:hAnsi="Marianne Medium" w:cs="Times New Roman"/>
          <w:lang w:eastAsia="fr-FR"/>
        </w:rPr>
        <w:t>Le marché est un accord-cadre à bons de commande qui porte sur</w:t>
      </w:r>
      <w:r w:rsidRPr="00D30D9E">
        <w:rPr>
          <w:rFonts w:ascii="Calibri" w:hAnsi="Calibri" w:cs="Calibri"/>
          <w:lang w:eastAsia="fr-FR"/>
        </w:rPr>
        <w:t> </w:t>
      </w:r>
      <w:r w:rsidRPr="00D30D9E">
        <w:rPr>
          <w:rFonts w:ascii="Marianne Medium" w:hAnsi="Marianne Medium" w:cs="Times New Roman"/>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r w:rsidRPr="007260F3">
        <w:rPr>
          <w:rFonts w:ascii="Marianne Medium" w:eastAsia="Times New Roman" w:hAnsi="Marianne Medium" w:cs="Times New Roman"/>
          <w:sz w:val="20"/>
          <w:szCs w:val="20"/>
          <w:lang w:eastAsia="fr-FR"/>
        </w:rPr>
        <w:t>la location de copieurs multifonctions neufs</w:t>
      </w:r>
      <w:r>
        <w:rPr>
          <w:rFonts w:ascii="Marianne Medium" w:eastAsia="Times New Roman" w:hAnsi="Marianne Medium" w:cs="Times New Roman"/>
          <w:sz w:val="20"/>
          <w:szCs w:val="20"/>
          <w:lang w:eastAsia="fr-FR"/>
        </w:rPr>
        <w:t xml:space="preserve"> et reconditionnés, scanner </w:t>
      </w:r>
      <w:r w:rsidRPr="007260F3">
        <w:rPr>
          <w:rFonts w:ascii="Marianne Medium" w:eastAsia="Times New Roman" w:hAnsi="Marianne Medium" w:cs="Times New Roman"/>
          <w:sz w:val="20"/>
          <w:szCs w:val="20"/>
          <w:lang w:eastAsia="fr-FR"/>
        </w:rPr>
        <w:t>;</w:t>
      </w:r>
    </w:p>
    <w:p w:rsidR="00CD6789" w:rsidRPr="00CF1804"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r w:rsidRPr="007260F3">
        <w:rPr>
          <w:rFonts w:ascii="Marianne Medium" w:eastAsia="Times New Roman" w:hAnsi="Marianne Medium" w:cs="Times New Roman"/>
          <w:sz w:val="20"/>
          <w:szCs w:val="20"/>
          <w:lang w:eastAsia="fr-FR"/>
        </w:rPr>
        <w:t xml:space="preserve">la livraison et installation des machines et consommables associés (toner, tambour, </w:t>
      </w:r>
      <w:r w:rsidRPr="00CF1804">
        <w:rPr>
          <w:rFonts w:ascii="Marianne Medium" w:eastAsia="Times New Roman" w:hAnsi="Marianne Medium" w:cs="Times New Roman"/>
          <w:sz w:val="20"/>
          <w:szCs w:val="20"/>
          <w:lang w:eastAsia="fr-FR"/>
        </w:rPr>
        <w:t>agrafes le cas échéant)</w:t>
      </w:r>
      <w:r w:rsidRPr="00CF1804">
        <w:rPr>
          <w:rFonts w:ascii="Calibri" w:eastAsia="Times New Roman" w:hAnsi="Calibri" w:cs="Calibri"/>
          <w:sz w:val="20"/>
          <w:szCs w:val="20"/>
          <w:lang w:eastAsia="fr-FR"/>
        </w:rPr>
        <w:t> </w:t>
      </w:r>
      <w:r w:rsidRPr="00CF1804">
        <w:rPr>
          <w:rFonts w:ascii="Marianne Medium" w:eastAsia="Times New Roman" w:hAnsi="Marianne Medium" w:cs="Times New Roman"/>
          <w:sz w:val="20"/>
          <w:szCs w:val="20"/>
          <w:lang w:eastAsia="fr-FR"/>
        </w:rPr>
        <w:t>à l’exclusion du papier pendant toute la durée du marché;</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r w:rsidRPr="007260F3">
        <w:rPr>
          <w:rFonts w:ascii="Marianne Medium" w:eastAsia="Times New Roman" w:hAnsi="Marianne Medium" w:cs="Times New Roman"/>
          <w:sz w:val="20"/>
          <w:szCs w:val="20"/>
          <w:lang w:eastAsia="fr-FR"/>
        </w:rPr>
        <w:t>la reprise des toners vides, des photoconducteurs et des pièces échangées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r w:rsidRPr="007260F3">
        <w:rPr>
          <w:rFonts w:ascii="Marianne Medium" w:eastAsia="Times New Roman" w:hAnsi="Marianne Medium" w:cs="Times New Roman"/>
          <w:sz w:val="20"/>
          <w:szCs w:val="20"/>
          <w:lang w:eastAsia="fr-FR"/>
        </w:rPr>
        <w:t>la fourniture des pilotes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r w:rsidRPr="007260F3">
        <w:rPr>
          <w:rFonts w:ascii="Marianne Medium" w:eastAsia="Times New Roman" w:hAnsi="Marianne Medium" w:cs="Times New Roman"/>
          <w:sz w:val="20"/>
          <w:szCs w:val="20"/>
          <w:lang w:eastAsia="fr-FR"/>
        </w:rPr>
        <w:t>une formation initiale de prise en main du matériel assurée par le titulaire sur chaque site lors de la mise en service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r w:rsidRPr="007260F3">
        <w:rPr>
          <w:rFonts w:ascii="Marianne Medium" w:eastAsia="Times New Roman" w:hAnsi="Marianne Medium" w:cs="Times New Roman"/>
          <w:sz w:val="20"/>
          <w:szCs w:val="20"/>
          <w:lang w:eastAsia="fr-FR"/>
        </w:rPr>
        <w:t>la maintenance préventive, corrective et curative sur les machines neuves et reconditionnées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r w:rsidRPr="007260F3">
        <w:rPr>
          <w:rFonts w:ascii="Marianne Medium" w:eastAsia="Times New Roman" w:hAnsi="Marianne Medium" w:cs="Times New Roman"/>
          <w:sz w:val="20"/>
          <w:szCs w:val="20"/>
          <w:lang w:eastAsia="fr-FR"/>
        </w:rPr>
        <w:t>la location à coute de durée de copieurs reconditionnés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r w:rsidRPr="007260F3">
        <w:rPr>
          <w:rFonts w:ascii="Marianne Medium" w:eastAsia="Times New Roman" w:hAnsi="Marianne Medium" w:cs="Times New Roman"/>
          <w:sz w:val="20"/>
          <w:szCs w:val="20"/>
          <w:lang w:eastAsia="fr-FR"/>
        </w:rPr>
        <w:t>la fourniture de toner ou d’encre hors prestation de maintenance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color w:val="FF0000"/>
          <w:sz w:val="20"/>
          <w:szCs w:val="20"/>
          <w:lang w:eastAsia="fr-FR"/>
        </w:rPr>
      </w:pPr>
      <w:r w:rsidRPr="007260F3">
        <w:rPr>
          <w:rFonts w:ascii="Marianne Medium" w:eastAsia="Times New Roman" w:hAnsi="Marianne Medium" w:cs="Times New Roman"/>
          <w:sz w:val="20"/>
          <w:szCs w:val="20"/>
          <w:lang w:eastAsia="fr-FR"/>
        </w:rPr>
        <w:t>la reprise du matériel (hors disque dur à démonter par le titulaire en présence du service bénéficiaire) appartenant au titulaire à l’expiration du contrat avec enlèvement sous la responsabilité et la charge du titulaire.</w:t>
      </w:r>
    </w:p>
    <w:p w:rsidR="000314EB" w:rsidRPr="003F2935" w:rsidRDefault="000314EB" w:rsidP="000314EB">
      <w:pPr>
        <w:spacing w:line="276" w:lineRule="auto"/>
        <w:jc w:val="both"/>
        <w:rPr>
          <w:rFonts w:ascii="Marianne Medium" w:hAnsi="Marianne Medium"/>
          <w:iCs/>
        </w:rPr>
      </w:pPr>
    </w:p>
    <w:p w:rsidR="00DC6960" w:rsidRDefault="000314EB" w:rsidP="003F2935">
      <w:pPr>
        <w:spacing w:line="276" w:lineRule="auto"/>
        <w:jc w:val="both"/>
        <w:rPr>
          <w:rFonts w:ascii="Marianne Medium" w:hAnsi="Marianne Medium"/>
          <w:iCs/>
        </w:rPr>
      </w:pPr>
      <w:r w:rsidRPr="003F2935">
        <w:rPr>
          <w:rFonts w:ascii="Marianne Medium" w:hAnsi="Marianne Medium"/>
          <w:iCs/>
        </w:rPr>
        <w:t>Le présent acte d’engagem</w:t>
      </w:r>
      <w:r w:rsidR="001C0EA3">
        <w:rPr>
          <w:rFonts w:ascii="Marianne Medium" w:hAnsi="Marianne Medium"/>
          <w:iCs/>
        </w:rPr>
        <w:t>ent concerne uniquement le lot 5</w:t>
      </w:r>
      <w:bookmarkStart w:id="0" w:name="_GoBack"/>
      <w:bookmarkEnd w:id="0"/>
      <w:r w:rsidR="00CD6789">
        <w:rPr>
          <w:rFonts w:ascii="Calibri" w:hAnsi="Calibri" w:cs="Calibri"/>
          <w:iCs/>
        </w:rPr>
        <w:t> </w:t>
      </w:r>
      <w:r w:rsidR="00CD6789">
        <w:rPr>
          <w:rFonts w:ascii="Marianne Medium" w:hAnsi="Marianne Medium"/>
          <w:iCs/>
        </w:rPr>
        <w:t xml:space="preserve">: </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8639"/>
      </w:tblGrid>
      <w:tr w:rsidR="004D1627" w:rsidRPr="008B4479" w:rsidTr="004D1627">
        <w:trPr>
          <w:trHeight w:val="765"/>
        </w:trPr>
        <w:tc>
          <w:tcPr>
            <w:tcW w:w="757" w:type="dxa"/>
            <w:shd w:val="clear" w:color="auto" w:fill="auto"/>
            <w:noWrap/>
            <w:vAlign w:val="center"/>
            <w:hideMark/>
          </w:tcPr>
          <w:p w:rsidR="004D1627" w:rsidRPr="008B4479" w:rsidRDefault="004D1627" w:rsidP="00C432B5">
            <w:pPr>
              <w:jc w:val="center"/>
              <w:rPr>
                <w:rFonts w:ascii="Marianne Medium" w:hAnsi="Marianne Medium" w:cs="Calibri"/>
                <w:lang w:eastAsia="fr-FR"/>
              </w:rPr>
            </w:pPr>
            <w:r w:rsidRPr="008B4479">
              <w:rPr>
                <w:rFonts w:ascii="Marianne Medium" w:hAnsi="Marianne Medium" w:cs="Calibri"/>
                <w:lang w:eastAsia="fr-FR"/>
              </w:rPr>
              <w:t>Lot 5</w:t>
            </w:r>
          </w:p>
        </w:tc>
        <w:tc>
          <w:tcPr>
            <w:tcW w:w="8639" w:type="dxa"/>
            <w:shd w:val="clear" w:color="auto" w:fill="auto"/>
            <w:noWrap/>
            <w:vAlign w:val="center"/>
            <w:hideMark/>
          </w:tcPr>
          <w:p w:rsidR="004D1627" w:rsidRPr="008B4479" w:rsidRDefault="004D1627" w:rsidP="00C432B5">
            <w:pPr>
              <w:rPr>
                <w:rFonts w:ascii="Marianne Medium" w:hAnsi="Marianne Medium" w:cs="Calibri"/>
                <w:lang w:eastAsia="fr-FR"/>
              </w:rPr>
            </w:pPr>
            <w:r w:rsidRPr="008B4479">
              <w:rPr>
                <w:rFonts w:ascii="Marianne Medium" w:hAnsi="Marianne Medium" w:cs="Calibri"/>
                <w:lang w:eastAsia="fr-FR"/>
              </w:rPr>
              <w:t>Haut-commissariat de la République – Subdivision administrative des îles Loyauté à Wé (Lifou) - Location et maintenance de solution d'impression</w:t>
            </w:r>
          </w:p>
        </w:tc>
      </w:tr>
    </w:tbl>
    <w:p w:rsidR="00CD6789" w:rsidRPr="003F2935" w:rsidRDefault="00CD6789" w:rsidP="003F2935">
      <w:pPr>
        <w:spacing w:line="276" w:lineRule="auto"/>
        <w:jc w:val="both"/>
        <w:rPr>
          <w:rFonts w:ascii="Marianne Medium" w:hAnsi="Marianne Medium" w:cs="Arial"/>
        </w:rPr>
      </w:pP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Default="00DC6960" w:rsidP="00DC6960">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1C0EA3">
        <w:rPr>
          <w:rFonts w:ascii="Marianne Medium" w:hAnsi="Marianne Medium"/>
          <w:color w:val="000000" w:themeColor="text1"/>
        </w:rPr>
      </w:r>
      <w:r w:rsidR="001C0EA3">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00EC0947">
        <w:rPr>
          <w:rFonts w:ascii="Marianne Medium" w:hAnsi="Marianne Medium" w:cs="Arial"/>
          <w:color w:val="000000" w:themeColor="text1"/>
          <w:lang w:val="en-GB"/>
        </w:rPr>
        <w:t>A</w:t>
      </w:r>
      <w:r w:rsidRPr="00950518">
        <w:rPr>
          <w:rFonts w:ascii="Marianne Medium" w:hAnsi="Marianne Medium" w:cs="Arial"/>
          <w:color w:val="000000" w:themeColor="text1"/>
          <w:lang w:val="en-GB"/>
        </w:rPr>
        <w:t xml:space="preserve">P </w:t>
      </w:r>
    </w:p>
    <w:p w:rsidR="00EC0947" w:rsidRDefault="00EC0947" w:rsidP="00EC0947">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1C0EA3">
        <w:rPr>
          <w:rFonts w:ascii="Marianne Medium" w:hAnsi="Marianne Medium"/>
          <w:color w:val="000000" w:themeColor="text1"/>
        </w:rPr>
      </w:r>
      <w:r w:rsidR="001C0EA3">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w:t>
      </w:r>
      <w:r>
        <w:rPr>
          <w:rFonts w:ascii="Marianne Medium" w:hAnsi="Marianne Medium" w:cs="Arial"/>
          <w:color w:val="000000" w:themeColor="text1"/>
          <w:lang w:val="en-GB"/>
        </w:rPr>
        <w:t>CCTP</w:t>
      </w:r>
    </w:p>
    <w:p w:rsidR="00EC0947" w:rsidRPr="00950518" w:rsidRDefault="00EC0947" w:rsidP="00DC6960">
      <w:pPr>
        <w:tabs>
          <w:tab w:val="left" w:pos="851"/>
        </w:tabs>
        <w:spacing w:before="120"/>
        <w:ind w:left="1135" w:hanging="284"/>
        <w:jc w:val="both"/>
        <w:rPr>
          <w:rFonts w:ascii="Marianne Medium" w:hAnsi="Marianne Medium"/>
          <w:color w:val="000000" w:themeColor="text1"/>
          <w:lang w:val="en-US"/>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rPr>
        <w:t>et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le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s’engage,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engage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l’ensemble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r w:rsidRPr="00950518">
        <w:rPr>
          <w:rFonts w:ascii="Marianne Medium" w:hAnsi="Marianne Medium" w:cs="Arial"/>
          <w:color w:val="000000" w:themeColor="text1"/>
        </w:rPr>
        <w:t>à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6F1C82">
        <w:rPr>
          <w:rFonts w:ascii="Marianne Medium" w:hAnsi="Marianne Medium" w:cs="Arial"/>
          <w:color w:val="000000" w:themeColor="text1"/>
        </w:rPr>
        <w:t xml:space="preserve">dans les BPU </w:t>
      </w:r>
      <w:r w:rsidR="000314EB" w:rsidRPr="00950518">
        <w:rPr>
          <w:rFonts w:ascii="Marianne Medium" w:hAnsi="Marianne Medium" w:cs="Arial"/>
          <w:color w:val="000000" w:themeColor="text1"/>
        </w:rPr>
        <w:t>po</w:t>
      </w:r>
      <w:r w:rsidR="006F1C82">
        <w:rPr>
          <w:rFonts w:ascii="Marianne Medium" w:hAnsi="Marianne Medium" w:cs="Arial"/>
          <w:color w:val="000000" w:themeColor="text1"/>
        </w:rPr>
        <w:t>ur la prestation de maintenance.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lastRenderedPageBreak/>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0"/>
            </w:checkBox>
          </w:ffData>
        </w:fldChar>
      </w:r>
      <w:r w:rsidR="00C55386">
        <w:rPr>
          <w:rFonts w:ascii="Marianne Medium" w:hAnsi="Marianne Medium"/>
          <w:color w:val="000000" w:themeColor="text1"/>
        </w:rPr>
        <w:instrText xml:space="preserve"> FORMCHECKBOX </w:instrText>
      </w:r>
      <w:r w:rsidR="001C0EA3">
        <w:rPr>
          <w:rFonts w:ascii="Marianne Medium" w:hAnsi="Marianne Medium"/>
          <w:color w:val="000000" w:themeColor="text1"/>
        </w:rPr>
      </w:r>
      <w:r w:rsidR="001C0EA3">
        <w:rPr>
          <w:rFonts w:ascii="Marianne Medium" w:hAnsi="Marianne Medium"/>
          <w:color w:val="000000" w:themeColor="text1"/>
        </w:rPr>
        <w:fldChar w:fldCharType="separate"/>
      </w:r>
      <w:r w:rsidR="00C55386">
        <w:rPr>
          <w:rFonts w:ascii="Marianne Medium" w:hAnsi="Marianne Medium"/>
          <w:color w:val="000000" w:themeColor="text1"/>
        </w:rPr>
        <w:fldChar w:fldCharType="end"/>
      </w:r>
      <w:r w:rsidRPr="00950518">
        <w:rPr>
          <w:rFonts w:ascii="Marianne Medium" w:hAnsi="Marianne Medium" w:cs="Arial"/>
          <w:color w:val="000000" w:themeColor="text1"/>
        </w:rPr>
        <w:tab/>
        <w:t>la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1C0EA3">
        <w:rPr>
          <w:rFonts w:ascii="Marianne Medium" w:hAnsi="Marianne Medium"/>
          <w:color w:val="000000" w:themeColor="text1"/>
        </w:rPr>
      </w:r>
      <w:r w:rsidR="001C0EA3">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t>la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1"/>
            </w:checkBox>
          </w:ffData>
        </w:fldChar>
      </w:r>
      <w:r w:rsidR="00C55386">
        <w:rPr>
          <w:rFonts w:ascii="Marianne Medium" w:hAnsi="Marianne Medium"/>
          <w:color w:val="000000" w:themeColor="text1"/>
        </w:rPr>
        <w:instrText xml:space="preserve"> FORMCHECKBOX </w:instrText>
      </w:r>
      <w:r w:rsidR="001C0EA3">
        <w:rPr>
          <w:rFonts w:ascii="Marianne Medium" w:hAnsi="Marianne Medium"/>
          <w:color w:val="000000" w:themeColor="text1"/>
        </w:rPr>
      </w:r>
      <w:r w:rsidR="001C0EA3">
        <w:rPr>
          <w:rFonts w:ascii="Marianne Medium" w:hAnsi="Marianne Medium"/>
          <w:color w:val="000000" w:themeColor="text1"/>
        </w:rPr>
        <w:fldChar w:fldCharType="separate"/>
      </w:r>
      <w:r w:rsidR="00C55386">
        <w:rPr>
          <w:rFonts w:ascii="Marianne Medium" w:hAnsi="Marianne Medium"/>
          <w:color w:val="000000" w:themeColor="text1"/>
        </w:rPr>
        <w:fldChar w:fldCharType="end"/>
      </w:r>
      <w:r w:rsidRPr="00950518">
        <w:rPr>
          <w:rFonts w:ascii="Marianne Medium" w:hAnsi="Marianne Medium" w:cs="Arial"/>
          <w:color w:val="000000" w:themeColor="text1"/>
        </w:rPr>
        <w:tab/>
      </w:r>
      <w:r w:rsidR="00912465">
        <w:rPr>
          <w:rFonts w:ascii="Marianne Medium" w:hAnsi="Marianne Medium" w:cs="Arial"/>
          <w:color w:val="000000" w:themeColor="text1"/>
        </w:rPr>
        <w:tab/>
      </w:r>
      <w:r w:rsidRPr="00950518">
        <w:rPr>
          <w:rFonts w:ascii="Marianne Medium" w:hAnsi="Marianne Medium" w:cs="Arial"/>
          <w:color w:val="000000" w:themeColor="text1"/>
        </w:rPr>
        <w:t>la date de début d’exécution prévue par le marché public lorsqu’elle est postérie</w:t>
      </w:r>
      <w:r w:rsidR="003D0B57">
        <w:rPr>
          <w:rFonts w:ascii="Marianne Medium" w:hAnsi="Marianne Medium" w:cs="Arial"/>
          <w:color w:val="000000" w:themeColor="text1"/>
        </w:rPr>
        <w:t>ure à la date de notification soit au 2 novembre 2025.</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1C0EA3">
        <w:rPr>
          <w:rFonts w:ascii="Marianne Medium" w:hAnsi="Marianne Medium"/>
          <w:color w:val="000000" w:themeColor="text1"/>
        </w:rPr>
      </w:r>
      <w:r w:rsidR="001C0EA3">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1C0EA3">
        <w:rPr>
          <w:rFonts w:ascii="Marianne Medium" w:hAnsi="Marianne Medium"/>
          <w:color w:val="000000" w:themeColor="text1"/>
        </w:rPr>
      </w:r>
      <w:r w:rsidR="001C0EA3">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F24249">
      <w:pPr>
        <w:tabs>
          <w:tab w:val="left" w:pos="5685"/>
        </w:tabs>
        <w:jc w:val="both"/>
        <w:rPr>
          <w:rFonts w:ascii="Marianne Medium" w:hAnsi="Marianne Medium" w:cs="Arial"/>
          <w:color w:val="000000" w:themeColor="text1"/>
        </w:rPr>
      </w:pPr>
    </w:p>
    <w:tbl>
      <w:tblPr>
        <w:tblW w:w="10419" w:type="dxa"/>
        <w:tblLayout w:type="fixed"/>
        <w:tblCellMar>
          <w:left w:w="71" w:type="dxa"/>
          <w:right w:w="71" w:type="dxa"/>
        </w:tblCellMar>
        <w:tblLook w:val="0000" w:firstRow="0" w:lastRow="0" w:firstColumn="0" w:lastColumn="0" w:noHBand="0" w:noVBand="0"/>
      </w:tblPr>
      <w:tblGrid>
        <w:gridCol w:w="10419"/>
      </w:tblGrid>
      <w:tr w:rsidR="00950518" w:rsidRPr="00950518" w:rsidTr="00CE5FDD">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pour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(joindre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(joindre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t>ont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(hors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r w:rsidRPr="00E73EA0">
        <w:rPr>
          <w:rFonts w:ascii="Marianne Medium" w:hAnsi="Marianne Medium" w:cs="Arial"/>
        </w:rPr>
        <w:t>donnent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t>donnent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C0EA3">
        <w:rPr>
          <w:rFonts w:ascii="Marianne Medium" w:hAnsi="Marianne Medium"/>
        </w:rPr>
      </w:r>
      <w:r w:rsidR="001C0EA3">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r w:rsidRPr="00E73EA0">
        <w:rPr>
          <w:rFonts w:ascii="Marianne Medium" w:hAnsi="Marianne Medium" w:cs="Arial"/>
        </w:rPr>
        <w:t>donnent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C6960" w:rsidRPr="00E73EA0" w:rsidTr="00912465">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912465">
              <w:rPr>
                <w:rFonts w:ascii="Marianne Medium" w:hAnsi="Marianne Medium" w:cs="Arial"/>
                <w:b/>
                <w:bCs/>
                <w:color w:val="000000" w:themeColor="text1"/>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 de l’acheteur</w:t>
      </w: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r w:rsidRPr="00E73EA0">
        <w:rPr>
          <w:rFonts w:ascii="Marianne Medium" w:hAnsi="Marianne Medium" w:cs="Arial"/>
        </w:rPr>
        <w:t xml:space="preserve"> , le </w:t>
      </w:r>
      <w:r w:rsidRPr="00E73EA0">
        <w:rPr>
          <w:rFonts w:ascii="Marianne Medium" w:hAnsi="Marianne Medium" w:cs="Marianne Medium"/>
        </w:rPr>
        <w:t>…………………</w:t>
      </w: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(représentant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2131E4" w:rsidRPr="00E73EA0" w:rsidRDefault="001C0EA3">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C55386" w:rsidP="00F24249">
          <w:pPr>
            <w:jc w:val="center"/>
            <w:rPr>
              <w:rFonts w:ascii="Arial" w:hAnsi="Arial" w:cs="Arial"/>
              <w:b/>
            </w:rPr>
          </w:pPr>
          <w:r>
            <w:rPr>
              <w:rFonts w:ascii="Arial" w:hAnsi="Arial" w:cs="Arial"/>
              <w:b/>
              <w:i/>
            </w:rPr>
            <w:t>2025_HC988_COPIEURS</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C0EA3">
            <w:rPr>
              <w:rStyle w:val="Numrodepage"/>
              <w:rFonts w:cs="Arial"/>
              <w:b/>
              <w:noProof/>
            </w:rPr>
            <w:t>5</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C0EA3">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r w:rsidRPr="00DC6960">
                            <w:rPr>
                              <w:rFonts w:ascii="Marianne Medium" w:hAnsi="Marianne Medium"/>
                              <w:b/>
                            </w:rPr>
                            <w:t>et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DF0870"/>
    <w:multiLevelType w:val="hybridMultilevel"/>
    <w:tmpl w:val="C9F08002"/>
    <w:lvl w:ilvl="0" w:tplc="F97A856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1C0EA3"/>
    <w:rsid w:val="00282E67"/>
    <w:rsid w:val="002832B5"/>
    <w:rsid w:val="003360A4"/>
    <w:rsid w:val="0033636E"/>
    <w:rsid w:val="00353349"/>
    <w:rsid w:val="003D0B57"/>
    <w:rsid w:val="003F2935"/>
    <w:rsid w:val="004151C0"/>
    <w:rsid w:val="00494F92"/>
    <w:rsid w:val="004A1A58"/>
    <w:rsid w:val="004D1627"/>
    <w:rsid w:val="00560B22"/>
    <w:rsid w:val="005C4CA3"/>
    <w:rsid w:val="006B7EE7"/>
    <w:rsid w:val="006F1C82"/>
    <w:rsid w:val="00727CE6"/>
    <w:rsid w:val="008213CF"/>
    <w:rsid w:val="008C3247"/>
    <w:rsid w:val="008E0AB6"/>
    <w:rsid w:val="00912465"/>
    <w:rsid w:val="00950518"/>
    <w:rsid w:val="009B5209"/>
    <w:rsid w:val="009D00BB"/>
    <w:rsid w:val="00A32A5F"/>
    <w:rsid w:val="00AE4734"/>
    <w:rsid w:val="00B455F1"/>
    <w:rsid w:val="00B744AE"/>
    <w:rsid w:val="00B97467"/>
    <w:rsid w:val="00C51210"/>
    <w:rsid w:val="00C55386"/>
    <w:rsid w:val="00C87AF4"/>
    <w:rsid w:val="00C97D80"/>
    <w:rsid w:val="00CD3852"/>
    <w:rsid w:val="00CD6789"/>
    <w:rsid w:val="00CE5FDD"/>
    <w:rsid w:val="00D831F9"/>
    <w:rsid w:val="00DA7384"/>
    <w:rsid w:val="00DB1D60"/>
    <w:rsid w:val="00DC548B"/>
    <w:rsid w:val="00DC6960"/>
    <w:rsid w:val="00DD30DF"/>
    <w:rsid w:val="00E43F90"/>
    <w:rsid w:val="00E66D50"/>
    <w:rsid w:val="00E73EA0"/>
    <w:rsid w:val="00EC0947"/>
    <w:rsid w:val="00F24249"/>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8C1B9"/>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1525</Words>
  <Characters>8393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4</cp:revision>
  <cp:lastPrinted>2024-12-17T21:45:00Z</cp:lastPrinted>
  <dcterms:created xsi:type="dcterms:W3CDTF">2025-04-04T05:18:00Z</dcterms:created>
  <dcterms:modified xsi:type="dcterms:W3CDTF">2025-04-04T05:19:00Z</dcterms:modified>
</cp:coreProperties>
</file>