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EFB3" w14:textId="72A4F980" w:rsidR="003B281A" w:rsidRPr="004D466F" w:rsidRDefault="00221AD0" w:rsidP="003B281A">
      <w:pPr>
        <w:tabs>
          <w:tab w:val="left" w:pos="1725"/>
        </w:tabs>
        <w:spacing w:before="120"/>
        <w:jc w:val="both"/>
        <w:rPr>
          <w:rStyle w:val="Numrodepage"/>
          <w:rFonts w:ascii="Arial" w:hAnsi="Arial" w:cs="Arial"/>
          <w:color w:val="00478A"/>
          <w:sz w:val="12"/>
          <w:szCs w:val="14"/>
        </w:rPr>
      </w:pPr>
      <w:r>
        <w:rPr>
          <w:rFonts w:ascii="Arial" w:hAnsi="Arial" w:cs="Arial"/>
          <w:caps/>
          <w:color w:val="00478A"/>
          <w:sz w:val="36"/>
          <w:szCs w:val="40"/>
        </w:rPr>
        <w:fldChar w:fldCharType="begin"/>
      </w:r>
      <w:r>
        <w:rPr>
          <w:rFonts w:ascii="Arial" w:hAnsi="Arial" w:cs="Arial"/>
          <w:caps/>
          <w:color w:val="00478A"/>
          <w:sz w:val="36"/>
          <w:szCs w:val="40"/>
        </w:rPr>
        <w:instrText xml:space="preserve"> TITLE   \* MERGEFORMAT </w:instrText>
      </w:r>
      <w:r>
        <w:rPr>
          <w:rFonts w:ascii="Arial" w:hAnsi="Arial" w:cs="Arial"/>
          <w:caps/>
          <w:color w:val="00478A"/>
          <w:sz w:val="36"/>
          <w:szCs w:val="40"/>
        </w:rPr>
        <w:fldChar w:fldCharType="separate"/>
      </w:r>
      <w:r w:rsidR="003B281A" w:rsidRPr="004D466F">
        <w:rPr>
          <w:rFonts w:ascii="Arial" w:hAnsi="Arial" w:cs="Arial"/>
          <w:caps/>
          <w:color w:val="00478A"/>
          <w:sz w:val="36"/>
          <w:szCs w:val="40"/>
        </w:rPr>
        <w:t>ANNEXE</w:t>
      </w:r>
      <w:r w:rsidR="00E87EFC">
        <w:rPr>
          <w:rFonts w:ascii="Arial" w:hAnsi="Arial" w:cs="Arial"/>
          <w:caps/>
          <w:color w:val="00478A"/>
          <w:sz w:val="36"/>
          <w:szCs w:val="40"/>
        </w:rPr>
        <w:t xml:space="preserve"> </w:t>
      </w:r>
      <w:r w:rsidR="003B281A" w:rsidRPr="004D466F">
        <w:rPr>
          <w:rFonts w:ascii="Arial" w:hAnsi="Arial" w:cs="Arial"/>
          <w:caps/>
          <w:color w:val="00478A"/>
          <w:sz w:val="36"/>
          <w:szCs w:val="40"/>
        </w:rPr>
        <w:t xml:space="preserve">- </w:t>
      </w:r>
      <w:r>
        <w:rPr>
          <w:rFonts w:ascii="Arial" w:hAnsi="Arial" w:cs="Arial"/>
          <w:caps/>
          <w:color w:val="00478A"/>
          <w:sz w:val="36"/>
          <w:szCs w:val="40"/>
        </w:rPr>
        <w:t>Sous-traitance de traitement de donnees a caraCtere personnel</w:t>
      </w:r>
      <w:r>
        <w:rPr>
          <w:rFonts w:ascii="Arial" w:hAnsi="Arial" w:cs="Arial"/>
          <w:caps/>
          <w:color w:val="00478A"/>
          <w:sz w:val="36"/>
          <w:szCs w:val="40"/>
        </w:rPr>
        <w:fldChar w:fldCharType="end"/>
      </w:r>
    </w:p>
    <w:p w14:paraId="508B7D78" w14:textId="77777777" w:rsidR="003B281A" w:rsidRDefault="003B281A" w:rsidP="003B281A">
      <w:pPr>
        <w:tabs>
          <w:tab w:val="left" w:pos="1134"/>
          <w:tab w:val="left" w:pos="1843"/>
          <w:tab w:val="left" w:pos="5104"/>
          <w:tab w:val="left" w:pos="8505"/>
        </w:tabs>
        <w:spacing w:line="240" w:lineRule="exact"/>
        <w:rPr>
          <w:rFonts w:ascii="Arial" w:hAnsi="Arial" w:cs="Arial"/>
          <w:i/>
          <w:sz w:val="20"/>
          <w:u w:val="single"/>
        </w:rPr>
      </w:pP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04979BA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est amené à traiter des données à caractère personnel pour le compte de l’ACOSS.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ci-après le « Règlement » ou « RGPD ». De son côté, l’ACOSS agit en tant que responsable de traitement au sens de l’article 4-7) dudit Règlement.</w:t>
      </w:r>
    </w:p>
    <w:p w14:paraId="694F1921" w14:textId="77777777" w:rsidR="00221AD0" w:rsidRPr="00221AD0" w:rsidRDefault="00221AD0" w:rsidP="00221AD0">
      <w:pPr>
        <w:jc w:val="both"/>
        <w:rPr>
          <w:rFonts w:ascii="Arial" w:eastAsiaTheme="minorHAnsi" w:hAnsi="Arial" w:cs="Arial"/>
          <w:sz w:val="20"/>
        </w:rPr>
      </w:pPr>
    </w:p>
    <w:p w14:paraId="1A840086"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Description du traitement(s) des données à caractère personnel</w:t>
      </w:r>
    </w:p>
    <w:p w14:paraId="5514DFFB" w14:textId="77777777" w:rsidR="00221AD0" w:rsidRPr="00221AD0" w:rsidRDefault="00221AD0" w:rsidP="00221AD0">
      <w:pPr>
        <w:jc w:val="both"/>
        <w:rPr>
          <w:rFonts w:ascii="Arial" w:eastAsiaTheme="minorHAnsi" w:hAnsi="Arial" w:cs="Arial"/>
          <w:sz w:val="20"/>
        </w:rPr>
      </w:pPr>
    </w:p>
    <w:p w14:paraId="1CE18F14" w14:textId="73304013"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est autorisé à traiter pour le compte de l’ACOSS les données à caractère personnel nécessaires pour fournir le ou les service(s) suivant(s) :</w:t>
      </w:r>
      <w:r w:rsidR="00BB0F97">
        <w:rPr>
          <w:rFonts w:ascii="Arial" w:eastAsiaTheme="minorHAnsi" w:hAnsi="Arial" w:cs="Arial"/>
          <w:sz w:val="20"/>
        </w:rPr>
        <w:t xml:space="preserve"> </w:t>
      </w:r>
      <w:r w:rsidR="00965A2E">
        <w:rPr>
          <w:rFonts w:ascii="Arial" w:eastAsiaTheme="minorHAnsi" w:hAnsi="Arial" w:cs="Arial"/>
          <w:sz w:val="20"/>
        </w:rPr>
        <w:t>prestations de migration, de mise en qualité, d’archivage des données, d’adaptation du code applicatif et de support correctif.</w:t>
      </w:r>
    </w:p>
    <w:p w14:paraId="143AC584" w14:textId="77777777" w:rsidR="00221AD0" w:rsidRPr="00221AD0" w:rsidRDefault="00221AD0" w:rsidP="00221AD0">
      <w:pPr>
        <w:jc w:val="both"/>
        <w:rPr>
          <w:rFonts w:ascii="Arial" w:eastAsiaTheme="minorHAnsi" w:hAnsi="Arial" w:cs="Arial"/>
          <w:sz w:val="20"/>
        </w:rPr>
      </w:pPr>
    </w:p>
    <w:p w14:paraId="2DB804DD" w14:textId="51D78FAF" w:rsidR="00221AD0" w:rsidRDefault="00221AD0" w:rsidP="00221AD0">
      <w:pPr>
        <w:jc w:val="both"/>
        <w:rPr>
          <w:rFonts w:ascii="Arial" w:eastAsiaTheme="minorHAnsi" w:hAnsi="Arial" w:cs="Arial"/>
          <w:sz w:val="20"/>
        </w:rPr>
      </w:pPr>
      <w:r w:rsidRPr="00221AD0">
        <w:rPr>
          <w:rFonts w:ascii="Arial" w:eastAsiaTheme="minorHAnsi" w:hAnsi="Arial" w:cs="Arial"/>
          <w:sz w:val="20"/>
        </w:rPr>
        <w:t>La nature des opérations réalisées sur les données est</w:t>
      </w:r>
      <w:r w:rsidR="00965A2E">
        <w:rPr>
          <w:rFonts w:ascii="Arial" w:eastAsiaTheme="minorHAnsi" w:hAnsi="Arial" w:cs="Arial"/>
          <w:sz w:val="20"/>
        </w:rPr>
        <w:t> :</w:t>
      </w:r>
    </w:p>
    <w:p w14:paraId="5C912693" w14:textId="0D6F243C" w:rsidR="00965A2E" w:rsidRDefault="00965A2E" w:rsidP="00965A2E">
      <w:pPr>
        <w:pStyle w:val="Paragraphedeliste"/>
        <w:numPr>
          <w:ilvl w:val="0"/>
          <w:numId w:val="8"/>
        </w:numPr>
        <w:jc w:val="both"/>
        <w:rPr>
          <w:rFonts w:ascii="Arial" w:eastAsiaTheme="minorHAnsi" w:hAnsi="Arial" w:cs="Arial"/>
          <w:sz w:val="20"/>
        </w:rPr>
      </w:pPr>
      <w:r>
        <w:rPr>
          <w:rFonts w:ascii="Arial" w:eastAsiaTheme="minorHAnsi" w:hAnsi="Arial" w:cs="Arial"/>
          <w:sz w:val="20"/>
        </w:rPr>
        <w:t>La migration des données ;</w:t>
      </w:r>
    </w:p>
    <w:p w14:paraId="1EA030EB" w14:textId="3F8D705B" w:rsidR="00965A2E" w:rsidRDefault="00965A2E" w:rsidP="00965A2E">
      <w:pPr>
        <w:pStyle w:val="Paragraphedeliste"/>
        <w:numPr>
          <w:ilvl w:val="0"/>
          <w:numId w:val="8"/>
        </w:numPr>
        <w:jc w:val="both"/>
        <w:rPr>
          <w:rFonts w:ascii="Arial" w:eastAsiaTheme="minorHAnsi" w:hAnsi="Arial" w:cs="Arial"/>
          <w:sz w:val="20"/>
        </w:rPr>
      </w:pPr>
      <w:r>
        <w:rPr>
          <w:rFonts w:ascii="Arial" w:eastAsiaTheme="minorHAnsi" w:hAnsi="Arial" w:cs="Arial"/>
          <w:sz w:val="20"/>
        </w:rPr>
        <w:t>La mise en qualité des données ;</w:t>
      </w:r>
    </w:p>
    <w:p w14:paraId="45A271D4" w14:textId="6BFA6B06" w:rsidR="00965A2E" w:rsidRDefault="00965A2E" w:rsidP="00965A2E">
      <w:pPr>
        <w:pStyle w:val="Paragraphedeliste"/>
        <w:numPr>
          <w:ilvl w:val="0"/>
          <w:numId w:val="8"/>
        </w:numPr>
        <w:jc w:val="both"/>
        <w:rPr>
          <w:rFonts w:ascii="Arial" w:eastAsiaTheme="minorHAnsi" w:hAnsi="Arial" w:cs="Arial"/>
          <w:sz w:val="20"/>
        </w:rPr>
      </w:pPr>
      <w:r>
        <w:rPr>
          <w:rFonts w:ascii="Arial" w:eastAsiaTheme="minorHAnsi" w:hAnsi="Arial" w:cs="Arial"/>
          <w:sz w:val="20"/>
        </w:rPr>
        <w:t>L’archivage des données ;</w:t>
      </w:r>
    </w:p>
    <w:p w14:paraId="7CBDF436" w14:textId="31DAF023" w:rsidR="00965A2E" w:rsidRPr="00965A2E" w:rsidRDefault="00965A2E" w:rsidP="00965A2E">
      <w:pPr>
        <w:pStyle w:val="Paragraphedeliste"/>
        <w:numPr>
          <w:ilvl w:val="0"/>
          <w:numId w:val="8"/>
        </w:numPr>
        <w:jc w:val="both"/>
        <w:rPr>
          <w:rFonts w:ascii="Arial" w:eastAsiaTheme="minorHAnsi" w:hAnsi="Arial" w:cs="Arial"/>
          <w:sz w:val="20"/>
        </w:rPr>
      </w:pPr>
      <w:r>
        <w:rPr>
          <w:rFonts w:ascii="Arial" w:eastAsiaTheme="minorHAnsi" w:hAnsi="Arial" w:cs="Arial"/>
          <w:sz w:val="20"/>
        </w:rPr>
        <w:t>Actions correctrices en cas de problèmes techniques rencontrés.</w:t>
      </w:r>
    </w:p>
    <w:p w14:paraId="079F56B3" w14:textId="7F84F6E3" w:rsidR="00221AD0" w:rsidRPr="00221AD0" w:rsidRDefault="00221AD0" w:rsidP="00221AD0">
      <w:pPr>
        <w:jc w:val="both"/>
        <w:rPr>
          <w:rFonts w:ascii="Arial" w:eastAsiaTheme="minorHAnsi" w:hAnsi="Arial" w:cs="Arial"/>
          <w:sz w:val="20"/>
        </w:rPr>
      </w:pPr>
    </w:p>
    <w:p w14:paraId="6F8FBE1C" w14:textId="5ABAF840" w:rsidR="00D93EB7" w:rsidRPr="00D93EB7" w:rsidRDefault="00221AD0" w:rsidP="00D93EB7">
      <w:pPr>
        <w:jc w:val="both"/>
        <w:rPr>
          <w:rFonts w:ascii="Arial" w:eastAsiaTheme="minorHAnsi" w:hAnsi="Arial" w:cs="Arial"/>
          <w:strike/>
          <w:sz w:val="20"/>
        </w:rPr>
      </w:pPr>
      <w:r w:rsidRPr="00221AD0">
        <w:rPr>
          <w:rFonts w:ascii="Arial" w:eastAsiaTheme="minorHAnsi" w:hAnsi="Arial" w:cs="Arial"/>
          <w:sz w:val="20"/>
        </w:rPr>
        <w:t xml:space="preserve">La </w:t>
      </w:r>
      <w:r w:rsidR="00965A2E">
        <w:rPr>
          <w:rFonts w:ascii="Arial" w:eastAsiaTheme="minorHAnsi" w:hAnsi="Arial" w:cs="Arial"/>
          <w:sz w:val="20"/>
        </w:rPr>
        <w:t>finalité du traitement est le maintien en condition opérationnelle des outils et infrastructures informatiques.</w:t>
      </w:r>
    </w:p>
    <w:p w14:paraId="1E09C546" w14:textId="787D2796" w:rsidR="00221AD0" w:rsidRPr="00221AD0" w:rsidRDefault="00221AD0" w:rsidP="00221AD0">
      <w:pPr>
        <w:jc w:val="both"/>
        <w:rPr>
          <w:rFonts w:ascii="Arial" w:eastAsiaTheme="minorHAnsi" w:hAnsi="Arial" w:cs="Arial"/>
          <w:sz w:val="20"/>
        </w:rPr>
      </w:pPr>
    </w:p>
    <w:p w14:paraId="2A4BD94B" w14:textId="34A32293" w:rsidR="00221AD0" w:rsidRDefault="00221AD0" w:rsidP="005D197E">
      <w:pPr>
        <w:jc w:val="both"/>
        <w:rPr>
          <w:rFonts w:ascii="Arial" w:eastAsiaTheme="minorHAnsi" w:hAnsi="Arial" w:cs="Arial"/>
          <w:sz w:val="20"/>
        </w:rPr>
      </w:pPr>
      <w:r w:rsidRPr="00221AD0">
        <w:rPr>
          <w:rFonts w:ascii="Arial" w:eastAsiaTheme="minorHAnsi" w:hAnsi="Arial" w:cs="Arial"/>
          <w:sz w:val="20"/>
        </w:rPr>
        <w:t xml:space="preserve">Les catégories de données à caractère personnel traitées </w:t>
      </w:r>
      <w:r w:rsidR="00965A2E">
        <w:rPr>
          <w:rFonts w:ascii="Arial" w:eastAsiaTheme="minorHAnsi" w:hAnsi="Arial" w:cs="Arial"/>
          <w:sz w:val="20"/>
        </w:rPr>
        <w:t>par le Titulaire peuvent être toutes les catégories de données à caractère personn</w:t>
      </w:r>
      <w:r w:rsidR="009F6F47">
        <w:rPr>
          <w:rFonts w:ascii="Arial" w:eastAsiaTheme="minorHAnsi" w:hAnsi="Arial" w:cs="Arial"/>
          <w:sz w:val="20"/>
        </w:rPr>
        <w:t>el traitées par le réseau Urssaf, à savoir :</w:t>
      </w:r>
    </w:p>
    <w:p w14:paraId="4521192A" w14:textId="52FC79CD" w:rsidR="009F6F47" w:rsidRDefault="009F6F47" w:rsidP="009F6F47">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d’identité (nom, prénom, date de naissance, par exemple) ;</w:t>
      </w:r>
    </w:p>
    <w:p w14:paraId="491CD7B9" w14:textId="5415801D" w:rsidR="009F6F47" w:rsidRDefault="009F6F47" w:rsidP="009F6F47">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relatives à la vie personnelle (adresse postale, numéro de téléphone et adresse mail, par exemple) ;</w:t>
      </w:r>
    </w:p>
    <w:p w14:paraId="65413ADA" w14:textId="46A753BA" w:rsidR="009F6F47" w:rsidRDefault="009F6F47" w:rsidP="009F6F47">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relatives à la vie professionnelle (poste occupé, type d’usager, type d’activité, date de début et de fin d’activité, par exemple) ;</w:t>
      </w:r>
    </w:p>
    <w:p w14:paraId="736F4907" w14:textId="0AC24BE1" w:rsidR="009F6F47" w:rsidRDefault="009F6F47" w:rsidP="009F6F47">
      <w:pPr>
        <w:pStyle w:val="Paragraphedeliste"/>
        <w:numPr>
          <w:ilvl w:val="0"/>
          <w:numId w:val="8"/>
        </w:numPr>
        <w:jc w:val="both"/>
        <w:rPr>
          <w:rFonts w:ascii="Arial" w:eastAsiaTheme="minorHAnsi" w:hAnsi="Arial" w:cs="Arial"/>
          <w:sz w:val="20"/>
        </w:rPr>
      </w:pPr>
      <w:r>
        <w:rPr>
          <w:rFonts w:ascii="Arial" w:eastAsiaTheme="minorHAnsi" w:hAnsi="Arial" w:cs="Arial"/>
          <w:sz w:val="20"/>
        </w:rPr>
        <w:t>Les informations d’ordre économique et financière (revenus, chiffre d’affaires et montant des cotisations).</w:t>
      </w:r>
    </w:p>
    <w:p w14:paraId="367B0044" w14:textId="052CF92D" w:rsidR="009F6F47" w:rsidRPr="009F6F47" w:rsidRDefault="009F6F47" w:rsidP="009F6F47">
      <w:pPr>
        <w:jc w:val="both"/>
        <w:rPr>
          <w:rFonts w:ascii="Arial" w:eastAsiaTheme="minorHAnsi" w:hAnsi="Arial" w:cs="Arial"/>
          <w:sz w:val="20"/>
        </w:rPr>
      </w:pPr>
      <w:r>
        <w:rPr>
          <w:rFonts w:ascii="Arial" w:eastAsiaTheme="minorHAnsi" w:hAnsi="Arial" w:cs="Arial"/>
          <w:sz w:val="20"/>
        </w:rPr>
        <w:t>Il est convenu entre les Parties que des données identifiées comme sensibles par le RGPD ou hautement confidentielles par la loi Informatique et Libertés du 6 janvier 1978 et la CNIL, à savoir le NIR et des coordonnées bancaires peuvent être traitées par le Titulaire. Celui-ci s’engage à en garantir la sécurité ainsi que la confidentialité conformément à l’annexe au CCAP listant les exigences de sécurité SSI.</w:t>
      </w:r>
    </w:p>
    <w:p w14:paraId="3AE2CF69" w14:textId="77777777" w:rsidR="005D197E" w:rsidRPr="00221AD0" w:rsidRDefault="005D197E" w:rsidP="005D197E">
      <w:pPr>
        <w:jc w:val="both"/>
        <w:rPr>
          <w:rFonts w:ascii="Arial" w:eastAsiaTheme="minorHAnsi" w:hAnsi="Arial" w:cs="Arial"/>
          <w:sz w:val="20"/>
        </w:rPr>
      </w:pPr>
    </w:p>
    <w:p w14:paraId="3ADBCF77" w14:textId="73920AEA" w:rsidR="00221AD0" w:rsidRPr="00606394" w:rsidRDefault="00221AD0" w:rsidP="00221AD0">
      <w:pPr>
        <w:jc w:val="both"/>
        <w:rPr>
          <w:rFonts w:ascii="Arial" w:eastAsiaTheme="minorHAnsi" w:hAnsi="Arial" w:cs="Arial"/>
          <w:color w:val="FF0000"/>
          <w:sz w:val="20"/>
        </w:rPr>
      </w:pPr>
      <w:r w:rsidRPr="00221AD0">
        <w:rPr>
          <w:rFonts w:ascii="Arial" w:eastAsiaTheme="minorHAnsi" w:hAnsi="Arial" w:cs="Arial"/>
          <w:sz w:val="20"/>
        </w:rPr>
        <w:t xml:space="preserve">Les catégories de personnes concernées </w:t>
      </w:r>
      <w:r w:rsidR="00965A2E">
        <w:rPr>
          <w:rFonts w:ascii="Arial" w:eastAsiaTheme="minorHAnsi" w:hAnsi="Arial" w:cs="Arial"/>
          <w:sz w:val="20"/>
        </w:rPr>
        <w:t>peuvent être les collaborateurs, les usagers, les prestataires et partenaires du réseau Urssaf.</w:t>
      </w:r>
    </w:p>
    <w:p w14:paraId="1DB2CB12" w14:textId="77777777" w:rsidR="00221AD0" w:rsidRPr="00606394" w:rsidRDefault="00221AD0" w:rsidP="00221AD0">
      <w:pPr>
        <w:jc w:val="both"/>
        <w:rPr>
          <w:rFonts w:ascii="Arial" w:eastAsiaTheme="minorHAnsi" w:hAnsi="Arial" w:cs="Arial"/>
          <w:color w:val="FF0000"/>
          <w:sz w:val="20"/>
        </w:rPr>
      </w:pPr>
    </w:p>
    <w:p w14:paraId="6F2525E9" w14:textId="5254A6A1" w:rsidR="00221AD0" w:rsidRPr="00221AD0" w:rsidRDefault="00965A2E" w:rsidP="00221AD0">
      <w:pPr>
        <w:jc w:val="both"/>
        <w:rPr>
          <w:rFonts w:ascii="Arial" w:eastAsiaTheme="minorHAnsi" w:hAnsi="Arial" w:cs="Arial"/>
          <w:sz w:val="20"/>
        </w:rPr>
      </w:pPr>
      <w:r>
        <w:rPr>
          <w:rFonts w:ascii="Arial" w:eastAsiaTheme="minorHAnsi" w:hAnsi="Arial" w:cs="Arial"/>
          <w:sz w:val="20"/>
        </w:rPr>
        <w:t>Il a été convenu entre les Parties que le prestataire travaille sur un environnement numérique appartenant à l’ACOSS. Le prestataire ne collecte pas et ne conserve pas les données personnelles sur son propre système d’information.</w:t>
      </w:r>
    </w:p>
    <w:p w14:paraId="7F2C5A92" w14:textId="77777777" w:rsidR="00221AD0" w:rsidRPr="00221AD0" w:rsidRDefault="00221AD0" w:rsidP="00221AD0">
      <w:pPr>
        <w:jc w:val="both"/>
        <w:rPr>
          <w:rFonts w:ascii="Arial" w:eastAsiaTheme="minorHAnsi" w:hAnsi="Arial" w:cs="Arial"/>
          <w:sz w:val="20"/>
        </w:rPr>
      </w:pPr>
    </w:p>
    <w:p w14:paraId="639B87DA" w14:textId="77777777" w:rsidR="00221AD0" w:rsidRPr="00221AD0" w:rsidRDefault="00221AD0" w:rsidP="00221AD0">
      <w:pPr>
        <w:jc w:val="both"/>
        <w:rPr>
          <w:rFonts w:ascii="Arial" w:eastAsiaTheme="minorHAnsi" w:hAnsi="Arial" w:cs="Arial"/>
          <w:sz w:val="20"/>
        </w:rPr>
      </w:pPr>
    </w:p>
    <w:p w14:paraId="60B796E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Obligations du Titulaire vis-à-vis de l’ACOSS</w:t>
      </w:r>
    </w:p>
    <w:p w14:paraId="7E25EF0A" w14:textId="77777777" w:rsidR="00221AD0" w:rsidRPr="00221AD0" w:rsidRDefault="00221AD0" w:rsidP="00221AD0">
      <w:pPr>
        <w:jc w:val="both"/>
        <w:rPr>
          <w:rFonts w:ascii="Arial" w:eastAsiaTheme="minorHAnsi" w:hAnsi="Arial" w:cs="Arial"/>
          <w:sz w:val="20"/>
        </w:rPr>
      </w:pPr>
    </w:p>
    <w:p w14:paraId="105056E2"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7521E681" w14:textId="77777777" w:rsidR="00221AD0" w:rsidRPr="00221AD0" w:rsidRDefault="00221AD0" w:rsidP="00221AD0">
      <w:pPr>
        <w:jc w:val="both"/>
        <w:rPr>
          <w:rFonts w:ascii="Arial" w:eastAsiaTheme="minorHAnsi" w:hAnsi="Arial" w:cs="Arial"/>
          <w:sz w:val="20"/>
        </w:rPr>
      </w:pPr>
    </w:p>
    <w:p w14:paraId="3094CA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En outre, le Titulaire s’engage à ne traiter les données à caractère personnel que sur la base et conformément aux instructions documentées de l’ACOSS. </w:t>
      </w:r>
    </w:p>
    <w:p w14:paraId="57375E9E" w14:textId="77777777" w:rsidR="00221AD0" w:rsidRPr="00221AD0" w:rsidRDefault="00221AD0" w:rsidP="00221AD0">
      <w:pPr>
        <w:jc w:val="both"/>
        <w:rPr>
          <w:rFonts w:ascii="Arial" w:eastAsiaTheme="minorHAnsi" w:hAnsi="Arial" w:cs="Arial"/>
          <w:sz w:val="20"/>
        </w:rPr>
      </w:pPr>
    </w:p>
    <w:p w14:paraId="0235C78B"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Dans l’hypothèse où le RGPD, le droit européen ou le droit français viendrait en contradiction avec les instructions de l’ACOSS ou ne permettrait pas au Titulaire de traiter les données à caractère personnel conformément auxdites instructions, le Titulaire devra en informer l’ACOSS sans délai, et avant de </w:t>
      </w:r>
      <w:r w:rsidRPr="00221AD0">
        <w:rPr>
          <w:rFonts w:ascii="Arial" w:eastAsiaTheme="minorHAnsi" w:hAnsi="Arial" w:cs="Arial"/>
          <w:sz w:val="20"/>
        </w:rPr>
        <w:lastRenderedPageBreak/>
        <w:t xml:space="preserve">procéder à tout traitement. Dans un tel cas, le Titulaire s’engage à rencontrer à l’ACOSS aux fins de trouver la solution la plus adaptée au regard du Marché et des droits et libertés de la personne concernée. </w:t>
      </w:r>
    </w:p>
    <w:p w14:paraId="6434C170" w14:textId="77777777" w:rsidR="00221AD0" w:rsidRPr="00221AD0" w:rsidRDefault="00221AD0" w:rsidP="00221AD0">
      <w:pPr>
        <w:jc w:val="both"/>
        <w:rPr>
          <w:rFonts w:ascii="Arial" w:eastAsiaTheme="minorHAnsi" w:hAnsi="Arial" w:cs="Arial"/>
          <w:sz w:val="20"/>
        </w:rPr>
      </w:pPr>
    </w:p>
    <w:p w14:paraId="56EDCA6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l’hypothèse où les données à caractère personnel doivent faire l’objet d’un transfert en dehors de l’Union européenne ou à une organisation internationale en vertu du droit européen ou du droit français, le Titulaire doit informer l’ACOSS de cette obligation juridique avant le traitement, sauf si le droit concerné interdit une telle information pour des motifs importants d’intérêt public.</w:t>
      </w:r>
    </w:p>
    <w:p w14:paraId="7B7A53F6" w14:textId="77777777" w:rsidR="00221AD0" w:rsidRPr="00221AD0" w:rsidRDefault="00221AD0" w:rsidP="00221AD0">
      <w:pPr>
        <w:jc w:val="both"/>
        <w:rPr>
          <w:rFonts w:ascii="Arial" w:eastAsiaTheme="minorHAnsi" w:hAnsi="Arial" w:cs="Arial"/>
          <w:sz w:val="20"/>
        </w:rPr>
      </w:pPr>
    </w:p>
    <w:p w14:paraId="1EF40B51" w14:textId="1FEB2D38"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En dehors de cette hypothèse, le Titulaire s’engage à garantir, en cas de transfert en dehors de l’Union Européenne, un niveau de protection des données à caractère personnel équivalent à celui établi par l’Union Européenne.</w:t>
      </w:r>
      <w:r w:rsidR="009F6F47">
        <w:rPr>
          <w:rFonts w:ascii="Arial" w:eastAsiaTheme="minorHAnsi" w:hAnsi="Arial" w:cs="Arial"/>
          <w:sz w:val="20"/>
        </w:rPr>
        <w:t xml:space="preserve"> Le Titulaire s’engage au préalable à informer et demander l’autorisation expresse de l’ACOSS s’il souhaite réaliser tout ou partie des prestations en dehors de l’Union Européenne. Dans cette hypothèse, les Parties conviennent à respecter les deux conditions alternatives citées ci-dessous.</w:t>
      </w:r>
    </w:p>
    <w:p w14:paraId="1362DB26" w14:textId="77777777" w:rsidR="00221AD0" w:rsidRPr="00221AD0" w:rsidRDefault="00221AD0" w:rsidP="00221AD0">
      <w:pPr>
        <w:autoSpaceDE w:val="0"/>
        <w:autoSpaceDN w:val="0"/>
        <w:adjustRightInd w:val="0"/>
        <w:jc w:val="both"/>
        <w:rPr>
          <w:rFonts w:ascii="Arial" w:eastAsiaTheme="minorHAnsi" w:hAnsi="Arial" w:cs="Arial"/>
          <w:sz w:val="20"/>
        </w:rPr>
      </w:pPr>
    </w:p>
    <w:p w14:paraId="527E0789"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Conformément au chapitre V du RGPD, cette obligation de garantie sera jugée comme respectée dès lors que (conditions alternatives) :</w:t>
      </w:r>
    </w:p>
    <w:p w14:paraId="47F3FE97"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Le transfert a lieu vers un pays tiers ou une organisation internationale qui est visé(e) par une décision d’adéquation de la Commission Européenne au sens de l’article 45 du RGPD ;</w:t>
      </w:r>
    </w:p>
    <w:p w14:paraId="767ACF4D"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A été conclu avec l’ACOSS préalablement à tout transfert de données un accord annexé au présent marché reprenant les clauses types de protection des données adoptées et/ou approuvées par la Commission Européenne.</w:t>
      </w:r>
    </w:p>
    <w:p w14:paraId="606FC51E" w14:textId="77777777" w:rsidR="00221AD0" w:rsidRPr="00221AD0" w:rsidRDefault="00221AD0" w:rsidP="00221AD0">
      <w:pPr>
        <w:jc w:val="both"/>
        <w:rPr>
          <w:rFonts w:ascii="Arial" w:eastAsiaTheme="minorHAnsi" w:hAnsi="Arial" w:cs="Arial"/>
          <w:sz w:val="20"/>
        </w:rPr>
      </w:pPr>
    </w:p>
    <w:p w14:paraId="3AE9EB6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le Titulaire se porte fort envers l’ACOSS du respect, par ses collaborateurs autorisés à traiter les données à caractère personnel, de la plus stricte confidentialité concernant les données à caractère personnel traitées en exécution du présent Marché. L’ensemble de ces informations sont considérées comme des Informations Confidentielles au sens de l’article « Confidentialité » et sont couvertes par les droits et obligations qui y sont stipulés. Le Titulaire garantit à l’ACOSS qu’il a mis en place et maintient toutes les mesures nécessaires pour préserver et faire respecter par ses collaborateurs la confidentialité des données à caractère personnel.</w:t>
      </w:r>
    </w:p>
    <w:p w14:paraId="3AF8067D" w14:textId="77777777" w:rsidR="00221AD0" w:rsidRPr="00221AD0" w:rsidRDefault="00221AD0" w:rsidP="00221AD0">
      <w:pPr>
        <w:jc w:val="both"/>
        <w:rPr>
          <w:rFonts w:ascii="Arial" w:eastAsiaTheme="minorHAnsi" w:hAnsi="Arial" w:cs="Arial"/>
          <w:sz w:val="20"/>
        </w:rPr>
      </w:pPr>
    </w:p>
    <w:p w14:paraId="581DB4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l’ACOSS et accepté formellement par cette dernière.</w:t>
      </w:r>
    </w:p>
    <w:p w14:paraId="06B058C2" w14:textId="77777777" w:rsidR="00221AD0" w:rsidRPr="00221AD0" w:rsidRDefault="00221AD0" w:rsidP="00221AD0">
      <w:pPr>
        <w:jc w:val="both"/>
        <w:rPr>
          <w:rFonts w:ascii="Arial" w:eastAsiaTheme="minorHAnsi" w:hAnsi="Arial" w:cs="Arial"/>
          <w:sz w:val="20"/>
        </w:rPr>
      </w:pPr>
    </w:p>
    <w:p w14:paraId="3649AF1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prendre en compte, s’agissant de ses outils, produits, application et/ou services, les principes de protection des données dès la conception et de protection des données par défaut.</w:t>
      </w:r>
    </w:p>
    <w:p w14:paraId="43CFE4EB" w14:textId="77777777" w:rsidR="00221AD0" w:rsidRPr="00221AD0" w:rsidRDefault="00221AD0" w:rsidP="00221AD0">
      <w:pPr>
        <w:jc w:val="both"/>
        <w:rPr>
          <w:rFonts w:ascii="Arial" w:eastAsiaTheme="minorHAnsi" w:hAnsi="Arial" w:cs="Arial"/>
          <w:sz w:val="20"/>
        </w:rPr>
      </w:pPr>
    </w:p>
    <w:p w14:paraId="198DEF1A"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Dès l’entrée en vigueur du Marché, le Titulaire doit communiquer à l’ACOSS l’identité et les coordonnées de son délégué à la protection des données. En cas de changement, il s’engage à en informer l’ACOSS dans les meilleurs délais et lui transmettre la nouvelle identité et les nouvelles coordonnées du délégué à la protection des données.</w:t>
      </w:r>
    </w:p>
    <w:p w14:paraId="751A8937" w14:textId="77777777" w:rsidR="00221AD0" w:rsidRPr="00221AD0" w:rsidRDefault="00221AD0" w:rsidP="00221AD0">
      <w:pPr>
        <w:jc w:val="both"/>
        <w:rPr>
          <w:rFonts w:ascii="Arial" w:eastAsiaTheme="minorHAnsi" w:hAnsi="Arial" w:cs="Arial"/>
          <w:sz w:val="20"/>
        </w:rPr>
      </w:pPr>
    </w:p>
    <w:p w14:paraId="160EFBD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Enfin, le Titulaire déclare tenir par écrit un registre de toutes les catégories d’activités de traitement effectuées pour le compte de l’ACOSS comprenant :</w:t>
      </w:r>
    </w:p>
    <w:p w14:paraId="57E0407E"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nom et les coordonnées du responsable de traitement pour le compte duquel il agit, des éventuels sous-traitants et du délégué à la protection des données ;</w:t>
      </w:r>
    </w:p>
    <w:p w14:paraId="5117165C"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Les catégories de traitements effectuées pour le compte de l’ACOSS ;</w:t>
      </w:r>
    </w:p>
    <w:p w14:paraId="7DC1B989" w14:textId="6C8BC5E8"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BF7AF1D"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Une description générale des mesures de sécurité techniques et organisationnelles, y compris entre autres, selon les besoins :</w:t>
      </w:r>
    </w:p>
    <w:p w14:paraId="3805A634"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4BC5FB59"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garantir la confidentialité, l’intégrité, la disponibilité et la résilience constantes des systèmes et des services de traitement ;</w:t>
      </w:r>
    </w:p>
    <w:p w14:paraId="054852BD"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lastRenderedPageBreak/>
        <w:t>Des moyens permettant de rétablir la disponibilité des données à caractère personnel et l’accès à celles-ci dans les délais appropriés en cas d’incident physique ou technique ;</w:t>
      </w:r>
    </w:p>
    <w:p w14:paraId="429AC220"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46161892" w14:textId="77777777" w:rsidR="00221AD0" w:rsidRPr="00221AD0" w:rsidRDefault="00221AD0" w:rsidP="00221AD0">
      <w:pPr>
        <w:jc w:val="both"/>
        <w:rPr>
          <w:rFonts w:ascii="Arial" w:eastAsiaTheme="minorHAnsi" w:hAnsi="Arial" w:cs="Arial"/>
          <w:sz w:val="20"/>
        </w:rPr>
      </w:pPr>
    </w:p>
    <w:p w14:paraId="58B975CD" w14:textId="77777777" w:rsidR="00221AD0" w:rsidRPr="00221AD0" w:rsidRDefault="00221AD0" w:rsidP="00221AD0">
      <w:pPr>
        <w:jc w:val="both"/>
        <w:rPr>
          <w:rFonts w:ascii="Arial" w:eastAsiaTheme="minorHAnsi" w:hAnsi="Arial" w:cs="Arial"/>
          <w:sz w:val="20"/>
        </w:rPr>
      </w:pPr>
    </w:p>
    <w:p w14:paraId="5DE90E5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Pr>
          <w:rFonts w:ascii="Arial" w:hAnsi="Arial" w:cs="Arial"/>
          <w:b/>
          <w:caps/>
          <w:sz w:val="20"/>
        </w:rPr>
        <w:t>-</w:t>
      </w:r>
      <w:r w:rsidRPr="00221AD0">
        <w:rPr>
          <w:rFonts w:ascii="Arial" w:hAnsi="Arial" w:cs="Arial"/>
          <w:b/>
          <w:caps/>
          <w:sz w:val="20"/>
        </w:rPr>
        <w:t xml:space="preserve"> Obligations de l’ACOSS vis-à-vis du Titulaire</w:t>
      </w:r>
    </w:p>
    <w:p w14:paraId="50D8FE45" w14:textId="77777777" w:rsidR="00221AD0" w:rsidRPr="00221AD0" w:rsidRDefault="00221AD0" w:rsidP="00221AD0">
      <w:pPr>
        <w:jc w:val="both"/>
        <w:rPr>
          <w:rFonts w:ascii="Arial" w:eastAsiaTheme="minorHAnsi" w:hAnsi="Arial" w:cs="Arial"/>
          <w:sz w:val="20"/>
        </w:rPr>
      </w:pPr>
    </w:p>
    <w:p w14:paraId="2F9F79E7"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L’ACOSS s’engage à, en sa qualité de responsable du traitement :</w:t>
      </w:r>
    </w:p>
    <w:p w14:paraId="14146EC8" w14:textId="77777777" w:rsidR="00221AD0" w:rsidRPr="00221AD0" w:rsidRDefault="00221AD0" w:rsidP="00221AD0">
      <w:pPr>
        <w:jc w:val="both"/>
        <w:rPr>
          <w:rFonts w:ascii="Arial" w:eastAsiaTheme="minorHAnsi" w:hAnsi="Arial" w:cs="Arial"/>
          <w:sz w:val="20"/>
        </w:rPr>
      </w:pPr>
    </w:p>
    <w:p w14:paraId="6EEABCA7"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Fournir au Titulaire les données visées à l’article « description du traitement(s) des données à caractère personnel » ;</w:t>
      </w:r>
    </w:p>
    <w:p w14:paraId="3E54563E"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Documenter par écrit les instructions concernant le traitement des données par le Titulaire ;</w:t>
      </w:r>
    </w:p>
    <w:p w14:paraId="447D60DD"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Veiller, au préalable et pendant toute la durée du traitement, au respect des obligations prévues par le règlement européen sur la protection des données de la part du Titulaire ;</w:t>
      </w:r>
    </w:p>
    <w:p w14:paraId="18F9DE0C"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Superviser le traitement, y compris réaliser les audits et les inspections auprès du Titulaire.</w:t>
      </w:r>
    </w:p>
    <w:p w14:paraId="221CF53A" w14:textId="4BF86565" w:rsidR="004407DB" w:rsidRDefault="004407DB" w:rsidP="00221AD0">
      <w:pPr>
        <w:jc w:val="both"/>
        <w:rPr>
          <w:rFonts w:ascii="Arial" w:eastAsiaTheme="minorHAnsi" w:hAnsi="Arial" w:cs="Arial"/>
          <w:sz w:val="20"/>
        </w:rPr>
      </w:pPr>
    </w:p>
    <w:p w14:paraId="1356BDCB" w14:textId="77777777" w:rsidR="004407DB" w:rsidRPr="00221AD0" w:rsidRDefault="004407DB" w:rsidP="00221AD0">
      <w:pPr>
        <w:jc w:val="both"/>
        <w:rPr>
          <w:rFonts w:ascii="Arial" w:eastAsiaTheme="minorHAnsi" w:hAnsi="Arial" w:cs="Arial"/>
          <w:sz w:val="20"/>
        </w:rPr>
      </w:pPr>
    </w:p>
    <w:p w14:paraId="54AF303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4 - Assistance du Titulaire dans le cadre du respect par l’ACOSS de ses obligations</w:t>
      </w:r>
    </w:p>
    <w:p w14:paraId="5FDA6F92" w14:textId="77777777" w:rsidR="00221AD0" w:rsidRPr="00221AD0" w:rsidRDefault="00221AD0" w:rsidP="00221AD0">
      <w:pPr>
        <w:jc w:val="both"/>
        <w:rPr>
          <w:rFonts w:ascii="Arial" w:eastAsiaTheme="minorHAnsi" w:hAnsi="Arial" w:cs="Arial"/>
          <w:sz w:val="20"/>
        </w:rPr>
      </w:pPr>
    </w:p>
    <w:p w14:paraId="59F724F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apporter toute l’assistance nécessaire à l’ACOSS dans le cas où l’ACOSS mène, pendant la durée du Marché, une analyse d’impact relative à la protection des données à caractère personnel au sens de l’article 35 du Règlement.</w:t>
      </w:r>
    </w:p>
    <w:p w14:paraId="79519A93" w14:textId="77777777" w:rsidR="00221AD0" w:rsidRPr="00221AD0" w:rsidRDefault="00221AD0" w:rsidP="00221AD0">
      <w:pPr>
        <w:jc w:val="both"/>
        <w:rPr>
          <w:rFonts w:ascii="Arial" w:eastAsiaTheme="minorHAnsi" w:hAnsi="Arial" w:cs="Arial"/>
          <w:sz w:val="20"/>
        </w:rPr>
      </w:pPr>
    </w:p>
    <w:p w14:paraId="4AA3F5D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Il apportera également assistance à l’ACOSS pour la réalisation de la consultation préalable de l’autorité de contrôle.</w:t>
      </w:r>
    </w:p>
    <w:p w14:paraId="0F1BC786" w14:textId="77777777" w:rsidR="00221AD0" w:rsidRPr="00221AD0" w:rsidRDefault="00221AD0" w:rsidP="00221AD0">
      <w:pPr>
        <w:jc w:val="both"/>
        <w:rPr>
          <w:rFonts w:ascii="Arial" w:eastAsiaTheme="minorHAnsi" w:hAnsi="Arial" w:cs="Arial"/>
          <w:sz w:val="20"/>
        </w:rPr>
      </w:pPr>
    </w:p>
    <w:p w14:paraId="37C227E9" w14:textId="77777777" w:rsidR="00221AD0" w:rsidRPr="00221AD0" w:rsidRDefault="00221AD0" w:rsidP="00221AD0">
      <w:pPr>
        <w:jc w:val="both"/>
        <w:rPr>
          <w:rFonts w:ascii="Arial" w:eastAsiaTheme="minorHAnsi" w:hAnsi="Arial" w:cs="Arial"/>
          <w:sz w:val="20"/>
        </w:rPr>
      </w:pPr>
    </w:p>
    <w:p w14:paraId="2E81F362"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Sécurité des données à caractère personnel</w:t>
      </w:r>
    </w:p>
    <w:p w14:paraId="4A62B2FE" w14:textId="77777777" w:rsidR="00221AD0" w:rsidRPr="00221AD0" w:rsidRDefault="00221AD0" w:rsidP="00221AD0">
      <w:pPr>
        <w:jc w:val="both"/>
        <w:rPr>
          <w:rFonts w:ascii="Arial" w:eastAsiaTheme="minorHAnsi" w:hAnsi="Arial" w:cs="Arial"/>
          <w:sz w:val="20"/>
        </w:rPr>
      </w:pPr>
    </w:p>
    <w:p w14:paraId="4779A38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garantit à l’ACOSS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0841391" w14:textId="77777777" w:rsidR="00221AD0" w:rsidRPr="00221AD0" w:rsidRDefault="00221AD0" w:rsidP="00221AD0">
      <w:pPr>
        <w:jc w:val="both"/>
        <w:rPr>
          <w:rFonts w:ascii="Arial" w:eastAsiaTheme="minorHAnsi" w:hAnsi="Arial" w:cs="Arial"/>
          <w:sz w:val="20"/>
        </w:rPr>
      </w:pPr>
    </w:p>
    <w:p w14:paraId="05EF762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sus des mesures de sécurité en place antérieurement à l’entrée en vigueur du Marché, le Titulaire devra mettre en œuvre toutes les mesures demandées par l’ACOSS, notamment :</w:t>
      </w:r>
    </w:p>
    <w:p w14:paraId="4E9351F0"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04BB3364"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garantir la confidentialité, l’intégrité, la disponibilité et la résilience constantes des systèmes et des services de traitement ;</w:t>
      </w:r>
    </w:p>
    <w:p w14:paraId="1CAF3695"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rétablir la disponibilité des données à caractère personnel et l’accès à celles-ci dans les délais appropriés en cas d’incident physique ou technique ;</w:t>
      </w:r>
    </w:p>
    <w:p w14:paraId="08CDAEE6"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55BB6CF1" w14:textId="77777777" w:rsidR="00221AD0" w:rsidRPr="00221AD0" w:rsidRDefault="00221AD0" w:rsidP="00221AD0">
      <w:pPr>
        <w:jc w:val="both"/>
        <w:rPr>
          <w:rFonts w:ascii="Arial" w:eastAsiaTheme="minorHAnsi" w:hAnsi="Arial" w:cs="Arial"/>
          <w:sz w:val="20"/>
        </w:rPr>
      </w:pPr>
    </w:p>
    <w:p w14:paraId="124F4D05" w14:textId="77777777" w:rsidR="00221AD0" w:rsidRDefault="00221AD0" w:rsidP="00221AD0">
      <w:pPr>
        <w:jc w:val="both"/>
        <w:rPr>
          <w:rFonts w:ascii="Arial" w:eastAsiaTheme="minorHAnsi" w:hAnsi="Arial" w:cs="Arial"/>
          <w:sz w:val="20"/>
        </w:rPr>
      </w:pPr>
      <w:r w:rsidRPr="00221AD0">
        <w:rPr>
          <w:rFonts w:ascii="Arial" w:eastAsiaTheme="minorHAnsi" w:hAnsi="Arial" w:cs="Arial"/>
          <w:sz w:val="20"/>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3DBC37E2" w14:textId="77777777" w:rsidR="00DC0DE7" w:rsidRDefault="00DC0DE7" w:rsidP="00221AD0">
      <w:pPr>
        <w:jc w:val="both"/>
        <w:rPr>
          <w:rFonts w:ascii="Arial" w:eastAsiaTheme="minorHAnsi" w:hAnsi="Arial" w:cs="Arial"/>
          <w:sz w:val="20"/>
        </w:rPr>
      </w:pPr>
    </w:p>
    <w:p w14:paraId="5E9C1168" w14:textId="2C8AEC1C" w:rsidR="00DC0DE7" w:rsidRPr="00221AD0" w:rsidRDefault="00DC0DE7" w:rsidP="00221AD0">
      <w:pPr>
        <w:jc w:val="both"/>
        <w:rPr>
          <w:rFonts w:ascii="Arial" w:eastAsiaTheme="minorHAnsi" w:hAnsi="Arial" w:cs="Arial"/>
          <w:sz w:val="20"/>
        </w:rPr>
      </w:pPr>
      <w:r>
        <w:rPr>
          <w:rFonts w:ascii="Arial" w:eastAsiaTheme="minorHAnsi" w:hAnsi="Arial" w:cs="Arial"/>
          <w:sz w:val="20"/>
        </w:rPr>
        <w:t>Le Titulaire s’engage à respecter toutes les exigences de sécurité SSI identifiées dans l’annexe CCAP afférente.</w:t>
      </w:r>
    </w:p>
    <w:p w14:paraId="074A68C6" w14:textId="77777777" w:rsidR="00221AD0" w:rsidRPr="00221AD0" w:rsidRDefault="00221AD0" w:rsidP="00221AD0">
      <w:pPr>
        <w:jc w:val="both"/>
        <w:rPr>
          <w:rFonts w:ascii="Arial" w:eastAsiaTheme="minorHAnsi" w:hAnsi="Arial" w:cs="Arial"/>
          <w:sz w:val="20"/>
        </w:rPr>
      </w:pPr>
    </w:p>
    <w:p w14:paraId="4CA230FF" w14:textId="61019D7B"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mettre en œuvre les mesures de sécurité prévues au sein du PAS.</w:t>
      </w:r>
    </w:p>
    <w:p w14:paraId="053E81E7" w14:textId="77777777" w:rsidR="00221AD0" w:rsidRDefault="00221AD0" w:rsidP="00221AD0">
      <w:pPr>
        <w:jc w:val="both"/>
        <w:rPr>
          <w:rFonts w:ascii="Arial" w:eastAsiaTheme="minorHAnsi" w:hAnsi="Arial" w:cs="Arial"/>
          <w:sz w:val="20"/>
        </w:rPr>
      </w:pPr>
    </w:p>
    <w:p w14:paraId="104866F6" w14:textId="77777777" w:rsidR="00DC0DE7" w:rsidRDefault="00DC0DE7" w:rsidP="00221AD0">
      <w:pPr>
        <w:jc w:val="both"/>
        <w:rPr>
          <w:rFonts w:ascii="Arial" w:eastAsiaTheme="minorHAnsi" w:hAnsi="Arial" w:cs="Arial"/>
          <w:sz w:val="20"/>
        </w:rPr>
      </w:pPr>
    </w:p>
    <w:p w14:paraId="2F97806A" w14:textId="77777777" w:rsidR="00DC0DE7" w:rsidRDefault="00DC0DE7" w:rsidP="00221AD0">
      <w:pPr>
        <w:jc w:val="both"/>
        <w:rPr>
          <w:rFonts w:ascii="Arial" w:eastAsiaTheme="minorHAnsi" w:hAnsi="Arial" w:cs="Arial"/>
          <w:sz w:val="20"/>
        </w:rPr>
      </w:pPr>
    </w:p>
    <w:p w14:paraId="6F8FB7E2" w14:textId="77777777" w:rsidR="00DC0DE7" w:rsidRDefault="00DC0DE7" w:rsidP="00221AD0">
      <w:pPr>
        <w:jc w:val="both"/>
        <w:rPr>
          <w:rFonts w:ascii="Arial" w:eastAsiaTheme="minorHAnsi" w:hAnsi="Arial" w:cs="Arial"/>
          <w:sz w:val="20"/>
        </w:rPr>
      </w:pPr>
    </w:p>
    <w:p w14:paraId="267B8B55" w14:textId="77777777" w:rsidR="00DC0DE7" w:rsidRPr="00221AD0" w:rsidRDefault="00DC0DE7" w:rsidP="00221AD0">
      <w:pPr>
        <w:jc w:val="both"/>
        <w:rPr>
          <w:rFonts w:ascii="Arial" w:eastAsiaTheme="minorHAnsi" w:hAnsi="Arial" w:cs="Arial"/>
          <w:sz w:val="20"/>
        </w:rPr>
      </w:pPr>
    </w:p>
    <w:p w14:paraId="4A0A3789" w14:textId="77777777" w:rsidR="00221AD0" w:rsidRPr="00221AD0" w:rsidRDefault="00221AD0" w:rsidP="00221AD0">
      <w:pPr>
        <w:jc w:val="both"/>
        <w:rPr>
          <w:rFonts w:ascii="Arial" w:eastAsiaTheme="minorHAnsi" w:hAnsi="Arial" w:cs="Arial"/>
          <w:sz w:val="20"/>
        </w:rPr>
      </w:pPr>
    </w:p>
    <w:p w14:paraId="05015A97" w14:textId="39441AD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lastRenderedPageBreak/>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Droit d’information des personnes concernées</w:t>
      </w:r>
    </w:p>
    <w:p w14:paraId="1FFD01D6" w14:textId="77777777" w:rsidR="00221AD0" w:rsidRPr="00221AD0" w:rsidRDefault="00221AD0" w:rsidP="00221AD0">
      <w:pPr>
        <w:jc w:val="both"/>
        <w:rPr>
          <w:rFonts w:ascii="Arial" w:eastAsiaTheme="minorHAnsi" w:hAnsi="Arial" w:cs="Arial"/>
          <w:sz w:val="20"/>
        </w:rPr>
      </w:pPr>
    </w:p>
    <w:p w14:paraId="33AC14C8" w14:textId="709ABA11" w:rsidR="001D04CB" w:rsidRPr="001D04CB" w:rsidRDefault="001D04CB" w:rsidP="00221AD0">
      <w:pPr>
        <w:jc w:val="both"/>
        <w:rPr>
          <w:rFonts w:ascii="Arial" w:eastAsiaTheme="minorHAnsi" w:hAnsi="Arial" w:cs="Arial"/>
          <w:sz w:val="20"/>
        </w:rPr>
      </w:pPr>
      <w:r>
        <w:rPr>
          <w:rFonts w:ascii="Arial" w:eastAsiaTheme="minorHAnsi" w:hAnsi="Arial" w:cs="Arial"/>
          <w:sz w:val="20"/>
        </w:rPr>
        <w:t>Il appartient à l’Acoss de fournir l’information aux personnes concernées par les opérations de traitement au moment de la collecte des données.</w:t>
      </w:r>
    </w:p>
    <w:p w14:paraId="3E7F25BC" w14:textId="77777777" w:rsidR="00221AD0" w:rsidRPr="00221AD0" w:rsidRDefault="00221AD0" w:rsidP="00221AD0">
      <w:pPr>
        <w:jc w:val="both"/>
        <w:rPr>
          <w:rFonts w:asciiTheme="minorHAnsi" w:hAnsiTheme="minorHAnsi"/>
          <w:color w:val="58585A"/>
          <w:sz w:val="22"/>
          <w:szCs w:val="22"/>
          <w:lang w:eastAsia="fr-FR"/>
        </w:rPr>
      </w:pPr>
    </w:p>
    <w:p w14:paraId="2ED76FC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Exercice des droits des personnes</w:t>
      </w:r>
    </w:p>
    <w:p w14:paraId="19E89810" w14:textId="77777777" w:rsidR="00221AD0" w:rsidRPr="00221AD0" w:rsidRDefault="00221AD0" w:rsidP="00221AD0">
      <w:pPr>
        <w:jc w:val="both"/>
        <w:rPr>
          <w:rFonts w:ascii="Arial" w:eastAsiaTheme="minorHAnsi" w:hAnsi="Arial" w:cs="Arial"/>
          <w:sz w:val="20"/>
        </w:rPr>
      </w:pPr>
    </w:p>
    <w:p w14:paraId="0B1E6513"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Le Titulaire doit aider l’ACOSS à s’acquitter de son obligation de donner suite aux demandes d’exercice des droits des personnes concernées. </w:t>
      </w:r>
    </w:p>
    <w:p w14:paraId="2818336A" w14:textId="77777777" w:rsidR="00221AD0" w:rsidRPr="00221AD0" w:rsidRDefault="00221AD0" w:rsidP="00221AD0">
      <w:pPr>
        <w:autoSpaceDE w:val="0"/>
        <w:autoSpaceDN w:val="0"/>
        <w:adjustRightInd w:val="0"/>
        <w:jc w:val="both"/>
        <w:rPr>
          <w:rFonts w:ascii="Arial" w:eastAsiaTheme="minorHAnsi" w:hAnsi="Arial" w:cs="Arial"/>
          <w:sz w:val="20"/>
        </w:rPr>
      </w:pPr>
    </w:p>
    <w:p w14:paraId="1BF75794"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Lorsque les personnes concernées exercent auprès du Titulaire des demandes d’exercice de leurs droits, le Titulaire doit adresser ces demandes dès réception par courrier électronique à [informatiqueetlibertes.acoss@acoss.fr]. </w:t>
      </w:r>
    </w:p>
    <w:p w14:paraId="7AE78B86" w14:textId="77777777" w:rsidR="00221AD0" w:rsidRPr="00221AD0" w:rsidRDefault="00221AD0" w:rsidP="00221AD0">
      <w:pPr>
        <w:autoSpaceDE w:val="0"/>
        <w:autoSpaceDN w:val="0"/>
        <w:adjustRightInd w:val="0"/>
        <w:jc w:val="both"/>
        <w:rPr>
          <w:rFonts w:ascii="Arial" w:eastAsiaTheme="minorHAnsi" w:hAnsi="Arial" w:cs="Arial"/>
          <w:sz w:val="20"/>
        </w:rPr>
      </w:pPr>
    </w:p>
    <w:p w14:paraId="0D2173BA"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Notification des violations de données à caractère personnel</w:t>
      </w:r>
    </w:p>
    <w:p w14:paraId="5761588C" w14:textId="77777777" w:rsidR="00221AD0" w:rsidRPr="00221AD0" w:rsidRDefault="00221AD0" w:rsidP="00221AD0">
      <w:pPr>
        <w:jc w:val="both"/>
        <w:rPr>
          <w:rFonts w:ascii="Arial" w:eastAsiaTheme="minorHAnsi" w:hAnsi="Arial" w:cs="Arial"/>
          <w:sz w:val="20"/>
        </w:rPr>
      </w:pPr>
    </w:p>
    <w:p w14:paraId="4C8ED29E" w14:textId="10FA14C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Titulaire notifie à l’ACOSS toute violation de données à caractère personnel dans un délai maximum de douze (12) heures après en avoir pris connaissance. Cette notification doit être faite au délégué à la protection des données </w:t>
      </w:r>
      <w:r w:rsidR="003B4C3B" w:rsidRPr="000E7B4A">
        <w:rPr>
          <w:rFonts w:ascii="Arial" w:hAnsi="Arial" w:cs="Arial"/>
          <w:sz w:val="20"/>
        </w:rPr>
        <w:t>de l’Acoss (</w:t>
      </w:r>
      <w:hyperlink r:id="rId11" w:history="1">
        <w:r w:rsidR="003B4C3B" w:rsidRPr="000E7B4A">
          <w:rPr>
            <w:rStyle w:val="Lienhypertexte"/>
            <w:rFonts w:ascii="Arial" w:hAnsi="Arial" w:cs="Arial"/>
            <w:color w:val="0070C0"/>
            <w:sz w:val="20"/>
          </w:rPr>
          <w:t>informatiqueetlibertés.acoss@acoss.fr</w:t>
        </w:r>
      </w:hyperlink>
      <w:r w:rsidR="003B4C3B" w:rsidRPr="000E7B4A">
        <w:rPr>
          <w:rFonts w:ascii="Arial" w:hAnsi="Arial" w:cs="Arial"/>
          <w:sz w:val="20"/>
        </w:rPr>
        <w:t>)</w:t>
      </w:r>
      <w:r w:rsidR="003B4C3B">
        <w:rPr>
          <w:rFonts w:ascii="Arial" w:hAnsi="Arial" w:cs="Arial"/>
          <w:sz w:val="20"/>
        </w:rPr>
        <w:t xml:space="preserve"> </w:t>
      </w:r>
      <w:r w:rsidRPr="00221AD0">
        <w:rPr>
          <w:rFonts w:ascii="Arial" w:eastAsiaTheme="minorHAnsi" w:hAnsi="Arial" w:cs="Arial"/>
          <w:sz w:val="20"/>
        </w:rPr>
        <w:t>et doit être accompagnée de toute documentation utile afin de permettre à l’ACOSS, si nécessaire, de notifier cette violation à l’autorité de contrôle compétente et aux personnes concernées selon la gravité de l’atteinte.</w:t>
      </w:r>
    </w:p>
    <w:p w14:paraId="1E32D67C" w14:textId="57FE7C2D" w:rsidR="00221AD0" w:rsidRPr="00221AD0" w:rsidRDefault="00221AD0"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9</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Sous-traitance</w:t>
      </w:r>
    </w:p>
    <w:p w14:paraId="58C7E7FC" w14:textId="77777777" w:rsidR="00221AD0" w:rsidRPr="00221AD0" w:rsidRDefault="00221AD0" w:rsidP="00221AD0">
      <w:pPr>
        <w:jc w:val="both"/>
        <w:rPr>
          <w:rFonts w:ascii="Arial" w:eastAsiaTheme="minorHAnsi" w:hAnsi="Arial" w:cs="Arial"/>
          <w:sz w:val="20"/>
        </w:rPr>
      </w:pPr>
    </w:p>
    <w:p w14:paraId="081B905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Toute opération de sous-traitance envisagée par le Titulaire doit être effectuée dans les conditions de l’article « Sous-traitance » du Marché.</w:t>
      </w:r>
    </w:p>
    <w:p w14:paraId="247CC1EE" w14:textId="77777777" w:rsidR="00221AD0" w:rsidRPr="00221AD0" w:rsidRDefault="00221AD0" w:rsidP="00221AD0">
      <w:pPr>
        <w:jc w:val="both"/>
        <w:rPr>
          <w:rFonts w:ascii="Arial" w:eastAsiaTheme="minorHAnsi" w:hAnsi="Arial" w:cs="Arial"/>
          <w:sz w:val="20"/>
        </w:rPr>
      </w:pPr>
    </w:p>
    <w:p w14:paraId="6128920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dans cette hypothèse, le Titulaire s’engage à communiquer clairement les activités de traitement sous-traitées.</w:t>
      </w:r>
    </w:p>
    <w:p w14:paraId="6C767306" w14:textId="77777777" w:rsidR="00221AD0" w:rsidRPr="00221AD0" w:rsidRDefault="00221AD0" w:rsidP="00221AD0">
      <w:pPr>
        <w:jc w:val="both"/>
        <w:rPr>
          <w:rFonts w:ascii="Arial" w:eastAsiaTheme="minorHAnsi" w:hAnsi="Arial" w:cs="Arial"/>
          <w:sz w:val="20"/>
        </w:rPr>
      </w:pPr>
    </w:p>
    <w:p w14:paraId="1727A9A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sous-traitant est tenu de respecter les obligations de la présente annexe. Il appartient au Titulaire de s’assurer que le sous-traitant présente les mêmes garanties suffisantes quant à la mise en œuvre des mesures techniques et organisationnelles appropriées de manière à ce que le traitement réponde aux exigences du RGPD. Si le sous-traitant ne respecte pas ses obligations en matière de protection des données, le Titulaire demeure pleinement responsable devant l’ACOSS de l’exécution par le sous-traitant de ses obligations.</w:t>
      </w:r>
    </w:p>
    <w:p w14:paraId="67A3A0D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 </w:t>
      </w:r>
    </w:p>
    <w:p w14:paraId="0B5D3A29" w14:textId="77777777" w:rsidR="00221AD0" w:rsidRPr="00221AD0" w:rsidRDefault="00221AD0" w:rsidP="00221AD0">
      <w:pPr>
        <w:jc w:val="both"/>
        <w:rPr>
          <w:rFonts w:ascii="Arial" w:eastAsiaTheme="minorHAnsi" w:hAnsi="Arial" w:cs="Arial"/>
          <w:sz w:val="20"/>
        </w:rPr>
      </w:pPr>
    </w:p>
    <w:p w14:paraId="128CEE45"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Pr>
          <w:rFonts w:ascii="Arial" w:hAnsi="Arial" w:cs="Arial"/>
          <w:b/>
          <w:caps/>
          <w:sz w:val="20"/>
        </w:rPr>
        <w:t>-</w:t>
      </w:r>
      <w:r w:rsidRPr="00221AD0">
        <w:rPr>
          <w:rFonts w:ascii="Arial" w:hAnsi="Arial" w:cs="Arial"/>
          <w:b/>
          <w:caps/>
          <w:sz w:val="20"/>
        </w:rPr>
        <w:t xml:space="preserve"> Données à caractère personnel en fin de Marché</w:t>
      </w:r>
    </w:p>
    <w:p w14:paraId="439D8975" w14:textId="77777777" w:rsidR="00221AD0" w:rsidRPr="00221AD0" w:rsidRDefault="00221AD0" w:rsidP="00221AD0">
      <w:pPr>
        <w:jc w:val="both"/>
        <w:rPr>
          <w:rFonts w:ascii="Arial" w:eastAsiaTheme="minorHAnsi" w:hAnsi="Arial" w:cs="Arial"/>
          <w:sz w:val="20"/>
        </w:rPr>
      </w:pPr>
    </w:p>
    <w:p w14:paraId="6D4FFFA8" w14:textId="13EFC5A0" w:rsidR="00221AD0" w:rsidRDefault="00221AD0" w:rsidP="00221AD0">
      <w:pPr>
        <w:jc w:val="both"/>
        <w:rPr>
          <w:rFonts w:ascii="Arial" w:eastAsiaTheme="minorHAnsi" w:hAnsi="Arial" w:cs="Arial"/>
          <w:sz w:val="20"/>
        </w:rPr>
      </w:pPr>
      <w:r w:rsidRPr="00221AD0">
        <w:rPr>
          <w:rFonts w:ascii="Arial" w:eastAsiaTheme="minorHAnsi" w:hAnsi="Arial" w:cs="Arial"/>
          <w:sz w:val="20"/>
        </w:rPr>
        <w:t>Au terme du Marché, quelle qu’en soit la cause, le Titulaire s’engage à</w:t>
      </w:r>
      <w:r w:rsidR="004407DB">
        <w:rPr>
          <w:rFonts w:ascii="Arial" w:eastAsiaTheme="minorHAnsi" w:hAnsi="Arial" w:cs="Arial"/>
          <w:i/>
          <w:iCs/>
          <w:sz w:val="20"/>
        </w:rPr>
        <w:t xml:space="preserve"> </w:t>
      </w:r>
      <w:r w:rsidRPr="002A494C">
        <w:rPr>
          <w:rFonts w:ascii="Arial" w:eastAsiaTheme="minorHAnsi" w:hAnsi="Arial" w:cs="Arial"/>
          <w:sz w:val="20"/>
        </w:rPr>
        <w:t>détruire toutes les données à caractère personnel</w:t>
      </w:r>
      <w:r w:rsidR="004407DB">
        <w:rPr>
          <w:rFonts w:ascii="Arial" w:eastAsiaTheme="minorHAnsi" w:hAnsi="Arial" w:cs="Arial"/>
          <w:sz w:val="20"/>
        </w:rPr>
        <w:t xml:space="preserve"> au</w:t>
      </w:r>
      <w:r w:rsidR="00606394" w:rsidRPr="00D3254E">
        <w:rPr>
          <w:rFonts w:ascii="Arial" w:eastAsiaTheme="minorHAnsi" w:hAnsi="Arial" w:cs="Arial"/>
          <w:color w:val="FF0000"/>
          <w:sz w:val="20"/>
        </w:rPr>
        <w:t xml:space="preserve"> </w:t>
      </w:r>
      <w:r w:rsidR="00606394">
        <w:rPr>
          <w:rFonts w:ascii="Arial" w:eastAsiaTheme="minorHAnsi" w:hAnsi="Arial" w:cs="Arial"/>
          <w:sz w:val="20"/>
        </w:rPr>
        <w:t>terme du marché</w:t>
      </w:r>
      <w:r w:rsidRPr="002A494C">
        <w:rPr>
          <w:rFonts w:ascii="Arial" w:eastAsiaTheme="minorHAnsi" w:hAnsi="Arial" w:cs="Arial"/>
          <w:sz w:val="20"/>
        </w:rPr>
        <w:t>.</w:t>
      </w:r>
      <w:r w:rsidR="004407DB">
        <w:rPr>
          <w:rFonts w:ascii="Arial" w:eastAsiaTheme="minorHAnsi" w:hAnsi="Arial" w:cs="Arial"/>
          <w:sz w:val="20"/>
        </w:rPr>
        <w:t xml:space="preserve"> </w:t>
      </w:r>
    </w:p>
    <w:p w14:paraId="0FB75688" w14:textId="77777777" w:rsidR="004407DB" w:rsidRPr="004407DB" w:rsidRDefault="004407DB" w:rsidP="004407DB">
      <w:pPr>
        <w:jc w:val="both"/>
        <w:rPr>
          <w:rFonts w:ascii="Arial" w:eastAsiaTheme="minorHAnsi" w:hAnsi="Arial" w:cs="Arial"/>
          <w:sz w:val="20"/>
        </w:rPr>
      </w:pPr>
      <w:r w:rsidRPr="004407DB">
        <w:rPr>
          <w:rFonts w:ascii="Arial" w:eastAsiaTheme="minorHAnsi" w:hAnsi="Arial" w:cs="Arial"/>
          <w:sz w:val="20"/>
        </w:rPr>
        <w:t>Une fois détruites, le Titulaire doit justifier par écrit de la destruction.</w:t>
      </w:r>
    </w:p>
    <w:p w14:paraId="4E618EFD" w14:textId="77777777" w:rsidR="004407DB" w:rsidRPr="004407DB" w:rsidRDefault="004407DB" w:rsidP="00221AD0">
      <w:pPr>
        <w:jc w:val="both"/>
        <w:rPr>
          <w:rFonts w:ascii="Arial" w:eastAsiaTheme="minorHAnsi" w:hAnsi="Arial" w:cs="Arial"/>
          <w:sz w:val="20"/>
        </w:rPr>
      </w:pPr>
    </w:p>
    <w:p w14:paraId="42BDB8A9" w14:textId="5D7C0963" w:rsidR="00221AD0" w:rsidRPr="00221AD0" w:rsidRDefault="004407DB" w:rsidP="00221AD0">
      <w:pPr>
        <w:jc w:val="both"/>
        <w:rPr>
          <w:rFonts w:ascii="Arial" w:eastAsiaTheme="minorHAnsi" w:hAnsi="Arial" w:cs="Arial"/>
          <w:sz w:val="20"/>
        </w:rPr>
      </w:pPr>
      <w:r>
        <w:rPr>
          <w:rFonts w:ascii="Arial" w:eastAsiaTheme="minorHAnsi" w:hAnsi="Arial" w:cs="Arial"/>
          <w:sz w:val="20"/>
        </w:rPr>
        <w:t xml:space="preserve"> </w:t>
      </w:r>
    </w:p>
    <w:p w14:paraId="036200A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11 -</w:t>
      </w:r>
      <w:r w:rsidRPr="00221AD0">
        <w:rPr>
          <w:rFonts w:ascii="Arial" w:hAnsi="Arial" w:cs="Arial"/>
          <w:b/>
          <w:caps/>
          <w:sz w:val="20"/>
        </w:rPr>
        <w:t xml:space="preserve"> Documentation et audit</w:t>
      </w:r>
    </w:p>
    <w:p w14:paraId="61C0485B" w14:textId="77777777" w:rsidR="00221AD0" w:rsidRPr="00221AD0" w:rsidRDefault="00221AD0" w:rsidP="00221AD0">
      <w:pPr>
        <w:jc w:val="both"/>
        <w:rPr>
          <w:rFonts w:ascii="Arial" w:eastAsiaTheme="minorHAnsi" w:hAnsi="Arial" w:cs="Arial"/>
          <w:b/>
          <w:sz w:val="20"/>
        </w:rPr>
      </w:pPr>
    </w:p>
    <w:p w14:paraId="28A4B9A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met à la disposition de l’ACOSS la documentation nécessaire pour démontrer le respect de toutes ses obligations et pour permettre la réalisation d’audits, y compris des inspections, par l’ACOSS ou un autre auditeur qu’elle a mandaté, et contribuer à ces audits.</w:t>
      </w:r>
    </w:p>
    <w:p w14:paraId="52731967" w14:textId="77777777" w:rsidR="00221AD0" w:rsidRPr="00221AD0" w:rsidRDefault="00221AD0"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Manquement du Titulaire</w:t>
      </w:r>
    </w:p>
    <w:p w14:paraId="58E081AF" w14:textId="77777777" w:rsidR="00221AD0" w:rsidRPr="00221AD0" w:rsidRDefault="00221AD0" w:rsidP="00221AD0">
      <w:pPr>
        <w:jc w:val="both"/>
        <w:rPr>
          <w:rFonts w:ascii="Arial" w:hAnsi="Arial" w:cs="Arial"/>
          <w:b/>
          <w:caps/>
          <w:sz w:val="20"/>
        </w:rPr>
      </w:pPr>
    </w:p>
    <w:p w14:paraId="37DBEB05" w14:textId="301BCC13" w:rsidR="00221AD0" w:rsidRPr="00221AD0" w:rsidRDefault="00221AD0" w:rsidP="00221AD0">
      <w:pPr>
        <w:autoSpaceDE w:val="0"/>
        <w:autoSpaceDN w:val="0"/>
        <w:adjustRightInd w:val="0"/>
        <w:jc w:val="both"/>
        <w:rPr>
          <w:rFonts w:ascii="Arial" w:hAnsi="Arial" w:cs="Arial"/>
          <w:sz w:val="20"/>
          <w:lang w:eastAsia="fr-FR"/>
        </w:rPr>
      </w:pPr>
      <w:r w:rsidRPr="00221AD0">
        <w:rPr>
          <w:rFonts w:ascii="Arial" w:hAnsi="Arial" w:cs="Arial"/>
          <w:sz w:val="20"/>
          <w:lang w:eastAsia="fr-FR"/>
        </w:rPr>
        <w:t>En cas de non-respect par le Titulaire des obligations visées à l</w:t>
      </w:r>
      <w:r w:rsidR="004407DB">
        <w:rPr>
          <w:rFonts w:ascii="Arial" w:hAnsi="Arial" w:cs="Arial"/>
          <w:sz w:val="20"/>
          <w:lang w:eastAsia="fr-FR"/>
        </w:rPr>
        <w:t>a présente annexe,</w:t>
      </w:r>
      <w:r w:rsidRPr="00221AD0">
        <w:rPr>
          <w:rFonts w:ascii="Arial" w:hAnsi="Arial" w:cs="Arial"/>
          <w:sz w:val="20"/>
          <w:lang w:eastAsia="fr-FR"/>
        </w:rPr>
        <w:t xml:space="preserve"> et indépendamment des sanctions pénales et administratives encourues, l’ACOSS pourra décider de résilier le Marché aux torts exclusifs du Titulaire, sans mise en demeure préalable et sans ouvrir droit à indemnités, à quelque titre que ce soit. </w:t>
      </w:r>
    </w:p>
    <w:p w14:paraId="73332F12" w14:textId="0C8C7A2C"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sectPr w:rsidR="00221AD0" w:rsidSect="008E0789">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340" w:h="16840" w:code="9"/>
      <w:pgMar w:top="1276" w:right="992" w:bottom="567" w:left="1134" w:header="737" w:footer="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AD670" w14:textId="77777777" w:rsidR="00527B23" w:rsidRDefault="00527B23" w:rsidP="003B281A">
      <w:r>
        <w:separator/>
      </w:r>
    </w:p>
  </w:endnote>
  <w:endnote w:type="continuationSeparator" w:id="0">
    <w:p w14:paraId="0F42891D" w14:textId="77777777" w:rsidR="00527B23" w:rsidRDefault="00527B23" w:rsidP="003B281A">
      <w:r>
        <w:continuationSeparator/>
      </w:r>
    </w:p>
  </w:endnote>
  <w:endnote w:type="continuationNotice" w:id="1">
    <w:p w14:paraId="4A4C478B" w14:textId="77777777" w:rsidR="00527B23" w:rsidRDefault="00527B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CDF4"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8E0789" w:rsidRDefault="008E0789" w:rsidP="008E07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4566" w14:textId="5D47C7FA" w:rsidR="003B281A" w:rsidRDefault="003B281A" w:rsidP="003B281A">
    <w:pPr>
      <w:pStyle w:val="Pieddepage"/>
      <w:tabs>
        <w:tab w:val="clear" w:pos="9072"/>
        <w:tab w:val="right" w:pos="9923"/>
      </w:tabs>
      <w:ind w:right="-1"/>
      <w:jc w:val="center"/>
      <w:rPr>
        <w:rFonts w:ascii="Arial Narrow" w:hAnsi="Arial Narrow"/>
      </w:rPr>
    </w:pPr>
  </w:p>
  <w:sdt>
    <w:sdtPr>
      <w:id w:val="1297648307"/>
      <w:docPartObj>
        <w:docPartGallery w:val="Page Numbers (Bottom of Page)"/>
        <w:docPartUnique/>
      </w:docPartObj>
    </w:sdtPr>
    <w:sdtEndPr/>
    <w:sdtContent>
      <w:p w14:paraId="47CE5C81" w14:textId="77777777" w:rsidR="003B281A" w:rsidRDefault="003B281A" w:rsidP="003B281A">
        <w:pPr>
          <w:pStyle w:val="Pieddepage"/>
          <w:tabs>
            <w:tab w:val="clear" w:pos="9072"/>
            <w:tab w:val="right" w:pos="9923"/>
          </w:tabs>
          <w:ind w:right="-1"/>
          <w:jc w:val="center"/>
          <w:rPr>
            <w:rFonts w:ascii="Arial Narrow" w:hAnsi="Arial Narrow"/>
          </w:rPr>
        </w:pPr>
        <w:r w:rsidRPr="00CA599D">
          <w:rPr>
            <w:rFonts w:ascii="Arial Narrow" w:hAnsi="Arial Narrow"/>
            <w:b/>
            <w:color w:val="00478A"/>
            <w:sz w:val="16"/>
            <w:szCs w:val="16"/>
          </w:rPr>
          <w:t xml:space="preserve"> </w:t>
        </w:r>
      </w:p>
      <w:p w14:paraId="52BFA3D8" w14:textId="77777777" w:rsidR="008E0789" w:rsidRDefault="00EE15FB" w:rsidP="003B281A">
        <w:pPr>
          <w:ind w:left="7080"/>
          <w:jc w:val="center"/>
        </w:pPr>
        <w:r>
          <w:tab/>
        </w:r>
        <w:r>
          <w:tab/>
        </w:r>
        <w:r>
          <w:tab/>
        </w:r>
        <w:r w:rsidR="003B281A">
          <w:t xml:space="preserve">                    </w:t>
        </w:r>
        <w:r w:rsidR="00CF7915" w:rsidRPr="008A0FD9">
          <w:rPr>
            <w:sz w:val="20"/>
          </w:rPr>
          <w:fldChar w:fldCharType="begin"/>
        </w:r>
        <w:r w:rsidRPr="008A0FD9">
          <w:rPr>
            <w:sz w:val="20"/>
          </w:rPr>
          <w:instrText>PAGE   \* MERGEFORMAT</w:instrText>
        </w:r>
        <w:r w:rsidR="00CF7915" w:rsidRPr="008A0FD9">
          <w:rPr>
            <w:sz w:val="20"/>
          </w:rPr>
          <w:fldChar w:fldCharType="separate"/>
        </w:r>
        <w:r w:rsidR="00574723">
          <w:rPr>
            <w:noProof/>
            <w:sz w:val="20"/>
          </w:rPr>
          <w:t>3</w:t>
        </w:r>
        <w:r w:rsidR="00CF7915" w:rsidRPr="008A0FD9">
          <w:rPr>
            <w:sz w:val="20"/>
          </w:rPr>
          <w:fldChar w:fldCharType="end"/>
        </w:r>
      </w:p>
    </w:sdtContent>
  </w:sdt>
  <w:p w14:paraId="1CFD6D4A" w14:textId="77777777" w:rsidR="008E0789" w:rsidRDefault="008E07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03C"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8E0789" w:rsidRDefault="008E0789" w:rsidP="008E07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4E2F1" w14:textId="77777777" w:rsidR="00527B23" w:rsidRDefault="00527B23" w:rsidP="003B281A">
      <w:r>
        <w:separator/>
      </w:r>
    </w:p>
  </w:footnote>
  <w:footnote w:type="continuationSeparator" w:id="0">
    <w:p w14:paraId="452CD392" w14:textId="77777777" w:rsidR="00527B23" w:rsidRDefault="00527B23" w:rsidP="003B281A">
      <w:r>
        <w:continuationSeparator/>
      </w:r>
    </w:p>
  </w:footnote>
  <w:footnote w:type="continuationNotice" w:id="1">
    <w:p w14:paraId="75AB2C06" w14:textId="77777777" w:rsidR="00527B23" w:rsidRDefault="00527B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AAAC" w14:textId="77777777" w:rsidR="00997FBF" w:rsidRDefault="00997F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010F" w14:textId="77777777" w:rsidR="008E0789" w:rsidRDefault="008E0789">
    <w:pPr>
      <w:pStyle w:val="En-tte"/>
      <w:jc w:val="right"/>
    </w:pPr>
  </w:p>
  <w:p w14:paraId="48E24B21" w14:textId="77777777" w:rsidR="008E0789" w:rsidRDefault="008E0789">
    <w:pPr>
      <w:pStyle w:val="En-tte"/>
      <w:ind w:left="85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19DB" w14:textId="77777777" w:rsidR="008E0789"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E46CAA"/>
    <w:multiLevelType w:val="hybridMultilevel"/>
    <w:tmpl w:val="368CF1F0"/>
    <w:lvl w:ilvl="0" w:tplc="6B088322">
      <w:start w:val="10"/>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63767051"/>
    <w:multiLevelType w:val="hybridMultilevel"/>
    <w:tmpl w:val="FFE82DD6"/>
    <w:lvl w:ilvl="0" w:tplc="1068CF72">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540891">
    <w:abstractNumId w:val="7"/>
  </w:num>
  <w:num w:numId="2" w16cid:durableId="654920546">
    <w:abstractNumId w:val="6"/>
  </w:num>
  <w:num w:numId="3" w16cid:durableId="1522742046">
    <w:abstractNumId w:val="0"/>
  </w:num>
  <w:num w:numId="4" w16cid:durableId="1385759269">
    <w:abstractNumId w:val="1"/>
  </w:num>
  <w:num w:numId="5" w16cid:durableId="2116629999">
    <w:abstractNumId w:val="2"/>
  </w:num>
  <w:num w:numId="6" w16cid:durableId="1072200220">
    <w:abstractNumId w:val="3"/>
  </w:num>
  <w:num w:numId="7" w16cid:durableId="778914037">
    <w:abstractNumId w:val="4"/>
  </w:num>
  <w:num w:numId="8" w16cid:durableId="2398011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014528"/>
    <w:rsid w:val="000D2417"/>
    <w:rsid w:val="0012566B"/>
    <w:rsid w:val="001B400C"/>
    <w:rsid w:val="001D04CB"/>
    <w:rsid w:val="00221AD0"/>
    <w:rsid w:val="002A10E9"/>
    <w:rsid w:val="002A494C"/>
    <w:rsid w:val="002B5AD1"/>
    <w:rsid w:val="00300551"/>
    <w:rsid w:val="003B281A"/>
    <w:rsid w:val="003B4C3B"/>
    <w:rsid w:val="003C7692"/>
    <w:rsid w:val="003D30C5"/>
    <w:rsid w:val="003E2E88"/>
    <w:rsid w:val="003F160A"/>
    <w:rsid w:val="004407DB"/>
    <w:rsid w:val="004632F8"/>
    <w:rsid w:val="004B4F9E"/>
    <w:rsid w:val="004C0D0F"/>
    <w:rsid w:val="004D0FE6"/>
    <w:rsid w:val="004D330A"/>
    <w:rsid w:val="004F5647"/>
    <w:rsid w:val="0050152E"/>
    <w:rsid w:val="00527B23"/>
    <w:rsid w:val="0054614C"/>
    <w:rsid w:val="00552853"/>
    <w:rsid w:val="00574723"/>
    <w:rsid w:val="005B0591"/>
    <w:rsid w:val="005D197E"/>
    <w:rsid w:val="00606394"/>
    <w:rsid w:val="006238AB"/>
    <w:rsid w:val="0070567F"/>
    <w:rsid w:val="00722A1C"/>
    <w:rsid w:val="007463F0"/>
    <w:rsid w:val="007E6FFD"/>
    <w:rsid w:val="00800091"/>
    <w:rsid w:val="0082139A"/>
    <w:rsid w:val="00864237"/>
    <w:rsid w:val="00866811"/>
    <w:rsid w:val="00894D3F"/>
    <w:rsid w:val="008E0789"/>
    <w:rsid w:val="00910F6D"/>
    <w:rsid w:val="00965A2E"/>
    <w:rsid w:val="00974ED4"/>
    <w:rsid w:val="00976AEF"/>
    <w:rsid w:val="009951DD"/>
    <w:rsid w:val="00997FBF"/>
    <w:rsid w:val="009B629A"/>
    <w:rsid w:val="009C0F75"/>
    <w:rsid w:val="009F6F47"/>
    <w:rsid w:val="00A065AB"/>
    <w:rsid w:val="00A71D37"/>
    <w:rsid w:val="00AF5383"/>
    <w:rsid w:val="00AF776E"/>
    <w:rsid w:val="00B05787"/>
    <w:rsid w:val="00B334E4"/>
    <w:rsid w:val="00BB0F97"/>
    <w:rsid w:val="00BF2B7B"/>
    <w:rsid w:val="00C11EF9"/>
    <w:rsid w:val="00C14B2B"/>
    <w:rsid w:val="00C73E28"/>
    <w:rsid w:val="00C94AA3"/>
    <w:rsid w:val="00CA7F72"/>
    <w:rsid w:val="00CC504A"/>
    <w:rsid w:val="00CE1E71"/>
    <w:rsid w:val="00CF7915"/>
    <w:rsid w:val="00D1036A"/>
    <w:rsid w:val="00D3254E"/>
    <w:rsid w:val="00D376F3"/>
    <w:rsid w:val="00D77024"/>
    <w:rsid w:val="00D93EB7"/>
    <w:rsid w:val="00DB11A6"/>
    <w:rsid w:val="00DC0DE7"/>
    <w:rsid w:val="00E04EAD"/>
    <w:rsid w:val="00E206B4"/>
    <w:rsid w:val="00E36996"/>
    <w:rsid w:val="00E371E9"/>
    <w:rsid w:val="00E87EFC"/>
    <w:rsid w:val="00E9010E"/>
    <w:rsid w:val="00EC169D"/>
    <w:rsid w:val="00ED5B38"/>
    <w:rsid w:val="00EE15FB"/>
    <w:rsid w:val="00F06833"/>
    <w:rsid w:val="00F12FAA"/>
    <w:rsid w:val="00F47E8E"/>
    <w:rsid w:val="00F655E2"/>
    <w:rsid w:val="00F97A76"/>
    <w:rsid w:val="00FF1A12"/>
    <w:rsid w:val="00FF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897F09B3-0C1C-468D-AA61-76C7226C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93EB7"/>
    <w:pPr>
      <w:jc w:val="left"/>
    </w:pPr>
    <w:rPr>
      <w:rFonts w:ascii="New York" w:hAnsi="New York"/>
      <w:b/>
      <w:bCs/>
      <w:color w:val="auto"/>
      <w:lang w:eastAsia="en-US"/>
    </w:rPr>
  </w:style>
  <w:style w:type="character" w:customStyle="1" w:styleId="ObjetducommentaireCar">
    <w:name w:val="Objet du commentaire Car"/>
    <w:basedOn w:val="CommentaireCar"/>
    <w:link w:val="Objetducommentaire"/>
    <w:uiPriority w:val="99"/>
    <w:semiHidden/>
    <w:rsid w:val="00D93EB7"/>
    <w:rPr>
      <w:rFonts w:ascii="New York" w:eastAsia="Times New Roman" w:hAnsi="New York" w:cs="Times New Roman"/>
      <w:b/>
      <w:bCs/>
      <w:color w:val="58585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tiqueetlibert&#233;s.acoss@acoss.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6" ma:contentTypeDescription="Crée un document." ma:contentTypeScope="" ma:versionID="db8f9698e9d360323ccbc13259838461">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4e82a94ec1a3d30416bf2d5b15159aa5"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38a9efb-1e11-400a-86a2-8574c908400d">W4JD7324VQMY-1672949244-22512</_dlc_DocId>
    <lcf76f155ced4ddcb4097134ff3c332f xmlns="8cb1eac8-13cf-4943-8d8b-2a498ba85204">
      <Terms xmlns="http://schemas.microsoft.com/office/infopath/2007/PartnerControls"/>
    </lcf76f155ced4ddcb4097134ff3c332f>
    <TaxCatchAll xmlns="938a9efb-1e11-400a-86a2-8574c908400d" xsi:nil="true"/>
    <_dlc_DocIdUrl xmlns="938a9efb-1e11-400a-86a2-8574c908400d">
      <Url>https://recouv.sharepoint.com/sites/DSI-SousDirectionduPilotageEquipe/_layouts/15/DocIdRedir.aspx?ID=W4JD7324VQMY-1672949244-22512</Url>
      <Description>W4JD7324VQMY-1672949244-22512</Description>
    </_dlc_DocIdUrl>
  </documentManagement>
</p:properties>
</file>

<file path=customXml/itemProps1.xml><?xml version="1.0" encoding="utf-8"?>
<ds:datastoreItem xmlns:ds="http://schemas.openxmlformats.org/officeDocument/2006/customXml" ds:itemID="{9A7AB959-8807-46CA-B877-BA37135BA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1eac8-13cf-4943-8d8b-2a498ba85204"/>
    <ds:schemaRef ds:uri="938a9efb-1e11-400a-86a2-8574c9084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201B24-713A-4F76-8865-10707475BE91}">
  <ds:schemaRefs>
    <ds:schemaRef ds:uri="http://schemas.microsoft.com/sharepoint/events"/>
  </ds:schemaRefs>
</ds:datastoreItem>
</file>

<file path=customXml/itemProps3.xml><?xml version="1.0" encoding="utf-8"?>
<ds:datastoreItem xmlns:ds="http://schemas.openxmlformats.org/officeDocument/2006/customXml" ds:itemID="{EA433734-AA27-445E-83CE-17C9365B0072}">
  <ds:schemaRefs>
    <ds:schemaRef ds:uri="http://schemas.microsoft.com/sharepoint/v3/contenttype/forms"/>
  </ds:schemaRefs>
</ds:datastoreItem>
</file>

<file path=customXml/itemProps4.xml><?xml version="1.0" encoding="utf-8"?>
<ds:datastoreItem xmlns:ds="http://schemas.openxmlformats.org/officeDocument/2006/customXml" ds:itemID="{7336D94B-E2A9-41CA-A9B5-596DB4ACC17D}">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2241</Words>
  <Characters>12329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14541</CharactersWithSpaces>
  <SharedDoc>false</SharedDoc>
  <HLinks>
    <vt:vector size="6" baseType="variant">
      <vt:variant>
        <vt:i4>10485855</vt:i4>
      </vt:variant>
      <vt:variant>
        <vt:i4>3</vt:i4>
      </vt:variant>
      <vt:variant>
        <vt:i4>0</vt:i4>
      </vt:variant>
      <vt:variant>
        <vt:i4>5</vt:i4>
      </vt:variant>
      <vt:variant>
        <vt:lpwstr>mailto:informatiqueetlibertés.acoss@acoss.fr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NICOLAS</dc:creator>
  <cp:keywords/>
  <cp:lastModifiedBy>MARCIANO Emmanuel (Acoss)</cp:lastModifiedBy>
  <cp:revision>11</cp:revision>
  <dcterms:created xsi:type="dcterms:W3CDTF">2025-01-14T10:40:00Z</dcterms:created>
  <dcterms:modified xsi:type="dcterms:W3CDTF">2025-01-30T09:04:00Z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MediaServiceImageTags">
    <vt:lpwstr/>
  </property>
  <property fmtid="{D5CDD505-2E9C-101B-9397-08002B2CF9AE}" pid="4" name="_dlc_DocIdItemGuid">
    <vt:lpwstr>44cc5c26-1f0c-4503-abe9-cea450eafd61</vt:lpwstr>
  </property>
</Properties>
</file>