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3A2C80" w14:textId="77777777" w:rsidR="0096501A" w:rsidRPr="00842A5E" w:rsidRDefault="0096501A" w:rsidP="00402F39">
      <w:pPr>
        <w:tabs>
          <w:tab w:val="left" w:pos="4910"/>
        </w:tabs>
        <w:spacing w:before="120"/>
        <w:jc w:val="both"/>
        <w:rPr>
          <w:rFonts w:cs="Arial"/>
          <w:sz w:val="18"/>
          <w:szCs w:val="18"/>
        </w:rPr>
      </w:pPr>
    </w:p>
    <w:p w14:paraId="57CA04F0" w14:textId="77777777" w:rsidR="0096501A" w:rsidRPr="00842A5E" w:rsidRDefault="0096501A" w:rsidP="00402F39">
      <w:pPr>
        <w:tabs>
          <w:tab w:val="left" w:pos="1725"/>
        </w:tabs>
        <w:spacing w:before="120"/>
        <w:jc w:val="both"/>
        <w:rPr>
          <w:rFonts w:cs="Arial"/>
          <w:sz w:val="18"/>
          <w:szCs w:val="18"/>
        </w:rPr>
      </w:pPr>
      <w:r w:rsidRPr="00842A5E">
        <w:rPr>
          <w:rFonts w:cs="Arial"/>
          <w:sz w:val="18"/>
          <w:szCs w:val="18"/>
        </w:rPr>
        <w:tab/>
      </w:r>
    </w:p>
    <w:p w14:paraId="7C2C4E3D" w14:textId="77777777" w:rsidR="0096501A" w:rsidRPr="00842A5E" w:rsidRDefault="0096501A" w:rsidP="00402F39">
      <w:pPr>
        <w:jc w:val="both"/>
        <w:rPr>
          <w:rStyle w:val="PageNumber"/>
          <w:rFonts w:cs="Arial"/>
          <w:color w:val="00478A"/>
          <w:sz w:val="10"/>
          <w:szCs w:val="12"/>
        </w:rPr>
      </w:pPr>
      <w:r w:rsidRPr="00842A5E">
        <w:rPr>
          <w:caps/>
          <w:color w:val="00478A"/>
          <w:sz w:val="32"/>
          <w:szCs w:val="36"/>
        </w:rPr>
        <w:fldChar w:fldCharType="begin"/>
      </w:r>
      <w:r w:rsidRPr="00842A5E">
        <w:rPr>
          <w:caps/>
          <w:color w:val="00478A"/>
          <w:sz w:val="32"/>
          <w:szCs w:val="36"/>
        </w:rPr>
        <w:instrText xml:space="preserve"> TITLE   \* MERGEFORMAT </w:instrText>
      </w:r>
      <w:r w:rsidRPr="00842A5E">
        <w:rPr>
          <w:caps/>
          <w:color w:val="00478A"/>
          <w:sz w:val="32"/>
          <w:szCs w:val="36"/>
        </w:rPr>
        <w:fldChar w:fldCharType="separate"/>
      </w:r>
      <w:r w:rsidR="008E3C1A" w:rsidRPr="00842A5E">
        <w:rPr>
          <w:caps/>
          <w:color w:val="00478A"/>
          <w:sz w:val="32"/>
          <w:szCs w:val="36"/>
        </w:rPr>
        <w:t xml:space="preserve">ANNEXE CCAP - </w:t>
      </w:r>
      <w:r w:rsidR="00732640" w:rsidRPr="00842A5E">
        <w:rPr>
          <w:caps/>
          <w:color w:val="00478A"/>
          <w:sz w:val="32"/>
          <w:szCs w:val="36"/>
        </w:rPr>
        <w:t>EXIGENCES DE SECURITE</w:t>
      </w:r>
      <w:r w:rsidRPr="00842A5E">
        <w:rPr>
          <w:caps/>
          <w:color w:val="00478A"/>
          <w:sz w:val="32"/>
          <w:szCs w:val="36"/>
        </w:rPr>
        <w:fldChar w:fldCharType="end"/>
      </w:r>
    </w:p>
    <w:p w14:paraId="4AC27F4F" w14:textId="77777777" w:rsidR="0096501A" w:rsidRPr="00842A5E" w:rsidRDefault="0096501A" w:rsidP="00402F39">
      <w:pPr>
        <w:jc w:val="both"/>
        <w:rPr>
          <w:rStyle w:val="PageNumber"/>
          <w:rFonts w:cs="Arial"/>
          <w:color w:val="00478A"/>
          <w:sz w:val="12"/>
          <w:szCs w:val="12"/>
        </w:rPr>
      </w:pPr>
    </w:p>
    <w:p w14:paraId="229ACB00" w14:textId="77777777" w:rsidR="0096501A" w:rsidRPr="00842A5E" w:rsidRDefault="0096501A" w:rsidP="00402F39">
      <w:pPr>
        <w:jc w:val="both"/>
        <w:rPr>
          <w:rStyle w:val="PageNumber"/>
          <w:rFonts w:cs="Arial"/>
          <w:color w:val="00478A"/>
          <w:sz w:val="18"/>
          <w:szCs w:val="12"/>
        </w:rPr>
      </w:pPr>
    </w:p>
    <w:p w14:paraId="276A758D" w14:textId="77777777" w:rsidR="0096501A" w:rsidRPr="00842A5E" w:rsidRDefault="0096501A" w:rsidP="00402F39">
      <w:pPr>
        <w:jc w:val="both"/>
        <w:rPr>
          <w:rStyle w:val="PageNumber"/>
          <w:rFonts w:cs="Arial"/>
          <w:color w:val="00478A"/>
          <w:sz w:val="12"/>
          <w:szCs w:val="12"/>
        </w:rPr>
      </w:pPr>
    </w:p>
    <w:p w14:paraId="3A2C5EB1" w14:textId="77777777" w:rsidR="007D655B" w:rsidRPr="00842A5E" w:rsidRDefault="007D655B" w:rsidP="00402F39">
      <w:pPr>
        <w:tabs>
          <w:tab w:val="left" w:pos="4910"/>
        </w:tabs>
        <w:spacing w:before="120"/>
        <w:jc w:val="both"/>
        <w:rPr>
          <w:rFonts w:cs="Arial"/>
          <w:sz w:val="18"/>
          <w:szCs w:val="18"/>
        </w:rPr>
      </w:pPr>
    </w:p>
    <w:p w14:paraId="5339762E" w14:textId="77777777" w:rsidR="0096501A" w:rsidRPr="00842A5E" w:rsidRDefault="00651552" w:rsidP="00402F39">
      <w:pPr>
        <w:tabs>
          <w:tab w:val="left" w:pos="4910"/>
        </w:tabs>
        <w:spacing w:before="120"/>
        <w:jc w:val="both"/>
        <w:rPr>
          <w:rFonts w:cs="Arial"/>
          <w:sz w:val="18"/>
          <w:szCs w:val="18"/>
        </w:rPr>
      </w:pPr>
      <w:r>
        <w:rPr>
          <w:rFonts w:cs="Arial"/>
          <w:noProof/>
          <w:sz w:val="18"/>
          <w:szCs w:val="18"/>
        </w:rPr>
        <w:pict w14:anchorId="29BCE955">
          <v:shapetype id="_x0000_t202" coordsize="21600,21600" o:spt="202" path="m,l,21600r21600,l21600,xe">
            <v:stroke joinstyle="miter"/>
            <v:path gradientshapeok="t" o:connecttype="rect"/>
          </v:shapetype>
          <v:shape id="_x0000_s2077" type="#_x0000_t202" style="position:absolute;left:0;text-align:left;margin-left:256.25pt;margin-top:5.8pt;width:203.1pt;height:36.2pt;z-index:251657216" filled="f" stroked="f">
            <v:textbox style="mso-next-textbox:#_x0000_s2077">
              <w:txbxContent>
                <w:p w14:paraId="16A22A37" w14:textId="77777777" w:rsidR="000416BC" w:rsidRPr="009F2AD6" w:rsidRDefault="000416BC" w:rsidP="00D404E8">
                  <w:pPr>
                    <w:jc w:val="right"/>
                    <w:rPr>
                      <w:rFonts w:ascii="Arial Narrow" w:hAnsi="Arial Narrow"/>
                      <w:b/>
                      <w:color w:val="2F5496"/>
                      <w:sz w:val="36"/>
                      <w:szCs w:val="36"/>
                    </w:rPr>
                  </w:pPr>
                  <w:r w:rsidRPr="009F2AD6">
                    <w:rPr>
                      <w:rFonts w:ascii="Arial Narrow" w:hAnsi="Arial Narrow"/>
                      <w:b/>
                      <w:color w:val="2F5496"/>
                      <w:sz w:val="36"/>
                      <w:szCs w:val="36"/>
                    </w:rPr>
                    <w:t>Sécurité Informatique</w:t>
                  </w:r>
                </w:p>
              </w:txbxContent>
            </v:textbox>
          </v:shape>
        </w:pict>
      </w:r>
    </w:p>
    <w:p w14:paraId="5E77A04B" w14:textId="77777777" w:rsidR="0096501A" w:rsidRPr="00842A5E" w:rsidRDefault="0096501A" w:rsidP="00402F39">
      <w:pPr>
        <w:tabs>
          <w:tab w:val="left" w:pos="4910"/>
        </w:tabs>
        <w:spacing w:before="120"/>
        <w:jc w:val="both"/>
        <w:rPr>
          <w:rFonts w:cs="Arial"/>
          <w:sz w:val="18"/>
          <w:szCs w:val="18"/>
        </w:rPr>
      </w:pPr>
    </w:p>
    <w:p w14:paraId="2E4D586E" w14:textId="77777777" w:rsidR="0096501A" w:rsidRPr="00842A5E" w:rsidRDefault="00651552" w:rsidP="00402F39">
      <w:pPr>
        <w:tabs>
          <w:tab w:val="left" w:pos="4910"/>
        </w:tabs>
        <w:spacing w:before="120"/>
        <w:jc w:val="both"/>
        <w:rPr>
          <w:rFonts w:cs="Arial"/>
          <w:sz w:val="18"/>
          <w:szCs w:val="18"/>
        </w:rPr>
      </w:pPr>
      <w:r>
        <w:rPr>
          <w:caps/>
          <w:noProof/>
          <w:color w:val="00478A"/>
          <w:sz w:val="36"/>
          <w:szCs w:val="36"/>
          <w:lang w:eastAsia="en-US"/>
        </w:rPr>
        <w:pict w14:anchorId="4F503C64">
          <v:shape id="_x0000_s2085" type="#_x0000_t202" style="position:absolute;left:0;text-align:left;margin-left:312.8pt;margin-top:11.6pt;width:146.5pt;height:21pt;z-index:251659264;mso-height-percent:200;mso-height-percent:200;mso-width-relative:margin;mso-height-relative:margin" filled="f" stroked="f">
            <v:textbox style="mso-next-textbox:#_x0000_s2085;mso-fit-shape-to-text:t">
              <w:txbxContent>
                <w:p w14:paraId="62C9362E" w14:textId="77777777" w:rsidR="000416BC" w:rsidRPr="009F2AD6" w:rsidRDefault="000416BC">
                  <w:pPr>
                    <w:rPr>
                      <w:b/>
                      <w:color w:val="2F5496"/>
                      <w:sz w:val="24"/>
                    </w:rPr>
                  </w:pPr>
                  <w:r w:rsidRPr="009F2AD6">
                    <w:rPr>
                      <w:b/>
                      <w:color w:val="2F5496"/>
                      <w:sz w:val="24"/>
                    </w:rPr>
                    <w:t>Orientations Générales</w:t>
                  </w:r>
                </w:p>
              </w:txbxContent>
            </v:textbox>
          </v:shape>
        </w:pict>
      </w:r>
      <w:r>
        <w:rPr>
          <w:rFonts w:cs="Arial"/>
          <w:noProof/>
          <w:sz w:val="18"/>
          <w:szCs w:val="18"/>
        </w:rPr>
        <w:pict w14:anchorId="5429B25A">
          <v:shape id="_x0000_s2080" type="#_x0000_t202" style="position:absolute;left:0;text-align:left;margin-left:312.8pt;margin-top:8.75pt;width:162.9pt;height:27.15pt;z-index:251658240" filled="f" stroked="f">
            <v:textbox style="mso-next-textbox:#_x0000_s2080">
              <w:txbxContent>
                <w:p w14:paraId="4B49461F" w14:textId="77777777" w:rsidR="000416BC" w:rsidRPr="00AD14C2" w:rsidRDefault="000416BC" w:rsidP="00AD14C2">
                  <w:pPr>
                    <w:rPr>
                      <w:szCs w:val="36"/>
                    </w:rPr>
                  </w:pPr>
                </w:p>
              </w:txbxContent>
            </v:textbox>
          </v:shape>
        </w:pict>
      </w:r>
    </w:p>
    <w:p w14:paraId="68463F1D" w14:textId="77777777" w:rsidR="0096501A" w:rsidRPr="00842A5E" w:rsidRDefault="0096501A" w:rsidP="00402F39">
      <w:pPr>
        <w:tabs>
          <w:tab w:val="left" w:pos="4910"/>
        </w:tabs>
        <w:spacing w:before="120"/>
        <w:jc w:val="both"/>
        <w:rPr>
          <w:rFonts w:cs="Arial"/>
          <w:sz w:val="18"/>
          <w:szCs w:val="18"/>
        </w:rPr>
      </w:pPr>
    </w:p>
    <w:p w14:paraId="69F01C7D" w14:textId="77777777" w:rsidR="0096501A" w:rsidRPr="00842A5E" w:rsidRDefault="00651552" w:rsidP="00402F39">
      <w:pPr>
        <w:tabs>
          <w:tab w:val="left" w:pos="4910"/>
        </w:tabs>
        <w:spacing w:before="120"/>
        <w:jc w:val="both"/>
        <w:rPr>
          <w:rFonts w:cs="Arial"/>
          <w:sz w:val="18"/>
          <w:szCs w:val="18"/>
        </w:rPr>
      </w:pPr>
      <w:r>
        <w:rPr>
          <w:rFonts w:cs="Arial"/>
          <w:noProof/>
          <w:sz w:val="18"/>
          <w:szCs w:val="18"/>
        </w:rPr>
        <w:pict w14:anchorId="5EAC015B">
          <v:shape id="_x0000_s2076" type="#_x0000_t202" style="position:absolute;left:0;text-align:left;margin-left:-58.25pt;margin-top:290.5pt;width:497.75pt;height:153.85pt;z-index:251656192" filled="f" stroked="f">
            <v:textbox style="mso-next-textbox:#_x0000_s2076">
              <w:txbxContent>
                <w:p w14:paraId="7781BB5E" w14:textId="77777777" w:rsidR="000416BC" w:rsidRDefault="000416BC" w:rsidP="002F5BD6">
                  <w:pPr>
                    <w:pStyle w:val="TITREDOCUMENT"/>
                    <w:ind w:left="851"/>
                  </w:pPr>
                </w:p>
                <w:p w14:paraId="46FDEBCD" w14:textId="77777777" w:rsidR="000416BC" w:rsidRDefault="000416BC" w:rsidP="002F5BD6">
                  <w:pPr>
                    <w:pStyle w:val="TITREDOCUMENT"/>
                    <w:ind w:left="851"/>
                    <w:rPr>
                      <w:sz w:val="44"/>
                      <w:szCs w:val="44"/>
                    </w:rPr>
                  </w:pPr>
                  <w:r w:rsidRPr="002F5BD6">
                    <w:rPr>
                      <w:sz w:val="44"/>
                      <w:szCs w:val="44"/>
                    </w:rPr>
                    <w:fldChar w:fldCharType="begin"/>
                  </w:r>
                  <w:r w:rsidRPr="002F5BD6">
                    <w:rPr>
                      <w:sz w:val="44"/>
                      <w:szCs w:val="44"/>
                    </w:rPr>
                    <w:instrText xml:space="preserve"> TITLE  \* MERGEFORMAT </w:instrText>
                  </w:r>
                  <w:r w:rsidRPr="002F5BD6">
                    <w:rPr>
                      <w:sz w:val="44"/>
                      <w:szCs w:val="44"/>
                    </w:rPr>
                    <w:fldChar w:fldCharType="separate"/>
                  </w:r>
                  <w:r>
                    <w:rPr>
                      <w:sz w:val="44"/>
                      <w:szCs w:val="44"/>
                    </w:rPr>
                    <w:t xml:space="preserve">ANNEXE CCAP </w:t>
                  </w:r>
                </w:p>
                <w:p w14:paraId="164BEB9F" w14:textId="77777777" w:rsidR="000416BC" w:rsidRPr="004A3F1E" w:rsidRDefault="000416BC" w:rsidP="002F5BD6">
                  <w:pPr>
                    <w:pStyle w:val="TITREDOCUMENT"/>
                    <w:ind w:left="851"/>
                    <w:rPr>
                      <w:sz w:val="60"/>
                      <w:szCs w:val="60"/>
                    </w:rPr>
                  </w:pPr>
                  <w:r>
                    <w:rPr>
                      <w:sz w:val="44"/>
                      <w:szCs w:val="44"/>
                    </w:rPr>
                    <w:t>EXIGENCES DE SECURITE</w:t>
                  </w:r>
                  <w:r w:rsidRPr="002F5BD6">
                    <w:rPr>
                      <w:sz w:val="44"/>
                      <w:szCs w:val="44"/>
                    </w:rPr>
                    <w:fldChar w:fldCharType="end"/>
                  </w:r>
                </w:p>
                <w:p w14:paraId="799AE58F" w14:textId="77777777" w:rsidR="000416BC" w:rsidRPr="004A3F1E" w:rsidRDefault="000416BC" w:rsidP="00B361EC">
                  <w:pPr>
                    <w:ind w:left="709"/>
                    <w:rPr>
                      <w:szCs w:val="60"/>
                    </w:rPr>
                  </w:pPr>
                </w:p>
              </w:txbxContent>
            </v:textbox>
          </v:shape>
        </w:pict>
      </w:r>
    </w:p>
    <w:p w14:paraId="3B81E943" w14:textId="77777777" w:rsidR="002C4D0E" w:rsidRPr="00842A5E" w:rsidRDefault="002C4D0E" w:rsidP="00402F39">
      <w:pPr>
        <w:tabs>
          <w:tab w:val="left" w:pos="4910"/>
        </w:tabs>
        <w:spacing w:before="120"/>
        <w:jc w:val="both"/>
        <w:rPr>
          <w:rFonts w:cs="Arial"/>
          <w:sz w:val="18"/>
          <w:szCs w:val="18"/>
        </w:rPr>
        <w:sectPr w:rsidR="002C4D0E" w:rsidRPr="00842A5E" w:rsidSect="00842A5E">
          <w:headerReference w:type="default" r:id="rId12"/>
          <w:footerReference w:type="even" r:id="rId13"/>
          <w:footerReference w:type="default" r:id="rId14"/>
          <w:pgSz w:w="11906" w:h="16838" w:code="9"/>
          <w:pgMar w:top="720" w:right="720" w:bottom="720" w:left="720" w:header="0" w:footer="851" w:gutter="0"/>
          <w:cols w:space="708"/>
          <w:docGrid w:linePitch="272"/>
        </w:sectPr>
      </w:pPr>
    </w:p>
    <w:p w14:paraId="01DE80DE" w14:textId="77777777" w:rsidR="008762E8" w:rsidRPr="00842A5E" w:rsidRDefault="008762E8" w:rsidP="00402F39">
      <w:pPr>
        <w:pStyle w:val="TITREDOCUMENT"/>
        <w:ind w:left="0"/>
        <w:jc w:val="both"/>
        <w:rPr>
          <w:sz w:val="44"/>
          <w:szCs w:val="18"/>
        </w:rPr>
      </w:pPr>
      <w:bookmarkStart w:id="0" w:name="_Hlk187245282"/>
      <w:r w:rsidRPr="00842A5E">
        <w:rPr>
          <w:sz w:val="44"/>
          <w:szCs w:val="18"/>
        </w:rPr>
        <w:t>Table des matières</w:t>
      </w:r>
    </w:p>
    <w:p w14:paraId="500269BD" w14:textId="77777777" w:rsidR="008762E8" w:rsidRPr="00842A5E" w:rsidRDefault="008762E8" w:rsidP="00402F39">
      <w:pPr>
        <w:pStyle w:val="TITREDOCUMENT"/>
        <w:jc w:val="both"/>
        <w:rPr>
          <w:sz w:val="44"/>
          <w:szCs w:val="18"/>
        </w:rPr>
      </w:pPr>
    </w:p>
    <w:p w14:paraId="0461EE4E" w14:textId="31D7965F" w:rsidR="00A64F4E" w:rsidRDefault="008762E8">
      <w:pPr>
        <w:pStyle w:val="TOC1"/>
        <w:rPr>
          <w:rFonts w:ascii="Calibri" w:hAnsi="Calibri" w:cs="Times New Roman"/>
          <w:b w:val="0"/>
          <w:bCs w:val="0"/>
          <w:caps w:val="0"/>
          <w:color w:val="auto"/>
          <w:kern w:val="2"/>
          <w:sz w:val="22"/>
          <w:szCs w:val="22"/>
        </w:rPr>
      </w:pPr>
      <w:r w:rsidRPr="00842A5E">
        <w:rPr>
          <w:sz w:val="22"/>
          <w:szCs w:val="22"/>
        </w:rPr>
        <w:fldChar w:fldCharType="begin"/>
      </w:r>
      <w:r w:rsidRPr="00842A5E">
        <w:rPr>
          <w:sz w:val="22"/>
          <w:szCs w:val="22"/>
        </w:rPr>
        <w:instrText xml:space="preserve"> TOC \o "1-3" \h \z \u </w:instrText>
      </w:r>
      <w:r w:rsidRPr="00842A5E">
        <w:rPr>
          <w:sz w:val="22"/>
          <w:szCs w:val="22"/>
        </w:rPr>
        <w:fldChar w:fldCharType="separate"/>
      </w:r>
      <w:hyperlink w:anchor="_Toc188256716" w:history="1">
        <w:r w:rsidR="00A64F4E" w:rsidRPr="00E42F6A">
          <w:rPr>
            <w:rStyle w:val="Hyperlink"/>
          </w:rPr>
          <w:t>1</w:t>
        </w:r>
        <w:r w:rsidR="00A64F4E">
          <w:rPr>
            <w:rFonts w:ascii="Calibri" w:hAnsi="Calibri" w:cs="Times New Roman"/>
            <w:b w:val="0"/>
            <w:bCs w:val="0"/>
            <w:caps w:val="0"/>
            <w:color w:val="auto"/>
            <w:kern w:val="2"/>
            <w:sz w:val="22"/>
            <w:szCs w:val="22"/>
          </w:rPr>
          <w:tab/>
        </w:r>
        <w:r w:rsidR="00A64F4E" w:rsidRPr="00E42F6A">
          <w:rPr>
            <w:rStyle w:val="Hyperlink"/>
          </w:rPr>
          <w:t>Introduction</w:t>
        </w:r>
        <w:r w:rsidR="00A64F4E">
          <w:rPr>
            <w:webHidden/>
          </w:rPr>
          <w:tab/>
        </w:r>
        <w:r w:rsidR="00A64F4E">
          <w:rPr>
            <w:webHidden/>
          </w:rPr>
          <w:fldChar w:fldCharType="begin"/>
        </w:r>
        <w:r w:rsidR="00A64F4E">
          <w:rPr>
            <w:webHidden/>
          </w:rPr>
          <w:instrText xml:space="preserve"> PAGEREF _Toc188256716 \h </w:instrText>
        </w:r>
        <w:r w:rsidR="00A64F4E">
          <w:rPr>
            <w:webHidden/>
          </w:rPr>
        </w:r>
        <w:r w:rsidR="00A64F4E">
          <w:rPr>
            <w:webHidden/>
          </w:rPr>
          <w:fldChar w:fldCharType="separate"/>
        </w:r>
        <w:r w:rsidR="00A64F4E">
          <w:rPr>
            <w:webHidden/>
          </w:rPr>
          <w:t>1</w:t>
        </w:r>
        <w:r w:rsidR="00A64F4E">
          <w:rPr>
            <w:webHidden/>
          </w:rPr>
          <w:fldChar w:fldCharType="end"/>
        </w:r>
      </w:hyperlink>
    </w:p>
    <w:p w14:paraId="3BFFD312" w14:textId="58FB8161" w:rsidR="00A64F4E" w:rsidRDefault="00651552">
      <w:pPr>
        <w:pStyle w:val="TOC2"/>
        <w:rPr>
          <w:rFonts w:ascii="Calibri" w:hAnsi="Calibri" w:cs="Times New Roman"/>
          <w:b w:val="0"/>
          <w:bCs w:val="0"/>
          <w:color w:val="auto"/>
          <w:kern w:val="2"/>
          <w:sz w:val="22"/>
          <w:szCs w:val="22"/>
        </w:rPr>
      </w:pPr>
      <w:hyperlink w:anchor="_Toc188256717" w:history="1">
        <w:r w:rsidR="00A64F4E" w:rsidRPr="00E42F6A">
          <w:rPr>
            <w:rStyle w:val="Hyperlink"/>
          </w:rPr>
          <w:t>1.1</w:t>
        </w:r>
        <w:r w:rsidR="00A64F4E">
          <w:rPr>
            <w:rFonts w:ascii="Calibri" w:hAnsi="Calibri" w:cs="Times New Roman"/>
            <w:b w:val="0"/>
            <w:bCs w:val="0"/>
            <w:color w:val="auto"/>
            <w:kern w:val="2"/>
            <w:sz w:val="22"/>
            <w:szCs w:val="22"/>
          </w:rPr>
          <w:tab/>
        </w:r>
        <w:r w:rsidR="00A64F4E" w:rsidRPr="00E42F6A">
          <w:rPr>
            <w:rStyle w:val="Hyperlink"/>
          </w:rPr>
          <w:t>Champ d’application</w:t>
        </w:r>
        <w:r w:rsidR="00A64F4E">
          <w:rPr>
            <w:webHidden/>
          </w:rPr>
          <w:tab/>
        </w:r>
        <w:r w:rsidR="00A64F4E">
          <w:rPr>
            <w:webHidden/>
          </w:rPr>
          <w:fldChar w:fldCharType="begin"/>
        </w:r>
        <w:r w:rsidR="00A64F4E">
          <w:rPr>
            <w:webHidden/>
          </w:rPr>
          <w:instrText xml:space="preserve"> PAGEREF _Toc188256717 \h </w:instrText>
        </w:r>
        <w:r w:rsidR="00A64F4E">
          <w:rPr>
            <w:webHidden/>
          </w:rPr>
        </w:r>
        <w:r w:rsidR="00A64F4E">
          <w:rPr>
            <w:webHidden/>
          </w:rPr>
          <w:fldChar w:fldCharType="separate"/>
        </w:r>
        <w:r w:rsidR="00A64F4E">
          <w:rPr>
            <w:webHidden/>
          </w:rPr>
          <w:t>1</w:t>
        </w:r>
        <w:r w:rsidR="00A64F4E">
          <w:rPr>
            <w:webHidden/>
          </w:rPr>
          <w:fldChar w:fldCharType="end"/>
        </w:r>
      </w:hyperlink>
    </w:p>
    <w:p w14:paraId="60511DDF" w14:textId="1EFBB1FA" w:rsidR="00A64F4E" w:rsidRDefault="00651552">
      <w:pPr>
        <w:pStyle w:val="TOC2"/>
        <w:rPr>
          <w:rFonts w:ascii="Calibri" w:hAnsi="Calibri" w:cs="Times New Roman"/>
          <w:b w:val="0"/>
          <w:bCs w:val="0"/>
          <w:color w:val="auto"/>
          <w:kern w:val="2"/>
          <w:sz w:val="22"/>
          <w:szCs w:val="22"/>
        </w:rPr>
      </w:pPr>
      <w:hyperlink w:anchor="_Toc188256718" w:history="1">
        <w:r w:rsidR="00A64F4E" w:rsidRPr="00E42F6A">
          <w:rPr>
            <w:rStyle w:val="Hyperlink"/>
          </w:rPr>
          <w:t>1.2</w:t>
        </w:r>
        <w:r w:rsidR="00A64F4E">
          <w:rPr>
            <w:rFonts w:ascii="Calibri" w:hAnsi="Calibri" w:cs="Times New Roman"/>
            <w:b w:val="0"/>
            <w:bCs w:val="0"/>
            <w:color w:val="auto"/>
            <w:kern w:val="2"/>
            <w:sz w:val="22"/>
            <w:szCs w:val="22"/>
          </w:rPr>
          <w:tab/>
        </w:r>
        <w:r w:rsidR="00A64F4E" w:rsidRPr="00E42F6A">
          <w:rPr>
            <w:rStyle w:val="Hyperlink"/>
          </w:rPr>
          <w:t>Objectif du document</w:t>
        </w:r>
        <w:r w:rsidR="00A64F4E">
          <w:rPr>
            <w:webHidden/>
          </w:rPr>
          <w:tab/>
        </w:r>
        <w:r w:rsidR="00A64F4E">
          <w:rPr>
            <w:webHidden/>
          </w:rPr>
          <w:fldChar w:fldCharType="begin"/>
        </w:r>
        <w:r w:rsidR="00A64F4E">
          <w:rPr>
            <w:webHidden/>
          </w:rPr>
          <w:instrText xml:space="preserve"> PAGEREF _Toc188256718 \h </w:instrText>
        </w:r>
        <w:r w:rsidR="00A64F4E">
          <w:rPr>
            <w:webHidden/>
          </w:rPr>
        </w:r>
        <w:r w:rsidR="00A64F4E">
          <w:rPr>
            <w:webHidden/>
          </w:rPr>
          <w:fldChar w:fldCharType="separate"/>
        </w:r>
        <w:r w:rsidR="00A64F4E">
          <w:rPr>
            <w:webHidden/>
          </w:rPr>
          <w:t>1</w:t>
        </w:r>
        <w:r w:rsidR="00A64F4E">
          <w:rPr>
            <w:webHidden/>
          </w:rPr>
          <w:fldChar w:fldCharType="end"/>
        </w:r>
      </w:hyperlink>
    </w:p>
    <w:p w14:paraId="22F3E707" w14:textId="2E51C579" w:rsidR="00A64F4E" w:rsidRDefault="00651552">
      <w:pPr>
        <w:pStyle w:val="TOC1"/>
        <w:rPr>
          <w:rFonts w:ascii="Calibri" w:hAnsi="Calibri" w:cs="Times New Roman"/>
          <w:b w:val="0"/>
          <w:bCs w:val="0"/>
          <w:caps w:val="0"/>
          <w:color w:val="auto"/>
          <w:kern w:val="2"/>
          <w:sz w:val="22"/>
          <w:szCs w:val="22"/>
        </w:rPr>
      </w:pPr>
      <w:hyperlink w:anchor="_Toc188256719" w:history="1">
        <w:r w:rsidR="00A64F4E" w:rsidRPr="00E42F6A">
          <w:rPr>
            <w:rStyle w:val="Hyperlink"/>
          </w:rPr>
          <w:t>2</w:t>
        </w:r>
        <w:r w:rsidR="00A64F4E">
          <w:rPr>
            <w:rFonts w:ascii="Calibri" w:hAnsi="Calibri" w:cs="Times New Roman"/>
            <w:b w:val="0"/>
            <w:bCs w:val="0"/>
            <w:caps w:val="0"/>
            <w:color w:val="auto"/>
            <w:kern w:val="2"/>
            <w:sz w:val="22"/>
            <w:szCs w:val="22"/>
          </w:rPr>
          <w:tab/>
        </w:r>
        <w:r w:rsidR="00A64F4E" w:rsidRPr="00E42F6A">
          <w:rPr>
            <w:rStyle w:val="Hyperlink"/>
          </w:rPr>
          <w:t>EXIGENCES</w:t>
        </w:r>
        <w:r w:rsidR="00A64F4E">
          <w:rPr>
            <w:webHidden/>
          </w:rPr>
          <w:tab/>
        </w:r>
        <w:r w:rsidR="00A64F4E">
          <w:rPr>
            <w:webHidden/>
          </w:rPr>
          <w:fldChar w:fldCharType="begin"/>
        </w:r>
        <w:r w:rsidR="00A64F4E">
          <w:rPr>
            <w:webHidden/>
          </w:rPr>
          <w:instrText xml:space="preserve"> PAGEREF _Toc188256719 \h </w:instrText>
        </w:r>
        <w:r w:rsidR="00A64F4E">
          <w:rPr>
            <w:webHidden/>
          </w:rPr>
        </w:r>
        <w:r w:rsidR="00A64F4E">
          <w:rPr>
            <w:webHidden/>
          </w:rPr>
          <w:fldChar w:fldCharType="separate"/>
        </w:r>
        <w:r w:rsidR="00A64F4E">
          <w:rPr>
            <w:webHidden/>
          </w:rPr>
          <w:t>1</w:t>
        </w:r>
        <w:r w:rsidR="00A64F4E">
          <w:rPr>
            <w:webHidden/>
          </w:rPr>
          <w:fldChar w:fldCharType="end"/>
        </w:r>
      </w:hyperlink>
    </w:p>
    <w:p w14:paraId="01F2CA6B" w14:textId="6FDCE983" w:rsidR="00A64F4E" w:rsidRDefault="00651552">
      <w:pPr>
        <w:pStyle w:val="TOC2"/>
        <w:rPr>
          <w:rFonts w:ascii="Calibri" w:hAnsi="Calibri" w:cs="Times New Roman"/>
          <w:b w:val="0"/>
          <w:bCs w:val="0"/>
          <w:color w:val="auto"/>
          <w:kern w:val="2"/>
          <w:sz w:val="22"/>
          <w:szCs w:val="22"/>
        </w:rPr>
      </w:pPr>
      <w:hyperlink w:anchor="_Toc188256720" w:history="1">
        <w:r w:rsidR="00A64F4E" w:rsidRPr="00E42F6A">
          <w:rPr>
            <w:rStyle w:val="Hyperlink"/>
          </w:rPr>
          <w:t>2.1</w:t>
        </w:r>
        <w:r w:rsidR="00A64F4E">
          <w:rPr>
            <w:rFonts w:ascii="Calibri" w:hAnsi="Calibri" w:cs="Times New Roman"/>
            <w:b w:val="0"/>
            <w:bCs w:val="0"/>
            <w:color w:val="auto"/>
            <w:kern w:val="2"/>
            <w:sz w:val="22"/>
            <w:szCs w:val="22"/>
          </w:rPr>
          <w:tab/>
        </w:r>
        <w:r w:rsidR="00A64F4E" w:rsidRPr="00E42F6A">
          <w:rPr>
            <w:rStyle w:val="Hyperlink"/>
          </w:rPr>
          <w:t>Plan d’Assurance Sécurité</w:t>
        </w:r>
        <w:r w:rsidR="00A64F4E">
          <w:rPr>
            <w:webHidden/>
          </w:rPr>
          <w:tab/>
        </w:r>
        <w:r w:rsidR="00A64F4E">
          <w:rPr>
            <w:webHidden/>
          </w:rPr>
          <w:fldChar w:fldCharType="begin"/>
        </w:r>
        <w:r w:rsidR="00A64F4E">
          <w:rPr>
            <w:webHidden/>
          </w:rPr>
          <w:instrText xml:space="preserve"> PAGEREF _Toc188256720 \h </w:instrText>
        </w:r>
        <w:r w:rsidR="00A64F4E">
          <w:rPr>
            <w:webHidden/>
          </w:rPr>
        </w:r>
        <w:r w:rsidR="00A64F4E">
          <w:rPr>
            <w:webHidden/>
          </w:rPr>
          <w:fldChar w:fldCharType="separate"/>
        </w:r>
        <w:r w:rsidR="00A64F4E">
          <w:rPr>
            <w:webHidden/>
          </w:rPr>
          <w:t>1</w:t>
        </w:r>
        <w:r w:rsidR="00A64F4E">
          <w:rPr>
            <w:webHidden/>
          </w:rPr>
          <w:fldChar w:fldCharType="end"/>
        </w:r>
      </w:hyperlink>
    </w:p>
    <w:p w14:paraId="5A4C1A4D" w14:textId="47E6EA7F" w:rsidR="00A64F4E" w:rsidRDefault="00651552">
      <w:pPr>
        <w:pStyle w:val="TOC2"/>
        <w:rPr>
          <w:rFonts w:ascii="Calibri" w:hAnsi="Calibri" w:cs="Times New Roman"/>
          <w:b w:val="0"/>
          <w:bCs w:val="0"/>
          <w:color w:val="auto"/>
          <w:kern w:val="2"/>
          <w:sz w:val="22"/>
          <w:szCs w:val="22"/>
        </w:rPr>
      </w:pPr>
      <w:hyperlink w:anchor="_Toc188256721" w:history="1">
        <w:r w:rsidR="00A64F4E" w:rsidRPr="00E42F6A">
          <w:rPr>
            <w:rStyle w:val="Hyperlink"/>
          </w:rPr>
          <w:t>2.2</w:t>
        </w:r>
        <w:r w:rsidR="00A64F4E">
          <w:rPr>
            <w:rFonts w:ascii="Calibri" w:hAnsi="Calibri" w:cs="Times New Roman"/>
            <w:b w:val="0"/>
            <w:bCs w:val="0"/>
            <w:color w:val="auto"/>
            <w:kern w:val="2"/>
            <w:sz w:val="22"/>
            <w:szCs w:val="22"/>
          </w:rPr>
          <w:tab/>
        </w:r>
        <w:r w:rsidR="00A64F4E" w:rsidRPr="00E42F6A">
          <w:rPr>
            <w:rStyle w:val="Hyperlink"/>
          </w:rPr>
          <w:t>Politique, organisation, gouvernance</w:t>
        </w:r>
        <w:r w:rsidR="00A64F4E">
          <w:rPr>
            <w:webHidden/>
          </w:rPr>
          <w:tab/>
        </w:r>
        <w:r w:rsidR="00A64F4E">
          <w:rPr>
            <w:webHidden/>
          </w:rPr>
          <w:fldChar w:fldCharType="begin"/>
        </w:r>
        <w:r w:rsidR="00A64F4E">
          <w:rPr>
            <w:webHidden/>
          </w:rPr>
          <w:instrText xml:space="preserve"> PAGEREF _Toc188256721 \h </w:instrText>
        </w:r>
        <w:r w:rsidR="00A64F4E">
          <w:rPr>
            <w:webHidden/>
          </w:rPr>
        </w:r>
        <w:r w:rsidR="00A64F4E">
          <w:rPr>
            <w:webHidden/>
          </w:rPr>
          <w:fldChar w:fldCharType="separate"/>
        </w:r>
        <w:r w:rsidR="00A64F4E">
          <w:rPr>
            <w:webHidden/>
          </w:rPr>
          <w:t>1</w:t>
        </w:r>
        <w:r w:rsidR="00A64F4E">
          <w:rPr>
            <w:webHidden/>
          </w:rPr>
          <w:fldChar w:fldCharType="end"/>
        </w:r>
      </w:hyperlink>
    </w:p>
    <w:p w14:paraId="3499D4FE" w14:textId="5533C803" w:rsidR="00A64F4E" w:rsidRDefault="00651552">
      <w:pPr>
        <w:pStyle w:val="TOC2"/>
        <w:rPr>
          <w:rFonts w:ascii="Calibri" w:hAnsi="Calibri" w:cs="Times New Roman"/>
          <w:b w:val="0"/>
          <w:bCs w:val="0"/>
          <w:color w:val="auto"/>
          <w:kern w:val="2"/>
          <w:sz w:val="22"/>
          <w:szCs w:val="22"/>
        </w:rPr>
      </w:pPr>
      <w:hyperlink w:anchor="_Toc188256722" w:history="1">
        <w:r w:rsidR="00A64F4E" w:rsidRPr="00E42F6A">
          <w:rPr>
            <w:rStyle w:val="Hyperlink"/>
          </w:rPr>
          <w:t>2.3</w:t>
        </w:r>
        <w:r w:rsidR="00A64F4E">
          <w:rPr>
            <w:rFonts w:ascii="Calibri" w:hAnsi="Calibri" w:cs="Times New Roman"/>
            <w:b w:val="0"/>
            <w:bCs w:val="0"/>
            <w:color w:val="auto"/>
            <w:kern w:val="2"/>
            <w:sz w:val="22"/>
            <w:szCs w:val="22"/>
          </w:rPr>
          <w:tab/>
        </w:r>
        <w:r w:rsidR="00A64F4E" w:rsidRPr="00E42F6A">
          <w:rPr>
            <w:rStyle w:val="Hyperlink"/>
          </w:rPr>
          <w:t>Conformité à l’état de l’art du SI du Titulaire</w:t>
        </w:r>
        <w:r w:rsidR="00A64F4E">
          <w:rPr>
            <w:webHidden/>
          </w:rPr>
          <w:tab/>
        </w:r>
        <w:r w:rsidR="00A64F4E">
          <w:rPr>
            <w:webHidden/>
          </w:rPr>
          <w:fldChar w:fldCharType="begin"/>
        </w:r>
        <w:r w:rsidR="00A64F4E">
          <w:rPr>
            <w:webHidden/>
          </w:rPr>
          <w:instrText xml:space="preserve"> PAGEREF _Toc188256722 \h </w:instrText>
        </w:r>
        <w:r w:rsidR="00A64F4E">
          <w:rPr>
            <w:webHidden/>
          </w:rPr>
        </w:r>
        <w:r w:rsidR="00A64F4E">
          <w:rPr>
            <w:webHidden/>
          </w:rPr>
          <w:fldChar w:fldCharType="separate"/>
        </w:r>
        <w:r w:rsidR="00A64F4E">
          <w:rPr>
            <w:webHidden/>
          </w:rPr>
          <w:t>1</w:t>
        </w:r>
        <w:r w:rsidR="00A64F4E">
          <w:rPr>
            <w:webHidden/>
          </w:rPr>
          <w:fldChar w:fldCharType="end"/>
        </w:r>
      </w:hyperlink>
    </w:p>
    <w:p w14:paraId="0C8CD6AA" w14:textId="05D14732" w:rsidR="00A64F4E" w:rsidRDefault="00651552">
      <w:pPr>
        <w:pStyle w:val="TOC2"/>
        <w:rPr>
          <w:rFonts w:ascii="Calibri" w:hAnsi="Calibri" w:cs="Times New Roman"/>
          <w:b w:val="0"/>
          <w:bCs w:val="0"/>
          <w:color w:val="auto"/>
          <w:kern w:val="2"/>
          <w:sz w:val="22"/>
          <w:szCs w:val="22"/>
        </w:rPr>
      </w:pPr>
      <w:hyperlink w:anchor="_Toc188256723" w:history="1">
        <w:r w:rsidR="00A64F4E" w:rsidRPr="00E42F6A">
          <w:rPr>
            <w:rStyle w:val="Hyperlink"/>
          </w:rPr>
          <w:t>2.4</w:t>
        </w:r>
        <w:r w:rsidR="00A64F4E">
          <w:rPr>
            <w:rFonts w:ascii="Calibri" w:hAnsi="Calibri" w:cs="Times New Roman"/>
            <w:b w:val="0"/>
            <w:bCs w:val="0"/>
            <w:color w:val="auto"/>
            <w:kern w:val="2"/>
            <w:sz w:val="22"/>
            <w:szCs w:val="22"/>
          </w:rPr>
          <w:tab/>
        </w:r>
        <w:r w:rsidR="00A64F4E" w:rsidRPr="00E42F6A">
          <w:rPr>
            <w:rStyle w:val="Hyperlink"/>
          </w:rPr>
          <w:t>Gestion de projets</w:t>
        </w:r>
        <w:r w:rsidR="00A64F4E">
          <w:rPr>
            <w:webHidden/>
          </w:rPr>
          <w:tab/>
        </w:r>
        <w:r w:rsidR="00A64F4E">
          <w:rPr>
            <w:webHidden/>
          </w:rPr>
          <w:fldChar w:fldCharType="begin"/>
        </w:r>
        <w:r w:rsidR="00A64F4E">
          <w:rPr>
            <w:webHidden/>
          </w:rPr>
          <w:instrText xml:space="preserve"> PAGEREF _Toc188256723 \h </w:instrText>
        </w:r>
        <w:r w:rsidR="00A64F4E">
          <w:rPr>
            <w:webHidden/>
          </w:rPr>
        </w:r>
        <w:r w:rsidR="00A64F4E">
          <w:rPr>
            <w:webHidden/>
          </w:rPr>
          <w:fldChar w:fldCharType="separate"/>
        </w:r>
        <w:r w:rsidR="00A64F4E">
          <w:rPr>
            <w:webHidden/>
          </w:rPr>
          <w:t>2</w:t>
        </w:r>
        <w:r w:rsidR="00A64F4E">
          <w:rPr>
            <w:webHidden/>
          </w:rPr>
          <w:fldChar w:fldCharType="end"/>
        </w:r>
      </w:hyperlink>
    </w:p>
    <w:p w14:paraId="1213E8B0" w14:textId="0FB813C7" w:rsidR="00A64F4E" w:rsidRDefault="00651552">
      <w:pPr>
        <w:pStyle w:val="TOC2"/>
        <w:rPr>
          <w:rFonts w:ascii="Calibri" w:hAnsi="Calibri" w:cs="Times New Roman"/>
          <w:b w:val="0"/>
          <w:bCs w:val="0"/>
          <w:color w:val="auto"/>
          <w:kern w:val="2"/>
          <w:sz w:val="22"/>
          <w:szCs w:val="22"/>
        </w:rPr>
      </w:pPr>
      <w:hyperlink w:anchor="_Toc188256724" w:history="1">
        <w:r w:rsidR="00A64F4E" w:rsidRPr="00E42F6A">
          <w:rPr>
            <w:rStyle w:val="Hyperlink"/>
          </w:rPr>
          <w:t>2.5</w:t>
        </w:r>
        <w:r w:rsidR="00A64F4E">
          <w:rPr>
            <w:rFonts w:ascii="Calibri" w:hAnsi="Calibri" w:cs="Times New Roman"/>
            <w:b w:val="0"/>
            <w:bCs w:val="0"/>
            <w:color w:val="auto"/>
            <w:kern w:val="2"/>
            <w:sz w:val="22"/>
            <w:szCs w:val="22"/>
          </w:rPr>
          <w:tab/>
        </w:r>
        <w:r w:rsidR="00A64F4E" w:rsidRPr="00E42F6A">
          <w:rPr>
            <w:rStyle w:val="Hyperlink"/>
          </w:rPr>
          <w:t>Sécurité des développements</w:t>
        </w:r>
        <w:r w:rsidR="00A64F4E">
          <w:rPr>
            <w:webHidden/>
          </w:rPr>
          <w:tab/>
        </w:r>
        <w:r w:rsidR="00A64F4E">
          <w:rPr>
            <w:webHidden/>
          </w:rPr>
          <w:fldChar w:fldCharType="begin"/>
        </w:r>
        <w:r w:rsidR="00A64F4E">
          <w:rPr>
            <w:webHidden/>
          </w:rPr>
          <w:instrText xml:space="preserve"> PAGEREF _Toc188256724 \h </w:instrText>
        </w:r>
        <w:r w:rsidR="00A64F4E">
          <w:rPr>
            <w:webHidden/>
          </w:rPr>
        </w:r>
        <w:r w:rsidR="00A64F4E">
          <w:rPr>
            <w:webHidden/>
          </w:rPr>
          <w:fldChar w:fldCharType="separate"/>
        </w:r>
        <w:r w:rsidR="00A64F4E">
          <w:rPr>
            <w:webHidden/>
          </w:rPr>
          <w:t>2</w:t>
        </w:r>
        <w:r w:rsidR="00A64F4E">
          <w:rPr>
            <w:webHidden/>
          </w:rPr>
          <w:fldChar w:fldCharType="end"/>
        </w:r>
      </w:hyperlink>
    </w:p>
    <w:p w14:paraId="20D272DE" w14:textId="1B501A00" w:rsidR="00A64F4E" w:rsidRDefault="00651552">
      <w:pPr>
        <w:pStyle w:val="TOC2"/>
        <w:rPr>
          <w:rFonts w:ascii="Calibri" w:hAnsi="Calibri" w:cs="Times New Roman"/>
          <w:b w:val="0"/>
          <w:bCs w:val="0"/>
          <w:color w:val="auto"/>
          <w:kern w:val="2"/>
          <w:sz w:val="22"/>
          <w:szCs w:val="22"/>
        </w:rPr>
      </w:pPr>
      <w:hyperlink w:anchor="_Toc188256725" w:history="1">
        <w:r w:rsidR="00A64F4E" w:rsidRPr="00E42F6A">
          <w:rPr>
            <w:rStyle w:val="Hyperlink"/>
          </w:rPr>
          <w:t>2.6</w:t>
        </w:r>
        <w:r w:rsidR="00A64F4E">
          <w:rPr>
            <w:rFonts w:ascii="Calibri" w:hAnsi="Calibri" w:cs="Times New Roman"/>
            <w:b w:val="0"/>
            <w:bCs w:val="0"/>
            <w:color w:val="auto"/>
            <w:kern w:val="2"/>
            <w:sz w:val="22"/>
            <w:szCs w:val="22"/>
          </w:rPr>
          <w:tab/>
        </w:r>
        <w:r w:rsidR="00A64F4E" w:rsidRPr="00E42F6A">
          <w:rPr>
            <w:rStyle w:val="Hyperlink"/>
          </w:rPr>
          <w:t>Ressources humaines</w:t>
        </w:r>
        <w:r w:rsidR="00A64F4E">
          <w:rPr>
            <w:webHidden/>
          </w:rPr>
          <w:tab/>
        </w:r>
        <w:r w:rsidR="00A64F4E">
          <w:rPr>
            <w:webHidden/>
          </w:rPr>
          <w:fldChar w:fldCharType="begin"/>
        </w:r>
        <w:r w:rsidR="00A64F4E">
          <w:rPr>
            <w:webHidden/>
          </w:rPr>
          <w:instrText xml:space="preserve"> PAGEREF _Toc188256725 \h </w:instrText>
        </w:r>
        <w:r w:rsidR="00A64F4E">
          <w:rPr>
            <w:webHidden/>
          </w:rPr>
        </w:r>
        <w:r w:rsidR="00A64F4E">
          <w:rPr>
            <w:webHidden/>
          </w:rPr>
          <w:fldChar w:fldCharType="separate"/>
        </w:r>
        <w:r w:rsidR="00A64F4E">
          <w:rPr>
            <w:webHidden/>
          </w:rPr>
          <w:t>2</w:t>
        </w:r>
        <w:r w:rsidR="00A64F4E">
          <w:rPr>
            <w:webHidden/>
          </w:rPr>
          <w:fldChar w:fldCharType="end"/>
        </w:r>
      </w:hyperlink>
    </w:p>
    <w:p w14:paraId="448D7AB3" w14:textId="0480E9E6" w:rsidR="00A64F4E" w:rsidRDefault="00651552">
      <w:pPr>
        <w:pStyle w:val="TOC2"/>
        <w:rPr>
          <w:rFonts w:ascii="Calibri" w:hAnsi="Calibri" w:cs="Times New Roman"/>
          <w:b w:val="0"/>
          <w:bCs w:val="0"/>
          <w:color w:val="auto"/>
          <w:kern w:val="2"/>
          <w:sz w:val="22"/>
          <w:szCs w:val="22"/>
        </w:rPr>
      </w:pPr>
      <w:hyperlink w:anchor="_Toc188256726" w:history="1">
        <w:r w:rsidR="00A64F4E" w:rsidRPr="00E42F6A">
          <w:rPr>
            <w:rStyle w:val="Hyperlink"/>
          </w:rPr>
          <w:t>2.7</w:t>
        </w:r>
        <w:r w:rsidR="00A64F4E">
          <w:rPr>
            <w:rFonts w:ascii="Calibri" w:hAnsi="Calibri" w:cs="Times New Roman"/>
            <w:b w:val="0"/>
            <w:bCs w:val="0"/>
            <w:color w:val="auto"/>
            <w:kern w:val="2"/>
            <w:sz w:val="22"/>
            <w:szCs w:val="22"/>
          </w:rPr>
          <w:tab/>
        </w:r>
        <w:r w:rsidR="00A64F4E" w:rsidRPr="00E42F6A">
          <w:rPr>
            <w:rStyle w:val="Hyperlink"/>
          </w:rPr>
          <w:t>Gestion des biens</w:t>
        </w:r>
        <w:r w:rsidR="00A64F4E">
          <w:rPr>
            <w:webHidden/>
          </w:rPr>
          <w:tab/>
        </w:r>
        <w:r w:rsidR="00A64F4E">
          <w:rPr>
            <w:webHidden/>
          </w:rPr>
          <w:fldChar w:fldCharType="begin"/>
        </w:r>
        <w:r w:rsidR="00A64F4E">
          <w:rPr>
            <w:webHidden/>
          </w:rPr>
          <w:instrText xml:space="preserve"> PAGEREF _Toc188256726 \h </w:instrText>
        </w:r>
        <w:r w:rsidR="00A64F4E">
          <w:rPr>
            <w:webHidden/>
          </w:rPr>
        </w:r>
        <w:r w:rsidR="00A64F4E">
          <w:rPr>
            <w:webHidden/>
          </w:rPr>
          <w:fldChar w:fldCharType="separate"/>
        </w:r>
        <w:r w:rsidR="00A64F4E">
          <w:rPr>
            <w:webHidden/>
          </w:rPr>
          <w:t>3</w:t>
        </w:r>
        <w:r w:rsidR="00A64F4E">
          <w:rPr>
            <w:webHidden/>
          </w:rPr>
          <w:fldChar w:fldCharType="end"/>
        </w:r>
      </w:hyperlink>
    </w:p>
    <w:p w14:paraId="02A90CE2" w14:textId="60455CA2" w:rsidR="00A64F4E" w:rsidRDefault="00651552">
      <w:pPr>
        <w:pStyle w:val="TOC2"/>
        <w:rPr>
          <w:rFonts w:ascii="Calibri" w:hAnsi="Calibri" w:cs="Times New Roman"/>
          <w:b w:val="0"/>
          <w:bCs w:val="0"/>
          <w:color w:val="auto"/>
          <w:kern w:val="2"/>
          <w:sz w:val="22"/>
          <w:szCs w:val="22"/>
        </w:rPr>
      </w:pPr>
      <w:hyperlink w:anchor="_Toc188256727" w:history="1">
        <w:r w:rsidR="00A64F4E" w:rsidRPr="00E42F6A">
          <w:rPr>
            <w:rStyle w:val="Hyperlink"/>
          </w:rPr>
          <w:t>2.8</w:t>
        </w:r>
        <w:r w:rsidR="00A64F4E">
          <w:rPr>
            <w:rFonts w:ascii="Calibri" w:hAnsi="Calibri" w:cs="Times New Roman"/>
            <w:b w:val="0"/>
            <w:bCs w:val="0"/>
            <w:color w:val="auto"/>
            <w:kern w:val="2"/>
            <w:sz w:val="22"/>
            <w:szCs w:val="22"/>
          </w:rPr>
          <w:tab/>
        </w:r>
        <w:r w:rsidR="00A64F4E" w:rsidRPr="00E42F6A">
          <w:rPr>
            <w:rStyle w:val="Hyperlink"/>
          </w:rPr>
          <w:t>Obligation de confidentialité</w:t>
        </w:r>
        <w:r w:rsidR="00A64F4E">
          <w:rPr>
            <w:webHidden/>
          </w:rPr>
          <w:tab/>
        </w:r>
        <w:r w:rsidR="00A64F4E">
          <w:rPr>
            <w:webHidden/>
          </w:rPr>
          <w:fldChar w:fldCharType="begin"/>
        </w:r>
        <w:r w:rsidR="00A64F4E">
          <w:rPr>
            <w:webHidden/>
          </w:rPr>
          <w:instrText xml:space="preserve"> PAGEREF _Toc188256727 \h </w:instrText>
        </w:r>
        <w:r w:rsidR="00A64F4E">
          <w:rPr>
            <w:webHidden/>
          </w:rPr>
        </w:r>
        <w:r w:rsidR="00A64F4E">
          <w:rPr>
            <w:webHidden/>
          </w:rPr>
          <w:fldChar w:fldCharType="separate"/>
        </w:r>
        <w:r w:rsidR="00A64F4E">
          <w:rPr>
            <w:webHidden/>
          </w:rPr>
          <w:t>3</w:t>
        </w:r>
        <w:r w:rsidR="00A64F4E">
          <w:rPr>
            <w:webHidden/>
          </w:rPr>
          <w:fldChar w:fldCharType="end"/>
        </w:r>
      </w:hyperlink>
    </w:p>
    <w:p w14:paraId="2A5FE423" w14:textId="7C05FB3B" w:rsidR="00A64F4E" w:rsidRDefault="00651552">
      <w:pPr>
        <w:pStyle w:val="TOC2"/>
        <w:rPr>
          <w:rFonts w:ascii="Calibri" w:hAnsi="Calibri" w:cs="Times New Roman"/>
          <w:b w:val="0"/>
          <w:bCs w:val="0"/>
          <w:color w:val="auto"/>
          <w:kern w:val="2"/>
          <w:sz w:val="22"/>
          <w:szCs w:val="22"/>
        </w:rPr>
      </w:pPr>
      <w:hyperlink w:anchor="_Toc188256728" w:history="1">
        <w:r w:rsidR="00A64F4E" w:rsidRPr="00E42F6A">
          <w:rPr>
            <w:rStyle w:val="Hyperlink"/>
          </w:rPr>
          <w:t>2.9</w:t>
        </w:r>
        <w:r w:rsidR="00A64F4E">
          <w:rPr>
            <w:rFonts w:ascii="Calibri" w:hAnsi="Calibri" w:cs="Times New Roman"/>
            <w:b w:val="0"/>
            <w:bCs w:val="0"/>
            <w:color w:val="auto"/>
            <w:kern w:val="2"/>
            <w:sz w:val="22"/>
            <w:szCs w:val="22"/>
          </w:rPr>
          <w:tab/>
        </w:r>
        <w:r w:rsidR="00A64F4E" w:rsidRPr="00E42F6A">
          <w:rPr>
            <w:rStyle w:val="Hyperlink"/>
          </w:rPr>
          <w:t>Traitement des incidents</w:t>
        </w:r>
        <w:r w:rsidR="00A64F4E">
          <w:rPr>
            <w:webHidden/>
          </w:rPr>
          <w:tab/>
        </w:r>
        <w:r w:rsidR="00A64F4E">
          <w:rPr>
            <w:webHidden/>
          </w:rPr>
          <w:fldChar w:fldCharType="begin"/>
        </w:r>
        <w:r w:rsidR="00A64F4E">
          <w:rPr>
            <w:webHidden/>
          </w:rPr>
          <w:instrText xml:space="preserve"> PAGEREF _Toc188256728 \h </w:instrText>
        </w:r>
        <w:r w:rsidR="00A64F4E">
          <w:rPr>
            <w:webHidden/>
          </w:rPr>
        </w:r>
        <w:r w:rsidR="00A64F4E">
          <w:rPr>
            <w:webHidden/>
          </w:rPr>
          <w:fldChar w:fldCharType="separate"/>
        </w:r>
        <w:r w:rsidR="00A64F4E">
          <w:rPr>
            <w:webHidden/>
          </w:rPr>
          <w:t>4</w:t>
        </w:r>
        <w:r w:rsidR="00A64F4E">
          <w:rPr>
            <w:webHidden/>
          </w:rPr>
          <w:fldChar w:fldCharType="end"/>
        </w:r>
      </w:hyperlink>
    </w:p>
    <w:p w14:paraId="3BBFE8BC" w14:textId="31446272" w:rsidR="00A64F4E" w:rsidRDefault="00651552">
      <w:pPr>
        <w:pStyle w:val="TOC2"/>
        <w:rPr>
          <w:rFonts w:ascii="Calibri" w:hAnsi="Calibri" w:cs="Times New Roman"/>
          <w:b w:val="0"/>
          <w:bCs w:val="0"/>
          <w:color w:val="auto"/>
          <w:kern w:val="2"/>
          <w:sz w:val="22"/>
          <w:szCs w:val="22"/>
        </w:rPr>
      </w:pPr>
      <w:hyperlink w:anchor="_Toc188256729" w:history="1">
        <w:r w:rsidR="00A64F4E" w:rsidRPr="00E42F6A">
          <w:rPr>
            <w:rStyle w:val="Hyperlink"/>
          </w:rPr>
          <w:t>2.10</w:t>
        </w:r>
        <w:r w:rsidR="00A64F4E">
          <w:rPr>
            <w:rFonts w:ascii="Calibri" w:hAnsi="Calibri" w:cs="Times New Roman"/>
            <w:b w:val="0"/>
            <w:bCs w:val="0"/>
            <w:color w:val="auto"/>
            <w:kern w:val="2"/>
            <w:sz w:val="22"/>
            <w:szCs w:val="22"/>
          </w:rPr>
          <w:tab/>
        </w:r>
        <w:r w:rsidR="00A64F4E" w:rsidRPr="00E42F6A">
          <w:rPr>
            <w:rStyle w:val="Hyperlink"/>
          </w:rPr>
          <w:t>Continuité d’activité</w:t>
        </w:r>
        <w:r w:rsidR="00A64F4E">
          <w:rPr>
            <w:webHidden/>
          </w:rPr>
          <w:tab/>
        </w:r>
        <w:r w:rsidR="00A64F4E">
          <w:rPr>
            <w:webHidden/>
          </w:rPr>
          <w:fldChar w:fldCharType="begin"/>
        </w:r>
        <w:r w:rsidR="00A64F4E">
          <w:rPr>
            <w:webHidden/>
          </w:rPr>
          <w:instrText xml:space="preserve"> PAGEREF _Toc188256729 \h </w:instrText>
        </w:r>
        <w:r w:rsidR="00A64F4E">
          <w:rPr>
            <w:webHidden/>
          </w:rPr>
        </w:r>
        <w:r w:rsidR="00A64F4E">
          <w:rPr>
            <w:webHidden/>
          </w:rPr>
          <w:fldChar w:fldCharType="separate"/>
        </w:r>
        <w:r w:rsidR="00A64F4E">
          <w:rPr>
            <w:webHidden/>
          </w:rPr>
          <w:t>4</w:t>
        </w:r>
        <w:r w:rsidR="00A64F4E">
          <w:rPr>
            <w:webHidden/>
          </w:rPr>
          <w:fldChar w:fldCharType="end"/>
        </w:r>
      </w:hyperlink>
    </w:p>
    <w:p w14:paraId="4C5052DB" w14:textId="50DC7C78" w:rsidR="00A64F4E" w:rsidRDefault="00651552">
      <w:pPr>
        <w:pStyle w:val="TOC2"/>
        <w:rPr>
          <w:rFonts w:ascii="Calibri" w:hAnsi="Calibri" w:cs="Times New Roman"/>
          <w:b w:val="0"/>
          <w:bCs w:val="0"/>
          <w:color w:val="auto"/>
          <w:kern w:val="2"/>
          <w:sz w:val="22"/>
          <w:szCs w:val="22"/>
        </w:rPr>
      </w:pPr>
      <w:hyperlink w:anchor="_Toc188256730" w:history="1">
        <w:r w:rsidR="00A64F4E" w:rsidRPr="00E42F6A">
          <w:rPr>
            <w:rStyle w:val="Hyperlink"/>
          </w:rPr>
          <w:t>2.11</w:t>
        </w:r>
        <w:r w:rsidR="00A64F4E">
          <w:rPr>
            <w:rFonts w:ascii="Calibri" w:hAnsi="Calibri" w:cs="Times New Roman"/>
            <w:b w:val="0"/>
            <w:bCs w:val="0"/>
            <w:color w:val="auto"/>
            <w:kern w:val="2"/>
            <w:sz w:val="22"/>
            <w:szCs w:val="22"/>
          </w:rPr>
          <w:tab/>
        </w:r>
        <w:r w:rsidR="00A64F4E" w:rsidRPr="00E42F6A">
          <w:rPr>
            <w:rStyle w:val="Hyperlink"/>
          </w:rPr>
          <w:t>Lieu d’exécution</w:t>
        </w:r>
        <w:r w:rsidR="00A64F4E">
          <w:rPr>
            <w:webHidden/>
          </w:rPr>
          <w:tab/>
        </w:r>
        <w:r w:rsidR="00A64F4E">
          <w:rPr>
            <w:webHidden/>
          </w:rPr>
          <w:fldChar w:fldCharType="begin"/>
        </w:r>
        <w:r w:rsidR="00A64F4E">
          <w:rPr>
            <w:webHidden/>
          </w:rPr>
          <w:instrText xml:space="preserve"> PAGEREF _Toc188256730 \h </w:instrText>
        </w:r>
        <w:r w:rsidR="00A64F4E">
          <w:rPr>
            <w:webHidden/>
          </w:rPr>
        </w:r>
        <w:r w:rsidR="00A64F4E">
          <w:rPr>
            <w:webHidden/>
          </w:rPr>
          <w:fldChar w:fldCharType="separate"/>
        </w:r>
        <w:r w:rsidR="00A64F4E">
          <w:rPr>
            <w:webHidden/>
          </w:rPr>
          <w:t>4</w:t>
        </w:r>
        <w:r w:rsidR="00A64F4E">
          <w:rPr>
            <w:webHidden/>
          </w:rPr>
          <w:fldChar w:fldCharType="end"/>
        </w:r>
      </w:hyperlink>
    </w:p>
    <w:p w14:paraId="40877E3D" w14:textId="644A13CB" w:rsidR="00A64F4E" w:rsidRDefault="00651552">
      <w:pPr>
        <w:pStyle w:val="TOC2"/>
        <w:rPr>
          <w:rFonts w:ascii="Calibri" w:hAnsi="Calibri" w:cs="Times New Roman"/>
          <w:b w:val="0"/>
          <w:bCs w:val="0"/>
          <w:color w:val="auto"/>
          <w:kern w:val="2"/>
          <w:sz w:val="22"/>
          <w:szCs w:val="22"/>
        </w:rPr>
      </w:pPr>
      <w:hyperlink w:anchor="_Toc188256731" w:history="1">
        <w:r w:rsidR="00A64F4E" w:rsidRPr="00E42F6A">
          <w:rPr>
            <w:rStyle w:val="Hyperlink"/>
          </w:rPr>
          <w:t>2.12</w:t>
        </w:r>
        <w:r w:rsidR="00A64F4E">
          <w:rPr>
            <w:rFonts w:ascii="Calibri" w:hAnsi="Calibri" w:cs="Times New Roman"/>
            <w:b w:val="0"/>
            <w:bCs w:val="0"/>
            <w:color w:val="auto"/>
            <w:kern w:val="2"/>
            <w:sz w:val="22"/>
            <w:szCs w:val="22"/>
          </w:rPr>
          <w:tab/>
        </w:r>
        <w:r w:rsidR="00A64F4E" w:rsidRPr="00E42F6A">
          <w:rPr>
            <w:rStyle w:val="Hyperlink"/>
          </w:rPr>
          <w:t>Utilisation de ressources basées sur l’intelligence artificielle</w:t>
        </w:r>
        <w:r w:rsidR="00A64F4E">
          <w:rPr>
            <w:webHidden/>
          </w:rPr>
          <w:tab/>
        </w:r>
        <w:r w:rsidR="00A64F4E">
          <w:rPr>
            <w:webHidden/>
          </w:rPr>
          <w:fldChar w:fldCharType="begin"/>
        </w:r>
        <w:r w:rsidR="00A64F4E">
          <w:rPr>
            <w:webHidden/>
          </w:rPr>
          <w:instrText xml:space="preserve"> PAGEREF _Toc188256731 \h </w:instrText>
        </w:r>
        <w:r w:rsidR="00A64F4E">
          <w:rPr>
            <w:webHidden/>
          </w:rPr>
        </w:r>
        <w:r w:rsidR="00A64F4E">
          <w:rPr>
            <w:webHidden/>
          </w:rPr>
          <w:fldChar w:fldCharType="separate"/>
        </w:r>
        <w:r w:rsidR="00A64F4E">
          <w:rPr>
            <w:webHidden/>
          </w:rPr>
          <w:t>5</w:t>
        </w:r>
        <w:r w:rsidR="00A64F4E">
          <w:rPr>
            <w:webHidden/>
          </w:rPr>
          <w:fldChar w:fldCharType="end"/>
        </w:r>
      </w:hyperlink>
    </w:p>
    <w:p w14:paraId="2902CC78" w14:textId="7324126E" w:rsidR="00A64F4E" w:rsidRDefault="00651552">
      <w:pPr>
        <w:pStyle w:val="TOC2"/>
        <w:rPr>
          <w:rFonts w:ascii="Calibri" w:hAnsi="Calibri" w:cs="Times New Roman"/>
          <w:b w:val="0"/>
          <w:bCs w:val="0"/>
          <w:color w:val="auto"/>
          <w:kern w:val="2"/>
          <w:sz w:val="22"/>
          <w:szCs w:val="22"/>
        </w:rPr>
      </w:pPr>
      <w:hyperlink w:anchor="_Toc188256732" w:history="1">
        <w:r w:rsidR="00A64F4E" w:rsidRPr="00E42F6A">
          <w:rPr>
            <w:rStyle w:val="Hyperlink"/>
          </w:rPr>
          <w:t>2.13</w:t>
        </w:r>
        <w:r w:rsidR="00A64F4E">
          <w:rPr>
            <w:rFonts w:ascii="Calibri" w:hAnsi="Calibri" w:cs="Times New Roman"/>
            <w:b w:val="0"/>
            <w:bCs w:val="0"/>
            <w:color w:val="auto"/>
            <w:kern w:val="2"/>
            <w:sz w:val="22"/>
            <w:szCs w:val="22"/>
          </w:rPr>
          <w:tab/>
        </w:r>
        <w:r w:rsidR="00A64F4E" w:rsidRPr="00E42F6A">
          <w:rPr>
            <w:rStyle w:val="Hyperlink"/>
          </w:rPr>
          <w:t>Audit de sécurité</w:t>
        </w:r>
        <w:r w:rsidR="00A64F4E">
          <w:rPr>
            <w:webHidden/>
          </w:rPr>
          <w:tab/>
        </w:r>
        <w:r w:rsidR="00A64F4E">
          <w:rPr>
            <w:webHidden/>
          </w:rPr>
          <w:fldChar w:fldCharType="begin"/>
        </w:r>
        <w:r w:rsidR="00A64F4E">
          <w:rPr>
            <w:webHidden/>
          </w:rPr>
          <w:instrText xml:space="preserve"> PAGEREF _Toc188256732 \h </w:instrText>
        </w:r>
        <w:r w:rsidR="00A64F4E">
          <w:rPr>
            <w:webHidden/>
          </w:rPr>
        </w:r>
        <w:r w:rsidR="00A64F4E">
          <w:rPr>
            <w:webHidden/>
          </w:rPr>
          <w:fldChar w:fldCharType="separate"/>
        </w:r>
        <w:r w:rsidR="00A64F4E">
          <w:rPr>
            <w:webHidden/>
          </w:rPr>
          <w:t>5</w:t>
        </w:r>
        <w:r w:rsidR="00A64F4E">
          <w:rPr>
            <w:webHidden/>
          </w:rPr>
          <w:fldChar w:fldCharType="end"/>
        </w:r>
      </w:hyperlink>
    </w:p>
    <w:p w14:paraId="42669D36" w14:textId="6B6AD70E" w:rsidR="008762E8" w:rsidRPr="00842A5E" w:rsidRDefault="008762E8" w:rsidP="00402F39">
      <w:pPr>
        <w:pStyle w:val="TITREDOCUMENT"/>
        <w:jc w:val="both"/>
        <w:rPr>
          <w:sz w:val="44"/>
          <w:szCs w:val="18"/>
        </w:rPr>
        <w:sectPr w:rsidR="008762E8" w:rsidRPr="00842A5E" w:rsidSect="00842A5E">
          <w:headerReference w:type="even" r:id="rId15"/>
          <w:headerReference w:type="default" r:id="rId16"/>
          <w:headerReference w:type="first" r:id="rId17"/>
          <w:pgSz w:w="11906" w:h="16838" w:code="9"/>
          <w:pgMar w:top="720" w:right="720" w:bottom="720" w:left="720" w:header="0" w:footer="851" w:gutter="0"/>
          <w:cols w:space="708"/>
          <w:docGrid w:linePitch="272"/>
        </w:sectPr>
      </w:pPr>
      <w:r w:rsidRPr="00842A5E">
        <w:rPr>
          <w:sz w:val="44"/>
          <w:szCs w:val="18"/>
        </w:rPr>
        <w:fldChar w:fldCharType="end"/>
      </w:r>
    </w:p>
    <w:p w14:paraId="75AA088A" w14:textId="77777777" w:rsidR="00ED0605" w:rsidRPr="00842A5E" w:rsidRDefault="00ED0605" w:rsidP="00402F39">
      <w:pPr>
        <w:pStyle w:val="Heading1"/>
        <w:rPr>
          <w:sz w:val="24"/>
          <w:szCs w:val="18"/>
        </w:rPr>
      </w:pPr>
      <w:bookmarkStart w:id="1" w:name="_Toc323722878"/>
      <w:bookmarkStart w:id="2" w:name="_Toc188256716"/>
      <w:bookmarkStart w:id="3" w:name="_Toc19692730"/>
      <w:bookmarkStart w:id="4" w:name="_Toc19692731"/>
      <w:bookmarkStart w:id="5" w:name="_Toc19692733"/>
      <w:bookmarkStart w:id="6" w:name="_Ref38355296"/>
      <w:bookmarkStart w:id="7" w:name="_Ref38355306"/>
      <w:r w:rsidRPr="00842A5E">
        <w:rPr>
          <w:sz w:val="24"/>
          <w:szCs w:val="18"/>
        </w:rPr>
        <w:t>Introduction</w:t>
      </w:r>
      <w:bookmarkEnd w:id="1"/>
      <w:bookmarkEnd w:id="2"/>
    </w:p>
    <w:p w14:paraId="171693DE" w14:textId="77777777" w:rsidR="00ED0605" w:rsidRPr="00842A5E" w:rsidRDefault="009B117E" w:rsidP="00402F39">
      <w:pPr>
        <w:pStyle w:val="Heading2"/>
        <w:jc w:val="both"/>
        <w:rPr>
          <w:sz w:val="20"/>
          <w:szCs w:val="18"/>
        </w:rPr>
      </w:pPr>
      <w:bookmarkStart w:id="8" w:name="_Toc225943706"/>
      <w:bookmarkStart w:id="9" w:name="_Toc323722879"/>
      <w:bookmarkStart w:id="10" w:name="_Toc188256717"/>
      <w:r w:rsidRPr="00842A5E">
        <w:rPr>
          <w:sz w:val="20"/>
          <w:szCs w:val="18"/>
        </w:rPr>
        <w:t>C</w:t>
      </w:r>
      <w:r w:rsidR="00ED0605" w:rsidRPr="00842A5E">
        <w:rPr>
          <w:sz w:val="20"/>
          <w:szCs w:val="18"/>
        </w:rPr>
        <w:t>hamp d’application</w:t>
      </w:r>
      <w:bookmarkEnd w:id="8"/>
      <w:bookmarkEnd w:id="9"/>
      <w:bookmarkEnd w:id="10"/>
    </w:p>
    <w:p w14:paraId="58335755" w14:textId="77777777" w:rsidR="00ED0605" w:rsidRPr="00842A5E" w:rsidRDefault="008E3C1A" w:rsidP="00402F39">
      <w:pPr>
        <w:spacing w:after="120"/>
        <w:jc w:val="both"/>
        <w:rPr>
          <w:b/>
          <w:sz w:val="18"/>
          <w:szCs w:val="18"/>
        </w:rPr>
      </w:pPr>
      <w:r w:rsidRPr="00842A5E">
        <w:rPr>
          <w:sz w:val="18"/>
          <w:szCs w:val="18"/>
        </w:rPr>
        <w:t xml:space="preserve">Marché public induisant des problématiques de cybersécurité. </w:t>
      </w:r>
    </w:p>
    <w:p w14:paraId="44AA2DBF" w14:textId="77777777" w:rsidR="00ED0605" w:rsidRPr="00842A5E" w:rsidRDefault="00ED0605" w:rsidP="00402F39">
      <w:pPr>
        <w:pStyle w:val="Heading2"/>
        <w:jc w:val="both"/>
        <w:rPr>
          <w:sz w:val="20"/>
          <w:szCs w:val="18"/>
        </w:rPr>
      </w:pPr>
      <w:bookmarkStart w:id="11" w:name="_Toc323722880"/>
      <w:bookmarkStart w:id="12" w:name="_Toc188256718"/>
      <w:r w:rsidRPr="00842A5E">
        <w:rPr>
          <w:sz w:val="20"/>
          <w:szCs w:val="18"/>
        </w:rPr>
        <w:t>Objectif du document</w:t>
      </w:r>
      <w:bookmarkEnd w:id="11"/>
      <w:bookmarkEnd w:id="12"/>
    </w:p>
    <w:bookmarkEnd w:id="3"/>
    <w:bookmarkEnd w:id="4"/>
    <w:p w14:paraId="4FA9D85F" w14:textId="7ADAECCF" w:rsidR="00396340" w:rsidRPr="00842A5E" w:rsidRDefault="00ED0605" w:rsidP="00402F39">
      <w:pPr>
        <w:spacing w:after="120"/>
        <w:jc w:val="both"/>
        <w:rPr>
          <w:sz w:val="18"/>
          <w:szCs w:val="18"/>
        </w:rPr>
      </w:pPr>
      <w:r w:rsidRPr="00842A5E">
        <w:rPr>
          <w:sz w:val="18"/>
          <w:szCs w:val="18"/>
        </w:rPr>
        <w:t xml:space="preserve">L’objectif de ce document est de </w:t>
      </w:r>
      <w:r w:rsidR="005C7918" w:rsidRPr="00842A5E">
        <w:rPr>
          <w:sz w:val="18"/>
          <w:szCs w:val="18"/>
        </w:rPr>
        <w:t xml:space="preserve">lister les exigences de sécurité </w:t>
      </w:r>
      <w:r w:rsidR="008E3C1A" w:rsidRPr="00842A5E">
        <w:rPr>
          <w:sz w:val="18"/>
          <w:szCs w:val="18"/>
        </w:rPr>
        <w:t>à intégrer dans un marché</w:t>
      </w:r>
      <w:r w:rsidR="005C7918" w:rsidRPr="00842A5E">
        <w:rPr>
          <w:sz w:val="18"/>
          <w:szCs w:val="18"/>
        </w:rPr>
        <w:t xml:space="preserve"> afin </w:t>
      </w:r>
      <w:r w:rsidR="008E3C1A" w:rsidRPr="00842A5E">
        <w:rPr>
          <w:sz w:val="18"/>
          <w:szCs w:val="18"/>
        </w:rPr>
        <w:t>que l</w:t>
      </w:r>
      <w:r w:rsidR="005C7918" w:rsidRPr="00842A5E">
        <w:rPr>
          <w:sz w:val="18"/>
          <w:szCs w:val="18"/>
        </w:rPr>
        <w:t xml:space="preserve">es prestataires </w:t>
      </w:r>
      <w:r w:rsidR="008E3C1A" w:rsidRPr="00842A5E">
        <w:rPr>
          <w:sz w:val="18"/>
          <w:szCs w:val="18"/>
        </w:rPr>
        <w:t xml:space="preserve">soient </w:t>
      </w:r>
      <w:r w:rsidR="005C7918" w:rsidRPr="00842A5E">
        <w:rPr>
          <w:sz w:val="18"/>
          <w:szCs w:val="18"/>
        </w:rPr>
        <w:t>en mesure d’apporter un niveau de sécurité satisfaisant face aux attentes de l’</w:t>
      </w:r>
      <w:r w:rsidR="005700FC">
        <w:rPr>
          <w:sz w:val="18"/>
          <w:szCs w:val="18"/>
        </w:rPr>
        <w:t>ACOSS</w:t>
      </w:r>
      <w:r w:rsidR="005C7918" w:rsidRPr="00842A5E">
        <w:rPr>
          <w:sz w:val="18"/>
          <w:szCs w:val="18"/>
        </w:rPr>
        <w:t xml:space="preserve"> et aux risques auxquels l’</w:t>
      </w:r>
      <w:r w:rsidR="005700FC">
        <w:rPr>
          <w:sz w:val="18"/>
          <w:szCs w:val="18"/>
        </w:rPr>
        <w:t>ACOSS</w:t>
      </w:r>
      <w:r w:rsidR="005C7918" w:rsidRPr="00842A5E">
        <w:rPr>
          <w:sz w:val="18"/>
          <w:szCs w:val="18"/>
        </w:rPr>
        <w:t xml:space="preserve"> est exposé.</w:t>
      </w:r>
    </w:p>
    <w:p w14:paraId="41DE8223" w14:textId="77777777" w:rsidR="005C7918" w:rsidRPr="00842A5E" w:rsidRDefault="005C7918" w:rsidP="00402F39">
      <w:pPr>
        <w:spacing w:after="120"/>
        <w:jc w:val="both"/>
        <w:rPr>
          <w:sz w:val="18"/>
          <w:szCs w:val="18"/>
        </w:rPr>
      </w:pPr>
    </w:p>
    <w:p w14:paraId="10335973" w14:textId="77777777" w:rsidR="00991328" w:rsidRPr="00842A5E" w:rsidRDefault="005C7918" w:rsidP="00402F39">
      <w:pPr>
        <w:pStyle w:val="Heading1"/>
        <w:rPr>
          <w:sz w:val="24"/>
          <w:szCs w:val="18"/>
        </w:rPr>
      </w:pPr>
      <w:bookmarkStart w:id="13" w:name="_Toc188256719"/>
      <w:bookmarkStart w:id="14" w:name="_Toc323722886"/>
      <w:bookmarkEnd w:id="5"/>
      <w:bookmarkEnd w:id="6"/>
      <w:bookmarkEnd w:id="7"/>
      <w:r w:rsidRPr="00842A5E">
        <w:rPr>
          <w:sz w:val="24"/>
          <w:szCs w:val="18"/>
        </w:rPr>
        <w:t>EXIGENCES</w:t>
      </w:r>
      <w:bookmarkEnd w:id="13"/>
    </w:p>
    <w:p w14:paraId="7153424E" w14:textId="77777777" w:rsidR="00847E91" w:rsidRPr="00842A5E" w:rsidRDefault="00847E91" w:rsidP="00402F39">
      <w:pPr>
        <w:pStyle w:val="Heading2"/>
        <w:jc w:val="both"/>
        <w:rPr>
          <w:sz w:val="20"/>
          <w:szCs w:val="18"/>
        </w:rPr>
      </w:pPr>
      <w:bookmarkStart w:id="15" w:name="_Toc188256720"/>
      <w:bookmarkStart w:id="16" w:name="_Toc410743810"/>
      <w:bookmarkStart w:id="17" w:name="_Toc411597006"/>
      <w:bookmarkStart w:id="18" w:name="_Toc411598666"/>
      <w:bookmarkStart w:id="19" w:name="_Toc412731825"/>
      <w:bookmarkStart w:id="20" w:name="_Toc417031322"/>
      <w:bookmarkEnd w:id="14"/>
      <w:r w:rsidRPr="00842A5E">
        <w:rPr>
          <w:sz w:val="20"/>
          <w:szCs w:val="18"/>
        </w:rPr>
        <w:t>Plan d’Assurance Sécurité</w:t>
      </w:r>
      <w:bookmarkEnd w:id="15"/>
    </w:p>
    <w:p w14:paraId="22239B08" w14:textId="7C559F15" w:rsidR="00847E91" w:rsidRPr="00842A5E" w:rsidRDefault="00847E91" w:rsidP="00402F39">
      <w:pPr>
        <w:jc w:val="both"/>
        <w:rPr>
          <w:sz w:val="18"/>
          <w:szCs w:val="18"/>
        </w:rPr>
      </w:pPr>
      <w:r w:rsidRPr="00842A5E">
        <w:rPr>
          <w:b/>
          <w:bCs/>
          <w:sz w:val="18"/>
          <w:szCs w:val="18"/>
        </w:rPr>
        <w:t>EX-SEC-PAS-01</w:t>
      </w:r>
      <w:r w:rsidRPr="00842A5E">
        <w:rPr>
          <w:sz w:val="18"/>
          <w:szCs w:val="18"/>
        </w:rPr>
        <w:t xml:space="preserve"> : </w:t>
      </w:r>
      <w:r w:rsidR="00912E56" w:rsidRPr="00842A5E">
        <w:rPr>
          <w:sz w:val="18"/>
          <w:szCs w:val="18"/>
        </w:rPr>
        <w:t xml:space="preserve">Le </w:t>
      </w:r>
      <w:r w:rsidR="000F1456" w:rsidRPr="00842A5E">
        <w:rPr>
          <w:sz w:val="18"/>
          <w:szCs w:val="18"/>
        </w:rPr>
        <w:t>Titulaire</w:t>
      </w:r>
      <w:r w:rsidR="00912E56" w:rsidRPr="00842A5E">
        <w:rPr>
          <w:sz w:val="18"/>
          <w:szCs w:val="18"/>
        </w:rPr>
        <w:t xml:space="preserve"> est responsable de l’élaboration, de la mise en œuvre, du maintien à jour et du respect par ses éventuels sous-traitants d'un Plan d’Assurance Sécurité (PAS) conforme aux exigences de sécurité et aux besoins de l’</w:t>
      </w:r>
      <w:r w:rsidR="005700FC">
        <w:rPr>
          <w:sz w:val="18"/>
          <w:szCs w:val="18"/>
        </w:rPr>
        <w:t>ACOSS</w:t>
      </w:r>
      <w:r w:rsidR="00912E56" w:rsidRPr="00842A5E">
        <w:rPr>
          <w:sz w:val="18"/>
          <w:szCs w:val="18"/>
        </w:rPr>
        <w:t xml:space="preserve"> pendant toute la durée des prestations. Le PAS initial est formalisé dans le cadre de la réponse technique.</w:t>
      </w:r>
      <w:r w:rsidRPr="00842A5E">
        <w:rPr>
          <w:sz w:val="18"/>
          <w:szCs w:val="18"/>
        </w:rPr>
        <w:t xml:space="preserve"> </w:t>
      </w:r>
    </w:p>
    <w:p w14:paraId="4AFF3C93" w14:textId="77777777" w:rsidR="00847E91" w:rsidRPr="00842A5E" w:rsidRDefault="00847E91" w:rsidP="00402F39">
      <w:pPr>
        <w:jc w:val="both"/>
        <w:rPr>
          <w:sz w:val="18"/>
          <w:szCs w:val="18"/>
        </w:rPr>
      </w:pPr>
    </w:p>
    <w:p w14:paraId="0341E9FC" w14:textId="77777777" w:rsidR="005C7918" w:rsidRPr="00842A5E" w:rsidRDefault="005C7918" w:rsidP="00402F39">
      <w:pPr>
        <w:pStyle w:val="Heading2"/>
        <w:jc w:val="both"/>
        <w:rPr>
          <w:sz w:val="20"/>
          <w:szCs w:val="18"/>
        </w:rPr>
      </w:pPr>
      <w:bookmarkStart w:id="21" w:name="_Toc188256721"/>
      <w:r w:rsidRPr="00842A5E">
        <w:rPr>
          <w:sz w:val="20"/>
          <w:szCs w:val="18"/>
        </w:rPr>
        <w:t>Politique, organisation, gouvernance</w:t>
      </w:r>
      <w:bookmarkEnd w:id="21"/>
    </w:p>
    <w:p w14:paraId="12BA1522" w14:textId="38609970" w:rsidR="0069541E" w:rsidRPr="00842A5E" w:rsidRDefault="00112472" w:rsidP="00402F39">
      <w:pPr>
        <w:jc w:val="both"/>
        <w:rPr>
          <w:sz w:val="18"/>
          <w:szCs w:val="18"/>
        </w:rPr>
      </w:pPr>
      <w:r w:rsidRPr="00842A5E">
        <w:rPr>
          <w:b/>
          <w:bCs/>
          <w:sz w:val="18"/>
          <w:szCs w:val="18"/>
        </w:rPr>
        <w:t>EX-SEC-</w:t>
      </w:r>
      <w:r w:rsidR="0053500C" w:rsidRPr="00842A5E">
        <w:rPr>
          <w:b/>
          <w:bCs/>
          <w:sz w:val="18"/>
          <w:szCs w:val="18"/>
        </w:rPr>
        <w:t>GOUV-</w:t>
      </w:r>
      <w:r w:rsidR="00BC58D7" w:rsidRPr="00842A5E">
        <w:rPr>
          <w:b/>
          <w:bCs/>
          <w:sz w:val="18"/>
          <w:szCs w:val="18"/>
        </w:rPr>
        <w:t>01</w:t>
      </w:r>
      <w:r w:rsidRPr="00842A5E">
        <w:rPr>
          <w:sz w:val="18"/>
          <w:szCs w:val="18"/>
        </w:rPr>
        <w:t> :</w:t>
      </w:r>
      <w:r w:rsidR="00EB7D8D" w:rsidRPr="00842A5E">
        <w:rPr>
          <w:sz w:val="18"/>
          <w:szCs w:val="18"/>
        </w:rPr>
        <w:t xml:space="preserve"> </w:t>
      </w:r>
      <w:r w:rsidR="0069541E" w:rsidRPr="00842A5E">
        <w:rPr>
          <w:sz w:val="18"/>
          <w:szCs w:val="18"/>
        </w:rPr>
        <w:t xml:space="preserve">Dès la notification de l’accord cadre, le </w:t>
      </w:r>
      <w:r w:rsidR="000F1456" w:rsidRPr="00842A5E">
        <w:rPr>
          <w:sz w:val="18"/>
          <w:szCs w:val="18"/>
        </w:rPr>
        <w:t>Titulaire</w:t>
      </w:r>
      <w:r w:rsidR="0069541E" w:rsidRPr="00842A5E">
        <w:rPr>
          <w:sz w:val="18"/>
          <w:szCs w:val="18"/>
        </w:rPr>
        <w:t xml:space="preserve"> nomme un responsable de l’accord-cadre, lequel sera l’interlocuteur privilégié du pouvoir adjudicateur pour le suivi et l’exécution du contrat.</w:t>
      </w:r>
    </w:p>
    <w:p w14:paraId="07C96FC1" w14:textId="15315991" w:rsidR="0069541E" w:rsidRPr="00842A5E" w:rsidRDefault="0069541E" w:rsidP="00402F39">
      <w:pPr>
        <w:jc w:val="both"/>
        <w:rPr>
          <w:sz w:val="18"/>
          <w:szCs w:val="18"/>
        </w:rPr>
      </w:pPr>
      <w:r w:rsidRPr="00842A5E">
        <w:rPr>
          <w:sz w:val="18"/>
          <w:szCs w:val="18"/>
        </w:rPr>
        <w:t xml:space="preserve">Le </w:t>
      </w:r>
      <w:r w:rsidR="000F1456" w:rsidRPr="00842A5E">
        <w:rPr>
          <w:sz w:val="18"/>
          <w:szCs w:val="18"/>
        </w:rPr>
        <w:t>Titulaire</w:t>
      </w:r>
      <w:r w:rsidRPr="00842A5E">
        <w:rPr>
          <w:sz w:val="18"/>
          <w:szCs w:val="18"/>
        </w:rPr>
        <w:t xml:space="preserve"> désigne aussi :</w:t>
      </w:r>
    </w:p>
    <w:p w14:paraId="55D104A5" w14:textId="4CE59C89" w:rsidR="0069541E" w:rsidRPr="00842A5E" w:rsidRDefault="00112472" w:rsidP="00402F39">
      <w:pPr>
        <w:numPr>
          <w:ilvl w:val="0"/>
          <w:numId w:val="30"/>
        </w:numPr>
        <w:jc w:val="both"/>
        <w:rPr>
          <w:sz w:val="18"/>
          <w:szCs w:val="18"/>
        </w:rPr>
      </w:pPr>
      <w:r w:rsidRPr="00842A5E">
        <w:rPr>
          <w:sz w:val="18"/>
          <w:szCs w:val="18"/>
        </w:rPr>
        <w:t>L</w:t>
      </w:r>
      <w:r w:rsidR="0069541E" w:rsidRPr="00842A5E">
        <w:rPr>
          <w:sz w:val="18"/>
          <w:szCs w:val="18"/>
        </w:rPr>
        <w:t>e responsable de la sécurité du système d'information habilité à le représenter auprès de l'</w:t>
      </w:r>
      <w:r w:rsidR="005700FC">
        <w:rPr>
          <w:sz w:val="18"/>
          <w:szCs w:val="18"/>
        </w:rPr>
        <w:t>ACOSS</w:t>
      </w:r>
      <w:r w:rsidR="0069541E" w:rsidRPr="00842A5E">
        <w:rPr>
          <w:sz w:val="18"/>
          <w:szCs w:val="18"/>
        </w:rPr>
        <w:t xml:space="preserve"> pour traiter tout problème de sécurité durant toute la durée de l’accord-cadre.</w:t>
      </w:r>
    </w:p>
    <w:p w14:paraId="4EAC1D5C" w14:textId="77777777" w:rsidR="00EB7D8D" w:rsidRPr="00842A5E" w:rsidRDefault="00112472" w:rsidP="00402F39">
      <w:pPr>
        <w:numPr>
          <w:ilvl w:val="0"/>
          <w:numId w:val="30"/>
        </w:numPr>
        <w:jc w:val="both"/>
        <w:rPr>
          <w:sz w:val="18"/>
          <w:szCs w:val="18"/>
        </w:rPr>
      </w:pPr>
      <w:r w:rsidRPr="00842A5E">
        <w:rPr>
          <w:sz w:val="18"/>
          <w:szCs w:val="18"/>
        </w:rPr>
        <w:t>L</w:t>
      </w:r>
      <w:r w:rsidR="0069541E" w:rsidRPr="00842A5E">
        <w:rPr>
          <w:sz w:val="18"/>
          <w:szCs w:val="18"/>
        </w:rPr>
        <w:t>e délégué à la protection des données</w:t>
      </w:r>
      <w:r w:rsidRPr="00842A5E">
        <w:rPr>
          <w:sz w:val="18"/>
          <w:szCs w:val="18"/>
        </w:rPr>
        <w:t>.</w:t>
      </w:r>
    </w:p>
    <w:p w14:paraId="3BEF3015" w14:textId="77777777" w:rsidR="000B7B51" w:rsidRPr="00842A5E" w:rsidRDefault="000B7B51" w:rsidP="00402F39">
      <w:pPr>
        <w:jc w:val="both"/>
        <w:rPr>
          <w:sz w:val="18"/>
          <w:szCs w:val="18"/>
        </w:rPr>
      </w:pPr>
    </w:p>
    <w:p w14:paraId="6214716A" w14:textId="77777777" w:rsidR="000B7B51" w:rsidRPr="00842A5E" w:rsidRDefault="000B7B51" w:rsidP="00402F39">
      <w:pPr>
        <w:jc w:val="both"/>
        <w:rPr>
          <w:sz w:val="18"/>
          <w:szCs w:val="18"/>
        </w:rPr>
      </w:pPr>
      <w:r w:rsidRPr="00842A5E">
        <w:rPr>
          <w:b/>
          <w:bCs/>
          <w:sz w:val="18"/>
          <w:szCs w:val="18"/>
        </w:rPr>
        <w:t>EX-SEC</w:t>
      </w:r>
      <w:r w:rsidR="0053500C" w:rsidRPr="00842A5E">
        <w:rPr>
          <w:b/>
          <w:bCs/>
          <w:sz w:val="18"/>
          <w:szCs w:val="18"/>
        </w:rPr>
        <w:t>-GOUV</w:t>
      </w:r>
      <w:r w:rsidRPr="00842A5E">
        <w:rPr>
          <w:b/>
          <w:bCs/>
          <w:sz w:val="18"/>
          <w:szCs w:val="18"/>
        </w:rPr>
        <w:t>-</w:t>
      </w:r>
      <w:r w:rsidR="00BC58D7" w:rsidRPr="00842A5E">
        <w:rPr>
          <w:b/>
          <w:bCs/>
          <w:sz w:val="18"/>
          <w:szCs w:val="18"/>
        </w:rPr>
        <w:t>02</w:t>
      </w:r>
      <w:r w:rsidRPr="00842A5E">
        <w:rPr>
          <w:sz w:val="18"/>
          <w:szCs w:val="18"/>
        </w:rPr>
        <w:t> : Le Titulaire doit disposer d'une PSSI complète, documentée et approuvée formellement par sa direction.</w:t>
      </w:r>
    </w:p>
    <w:p w14:paraId="454FDCE7" w14:textId="77777777" w:rsidR="00112472" w:rsidRPr="00842A5E" w:rsidRDefault="00112472" w:rsidP="00402F39">
      <w:pPr>
        <w:jc w:val="both"/>
        <w:rPr>
          <w:sz w:val="18"/>
          <w:szCs w:val="18"/>
        </w:rPr>
      </w:pPr>
    </w:p>
    <w:p w14:paraId="03327744" w14:textId="3403E100" w:rsidR="000B7B51" w:rsidRPr="00842A5E" w:rsidRDefault="00112472" w:rsidP="00402F39">
      <w:pPr>
        <w:jc w:val="both"/>
        <w:rPr>
          <w:sz w:val="18"/>
          <w:szCs w:val="18"/>
        </w:rPr>
      </w:pPr>
      <w:r w:rsidRPr="00842A5E">
        <w:rPr>
          <w:b/>
          <w:bCs/>
          <w:sz w:val="18"/>
          <w:szCs w:val="18"/>
        </w:rPr>
        <w:t>EX-SEC</w:t>
      </w:r>
      <w:r w:rsidR="0053500C" w:rsidRPr="00842A5E">
        <w:rPr>
          <w:b/>
          <w:bCs/>
          <w:sz w:val="18"/>
          <w:szCs w:val="18"/>
        </w:rPr>
        <w:t>-GOUV</w:t>
      </w:r>
      <w:r w:rsidRPr="00842A5E">
        <w:rPr>
          <w:b/>
          <w:bCs/>
          <w:sz w:val="18"/>
          <w:szCs w:val="18"/>
        </w:rPr>
        <w:t>-</w:t>
      </w:r>
      <w:r w:rsidR="00BC58D7" w:rsidRPr="00842A5E">
        <w:rPr>
          <w:b/>
          <w:bCs/>
          <w:sz w:val="18"/>
          <w:szCs w:val="18"/>
        </w:rPr>
        <w:t>0</w:t>
      </w:r>
      <w:r w:rsidR="00A3080D" w:rsidRPr="00842A5E">
        <w:rPr>
          <w:b/>
          <w:bCs/>
          <w:sz w:val="18"/>
          <w:szCs w:val="18"/>
        </w:rPr>
        <w:t>3</w:t>
      </w:r>
      <w:r w:rsidRPr="00842A5E">
        <w:rPr>
          <w:sz w:val="18"/>
          <w:szCs w:val="18"/>
        </w:rPr>
        <w:t xml:space="preserve"> : </w:t>
      </w:r>
      <w:r w:rsidR="000B7B51" w:rsidRPr="00842A5E">
        <w:rPr>
          <w:sz w:val="18"/>
          <w:szCs w:val="18"/>
        </w:rPr>
        <w:t>Le Titulaire doit être conforme à sa PSSI durant toute la durée de la prestation pour l'</w:t>
      </w:r>
      <w:r w:rsidR="005700FC">
        <w:rPr>
          <w:sz w:val="18"/>
          <w:szCs w:val="18"/>
        </w:rPr>
        <w:t>ACOSS</w:t>
      </w:r>
      <w:r w:rsidR="000B7B51" w:rsidRPr="00842A5E">
        <w:rPr>
          <w:sz w:val="18"/>
          <w:szCs w:val="18"/>
        </w:rPr>
        <w:t>.</w:t>
      </w:r>
    </w:p>
    <w:p w14:paraId="421612AB" w14:textId="77777777" w:rsidR="00BC58D7" w:rsidRPr="00842A5E" w:rsidRDefault="00BC58D7" w:rsidP="00402F39">
      <w:pPr>
        <w:jc w:val="both"/>
        <w:rPr>
          <w:sz w:val="18"/>
          <w:szCs w:val="18"/>
        </w:rPr>
      </w:pPr>
    </w:p>
    <w:p w14:paraId="63D6EEFB" w14:textId="2D9341FA" w:rsidR="000B7B51" w:rsidRPr="00842A5E" w:rsidRDefault="00BC58D7" w:rsidP="00402F39">
      <w:pPr>
        <w:jc w:val="both"/>
        <w:rPr>
          <w:sz w:val="18"/>
          <w:szCs w:val="18"/>
        </w:rPr>
      </w:pPr>
      <w:r w:rsidRPr="00842A5E">
        <w:rPr>
          <w:b/>
          <w:bCs/>
          <w:sz w:val="18"/>
          <w:szCs w:val="18"/>
        </w:rPr>
        <w:t>EX-SEC</w:t>
      </w:r>
      <w:r w:rsidR="0053500C" w:rsidRPr="00842A5E">
        <w:rPr>
          <w:b/>
          <w:bCs/>
          <w:sz w:val="18"/>
          <w:szCs w:val="18"/>
        </w:rPr>
        <w:t>-GOUV</w:t>
      </w:r>
      <w:r w:rsidRPr="00842A5E">
        <w:rPr>
          <w:b/>
          <w:bCs/>
          <w:sz w:val="18"/>
          <w:szCs w:val="18"/>
        </w:rPr>
        <w:t>-0</w:t>
      </w:r>
      <w:r w:rsidR="00A3080D" w:rsidRPr="00842A5E">
        <w:rPr>
          <w:b/>
          <w:bCs/>
          <w:sz w:val="18"/>
          <w:szCs w:val="18"/>
        </w:rPr>
        <w:t>4</w:t>
      </w:r>
      <w:r w:rsidRPr="00842A5E">
        <w:rPr>
          <w:sz w:val="18"/>
          <w:szCs w:val="18"/>
        </w:rPr>
        <w:t xml:space="preserve"> : </w:t>
      </w:r>
      <w:r w:rsidR="000B7B51" w:rsidRPr="00842A5E">
        <w:rPr>
          <w:sz w:val="18"/>
          <w:szCs w:val="18"/>
        </w:rPr>
        <w:t xml:space="preserve">Le Titulaire doit disposer d'un référent sécurité en charge de l'application et du maintien de la PSSI. </w:t>
      </w:r>
    </w:p>
    <w:p w14:paraId="479B0141" w14:textId="77777777" w:rsidR="00BC58D7" w:rsidRPr="00842A5E" w:rsidRDefault="00BC58D7" w:rsidP="00402F39">
      <w:pPr>
        <w:jc w:val="both"/>
        <w:rPr>
          <w:sz w:val="18"/>
          <w:szCs w:val="18"/>
        </w:rPr>
      </w:pPr>
    </w:p>
    <w:p w14:paraId="208BEDF0" w14:textId="6F9B2416" w:rsidR="000B7B51" w:rsidRPr="00842A5E" w:rsidRDefault="00BC58D7" w:rsidP="00402F39">
      <w:pPr>
        <w:jc w:val="both"/>
        <w:rPr>
          <w:sz w:val="18"/>
          <w:szCs w:val="18"/>
        </w:rPr>
      </w:pPr>
      <w:r w:rsidRPr="00842A5E">
        <w:rPr>
          <w:b/>
          <w:bCs/>
          <w:sz w:val="18"/>
          <w:szCs w:val="18"/>
        </w:rPr>
        <w:t>EX-SEC</w:t>
      </w:r>
      <w:r w:rsidR="0053500C" w:rsidRPr="00842A5E">
        <w:rPr>
          <w:b/>
          <w:bCs/>
          <w:sz w:val="18"/>
          <w:szCs w:val="18"/>
        </w:rPr>
        <w:t>-GOUV</w:t>
      </w:r>
      <w:r w:rsidRPr="00842A5E">
        <w:rPr>
          <w:b/>
          <w:bCs/>
          <w:sz w:val="18"/>
          <w:szCs w:val="18"/>
        </w:rPr>
        <w:t>-0</w:t>
      </w:r>
      <w:r w:rsidR="00A3080D" w:rsidRPr="00842A5E">
        <w:rPr>
          <w:b/>
          <w:bCs/>
          <w:sz w:val="18"/>
          <w:szCs w:val="18"/>
        </w:rPr>
        <w:t>5</w:t>
      </w:r>
      <w:r w:rsidRPr="00842A5E">
        <w:rPr>
          <w:sz w:val="18"/>
          <w:szCs w:val="18"/>
        </w:rPr>
        <w:t xml:space="preserve"> : </w:t>
      </w:r>
      <w:r w:rsidR="000B7B51" w:rsidRPr="00842A5E">
        <w:rPr>
          <w:sz w:val="18"/>
          <w:szCs w:val="18"/>
        </w:rPr>
        <w:t xml:space="preserve">La PSSI du Titulaire doit </w:t>
      </w:r>
      <w:r w:rsidRPr="00842A5E">
        <w:rPr>
          <w:sz w:val="18"/>
          <w:szCs w:val="18"/>
        </w:rPr>
        <w:t xml:space="preserve">définir et attribuer les fonctions et responsabilités liées à la sécurité de l'information selon ses besoins. </w:t>
      </w:r>
    </w:p>
    <w:p w14:paraId="3333C311" w14:textId="77777777" w:rsidR="00112472" w:rsidRPr="00842A5E" w:rsidRDefault="00112472" w:rsidP="00402F39">
      <w:pPr>
        <w:jc w:val="both"/>
        <w:rPr>
          <w:sz w:val="18"/>
          <w:szCs w:val="18"/>
        </w:rPr>
      </w:pPr>
    </w:p>
    <w:p w14:paraId="507FEDA9" w14:textId="77777777" w:rsidR="00D443EF" w:rsidRDefault="00112472" w:rsidP="00402F39">
      <w:pPr>
        <w:jc w:val="both"/>
        <w:rPr>
          <w:rStyle w:val="ng-star-inserted"/>
          <w:sz w:val="18"/>
          <w:szCs w:val="18"/>
        </w:rPr>
      </w:pPr>
      <w:r w:rsidRPr="00842A5E">
        <w:rPr>
          <w:b/>
          <w:bCs/>
          <w:sz w:val="18"/>
          <w:szCs w:val="18"/>
        </w:rPr>
        <w:t>EX-SEC</w:t>
      </w:r>
      <w:r w:rsidR="0053500C" w:rsidRPr="00842A5E">
        <w:rPr>
          <w:b/>
          <w:bCs/>
          <w:sz w:val="18"/>
          <w:szCs w:val="18"/>
        </w:rPr>
        <w:t>-GOUV</w:t>
      </w:r>
      <w:r w:rsidRPr="00842A5E">
        <w:rPr>
          <w:b/>
          <w:bCs/>
          <w:sz w:val="18"/>
          <w:szCs w:val="18"/>
        </w:rPr>
        <w:t>-</w:t>
      </w:r>
      <w:r w:rsidR="0053500C" w:rsidRPr="00842A5E">
        <w:rPr>
          <w:b/>
          <w:bCs/>
          <w:sz w:val="18"/>
          <w:szCs w:val="18"/>
        </w:rPr>
        <w:t>0</w:t>
      </w:r>
      <w:r w:rsidR="00A3080D" w:rsidRPr="00842A5E">
        <w:rPr>
          <w:b/>
          <w:bCs/>
          <w:sz w:val="18"/>
          <w:szCs w:val="18"/>
        </w:rPr>
        <w:t>6</w:t>
      </w:r>
      <w:r w:rsidRPr="00842A5E">
        <w:rPr>
          <w:sz w:val="18"/>
          <w:szCs w:val="18"/>
        </w:rPr>
        <w:t> :</w:t>
      </w:r>
      <w:r w:rsidR="00D83141" w:rsidRPr="00842A5E">
        <w:rPr>
          <w:rStyle w:val="ng-star-inserted"/>
          <w:sz w:val="18"/>
          <w:szCs w:val="18"/>
        </w:rPr>
        <w:t xml:space="preserve"> Le Titulaire doit corriger dans les délais définis ci-après tout problème de sécurité identifié, en fonction de sa criticité :</w:t>
      </w:r>
    </w:p>
    <w:p w14:paraId="2D06C0E6" w14:textId="66BB6FDE" w:rsidR="00D443EF" w:rsidRPr="00D443EF" w:rsidRDefault="00D443EF" w:rsidP="00402F39">
      <w:pPr>
        <w:numPr>
          <w:ilvl w:val="0"/>
          <w:numId w:val="42"/>
        </w:numPr>
        <w:jc w:val="both"/>
        <w:rPr>
          <w:sz w:val="18"/>
          <w:szCs w:val="18"/>
        </w:rPr>
      </w:pPr>
      <w:r w:rsidRPr="00D443EF">
        <w:rPr>
          <w:sz w:val="18"/>
          <w:szCs w:val="18"/>
        </w:rPr>
        <w:t>Criticité élevée : Problème pouvant entraîner une violation de la sécurité avec un impact significatif sur la confidentialité, l'intégrité ou la disponibilité des données ou des systèmes de l'</w:t>
      </w:r>
      <w:r w:rsidR="005700FC">
        <w:rPr>
          <w:sz w:val="18"/>
          <w:szCs w:val="18"/>
        </w:rPr>
        <w:t>ACOSS</w:t>
      </w:r>
      <w:r w:rsidRPr="00D443EF">
        <w:rPr>
          <w:sz w:val="18"/>
          <w:szCs w:val="18"/>
        </w:rPr>
        <w:t>. Délai de correction : 24 heures.</w:t>
      </w:r>
    </w:p>
    <w:p w14:paraId="77230C98" w14:textId="301B06F1" w:rsidR="00D443EF" w:rsidRPr="00D443EF" w:rsidRDefault="00D443EF" w:rsidP="00402F39">
      <w:pPr>
        <w:numPr>
          <w:ilvl w:val="0"/>
          <w:numId w:val="41"/>
        </w:numPr>
        <w:jc w:val="both"/>
        <w:rPr>
          <w:sz w:val="18"/>
          <w:szCs w:val="18"/>
        </w:rPr>
      </w:pPr>
      <w:r w:rsidRPr="00D443EF">
        <w:rPr>
          <w:sz w:val="18"/>
          <w:szCs w:val="18"/>
        </w:rPr>
        <w:t>Criticité moyenne : Problème pouvant entraîner une violation de la sécurité avec un impact limité sur la confidentialité, l'intégrité ou la disponibilité des données ou des systèmes de l'</w:t>
      </w:r>
      <w:r w:rsidR="005700FC">
        <w:rPr>
          <w:sz w:val="18"/>
          <w:szCs w:val="18"/>
        </w:rPr>
        <w:t>ACOSS</w:t>
      </w:r>
      <w:r w:rsidRPr="00D443EF">
        <w:rPr>
          <w:sz w:val="18"/>
          <w:szCs w:val="18"/>
        </w:rPr>
        <w:t>. Délai de correction : 72 heures.</w:t>
      </w:r>
    </w:p>
    <w:p w14:paraId="7FEEA54C" w14:textId="16A729A5" w:rsidR="00D83141" w:rsidRPr="00842A5E" w:rsidRDefault="00D443EF" w:rsidP="00402F39">
      <w:pPr>
        <w:numPr>
          <w:ilvl w:val="0"/>
          <w:numId w:val="41"/>
        </w:numPr>
        <w:jc w:val="both"/>
        <w:rPr>
          <w:sz w:val="18"/>
          <w:szCs w:val="18"/>
        </w:rPr>
      </w:pPr>
      <w:r w:rsidRPr="00D443EF">
        <w:rPr>
          <w:sz w:val="18"/>
          <w:szCs w:val="18"/>
        </w:rPr>
        <w:t>Criticité faible : Problème ayant un impact mineur sur la sécurité de l’information. Délai de correction : 1 mois.</w:t>
      </w:r>
    </w:p>
    <w:p w14:paraId="4FAB18B8" w14:textId="77777777" w:rsidR="00D83141" w:rsidRPr="00842A5E" w:rsidRDefault="00D83141" w:rsidP="00402F39">
      <w:pPr>
        <w:jc w:val="both"/>
        <w:rPr>
          <w:b/>
          <w:bCs/>
          <w:sz w:val="18"/>
          <w:szCs w:val="18"/>
        </w:rPr>
      </w:pPr>
    </w:p>
    <w:p w14:paraId="546E8E54" w14:textId="73B9790C" w:rsidR="00D83141" w:rsidRPr="00842A5E" w:rsidRDefault="00D83141" w:rsidP="00402F39">
      <w:pPr>
        <w:jc w:val="both"/>
        <w:rPr>
          <w:rStyle w:val="ng-star-inserted"/>
          <w:sz w:val="18"/>
          <w:szCs w:val="18"/>
        </w:rPr>
      </w:pPr>
      <w:r w:rsidRPr="00842A5E">
        <w:rPr>
          <w:rStyle w:val="ng-star-inserted"/>
          <w:sz w:val="18"/>
          <w:szCs w:val="18"/>
        </w:rPr>
        <w:t>La criticité des problèmes de sécurité est évaluée conjointement par le Titulaire et l'</w:t>
      </w:r>
      <w:r w:rsidR="005700FC">
        <w:rPr>
          <w:rStyle w:val="ng-star-inserted"/>
          <w:sz w:val="18"/>
          <w:szCs w:val="18"/>
        </w:rPr>
        <w:t>ACOSS</w:t>
      </w:r>
      <w:r w:rsidRPr="00842A5E">
        <w:rPr>
          <w:rStyle w:val="ng-star-inserted"/>
          <w:sz w:val="18"/>
          <w:szCs w:val="18"/>
        </w:rPr>
        <w:t xml:space="preserve">. </w:t>
      </w:r>
    </w:p>
    <w:p w14:paraId="15D24BBD" w14:textId="77777777" w:rsidR="00D83141" w:rsidRPr="00842A5E" w:rsidRDefault="00D83141" w:rsidP="00402F39">
      <w:pPr>
        <w:jc w:val="both"/>
        <w:rPr>
          <w:rStyle w:val="ng-star-inserted"/>
          <w:sz w:val="18"/>
          <w:szCs w:val="18"/>
        </w:rPr>
      </w:pPr>
    </w:p>
    <w:p w14:paraId="7AA5EDB9" w14:textId="34047FF5" w:rsidR="000B7B51" w:rsidRPr="00842A5E" w:rsidRDefault="00D83141" w:rsidP="00402F39">
      <w:pPr>
        <w:jc w:val="both"/>
        <w:rPr>
          <w:sz w:val="18"/>
          <w:szCs w:val="18"/>
        </w:rPr>
      </w:pPr>
      <w:r w:rsidRPr="00842A5E">
        <w:rPr>
          <w:rStyle w:val="ng-star-inserted"/>
          <w:sz w:val="18"/>
          <w:szCs w:val="18"/>
        </w:rPr>
        <w:t>En cas de désaccord, l'évaluation de l'</w:t>
      </w:r>
      <w:r w:rsidR="005700FC">
        <w:rPr>
          <w:rStyle w:val="ng-star-inserted"/>
          <w:sz w:val="18"/>
          <w:szCs w:val="18"/>
        </w:rPr>
        <w:t>ACOSS</w:t>
      </w:r>
      <w:r w:rsidRPr="00842A5E">
        <w:rPr>
          <w:rStyle w:val="ng-star-inserted"/>
          <w:sz w:val="18"/>
          <w:szCs w:val="18"/>
        </w:rPr>
        <w:t xml:space="preserve"> prévaut.</w:t>
      </w:r>
    </w:p>
    <w:p w14:paraId="4A9DD7A7" w14:textId="77777777" w:rsidR="00EB7D8D" w:rsidRPr="00842A5E" w:rsidRDefault="00EB7D8D" w:rsidP="00402F39">
      <w:pPr>
        <w:jc w:val="both"/>
        <w:rPr>
          <w:sz w:val="18"/>
          <w:szCs w:val="18"/>
        </w:rPr>
      </w:pPr>
    </w:p>
    <w:p w14:paraId="2831DFFB" w14:textId="77777777" w:rsidR="00767DCC" w:rsidRPr="00842A5E" w:rsidRDefault="00767DCC" w:rsidP="00402F39">
      <w:pPr>
        <w:jc w:val="both"/>
        <w:rPr>
          <w:sz w:val="18"/>
          <w:szCs w:val="18"/>
        </w:rPr>
      </w:pPr>
      <w:r w:rsidRPr="00842A5E">
        <w:rPr>
          <w:b/>
          <w:bCs/>
          <w:sz w:val="18"/>
          <w:szCs w:val="18"/>
        </w:rPr>
        <w:t>SO-SEC-GOUV-01</w:t>
      </w:r>
      <w:r w:rsidRPr="00842A5E">
        <w:rPr>
          <w:sz w:val="18"/>
          <w:szCs w:val="18"/>
        </w:rPr>
        <w:t> : Il est souhaité que le Titulaire définisse et mette en œuvre les processus de sécurité fondamentaux suivants :</w:t>
      </w:r>
    </w:p>
    <w:p w14:paraId="1C6A64E5" w14:textId="77777777" w:rsidR="00767DCC" w:rsidRPr="00842A5E" w:rsidRDefault="00767DCC" w:rsidP="00402F39">
      <w:pPr>
        <w:numPr>
          <w:ilvl w:val="0"/>
          <w:numId w:val="31"/>
        </w:numPr>
        <w:jc w:val="both"/>
        <w:rPr>
          <w:sz w:val="18"/>
          <w:szCs w:val="18"/>
        </w:rPr>
      </w:pPr>
      <w:r w:rsidRPr="00842A5E">
        <w:rPr>
          <w:sz w:val="18"/>
          <w:szCs w:val="18"/>
        </w:rPr>
        <w:t>Analyse et gestion des risques liés à l'information</w:t>
      </w:r>
    </w:p>
    <w:p w14:paraId="38AD6E52" w14:textId="77777777" w:rsidR="00767DCC" w:rsidRPr="00842A5E" w:rsidRDefault="00767DCC" w:rsidP="00402F39">
      <w:pPr>
        <w:numPr>
          <w:ilvl w:val="0"/>
          <w:numId w:val="31"/>
        </w:numPr>
        <w:jc w:val="both"/>
        <w:rPr>
          <w:sz w:val="18"/>
          <w:szCs w:val="18"/>
        </w:rPr>
      </w:pPr>
      <w:r w:rsidRPr="00842A5E">
        <w:rPr>
          <w:sz w:val="18"/>
          <w:szCs w:val="18"/>
        </w:rPr>
        <w:t>Gestion et réponse aux incidents de sécurité</w:t>
      </w:r>
    </w:p>
    <w:p w14:paraId="706E246A" w14:textId="77777777" w:rsidR="00767DCC" w:rsidRPr="00842A5E" w:rsidRDefault="00767DCC" w:rsidP="00402F39">
      <w:pPr>
        <w:numPr>
          <w:ilvl w:val="0"/>
          <w:numId w:val="31"/>
        </w:numPr>
        <w:jc w:val="both"/>
        <w:rPr>
          <w:sz w:val="18"/>
          <w:szCs w:val="18"/>
        </w:rPr>
      </w:pPr>
      <w:r w:rsidRPr="00842A5E">
        <w:rPr>
          <w:sz w:val="18"/>
          <w:szCs w:val="18"/>
        </w:rPr>
        <w:t>Sensibilisation et formation à la sécurité</w:t>
      </w:r>
    </w:p>
    <w:p w14:paraId="4C77F489" w14:textId="77777777" w:rsidR="00767DCC" w:rsidRPr="00842A5E" w:rsidRDefault="00767DCC" w:rsidP="00402F39">
      <w:pPr>
        <w:numPr>
          <w:ilvl w:val="0"/>
          <w:numId w:val="31"/>
        </w:numPr>
        <w:jc w:val="both"/>
        <w:rPr>
          <w:sz w:val="18"/>
          <w:szCs w:val="18"/>
        </w:rPr>
      </w:pPr>
      <w:r w:rsidRPr="00842A5E">
        <w:rPr>
          <w:sz w:val="18"/>
          <w:szCs w:val="18"/>
        </w:rPr>
        <w:t>Gestion des correctifs de sécurité</w:t>
      </w:r>
    </w:p>
    <w:p w14:paraId="30ED19B1" w14:textId="77777777" w:rsidR="00767DCC" w:rsidRPr="00842A5E" w:rsidRDefault="00767DCC" w:rsidP="00402F39">
      <w:pPr>
        <w:numPr>
          <w:ilvl w:val="0"/>
          <w:numId w:val="31"/>
        </w:numPr>
        <w:jc w:val="both"/>
        <w:rPr>
          <w:sz w:val="18"/>
          <w:szCs w:val="18"/>
        </w:rPr>
      </w:pPr>
      <w:r w:rsidRPr="00842A5E">
        <w:rPr>
          <w:sz w:val="18"/>
          <w:szCs w:val="18"/>
        </w:rPr>
        <w:t>Surveillance et gestion des vulnérabilités</w:t>
      </w:r>
    </w:p>
    <w:p w14:paraId="12FF60B0" w14:textId="77777777" w:rsidR="00767DCC" w:rsidRPr="00842A5E" w:rsidRDefault="00767DCC" w:rsidP="00402F39">
      <w:pPr>
        <w:numPr>
          <w:ilvl w:val="0"/>
          <w:numId w:val="31"/>
        </w:numPr>
        <w:jc w:val="both"/>
        <w:rPr>
          <w:sz w:val="18"/>
          <w:szCs w:val="18"/>
        </w:rPr>
      </w:pPr>
      <w:r w:rsidRPr="00842A5E">
        <w:rPr>
          <w:sz w:val="18"/>
          <w:szCs w:val="18"/>
        </w:rPr>
        <w:t>Gestion de la sécurité des fournisseurs et sous-traitants</w:t>
      </w:r>
    </w:p>
    <w:p w14:paraId="6A2CFB0E" w14:textId="77777777" w:rsidR="00767DCC" w:rsidRPr="00842A5E" w:rsidRDefault="00767DCC" w:rsidP="00402F39">
      <w:pPr>
        <w:numPr>
          <w:ilvl w:val="0"/>
          <w:numId w:val="31"/>
        </w:numPr>
        <w:jc w:val="both"/>
        <w:rPr>
          <w:sz w:val="18"/>
          <w:szCs w:val="18"/>
        </w:rPr>
      </w:pPr>
      <w:r w:rsidRPr="00842A5E">
        <w:rPr>
          <w:sz w:val="18"/>
          <w:szCs w:val="18"/>
        </w:rPr>
        <w:t>Gestion de la continuité d'activité</w:t>
      </w:r>
    </w:p>
    <w:p w14:paraId="5AA82DFD" w14:textId="77777777" w:rsidR="00767DCC" w:rsidRPr="00842A5E" w:rsidRDefault="00767DCC" w:rsidP="00402F39">
      <w:pPr>
        <w:numPr>
          <w:ilvl w:val="0"/>
          <w:numId w:val="31"/>
        </w:numPr>
        <w:jc w:val="both"/>
        <w:rPr>
          <w:sz w:val="18"/>
          <w:szCs w:val="18"/>
        </w:rPr>
      </w:pPr>
      <w:r w:rsidRPr="00842A5E">
        <w:rPr>
          <w:sz w:val="18"/>
          <w:szCs w:val="18"/>
        </w:rPr>
        <w:t>La gestion des actifs et leur classification</w:t>
      </w:r>
    </w:p>
    <w:p w14:paraId="24670ED7" w14:textId="77777777" w:rsidR="0069541E" w:rsidRPr="00842A5E" w:rsidRDefault="0069541E" w:rsidP="00402F39">
      <w:pPr>
        <w:jc w:val="both"/>
        <w:rPr>
          <w:sz w:val="18"/>
          <w:szCs w:val="18"/>
          <w:u w:val="single"/>
        </w:rPr>
      </w:pPr>
    </w:p>
    <w:p w14:paraId="5C3A5670" w14:textId="77777777" w:rsidR="00165F3F" w:rsidRPr="00842A5E" w:rsidRDefault="00165F3F" w:rsidP="00402F39">
      <w:pPr>
        <w:pStyle w:val="Heading2"/>
        <w:jc w:val="both"/>
        <w:rPr>
          <w:sz w:val="20"/>
          <w:szCs w:val="18"/>
        </w:rPr>
      </w:pPr>
      <w:bookmarkStart w:id="22" w:name="_Toc188256722"/>
      <w:r w:rsidRPr="00842A5E">
        <w:rPr>
          <w:sz w:val="20"/>
          <w:szCs w:val="18"/>
        </w:rPr>
        <w:t>Conformité à l’état de l’art du SI du Titulaire</w:t>
      </w:r>
      <w:bookmarkEnd w:id="22"/>
    </w:p>
    <w:p w14:paraId="4D8CD087" w14:textId="0ECD0472" w:rsidR="00165F3F" w:rsidRPr="00842A5E" w:rsidRDefault="00165F3F" w:rsidP="00402F39">
      <w:pPr>
        <w:jc w:val="both"/>
        <w:rPr>
          <w:sz w:val="18"/>
          <w:szCs w:val="18"/>
          <w:u w:val="single"/>
        </w:rPr>
      </w:pPr>
      <w:r w:rsidRPr="00842A5E">
        <w:rPr>
          <w:b/>
          <w:bCs/>
          <w:sz w:val="18"/>
          <w:szCs w:val="18"/>
        </w:rPr>
        <w:t>EX-SEC-EA-01</w:t>
      </w:r>
      <w:r w:rsidRPr="00842A5E">
        <w:rPr>
          <w:sz w:val="18"/>
          <w:szCs w:val="18"/>
        </w:rPr>
        <w:t xml:space="preserve"> : </w:t>
      </w:r>
      <w:r w:rsidRPr="00842A5E">
        <w:rPr>
          <w:rStyle w:val="ng-star-inserted"/>
          <w:sz w:val="18"/>
          <w:szCs w:val="18"/>
        </w:rPr>
        <w:t>Le titulaire et ses sous-traitants éventuels s’engagent à maintenir en permanence un niveau de sécurité de leur système d’information et des services fournis à l'</w:t>
      </w:r>
      <w:r w:rsidR="005700FC">
        <w:rPr>
          <w:rStyle w:val="ng-star-inserted"/>
          <w:sz w:val="18"/>
          <w:szCs w:val="18"/>
        </w:rPr>
        <w:t>ACOSS</w:t>
      </w:r>
      <w:r w:rsidRPr="00842A5E">
        <w:rPr>
          <w:rStyle w:val="ng-star-inserted"/>
          <w:sz w:val="18"/>
          <w:szCs w:val="18"/>
        </w:rPr>
        <w:t xml:space="preserve"> conforme à l’état de l’art, aux bonnes pratiques de sécurité (ex : guides de l'ANSSI) et à la législation en vigueur, notamment en matière de protection des données à caractère personnel (RGPD). Ils doivent mettre en œuvre des mesures de sécurité techniques et organisationnelles appropriées pour assurer la confidentialité, l'intégrité, la disponibilité et la traçabilité des données et des systèmes. Sur demande de l'</w:t>
      </w:r>
      <w:r w:rsidR="005700FC">
        <w:rPr>
          <w:rStyle w:val="ng-star-inserted"/>
          <w:sz w:val="18"/>
          <w:szCs w:val="18"/>
        </w:rPr>
        <w:t>ACOSS</w:t>
      </w:r>
      <w:r w:rsidRPr="00842A5E">
        <w:rPr>
          <w:rStyle w:val="ng-star-inserted"/>
          <w:sz w:val="18"/>
          <w:szCs w:val="18"/>
        </w:rPr>
        <w:t>, le titulaire et ses sous-traitants éventuels doivent fournir les preuves de cette conformité.</w:t>
      </w:r>
    </w:p>
    <w:p w14:paraId="20B11A89" w14:textId="77777777" w:rsidR="0069541E" w:rsidRPr="00842A5E" w:rsidRDefault="0069541E" w:rsidP="00402F39">
      <w:pPr>
        <w:pStyle w:val="Heading2"/>
        <w:jc w:val="both"/>
        <w:rPr>
          <w:sz w:val="20"/>
          <w:szCs w:val="18"/>
        </w:rPr>
      </w:pPr>
      <w:bookmarkStart w:id="23" w:name="_Toc188256723"/>
      <w:r w:rsidRPr="00842A5E">
        <w:rPr>
          <w:sz w:val="20"/>
          <w:szCs w:val="18"/>
        </w:rPr>
        <w:t>Gestion de projets</w:t>
      </w:r>
      <w:bookmarkEnd w:id="23"/>
    </w:p>
    <w:p w14:paraId="4553B7BC" w14:textId="56917487" w:rsidR="005C7918" w:rsidRPr="00842A5E" w:rsidRDefault="0053500C" w:rsidP="00402F39">
      <w:pPr>
        <w:jc w:val="both"/>
        <w:rPr>
          <w:sz w:val="18"/>
          <w:szCs w:val="18"/>
        </w:rPr>
      </w:pPr>
      <w:r w:rsidRPr="00842A5E">
        <w:rPr>
          <w:b/>
          <w:bCs/>
          <w:sz w:val="18"/>
          <w:szCs w:val="18"/>
        </w:rPr>
        <w:t>EX-SEC-PROJ-01</w:t>
      </w:r>
      <w:r w:rsidRPr="00842A5E">
        <w:rPr>
          <w:sz w:val="18"/>
          <w:szCs w:val="18"/>
        </w:rPr>
        <w:t> :</w:t>
      </w:r>
      <w:r w:rsidR="005C7918" w:rsidRPr="00842A5E">
        <w:rPr>
          <w:sz w:val="18"/>
          <w:szCs w:val="18"/>
        </w:rPr>
        <w:t xml:space="preserve"> </w:t>
      </w:r>
      <w:r w:rsidR="00845B6B" w:rsidRPr="00842A5E">
        <w:rPr>
          <w:rStyle w:val="ng-star-inserted"/>
          <w:sz w:val="18"/>
          <w:szCs w:val="18"/>
        </w:rPr>
        <w:t>Les méthodes de gestion de projets utilisées pour les projets sous-traités par l’</w:t>
      </w:r>
      <w:r w:rsidR="005700FC">
        <w:rPr>
          <w:rStyle w:val="ng-star-inserted"/>
          <w:sz w:val="18"/>
          <w:szCs w:val="18"/>
        </w:rPr>
        <w:t>ACOSS</w:t>
      </w:r>
      <w:r w:rsidR="00845B6B" w:rsidRPr="00842A5E">
        <w:rPr>
          <w:rStyle w:val="ng-star-inserted"/>
          <w:sz w:val="18"/>
          <w:szCs w:val="18"/>
        </w:rPr>
        <w:t xml:space="preserve"> doivent intégrer la sécurité de l’information comme une exigence fondamentale à chaque étape du cycle de vie des projets (conception, développement, recette, déploiement, exploitation, maintien en condition opérationnelle et </w:t>
      </w:r>
      <w:r w:rsidR="004B331F" w:rsidRPr="00842A5E">
        <w:rPr>
          <w:rStyle w:val="ng-star-inserted"/>
          <w:sz w:val="18"/>
          <w:szCs w:val="18"/>
        </w:rPr>
        <w:t>décommissionnement</w:t>
      </w:r>
      <w:r w:rsidR="00845B6B" w:rsidRPr="00842A5E">
        <w:rPr>
          <w:rStyle w:val="ng-star-inserted"/>
          <w:sz w:val="18"/>
          <w:szCs w:val="18"/>
        </w:rPr>
        <w:t>). La démarche "Security by Design" doit être appliquée systématiquement.</w:t>
      </w:r>
    </w:p>
    <w:p w14:paraId="37BC8974" w14:textId="77777777" w:rsidR="00EB7D8D" w:rsidRPr="00842A5E" w:rsidRDefault="00EB7D8D" w:rsidP="00402F39">
      <w:pPr>
        <w:jc w:val="both"/>
        <w:rPr>
          <w:sz w:val="18"/>
          <w:szCs w:val="18"/>
        </w:rPr>
      </w:pPr>
    </w:p>
    <w:p w14:paraId="5A400B25" w14:textId="45E36932" w:rsidR="005C51A6" w:rsidRDefault="0053500C" w:rsidP="005C51A6">
      <w:pPr>
        <w:jc w:val="both"/>
        <w:rPr>
          <w:rStyle w:val="ng-star-inserted"/>
          <w:sz w:val="18"/>
          <w:szCs w:val="18"/>
        </w:rPr>
      </w:pPr>
      <w:r w:rsidRPr="00842A5E">
        <w:rPr>
          <w:b/>
          <w:bCs/>
          <w:sz w:val="18"/>
          <w:szCs w:val="18"/>
        </w:rPr>
        <w:t>EX-SEC-PROJ-02</w:t>
      </w:r>
      <w:r w:rsidRPr="00842A5E">
        <w:rPr>
          <w:sz w:val="18"/>
          <w:szCs w:val="18"/>
        </w:rPr>
        <w:t> :</w:t>
      </w:r>
      <w:r w:rsidR="00EB7D8D" w:rsidRPr="00842A5E">
        <w:rPr>
          <w:sz w:val="18"/>
          <w:szCs w:val="18"/>
        </w:rPr>
        <w:t xml:space="preserve"> </w:t>
      </w:r>
      <w:r w:rsidR="002F4114" w:rsidRPr="00842A5E">
        <w:rPr>
          <w:rStyle w:val="ng-star-inserted"/>
          <w:sz w:val="18"/>
          <w:szCs w:val="18"/>
        </w:rPr>
        <w:t>Pour chaque projet, un référent sécurité, disposant des compétences en sécurité technique (architecture, développement, tests de sécurité), doit être nommé par le Titulaire. Ce référent sécurité apportera son expertise aux équipes projets du Titulaire durant les différentes étapes du cycle de vie des projets et sera l'interlocuteur privilégié de l'</w:t>
      </w:r>
      <w:r w:rsidR="005700FC">
        <w:rPr>
          <w:rStyle w:val="ng-star-inserted"/>
          <w:sz w:val="18"/>
          <w:szCs w:val="18"/>
        </w:rPr>
        <w:t>ACOSS</w:t>
      </w:r>
      <w:r w:rsidR="002F4114" w:rsidRPr="00842A5E">
        <w:rPr>
          <w:rStyle w:val="ng-star-inserted"/>
          <w:sz w:val="18"/>
          <w:szCs w:val="18"/>
        </w:rPr>
        <w:t xml:space="preserve"> pour les aspects de sécurité du projet.</w:t>
      </w:r>
    </w:p>
    <w:p w14:paraId="08BB26D6" w14:textId="77777777" w:rsidR="005C51A6" w:rsidRDefault="005C51A6" w:rsidP="005C51A6">
      <w:pPr>
        <w:jc w:val="both"/>
        <w:rPr>
          <w:rStyle w:val="ng-star-inserted"/>
          <w:sz w:val="18"/>
          <w:szCs w:val="18"/>
        </w:rPr>
      </w:pPr>
    </w:p>
    <w:p w14:paraId="0ECD90C0" w14:textId="77777777" w:rsidR="005C51A6" w:rsidRPr="00842A5E" w:rsidRDefault="005C51A6" w:rsidP="005C51A6">
      <w:pPr>
        <w:pStyle w:val="Heading2"/>
        <w:jc w:val="both"/>
        <w:rPr>
          <w:sz w:val="20"/>
          <w:szCs w:val="18"/>
        </w:rPr>
      </w:pPr>
      <w:bookmarkStart w:id="24" w:name="_Toc188256724"/>
      <w:r w:rsidRPr="00842A5E">
        <w:rPr>
          <w:sz w:val="20"/>
          <w:szCs w:val="18"/>
        </w:rPr>
        <w:t>Sécurité des développements</w:t>
      </w:r>
      <w:bookmarkEnd w:id="24"/>
    </w:p>
    <w:p w14:paraId="3D708FF0" w14:textId="128D75C9" w:rsidR="0005497D" w:rsidRPr="005C51A6" w:rsidRDefault="003B592E" w:rsidP="005C51A6">
      <w:pPr>
        <w:jc w:val="both"/>
        <w:rPr>
          <w:rStyle w:val="ng-star-inserted"/>
          <w:sz w:val="18"/>
          <w:szCs w:val="18"/>
          <w:u w:val="single"/>
        </w:rPr>
      </w:pPr>
      <w:r w:rsidRPr="00842A5E">
        <w:rPr>
          <w:rStyle w:val="Emphasis"/>
          <w:rFonts w:cs="Arial"/>
          <w:b/>
          <w:bCs/>
          <w:i w:val="0"/>
          <w:iCs w:val="0"/>
          <w:sz w:val="18"/>
          <w:szCs w:val="18"/>
        </w:rPr>
        <w:t>EX-SEC-DEV-01</w:t>
      </w:r>
      <w:r w:rsidRPr="00842A5E">
        <w:rPr>
          <w:rStyle w:val="Emphasis"/>
          <w:rFonts w:cs="Arial"/>
          <w:i w:val="0"/>
          <w:iCs w:val="0"/>
          <w:sz w:val="18"/>
          <w:szCs w:val="18"/>
        </w:rPr>
        <w:t xml:space="preserve"> : </w:t>
      </w:r>
      <w:r w:rsidR="0005497D" w:rsidRPr="00842A5E">
        <w:rPr>
          <w:rStyle w:val="ng-star-inserted"/>
          <w:sz w:val="18"/>
          <w:szCs w:val="22"/>
        </w:rPr>
        <w:t xml:space="preserve">Le </w:t>
      </w:r>
      <w:r w:rsidR="000F1456" w:rsidRPr="00842A5E">
        <w:rPr>
          <w:rStyle w:val="ng-star-inserted"/>
          <w:sz w:val="18"/>
          <w:szCs w:val="22"/>
        </w:rPr>
        <w:t>Titulaire</w:t>
      </w:r>
      <w:r w:rsidR="0005497D" w:rsidRPr="00842A5E">
        <w:rPr>
          <w:rStyle w:val="ng-star-inserted"/>
          <w:sz w:val="18"/>
          <w:szCs w:val="22"/>
        </w:rPr>
        <w:t xml:space="preserve"> doit utiliser des outils et des processus permettant de minimiser les erreurs et les vulnérabilités introduites durant le développement. Cela inclut obligatoirement l'utilisation d'outils d'analyse statique de code, d'analyse dynamique de code, de tests de sécurité automatisés et l'utilisation de bibliothèques et de frameworks réputés pour leur sécurité. Le Titulaire doit préciser à l’</w:t>
      </w:r>
      <w:r w:rsidR="005700FC">
        <w:rPr>
          <w:rStyle w:val="ng-star-inserted"/>
          <w:sz w:val="18"/>
          <w:szCs w:val="22"/>
        </w:rPr>
        <w:t>ACOSS</w:t>
      </w:r>
      <w:r w:rsidR="0005497D" w:rsidRPr="00842A5E">
        <w:rPr>
          <w:rStyle w:val="ng-star-inserted"/>
          <w:sz w:val="18"/>
          <w:szCs w:val="22"/>
        </w:rPr>
        <w:t xml:space="preserve"> quels sont les outils et procédures mis en œuvre et fournir, sur demande, les rapports d'analyse de sécurité.</w:t>
      </w:r>
    </w:p>
    <w:p w14:paraId="20877C1F" w14:textId="31C627CB" w:rsidR="005F4852" w:rsidRPr="00842A5E" w:rsidRDefault="003B592E" w:rsidP="00402F39">
      <w:pPr>
        <w:pStyle w:val="NormalWeb"/>
        <w:jc w:val="both"/>
        <w:rPr>
          <w:rFonts w:cs="Arial"/>
          <w:sz w:val="18"/>
          <w:szCs w:val="18"/>
        </w:rPr>
      </w:pPr>
      <w:r w:rsidRPr="00842A5E">
        <w:rPr>
          <w:rStyle w:val="Emphasis"/>
          <w:rFonts w:cs="Arial"/>
          <w:b/>
          <w:bCs/>
          <w:i w:val="0"/>
          <w:iCs w:val="0"/>
          <w:sz w:val="18"/>
          <w:szCs w:val="18"/>
        </w:rPr>
        <w:t>EX-SEC-DEV-02</w:t>
      </w:r>
      <w:r w:rsidRPr="00842A5E">
        <w:rPr>
          <w:rStyle w:val="Emphasis"/>
          <w:rFonts w:cs="Arial"/>
          <w:i w:val="0"/>
          <w:iCs w:val="0"/>
          <w:sz w:val="18"/>
          <w:szCs w:val="18"/>
        </w:rPr>
        <w:t xml:space="preserve"> : </w:t>
      </w:r>
      <w:r w:rsidR="005F4852" w:rsidRPr="00842A5E">
        <w:rPr>
          <w:rStyle w:val="ng-star-inserted"/>
          <w:sz w:val="18"/>
          <w:szCs w:val="22"/>
        </w:rPr>
        <w:t xml:space="preserve">Le </w:t>
      </w:r>
      <w:r w:rsidR="000F1456" w:rsidRPr="00842A5E">
        <w:rPr>
          <w:rStyle w:val="ng-star-inserted"/>
          <w:sz w:val="18"/>
          <w:szCs w:val="22"/>
        </w:rPr>
        <w:t>Titulaire</w:t>
      </w:r>
      <w:r w:rsidR="005F4852" w:rsidRPr="00842A5E">
        <w:rPr>
          <w:rStyle w:val="ng-star-inserted"/>
          <w:sz w:val="18"/>
          <w:szCs w:val="22"/>
        </w:rPr>
        <w:t xml:space="preserve"> doit produire une documentation technique détaillée décrivant l’implémentation des mesures de sécurité mises en œuvre dans les développements réalisés pour l'</w:t>
      </w:r>
      <w:r w:rsidR="005700FC">
        <w:rPr>
          <w:rStyle w:val="ng-star-inserted"/>
          <w:sz w:val="18"/>
          <w:szCs w:val="22"/>
        </w:rPr>
        <w:t>ACOSS</w:t>
      </w:r>
      <w:r w:rsidR="005F4852" w:rsidRPr="00842A5E">
        <w:rPr>
          <w:rStyle w:val="ng-star-inserted"/>
          <w:sz w:val="18"/>
          <w:szCs w:val="22"/>
        </w:rPr>
        <w:t>. Cette documentation doit couvrir a minima la gestion de l’authentification, le stockage et la protection des données sensibles (mots de passe, données personnelles, etc.), la gestion des droits et des habilitations, le chiffrement des données, la journalisation des événements de sécurité et la protection contre les attaques courantes. Cette documentation doit être fournie à l’</w:t>
      </w:r>
      <w:r w:rsidR="005700FC">
        <w:rPr>
          <w:rStyle w:val="ng-star-inserted"/>
          <w:sz w:val="18"/>
          <w:szCs w:val="22"/>
        </w:rPr>
        <w:t>ACOSS</w:t>
      </w:r>
      <w:r w:rsidR="005F4852" w:rsidRPr="00842A5E">
        <w:rPr>
          <w:rStyle w:val="ng-star-inserted"/>
          <w:sz w:val="18"/>
          <w:szCs w:val="22"/>
        </w:rPr>
        <w:t xml:space="preserve"> avant la mise en production des développements et maintenue à jour en cas d'évolution.</w:t>
      </w:r>
    </w:p>
    <w:p w14:paraId="303FCDC9" w14:textId="0BBC7387" w:rsidR="00B70479" w:rsidRPr="00842A5E" w:rsidRDefault="003B592E" w:rsidP="00402F39">
      <w:pPr>
        <w:pStyle w:val="NormalWeb"/>
        <w:jc w:val="both"/>
        <w:rPr>
          <w:rStyle w:val="Emphasis"/>
          <w:rFonts w:cs="Arial"/>
          <w:i w:val="0"/>
          <w:iCs w:val="0"/>
          <w:sz w:val="18"/>
          <w:szCs w:val="18"/>
        </w:rPr>
      </w:pPr>
      <w:r w:rsidRPr="00842A5E">
        <w:rPr>
          <w:rStyle w:val="Emphasis"/>
          <w:rFonts w:cs="Arial"/>
          <w:b/>
          <w:bCs/>
          <w:i w:val="0"/>
          <w:iCs w:val="0"/>
          <w:sz w:val="18"/>
          <w:szCs w:val="18"/>
        </w:rPr>
        <w:t>EX-SEC-DEV-03 </w:t>
      </w:r>
      <w:r w:rsidRPr="00842A5E">
        <w:rPr>
          <w:rStyle w:val="Emphasis"/>
          <w:rFonts w:cs="Arial"/>
          <w:i w:val="0"/>
          <w:iCs w:val="0"/>
          <w:sz w:val="18"/>
          <w:szCs w:val="18"/>
        </w:rPr>
        <w:t>: </w:t>
      </w:r>
      <w:r w:rsidR="00B70479" w:rsidRPr="00842A5E">
        <w:rPr>
          <w:rStyle w:val="ng-star-inserted"/>
          <w:sz w:val="18"/>
          <w:szCs w:val="22"/>
        </w:rPr>
        <w:t xml:space="preserve">Le </w:t>
      </w:r>
      <w:r w:rsidR="000F1456" w:rsidRPr="00842A5E">
        <w:rPr>
          <w:rStyle w:val="ng-star-inserted"/>
          <w:sz w:val="18"/>
          <w:szCs w:val="22"/>
        </w:rPr>
        <w:t>Titulaire</w:t>
      </w:r>
      <w:r w:rsidR="00B70479" w:rsidRPr="00842A5E">
        <w:rPr>
          <w:rStyle w:val="ng-star-inserted"/>
          <w:sz w:val="18"/>
          <w:szCs w:val="22"/>
        </w:rPr>
        <w:t xml:space="preserve"> doit respecter les normes et les bonnes pratiques de développement sécurisé reconnues</w:t>
      </w:r>
      <w:r w:rsidR="00CD67BD" w:rsidRPr="00842A5E">
        <w:rPr>
          <w:rStyle w:val="ng-star-inserted"/>
          <w:sz w:val="18"/>
          <w:szCs w:val="22"/>
        </w:rPr>
        <w:t>.</w:t>
      </w:r>
      <w:r w:rsidR="00B70479" w:rsidRPr="00842A5E">
        <w:rPr>
          <w:rStyle w:val="ng-star-inserted"/>
          <w:sz w:val="18"/>
          <w:szCs w:val="22"/>
        </w:rPr>
        <w:t xml:space="preserve"> Il doit également se conformer aux exigences spécifiques de l'</w:t>
      </w:r>
      <w:r w:rsidR="005700FC">
        <w:rPr>
          <w:rStyle w:val="ng-star-inserted"/>
          <w:sz w:val="18"/>
          <w:szCs w:val="22"/>
        </w:rPr>
        <w:t>ACOSS</w:t>
      </w:r>
      <w:r w:rsidR="00B70479" w:rsidRPr="00842A5E">
        <w:rPr>
          <w:rStyle w:val="ng-star-inserted"/>
          <w:sz w:val="18"/>
          <w:szCs w:val="22"/>
        </w:rPr>
        <w:t xml:space="preserve"> en matière de développement sécurisé, si celles-ci existent et sont communiquées au Titulaire. Le Titulaire doit préciser à l’</w:t>
      </w:r>
      <w:r w:rsidR="005700FC">
        <w:rPr>
          <w:rStyle w:val="ng-star-inserted"/>
          <w:sz w:val="18"/>
          <w:szCs w:val="22"/>
        </w:rPr>
        <w:t>ACOSS</w:t>
      </w:r>
      <w:r w:rsidR="00B70479" w:rsidRPr="00842A5E">
        <w:rPr>
          <w:rStyle w:val="ng-star-inserted"/>
          <w:sz w:val="18"/>
          <w:szCs w:val="22"/>
        </w:rPr>
        <w:t xml:space="preserve"> quelles sont les normes, bonnes pratiques et exigences spécifiques qu’il met en œuvre</w:t>
      </w:r>
    </w:p>
    <w:p w14:paraId="22392818" w14:textId="00454A1A" w:rsidR="004C72B3" w:rsidRPr="00842A5E" w:rsidRDefault="003B592E" w:rsidP="00402F39">
      <w:pPr>
        <w:pStyle w:val="ListParagraph"/>
        <w:spacing w:after="160" w:line="259" w:lineRule="auto"/>
        <w:ind w:left="0"/>
        <w:jc w:val="both"/>
        <w:rPr>
          <w:rFonts w:ascii="Arial" w:eastAsia="Times New Roman" w:hAnsi="Arial" w:cs="Arial"/>
          <w:sz w:val="18"/>
          <w:szCs w:val="18"/>
          <w:lang w:eastAsia="fr-FR"/>
        </w:rPr>
      </w:pPr>
      <w:r w:rsidRPr="00842A5E">
        <w:rPr>
          <w:rStyle w:val="Emphasis"/>
          <w:rFonts w:ascii="Arial" w:hAnsi="Arial" w:cs="Arial"/>
          <w:b/>
          <w:bCs/>
          <w:i w:val="0"/>
          <w:iCs w:val="0"/>
          <w:sz w:val="18"/>
          <w:szCs w:val="18"/>
        </w:rPr>
        <w:t>EX-SEC-DEV-04</w:t>
      </w:r>
      <w:r w:rsidRPr="00842A5E">
        <w:rPr>
          <w:rStyle w:val="Emphasis"/>
          <w:rFonts w:ascii="Arial" w:hAnsi="Arial" w:cs="Arial"/>
          <w:i w:val="0"/>
          <w:iCs w:val="0"/>
          <w:sz w:val="18"/>
          <w:szCs w:val="18"/>
        </w:rPr>
        <w:t> :</w:t>
      </w:r>
      <w:r w:rsidRPr="00842A5E">
        <w:rPr>
          <w:rStyle w:val="Emphasis"/>
          <w:rFonts w:ascii="Arial" w:hAnsi="Arial" w:cs="Arial"/>
          <w:b/>
          <w:bCs/>
          <w:i w:val="0"/>
          <w:iCs w:val="0"/>
          <w:sz w:val="18"/>
          <w:szCs w:val="18"/>
        </w:rPr>
        <w:t xml:space="preserve"> </w:t>
      </w:r>
      <w:r w:rsidR="001E37C7" w:rsidRPr="00842A5E">
        <w:rPr>
          <w:rFonts w:ascii="Arial" w:eastAsia="Times New Roman" w:hAnsi="Arial" w:cs="Arial"/>
          <w:sz w:val="18"/>
          <w:szCs w:val="18"/>
          <w:lang w:eastAsia="fr-FR"/>
        </w:rPr>
        <w:t xml:space="preserve">Le </w:t>
      </w:r>
      <w:r w:rsidR="000F1456" w:rsidRPr="00842A5E">
        <w:rPr>
          <w:rFonts w:ascii="Arial" w:eastAsia="Times New Roman" w:hAnsi="Arial" w:cs="Arial"/>
          <w:sz w:val="18"/>
          <w:szCs w:val="18"/>
          <w:lang w:eastAsia="fr-FR"/>
        </w:rPr>
        <w:t>Titulaire</w:t>
      </w:r>
      <w:r w:rsidR="001E37C7" w:rsidRPr="00842A5E">
        <w:rPr>
          <w:rFonts w:ascii="Arial" w:eastAsia="Times New Roman" w:hAnsi="Arial" w:cs="Arial"/>
          <w:sz w:val="18"/>
          <w:szCs w:val="18"/>
          <w:lang w:eastAsia="fr-FR"/>
        </w:rPr>
        <w:t xml:space="preserve"> s’engage à corriger, au titre de la garantie et dans les délais définis dans la clause EX-SEC-GOUV-07, les vulnérabilités de sécurité introduites durant le développement qui lui sont signalées par l'</w:t>
      </w:r>
      <w:r w:rsidR="005700FC">
        <w:rPr>
          <w:rFonts w:ascii="Arial" w:eastAsia="Times New Roman" w:hAnsi="Arial" w:cs="Arial"/>
          <w:sz w:val="18"/>
          <w:szCs w:val="18"/>
          <w:lang w:eastAsia="fr-FR"/>
        </w:rPr>
        <w:t>ACOSS</w:t>
      </w:r>
      <w:r w:rsidR="001E37C7" w:rsidRPr="00842A5E">
        <w:rPr>
          <w:rFonts w:ascii="Arial" w:eastAsia="Times New Roman" w:hAnsi="Arial" w:cs="Arial"/>
          <w:sz w:val="18"/>
          <w:szCs w:val="18"/>
          <w:lang w:eastAsia="fr-FR"/>
        </w:rPr>
        <w:t xml:space="preserve"> ou découvertes par le Titulaire lui-même. Le Titulaire doit rechercher et corriger systématiquement toutes les occurrences des mêmes erreurs de programmation ou de configuration ayant conduit à ces vulnérabilités.</w:t>
      </w:r>
    </w:p>
    <w:p w14:paraId="589412DF" w14:textId="77777777" w:rsidR="005C7918" w:rsidRPr="00842A5E" w:rsidRDefault="005C7918" w:rsidP="00402F39">
      <w:pPr>
        <w:jc w:val="both"/>
        <w:rPr>
          <w:sz w:val="18"/>
          <w:szCs w:val="18"/>
          <w:u w:val="single"/>
        </w:rPr>
      </w:pPr>
    </w:p>
    <w:p w14:paraId="43A4E8A0" w14:textId="77777777" w:rsidR="005C7918" w:rsidRPr="00842A5E" w:rsidRDefault="005C7918" w:rsidP="00402F39">
      <w:pPr>
        <w:pStyle w:val="Heading2"/>
        <w:jc w:val="both"/>
        <w:rPr>
          <w:sz w:val="20"/>
          <w:szCs w:val="18"/>
        </w:rPr>
      </w:pPr>
      <w:bookmarkStart w:id="25" w:name="_Toc188256725"/>
      <w:r w:rsidRPr="00842A5E">
        <w:rPr>
          <w:sz w:val="20"/>
          <w:szCs w:val="18"/>
        </w:rPr>
        <w:t>Ressources humaines</w:t>
      </w:r>
      <w:bookmarkEnd w:id="25"/>
    </w:p>
    <w:p w14:paraId="287D2661" w14:textId="77777777" w:rsidR="00D06E45" w:rsidRPr="00842A5E" w:rsidRDefault="0053500C" w:rsidP="00402F39">
      <w:pPr>
        <w:jc w:val="both"/>
        <w:rPr>
          <w:sz w:val="18"/>
          <w:szCs w:val="18"/>
        </w:rPr>
      </w:pPr>
      <w:r w:rsidRPr="00842A5E">
        <w:rPr>
          <w:b/>
          <w:bCs/>
          <w:sz w:val="18"/>
          <w:szCs w:val="18"/>
        </w:rPr>
        <w:t>EX-SEC-RH-01</w:t>
      </w:r>
      <w:r w:rsidRPr="00842A5E">
        <w:rPr>
          <w:sz w:val="18"/>
          <w:szCs w:val="18"/>
        </w:rPr>
        <w:t> </w:t>
      </w:r>
      <w:r w:rsidR="005C7918" w:rsidRPr="00842A5E">
        <w:rPr>
          <w:sz w:val="18"/>
          <w:szCs w:val="18"/>
        </w:rPr>
        <w:t xml:space="preserve">: </w:t>
      </w:r>
      <w:r w:rsidR="00D06E45" w:rsidRPr="00842A5E">
        <w:rPr>
          <w:sz w:val="18"/>
          <w:szCs w:val="18"/>
        </w:rPr>
        <w:t xml:space="preserve">Le </w:t>
      </w:r>
      <w:r w:rsidR="00B409F3" w:rsidRPr="00842A5E">
        <w:rPr>
          <w:sz w:val="18"/>
          <w:szCs w:val="18"/>
        </w:rPr>
        <w:t xml:space="preserve">Titulaire </w:t>
      </w:r>
      <w:r w:rsidR="00D06E45" w:rsidRPr="00842A5E">
        <w:rPr>
          <w:sz w:val="18"/>
          <w:szCs w:val="18"/>
        </w:rPr>
        <w:t xml:space="preserve">s’engage à ce que chaque acteur du projet ait connaissance de sa « charte utilisateurs du </w:t>
      </w:r>
      <w:r w:rsidR="00EB7D8D" w:rsidRPr="00842A5E">
        <w:rPr>
          <w:sz w:val="18"/>
          <w:szCs w:val="18"/>
        </w:rPr>
        <w:t>SI »</w:t>
      </w:r>
      <w:r w:rsidR="00D06E45" w:rsidRPr="00842A5E">
        <w:rPr>
          <w:sz w:val="18"/>
          <w:szCs w:val="18"/>
        </w:rPr>
        <w:t xml:space="preserve"> et de sa politique de sécurité.</w:t>
      </w:r>
    </w:p>
    <w:p w14:paraId="6436326D" w14:textId="77777777" w:rsidR="00F21149" w:rsidRPr="00842A5E" w:rsidRDefault="00F21149" w:rsidP="00402F39">
      <w:pPr>
        <w:jc w:val="both"/>
        <w:rPr>
          <w:sz w:val="18"/>
          <w:szCs w:val="18"/>
        </w:rPr>
      </w:pPr>
    </w:p>
    <w:p w14:paraId="0E395B9D" w14:textId="7AF08CBA" w:rsidR="00F21149" w:rsidRPr="00842A5E" w:rsidRDefault="00F21149" w:rsidP="00402F39">
      <w:pPr>
        <w:jc w:val="both"/>
        <w:rPr>
          <w:sz w:val="18"/>
          <w:szCs w:val="18"/>
        </w:rPr>
      </w:pPr>
      <w:r w:rsidRPr="00842A5E">
        <w:rPr>
          <w:b/>
          <w:bCs/>
          <w:sz w:val="18"/>
          <w:szCs w:val="18"/>
        </w:rPr>
        <w:t>EX-SEC-RH-02</w:t>
      </w:r>
      <w:r w:rsidRPr="00842A5E">
        <w:rPr>
          <w:sz w:val="18"/>
          <w:szCs w:val="18"/>
        </w:rPr>
        <w:t xml:space="preserve"> : Le </w:t>
      </w:r>
      <w:r w:rsidR="000F1456" w:rsidRPr="00842A5E">
        <w:rPr>
          <w:sz w:val="18"/>
          <w:szCs w:val="18"/>
        </w:rPr>
        <w:t>Titulaire</w:t>
      </w:r>
      <w:r w:rsidRPr="00842A5E">
        <w:rPr>
          <w:sz w:val="18"/>
          <w:szCs w:val="18"/>
        </w:rPr>
        <w:t xml:space="preserve"> et ses sous-traitants éventuels sont tenus de respecter strictement les prescriptions et interdictions figurant dans les documents applicables au sein de l’</w:t>
      </w:r>
      <w:r w:rsidR="005700FC">
        <w:rPr>
          <w:sz w:val="18"/>
          <w:szCs w:val="18"/>
        </w:rPr>
        <w:t>ACOSS</w:t>
      </w:r>
      <w:r w:rsidRPr="00842A5E">
        <w:rPr>
          <w:sz w:val="18"/>
          <w:szCs w:val="18"/>
        </w:rPr>
        <w:t>. Sont notamment visées les règles s’imposant en matière d’utilisation des ressources informatiques, de communications électroniques et téléphoniques, y compris celles qui concernent les moyens d’accès distants au système d’information de l’</w:t>
      </w:r>
      <w:r w:rsidR="005700FC">
        <w:rPr>
          <w:sz w:val="18"/>
          <w:szCs w:val="18"/>
        </w:rPr>
        <w:t>ACOSS</w:t>
      </w:r>
      <w:r w:rsidRPr="00842A5E">
        <w:rPr>
          <w:sz w:val="18"/>
          <w:szCs w:val="18"/>
        </w:rPr>
        <w:t xml:space="preserve"> présents dans la charte des utilisateurs du SI et le règlement intérieur en cas de présence du prestataire dans nos locaux. Les documents applicables au sein de l’</w:t>
      </w:r>
      <w:r w:rsidR="005700FC">
        <w:rPr>
          <w:sz w:val="18"/>
          <w:szCs w:val="18"/>
        </w:rPr>
        <w:t>ACOSS</w:t>
      </w:r>
      <w:r w:rsidRPr="00842A5E">
        <w:rPr>
          <w:sz w:val="18"/>
          <w:szCs w:val="18"/>
        </w:rPr>
        <w:t xml:space="preserve"> sont communiqués au </w:t>
      </w:r>
      <w:r w:rsidR="000F1456" w:rsidRPr="00842A5E">
        <w:rPr>
          <w:sz w:val="18"/>
          <w:szCs w:val="18"/>
        </w:rPr>
        <w:t>Titulaire</w:t>
      </w:r>
      <w:r w:rsidRPr="00842A5E">
        <w:rPr>
          <w:sz w:val="18"/>
          <w:szCs w:val="18"/>
        </w:rPr>
        <w:t xml:space="preserve"> à la notification de l’accord-cadre puis retournés signés par ce dernier et ont valeur contractuelle.</w:t>
      </w:r>
    </w:p>
    <w:p w14:paraId="497C4B9C" w14:textId="77777777" w:rsidR="00F21149" w:rsidRPr="00842A5E" w:rsidRDefault="00F21149" w:rsidP="00402F39">
      <w:pPr>
        <w:jc w:val="both"/>
        <w:rPr>
          <w:sz w:val="18"/>
          <w:szCs w:val="18"/>
        </w:rPr>
      </w:pPr>
    </w:p>
    <w:p w14:paraId="406D74A4" w14:textId="7D1EE9B1" w:rsidR="00F21149" w:rsidRPr="00842A5E" w:rsidRDefault="00F21149" w:rsidP="00402F39">
      <w:pPr>
        <w:jc w:val="both"/>
        <w:rPr>
          <w:sz w:val="18"/>
          <w:szCs w:val="18"/>
        </w:rPr>
      </w:pPr>
      <w:r w:rsidRPr="00842A5E">
        <w:rPr>
          <w:b/>
          <w:bCs/>
          <w:sz w:val="18"/>
          <w:szCs w:val="18"/>
        </w:rPr>
        <w:t>EX-SEC-RH-03</w:t>
      </w:r>
      <w:r w:rsidRPr="00842A5E">
        <w:rPr>
          <w:sz w:val="18"/>
          <w:szCs w:val="18"/>
        </w:rPr>
        <w:t xml:space="preserve"> : Sauf pour certaines activités très spécifiques qui nécessitent un niveau de sécurité fort, le Titulaire s'engage à ce que lui-même ainsi que ses sous-traitants éventuels, connectés au SI de l'</w:t>
      </w:r>
      <w:r w:rsidR="005700FC">
        <w:rPr>
          <w:sz w:val="18"/>
          <w:szCs w:val="18"/>
        </w:rPr>
        <w:t>ACOSS</w:t>
      </w:r>
      <w:r w:rsidRPr="00842A5E">
        <w:rPr>
          <w:sz w:val="18"/>
          <w:szCs w:val="18"/>
        </w:rPr>
        <w:t>, qu'il soit en télétravail, dans les locaux de l'ESN, ou connecté à distance, dispose d'un poste de travail fourni et maitrisé par le Titulaire et ne se connecte au SI du Titulaire et de l'</w:t>
      </w:r>
      <w:r w:rsidR="005700FC">
        <w:rPr>
          <w:sz w:val="18"/>
          <w:szCs w:val="18"/>
        </w:rPr>
        <w:t>ACOSS</w:t>
      </w:r>
      <w:r w:rsidRPr="00842A5E">
        <w:rPr>
          <w:sz w:val="18"/>
          <w:szCs w:val="18"/>
        </w:rPr>
        <w:t xml:space="preserve"> que depuis ce poste de travail maitrisé.</w:t>
      </w:r>
    </w:p>
    <w:p w14:paraId="6E10274E" w14:textId="77777777" w:rsidR="006147DF" w:rsidRPr="00842A5E" w:rsidRDefault="006147DF" w:rsidP="00402F39">
      <w:pPr>
        <w:jc w:val="both"/>
        <w:rPr>
          <w:sz w:val="18"/>
          <w:szCs w:val="18"/>
        </w:rPr>
      </w:pPr>
    </w:p>
    <w:p w14:paraId="765AC8D5" w14:textId="43E9ACA9" w:rsidR="00F21149" w:rsidRPr="00842A5E" w:rsidRDefault="00F21149" w:rsidP="00402F39">
      <w:pPr>
        <w:jc w:val="both"/>
        <w:rPr>
          <w:sz w:val="18"/>
          <w:szCs w:val="18"/>
        </w:rPr>
      </w:pPr>
      <w:r w:rsidRPr="00842A5E">
        <w:rPr>
          <w:b/>
          <w:bCs/>
          <w:sz w:val="18"/>
          <w:szCs w:val="18"/>
        </w:rPr>
        <w:t>EX-SEC-RH-04</w:t>
      </w:r>
      <w:r w:rsidRPr="00842A5E">
        <w:rPr>
          <w:sz w:val="18"/>
          <w:szCs w:val="18"/>
        </w:rPr>
        <w:t> : Dans le cadre des accès à distance au système d’information de l’</w:t>
      </w:r>
      <w:r w:rsidR="005700FC">
        <w:rPr>
          <w:sz w:val="18"/>
          <w:szCs w:val="18"/>
        </w:rPr>
        <w:t>ACOSS</w:t>
      </w:r>
      <w:r w:rsidRPr="00842A5E">
        <w:rPr>
          <w:sz w:val="18"/>
          <w:szCs w:val="18"/>
        </w:rPr>
        <w:t xml:space="preserve">, le </w:t>
      </w:r>
      <w:r w:rsidR="000F1456" w:rsidRPr="00842A5E">
        <w:rPr>
          <w:sz w:val="18"/>
          <w:szCs w:val="18"/>
        </w:rPr>
        <w:t>Titulaire</w:t>
      </w:r>
      <w:r w:rsidRPr="00842A5E">
        <w:rPr>
          <w:sz w:val="18"/>
          <w:szCs w:val="18"/>
        </w:rPr>
        <w:t xml:space="preserve"> s’engage à fournir l’identité de chaque personne devant intervenir avec un délai de prévenance d’au minimum 5 jours ouvrés avant le début de la prestation. De plus le Titulaire s’engage à informer</w:t>
      </w:r>
      <w:r w:rsidR="000818C1" w:rsidRPr="00842A5E">
        <w:rPr>
          <w:sz w:val="18"/>
          <w:szCs w:val="18"/>
        </w:rPr>
        <w:t xml:space="preserve"> l’</w:t>
      </w:r>
      <w:r w:rsidR="005700FC">
        <w:rPr>
          <w:sz w:val="18"/>
          <w:szCs w:val="18"/>
        </w:rPr>
        <w:t>ACOSS</w:t>
      </w:r>
      <w:r w:rsidRPr="00842A5E">
        <w:rPr>
          <w:sz w:val="18"/>
          <w:szCs w:val="18"/>
        </w:rPr>
        <w:t xml:space="preserve">, si possible avant le départ, et au plus tard </w:t>
      </w:r>
      <w:r w:rsidR="00FC0891" w:rsidRPr="00842A5E">
        <w:rPr>
          <w:rStyle w:val="ng-star-inserted"/>
          <w:sz w:val="18"/>
          <w:szCs w:val="18"/>
        </w:rPr>
        <w:t xml:space="preserve">le jour ouvré suivant son </w:t>
      </w:r>
      <w:r w:rsidRPr="00842A5E">
        <w:rPr>
          <w:sz w:val="18"/>
          <w:szCs w:val="18"/>
        </w:rPr>
        <w:t>départ, de la fin de mission de chaque intervenant afin que ses moyens d’accès au SI de l’</w:t>
      </w:r>
      <w:r w:rsidR="005700FC">
        <w:rPr>
          <w:sz w:val="18"/>
          <w:szCs w:val="18"/>
        </w:rPr>
        <w:t>ACOSS</w:t>
      </w:r>
      <w:r w:rsidRPr="00842A5E">
        <w:rPr>
          <w:sz w:val="18"/>
          <w:szCs w:val="18"/>
        </w:rPr>
        <w:t xml:space="preserve"> soient désactivés sans délais, puis supprimés. Ces connexions à distance sur le SI de l’</w:t>
      </w:r>
      <w:r w:rsidR="005700FC">
        <w:rPr>
          <w:sz w:val="18"/>
          <w:szCs w:val="18"/>
        </w:rPr>
        <w:t>ACOSS</w:t>
      </w:r>
      <w:r w:rsidRPr="00842A5E">
        <w:rPr>
          <w:sz w:val="18"/>
          <w:szCs w:val="18"/>
        </w:rPr>
        <w:t xml:space="preserve"> sont réalisées en utilisant uniquement les moyens techniques fournis par l’</w:t>
      </w:r>
      <w:r w:rsidR="005700FC">
        <w:rPr>
          <w:sz w:val="18"/>
          <w:szCs w:val="18"/>
        </w:rPr>
        <w:t>ACOSS</w:t>
      </w:r>
      <w:r w:rsidRPr="00842A5E">
        <w:rPr>
          <w:sz w:val="18"/>
          <w:szCs w:val="18"/>
        </w:rPr>
        <w:t>.</w:t>
      </w:r>
    </w:p>
    <w:p w14:paraId="174DE89C" w14:textId="77777777" w:rsidR="00E90449" w:rsidRPr="00842A5E" w:rsidRDefault="00E90449" w:rsidP="00402F39">
      <w:pPr>
        <w:jc w:val="both"/>
        <w:rPr>
          <w:b/>
          <w:bCs/>
          <w:sz w:val="18"/>
          <w:szCs w:val="18"/>
        </w:rPr>
      </w:pPr>
    </w:p>
    <w:p w14:paraId="65248E24" w14:textId="2C1780F6" w:rsidR="00C87F65" w:rsidRPr="00842A5E" w:rsidRDefault="00A14D6F" w:rsidP="00402F39">
      <w:pPr>
        <w:jc w:val="both"/>
        <w:rPr>
          <w:b/>
          <w:bCs/>
          <w:sz w:val="18"/>
          <w:szCs w:val="18"/>
        </w:rPr>
      </w:pPr>
      <w:r w:rsidRPr="00842A5E">
        <w:rPr>
          <w:b/>
          <w:bCs/>
          <w:sz w:val="18"/>
          <w:szCs w:val="18"/>
        </w:rPr>
        <w:t>EX-SEC-RH-05</w:t>
      </w:r>
      <w:r w:rsidRPr="00842A5E">
        <w:rPr>
          <w:sz w:val="18"/>
          <w:szCs w:val="18"/>
        </w:rPr>
        <w:t xml:space="preserve"> : </w:t>
      </w:r>
      <w:r w:rsidR="00C87F65" w:rsidRPr="00842A5E">
        <w:rPr>
          <w:rStyle w:val="ng-star-inserted"/>
          <w:sz w:val="18"/>
          <w:szCs w:val="18"/>
        </w:rPr>
        <w:t>Le Titulaire doit former tout nouveau personnel aux règles de sécurité de l'information avant leur prise de fonction et avant tout accès aux systèmes ou aux données de l'</w:t>
      </w:r>
      <w:r w:rsidR="005700FC">
        <w:rPr>
          <w:rStyle w:val="ng-star-inserted"/>
          <w:sz w:val="18"/>
          <w:szCs w:val="18"/>
        </w:rPr>
        <w:t>ACOSS</w:t>
      </w:r>
      <w:r w:rsidR="00C87F65" w:rsidRPr="00842A5E">
        <w:rPr>
          <w:rStyle w:val="ng-star-inserted"/>
          <w:sz w:val="18"/>
          <w:szCs w:val="18"/>
        </w:rPr>
        <w:t>. Cette formation doit couvrir les principes de base de la sécurité</w:t>
      </w:r>
      <w:r w:rsidR="00AA5B12" w:rsidRPr="00842A5E">
        <w:rPr>
          <w:rStyle w:val="ng-star-inserted"/>
          <w:sz w:val="18"/>
          <w:szCs w:val="18"/>
        </w:rPr>
        <w:t>,</w:t>
      </w:r>
      <w:r w:rsidR="00C87F65" w:rsidRPr="00842A5E">
        <w:rPr>
          <w:rStyle w:val="ng-star-inserted"/>
          <w:sz w:val="18"/>
          <w:szCs w:val="18"/>
        </w:rPr>
        <w:t xml:space="preserve"> la protection des données sensibles et la conduite à tenir en cas d'incident de sécurité. Des modules spécifiques doivent être prévus pour les rôles sensibles, tels que les administrateurs système, les développeurs et les chefs de projet. Le Titulaire doit conserver une trace de ces formations et la mettre à disposition de l'</w:t>
      </w:r>
      <w:r w:rsidR="005700FC">
        <w:rPr>
          <w:rStyle w:val="ng-star-inserted"/>
          <w:sz w:val="18"/>
          <w:szCs w:val="18"/>
        </w:rPr>
        <w:t>ACOSS</w:t>
      </w:r>
      <w:r w:rsidR="00C87F65" w:rsidRPr="00842A5E">
        <w:rPr>
          <w:rStyle w:val="ng-star-inserted"/>
          <w:sz w:val="18"/>
          <w:szCs w:val="18"/>
        </w:rPr>
        <w:t xml:space="preserve"> sur demande.</w:t>
      </w:r>
    </w:p>
    <w:p w14:paraId="60078A3B" w14:textId="77777777" w:rsidR="00BA6B84" w:rsidRPr="00842A5E" w:rsidRDefault="00BA6B84" w:rsidP="00402F39">
      <w:pPr>
        <w:jc w:val="both"/>
        <w:rPr>
          <w:b/>
          <w:bCs/>
          <w:sz w:val="18"/>
          <w:szCs w:val="18"/>
        </w:rPr>
      </w:pPr>
    </w:p>
    <w:p w14:paraId="1C4EF5E4" w14:textId="5DD29C1F" w:rsidR="00BA6B84" w:rsidRPr="00842A5E" w:rsidRDefault="00A14D6F" w:rsidP="00402F39">
      <w:pPr>
        <w:jc w:val="both"/>
        <w:rPr>
          <w:sz w:val="18"/>
          <w:szCs w:val="18"/>
        </w:rPr>
      </w:pPr>
      <w:r w:rsidRPr="00842A5E">
        <w:rPr>
          <w:b/>
          <w:bCs/>
          <w:sz w:val="18"/>
          <w:szCs w:val="18"/>
        </w:rPr>
        <w:t>EX-SEC-RH-06</w:t>
      </w:r>
      <w:r w:rsidRPr="00842A5E">
        <w:rPr>
          <w:sz w:val="18"/>
          <w:szCs w:val="18"/>
        </w:rPr>
        <w:t xml:space="preserve"> : </w:t>
      </w:r>
      <w:r w:rsidR="00AC2CA0" w:rsidRPr="00842A5E">
        <w:rPr>
          <w:rStyle w:val="ng-star-inserted"/>
          <w:sz w:val="18"/>
          <w:szCs w:val="18"/>
        </w:rPr>
        <w:t>Le Titulaire doit mettre en place des actions de sensibilisation régulières et variées pour maintenir un haut niveau de vigilance de son personnel face aux menaces de sécurité. Ces actions doivent inclure des campagnes d'information sur les menaces émergentes et les nouvelles techniques d'attaque, ainsi que des exercices pratiques tels que des simulations d'hameçonnage (phishing) ou d'ingénierie sociale.</w:t>
      </w:r>
    </w:p>
    <w:p w14:paraId="1C3BFA5B" w14:textId="77777777" w:rsidR="00BA6B84" w:rsidRPr="00842A5E" w:rsidRDefault="00BA6B84" w:rsidP="00402F39">
      <w:pPr>
        <w:jc w:val="both"/>
        <w:rPr>
          <w:b/>
          <w:bCs/>
          <w:sz w:val="18"/>
          <w:szCs w:val="18"/>
        </w:rPr>
      </w:pPr>
    </w:p>
    <w:p w14:paraId="556D23A5" w14:textId="53FA0CAB" w:rsidR="00B04455" w:rsidRPr="00842A5E" w:rsidRDefault="00A14D6F" w:rsidP="00402F39">
      <w:pPr>
        <w:jc w:val="both"/>
        <w:rPr>
          <w:sz w:val="18"/>
          <w:szCs w:val="18"/>
        </w:rPr>
      </w:pPr>
      <w:r w:rsidRPr="00842A5E">
        <w:rPr>
          <w:b/>
          <w:bCs/>
          <w:sz w:val="18"/>
          <w:szCs w:val="18"/>
        </w:rPr>
        <w:t>EX-SEC-RH-07</w:t>
      </w:r>
      <w:r w:rsidRPr="00842A5E">
        <w:rPr>
          <w:sz w:val="18"/>
          <w:szCs w:val="18"/>
        </w:rPr>
        <w:t xml:space="preserve"> : </w:t>
      </w:r>
      <w:r w:rsidR="00B04455" w:rsidRPr="00842A5E">
        <w:rPr>
          <w:rStyle w:val="ng-star-inserted"/>
          <w:sz w:val="18"/>
          <w:szCs w:val="18"/>
        </w:rPr>
        <w:t xml:space="preserve">Le </w:t>
      </w:r>
      <w:r w:rsidR="000F1456" w:rsidRPr="00842A5E">
        <w:rPr>
          <w:rStyle w:val="ng-star-inserted"/>
          <w:sz w:val="18"/>
          <w:szCs w:val="18"/>
        </w:rPr>
        <w:t>Titulaire</w:t>
      </w:r>
      <w:r w:rsidR="00B04455" w:rsidRPr="00842A5E">
        <w:rPr>
          <w:rStyle w:val="ng-star-inserted"/>
          <w:sz w:val="18"/>
          <w:szCs w:val="18"/>
        </w:rPr>
        <w:t xml:space="preserve"> doit obligatoirement former ses développeurs, ainsi que toute personne impliquée dans la conception, le développement et les tests de logiciels, aux principes et aux bonnes pratiques du développement sécurisé. Cette formation doit couvrir les vulnérabilités courantes, les techniques d'attaques et les contre-mesures associées, l'utilisation d'outils de sécurité (analyse statique et dynamique de code, tests d'intrusion) et les processus de développement sécurisé (revues de code, tests de sécurité). </w:t>
      </w:r>
      <w:r w:rsidR="003E20BB" w:rsidRPr="00842A5E">
        <w:rPr>
          <w:rStyle w:val="ng-star-inserted"/>
          <w:sz w:val="18"/>
          <w:szCs w:val="18"/>
        </w:rPr>
        <w:t>C</w:t>
      </w:r>
      <w:r w:rsidR="00B04455" w:rsidRPr="00842A5E">
        <w:rPr>
          <w:rStyle w:val="ng-star-inserted"/>
          <w:sz w:val="18"/>
          <w:szCs w:val="18"/>
        </w:rPr>
        <w:t xml:space="preserve">ette formation sera régulièrement renouvelée, au maximum tous les </w:t>
      </w:r>
      <w:r w:rsidR="003E20BB" w:rsidRPr="00842A5E">
        <w:rPr>
          <w:rStyle w:val="ng-star-inserted"/>
          <w:sz w:val="18"/>
          <w:szCs w:val="18"/>
        </w:rPr>
        <w:t>trois</w:t>
      </w:r>
      <w:r w:rsidR="00B04455" w:rsidRPr="00842A5E">
        <w:rPr>
          <w:rStyle w:val="ng-star-inserted"/>
          <w:sz w:val="18"/>
          <w:szCs w:val="18"/>
        </w:rPr>
        <w:t xml:space="preserve"> ans, et dûment mise à jour pour prendre en compte l'évolution des menaces et des bonnes pratiques. </w:t>
      </w:r>
      <w:r w:rsidR="00160BD2" w:rsidRPr="00842A5E">
        <w:rPr>
          <w:rStyle w:val="ng-star-inserted"/>
          <w:sz w:val="18"/>
          <w:szCs w:val="18"/>
        </w:rPr>
        <w:t>Le Titulaire doit communiquer à l’</w:t>
      </w:r>
      <w:r w:rsidR="005700FC">
        <w:rPr>
          <w:rStyle w:val="ng-star-inserted"/>
          <w:sz w:val="18"/>
          <w:szCs w:val="18"/>
        </w:rPr>
        <w:t>ACOSS</w:t>
      </w:r>
      <w:r w:rsidR="00160BD2" w:rsidRPr="00842A5E">
        <w:rPr>
          <w:rStyle w:val="ng-star-inserted"/>
          <w:sz w:val="18"/>
          <w:szCs w:val="18"/>
        </w:rPr>
        <w:t xml:space="preserve"> le contenu détaillé</w:t>
      </w:r>
      <w:r w:rsidR="00266976" w:rsidRPr="00842A5E">
        <w:rPr>
          <w:rStyle w:val="ng-star-inserted"/>
          <w:sz w:val="18"/>
          <w:szCs w:val="18"/>
        </w:rPr>
        <w:t xml:space="preserve"> </w:t>
      </w:r>
      <w:r w:rsidR="00160BD2" w:rsidRPr="00842A5E">
        <w:rPr>
          <w:rStyle w:val="ng-star-inserted"/>
          <w:sz w:val="18"/>
          <w:szCs w:val="18"/>
        </w:rPr>
        <w:t>et les références de la formation assurée auprès de ses collaborateurs dès la notification du marché</w:t>
      </w:r>
      <w:r w:rsidR="00266976" w:rsidRPr="00842A5E">
        <w:rPr>
          <w:rStyle w:val="ng-star-inserted"/>
          <w:sz w:val="18"/>
          <w:szCs w:val="18"/>
        </w:rPr>
        <w:t>.</w:t>
      </w:r>
    </w:p>
    <w:p w14:paraId="2194682C" w14:textId="77777777" w:rsidR="00B04455" w:rsidRPr="00842A5E" w:rsidRDefault="00B04455" w:rsidP="00402F39">
      <w:pPr>
        <w:jc w:val="both"/>
        <w:rPr>
          <w:sz w:val="18"/>
          <w:szCs w:val="18"/>
        </w:rPr>
      </w:pPr>
    </w:p>
    <w:p w14:paraId="7CF9BDA4" w14:textId="2DAA0085" w:rsidR="009D79B0" w:rsidRPr="00842A5E" w:rsidRDefault="0053500C" w:rsidP="00402F39">
      <w:pPr>
        <w:jc w:val="both"/>
        <w:rPr>
          <w:rFonts w:cs="Arial"/>
          <w:sz w:val="22"/>
          <w:szCs w:val="22"/>
        </w:rPr>
      </w:pPr>
      <w:r w:rsidRPr="00842A5E">
        <w:rPr>
          <w:b/>
          <w:bCs/>
          <w:sz w:val="18"/>
          <w:szCs w:val="18"/>
        </w:rPr>
        <w:t>EX-SEC-RH-0</w:t>
      </w:r>
      <w:r w:rsidR="00A14D6F" w:rsidRPr="00842A5E">
        <w:rPr>
          <w:b/>
          <w:bCs/>
          <w:sz w:val="18"/>
          <w:szCs w:val="18"/>
        </w:rPr>
        <w:t>8</w:t>
      </w:r>
      <w:r w:rsidRPr="00842A5E">
        <w:rPr>
          <w:sz w:val="18"/>
          <w:szCs w:val="18"/>
        </w:rPr>
        <w:t> </w:t>
      </w:r>
      <w:r w:rsidR="0069541E" w:rsidRPr="00842A5E">
        <w:rPr>
          <w:sz w:val="18"/>
          <w:szCs w:val="18"/>
        </w:rPr>
        <w:t xml:space="preserve">: </w:t>
      </w:r>
      <w:r w:rsidR="009D79B0" w:rsidRPr="00842A5E">
        <w:rPr>
          <w:rStyle w:val="ng-star-inserted"/>
          <w:sz w:val="18"/>
          <w:szCs w:val="18"/>
        </w:rPr>
        <w:t>Le Titulaire s’engage à former son personnel qui interviendra dans le cadre de missions de chefferie de projets ou assimilées (AMOA, AMOE, etc.) aux méthodes et processus d’intégration de la sécurité dans les projets, tels que la gestion des risques de sécurité, l'analyse des exigences de sécurité, la prise en compte de la sécurité dans les spécifications, le suivi des plans d'actions de sécurité et la validation de la conformité aux exigences de sécurité. Cette formation doit être dispensée avant toute prise de fonction sur un projet de l'</w:t>
      </w:r>
      <w:r w:rsidR="005700FC">
        <w:rPr>
          <w:rStyle w:val="ng-star-inserted"/>
          <w:sz w:val="18"/>
          <w:szCs w:val="18"/>
        </w:rPr>
        <w:t>ACOSS</w:t>
      </w:r>
      <w:r w:rsidR="009D79B0" w:rsidRPr="00842A5E">
        <w:rPr>
          <w:rStyle w:val="ng-star-inserted"/>
          <w:sz w:val="18"/>
          <w:szCs w:val="18"/>
        </w:rPr>
        <w:t xml:space="preserve"> et maintenue à jour en fonction de l'évolution des méthodes et des bonnes pratiques.</w:t>
      </w:r>
    </w:p>
    <w:p w14:paraId="4EE42EB2" w14:textId="77777777" w:rsidR="005C7918" w:rsidRPr="00842A5E" w:rsidRDefault="007B63C0" w:rsidP="00402F39">
      <w:pPr>
        <w:ind w:left="720"/>
        <w:jc w:val="both"/>
        <w:rPr>
          <w:rFonts w:cs="Arial"/>
          <w:sz w:val="22"/>
          <w:szCs w:val="22"/>
        </w:rPr>
      </w:pPr>
      <w:r w:rsidRPr="00842A5E">
        <w:rPr>
          <w:sz w:val="18"/>
          <w:szCs w:val="18"/>
        </w:rPr>
        <w:t xml:space="preserve"> </w:t>
      </w:r>
    </w:p>
    <w:p w14:paraId="5CA7A77E" w14:textId="30B531BD" w:rsidR="00C4464D" w:rsidRPr="00842A5E" w:rsidRDefault="0053500C" w:rsidP="00402F39">
      <w:pPr>
        <w:jc w:val="both"/>
        <w:rPr>
          <w:sz w:val="18"/>
          <w:szCs w:val="18"/>
        </w:rPr>
      </w:pPr>
      <w:r w:rsidRPr="00842A5E">
        <w:rPr>
          <w:b/>
          <w:bCs/>
          <w:sz w:val="18"/>
          <w:szCs w:val="18"/>
        </w:rPr>
        <w:t>EX-SEC-RH-0</w:t>
      </w:r>
      <w:r w:rsidR="00B04455" w:rsidRPr="00842A5E">
        <w:rPr>
          <w:b/>
          <w:bCs/>
          <w:sz w:val="18"/>
          <w:szCs w:val="18"/>
        </w:rPr>
        <w:t>9</w:t>
      </w:r>
      <w:r w:rsidRPr="00842A5E">
        <w:rPr>
          <w:sz w:val="18"/>
          <w:szCs w:val="18"/>
        </w:rPr>
        <w:t> </w:t>
      </w:r>
      <w:r w:rsidR="005C7918" w:rsidRPr="00842A5E">
        <w:rPr>
          <w:sz w:val="18"/>
          <w:szCs w:val="18"/>
        </w:rPr>
        <w:t xml:space="preserve">: Toute sous-traitance du </w:t>
      </w:r>
      <w:r w:rsidR="003C2A66" w:rsidRPr="00842A5E">
        <w:rPr>
          <w:sz w:val="18"/>
          <w:szCs w:val="18"/>
        </w:rPr>
        <w:t xml:space="preserve">Titulaire </w:t>
      </w:r>
      <w:r w:rsidR="005C7918" w:rsidRPr="00842A5E">
        <w:rPr>
          <w:sz w:val="18"/>
          <w:szCs w:val="18"/>
        </w:rPr>
        <w:t xml:space="preserve">à des tiers implique que ces tiers soient informés des politiques de sécurité et chartes utilisateurs à respecter. La responsabilité du </w:t>
      </w:r>
      <w:r w:rsidR="003C2A66" w:rsidRPr="00842A5E">
        <w:rPr>
          <w:sz w:val="18"/>
          <w:szCs w:val="18"/>
        </w:rPr>
        <w:t xml:space="preserve">Titulaire </w:t>
      </w:r>
      <w:r w:rsidR="005C7918" w:rsidRPr="00842A5E">
        <w:rPr>
          <w:sz w:val="18"/>
          <w:szCs w:val="18"/>
        </w:rPr>
        <w:t xml:space="preserve">reste engagée et le </w:t>
      </w:r>
      <w:r w:rsidR="003C2A66" w:rsidRPr="00842A5E">
        <w:rPr>
          <w:sz w:val="18"/>
          <w:szCs w:val="18"/>
        </w:rPr>
        <w:t xml:space="preserve">Titulaire </w:t>
      </w:r>
      <w:r w:rsidR="005C7918" w:rsidRPr="00842A5E">
        <w:rPr>
          <w:sz w:val="18"/>
          <w:szCs w:val="18"/>
        </w:rPr>
        <w:t>doit déclarer à l’</w:t>
      </w:r>
      <w:r w:rsidR="005700FC">
        <w:rPr>
          <w:sz w:val="18"/>
          <w:szCs w:val="18"/>
        </w:rPr>
        <w:t>ACOSS</w:t>
      </w:r>
      <w:r w:rsidR="005C7918" w:rsidRPr="00842A5E">
        <w:rPr>
          <w:sz w:val="18"/>
          <w:szCs w:val="18"/>
        </w:rPr>
        <w:t xml:space="preserve"> les tiers auxquels des activités sont sous-traités</w:t>
      </w:r>
      <w:r w:rsidR="003C2A66" w:rsidRPr="00842A5E">
        <w:rPr>
          <w:sz w:val="18"/>
          <w:szCs w:val="18"/>
        </w:rPr>
        <w:t xml:space="preserve"> dans les conditions indiquées à l’article « Sous-traitance » du CCAP</w:t>
      </w:r>
      <w:r w:rsidR="005C7918" w:rsidRPr="00842A5E">
        <w:rPr>
          <w:sz w:val="18"/>
          <w:szCs w:val="18"/>
        </w:rPr>
        <w:t>.</w:t>
      </w:r>
      <w:r w:rsidR="0084738C" w:rsidRPr="00842A5E">
        <w:rPr>
          <w:sz w:val="18"/>
          <w:szCs w:val="18"/>
        </w:rPr>
        <w:t xml:space="preserve"> </w:t>
      </w:r>
      <w:r w:rsidR="00594CB2" w:rsidRPr="00842A5E">
        <w:rPr>
          <w:sz w:val="18"/>
          <w:szCs w:val="18"/>
        </w:rPr>
        <w:t>Le Titulaire se porte fort du respect des exigences définies dans le présent document par ses éventuels sous-traitants.</w:t>
      </w:r>
    </w:p>
    <w:p w14:paraId="11807B64" w14:textId="77777777" w:rsidR="00743CD1" w:rsidRPr="00842A5E" w:rsidRDefault="00743CD1" w:rsidP="00402F39">
      <w:pPr>
        <w:jc w:val="both"/>
        <w:rPr>
          <w:sz w:val="18"/>
          <w:szCs w:val="18"/>
        </w:rPr>
      </w:pPr>
    </w:p>
    <w:p w14:paraId="090A5597" w14:textId="77777777" w:rsidR="005C7918" w:rsidRPr="00842A5E" w:rsidRDefault="005C7918" w:rsidP="00402F39">
      <w:pPr>
        <w:pStyle w:val="Heading2"/>
        <w:jc w:val="both"/>
        <w:rPr>
          <w:sz w:val="20"/>
          <w:szCs w:val="18"/>
        </w:rPr>
      </w:pPr>
      <w:bookmarkStart w:id="26" w:name="_Toc188256726"/>
      <w:r w:rsidRPr="00842A5E">
        <w:rPr>
          <w:sz w:val="20"/>
          <w:szCs w:val="18"/>
        </w:rPr>
        <w:t>Gestion des biens</w:t>
      </w:r>
      <w:bookmarkEnd w:id="26"/>
    </w:p>
    <w:p w14:paraId="6C82466A" w14:textId="7A75B35B" w:rsidR="005C7918" w:rsidRPr="00842A5E" w:rsidRDefault="000B7B51" w:rsidP="00402F39">
      <w:pPr>
        <w:jc w:val="both"/>
        <w:rPr>
          <w:rStyle w:val="ng-star-inserted"/>
          <w:sz w:val="18"/>
          <w:szCs w:val="18"/>
        </w:rPr>
      </w:pPr>
      <w:r w:rsidRPr="00842A5E">
        <w:rPr>
          <w:b/>
          <w:bCs/>
          <w:sz w:val="18"/>
          <w:szCs w:val="18"/>
        </w:rPr>
        <w:t>EX-SEC-</w:t>
      </w:r>
      <w:r w:rsidR="00743CD1" w:rsidRPr="00842A5E">
        <w:rPr>
          <w:b/>
          <w:bCs/>
          <w:sz w:val="18"/>
          <w:szCs w:val="18"/>
        </w:rPr>
        <w:t>GB-01</w:t>
      </w:r>
      <w:r w:rsidRPr="00842A5E">
        <w:rPr>
          <w:sz w:val="18"/>
          <w:szCs w:val="18"/>
        </w:rPr>
        <w:t> :</w:t>
      </w:r>
      <w:r w:rsidR="005C7918" w:rsidRPr="00842A5E">
        <w:rPr>
          <w:sz w:val="18"/>
          <w:szCs w:val="18"/>
        </w:rPr>
        <w:t xml:space="preserve"> </w:t>
      </w:r>
      <w:r w:rsidR="00900B40" w:rsidRPr="00842A5E">
        <w:rPr>
          <w:rStyle w:val="ng-star-inserted"/>
          <w:sz w:val="18"/>
          <w:szCs w:val="18"/>
        </w:rPr>
        <w:t>Les données de l’</w:t>
      </w:r>
      <w:r w:rsidR="005700FC">
        <w:rPr>
          <w:rStyle w:val="ng-star-inserted"/>
          <w:sz w:val="18"/>
          <w:szCs w:val="18"/>
        </w:rPr>
        <w:t>ACOSS</w:t>
      </w:r>
      <w:r w:rsidR="00900B40" w:rsidRPr="00842A5E">
        <w:rPr>
          <w:rStyle w:val="ng-star-inserted"/>
          <w:sz w:val="18"/>
          <w:szCs w:val="18"/>
        </w:rPr>
        <w:t>, y compris les données à caractère personnel, doivent être formellement identifiées, classifiées selon leur niveau de sensibilité. Elles doivent être isolées de manière logique et/ou physique des données d'autres clients ou tiers traitées par le Titulaire. Seul le personnel du Titulaire dûment habilité et autorisé à intervenir sur les projets ou services de l’</w:t>
      </w:r>
      <w:r w:rsidR="005700FC">
        <w:rPr>
          <w:rStyle w:val="ng-star-inserted"/>
          <w:sz w:val="18"/>
          <w:szCs w:val="18"/>
        </w:rPr>
        <w:t>ACOSS</w:t>
      </w:r>
      <w:r w:rsidR="00900B40" w:rsidRPr="00842A5E">
        <w:rPr>
          <w:rStyle w:val="ng-star-inserted"/>
          <w:sz w:val="18"/>
          <w:szCs w:val="18"/>
        </w:rPr>
        <w:t xml:space="preserve"> peut accéder à ces données, dans le strict respect du principe du besoin d'en connaître. </w:t>
      </w:r>
    </w:p>
    <w:p w14:paraId="35284F28" w14:textId="77777777" w:rsidR="00277639" w:rsidRPr="00842A5E" w:rsidRDefault="00277639" w:rsidP="00402F39">
      <w:pPr>
        <w:jc w:val="both"/>
        <w:rPr>
          <w:rStyle w:val="ng-star-inserted"/>
          <w:sz w:val="18"/>
          <w:szCs w:val="18"/>
        </w:rPr>
      </w:pPr>
    </w:p>
    <w:p w14:paraId="589BD33A" w14:textId="7E5EB6EA" w:rsidR="00277639" w:rsidRPr="00842A5E" w:rsidRDefault="00277639" w:rsidP="00402F39">
      <w:pPr>
        <w:jc w:val="both"/>
        <w:rPr>
          <w:sz w:val="18"/>
          <w:szCs w:val="18"/>
        </w:rPr>
      </w:pPr>
      <w:r w:rsidRPr="00842A5E">
        <w:rPr>
          <w:rStyle w:val="ng-star-inserted"/>
          <w:b/>
          <w:bCs/>
          <w:sz w:val="18"/>
          <w:szCs w:val="18"/>
        </w:rPr>
        <w:t>EX-SEC-GB-02</w:t>
      </w:r>
      <w:r w:rsidRPr="00842A5E">
        <w:rPr>
          <w:rStyle w:val="ng-star-inserted"/>
          <w:sz w:val="18"/>
          <w:szCs w:val="18"/>
        </w:rPr>
        <w:t> : Le Titulaire doit mettre en place des mesures techniques et organisationnelles pour tracer les accès aux données de l'</w:t>
      </w:r>
      <w:r w:rsidR="005700FC">
        <w:rPr>
          <w:rStyle w:val="ng-star-inserted"/>
          <w:sz w:val="18"/>
          <w:szCs w:val="18"/>
        </w:rPr>
        <w:t>ACOSS</w:t>
      </w:r>
      <w:r w:rsidRPr="00842A5E">
        <w:rPr>
          <w:rStyle w:val="ng-star-inserted"/>
          <w:sz w:val="18"/>
          <w:szCs w:val="18"/>
        </w:rPr>
        <w:t xml:space="preserve"> et détecter tout accès suspect.</w:t>
      </w:r>
    </w:p>
    <w:p w14:paraId="5CD43210" w14:textId="77777777" w:rsidR="00BC58D7" w:rsidRPr="00842A5E" w:rsidRDefault="00BC58D7" w:rsidP="00402F39">
      <w:pPr>
        <w:jc w:val="both"/>
        <w:rPr>
          <w:sz w:val="18"/>
          <w:szCs w:val="18"/>
        </w:rPr>
      </w:pPr>
    </w:p>
    <w:p w14:paraId="53917CD5" w14:textId="0B9E2A06" w:rsidR="00BC58D7" w:rsidRPr="00842A5E" w:rsidRDefault="00BC58D7" w:rsidP="00402F39">
      <w:pPr>
        <w:jc w:val="both"/>
        <w:rPr>
          <w:sz w:val="18"/>
          <w:szCs w:val="18"/>
        </w:rPr>
      </w:pPr>
      <w:r w:rsidRPr="00842A5E">
        <w:rPr>
          <w:b/>
          <w:bCs/>
          <w:sz w:val="18"/>
          <w:szCs w:val="18"/>
        </w:rPr>
        <w:t>EX-SEC-</w:t>
      </w:r>
      <w:r w:rsidR="00743CD1" w:rsidRPr="00842A5E">
        <w:rPr>
          <w:b/>
          <w:bCs/>
          <w:sz w:val="18"/>
          <w:szCs w:val="18"/>
        </w:rPr>
        <w:t>GB-0</w:t>
      </w:r>
      <w:r w:rsidR="00277639" w:rsidRPr="00842A5E">
        <w:rPr>
          <w:b/>
          <w:bCs/>
          <w:sz w:val="18"/>
          <w:szCs w:val="18"/>
        </w:rPr>
        <w:t>3</w:t>
      </w:r>
      <w:r w:rsidRPr="00842A5E">
        <w:rPr>
          <w:sz w:val="18"/>
          <w:szCs w:val="18"/>
        </w:rPr>
        <w:t xml:space="preserve"> : Le </w:t>
      </w:r>
      <w:r w:rsidR="000F1456" w:rsidRPr="00842A5E">
        <w:rPr>
          <w:sz w:val="18"/>
          <w:szCs w:val="18"/>
        </w:rPr>
        <w:t>T</w:t>
      </w:r>
      <w:r w:rsidRPr="00842A5E">
        <w:rPr>
          <w:sz w:val="18"/>
          <w:szCs w:val="18"/>
        </w:rPr>
        <w:t xml:space="preserve">itulaire doit mettre en oeuvre des procédures et dispositifs de sécurité pour se protéger contre le traitement non autorisé ou illégal, </w:t>
      </w:r>
      <w:r w:rsidR="003878E0" w:rsidRPr="00842A5E">
        <w:rPr>
          <w:rStyle w:val="ng-star-inserted"/>
          <w:sz w:val="18"/>
          <w:szCs w:val="18"/>
        </w:rPr>
        <w:t xml:space="preserve">tout transfert non autorisé à un tiers, toute perte, destruction, altération ou divulgation accidentelle </w:t>
      </w:r>
      <w:r w:rsidRPr="00842A5E">
        <w:rPr>
          <w:sz w:val="18"/>
          <w:szCs w:val="18"/>
        </w:rPr>
        <w:t>d'informations appartenant à l'</w:t>
      </w:r>
      <w:r w:rsidR="005700FC">
        <w:rPr>
          <w:sz w:val="18"/>
          <w:szCs w:val="18"/>
        </w:rPr>
        <w:t>ACOSS</w:t>
      </w:r>
      <w:r w:rsidRPr="00842A5E">
        <w:rPr>
          <w:sz w:val="18"/>
          <w:szCs w:val="18"/>
        </w:rPr>
        <w:t>.</w:t>
      </w:r>
      <w:r w:rsidR="0045086E" w:rsidRPr="00842A5E">
        <w:rPr>
          <w:sz w:val="18"/>
          <w:szCs w:val="18"/>
        </w:rPr>
        <w:t xml:space="preserve"> </w:t>
      </w:r>
    </w:p>
    <w:p w14:paraId="0F6EDC3C" w14:textId="77777777" w:rsidR="00BC58D7" w:rsidRPr="00842A5E" w:rsidRDefault="00BC58D7" w:rsidP="00402F39">
      <w:pPr>
        <w:jc w:val="both"/>
        <w:rPr>
          <w:sz w:val="18"/>
          <w:szCs w:val="18"/>
        </w:rPr>
      </w:pPr>
    </w:p>
    <w:p w14:paraId="2B03B002" w14:textId="4354BC46" w:rsidR="00241A6D" w:rsidRPr="00842A5E" w:rsidRDefault="00241A6D" w:rsidP="00402F39">
      <w:pPr>
        <w:jc w:val="both"/>
        <w:rPr>
          <w:sz w:val="18"/>
          <w:szCs w:val="18"/>
        </w:rPr>
      </w:pPr>
      <w:r w:rsidRPr="00842A5E">
        <w:rPr>
          <w:b/>
          <w:bCs/>
          <w:sz w:val="18"/>
          <w:szCs w:val="18"/>
        </w:rPr>
        <w:t>EX-SEC-</w:t>
      </w:r>
      <w:r w:rsidR="00743CD1" w:rsidRPr="00842A5E">
        <w:rPr>
          <w:b/>
          <w:bCs/>
          <w:sz w:val="18"/>
          <w:szCs w:val="18"/>
        </w:rPr>
        <w:t>GB-0</w:t>
      </w:r>
      <w:r w:rsidR="00277639" w:rsidRPr="00842A5E">
        <w:rPr>
          <w:b/>
          <w:bCs/>
          <w:sz w:val="18"/>
          <w:szCs w:val="18"/>
        </w:rPr>
        <w:t>4</w:t>
      </w:r>
      <w:r w:rsidRPr="00842A5E">
        <w:rPr>
          <w:sz w:val="18"/>
          <w:szCs w:val="18"/>
        </w:rPr>
        <w:t xml:space="preserve"> : Au terme de l'exécution du marché ou en cas de résiliation, le </w:t>
      </w:r>
      <w:r w:rsidR="000F1456" w:rsidRPr="00842A5E">
        <w:rPr>
          <w:sz w:val="18"/>
          <w:szCs w:val="18"/>
        </w:rPr>
        <w:t>Titulaire</w:t>
      </w:r>
      <w:r w:rsidRPr="00842A5E">
        <w:rPr>
          <w:sz w:val="18"/>
          <w:szCs w:val="18"/>
        </w:rPr>
        <w:t xml:space="preserve"> restitue sans délai à l'acheteur une copie de l'intégralité des données confiées par lui dans le cadre de la prestation. Une fois la restitution effectuée, le </w:t>
      </w:r>
      <w:r w:rsidR="000F1456" w:rsidRPr="00842A5E">
        <w:rPr>
          <w:sz w:val="18"/>
          <w:szCs w:val="18"/>
        </w:rPr>
        <w:t>Titulaire</w:t>
      </w:r>
      <w:r w:rsidRPr="00842A5E">
        <w:rPr>
          <w:sz w:val="18"/>
          <w:szCs w:val="18"/>
        </w:rPr>
        <w:t xml:space="preserve"> détruit</w:t>
      </w:r>
      <w:r w:rsidR="00704448" w:rsidRPr="00842A5E">
        <w:rPr>
          <w:sz w:val="18"/>
          <w:szCs w:val="18"/>
        </w:rPr>
        <w:t xml:space="preserve"> de manière </w:t>
      </w:r>
      <w:r w:rsidR="007A6F6D" w:rsidRPr="00842A5E">
        <w:rPr>
          <w:sz w:val="18"/>
          <w:szCs w:val="18"/>
        </w:rPr>
        <w:t xml:space="preserve">sécurisée et </w:t>
      </w:r>
      <w:r w:rsidR="00E84D85" w:rsidRPr="00842A5E">
        <w:rPr>
          <w:sz w:val="18"/>
          <w:szCs w:val="18"/>
        </w:rPr>
        <w:t>irréversible</w:t>
      </w:r>
      <w:r w:rsidRPr="00842A5E">
        <w:rPr>
          <w:sz w:val="18"/>
          <w:szCs w:val="18"/>
        </w:rPr>
        <w:t>, dans un délai d</w:t>
      </w:r>
      <w:r w:rsidR="0084437E" w:rsidRPr="00842A5E">
        <w:rPr>
          <w:sz w:val="18"/>
          <w:szCs w:val="18"/>
        </w:rPr>
        <w:t>’</w:t>
      </w:r>
      <w:r w:rsidR="00704448" w:rsidRPr="00842A5E">
        <w:rPr>
          <w:sz w:val="18"/>
          <w:szCs w:val="18"/>
        </w:rPr>
        <w:t>un</w:t>
      </w:r>
      <w:r w:rsidRPr="00842A5E">
        <w:rPr>
          <w:sz w:val="18"/>
          <w:szCs w:val="18"/>
        </w:rPr>
        <w:t xml:space="preserve"> mois, les éventuelles copies de données détenues dans son système d'information, y compris les données ayant fait l'objet de sauvegardes ou d'un archivage. La restitution et la destruction des données sont constatées par un procès-verbal daté et signé par le </w:t>
      </w:r>
      <w:r w:rsidR="000F1456" w:rsidRPr="00842A5E">
        <w:rPr>
          <w:sz w:val="18"/>
          <w:szCs w:val="18"/>
        </w:rPr>
        <w:t>Titulaire</w:t>
      </w:r>
      <w:r w:rsidRPr="00842A5E">
        <w:rPr>
          <w:sz w:val="18"/>
          <w:szCs w:val="18"/>
        </w:rPr>
        <w:t xml:space="preserve">. Les procédés de destruction sont conformes </w:t>
      </w:r>
      <w:r w:rsidR="002F314C" w:rsidRPr="00842A5E">
        <w:rPr>
          <w:sz w:val="18"/>
          <w:szCs w:val="18"/>
        </w:rPr>
        <w:t xml:space="preserve">aux réglementations et </w:t>
      </w:r>
      <w:r w:rsidRPr="00842A5E">
        <w:rPr>
          <w:sz w:val="18"/>
          <w:szCs w:val="18"/>
        </w:rPr>
        <w:t xml:space="preserve">aux </w:t>
      </w:r>
      <w:r w:rsidR="00F341E0" w:rsidRPr="00842A5E">
        <w:rPr>
          <w:sz w:val="18"/>
          <w:szCs w:val="18"/>
        </w:rPr>
        <w:t>normes</w:t>
      </w:r>
      <w:r w:rsidRPr="00842A5E">
        <w:rPr>
          <w:sz w:val="18"/>
          <w:szCs w:val="18"/>
        </w:rPr>
        <w:t xml:space="preserve"> en vigueur</w:t>
      </w:r>
      <w:r w:rsidR="002F314C" w:rsidRPr="00842A5E">
        <w:rPr>
          <w:sz w:val="18"/>
          <w:szCs w:val="18"/>
        </w:rPr>
        <w:t xml:space="preserve"> </w:t>
      </w:r>
      <w:r w:rsidR="002F314C" w:rsidRPr="00842A5E">
        <w:rPr>
          <w:rStyle w:val="ng-star-inserted"/>
          <w:sz w:val="18"/>
          <w:szCs w:val="18"/>
        </w:rPr>
        <w:t>(par exemple NIST SP 800-88)</w:t>
      </w:r>
      <w:r w:rsidR="008B4388" w:rsidRPr="00842A5E">
        <w:rPr>
          <w:sz w:val="18"/>
          <w:szCs w:val="18"/>
        </w:rPr>
        <w:t xml:space="preserve"> et garantissent l’impossibilité de récupérer </w:t>
      </w:r>
      <w:r w:rsidR="00AA40A3" w:rsidRPr="00842A5E">
        <w:rPr>
          <w:sz w:val="18"/>
          <w:szCs w:val="18"/>
        </w:rPr>
        <w:t>l</w:t>
      </w:r>
      <w:r w:rsidR="008B4388" w:rsidRPr="00842A5E">
        <w:rPr>
          <w:sz w:val="18"/>
          <w:szCs w:val="18"/>
        </w:rPr>
        <w:t>es données</w:t>
      </w:r>
      <w:r w:rsidRPr="00842A5E">
        <w:rPr>
          <w:sz w:val="18"/>
          <w:szCs w:val="18"/>
        </w:rPr>
        <w:t>.</w:t>
      </w:r>
    </w:p>
    <w:p w14:paraId="4783F7C5" w14:textId="77777777" w:rsidR="005C7918" w:rsidRPr="00842A5E" w:rsidRDefault="005C7918" w:rsidP="00402F39">
      <w:pPr>
        <w:jc w:val="both"/>
        <w:rPr>
          <w:sz w:val="18"/>
          <w:szCs w:val="18"/>
          <w:u w:val="single"/>
        </w:rPr>
      </w:pPr>
    </w:p>
    <w:p w14:paraId="36A54D6C" w14:textId="77777777" w:rsidR="00241A6D" w:rsidRPr="00842A5E" w:rsidRDefault="00241A6D" w:rsidP="00402F39">
      <w:pPr>
        <w:pStyle w:val="Heading2"/>
        <w:jc w:val="both"/>
        <w:rPr>
          <w:sz w:val="20"/>
          <w:szCs w:val="18"/>
        </w:rPr>
      </w:pPr>
      <w:bookmarkStart w:id="27" w:name="_Toc188256727"/>
      <w:r w:rsidRPr="00842A5E">
        <w:rPr>
          <w:sz w:val="20"/>
          <w:szCs w:val="18"/>
        </w:rPr>
        <w:t>Obligation de confidentialité</w:t>
      </w:r>
      <w:bookmarkEnd w:id="27"/>
    </w:p>
    <w:p w14:paraId="4C400558" w14:textId="77777777" w:rsidR="00E74150" w:rsidRPr="00842A5E" w:rsidRDefault="006B1B8F" w:rsidP="00402F39">
      <w:pPr>
        <w:jc w:val="both"/>
        <w:rPr>
          <w:sz w:val="18"/>
          <w:szCs w:val="18"/>
        </w:rPr>
      </w:pPr>
      <w:r w:rsidRPr="00842A5E">
        <w:rPr>
          <w:b/>
          <w:bCs/>
          <w:sz w:val="18"/>
          <w:szCs w:val="18"/>
        </w:rPr>
        <w:t>EX-SEC-</w:t>
      </w:r>
      <w:r w:rsidR="00743CD1" w:rsidRPr="00842A5E">
        <w:rPr>
          <w:b/>
          <w:bCs/>
          <w:sz w:val="18"/>
          <w:szCs w:val="18"/>
        </w:rPr>
        <w:t>CONF-01</w:t>
      </w:r>
      <w:r w:rsidRPr="00842A5E">
        <w:rPr>
          <w:sz w:val="18"/>
          <w:szCs w:val="18"/>
        </w:rPr>
        <w:t xml:space="preserve"> : </w:t>
      </w:r>
      <w:r w:rsidR="00241A6D" w:rsidRPr="00842A5E">
        <w:rPr>
          <w:sz w:val="18"/>
          <w:szCs w:val="18"/>
        </w:rPr>
        <w:t xml:space="preserve">Par dérogation à l'article 5.1.2 du CCAG-TIC, une information confidentielle désigne toute information de quelque nature (y inclus la méthodologie, la documentation, les informations ou le savoir-faire), sous quelque forme que ce soit (y inclus sous forme orale, écrite, magnétique ou électronique), sur tout support dont l’acheteur est propriétaire ou </w:t>
      </w:r>
      <w:r w:rsidR="000F1456" w:rsidRPr="00842A5E">
        <w:rPr>
          <w:sz w:val="18"/>
          <w:szCs w:val="18"/>
        </w:rPr>
        <w:t>Titulaire</w:t>
      </w:r>
      <w:r w:rsidR="00241A6D" w:rsidRPr="00842A5E">
        <w:rPr>
          <w:sz w:val="18"/>
          <w:szCs w:val="18"/>
        </w:rPr>
        <w:t xml:space="preserve">, et qui est communiquée au </w:t>
      </w:r>
      <w:r w:rsidR="000F1456" w:rsidRPr="00842A5E">
        <w:rPr>
          <w:sz w:val="18"/>
          <w:szCs w:val="18"/>
        </w:rPr>
        <w:t>Titulaire</w:t>
      </w:r>
      <w:r w:rsidR="00241A6D" w:rsidRPr="00842A5E">
        <w:rPr>
          <w:sz w:val="18"/>
          <w:szCs w:val="18"/>
        </w:rPr>
        <w:t xml:space="preserve">, ou obtenue de toute autre façon par ce dernier dans le cadre de ses relations avec l’acheteur. Le </w:t>
      </w:r>
      <w:r w:rsidR="000F1456" w:rsidRPr="00842A5E">
        <w:rPr>
          <w:sz w:val="18"/>
          <w:szCs w:val="18"/>
        </w:rPr>
        <w:t>Titulaire</w:t>
      </w:r>
      <w:r w:rsidR="00241A6D" w:rsidRPr="00842A5E">
        <w:rPr>
          <w:sz w:val="18"/>
          <w:szCs w:val="18"/>
        </w:rPr>
        <w:t xml:space="preserve"> et son personnel, et le cas échéant ses sous-traitants, ne peut l’utiliser que pour l’accomplissement des prestations prévues au marché. </w:t>
      </w:r>
    </w:p>
    <w:p w14:paraId="2CEF1441" w14:textId="77777777" w:rsidR="00E74150" w:rsidRPr="00842A5E" w:rsidRDefault="00E74150" w:rsidP="00402F39">
      <w:pPr>
        <w:jc w:val="both"/>
        <w:rPr>
          <w:sz w:val="18"/>
          <w:szCs w:val="18"/>
        </w:rPr>
      </w:pPr>
    </w:p>
    <w:p w14:paraId="7E97EAB1" w14:textId="4F19D437" w:rsidR="00241A6D" w:rsidRPr="00842A5E" w:rsidRDefault="00241A6D" w:rsidP="00402F39">
      <w:pPr>
        <w:jc w:val="both"/>
        <w:rPr>
          <w:sz w:val="18"/>
          <w:szCs w:val="18"/>
        </w:rPr>
      </w:pPr>
      <w:r w:rsidRPr="00842A5E">
        <w:rPr>
          <w:sz w:val="18"/>
          <w:szCs w:val="18"/>
        </w:rPr>
        <w:t>Toutefois, n’est pas considérée confidentielle toute information :</w:t>
      </w:r>
    </w:p>
    <w:p w14:paraId="25138CED" w14:textId="77777777" w:rsidR="00BC58D7" w:rsidRPr="00842A5E" w:rsidRDefault="00BC58D7" w:rsidP="00402F39">
      <w:pPr>
        <w:numPr>
          <w:ilvl w:val="0"/>
          <w:numId w:val="32"/>
        </w:numPr>
        <w:jc w:val="both"/>
        <w:rPr>
          <w:sz w:val="18"/>
          <w:szCs w:val="18"/>
        </w:rPr>
      </w:pPr>
      <w:r w:rsidRPr="00842A5E">
        <w:rPr>
          <w:sz w:val="18"/>
          <w:szCs w:val="18"/>
        </w:rPr>
        <w:t>Q</w:t>
      </w:r>
      <w:r w:rsidR="00241A6D" w:rsidRPr="00842A5E">
        <w:rPr>
          <w:sz w:val="18"/>
          <w:szCs w:val="18"/>
        </w:rPr>
        <w:t>ui était dans le domaine public au moment de sa divulgation ou que l’acheteur aurait lui-même rendue publique pendant l’exécution du marché ;</w:t>
      </w:r>
    </w:p>
    <w:p w14:paraId="7A12270D" w14:textId="77777777" w:rsidR="00241A6D" w:rsidRPr="00842A5E" w:rsidRDefault="00BC58D7" w:rsidP="00402F39">
      <w:pPr>
        <w:numPr>
          <w:ilvl w:val="0"/>
          <w:numId w:val="32"/>
        </w:numPr>
        <w:jc w:val="both"/>
        <w:rPr>
          <w:sz w:val="18"/>
          <w:szCs w:val="18"/>
        </w:rPr>
      </w:pPr>
      <w:r w:rsidRPr="00842A5E">
        <w:rPr>
          <w:sz w:val="18"/>
          <w:szCs w:val="18"/>
        </w:rPr>
        <w:t>S</w:t>
      </w:r>
      <w:r w:rsidR="00241A6D" w:rsidRPr="00842A5E">
        <w:rPr>
          <w:sz w:val="18"/>
          <w:szCs w:val="18"/>
        </w:rPr>
        <w:t>ignalée comme présentant un caractère non confidentiel et relative aux prestations du marché ;</w:t>
      </w:r>
    </w:p>
    <w:p w14:paraId="25711E74" w14:textId="2042670A" w:rsidR="00241A6D" w:rsidRPr="00842A5E" w:rsidRDefault="00BC58D7" w:rsidP="00402F39">
      <w:pPr>
        <w:numPr>
          <w:ilvl w:val="0"/>
          <w:numId w:val="32"/>
        </w:numPr>
        <w:jc w:val="both"/>
        <w:rPr>
          <w:sz w:val="18"/>
          <w:szCs w:val="18"/>
        </w:rPr>
      </w:pPr>
      <w:r w:rsidRPr="00842A5E">
        <w:rPr>
          <w:sz w:val="18"/>
          <w:szCs w:val="18"/>
        </w:rPr>
        <w:t>Q</w:t>
      </w:r>
      <w:r w:rsidR="00241A6D" w:rsidRPr="00842A5E">
        <w:rPr>
          <w:sz w:val="18"/>
          <w:szCs w:val="18"/>
        </w:rPr>
        <w:t xml:space="preserve">ui a été communiquée au </w:t>
      </w:r>
      <w:r w:rsidR="000F1456" w:rsidRPr="00842A5E">
        <w:rPr>
          <w:sz w:val="18"/>
          <w:szCs w:val="18"/>
        </w:rPr>
        <w:t>Titulaire</w:t>
      </w:r>
      <w:r w:rsidR="00241A6D" w:rsidRPr="00842A5E">
        <w:rPr>
          <w:sz w:val="18"/>
          <w:szCs w:val="18"/>
        </w:rPr>
        <w:t xml:space="preserve"> du marché par un tiers ayant légalement le droit de diffuser cette information, comme le prouvent des documents existant antérieurement à sa divulgation par l’acheteur.</w:t>
      </w:r>
    </w:p>
    <w:p w14:paraId="6B4CC65A" w14:textId="77777777" w:rsidR="00884A78" w:rsidRPr="00842A5E" w:rsidRDefault="00884A78" w:rsidP="00402F39">
      <w:pPr>
        <w:jc w:val="both"/>
        <w:rPr>
          <w:sz w:val="18"/>
          <w:szCs w:val="18"/>
        </w:rPr>
      </w:pPr>
    </w:p>
    <w:p w14:paraId="3782A9EF" w14:textId="77777777" w:rsidR="005C7918" w:rsidRPr="00842A5E" w:rsidRDefault="005C7918" w:rsidP="00402F39">
      <w:pPr>
        <w:pStyle w:val="Heading2"/>
        <w:jc w:val="both"/>
        <w:rPr>
          <w:sz w:val="20"/>
          <w:szCs w:val="18"/>
        </w:rPr>
      </w:pPr>
      <w:bookmarkStart w:id="28" w:name="_Toc188256728"/>
      <w:r w:rsidRPr="00842A5E">
        <w:rPr>
          <w:sz w:val="20"/>
          <w:szCs w:val="18"/>
        </w:rPr>
        <w:t>Traitement des incidents</w:t>
      </w:r>
      <w:bookmarkEnd w:id="28"/>
    </w:p>
    <w:p w14:paraId="2ABDFE95" w14:textId="08917A96" w:rsidR="005C7918" w:rsidRPr="00842A5E" w:rsidRDefault="00241A6D" w:rsidP="00402F39">
      <w:pPr>
        <w:jc w:val="both"/>
        <w:rPr>
          <w:sz w:val="18"/>
          <w:szCs w:val="18"/>
        </w:rPr>
      </w:pPr>
      <w:r w:rsidRPr="00842A5E">
        <w:rPr>
          <w:b/>
          <w:bCs/>
          <w:sz w:val="18"/>
          <w:szCs w:val="18"/>
        </w:rPr>
        <w:t>EX-SEC-</w:t>
      </w:r>
      <w:r w:rsidR="00F21149" w:rsidRPr="00842A5E">
        <w:rPr>
          <w:b/>
          <w:bCs/>
          <w:sz w:val="18"/>
          <w:szCs w:val="18"/>
        </w:rPr>
        <w:t>INC-01</w:t>
      </w:r>
      <w:r w:rsidR="005C7918" w:rsidRPr="00842A5E">
        <w:rPr>
          <w:sz w:val="18"/>
          <w:szCs w:val="18"/>
        </w:rPr>
        <w:t xml:space="preserve"> : </w:t>
      </w:r>
      <w:bookmarkEnd w:id="16"/>
      <w:bookmarkEnd w:id="17"/>
      <w:bookmarkEnd w:id="18"/>
      <w:bookmarkEnd w:id="19"/>
      <w:bookmarkEnd w:id="20"/>
      <w:r w:rsidRPr="00842A5E">
        <w:rPr>
          <w:sz w:val="18"/>
          <w:szCs w:val="18"/>
        </w:rPr>
        <w:t>Les équipes de sécurité de l'</w:t>
      </w:r>
      <w:r w:rsidR="005700FC">
        <w:rPr>
          <w:sz w:val="18"/>
          <w:szCs w:val="18"/>
        </w:rPr>
        <w:t>ACOSS</w:t>
      </w:r>
      <w:r w:rsidRPr="00842A5E">
        <w:rPr>
          <w:sz w:val="18"/>
          <w:szCs w:val="18"/>
        </w:rPr>
        <w:t xml:space="preserve"> doivent être informées dans un délai maximum de 12h de tout incident de sécurité pouvant compromettre la sécurité et la confidentialité des données en rapport à tout projet de l'</w:t>
      </w:r>
      <w:r w:rsidR="005700FC">
        <w:rPr>
          <w:sz w:val="18"/>
          <w:szCs w:val="18"/>
        </w:rPr>
        <w:t>ACOSS</w:t>
      </w:r>
      <w:r w:rsidRPr="00842A5E">
        <w:rPr>
          <w:sz w:val="18"/>
          <w:szCs w:val="18"/>
        </w:rPr>
        <w:t xml:space="preserve">. Cette alerte doit être réalisée par mail via à l’adresse de contact </w:t>
      </w:r>
      <w:hyperlink r:id="rId18" w:history="1">
        <w:r w:rsidR="00981146" w:rsidRPr="00054C9B">
          <w:rPr>
            <w:rStyle w:val="Hyperlink"/>
            <w:sz w:val="18"/>
            <w:szCs w:val="18"/>
          </w:rPr>
          <w:t>cos@acoss.fr</w:t>
        </w:r>
      </w:hyperlink>
      <w:r w:rsidRPr="00842A5E">
        <w:rPr>
          <w:sz w:val="18"/>
          <w:szCs w:val="18"/>
        </w:rPr>
        <w:t>.</w:t>
      </w:r>
      <w:r w:rsidR="00576786" w:rsidRPr="00842A5E">
        <w:rPr>
          <w:sz w:val="18"/>
          <w:szCs w:val="18"/>
        </w:rPr>
        <w:t xml:space="preserve"> En cas d’urgence ou de de risque </w:t>
      </w:r>
      <w:r w:rsidR="00960E89" w:rsidRPr="00842A5E">
        <w:rPr>
          <w:sz w:val="18"/>
          <w:szCs w:val="18"/>
        </w:rPr>
        <w:t xml:space="preserve">imminent pour la sécurité du SI de l’Acoss, </w:t>
      </w:r>
      <w:r w:rsidR="009201E5" w:rsidRPr="00842A5E">
        <w:rPr>
          <w:sz w:val="18"/>
          <w:szCs w:val="18"/>
        </w:rPr>
        <w:t xml:space="preserve">l’alerte doit être </w:t>
      </w:r>
      <w:r w:rsidR="00635980" w:rsidRPr="00842A5E">
        <w:rPr>
          <w:sz w:val="18"/>
          <w:szCs w:val="18"/>
        </w:rPr>
        <w:t>immédiatement faite</w:t>
      </w:r>
      <w:r w:rsidR="009201E5" w:rsidRPr="00842A5E">
        <w:rPr>
          <w:sz w:val="18"/>
          <w:szCs w:val="18"/>
        </w:rPr>
        <w:t xml:space="preserve"> par téléphone au numéro </w:t>
      </w:r>
      <w:r w:rsidR="001A5FD2" w:rsidRPr="00842A5E">
        <w:rPr>
          <w:sz w:val="18"/>
          <w:szCs w:val="18"/>
        </w:rPr>
        <w:t>0986000951</w:t>
      </w:r>
      <w:r w:rsidR="00FE1560" w:rsidRPr="00842A5E">
        <w:rPr>
          <w:sz w:val="18"/>
          <w:szCs w:val="18"/>
        </w:rPr>
        <w:t xml:space="preserve"> puis doublée d’un mail à l’adresse cos@</w:t>
      </w:r>
      <w:r w:rsidR="001B44CE">
        <w:rPr>
          <w:sz w:val="18"/>
          <w:szCs w:val="18"/>
        </w:rPr>
        <w:t>acoss</w:t>
      </w:r>
      <w:r w:rsidR="00FE1560" w:rsidRPr="00842A5E">
        <w:rPr>
          <w:sz w:val="18"/>
          <w:szCs w:val="18"/>
        </w:rPr>
        <w:t>.fr</w:t>
      </w:r>
      <w:r w:rsidR="001A5FD2" w:rsidRPr="00842A5E">
        <w:rPr>
          <w:sz w:val="18"/>
          <w:szCs w:val="18"/>
        </w:rPr>
        <w:t xml:space="preserve">. </w:t>
      </w:r>
      <w:r w:rsidRPr="00842A5E">
        <w:rPr>
          <w:sz w:val="18"/>
          <w:szCs w:val="18"/>
        </w:rPr>
        <w:t>De plus, la Déléguée à la Protection des Données de l'</w:t>
      </w:r>
      <w:r w:rsidR="005700FC">
        <w:rPr>
          <w:sz w:val="18"/>
          <w:szCs w:val="18"/>
        </w:rPr>
        <w:t>ACOSS</w:t>
      </w:r>
      <w:r w:rsidRPr="00842A5E">
        <w:rPr>
          <w:sz w:val="18"/>
          <w:szCs w:val="18"/>
        </w:rPr>
        <w:t xml:space="preserve"> doit être alerté</w:t>
      </w:r>
      <w:r w:rsidR="00EA2EC7" w:rsidRPr="00842A5E">
        <w:rPr>
          <w:sz w:val="18"/>
          <w:szCs w:val="18"/>
        </w:rPr>
        <w:t>e</w:t>
      </w:r>
      <w:r w:rsidRPr="00842A5E">
        <w:rPr>
          <w:sz w:val="18"/>
          <w:szCs w:val="18"/>
        </w:rPr>
        <w:t xml:space="preserve"> si des données à caractère personnel du créancier sont compromises dans les conditions indiquées à l’annexe RGPD fournie dans le cadre du marché via l'adresse de contact </w:t>
      </w:r>
      <w:hyperlink r:id="rId19" w:history="1">
        <w:r w:rsidR="00981146" w:rsidRPr="00054C9B">
          <w:rPr>
            <w:rStyle w:val="Hyperlink"/>
            <w:sz w:val="18"/>
            <w:szCs w:val="18"/>
          </w:rPr>
          <w:t>informatiqueetlibertes.acoss@acoss.fr</w:t>
        </w:r>
      </w:hyperlink>
      <w:r w:rsidRPr="00842A5E">
        <w:rPr>
          <w:sz w:val="18"/>
          <w:szCs w:val="18"/>
        </w:rPr>
        <w:t>.</w:t>
      </w:r>
    </w:p>
    <w:p w14:paraId="55DC5BEA" w14:textId="77777777" w:rsidR="003B592E" w:rsidRPr="00842A5E" w:rsidRDefault="003B592E" w:rsidP="00402F39">
      <w:pPr>
        <w:jc w:val="both"/>
        <w:rPr>
          <w:sz w:val="18"/>
          <w:szCs w:val="18"/>
        </w:rPr>
      </w:pPr>
    </w:p>
    <w:p w14:paraId="01BF0C49" w14:textId="77777777" w:rsidR="003B592E" w:rsidRPr="00842A5E" w:rsidRDefault="003B592E" w:rsidP="00402F39">
      <w:pPr>
        <w:jc w:val="both"/>
        <w:rPr>
          <w:sz w:val="18"/>
          <w:szCs w:val="18"/>
        </w:rPr>
      </w:pPr>
      <w:r w:rsidRPr="00842A5E">
        <w:rPr>
          <w:b/>
          <w:bCs/>
          <w:sz w:val="18"/>
          <w:szCs w:val="18"/>
        </w:rPr>
        <w:t>EX-SEC-INC</w:t>
      </w:r>
      <w:r w:rsidR="00BA6B84" w:rsidRPr="00842A5E">
        <w:rPr>
          <w:b/>
          <w:bCs/>
          <w:sz w:val="18"/>
          <w:szCs w:val="18"/>
        </w:rPr>
        <w:t>-02</w:t>
      </w:r>
      <w:r w:rsidRPr="00842A5E">
        <w:rPr>
          <w:sz w:val="18"/>
          <w:szCs w:val="18"/>
        </w:rPr>
        <w:t> : Le Titulaire doit documenter les procédures de réponse aux incidents et conserver une trace de tous les incidents traités</w:t>
      </w:r>
      <w:r w:rsidR="00BA6B84" w:rsidRPr="00842A5E">
        <w:rPr>
          <w:sz w:val="18"/>
          <w:szCs w:val="18"/>
        </w:rPr>
        <w:t xml:space="preserve"> en lien avec le présent marché</w:t>
      </w:r>
      <w:r w:rsidRPr="00842A5E">
        <w:rPr>
          <w:sz w:val="18"/>
          <w:szCs w:val="18"/>
        </w:rPr>
        <w:t>, y compris les mesures correctives appliquées.</w:t>
      </w:r>
    </w:p>
    <w:p w14:paraId="1946EBB1" w14:textId="77777777" w:rsidR="003B592E" w:rsidRPr="00842A5E" w:rsidRDefault="003B592E" w:rsidP="00402F39">
      <w:pPr>
        <w:jc w:val="both"/>
        <w:rPr>
          <w:sz w:val="18"/>
          <w:szCs w:val="18"/>
        </w:rPr>
      </w:pPr>
    </w:p>
    <w:p w14:paraId="076599DF" w14:textId="4E84F9C9" w:rsidR="00920E04" w:rsidRDefault="00523E5C" w:rsidP="00920E04">
      <w:pPr>
        <w:jc w:val="both"/>
        <w:rPr>
          <w:sz w:val="18"/>
          <w:szCs w:val="18"/>
        </w:rPr>
      </w:pPr>
      <w:r w:rsidRPr="00842A5E">
        <w:rPr>
          <w:b/>
          <w:bCs/>
          <w:sz w:val="18"/>
          <w:szCs w:val="18"/>
        </w:rPr>
        <w:t>EX</w:t>
      </w:r>
      <w:r w:rsidR="003B592E" w:rsidRPr="00842A5E">
        <w:rPr>
          <w:b/>
          <w:bCs/>
          <w:sz w:val="18"/>
          <w:szCs w:val="18"/>
        </w:rPr>
        <w:t>-</w:t>
      </w:r>
      <w:r w:rsidR="00BA6B84" w:rsidRPr="00842A5E">
        <w:rPr>
          <w:b/>
          <w:bCs/>
          <w:sz w:val="18"/>
          <w:szCs w:val="18"/>
        </w:rPr>
        <w:t>SEC-INC-0</w:t>
      </w:r>
      <w:r w:rsidRPr="00842A5E">
        <w:rPr>
          <w:b/>
          <w:bCs/>
          <w:sz w:val="18"/>
          <w:szCs w:val="18"/>
        </w:rPr>
        <w:t>3</w:t>
      </w:r>
      <w:r w:rsidR="00BA6B84" w:rsidRPr="00842A5E">
        <w:rPr>
          <w:sz w:val="18"/>
          <w:szCs w:val="18"/>
        </w:rPr>
        <w:t xml:space="preserve"> : </w:t>
      </w:r>
      <w:r w:rsidRPr="00842A5E">
        <w:rPr>
          <w:sz w:val="18"/>
          <w:szCs w:val="18"/>
        </w:rPr>
        <w:t>Le Titulaire doit disposer d'un plan de gestion de crise informatique, intégrant la gestion des incidents de sécurité majeurs susceptibles d'affecter les données, les systèmes ou les services de l'</w:t>
      </w:r>
      <w:r w:rsidR="005700FC">
        <w:rPr>
          <w:sz w:val="18"/>
          <w:szCs w:val="18"/>
        </w:rPr>
        <w:t>ACOSS</w:t>
      </w:r>
      <w:r w:rsidRPr="00842A5E">
        <w:rPr>
          <w:sz w:val="18"/>
          <w:szCs w:val="18"/>
        </w:rPr>
        <w:t>. Ce plan doit définir les rôles et responsabilités, les procédures d'escalade et de communication, les moyens de communication de crise, les scénarios de crise envisagés et les procédures associées pour la continuité et la reprise d'activité.</w:t>
      </w:r>
      <w:r w:rsidR="007E1AF0" w:rsidRPr="00842A5E">
        <w:rPr>
          <w:sz w:val="18"/>
          <w:szCs w:val="18"/>
        </w:rPr>
        <w:t xml:space="preserve"> Le plan de gestion de crise doit être testé au moins une fois par an.</w:t>
      </w:r>
    </w:p>
    <w:p w14:paraId="49982CED" w14:textId="77777777" w:rsidR="00920E04" w:rsidRDefault="00920E04" w:rsidP="00920E04">
      <w:pPr>
        <w:jc w:val="both"/>
        <w:rPr>
          <w:sz w:val="18"/>
          <w:szCs w:val="18"/>
        </w:rPr>
      </w:pPr>
    </w:p>
    <w:p w14:paraId="6E0062C7" w14:textId="139FEC68" w:rsidR="00920E04" w:rsidRPr="00842A5E" w:rsidRDefault="00920E04" w:rsidP="00920E04">
      <w:pPr>
        <w:pStyle w:val="Heading2"/>
        <w:jc w:val="both"/>
        <w:rPr>
          <w:sz w:val="20"/>
          <w:szCs w:val="18"/>
        </w:rPr>
      </w:pPr>
      <w:bookmarkStart w:id="29" w:name="_Toc188256729"/>
      <w:r>
        <w:rPr>
          <w:sz w:val="20"/>
          <w:szCs w:val="18"/>
        </w:rPr>
        <w:t>Continuité d’activité</w:t>
      </w:r>
      <w:bookmarkEnd w:id="29"/>
    </w:p>
    <w:p w14:paraId="1E54E818" w14:textId="70B923E7" w:rsidR="00FA7E12" w:rsidRPr="00842A5E" w:rsidRDefault="00847E91" w:rsidP="00920E04">
      <w:pPr>
        <w:jc w:val="both"/>
        <w:rPr>
          <w:sz w:val="18"/>
          <w:szCs w:val="22"/>
        </w:rPr>
      </w:pPr>
      <w:r w:rsidRPr="00842A5E">
        <w:rPr>
          <w:rFonts w:cs="Arial"/>
          <w:b/>
          <w:bCs/>
          <w:sz w:val="18"/>
          <w:szCs w:val="18"/>
        </w:rPr>
        <w:t>EX-SEC-CA-01</w:t>
      </w:r>
      <w:r w:rsidR="00EA30B5" w:rsidRPr="00842A5E">
        <w:rPr>
          <w:rFonts w:cs="Arial"/>
          <w:sz w:val="18"/>
          <w:szCs w:val="18"/>
        </w:rPr>
        <w:t xml:space="preserve"> : </w:t>
      </w:r>
      <w:r w:rsidR="00771CC4" w:rsidRPr="00842A5E">
        <w:rPr>
          <w:sz w:val="18"/>
          <w:szCs w:val="22"/>
        </w:rPr>
        <w:t>Le Titulaire doit disposer d'un Plan de Continuité d'Activité (PCA) et d'un Plan de Reprise d'Activité (PRA) documentés, à jour et adaptés aux services fournis à l'</w:t>
      </w:r>
      <w:r w:rsidR="005700FC">
        <w:rPr>
          <w:sz w:val="18"/>
          <w:szCs w:val="22"/>
        </w:rPr>
        <w:t>ACOSS</w:t>
      </w:r>
      <w:r w:rsidR="00771CC4" w:rsidRPr="00842A5E">
        <w:rPr>
          <w:sz w:val="18"/>
          <w:szCs w:val="22"/>
        </w:rPr>
        <w:t xml:space="preserve">. Le PCA doit décrire les dispositions prises pour assurer le maintien des activités essentielles </w:t>
      </w:r>
      <w:r w:rsidR="00CA1EAE" w:rsidRPr="00842A5E">
        <w:rPr>
          <w:sz w:val="18"/>
          <w:szCs w:val="22"/>
        </w:rPr>
        <w:t xml:space="preserve">réalisées pour le compte </w:t>
      </w:r>
      <w:r w:rsidR="00771CC4" w:rsidRPr="00842A5E">
        <w:rPr>
          <w:sz w:val="18"/>
          <w:szCs w:val="22"/>
        </w:rPr>
        <w:t>de l'</w:t>
      </w:r>
      <w:r w:rsidR="005700FC">
        <w:rPr>
          <w:sz w:val="18"/>
          <w:szCs w:val="22"/>
        </w:rPr>
        <w:t>ACOSS</w:t>
      </w:r>
      <w:r w:rsidR="00771CC4" w:rsidRPr="00842A5E">
        <w:rPr>
          <w:sz w:val="18"/>
          <w:szCs w:val="22"/>
        </w:rPr>
        <w:t xml:space="preserve"> en cas de sinistre majeur. Le PRA doit décrire les procédures et les moyens techniques mis en œuvre pour la reconstruction des systèmes et la reprise des services après un sinistre, dans le respect des objectifs de temps de reprise (RTO) et de perte de données maximale admissible (RPO) </w:t>
      </w:r>
      <w:r w:rsidR="00771CC4" w:rsidRPr="00393AA9">
        <w:rPr>
          <w:sz w:val="18"/>
          <w:szCs w:val="22"/>
        </w:rPr>
        <w:t>définis dans le présent marché.</w:t>
      </w:r>
      <w:r w:rsidR="00771CC4" w:rsidRPr="00842A5E">
        <w:rPr>
          <w:sz w:val="18"/>
          <w:szCs w:val="22"/>
        </w:rPr>
        <w:t xml:space="preserve"> </w:t>
      </w:r>
    </w:p>
    <w:p w14:paraId="76AB92AE" w14:textId="1BB513C1" w:rsidR="00847E91" w:rsidRPr="00842A5E" w:rsidRDefault="00771CC4" w:rsidP="00402F39">
      <w:pPr>
        <w:pStyle w:val="NormalWeb"/>
        <w:jc w:val="both"/>
        <w:rPr>
          <w:rFonts w:cs="Arial"/>
          <w:sz w:val="18"/>
          <w:szCs w:val="18"/>
        </w:rPr>
      </w:pPr>
      <w:r w:rsidRPr="00842A5E">
        <w:rPr>
          <w:sz w:val="18"/>
          <w:szCs w:val="22"/>
        </w:rPr>
        <w:t xml:space="preserve">Le PCA et le PRA doivent être testés au moins une fois par an, à travers des exercices de simulation de sinistre, et mis à jour en fonction des résultats des tests, de l'évolution des services et de l'environnement technique. </w:t>
      </w:r>
    </w:p>
    <w:p w14:paraId="0952CC43" w14:textId="11E4BB4A" w:rsidR="00847E91" w:rsidRPr="00842A5E" w:rsidRDefault="00847E91" w:rsidP="008C7477">
      <w:pPr>
        <w:pStyle w:val="NormalWeb"/>
        <w:jc w:val="both"/>
        <w:rPr>
          <w:sz w:val="18"/>
          <w:szCs w:val="18"/>
        </w:rPr>
      </w:pPr>
      <w:r w:rsidRPr="00842A5E">
        <w:rPr>
          <w:rFonts w:cs="Arial"/>
          <w:b/>
          <w:bCs/>
          <w:sz w:val="18"/>
          <w:szCs w:val="18"/>
        </w:rPr>
        <w:t>SO-SEC-CA-01</w:t>
      </w:r>
      <w:r w:rsidRPr="00842A5E">
        <w:rPr>
          <w:rFonts w:cs="Arial"/>
          <w:sz w:val="18"/>
          <w:szCs w:val="18"/>
        </w:rPr>
        <w:t xml:space="preserve"> : </w:t>
      </w:r>
      <w:r w:rsidR="00E03A6D" w:rsidRPr="00842A5E">
        <w:rPr>
          <w:rFonts w:cs="Arial"/>
          <w:sz w:val="18"/>
          <w:szCs w:val="18"/>
        </w:rPr>
        <w:t>Il est souhaité que l</w:t>
      </w:r>
      <w:r w:rsidR="00E03A6D" w:rsidRPr="00842A5E">
        <w:rPr>
          <w:sz w:val="18"/>
          <w:szCs w:val="22"/>
        </w:rPr>
        <w:t>e Titulaire fournisse à l'</w:t>
      </w:r>
      <w:r w:rsidR="005700FC">
        <w:rPr>
          <w:sz w:val="18"/>
          <w:szCs w:val="22"/>
        </w:rPr>
        <w:t>ACOSS</w:t>
      </w:r>
      <w:r w:rsidR="00E03A6D" w:rsidRPr="00842A5E">
        <w:rPr>
          <w:sz w:val="18"/>
          <w:szCs w:val="22"/>
        </w:rPr>
        <w:t>, sur demande, les rapports de tests du PCA et du PRA, ainsi qu'un résumé des plans d'actions d'amélioration issus de ces tests.</w:t>
      </w:r>
    </w:p>
    <w:p w14:paraId="4872CBA7" w14:textId="77777777" w:rsidR="006B1B8F" w:rsidRPr="00842A5E" w:rsidRDefault="006B1B8F" w:rsidP="00402F39">
      <w:pPr>
        <w:pStyle w:val="Heading2"/>
        <w:jc w:val="both"/>
        <w:rPr>
          <w:sz w:val="20"/>
          <w:szCs w:val="18"/>
        </w:rPr>
      </w:pPr>
      <w:bookmarkStart w:id="30" w:name="_Toc188256730"/>
      <w:r w:rsidRPr="00842A5E">
        <w:rPr>
          <w:sz w:val="20"/>
          <w:szCs w:val="18"/>
        </w:rPr>
        <w:t>Lieu d’exécution</w:t>
      </w:r>
      <w:bookmarkEnd w:id="30"/>
    </w:p>
    <w:p w14:paraId="76FBB10A" w14:textId="79371E9F" w:rsidR="006B1B8F" w:rsidRPr="00842A5E" w:rsidRDefault="006B1B8F" w:rsidP="00402F39">
      <w:pPr>
        <w:jc w:val="both"/>
        <w:rPr>
          <w:sz w:val="18"/>
          <w:szCs w:val="18"/>
        </w:rPr>
      </w:pPr>
      <w:r w:rsidRPr="00842A5E">
        <w:rPr>
          <w:b/>
          <w:bCs/>
          <w:sz w:val="18"/>
          <w:szCs w:val="18"/>
        </w:rPr>
        <w:t>EX-SEC-</w:t>
      </w:r>
      <w:r w:rsidR="00F21149" w:rsidRPr="00842A5E">
        <w:rPr>
          <w:b/>
          <w:bCs/>
          <w:sz w:val="18"/>
          <w:szCs w:val="18"/>
        </w:rPr>
        <w:t>LOC-01</w:t>
      </w:r>
      <w:r w:rsidRPr="00842A5E">
        <w:rPr>
          <w:sz w:val="18"/>
          <w:szCs w:val="18"/>
        </w:rPr>
        <w:t xml:space="preserve"> : Le </w:t>
      </w:r>
      <w:r w:rsidR="000F1456" w:rsidRPr="00842A5E">
        <w:rPr>
          <w:sz w:val="18"/>
          <w:szCs w:val="18"/>
        </w:rPr>
        <w:t>Titulaire</w:t>
      </w:r>
      <w:r w:rsidRPr="00842A5E">
        <w:rPr>
          <w:sz w:val="18"/>
          <w:szCs w:val="18"/>
        </w:rPr>
        <w:t xml:space="preserve"> doit faire connaître à l'acheteur, sur sa demande, le lieu d'exécution des prestations. L'acheteur peut en suivre sur place le déroulement. L'accès aux lieux d'exécution est réservé aux seuls représentants de l'acheteur.</w:t>
      </w:r>
    </w:p>
    <w:p w14:paraId="30C3B1A3" w14:textId="77777777" w:rsidR="006B1B8F" w:rsidRPr="00842A5E" w:rsidRDefault="006B1B8F" w:rsidP="00402F39">
      <w:pPr>
        <w:jc w:val="both"/>
        <w:rPr>
          <w:sz w:val="18"/>
          <w:szCs w:val="18"/>
        </w:rPr>
      </w:pPr>
      <w:r w:rsidRPr="00842A5E">
        <w:rPr>
          <w:sz w:val="18"/>
          <w:szCs w:val="18"/>
        </w:rPr>
        <w:t>Les personnes qu'il désigne à cet effet ont libre accès aux seules zones concernées par l'exécution des prestations prévues par le marché, dans le respect des consignes de sécurité prévues pour le site. Elles sont tenues aux obligations de confidentialité prévues au chapitre « Obligation de confidentialité ».</w:t>
      </w:r>
    </w:p>
    <w:p w14:paraId="5E828E5C" w14:textId="77777777" w:rsidR="00241A6D" w:rsidRPr="00842A5E" w:rsidRDefault="00241A6D" w:rsidP="00402F39">
      <w:pPr>
        <w:jc w:val="both"/>
        <w:rPr>
          <w:sz w:val="18"/>
          <w:szCs w:val="18"/>
        </w:rPr>
      </w:pPr>
    </w:p>
    <w:p w14:paraId="519C3896" w14:textId="6E33138C" w:rsidR="006B1B8F" w:rsidRPr="00842A5E" w:rsidRDefault="006B1B8F" w:rsidP="00402F39">
      <w:pPr>
        <w:jc w:val="both"/>
        <w:rPr>
          <w:sz w:val="18"/>
          <w:szCs w:val="18"/>
        </w:rPr>
      </w:pPr>
      <w:r w:rsidRPr="00842A5E">
        <w:rPr>
          <w:b/>
          <w:bCs/>
          <w:sz w:val="18"/>
          <w:szCs w:val="18"/>
        </w:rPr>
        <w:t>EX-SEC-</w:t>
      </w:r>
      <w:r w:rsidR="00F21149" w:rsidRPr="00842A5E">
        <w:rPr>
          <w:b/>
          <w:bCs/>
          <w:sz w:val="18"/>
          <w:szCs w:val="18"/>
        </w:rPr>
        <w:t>LOC-02</w:t>
      </w:r>
      <w:r w:rsidR="00F21149" w:rsidRPr="00842A5E">
        <w:rPr>
          <w:sz w:val="18"/>
          <w:szCs w:val="18"/>
        </w:rPr>
        <w:t> </w:t>
      </w:r>
      <w:r w:rsidRPr="00842A5E">
        <w:rPr>
          <w:sz w:val="18"/>
          <w:szCs w:val="18"/>
        </w:rPr>
        <w:t>: Lorsque le Titulaire envisage la réalisation d’une prestation objet du présent accord-cadre depuis un autre pays que la France, il en informe sans délai l’</w:t>
      </w:r>
      <w:r w:rsidR="005700FC">
        <w:rPr>
          <w:sz w:val="18"/>
          <w:szCs w:val="18"/>
        </w:rPr>
        <w:t>ACOSS</w:t>
      </w:r>
      <w:r w:rsidRPr="00842A5E">
        <w:rPr>
          <w:sz w:val="18"/>
          <w:szCs w:val="18"/>
        </w:rPr>
        <w:t>. En effet, compte tenu des risques importants de sécurité qu’une telle situation est susceptible de favoriser, l’</w:t>
      </w:r>
      <w:r w:rsidR="005700FC">
        <w:rPr>
          <w:sz w:val="18"/>
          <w:szCs w:val="18"/>
        </w:rPr>
        <w:t>ACOSS</w:t>
      </w:r>
      <w:r w:rsidRPr="00842A5E">
        <w:rPr>
          <w:sz w:val="18"/>
          <w:szCs w:val="18"/>
        </w:rPr>
        <w:t xml:space="preserve"> doit pouvoir s’assurer au préalable que le Titulaire est en mesure de garantir une protection optimale du système d’information de l’</w:t>
      </w:r>
      <w:r w:rsidR="005700FC">
        <w:rPr>
          <w:sz w:val="18"/>
          <w:szCs w:val="18"/>
        </w:rPr>
        <w:t>ACOSS</w:t>
      </w:r>
      <w:r w:rsidRPr="00842A5E">
        <w:rPr>
          <w:sz w:val="18"/>
          <w:szCs w:val="18"/>
        </w:rPr>
        <w:t>, des données et traitements qui lui sont confiés.</w:t>
      </w:r>
    </w:p>
    <w:p w14:paraId="7133B22C" w14:textId="77777777" w:rsidR="006B1B8F" w:rsidRPr="00842A5E" w:rsidRDefault="006B1B8F" w:rsidP="00402F39">
      <w:pPr>
        <w:jc w:val="both"/>
        <w:rPr>
          <w:sz w:val="18"/>
          <w:szCs w:val="18"/>
        </w:rPr>
      </w:pPr>
    </w:p>
    <w:p w14:paraId="67474076" w14:textId="5D984EFE" w:rsidR="006B1B8F" w:rsidRPr="00842A5E" w:rsidRDefault="006B1B8F" w:rsidP="00402F39">
      <w:pPr>
        <w:jc w:val="both"/>
        <w:rPr>
          <w:sz w:val="18"/>
          <w:szCs w:val="18"/>
        </w:rPr>
      </w:pPr>
      <w:r w:rsidRPr="00842A5E">
        <w:rPr>
          <w:sz w:val="18"/>
          <w:szCs w:val="18"/>
        </w:rPr>
        <w:t>A cet effet, le Titulaire communique à l’</w:t>
      </w:r>
      <w:r w:rsidR="005700FC">
        <w:rPr>
          <w:sz w:val="18"/>
          <w:szCs w:val="18"/>
        </w:rPr>
        <w:t>ACOSS</w:t>
      </w:r>
      <w:r w:rsidRPr="00842A5E">
        <w:rPr>
          <w:sz w:val="18"/>
          <w:szCs w:val="18"/>
        </w:rPr>
        <w:t xml:space="preserve"> tous les éléments de nature à l’éclairer sur les conditions de mise en œuvre de cette prestation depuis l’étranger, prenant la forme d’un PAS spécifique répondant aux exigences particulières demandées par l’</w:t>
      </w:r>
      <w:r w:rsidR="005700FC">
        <w:rPr>
          <w:sz w:val="18"/>
          <w:szCs w:val="18"/>
        </w:rPr>
        <w:t>ACOSS</w:t>
      </w:r>
      <w:r w:rsidRPr="00842A5E">
        <w:rPr>
          <w:sz w:val="18"/>
          <w:szCs w:val="18"/>
        </w:rPr>
        <w:t xml:space="preserve"> pour apporter toutes les garanties associées à ce type de prestation.</w:t>
      </w:r>
      <w:r w:rsidR="0031726A" w:rsidRPr="00842A5E">
        <w:rPr>
          <w:sz w:val="18"/>
          <w:szCs w:val="18"/>
        </w:rPr>
        <w:t xml:space="preserve"> </w:t>
      </w:r>
      <w:r w:rsidR="006F31BD" w:rsidRPr="00842A5E">
        <w:rPr>
          <w:sz w:val="18"/>
          <w:szCs w:val="18"/>
        </w:rPr>
        <w:t>De plus, s</w:t>
      </w:r>
      <w:r w:rsidR="0031726A" w:rsidRPr="00842A5E">
        <w:rPr>
          <w:sz w:val="18"/>
          <w:szCs w:val="18"/>
        </w:rPr>
        <w:t>i la prestation implique le traitement de données à caractère personnel, le Titulaire réalise une analyse d'impact relative à la protection des données (AIPD)</w:t>
      </w:r>
      <w:r w:rsidR="004D03EA" w:rsidRPr="00842A5E">
        <w:rPr>
          <w:sz w:val="18"/>
          <w:szCs w:val="18"/>
        </w:rPr>
        <w:t xml:space="preserve"> et la fournie à l</w:t>
      </w:r>
      <w:r w:rsidR="00927C5E" w:rsidRPr="00842A5E">
        <w:rPr>
          <w:sz w:val="18"/>
          <w:szCs w:val="18"/>
        </w:rPr>
        <w:t>’acheteur</w:t>
      </w:r>
      <w:r w:rsidR="0031726A" w:rsidRPr="00842A5E">
        <w:rPr>
          <w:sz w:val="18"/>
          <w:szCs w:val="18"/>
        </w:rPr>
        <w:t>.</w:t>
      </w:r>
    </w:p>
    <w:p w14:paraId="3380E016" w14:textId="77777777" w:rsidR="006B1B8F" w:rsidRPr="00842A5E" w:rsidRDefault="006B1B8F" w:rsidP="00402F39">
      <w:pPr>
        <w:jc w:val="both"/>
        <w:rPr>
          <w:sz w:val="18"/>
          <w:szCs w:val="18"/>
        </w:rPr>
      </w:pPr>
    </w:p>
    <w:p w14:paraId="72217113" w14:textId="2B85C990" w:rsidR="006B1B8F" w:rsidRPr="00842A5E" w:rsidRDefault="006B1B8F" w:rsidP="00402F39">
      <w:pPr>
        <w:jc w:val="both"/>
        <w:rPr>
          <w:sz w:val="18"/>
          <w:szCs w:val="18"/>
        </w:rPr>
      </w:pPr>
      <w:r w:rsidRPr="00842A5E">
        <w:rPr>
          <w:sz w:val="18"/>
          <w:szCs w:val="18"/>
        </w:rPr>
        <w:t>En fonction des réponses fournies dans le PAS spécifique à la prestation réalisée dans un pays étranger, et au regard de la sensibilité de la prestation confiée, l’</w:t>
      </w:r>
      <w:r w:rsidR="005700FC">
        <w:rPr>
          <w:sz w:val="18"/>
          <w:szCs w:val="18"/>
        </w:rPr>
        <w:t>ACOSS</w:t>
      </w:r>
      <w:r w:rsidRPr="00842A5E">
        <w:rPr>
          <w:sz w:val="18"/>
          <w:szCs w:val="18"/>
        </w:rPr>
        <w:t xml:space="preserve"> apprécie si le niveau de garantie mis en œuvre est suffisant.</w:t>
      </w:r>
    </w:p>
    <w:p w14:paraId="07FBD1E1" w14:textId="77777777" w:rsidR="006B1B8F" w:rsidRPr="00842A5E" w:rsidRDefault="006B1B8F" w:rsidP="00402F39">
      <w:pPr>
        <w:jc w:val="both"/>
        <w:rPr>
          <w:sz w:val="18"/>
          <w:szCs w:val="18"/>
        </w:rPr>
      </w:pPr>
    </w:p>
    <w:p w14:paraId="62AF4E79" w14:textId="6C50DA60" w:rsidR="006B1B8F" w:rsidRPr="00842A5E" w:rsidRDefault="006B1B8F" w:rsidP="00402F39">
      <w:pPr>
        <w:jc w:val="both"/>
        <w:rPr>
          <w:sz w:val="18"/>
          <w:szCs w:val="18"/>
        </w:rPr>
      </w:pPr>
      <w:r w:rsidRPr="00842A5E">
        <w:rPr>
          <w:sz w:val="18"/>
          <w:szCs w:val="18"/>
        </w:rPr>
        <w:t>En cas d’acceptation, le PAS spécifique devient une pièce contractuelle, annexée au CCAP</w:t>
      </w:r>
      <w:r w:rsidR="0043409D" w:rsidRPr="00842A5E">
        <w:rPr>
          <w:sz w:val="18"/>
          <w:szCs w:val="18"/>
        </w:rPr>
        <w:t xml:space="preserve"> et les deux parties concluent les clauses contractuelles type</w:t>
      </w:r>
      <w:r w:rsidR="00547C04" w:rsidRPr="00842A5E">
        <w:rPr>
          <w:sz w:val="18"/>
          <w:szCs w:val="18"/>
        </w:rPr>
        <w:t>s de la commission européenne en matière de transfert de données personnelles hors de l’UE</w:t>
      </w:r>
      <w:r w:rsidRPr="00842A5E">
        <w:rPr>
          <w:sz w:val="18"/>
          <w:szCs w:val="18"/>
        </w:rPr>
        <w:t>.</w:t>
      </w:r>
    </w:p>
    <w:p w14:paraId="7A625876" w14:textId="77777777" w:rsidR="006B1B8F" w:rsidRPr="00842A5E" w:rsidRDefault="006B1B8F" w:rsidP="00402F39">
      <w:pPr>
        <w:jc w:val="both"/>
        <w:rPr>
          <w:sz w:val="18"/>
          <w:szCs w:val="18"/>
        </w:rPr>
      </w:pPr>
    </w:p>
    <w:p w14:paraId="29E8A546" w14:textId="7830B52D" w:rsidR="006B1B8F" w:rsidRPr="00842A5E" w:rsidRDefault="006B1B8F" w:rsidP="00402F39">
      <w:pPr>
        <w:jc w:val="both"/>
        <w:rPr>
          <w:sz w:val="18"/>
          <w:szCs w:val="18"/>
        </w:rPr>
      </w:pPr>
      <w:r w:rsidRPr="00842A5E">
        <w:rPr>
          <w:sz w:val="18"/>
          <w:szCs w:val="18"/>
        </w:rPr>
        <w:t>Il est interdit au Titulaire de réaliser une prestation relevant de l’exécution du présent accord-cadre depuis un pays autre que la France, dès lors que le Titulaire ne s’est pas vu notifié par l’</w:t>
      </w:r>
      <w:r w:rsidR="005700FC">
        <w:rPr>
          <w:sz w:val="18"/>
          <w:szCs w:val="18"/>
        </w:rPr>
        <w:t>ACOSS</w:t>
      </w:r>
      <w:r w:rsidRPr="00842A5E">
        <w:rPr>
          <w:sz w:val="18"/>
          <w:szCs w:val="18"/>
        </w:rPr>
        <w:t xml:space="preserve"> une décision expresse favorable et que le PAS spécifique n’a pas été signé par les deux parties. </w:t>
      </w:r>
    </w:p>
    <w:p w14:paraId="5D193263" w14:textId="77777777" w:rsidR="006B1B8F" w:rsidRPr="00842A5E" w:rsidRDefault="006B1B8F" w:rsidP="00402F39">
      <w:pPr>
        <w:jc w:val="both"/>
        <w:rPr>
          <w:sz w:val="18"/>
          <w:szCs w:val="18"/>
        </w:rPr>
      </w:pPr>
    </w:p>
    <w:p w14:paraId="2AAEF681" w14:textId="3F60EA63" w:rsidR="006B1B8F" w:rsidRPr="00842A5E" w:rsidRDefault="006B1B8F" w:rsidP="00402F39">
      <w:pPr>
        <w:jc w:val="both"/>
        <w:rPr>
          <w:sz w:val="18"/>
          <w:szCs w:val="18"/>
        </w:rPr>
      </w:pPr>
      <w:r w:rsidRPr="00842A5E">
        <w:rPr>
          <w:sz w:val="18"/>
          <w:szCs w:val="18"/>
        </w:rPr>
        <w:t>L’</w:t>
      </w:r>
      <w:r w:rsidR="005700FC">
        <w:rPr>
          <w:sz w:val="18"/>
          <w:szCs w:val="18"/>
        </w:rPr>
        <w:t>ACOSS</w:t>
      </w:r>
      <w:r w:rsidRPr="00842A5E">
        <w:rPr>
          <w:sz w:val="18"/>
          <w:szCs w:val="18"/>
        </w:rPr>
        <w:t xml:space="preserve"> se réserve par ailleurs le droit de résilier le présent accord-cadre en cas de manquement du </w:t>
      </w:r>
      <w:r w:rsidR="000F1456" w:rsidRPr="00842A5E">
        <w:rPr>
          <w:sz w:val="18"/>
          <w:szCs w:val="18"/>
        </w:rPr>
        <w:t>Titulaire</w:t>
      </w:r>
      <w:r w:rsidRPr="00842A5E">
        <w:rPr>
          <w:sz w:val="18"/>
          <w:szCs w:val="18"/>
        </w:rPr>
        <w:t xml:space="preserve"> à l’une des obligations définies ci-dessus, ce manquement constituant une faute particulièrement grave.</w:t>
      </w:r>
    </w:p>
    <w:p w14:paraId="153373FB" w14:textId="77777777" w:rsidR="006B1B8F" w:rsidRPr="00842A5E" w:rsidRDefault="006B1B8F" w:rsidP="00402F39">
      <w:pPr>
        <w:jc w:val="both"/>
        <w:rPr>
          <w:sz w:val="18"/>
          <w:szCs w:val="18"/>
        </w:rPr>
      </w:pPr>
    </w:p>
    <w:p w14:paraId="71F511BD" w14:textId="77777777" w:rsidR="006B1B8F" w:rsidRPr="00842A5E" w:rsidRDefault="006B1B8F" w:rsidP="00402F39">
      <w:pPr>
        <w:pStyle w:val="Heading2"/>
        <w:jc w:val="both"/>
        <w:rPr>
          <w:sz w:val="20"/>
          <w:szCs w:val="18"/>
        </w:rPr>
      </w:pPr>
      <w:bookmarkStart w:id="31" w:name="_Toc188256731"/>
      <w:r w:rsidRPr="00842A5E">
        <w:rPr>
          <w:sz w:val="20"/>
          <w:szCs w:val="18"/>
        </w:rPr>
        <w:t>Utilisation de ressources basées sur l’intelligence artificielle</w:t>
      </w:r>
      <w:bookmarkEnd w:id="31"/>
      <w:r w:rsidRPr="00842A5E">
        <w:rPr>
          <w:sz w:val="20"/>
          <w:szCs w:val="18"/>
        </w:rPr>
        <w:t xml:space="preserve"> </w:t>
      </w:r>
    </w:p>
    <w:p w14:paraId="61B66A48" w14:textId="72C6A345" w:rsidR="000B7B51" w:rsidRPr="00842A5E" w:rsidRDefault="000B7B51" w:rsidP="00402F39">
      <w:pPr>
        <w:jc w:val="both"/>
        <w:rPr>
          <w:sz w:val="18"/>
          <w:szCs w:val="18"/>
        </w:rPr>
      </w:pPr>
      <w:r w:rsidRPr="00842A5E">
        <w:rPr>
          <w:b/>
          <w:bCs/>
          <w:sz w:val="18"/>
          <w:szCs w:val="18"/>
        </w:rPr>
        <w:t>EX-SEC-</w:t>
      </w:r>
      <w:r w:rsidR="00F21149" w:rsidRPr="00842A5E">
        <w:rPr>
          <w:b/>
          <w:bCs/>
          <w:sz w:val="18"/>
          <w:szCs w:val="18"/>
        </w:rPr>
        <w:t>IA-01</w:t>
      </w:r>
      <w:r w:rsidRPr="00842A5E">
        <w:rPr>
          <w:sz w:val="18"/>
          <w:szCs w:val="18"/>
        </w:rPr>
        <w:t xml:space="preserve"> : Le </w:t>
      </w:r>
      <w:r w:rsidR="000F1456" w:rsidRPr="00842A5E">
        <w:rPr>
          <w:sz w:val="18"/>
          <w:szCs w:val="18"/>
        </w:rPr>
        <w:t>Titulaire</w:t>
      </w:r>
      <w:r w:rsidRPr="00842A5E">
        <w:rPr>
          <w:sz w:val="18"/>
          <w:szCs w:val="18"/>
        </w:rPr>
        <w:t xml:space="preserve"> s'engage à ne pas utiliser d’outils, de logiciels ou de services basés sur l’intelligence artificielle (IA) pour l’accomplissement des prestations définies dans le cadre du présent marché, sauf autorisation écrite </w:t>
      </w:r>
      <w:r w:rsidR="003F561F" w:rsidRPr="00842A5E">
        <w:rPr>
          <w:sz w:val="18"/>
          <w:szCs w:val="18"/>
        </w:rPr>
        <w:t xml:space="preserve">express </w:t>
      </w:r>
      <w:r w:rsidRPr="00842A5E">
        <w:rPr>
          <w:sz w:val="18"/>
          <w:szCs w:val="18"/>
        </w:rPr>
        <w:t>et préalable de l’</w:t>
      </w:r>
      <w:r w:rsidR="005700FC">
        <w:rPr>
          <w:sz w:val="18"/>
          <w:szCs w:val="18"/>
        </w:rPr>
        <w:t>ACOSS</w:t>
      </w:r>
      <w:r w:rsidRPr="00842A5E">
        <w:rPr>
          <w:sz w:val="18"/>
          <w:szCs w:val="18"/>
        </w:rPr>
        <w:t>.</w:t>
      </w:r>
    </w:p>
    <w:p w14:paraId="2E183847" w14:textId="77777777" w:rsidR="000B7B51" w:rsidRPr="00842A5E" w:rsidRDefault="000B7B51" w:rsidP="00402F39">
      <w:pPr>
        <w:jc w:val="both"/>
        <w:rPr>
          <w:sz w:val="18"/>
          <w:szCs w:val="18"/>
        </w:rPr>
      </w:pPr>
    </w:p>
    <w:p w14:paraId="7233D9C0" w14:textId="77777777" w:rsidR="000B7B51" w:rsidRPr="00842A5E" w:rsidRDefault="000B7B51" w:rsidP="00402F39">
      <w:pPr>
        <w:jc w:val="both"/>
        <w:rPr>
          <w:sz w:val="18"/>
          <w:szCs w:val="18"/>
        </w:rPr>
      </w:pPr>
      <w:r w:rsidRPr="00842A5E">
        <w:rPr>
          <w:sz w:val="18"/>
          <w:szCs w:val="18"/>
        </w:rPr>
        <w:t>Cette interdiction concerne notamment, mais sans s’y limiter :</w:t>
      </w:r>
    </w:p>
    <w:p w14:paraId="4A359269" w14:textId="77777777" w:rsidR="000B7B51" w:rsidRPr="00842A5E" w:rsidRDefault="000B7B51" w:rsidP="00402F39">
      <w:pPr>
        <w:jc w:val="both"/>
        <w:rPr>
          <w:sz w:val="18"/>
          <w:szCs w:val="18"/>
        </w:rPr>
      </w:pPr>
    </w:p>
    <w:p w14:paraId="043EA322" w14:textId="4714297E" w:rsidR="000B7B51" w:rsidRPr="00842A5E" w:rsidRDefault="000B7B51" w:rsidP="00402F39">
      <w:pPr>
        <w:numPr>
          <w:ilvl w:val="0"/>
          <w:numId w:val="28"/>
        </w:numPr>
        <w:jc w:val="both"/>
        <w:rPr>
          <w:sz w:val="18"/>
          <w:szCs w:val="18"/>
        </w:rPr>
      </w:pPr>
      <w:r w:rsidRPr="00842A5E">
        <w:rPr>
          <w:sz w:val="18"/>
          <w:szCs w:val="18"/>
        </w:rPr>
        <w:t>La création, la modification, le traitement ou l’analyse de documents, de données ou d’informations appartenant à l’</w:t>
      </w:r>
      <w:r w:rsidR="005700FC">
        <w:rPr>
          <w:sz w:val="18"/>
          <w:szCs w:val="18"/>
        </w:rPr>
        <w:t>ACOSS</w:t>
      </w:r>
      <w:r w:rsidRPr="00842A5E">
        <w:rPr>
          <w:sz w:val="18"/>
          <w:szCs w:val="18"/>
        </w:rPr>
        <w:t xml:space="preserve"> </w:t>
      </w:r>
    </w:p>
    <w:p w14:paraId="720512C9" w14:textId="74BD2B8B" w:rsidR="000B7B51" w:rsidRPr="00842A5E" w:rsidRDefault="000B7B51" w:rsidP="00402F39">
      <w:pPr>
        <w:numPr>
          <w:ilvl w:val="0"/>
          <w:numId w:val="28"/>
        </w:numPr>
        <w:jc w:val="both"/>
        <w:rPr>
          <w:sz w:val="18"/>
          <w:szCs w:val="18"/>
        </w:rPr>
      </w:pPr>
      <w:r w:rsidRPr="00842A5E">
        <w:rPr>
          <w:sz w:val="18"/>
          <w:szCs w:val="18"/>
        </w:rPr>
        <w:t xml:space="preserve">L’automatisation de tâches techniques, organisationnelles ou décisionnelles relevant du périmètre contractuel </w:t>
      </w:r>
    </w:p>
    <w:p w14:paraId="47AE9524" w14:textId="183C5A73" w:rsidR="000B7B51" w:rsidRPr="00842A5E" w:rsidRDefault="000B7B51" w:rsidP="00402F39">
      <w:pPr>
        <w:numPr>
          <w:ilvl w:val="0"/>
          <w:numId w:val="28"/>
        </w:numPr>
        <w:jc w:val="both"/>
        <w:rPr>
          <w:sz w:val="18"/>
          <w:szCs w:val="18"/>
        </w:rPr>
      </w:pPr>
      <w:r w:rsidRPr="00842A5E">
        <w:rPr>
          <w:sz w:val="18"/>
          <w:szCs w:val="18"/>
        </w:rPr>
        <w:t>Toute autre activité pouvant affecter la sécurité, la confidentialité ou l’intégrité des informations traitées dans le cadre du marché</w:t>
      </w:r>
    </w:p>
    <w:p w14:paraId="0F9C641E" w14:textId="77777777" w:rsidR="000B7B51" w:rsidRPr="00842A5E" w:rsidRDefault="000B7B51" w:rsidP="00402F39">
      <w:pPr>
        <w:jc w:val="both"/>
        <w:rPr>
          <w:sz w:val="18"/>
          <w:szCs w:val="18"/>
        </w:rPr>
      </w:pPr>
    </w:p>
    <w:p w14:paraId="418953A3" w14:textId="679BCF12" w:rsidR="00E1339D" w:rsidRPr="00842A5E" w:rsidRDefault="00DD6C38" w:rsidP="00402F39">
      <w:pPr>
        <w:jc w:val="both"/>
        <w:rPr>
          <w:sz w:val="18"/>
          <w:szCs w:val="18"/>
        </w:rPr>
      </w:pPr>
      <w:r w:rsidRPr="00842A5E">
        <w:rPr>
          <w:sz w:val="18"/>
          <w:szCs w:val="18"/>
        </w:rPr>
        <w:t>Si nécessaire, une de</w:t>
      </w:r>
      <w:r w:rsidR="00CD0801" w:rsidRPr="00842A5E">
        <w:rPr>
          <w:sz w:val="18"/>
          <w:szCs w:val="18"/>
        </w:rPr>
        <w:t>mande d’autorisation d’utilisation</w:t>
      </w:r>
      <w:r w:rsidRPr="00842A5E">
        <w:rPr>
          <w:sz w:val="18"/>
          <w:szCs w:val="18"/>
        </w:rPr>
        <w:t xml:space="preserve"> expresse</w:t>
      </w:r>
      <w:r w:rsidR="00CD0801" w:rsidRPr="00842A5E">
        <w:rPr>
          <w:sz w:val="18"/>
          <w:szCs w:val="18"/>
        </w:rPr>
        <w:t xml:space="preserve">, </w:t>
      </w:r>
      <w:r w:rsidRPr="00842A5E">
        <w:rPr>
          <w:sz w:val="18"/>
          <w:szCs w:val="18"/>
        </w:rPr>
        <w:t xml:space="preserve">devra être formulée par le Titulaire </w:t>
      </w:r>
      <w:r w:rsidR="00CD0801" w:rsidRPr="00842A5E">
        <w:rPr>
          <w:sz w:val="18"/>
          <w:szCs w:val="18"/>
        </w:rPr>
        <w:t>à l’</w:t>
      </w:r>
      <w:r w:rsidR="005700FC">
        <w:rPr>
          <w:sz w:val="18"/>
          <w:szCs w:val="18"/>
        </w:rPr>
        <w:t>ACOSS</w:t>
      </w:r>
      <w:r w:rsidR="00CD0801" w:rsidRPr="00842A5E">
        <w:rPr>
          <w:sz w:val="18"/>
          <w:szCs w:val="18"/>
        </w:rPr>
        <w:t xml:space="preserve"> </w:t>
      </w:r>
      <w:r w:rsidR="002D0E93" w:rsidRPr="00842A5E">
        <w:rPr>
          <w:sz w:val="18"/>
          <w:szCs w:val="18"/>
        </w:rPr>
        <w:t xml:space="preserve">en y intégrant </w:t>
      </w:r>
      <w:r w:rsidR="00CD0801" w:rsidRPr="00842A5E">
        <w:rPr>
          <w:sz w:val="18"/>
          <w:szCs w:val="18"/>
        </w:rPr>
        <w:t xml:space="preserve">une description détaillée de l’outil d’IA envisagé et </w:t>
      </w:r>
      <w:r w:rsidR="002D0E93" w:rsidRPr="00842A5E">
        <w:rPr>
          <w:sz w:val="18"/>
          <w:szCs w:val="18"/>
        </w:rPr>
        <w:t xml:space="preserve">en </w:t>
      </w:r>
      <w:r w:rsidR="00CD0801" w:rsidRPr="00842A5E">
        <w:rPr>
          <w:sz w:val="18"/>
          <w:szCs w:val="18"/>
        </w:rPr>
        <w:t xml:space="preserve">incluant </w:t>
      </w:r>
      <w:r w:rsidR="00E1339D" w:rsidRPr="00842A5E">
        <w:rPr>
          <w:sz w:val="18"/>
          <w:szCs w:val="18"/>
        </w:rPr>
        <w:t xml:space="preserve">une évaluation des risques menée par le Titulaire </w:t>
      </w:r>
      <w:r w:rsidR="00F1092F" w:rsidRPr="00842A5E">
        <w:rPr>
          <w:sz w:val="18"/>
          <w:szCs w:val="18"/>
        </w:rPr>
        <w:t>qui sera</w:t>
      </w:r>
      <w:r w:rsidR="00E1339D" w:rsidRPr="00842A5E">
        <w:rPr>
          <w:sz w:val="18"/>
          <w:szCs w:val="18"/>
        </w:rPr>
        <w:t xml:space="preserve"> validée par l'</w:t>
      </w:r>
      <w:r w:rsidR="005700FC">
        <w:rPr>
          <w:sz w:val="18"/>
          <w:szCs w:val="18"/>
        </w:rPr>
        <w:t>ACOSS</w:t>
      </w:r>
      <w:r w:rsidR="00E1339D" w:rsidRPr="00842A5E">
        <w:rPr>
          <w:sz w:val="18"/>
          <w:szCs w:val="18"/>
        </w:rPr>
        <w:t xml:space="preserve">. Cette évaluation devra notamment porter sur : </w:t>
      </w:r>
    </w:p>
    <w:p w14:paraId="5BC7FF07" w14:textId="77777777" w:rsidR="00E1339D" w:rsidRPr="00842A5E" w:rsidRDefault="00E1339D" w:rsidP="00402F39">
      <w:pPr>
        <w:jc w:val="both"/>
        <w:rPr>
          <w:sz w:val="18"/>
          <w:szCs w:val="18"/>
        </w:rPr>
      </w:pPr>
    </w:p>
    <w:p w14:paraId="4C5A685C" w14:textId="5930F26E" w:rsidR="00E1339D" w:rsidRPr="00842A5E" w:rsidRDefault="00E1339D" w:rsidP="00402F39">
      <w:pPr>
        <w:numPr>
          <w:ilvl w:val="0"/>
          <w:numId w:val="39"/>
        </w:numPr>
        <w:jc w:val="both"/>
        <w:rPr>
          <w:sz w:val="18"/>
          <w:szCs w:val="18"/>
        </w:rPr>
      </w:pPr>
      <w:r w:rsidRPr="00842A5E">
        <w:rPr>
          <w:sz w:val="18"/>
          <w:szCs w:val="18"/>
        </w:rPr>
        <w:t xml:space="preserve">La finalité d’utilisation </w:t>
      </w:r>
    </w:p>
    <w:p w14:paraId="43628197" w14:textId="45D14904" w:rsidR="00E1339D" w:rsidRPr="00842A5E" w:rsidRDefault="00E1339D" w:rsidP="00402F39">
      <w:pPr>
        <w:numPr>
          <w:ilvl w:val="0"/>
          <w:numId w:val="39"/>
        </w:numPr>
        <w:jc w:val="both"/>
        <w:rPr>
          <w:sz w:val="18"/>
          <w:szCs w:val="18"/>
        </w:rPr>
      </w:pPr>
      <w:r w:rsidRPr="00842A5E">
        <w:rPr>
          <w:sz w:val="18"/>
          <w:szCs w:val="18"/>
        </w:rPr>
        <w:t xml:space="preserve">Ses fonctionnalités principales </w:t>
      </w:r>
    </w:p>
    <w:p w14:paraId="35125479" w14:textId="08EAFD3E" w:rsidR="00E1339D" w:rsidRPr="00842A5E" w:rsidRDefault="00E1339D" w:rsidP="00402F39">
      <w:pPr>
        <w:numPr>
          <w:ilvl w:val="0"/>
          <w:numId w:val="39"/>
        </w:numPr>
        <w:jc w:val="both"/>
        <w:rPr>
          <w:sz w:val="18"/>
          <w:szCs w:val="18"/>
        </w:rPr>
      </w:pPr>
      <w:r w:rsidRPr="00842A5E">
        <w:rPr>
          <w:sz w:val="18"/>
          <w:szCs w:val="18"/>
        </w:rPr>
        <w:t xml:space="preserve">Les données traitées par l'IA </w:t>
      </w:r>
    </w:p>
    <w:p w14:paraId="1B3F7EE6" w14:textId="3A01DE62" w:rsidR="00E1339D" w:rsidRPr="00842A5E" w:rsidRDefault="00E1339D" w:rsidP="00402F39">
      <w:pPr>
        <w:numPr>
          <w:ilvl w:val="0"/>
          <w:numId w:val="39"/>
        </w:numPr>
        <w:jc w:val="both"/>
        <w:rPr>
          <w:sz w:val="18"/>
          <w:szCs w:val="18"/>
        </w:rPr>
      </w:pPr>
      <w:r w:rsidRPr="00842A5E">
        <w:rPr>
          <w:sz w:val="18"/>
          <w:szCs w:val="18"/>
        </w:rPr>
        <w:t xml:space="preserve">Les garanties offertes en termes de sécurité, confidentialité et protection des données, notamment en ce qui concerne l'entraînement des modèles et le stockage des données </w:t>
      </w:r>
    </w:p>
    <w:p w14:paraId="6DF40855" w14:textId="5E66B76E" w:rsidR="00E1339D" w:rsidRPr="00842A5E" w:rsidRDefault="00E1339D" w:rsidP="00402F39">
      <w:pPr>
        <w:numPr>
          <w:ilvl w:val="0"/>
          <w:numId w:val="39"/>
        </w:numPr>
        <w:jc w:val="both"/>
        <w:rPr>
          <w:sz w:val="18"/>
          <w:szCs w:val="18"/>
        </w:rPr>
      </w:pPr>
      <w:r w:rsidRPr="00842A5E">
        <w:rPr>
          <w:sz w:val="18"/>
          <w:szCs w:val="18"/>
        </w:rPr>
        <w:t>Les risques potentiels identifiés et les mesures d’atténuation associées</w:t>
      </w:r>
    </w:p>
    <w:p w14:paraId="7321BAA3" w14:textId="77777777" w:rsidR="00902A87" w:rsidRPr="00842A5E" w:rsidRDefault="00902A87" w:rsidP="00402F39">
      <w:pPr>
        <w:jc w:val="both"/>
        <w:rPr>
          <w:sz w:val="18"/>
          <w:szCs w:val="18"/>
        </w:rPr>
      </w:pPr>
    </w:p>
    <w:p w14:paraId="1512BBD4" w14:textId="7B0FDB16" w:rsidR="00902A87" w:rsidRPr="00842A5E" w:rsidRDefault="006F31BD" w:rsidP="00402F39">
      <w:pPr>
        <w:jc w:val="both"/>
        <w:rPr>
          <w:sz w:val="18"/>
          <w:szCs w:val="18"/>
        </w:rPr>
      </w:pPr>
      <w:r w:rsidRPr="00842A5E">
        <w:rPr>
          <w:sz w:val="18"/>
          <w:szCs w:val="18"/>
        </w:rPr>
        <w:t xml:space="preserve">De plus, si la prestation implique le traitement de données à caractère personnel, le Titulaire </w:t>
      </w:r>
      <w:r w:rsidR="00902A87" w:rsidRPr="00842A5E">
        <w:rPr>
          <w:sz w:val="18"/>
          <w:szCs w:val="18"/>
        </w:rPr>
        <w:t>réalise une analyse d'impact relative à la protection des données (</w:t>
      </w:r>
      <w:r w:rsidR="002D0E93" w:rsidRPr="00842A5E">
        <w:rPr>
          <w:sz w:val="18"/>
          <w:szCs w:val="18"/>
        </w:rPr>
        <w:t>AIPD</w:t>
      </w:r>
      <w:r w:rsidR="00902A87" w:rsidRPr="00842A5E">
        <w:rPr>
          <w:sz w:val="18"/>
          <w:szCs w:val="18"/>
        </w:rPr>
        <w:t xml:space="preserve">) </w:t>
      </w:r>
      <w:r w:rsidR="002D0E93" w:rsidRPr="00842A5E">
        <w:rPr>
          <w:sz w:val="18"/>
          <w:szCs w:val="18"/>
        </w:rPr>
        <w:t xml:space="preserve">et la communique </w:t>
      </w:r>
      <w:r w:rsidR="00CA7BB3" w:rsidRPr="00842A5E">
        <w:rPr>
          <w:sz w:val="18"/>
          <w:szCs w:val="18"/>
        </w:rPr>
        <w:t>à l’acheteur.</w:t>
      </w:r>
    </w:p>
    <w:p w14:paraId="14D9F9F2" w14:textId="77777777" w:rsidR="00012D6A" w:rsidRPr="00842A5E" w:rsidRDefault="00012D6A" w:rsidP="00402F39">
      <w:pPr>
        <w:jc w:val="both"/>
        <w:rPr>
          <w:sz w:val="18"/>
          <w:szCs w:val="18"/>
        </w:rPr>
      </w:pPr>
    </w:p>
    <w:p w14:paraId="54779F44" w14:textId="09FFBD28" w:rsidR="00012D6A" w:rsidRPr="00842A5E" w:rsidRDefault="00012D6A" w:rsidP="00402F39">
      <w:pPr>
        <w:jc w:val="both"/>
        <w:rPr>
          <w:sz w:val="18"/>
          <w:szCs w:val="18"/>
        </w:rPr>
      </w:pPr>
      <w:r w:rsidRPr="00842A5E">
        <w:rPr>
          <w:sz w:val="18"/>
          <w:szCs w:val="18"/>
        </w:rPr>
        <w:t xml:space="preserve">La mise en œuvre d’un </w:t>
      </w:r>
      <w:r w:rsidR="009B3CB4" w:rsidRPr="00842A5E">
        <w:rPr>
          <w:sz w:val="18"/>
          <w:szCs w:val="18"/>
        </w:rPr>
        <w:t>outil intégrant de l’intelligence Artificielle doit se faire conformément aux dispositions du règlement 2024/1689 du 13 juin 2024 (communément appelé IA Act).</w:t>
      </w:r>
    </w:p>
    <w:p w14:paraId="6DEC3BBE" w14:textId="77777777" w:rsidR="000B7B51" w:rsidRPr="00842A5E" w:rsidRDefault="000B7B51" w:rsidP="00402F39">
      <w:pPr>
        <w:jc w:val="both"/>
        <w:rPr>
          <w:sz w:val="18"/>
          <w:szCs w:val="18"/>
        </w:rPr>
      </w:pPr>
    </w:p>
    <w:p w14:paraId="1ABCE6CE" w14:textId="142FB5B1" w:rsidR="000B7B51" w:rsidRPr="00842A5E" w:rsidRDefault="000B7B51" w:rsidP="00402F39">
      <w:pPr>
        <w:jc w:val="both"/>
        <w:rPr>
          <w:sz w:val="18"/>
          <w:szCs w:val="18"/>
        </w:rPr>
      </w:pPr>
      <w:r w:rsidRPr="00842A5E">
        <w:rPr>
          <w:sz w:val="18"/>
          <w:szCs w:val="18"/>
        </w:rPr>
        <w:t>L’</w:t>
      </w:r>
      <w:r w:rsidR="005700FC">
        <w:rPr>
          <w:sz w:val="18"/>
          <w:szCs w:val="18"/>
        </w:rPr>
        <w:t>ACOSS</w:t>
      </w:r>
      <w:r w:rsidRPr="00842A5E">
        <w:rPr>
          <w:sz w:val="18"/>
          <w:szCs w:val="18"/>
        </w:rPr>
        <w:t xml:space="preserve"> se réserve par ailleurs le droit de résilier le présent accord-cadre en cas de manquement du </w:t>
      </w:r>
      <w:r w:rsidR="000F1456" w:rsidRPr="00842A5E">
        <w:rPr>
          <w:sz w:val="18"/>
          <w:szCs w:val="18"/>
        </w:rPr>
        <w:t>Titulaire</w:t>
      </w:r>
      <w:r w:rsidRPr="00842A5E">
        <w:rPr>
          <w:sz w:val="18"/>
          <w:szCs w:val="18"/>
        </w:rPr>
        <w:t xml:space="preserve"> à l’une des obligations définies ci-dessus, ce manquement constituant une faute particulièrement grave.</w:t>
      </w:r>
    </w:p>
    <w:p w14:paraId="5BEF2D33" w14:textId="77777777" w:rsidR="00241A6D" w:rsidRPr="00842A5E" w:rsidRDefault="00241A6D" w:rsidP="00402F39">
      <w:pPr>
        <w:pStyle w:val="Heading2"/>
        <w:jc w:val="both"/>
        <w:rPr>
          <w:sz w:val="20"/>
          <w:szCs w:val="18"/>
        </w:rPr>
      </w:pPr>
      <w:bookmarkStart w:id="32" w:name="_Toc188256732"/>
      <w:r w:rsidRPr="00842A5E">
        <w:rPr>
          <w:sz w:val="20"/>
          <w:szCs w:val="18"/>
        </w:rPr>
        <w:t>Audit de sécurité</w:t>
      </w:r>
      <w:bookmarkEnd w:id="32"/>
    </w:p>
    <w:p w14:paraId="01A5D87F" w14:textId="6B4C2F8D" w:rsidR="00241A6D" w:rsidRPr="00842A5E" w:rsidRDefault="00241A6D" w:rsidP="00402F39">
      <w:pPr>
        <w:jc w:val="both"/>
        <w:rPr>
          <w:sz w:val="18"/>
          <w:szCs w:val="18"/>
        </w:rPr>
      </w:pPr>
      <w:r w:rsidRPr="00842A5E">
        <w:rPr>
          <w:b/>
          <w:bCs/>
          <w:sz w:val="18"/>
          <w:szCs w:val="18"/>
        </w:rPr>
        <w:t>EX-SEC-</w:t>
      </w:r>
      <w:r w:rsidR="00F21149" w:rsidRPr="00842A5E">
        <w:rPr>
          <w:b/>
          <w:bCs/>
          <w:sz w:val="18"/>
          <w:szCs w:val="18"/>
        </w:rPr>
        <w:t>AUDIT-01</w:t>
      </w:r>
      <w:r w:rsidRPr="00842A5E">
        <w:rPr>
          <w:sz w:val="18"/>
          <w:szCs w:val="18"/>
        </w:rPr>
        <w:t> : L’</w:t>
      </w:r>
      <w:r w:rsidR="005700FC">
        <w:rPr>
          <w:sz w:val="18"/>
          <w:szCs w:val="18"/>
        </w:rPr>
        <w:t>ACOSS</w:t>
      </w:r>
      <w:r w:rsidRPr="00842A5E">
        <w:rPr>
          <w:sz w:val="18"/>
          <w:szCs w:val="18"/>
        </w:rPr>
        <w:t xml:space="preserve"> doit pouvoir, à tout moment, contrôler que les exigences de sécurité décrites au sein du PAS, sont satisfaites par le </w:t>
      </w:r>
      <w:r w:rsidR="000F1456" w:rsidRPr="00842A5E">
        <w:rPr>
          <w:sz w:val="18"/>
          <w:szCs w:val="18"/>
        </w:rPr>
        <w:t>Titulaire</w:t>
      </w:r>
      <w:r w:rsidRPr="00842A5E">
        <w:rPr>
          <w:sz w:val="18"/>
          <w:szCs w:val="18"/>
        </w:rPr>
        <w:t xml:space="preserve"> pour exécuter les prestations objet du présent accord-cadre.</w:t>
      </w:r>
    </w:p>
    <w:p w14:paraId="526F20E1" w14:textId="77777777" w:rsidR="00241A6D" w:rsidRPr="00842A5E" w:rsidRDefault="00241A6D" w:rsidP="00402F39">
      <w:pPr>
        <w:jc w:val="both"/>
        <w:rPr>
          <w:sz w:val="18"/>
          <w:szCs w:val="18"/>
        </w:rPr>
      </w:pPr>
    </w:p>
    <w:p w14:paraId="0C4D400B" w14:textId="1668A5DC" w:rsidR="00241A6D" w:rsidRPr="00842A5E" w:rsidRDefault="00241A6D" w:rsidP="00402F39">
      <w:pPr>
        <w:jc w:val="both"/>
        <w:rPr>
          <w:sz w:val="18"/>
          <w:szCs w:val="18"/>
        </w:rPr>
      </w:pPr>
      <w:r w:rsidRPr="00842A5E">
        <w:rPr>
          <w:sz w:val="18"/>
          <w:szCs w:val="18"/>
        </w:rPr>
        <w:t>Les audits pourront être réalisés par l’</w:t>
      </w:r>
      <w:r w:rsidR="005700FC">
        <w:rPr>
          <w:sz w:val="18"/>
          <w:szCs w:val="18"/>
        </w:rPr>
        <w:t>ACOSS</w:t>
      </w:r>
      <w:r w:rsidRPr="00842A5E">
        <w:rPr>
          <w:sz w:val="18"/>
          <w:szCs w:val="18"/>
        </w:rPr>
        <w:t xml:space="preserve"> à tout moment, ou délégués à un tiers expert présentant les compétences requises pour réaliser les opérations de vérification.</w:t>
      </w:r>
    </w:p>
    <w:p w14:paraId="0A9E9EF2" w14:textId="77777777" w:rsidR="00241A6D" w:rsidRPr="00842A5E" w:rsidRDefault="00241A6D" w:rsidP="00402F39">
      <w:pPr>
        <w:jc w:val="both"/>
        <w:rPr>
          <w:sz w:val="18"/>
          <w:szCs w:val="18"/>
        </w:rPr>
      </w:pPr>
    </w:p>
    <w:p w14:paraId="02445F31" w14:textId="77777777" w:rsidR="00241A6D" w:rsidRPr="00842A5E" w:rsidRDefault="00241A6D" w:rsidP="00402F39">
      <w:pPr>
        <w:jc w:val="both"/>
        <w:rPr>
          <w:sz w:val="18"/>
          <w:szCs w:val="18"/>
        </w:rPr>
      </w:pPr>
      <w:r w:rsidRPr="00842A5E">
        <w:rPr>
          <w:sz w:val="18"/>
          <w:szCs w:val="18"/>
        </w:rPr>
        <w:t>Le cas échéant, le contrôle s'effectuera selon les modalités décrites au sein du PAS.</w:t>
      </w:r>
    </w:p>
    <w:p w14:paraId="140493E6" w14:textId="77777777" w:rsidR="00241A6D" w:rsidRPr="00842A5E" w:rsidRDefault="00241A6D" w:rsidP="00402F39">
      <w:pPr>
        <w:jc w:val="both"/>
        <w:rPr>
          <w:sz w:val="18"/>
          <w:szCs w:val="18"/>
        </w:rPr>
      </w:pPr>
    </w:p>
    <w:p w14:paraId="0EAAA1C5" w14:textId="72ED894B" w:rsidR="00241A6D" w:rsidRPr="00842A5E" w:rsidRDefault="00241A6D" w:rsidP="00402F39">
      <w:pPr>
        <w:jc w:val="both"/>
        <w:rPr>
          <w:sz w:val="18"/>
          <w:szCs w:val="18"/>
        </w:rPr>
      </w:pPr>
      <w:r w:rsidRPr="00842A5E">
        <w:rPr>
          <w:sz w:val="18"/>
          <w:szCs w:val="18"/>
        </w:rPr>
        <w:t>Nonobstant les alinéas précédents, dans le cas où l’</w:t>
      </w:r>
      <w:r w:rsidR="005700FC">
        <w:rPr>
          <w:sz w:val="18"/>
          <w:szCs w:val="18"/>
        </w:rPr>
        <w:t>ACOSS</w:t>
      </w:r>
      <w:r w:rsidRPr="00842A5E">
        <w:rPr>
          <w:sz w:val="18"/>
          <w:szCs w:val="18"/>
        </w:rPr>
        <w:t xml:space="preserve"> souhaite procéder à des contrôles au sein des locaux du </w:t>
      </w:r>
      <w:r w:rsidR="000F1456" w:rsidRPr="00842A5E">
        <w:rPr>
          <w:sz w:val="18"/>
          <w:szCs w:val="18"/>
        </w:rPr>
        <w:t>Titulaire</w:t>
      </w:r>
      <w:r w:rsidRPr="00842A5E">
        <w:rPr>
          <w:sz w:val="18"/>
          <w:szCs w:val="18"/>
        </w:rPr>
        <w:t>, l’</w:t>
      </w:r>
      <w:r w:rsidR="005700FC">
        <w:rPr>
          <w:sz w:val="18"/>
          <w:szCs w:val="18"/>
        </w:rPr>
        <w:t>ACOSS</w:t>
      </w:r>
      <w:r w:rsidRPr="00842A5E">
        <w:rPr>
          <w:sz w:val="18"/>
          <w:szCs w:val="18"/>
        </w:rPr>
        <w:t xml:space="preserve"> ou son délégataire procèdera à cet audit après information du </w:t>
      </w:r>
      <w:r w:rsidR="000F1456" w:rsidRPr="00842A5E">
        <w:rPr>
          <w:sz w:val="18"/>
          <w:szCs w:val="18"/>
        </w:rPr>
        <w:t>Titulaire</w:t>
      </w:r>
      <w:r w:rsidRPr="00842A5E">
        <w:rPr>
          <w:sz w:val="18"/>
          <w:szCs w:val="18"/>
        </w:rPr>
        <w:t>, avec le respect d’un délai de préavis minimum de quinze (15) jours. En cas d’urgence, du fait par exemple de la survenance d’un incident grave de sécurité, l’</w:t>
      </w:r>
      <w:r w:rsidR="005700FC">
        <w:rPr>
          <w:sz w:val="18"/>
          <w:szCs w:val="18"/>
        </w:rPr>
        <w:t>ACOSS</w:t>
      </w:r>
      <w:r w:rsidRPr="00842A5E">
        <w:rPr>
          <w:sz w:val="18"/>
          <w:szCs w:val="18"/>
        </w:rPr>
        <w:t xml:space="preserve"> pourra réaliser l’audit de sécurité sur site sans délai de préavis.</w:t>
      </w:r>
    </w:p>
    <w:p w14:paraId="430CCA6C" w14:textId="77777777" w:rsidR="00241A6D" w:rsidRPr="00842A5E" w:rsidRDefault="00241A6D" w:rsidP="00402F39">
      <w:pPr>
        <w:jc w:val="both"/>
        <w:rPr>
          <w:sz w:val="18"/>
          <w:szCs w:val="18"/>
        </w:rPr>
      </w:pPr>
    </w:p>
    <w:p w14:paraId="5CBE727D" w14:textId="5B24842E" w:rsidR="00241A6D" w:rsidRPr="00842A5E" w:rsidRDefault="00241A6D" w:rsidP="00402F39">
      <w:pPr>
        <w:jc w:val="both"/>
        <w:rPr>
          <w:sz w:val="18"/>
          <w:szCs w:val="18"/>
        </w:rPr>
      </w:pPr>
      <w:r w:rsidRPr="00842A5E">
        <w:rPr>
          <w:sz w:val="18"/>
          <w:szCs w:val="18"/>
        </w:rPr>
        <w:t xml:space="preserve">En cas de pratique de tests intrusifs, une charte commune sera signée entre le </w:t>
      </w:r>
      <w:r w:rsidR="000F1456" w:rsidRPr="00842A5E">
        <w:rPr>
          <w:sz w:val="18"/>
          <w:szCs w:val="18"/>
        </w:rPr>
        <w:t>Titulaire</w:t>
      </w:r>
      <w:r w:rsidRPr="00842A5E">
        <w:rPr>
          <w:sz w:val="18"/>
          <w:szCs w:val="18"/>
        </w:rPr>
        <w:t>, l’exécutant de l’audit et l’</w:t>
      </w:r>
      <w:r w:rsidR="005700FC">
        <w:rPr>
          <w:sz w:val="18"/>
          <w:szCs w:val="18"/>
        </w:rPr>
        <w:t>ACOSS</w:t>
      </w:r>
      <w:r w:rsidRPr="00842A5E">
        <w:rPr>
          <w:sz w:val="18"/>
          <w:szCs w:val="18"/>
        </w:rPr>
        <w:t xml:space="preserve"> et sera annexée au PAS.</w:t>
      </w:r>
    </w:p>
    <w:p w14:paraId="113B1CC6" w14:textId="77777777" w:rsidR="00241A6D" w:rsidRPr="00842A5E" w:rsidRDefault="00241A6D" w:rsidP="00402F39">
      <w:pPr>
        <w:jc w:val="both"/>
        <w:rPr>
          <w:sz w:val="18"/>
          <w:szCs w:val="18"/>
        </w:rPr>
      </w:pPr>
    </w:p>
    <w:p w14:paraId="54B82F0B" w14:textId="6128B6D1" w:rsidR="00241A6D" w:rsidRPr="00842A5E" w:rsidRDefault="00241A6D" w:rsidP="00402F39">
      <w:pPr>
        <w:jc w:val="both"/>
        <w:rPr>
          <w:sz w:val="18"/>
          <w:szCs w:val="18"/>
        </w:rPr>
      </w:pPr>
      <w:r w:rsidRPr="00842A5E">
        <w:rPr>
          <w:sz w:val="18"/>
          <w:szCs w:val="18"/>
        </w:rPr>
        <w:t xml:space="preserve">Si des vulnérabilités sont identifiées à l’issue de la conduite de l’audit, le </w:t>
      </w:r>
      <w:r w:rsidR="000F1456" w:rsidRPr="00842A5E">
        <w:rPr>
          <w:sz w:val="18"/>
          <w:szCs w:val="18"/>
        </w:rPr>
        <w:t>Titulaire</w:t>
      </w:r>
      <w:r w:rsidRPr="00842A5E">
        <w:rPr>
          <w:sz w:val="18"/>
          <w:szCs w:val="18"/>
        </w:rPr>
        <w:t xml:space="preserve"> s’engage, sans surcoût, à mettre en œuvre un plan d’actions visant à éliminer ces vulnérabilités. Il s’engage à traiter en priorité les vulnérabilités engendrant les risques les plus élevés et à tenir informée quotidiennement l’</w:t>
      </w:r>
      <w:r w:rsidR="005700FC">
        <w:rPr>
          <w:sz w:val="18"/>
          <w:szCs w:val="18"/>
        </w:rPr>
        <w:t>ACOSS</w:t>
      </w:r>
      <w:r w:rsidRPr="00842A5E">
        <w:rPr>
          <w:sz w:val="18"/>
          <w:szCs w:val="18"/>
        </w:rPr>
        <w:t xml:space="preserve"> de l’avancée des travaux. Le </w:t>
      </w:r>
      <w:r w:rsidR="000F1456" w:rsidRPr="00842A5E">
        <w:rPr>
          <w:sz w:val="18"/>
          <w:szCs w:val="18"/>
        </w:rPr>
        <w:t>Titulaire</w:t>
      </w:r>
      <w:r w:rsidRPr="00842A5E">
        <w:rPr>
          <w:sz w:val="18"/>
          <w:szCs w:val="18"/>
        </w:rPr>
        <w:t xml:space="preserve"> s’engage par ailleurs à prendre en charge les frais d’audit si celui-ci révèle des manquements avérés à ses obligations en matière de sécurité.</w:t>
      </w:r>
    </w:p>
    <w:bookmarkEnd w:id="0"/>
    <w:p w14:paraId="38F1A7BE" w14:textId="749A220F" w:rsidR="00241A6D" w:rsidRDefault="00241A6D" w:rsidP="00402F39">
      <w:pPr>
        <w:jc w:val="both"/>
        <w:rPr>
          <w:sz w:val="18"/>
          <w:szCs w:val="18"/>
        </w:rPr>
      </w:pPr>
    </w:p>
    <w:p w14:paraId="2636AB80" w14:textId="77777777" w:rsidR="008D20FA" w:rsidRPr="008D20FA" w:rsidRDefault="008D20FA" w:rsidP="008D20FA">
      <w:pPr>
        <w:spacing w:before="100" w:beforeAutospacing="1" w:after="100" w:afterAutospacing="1"/>
        <w:rPr>
          <w:rFonts w:ascii="Times New Roman" w:hAnsi="Times New Roman"/>
          <w:sz w:val="24"/>
          <w:szCs w:val="24"/>
        </w:rPr>
      </w:pPr>
      <w:r w:rsidRPr="008D20FA">
        <w:rPr>
          <w:b/>
          <w:bCs/>
          <w:sz w:val="18"/>
          <w:szCs w:val="18"/>
        </w:rPr>
        <w:t>EX-SEC-AUDIT-02 :</w:t>
      </w:r>
      <w:r w:rsidRPr="008D20FA">
        <w:rPr>
          <w:rFonts w:ascii="Times New Roman" w:hAnsi="Times New Roman"/>
          <w:b/>
          <w:bCs/>
          <w:sz w:val="24"/>
          <w:szCs w:val="24"/>
        </w:rPr>
        <w:t xml:space="preserve"> </w:t>
      </w:r>
      <w:r w:rsidRPr="008D20FA">
        <w:rPr>
          <w:sz w:val="18"/>
          <w:szCs w:val="18"/>
        </w:rPr>
        <w:t>Évaluation de la maturité en sécurité</w:t>
      </w:r>
    </w:p>
    <w:p w14:paraId="1A5E2492" w14:textId="77777777" w:rsidR="008D20FA" w:rsidRPr="008D20FA" w:rsidRDefault="008D20FA" w:rsidP="008D20FA">
      <w:pPr>
        <w:jc w:val="both"/>
        <w:rPr>
          <w:sz w:val="18"/>
          <w:szCs w:val="18"/>
        </w:rPr>
      </w:pPr>
      <w:r w:rsidRPr="008D20FA">
        <w:rPr>
          <w:sz w:val="18"/>
          <w:szCs w:val="18"/>
        </w:rPr>
        <w:t>En complément des audits de sécurité décrits à la clause EX-SEC-AUDIT-01, le Titulaire s'engage à se soumettre à une évaluation annuelle de son niveau de maturité en matière de sécurité de l'information. Cette évaluation sera réalisée sur la base d'un questionnaire fourni par l'ACOSS, et portera sur les différents aspects de la gestion de la sécurité, tels que la gouvernance, la gestion des risques, la protection des actifs, la gestion des incidents, la continuité d'activité, la conformité et la sensibilisation.</w:t>
      </w:r>
    </w:p>
    <w:p w14:paraId="5B8A42C1" w14:textId="77777777" w:rsidR="008D20FA" w:rsidRPr="00842A5E" w:rsidRDefault="008D20FA" w:rsidP="00402F39">
      <w:pPr>
        <w:jc w:val="both"/>
        <w:rPr>
          <w:sz w:val="18"/>
          <w:szCs w:val="18"/>
        </w:rPr>
      </w:pPr>
    </w:p>
    <w:sectPr w:rsidR="008D20FA" w:rsidRPr="00842A5E" w:rsidSect="00842A5E">
      <w:headerReference w:type="even" r:id="rId20"/>
      <w:headerReference w:type="default" r:id="rId21"/>
      <w:headerReference w:type="first" r:id="rId22"/>
      <w:pgSz w:w="11906" w:h="16838"/>
      <w:pgMar w:top="720" w:right="720" w:bottom="720" w:left="720" w:header="708" w:footer="708"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0AB95" w14:textId="77777777" w:rsidR="003053EE" w:rsidRDefault="003053EE">
      <w:r>
        <w:separator/>
      </w:r>
    </w:p>
  </w:endnote>
  <w:endnote w:type="continuationSeparator" w:id="0">
    <w:p w14:paraId="63A6C338" w14:textId="77777777" w:rsidR="003053EE" w:rsidRDefault="003053EE">
      <w:r>
        <w:continuationSeparator/>
      </w:r>
    </w:p>
  </w:endnote>
  <w:endnote w:type="continuationNotice" w:id="1">
    <w:p w14:paraId="725E3850" w14:textId="77777777" w:rsidR="003053EE" w:rsidRDefault="003053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352D4E" w14:textId="77777777" w:rsidR="000416BC" w:rsidRDefault="000416BC" w:rsidP="005A23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17EEB7" w14:textId="77777777" w:rsidR="000416BC" w:rsidRDefault="000416BC" w:rsidP="00E8214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FB73D" w14:textId="77777777" w:rsidR="000416BC" w:rsidRPr="00A65B6C" w:rsidRDefault="000416BC" w:rsidP="00E82145">
    <w:pPr>
      <w:pStyle w:val="Footer"/>
      <w:ind w:right="360"/>
      <w:rPr>
        <w:rFonts w:ascii="Arial Narrow" w:hAnsi="Arial Narro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AD74AF" w14:textId="77777777" w:rsidR="003053EE" w:rsidRDefault="003053EE">
      <w:r>
        <w:separator/>
      </w:r>
    </w:p>
  </w:footnote>
  <w:footnote w:type="continuationSeparator" w:id="0">
    <w:p w14:paraId="289CC3C3" w14:textId="77777777" w:rsidR="003053EE" w:rsidRDefault="003053EE">
      <w:r>
        <w:continuationSeparator/>
      </w:r>
    </w:p>
  </w:footnote>
  <w:footnote w:type="continuationNotice" w:id="1">
    <w:p w14:paraId="4FCC4790" w14:textId="77777777" w:rsidR="003053EE" w:rsidRDefault="003053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6FBB5" w14:textId="77777777" w:rsidR="0040655C" w:rsidRDefault="00651552" w:rsidP="0040655C">
    <w:pPr>
      <w:pStyle w:val="Header"/>
    </w:pPr>
    <w:r>
      <w:rPr>
        <w:noProof/>
      </w:rPr>
      <w:pict w14:anchorId="016008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84" type="#_x0000_t75" style="position:absolute;margin-left:-70.65pt;margin-top:0;width:596.95pt;height:91.25pt;z-index:-251659776;visibility:visible" wrapcoords="-27 0 -27 21423 21600 21423 21600 0 -27 0">
          <v:imagedata r:id="rId1" o:title=""/>
          <w10:wrap type="squar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BF03D" w14:textId="77777777" w:rsidR="008F7393" w:rsidRDefault="00651552">
    <w:r>
      <w:c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968A0" w14:textId="77777777" w:rsidR="000416BC" w:rsidRPr="002C4D0E" w:rsidRDefault="00651552" w:rsidP="002C4D0E">
    <w:pPr>
      <w:rPr>
        <w:rFonts w:cs="Arial"/>
        <w:color w:val="00478A"/>
        <w:sz w:val="14"/>
        <w:szCs w:val="14"/>
      </w:rPr>
    </w:pPr>
    <w:r>
      <w:rPr>
        <w:rFonts w:cs="Arial"/>
        <w:noProof/>
        <w:color w:val="00478A"/>
        <w:sz w:val="14"/>
        <w:szCs w:val="14"/>
      </w:rPr>
      <w:pict w14:anchorId="5C3A45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7" type="#_x0000_t75" style="position:absolute;margin-left:-70.75pt;margin-top:-36.05pt;width:596.95pt;height:91.25pt;z-index:-251657728;visibility:visible" wrapcoords="-27 0 -27 21423 21600 21423 21600 0 -27 0">
          <v:imagedata r:id="rId1" o:title=""/>
          <w10:wrap type="squar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37969" w14:textId="77777777" w:rsidR="000416BC" w:rsidRDefault="000416B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AFAAC" w14:textId="77777777" w:rsidR="008F7393" w:rsidRDefault="00651552">
    <w:r>
      <w:cr/>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A86B7" w14:textId="77777777" w:rsidR="000416BC" w:rsidRPr="00612EF3" w:rsidRDefault="00651552" w:rsidP="000E2D07">
    <w:pPr>
      <w:tabs>
        <w:tab w:val="left" w:pos="6045"/>
        <w:tab w:val="left" w:pos="6900"/>
        <w:tab w:val="left" w:pos="7700"/>
      </w:tabs>
      <w:spacing w:before="120"/>
      <w:ind w:left="-709"/>
      <w:jc w:val="both"/>
      <w:rPr>
        <w:rFonts w:cs="Arial"/>
        <w:color w:val="00478A"/>
      </w:rPr>
    </w:pPr>
    <w:r>
      <w:rPr>
        <w:rFonts w:cs="Arial"/>
        <w:noProof/>
        <w:color w:val="00478A"/>
      </w:rPr>
      <w:pict w14:anchorId="428F83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6" type="#_x0000_t75" style="position:absolute;left:0;text-align:left;margin-left:-70.85pt;margin-top:-65.5pt;width:596.95pt;height:91.25pt;z-index:-251658752;visibility:visible" wrapcoords="-27 0 -27 21423 21600 21423 21600 0 -27 0">
          <v:imagedata r:id="rId1" o:title=""/>
          <w10:wrap type="square"/>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8C080" w14:textId="77777777" w:rsidR="000416BC" w:rsidRDefault="000416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16"/>
      </v:shape>
    </w:pict>
  </w:numPicBullet>
  <w:abstractNum w:abstractNumId="0" w15:restartNumberingAfterBreak="0">
    <w:nsid w:val="FFFFFF89"/>
    <w:multiLevelType w:val="singleLevel"/>
    <w:tmpl w:val="3DBE292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222B15"/>
    <w:multiLevelType w:val="hybridMultilevel"/>
    <w:tmpl w:val="011272A4"/>
    <w:lvl w:ilvl="0" w:tplc="B3A0B6C0">
      <w:start w:val="2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5D517A"/>
    <w:multiLevelType w:val="multilevel"/>
    <w:tmpl w:val="3DB0FC22"/>
    <w:lvl w:ilvl="0">
      <w:start w:val="1"/>
      <w:numFmt w:val="decimal"/>
      <w:pStyle w:val="Heading1"/>
      <w:lvlText w:val="%1"/>
      <w:lvlJc w:val="left"/>
      <w:pPr>
        <w:tabs>
          <w:tab w:val="num" w:pos="574"/>
        </w:tabs>
        <w:ind w:left="574"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1146"/>
        </w:tabs>
        <w:ind w:left="1146" w:hanging="720"/>
      </w:pPr>
    </w:lvl>
    <w:lvl w:ilvl="3">
      <w:start w:val="1"/>
      <w:numFmt w:val="decimal"/>
      <w:pStyle w:val="Heading4"/>
      <w:lvlText w:val="%1.%2.%3.%4"/>
      <w:lvlJc w:val="left"/>
      <w:pPr>
        <w:tabs>
          <w:tab w:val="num" w:pos="864"/>
        </w:tabs>
        <w:ind w:left="864" w:hanging="864"/>
      </w:pPr>
    </w:lvl>
    <w:lvl w:ilvl="4">
      <w:start w:val="1"/>
      <w:numFmt w:val="decimal"/>
      <w:pStyle w:val="Heading5"/>
      <w:lvlText w:val="%5"/>
      <w:lvlJc w:val="left"/>
      <w:pPr>
        <w:tabs>
          <w:tab w:val="num" w:pos="360"/>
        </w:tabs>
        <w:ind w:left="0" w:firstLine="0"/>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037A1ACD"/>
    <w:multiLevelType w:val="hybridMultilevel"/>
    <w:tmpl w:val="CE0AEC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461CF1"/>
    <w:multiLevelType w:val="hybridMultilevel"/>
    <w:tmpl w:val="FD2C0A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A527AC"/>
    <w:multiLevelType w:val="hybridMultilevel"/>
    <w:tmpl w:val="72F003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304DE8"/>
    <w:multiLevelType w:val="hybridMultilevel"/>
    <w:tmpl w:val="7FCAEB50"/>
    <w:lvl w:ilvl="0" w:tplc="2A042350">
      <w:start w:val="1"/>
      <w:numFmt w:val="bullet"/>
      <w:pStyle w:val="puces"/>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DC5E9C18">
      <w:start w:val="1"/>
      <w:numFmt w:val="bullet"/>
      <w:lvlText w:val=""/>
      <w:lvlJc w:val="left"/>
      <w:pPr>
        <w:tabs>
          <w:tab w:val="num" w:pos="2160"/>
        </w:tabs>
        <w:ind w:left="2160" w:hanging="360"/>
      </w:pPr>
      <w:rPr>
        <w:rFonts w:ascii="Wingdings 3" w:hAnsi="Wingdings 3" w:hint="default"/>
        <w:color w:val="EF830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0B5FAE"/>
    <w:multiLevelType w:val="hybridMultilevel"/>
    <w:tmpl w:val="A98E333E"/>
    <w:name w:val="Outline"/>
    <w:lvl w:ilvl="0" w:tplc="FFFFFFFF">
      <w:start w:val="1"/>
      <w:numFmt w:val="bullet"/>
      <w:lvlText w:val=""/>
      <w:lvlJc w:val="left"/>
      <w:pPr>
        <w:ind w:left="1350" w:hanging="360"/>
      </w:pPr>
      <w:rPr>
        <w:rFonts w:ascii="Symbol" w:hAnsi="Symbol" w:hint="default"/>
      </w:rPr>
    </w:lvl>
    <w:lvl w:ilvl="1" w:tplc="FFFFFFFF" w:tentative="1">
      <w:start w:val="1"/>
      <w:numFmt w:val="bullet"/>
      <w:lvlText w:val="o"/>
      <w:lvlJc w:val="left"/>
      <w:pPr>
        <w:ind w:left="2070" w:hanging="360"/>
      </w:pPr>
      <w:rPr>
        <w:rFonts w:ascii="Courier New" w:hAnsi="Courier New" w:hint="default"/>
      </w:rPr>
    </w:lvl>
    <w:lvl w:ilvl="2" w:tplc="FFFFFFFF" w:tentative="1">
      <w:start w:val="1"/>
      <w:numFmt w:val="bullet"/>
      <w:lvlText w:val=""/>
      <w:lvlJc w:val="left"/>
      <w:pPr>
        <w:ind w:left="2790" w:hanging="360"/>
      </w:pPr>
      <w:rPr>
        <w:rFonts w:ascii="Wingdings" w:hAnsi="Wingdings" w:hint="default"/>
      </w:rPr>
    </w:lvl>
    <w:lvl w:ilvl="3" w:tplc="FFFFFFFF" w:tentative="1">
      <w:start w:val="1"/>
      <w:numFmt w:val="bullet"/>
      <w:lvlText w:val=""/>
      <w:lvlJc w:val="left"/>
      <w:pPr>
        <w:ind w:left="3510" w:hanging="360"/>
      </w:pPr>
      <w:rPr>
        <w:rFonts w:ascii="Symbol" w:hAnsi="Symbol" w:hint="default"/>
      </w:rPr>
    </w:lvl>
    <w:lvl w:ilvl="4" w:tplc="FFFFFFFF" w:tentative="1">
      <w:start w:val="1"/>
      <w:numFmt w:val="bullet"/>
      <w:lvlText w:val="o"/>
      <w:lvlJc w:val="left"/>
      <w:pPr>
        <w:ind w:left="4230" w:hanging="360"/>
      </w:pPr>
      <w:rPr>
        <w:rFonts w:ascii="Courier New" w:hAnsi="Courier New" w:hint="default"/>
      </w:rPr>
    </w:lvl>
    <w:lvl w:ilvl="5" w:tplc="FFFFFFFF" w:tentative="1">
      <w:start w:val="1"/>
      <w:numFmt w:val="bullet"/>
      <w:lvlText w:val=""/>
      <w:lvlJc w:val="left"/>
      <w:pPr>
        <w:ind w:left="4950" w:hanging="360"/>
      </w:pPr>
      <w:rPr>
        <w:rFonts w:ascii="Wingdings" w:hAnsi="Wingdings" w:hint="default"/>
      </w:rPr>
    </w:lvl>
    <w:lvl w:ilvl="6" w:tplc="FFFFFFFF" w:tentative="1">
      <w:start w:val="1"/>
      <w:numFmt w:val="bullet"/>
      <w:lvlText w:val=""/>
      <w:lvlJc w:val="left"/>
      <w:pPr>
        <w:ind w:left="5670" w:hanging="360"/>
      </w:pPr>
      <w:rPr>
        <w:rFonts w:ascii="Symbol" w:hAnsi="Symbol" w:hint="default"/>
      </w:rPr>
    </w:lvl>
    <w:lvl w:ilvl="7" w:tplc="FFFFFFFF" w:tentative="1">
      <w:start w:val="1"/>
      <w:numFmt w:val="bullet"/>
      <w:lvlText w:val="o"/>
      <w:lvlJc w:val="left"/>
      <w:pPr>
        <w:ind w:left="6390" w:hanging="360"/>
      </w:pPr>
      <w:rPr>
        <w:rFonts w:ascii="Courier New" w:hAnsi="Courier New" w:hint="default"/>
      </w:rPr>
    </w:lvl>
    <w:lvl w:ilvl="8" w:tplc="FFFFFFFF" w:tentative="1">
      <w:start w:val="1"/>
      <w:numFmt w:val="bullet"/>
      <w:lvlText w:val=""/>
      <w:lvlJc w:val="left"/>
      <w:pPr>
        <w:ind w:left="7110" w:hanging="360"/>
      </w:pPr>
      <w:rPr>
        <w:rFonts w:ascii="Wingdings" w:hAnsi="Wingdings" w:hint="default"/>
      </w:rPr>
    </w:lvl>
  </w:abstractNum>
  <w:abstractNum w:abstractNumId="8" w15:restartNumberingAfterBreak="0">
    <w:nsid w:val="198F29F5"/>
    <w:multiLevelType w:val="hybridMultilevel"/>
    <w:tmpl w:val="AD3A1A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4867F7"/>
    <w:multiLevelType w:val="multilevel"/>
    <w:tmpl w:val="935A8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B81D5F"/>
    <w:multiLevelType w:val="singleLevel"/>
    <w:tmpl w:val="94B442E2"/>
    <w:lvl w:ilvl="0">
      <w:start w:val="1"/>
      <w:numFmt w:val="bullet"/>
      <w:pStyle w:val="Puceplusniveau4"/>
      <w:lvlText w:val=""/>
      <w:lvlJc w:val="left"/>
      <w:pPr>
        <w:tabs>
          <w:tab w:val="num" w:pos="360"/>
        </w:tabs>
        <w:ind w:left="360" w:hanging="360"/>
      </w:pPr>
      <w:rPr>
        <w:rFonts w:ascii="Symbol" w:hAnsi="Symbol" w:hint="default"/>
      </w:rPr>
    </w:lvl>
  </w:abstractNum>
  <w:abstractNum w:abstractNumId="11" w15:restartNumberingAfterBreak="0">
    <w:nsid w:val="201E4C2C"/>
    <w:multiLevelType w:val="hybridMultilevel"/>
    <w:tmpl w:val="153A94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694E0F"/>
    <w:multiLevelType w:val="hybridMultilevel"/>
    <w:tmpl w:val="93B04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FF7EE5"/>
    <w:multiLevelType w:val="hybridMultilevel"/>
    <w:tmpl w:val="4066EFC6"/>
    <w:lvl w:ilvl="0" w:tplc="040C0007">
      <w:start w:val="1"/>
      <w:numFmt w:val="bullet"/>
      <w:pStyle w:val="Puceplusniveau2"/>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300A2BA1"/>
    <w:multiLevelType w:val="hybridMultilevel"/>
    <w:tmpl w:val="F7589A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5E38E5"/>
    <w:multiLevelType w:val="hybridMultilevel"/>
    <w:tmpl w:val="D73E0FDA"/>
    <w:lvl w:ilvl="0" w:tplc="040C0001">
      <w:start w:val="1"/>
      <w:numFmt w:val="bullet"/>
      <w:pStyle w:val="Puceplusniveau1"/>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B91D71"/>
    <w:multiLevelType w:val="hybridMultilevel"/>
    <w:tmpl w:val="4F5ABA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A183DEA"/>
    <w:multiLevelType w:val="multilevel"/>
    <w:tmpl w:val="F2AAF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EA055A"/>
    <w:multiLevelType w:val="hybridMultilevel"/>
    <w:tmpl w:val="1A1859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662CA2"/>
    <w:multiLevelType w:val="hybridMultilevel"/>
    <w:tmpl w:val="763689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EB2690"/>
    <w:multiLevelType w:val="hybridMultilevel"/>
    <w:tmpl w:val="3DA653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FB844C4"/>
    <w:multiLevelType w:val="hybridMultilevel"/>
    <w:tmpl w:val="A746AC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2EC05D8"/>
    <w:multiLevelType w:val="multilevel"/>
    <w:tmpl w:val="D7102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943498"/>
    <w:multiLevelType w:val="hybridMultilevel"/>
    <w:tmpl w:val="F37096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A4763D"/>
    <w:multiLevelType w:val="hybridMultilevel"/>
    <w:tmpl w:val="A418B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D56469"/>
    <w:multiLevelType w:val="hybridMultilevel"/>
    <w:tmpl w:val="B16ACE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CDD0985"/>
    <w:multiLevelType w:val="hybridMultilevel"/>
    <w:tmpl w:val="1480F6BA"/>
    <w:lvl w:ilvl="0" w:tplc="DC066EDA">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3366703">
    <w:abstractNumId w:val="2"/>
  </w:num>
  <w:num w:numId="2" w16cid:durableId="1080102066">
    <w:abstractNumId w:val="15"/>
  </w:num>
  <w:num w:numId="3" w16cid:durableId="979647847">
    <w:abstractNumId w:val="13"/>
  </w:num>
  <w:num w:numId="4" w16cid:durableId="1545026286">
    <w:abstractNumId w:val="10"/>
  </w:num>
  <w:num w:numId="5" w16cid:durableId="1815440685">
    <w:abstractNumId w:val="0"/>
  </w:num>
  <w:num w:numId="6" w16cid:durableId="338654606">
    <w:abstractNumId w:val="4"/>
  </w:num>
  <w:num w:numId="7" w16cid:durableId="145435199">
    <w:abstractNumId w:val="16"/>
  </w:num>
  <w:num w:numId="8" w16cid:durableId="1941135530">
    <w:abstractNumId w:val="23"/>
  </w:num>
  <w:num w:numId="9" w16cid:durableId="5073319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022132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8049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86950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49282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73100258">
    <w:abstractNumId w:val="6"/>
  </w:num>
  <w:num w:numId="15" w16cid:durableId="2083789881">
    <w:abstractNumId w:val="14"/>
  </w:num>
  <w:num w:numId="16" w16cid:durableId="20044348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87925035">
    <w:abstractNumId w:val="5"/>
  </w:num>
  <w:num w:numId="18" w16cid:durableId="266890612">
    <w:abstractNumId w:val="24"/>
  </w:num>
  <w:num w:numId="19" w16cid:durableId="1215510780">
    <w:abstractNumId w:val="26"/>
  </w:num>
  <w:num w:numId="20" w16cid:durableId="1376467806">
    <w:abstractNumId w:val="1"/>
  </w:num>
  <w:num w:numId="21" w16cid:durableId="1004015888">
    <w:abstractNumId w:val="2"/>
  </w:num>
  <w:num w:numId="22" w16cid:durableId="1280991055">
    <w:abstractNumId w:val="2"/>
  </w:num>
  <w:num w:numId="23" w16cid:durableId="380443260">
    <w:abstractNumId w:val="2"/>
  </w:num>
  <w:num w:numId="24" w16cid:durableId="1081946940">
    <w:abstractNumId w:val="2"/>
  </w:num>
  <w:num w:numId="25" w16cid:durableId="1306352883">
    <w:abstractNumId w:val="2"/>
  </w:num>
  <w:num w:numId="26" w16cid:durableId="619915509">
    <w:abstractNumId w:val="2"/>
  </w:num>
  <w:num w:numId="27" w16cid:durableId="1836803857">
    <w:abstractNumId w:val="2"/>
  </w:num>
  <w:num w:numId="28" w16cid:durableId="1296057124">
    <w:abstractNumId w:val="12"/>
  </w:num>
  <w:num w:numId="29" w16cid:durableId="1945067677">
    <w:abstractNumId w:val="8"/>
  </w:num>
  <w:num w:numId="30" w16cid:durableId="559829189">
    <w:abstractNumId w:val="3"/>
  </w:num>
  <w:num w:numId="31" w16cid:durableId="1322081332">
    <w:abstractNumId w:val="19"/>
  </w:num>
  <w:num w:numId="32" w16cid:durableId="1900432489">
    <w:abstractNumId w:val="20"/>
  </w:num>
  <w:num w:numId="33" w16cid:durableId="205339525">
    <w:abstractNumId w:val="2"/>
  </w:num>
  <w:num w:numId="34" w16cid:durableId="710614550">
    <w:abstractNumId w:val="17"/>
  </w:num>
  <w:num w:numId="35" w16cid:durableId="1905217975">
    <w:abstractNumId w:val="25"/>
  </w:num>
  <w:num w:numId="36" w16cid:durableId="658310088">
    <w:abstractNumId w:val="2"/>
  </w:num>
  <w:num w:numId="37" w16cid:durableId="1242371247">
    <w:abstractNumId w:val="22"/>
  </w:num>
  <w:num w:numId="38" w16cid:durableId="938103598">
    <w:abstractNumId w:val="2"/>
  </w:num>
  <w:num w:numId="39" w16cid:durableId="2123375503">
    <w:abstractNumId w:val="18"/>
  </w:num>
  <w:num w:numId="40" w16cid:durableId="1466921973">
    <w:abstractNumId w:val="9"/>
  </w:num>
  <w:num w:numId="41" w16cid:durableId="1331761720">
    <w:abstractNumId w:val="11"/>
  </w:num>
  <w:num w:numId="42" w16cid:durableId="1191796234">
    <w:abstractNumId w:val="21"/>
  </w:num>
  <w:num w:numId="43" w16cid:durableId="5998956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oNotTrackFormatting/>
  <w:defaultTabStop w:val="709"/>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86">
      <o:colormru v:ext="edit" colors="#004483,#005294"/>
    </o:shapedefaults>
    <o:shapelayout v:ext="edit">
      <o:idmap v:ext="edit" data="1"/>
    </o:shapelayout>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605"/>
    <w:rsid w:val="0000107A"/>
    <w:rsid w:val="000054C9"/>
    <w:rsid w:val="0000721B"/>
    <w:rsid w:val="0001051A"/>
    <w:rsid w:val="0001055E"/>
    <w:rsid w:val="00011CB6"/>
    <w:rsid w:val="00012D6A"/>
    <w:rsid w:val="00013EAB"/>
    <w:rsid w:val="00026FFE"/>
    <w:rsid w:val="00035AF3"/>
    <w:rsid w:val="00035F66"/>
    <w:rsid w:val="000416BC"/>
    <w:rsid w:val="00042EAA"/>
    <w:rsid w:val="000450EB"/>
    <w:rsid w:val="0005063E"/>
    <w:rsid w:val="00050AAF"/>
    <w:rsid w:val="00051F60"/>
    <w:rsid w:val="0005408C"/>
    <w:rsid w:val="0005497D"/>
    <w:rsid w:val="0005765C"/>
    <w:rsid w:val="00060EE5"/>
    <w:rsid w:val="00062619"/>
    <w:rsid w:val="00063DEB"/>
    <w:rsid w:val="000652A7"/>
    <w:rsid w:val="00066FAF"/>
    <w:rsid w:val="00070F3C"/>
    <w:rsid w:val="00071573"/>
    <w:rsid w:val="000716FE"/>
    <w:rsid w:val="0007306A"/>
    <w:rsid w:val="00073412"/>
    <w:rsid w:val="00074678"/>
    <w:rsid w:val="000818C1"/>
    <w:rsid w:val="00082AF0"/>
    <w:rsid w:val="000835B5"/>
    <w:rsid w:val="0009085A"/>
    <w:rsid w:val="000915D4"/>
    <w:rsid w:val="000A20C4"/>
    <w:rsid w:val="000A3A7D"/>
    <w:rsid w:val="000A5078"/>
    <w:rsid w:val="000B1496"/>
    <w:rsid w:val="000B18B5"/>
    <w:rsid w:val="000B2941"/>
    <w:rsid w:val="000B3C80"/>
    <w:rsid w:val="000B5E5D"/>
    <w:rsid w:val="000B7B51"/>
    <w:rsid w:val="000C0396"/>
    <w:rsid w:val="000C2707"/>
    <w:rsid w:val="000C2FB4"/>
    <w:rsid w:val="000C720B"/>
    <w:rsid w:val="000C7C31"/>
    <w:rsid w:val="000D0EF3"/>
    <w:rsid w:val="000D16E6"/>
    <w:rsid w:val="000D64B2"/>
    <w:rsid w:val="000E1DB2"/>
    <w:rsid w:val="000E2D07"/>
    <w:rsid w:val="000E34C4"/>
    <w:rsid w:val="000F1456"/>
    <w:rsid w:val="000F17BC"/>
    <w:rsid w:val="000F2924"/>
    <w:rsid w:val="000F5EEA"/>
    <w:rsid w:val="000F7468"/>
    <w:rsid w:val="00102227"/>
    <w:rsid w:val="001036B4"/>
    <w:rsid w:val="00112472"/>
    <w:rsid w:val="00115D77"/>
    <w:rsid w:val="001163D3"/>
    <w:rsid w:val="001167C7"/>
    <w:rsid w:val="001206F4"/>
    <w:rsid w:val="00121ED3"/>
    <w:rsid w:val="00124980"/>
    <w:rsid w:val="001259D1"/>
    <w:rsid w:val="0013727B"/>
    <w:rsid w:val="00140A21"/>
    <w:rsid w:val="00150478"/>
    <w:rsid w:val="001514EA"/>
    <w:rsid w:val="0015296C"/>
    <w:rsid w:val="00160BD2"/>
    <w:rsid w:val="00161303"/>
    <w:rsid w:val="0016418E"/>
    <w:rsid w:val="001646BF"/>
    <w:rsid w:val="00165F3F"/>
    <w:rsid w:val="00174644"/>
    <w:rsid w:val="00186EE6"/>
    <w:rsid w:val="001A5FD2"/>
    <w:rsid w:val="001A6DDB"/>
    <w:rsid w:val="001B44CE"/>
    <w:rsid w:val="001C2819"/>
    <w:rsid w:val="001C51D5"/>
    <w:rsid w:val="001E0B03"/>
    <w:rsid w:val="001E37C7"/>
    <w:rsid w:val="001E47F1"/>
    <w:rsid w:val="001E6A2A"/>
    <w:rsid w:val="001F217C"/>
    <w:rsid w:val="001F3E9B"/>
    <w:rsid w:val="001F5AB3"/>
    <w:rsid w:val="001F640C"/>
    <w:rsid w:val="001F6BCE"/>
    <w:rsid w:val="002001AA"/>
    <w:rsid w:val="00201417"/>
    <w:rsid w:val="00201EA2"/>
    <w:rsid w:val="00203CF8"/>
    <w:rsid w:val="00207055"/>
    <w:rsid w:val="00207CCA"/>
    <w:rsid w:val="00224142"/>
    <w:rsid w:val="00227A11"/>
    <w:rsid w:val="00232C0D"/>
    <w:rsid w:val="00232D3D"/>
    <w:rsid w:val="00241A6D"/>
    <w:rsid w:val="0024554D"/>
    <w:rsid w:val="00245D57"/>
    <w:rsid w:val="002476A5"/>
    <w:rsid w:val="0025138F"/>
    <w:rsid w:val="00255DEE"/>
    <w:rsid w:val="00256312"/>
    <w:rsid w:val="00260E89"/>
    <w:rsid w:val="0026602B"/>
    <w:rsid w:val="00266976"/>
    <w:rsid w:val="00266F23"/>
    <w:rsid w:val="00271AF6"/>
    <w:rsid w:val="00271D95"/>
    <w:rsid w:val="00277639"/>
    <w:rsid w:val="002810D9"/>
    <w:rsid w:val="00282377"/>
    <w:rsid w:val="00286B58"/>
    <w:rsid w:val="002877B9"/>
    <w:rsid w:val="0029582C"/>
    <w:rsid w:val="00297C6C"/>
    <w:rsid w:val="002A113D"/>
    <w:rsid w:val="002A4EA2"/>
    <w:rsid w:val="002B31A4"/>
    <w:rsid w:val="002B5604"/>
    <w:rsid w:val="002B649F"/>
    <w:rsid w:val="002C0E2A"/>
    <w:rsid w:val="002C46F9"/>
    <w:rsid w:val="002C4C64"/>
    <w:rsid w:val="002C4D0E"/>
    <w:rsid w:val="002C5676"/>
    <w:rsid w:val="002C614C"/>
    <w:rsid w:val="002D0E93"/>
    <w:rsid w:val="002D47A0"/>
    <w:rsid w:val="002D4EBA"/>
    <w:rsid w:val="002D642C"/>
    <w:rsid w:val="002E02F7"/>
    <w:rsid w:val="002E4F01"/>
    <w:rsid w:val="002E756F"/>
    <w:rsid w:val="002E798A"/>
    <w:rsid w:val="002F10AA"/>
    <w:rsid w:val="002F1EA5"/>
    <w:rsid w:val="002F314C"/>
    <w:rsid w:val="002F4114"/>
    <w:rsid w:val="002F5BD6"/>
    <w:rsid w:val="0030196E"/>
    <w:rsid w:val="00302F17"/>
    <w:rsid w:val="00303CCA"/>
    <w:rsid w:val="003053EE"/>
    <w:rsid w:val="00310415"/>
    <w:rsid w:val="00311365"/>
    <w:rsid w:val="0031726A"/>
    <w:rsid w:val="00317D86"/>
    <w:rsid w:val="00327009"/>
    <w:rsid w:val="0032774D"/>
    <w:rsid w:val="00327765"/>
    <w:rsid w:val="00327CE8"/>
    <w:rsid w:val="00337E5E"/>
    <w:rsid w:val="003410F0"/>
    <w:rsid w:val="00347AED"/>
    <w:rsid w:val="003520F4"/>
    <w:rsid w:val="00355838"/>
    <w:rsid w:val="003574CC"/>
    <w:rsid w:val="0036062A"/>
    <w:rsid w:val="00365ED1"/>
    <w:rsid w:val="00366E43"/>
    <w:rsid w:val="00372104"/>
    <w:rsid w:val="00372325"/>
    <w:rsid w:val="003827D4"/>
    <w:rsid w:val="00382F15"/>
    <w:rsid w:val="00385E08"/>
    <w:rsid w:val="00385EA0"/>
    <w:rsid w:val="003878E0"/>
    <w:rsid w:val="003909D9"/>
    <w:rsid w:val="00393AA9"/>
    <w:rsid w:val="00396340"/>
    <w:rsid w:val="0039685D"/>
    <w:rsid w:val="003A0820"/>
    <w:rsid w:val="003A65B9"/>
    <w:rsid w:val="003B19DA"/>
    <w:rsid w:val="003B592E"/>
    <w:rsid w:val="003B602F"/>
    <w:rsid w:val="003C27A0"/>
    <w:rsid w:val="003C2A66"/>
    <w:rsid w:val="003C43DA"/>
    <w:rsid w:val="003E20BB"/>
    <w:rsid w:val="003E31D2"/>
    <w:rsid w:val="003E3248"/>
    <w:rsid w:val="003E4950"/>
    <w:rsid w:val="003E5421"/>
    <w:rsid w:val="003F39AF"/>
    <w:rsid w:val="003F561F"/>
    <w:rsid w:val="003F6391"/>
    <w:rsid w:val="003F7CE2"/>
    <w:rsid w:val="00402F39"/>
    <w:rsid w:val="00404131"/>
    <w:rsid w:val="00404655"/>
    <w:rsid w:val="00406180"/>
    <w:rsid w:val="0040655C"/>
    <w:rsid w:val="00431139"/>
    <w:rsid w:val="004312D9"/>
    <w:rsid w:val="00431422"/>
    <w:rsid w:val="0043409D"/>
    <w:rsid w:val="004472C7"/>
    <w:rsid w:val="00450579"/>
    <w:rsid w:val="004507F3"/>
    <w:rsid w:val="0045086E"/>
    <w:rsid w:val="0045203A"/>
    <w:rsid w:val="004537FA"/>
    <w:rsid w:val="00453E3A"/>
    <w:rsid w:val="00475E94"/>
    <w:rsid w:val="0047734B"/>
    <w:rsid w:val="00477C61"/>
    <w:rsid w:val="00483C57"/>
    <w:rsid w:val="004901BA"/>
    <w:rsid w:val="00491450"/>
    <w:rsid w:val="004947FF"/>
    <w:rsid w:val="004951E4"/>
    <w:rsid w:val="004A3575"/>
    <w:rsid w:val="004A3F1E"/>
    <w:rsid w:val="004A79BC"/>
    <w:rsid w:val="004B2D9A"/>
    <w:rsid w:val="004B331F"/>
    <w:rsid w:val="004B71F5"/>
    <w:rsid w:val="004C335E"/>
    <w:rsid w:val="004C5695"/>
    <w:rsid w:val="004C72B3"/>
    <w:rsid w:val="004C7C0F"/>
    <w:rsid w:val="004C7E4C"/>
    <w:rsid w:val="004D03EA"/>
    <w:rsid w:val="004D24FB"/>
    <w:rsid w:val="004D2872"/>
    <w:rsid w:val="004D2A4F"/>
    <w:rsid w:val="004F12B4"/>
    <w:rsid w:val="004F486B"/>
    <w:rsid w:val="004F50F8"/>
    <w:rsid w:val="004F53FA"/>
    <w:rsid w:val="004F6D62"/>
    <w:rsid w:val="00504042"/>
    <w:rsid w:val="00504B2F"/>
    <w:rsid w:val="00515FA9"/>
    <w:rsid w:val="00516A90"/>
    <w:rsid w:val="00517DCC"/>
    <w:rsid w:val="00517E41"/>
    <w:rsid w:val="005205C3"/>
    <w:rsid w:val="00520CCC"/>
    <w:rsid w:val="00523E5C"/>
    <w:rsid w:val="0053304B"/>
    <w:rsid w:val="0053500C"/>
    <w:rsid w:val="00537528"/>
    <w:rsid w:val="00537D53"/>
    <w:rsid w:val="00541340"/>
    <w:rsid w:val="0054219D"/>
    <w:rsid w:val="00542B9C"/>
    <w:rsid w:val="00542F2D"/>
    <w:rsid w:val="00546787"/>
    <w:rsid w:val="00547C04"/>
    <w:rsid w:val="00550E98"/>
    <w:rsid w:val="005547D7"/>
    <w:rsid w:val="0056775F"/>
    <w:rsid w:val="005700FC"/>
    <w:rsid w:val="00576786"/>
    <w:rsid w:val="005767D4"/>
    <w:rsid w:val="00580438"/>
    <w:rsid w:val="00582C64"/>
    <w:rsid w:val="00583A14"/>
    <w:rsid w:val="005844A9"/>
    <w:rsid w:val="005855E3"/>
    <w:rsid w:val="00587D80"/>
    <w:rsid w:val="00591999"/>
    <w:rsid w:val="00592009"/>
    <w:rsid w:val="00592437"/>
    <w:rsid w:val="00592579"/>
    <w:rsid w:val="0059343F"/>
    <w:rsid w:val="00594043"/>
    <w:rsid w:val="00594CB2"/>
    <w:rsid w:val="00594EFF"/>
    <w:rsid w:val="0059732E"/>
    <w:rsid w:val="005A09DA"/>
    <w:rsid w:val="005A1A57"/>
    <w:rsid w:val="005A23DB"/>
    <w:rsid w:val="005B1C1A"/>
    <w:rsid w:val="005B6CDD"/>
    <w:rsid w:val="005B7496"/>
    <w:rsid w:val="005C0F76"/>
    <w:rsid w:val="005C2832"/>
    <w:rsid w:val="005C3A41"/>
    <w:rsid w:val="005C4611"/>
    <w:rsid w:val="005C51A6"/>
    <w:rsid w:val="005C5B8C"/>
    <w:rsid w:val="005C7801"/>
    <w:rsid w:val="005C7918"/>
    <w:rsid w:val="005E289A"/>
    <w:rsid w:val="005E5C86"/>
    <w:rsid w:val="005E63E9"/>
    <w:rsid w:val="005E7332"/>
    <w:rsid w:val="005F4852"/>
    <w:rsid w:val="005F7505"/>
    <w:rsid w:val="00607E1D"/>
    <w:rsid w:val="00611E1E"/>
    <w:rsid w:val="00612546"/>
    <w:rsid w:val="00612EF3"/>
    <w:rsid w:val="00613791"/>
    <w:rsid w:val="006147DF"/>
    <w:rsid w:val="00625008"/>
    <w:rsid w:val="00633C4E"/>
    <w:rsid w:val="00635980"/>
    <w:rsid w:val="0063666C"/>
    <w:rsid w:val="00636B36"/>
    <w:rsid w:val="006434C0"/>
    <w:rsid w:val="006441EA"/>
    <w:rsid w:val="00651741"/>
    <w:rsid w:val="00671101"/>
    <w:rsid w:val="00673C53"/>
    <w:rsid w:val="00682EBA"/>
    <w:rsid w:val="00684D0E"/>
    <w:rsid w:val="00691BC3"/>
    <w:rsid w:val="0069541E"/>
    <w:rsid w:val="00696B4C"/>
    <w:rsid w:val="006A00D8"/>
    <w:rsid w:val="006A11E6"/>
    <w:rsid w:val="006A42FE"/>
    <w:rsid w:val="006A44E1"/>
    <w:rsid w:val="006A6D08"/>
    <w:rsid w:val="006B1B8F"/>
    <w:rsid w:val="006B1BBE"/>
    <w:rsid w:val="006B69D7"/>
    <w:rsid w:val="006B73DE"/>
    <w:rsid w:val="006C0767"/>
    <w:rsid w:val="006C2B70"/>
    <w:rsid w:val="006D316F"/>
    <w:rsid w:val="006D4FBB"/>
    <w:rsid w:val="006D5851"/>
    <w:rsid w:val="006D5FB0"/>
    <w:rsid w:val="006E0C4C"/>
    <w:rsid w:val="006E244B"/>
    <w:rsid w:val="006E2F3B"/>
    <w:rsid w:val="006E3CD7"/>
    <w:rsid w:val="006E56DB"/>
    <w:rsid w:val="006F31BD"/>
    <w:rsid w:val="006F4772"/>
    <w:rsid w:val="006F72E2"/>
    <w:rsid w:val="007031F4"/>
    <w:rsid w:val="00703B12"/>
    <w:rsid w:val="00704448"/>
    <w:rsid w:val="00706A0A"/>
    <w:rsid w:val="00711412"/>
    <w:rsid w:val="0071274F"/>
    <w:rsid w:val="0072084D"/>
    <w:rsid w:val="007312A9"/>
    <w:rsid w:val="00731475"/>
    <w:rsid w:val="00732640"/>
    <w:rsid w:val="00733FCD"/>
    <w:rsid w:val="00737A55"/>
    <w:rsid w:val="00737BD2"/>
    <w:rsid w:val="007430B8"/>
    <w:rsid w:val="00743CD1"/>
    <w:rsid w:val="0074725B"/>
    <w:rsid w:val="00750039"/>
    <w:rsid w:val="00751A5B"/>
    <w:rsid w:val="00753607"/>
    <w:rsid w:val="00757591"/>
    <w:rsid w:val="007618A3"/>
    <w:rsid w:val="00767A3E"/>
    <w:rsid w:val="00767DCC"/>
    <w:rsid w:val="00771454"/>
    <w:rsid w:val="00771CC4"/>
    <w:rsid w:val="00773C8B"/>
    <w:rsid w:val="007756AF"/>
    <w:rsid w:val="0078435F"/>
    <w:rsid w:val="00784C83"/>
    <w:rsid w:val="007853E4"/>
    <w:rsid w:val="007870A0"/>
    <w:rsid w:val="00790DDA"/>
    <w:rsid w:val="007A2DFB"/>
    <w:rsid w:val="007A6F6D"/>
    <w:rsid w:val="007B63C0"/>
    <w:rsid w:val="007B6894"/>
    <w:rsid w:val="007C0606"/>
    <w:rsid w:val="007C146F"/>
    <w:rsid w:val="007C38AF"/>
    <w:rsid w:val="007D1228"/>
    <w:rsid w:val="007D18F5"/>
    <w:rsid w:val="007D51B0"/>
    <w:rsid w:val="007D655B"/>
    <w:rsid w:val="007D7329"/>
    <w:rsid w:val="007D75E9"/>
    <w:rsid w:val="007E038A"/>
    <w:rsid w:val="007E1AF0"/>
    <w:rsid w:val="007E377F"/>
    <w:rsid w:val="007E6ABD"/>
    <w:rsid w:val="007F038B"/>
    <w:rsid w:val="007F401C"/>
    <w:rsid w:val="008050AF"/>
    <w:rsid w:val="008050E0"/>
    <w:rsid w:val="00806465"/>
    <w:rsid w:val="00813631"/>
    <w:rsid w:val="00820359"/>
    <w:rsid w:val="00834B22"/>
    <w:rsid w:val="008350AE"/>
    <w:rsid w:val="008423C5"/>
    <w:rsid w:val="00842A5E"/>
    <w:rsid w:val="008439CB"/>
    <w:rsid w:val="0084437E"/>
    <w:rsid w:val="00845B6B"/>
    <w:rsid w:val="0084620F"/>
    <w:rsid w:val="0084639B"/>
    <w:rsid w:val="008464E7"/>
    <w:rsid w:val="008471FC"/>
    <w:rsid w:val="0084738C"/>
    <w:rsid w:val="00847E91"/>
    <w:rsid w:val="00852B05"/>
    <w:rsid w:val="008617AA"/>
    <w:rsid w:val="00865424"/>
    <w:rsid w:val="0087170B"/>
    <w:rsid w:val="00874AE7"/>
    <w:rsid w:val="008762E8"/>
    <w:rsid w:val="00876AF5"/>
    <w:rsid w:val="0088084D"/>
    <w:rsid w:val="00883256"/>
    <w:rsid w:val="00884A78"/>
    <w:rsid w:val="00884CD1"/>
    <w:rsid w:val="008879CC"/>
    <w:rsid w:val="008913B9"/>
    <w:rsid w:val="008952CF"/>
    <w:rsid w:val="008A348A"/>
    <w:rsid w:val="008A4B5B"/>
    <w:rsid w:val="008A731F"/>
    <w:rsid w:val="008B1653"/>
    <w:rsid w:val="008B4388"/>
    <w:rsid w:val="008C2403"/>
    <w:rsid w:val="008C4982"/>
    <w:rsid w:val="008C7477"/>
    <w:rsid w:val="008D0370"/>
    <w:rsid w:val="008D0485"/>
    <w:rsid w:val="008D20FA"/>
    <w:rsid w:val="008D6192"/>
    <w:rsid w:val="008E1073"/>
    <w:rsid w:val="008E3C1A"/>
    <w:rsid w:val="008E4281"/>
    <w:rsid w:val="008E4E6E"/>
    <w:rsid w:val="008E7730"/>
    <w:rsid w:val="008F195F"/>
    <w:rsid w:val="008F57DE"/>
    <w:rsid w:val="008F7393"/>
    <w:rsid w:val="00900B40"/>
    <w:rsid w:val="00901BFC"/>
    <w:rsid w:val="00902A87"/>
    <w:rsid w:val="00902C4E"/>
    <w:rsid w:val="00912E56"/>
    <w:rsid w:val="009201E5"/>
    <w:rsid w:val="00920E04"/>
    <w:rsid w:val="009226F8"/>
    <w:rsid w:val="0092499C"/>
    <w:rsid w:val="00925F68"/>
    <w:rsid w:val="00927C5E"/>
    <w:rsid w:val="00930A4A"/>
    <w:rsid w:val="009338AC"/>
    <w:rsid w:val="0093653B"/>
    <w:rsid w:val="0094170E"/>
    <w:rsid w:val="00941C5E"/>
    <w:rsid w:val="00942FD4"/>
    <w:rsid w:val="00947F96"/>
    <w:rsid w:val="00951B71"/>
    <w:rsid w:val="00953546"/>
    <w:rsid w:val="00960E89"/>
    <w:rsid w:val="00962E8F"/>
    <w:rsid w:val="0096501A"/>
    <w:rsid w:val="00965354"/>
    <w:rsid w:val="00965FDB"/>
    <w:rsid w:val="0097307D"/>
    <w:rsid w:val="00975F43"/>
    <w:rsid w:val="00981146"/>
    <w:rsid w:val="00984913"/>
    <w:rsid w:val="00986A45"/>
    <w:rsid w:val="00987DCC"/>
    <w:rsid w:val="00991328"/>
    <w:rsid w:val="009A05A0"/>
    <w:rsid w:val="009A0A8C"/>
    <w:rsid w:val="009A3E86"/>
    <w:rsid w:val="009B117E"/>
    <w:rsid w:val="009B2FAF"/>
    <w:rsid w:val="009B3CB4"/>
    <w:rsid w:val="009C1E1F"/>
    <w:rsid w:val="009C4279"/>
    <w:rsid w:val="009C5B44"/>
    <w:rsid w:val="009D79B0"/>
    <w:rsid w:val="009F2AD6"/>
    <w:rsid w:val="009F3A9A"/>
    <w:rsid w:val="00A00F5A"/>
    <w:rsid w:val="00A01E3A"/>
    <w:rsid w:val="00A02C4E"/>
    <w:rsid w:val="00A06A83"/>
    <w:rsid w:val="00A14D6F"/>
    <w:rsid w:val="00A16F87"/>
    <w:rsid w:val="00A17AD9"/>
    <w:rsid w:val="00A3080D"/>
    <w:rsid w:val="00A31D3D"/>
    <w:rsid w:val="00A32A42"/>
    <w:rsid w:val="00A349EC"/>
    <w:rsid w:val="00A35820"/>
    <w:rsid w:val="00A41987"/>
    <w:rsid w:val="00A41D54"/>
    <w:rsid w:val="00A42DF0"/>
    <w:rsid w:val="00A472CE"/>
    <w:rsid w:val="00A529EF"/>
    <w:rsid w:val="00A52C6A"/>
    <w:rsid w:val="00A625BB"/>
    <w:rsid w:val="00A6347B"/>
    <w:rsid w:val="00A63B11"/>
    <w:rsid w:val="00A64F4E"/>
    <w:rsid w:val="00A7264E"/>
    <w:rsid w:val="00A76C33"/>
    <w:rsid w:val="00A77BCB"/>
    <w:rsid w:val="00A80BC3"/>
    <w:rsid w:val="00A87A0A"/>
    <w:rsid w:val="00A87E77"/>
    <w:rsid w:val="00A92D9A"/>
    <w:rsid w:val="00A943DF"/>
    <w:rsid w:val="00AA2834"/>
    <w:rsid w:val="00AA40A3"/>
    <w:rsid w:val="00AA42C1"/>
    <w:rsid w:val="00AA5B12"/>
    <w:rsid w:val="00AB79D7"/>
    <w:rsid w:val="00AC2CA0"/>
    <w:rsid w:val="00AC3154"/>
    <w:rsid w:val="00AC4361"/>
    <w:rsid w:val="00AC69FC"/>
    <w:rsid w:val="00AD14C2"/>
    <w:rsid w:val="00AD208D"/>
    <w:rsid w:val="00AD23F6"/>
    <w:rsid w:val="00AD308B"/>
    <w:rsid w:val="00AE173E"/>
    <w:rsid w:val="00AE3317"/>
    <w:rsid w:val="00AE78ED"/>
    <w:rsid w:val="00AF2E09"/>
    <w:rsid w:val="00AF3394"/>
    <w:rsid w:val="00AF4098"/>
    <w:rsid w:val="00B01BF6"/>
    <w:rsid w:val="00B04455"/>
    <w:rsid w:val="00B04F0C"/>
    <w:rsid w:val="00B05F4F"/>
    <w:rsid w:val="00B07E75"/>
    <w:rsid w:val="00B2060D"/>
    <w:rsid w:val="00B24B1E"/>
    <w:rsid w:val="00B31A62"/>
    <w:rsid w:val="00B361EC"/>
    <w:rsid w:val="00B36966"/>
    <w:rsid w:val="00B409F3"/>
    <w:rsid w:val="00B42C2B"/>
    <w:rsid w:val="00B46080"/>
    <w:rsid w:val="00B51A91"/>
    <w:rsid w:val="00B5666B"/>
    <w:rsid w:val="00B651F3"/>
    <w:rsid w:val="00B6658E"/>
    <w:rsid w:val="00B70479"/>
    <w:rsid w:val="00B74D21"/>
    <w:rsid w:val="00B7589A"/>
    <w:rsid w:val="00B807E2"/>
    <w:rsid w:val="00B83C34"/>
    <w:rsid w:val="00B841C0"/>
    <w:rsid w:val="00B861A7"/>
    <w:rsid w:val="00B94196"/>
    <w:rsid w:val="00B97CE9"/>
    <w:rsid w:val="00B97E81"/>
    <w:rsid w:val="00BA6B84"/>
    <w:rsid w:val="00BB1706"/>
    <w:rsid w:val="00BB7AF6"/>
    <w:rsid w:val="00BC26F6"/>
    <w:rsid w:val="00BC3168"/>
    <w:rsid w:val="00BC4025"/>
    <w:rsid w:val="00BC58D7"/>
    <w:rsid w:val="00BC5920"/>
    <w:rsid w:val="00BD5E69"/>
    <w:rsid w:val="00BE1611"/>
    <w:rsid w:val="00BE1B30"/>
    <w:rsid w:val="00BE49E1"/>
    <w:rsid w:val="00BE7F25"/>
    <w:rsid w:val="00C03C2C"/>
    <w:rsid w:val="00C119F7"/>
    <w:rsid w:val="00C12998"/>
    <w:rsid w:val="00C21676"/>
    <w:rsid w:val="00C33F02"/>
    <w:rsid w:val="00C400D8"/>
    <w:rsid w:val="00C42147"/>
    <w:rsid w:val="00C4464D"/>
    <w:rsid w:val="00C462C1"/>
    <w:rsid w:val="00C476D2"/>
    <w:rsid w:val="00C53F80"/>
    <w:rsid w:val="00C67ED3"/>
    <w:rsid w:val="00C7298D"/>
    <w:rsid w:val="00C746EE"/>
    <w:rsid w:val="00C775FF"/>
    <w:rsid w:val="00C777BF"/>
    <w:rsid w:val="00C80F1A"/>
    <w:rsid w:val="00C81B4C"/>
    <w:rsid w:val="00C83387"/>
    <w:rsid w:val="00C83B93"/>
    <w:rsid w:val="00C86195"/>
    <w:rsid w:val="00C87F65"/>
    <w:rsid w:val="00C95123"/>
    <w:rsid w:val="00C97155"/>
    <w:rsid w:val="00CA1C47"/>
    <w:rsid w:val="00CA1EAE"/>
    <w:rsid w:val="00CA2383"/>
    <w:rsid w:val="00CA7BB3"/>
    <w:rsid w:val="00CB03F8"/>
    <w:rsid w:val="00CB17DF"/>
    <w:rsid w:val="00CB24E3"/>
    <w:rsid w:val="00CB370A"/>
    <w:rsid w:val="00CB5122"/>
    <w:rsid w:val="00CC1E83"/>
    <w:rsid w:val="00CC2F1C"/>
    <w:rsid w:val="00CC3086"/>
    <w:rsid w:val="00CD0801"/>
    <w:rsid w:val="00CD286A"/>
    <w:rsid w:val="00CD67BD"/>
    <w:rsid w:val="00CD758C"/>
    <w:rsid w:val="00CF0453"/>
    <w:rsid w:val="00CF5614"/>
    <w:rsid w:val="00D06E45"/>
    <w:rsid w:val="00D07445"/>
    <w:rsid w:val="00D1117F"/>
    <w:rsid w:val="00D12149"/>
    <w:rsid w:val="00D13359"/>
    <w:rsid w:val="00D13D8E"/>
    <w:rsid w:val="00D16CF4"/>
    <w:rsid w:val="00D20BE7"/>
    <w:rsid w:val="00D33B3F"/>
    <w:rsid w:val="00D404E8"/>
    <w:rsid w:val="00D443EF"/>
    <w:rsid w:val="00D4504B"/>
    <w:rsid w:val="00D45B51"/>
    <w:rsid w:val="00D46A47"/>
    <w:rsid w:val="00D504B3"/>
    <w:rsid w:val="00D5065B"/>
    <w:rsid w:val="00D53983"/>
    <w:rsid w:val="00D619D4"/>
    <w:rsid w:val="00D658EC"/>
    <w:rsid w:val="00D65E32"/>
    <w:rsid w:val="00D73D9C"/>
    <w:rsid w:val="00D77EE7"/>
    <w:rsid w:val="00D83141"/>
    <w:rsid w:val="00D859B5"/>
    <w:rsid w:val="00D86314"/>
    <w:rsid w:val="00D94970"/>
    <w:rsid w:val="00D949D3"/>
    <w:rsid w:val="00DA0651"/>
    <w:rsid w:val="00DA10D6"/>
    <w:rsid w:val="00DB1566"/>
    <w:rsid w:val="00DB52DF"/>
    <w:rsid w:val="00DB7A07"/>
    <w:rsid w:val="00DC137A"/>
    <w:rsid w:val="00DC39F1"/>
    <w:rsid w:val="00DD3A12"/>
    <w:rsid w:val="00DD49F2"/>
    <w:rsid w:val="00DD6B01"/>
    <w:rsid w:val="00DD6C38"/>
    <w:rsid w:val="00DD7A76"/>
    <w:rsid w:val="00DE3310"/>
    <w:rsid w:val="00DE5708"/>
    <w:rsid w:val="00DE6F30"/>
    <w:rsid w:val="00DF118A"/>
    <w:rsid w:val="00DF1C3C"/>
    <w:rsid w:val="00DF1D70"/>
    <w:rsid w:val="00DF45B9"/>
    <w:rsid w:val="00E01224"/>
    <w:rsid w:val="00E02081"/>
    <w:rsid w:val="00E028CC"/>
    <w:rsid w:val="00E03A6D"/>
    <w:rsid w:val="00E1339D"/>
    <w:rsid w:val="00E16767"/>
    <w:rsid w:val="00E178A9"/>
    <w:rsid w:val="00E24DAD"/>
    <w:rsid w:val="00E272B4"/>
    <w:rsid w:val="00E3415D"/>
    <w:rsid w:val="00E41C6D"/>
    <w:rsid w:val="00E52F54"/>
    <w:rsid w:val="00E563D4"/>
    <w:rsid w:val="00E60C06"/>
    <w:rsid w:val="00E62151"/>
    <w:rsid w:val="00E632FF"/>
    <w:rsid w:val="00E660CF"/>
    <w:rsid w:val="00E67034"/>
    <w:rsid w:val="00E679ED"/>
    <w:rsid w:val="00E67E1D"/>
    <w:rsid w:val="00E74150"/>
    <w:rsid w:val="00E77BCF"/>
    <w:rsid w:val="00E82145"/>
    <w:rsid w:val="00E84486"/>
    <w:rsid w:val="00E84D85"/>
    <w:rsid w:val="00E86B4A"/>
    <w:rsid w:val="00E90449"/>
    <w:rsid w:val="00E905D9"/>
    <w:rsid w:val="00E92E8C"/>
    <w:rsid w:val="00E97F1A"/>
    <w:rsid w:val="00E97FB8"/>
    <w:rsid w:val="00EA021E"/>
    <w:rsid w:val="00EA0668"/>
    <w:rsid w:val="00EA2EC7"/>
    <w:rsid w:val="00EA30B5"/>
    <w:rsid w:val="00EA6E25"/>
    <w:rsid w:val="00EA6FD7"/>
    <w:rsid w:val="00EB5CEA"/>
    <w:rsid w:val="00EB5DAE"/>
    <w:rsid w:val="00EB7AD5"/>
    <w:rsid w:val="00EB7D8D"/>
    <w:rsid w:val="00EC1138"/>
    <w:rsid w:val="00EC129A"/>
    <w:rsid w:val="00EC2A74"/>
    <w:rsid w:val="00EC363A"/>
    <w:rsid w:val="00EC5E7F"/>
    <w:rsid w:val="00ED0605"/>
    <w:rsid w:val="00ED1F82"/>
    <w:rsid w:val="00EE1842"/>
    <w:rsid w:val="00EE6638"/>
    <w:rsid w:val="00EF394D"/>
    <w:rsid w:val="00F00330"/>
    <w:rsid w:val="00F00FB9"/>
    <w:rsid w:val="00F0673E"/>
    <w:rsid w:val="00F1092F"/>
    <w:rsid w:val="00F11233"/>
    <w:rsid w:val="00F12D98"/>
    <w:rsid w:val="00F20D57"/>
    <w:rsid w:val="00F21149"/>
    <w:rsid w:val="00F2552A"/>
    <w:rsid w:val="00F2720F"/>
    <w:rsid w:val="00F341E0"/>
    <w:rsid w:val="00F379FF"/>
    <w:rsid w:val="00F40C95"/>
    <w:rsid w:val="00F47FA1"/>
    <w:rsid w:val="00F532FF"/>
    <w:rsid w:val="00F5445F"/>
    <w:rsid w:val="00F55F1B"/>
    <w:rsid w:val="00F560F2"/>
    <w:rsid w:val="00F568CC"/>
    <w:rsid w:val="00F75BC0"/>
    <w:rsid w:val="00F81F96"/>
    <w:rsid w:val="00F8244D"/>
    <w:rsid w:val="00F87ED9"/>
    <w:rsid w:val="00F94741"/>
    <w:rsid w:val="00F954D2"/>
    <w:rsid w:val="00FA0A9D"/>
    <w:rsid w:val="00FA2C63"/>
    <w:rsid w:val="00FA2D61"/>
    <w:rsid w:val="00FA7E12"/>
    <w:rsid w:val="00FB2BC0"/>
    <w:rsid w:val="00FB564B"/>
    <w:rsid w:val="00FB74CA"/>
    <w:rsid w:val="00FC05DD"/>
    <w:rsid w:val="00FC0891"/>
    <w:rsid w:val="00FC7787"/>
    <w:rsid w:val="00FD03BE"/>
    <w:rsid w:val="00FD045C"/>
    <w:rsid w:val="00FD7729"/>
    <w:rsid w:val="00FE1560"/>
    <w:rsid w:val="00FE30FF"/>
    <w:rsid w:val="00FF24D1"/>
    <w:rsid w:val="00FF5B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o:colormru v:ext="edit" colors="#004483,#005294"/>
    </o:shapedefaults>
    <o:shapelayout v:ext="edit">
      <o:idmap v:ext="edit" data="2"/>
    </o:shapelayout>
  </w:shapeDefaults>
  <w:doNotEmbedSmartTags/>
  <w:decimalSymbol w:val="."/>
  <w:listSeparator w:val=","/>
  <w14:docId w14:val="0B2BA912"/>
  <w15:chartTrackingRefBased/>
  <w15:docId w15:val="{AA0FFB50-CB03-4F94-B6E3-9E818BB66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7E1D"/>
    <w:rPr>
      <w:rFonts w:ascii="Arial" w:hAnsi="Arial"/>
    </w:rPr>
  </w:style>
  <w:style w:type="paragraph" w:styleId="Heading1">
    <w:name w:val="heading 1"/>
    <w:aliases w:val="H1,Titre1,Titre2,section:1,ANNEXE,Headline 1,Headline 11,Headline 12,Headline 13,Headline 14,Headline 15,Headline 16,Headline 17,Headline 18,Headline 19,Headline 110,Headline 111,Headline 121,Headline 131,Headline 141,Headline 151,Headline 161"/>
    <w:basedOn w:val="Normal"/>
    <w:next w:val="Normal"/>
    <w:link w:val="Heading1Char"/>
    <w:qFormat/>
    <w:rsid w:val="0036062A"/>
    <w:pPr>
      <w:keepNext/>
      <w:numPr>
        <w:numId w:val="1"/>
      </w:numPr>
      <w:pBdr>
        <w:bottom w:val="single" w:sz="4" w:space="1" w:color="auto"/>
      </w:pBdr>
      <w:spacing w:before="240" w:after="60"/>
      <w:jc w:val="both"/>
      <w:outlineLvl w:val="0"/>
    </w:pPr>
    <w:rPr>
      <w:b/>
      <w:bCs/>
      <w:caps/>
      <w:snapToGrid w:val="0"/>
      <w:color w:val="004780"/>
      <w:kern w:val="28"/>
      <w:sz w:val="28"/>
      <w:lang w:val="x-none" w:eastAsia="x-none"/>
    </w:rPr>
  </w:style>
  <w:style w:type="paragraph" w:styleId="Heading2">
    <w:name w:val="heading 2"/>
    <w:basedOn w:val="Normal"/>
    <w:next w:val="Normal"/>
    <w:link w:val="Heading2Char"/>
    <w:qFormat/>
    <w:rsid w:val="00901BFC"/>
    <w:pPr>
      <w:keepNext/>
      <w:numPr>
        <w:ilvl w:val="1"/>
        <w:numId w:val="1"/>
      </w:numPr>
      <w:spacing w:before="240" w:after="60"/>
      <w:outlineLvl w:val="1"/>
    </w:pPr>
    <w:rPr>
      <w:b/>
      <w:smallCaps/>
      <w:color w:val="004780"/>
      <w:sz w:val="22"/>
      <w:lang w:val="x-none" w:eastAsia="x-none"/>
    </w:rPr>
  </w:style>
  <w:style w:type="paragraph" w:styleId="Heading3">
    <w:name w:val="heading 3"/>
    <w:basedOn w:val="Normal"/>
    <w:next w:val="Normal"/>
    <w:link w:val="Heading3Char"/>
    <w:qFormat/>
    <w:rsid w:val="00124980"/>
    <w:pPr>
      <w:keepNext/>
      <w:numPr>
        <w:ilvl w:val="2"/>
        <w:numId w:val="1"/>
      </w:numPr>
      <w:spacing w:before="120" w:after="120"/>
      <w:jc w:val="both"/>
      <w:outlineLvl w:val="2"/>
    </w:pPr>
    <w:rPr>
      <w:smallCaps/>
      <w:color w:val="000080"/>
      <w:sz w:val="22"/>
      <w:u w:val="single"/>
      <w:lang w:val="x-none" w:eastAsia="x-none"/>
    </w:rPr>
  </w:style>
  <w:style w:type="paragraph" w:styleId="Heading4">
    <w:name w:val="heading 4"/>
    <w:aliases w:val="H4"/>
    <w:basedOn w:val="Normal"/>
    <w:next w:val="Normal"/>
    <w:link w:val="Heading4Char"/>
    <w:qFormat/>
    <w:rsid w:val="001C2819"/>
    <w:pPr>
      <w:keepNext/>
      <w:numPr>
        <w:ilvl w:val="3"/>
        <w:numId w:val="1"/>
      </w:numPr>
      <w:tabs>
        <w:tab w:val="clear" w:pos="864"/>
      </w:tabs>
      <w:spacing w:before="120" w:after="60"/>
      <w:ind w:left="1560" w:hanging="862"/>
      <w:jc w:val="both"/>
      <w:outlineLvl w:val="3"/>
    </w:pPr>
    <w:rPr>
      <w:b/>
      <w:color w:val="0070C0"/>
      <w:lang w:val="x-none" w:eastAsia="x-none"/>
    </w:rPr>
  </w:style>
  <w:style w:type="paragraph" w:styleId="Heading5">
    <w:name w:val="heading 5"/>
    <w:basedOn w:val="Normal"/>
    <w:next w:val="Normal"/>
    <w:qFormat/>
    <w:rsid w:val="00124980"/>
    <w:pPr>
      <w:keepNext/>
      <w:numPr>
        <w:ilvl w:val="4"/>
        <w:numId w:val="1"/>
      </w:numPr>
      <w:spacing w:before="120" w:after="240"/>
      <w:jc w:val="both"/>
      <w:outlineLvl w:val="4"/>
    </w:pPr>
    <w:rPr>
      <w:color w:val="000080"/>
      <w:sz w:val="22"/>
      <w:u w:val="single"/>
    </w:rPr>
  </w:style>
  <w:style w:type="paragraph" w:styleId="Heading6">
    <w:name w:val="heading 6"/>
    <w:basedOn w:val="Normal"/>
    <w:next w:val="Normal"/>
    <w:qFormat/>
    <w:rsid w:val="00124980"/>
    <w:pPr>
      <w:keepNext/>
      <w:numPr>
        <w:ilvl w:val="5"/>
        <w:numId w:val="1"/>
      </w:numPr>
      <w:jc w:val="both"/>
      <w:outlineLvl w:val="5"/>
    </w:pPr>
    <w:rPr>
      <w:b/>
      <w:color w:val="800000"/>
      <w:sz w:val="22"/>
    </w:rPr>
  </w:style>
  <w:style w:type="paragraph" w:styleId="Heading7">
    <w:name w:val="heading 7"/>
    <w:basedOn w:val="Normal"/>
    <w:next w:val="Normal"/>
    <w:qFormat/>
    <w:rsid w:val="00124980"/>
    <w:pPr>
      <w:numPr>
        <w:ilvl w:val="6"/>
        <w:numId w:val="1"/>
      </w:numPr>
      <w:spacing w:before="240" w:after="60"/>
      <w:jc w:val="both"/>
      <w:outlineLvl w:val="6"/>
    </w:pPr>
  </w:style>
  <w:style w:type="paragraph" w:styleId="Heading8">
    <w:name w:val="heading 8"/>
    <w:basedOn w:val="Normal"/>
    <w:next w:val="Normal"/>
    <w:qFormat/>
    <w:rsid w:val="00124980"/>
    <w:pPr>
      <w:numPr>
        <w:ilvl w:val="7"/>
        <w:numId w:val="1"/>
      </w:numPr>
      <w:spacing w:before="240" w:after="60"/>
      <w:jc w:val="both"/>
      <w:outlineLvl w:val="7"/>
    </w:pPr>
    <w:rPr>
      <w:i/>
    </w:rPr>
  </w:style>
  <w:style w:type="paragraph" w:styleId="Heading9">
    <w:name w:val="heading 9"/>
    <w:basedOn w:val="Normal"/>
    <w:next w:val="Normal"/>
    <w:qFormat/>
    <w:rsid w:val="00124980"/>
    <w:pPr>
      <w:numPr>
        <w:ilvl w:val="8"/>
        <w:numId w:val="1"/>
      </w:numPr>
      <w:spacing w:before="240" w:after="60"/>
      <w:jc w:val="both"/>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41F1"/>
    <w:pPr>
      <w:tabs>
        <w:tab w:val="center" w:pos="4536"/>
        <w:tab w:val="right" w:pos="9072"/>
      </w:tabs>
    </w:pPr>
  </w:style>
  <w:style w:type="paragraph" w:styleId="Footer">
    <w:name w:val="footer"/>
    <w:basedOn w:val="Normal"/>
    <w:semiHidden/>
    <w:rsid w:val="008341F1"/>
    <w:pPr>
      <w:tabs>
        <w:tab w:val="center" w:pos="4536"/>
        <w:tab w:val="right" w:pos="9072"/>
      </w:tabs>
    </w:pPr>
  </w:style>
  <w:style w:type="character" w:styleId="Hyperlink">
    <w:name w:val="Hyperlink"/>
    <w:uiPriority w:val="99"/>
    <w:rsid w:val="008341F1"/>
    <w:rPr>
      <w:color w:val="0000FF"/>
      <w:u w:val="single"/>
    </w:rPr>
  </w:style>
  <w:style w:type="character" w:styleId="FollowedHyperlink">
    <w:name w:val="FollowedHyperlink"/>
    <w:rsid w:val="005348EB"/>
    <w:rPr>
      <w:color w:val="800080"/>
      <w:u w:val="single"/>
    </w:rPr>
  </w:style>
  <w:style w:type="paragraph" w:customStyle="1" w:styleId="Styledeparagraphe1">
    <w:name w:val="Style de paragraphe 1"/>
    <w:basedOn w:val="Normal"/>
    <w:rsid w:val="00B545BF"/>
    <w:pPr>
      <w:autoSpaceDE w:val="0"/>
      <w:autoSpaceDN w:val="0"/>
      <w:adjustRightInd w:val="0"/>
      <w:spacing w:line="288" w:lineRule="auto"/>
      <w:textAlignment w:val="center"/>
    </w:pPr>
    <w:rPr>
      <w:rFonts w:ascii="Georgia" w:hAnsi="Georgia" w:cs="Georgia"/>
      <w:color w:val="000000"/>
      <w:szCs w:val="24"/>
    </w:rPr>
  </w:style>
  <w:style w:type="table" w:styleId="TableGrid">
    <w:name w:val="Table Grid"/>
    <w:basedOn w:val="TableNormal"/>
    <w:rsid w:val="007E4F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OCUMENT">
    <w:name w:val="TITRE DOCUMENT"/>
    <w:basedOn w:val="Normal"/>
    <w:rsid w:val="00504B2F"/>
    <w:pPr>
      <w:spacing w:before="240" w:after="120"/>
      <w:ind w:left="-709"/>
      <w:jc w:val="center"/>
    </w:pPr>
    <w:rPr>
      <w:b/>
      <w:bCs/>
      <w:smallCaps/>
      <w:color w:val="004780"/>
      <w:sz w:val="46"/>
    </w:rPr>
  </w:style>
  <w:style w:type="paragraph" w:styleId="TOC1">
    <w:name w:val="toc 1"/>
    <w:basedOn w:val="Normal"/>
    <w:next w:val="Normal"/>
    <w:autoRedefine/>
    <w:uiPriority w:val="39"/>
    <w:rsid w:val="008762E8"/>
    <w:pPr>
      <w:tabs>
        <w:tab w:val="left" w:pos="400"/>
        <w:tab w:val="right" w:pos="9060"/>
      </w:tabs>
      <w:spacing w:before="360"/>
    </w:pPr>
    <w:rPr>
      <w:rFonts w:cs="Arial"/>
      <w:b/>
      <w:bCs/>
      <w:caps/>
      <w:noProof/>
      <w:color w:val="004780"/>
      <w:sz w:val="24"/>
      <w:szCs w:val="24"/>
    </w:rPr>
  </w:style>
  <w:style w:type="paragraph" w:styleId="TOC2">
    <w:name w:val="toc 2"/>
    <w:basedOn w:val="Normal"/>
    <w:next w:val="Normal"/>
    <w:autoRedefine/>
    <w:uiPriority w:val="39"/>
    <w:rsid w:val="00AE3317"/>
    <w:pPr>
      <w:tabs>
        <w:tab w:val="left" w:pos="600"/>
        <w:tab w:val="right" w:pos="9060"/>
      </w:tabs>
      <w:spacing w:before="240"/>
    </w:pPr>
    <w:rPr>
      <w:rFonts w:cs="Arial"/>
      <w:b/>
      <w:bCs/>
      <w:noProof/>
      <w:color w:val="004780"/>
    </w:rPr>
  </w:style>
  <w:style w:type="paragraph" w:styleId="BalloonText">
    <w:name w:val="Balloon Text"/>
    <w:basedOn w:val="Normal"/>
    <w:semiHidden/>
    <w:rsid w:val="00124980"/>
    <w:rPr>
      <w:rFonts w:ascii="Tahoma" w:hAnsi="Tahoma" w:cs="Tahoma"/>
      <w:sz w:val="16"/>
      <w:szCs w:val="16"/>
    </w:rPr>
  </w:style>
  <w:style w:type="paragraph" w:customStyle="1" w:styleId="SOUSTITRE">
    <w:name w:val="SOUS TITRE"/>
    <w:basedOn w:val="TITREDOCUMENT"/>
    <w:rsid w:val="00161303"/>
    <w:pPr>
      <w:ind w:left="708"/>
      <w:jc w:val="left"/>
    </w:pPr>
    <w:rPr>
      <w:rFonts w:cs="Arial"/>
      <w:smallCaps w:val="0"/>
      <w:color w:val="00478A"/>
      <w:sz w:val="36"/>
      <w:szCs w:val="36"/>
    </w:rPr>
  </w:style>
  <w:style w:type="paragraph" w:styleId="List">
    <w:name w:val="List"/>
    <w:basedOn w:val="Normal"/>
    <w:rsid w:val="009A3E86"/>
    <w:pPr>
      <w:ind w:left="283" w:hanging="283"/>
    </w:pPr>
  </w:style>
  <w:style w:type="paragraph" w:customStyle="1" w:styleId="Paragraphe">
    <w:name w:val="Paragraphe"/>
    <w:basedOn w:val="Normal"/>
    <w:next w:val="Normal"/>
    <w:rsid w:val="009C5B44"/>
    <w:pPr>
      <w:spacing w:before="120" w:after="60"/>
      <w:jc w:val="both"/>
    </w:pPr>
    <w:rPr>
      <w:b/>
      <w:smallCaps/>
      <w:color w:val="008080"/>
      <w:sz w:val="22"/>
    </w:rPr>
  </w:style>
  <w:style w:type="paragraph" w:styleId="NormalWeb">
    <w:name w:val="Normal (Web)"/>
    <w:basedOn w:val="Normal"/>
    <w:uiPriority w:val="99"/>
    <w:rsid w:val="008A731F"/>
    <w:pPr>
      <w:spacing w:before="100" w:beforeAutospacing="1" w:after="100" w:afterAutospacing="1"/>
    </w:pPr>
    <w:rPr>
      <w:szCs w:val="24"/>
    </w:rPr>
  </w:style>
  <w:style w:type="paragraph" w:styleId="BodyText">
    <w:name w:val="Body Text"/>
    <w:basedOn w:val="Normal"/>
    <w:rsid w:val="00612EF3"/>
    <w:rPr>
      <w:i/>
    </w:rPr>
  </w:style>
  <w:style w:type="paragraph" w:customStyle="1" w:styleId="Puceplusniveau1">
    <w:name w:val="Puce plus niveau 1"/>
    <w:basedOn w:val="Normal"/>
    <w:rsid w:val="00612EF3"/>
    <w:pPr>
      <w:numPr>
        <w:numId w:val="2"/>
      </w:numPr>
    </w:pPr>
    <w:rPr>
      <w:rFonts w:ascii="Verdana" w:hAnsi="Verdana"/>
      <w:szCs w:val="22"/>
    </w:rPr>
  </w:style>
  <w:style w:type="paragraph" w:customStyle="1" w:styleId="Puceplusniveau2">
    <w:name w:val="Puce plus niveau 2"/>
    <w:basedOn w:val="Normal"/>
    <w:rsid w:val="00612EF3"/>
    <w:pPr>
      <w:numPr>
        <w:numId w:val="3"/>
      </w:numPr>
    </w:pPr>
    <w:rPr>
      <w:rFonts w:ascii="Verdana" w:hAnsi="Verdana"/>
      <w:szCs w:val="22"/>
    </w:rPr>
  </w:style>
  <w:style w:type="paragraph" w:customStyle="1" w:styleId="Puceplusniveau3">
    <w:name w:val="Puce plus niveau 3"/>
    <w:basedOn w:val="Normal"/>
    <w:autoRedefine/>
    <w:rsid w:val="00612EF3"/>
    <w:rPr>
      <w:rFonts w:ascii="Verdana" w:hAnsi="Verdana"/>
      <w:szCs w:val="22"/>
    </w:rPr>
  </w:style>
  <w:style w:type="paragraph" w:customStyle="1" w:styleId="Puceplusniveau4">
    <w:name w:val="Puce plus niveau 4"/>
    <w:basedOn w:val="Normal"/>
    <w:rsid w:val="00612EF3"/>
    <w:pPr>
      <w:numPr>
        <w:numId w:val="4"/>
      </w:numPr>
    </w:pPr>
    <w:rPr>
      <w:rFonts w:ascii="Verdana" w:hAnsi="Verdana"/>
      <w:szCs w:val="22"/>
    </w:rPr>
  </w:style>
  <w:style w:type="paragraph" w:customStyle="1" w:styleId="Puceplusniveau5">
    <w:name w:val="Puce plus niveau 5"/>
    <w:basedOn w:val="Puceplusniveau4"/>
    <w:rsid w:val="00612EF3"/>
    <w:pPr>
      <w:numPr>
        <w:numId w:val="0"/>
      </w:numPr>
    </w:pPr>
    <w:rPr>
      <w:snapToGrid w:val="0"/>
    </w:rPr>
  </w:style>
  <w:style w:type="paragraph" w:customStyle="1" w:styleId="Puceplusniveau6">
    <w:name w:val="Puce plus niveau 6"/>
    <w:basedOn w:val="Puceplusniveau5"/>
    <w:rsid w:val="00612EF3"/>
  </w:style>
  <w:style w:type="paragraph" w:styleId="CommentText">
    <w:name w:val="annotation text"/>
    <w:basedOn w:val="Normal"/>
    <w:link w:val="CommentTextChar"/>
    <w:uiPriority w:val="99"/>
    <w:rsid w:val="00612EF3"/>
    <w:rPr>
      <w:rFonts w:ascii="Verdana" w:hAnsi="Verdana"/>
    </w:rPr>
  </w:style>
  <w:style w:type="character" w:styleId="PageNumber">
    <w:name w:val="page number"/>
    <w:basedOn w:val="DefaultParagraphFont"/>
    <w:rsid w:val="00612EF3"/>
  </w:style>
  <w:style w:type="paragraph" w:customStyle="1" w:styleId="Style2">
    <w:name w:val="Style2"/>
    <w:basedOn w:val="Normal"/>
    <w:link w:val="Style2Car"/>
    <w:rsid w:val="000F17BC"/>
    <w:pPr>
      <w:jc w:val="both"/>
    </w:pPr>
    <w:rPr>
      <w:b/>
      <w:smallCaps/>
      <w:color w:val="000080"/>
      <w:sz w:val="22"/>
    </w:rPr>
  </w:style>
  <w:style w:type="paragraph" w:styleId="TOC3">
    <w:name w:val="toc 3"/>
    <w:basedOn w:val="Normal"/>
    <w:next w:val="Normal"/>
    <w:autoRedefine/>
    <w:uiPriority w:val="39"/>
    <w:rsid w:val="00AE3317"/>
    <w:pPr>
      <w:tabs>
        <w:tab w:val="left" w:pos="1000"/>
        <w:tab w:val="right" w:pos="9060"/>
      </w:tabs>
      <w:ind w:left="200"/>
    </w:pPr>
    <w:rPr>
      <w:rFonts w:cs="Arial"/>
      <w:noProof/>
      <w:color w:val="004780"/>
    </w:rPr>
  </w:style>
  <w:style w:type="paragraph" w:styleId="TOC4">
    <w:name w:val="toc 4"/>
    <w:basedOn w:val="Normal"/>
    <w:next w:val="Normal"/>
    <w:autoRedefine/>
    <w:semiHidden/>
    <w:rsid w:val="00C12998"/>
    <w:pPr>
      <w:ind w:left="400"/>
    </w:pPr>
    <w:rPr>
      <w:rFonts w:ascii="Times New Roman" w:hAnsi="Times New Roman"/>
    </w:rPr>
  </w:style>
  <w:style w:type="paragraph" w:styleId="TOC5">
    <w:name w:val="toc 5"/>
    <w:basedOn w:val="Normal"/>
    <w:next w:val="Normal"/>
    <w:autoRedefine/>
    <w:semiHidden/>
    <w:rsid w:val="00C12998"/>
    <w:pPr>
      <w:ind w:left="600"/>
    </w:pPr>
    <w:rPr>
      <w:rFonts w:ascii="Times New Roman" w:hAnsi="Times New Roman"/>
    </w:rPr>
  </w:style>
  <w:style w:type="paragraph" w:styleId="TOC6">
    <w:name w:val="toc 6"/>
    <w:basedOn w:val="Normal"/>
    <w:next w:val="Normal"/>
    <w:autoRedefine/>
    <w:semiHidden/>
    <w:rsid w:val="00C12998"/>
    <w:pPr>
      <w:ind w:left="800"/>
    </w:pPr>
    <w:rPr>
      <w:rFonts w:ascii="Times New Roman" w:hAnsi="Times New Roman"/>
    </w:rPr>
  </w:style>
  <w:style w:type="paragraph" w:styleId="TOC7">
    <w:name w:val="toc 7"/>
    <w:basedOn w:val="Normal"/>
    <w:next w:val="Normal"/>
    <w:autoRedefine/>
    <w:semiHidden/>
    <w:rsid w:val="00C12998"/>
    <w:pPr>
      <w:ind w:left="1000"/>
    </w:pPr>
    <w:rPr>
      <w:rFonts w:ascii="Times New Roman" w:hAnsi="Times New Roman"/>
    </w:rPr>
  </w:style>
  <w:style w:type="paragraph" w:styleId="TOC8">
    <w:name w:val="toc 8"/>
    <w:basedOn w:val="Normal"/>
    <w:next w:val="Normal"/>
    <w:autoRedefine/>
    <w:semiHidden/>
    <w:rsid w:val="00C12998"/>
    <w:pPr>
      <w:ind w:left="1200"/>
    </w:pPr>
    <w:rPr>
      <w:rFonts w:ascii="Times New Roman" w:hAnsi="Times New Roman"/>
    </w:rPr>
  </w:style>
  <w:style w:type="paragraph" w:styleId="TOC9">
    <w:name w:val="toc 9"/>
    <w:basedOn w:val="Normal"/>
    <w:next w:val="Normal"/>
    <w:autoRedefine/>
    <w:semiHidden/>
    <w:rsid w:val="00C12998"/>
    <w:pPr>
      <w:ind w:left="1400"/>
    </w:pPr>
    <w:rPr>
      <w:rFonts w:ascii="Times New Roman" w:hAnsi="Times New Roman"/>
    </w:rPr>
  </w:style>
  <w:style w:type="paragraph" w:customStyle="1" w:styleId="Titretableau">
    <w:name w:val="Titre tableau"/>
    <w:basedOn w:val="Normal"/>
    <w:rsid w:val="00504B2F"/>
    <w:pPr>
      <w:jc w:val="both"/>
    </w:pPr>
    <w:rPr>
      <w:b/>
      <w:color w:val="FFFFFF"/>
      <w:sz w:val="16"/>
      <w:szCs w:val="16"/>
    </w:rPr>
  </w:style>
  <w:style w:type="paragraph" w:customStyle="1" w:styleId="Textetableau">
    <w:name w:val="Texte tableau"/>
    <w:basedOn w:val="Normal"/>
    <w:rsid w:val="000F2924"/>
    <w:pPr>
      <w:spacing w:before="60" w:after="60"/>
      <w:jc w:val="both"/>
    </w:pPr>
    <w:rPr>
      <w:rFonts w:cs="Arial"/>
      <w:sz w:val="14"/>
      <w:szCs w:val="14"/>
    </w:rPr>
  </w:style>
  <w:style w:type="character" w:customStyle="1" w:styleId="Heading1Char">
    <w:name w:val="Heading 1 Char"/>
    <w:aliases w:val="H1 Char,Titre1 Char,Titre2 Char,section:1 Char,ANNEXE Char,Headline 1 Char,Headline 11 Char,Headline 12 Char,Headline 13 Char,Headline 14 Char,Headline 15 Char,Headline 16 Char,Headline 17 Char,Headline 18 Char,Headline 19 Char"/>
    <w:link w:val="Heading1"/>
    <w:locked/>
    <w:rsid w:val="00EA6E25"/>
    <w:rPr>
      <w:rFonts w:ascii="Arial" w:hAnsi="Arial" w:cs="Arial"/>
      <w:b/>
      <w:bCs/>
      <w:caps/>
      <w:snapToGrid w:val="0"/>
      <w:color w:val="004780"/>
      <w:kern w:val="28"/>
      <w:sz w:val="28"/>
    </w:rPr>
  </w:style>
  <w:style w:type="character" w:customStyle="1" w:styleId="Heading2Char">
    <w:name w:val="Heading 2 Char"/>
    <w:link w:val="Heading2"/>
    <w:locked/>
    <w:rsid w:val="00901BFC"/>
    <w:rPr>
      <w:rFonts w:ascii="Arial" w:hAnsi="Arial"/>
      <w:b/>
      <w:smallCaps/>
      <w:color w:val="004780"/>
      <w:sz w:val="22"/>
    </w:rPr>
  </w:style>
  <w:style w:type="character" w:customStyle="1" w:styleId="Heading3Char">
    <w:name w:val="Heading 3 Char"/>
    <w:link w:val="Heading3"/>
    <w:locked/>
    <w:rsid w:val="00EA6E25"/>
    <w:rPr>
      <w:rFonts w:ascii="Arial" w:hAnsi="Arial"/>
      <w:smallCaps/>
      <w:color w:val="000080"/>
      <w:sz w:val="22"/>
      <w:u w:val="single"/>
    </w:rPr>
  </w:style>
  <w:style w:type="paragraph" w:customStyle="1" w:styleId="Tableau">
    <w:name w:val="Tableau"/>
    <w:basedOn w:val="Caption"/>
    <w:rsid w:val="00EA6E25"/>
    <w:pPr>
      <w:suppressLineNumbers/>
      <w:suppressAutoHyphens/>
      <w:spacing w:before="120" w:after="120"/>
      <w:jc w:val="both"/>
    </w:pPr>
    <w:rPr>
      <w:rFonts w:ascii="Tahoma" w:hAnsi="Tahoma"/>
      <w:b w:val="0"/>
      <w:bCs w:val="0"/>
      <w:i/>
    </w:rPr>
  </w:style>
  <w:style w:type="paragraph" w:styleId="Caption">
    <w:name w:val="caption"/>
    <w:basedOn w:val="Normal"/>
    <w:next w:val="Normal"/>
    <w:qFormat/>
    <w:rsid w:val="00EA6E25"/>
    <w:rPr>
      <w:b/>
      <w:bCs/>
    </w:rPr>
  </w:style>
  <w:style w:type="paragraph" w:customStyle="1" w:styleId="Projet">
    <w:name w:val="Projet"/>
    <w:basedOn w:val="Normal"/>
    <w:rsid w:val="00883256"/>
    <w:pPr>
      <w:spacing w:after="200" w:line="276" w:lineRule="auto"/>
      <w:ind w:left="57" w:right="57"/>
    </w:pPr>
    <w:rPr>
      <w:rFonts w:ascii="Calibri" w:eastAsia="Calibri" w:hAnsi="Calibri"/>
      <w:b/>
      <w:sz w:val="56"/>
      <w:szCs w:val="22"/>
      <w:lang w:eastAsia="en-US"/>
    </w:rPr>
  </w:style>
  <w:style w:type="character" w:customStyle="1" w:styleId="Style2Car">
    <w:name w:val="Style2 Car"/>
    <w:link w:val="Style2"/>
    <w:rsid w:val="00883256"/>
    <w:rPr>
      <w:rFonts w:ascii="Arial" w:hAnsi="Arial"/>
      <w:b/>
      <w:smallCaps/>
      <w:color w:val="000080"/>
      <w:sz w:val="22"/>
      <w:lang w:val="fr-FR" w:eastAsia="fr-FR" w:bidi="ar-SA"/>
    </w:rPr>
  </w:style>
  <w:style w:type="paragraph" w:customStyle="1" w:styleId="REGLE">
    <w:name w:val="REGLE"/>
    <w:basedOn w:val="Normal"/>
    <w:rsid w:val="00ED0605"/>
    <w:pPr>
      <w:shd w:val="pct10" w:color="auto" w:fill="auto"/>
      <w:spacing w:before="120"/>
    </w:pPr>
    <w:rPr>
      <w:b/>
    </w:rPr>
  </w:style>
  <w:style w:type="paragraph" w:customStyle="1" w:styleId="Style1">
    <w:name w:val="Style1"/>
    <w:basedOn w:val="Normal"/>
    <w:rsid w:val="00ED0605"/>
    <w:pPr>
      <w:shd w:val="pct15" w:color="000000" w:fill="FFFFFF"/>
      <w:spacing w:before="240" w:after="240"/>
      <w:jc w:val="right"/>
    </w:pPr>
    <w:rPr>
      <w:b/>
      <w:caps/>
      <w:color w:val="000080"/>
    </w:rPr>
  </w:style>
  <w:style w:type="character" w:styleId="CommentReference">
    <w:name w:val="annotation reference"/>
    <w:semiHidden/>
    <w:rsid w:val="00ED0605"/>
    <w:rPr>
      <w:sz w:val="16"/>
      <w:szCs w:val="16"/>
    </w:rPr>
  </w:style>
  <w:style w:type="paragraph" w:styleId="ListBullet">
    <w:name w:val="List Bullet"/>
    <w:basedOn w:val="Normal"/>
    <w:rsid w:val="00B5666B"/>
    <w:pPr>
      <w:numPr>
        <w:numId w:val="5"/>
      </w:numPr>
    </w:pPr>
  </w:style>
  <w:style w:type="paragraph" w:styleId="CommentSubject">
    <w:name w:val="annotation subject"/>
    <w:basedOn w:val="CommentText"/>
    <w:next w:val="CommentText"/>
    <w:semiHidden/>
    <w:rsid w:val="00C83B93"/>
    <w:rPr>
      <w:rFonts w:ascii="Arial" w:hAnsi="Arial"/>
      <w:b/>
      <w:bCs/>
    </w:rPr>
  </w:style>
  <w:style w:type="paragraph" w:styleId="FootnoteText">
    <w:name w:val="footnote text"/>
    <w:basedOn w:val="Normal"/>
    <w:semiHidden/>
    <w:rsid w:val="0005765C"/>
  </w:style>
  <w:style w:type="character" w:styleId="FootnoteReference">
    <w:name w:val="footnote reference"/>
    <w:semiHidden/>
    <w:rsid w:val="0005765C"/>
    <w:rPr>
      <w:vertAlign w:val="superscript"/>
    </w:rPr>
  </w:style>
  <w:style w:type="character" w:styleId="Emphasis">
    <w:name w:val="Emphasis"/>
    <w:uiPriority w:val="20"/>
    <w:qFormat/>
    <w:rsid w:val="00F00FB9"/>
    <w:rPr>
      <w:i/>
      <w:iCs/>
    </w:rPr>
  </w:style>
  <w:style w:type="character" w:customStyle="1" w:styleId="Heading4Char">
    <w:name w:val="Heading 4 Char"/>
    <w:aliases w:val="H4 Char"/>
    <w:link w:val="Heading4"/>
    <w:rsid w:val="00B05F4F"/>
    <w:rPr>
      <w:rFonts w:ascii="Arial" w:hAnsi="Arial"/>
      <w:b/>
      <w:color w:val="0070C0"/>
    </w:rPr>
  </w:style>
  <w:style w:type="paragraph" w:customStyle="1" w:styleId="puces">
    <w:name w:val="puces"/>
    <w:basedOn w:val="Normal"/>
    <w:rsid w:val="00396340"/>
    <w:pPr>
      <w:numPr>
        <w:numId w:val="14"/>
      </w:numPr>
      <w:spacing w:after="200" w:line="276" w:lineRule="auto"/>
    </w:pPr>
    <w:rPr>
      <w:rFonts w:ascii="Calibri" w:eastAsia="Calibri" w:hAnsi="Calibri"/>
      <w:sz w:val="22"/>
      <w:szCs w:val="22"/>
      <w:lang w:eastAsia="en-US"/>
    </w:rPr>
  </w:style>
  <w:style w:type="paragraph" w:styleId="ListParagraph">
    <w:name w:val="List Paragraph"/>
    <w:basedOn w:val="Normal"/>
    <w:uiPriority w:val="34"/>
    <w:qFormat/>
    <w:rsid w:val="00396340"/>
    <w:pPr>
      <w:spacing w:after="200" w:line="276" w:lineRule="auto"/>
      <w:ind w:left="720"/>
      <w:contextualSpacing/>
    </w:pPr>
    <w:rPr>
      <w:rFonts w:ascii="Calibri" w:eastAsia="Calibri" w:hAnsi="Calibri"/>
      <w:sz w:val="22"/>
      <w:szCs w:val="22"/>
      <w:lang w:eastAsia="en-US"/>
    </w:rPr>
  </w:style>
  <w:style w:type="character" w:customStyle="1" w:styleId="CommentTextChar">
    <w:name w:val="Comment Text Char"/>
    <w:link w:val="CommentText"/>
    <w:uiPriority w:val="99"/>
    <w:rsid w:val="0045203A"/>
    <w:rPr>
      <w:rFonts w:ascii="Verdana" w:hAnsi="Verdana"/>
    </w:rPr>
  </w:style>
  <w:style w:type="character" w:styleId="Strong">
    <w:name w:val="Strong"/>
    <w:uiPriority w:val="22"/>
    <w:qFormat/>
    <w:rsid w:val="003B592E"/>
    <w:rPr>
      <w:b/>
      <w:bCs/>
      <w:color w:val="000000"/>
    </w:rPr>
  </w:style>
  <w:style w:type="character" w:styleId="UnresolvedMention">
    <w:name w:val="Unresolved Mention"/>
    <w:uiPriority w:val="99"/>
    <w:semiHidden/>
    <w:unhideWhenUsed/>
    <w:rsid w:val="003B592E"/>
    <w:rPr>
      <w:color w:val="605E5C"/>
      <w:shd w:val="clear" w:color="auto" w:fill="E1DFDD"/>
    </w:rPr>
  </w:style>
  <w:style w:type="character" w:customStyle="1" w:styleId="ng-star-inserted">
    <w:name w:val="ng-star-inserted"/>
    <w:basedOn w:val="DefaultParagraphFont"/>
    <w:rsid w:val="00D83141"/>
  </w:style>
  <w:style w:type="character" w:customStyle="1" w:styleId="ng-star-inserted1">
    <w:name w:val="ng-star-inserted1"/>
    <w:basedOn w:val="DefaultParagraphFont"/>
    <w:rsid w:val="005205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51726">
      <w:bodyDiv w:val="1"/>
      <w:marLeft w:val="0"/>
      <w:marRight w:val="0"/>
      <w:marTop w:val="0"/>
      <w:marBottom w:val="0"/>
      <w:divBdr>
        <w:top w:val="none" w:sz="0" w:space="0" w:color="auto"/>
        <w:left w:val="none" w:sz="0" w:space="0" w:color="auto"/>
        <w:bottom w:val="none" w:sz="0" w:space="0" w:color="auto"/>
        <w:right w:val="none" w:sz="0" w:space="0" w:color="auto"/>
      </w:divBdr>
    </w:div>
    <w:div w:id="94176392">
      <w:bodyDiv w:val="1"/>
      <w:marLeft w:val="0"/>
      <w:marRight w:val="0"/>
      <w:marTop w:val="0"/>
      <w:marBottom w:val="0"/>
      <w:divBdr>
        <w:top w:val="none" w:sz="0" w:space="0" w:color="auto"/>
        <w:left w:val="none" w:sz="0" w:space="0" w:color="auto"/>
        <w:bottom w:val="none" w:sz="0" w:space="0" w:color="auto"/>
        <w:right w:val="none" w:sz="0" w:space="0" w:color="auto"/>
      </w:divBdr>
    </w:div>
    <w:div w:id="555507042">
      <w:bodyDiv w:val="1"/>
      <w:marLeft w:val="0"/>
      <w:marRight w:val="0"/>
      <w:marTop w:val="0"/>
      <w:marBottom w:val="0"/>
      <w:divBdr>
        <w:top w:val="none" w:sz="0" w:space="0" w:color="auto"/>
        <w:left w:val="none" w:sz="0" w:space="0" w:color="auto"/>
        <w:bottom w:val="none" w:sz="0" w:space="0" w:color="auto"/>
        <w:right w:val="none" w:sz="0" w:space="0" w:color="auto"/>
      </w:divBdr>
    </w:div>
    <w:div w:id="951715185">
      <w:bodyDiv w:val="1"/>
      <w:marLeft w:val="0"/>
      <w:marRight w:val="0"/>
      <w:marTop w:val="0"/>
      <w:marBottom w:val="0"/>
      <w:divBdr>
        <w:top w:val="none" w:sz="0" w:space="0" w:color="auto"/>
        <w:left w:val="none" w:sz="0" w:space="0" w:color="auto"/>
        <w:bottom w:val="none" w:sz="0" w:space="0" w:color="auto"/>
        <w:right w:val="none" w:sz="0" w:space="0" w:color="auto"/>
      </w:divBdr>
    </w:div>
    <w:div w:id="159797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cos@acoss.fr" TargetMode="Externa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informatiqueetlibertes.acoss@acoss.f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R73701361\Application%20Data\Microsoft\Mod&#232;les\MOA%20SSI%20-%20IAH%20Modele%20de%20document%2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C2E909FBDF8E1C479DFEE3C5C2B9EC89" ma:contentTypeVersion="16" ma:contentTypeDescription="Crée un document." ma:contentTypeScope="" ma:versionID="db8f9698e9d360323ccbc13259838461">
  <xsd:schema xmlns:xsd="http://www.w3.org/2001/XMLSchema" xmlns:xs="http://www.w3.org/2001/XMLSchema" xmlns:p="http://schemas.microsoft.com/office/2006/metadata/properties" xmlns:ns2="8cb1eac8-13cf-4943-8d8b-2a498ba85204" xmlns:ns3="938a9efb-1e11-400a-86a2-8574c908400d" targetNamespace="http://schemas.microsoft.com/office/2006/metadata/properties" ma:root="true" ma:fieldsID="4e82a94ec1a3d30416bf2d5b15159aa5" ns2:_="" ns3:_="">
    <xsd:import namespace="8cb1eac8-13cf-4943-8d8b-2a498ba85204"/>
    <xsd:import namespace="938a9efb-1e11-400a-86a2-8574c908400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_dlc_DocId" minOccurs="0"/>
                <xsd:element ref="ns3:_dlc_DocIdUrl" minOccurs="0"/>
                <xsd:element ref="ns3: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1eac8-13cf-4943-8d8b-2a498ba85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8a9efb-1e11-400a-86a2-8574c908400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_dlc_DocId" ma:index="19" nillable="true" ma:displayName="Valeur d’ID de document" ma:description="Valeur de l’ID de document affecté à cet élément." ma:indexed="true" ma:internalName="_dlc_DocId" ma:readOnly="true">
      <xsd:simpleType>
        <xsd:restriction base="dms:Text"/>
      </xsd:simpleType>
    </xsd:element>
    <xsd:element name="_dlc_DocIdUrl" ma:index="20"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TaxCatchAll" ma:index="24" nillable="true" ma:displayName="Taxonomy Catch All Column" ma:hidden="true" ma:list="{9aa51946-e787-43d3-a8be-35cf800c586d}" ma:internalName="TaxCatchAll" ma:showField="CatchAllData" ma:web="938a9efb-1e11-400a-86a2-8574c90840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8cb1eac8-13cf-4943-8d8b-2a498ba85204">
      <Terms xmlns="http://schemas.microsoft.com/office/infopath/2007/PartnerControls"/>
    </lcf76f155ced4ddcb4097134ff3c332f>
    <TaxCatchAll xmlns="938a9efb-1e11-400a-86a2-8574c908400d" xsi:nil="true"/>
    <_dlc_DocId xmlns="938a9efb-1e11-400a-86a2-8574c908400d">W4JD7324VQMY-1672949244-22511</_dlc_DocId>
    <_dlc_DocIdUrl xmlns="938a9efb-1e11-400a-86a2-8574c908400d">
      <Url>https://recouv.sharepoint.com/sites/DSI-SousDirectionduPilotageEquipe/_layouts/15/DocIdRedir.aspx?ID=W4JD7324VQMY-1672949244-22511</Url>
      <Description>W4JD7324VQMY-1672949244-22511</Description>
    </_dlc_DocIdUrl>
  </documentManagement>
</p:properties>
</file>

<file path=customXml/itemProps1.xml><?xml version="1.0" encoding="utf-8"?>
<ds:datastoreItem xmlns:ds="http://schemas.openxmlformats.org/officeDocument/2006/customXml" ds:itemID="{E4C15626-0BC2-4DA1-B8A4-820120457FB9}">
  <ds:schemaRefs>
    <ds:schemaRef ds:uri="http://schemas.microsoft.com/sharepoint/events"/>
  </ds:schemaRefs>
</ds:datastoreItem>
</file>

<file path=customXml/itemProps2.xml><?xml version="1.0" encoding="utf-8"?>
<ds:datastoreItem xmlns:ds="http://schemas.openxmlformats.org/officeDocument/2006/customXml" ds:itemID="{0C13E35D-9FC1-4D6A-8885-D4F86E745B66}">
  <ds:schemaRefs>
    <ds:schemaRef ds:uri="http://schemas.microsoft.com/sharepoint/v3/contenttype/forms"/>
  </ds:schemaRefs>
</ds:datastoreItem>
</file>

<file path=customXml/itemProps3.xml><?xml version="1.0" encoding="utf-8"?>
<ds:datastoreItem xmlns:ds="http://schemas.openxmlformats.org/officeDocument/2006/customXml" ds:itemID="{BEC9CE5E-1F82-4AB9-9631-3930B63C507F}">
  <ds:schemaRefs>
    <ds:schemaRef ds:uri="http://schemas.openxmlformats.org/officeDocument/2006/bibliography"/>
  </ds:schemaRefs>
</ds:datastoreItem>
</file>

<file path=customXml/itemProps4.xml><?xml version="1.0" encoding="utf-8"?>
<ds:datastoreItem xmlns:ds="http://schemas.openxmlformats.org/officeDocument/2006/customXml" ds:itemID="{E81EDF62-ADC1-4B51-A9B0-89444396D4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b1eac8-13cf-4943-8d8b-2a498ba85204"/>
    <ds:schemaRef ds:uri="938a9efb-1e11-400a-86a2-8574c90840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4039AF3-D8E0-472D-816E-45B8A643EE93}">
  <ds:schemaRefs>
    <ds:schemaRef ds:uri="http://schemas.microsoft.com/office/2006/metadata/properties"/>
    <ds:schemaRef ds:uri="http://schemas.microsoft.com/office/infopath/2007/PartnerControls"/>
    <ds:schemaRef ds:uri="8cb1eac8-13cf-4943-8d8b-2a498ba85204"/>
    <ds:schemaRef ds:uri="938a9efb-1e11-400a-86a2-8574c908400d"/>
  </ds:schemaRefs>
</ds:datastoreItem>
</file>

<file path=docProps/app.xml><?xml version="1.0" encoding="utf-8"?>
<Properties xmlns="http://schemas.openxmlformats.org/officeDocument/2006/extended-properties" xmlns:vt="http://schemas.openxmlformats.org/officeDocument/2006/docPropsVTypes">
  <Template>MOA SSI - IAH Modele de document .dot</Template>
  <TotalTime>104</TotalTime>
  <Pages>1</Pages>
  <Words>3894</Words>
  <Characters>22201</Characters>
  <Application>Microsoft Office Word</Application>
  <DocSecurity>4</DocSecurity>
  <Lines>185</Lines>
  <Paragraphs>52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APPEL D'OFFRE - EXIGENCES DE SECURITE</vt:lpstr>
      <vt:lpstr>APPEL D'OFFRE - EXIGENCES DE SECURITE</vt:lpstr>
    </vt:vector>
  </TitlesOfParts>
  <Company>CETPDT</Company>
  <LinksUpToDate>false</LinksUpToDate>
  <CharactersWithSpaces>26043</CharactersWithSpaces>
  <SharedDoc>false</SharedDoc>
  <HLinks>
    <vt:vector size="114" baseType="variant">
      <vt:variant>
        <vt:i4>2883679</vt:i4>
      </vt:variant>
      <vt:variant>
        <vt:i4>111</vt:i4>
      </vt:variant>
      <vt:variant>
        <vt:i4>0</vt:i4>
      </vt:variant>
      <vt:variant>
        <vt:i4>5</vt:i4>
      </vt:variant>
      <vt:variant>
        <vt:lpwstr>mailto:informatiqueetlibertes.acoss@acoss.fr</vt:lpwstr>
      </vt:variant>
      <vt:variant>
        <vt:lpwstr/>
      </vt:variant>
      <vt:variant>
        <vt:i4>6881371</vt:i4>
      </vt:variant>
      <vt:variant>
        <vt:i4>108</vt:i4>
      </vt:variant>
      <vt:variant>
        <vt:i4>0</vt:i4>
      </vt:variant>
      <vt:variant>
        <vt:i4>5</vt:i4>
      </vt:variant>
      <vt:variant>
        <vt:lpwstr>mailto:cos@acoss.fr</vt:lpwstr>
      </vt:variant>
      <vt:variant>
        <vt:lpwstr/>
      </vt:variant>
      <vt:variant>
        <vt:i4>1572923</vt:i4>
      </vt:variant>
      <vt:variant>
        <vt:i4>101</vt:i4>
      </vt:variant>
      <vt:variant>
        <vt:i4>0</vt:i4>
      </vt:variant>
      <vt:variant>
        <vt:i4>5</vt:i4>
      </vt:variant>
      <vt:variant>
        <vt:lpwstr/>
      </vt:variant>
      <vt:variant>
        <vt:lpwstr>_Toc188256732</vt:lpwstr>
      </vt:variant>
      <vt:variant>
        <vt:i4>1572923</vt:i4>
      </vt:variant>
      <vt:variant>
        <vt:i4>95</vt:i4>
      </vt:variant>
      <vt:variant>
        <vt:i4>0</vt:i4>
      </vt:variant>
      <vt:variant>
        <vt:i4>5</vt:i4>
      </vt:variant>
      <vt:variant>
        <vt:lpwstr/>
      </vt:variant>
      <vt:variant>
        <vt:lpwstr>_Toc188256731</vt:lpwstr>
      </vt:variant>
      <vt:variant>
        <vt:i4>1572923</vt:i4>
      </vt:variant>
      <vt:variant>
        <vt:i4>89</vt:i4>
      </vt:variant>
      <vt:variant>
        <vt:i4>0</vt:i4>
      </vt:variant>
      <vt:variant>
        <vt:i4>5</vt:i4>
      </vt:variant>
      <vt:variant>
        <vt:lpwstr/>
      </vt:variant>
      <vt:variant>
        <vt:lpwstr>_Toc188256730</vt:lpwstr>
      </vt:variant>
      <vt:variant>
        <vt:i4>1638459</vt:i4>
      </vt:variant>
      <vt:variant>
        <vt:i4>83</vt:i4>
      </vt:variant>
      <vt:variant>
        <vt:i4>0</vt:i4>
      </vt:variant>
      <vt:variant>
        <vt:i4>5</vt:i4>
      </vt:variant>
      <vt:variant>
        <vt:lpwstr/>
      </vt:variant>
      <vt:variant>
        <vt:lpwstr>_Toc188256729</vt:lpwstr>
      </vt:variant>
      <vt:variant>
        <vt:i4>1638459</vt:i4>
      </vt:variant>
      <vt:variant>
        <vt:i4>77</vt:i4>
      </vt:variant>
      <vt:variant>
        <vt:i4>0</vt:i4>
      </vt:variant>
      <vt:variant>
        <vt:i4>5</vt:i4>
      </vt:variant>
      <vt:variant>
        <vt:lpwstr/>
      </vt:variant>
      <vt:variant>
        <vt:lpwstr>_Toc188256728</vt:lpwstr>
      </vt:variant>
      <vt:variant>
        <vt:i4>1638459</vt:i4>
      </vt:variant>
      <vt:variant>
        <vt:i4>71</vt:i4>
      </vt:variant>
      <vt:variant>
        <vt:i4>0</vt:i4>
      </vt:variant>
      <vt:variant>
        <vt:i4>5</vt:i4>
      </vt:variant>
      <vt:variant>
        <vt:lpwstr/>
      </vt:variant>
      <vt:variant>
        <vt:lpwstr>_Toc188256727</vt:lpwstr>
      </vt:variant>
      <vt:variant>
        <vt:i4>1638459</vt:i4>
      </vt:variant>
      <vt:variant>
        <vt:i4>65</vt:i4>
      </vt:variant>
      <vt:variant>
        <vt:i4>0</vt:i4>
      </vt:variant>
      <vt:variant>
        <vt:i4>5</vt:i4>
      </vt:variant>
      <vt:variant>
        <vt:lpwstr/>
      </vt:variant>
      <vt:variant>
        <vt:lpwstr>_Toc188256726</vt:lpwstr>
      </vt:variant>
      <vt:variant>
        <vt:i4>1638459</vt:i4>
      </vt:variant>
      <vt:variant>
        <vt:i4>59</vt:i4>
      </vt:variant>
      <vt:variant>
        <vt:i4>0</vt:i4>
      </vt:variant>
      <vt:variant>
        <vt:i4>5</vt:i4>
      </vt:variant>
      <vt:variant>
        <vt:lpwstr/>
      </vt:variant>
      <vt:variant>
        <vt:lpwstr>_Toc188256725</vt:lpwstr>
      </vt:variant>
      <vt:variant>
        <vt:i4>1638459</vt:i4>
      </vt:variant>
      <vt:variant>
        <vt:i4>53</vt:i4>
      </vt:variant>
      <vt:variant>
        <vt:i4>0</vt:i4>
      </vt:variant>
      <vt:variant>
        <vt:i4>5</vt:i4>
      </vt:variant>
      <vt:variant>
        <vt:lpwstr/>
      </vt:variant>
      <vt:variant>
        <vt:lpwstr>_Toc188256724</vt:lpwstr>
      </vt:variant>
      <vt:variant>
        <vt:i4>1638459</vt:i4>
      </vt:variant>
      <vt:variant>
        <vt:i4>47</vt:i4>
      </vt:variant>
      <vt:variant>
        <vt:i4>0</vt:i4>
      </vt:variant>
      <vt:variant>
        <vt:i4>5</vt:i4>
      </vt:variant>
      <vt:variant>
        <vt:lpwstr/>
      </vt:variant>
      <vt:variant>
        <vt:lpwstr>_Toc188256723</vt:lpwstr>
      </vt:variant>
      <vt:variant>
        <vt:i4>1638459</vt:i4>
      </vt:variant>
      <vt:variant>
        <vt:i4>41</vt:i4>
      </vt:variant>
      <vt:variant>
        <vt:i4>0</vt:i4>
      </vt:variant>
      <vt:variant>
        <vt:i4>5</vt:i4>
      </vt:variant>
      <vt:variant>
        <vt:lpwstr/>
      </vt:variant>
      <vt:variant>
        <vt:lpwstr>_Toc188256722</vt:lpwstr>
      </vt:variant>
      <vt:variant>
        <vt:i4>1638459</vt:i4>
      </vt:variant>
      <vt:variant>
        <vt:i4>35</vt:i4>
      </vt:variant>
      <vt:variant>
        <vt:i4>0</vt:i4>
      </vt:variant>
      <vt:variant>
        <vt:i4>5</vt:i4>
      </vt:variant>
      <vt:variant>
        <vt:lpwstr/>
      </vt:variant>
      <vt:variant>
        <vt:lpwstr>_Toc188256721</vt:lpwstr>
      </vt:variant>
      <vt:variant>
        <vt:i4>1638459</vt:i4>
      </vt:variant>
      <vt:variant>
        <vt:i4>29</vt:i4>
      </vt:variant>
      <vt:variant>
        <vt:i4>0</vt:i4>
      </vt:variant>
      <vt:variant>
        <vt:i4>5</vt:i4>
      </vt:variant>
      <vt:variant>
        <vt:lpwstr/>
      </vt:variant>
      <vt:variant>
        <vt:lpwstr>_Toc188256720</vt:lpwstr>
      </vt:variant>
      <vt:variant>
        <vt:i4>1703995</vt:i4>
      </vt:variant>
      <vt:variant>
        <vt:i4>23</vt:i4>
      </vt:variant>
      <vt:variant>
        <vt:i4>0</vt:i4>
      </vt:variant>
      <vt:variant>
        <vt:i4>5</vt:i4>
      </vt:variant>
      <vt:variant>
        <vt:lpwstr/>
      </vt:variant>
      <vt:variant>
        <vt:lpwstr>_Toc188256719</vt:lpwstr>
      </vt:variant>
      <vt:variant>
        <vt:i4>1703995</vt:i4>
      </vt:variant>
      <vt:variant>
        <vt:i4>17</vt:i4>
      </vt:variant>
      <vt:variant>
        <vt:i4>0</vt:i4>
      </vt:variant>
      <vt:variant>
        <vt:i4>5</vt:i4>
      </vt:variant>
      <vt:variant>
        <vt:lpwstr/>
      </vt:variant>
      <vt:variant>
        <vt:lpwstr>_Toc188256718</vt:lpwstr>
      </vt:variant>
      <vt:variant>
        <vt:i4>1703995</vt:i4>
      </vt:variant>
      <vt:variant>
        <vt:i4>11</vt:i4>
      </vt:variant>
      <vt:variant>
        <vt:i4>0</vt:i4>
      </vt:variant>
      <vt:variant>
        <vt:i4>5</vt:i4>
      </vt:variant>
      <vt:variant>
        <vt:lpwstr/>
      </vt:variant>
      <vt:variant>
        <vt:lpwstr>_Toc188256717</vt:lpwstr>
      </vt:variant>
      <vt:variant>
        <vt:i4>1703995</vt:i4>
      </vt:variant>
      <vt:variant>
        <vt:i4>5</vt:i4>
      </vt:variant>
      <vt:variant>
        <vt:i4>0</vt:i4>
      </vt:variant>
      <vt:variant>
        <vt:i4>5</vt:i4>
      </vt:variant>
      <vt:variant>
        <vt:lpwstr/>
      </vt:variant>
      <vt:variant>
        <vt:lpwstr>_Toc188256716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D'OFFRE - EXIGENCES DE SECURITE</dc:title>
  <dc:subject>Sécurité SI</dc:subject>
  <dc:creator>AC75007704</dc:creator>
  <cp:keywords/>
  <cp:lastModifiedBy>DESANDRE Marc (Acoss)</cp:lastModifiedBy>
  <cp:revision>17</cp:revision>
  <cp:lastPrinted>2018-02-28T20:08:00Z</cp:lastPrinted>
  <dcterms:created xsi:type="dcterms:W3CDTF">2025-01-20T17:10:00Z</dcterms:created>
  <dcterms:modified xsi:type="dcterms:W3CDTF">2025-01-22T13:34:00Z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0x010100C2E909FBDF8E1C479DFEE3C5C2B9EC89</vt:lpwstr>
  </property>
  <property fmtid="{D5CDD505-2E9C-101B-9397-08002B2CF9AE}" pid="3" name="_dlc_DocIdItemGuid">
    <vt:lpwstr>d4a397eb-614c-41f9-aea8-ba5a23655bd0</vt:lpwstr>
  </property>
  <property fmtid="{D5CDD505-2E9C-101B-9397-08002B2CF9AE}" pid="4" name="MediaServiceImageTags">
    <vt:lpwstr/>
  </property>
</Properties>
</file>