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Pr="00F63889" w:rsidRDefault="005806A7" w:rsidP="00685F0F">
      <w:pPr>
        <w:pStyle w:val="Titre"/>
        <w:jc w:val="center"/>
        <w:rPr>
          <w:rFonts w:ascii="Marianne" w:hAnsi="Marianne"/>
        </w:rPr>
      </w:pPr>
      <w:r w:rsidRPr="00F63889">
        <w:rPr>
          <w:rFonts w:ascii="Marianne" w:hAnsi="Marianne"/>
        </w:rPr>
        <w:t xml:space="preserve">ANNEXE </w:t>
      </w:r>
      <w:r w:rsidR="00E007FB">
        <w:rPr>
          <w:rFonts w:ascii="Marianne" w:hAnsi="Marianne"/>
        </w:rPr>
        <w:t>3</w:t>
      </w:r>
      <w:r w:rsidRPr="00F63889">
        <w:rPr>
          <w:rFonts w:ascii="Marianne" w:hAnsi="Marianne"/>
        </w:rPr>
        <w:t xml:space="preserve"> AU </w:t>
      </w:r>
      <w:r w:rsidR="00E007FB">
        <w:rPr>
          <w:rFonts w:ascii="Marianne" w:hAnsi="Marianne"/>
        </w:rPr>
        <w:t>CCAP</w:t>
      </w:r>
    </w:p>
    <w:p w:rsidR="00685F0F" w:rsidRPr="00685F0F" w:rsidRDefault="00685F0F" w:rsidP="00685F0F"/>
    <w:p w:rsidR="008A31FD" w:rsidRDefault="00016FAC" w:rsidP="008A31FD">
      <w:pPr>
        <w:spacing w:after="60"/>
        <w:ind w:left="0"/>
        <w:jc w:val="center"/>
        <w:rPr>
          <w:rFonts w:ascii="Marianne" w:hAnsi="Marianne" w:cstheme="minorHAnsi"/>
          <w:b/>
          <w:sz w:val="32"/>
          <w:szCs w:val="32"/>
        </w:rPr>
      </w:pPr>
      <w:r w:rsidRPr="00016FAC">
        <w:rPr>
          <w:rFonts w:ascii="Marianne" w:hAnsi="Marianne" w:cstheme="minorHAnsi"/>
          <w:b/>
          <w:sz w:val="32"/>
          <w:szCs w:val="32"/>
        </w:rPr>
        <w:t>DÉCLARATION INDIVIDUELLE</w:t>
      </w:r>
    </w:p>
    <w:p w:rsidR="00016FAC" w:rsidRDefault="00016FAC" w:rsidP="008A31FD">
      <w:pPr>
        <w:spacing w:after="60"/>
        <w:ind w:left="0"/>
        <w:jc w:val="center"/>
        <w:rPr>
          <w:rFonts w:ascii="Marianne" w:hAnsi="Marianne" w:cstheme="minorHAnsi"/>
          <w:b/>
          <w:sz w:val="32"/>
          <w:szCs w:val="32"/>
        </w:rPr>
      </w:pPr>
    </w:p>
    <w:p w:rsidR="00016FAC" w:rsidRDefault="00016FAC" w:rsidP="00016FAC"/>
    <w:p w:rsidR="00016FAC" w:rsidRPr="00016FAC" w:rsidRDefault="00016FAC" w:rsidP="00016FAC">
      <w:pPr>
        <w:ind w:left="0"/>
        <w:rPr>
          <w:sz w:val="20"/>
          <w:szCs w:val="20"/>
        </w:rPr>
      </w:pPr>
      <w:r w:rsidRPr="00016FAC">
        <w:rPr>
          <w:sz w:val="20"/>
          <w:szCs w:val="20"/>
        </w:rPr>
        <w:t>Je soussigné, ……………………………………………………………………………………</w:t>
      </w:r>
      <w:r>
        <w:rPr>
          <w:sz w:val="20"/>
          <w:szCs w:val="20"/>
        </w:rPr>
        <w:t>………</w:t>
      </w:r>
      <w:proofErr w:type="gramStart"/>
      <w:r>
        <w:rPr>
          <w:sz w:val="20"/>
          <w:szCs w:val="20"/>
        </w:rPr>
        <w:t>…….</w:t>
      </w:r>
      <w:proofErr w:type="gramEnd"/>
      <w:r>
        <w:rPr>
          <w:sz w:val="20"/>
          <w:szCs w:val="20"/>
        </w:rPr>
        <w:t>.</w:t>
      </w:r>
      <w:r w:rsidRPr="00016FAC">
        <w:rPr>
          <w:sz w:val="20"/>
          <w:szCs w:val="20"/>
        </w:rPr>
        <w:t xml:space="preserve"> </w:t>
      </w:r>
    </w:p>
    <w:p w:rsidR="00016FAC" w:rsidRPr="00016FAC" w:rsidRDefault="00016FAC" w:rsidP="00016FAC">
      <w:pPr>
        <w:ind w:left="0"/>
        <w:rPr>
          <w:sz w:val="20"/>
          <w:szCs w:val="20"/>
        </w:rPr>
      </w:pPr>
      <w:r w:rsidRPr="00016FAC">
        <w:rPr>
          <w:sz w:val="20"/>
          <w:szCs w:val="20"/>
        </w:rPr>
        <w:t>…………………………………</w:t>
      </w:r>
      <w:r>
        <w:rPr>
          <w:sz w:val="20"/>
          <w:szCs w:val="20"/>
        </w:rPr>
        <w:t>………………………………………………………………………………….</w:t>
      </w:r>
    </w:p>
    <w:p w:rsidR="00016FAC" w:rsidRDefault="00016FAC" w:rsidP="00016FAC"/>
    <w:p w:rsidR="00016FAC" w:rsidRDefault="00016FAC" w:rsidP="00016FAC"/>
    <w:p w:rsidR="00016FAC" w:rsidRDefault="00E007FB" w:rsidP="00016FAC">
      <w:r>
        <w:rPr>
          <w:noProof/>
        </w:rPr>
        <mc:AlternateContent>
          <mc:Choice Requires="wps">
            <w:drawing>
              <wp:anchor distT="0" distB="0" distL="114300" distR="114300" simplePos="0" relativeHeight="251659264" behindDoc="0" locked="0" layoutInCell="1" allowOverlap="1" wp14:anchorId="0D91DD3E" wp14:editId="2FE141E8">
                <wp:simplePos x="0" y="0"/>
                <wp:positionH relativeFrom="margin">
                  <wp:align>left</wp:align>
                </wp:positionH>
                <wp:positionV relativeFrom="paragraph">
                  <wp:posOffset>13970</wp:posOffset>
                </wp:positionV>
                <wp:extent cx="5895975" cy="1219200"/>
                <wp:effectExtent l="0" t="0" r="28575" b="19050"/>
                <wp:wrapNone/>
                <wp:docPr id="38" name="Zone de texte 38"/>
                <wp:cNvGraphicFramePr/>
                <a:graphic xmlns:a="http://schemas.openxmlformats.org/drawingml/2006/main">
                  <a:graphicData uri="http://schemas.microsoft.com/office/word/2010/wordprocessingShape">
                    <wps:wsp>
                      <wps:cNvSpPr txBox="1"/>
                      <wps:spPr>
                        <a:xfrm>
                          <a:off x="0" y="0"/>
                          <a:ext cx="5895975" cy="1219200"/>
                        </a:xfrm>
                        <a:prstGeom prst="rect">
                          <a:avLst/>
                        </a:prstGeom>
                        <a:ln/>
                      </wps:spPr>
                      <wps:style>
                        <a:lnRef idx="2">
                          <a:schemeClr val="dk1"/>
                        </a:lnRef>
                        <a:fillRef idx="1">
                          <a:schemeClr val="lt1"/>
                        </a:fillRef>
                        <a:effectRef idx="0">
                          <a:schemeClr val="dk1"/>
                        </a:effectRef>
                        <a:fontRef idx="minor">
                          <a:schemeClr val="dk1"/>
                        </a:fontRef>
                      </wps:style>
                      <wps:txbx>
                        <w:txbxContent>
                          <w:p w:rsidR="00016FAC" w:rsidRPr="00E007FB" w:rsidRDefault="00016FAC" w:rsidP="00016FAC">
                            <w:pPr>
                              <w:ind w:left="0"/>
                              <w:rPr>
                                <w:rFonts w:cs="Arial"/>
                              </w:rPr>
                            </w:pPr>
                            <w:r w:rsidRPr="00E007FB">
                              <w:rPr>
                                <w:rFonts w:cs="Arial"/>
                              </w:rPr>
                              <w:t xml:space="preserve">Objet </w:t>
                            </w:r>
                            <w:r w:rsidR="00D3249A" w:rsidRPr="00E007FB">
                              <w:rPr>
                                <w:rFonts w:cs="Arial"/>
                              </w:rPr>
                              <w:t>du marché</w:t>
                            </w:r>
                            <w:r w:rsidRPr="00E007FB">
                              <w:rPr>
                                <w:rFonts w:cs="Arial"/>
                              </w:rPr>
                              <w:t> :</w:t>
                            </w:r>
                          </w:p>
                          <w:p w:rsidR="004F3440" w:rsidRPr="00E007FB" w:rsidRDefault="00E007FB" w:rsidP="004F3440">
                            <w:pPr>
                              <w:pStyle w:val="p13"/>
                              <w:rPr>
                                <w:rFonts w:ascii="Arial" w:hAnsi="Arial" w:cs="Arial"/>
                                <w:b/>
                                <w:sz w:val="22"/>
                                <w:szCs w:val="22"/>
                                <w:lang w:val="fr-FR"/>
                              </w:rPr>
                            </w:pPr>
                            <w:r>
                              <w:rPr>
                                <w:rFonts w:ascii="Arial" w:hAnsi="Arial" w:cs="Arial"/>
                                <w:b/>
                                <w:sz w:val="22"/>
                                <w:szCs w:val="22"/>
                                <w:lang w:val="fr-FR"/>
                              </w:rPr>
                              <w:t>E</w:t>
                            </w:r>
                            <w:r w:rsidR="00723D35">
                              <w:rPr>
                                <w:rFonts w:ascii="Arial" w:hAnsi="Arial" w:cs="Arial"/>
                                <w:b/>
                                <w:sz w:val="22"/>
                                <w:szCs w:val="22"/>
                                <w:lang w:val="fr-FR"/>
                              </w:rPr>
                              <w:t xml:space="preserve">xploitation et </w:t>
                            </w:r>
                            <w:r w:rsidRPr="00E007FB">
                              <w:rPr>
                                <w:rFonts w:ascii="Arial" w:hAnsi="Arial" w:cs="Arial"/>
                                <w:b/>
                                <w:sz w:val="22"/>
                                <w:szCs w:val="22"/>
                                <w:lang w:val="fr-FR"/>
                              </w:rPr>
                              <w:t xml:space="preserve">maintenance préventive et corrective des installations électriques HT et BT pour les emprises de la base de défense de Nîmes – </w:t>
                            </w:r>
                            <w:proofErr w:type="spellStart"/>
                            <w:r w:rsidRPr="00E007FB">
                              <w:rPr>
                                <w:rFonts w:ascii="Arial" w:hAnsi="Arial" w:cs="Arial"/>
                                <w:b/>
                                <w:sz w:val="22"/>
                                <w:szCs w:val="22"/>
                                <w:lang w:val="fr-FR"/>
                              </w:rPr>
                              <w:t>Laudun</w:t>
                            </w:r>
                            <w:proofErr w:type="spellEnd"/>
                            <w:r w:rsidRPr="00E007FB">
                              <w:rPr>
                                <w:rFonts w:ascii="Arial" w:hAnsi="Arial" w:cs="Arial"/>
                                <w:b/>
                                <w:sz w:val="22"/>
                                <w:szCs w:val="22"/>
                                <w:lang w:val="fr-FR"/>
                              </w:rPr>
                              <w:t xml:space="preserve"> - Larzac</w:t>
                            </w:r>
                            <w:r w:rsidR="004F3440" w:rsidRPr="00E007FB">
                              <w:rPr>
                                <w:rFonts w:ascii="Arial" w:hAnsi="Arial" w:cs="Arial"/>
                                <w:b/>
                                <w:sz w:val="22"/>
                                <w:szCs w:val="22"/>
                                <w:lang w:val="fr-FR"/>
                              </w:rPr>
                              <w:t xml:space="preserve"> </w:t>
                            </w:r>
                          </w:p>
                          <w:p w:rsidR="009F283D" w:rsidRPr="00E007FB" w:rsidRDefault="009F283D" w:rsidP="009F283D">
                            <w:pPr>
                              <w:spacing w:before="120"/>
                              <w:ind w:left="0"/>
                              <w:rPr>
                                <w:rFonts w:cs="Arial"/>
                              </w:rPr>
                            </w:pPr>
                            <w:r w:rsidRPr="00E007FB">
                              <w:rPr>
                                <w:rFonts w:cs="Arial"/>
                                <w:b/>
                              </w:rPr>
                              <w:t xml:space="preserve">Lot 1 : </w:t>
                            </w:r>
                            <w:r w:rsidR="00E007FB" w:rsidRPr="00B4145C">
                              <w:rPr>
                                <w:rFonts w:cs="Arial"/>
                                <w:b/>
                              </w:rPr>
                              <w:t>Départements du Gard (30) et de l’Hérault (34)</w:t>
                            </w:r>
                          </w:p>
                          <w:p w:rsidR="009F283D" w:rsidRPr="00E007FB" w:rsidRDefault="009F283D" w:rsidP="00E007FB">
                            <w:pPr>
                              <w:spacing w:before="120"/>
                              <w:ind w:left="0"/>
                              <w:rPr>
                                <w:rFonts w:cs="Arial"/>
                                <w:b/>
                              </w:rPr>
                            </w:pPr>
                            <w:r w:rsidRPr="00E007FB">
                              <w:rPr>
                                <w:rFonts w:cs="Arial"/>
                                <w:b/>
                              </w:rPr>
                              <w:t xml:space="preserve">Lot 2 : </w:t>
                            </w:r>
                            <w:r w:rsidR="00E007FB" w:rsidRPr="00B4145C">
                              <w:rPr>
                                <w:rFonts w:cs="Arial"/>
                                <w:b/>
                              </w:rPr>
                              <w:t>Départements de l</w:t>
                            </w:r>
                            <w:r w:rsidR="00E007FB">
                              <w:rPr>
                                <w:rFonts w:cs="Arial"/>
                                <w:b/>
                              </w:rPr>
                              <w:t>’Aveyron (12) et de la Lozère (4</w:t>
                            </w:r>
                            <w:r w:rsidR="00E007FB" w:rsidRPr="00B4145C">
                              <w:rPr>
                                <w:rFonts w:cs="Arial"/>
                                <w:b/>
                              </w:rPr>
                              <w:t>8)</w:t>
                            </w:r>
                          </w:p>
                          <w:p w:rsidR="009F283D" w:rsidRPr="00E007FB" w:rsidRDefault="009F283D" w:rsidP="009F283D">
                            <w:pPr>
                              <w:spacing w:before="120"/>
                              <w:ind w:left="0"/>
                              <w:rPr>
                                <w:rFonts w:cs="Arial"/>
                              </w:rPr>
                            </w:pPr>
                          </w:p>
                          <w:p w:rsidR="009F283D" w:rsidRPr="00E007FB" w:rsidRDefault="009F283D" w:rsidP="009F283D">
                            <w:pPr>
                              <w:rPr>
                                <w:rFonts w:cs="Arial"/>
                                <w:b/>
                              </w:rPr>
                            </w:pPr>
                          </w:p>
                          <w:p w:rsidR="00016FAC" w:rsidRPr="00E007FB" w:rsidRDefault="00016FAC" w:rsidP="004F3440">
                            <w:pPr>
                              <w:rPr>
                                <w:rFonts w:cs="Arial"/>
                                <w:smallCaps/>
                                <w:sz w:val="28"/>
                                <w:szCs w:val="28"/>
                              </w:rPr>
                            </w:pPr>
                          </w:p>
                          <w:p w:rsidR="0058182A" w:rsidRPr="00E007FB" w:rsidRDefault="0058182A" w:rsidP="00016FAC">
                            <w:pPr>
                              <w:jc w:val="center"/>
                              <w:rPr>
                                <w:rFonts w:cs="Arial"/>
                                <w:smallCap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0;margin-top:1.1pt;width:464.25pt;height:9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" fillcolor="white [3201]" strokecolor="black [3200]" strokeweight="2pt">
                <v:textbox>
                  <w:txbxContent>
                    <w:p w:rsidR="00016FAC" w:rsidRPr="00E007FB" w:rsidRDefault="00016FAC" w:rsidP="00016FAC">
                      <w:pPr>
                        <w:ind w:left="0"/>
                        <w:rPr>
                          <w:rFonts w:cs="Arial"/>
                        </w:rPr>
                      </w:pPr>
                      <w:r w:rsidRPr="00E007FB">
                        <w:rPr>
                          <w:rFonts w:cs="Arial"/>
                        </w:rPr>
                        <w:t xml:space="preserve">Objet </w:t>
                      </w:r>
                      <w:r w:rsidR="00D3249A" w:rsidRPr="00E007FB">
                        <w:rPr>
                          <w:rFonts w:cs="Arial"/>
                        </w:rPr>
                        <w:t>du marché</w:t>
                      </w:r>
                      <w:r w:rsidRPr="00E007FB">
                        <w:rPr>
                          <w:rFonts w:cs="Arial"/>
                        </w:rPr>
                        <w:t> :</w:t>
                      </w:r>
                    </w:p>
                    <w:p w:rsidR="004F3440" w:rsidRPr="00E007FB" w:rsidRDefault="00E007FB" w:rsidP="004F3440">
                      <w:pPr>
                        <w:pStyle w:val="p13"/>
                        <w:rPr>
                          <w:rFonts w:ascii="Arial" w:hAnsi="Arial" w:cs="Arial"/>
                          <w:b/>
                          <w:sz w:val="22"/>
                          <w:szCs w:val="22"/>
                          <w:lang w:val="fr-FR"/>
                        </w:rPr>
                      </w:pPr>
                      <w:r>
                        <w:rPr>
                          <w:rFonts w:ascii="Arial" w:hAnsi="Arial" w:cs="Arial"/>
                          <w:b/>
                          <w:sz w:val="22"/>
                          <w:szCs w:val="22"/>
                          <w:lang w:val="fr-FR"/>
                        </w:rPr>
                        <w:t>E</w:t>
                      </w:r>
                      <w:r w:rsidR="00723D35">
                        <w:rPr>
                          <w:rFonts w:ascii="Arial" w:hAnsi="Arial" w:cs="Arial"/>
                          <w:b/>
                          <w:sz w:val="22"/>
                          <w:szCs w:val="22"/>
                          <w:lang w:val="fr-FR"/>
                        </w:rPr>
                        <w:t xml:space="preserve">xploitation et </w:t>
                      </w:r>
                      <w:bookmarkStart w:id="1" w:name="_GoBack"/>
                      <w:bookmarkEnd w:id="1"/>
                      <w:r w:rsidRPr="00E007FB">
                        <w:rPr>
                          <w:rFonts w:ascii="Arial" w:hAnsi="Arial" w:cs="Arial"/>
                          <w:b/>
                          <w:sz w:val="22"/>
                          <w:szCs w:val="22"/>
                          <w:lang w:val="fr-FR"/>
                        </w:rPr>
                        <w:t xml:space="preserve">maintenance préventive et corrective des installations électriques HT et BT pour les emprises de la base de défense de Nîmes – </w:t>
                      </w:r>
                      <w:proofErr w:type="spellStart"/>
                      <w:r w:rsidRPr="00E007FB">
                        <w:rPr>
                          <w:rFonts w:ascii="Arial" w:hAnsi="Arial" w:cs="Arial"/>
                          <w:b/>
                          <w:sz w:val="22"/>
                          <w:szCs w:val="22"/>
                          <w:lang w:val="fr-FR"/>
                        </w:rPr>
                        <w:t>Laudun</w:t>
                      </w:r>
                      <w:proofErr w:type="spellEnd"/>
                      <w:r w:rsidRPr="00E007FB">
                        <w:rPr>
                          <w:rFonts w:ascii="Arial" w:hAnsi="Arial" w:cs="Arial"/>
                          <w:b/>
                          <w:sz w:val="22"/>
                          <w:szCs w:val="22"/>
                          <w:lang w:val="fr-FR"/>
                        </w:rPr>
                        <w:t xml:space="preserve"> - Larzac</w:t>
                      </w:r>
                      <w:r w:rsidR="004F3440" w:rsidRPr="00E007FB">
                        <w:rPr>
                          <w:rFonts w:ascii="Arial" w:hAnsi="Arial" w:cs="Arial"/>
                          <w:b/>
                          <w:sz w:val="22"/>
                          <w:szCs w:val="22"/>
                          <w:lang w:val="fr-FR"/>
                        </w:rPr>
                        <w:t xml:space="preserve"> </w:t>
                      </w:r>
                    </w:p>
                    <w:p w:rsidR="009F283D" w:rsidRPr="00E007FB" w:rsidRDefault="009F283D" w:rsidP="009F283D">
                      <w:pPr>
                        <w:spacing w:before="120"/>
                        <w:ind w:left="0"/>
                        <w:rPr>
                          <w:rFonts w:cs="Arial"/>
                        </w:rPr>
                      </w:pPr>
                      <w:r w:rsidRPr="00E007FB">
                        <w:rPr>
                          <w:rFonts w:cs="Arial"/>
                          <w:b/>
                        </w:rPr>
                        <w:t xml:space="preserve">Lot 1 : </w:t>
                      </w:r>
                      <w:r w:rsidR="00E007FB" w:rsidRPr="00B4145C">
                        <w:rPr>
                          <w:rFonts w:cs="Arial"/>
                          <w:b/>
                        </w:rPr>
                        <w:t>Départements du Gard (30) et de l’Hérault (34)</w:t>
                      </w:r>
                    </w:p>
                    <w:p w:rsidR="009F283D" w:rsidRPr="00E007FB" w:rsidRDefault="009F283D" w:rsidP="00E007FB">
                      <w:pPr>
                        <w:spacing w:before="120"/>
                        <w:ind w:left="0"/>
                        <w:rPr>
                          <w:rFonts w:cs="Arial"/>
                          <w:b/>
                        </w:rPr>
                      </w:pPr>
                      <w:r w:rsidRPr="00E007FB">
                        <w:rPr>
                          <w:rFonts w:cs="Arial"/>
                          <w:b/>
                        </w:rPr>
                        <w:t xml:space="preserve">Lot 2 : </w:t>
                      </w:r>
                      <w:r w:rsidR="00E007FB" w:rsidRPr="00B4145C">
                        <w:rPr>
                          <w:rFonts w:cs="Arial"/>
                          <w:b/>
                        </w:rPr>
                        <w:t>Départements de l</w:t>
                      </w:r>
                      <w:r w:rsidR="00E007FB">
                        <w:rPr>
                          <w:rFonts w:cs="Arial"/>
                          <w:b/>
                        </w:rPr>
                        <w:t>’Aveyron (12) et de la Lozère (4</w:t>
                      </w:r>
                      <w:r w:rsidR="00E007FB" w:rsidRPr="00B4145C">
                        <w:rPr>
                          <w:rFonts w:cs="Arial"/>
                          <w:b/>
                        </w:rPr>
                        <w:t>8)</w:t>
                      </w:r>
                    </w:p>
                    <w:p w:rsidR="009F283D" w:rsidRPr="00E007FB" w:rsidRDefault="009F283D" w:rsidP="009F283D">
                      <w:pPr>
                        <w:spacing w:before="120"/>
                        <w:ind w:left="0"/>
                        <w:rPr>
                          <w:rFonts w:cs="Arial"/>
                        </w:rPr>
                      </w:pPr>
                    </w:p>
                    <w:p w:rsidR="009F283D" w:rsidRPr="00E007FB" w:rsidRDefault="009F283D" w:rsidP="009F283D">
                      <w:pPr>
                        <w:rPr>
                          <w:rFonts w:cs="Arial"/>
                          <w:b/>
                        </w:rPr>
                      </w:pPr>
                    </w:p>
                    <w:p w:rsidR="00016FAC" w:rsidRPr="00E007FB" w:rsidRDefault="00016FAC" w:rsidP="004F3440">
                      <w:pPr>
                        <w:rPr>
                          <w:rFonts w:cs="Arial"/>
                          <w:smallCaps/>
                          <w:sz w:val="28"/>
                          <w:szCs w:val="28"/>
                        </w:rPr>
                      </w:pPr>
                    </w:p>
                    <w:p w:rsidR="0058182A" w:rsidRPr="00E007FB" w:rsidRDefault="0058182A" w:rsidP="00016FAC">
                      <w:pPr>
                        <w:jc w:val="center"/>
                        <w:rPr>
                          <w:rFonts w:cs="Arial"/>
                          <w:smallCaps/>
                          <w:sz w:val="28"/>
                          <w:szCs w:val="28"/>
                        </w:rPr>
                      </w:pPr>
                    </w:p>
                  </w:txbxContent>
                </v:textbox>
                <w10:wrap anchorx="margin"/>
              </v:shape>
            </w:pict>
          </mc:Fallback>
        </mc:AlternateContent>
      </w: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Pr>
        <w:ind w:left="0"/>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roofErr w:type="gramStart"/>
      <w:r w:rsidRPr="00016FAC">
        <w:rPr>
          <w:rFonts w:ascii="Marianne" w:hAnsi="Marianne"/>
          <w:sz w:val="20"/>
          <w:szCs w:val="20"/>
        </w:rPr>
        <w:t>déclare</w:t>
      </w:r>
      <w:proofErr w:type="gramEnd"/>
      <w:r w:rsidRPr="00016FAC">
        <w:rPr>
          <w:rFonts w:ascii="Marianne" w:hAnsi="Marianne"/>
          <w:sz w:val="20"/>
          <w:szCs w:val="20"/>
        </w:rPr>
        <w:t xml:space="preserve"> et atteste sur l’honneur :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avoir</w:t>
      </w:r>
      <w:proofErr w:type="gramEnd"/>
      <w:r w:rsidRPr="00016FAC">
        <w:rPr>
          <w:rFonts w:ascii="Marianne" w:hAnsi="Marianne"/>
          <w:sz w:val="20"/>
          <w:szCs w:val="20"/>
        </w:rPr>
        <w:t xml:space="preserve"> pris connaissance des articles 413-9 à 413-12 du code pénal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ne</w:t>
      </w:r>
      <w:proofErr w:type="gramEnd"/>
      <w:r w:rsidRPr="00016FAC">
        <w:rPr>
          <w:rFonts w:ascii="Marianne" w:hAnsi="Marianne"/>
          <w:sz w:val="20"/>
          <w:szCs w:val="20"/>
        </w:rPr>
        <w:t xml:space="preserve"> pas avoir, sous peine de poursuite pénale, à connaître ou détenir des informations couvertes par le secret de la défense nationale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rsidR="00016FAC" w:rsidRPr="00016FAC" w:rsidRDefault="00016FAC" w:rsidP="00016FAC">
      <w:pPr>
        <w:pStyle w:val="Paragraphedeliste"/>
        <w:rPr>
          <w:sz w:val="20"/>
          <w:szCs w:val="20"/>
        </w:rPr>
      </w:pPr>
    </w:p>
    <w:p w:rsidR="00016FAC" w:rsidRPr="00016FAC" w:rsidRDefault="00016FAC" w:rsidP="00016FAC">
      <w:pPr>
        <w:ind w:left="0"/>
        <w:rPr>
          <w:sz w:val="20"/>
          <w:szCs w:val="20"/>
        </w:rPr>
      </w:pPr>
      <w:r w:rsidRPr="0009651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195E444E" wp14:editId="506F2DD7">
                <wp:simplePos x="0" y="0"/>
                <wp:positionH relativeFrom="column">
                  <wp:posOffset>2977286</wp:posOffset>
                </wp:positionH>
                <wp:positionV relativeFrom="paragraph">
                  <wp:posOffset>306604</wp:posOffset>
                </wp:positionV>
                <wp:extent cx="3065780" cy="20669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444E" id="Zone de texte 2" o:spid="_x0000_s1027" type="#_x0000_t202" style="position:absolute;left:0;text-align:left;margin-left:234.45pt;margin-top:24.15pt;width:241.4pt;height:16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">
                <v:textbo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v:textbox>
              </v:shape>
            </w:pict>
          </mc:Fallback>
        </mc:AlternateContent>
      </w:r>
    </w:p>
    <w:sectPr w:rsidR="00016FAC" w:rsidRPr="00016FAC" w:rsidSect="00C17C8A">
      <w:headerReference w:type="even" r:id="rId10"/>
      <w:headerReference w:type="default" r:id="rId11"/>
      <w:footerReference w:type="even" r:id="rId12"/>
      <w:footerReference w:type="default" r:id="rId13"/>
      <w:headerReference w:type="first" r:id="rId14"/>
      <w:footerReference w:type="first" r:id="rId15"/>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166" w:rsidRDefault="00FC7166" w:rsidP="002F4632">
      <w:r>
        <w:separator/>
      </w:r>
    </w:p>
  </w:endnote>
  <w:endnote w:type="continuationSeparator" w:id="0">
    <w:p w:rsidR="00FC7166" w:rsidRDefault="00FC7166"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nion Pro">
    <w:altName w:val="Cambria Math"/>
    <w:charset w:val="00"/>
    <w:family w:val="roman"/>
    <w:pitch w:val="variable"/>
    <w:sig w:usb0="60000287"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2E9" w:rsidRDefault="006B62E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Annexe</w:t>
    </w:r>
    <w:r w:rsidR="00E007FB">
      <w:rPr>
        <w:sz w:val="16"/>
        <w:szCs w:val="16"/>
      </w:rPr>
      <w:t xml:space="preserve"> 3 </w:t>
    </w:r>
    <w:r w:rsidRPr="00F30A76">
      <w:rPr>
        <w:sz w:val="16"/>
        <w:szCs w:val="16"/>
      </w:rPr>
      <w:t xml:space="preserve">au </w:t>
    </w:r>
    <w:r w:rsidR="00E007FB">
      <w:rPr>
        <w:sz w:val="16"/>
        <w:szCs w:val="16"/>
      </w:rPr>
      <w:t>CCAP</w:t>
    </w:r>
    <w:r w:rsidRPr="00F30A76">
      <w:rPr>
        <w:sz w:val="16"/>
        <w:szCs w:val="16"/>
      </w:rPr>
      <w:t xml:space="preserve"> </w:t>
    </w:r>
    <w:r w:rsidRPr="00F63889">
      <w:rPr>
        <w:sz w:val="16"/>
        <w:szCs w:val="16"/>
      </w:rPr>
      <w:t xml:space="preserve">– </w:t>
    </w:r>
    <w:r w:rsidR="00E007FB">
      <w:rPr>
        <w:sz w:val="16"/>
        <w:szCs w:val="16"/>
      </w:rPr>
      <w:t>DAF_2025</w:t>
    </w:r>
    <w:r w:rsidRPr="00F63889">
      <w:rPr>
        <w:sz w:val="16"/>
        <w:szCs w:val="16"/>
      </w:rPr>
      <w:t>_</w:t>
    </w:r>
    <w:r w:rsidR="006B62E9" w:rsidRPr="00F15B2E">
      <w:rPr>
        <w:sz w:val="16"/>
        <w:szCs w:val="16"/>
      </w:rPr>
      <w:t>000</w:t>
    </w:r>
    <w:r w:rsidR="006B62E9">
      <w:rPr>
        <w:sz w:val="16"/>
        <w:szCs w:val="16"/>
      </w:rPr>
      <w:t>369</w:t>
    </w:r>
    <w:r w:rsidR="006B62E9">
      <w:rPr>
        <w:sz w:val="16"/>
        <w:szCs w:val="16"/>
      </w:rPr>
      <w:t xml:space="preserve"> </w:t>
    </w:r>
    <w:bookmarkStart w:id="0" w:name="_GoBack"/>
    <w:bookmarkEnd w:id="0"/>
    <w:r w:rsidR="004F3440">
      <w:rPr>
        <w:sz w:val="16"/>
        <w:szCs w:val="16"/>
      </w:rPr>
      <w:t xml:space="preserve">(ESID </w:t>
    </w:r>
    <w:r w:rsidR="00E007FB">
      <w:rPr>
        <w:sz w:val="16"/>
        <w:szCs w:val="16"/>
      </w:rPr>
      <w:t>25-139 et 25-140</w:t>
    </w:r>
    <w:r w:rsidRPr="00F63889">
      <w:rPr>
        <w:sz w:val="16"/>
        <w:szCs w:val="16"/>
      </w:rPr>
      <w:t>)</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6B62E9">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6B62E9">
      <w:rPr>
        <w:b/>
        <w:noProof/>
        <w:sz w:val="16"/>
        <w:szCs w:val="16"/>
      </w:rPr>
      <w:t>1</w:t>
    </w:r>
    <w:r w:rsidRPr="00F30A76">
      <w:rPr>
        <w:b/>
        <w:sz w:val="16"/>
        <w:szCs w:val="16"/>
      </w:rPr>
      <w:fldChar w:fldCharType="end"/>
    </w:r>
  </w:p>
  <w:p w:rsidR="002F4632" w:rsidRPr="00E126BB" w:rsidRDefault="002F4632" w:rsidP="00E126B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2E9" w:rsidRDefault="006B62E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166" w:rsidRDefault="00FC7166" w:rsidP="002F4632">
      <w:r>
        <w:separator/>
      </w:r>
    </w:p>
  </w:footnote>
  <w:footnote w:type="continuationSeparator" w:id="0">
    <w:p w:rsidR="00FC7166" w:rsidRDefault="00FC7166"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2E9" w:rsidRDefault="006B62E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2E9" w:rsidRDefault="006B62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532EF"/>
    <w:rsid w:val="000D0656"/>
    <w:rsid w:val="000D7724"/>
    <w:rsid w:val="000F26C2"/>
    <w:rsid w:val="00120D79"/>
    <w:rsid w:val="001755E0"/>
    <w:rsid w:val="001C106E"/>
    <w:rsid w:val="001E6658"/>
    <w:rsid w:val="002A443D"/>
    <w:rsid w:val="002B6362"/>
    <w:rsid w:val="002F4632"/>
    <w:rsid w:val="00317490"/>
    <w:rsid w:val="003A41B3"/>
    <w:rsid w:val="003C297C"/>
    <w:rsid w:val="003D74F9"/>
    <w:rsid w:val="0041451B"/>
    <w:rsid w:val="00486666"/>
    <w:rsid w:val="004F3440"/>
    <w:rsid w:val="0050292E"/>
    <w:rsid w:val="005220EA"/>
    <w:rsid w:val="005806A7"/>
    <w:rsid w:val="0058182A"/>
    <w:rsid w:val="00685F0F"/>
    <w:rsid w:val="006B62E9"/>
    <w:rsid w:val="00723D35"/>
    <w:rsid w:val="00741570"/>
    <w:rsid w:val="008307B5"/>
    <w:rsid w:val="008A31FD"/>
    <w:rsid w:val="009C6BD5"/>
    <w:rsid w:val="009E62F3"/>
    <w:rsid w:val="009F283D"/>
    <w:rsid w:val="00A8516F"/>
    <w:rsid w:val="00A87C78"/>
    <w:rsid w:val="00AB72FF"/>
    <w:rsid w:val="00B57A82"/>
    <w:rsid w:val="00B84C56"/>
    <w:rsid w:val="00BA57E9"/>
    <w:rsid w:val="00C17C8A"/>
    <w:rsid w:val="00C465E2"/>
    <w:rsid w:val="00C622A5"/>
    <w:rsid w:val="00D3249A"/>
    <w:rsid w:val="00D413EA"/>
    <w:rsid w:val="00D85750"/>
    <w:rsid w:val="00D9558F"/>
    <w:rsid w:val="00DB3237"/>
    <w:rsid w:val="00DC362E"/>
    <w:rsid w:val="00E007FB"/>
    <w:rsid w:val="00E1191D"/>
    <w:rsid w:val="00E126BB"/>
    <w:rsid w:val="00E358FA"/>
    <w:rsid w:val="00EE4E32"/>
    <w:rsid w:val="00F1448C"/>
    <w:rsid w:val="00F20902"/>
    <w:rsid w:val="00F33B18"/>
    <w:rsid w:val="00F51087"/>
    <w:rsid w:val="00F63889"/>
    <w:rsid w:val="00FC7166"/>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E8B27"/>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 w:type="paragraph" w:customStyle="1" w:styleId="p13">
    <w:name w:val="p13"/>
    <w:basedOn w:val="Normal"/>
    <w:rsid w:val="004F3440"/>
    <w:pPr>
      <w:widowControl w:val="0"/>
      <w:tabs>
        <w:tab w:val="left" w:pos="204"/>
      </w:tabs>
      <w:autoSpaceDE w:val="0"/>
      <w:autoSpaceDN w:val="0"/>
      <w:adjustRightInd w:val="0"/>
      <w:ind w:left="0"/>
      <w:jc w:val="left"/>
    </w:pPr>
    <w:rPr>
      <w:rFonts w:ascii="Times New Roman" w:hAnsi="Times New Roman"/>
      <w:sz w:val="24"/>
      <w:szCs w:val="24"/>
      <w:lang w:val="en-US"/>
    </w:rPr>
  </w:style>
  <w:style w:type="paragraph" w:customStyle="1" w:styleId="Paragraphestandard">
    <w:name w:val="[Paragraphe standard]"/>
    <w:basedOn w:val="Normal"/>
    <w:uiPriority w:val="99"/>
    <w:rsid w:val="002A443D"/>
    <w:pPr>
      <w:autoSpaceDE w:val="0"/>
      <w:autoSpaceDN w:val="0"/>
      <w:adjustRightInd w:val="0"/>
      <w:spacing w:line="288" w:lineRule="auto"/>
      <w:ind w:left="0"/>
      <w:jc w:val="left"/>
      <w:textAlignment w:val="center"/>
    </w:pPr>
    <w:rPr>
      <w:rFonts w:ascii="Minion Pro" w:eastAsia="Times"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2.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CB2832-8D1A-4DDB-99E5-2697D7556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151</Words>
  <Characters>836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COGOLUEGNES Christophe SA CN MINDEF</cp:lastModifiedBy>
  <cp:revision>12</cp:revision>
  <cp:lastPrinted>2016-06-14T08:32:00Z</cp:lastPrinted>
  <dcterms:created xsi:type="dcterms:W3CDTF">2024-04-24T13:02:00Z</dcterms:created>
  <dcterms:modified xsi:type="dcterms:W3CDTF">2025-02-27T15:04:00Z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