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4B7FFD">
      <w:pPr>
        <w:ind w:left="-142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r w:rsidR="009E3D4F" w:rsidRPr="004B7FFD">
        <w:rPr>
          <w:b/>
          <w:sz w:val="32"/>
          <w:u w:val="single"/>
        </w:rPr>
        <w:t>2</w:t>
      </w:r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>Décomposition et calcul du PsdL</w:t>
      </w:r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4B7FFD" w:rsidRDefault="006B640E" w:rsidP="00F4759A">
      <w:pPr>
        <w:spacing w:after="40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4B7FFD" w:rsidRDefault="004B7FFD" w:rsidP="004B7FFD">
      <w:pPr>
        <w:spacing w:after="40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PsdL,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PsdL est exprimé en base 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Dans la formule de calcul de PsdL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lastRenderedPageBreak/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</w:p>
    <w:p w:rsidR="004B7FFD" w:rsidRDefault="004B7FFD" w:rsidP="004B7FFD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>Chaque prix actualisé sert de base de règlement pour l’ensemble des prestations objets du marché subséquent.</w:t>
      </w:r>
    </w:p>
    <w:p w:rsidR="004B7FFD" w:rsidRP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sectPr w:rsidR="004B7FFD" w:rsidRPr="004B7FFD" w:rsidSect="00F47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418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6B640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F4759A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  <w:t>Marché S</w:t>
    </w:r>
    <w:r w:rsidR="006B640E">
      <w:rPr>
        <w:rFonts w:ascii="Times New Roman" w:eastAsia="Times New Roman" w:hAnsi="Times New Roman"/>
        <w:szCs w:val="24"/>
        <w:lang w:eastAsia="fr-FR"/>
      </w:rPr>
      <w:t>25T40007</w:t>
    </w:r>
  </w:p>
  <w:p w:rsidR="002E3515" w:rsidRPr="00DB2C3C" w:rsidRDefault="004B7FFD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bookmarkStart w:id="0" w:name="_GoBack"/>
    <w:bookmarkEnd w:id="0"/>
    <w:r>
      <w:rPr>
        <w:rFonts w:ascii="Times New Roman" w:eastAsia="Times New Roman" w:hAnsi="Times New Roman"/>
        <w:szCs w:val="24"/>
        <w:lang w:eastAsia="fr-FR"/>
      </w:rPr>
      <w:tab/>
    </w:r>
    <w:r>
      <w:rPr>
        <w:rFonts w:ascii="Times New Roman" w:eastAsia="Times New Roman" w:hAnsi="Times New Roman"/>
        <w:szCs w:val="24"/>
        <w:lang w:eastAsia="fr-FR"/>
      </w:rPr>
      <w:tab/>
    </w:r>
    <w:r w:rsidR="00582C62">
      <w:rPr>
        <w:rFonts w:ascii="Times New Roman" w:eastAsia="Times New Roman" w:hAnsi="Times New Roman"/>
        <w:szCs w:val="24"/>
        <w:lang w:eastAsia="fr-FR"/>
      </w:rPr>
      <w:t xml:space="preserve">Page 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begin"/>
    </w:r>
    <w:r w:rsidR="00582C62" w:rsidRPr="00582C62">
      <w:rPr>
        <w:rFonts w:ascii="Times New Roman" w:eastAsia="Times New Roman" w:hAnsi="Times New Roman"/>
        <w:szCs w:val="24"/>
        <w:lang w:eastAsia="fr-FR"/>
      </w:rPr>
      <w:instrText>PAGE   \* MERGEFORMAT</w:instrTex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separate"/>
    </w:r>
    <w:r w:rsidR="006B640E">
      <w:rPr>
        <w:rFonts w:ascii="Times New Roman" w:eastAsia="Times New Roman" w:hAnsi="Times New Roman"/>
        <w:noProof/>
        <w:szCs w:val="24"/>
        <w:lang w:eastAsia="fr-FR"/>
      </w:rPr>
      <w:t>1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end"/>
    </w:r>
    <w:r w:rsidR="00DB2C3C" w:rsidRPr="00DB2C3C">
      <w:rPr>
        <w:rFonts w:ascii="Times New Roman" w:eastAsia="Times New Roman" w:hAnsi="Times New Roman"/>
        <w:szCs w:val="24"/>
        <w:lang w:eastAsia="fr-FR"/>
      </w:rPr>
      <w:t xml:space="preserve"> sur </w: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begin"/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instrText>NUMPAGES</w:instrTex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separate"/>
    </w:r>
    <w:r w:rsidR="006B640E">
      <w:rPr>
        <w:rFonts w:ascii="Times New Roman" w:eastAsia="Times New Roman" w:hAnsi="Times New Roman"/>
        <w:bCs/>
        <w:iCs/>
        <w:noProof/>
        <w:szCs w:val="24"/>
        <w:lang w:eastAsia="fr-FR"/>
      </w:rPr>
      <w:t>4</w:t>
    </w:r>
    <w:r w:rsidR="00DB2C3C" w:rsidRPr="00DB2C3C">
      <w:rPr>
        <w:rFonts w:ascii="Times New Roman" w:eastAsia="Times New Roman" w:hAnsi="Times New Roman"/>
        <w:szCs w:val="24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6B64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6B64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6B640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0E" w:rsidRDefault="006B64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2C62"/>
    <w:rsid w:val="006A0986"/>
    <w:rsid w:val="006B640E"/>
    <w:rsid w:val="006D1E76"/>
    <w:rsid w:val="006F17B7"/>
    <w:rsid w:val="00704FB8"/>
    <w:rsid w:val="0070731A"/>
    <w:rsid w:val="00714DF8"/>
    <w:rsid w:val="00821800"/>
    <w:rsid w:val="00843792"/>
    <w:rsid w:val="008C75EB"/>
    <w:rsid w:val="008E4E23"/>
    <w:rsid w:val="0096184A"/>
    <w:rsid w:val="009E3D4F"/>
    <w:rsid w:val="00A25A3C"/>
    <w:rsid w:val="00AE6847"/>
    <w:rsid w:val="00B06E1A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4759A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DE405D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C2BEB-34CF-4A18-BCA1-FF0C7594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GLORIEUX Sandra TSEF 2CL</cp:lastModifiedBy>
  <cp:revision>8</cp:revision>
  <dcterms:created xsi:type="dcterms:W3CDTF">2024-06-10T07:47:00Z</dcterms:created>
  <dcterms:modified xsi:type="dcterms:W3CDTF">2025-02-21T13:53:00Z</dcterms:modified>
</cp:coreProperties>
</file>