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80192" w14:textId="0D5A2EA7" w:rsidR="006C1F47" w:rsidRPr="006C1F47" w:rsidRDefault="003261CF" w:rsidP="006C1F47">
      <w:pPr>
        <w:jc w:val="right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8E7B93" wp14:editId="7774AC5A">
                <wp:simplePos x="0" y="0"/>
                <wp:positionH relativeFrom="column">
                  <wp:posOffset>-1478280</wp:posOffset>
                </wp:positionH>
                <wp:positionV relativeFrom="paragraph">
                  <wp:posOffset>-748665</wp:posOffset>
                </wp:positionV>
                <wp:extent cx="1135380" cy="5591175"/>
                <wp:effectExtent l="0" t="0" r="762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5380" cy="5591175"/>
                        </a:xfrm>
                        <a:prstGeom prst="rect">
                          <a:avLst/>
                        </a:prstGeom>
                        <a:solidFill>
                          <a:srgbClr val="BCC4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w16sdtfl="http://schemas.microsoft.com/office/word/2024/wordml/sdtformatlock" xmlns:w16du="http://schemas.microsoft.com/office/word/2023/wordml/word16du">
            <w:pict w14:anchorId="0F7C0035">
              <v:rect id="Rectangle 2" style="position:absolute;margin-left:-116.4pt;margin-top:-58.95pt;width:89.4pt;height:440.2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cc4e6" stroked="f" w14:anchorId="6A3964F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">
                <v:stroke joinstyle="round"/>
              </v:rect>
            </w:pict>
          </mc:Fallback>
        </mc:AlternateContent>
      </w:r>
      <w:r w:rsidR="006C1F47" w:rsidRPr="006C1F47">
        <w:rPr>
          <w:b/>
          <w:sz w:val="28"/>
          <w:szCs w:val="28"/>
        </w:rPr>
        <w:t>CAISSE D’ALLOCATIONS FAMILIALES DE SEINE MARITIME</w:t>
      </w:r>
    </w:p>
    <w:p w14:paraId="0D40FB1C" w14:textId="77777777" w:rsidR="006C1F47" w:rsidRPr="006C1F47" w:rsidRDefault="00FB44C2" w:rsidP="006C1F47">
      <w:pPr>
        <w:spacing w:before="120"/>
        <w:jc w:val="right"/>
        <w:rPr>
          <w:sz w:val="20"/>
          <w:szCs w:val="20"/>
        </w:rPr>
      </w:pPr>
      <w:r>
        <w:rPr>
          <w:sz w:val="20"/>
          <w:szCs w:val="20"/>
        </w:rPr>
        <w:t>65 Avenue Jean Rondeaux</w:t>
      </w:r>
      <w:r w:rsidR="006C1F47" w:rsidRPr="006C1F47">
        <w:rPr>
          <w:sz w:val="20"/>
          <w:szCs w:val="20"/>
        </w:rPr>
        <w:t xml:space="preserve"> – CS 86 017 – 76 017 ROUEN CEDEX</w:t>
      </w:r>
    </w:p>
    <w:p w14:paraId="10EE1613" w14:textId="4E90D25C" w:rsidR="006C1F47" w:rsidRPr="006C1F47" w:rsidRDefault="006C1F47" w:rsidP="006C1F47">
      <w:pPr>
        <w:jc w:val="right"/>
        <w:rPr>
          <w:sz w:val="20"/>
          <w:szCs w:val="20"/>
        </w:rPr>
      </w:pPr>
      <w:r w:rsidRPr="006C1F47">
        <w:rPr>
          <w:sz w:val="20"/>
          <w:szCs w:val="20"/>
        </w:rPr>
        <w:t xml:space="preserve">N° Siret : 534 092 499 000 </w:t>
      </w:r>
      <w:r w:rsidR="0039589A">
        <w:rPr>
          <w:sz w:val="20"/>
          <w:szCs w:val="20"/>
        </w:rPr>
        <w:t>50</w:t>
      </w:r>
    </w:p>
    <w:p w14:paraId="18D19386" w14:textId="77777777" w:rsidR="006C1F47" w:rsidRPr="006C1F47" w:rsidRDefault="006C1F47" w:rsidP="006C1F47">
      <w:pPr>
        <w:jc w:val="right"/>
        <w:rPr>
          <w:sz w:val="20"/>
          <w:szCs w:val="20"/>
        </w:rPr>
      </w:pPr>
      <w:r w:rsidRPr="006C1F47">
        <w:rPr>
          <w:sz w:val="20"/>
          <w:szCs w:val="20"/>
        </w:rPr>
        <w:t>Code APE : 8430 C</w:t>
      </w:r>
    </w:p>
    <w:p w14:paraId="3B152D22" w14:textId="77777777" w:rsidR="003C5371" w:rsidRDefault="003C5371" w:rsidP="006C1F47"/>
    <w:p w14:paraId="367146B2" w14:textId="77777777" w:rsidR="003C5371" w:rsidRDefault="003C5371" w:rsidP="006C1F47"/>
    <w:p w14:paraId="32B1F03C" w14:textId="1E3889E9" w:rsidR="006C1F47" w:rsidRPr="006C1F47" w:rsidRDefault="006C1F47" w:rsidP="006C1F47"/>
    <w:p w14:paraId="6F59F1E7" w14:textId="77777777" w:rsidR="006C1F47" w:rsidRPr="006C1F47" w:rsidRDefault="006C1F47" w:rsidP="006C1F47"/>
    <w:p w14:paraId="1FFF8A60" w14:textId="77777777" w:rsidR="00485807" w:rsidRPr="006C1F47" w:rsidRDefault="00485807" w:rsidP="006C1F47"/>
    <w:p w14:paraId="296C3714" w14:textId="77777777" w:rsidR="002407A2" w:rsidRPr="009D7440" w:rsidRDefault="002407A2" w:rsidP="002407A2">
      <w:pPr>
        <w:rPr>
          <w:szCs w:val="22"/>
        </w:rPr>
      </w:pPr>
    </w:p>
    <w:p w14:paraId="5CE7132D" w14:textId="77777777" w:rsidR="00562570" w:rsidRPr="00FD1A07" w:rsidRDefault="00562570" w:rsidP="00562570">
      <w:pPr>
        <w:jc w:val="center"/>
        <w:rPr>
          <w:color w:val="44546A"/>
        </w:rPr>
      </w:pPr>
    </w:p>
    <w:p w14:paraId="5C23D70B" w14:textId="6BC8C84C" w:rsidR="0047612F" w:rsidRPr="00B17C19" w:rsidRDefault="0047612F" w:rsidP="0047612F">
      <w:pPr>
        <w:ind w:left="567"/>
        <w:jc w:val="center"/>
        <w:rPr>
          <w:rFonts w:cs="Arial"/>
          <w:sz w:val="40"/>
          <w:szCs w:val="40"/>
        </w:rPr>
      </w:pPr>
      <w:r w:rsidRPr="00B17C19">
        <w:rPr>
          <w:rFonts w:cs="Arial"/>
          <w:sz w:val="40"/>
          <w:szCs w:val="40"/>
        </w:rPr>
        <w:t>Contrat de maintenance et d’exploitation à performance énergétique des installations de chauffage, ventilation et climatisation des bâtiments de la Caf de Seine Maritime</w:t>
      </w:r>
    </w:p>
    <w:p w14:paraId="1B461CEA" w14:textId="3426E758" w:rsidR="003E0855" w:rsidRDefault="003E0855" w:rsidP="003E0855">
      <w:pPr>
        <w:ind w:left="567"/>
        <w:jc w:val="center"/>
      </w:pPr>
    </w:p>
    <w:p w14:paraId="6BD00FA7" w14:textId="5CD6A860" w:rsidR="003E0855" w:rsidRDefault="003E0855" w:rsidP="003E0855">
      <w:pPr>
        <w:ind w:left="567"/>
        <w:jc w:val="center"/>
      </w:pPr>
    </w:p>
    <w:p w14:paraId="27F560EC" w14:textId="4DE6390A" w:rsidR="003E0855" w:rsidRPr="00491C4C" w:rsidRDefault="003E0855" w:rsidP="003E0855">
      <w:pPr>
        <w:ind w:left="567"/>
        <w:jc w:val="center"/>
      </w:pPr>
    </w:p>
    <w:p w14:paraId="0B93FCE7" w14:textId="15FFB9A9" w:rsidR="003E0855" w:rsidRPr="00491C4C" w:rsidRDefault="003E0855" w:rsidP="007442F5">
      <w:pPr>
        <w:jc w:val="center"/>
      </w:pPr>
    </w:p>
    <w:p w14:paraId="4759E21D" w14:textId="77777777" w:rsidR="003E0855" w:rsidRPr="00491C4C" w:rsidRDefault="003E0855" w:rsidP="007442F5">
      <w:pPr>
        <w:jc w:val="center"/>
      </w:pPr>
      <w:bookmarkStart w:id="0" w:name="_Hlk191910180"/>
      <w:r w:rsidRPr="00491C4C">
        <w:rPr>
          <w:rFonts w:ascii="Wingdings" w:eastAsia="Wingdings" w:hAnsi="Wingdings" w:cs="Wingdings"/>
          <w:szCs w:val="22"/>
        </w:rPr>
        <w:t>²²²</w:t>
      </w:r>
    </w:p>
    <w:bookmarkEnd w:id="0"/>
    <w:p w14:paraId="5E445537" w14:textId="2EAB072B" w:rsidR="003E0855" w:rsidRPr="00491C4C" w:rsidRDefault="003E0855" w:rsidP="007442F5">
      <w:pPr>
        <w:jc w:val="center"/>
      </w:pPr>
    </w:p>
    <w:p w14:paraId="7E860148" w14:textId="1DD93065" w:rsidR="003E0855" w:rsidRDefault="00295C69" w:rsidP="007442F5">
      <w:pPr>
        <w:jc w:val="center"/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12D8E456" wp14:editId="34251F4C">
            <wp:simplePos x="0" y="0"/>
            <wp:positionH relativeFrom="column">
              <wp:posOffset>-1427480</wp:posOffset>
            </wp:positionH>
            <wp:positionV relativeFrom="paragraph">
              <wp:posOffset>285252</wp:posOffset>
            </wp:positionV>
            <wp:extent cx="1080770" cy="1348636"/>
            <wp:effectExtent l="0" t="0" r="5080" b="4445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34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EC3358" w14:textId="2358B9B6" w:rsidR="003E0855" w:rsidRPr="00491C4C" w:rsidRDefault="003E0855" w:rsidP="007442F5">
      <w:pPr>
        <w:jc w:val="center"/>
      </w:pPr>
    </w:p>
    <w:p w14:paraId="017AB17B" w14:textId="6F375677" w:rsidR="003E0855" w:rsidRPr="00491C4C" w:rsidRDefault="003E0855" w:rsidP="007442F5">
      <w:pPr>
        <w:jc w:val="center"/>
        <w:rPr>
          <w:u w:val="double"/>
        </w:rPr>
      </w:pPr>
    </w:p>
    <w:p w14:paraId="0CB0E098" w14:textId="77777777" w:rsidR="00987323" w:rsidRDefault="00987323" w:rsidP="00987323">
      <w:pPr>
        <w:ind w:left="284"/>
        <w:jc w:val="center"/>
        <w:rPr>
          <w:sz w:val="44"/>
          <w:szCs w:val="44"/>
        </w:rPr>
      </w:pPr>
      <w:r>
        <w:rPr>
          <w:sz w:val="44"/>
          <w:szCs w:val="44"/>
        </w:rPr>
        <w:t>APPEL D’OFFRE</w:t>
      </w:r>
    </w:p>
    <w:p w14:paraId="61594A9A" w14:textId="22042866" w:rsidR="003E0855" w:rsidRDefault="00C256C9" w:rsidP="007442F5">
      <w:pPr>
        <w:jc w:val="center"/>
        <w:rPr>
          <w:b/>
          <w:sz w:val="40"/>
          <w:szCs w:val="40"/>
          <w:lang w:eastAsia="hi-IN"/>
        </w:rPr>
      </w:pPr>
      <w:r>
        <w:rPr>
          <w:noProof/>
          <w:szCs w:val="22"/>
          <w:lang w:eastAsia="hi-IN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B4D4D5C" wp14:editId="27097BBB">
                <wp:simplePos x="0" y="0"/>
                <wp:positionH relativeFrom="column">
                  <wp:posOffset>-1478280</wp:posOffset>
                </wp:positionH>
                <wp:positionV relativeFrom="paragraph">
                  <wp:posOffset>40005</wp:posOffset>
                </wp:positionV>
                <wp:extent cx="1134110" cy="5812155"/>
                <wp:effectExtent l="0" t="0" r="889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5812155"/>
                        </a:xfrm>
                        <a:prstGeom prst="rect">
                          <a:avLst/>
                        </a:prstGeom>
                        <a:solidFill>
                          <a:srgbClr val="A5DFD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w16sdtfl="http://schemas.microsoft.com/office/word/2024/wordml/sdtformatlock" xmlns:w16du="http://schemas.microsoft.com/office/word/2023/wordml/word16du">
            <w:pict w14:anchorId="55AF2BF3">
              <v:rect id="Rectangle 1" style="position:absolute;margin-left:-116.4pt;margin-top:3.15pt;width:89.3pt;height:457.65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a5dfd3" stroked="f" w14:anchorId="380D83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">
                <v:stroke joinstyle="round"/>
              </v:rect>
            </w:pict>
          </mc:Fallback>
        </mc:AlternateContent>
      </w:r>
    </w:p>
    <w:p w14:paraId="398FD568" w14:textId="3E1E0DCC" w:rsidR="003E0855" w:rsidRPr="00491C4C" w:rsidRDefault="003E0855" w:rsidP="007442F5">
      <w:pPr>
        <w:jc w:val="center"/>
        <w:rPr>
          <w:szCs w:val="22"/>
          <w:lang w:eastAsia="hi-IN"/>
        </w:rPr>
      </w:pPr>
    </w:p>
    <w:p w14:paraId="5DFAB9FE" w14:textId="77777777" w:rsidR="003E0855" w:rsidRPr="00491C4C" w:rsidRDefault="003E0855" w:rsidP="007442F5">
      <w:pPr>
        <w:jc w:val="center"/>
        <w:rPr>
          <w:sz w:val="40"/>
          <w:szCs w:val="40"/>
          <w:lang w:eastAsia="hi-IN"/>
        </w:rPr>
      </w:pPr>
    </w:p>
    <w:p w14:paraId="76BE1C7D" w14:textId="77777777" w:rsidR="003E0855" w:rsidRPr="00491C4C" w:rsidRDefault="003E0855" w:rsidP="007442F5">
      <w:pPr>
        <w:jc w:val="center"/>
        <w:rPr>
          <w:sz w:val="40"/>
          <w:szCs w:val="40"/>
        </w:rPr>
      </w:pPr>
    </w:p>
    <w:p w14:paraId="24CD34CC" w14:textId="0B7E3C6E" w:rsidR="00473453" w:rsidRPr="00D806EE" w:rsidRDefault="00E33466" w:rsidP="00473453">
      <w:pPr>
        <w:ind w:left="284"/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A</w:t>
      </w:r>
      <w:r w:rsidR="0047612F">
        <w:rPr>
          <w:b/>
          <w:bCs/>
          <w:sz w:val="32"/>
          <w:szCs w:val="28"/>
        </w:rPr>
        <w:t>O</w:t>
      </w:r>
      <w:r>
        <w:rPr>
          <w:b/>
          <w:bCs/>
          <w:sz w:val="32"/>
          <w:szCs w:val="28"/>
        </w:rPr>
        <w:t>O</w:t>
      </w:r>
      <w:r w:rsidR="00473453" w:rsidRPr="00D806EE">
        <w:rPr>
          <w:b/>
          <w:bCs/>
          <w:sz w:val="32"/>
          <w:szCs w:val="28"/>
        </w:rPr>
        <w:t xml:space="preserve"> n° 202</w:t>
      </w:r>
      <w:r>
        <w:rPr>
          <w:b/>
          <w:bCs/>
          <w:sz w:val="32"/>
          <w:szCs w:val="28"/>
        </w:rPr>
        <w:t>5</w:t>
      </w:r>
      <w:r w:rsidR="00473453" w:rsidRPr="00D806EE">
        <w:rPr>
          <w:b/>
          <w:bCs/>
          <w:sz w:val="32"/>
          <w:szCs w:val="28"/>
        </w:rPr>
        <w:t xml:space="preserve"> / </w:t>
      </w:r>
      <w:r w:rsidR="00473453">
        <w:rPr>
          <w:b/>
          <w:bCs/>
          <w:sz w:val="32"/>
          <w:szCs w:val="28"/>
        </w:rPr>
        <w:t>0</w:t>
      </w:r>
      <w:r>
        <w:rPr>
          <w:b/>
          <w:bCs/>
          <w:sz w:val="32"/>
          <w:szCs w:val="28"/>
        </w:rPr>
        <w:t>4</w:t>
      </w:r>
    </w:p>
    <w:p w14:paraId="0A004445" w14:textId="77777777" w:rsidR="008B76B9" w:rsidRDefault="008B76B9" w:rsidP="006C1F47"/>
    <w:p w14:paraId="4747B058" w14:textId="77777777" w:rsidR="008B76B9" w:rsidRDefault="008B76B9" w:rsidP="006C1F47"/>
    <w:p w14:paraId="2444F4AD" w14:textId="77777777" w:rsidR="005F6362" w:rsidRDefault="005F6362" w:rsidP="006C1F47"/>
    <w:p w14:paraId="78A16226" w14:textId="77777777" w:rsidR="00806628" w:rsidRPr="00491C4C" w:rsidRDefault="00806628" w:rsidP="007442F5">
      <w:pPr>
        <w:jc w:val="center"/>
      </w:pPr>
      <w:r w:rsidRPr="00491C4C">
        <w:rPr>
          <w:rFonts w:ascii="Wingdings" w:eastAsia="Wingdings" w:hAnsi="Wingdings" w:cs="Wingdings"/>
          <w:szCs w:val="22"/>
        </w:rPr>
        <w:t>²²²</w:t>
      </w:r>
    </w:p>
    <w:p w14:paraId="54096D55" w14:textId="77777777" w:rsidR="006D1FCC" w:rsidRDefault="006D1FCC" w:rsidP="007442F5"/>
    <w:p w14:paraId="19DE8191" w14:textId="77777777" w:rsidR="00806628" w:rsidRDefault="00806628" w:rsidP="007442F5"/>
    <w:p w14:paraId="689674CB" w14:textId="77777777" w:rsidR="00806628" w:rsidRDefault="00806628" w:rsidP="007442F5"/>
    <w:p w14:paraId="7355118A" w14:textId="09E7D092" w:rsidR="00806628" w:rsidRPr="003261CF" w:rsidRDefault="00806628" w:rsidP="007442F5">
      <w:pPr>
        <w:jc w:val="center"/>
        <w:rPr>
          <w:b/>
          <w:bCs/>
          <w:sz w:val="32"/>
          <w:szCs w:val="32"/>
        </w:rPr>
        <w:sectPr w:rsidR="00806628" w:rsidRPr="003261CF" w:rsidSect="00C34616">
          <w:footerReference w:type="default" r:id="rId12"/>
          <w:footerReference w:type="first" r:id="rId13"/>
          <w:pgSz w:w="11906" w:h="16838" w:code="9"/>
          <w:pgMar w:top="1134" w:right="964" w:bottom="1134" w:left="2268" w:header="567" w:footer="0" w:gutter="0"/>
          <w:cols w:space="0"/>
          <w:titlePg/>
          <w:docGrid w:linePitch="326"/>
        </w:sectPr>
      </w:pPr>
      <w:r w:rsidRPr="003261CF">
        <w:rPr>
          <w:b/>
          <w:bCs/>
          <w:sz w:val="32"/>
          <w:szCs w:val="32"/>
        </w:rPr>
        <w:t>Cadre de</w:t>
      </w:r>
      <w:r w:rsidR="006E4C85" w:rsidRPr="003261CF">
        <w:rPr>
          <w:b/>
          <w:bCs/>
          <w:sz w:val="32"/>
          <w:szCs w:val="32"/>
        </w:rPr>
        <w:t xml:space="preserve"> mémoire technique (CMT)</w:t>
      </w:r>
    </w:p>
    <w:p w14:paraId="1D8493B4" w14:textId="0A4AD188" w:rsidR="00485807" w:rsidRPr="006C1F47" w:rsidRDefault="000D1454" w:rsidP="0045632E">
      <w:pPr>
        <w:pStyle w:val="Titre"/>
        <w:spacing w:before="0"/>
      </w:pPr>
      <w:r w:rsidRPr="008B76B9">
        <w:lastRenderedPageBreak/>
        <w:t>Objet</w:t>
      </w:r>
      <w:r w:rsidRPr="006C1F47">
        <w:t xml:space="preserve"> et objectif du présent document</w:t>
      </w:r>
    </w:p>
    <w:p w14:paraId="151D898A" w14:textId="6C92C88D" w:rsidR="009175D5" w:rsidRDefault="009175D5" w:rsidP="009175D5">
      <w:r>
        <w:t>Ce Cadre de Mémoire Technique (CMT) a pour objectif de guider le candidat dans les critères de choix que la Caf de la Seine Maritime souhaite juger au travers de la présente offre.</w:t>
      </w:r>
    </w:p>
    <w:p w14:paraId="29322543" w14:textId="77777777" w:rsidR="009175D5" w:rsidRDefault="009175D5" w:rsidP="009175D5"/>
    <w:p w14:paraId="03CC42AD" w14:textId="77777777" w:rsidR="009175D5" w:rsidRDefault="009175D5" w:rsidP="009175D5">
      <w:r>
        <w:t xml:space="preserve">Ce document </w:t>
      </w:r>
      <w:r>
        <w:rPr>
          <w:u w:val="single"/>
        </w:rPr>
        <w:t>qui doit être repris par le candidat</w:t>
      </w:r>
      <w:r>
        <w:t>, comporte les caractéristiques détaillées de son offre.</w:t>
      </w:r>
    </w:p>
    <w:p w14:paraId="4E269753" w14:textId="77777777" w:rsidR="009175D5" w:rsidRDefault="009175D5" w:rsidP="009175D5"/>
    <w:p w14:paraId="398838FF" w14:textId="77777777" w:rsidR="009175D5" w:rsidRDefault="009175D5" w:rsidP="009175D5">
      <w:r>
        <w:t xml:space="preserve">Les </w:t>
      </w:r>
      <w:r>
        <w:rPr>
          <w:u w:val="single"/>
        </w:rPr>
        <w:t>éléments contenus</w:t>
      </w:r>
      <w:r>
        <w:t xml:space="preserve"> dans ce Cadre de Mémoire Technique </w:t>
      </w:r>
      <w:r>
        <w:rPr>
          <w:u w:val="single"/>
        </w:rPr>
        <w:t>ont valeur d’engagement</w:t>
      </w:r>
      <w:r>
        <w:t xml:space="preserve"> pour l’entreprise soumissionnaire, ces dispositions sont donc contractuelles dès la notification du marché.</w:t>
      </w:r>
    </w:p>
    <w:p w14:paraId="39FF736A" w14:textId="77777777" w:rsidR="009175D5" w:rsidRDefault="009175D5" w:rsidP="009175D5"/>
    <w:p w14:paraId="17FB8F1D" w14:textId="280CE01A" w:rsidR="009175D5" w:rsidRDefault="009175D5" w:rsidP="009175D5">
      <w:r>
        <w:t>Ce document ne peut toutefois rendre contractuelles les dispositions contraires aux prestations prévues au CC</w:t>
      </w:r>
      <w:r w:rsidR="00F504ED">
        <w:t>T</w:t>
      </w:r>
      <w:r>
        <w:t>P.</w:t>
      </w:r>
    </w:p>
    <w:p w14:paraId="007DE487" w14:textId="77777777" w:rsidR="004855F9" w:rsidRDefault="004855F9" w:rsidP="009175D5"/>
    <w:p w14:paraId="5EC9D6D3" w14:textId="2AFF4A76" w:rsidR="004855F9" w:rsidRDefault="00E54557" w:rsidP="004855F9">
      <w:pPr>
        <w:pBdr>
          <w:top w:val="single" w:sz="4" w:space="12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Un CMT </w:t>
      </w:r>
      <w:r w:rsidR="00746A35">
        <w:rPr>
          <w:b/>
          <w:color w:val="FF0000"/>
          <w:u w:val="single"/>
        </w:rPr>
        <w:t>absent</w:t>
      </w:r>
      <w:r w:rsidR="006F1A84">
        <w:rPr>
          <w:b/>
          <w:color w:val="FF0000"/>
          <w:u w:val="single"/>
        </w:rPr>
        <w:t xml:space="preserve"> ou non complété pour tout ou partie ou dont </w:t>
      </w:r>
      <w:r w:rsidR="001B1CBB">
        <w:rPr>
          <w:b/>
          <w:color w:val="FF0000"/>
          <w:u w:val="single"/>
        </w:rPr>
        <w:t>la structure</w:t>
      </w:r>
      <w:r w:rsidR="00793367">
        <w:rPr>
          <w:b/>
          <w:color w:val="FF0000"/>
          <w:u w:val="single"/>
        </w:rPr>
        <w:t xml:space="preserve"> n’est </w:t>
      </w:r>
      <w:r w:rsidR="00BB2E28">
        <w:rPr>
          <w:b/>
          <w:color w:val="FF0000"/>
          <w:u w:val="single"/>
        </w:rPr>
        <w:t xml:space="preserve">pas respectée ou le renvoi </w:t>
      </w:r>
      <w:r w:rsidR="00F45B78">
        <w:rPr>
          <w:b/>
          <w:color w:val="FF0000"/>
          <w:u w:val="single"/>
        </w:rPr>
        <w:t xml:space="preserve">à un mémoire technique en </w:t>
      </w:r>
      <w:r w:rsidR="00317FE0">
        <w:rPr>
          <w:b/>
          <w:color w:val="FF0000"/>
          <w:u w:val="single"/>
        </w:rPr>
        <w:t>annexe</w:t>
      </w:r>
      <w:r w:rsidR="00572C27">
        <w:rPr>
          <w:b/>
          <w:color w:val="FF0000"/>
          <w:u w:val="single"/>
        </w:rPr>
        <w:t xml:space="preserve">, </w:t>
      </w:r>
      <w:r w:rsidR="004855F9">
        <w:rPr>
          <w:b/>
          <w:color w:val="FF0000"/>
          <w:u w:val="single"/>
        </w:rPr>
        <w:t>ser</w:t>
      </w:r>
      <w:r w:rsidR="00572C27">
        <w:rPr>
          <w:b/>
          <w:color w:val="FF0000"/>
          <w:u w:val="single"/>
        </w:rPr>
        <w:t>ont</w:t>
      </w:r>
      <w:r w:rsidR="004855F9">
        <w:rPr>
          <w:b/>
          <w:color w:val="FF0000"/>
          <w:u w:val="single"/>
        </w:rPr>
        <w:t xml:space="preserve"> considéré</w:t>
      </w:r>
      <w:r w:rsidR="00572C27">
        <w:rPr>
          <w:b/>
          <w:color w:val="FF0000"/>
          <w:u w:val="single"/>
        </w:rPr>
        <w:t>s</w:t>
      </w:r>
      <w:r w:rsidR="004855F9">
        <w:rPr>
          <w:b/>
          <w:color w:val="FF0000"/>
          <w:u w:val="single"/>
        </w:rPr>
        <w:t xml:space="preserve"> comme </w:t>
      </w:r>
      <w:r w:rsidR="006B0141">
        <w:rPr>
          <w:b/>
          <w:color w:val="FF0000"/>
          <w:u w:val="single"/>
        </w:rPr>
        <w:t xml:space="preserve">des motifs d’irrecevabilité </w:t>
      </w:r>
      <w:r w:rsidR="004855F9">
        <w:rPr>
          <w:b/>
          <w:color w:val="FF0000"/>
          <w:u w:val="single"/>
        </w:rPr>
        <w:t>et l’offre du candidat ne sera pas analysée.</w:t>
      </w:r>
    </w:p>
    <w:p w14:paraId="7024E929" w14:textId="77777777" w:rsidR="007B5730" w:rsidRDefault="007B5730" w:rsidP="004855F9">
      <w:pPr>
        <w:pBdr>
          <w:top w:val="single" w:sz="4" w:space="12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b/>
          <w:color w:val="FF0000"/>
          <w:u w:val="single"/>
        </w:rPr>
      </w:pPr>
    </w:p>
    <w:p w14:paraId="61EE983A" w14:textId="2FA31545" w:rsidR="00A46E69" w:rsidRDefault="00EE42E1" w:rsidP="004855F9">
      <w:pPr>
        <w:pBdr>
          <w:top w:val="single" w:sz="4" w:space="12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Seul</w:t>
      </w:r>
      <w:r w:rsidR="00D07A8E">
        <w:rPr>
          <w:b/>
          <w:color w:val="FF0000"/>
          <w:u w:val="single"/>
        </w:rPr>
        <w:t>s les documents suivants peuvent être annexés au présent CMT (pour faciliter la lisibilité</w:t>
      </w:r>
      <w:r w:rsidR="00725335">
        <w:rPr>
          <w:b/>
          <w:color w:val="FF0000"/>
          <w:u w:val="single"/>
        </w:rPr>
        <w:t>)</w:t>
      </w:r>
      <w:r w:rsidR="00725335" w:rsidRPr="00725335">
        <w:rPr>
          <w:b/>
          <w:color w:val="FF0000"/>
        </w:rPr>
        <w:t> :</w:t>
      </w:r>
      <w:r w:rsidR="00725335">
        <w:rPr>
          <w:b/>
          <w:color w:val="FF0000"/>
          <w:u w:val="single"/>
        </w:rPr>
        <w:t xml:space="preserve"> </w:t>
      </w:r>
    </w:p>
    <w:p w14:paraId="5C98FF55" w14:textId="2447DD38" w:rsidR="00725335" w:rsidRDefault="00725335" w:rsidP="00731A82">
      <w:pPr>
        <w:pBdr>
          <w:top w:val="single" w:sz="4" w:space="12" w:color="auto"/>
          <w:left w:val="single" w:sz="4" w:space="4" w:color="auto"/>
          <w:bottom w:val="single" w:sz="4" w:space="12" w:color="auto"/>
          <w:right w:val="single" w:sz="4" w:space="4" w:color="auto"/>
        </w:pBdr>
        <w:ind w:firstLine="709"/>
        <w:jc w:val="center"/>
        <w:rPr>
          <w:b/>
          <w:color w:val="FF0000"/>
        </w:rPr>
      </w:pPr>
      <w:r w:rsidRPr="00725335">
        <w:rPr>
          <w:b/>
          <w:color w:val="FF0000"/>
        </w:rPr>
        <w:t xml:space="preserve">- </w:t>
      </w:r>
      <w:r w:rsidR="0028240C">
        <w:rPr>
          <w:b/>
          <w:color w:val="FF0000"/>
        </w:rPr>
        <w:t xml:space="preserve">l’exemple de rapport </w:t>
      </w:r>
      <w:r w:rsidR="001A0BAA">
        <w:rPr>
          <w:b/>
          <w:color w:val="FF0000"/>
        </w:rPr>
        <w:t>mensuel ;</w:t>
      </w:r>
    </w:p>
    <w:p w14:paraId="29826D07" w14:textId="72E0A912" w:rsidR="00731A82" w:rsidRDefault="00F760F1" w:rsidP="00731A82">
      <w:pPr>
        <w:pBdr>
          <w:top w:val="single" w:sz="4" w:space="12" w:color="auto"/>
          <w:left w:val="single" w:sz="4" w:space="4" w:color="auto"/>
          <w:bottom w:val="single" w:sz="4" w:space="12" w:color="auto"/>
          <w:right w:val="single" w:sz="4" w:space="4" w:color="auto"/>
        </w:pBdr>
        <w:ind w:firstLine="709"/>
        <w:jc w:val="center"/>
        <w:rPr>
          <w:b/>
          <w:color w:val="FF0000"/>
        </w:rPr>
      </w:pPr>
      <w:r>
        <w:rPr>
          <w:b/>
          <w:color w:val="FF0000"/>
        </w:rPr>
        <w:t xml:space="preserve"> </w:t>
      </w:r>
      <w:r w:rsidR="00731A82">
        <w:rPr>
          <w:b/>
          <w:color w:val="FF0000"/>
        </w:rPr>
        <w:t xml:space="preserve">- </w:t>
      </w:r>
      <w:r>
        <w:rPr>
          <w:b/>
          <w:color w:val="FF0000"/>
        </w:rPr>
        <w:t>l</w:t>
      </w:r>
      <w:r w:rsidR="00731A82">
        <w:rPr>
          <w:b/>
          <w:color w:val="FF0000"/>
        </w:rPr>
        <w:t>’exemple de rapport</w:t>
      </w:r>
      <w:r w:rsidR="00B045EC">
        <w:rPr>
          <w:b/>
          <w:color w:val="FF0000"/>
        </w:rPr>
        <w:t xml:space="preserve"> récapitulatif annuel</w:t>
      </w:r>
    </w:p>
    <w:p w14:paraId="2FA8E54B" w14:textId="77777777" w:rsidR="00731A82" w:rsidRPr="00725335" w:rsidRDefault="00731A82" w:rsidP="00725335">
      <w:pPr>
        <w:pBdr>
          <w:top w:val="single" w:sz="4" w:space="12" w:color="auto"/>
          <w:left w:val="single" w:sz="4" w:space="4" w:color="auto"/>
          <w:bottom w:val="single" w:sz="4" w:space="12" w:color="auto"/>
          <w:right w:val="single" w:sz="4" w:space="4" w:color="auto"/>
        </w:pBdr>
        <w:rPr>
          <w:b/>
          <w:color w:val="FF0000"/>
        </w:rPr>
      </w:pPr>
    </w:p>
    <w:p w14:paraId="1831F675" w14:textId="77777777" w:rsidR="00EF6E3C" w:rsidRDefault="00EF6E3C" w:rsidP="008B76B9"/>
    <w:p w14:paraId="3E485937" w14:textId="28218003" w:rsidR="00F85862" w:rsidRDefault="00F85862" w:rsidP="008B76B9">
      <w:r>
        <w:t>Le mémoire devra être organisé comme suit </w:t>
      </w:r>
      <w:r w:rsidR="00E65821">
        <w:t xml:space="preserve">et devra également présenter les caractéristiques des éventuels sous-traitants : </w:t>
      </w:r>
    </w:p>
    <w:p w14:paraId="5AD052B5" w14:textId="77777777" w:rsidR="00AB4581" w:rsidRDefault="00AB4581" w:rsidP="008B76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223"/>
        <w:gridCol w:w="7823"/>
      </w:tblGrid>
      <w:tr w:rsidR="00800E4A" w14:paraId="2CB1CE73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9EB4" w14:textId="77777777" w:rsidR="00800E4A" w:rsidRDefault="00800E4A" w:rsidP="00C02DD7">
            <w:pPr>
              <w:spacing w:before="120" w:after="120"/>
              <w:jc w:val="center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Référence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28A56" w14:textId="77777777" w:rsidR="00800E4A" w:rsidRDefault="00800E4A" w:rsidP="00C02DD7">
            <w:pPr>
              <w:spacing w:before="120" w:after="120"/>
              <w:jc w:val="center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Critères</w:t>
            </w:r>
          </w:p>
        </w:tc>
      </w:tr>
      <w:tr w:rsidR="00800E4A" w14:paraId="2A1071FF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3AFE53" w14:textId="77777777" w:rsidR="00800E4A" w:rsidRPr="00B46E6E" w:rsidRDefault="00800E4A" w:rsidP="00C02DD7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 w:val="24"/>
              </w:rPr>
            </w:pPr>
            <w:r w:rsidRPr="00B46E6E">
              <w:rPr>
                <w:rFonts w:cs="Arial"/>
                <w:b/>
                <w:color w:val="FFFFFF" w:themeColor="background1"/>
                <w:sz w:val="24"/>
              </w:rPr>
              <w:t>1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7CA61A2" w14:textId="0784C3CF" w:rsidR="00800E4A" w:rsidRPr="00B46E6E" w:rsidRDefault="007879CD" w:rsidP="00C02DD7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 xml:space="preserve">Moyens </w:t>
            </w:r>
            <w:r w:rsidR="00367478">
              <w:rPr>
                <w:rFonts w:cs="Arial"/>
                <w:b/>
                <w:color w:val="FFFFFF" w:themeColor="background1"/>
                <w:sz w:val="24"/>
              </w:rPr>
              <w:t>h</w:t>
            </w:r>
            <w:r>
              <w:rPr>
                <w:rFonts w:cs="Arial"/>
                <w:b/>
                <w:color w:val="FFFFFF" w:themeColor="background1"/>
                <w:sz w:val="24"/>
              </w:rPr>
              <w:t>umains et matériels</w:t>
            </w:r>
            <w:r w:rsidR="009A423E">
              <w:rPr>
                <w:rFonts w:cs="Arial"/>
                <w:b/>
                <w:color w:val="FFFFFF" w:themeColor="background1"/>
                <w:sz w:val="24"/>
              </w:rPr>
              <w:t xml:space="preserve"> </w:t>
            </w:r>
            <w:r w:rsidR="009A423E" w:rsidRPr="009A423E">
              <w:rPr>
                <w:rFonts w:cs="Arial"/>
                <w:b/>
                <w:i/>
                <w:iCs/>
                <w:color w:val="FFFFFF" w:themeColor="background1"/>
                <w:sz w:val="24"/>
              </w:rPr>
              <w:t>(20 points)</w:t>
            </w:r>
          </w:p>
        </w:tc>
      </w:tr>
      <w:tr w:rsidR="00800E4A" w14:paraId="77730A64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A37A91C" w14:textId="77777777" w:rsidR="00800E4A" w:rsidRPr="00E03B36" w:rsidRDefault="00800E4A" w:rsidP="00C02DD7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E03B36">
              <w:rPr>
                <w:rFonts w:cs="Arial"/>
                <w:b/>
                <w:color w:val="FFFFFF"/>
                <w:szCs w:val="22"/>
              </w:rPr>
              <w:t>1.1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844EE34" w14:textId="716557F0" w:rsidR="00800E4A" w:rsidRPr="00E03B36" w:rsidRDefault="00C75482" w:rsidP="00C02DD7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E03B36">
              <w:rPr>
                <w:b/>
                <w:color w:val="FFFFFF"/>
                <w:szCs w:val="22"/>
              </w:rPr>
              <w:t>Nom et qualification de l’interlocuteur principal du dossier</w:t>
            </w:r>
          </w:p>
        </w:tc>
      </w:tr>
      <w:tr w:rsidR="00E13E7C" w14:paraId="1397941C" w14:textId="77777777" w:rsidTr="578A1ED2">
        <w:trPr>
          <w:trHeight w:val="170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24E7" w14:textId="7ACAF0D0" w:rsidR="00C75482" w:rsidRPr="002D4754" w:rsidRDefault="00C75482" w:rsidP="00C75482">
            <w:pPr>
              <w:rPr>
                <w:i/>
                <w:iCs/>
                <w:sz w:val="20"/>
                <w:szCs w:val="20"/>
              </w:rPr>
            </w:pPr>
            <w:r w:rsidRPr="002D4754">
              <w:rPr>
                <w:i/>
                <w:iCs/>
                <w:sz w:val="20"/>
                <w:szCs w:val="20"/>
              </w:rPr>
              <w:t xml:space="preserve">La Caf souhaite un interlocuteur unique </w:t>
            </w:r>
            <w:r w:rsidR="00367478">
              <w:rPr>
                <w:i/>
                <w:iCs/>
                <w:sz w:val="20"/>
                <w:szCs w:val="20"/>
              </w:rPr>
              <w:t>de</w:t>
            </w:r>
            <w:r w:rsidRPr="002D4754">
              <w:rPr>
                <w:i/>
                <w:iCs/>
                <w:sz w:val="20"/>
                <w:szCs w:val="20"/>
              </w:rPr>
              <w:t xml:space="preserve"> référence sur le marché qui se chargera de faire l’interface avec les équipes associées. Présentation du candidat, de ses compétences et des missions similaires déjà réalisées. </w:t>
            </w:r>
          </w:p>
          <w:p w14:paraId="7E125DB7" w14:textId="77777777" w:rsidR="00C75482" w:rsidRPr="002D4754" w:rsidRDefault="00C75482" w:rsidP="00C75482">
            <w:pPr>
              <w:pStyle w:val="Paragraphedeliste"/>
              <w:spacing w:line="276" w:lineRule="auto"/>
              <w:ind w:left="720"/>
              <w:rPr>
                <w:rFonts w:cs="Arial"/>
                <w:i/>
                <w:iCs/>
                <w:sz w:val="20"/>
                <w:szCs w:val="20"/>
              </w:rPr>
            </w:pPr>
          </w:p>
          <w:p w14:paraId="0480644C" w14:textId="33DCEEA7" w:rsidR="00A574DF" w:rsidRPr="002D4754" w:rsidRDefault="007879CD" w:rsidP="000C7FA5">
            <w:pPr>
              <w:pStyle w:val="Paragraphedeliste"/>
              <w:numPr>
                <w:ilvl w:val="0"/>
                <w:numId w:val="11"/>
              </w:numPr>
              <w:spacing w:line="276" w:lineRule="auto"/>
              <w:rPr>
                <w:rFonts w:cs="Arial"/>
                <w:i/>
                <w:iCs/>
                <w:sz w:val="20"/>
                <w:szCs w:val="20"/>
              </w:rPr>
            </w:pPr>
            <w:r w:rsidRPr="002D4754">
              <w:rPr>
                <w:rFonts w:cs="Arial"/>
                <w:i/>
                <w:iCs/>
                <w:sz w:val="20"/>
                <w:szCs w:val="20"/>
              </w:rPr>
              <w:t>Nom et coordonnée</w:t>
            </w:r>
            <w:r w:rsidR="00650EB1">
              <w:rPr>
                <w:rFonts w:cs="Arial"/>
                <w:i/>
                <w:iCs/>
                <w:sz w:val="20"/>
                <w:szCs w:val="20"/>
              </w:rPr>
              <w:t>s</w:t>
            </w:r>
            <w:r w:rsidRPr="002D4754">
              <w:rPr>
                <w:rFonts w:cs="Arial"/>
                <w:i/>
                <w:iCs/>
                <w:sz w:val="20"/>
                <w:szCs w:val="20"/>
              </w:rPr>
              <w:t xml:space="preserve"> de l’interlocuteur unique</w:t>
            </w:r>
            <w:r w:rsidR="00650EB1">
              <w:rPr>
                <w:rFonts w:cs="Arial"/>
                <w:i/>
                <w:iCs/>
                <w:sz w:val="20"/>
                <w:szCs w:val="20"/>
              </w:rPr>
              <w:t> ;</w:t>
            </w:r>
          </w:p>
          <w:p w14:paraId="2778C1CB" w14:textId="400D6FEB" w:rsidR="00374014" w:rsidRPr="002D4754" w:rsidRDefault="007879CD" w:rsidP="000C7FA5">
            <w:pPr>
              <w:pStyle w:val="Paragraphedeliste"/>
              <w:numPr>
                <w:ilvl w:val="0"/>
                <w:numId w:val="11"/>
              </w:numPr>
              <w:spacing w:line="276" w:lineRule="auto"/>
              <w:rPr>
                <w:rFonts w:cs="Arial"/>
                <w:i/>
                <w:iCs/>
                <w:sz w:val="20"/>
                <w:szCs w:val="20"/>
              </w:rPr>
            </w:pPr>
            <w:r w:rsidRPr="002D4754">
              <w:rPr>
                <w:rFonts w:cs="Arial"/>
                <w:i/>
                <w:iCs/>
                <w:sz w:val="20"/>
                <w:szCs w:val="20"/>
              </w:rPr>
              <w:t>CV, qualifications</w:t>
            </w:r>
            <w:r w:rsidR="00650EB1">
              <w:rPr>
                <w:rFonts w:cs="Arial"/>
                <w:i/>
                <w:iCs/>
                <w:sz w:val="20"/>
                <w:szCs w:val="20"/>
              </w:rPr>
              <w:t> ;</w:t>
            </w:r>
          </w:p>
          <w:p w14:paraId="507EA9FC" w14:textId="59594203" w:rsidR="00C75482" w:rsidRPr="002D4754" w:rsidRDefault="00C75482" w:rsidP="000C7FA5">
            <w:pPr>
              <w:pStyle w:val="Paragraphedeliste"/>
              <w:numPr>
                <w:ilvl w:val="0"/>
                <w:numId w:val="11"/>
              </w:numPr>
              <w:spacing w:line="276" w:lineRule="auto"/>
              <w:rPr>
                <w:rFonts w:cs="Arial"/>
                <w:i/>
                <w:iCs/>
                <w:sz w:val="20"/>
                <w:szCs w:val="20"/>
              </w:rPr>
            </w:pPr>
            <w:r w:rsidRPr="002D4754">
              <w:rPr>
                <w:rFonts w:cs="Arial"/>
                <w:i/>
                <w:iCs/>
                <w:sz w:val="20"/>
                <w:szCs w:val="20"/>
              </w:rPr>
              <w:t>Expériences- références (</w:t>
            </w:r>
            <w:r w:rsidR="00455ECA">
              <w:rPr>
                <w:rFonts w:cs="Arial"/>
                <w:i/>
                <w:iCs/>
                <w:sz w:val="20"/>
                <w:szCs w:val="20"/>
              </w:rPr>
              <w:t>Maintenance</w:t>
            </w:r>
            <w:r w:rsidR="007C32FB">
              <w:rPr>
                <w:rFonts w:cs="Arial"/>
                <w:i/>
                <w:iCs/>
                <w:sz w:val="20"/>
                <w:szCs w:val="20"/>
              </w:rPr>
              <w:t>/exploitation</w:t>
            </w:r>
            <w:r w:rsidRPr="002D4754">
              <w:rPr>
                <w:rFonts w:cs="Arial"/>
                <w:i/>
                <w:iCs/>
                <w:sz w:val="20"/>
                <w:szCs w:val="20"/>
              </w:rPr>
              <w:t xml:space="preserve"> réalisé</w:t>
            </w:r>
            <w:r w:rsidR="007C32FB">
              <w:rPr>
                <w:rFonts w:cs="Arial"/>
                <w:i/>
                <w:iCs/>
                <w:sz w:val="20"/>
                <w:szCs w:val="20"/>
              </w:rPr>
              <w:t>es ou en cours</w:t>
            </w:r>
            <w:r w:rsidRPr="002D4754">
              <w:rPr>
                <w:rFonts w:cs="Arial"/>
                <w:i/>
                <w:iCs/>
                <w:sz w:val="20"/>
                <w:szCs w:val="20"/>
              </w:rPr>
              <w:t>, coûts associés, typologie de marchés</w:t>
            </w:r>
            <w:r w:rsidR="0047612F">
              <w:rPr>
                <w:rFonts w:cs="Arial"/>
                <w:i/>
                <w:iCs/>
                <w:sz w:val="20"/>
                <w:szCs w:val="20"/>
              </w:rPr>
              <w:t>)</w:t>
            </w:r>
            <w:r w:rsidRPr="002D4754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</w:p>
          <w:p w14:paraId="259DD1D6" w14:textId="77777777" w:rsidR="00F308B6" w:rsidRDefault="00F308B6" w:rsidP="00C75482">
            <w:pPr>
              <w:pStyle w:val="Paragraphedeliste"/>
              <w:spacing w:line="276" w:lineRule="auto"/>
              <w:ind w:left="720"/>
              <w:rPr>
                <w:rFonts w:cs="Arial"/>
                <w:i/>
                <w:iCs/>
                <w:sz w:val="20"/>
                <w:szCs w:val="20"/>
              </w:rPr>
            </w:pPr>
          </w:p>
          <w:p w14:paraId="5CE68C0C" w14:textId="5CF3A69E" w:rsidR="00F308B6" w:rsidRPr="00A574DF" w:rsidRDefault="00F308B6" w:rsidP="00C75482">
            <w:pPr>
              <w:pStyle w:val="Paragraphedeliste"/>
              <w:spacing w:line="276" w:lineRule="auto"/>
              <w:ind w:left="720"/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800E4A" w14:paraId="6C713086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919B14B" w14:textId="3FF38234" w:rsidR="00800E4A" w:rsidRPr="00E03B36" w:rsidRDefault="00800E4A" w:rsidP="00C02DD7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bookmarkStart w:id="1" w:name="_Hlk158896320"/>
            <w:r w:rsidRPr="00E03B36">
              <w:rPr>
                <w:rFonts w:cs="Arial"/>
                <w:b/>
                <w:color w:val="FFFFFF"/>
                <w:szCs w:val="22"/>
              </w:rPr>
              <w:t>1.2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E227F0E" w14:textId="239DFBE2" w:rsidR="00800E4A" w:rsidRPr="00E03B36" w:rsidRDefault="00C75482" w:rsidP="00C02DD7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E03B36">
              <w:rPr>
                <w:b/>
                <w:color w:val="FFFFFF"/>
                <w:szCs w:val="22"/>
              </w:rPr>
              <w:t>Compositio</w:t>
            </w:r>
            <w:r w:rsidR="0047612F">
              <w:rPr>
                <w:b/>
                <w:color w:val="FFFFFF"/>
                <w:szCs w:val="22"/>
              </w:rPr>
              <w:t xml:space="preserve">n et </w:t>
            </w:r>
            <w:r w:rsidRPr="00E03B36">
              <w:rPr>
                <w:b/>
                <w:color w:val="FFFFFF"/>
                <w:szCs w:val="22"/>
              </w:rPr>
              <w:t>organisation de l’équipe dédié</w:t>
            </w:r>
            <w:r w:rsidR="0054028D" w:rsidRPr="00E03B36">
              <w:rPr>
                <w:b/>
                <w:color w:val="FFFFFF"/>
                <w:szCs w:val="22"/>
              </w:rPr>
              <w:t>e</w:t>
            </w:r>
            <w:r w:rsidRPr="00E03B36">
              <w:rPr>
                <w:b/>
                <w:color w:val="FFFFFF"/>
                <w:szCs w:val="22"/>
              </w:rPr>
              <w:t xml:space="preserve"> </w:t>
            </w:r>
          </w:p>
        </w:tc>
      </w:tr>
      <w:bookmarkEnd w:id="1"/>
      <w:tr w:rsidR="00E13E7C" w14:paraId="19370A98" w14:textId="77777777" w:rsidTr="578A1ED2">
        <w:trPr>
          <w:trHeight w:val="170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D34B" w14:textId="0E2E7EE8" w:rsidR="00DC05A8" w:rsidRDefault="00DC05A8" w:rsidP="00DC05A8">
            <w:pPr>
              <w:pStyle w:val="Paragraphedeliste"/>
              <w:spacing w:line="276" w:lineRule="auto"/>
              <w:ind w:left="720"/>
              <w:rPr>
                <w:rFonts w:cs="Arial"/>
                <w:i/>
                <w:iCs/>
                <w:sz w:val="20"/>
                <w:szCs w:val="20"/>
              </w:rPr>
            </w:pPr>
          </w:p>
          <w:p w14:paraId="4226B4DD" w14:textId="0A65FD0B" w:rsidR="0076482A" w:rsidRDefault="00C75482" w:rsidP="00C75482">
            <w:pPr>
              <w:rPr>
                <w:i/>
                <w:sz w:val="20"/>
                <w:szCs w:val="20"/>
              </w:rPr>
            </w:pPr>
            <w:r w:rsidRPr="002D4754">
              <w:rPr>
                <w:i/>
                <w:sz w:val="20"/>
                <w:szCs w:val="20"/>
              </w:rPr>
              <w:t xml:space="preserve">Le candidat précisera </w:t>
            </w:r>
            <w:r w:rsidRPr="002D4754">
              <w:rPr>
                <w:b/>
                <w:bCs/>
                <w:i/>
                <w:sz w:val="20"/>
                <w:szCs w:val="20"/>
              </w:rPr>
              <w:t>le nom et le nombre de personnes</w:t>
            </w:r>
            <w:r w:rsidRPr="002D4754">
              <w:rPr>
                <w:i/>
                <w:sz w:val="20"/>
                <w:szCs w:val="20"/>
              </w:rPr>
              <w:t xml:space="preserve"> affectée</w:t>
            </w:r>
            <w:r w:rsidR="00650EB1">
              <w:rPr>
                <w:i/>
                <w:sz w:val="20"/>
                <w:szCs w:val="20"/>
              </w:rPr>
              <w:t>s</w:t>
            </w:r>
            <w:r w:rsidRPr="002D4754">
              <w:rPr>
                <w:i/>
                <w:sz w:val="20"/>
                <w:szCs w:val="20"/>
              </w:rPr>
              <w:t>, leur</w:t>
            </w:r>
            <w:r w:rsidR="00C71DDB">
              <w:rPr>
                <w:i/>
                <w:sz w:val="20"/>
                <w:szCs w:val="20"/>
              </w:rPr>
              <w:t>s</w:t>
            </w:r>
            <w:r w:rsidRPr="002D4754">
              <w:rPr>
                <w:i/>
                <w:sz w:val="20"/>
                <w:szCs w:val="20"/>
              </w:rPr>
              <w:t xml:space="preserve"> qualification</w:t>
            </w:r>
            <w:r w:rsidR="00C71DDB">
              <w:rPr>
                <w:i/>
                <w:sz w:val="20"/>
                <w:szCs w:val="20"/>
              </w:rPr>
              <w:t>s</w:t>
            </w:r>
            <w:r w:rsidRPr="002D4754">
              <w:rPr>
                <w:i/>
                <w:sz w:val="20"/>
                <w:szCs w:val="20"/>
              </w:rPr>
              <w:t xml:space="preserve"> principale</w:t>
            </w:r>
            <w:r w:rsidR="00C71DDB">
              <w:rPr>
                <w:i/>
                <w:sz w:val="20"/>
                <w:szCs w:val="20"/>
              </w:rPr>
              <w:t>s</w:t>
            </w:r>
            <w:r w:rsidRPr="002D4754">
              <w:rPr>
                <w:i/>
                <w:sz w:val="20"/>
                <w:szCs w:val="20"/>
              </w:rPr>
              <w:t>, leurs références sur des dossiers similaires, la répartition des tâches</w:t>
            </w:r>
            <w:r w:rsidR="00394E85">
              <w:rPr>
                <w:i/>
                <w:sz w:val="20"/>
                <w:szCs w:val="20"/>
              </w:rPr>
              <w:t xml:space="preserve"> et </w:t>
            </w:r>
            <w:r w:rsidR="00394E85" w:rsidRPr="002D4754">
              <w:rPr>
                <w:i/>
                <w:sz w:val="20"/>
                <w:szCs w:val="20"/>
              </w:rPr>
              <w:t>l’articulation</w:t>
            </w:r>
            <w:r w:rsidR="00394E85">
              <w:rPr>
                <w:i/>
                <w:sz w:val="20"/>
                <w:szCs w:val="20"/>
              </w:rPr>
              <w:t xml:space="preserve"> </w:t>
            </w:r>
            <w:r w:rsidR="00394E85" w:rsidRPr="002D4754">
              <w:rPr>
                <w:i/>
                <w:sz w:val="20"/>
                <w:szCs w:val="20"/>
              </w:rPr>
              <w:t>de l’équipe</w:t>
            </w:r>
            <w:r w:rsidR="008C228F">
              <w:rPr>
                <w:i/>
                <w:sz w:val="20"/>
                <w:szCs w:val="20"/>
              </w:rPr>
              <w:t>.</w:t>
            </w:r>
          </w:p>
          <w:p w14:paraId="4C956907" w14:textId="77777777" w:rsidR="0047612F" w:rsidRDefault="0047612F" w:rsidP="00C75482">
            <w:pPr>
              <w:rPr>
                <w:i/>
                <w:sz w:val="20"/>
                <w:szCs w:val="20"/>
              </w:rPr>
            </w:pPr>
          </w:p>
          <w:p w14:paraId="69D2F501" w14:textId="1AEB21F0" w:rsidR="00C75482" w:rsidRDefault="008C228F" w:rsidP="00C7548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Ces éléments sont demandés</w:t>
            </w:r>
            <w:r w:rsidR="00C75482" w:rsidRPr="002D4754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="00C75482" w:rsidRPr="002D4754">
              <w:rPr>
                <w:i/>
                <w:sz w:val="20"/>
                <w:szCs w:val="20"/>
              </w:rPr>
              <w:t>pour l’ensemble</w:t>
            </w:r>
            <w:r w:rsidR="00695EB6">
              <w:rPr>
                <w:i/>
                <w:sz w:val="20"/>
                <w:szCs w:val="20"/>
              </w:rPr>
              <w:t xml:space="preserve"> </w:t>
            </w:r>
            <w:r w:rsidR="00C75482" w:rsidRPr="002D4754">
              <w:rPr>
                <w:i/>
                <w:sz w:val="20"/>
                <w:szCs w:val="20"/>
              </w:rPr>
              <w:t>des</w:t>
            </w:r>
            <w:r w:rsidR="00E07A26">
              <w:rPr>
                <w:i/>
                <w:sz w:val="20"/>
                <w:szCs w:val="20"/>
              </w:rPr>
              <w:t xml:space="preserve"> </w:t>
            </w:r>
            <w:r w:rsidR="00EE7D05">
              <w:rPr>
                <w:i/>
                <w:sz w:val="20"/>
                <w:szCs w:val="20"/>
              </w:rPr>
              <w:t>aspects tech</w:t>
            </w:r>
            <w:r w:rsidR="009808B2">
              <w:rPr>
                <w:i/>
                <w:sz w:val="20"/>
                <w:szCs w:val="20"/>
              </w:rPr>
              <w:t>niques du</w:t>
            </w:r>
            <w:r w:rsidR="00C75482" w:rsidRPr="002D4754">
              <w:rPr>
                <w:i/>
                <w:sz w:val="20"/>
                <w:szCs w:val="20"/>
              </w:rPr>
              <w:t xml:space="preserve"> cahier des charges</w:t>
            </w:r>
            <w:r w:rsidR="00C219AE">
              <w:rPr>
                <w:i/>
                <w:sz w:val="20"/>
                <w:szCs w:val="20"/>
              </w:rPr>
              <w:t>, notamment Maintenance</w:t>
            </w:r>
            <w:r w:rsidR="00072433">
              <w:rPr>
                <w:i/>
                <w:sz w:val="20"/>
                <w:szCs w:val="20"/>
              </w:rPr>
              <w:t xml:space="preserve"> curative/préventive, conduite de l</w:t>
            </w:r>
            <w:r w:rsidR="002F2E4A">
              <w:rPr>
                <w:i/>
                <w:sz w:val="20"/>
                <w:szCs w:val="20"/>
              </w:rPr>
              <w:t>’</w:t>
            </w:r>
            <w:r w:rsidR="00C219AE">
              <w:rPr>
                <w:i/>
                <w:sz w:val="20"/>
                <w:szCs w:val="20"/>
              </w:rPr>
              <w:t>exploitation et suivi énergétique</w:t>
            </w:r>
            <w:r w:rsidR="0047612F">
              <w:rPr>
                <w:i/>
                <w:sz w:val="20"/>
                <w:szCs w:val="20"/>
              </w:rPr>
              <w:t>.</w:t>
            </w:r>
          </w:p>
          <w:p w14:paraId="4C3677A6" w14:textId="77777777" w:rsidR="0047612F" w:rsidRDefault="0047612F" w:rsidP="00C75482">
            <w:pPr>
              <w:rPr>
                <w:i/>
                <w:sz w:val="20"/>
                <w:szCs w:val="20"/>
              </w:rPr>
            </w:pPr>
          </w:p>
          <w:p w14:paraId="39685118" w14:textId="77777777" w:rsidR="00440E83" w:rsidRDefault="00440E83" w:rsidP="00DA501C">
            <w:pPr>
              <w:spacing w:line="276" w:lineRule="auto"/>
            </w:pPr>
          </w:p>
          <w:tbl>
            <w:tblPr>
              <w:tblW w:w="983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27"/>
              <w:gridCol w:w="7805"/>
            </w:tblGrid>
            <w:tr w:rsidR="009156D1" w14:paraId="5C305D63" w14:textId="77777777" w:rsidTr="0047612F">
              <w:trPr>
                <w:jc w:val="center"/>
              </w:trPr>
              <w:tc>
                <w:tcPr>
                  <w:tcW w:w="10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  <w:hideMark/>
                </w:tcPr>
                <w:p w14:paraId="2A162D02" w14:textId="0B297940" w:rsidR="009156D1" w:rsidRPr="008B265F" w:rsidRDefault="009156D1" w:rsidP="00DF1E0B">
                  <w:pPr>
                    <w:spacing w:before="120" w:after="120"/>
                    <w:jc w:val="center"/>
                    <w:rPr>
                      <w:rFonts w:cs="Arial"/>
                      <w:b/>
                      <w:color w:val="FFFFFF"/>
                      <w:szCs w:val="22"/>
                    </w:rPr>
                  </w:pPr>
                  <w:r w:rsidRPr="00DF1E0B">
                    <w:rPr>
                      <w:rFonts w:cs="Arial"/>
                      <w:b/>
                      <w:color w:val="FFFFFF"/>
                      <w:szCs w:val="22"/>
                    </w:rPr>
                    <w:lastRenderedPageBreak/>
                    <w:t>1.3</w:t>
                  </w:r>
                </w:p>
              </w:tc>
              <w:tc>
                <w:tcPr>
                  <w:tcW w:w="39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2E74B5" w:themeFill="accent5" w:themeFillShade="BF"/>
                  <w:vAlign w:val="center"/>
                  <w:hideMark/>
                </w:tcPr>
                <w:p w14:paraId="2FC964E4" w14:textId="44F7CDCC" w:rsidR="009156D1" w:rsidRDefault="001A57CF" w:rsidP="0047612F">
                  <w:pPr>
                    <w:pStyle w:val="Paragraphedeliste"/>
                    <w:spacing w:before="120" w:after="120"/>
                    <w:ind w:left="39"/>
                    <w:jc w:val="center"/>
                    <w:rPr>
                      <w:rFonts w:cs="Arial"/>
                      <w:b/>
                      <w:color w:val="FFFFFF"/>
                      <w:szCs w:val="22"/>
                    </w:rPr>
                  </w:pPr>
                  <w:r w:rsidRPr="001A57CF">
                    <w:rPr>
                      <w:rFonts w:cs="Arial"/>
                      <w:b/>
                      <w:color w:val="FFFFFF"/>
                      <w:szCs w:val="22"/>
                    </w:rPr>
                    <w:t>Qualification et expérience des différents intervenants</w:t>
                  </w:r>
                </w:p>
              </w:tc>
            </w:tr>
            <w:tr w:rsidR="00DA6FE8" w14:paraId="769A04F6" w14:textId="77777777" w:rsidTr="00DA6FE8">
              <w:trPr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8EF8DB" w14:textId="77777777" w:rsidR="00E73D41" w:rsidRDefault="00E73D41" w:rsidP="004E0D37">
                  <w:pPr>
                    <w:rPr>
                      <w:i/>
                      <w:sz w:val="20"/>
                      <w:szCs w:val="20"/>
                    </w:rPr>
                  </w:pPr>
                </w:p>
                <w:p w14:paraId="2FBFB5A6" w14:textId="4FB0262C" w:rsidR="004E0D37" w:rsidRDefault="004E0D37" w:rsidP="004E0D37">
                  <w:pPr>
                    <w:rPr>
                      <w:i/>
                      <w:sz w:val="20"/>
                      <w:szCs w:val="20"/>
                    </w:rPr>
                  </w:pPr>
                  <w:r w:rsidRPr="002D4754">
                    <w:rPr>
                      <w:i/>
                      <w:sz w:val="20"/>
                      <w:szCs w:val="20"/>
                    </w:rPr>
                    <w:t xml:space="preserve">Le candidat </w:t>
                  </w:r>
                  <w:r>
                    <w:rPr>
                      <w:i/>
                      <w:sz w:val="20"/>
                      <w:szCs w:val="20"/>
                    </w:rPr>
                    <w:t>fournira les</w:t>
                  </w:r>
                  <w:r w:rsidRPr="002D4754">
                    <w:rPr>
                      <w:i/>
                      <w:sz w:val="20"/>
                      <w:szCs w:val="20"/>
                    </w:rPr>
                    <w:t xml:space="preserve"> CV, </w:t>
                  </w:r>
                  <w:r>
                    <w:rPr>
                      <w:i/>
                      <w:sz w:val="20"/>
                      <w:szCs w:val="20"/>
                    </w:rPr>
                    <w:t xml:space="preserve">les </w:t>
                  </w:r>
                  <w:r w:rsidRPr="002D4754">
                    <w:rPr>
                      <w:i/>
                      <w:sz w:val="20"/>
                      <w:szCs w:val="20"/>
                    </w:rPr>
                    <w:t>compétences,</w:t>
                  </w:r>
                  <w:r>
                    <w:rPr>
                      <w:i/>
                      <w:sz w:val="20"/>
                      <w:szCs w:val="20"/>
                    </w:rPr>
                    <w:t xml:space="preserve"> les </w:t>
                  </w:r>
                  <w:r w:rsidRPr="002D4754">
                    <w:rPr>
                      <w:i/>
                      <w:sz w:val="20"/>
                      <w:szCs w:val="20"/>
                    </w:rPr>
                    <w:t xml:space="preserve">diplômes, </w:t>
                  </w:r>
                  <w:r>
                    <w:rPr>
                      <w:i/>
                      <w:sz w:val="20"/>
                      <w:szCs w:val="20"/>
                    </w:rPr>
                    <w:t xml:space="preserve">et indiquera </w:t>
                  </w:r>
                  <w:r w:rsidRPr="002D4754">
                    <w:rPr>
                      <w:i/>
                      <w:sz w:val="20"/>
                      <w:szCs w:val="20"/>
                    </w:rPr>
                    <w:t>le</w:t>
                  </w:r>
                  <w:r>
                    <w:rPr>
                      <w:i/>
                      <w:sz w:val="20"/>
                      <w:szCs w:val="20"/>
                    </w:rPr>
                    <w:t xml:space="preserve">s modalités de </w:t>
                  </w:r>
                  <w:r w:rsidRPr="002D4754">
                    <w:rPr>
                      <w:i/>
                      <w:sz w:val="20"/>
                      <w:szCs w:val="20"/>
                    </w:rPr>
                    <w:t>suppléance en cas d’absence</w:t>
                  </w:r>
                  <w:r>
                    <w:rPr>
                      <w:i/>
                      <w:sz w:val="20"/>
                      <w:szCs w:val="20"/>
                    </w:rPr>
                    <w:t xml:space="preserve">. </w:t>
                  </w:r>
                </w:p>
                <w:p w14:paraId="68A86783" w14:textId="77777777" w:rsidR="004E0D37" w:rsidRPr="002D4754" w:rsidRDefault="004E0D37" w:rsidP="004E0D37">
                  <w:pPr>
                    <w:rPr>
                      <w:i/>
                      <w:sz w:val="20"/>
                      <w:szCs w:val="20"/>
                    </w:rPr>
                  </w:pPr>
                </w:p>
                <w:p w14:paraId="408D9486" w14:textId="7B6A1440" w:rsidR="00DA6FE8" w:rsidRPr="00E73D41" w:rsidRDefault="004E0D37" w:rsidP="00E73D41">
                  <w:pPr>
                    <w:rPr>
                      <w:i/>
                      <w:sz w:val="20"/>
                      <w:szCs w:val="20"/>
                    </w:rPr>
                  </w:pPr>
                  <w:r w:rsidRPr="002D4754">
                    <w:rPr>
                      <w:i/>
                      <w:sz w:val="20"/>
                      <w:szCs w:val="20"/>
                    </w:rPr>
                    <w:t xml:space="preserve">Pour la personne en charge du chiffrage, </w:t>
                  </w:r>
                  <w:r w:rsidR="0047612F">
                    <w:rPr>
                      <w:i/>
                      <w:sz w:val="20"/>
                      <w:szCs w:val="20"/>
                    </w:rPr>
                    <w:t>une</w:t>
                  </w:r>
                  <w:r w:rsidRPr="002D4754">
                    <w:rPr>
                      <w:i/>
                      <w:sz w:val="20"/>
                      <w:szCs w:val="20"/>
                    </w:rPr>
                    <w:t xml:space="preserve"> expérience </w:t>
                  </w:r>
                  <w:r>
                    <w:rPr>
                      <w:i/>
                      <w:sz w:val="20"/>
                      <w:szCs w:val="20"/>
                    </w:rPr>
                    <w:t>en exploitation, gestion de CPE et en</w:t>
                  </w:r>
                  <w:r w:rsidRPr="002D4754">
                    <w:rPr>
                      <w:i/>
                      <w:sz w:val="20"/>
                      <w:szCs w:val="20"/>
                    </w:rPr>
                    <w:t xml:space="preserve"> encadrement </w:t>
                  </w:r>
                  <w:r>
                    <w:rPr>
                      <w:i/>
                      <w:sz w:val="20"/>
                      <w:szCs w:val="20"/>
                    </w:rPr>
                    <w:t>est attendue</w:t>
                  </w:r>
                  <w:r w:rsidR="00E73D41">
                    <w:rPr>
                      <w:i/>
                      <w:sz w:val="20"/>
                      <w:szCs w:val="20"/>
                    </w:rPr>
                    <w:t>.</w:t>
                  </w:r>
                </w:p>
                <w:p w14:paraId="58CAC951" w14:textId="77777777" w:rsidR="00DA6FE8" w:rsidRDefault="00DA6FE8" w:rsidP="00AF43F9">
                  <w:pPr>
                    <w:pStyle w:val="Paragraphedeliste"/>
                    <w:spacing w:before="120" w:after="120"/>
                    <w:ind w:left="720"/>
                    <w:rPr>
                      <w:rFonts w:cs="Arial"/>
                      <w:b/>
                      <w:color w:val="FFFFFF" w:themeColor="background1"/>
                    </w:rPr>
                  </w:pPr>
                </w:p>
              </w:tc>
            </w:tr>
            <w:tr w:rsidR="00C12FEA" w14:paraId="39A06E40" w14:textId="77777777" w:rsidTr="0047612F">
              <w:trPr>
                <w:jc w:val="center"/>
              </w:trPr>
              <w:tc>
                <w:tcPr>
                  <w:tcW w:w="10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65D3D75E" w14:textId="7E55D1D0" w:rsidR="00C12FEA" w:rsidRPr="00DF1E0B" w:rsidRDefault="00C12FEA" w:rsidP="00C12FEA">
                  <w:pPr>
                    <w:spacing w:before="120" w:after="120"/>
                    <w:jc w:val="center"/>
                    <w:rPr>
                      <w:rFonts w:cs="Arial"/>
                      <w:b/>
                      <w:color w:val="FFFFFF"/>
                      <w:szCs w:val="22"/>
                    </w:rPr>
                  </w:pPr>
                  <w:r w:rsidRPr="00DF1E0B">
                    <w:rPr>
                      <w:rFonts w:cs="Arial"/>
                      <w:b/>
                      <w:color w:val="FFFFFF"/>
                      <w:szCs w:val="22"/>
                    </w:rPr>
                    <w:t>1.</w:t>
                  </w:r>
                  <w:r>
                    <w:rPr>
                      <w:rFonts w:cs="Arial"/>
                      <w:b/>
                      <w:color w:val="FFFFFF"/>
                      <w:szCs w:val="22"/>
                    </w:rPr>
                    <w:t>4</w:t>
                  </w:r>
                </w:p>
              </w:tc>
              <w:tc>
                <w:tcPr>
                  <w:tcW w:w="39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0AFA266A" w14:textId="51C34958" w:rsidR="00C12FEA" w:rsidRPr="00C12FEA" w:rsidRDefault="004D4755" w:rsidP="0047612F">
                  <w:pPr>
                    <w:pStyle w:val="Paragraphedeliste"/>
                    <w:spacing w:before="120" w:after="120"/>
                    <w:ind w:left="0"/>
                    <w:jc w:val="center"/>
                    <w:rPr>
                      <w:rFonts w:cs="Arial"/>
                      <w:b/>
                      <w:color w:val="FFFFFF"/>
                      <w:szCs w:val="22"/>
                    </w:rPr>
                  </w:pPr>
                  <w:r w:rsidRPr="008B265F">
                    <w:rPr>
                      <w:rFonts w:cs="Arial"/>
                      <w:b/>
                      <w:color w:val="FFFFFF"/>
                      <w:szCs w:val="22"/>
                    </w:rPr>
                    <w:t>Moyens matériels et logiciels</w:t>
                  </w:r>
                </w:p>
              </w:tc>
            </w:tr>
          </w:tbl>
          <w:p w14:paraId="65915012" w14:textId="77777777" w:rsidR="00440E83" w:rsidRDefault="00440E83" w:rsidP="00DA501C">
            <w:pPr>
              <w:spacing w:line="276" w:lineRule="auto"/>
            </w:pPr>
          </w:p>
          <w:p w14:paraId="4A2113E4" w14:textId="77777777" w:rsidR="004E0D37" w:rsidRPr="00AA2CDD" w:rsidRDefault="004E0D37" w:rsidP="004E0D37">
            <w:pPr>
              <w:spacing w:before="120" w:after="120"/>
              <w:rPr>
                <w:rFonts w:cs="Arial"/>
                <w:b/>
                <w:color w:val="FFFFFF"/>
                <w:sz w:val="20"/>
                <w:szCs w:val="20"/>
              </w:rPr>
            </w:pPr>
            <w:r w:rsidRPr="00AA2CDD">
              <w:rPr>
                <w:i/>
                <w:sz w:val="20"/>
                <w:szCs w:val="20"/>
              </w:rPr>
              <w:t xml:space="preserve">Le candidat précisera </w:t>
            </w:r>
            <w:r w:rsidRPr="00AA2CDD">
              <w:rPr>
                <w:b/>
                <w:bCs/>
                <w:i/>
                <w:sz w:val="20"/>
                <w:szCs w:val="20"/>
              </w:rPr>
              <w:t>les moyens matériels et logiciels</w:t>
            </w:r>
            <w:r w:rsidRPr="00AA2CDD">
              <w:rPr>
                <w:i/>
                <w:sz w:val="20"/>
                <w:szCs w:val="20"/>
              </w:rPr>
              <w:t xml:space="preserve"> affectés.</w:t>
            </w:r>
          </w:p>
          <w:p w14:paraId="29B458B8" w14:textId="77777777" w:rsidR="004E0D37" w:rsidRDefault="004E0D37" w:rsidP="00C75482">
            <w:pPr>
              <w:rPr>
                <w:i/>
                <w:sz w:val="20"/>
                <w:szCs w:val="20"/>
              </w:rPr>
            </w:pPr>
          </w:p>
          <w:p w14:paraId="001CB10A" w14:textId="77777777" w:rsidR="004E0D37" w:rsidRDefault="004E0D37" w:rsidP="00C75482">
            <w:pPr>
              <w:rPr>
                <w:i/>
                <w:sz w:val="20"/>
                <w:szCs w:val="20"/>
              </w:rPr>
            </w:pPr>
          </w:p>
          <w:p w14:paraId="60FC4CF4" w14:textId="77777777" w:rsidR="004E0D37" w:rsidRDefault="004E0D37" w:rsidP="00C75482">
            <w:pPr>
              <w:rPr>
                <w:i/>
                <w:sz w:val="20"/>
                <w:szCs w:val="20"/>
              </w:rPr>
            </w:pPr>
          </w:p>
          <w:p w14:paraId="4B586567" w14:textId="1C69A3B2" w:rsidR="00DA501C" w:rsidRDefault="00DA501C" w:rsidP="00DA501C">
            <w:pPr>
              <w:spacing w:line="276" w:lineRule="auto"/>
            </w:pPr>
          </w:p>
        </w:tc>
      </w:tr>
      <w:tr w:rsidR="00800E4A" w14:paraId="7325FB2A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5252" w:themeFill="accent3" w:themeFillShade="80"/>
            <w:vAlign w:val="center"/>
            <w:hideMark/>
          </w:tcPr>
          <w:p w14:paraId="0A4308E1" w14:textId="753417A9" w:rsidR="00800E4A" w:rsidRPr="00B46E6E" w:rsidRDefault="00800E4A" w:rsidP="00C02DD7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 w:val="24"/>
              </w:rPr>
            </w:pPr>
            <w:bookmarkStart w:id="2" w:name="_Hlk191462575"/>
            <w:bookmarkStart w:id="3" w:name="_Hlk191462537"/>
            <w:r w:rsidRPr="00B46E6E">
              <w:rPr>
                <w:rFonts w:cs="Arial"/>
                <w:b/>
                <w:color w:val="FFFFFF" w:themeColor="background1"/>
                <w:sz w:val="24"/>
              </w:rPr>
              <w:lastRenderedPageBreak/>
              <w:t>2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25252" w:themeFill="accent3" w:themeFillShade="80"/>
            <w:vAlign w:val="center"/>
            <w:hideMark/>
          </w:tcPr>
          <w:p w14:paraId="21F5F0DC" w14:textId="2C3FE7A7" w:rsidR="00800E4A" w:rsidRPr="00B46E6E" w:rsidRDefault="00C75482" w:rsidP="00C02DD7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Méthodologie</w:t>
            </w:r>
            <w:r w:rsidR="00B92DC2">
              <w:rPr>
                <w:rFonts w:cs="Arial"/>
                <w:b/>
                <w:color w:val="FFFFFF" w:themeColor="background1"/>
                <w:sz w:val="24"/>
              </w:rPr>
              <w:t xml:space="preserve"> </w:t>
            </w:r>
            <w:r w:rsidR="0047612F">
              <w:rPr>
                <w:rFonts w:cs="Arial"/>
                <w:b/>
                <w:color w:val="FFFFFF" w:themeColor="background1"/>
                <w:sz w:val="24"/>
              </w:rPr>
              <w:t>et organisation</w:t>
            </w:r>
            <w:r w:rsidR="009A423E">
              <w:rPr>
                <w:rFonts w:cs="Arial"/>
                <w:b/>
                <w:color w:val="FFFFFF" w:themeColor="background1"/>
                <w:sz w:val="24"/>
              </w:rPr>
              <w:t xml:space="preserve"> </w:t>
            </w:r>
            <w:r w:rsidR="009A423E" w:rsidRPr="009A423E">
              <w:rPr>
                <w:rFonts w:cs="Arial"/>
                <w:b/>
                <w:i/>
                <w:iCs/>
                <w:color w:val="FFFFFF" w:themeColor="background1"/>
                <w:sz w:val="24"/>
              </w:rPr>
              <w:t>(</w:t>
            </w:r>
            <w:r w:rsidR="009A423E">
              <w:rPr>
                <w:rFonts w:cs="Arial"/>
                <w:b/>
                <w:i/>
                <w:iCs/>
                <w:color w:val="FFFFFF" w:themeColor="background1"/>
                <w:sz w:val="24"/>
              </w:rPr>
              <w:t>3</w:t>
            </w:r>
            <w:r w:rsidR="009A423E" w:rsidRPr="009A423E">
              <w:rPr>
                <w:rFonts w:cs="Arial"/>
                <w:b/>
                <w:i/>
                <w:iCs/>
                <w:color w:val="FFFFFF" w:themeColor="background1"/>
                <w:sz w:val="24"/>
              </w:rPr>
              <w:t>0 points)</w:t>
            </w:r>
          </w:p>
        </w:tc>
      </w:tr>
      <w:bookmarkEnd w:id="2"/>
      <w:tr w:rsidR="00800E4A" w14:paraId="668293FB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14:paraId="6433FF34" w14:textId="0DFEFA8D" w:rsidR="00800E4A" w:rsidRDefault="00800E4A" w:rsidP="00C02DD7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2</w:t>
            </w:r>
            <w:r w:rsidR="0023143D">
              <w:rPr>
                <w:rFonts w:cs="Arial"/>
                <w:b/>
                <w:color w:val="FFFFFF"/>
                <w:szCs w:val="22"/>
              </w:rPr>
              <w:t>.1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14:paraId="5866456F" w14:textId="6F1E6B59" w:rsidR="00800E4A" w:rsidRDefault="00696878" w:rsidP="00C02DD7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696878">
              <w:rPr>
                <w:rFonts w:cs="Arial"/>
                <w:b/>
                <w:color w:val="FFFFFF"/>
                <w:szCs w:val="22"/>
              </w:rPr>
              <w:t>Méthodologie envisagée pour la première année d’exploitation.</w:t>
            </w:r>
          </w:p>
        </w:tc>
      </w:tr>
      <w:tr w:rsidR="00E13E7C" w14:paraId="50773F67" w14:textId="77777777" w:rsidTr="578A1ED2">
        <w:trPr>
          <w:trHeight w:val="170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4FDF" w14:textId="77777777" w:rsidR="00E13E7C" w:rsidRDefault="00E13E7C" w:rsidP="00C02DD7">
            <w:pPr>
              <w:jc w:val="center"/>
              <w:rPr>
                <w:rFonts w:cs="Arial"/>
                <w:szCs w:val="22"/>
              </w:rPr>
            </w:pPr>
          </w:p>
          <w:p w14:paraId="053EB580" w14:textId="77777777" w:rsidR="0047612F" w:rsidRDefault="00C75482" w:rsidP="00B146D6">
            <w:pPr>
              <w:spacing w:before="120"/>
              <w:rPr>
                <w:i/>
                <w:iCs/>
                <w:sz w:val="20"/>
                <w:szCs w:val="22"/>
              </w:rPr>
            </w:pPr>
            <w:r>
              <w:rPr>
                <w:i/>
                <w:iCs/>
                <w:sz w:val="20"/>
                <w:szCs w:val="22"/>
              </w:rPr>
              <w:t>Le candidat présentera la méthodologie qu’il envisage de mettre en œuvre, complémentaire</w:t>
            </w:r>
            <w:r w:rsidR="0047612F">
              <w:rPr>
                <w:i/>
                <w:iCs/>
                <w:sz w:val="20"/>
                <w:szCs w:val="22"/>
              </w:rPr>
              <w:t>ment</w:t>
            </w:r>
            <w:r>
              <w:rPr>
                <w:i/>
                <w:iCs/>
                <w:sz w:val="20"/>
                <w:szCs w:val="22"/>
              </w:rPr>
              <w:t xml:space="preserve"> aux éléments décrits dans le CCTP. </w:t>
            </w:r>
          </w:p>
          <w:p w14:paraId="1AB4CBD0" w14:textId="7D92D693" w:rsidR="00B146D6" w:rsidRDefault="00C75482" w:rsidP="00B146D6">
            <w:pPr>
              <w:spacing w:before="120"/>
              <w:rPr>
                <w:i/>
                <w:iCs/>
                <w:sz w:val="20"/>
                <w:szCs w:val="22"/>
              </w:rPr>
            </w:pPr>
            <w:r>
              <w:rPr>
                <w:i/>
                <w:iCs/>
                <w:sz w:val="20"/>
                <w:szCs w:val="22"/>
              </w:rPr>
              <w:t>Il précisera comment il envisage de conduire l’analyse des équipements existants</w:t>
            </w:r>
            <w:r w:rsidR="009106A0">
              <w:rPr>
                <w:i/>
                <w:iCs/>
                <w:sz w:val="20"/>
                <w:szCs w:val="22"/>
              </w:rPr>
              <w:t>, l’utilisation des résultats, etc.</w:t>
            </w:r>
          </w:p>
          <w:p w14:paraId="65695CF6" w14:textId="77777777" w:rsidR="00065245" w:rsidRDefault="00065245" w:rsidP="00B146D6">
            <w:pPr>
              <w:spacing w:before="120"/>
              <w:rPr>
                <w:snapToGrid w:val="0"/>
                <w:sz w:val="20"/>
                <w:szCs w:val="20"/>
                <w:lang w:eastAsia="fr-FR" w:bidi="ar-SA"/>
              </w:rPr>
            </w:pPr>
          </w:p>
          <w:p w14:paraId="5D220290" w14:textId="24FBB20C" w:rsidR="00E13E7C" w:rsidRPr="00E13E7C" w:rsidRDefault="00E13E7C" w:rsidP="000C7FA5">
            <w:pPr>
              <w:rPr>
                <w:i/>
                <w:iCs/>
                <w:sz w:val="20"/>
                <w:szCs w:val="22"/>
              </w:rPr>
            </w:pPr>
          </w:p>
          <w:p w14:paraId="7CC9455F" w14:textId="77777777" w:rsidR="00E13E7C" w:rsidRDefault="00E13E7C" w:rsidP="00C02DD7">
            <w:pPr>
              <w:jc w:val="center"/>
              <w:rPr>
                <w:rFonts w:cs="Arial"/>
                <w:szCs w:val="22"/>
              </w:rPr>
            </w:pPr>
          </w:p>
        </w:tc>
      </w:tr>
      <w:tr w:rsidR="009106A0" w14:paraId="7110310A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7B4A8EEC" w14:textId="6F1718C2" w:rsidR="009106A0" w:rsidRDefault="009106A0" w:rsidP="00C02DD7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2.2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7659E0C1" w14:textId="6A4A2D1B" w:rsidR="009106A0" w:rsidRDefault="00910C5F" w:rsidP="00C02DD7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910C5F">
              <w:rPr>
                <w:rFonts w:cs="Arial"/>
                <w:b/>
                <w:color w:val="FFFFFF"/>
                <w:szCs w:val="22"/>
              </w:rPr>
              <w:t>Présentation de la méthode de calcul de la situation de référence et d’évaluation de la performance énergétique</w:t>
            </w:r>
          </w:p>
        </w:tc>
      </w:tr>
      <w:bookmarkEnd w:id="3"/>
      <w:tr w:rsidR="009106A0" w14:paraId="0A121DA0" w14:textId="77777777" w:rsidTr="578A1ED2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33415" w14:textId="77777777" w:rsidR="0047612F" w:rsidRDefault="002D4754" w:rsidP="009B71D8">
            <w:pPr>
              <w:spacing w:before="120" w:after="120"/>
              <w:rPr>
                <w:rFonts w:cs="Arial"/>
                <w:bCs/>
                <w:i/>
                <w:iCs/>
                <w:sz w:val="20"/>
                <w:szCs w:val="20"/>
              </w:rPr>
            </w:pPr>
            <w:r w:rsidRPr="002D4754">
              <w:rPr>
                <w:rFonts w:cs="Arial"/>
                <w:bCs/>
                <w:i/>
                <w:iCs/>
                <w:sz w:val="20"/>
                <w:szCs w:val="20"/>
              </w:rPr>
              <w:t>Le candidat explicitera la méthodolo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>gie envisagée pour</w:t>
            </w:r>
            <w:r w:rsidR="00D754E4">
              <w:rPr>
                <w:rFonts w:cs="Arial"/>
                <w:bCs/>
                <w:i/>
                <w:iCs/>
                <w:sz w:val="20"/>
                <w:szCs w:val="20"/>
              </w:rPr>
              <w:t xml:space="preserve"> créer la situation de référence et l’évaluation </w:t>
            </w:r>
            <w:r w:rsidR="009F42E1">
              <w:rPr>
                <w:rFonts w:cs="Arial"/>
                <w:bCs/>
                <w:i/>
                <w:iCs/>
                <w:sz w:val="20"/>
                <w:szCs w:val="20"/>
              </w:rPr>
              <w:t>de la performance énergétique du bâtiment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>.</w:t>
            </w:r>
            <w:r w:rsidR="009F42E1">
              <w:rPr>
                <w:rFonts w:cs="Arial"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3D2D61C7" w14:textId="51C598C9" w:rsidR="009106A0" w:rsidRPr="002D4754" w:rsidRDefault="009F42E1" w:rsidP="009B71D8">
            <w:pPr>
              <w:spacing w:before="120" w:after="120"/>
              <w:rPr>
                <w:rFonts w:cs="Arial"/>
                <w:bCs/>
                <w:i/>
                <w:iCs/>
                <w:sz w:val="20"/>
                <w:szCs w:val="20"/>
              </w:rPr>
            </w:pPr>
            <w:r>
              <w:rPr>
                <w:rFonts w:cs="Arial"/>
                <w:bCs/>
                <w:i/>
                <w:iCs/>
                <w:sz w:val="20"/>
                <w:szCs w:val="20"/>
              </w:rPr>
              <w:t xml:space="preserve">Il exposera </w:t>
            </w:r>
            <w:r w:rsidR="00940799">
              <w:rPr>
                <w:rFonts w:cs="Arial"/>
                <w:bCs/>
                <w:i/>
                <w:iCs/>
                <w:sz w:val="20"/>
                <w:szCs w:val="20"/>
              </w:rPr>
              <w:t xml:space="preserve">la méthode de calcul </w:t>
            </w:r>
            <w:r w:rsidR="00092A70">
              <w:rPr>
                <w:rFonts w:cs="Arial"/>
                <w:bCs/>
                <w:i/>
                <w:iCs/>
                <w:sz w:val="20"/>
                <w:szCs w:val="20"/>
              </w:rPr>
              <w:t>pour établir les économies prévues</w:t>
            </w:r>
          </w:p>
          <w:p w14:paraId="5F5102F9" w14:textId="77777777" w:rsidR="004C5449" w:rsidRDefault="004C5449" w:rsidP="00F504ED">
            <w:pPr>
              <w:spacing w:before="120" w:after="120"/>
              <w:rPr>
                <w:rFonts w:cs="Arial"/>
                <w:b/>
                <w:color w:val="FFFFFF"/>
                <w:szCs w:val="22"/>
              </w:rPr>
            </w:pPr>
          </w:p>
          <w:p w14:paraId="4CD7B39B" w14:textId="77777777" w:rsidR="00C2393D" w:rsidRDefault="00C2393D" w:rsidP="0009034E">
            <w:pPr>
              <w:spacing w:before="120" w:after="120"/>
              <w:rPr>
                <w:rFonts w:cs="Arial"/>
                <w:b/>
                <w:color w:val="FFFFFF"/>
                <w:szCs w:val="22"/>
              </w:rPr>
            </w:pPr>
          </w:p>
        </w:tc>
      </w:tr>
      <w:tr w:rsidR="00800E4A" w14:paraId="1A5EB2A0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14:paraId="09C82FDB" w14:textId="3B2AC322" w:rsidR="00800E4A" w:rsidRDefault="00800E4A" w:rsidP="00C02DD7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2</w:t>
            </w:r>
            <w:r w:rsidR="001832DB">
              <w:rPr>
                <w:rFonts w:cs="Arial"/>
                <w:b/>
                <w:color w:val="FFFFFF"/>
                <w:szCs w:val="22"/>
              </w:rPr>
              <w:t>.</w:t>
            </w:r>
            <w:r w:rsidR="009106A0">
              <w:rPr>
                <w:rFonts w:cs="Arial"/>
                <w:b/>
                <w:color w:val="FFFFFF"/>
                <w:szCs w:val="22"/>
              </w:rPr>
              <w:t>3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  <w:hideMark/>
          </w:tcPr>
          <w:p w14:paraId="491DE172" w14:textId="0680959A" w:rsidR="00800E4A" w:rsidRDefault="0047327E" w:rsidP="00C02DD7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47327E">
              <w:rPr>
                <w:rFonts w:cs="Arial"/>
                <w:b/>
                <w:color w:val="FFFFFF"/>
                <w:szCs w:val="22"/>
              </w:rPr>
              <w:t>Description de la gestion de la maintenance préventive</w:t>
            </w:r>
          </w:p>
        </w:tc>
      </w:tr>
      <w:tr w:rsidR="009106A0" w14:paraId="60A2E7C4" w14:textId="77777777" w:rsidTr="578A1ED2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1EE9" w14:textId="77777777" w:rsidR="0047612F" w:rsidRDefault="002D4754" w:rsidP="578A1ED2">
            <w:pPr>
              <w:spacing w:before="120" w:after="120"/>
              <w:rPr>
                <w:rFonts w:cs="Arial"/>
                <w:i/>
                <w:iCs/>
                <w:sz w:val="20"/>
                <w:szCs w:val="20"/>
              </w:rPr>
            </w:pPr>
            <w:r w:rsidRPr="578A1ED2">
              <w:rPr>
                <w:rFonts w:cs="Arial"/>
                <w:i/>
                <w:iCs/>
                <w:sz w:val="20"/>
                <w:szCs w:val="20"/>
              </w:rPr>
              <w:t xml:space="preserve">Le candidat explicitera la méthodologie envisagée pour </w:t>
            </w:r>
            <w:r w:rsidR="00092A70" w:rsidRPr="578A1ED2">
              <w:rPr>
                <w:rFonts w:cs="Arial"/>
                <w:i/>
                <w:iCs/>
                <w:sz w:val="20"/>
                <w:szCs w:val="20"/>
              </w:rPr>
              <w:t xml:space="preserve">la </w:t>
            </w:r>
            <w:r w:rsidR="00D05CCD" w:rsidRPr="578A1ED2">
              <w:rPr>
                <w:rFonts w:cs="Arial"/>
                <w:i/>
                <w:iCs/>
                <w:sz w:val="20"/>
                <w:szCs w:val="20"/>
              </w:rPr>
              <w:t xml:space="preserve">maintenance préventive en indiquant la fréquence </w:t>
            </w:r>
            <w:r w:rsidR="00347840" w:rsidRPr="578A1ED2">
              <w:rPr>
                <w:rFonts w:cs="Arial"/>
                <w:i/>
                <w:iCs/>
                <w:sz w:val="20"/>
                <w:szCs w:val="20"/>
              </w:rPr>
              <w:t>de</w:t>
            </w:r>
            <w:r w:rsidR="00F0194A" w:rsidRPr="578A1ED2">
              <w:rPr>
                <w:rFonts w:cs="Arial"/>
                <w:i/>
                <w:iCs/>
                <w:sz w:val="20"/>
                <w:szCs w:val="20"/>
              </w:rPr>
              <w:t>s</w:t>
            </w:r>
            <w:r w:rsidR="00347840" w:rsidRPr="578A1ED2">
              <w:rPr>
                <w:rFonts w:cs="Arial"/>
                <w:i/>
                <w:iCs/>
                <w:sz w:val="20"/>
                <w:szCs w:val="20"/>
              </w:rPr>
              <w:t xml:space="preserve"> visite</w:t>
            </w:r>
            <w:r w:rsidR="00F0194A" w:rsidRPr="578A1ED2">
              <w:rPr>
                <w:rFonts w:cs="Arial"/>
                <w:i/>
                <w:iCs/>
                <w:sz w:val="20"/>
                <w:szCs w:val="20"/>
              </w:rPr>
              <w:t>s</w:t>
            </w:r>
            <w:r w:rsidR="00347840" w:rsidRPr="578A1ED2">
              <w:rPr>
                <w:rFonts w:cs="Arial"/>
                <w:i/>
                <w:iCs/>
                <w:sz w:val="20"/>
                <w:szCs w:val="20"/>
              </w:rPr>
              <w:t xml:space="preserve"> et les moyens mis en œuvre</w:t>
            </w:r>
            <w:r w:rsidR="00F0194A" w:rsidRPr="578A1ED2">
              <w:rPr>
                <w:rFonts w:cs="Arial"/>
                <w:i/>
                <w:iCs/>
                <w:sz w:val="20"/>
                <w:szCs w:val="20"/>
              </w:rPr>
              <w:t xml:space="preserve"> pour chaque type d’équipements</w:t>
            </w:r>
            <w:r w:rsidRPr="578A1ED2">
              <w:rPr>
                <w:rFonts w:cs="Arial"/>
                <w:i/>
                <w:iCs/>
                <w:sz w:val="20"/>
                <w:szCs w:val="20"/>
              </w:rPr>
              <w:t>, les orientations et/ou solutions qu’il souhaite propos</w:t>
            </w:r>
            <w:r w:rsidR="00243638" w:rsidRPr="578A1ED2">
              <w:rPr>
                <w:rFonts w:cs="Arial"/>
                <w:i/>
                <w:iCs/>
                <w:sz w:val="20"/>
                <w:szCs w:val="20"/>
              </w:rPr>
              <w:t>er</w:t>
            </w:r>
            <w:r w:rsidR="00347840" w:rsidRPr="578A1ED2">
              <w:rPr>
                <w:rFonts w:cs="Arial"/>
                <w:i/>
                <w:iCs/>
                <w:sz w:val="20"/>
                <w:szCs w:val="20"/>
              </w:rPr>
              <w:t>.</w:t>
            </w:r>
            <w:r w:rsidR="50442A6B" w:rsidRPr="578A1ED2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</w:p>
          <w:p w14:paraId="49ECBF3C" w14:textId="5871D408" w:rsidR="002D4754" w:rsidRPr="002D4754" w:rsidRDefault="50442A6B" w:rsidP="578A1ED2">
            <w:pPr>
              <w:spacing w:before="120" w:after="120"/>
              <w:rPr>
                <w:rFonts w:cs="Arial"/>
                <w:i/>
                <w:iCs/>
                <w:sz w:val="20"/>
                <w:szCs w:val="20"/>
              </w:rPr>
            </w:pPr>
            <w:r w:rsidRPr="578A1ED2">
              <w:rPr>
                <w:rFonts w:cs="Arial"/>
                <w:i/>
                <w:iCs/>
                <w:sz w:val="20"/>
                <w:szCs w:val="20"/>
              </w:rPr>
              <w:t xml:space="preserve">En annexe 7 est présenté à titre indicatif </w:t>
            </w:r>
            <w:r w:rsidR="0C804869" w:rsidRPr="578A1ED2">
              <w:rPr>
                <w:rFonts w:cs="Arial"/>
                <w:i/>
                <w:iCs/>
                <w:sz w:val="20"/>
                <w:szCs w:val="20"/>
              </w:rPr>
              <w:t xml:space="preserve">une gamme de maintenance, le candidat pourra le modifier s’il le juge nécessaire. </w:t>
            </w:r>
          </w:p>
          <w:p w14:paraId="36A1AFF4" w14:textId="32943AE7" w:rsidR="009106A0" w:rsidRDefault="00771F3D" w:rsidP="00771F3D">
            <w:pPr>
              <w:spacing w:before="120" w:after="120"/>
              <w:jc w:val="left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Cs/>
                <w:i/>
                <w:iCs/>
                <w:sz w:val="20"/>
                <w:szCs w:val="20"/>
              </w:rPr>
              <w:t>Les éléments de contrôles envisagés pour réaliser la maintenance des installations CVC seront également présentés.</w:t>
            </w:r>
          </w:p>
          <w:p w14:paraId="5F9B373C" w14:textId="77777777" w:rsidR="00C2393D" w:rsidRDefault="00C2393D" w:rsidP="00C02DD7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</w:p>
        </w:tc>
      </w:tr>
      <w:tr w:rsidR="009106A0" w14:paraId="35385D86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505409F7" w14:textId="167E67F4" w:rsidR="009106A0" w:rsidRDefault="009106A0" w:rsidP="009106A0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lastRenderedPageBreak/>
              <w:t>2.4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430F18D4" w14:textId="604588A1" w:rsidR="009106A0" w:rsidRDefault="0035575C" w:rsidP="009106A0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35575C">
              <w:rPr>
                <w:rFonts w:cs="Arial"/>
                <w:b/>
                <w:color w:val="FFFFFF"/>
                <w:szCs w:val="22"/>
              </w:rPr>
              <w:t>Description de la gestion de la maintenance curative et corrective</w:t>
            </w:r>
          </w:p>
        </w:tc>
      </w:tr>
      <w:tr w:rsidR="009106A0" w14:paraId="52AF77B9" w14:textId="77777777" w:rsidTr="578A1ED2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EE86" w14:textId="076A9883" w:rsidR="002D4754" w:rsidRDefault="002D4754" w:rsidP="00600432">
            <w:pPr>
              <w:spacing w:before="120" w:after="120"/>
              <w:rPr>
                <w:rFonts w:cs="Arial"/>
                <w:bCs/>
                <w:i/>
                <w:iCs/>
                <w:sz w:val="20"/>
                <w:szCs w:val="20"/>
              </w:rPr>
            </w:pPr>
            <w:r w:rsidRPr="002D4754">
              <w:rPr>
                <w:rFonts w:cs="Arial"/>
                <w:bCs/>
                <w:i/>
                <w:iCs/>
                <w:sz w:val="20"/>
                <w:szCs w:val="20"/>
              </w:rPr>
              <w:t>Le candidat explicitera la méthodolo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 xml:space="preserve">gie envisagée pour </w:t>
            </w:r>
            <w:r w:rsidR="0086262C">
              <w:rPr>
                <w:rFonts w:cs="Arial"/>
                <w:bCs/>
                <w:i/>
                <w:iCs/>
                <w:sz w:val="20"/>
                <w:szCs w:val="20"/>
              </w:rPr>
              <w:t xml:space="preserve">la maintenance curative et </w:t>
            </w:r>
            <w:r w:rsidR="00771F3D">
              <w:rPr>
                <w:rFonts w:cs="Arial"/>
                <w:bCs/>
                <w:i/>
                <w:iCs/>
                <w:sz w:val="20"/>
                <w:szCs w:val="20"/>
              </w:rPr>
              <w:t>corrective,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 xml:space="preserve"> les expériences actuelles ou passées et les méthodes employées pour arriver à obtenir des résultats escomptés.</w:t>
            </w:r>
          </w:p>
          <w:p w14:paraId="7C7C1B9B" w14:textId="60D662B9" w:rsidR="00F755BA" w:rsidRPr="00614036" w:rsidRDefault="00250514" w:rsidP="00614036">
            <w:pPr>
              <w:spacing w:before="120" w:after="120"/>
              <w:rPr>
                <w:rFonts w:cs="Arial"/>
                <w:bCs/>
                <w:i/>
                <w:iCs/>
                <w:sz w:val="20"/>
                <w:szCs w:val="20"/>
              </w:rPr>
            </w:pPr>
            <w:r>
              <w:rPr>
                <w:rFonts w:cs="Arial"/>
                <w:bCs/>
                <w:i/>
                <w:iCs/>
                <w:sz w:val="20"/>
                <w:szCs w:val="20"/>
              </w:rPr>
              <w:t xml:space="preserve">Il indiquera également l’organisation mise en place pour répondre aux </w:t>
            </w:r>
            <w:r w:rsidR="00940859">
              <w:rPr>
                <w:rFonts w:cs="Arial"/>
                <w:bCs/>
                <w:i/>
                <w:iCs/>
                <w:sz w:val="20"/>
                <w:szCs w:val="20"/>
              </w:rPr>
              <w:t xml:space="preserve">interventions en cas de dysfonctionnement dans </w:t>
            </w:r>
            <w:r w:rsidR="00A42763">
              <w:rPr>
                <w:rFonts w:cs="Arial"/>
                <w:bCs/>
                <w:i/>
                <w:iCs/>
                <w:sz w:val="20"/>
                <w:szCs w:val="20"/>
              </w:rPr>
              <w:t>les situations classiques et urgentes.</w:t>
            </w:r>
          </w:p>
          <w:p w14:paraId="6CA3603A" w14:textId="56CAA30A" w:rsidR="00C2393D" w:rsidRDefault="00C2393D" w:rsidP="009106A0">
            <w:pPr>
              <w:rPr>
                <w:rFonts w:cs="Arial"/>
                <w:szCs w:val="22"/>
              </w:rPr>
            </w:pPr>
          </w:p>
        </w:tc>
      </w:tr>
      <w:tr w:rsidR="00EE3B20" w14:paraId="53053F9E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1BB3C43A" w14:textId="6024ED22" w:rsidR="00A24718" w:rsidRDefault="00A24718" w:rsidP="00CD4DDD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bookmarkStart w:id="4" w:name="_Hlk191461911"/>
            <w:r>
              <w:rPr>
                <w:rFonts w:cs="Arial"/>
                <w:b/>
                <w:color w:val="FFFFFF"/>
                <w:szCs w:val="22"/>
              </w:rPr>
              <w:t>2.5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5A7B9B64" w14:textId="0DEA70F7" w:rsidR="00A24718" w:rsidRDefault="006210F4" w:rsidP="00CD4DDD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6210F4">
              <w:rPr>
                <w:rFonts w:cs="Arial"/>
                <w:b/>
                <w:color w:val="FFFFFF"/>
                <w:szCs w:val="22"/>
              </w:rPr>
              <w:t xml:space="preserve">Description de la méthodologie pour le suivi énergétique </w:t>
            </w:r>
          </w:p>
        </w:tc>
      </w:tr>
      <w:bookmarkEnd w:id="4"/>
      <w:tr w:rsidR="00771F3D" w14:paraId="5D964B2B" w14:textId="77777777" w:rsidTr="578A1ED2">
        <w:trPr>
          <w:trHeight w:val="170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8CED" w14:textId="313EE97C" w:rsidR="00771F3D" w:rsidRPr="002D4754" w:rsidRDefault="009644ED" w:rsidP="00F33D06">
            <w:pPr>
              <w:spacing w:before="120" w:after="120"/>
              <w:rPr>
                <w:rFonts w:cs="Arial"/>
                <w:bCs/>
                <w:i/>
                <w:iCs/>
                <w:sz w:val="20"/>
                <w:szCs w:val="20"/>
              </w:rPr>
            </w:pPr>
            <w:r>
              <w:rPr>
                <w:rFonts w:cs="Arial"/>
                <w:bCs/>
                <w:i/>
                <w:iCs/>
                <w:sz w:val="20"/>
                <w:szCs w:val="20"/>
              </w:rPr>
              <w:t>Le c</w:t>
            </w:r>
            <w:r w:rsidR="00622879">
              <w:rPr>
                <w:rFonts w:cs="Arial"/>
                <w:bCs/>
                <w:i/>
                <w:iCs/>
                <w:sz w:val="20"/>
                <w:szCs w:val="20"/>
              </w:rPr>
              <w:t>a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 xml:space="preserve">ndidat </w:t>
            </w:r>
            <w:r w:rsidR="00622879">
              <w:rPr>
                <w:rFonts w:cs="Arial"/>
                <w:bCs/>
                <w:i/>
                <w:iCs/>
                <w:sz w:val="20"/>
                <w:szCs w:val="20"/>
              </w:rPr>
              <w:t>indiquera la méthode prévue pour le suivi d’exploitation en précisant les outils utilisé</w:t>
            </w:r>
            <w:r w:rsidR="00B02781">
              <w:rPr>
                <w:rFonts w:cs="Arial"/>
                <w:bCs/>
                <w:i/>
                <w:iCs/>
                <w:sz w:val="20"/>
                <w:szCs w:val="20"/>
              </w:rPr>
              <w:t>s, notamment l</w:t>
            </w:r>
            <w:r w:rsidR="006E5443">
              <w:rPr>
                <w:rFonts w:cs="Arial"/>
                <w:bCs/>
                <w:i/>
                <w:iCs/>
                <w:sz w:val="20"/>
                <w:szCs w:val="20"/>
              </w:rPr>
              <w:t xml:space="preserve">a supervision à distance et </w:t>
            </w:r>
            <w:r w:rsidR="00F33D06">
              <w:rPr>
                <w:rFonts w:cs="Arial"/>
                <w:bCs/>
                <w:i/>
                <w:iCs/>
                <w:sz w:val="20"/>
                <w:szCs w:val="20"/>
              </w:rPr>
              <w:t xml:space="preserve">les moyens mis en place pour la surveillance des installations. </w:t>
            </w:r>
            <w:r w:rsidR="00B02781">
              <w:rPr>
                <w:rFonts w:cs="Arial"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EE3B20" w14:paraId="25181C3C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3B09A2B1" w14:textId="6470E7AC" w:rsidR="00364147" w:rsidRDefault="00364147" w:rsidP="00CD4DDD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2.6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7BB3357E" w14:textId="77B20FC5" w:rsidR="00364147" w:rsidRDefault="000A723B" w:rsidP="00CD4DDD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Exemple de r</w:t>
            </w:r>
            <w:r w:rsidRPr="000A723B">
              <w:rPr>
                <w:rFonts w:cs="Arial"/>
                <w:b/>
                <w:color w:val="FFFFFF"/>
                <w:szCs w:val="22"/>
              </w:rPr>
              <w:t>apport d’exploitation mensuel</w:t>
            </w:r>
          </w:p>
        </w:tc>
      </w:tr>
      <w:tr w:rsidR="00771F3D" w14:paraId="36E15D2A" w14:textId="77777777" w:rsidTr="578A1ED2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A01D" w14:textId="7E669C70" w:rsidR="00771F3D" w:rsidRPr="002D4754" w:rsidRDefault="000A723B" w:rsidP="00600432">
            <w:pPr>
              <w:spacing w:before="120" w:after="120"/>
              <w:rPr>
                <w:rFonts w:cs="Arial"/>
                <w:bCs/>
                <w:i/>
                <w:iCs/>
                <w:sz w:val="20"/>
                <w:szCs w:val="20"/>
              </w:rPr>
            </w:pPr>
            <w:r w:rsidRPr="002F79F6">
              <w:rPr>
                <w:rFonts w:cs="Arial"/>
                <w:bCs/>
                <w:i/>
                <w:iCs/>
                <w:sz w:val="20"/>
                <w:szCs w:val="20"/>
              </w:rPr>
              <w:t xml:space="preserve">Le 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>candidat présentera un exemple de rapport (éventuellement transmis sous forme d’annexe)</w:t>
            </w:r>
          </w:p>
        </w:tc>
      </w:tr>
      <w:tr w:rsidR="00364147" w14:paraId="24263B35" w14:textId="77777777" w:rsidTr="578A1ED2"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40D85A86" w14:textId="44036179" w:rsidR="00364147" w:rsidRDefault="00364147" w:rsidP="00CD4DDD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2.7</w:t>
            </w:r>
          </w:p>
        </w:tc>
        <w:tc>
          <w:tcPr>
            <w:tcW w:w="4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A5A5" w:themeFill="accent3"/>
            <w:vAlign w:val="center"/>
          </w:tcPr>
          <w:p w14:paraId="4715A34A" w14:textId="259C9C0B" w:rsidR="00364147" w:rsidRDefault="000A723B" w:rsidP="00CD4DDD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0A723B">
              <w:rPr>
                <w:rFonts w:cs="Arial"/>
                <w:b/>
                <w:color w:val="FFFFFF"/>
                <w:szCs w:val="22"/>
              </w:rPr>
              <w:t xml:space="preserve">Exemple de rapport </w:t>
            </w:r>
            <w:r>
              <w:rPr>
                <w:rFonts w:cs="Arial"/>
                <w:b/>
                <w:color w:val="FFFFFF"/>
                <w:szCs w:val="22"/>
              </w:rPr>
              <w:t xml:space="preserve">récapitulatif </w:t>
            </w:r>
            <w:r w:rsidRPr="000A723B">
              <w:rPr>
                <w:rFonts w:cs="Arial"/>
                <w:b/>
                <w:color w:val="FFFFFF"/>
                <w:szCs w:val="22"/>
              </w:rPr>
              <w:t xml:space="preserve">d’exploitation </w:t>
            </w:r>
            <w:r>
              <w:rPr>
                <w:rFonts w:cs="Arial"/>
                <w:b/>
                <w:color w:val="FFFFFF"/>
                <w:szCs w:val="22"/>
              </w:rPr>
              <w:t>annuel</w:t>
            </w:r>
          </w:p>
        </w:tc>
      </w:tr>
      <w:tr w:rsidR="007F34AF" w14:paraId="547FCBFD" w14:textId="77777777" w:rsidTr="578A1ED2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891C" w14:textId="4707CD93" w:rsidR="007F34AF" w:rsidRPr="002D4754" w:rsidRDefault="009644ED" w:rsidP="00600432">
            <w:pPr>
              <w:spacing w:before="120" w:after="120"/>
              <w:rPr>
                <w:rFonts w:cs="Arial"/>
                <w:bCs/>
                <w:i/>
                <w:iCs/>
                <w:sz w:val="20"/>
                <w:szCs w:val="20"/>
              </w:rPr>
            </w:pPr>
            <w:r w:rsidRPr="002F79F6">
              <w:rPr>
                <w:rFonts w:cs="Arial"/>
                <w:bCs/>
                <w:i/>
                <w:iCs/>
                <w:sz w:val="20"/>
                <w:szCs w:val="20"/>
              </w:rPr>
              <w:t xml:space="preserve">Le </w:t>
            </w:r>
            <w:r>
              <w:rPr>
                <w:rFonts w:cs="Arial"/>
                <w:bCs/>
                <w:i/>
                <w:iCs/>
                <w:sz w:val="20"/>
                <w:szCs w:val="20"/>
              </w:rPr>
              <w:t>candidat présentera un exemple de rapport (éventuellement transmis sous forme d’annexe)</w:t>
            </w:r>
          </w:p>
        </w:tc>
      </w:tr>
      <w:tr w:rsidR="009106A0" w14:paraId="0596619D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63A51E38" w14:textId="5D5CC7AE" w:rsidR="009106A0" w:rsidRPr="00B46E6E" w:rsidRDefault="00EE3B20" w:rsidP="009106A0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3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29643D74" w14:textId="36AE4EF1" w:rsidR="009106A0" w:rsidRPr="00B46E6E" w:rsidRDefault="009106A0" w:rsidP="009106A0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 w:val="24"/>
              </w:rPr>
            </w:pPr>
            <w:r w:rsidRPr="00B46E6E">
              <w:rPr>
                <w:rFonts w:cs="Arial"/>
                <w:b/>
                <w:color w:val="FFFFFF" w:themeColor="background1"/>
                <w:sz w:val="24"/>
              </w:rPr>
              <w:t xml:space="preserve">Développement durable </w:t>
            </w:r>
            <w:r>
              <w:rPr>
                <w:rFonts w:cs="Arial"/>
                <w:b/>
                <w:color w:val="FFFFFF" w:themeColor="background1"/>
                <w:sz w:val="24"/>
              </w:rPr>
              <w:t>/ Eco-conception</w:t>
            </w:r>
            <w:r w:rsidR="009A423E">
              <w:rPr>
                <w:rFonts w:cs="Arial"/>
                <w:b/>
                <w:color w:val="FFFFFF" w:themeColor="background1"/>
                <w:sz w:val="24"/>
              </w:rPr>
              <w:t xml:space="preserve"> </w:t>
            </w:r>
            <w:r w:rsidR="009A423E" w:rsidRPr="009A423E">
              <w:rPr>
                <w:rFonts w:cs="Arial"/>
                <w:b/>
                <w:i/>
                <w:iCs/>
                <w:color w:val="FFFFFF" w:themeColor="background1"/>
                <w:sz w:val="24"/>
              </w:rPr>
              <w:t>(</w:t>
            </w:r>
            <w:r w:rsidR="009A423E">
              <w:rPr>
                <w:rFonts w:cs="Arial"/>
                <w:b/>
                <w:i/>
                <w:iCs/>
                <w:color w:val="FFFFFF" w:themeColor="background1"/>
                <w:sz w:val="24"/>
              </w:rPr>
              <w:t>1</w:t>
            </w:r>
            <w:r w:rsidR="009A423E" w:rsidRPr="009A423E">
              <w:rPr>
                <w:rFonts w:cs="Arial"/>
                <w:b/>
                <w:i/>
                <w:iCs/>
                <w:color w:val="FFFFFF" w:themeColor="background1"/>
                <w:sz w:val="24"/>
              </w:rPr>
              <w:t>0 points)</w:t>
            </w:r>
          </w:p>
        </w:tc>
      </w:tr>
      <w:tr w:rsidR="009106A0" w14:paraId="372E8575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2D57E103" w14:textId="5CA44F1D" w:rsidR="009106A0" w:rsidRPr="00E03B36" w:rsidRDefault="00EE3B20" w:rsidP="009106A0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3</w:t>
            </w:r>
            <w:r w:rsidR="009106A0" w:rsidRPr="00E03B36">
              <w:rPr>
                <w:rFonts w:cs="Arial"/>
                <w:b/>
                <w:color w:val="FFFFFF"/>
                <w:szCs w:val="22"/>
              </w:rPr>
              <w:t>.1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41500DCF" w14:textId="272EAEE2" w:rsidR="009106A0" w:rsidRPr="00E03B36" w:rsidRDefault="009106A0" w:rsidP="009106A0">
            <w:pPr>
              <w:spacing w:before="120" w:after="120"/>
              <w:jc w:val="center"/>
              <w:rPr>
                <w:b/>
                <w:color w:val="FFFFFF"/>
                <w:szCs w:val="22"/>
              </w:rPr>
            </w:pPr>
            <w:r w:rsidRPr="00E03B36">
              <w:rPr>
                <w:b/>
                <w:color w:val="FFFFFF"/>
                <w:szCs w:val="22"/>
              </w:rPr>
              <w:t>Moyens pour limiter l’impact environnemental</w:t>
            </w:r>
          </w:p>
        </w:tc>
      </w:tr>
      <w:tr w:rsidR="009106A0" w14:paraId="46A908A2" w14:textId="77777777" w:rsidTr="578A1ED2">
        <w:trPr>
          <w:trHeight w:val="141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A8F3" w14:textId="77777777" w:rsidR="009106A0" w:rsidRDefault="009106A0" w:rsidP="00295C69">
            <w:pPr>
              <w:rPr>
                <w:i/>
                <w:iCs/>
                <w:sz w:val="20"/>
                <w:szCs w:val="20"/>
              </w:rPr>
            </w:pPr>
            <w:r w:rsidRPr="009106A0">
              <w:rPr>
                <w:i/>
                <w:iCs/>
                <w:sz w:val="20"/>
                <w:szCs w:val="20"/>
              </w:rPr>
              <w:t xml:space="preserve">Description de la démarche </w:t>
            </w:r>
            <w:r>
              <w:rPr>
                <w:i/>
                <w:iCs/>
                <w:sz w:val="20"/>
                <w:szCs w:val="20"/>
              </w:rPr>
              <w:t>envisagée</w:t>
            </w:r>
            <w:r w:rsidR="002D4754">
              <w:rPr>
                <w:i/>
                <w:iCs/>
                <w:sz w:val="20"/>
                <w:szCs w:val="20"/>
              </w:rPr>
              <w:t xml:space="preserve"> pour</w:t>
            </w:r>
            <w:r w:rsidRPr="009106A0">
              <w:rPr>
                <w:i/>
                <w:iCs/>
                <w:sz w:val="20"/>
                <w:szCs w:val="20"/>
              </w:rPr>
              <w:t xml:space="preserve"> </w:t>
            </w:r>
            <w:r w:rsidR="00B40C85">
              <w:rPr>
                <w:i/>
                <w:iCs/>
                <w:sz w:val="20"/>
                <w:szCs w:val="20"/>
              </w:rPr>
              <w:t>la réali</w:t>
            </w:r>
            <w:r w:rsidR="008E78F4">
              <w:rPr>
                <w:i/>
                <w:iCs/>
                <w:sz w:val="20"/>
                <w:szCs w:val="20"/>
              </w:rPr>
              <w:t xml:space="preserve">sation des prestations </w:t>
            </w:r>
            <w:r w:rsidR="002D4754">
              <w:rPr>
                <w:i/>
                <w:iCs/>
                <w:sz w:val="20"/>
                <w:szCs w:val="20"/>
              </w:rPr>
              <w:t>afin de</w:t>
            </w:r>
            <w:r w:rsidRPr="009106A0">
              <w:rPr>
                <w:i/>
                <w:iCs/>
                <w:sz w:val="20"/>
                <w:szCs w:val="20"/>
              </w:rPr>
              <w:t xml:space="preserve"> limiter le bilan carbone de celle</w:t>
            </w:r>
            <w:r w:rsidR="008E78F4">
              <w:rPr>
                <w:i/>
                <w:iCs/>
                <w:sz w:val="20"/>
                <w:szCs w:val="20"/>
              </w:rPr>
              <w:t>s</w:t>
            </w:r>
            <w:r w:rsidRPr="009106A0">
              <w:rPr>
                <w:i/>
                <w:iCs/>
                <w:sz w:val="20"/>
                <w:szCs w:val="20"/>
              </w:rPr>
              <w:t>-ci.</w:t>
            </w:r>
          </w:p>
          <w:p w14:paraId="7DB025A4" w14:textId="77777777" w:rsidR="0047612F" w:rsidRDefault="0047612F" w:rsidP="00295C69">
            <w:pPr>
              <w:rPr>
                <w:i/>
                <w:iCs/>
                <w:sz w:val="20"/>
                <w:szCs w:val="20"/>
              </w:rPr>
            </w:pPr>
          </w:p>
          <w:p w14:paraId="5F47552A" w14:textId="77777777" w:rsidR="0047612F" w:rsidRDefault="0047612F" w:rsidP="00295C69">
            <w:pPr>
              <w:rPr>
                <w:i/>
                <w:iCs/>
                <w:sz w:val="20"/>
                <w:szCs w:val="20"/>
              </w:rPr>
            </w:pPr>
          </w:p>
          <w:p w14:paraId="2983F70A" w14:textId="6D907F84" w:rsidR="0047612F" w:rsidRPr="00295C69" w:rsidRDefault="0047612F" w:rsidP="00295C69">
            <w:pPr>
              <w:rPr>
                <w:i/>
                <w:iCs/>
                <w:sz w:val="20"/>
                <w:szCs w:val="20"/>
              </w:rPr>
            </w:pPr>
          </w:p>
        </w:tc>
      </w:tr>
      <w:tr w:rsidR="009106A0" w14:paraId="63F5C82E" w14:textId="77777777" w:rsidTr="578A1ED2">
        <w:tc>
          <w:tcPr>
            <w:tcW w:w="9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DBD0C10" w14:textId="79A58AD9" w:rsidR="009106A0" w:rsidRPr="00E54C5A" w:rsidRDefault="00EE3B20" w:rsidP="009106A0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>
              <w:rPr>
                <w:rFonts w:cs="Arial"/>
                <w:b/>
                <w:color w:val="FFFFFF"/>
                <w:szCs w:val="22"/>
              </w:rPr>
              <w:t>3</w:t>
            </w:r>
            <w:r w:rsidR="009106A0" w:rsidRPr="00E54C5A">
              <w:rPr>
                <w:rFonts w:cs="Arial"/>
                <w:b/>
                <w:color w:val="FFFFFF"/>
                <w:szCs w:val="22"/>
              </w:rPr>
              <w:t>.2</w:t>
            </w:r>
          </w:p>
        </w:tc>
        <w:tc>
          <w:tcPr>
            <w:tcW w:w="4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14:paraId="521AA9ED" w14:textId="73AB5BEC" w:rsidR="009106A0" w:rsidRPr="00E54C5A" w:rsidRDefault="009106A0" w:rsidP="009106A0">
            <w:pPr>
              <w:spacing w:before="120" w:after="120"/>
              <w:jc w:val="center"/>
              <w:rPr>
                <w:rFonts w:cs="Arial"/>
                <w:b/>
                <w:color w:val="FFFFFF"/>
                <w:szCs w:val="22"/>
              </w:rPr>
            </w:pPr>
            <w:r w:rsidRPr="00E54C5A">
              <w:rPr>
                <w:b/>
                <w:color w:val="FFFFFF"/>
                <w:szCs w:val="22"/>
              </w:rPr>
              <w:t>Mesures pour la promotion de l’égalité des chances, l’égalité de traitement, développement de la santé et de la sécurité vis-à-vis des salariés</w:t>
            </w:r>
          </w:p>
        </w:tc>
      </w:tr>
      <w:tr w:rsidR="009106A0" w14:paraId="4B929C7F" w14:textId="77777777" w:rsidTr="578A1ED2">
        <w:trPr>
          <w:trHeight w:val="170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C149" w14:textId="70CB44D5" w:rsidR="009106A0" w:rsidRDefault="009106A0" w:rsidP="009106A0">
            <w:pPr>
              <w:rPr>
                <w:i/>
                <w:iCs/>
                <w:sz w:val="20"/>
                <w:szCs w:val="22"/>
              </w:rPr>
            </w:pPr>
            <w:bookmarkStart w:id="5" w:name="_Hlk158897621"/>
          </w:p>
          <w:p w14:paraId="463F0040" w14:textId="036626B6" w:rsidR="009106A0" w:rsidRPr="009106A0" w:rsidRDefault="009106A0" w:rsidP="009106A0">
            <w:pPr>
              <w:rPr>
                <w:i/>
                <w:iCs/>
                <w:sz w:val="20"/>
                <w:szCs w:val="20"/>
              </w:rPr>
            </w:pPr>
            <w:r w:rsidRPr="009106A0">
              <w:rPr>
                <w:i/>
                <w:iCs/>
                <w:sz w:val="20"/>
                <w:szCs w:val="20"/>
              </w:rPr>
              <w:t>Description de la démarche de l’entreprise</w:t>
            </w:r>
            <w:r w:rsidR="00E03B36">
              <w:rPr>
                <w:i/>
                <w:iCs/>
                <w:sz w:val="20"/>
                <w:szCs w:val="20"/>
              </w:rPr>
              <w:t>.</w:t>
            </w:r>
          </w:p>
          <w:p w14:paraId="73CFF5DE" w14:textId="77777777" w:rsidR="009106A0" w:rsidRDefault="009106A0" w:rsidP="009106A0">
            <w:pPr>
              <w:rPr>
                <w:i/>
                <w:iCs/>
                <w:szCs w:val="22"/>
              </w:rPr>
            </w:pPr>
          </w:p>
          <w:p w14:paraId="12725440" w14:textId="77777777" w:rsidR="0047612F" w:rsidRDefault="0047612F" w:rsidP="009106A0">
            <w:pPr>
              <w:rPr>
                <w:i/>
                <w:iCs/>
                <w:szCs w:val="22"/>
              </w:rPr>
            </w:pPr>
          </w:p>
          <w:p w14:paraId="452AC269" w14:textId="77777777" w:rsidR="0047612F" w:rsidRDefault="0047612F" w:rsidP="009106A0">
            <w:pPr>
              <w:rPr>
                <w:i/>
                <w:iCs/>
                <w:szCs w:val="22"/>
              </w:rPr>
            </w:pPr>
          </w:p>
          <w:p w14:paraId="2CB5D9B6" w14:textId="77777777" w:rsidR="0047612F" w:rsidRDefault="0047612F" w:rsidP="009106A0">
            <w:pPr>
              <w:rPr>
                <w:i/>
                <w:iCs/>
                <w:szCs w:val="22"/>
              </w:rPr>
            </w:pPr>
          </w:p>
          <w:p w14:paraId="251136B6" w14:textId="77777777" w:rsidR="0047612F" w:rsidRDefault="0047612F" w:rsidP="009106A0">
            <w:pPr>
              <w:rPr>
                <w:i/>
                <w:iCs/>
                <w:szCs w:val="22"/>
              </w:rPr>
            </w:pPr>
          </w:p>
          <w:bookmarkEnd w:id="5"/>
          <w:p w14:paraId="75C95D3B" w14:textId="77777777" w:rsidR="009106A0" w:rsidRDefault="009106A0" w:rsidP="009106A0"/>
          <w:tbl>
            <w:tblPr>
              <w:tblW w:w="976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0"/>
              <w:gridCol w:w="7767"/>
            </w:tblGrid>
            <w:tr w:rsidR="009106A0" w14:paraId="7DF52F50" w14:textId="77777777" w:rsidTr="00EE3B20">
              <w:trPr>
                <w:trHeight w:val="457"/>
                <w:jc w:val="center"/>
              </w:trPr>
              <w:tc>
                <w:tcPr>
                  <w:tcW w:w="10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70AD47"/>
                  <w:vAlign w:val="center"/>
                  <w:hideMark/>
                </w:tcPr>
                <w:p w14:paraId="1498A909" w14:textId="3012F1CD" w:rsidR="009106A0" w:rsidRDefault="00EE3B20" w:rsidP="009106A0">
                  <w:pPr>
                    <w:spacing w:before="120" w:after="120"/>
                    <w:jc w:val="center"/>
                    <w:rPr>
                      <w:rFonts w:cs="Arial"/>
                      <w:b/>
                      <w:color w:val="FFFFFF"/>
                      <w:szCs w:val="22"/>
                    </w:rPr>
                  </w:pPr>
                  <w:r>
                    <w:rPr>
                      <w:rFonts w:cs="Arial"/>
                      <w:b/>
                      <w:color w:val="FFFFFF"/>
                      <w:szCs w:val="22"/>
                    </w:rPr>
                    <w:lastRenderedPageBreak/>
                    <w:t>3</w:t>
                  </w:r>
                  <w:r w:rsidR="009106A0">
                    <w:rPr>
                      <w:rFonts w:cs="Arial"/>
                      <w:b/>
                      <w:color w:val="FFFFFF"/>
                      <w:szCs w:val="22"/>
                    </w:rPr>
                    <w:t>.3</w:t>
                  </w:r>
                </w:p>
              </w:tc>
              <w:tc>
                <w:tcPr>
                  <w:tcW w:w="39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70AD47"/>
                  <w:vAlign w:val="center"/>
                  <w:hideMark/>
                </w:tcPr>
                <w:p w14:paraId="3F997A4A" w14:textId="5CEB41B3" w:rsidR="009106A0" w:rsidRDefault="009106A0" w:rsidP="009106A0">
                  <w:pPr>
                    <w:spacing w:before="120" w:after="120"/>
                    <w:jc w:val="center"/>
                    <w:rPr>
                      <w:rFonts w:cs="Arial"/>
                      <w:b/>
                      <w:color w:val="FFFFFF"/>
                      <w:szCs w:val="22"/>
                    </w:rPr>
                  </w:pPr>
                  <w:r>
                    <w:rPr>
                      <w:rFonts w:cs="Arial"/>
                      <w:b/>
                      <w:color w:val="FFFFFF"/>
                      <w:szCs w:val="22"/>
                    </w:rPr>
                    <w:t xml:space="preserve">Composition </w:t>
                  </w:r>
                  <w:r w:rsidR="00E54C5A">
                    <w:rPr>
                      <w:rFonts w:cs="Arial"/>
                      <w:b/>
                      <w:color w:val="FFFFFF"/>
                      <w:szCs w:val="22"/>
                    </w:rPr>
                    <w:t xml:space="preserve">de la </w:t>
                  </w:r>
                  <w:r>
                    <w:rPr>
                      <w:rFonts w:cs="Arial"/>
                      <w:b/>
                      <w:color w:val="FFFFFF"/>
                      <w:szCs w:val="22"/>
                    </w:rPr>
                    <w:t>flotte automobile utilisée pour l’exécution de</w:t>
                  </w:r>
                  <w:r w:rsidR="00E54C5A">
                    <w:rPr>
                      <w:rFonts w:cs="Arial"/>
                      <w:b/>
                      <w:color w:val="FFFFFF"/>
                      <w:szCs w:val="22"/>
                    </w:rPr>
                    <w:t>s</w:t>
                  </w:r>
                  <w:r>
                    <w:rPr>
                      <w:rFonts w:cs="Arial"/>
                      <w:b/>
                      <w:color w:val="FFFFFF"/>
                      <w:szCs w:val="22"/>
                    </w:rPr>
                    <w:t xml:space="preserve"> prestation</w:t>
                  </w:r>
                  <w:r w:rsidR="00E54C5A">
                    <w:rPr>
                      <w:rFonts w:cs="Arial"/>
                      <w:b/>
                      <w:color w:val="FFFFFF"/>
                      <w:szCs w:val="22"/>
                    </w:rPr>
                    <w:t>s</w:t>
                  </w:r>
                </w:p>
              </w:tc>
            </w:tr>
          </w:tbl>
          <w:p w14:paraId="33FB8A6B" w14:textId="77777777" w:rsidR="009106A0" w:rsidRDefault="009106A0" w:rsidP="009106A0"/>
          <w:p w14:paraId="064D9F42" w14:textId="429D4C91" w:rsidR="009106A0" w:rsidRDefault="009106A0" w:rsidP="009106A0">
            <w:pPr>
              <w:rPr>
                <w:i/>
                <w:iCs/>
                <w:sz w:val="20"/>
                <w:szCs w:val="20"/>
              </w:rPr>
            </w:pPr>
            <w:r w:rsidRPr="009156D1">
              <w:rPr>
                <w:i/>
                <w:iCs/>
                <w:sz w:val="20"/>
                <w:szCs w:val="20"/>
              </w:rPr>
              <w:t>Thermique, hybride, électrique</w:t>
            </w:r>
          </w:p>
          <w:p w14:paraId="405A3A80" w14:textId="77777777" w:rsidR="0047612F" w:rsidRDefault="0047612F" w:rsidP="009106A0">
            <w:pPr>
              <w:rPr>
                <w:i/>
                <w:iCs/>
                <w:sz w:val="20"/>
                <w:szCs w:val="20"/>
              </w:rPr>
            </w:pPr>
          </w:p>
          <w:p w14:paraId="1FE6F52B" w14:textId="77777777" w:rsidR="0047612F" w:rsidRDefault="0047612F" w:rsidP="009106A0">
            <w:pPr>
              <w:rPr>
                <w:i/>
                <w:iCs/>
                <w:sz w:val="20"/>
                <w:szCs w:val="20"/>
              </w:rPr>
            </w:pPr>
          </w:p>
          <w:p w14:paraId="0439CFAB" w14:textId="77777777" w:rsidR="005D6F8E" w:rsidRDefault="005D6F8E" w:rsidP="009106A0">
            <w:pPr>
              <w:rPr>
                <w:i/>
                <w:iCs/>
                <w:sz w:val="20"/>
                <w:szCs w:val="20"/>
              </w:rPr>
            </w:pPr>
          </w:p>
          <w:p w14:paraId="1AEB727C" w14:textId="77777777" w:rsidR="005D6F8E" w:rsidRPr="00EE3B20" w:rsidRDefault="005D6F8E" w:rsidP="009106A0">
            <w:pPr>
              <w:rPr>
                <w:i/>
                <w:iCs/>
                <w:sz w:val="20"/>
                <w:szCs w:val="20"/>
              </w:rPr>
            </w:pPr>
          </w:p>
          <w:tbl>
            <w:tblPr>
              <w:tblW w:w="97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0"/>
              <w:gridCol w:w="7762"/>
            </w:tblGrid>
            <w:tr w:rsidR="009106A0" w14:paraId="2FB4A45B" w14:textId="77777777" w:rsidTr="00EE3B20">
              <w:trPr>
                <w:jc w:val="center"/>
              </w:trPr>
              <w:tc>
                <w:tcPr>
                  <w:tcW w:w="10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70AD47"/>
                  <w:vAlign w:val="center"/>
                  <w:hideMark/>
                </w:tcPr>
                <w:p w14:paraId="0EE4423F" w14:textId="7BC9AD34" w:rsidR="009106A0" w:rsidRDefault="00EE3B20" w:rsidP="009106A0">
                  <w:pPr>
                    <w:spacing w:before="120" w:after="120"/>
                    <w:jc w:val="center"/>
                    <w:rPr>
                      <w:rFonts w:cs="Arial"/>
                      <w:b/>
                      <w:color w:val="FFFFFF"/>
                      <w:szCs w:val="22"/>
                    </w:rPr>
                  </w:pPr>
                  <w:r>
                    <w:rPr>
                      <w:rFonts w:cs="Arial"/>
                      <w:b/>
                      <w:color w:val="FFFFFF"/>
                      <w:szCs w:val="22"/>
                    </w:rPr>
                    <w:t>3</w:t>
                  </w:r>
                  <w:r w:rsidR="009106A0">
                    <w:rPr>
                      <w:rFonts w:cs="Arial"/>
                      <w:b/>
                      <w:color w:val="FFFFFF"/>
                      <w:szCs w:val="22"/>
                    </w:rPr>
                    <w:t>.4</w:t>
                  </w:r>
                </w:p>
              </w:tc>
              <w:tc>
                <w:tcPr>
                  <w:tcW w:w="39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70AD47"/>
                  <w:vAlign w:val="center"/>
                  <w:hideMark/>
                </w:tcPr>
                <w:p w14:paraId="65CE2029" w14:textId="17296482" w:rsidR="009106A0" w:rsidRDefault="009106A0" w:rsidP="009106A0">
                  <w:pPr>
                    <w:spacing w:before="120" w:after="120"/>
                    <w:jc w:val="center"/>
                    <w:rPr>
                      <w:rFonts w:cs="Arial"/>
                      <w:b/>
                      <w:color w:val="FFFFFF"/>
                      <w:szCs w:val="22"/>
                    </w:rPr>
                  </w:pPr>
                  <w:r>
                    <w:rPr>
                      <w:rFonts w:cs="Arial"/>
                      <w:b/>
                      <w:color w:val="FFFFFF"/>
                      <w:szCs w:val="22"/>
                    </w:rPr>
                    <w:t xml:space="preserve">Gestion des déchets </w:t>
                  </w:r>
                </w:p>
              </w:tc>
            </w:tr>
          </w:tbl>
          <w:p w14:paraId="4908882D" w14:textId="77777777" w:rsidR="009106A0" w:rsidRDefault="009106A0" w:rsidP="009106A0"/>
          <w:p w14:paraId="4DCF9EEF" w14:textId="77777777" w:rsidR="009106A0" w:rsidRDefault="009106A0" w:rsidP="009106A0">
            <w:pPr>
              <w:rPr>
                <w:i/>
                <w:iCs/>
                <w:sz w:val="20"/>
                <w:szCs w:val="20"/>
              </w:rPr>
            </w:pPr>
            <w:r w:rsidRPr="00017704">
              <w:rPr>
                <w:i/>
                <w:iCs/>
                <w:sz w:val="20"/>
                <w:szCs w:val="20"/>
              </w:rPr>
              <w:t>Prévention, collecte, traitement et valorisation des déchets (consommables recyclables)</w:t>
            </w:r>
          </w:p>
          <w:p w14:paraId="762961E5" w14:textId="77777777" w:rsidR="009106A0" w:rsidRDefault="009106A0" w:rsidP="009106A0">
            <w:pPr>
              <w:rPr>
                <w:i/>
                <w:iCs/>
                <w:sz w:val="20"/>
                <w:szCs w:val="20"/>
              </w:rPr>
            </w:pPr>
          </w:p>
          <w:p w14:paraId="2FBDB4DC" w14:textId="77777777" w:rsidR="009106A0" w:rsidRDefault="009106A0" w:rsidP="009106A0">
            <w:pPr>
              <w:rPr>
                <w:i/>
                <w:iCs/>
                <w:sz w:val="20"/>
                <w:szCs w:val="20"/>
              </w:rPr>
            </w:pPr>
          </w:p>
          <w:p w14:paraId="1E1FF8A5" w14:textId="1731106E" w:rsidR="009106A0" w:rsidRPr="00017704" w:rsidRDefault="009106A0" w:rsidP="009106A0">
            <w:pPr>
              <w:rPr>
                <w:i/>
                <w:iCs/>
                <w:sz w:val="20"/>
                <w:szCs w:val="20"/>
              </w:rPr>
            </w:pPr>
          </w:p>
        </w:tc>
      </w:tr>
    </w:tbl>
    <w:p w14:paraId="71E451F4" w14:textId="05EE73AF" w:rsidR="007D0047" w:rsidRDefault="004C15A2" w:rsidP="00A54D9E">
      <w:r>
        <w:rPr>
          <w:vanish/>
        </w:rPr>
        <w:lastRenderedPageBreak/>
        <w:br w:type="page"/>
      </w:r>
    </w:p>
    <w:p w14:paraId="3FE77883" w14:textId="77777777" w:rsidR="007D0047" w:rsidRDefault="007D0047" w:rsidP="00A54D9E"/>
    <w:p w14:paraId="19A84925" w14:textId="77777777" w:rsidR="003261CF" w:rsidRDefault="003261CF" w:rsidP="00A54D9E">
      <w:pPr>
        <w:rPr>
          <w:vanish/>
        </w:rPr>
      </w:pPr>
    </w:p>
    <w:p w14:paraId="023FF79D" w14:textId="3CF231E8" w:rsidR="00485807" w:rsidRDefault="000D1454" w:rsidP="0041452B">
      <w:pPr>
        <w:tabs>
          <w:tab w:val="left" w:leader="dot" w:pos="8505"/>
        </w:tabs>
        <w:spacing w:line="480" w:lineRule="auto"/>
        <w:rPr>
          <w:szCs w:val="22"/>
        </w:rPr>
      </w:pPr>
      <w:r w:rsidRPr="0094645B">
        <w:rPr>
          <w:szCs w:val="22"/>
        </w:rPr>
        <w:t xml:space="preserve">Je </w:t>
      </w:r>
      <w:r w:rsidR="00BD0144" w:rsidRPr="0094645B">
        <w:rPr>
          <w:szCs w:val="22"/>
        </w:rPr>
        <w:t>soussigné</w:t>
      </w:r>
      <w:r w:rsidR="003261CF">
        <w:rPr>
          <w:szCs w:val="22"/>
        </w:rPr>
        <w:t>(e)</w:t>
      </w:r>
      <w:r w:rsidR="00BD0144">
        <w:rPr>
          <w:szCs w:val="22"/>
        </w:rPr>
        <w:t xml:space="preserve">, </w:t>
      </w:r>
      <w:r w:rsidR="0094645B" w:rsidRPr="0094645B">
        <w:rPr>
          <w:szCs w:val="22"/>
        </w:rPr>
        <w:tab/>
      </w:r>
      <w:r w:rsidRPr="0094645B">
        <w:rPr>
          <w:szCs w:val="22"/>
        </w:rPr>
        <w:t xml:space="preserve"> agissant</w:t>
      </w:r>
      <w:r w:rsidR="00EF6E3C">
        <w:rPr>
          <w:szCs w:val="22"/>
        </w:rPr>
        <w:t xml:space="preserve"> </w:t>
      </w:r>
      <w:r w:rsidR="0094645B" w:rsidRPr="0094645B">
        <w:rPr>
          <w:szCs w:val="22"/>
        </w:rPr>
        <w:t xml:space="preserve">pour le compte et représentant </w:t>
      </w:r>
      <w:r w:rsidRPr="0094645B">
        <w:rPr>
          <w:szCs w:val="22"/>
        </w:rPr>
        <w:t xml:space="preserve">l'entreprise </w:t>
      </w:r>
      <w:r w:rsidR="0094645B" w:rsidRPr="0094645B">
        <w:rPr>
          <w:szCs w:val="22"/>
        </w:rPr>
        <w:tab/>
      </w:r>
      <w:r w:rsidRPr="0094645B">
        <w:rPr>
          <w:szCs w:val="22"/>
        </w:rPr>
        <w:t>,</w:t>
      </w:r>
      <w:r w:rsidR="00EF6E3C">
        <w:rPr>
          <w:szCs w:val="22"/>
        </w:rPr>
        <w:t xml:space="preserve"> </w:t>
      </w:r>
      <w:r w:rsidRPr="0094645B">
        <w:rPr>
          <w:szCs w:val="22"/>
        </w:rPr>
        <w:t xml:space="preserve">certifie l'exactitude des éléments techniques et méthodologiques de ce </w:t>
      </w:r>
      <w:r w:rsidR="00C03660" w:rsidRPr="0094645B">
        <w:rPr>
          <w:szCs w:val="22"/>
        </w:rPr>
        <w:t xml:space="preserve">Cadre </w:t>
      </w:r>
      <w:r w:rsidR="00EF6E3C">
        <w:rPr>
          <w:szCs w:val="22"/>
        </w:rPr>
        <w:t xml:space="preserve">de </w:t>
      </w:r>
      <w:r w:rsidR="00C03660" w:rsidRPr="0094645B">
        <w:rPr>
          <w:szCs w:val="22"/>
        </w:rPr>
        <w:t>Mémoire Technique</w:t>
      </w:r>
      <w:r w:rsidRPr="0094645B">
        <w:rPr>
          <w:szCs w:val="22"/>
        </w:rPr>
        <w:t>, et m'engage, sans réserve, sur leur application dans le cas o</w:t>
      </w:r>
      <w:r w:rsidR="00791D49">
        <w:rPr>
          <w:szCs w:val="22"/>
        </w:rPr>
        <w:t>ù</w:t>
      </w:r>
      <w:r w:rsidRPr="0094645B">
        <w:rPr>
          <w:szCs w:val="22"/>
        </w:rPr>
        <w:t xml:space="preserve"> mon entrepr</w:t>
      </w:r>
      <w:r w:rsidR="0094645B" w:rsidRPr="0094645B">
        <w:rPr>
          <w:szCs w:val="22"/>
        </w:rPr>
        <w:t>ise serait</w:t>
      </w:r>
      <w:r w:rsidRPr="0094645B">
        <w:rPr>
          <w:szCs w:val="22"/>
        </w:rPr>
        <w:t xml:space="preserve"> </w:t>
      </w:r>
      <w:r w:rsidR="00C67214">
        <w:rPr>
          <w:szCs w:val="22"/>
        </w:rPr>
        <w:t xml:space="preserve">attributaire </w:t>
      </w:r>
      <w:r w:rsidRPr="0094645B">
        <w:rPr>
          <w:szCs w:val="22"/>
        </w:rPr>
        <w:t xml:space="preserve">du </w:t>
      </w:r>
      <w:r w:rsidR="0094645B" w:rsidRPr="0094645B">
        <w:rPr>
          <w:szCs w:val="22"/>
        </w:rPr>
        <w:t xml:space="preserve">présent </w:t>
      </w:r>
      <w:r w:rsidRPr="0094645B">
        <w:rPr>
          <w:szCs w:val="22"/>
        </w:rPr>
        <w:t>marché</w:t>
      </w:r>
      <w:r w:rsidR="00EF6E3C">
        <w:rPr>
          <w:szCs w:val="22"/>
        </w:rPr>
        <w:t>.</w:t>
      </w:r>
    </w:p>
    <w:p w14:paraId="6B0AF44F" w14:textId="77777777" w:rsidR="00814868" w:rsidRPr="0094645B" w:rsidRDefault="00814868" w:rsidP="0041452B"/>
    <w:p w14:paraId="1E4B7656" w14:textId="7179F55F" w:rsidR="00485807" w:rsidRPr="0094645B" w:rsidRDefault="00EF6E3C" w:rsidP="00EF6E3C">
      <w:pPr>
        <w:tabs>
          <w:tab w:val="left" w:pos="5670"/>
          <w:tab w:val="left" w:pos="7938"/>
        </w:tabs>
      </w:pPr>
      <w:r>
        <w:tab/>
      </w:r>
      <w:r w:rsidR="00163FFE">
        <w:t xml:space="preserve">A </w:t>
      </w:r>
      <w:r w:rsidR="00163FFE">
        <w:tab/>
      </w:r>
      <w:r w:rsidR="0041452B">
        <w:t>l</w:t>
      </w:r>
      <w:r w:rsidR="00163FFE">
        <w:t>e</w:t>
      </w:r>
    </w:p>
    <w:p w14:paraId="5007808E" w14:textId="77777777" w:rsidR="00163FFE" w:rsidRDefault="00163FFE" w:rsidP="0041452B"/>
    <w:p w14:paraId="4ADBB415" w14:textId="5C99F982" w:rsidR="00485807" w:rsidRPr="0094645B" w:rsidRDefault="00EF6E3C" w:rsidP="00EF6E3C">
      <w:pPr>
        <w:tabs>
          <w:tab w:val="left" w:pos="5670"/>
        </w:tabs>
        <w:rPr>
          <w:szCs w:val="22"/>
        </w:rPr>
      </w:pPr>
      <w:r>
        <w:rPr>
          <w:szCs w:val="22"/>
        </w:rPr>
        <w:tab/>
      </w:r>
      <w:r w:rsidR="000D1454" w:rsidRPr="0094645B">
        <w:rPr>
          <w:szCs w:val="22"/>
        </w:rPr>
        <w:t>Signature</w:t>
      </w:r>
      <w:r w:rsidR="00791D49">
        <w:rPr>
          <w:szCs w:val="22"/>
        </w:rPr>
        <w:t xml:space="preserve"> et cachet </w:t>
      </w:r>
    </w:p>
    <w:sectPr w:rsidR="00485807" w:rsidRPr="0094645B" w:rsidSect="00B33077">
      <w:pgSz w:w="11906" w:h="16838" w:code="9"/>
      <w:pgMar w:top="1440" w:right="1080" w:bottom="1440" w:left="1080" w:header="567" w:footer="0" w:gutter="0"/>
      <w:cols w:space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442A" w14:textId="77777777" w:rsidR="00435F8F" w:rsidRDefault="00435F8F">
      <w:r>
        <w:separator/>
      </w:r>
    </w:p>
  </w:endnote>
  <w:endnote w:type="continuationSeparator" w:id="0">
    <w:p w14:paraId="7131004E" w14:textId="77777777" w:rsidR="00435F8F" w:rsidRDefault="00435F8F">
      <w:r>
        <w:continuationSeparator/>
      </w:r>
    </w:p>
  </w:endnote>
  <w:endnote w:type="continuationNotice" w:id="1">
    <w:p w14:paraId="25B03E20" w14:textId="77777777" w:rsidR="00435F8F" w:rsidRDefault="00435F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Gras">
    <w:altName w:val="Arial Unicode MS"/>
    <w:panose1 w:val="020B07040202020202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01" w:type="dxa"/>
      <w:tblInd w:w="284" w:type="dxa"/>
      <w:tblLook w:val="04A0" w:firstRow="1" w:lastRow="0" w:firstColumn="1" w:lastColumn="0" w:noHBand="0" w:noVBand="1"/>
    </w:tblPr>
    <w:tblGrid>
      <w:gridCol w:w="9240"/>
      <w:gridCol w:w="222"/>
    </w:tblGrid>
    <w:tr w:rsidR="00B33077" w:rsidRPr="008A324C" w14:paraId="5A6B94F8" w14:textId="77777777" w:rsidTr="00407C6C">
      <w:tc>
        <w:tcPr>
          <w:tcW w:w="7459" w:type="dxa"/>
          <w:shd w:val="clear" w:color="auto" w:fill="auto"/>
          <w:vAlign w:val="center"/>
        </w:tcPr>
        <w:tbl>
          <w:tblPr>
            <w:tblW w:w="9253" w:type="dxa"/>
            <w:tblLook w:val="04A0" w:firstRow="1" w:lastRow="0" w:firstColumn="1" w:lastColumn="0" w:noHBand="0" w:noVBand="1"/>
          </w:tblPr>
          <w:tblGrid>
            <w:gridCol w:w="8580"/>
            <w:gridCol w:w="222"/>
            <w:gridCol w:w="222"/>
          </w:tblGrid>
          <w:tr w:rsidR="00695A16" w:rsidRPr="00695A16" w14:paraId="289708A6" w14:textId="77777777" w:rsidTr="00CC1B14">
            <w:tc>
              <w:tcPr>
                <w:tcW w:w="993" w:type="dxa"/>
                <w:shd w:val="clear" w:color="auto" w:fill="auto"/>
                <w:vAlign w:val="center"/>
              </w:tcPr>
              <w:tbl>
                <w:tblPr>
                  <w:tblW w:w="8592" w:type="dxa"/>
                  <w:tblInd w:w="284" w:type="dxa"/>
                  <w:tblLook w:val="04A0" w:firstRow="1" w:lastRow="0" w:firstColumn="1" w:lastColumn="0" w:noHBand="0" w:noVBand="1"/>
                </w:tblPr>
                <w:tblGrid>
                  <w:gridCol w:w="1222"/>
                  <w:gridCol w:w="5528"/>
                  <w:gridCol w:w="1842"/>
                </w:tblGrid>
                <w:tr w:rsidR="0047612F" w:rsidRPr="008A324C" w14:paraId="36A4F156" w14:textId="77777777" w:rsidTr="00B708F4">
                  <w:tc>
                    <w:tcPr>
                      <w:tcW w:w="1222" w:type="dxa"/>
                    </w:tcPr>
                    <w:p w14:paraId="6ED58CD0" w14:textId="77777777" w:rsidR="0047612F" w:rsidRPr="008A324C" w:rsidRDefault="0047612F" w:rsidP="0047612F">
                      <w:pPr>
                        <w:pStyle w:val="Sansinterligne"/>
                        <w:tabs>
                          <w:tab w:val="left" w:pos="7938"/>
                        </w:tabs>
                        <w:ind w:left="34"/>
                        <w:jc w:val="center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>AOO 2025/04</w:t>
                      </w:r>
                    </w:p>
                  </w:tc>
                  <w:tc>
                    <w:tcPr>
                      <w:tcW w:w="5528" w:type="dxa"/>
                      <w:shd w:val="clear" w:color="auto" w:fill="auto"/>
                      <w:vAlign w:val="center"/>
                    </w:tcPr>
                    <w:p w14:paraId="1187F2F0" w14:textId="77777777" w:rsidR="0047612F" w:rsidRDefault="0047612F" w:rsidP="0047612F">
                      <w:pPr>
                        <w:jc w:val="center"/>
                        <w:rPr>
                          <w:rFonts w:cs="Arial"/>
                          <w:bCs/>
                          <w:sz w:val="20"/>
                        </w:rPr>
                      </w:pPr>
                      <w:r w:rsidRPr="00A445AB">
                        <w:rPr>
                          <w:rFonts w:cs="Arial"/>
                          <w:bCs/>
                          <w:sz w:val="20"/>
                        </w:rPr>
                        <w:t>Contrat de Maintenance Exploitation</w:t>
                      </w:r>
                      <w:r>
                        <w:rPr>
                          <w:rFonts w:cs="Arial"/>
                          <w:bCs/>
                          <w:sz w:val="20"/>
                        </w:rPr>
                        <w:t xml:space="preserve"> CVC</w:t>
                      </w:r>
                    </w:p>
                    <w:p w14:paraId="277F9FE8" w14:textId="77777777" w:rsidR="0047612F" w:rsidRPr="008A324C" w:rsidRDefault="0047612F" w:rsidP="0047612F">
                      <w:pPr>
                        <w:pStyle w:val="Sansinterligne"/>
                        <w:tabs>
                          <w:tab w:val="left" w:pos="7938"/>
                        </w:tabs>
                        <w:ind w:left="34"/>
                        <w:jc w:val="center"/>
                        <w:rPr>
                          <w:szCs w:val="20"/>
                        </w:rPr>
                      </w:pPr>
                      <w:r w:rsidRPr="00DD4616">
                        <w:rPr>
                          <w:rFonts w:cs="Arial"/>
                          <w:bCs/>
                        </w:rPr>
                        <w:t xml:space="preserve">– </w:t>
                      </w:r>
                      <w:r>
                        <w:rPr>
                          <w:rFonts w:cs="Arial"/>
                          <w:bCs/>
                        </w:rPr>
                        <w:t>CMT</w:t>
                      </w:r>
                    </w:p>
                  </w:tc>
                  <w:tc>
                    <w:tcPr>
                      <w:tcW w:w="1842" w:type="dxa"/>
                      <w:shd w:val="clear" w:color="auto" w:fill="auto"/>
                      <w:vAlign w:val="center"/>
                    </w:tcPr>
                    <w:p w14:paraId="66263C07" w14:textId="77777777" w:rsidR="0047612F" w:rsidRDefault="0047612F" w:rsidP="0047612F">
                      <w:pPr>
                        <w:pStyle w:val="Sansinterligne"/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\* Arabic  \* MERGEFORMAT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t xml:space="preserve"> / </w:t>
                      </w:r>
                      <w:r>
                        <w:fldChar w:fldCharType="begin"/>
                      </w:r>
                      <w:r>
                        <w:instrText>NUMPAGES  \* Arabic  \* MERGEFORMAT</w:instrText>
                      </w:r>
                      <w:r>
                        <w:fldChar w:fldCharType="separate"/>
                      </w:r>
                      <w:r>
                        <w:t>5</w:t>
                      </w:r>
                      <w:r>
                        <w:fldChar w:fldCharType="end"/>
                      </w:r>
                    </w:p>
                    <w:p w14:paraId="63D9D3F3" w14:textId="77777777" w:rsidR="0047612F" w:rsidRPr="008A324C" w:rsidRDefault="0047612F" w:rsidP="0047612F">
                      <w:pPr>
                        <w:pStyle w:val="Sansinterligne"/>
                        <w:tabs>
                          <w:tab w:val="left" w:pos="7938"/>
                        </w:tabs>
                        <w:jc w:val="center"/>
                        <w:rPr>
                          <w:szCs w:val="20"/>
                        </w:rPr>
                      </w:pPr>
                    </w:p>
                  </w:tc>
                </w:tr>
              </w:tbl>
              <w:p w14:paraId="4855BA00" w14:textId="169F0D7F" w:rsidR="00695A16" w:rsidRPr="00695A16" w:rsidRDefault="00695A16" w:rsidP="00695A16">
                <w:pPr>
                  <w:pStyle w:val="Pieddepage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7540" w:type="dxa"/>
                <w:shd w:val="clear" w:color="auto" w:fill="auto"/>
                <w:vAlign w:val="center"/>
              </w:tcPr>
              <w:p w14:paraId="1BCD65B3" w14:textId="5B102D19" w:rsidR="00695A16" w:rsidRPr="00695A16" w:rsidRDefault="00695A16" w:rsidP="00695A16">
                <w:pPr>
                  <w:pStyle w:val="Pieddepage"/>
                  <w:ind w:left="4" w:hanging="4"/>
                  <w:jc w:val="center"/>
                  <w:rPr>
                    <w:rFonts w:ascii="Arial" w:hAnsi="Arial" w:cs="Arial"/>
                  </w:rPr>
                </w:pPr>
              </w:p>
            </w:tc>
            <w:tc>
              <w:tcPr>
                <w:tcW w:w="720" w:type="dxa"/>
                <w:shd w:val="clear" w:color="auto" w:fill="auto"/>
                <w:vAlign w:val="center"/>
              </w:tcPr>
              <w:p w14:paraId="31C33362" w14:textId="73E2B394" w:rsidR="00695A16" w:rsidRPr="00695A16" w:rsidRDefault="00695A16" w:rsidP="00695A16">
                <w:pPr>
                  <w:pStyle w:val="Pieddepage"/>
                  <w:jc w:val="center"/>
                  <w:rPr>
                    <w:rFonts w:ascii="Arial" w:hAnsi="Arial" w:cs="Arial"/>
                  </w:rPr>
                </w:pPr>
              </w:p>
            </w:tc>
          </w:tr>
        </w:tbl>
        <w:p w14:paraId="3A5D431D" w14:textId="44B75571" w:rsidR="00B33077" w:rsidRPr="00695A16" w:rsidRDefault="00B33077" w:rsidP="00B33077">
          <w:pPr>
            <w:pStyle w:val="Sansinterligne"/>
            <w:tabs>
              <w:tab w:val="left" w:pos="7938"/>
            </w:tabs>
            <w:ind w:left="34"/>
            <w:jc w:val="center"/>
            <w:rPr>
              <w:rFonts w:cs="Arial"/>
              <w:szCs w:val="20"/>
            </w:rPr>
          </w:pPr>
        </w:p>
      </w:tc>
      <w:tc>
        <w:tcPr>
          <w:tcW w:w="1842" w:type="dxa"/>
          <w:shd w:val="clear" w:color="auto" w:fill="auto"/>
          <w:vAlign w:val="center"/>
        </w:tcPr>
        <w:p w14:paraId="2497462B" w14:textId="77777777" w:rsidR="00B33077" w:rsidRPr="00695A16" w:rsidRDefault="00B33077" w:rsidP="00B33077">
          <w:pPr>
            <w:pStyle w:val="Sansinterligne"/>
            <w:tabs>
              <w:tab w:val="left" w:pos="7938"/>
            </w:tabs>
            <w:jc w:val="center"/>
            <w:rPr>
              <w:rFonts w:cs="Arial"/>
              <w:szCs w:val="20"/>
            </w:rPr>
          </w:pPr>
        </w:p>
      </w:tc>
    </w:tr>
  </w:tbl>
  <w:p w14:paraId="020C8044" w14:textId="77777777" w:rsidR="00B33077" w:rsidRPr="00B33077" w:rsidRDefault="00B33077" w:rsidP="00B330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1A60A" w14:textId="3D9B734E" w:rsidR="009334CA" w:rsidRDefault="009334CA" w:rsidP="00B33077">
    <w:pPr>
      <w:pStyle w:val="Sansinterligne"/>
      <w:tabs>
        <w:tab w:val="left" w:pos="7938"/>
      </w:tabs>
      <w:jc w:val="left"/>
      <w:rPr>
        <w:szCs w:val="20"/>
      </w:rPr>
    </w:pPr>
  </w:p>
  <w:tbl>
    <w:tblPr>
      <w:tblW w:w="8592" w:type="dxa"/>
      <w:tblInd w:w="284" w:type="dxa"/>
      <w:tblLook w:val="04A0" w:firstRow="1" w:lastRow="0" w:firstColumn="1" w:lastColumn="0" w:noHBand="0" w:noVBand="1"/>
    </w:tblPr>
    <w:tblGrid>
      <w:gridCol w:w="1222"/>
      <w:gridCol w:w="5528"/>
      <w:gridCol w:w="1842"/>
    </w:tblGrid>
    <w:tr w:rsidR="0047612F" w:rsidRPr="008A324C" w14:paraId="1D05C9C6" w14:textId="77777777" w:rsidTr="00B708F4">
      <w:tc>
        <w:tcPr>
          <w:tcW w:w="1222" w:type="dxa"/>
        </w:tcPr>
        <w:p w14:paraId="7939C47B" w14:textId="7566D83E" w:rsidR="0047612F" w:rsidRPr="008A324C" w:rsidRDefault="0047612F" w:rsidP="0047612F">
          <w:pPr>
            <w:pStyle w:val="Sansinterligne"/>
            <w:tabs>
              <w:tab w:val="left" w:pos="7938"/>
            </w:tabs>
            <w:ind w:left="34"/>
            <w:jc w:val="center"/>
            <w:rPr>
              <w:szCs w:val="20"/>
            </w:rPr>
          </w:pPr>
          <w:r>
            <w:rPr>
              <w:szCs w:val="20"/>
            </w:rPr>
            <w:t>A</w:t>
          </w:r>
          <w:r>
            <w:rPr>
              <w:szCs w:val="20"/>
            </w:rPr>
            <w:t>O</w:t>
          </w:r>
          <w:r>
            <w:rPr>
              <w:szCs w:val="20"/>
            </w:rPr>
            <w:t>O 2025/04</w:t>
          </w:r>
        </w:p>
      </w:tc>
      <w:tc>
        <w:tcPr>
          <w:tcW w:w="5528" w:type="dxa"/>
          <w:shd w:val="clear" w:color="auto" w:fill="auto"/>
          <w:vAlign w:val="center"/>
        </w:tcPr>
        <w:p w14:paraId="3833A669" w14:textId="77777777" w:rsidR="0047612F" w:rsidRDefault="0047612F" w:rsidP="0047612F">
          <w:pPr>
            <w:jc w:val="center"/>
            <w:rPr>
              <w:rFonts w:cs="Arial"/>
              <w:bCs/>
              <w:sz w:val="20"/>
            </w:rPr>
          </w:pPr>
          <w:r w:rsidRPr="00A445AB">
            <w:rPr>
              <w:rFonts w:cs="Arial"/>
              <w:bCs/>
              <w:sz w:val="20"/>
            </w:rPr>
            <w:t>Contrat de Maintenance Exploitation</w:t>
          </w:r>
          <w:r>
            <w:rPr>
              <w:rFonts w:cs="Arial"/>
              <w:bCs/>
              <w:sz w:val="20"/>
            </w:rPr>
            <w:t xml:space="preserve"> CVC</w:t>
          </w:r>
        </w:p>
        <w:p w14:paraId="3083CA36" w14:textId="61E020AB" w:rsidR="0047612F" w:rsidRPr="008A324C" w:rsidRDefault="0047612F" w:rsidP="0047612F">
          <w:pPr>
            <w:pStyle w:val="Sansinterligne"/>
            <w:tabs>
              <w:tab w:val="left" w:pos="7938"/>
            </w:tabs>
            <w:ind w:left="34"/>
            <w:jc w:val="center"/>
            <w:rPr>
              <w:szCs w:val="20"/>
            </w:rPr>
          </w:pPr>
          <w:r w:rsidRPr="00DD4616">
            <w:rPr>
              <w:rFonts w:cs="Arial"/>
              <w:bCs/>
            </w:rPr>
            <w:t xml:space="preserve">– </w:t>
          </w:r>
          <w:r>
            <w:rPr>
              <w:rFonts w:cs="Arial"/>
              <w:bCs/>
            </w:rPr>
            <w:t>CMT</w:t>
          </w:r>
        </w:p>
      </w:tc>
      <w:tc>
        <w:tcPr>
          <w:tcW w:w="1842" w:type="dxa"/>
          <w:shd w:val="clear" w:color="auto" w:fill="auto"/>
          <w:vAlign w:val="center"/>
        </w:tcPr>
        <w:p w14:paraId="4AF138B5" w14:textId="77777777" w:rsidR="0047612F" w:rsidRDefault="0047612F" w:rsidP="0047612F">
          <w:pPr>
            <w:pStyle w:val="Sansinterligne"/>
            <w:jc w:val="cen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>NUMPAGES  \* Arabic  \* MERGEFORMAT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23194F59" w14:textId="77777777" w:rsidR="0047612F" w:rsidRPr="008A324C" w:rsidRDefault="0047612F" w:rsidP="0047612F">
          <w:pPr>
            <w:pStyle w:val="Sansinterligne"/>
            <w:tabs>
              <w:tab w:val="left" w:pos="7938"/>
            </w:tabs>
            <w:jc w:val="center"/>
            <w:rPr>
              <w:szCs w:val="20"/>
            </w:rPr>
          </w:pPr>
        </w:p>
      </w:tc>
    </w:tr>
  </w:tbl>
  <w:p w14:paraId="6DA22FE7" w14:textId="62D4B599" w:rsidR="009334CA" w:rsidRDefault="009334CA" w:rsidP="009334CA">
    <w:pPr>
      <w:pStyle w:val="Sansinterligne"/>
      <w:tabs>
        <w:tab w:val="left" w:pos="7938"/>
      </w:tabs>
      <w:ind w:left="-567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95893" w14:textId="77777777" w:rsidR="00435F8F" w:rsidRDefault="00435F8F" w:rsidP="006C1F47">
      <w:pPr>
        <w:jc w:val="center"/>
      </w:pPr>
    </w:p>
  </w:footnote>
  <w:footnote w:type="continuationSeparator" w:id="0">
    <w:p w14:paraId="4E3E2F62" w14:textId="77777777" w:rsidR="00435F8F" w:rsidRDefault="00435F8F">
      <w:r>
        <w:continuationSeparator/>
      </w:r>
    </w:p>
  </w:footnote>
  <w:footnote w:type="continuationNotice" w:id="1">
    <w:p w14:paraId="75C34CA6" w14:textId="77777777" w:rsidR="00435F8F" w:rsidRDefault="00435F8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1ACA"/>
    <w:multiLevelType w:val="hybridMultilevel"/>
    <w:tmpl w:val="E5CC5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2A3"/>
    <w:multiLevelType w:val="hybridMultilevel"/>
    <w:tmpl w:val="F4866E00"/>
    <w:lvl w:ilvl="0" w:tplc="F866E94E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73479"/>
    <w:multiLevelType w:val="multilevel"/>
    <w:tmpl w:val="618CA58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1421" w:hanging="57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  <w:b/>
      </w:rPr>
    </w:lvl>
  </w:abstractNum>
  <w:abstractNum w:abstractNumId="3" w15:restartNumberingAfterBreak="0">
    <w:nsid w:val="08FD0DFB"/>
    <w:multiLevelType w:val="hybridMultilevel"/>
    <w:tmpl w:val="A3BAABA4"/>
    <w:lvl w:ilvl="0" w:tplc="B3CAF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2EA5"/>
    <w:multiLevelType w:val="hybridMultilevel"/>
    <w:tmpl w:val="D284B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73890"/>
    <w:multiLevelType w:val="hybridMultilevel"/>
    <w:tmpl w:val="6E46CE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D7BAA"/>
    <w:multiLevelType w:val="hybridMultilevel"/>
    <w:tmpl w:val="EB0A8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162AB"/>
    <w:multiLevelType w:val="hybridMultilevel"/>
    <w:tmpl w:val="979E1484"/>
    <w:lvl w:ilvl="0" w:tplc="C4AECC98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50483"/>
    <w:multiLevelType w:val="hybridMultilevel"/>
    <w:tmpl w:val="83D273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078CA"/>
    <w:multiLevelType w:val="hybridMultilevel"/>
    <w:tmpl w:val="53ECE5C2"/>
    <w:lvl w:ilvl="0" w:tplc="5B76173A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D52283"/>
    <w:multiLevelType w:val="hybridMultilevel"/>
    <w:tmpl w:val="36A83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B49DA"/>
    <w:multiLevelType w:val="multilevel"/>
    <w:tmpl w:val="F2F413F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21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/>
      </w:rPr>
    </w:lvl>
  </w:abstractNum>
  <w:abstractNum w:abstractNumId="12" w15:restartNumberingAfterBreak="0">
    <w:nsid w:val="5F8E1A09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297025946">
    <w:abstractNumId w:val="1"/>
  </w:num>
  <w:num w:numId="2" w16cid:durableId="1495220522">
    <w:abstractNumId w:val="7"/>
  </w:num>
  <w:num w:numId="3" w16cid:durableId="1046224046">
    <w:abstractNumId w:val="11"/>
  </w:num>
  <w:num w:numId="4" w16cid:durableId="1316490178">
    <w:abstractNumId w:val="2"/>
  </w:num>
  <w:num w:numId="5" w16cid:durableId="1467355908">
    <w:abstractNumId w:val="12"/>
  </w:num>
  <w:num w:numId="6" w16cid:durableId="505943740">
    <w:abstractNumId w:val="9"/>
  </w:num>
  <w:num w:numId="7" w16cid:durableId="526018227">
    <w:abstractNumId w:val="4"/>
  </w:num>
  <w:num w:numId="8" w16cid:durableId="2118791743">
    <w:abstractNumId w:val="3"/>
  </w:num>
  <w:num w:numId="9" w16cid:durableId="1163621757">
    <w:abstractNumId w:val="6"/>
  </w:num>
  <w:num w:numId="10" w16cid:durableId="735057971">
    <w:abstractNumId w:val="10"/>
  </w:num>
  <w:num w:numId="11" w16cid:durableId="1428189923">
    <w:abstractNumId w:val="8"/>
  </w:num>
  <w:num w:numId="12" w16cid:durableId="1586302834">
    <w:abstractNumId w:val="0"/>
  </w:num>
  <w:num w:numId="13" w16cid:durableId="16414203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807"/>
    <w:rsid w:val="00003A78"/>
    <w:rsid w:val="0000687D"/>
    <w:rsid w:val="00006AE7"/>
    <w:rsid w:val="00014FE8"/>
    <w:rsid w:val="0001670C"/>
    <w:rsid w:val="0001717C"/>
    <w:rsid w:val="00017704"/>
    <w:rsid w:val="000276DF"/>
    <w:rsid w:val="000277C4"/>
    <w:rsid w:val="00036FEB"/>
    <w:rsid w:val="00042718"/>
    <w:rsid w:val="0004347A"/>
    <w:rsid w:val="000436C7"/>
    <w:rsid w:val="0004469C"/>
    <w:rsid w:val="00047227"/>
    <w:rsid w:val="00054C34"/>
    <w:rsid w:val="000571A7"/>
    <w:rsid w:val="0006087B"/>
    <w:rsid w:val="00062C8B"/>
    <w:rsid w:val="000643D2"/>
    <w:rsid w:val="00065245"/>
    <w:rsid w:val="00072271"/>
    <w:rsid w:val="00072433"/>
    <w:rsid w:val="00076562"/>
    <w:rsid w:val="00082328"/>
    <w:rsid w:val="00083F85"/>
    <w:rsid w:val="00085B30"/>
    <w:rsid w:val="0009034E"/>
    <w:rsid w:val="00092A70"/>
    <w:rsid w:val="000A5114"/>
    <w:rsid w:val="000A534A"/>
    <w:rsid w:val="000A6864"/>
    <w:rsid w:val="000A723B"/>
    <w:rsid w:val="000B5692"/>
    <w:rsid w:val="000B6931"/>
    <w:rsid w:val="000C2FDB"/>
    <w:rsid w:val="000C7FA5"/>
    <w:rsid w:val="000D1454"/>
    <w:rsid w:val="000D3E57"/>
    <w:rsid w:val="000E6E2F"/>
    <w:rsid w:val="000E772D"/>
    <w:rsid w:val="00101727"/>
    <w:rsid w:val="00103BEB"/>
    <w:rsid w:val="00107534"/>
    <w:rsid w:val="00112F4E"/>
    <w:rsid w:val="00121D5D"/>
    <w:rsid w:val="0013229D"/>
    <w:rsid w:val="0015474F"/>
    <w:rsid w:val="001568C8"/>
    <w:rsid w:val="00157BD5"/>
    <w:rsid w:val="001616DE"/>
    <w:rsid w:val="00163FFE"/>
    <w:rsid w:val="0017060D"/>
    <w:rsid w:val="001740DF"/>
    <w:rsid w:val="00174E77"/>
    <w:rsid w:val="00176A09"/>
    <w:rsid w:val="0018196B"/>
    <w:rsid w:val="00182BC5"/>
    <w:rsid w:val="001832DB"/>
    <w:rsid w:val="001A0BAA"/>
    <w:rsid w:val="001A57CF"/>
    <w:rsid w:val="001A7606"/>
    <w:rsid w:val="001B1CBB"/>
    <w:rsid w:val="001B4984"/>
    <w:rsid w:val="001B69C1"/>
    <w:rsid w:val="001C1812"/>
    <w:rsid w:val="001D11DF"/>
    <w:rsid w:val="001D2476"/>
    <w:rsid w:val="001F52E1"/>
    <w:rsid w:val="00201310"/>
    <w:rsid w:val="00205239"/>
    <w:rsid w:val="002054F4"/>
    <w:rsid w:val="00207B6A"/>
    <w:rsid w:val="00216CD0"/>
    <w:rsid w:val="00224E89"/>
    <w:rsid w:val="0023143D"/>
    <w:rsid w:val="00232971"/>
    <w:rsid w:val="0023642B"/>
    <w:rsid w:val="0023699A"/>
    <w:rsid w:val="002407A2"/>
    <w:rsid w:val="00243638"/>
    <w:rsid w:val="00244638"/>
    <w:rsid w:val="00247093"/>
    <w:rsid w:val="00250514"/>
    <w:rsid w:val="002505C7"/>
    <w:rsid w:val="00252FC3"/>
    <w:rsid w:val="002536EA"/>
    <w:rsid w:val="0026122A"/>
    <w:rsid w:val="00262FEB"/>
    <w:rsid w:val="0026769F"/>
    <w:rsid w:val="00270BE1"/>
    <w:rsid w:val="00271F37"/>
    <w:rsid w:val="00275BBE"/>
    <w:rsid w:val="00281F98"/>
    <w:rsid w:val="0028240C"/>
    <w:rsid w:val="00291562"/>
    <w:rsid w:val="00295C69"/>
    <w:rsid w:val="002A4FD0"/>
    <w:rsid w:val="002A68D5"/>
    <w:rsid w:val="002B39D4"/>
    <w:rsid w:val="002B6E72"/>
    <w:rsid w:val="002C3B51"/>
    <w:rsid w:val="002D03AD"/>
    <w:rsid w:val="002D4754"/>
    <w:rsid w:val="002E0373"/>
    <w:rsid w:val="002E25D2"/>
    <w:rsid w:val="002E60AE"/>
    <w:rsid w:val="002F2E4A"/>
    <w:rsid w:val="002F4D5D"/>
    <w:rsid w:val="002F76E3"/>
    <w:rsid w:val="002F79F6"/>
    <w:rsid w:val="0030123F"/>
    <w:rsid w:val="00303BF1"/>
    <w:rsid w:val="003110BE"/>
    <w:rsid w:val="00312AA2"/>
    <w:rsid w:val="00312D56"/>
    <w:rsid w:val="00317A49"/>
    <w:rsid w:val="00317FE0"/>
    <w:rsid w:val="003214DB"/>
    <w:rsid w:val="00321F69"/>
    <w:rsid w:val="003261CF"/>
    <w:rsid w:val="00331D25"/>
    <w:rsid w:val="00341AEF"/>
    <w:rsid w:val="0034225D"/>
    <w:rsid w:val="00342C7C"/>
    <w:rsid w:val="00346F6F"/>
    <w:rsid w:val="00347840"/>
    <w:rsid w:val="00353A6E"/>
    <w:rsid w:val="0035575C"/>
    <w:rsid w:val="00364147"/>
    <w:rsid w:val="00365FF4"/>
    <w:rsid w:val="00367478"/>
    <w:rsid w:val="0037132E"/>
    <w:rsid w:val="0037341C"/>
    <w:rsid w:val="00374014"/>
    <w:rsid w:val="00385DE1"/>
    <w:rsid w:val="0038644B"/>
    <w:rsid w:val="00394E85"/>
    <w:rsid w:val="00395666"/>
    <w:rsid w:val="0039589A"/>
    <w:rsid w:val="00396623"/>
    <w:rsid w:val="003A01CC"/>
    <w:rsid w:val="003A46CC"/>
    <w:rsid w:val="003B051E"/>
    <w:rsid w:val="003B3262"/>
    <w:rsid w:val="003B7B45"/>
    <w:rsid w:val="003C01B4"/>
    <w:rsid w:val="003C5371"/>
    <w:rsid w:val="003E0855"/>
    <w:rsid w:val="003E14B7"/>
    <w:rsid w:val="003E6236"/>
    <w:rsid w:val="003F7BD0"/>
    <w:rsid w:val="00401F38"/>
    <w:rsid w:val="0040419C"/>
    <w:rsid w:val="004073DF"/>
    <w:rsid w:val="00407C6C"/>
    <w:rsid w:val="0041452B"/>
    <w:rsid w:val="004150FC"/>
    <w:rsid w:val="004233B5"/>
    <w:rsid w:val="00432898"/>
    <w:rsid w:val="00435F8F"/>
    <w:rsid w:val="00440E83"/>
    <w:rsid w:val="004550A5"/>
    <w:rsid w:val="00455ECA"/>
    <w:rsid w:val="0045632E"/>
    <w:rsid w:val="00461ED6"/>
    <w:rsid w:val="00462162"/>
    <w:rsid w:val="00467294"/>
    <w:rsid w:val="00472774"/>
    <w:rsid w:val="0047327E"/>
    <w:rsid w:val="00473453"/>
    <w:rsid w:val="0047612F"/>
    <w:rsid w:val="00481D04"/>
    <w:rsid w:val="00484B97"/>
    <w:rsid w:val="004855F9"/>
    <w:rsid w:val="00485807"/>
    <w:rsid w:val="00486200"/>
    <w:rsid w:val="004942E7"/>
    <w:rsid w:val="00495CE2"/>
    <w:rsid w:val="0049670A"/>
    <w:rsid w:val="004A7EC0"/>
    <w:rsid w:val="004B1B96"/>
    <w:rsid w:val="004C012F"/>
    <w:rsid w:val="004C15A2"/>
    <w:rsid w:val="004C28CF"/>
    <w:rsid w:val="004C3057"/>
    <w:rsid w:val="004C434F"/>
    <w:rsid w:val="004C5449"/>
    <w:rsid w:val="004C55F2"/>
    <w:rsid w:val="004D4755"/>
    <w:rsid w:val="004E08BC"/>
    <w:rsid w:val="004E0D37"/>
    <w:rsid w:val="004E1394"/>
    <w:rsid w:val="004E1DA0"/>
    <w:rsid w:val="004F0E6B"/>
    <w:rsid w:val="004F6C78"/>
    <w:rsid w:val="004F794F"/>
    <w:rsid w:val="004F7997"/>
    <w:rsid w:val="00500392"/>
    <w:rsid w:val="00503895"/>
    <w:rsid w:val="00522F1C"/>
    <w:rsid w:val="005236C8"/>
    <w:rsid w:val="00536D86"/>
    <w:rsid w:val="00536F3C"/>
    <w:rsid w:val="0054028D"/>
    <w:rsid w:val="00544CAF"/>
    <w:rsid w:val="0054754B"/>
    <w:rsid w:val="005535E4"/>
    <w:rsid w:val="0055531B"/>
    <w:rsid w:val="00562570"/>
    <w:rsid w:val="00562946"/>
    <w:rsid w:val="00566A85"/>
    <w:rsid w:val="00572C27"/>
    <w:rsid w:val="00593C16"/>
    <w:rsid w:val="00595F94"/>
    <w:rsid w:val="00596398"/>
    <w:rsid w:val="005A02F0"/>
    <w:rsid w:val="005A033A"/>
    <w:rsid w:val="005A2E8C"/>
    <w:rsid w:val="005A3513"/>
    <w:rsid w:val="005A5517"/>
    <w:rsid w:val="005A5D3E"/>
    <w:rsid w:val="005A61F0"/>
    <w:rsid w:val="005B0BAE"/>
    <w:rsid w:val="005B2FF4"/>
    <w:rsid w:val="005B5176"/>
    <w:rsid w:val="005C1718"/>
    <w:rsid w:val="005C73CE"/>
    <w:rsid w:val="005C77F1"/>
    <w:rsid w:val="005D5F01"/>
    <w:rsid w:val="005D6F8E"/>
    <w:rsid w:val="005E145C"/>
    <w:rsid w:val="005F5A93"/>
    <w:rsid w:val="005F5F9E"/>
    <w:rsid w:val="005F6362"/>
    <w:rsid w:val="00600432"/>
    <w:rsid w:val="00604D95"/>
    <w:rsid w:val="00613BF4"/>
    <w:rsid w:val="00613D3E"/>
    <w:rsid w:val="00614036"/>
    <w:rsid w:val="006141F3"/>
    <w:rsid w:val="006210F4"/>
    <w:rsid w:val="00622879"/>
    <w:rsid w:val="006252BE"/>
    <w:rsid w:val="00632BC5"/>
    <w:rsid w:val="00640286"/>
    <w:rsid w:val="00643C50"/>
    <w:rsid w:val="0064540E"/>
    <w:rsid w:val="00646ACE"/>
    <w:rsid w:val="00650EB1"/>
    <w:rsid w:val="0066281B"/>
    <w:rsid w:val="00695A16"/>
    <w:rsid w:val="00695BAB"/>
    <w:rsid w:val="00695EB6"/>
    <w:rsid w:val="00696878"/>
    <w:rsid w:val="0069717C"/>
    <w:rsid w:val="006A1B3F"/>
    <w:rsid w:val="006A26BD"/>
    <w:rsid w:val="006A691D"/>
    <w:rsid w:val="006A7215"/>
    <w:rsid w:val="006B0141"/>
    <w:rsid w:val="006C1F47"/>
    <w:rsid w:val="006C28ED"/>
    <w:rsid w:val="006C3FB4"/>
    <w:rsid w:val="006C452C"/>
    <w:rsid w:val="006C49C0"/>
    <w:rsid w:val="006D1FCC"/>
    <w:rsid w:val="006D31D0"/>
    <w:rsid w:val="006E4C85"/>
    <w:rsid w:val="006E5443"/>
    <w:rsid w:val="006F14D2"/>
    <w:rsid w:val="006F1A84"/>
    <w:rsid w:val="00701312"/>
    <w:rsid w:val="007015A8"/>
    <w:rsid w:val="0070294D"/>
    <w:rsid w:val="007041A4"/>
    <w:rsid w:val="007225C1"/>
    <w:rsid w:val="0072375A"/>
    <w:rsid w:val="00725335"/>
    <w:rsid w:val="00731A82"/>
    <w:rsid w:val="00733992"/>
    <w:rsid w:val="0073414E"/>
    <w:rsid w:val="0073500E"/>
    <w:rsid w:val="00741DEF"/>
    <w:rsid w:val="007442F5"/>
    <w:rsid w:val="00745E80"/>
    <w:rsid w:val="00746A35"/>
    <w:rsid w:val="007475E0"/>
    <w:rsid w:val="00752E87"/>
    <w:rsid w:val="007566B0"/>
    <w:rsid w:val="00757138"/>
    <w:rsid w:val="00757FA5"/>
    <w:rsid w:val="0076482A"/>
    <w:rsid w:val="007663F6"/>
    <w:rsid w:val="007710A5"/>
    <w:rsid w:val="00771F3D"/>
    <w:rsid w:val="007723CE"/>
    <w:rsid w:val="007724DD"/>
    <w:rsid w:val="007765A8"/>
    <w:rsid w:val="0078546D"/>
    <w:rsid w:val="007879CD"/>
    <w:rsid w:val="007919BD"/>
    <w:rsid w:val="00791D49"/>
    <w:rsid w:val="00793367"/>
    <w:rsid w:val="007A241B"/>
    <w:rsid w:val="007A3995"/>
    <w:rsid w:val="007A4D15"/>
    <w:rsid w:val="007B220E"/>
    <w:rsid w:val="007B36DA"/>
    <w:rsid w:val="007B5730"/>
    <w:rsid w:val="007C32FB"/>
    <w:rsid w:val="007C453C"/>
    <w:rsid w:val="007C5B9C"/>
    <w:rsid w:val="007D0047"/>
    <w:rsid w:val="007D15A4"/>
    <w:rsid w:val="007D3431"/>
    <w:rsid w:val="007D4DE1"/>
    <w:rsid w:val="007E397D"/>
    <w:rsid w:val="007F34AF"/>
    <w:rsid w:val="007F7F21"/>
    <w:rsid w:val="008007FE"/>
    <w:rsid w:val="00800E4A"/>
    <w:rsid w:val="008037C1"/>
    <w:rsid w:val="00806628"/>
    <w:rsid w:val="008107AD"/>
    <w:rsid w:val="00814868"/>
    <w:rsid w:val="0083232D"/>
    <w:rsid w:val="00843006"/>
    <w:rsid w:val="008442F9"/>
    <w:rsid w:val="00847C3B"/>
    <w:rsid w:val="00851658"/>
    <w:rsid w:val="008517CA"/>
    <w:rsid w:val="00853165"/>
    <w:rsid w:val="00860336"/>
    <w:rsid w:val="0086166A"/>
    <w:rsid w:val="0086262C"/>
    <w:rsid w:val="00867442"/>
    <w:rsid w:val="00871284"/>
    <w:rsid w:val="00872B54"/>
    <w:rsid w:val="008849C1"/>
    <w:rsid w:val="0089588C"/>
    <w:rsid w:val="00895F53"/>
    <w:rsid w:val="008A0513"/>
    <w:rsid w:val="008A0DC2"/>
    <w:rsid w:val="008A324C"/>
    <w:rsid w:val="008A5397"/>
    <w:rsid w:val="008A64AF"/>
    <w:rsid w:val="008B265F"/>
    <w:rsid w:val="008B2E9E"/>
    <w:rsid w:val="008B34E8"/>
    <w:rsid w:val="008B435E"/>
    <w:rsid w:val="008B76B9"/>
    <w:rsid w:val="008C04C9"/>
    <w:rsid w:val="008C05C7"/>
    <w:rsid w:val="008C228F"/>
    <w:rsid w:val="008C229B"/>
    <w:rsid w:val="008C6BF6"/>
    <w:rsid w:val="008D5576"/>
    <w:rsid w:val="008E3D45"/>
    <w:rsid w:val="008E44DA"/>
    <w:rsid w:val="008E78F4"/>
    <w:rsid w:val="008E7A43"/>
    <w:rsid w:val="008F1B7A"/>
    <w:rsid w:val="00902ADE"/>
    <w:rsid w:val="009106A0"/>
    <w:rsid w:val="00910C5F"/>
    <w:rsid w:val="009138F9"/>
    <w:rsid w:val="0091437C"/>
    <w:rsid w:val="009156D1"/>
    <w:rsid w:val="009175D5"/>
    <w:rsid w:val="00924C51"/>
    <w:rsid w:val="00925FD3"/>
    <w:rsid w:val="009334CA"/>
    <w:rsid w:val="00940799"/>
    <w:rsid w:val="00940859"/>
    <w:rsid w:val="009448FD"/>
    <w:rsid w:val="0094645B"/>
    <w:rsid w:val="0095024C"/>
    <w:rsid w:val="009530D4"/>
    <w:rsid w:val="009534E2"/>
    <w:rsid w:val="00957A23"/>
    <w:rsid w:val="0096032B"/>
    <w:rsid w:val="00960984"/>
    <w:rsid w:val="00961023"/>
    <w:rsid w:val="009644ED"/>
    <w:rsid w:val="00975D21"/>
    <w:rsid w:val="00980045"/>
    <w:rsid w:val="009808B2"/>
    <w:rsid w:val="00982AD5"/>
    <w:rsid w:val="00983551"/>
    <w:rsid w:val="009837DE"/>
    <w:rsid w:val="009844DE"/>
    <w:rsid w:val="00984FFB"/>
    <w:rsid w:val="0098653F"/>
    <w:rsid w:val="00986B03"/>
    <w:rsid w:val="00987036"/>
    <w:rsid w:val="00987323"/>
    <w:rsid w:val="009910CB"/>
    <w:rsid w:val="009932B0"/>
    <w:rsid w:val="009A423E"/>
    <w:rsid w:val="009A77A0"/>
    <w:rsid w:val="009B71D8"/>
    <w:rsid w:val="009B7CED"/>
    <w:rsid w:val="009C4255"/>
    <w:rsid w:val="009C43A1"/>
    <w:rsid w:val="009D53F9"/>
    <w:rsid w:val="009E4CCA"/>
    <w:rsid w:val="009E7F5A"/>
    <w:rsid w:val="009F0A70"/>
    <w:rsid w:val="009F42E1"/>
    <w:rsid w:val="009F4824"/>
    <w:rsid w:val="009F5727"/>
    <w:rsid w:val="00A04435"/>
    <w:rsid w:val="00A10F03"/>
    <w:rsid w:val="00A24718"/>
    <w:rsid w:val="00A42763"/>
    <w:rsid w:val="00A46E69"/>
    <w:rsid w:val="00A54D9E"/>
    <w:rsid w:val="00A574DF"/>
    <w:rsid w:val="00A6142C"/>
    <w:rsid w:val="00A641F3"/>
    <w:rsid w:val="00A6608D"/>
    <w:rsid w:val="00A733C8"/>
    <w:rsid w:val="00A76A98"/>
    <w:rsid w:val="00A80A4D"/>
    <w:rsid w:val="00A83444"/>
    <w:rsid w:val="00A87148"/>
    <w:rsid w:val="00A9079E"/>
    <w:rsid w:val="00A928BB"/>
    <w:rsid w:val="00A955E3"/>
    <w:rsid w:val="00AA2CDD"/>
    <w:rsid w:val="00AB4581"/>
    <w:rsid w:val="00AB590D"/>
    <w:rsid w:val="00AB6B7E"/>
    <w:rsid w:val="00AD4C27"/>
    <w:rsid w:val="00AD5F9A"/>
    <w:rsid w:val="00AD678C"/>
    <w:rsid w:val="00AD79C5"/>
    <w:rsid w:val="00AD7EDF"/>
    <w:rsid w:val="00AF034A"/>
    <w:rsid w:val="00AF0EE5"/>
    <w:rsid w:val="00AF43F9"/>
    <w:rsid w:val="00AF72DE"/>
    <w:rsid w:val="00B02781"/>
    <w:rsid w:val="00B045EC"/>
    <w:rsid w:val="00B10105"/>
    <w:rsid w:val="00B11150"/>
    <w:rsid w:val="00B12308"/>
    <w:rsid w:val="00B146D6"/>
    <w:rsid w:val="00B2571B"/>
    <w:rsid w:val="00B311DC"/>
    <w:rsid w:val="00B31594"/>
    <w:rsid w:val="00B33077"/>
    <w:rsid w:val="00B34E21"/>
    <w:rsid w:val="00B35A62"/>
    <w:rsid w:val="00B36F2F"/>
    <w:rsid w:val="00B37A3B"/>
    <w:rsid w:val="00B40C85"/>
    <w:rsid w:val="00B46E6E"/>
    <w:rsid w:val="00B47F1F"/>
    <w:rsid w:val="00B547D5"/>
    <w:rsid w:val="00B60317"/>
    <w:rsid w:val="00B62727"/>
    <w:rsid w:val="00B64622"/>
    <w:rsid w:val="00B64A5C"/>
    <w:rsid w:val="00B65092"/>
    <w:rsid w:val="00B7075A"/>
    <w:rsid w:val="00B71FF1"/>
    <w:rsid w:val="00B800AE"/>
    <w:rsid w:val="00B85D6C"/>
    <w:rsid w:val="00B86211"/>
    <w:rsid w:val="00B87178"/>
    <w:rsid w:val="00B92DC2"/>
    <w:rsid w:val="00B93CC9"/>
    <w:rsid w:val="00B95617"/>
    <w:rsid w:val="00B95B38"/>
    <w:rsid w:val="00B97378"/>
    <w:rsid w:val="00BA08D7"/>
    <w:rsid w:val="00BA45B5"/>
    <w:rsid w:val="00BA5D0A"/>
    <w:rsid w:val="00BB2E28"/>
    <w:rsid w:val="00BB41A2"/>
    <w:rsid w:val="00BB565B"/>
    <w:rsid w:val="00BC2EF9"/>
    <w:rsid w:val="00BC3F87"/>
    <w:rsid w:val="00BC6D74"/>
    <w:rsid w:val="00BD0144"/>
    <w:rsid w:val="00BE583E"/>
    <w:rsid w:val="00BF1A79"/>
    <w:rsid w:val="00C001CE"/>
    <w:rsid w:val="00C02DD7"/>
    <w:rsid w:val="00C03660"/>
    <w:rsid w:val="00C05E59"/>
    <w:rsid w:val="00C12FEA"/>
    <w:rsid w:val="00C137A4"/>
    <w:rsid w:val="00C219AE"/>
    <w:rsid w:val="00C229D6"/>
    <w:rsid w:val="00C2393D"/>
    <w:rsid w:val="00C23ABA"/>
    <w:rsid w:val="00C256C9"/>
    <w:rsid w:val="00C34616"/>
    <w:rsid w:val="00C45379"/>
    <w:rsid w:val="00C5001E"/>
    <w:rsid w:val="00C54451"/>
    <w:rsid w:val="00C5632F"/>
    <w:rsid w:val="00C636E4"/>
    <w:rsid w:val="00C67214"/>
    <w:rsid w:val="00C71DDB"/>
    <w:rsid w:val="00C74DBD"/>
    <w:rsid w:val="00C75482"/>
    <w:rsid w:val="00C8414B"/>
    <w:rsid w:val="00C879C6"/>
    <w:rsid w:val="00C90DCD"/>
    <w:rsid w:val="00C924F1"/>
    <w:rsid w:val="00CA3C87"/>
    <w:rsid w:val="00CA6D01"/>
    <w:rsid w:val="00CB3BF1"/>
    <w:rsid w:val="00CC1DF0"/>
    <w:rsid w:val="00CC4673"/>
    <w:rsid w:val="00CE0339"/>
    <w:rsid w:val="00CF511D"/>
    <w:rsid w:val="00CF5F20"/>
    <w:rsid w:val="00D00F73"/>
    <w:rsid w:val="00D05CCD"/>
    <w:rsid w:val="00D064DE"/>
    <w:rsid w:val="00D07A8E"/>
    <w:rsid w:val="00D10F44"/>
    <w:rsid w:val="00D12D77"/>
    <w:rsid w:val="00D137C6"/>
    <w:rsid w:val="00D17946"/>
    <w:rsid w:val="00D20260"/>
    <w:rsid w:val="00D20E93"/>
    <w:rsid w:val="00D31245"/>
    <w:rsid w:val="00D36542"/>
    <w:rsid w:val="00D36546"/>
    <w:rsid w:val="00D36BD7"/>
    <w:rsid w:val="00D3746B"/>
    <w:rsid w:val="00D42209"/>
    <w:rsid w:val="00D43553"/>
    <w:rsid w:val="00D53384"/>
    <w:rsid w:val="00D5462B"/>
    <w:rsid w:val="00D55F2D"/>
    <w:rsid w:val="00D607A1"/>
    <w:rsid w:val="00D620B8"/>
    <w:rsid w:val="00D63C6E"/>
    <w:rsid w:val="00D64BB1"/>
    <w:rsid w:val="00D66932"/>
    <w:rsid w:val="00D71FAB"/>
    <w:rsid w:val="00D73079"/>
    <w:rsid w:val="00D754E4"/>
    <w:rsid w:val="00D7698A"/>
    <w:rsid w:val="00D802AA"/>
    <w:rsid w:val="00D90569"/>
    <w:rsid w:val="00D96709"/>
    <w:rsid w:val="00DA3BA3"/>
    <w:rsid w:val="00DA501C"/>
    <w:rsid w:val="00DA6FE8"/>
    <w:rsid w:val="00DB28E1"/>
    <w:rsid w:val="00DB66C0"/>
    <w:rsid w:val="00DC05A8"/>
    <w:rsid w:val="00DC7361"/>
    <w:rsid w:val="00DD0A15"/>
    <w:rsid w:val="00DE37C9"/>
    <w:rsid w:val="00DE55C9"/>
    <w:rsid w:val="00DF1E0B"/>
    <w:rsid w:val="00DF3F3D"/>
    <w:rsid w:val="00E0041D"/>
    <w:rsid w:val="00E0290F"/>
    <w:rsid w:val="00E03B36"/>
    <w:rsid w:val="00E070D3"/>
    <w:rsid w:val="00E07A26"/>
    <w:rsid w:val="00E12E85"/>
    <w:rsid w:val="00E13E7C"/>
    <w:rsid w:val="00E1777E"/>
    <w:rsid w:val="00E22D9E"/>
    <w:rsid w:val="00E25F74"/>
    <w:rsid w:val="00E33466"/>
    <w:rsid w:val="00E34891"/>
    <w:rsid w:val="00E37A26"/>
    <w:rsid w:val="00E4467B"/>
    <w:rsid w:val="00E46BEB"/>
    <w:rsid w:val="00E54557"/>
    <w:rsid w:val="00E54C5A"/>
    <w:rsid w:val="00E62D00"/>
    <w:rsid w:val="00E65089"/>
    <w:rsid w:val="00E65821"/>
    <w:rsid w:val="00E67F8E"/>
    <w:rsid w:val="00E71800"/>
    <w:rsid w:val="00E73D41"/>
    <w:rsid w:val="00E84A55"/>
    <w:rsid w:val="00E8574F"/>
    <w:rsid w:val="00E90D0C"/>
    <w:rsid w:val="00E93D8B"/>
    <w:rsid w:val="00EA1493"/>
    <w:rsid w:val="00EA7DBA"/>
    <w:rsid w:val="00EB45ED"/>
    <w:rsid w:val="00EC65A1"/>
    <w:rsid w:val="00ED2536"/>
    <w:rsid w:val="00ED2AB1"/>
    <w:rsid w:val="00EE3B20"/>
    <w:rsid w:val="00EE42E1"/>
    <w:rsid w:val="00EE7A06"/>
    <w:rsid w:val="00EE7D05"/>
    <w:rsid w:val="00EE7EC9"/>
    <w:rsid w:val="00EF49CD"/>
    <w:rsid w:val="00EF6857"/>
    <w:rsid w:val="00EF6E3C"/>
    <w:rsid w:val="00F0194A"/>
    <w:rsid w:val="00F11183"/>
    <w:rsid w:val="00F149D8"/>
    <w:rsid w:val="00F17D6C"/>
    <w:rsid w:val="00F2212C"/>
    <w:rsid w:val="00F24A6F"/>
    <w:rsid w:val="00F26347"/>
    <w:rsid w:val="00F308B6"/>
    <w:rsid w:val="00F3173A"/>
    <w:rsid w:val="00F32CFD"/>
    <w:rsid w:val="00F33D06"/>
    <w:rsid w:val="00F35F35"/>
    <w:rsid w:val="00F361B7"/>
    <w:rsid w:val="00F3731D"/>
    <w:rsid w:val="00F445EB"/>
    <w:rsid w:val="00F45B78"/>
    <w:rsid w:val="00F471E5"/>
    <w:rsid w:val="00F504ED"/>
    <w:rsid w:val="00F52116"/>
    <w:rsid w:val="00F561AE"/>
    <w:rsid w:val="00F72B41"/>
    <w:rsid w:val="00F74F08"/>
    <w:rsid w:val="00F754F3"/>
    <w:rsid w:val="00F755BA"/>
    <w:rsid w:val="00F760F1"/>
    <w:rsid w:val="00F8341C"/>
    <w:rsid w:val="00F83FC3"/>
    <w:rsid w:val="00F856E1"/>
    <w:rsid w:val="00F85862"/>
    <w:rsid w:val="00F870B7"/>
    <w:rsid w:val="00FA418A"/>
    <w:rsid w:val="00FA4C75"/>
    <w:rsid w:val="00FB1F2B"/>
    <w:rsid w:val="00FB44C2"/>
    <w:rsid w:val="00FC3702"/>
    <w:rsid w:val="00FD0D08"/>
    <w:rsid w:val="00FD1550"/>
    <w:rsid w:val="00FD2A86"/>
    <w:rsid w:val="00FD2EFB"/>
    <w:rsid w:val="00FD4621"/>
    <w:rsid w:val="00FD5B1F"/>
    <w:rsid w:val="00FD6973"/>
    <w:rsid w:val="00FE5A50"/>
    <w:rsid w:val="00FF1BB1"/>
    <w:rsid w:val="00FF2380"/>
    <w:rsid w:val="00FF704C"/>
    <w:rsid w:val="08D5D6C0"/>
    <w:rsid w:val="0C804869"/>
    <w:rsid w:val="2C005F7F"/>
    <w:rsid w:val="335108D6"/>
    <w:rsid w:val="36E0B552"/>
    <w:rsid w:val="50442A6B"/>
    <w:rsid w:val="578A1ED2"/>
    <w:rsid w:val="698AB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518FC"/>
  <w15:chartTrackingRefBased/>
  <w15:docId w15:val="{317DC7BD-3017-47F9-B6E1-9CEBD676F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94D"/>
    <w:pPr>
      <w:widowControl w:val="0"/>
      <w:suppressAutoHyphens/>
      <w:autoSpaceDN w:val="0"/>
      <w:jc w:val="both"/>
      <w:textAlignment w:val="baseline"/>
    </w:pPr>
    <w:rPr>
      <w:rFonts w:ascii="Arial" w:hAnsi="Arial"/>
      <w:sz w:val="22"/>
      <w:szCs w:val="24"/>
      <w:lang w:eastAsia="zh-CN" w:bidi="hi-IN"/>
    </w:rPr>
  </w:style>
  <w:style w:type="paragraph" w:styleId="Titre1">
    <w:name w:val="heading 1"/>
    <w:basedOn w:val="Heading"/>
    <w:next w:val="Textbody"/>
    <w:pPr>
      <w:outlineLvl w:val="0"/>
    </w:pPr>
    <w:rPr>
      <w:rFonts w:ascii="Times New Roman" w:hAnsi="Times New Roman"/>
      <w:b/>
      <w:bCs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link w:val="PieddepageC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orizontalLine">
    <w:name w:val="Horizontal Line"/>
    <w:basedOn w:val="Standard"/>
    <w:next w:val="Textbody"/>
    <w:pPr>
      <w:suppressLineNumbers/>
      <w:spacing w:after="283"/>
    </w:pPr>
    <w:rPr>
      <w:sz w:val="12"/>
      <w:szCs w:val="12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8B76B9"/>
    <w:pPr>
      <w:spacing w:before="240" w:after="240"/>
      <w:outlineLvl w:val="0"/>
    </w:pPr>
    <w:rPr>
      <w:rFonts w:ascii="Arial Gras" w:eastAsia="Times New Roman" w:hAnsi="Arial Gras"/>
      <w:b/>
      <w:bCs/>
      <w:caps/>
      <w:sz w:val="24"/>
      <w:szCs w:val="29"/>
      <w:u w:val="single"/>
    </w:rPr>
  </w:style>
  <w:style w:type="character" w:customStyle="1" w:styleId="TitreCar">
    <w:name w:val="Titre Car"/>
    <w:link w:val="Titre"/>
    <w:uiPriority w:val="10"/>
    <w:rsid w:val="008B76B9"/>
    <w:rPr>
      <w:rFonts w:ascii="Arial Gras" w:eastAsia="Times New Roman" w:hAnsi="Arial Gras"/>
      <w:b/>
      <w:bCs/>
      <w:caps/>
      <w:sz w:val="24"/>
      <w:szCs w:val="29"/>
      <w:u w:val="single"/>
      <w:lang w:eastAsia="zh-CN" w:bidi="hi-IN"/>
    </w:rPr>
  </w:style>
  <w:style w:type="paragraph" w:styleId="Sansinterligne">
    <w:name w:val="No Spacing"/>
    <w:uiPriority w:val="1"/>
    <w:qFormat/>
    <w:rsid w:val="008B76B9"/>
    <w:pPr>
      <w:widowControl w:val="0"/>
      <w:suppressAutoHyphens/>
      <w:autoSpaceDN w:val="0"/>
      <w:jc w:val="both"/>
      <w:textAlignment w:val="baseline"/>
    </w:pPr>
    <w:rPr>
      <w:rFonts w:ascii="Arial" w:hAnsi="Arial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8B7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6769F"/>
    <w:rPr>
      <w:rFonts w:ascii="Tahoma" w:hAnsi="Tahoma"/>
      <w:sz w:val="16"/>
      <w:szCs w:val="14"/>
    </w:rPr>
  </w:style>
  <w:style w:type="character" w:customStyle="1" w:styleId="TextedebullesCar">
    <w:name w:val="Texte de bulles Car"/>
    <w:link w:val="Textedebulles"/>
    <w:uiPriority w:val="99"/>
    <w:semiHidden/>
    <w:rsid w:val="0026769F"/>
    <w:rPr>
      <w:rFonts w:ascii="Tahoma" w:hAnsi="Tahoma"/>
      <w:sz w:val="16"/>
      <w:szCs w:val="1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851658"/>
    <w:pPr>
      <w:ind w:left="708"/>
    </w:pPr>
  </w:style>
  <w:style w:type="character" w:styleId="Marquedecommentaire">
    <w:name w:val="annotation reference"/>
    <w:uiPriority w:val="99"/>
    <w:semiHidden/>
    <w:unhideWhenUsed/>
    <w:rsid w:val="006D1F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D1FCC"/>
    <w:rPr>
      <w:sz w:val="20"/>
      <w:szCs w:val="18"/>
    </w:rPr>
  </w:style>
  <w:style w:type="character" w:customStyle="1" w:styleId="CommentaireCar">
    <w:name w:val="Commentaire Car"/>
    <w:link w:val="Commentaire"/>
    <w:uiPriority w:val="99"/>
    <w:rsid w:val="006D1FCC"/>
    <w:rPr>
      <w:rFonts w:ascii="Arial" w:hAnsi="Arial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1FC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D1FCC"/>
    <w:rPr>
      <w:rFonts w:ascii="Arial" w:hAnsi="Arial"/>
      <w:b/>
      <w:bCs/>
      <w:szCs w:val="18"/>
      <w:lang w:eastAsia="zh-CN" w:bidi="hi-IN"/>
    </w:rPr>
  </w:style>
  <w:style w:type="character" w:customStyle="1" w:styleId="PieddepageCar">
    <w:name w:val="Pied de page Car"/>
    <w:basedOn w:val="Policepardfaut"/>
    <w:link w:val="Pieddepage"/>
    <w:uiPriority w:val="99"/>
    <w:rsid w:val="00695A16"/>
    <w:rPr>
      <w:kern w:val="3"/>
      <w:sz w:val="24"/>
      <w:szCs w:val="24"/>
      <w:lang w:eastAsia="zh-CN" w:bidi="hi-IN"/>
    </w:rPr>
  </w:style>
  <w:style w:type="character" w:styleId="Numrodepage">
    <w:name w:val="page number"/>
    <w:basedOn w:val="Policepardfaut"/>
    <w:semiHidden/>
    <w:rsid w:val="00695A16"/>
  </w:style>
  <w:style w:type="character" w:styleId="Mention">
    <w:name w:val="Mention"/>
    <w:basedOn w:val="Policepardfaut"/>
    <w:uiPriority w:val="99"/>
    <w:unhideWhenUsed/>
    <w:rsid w:val="00FE5A5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2D92ABFD54494AB3CD7D902FD2B40E" ma:contentTypeVersion="12" ma:contentTypeDescription="Crée un document." ma:contentTypeScope="" ma:versionID="e0afa6c20b69682706693888af8dcb4f">
  <xsd:schema xmlns:xsd="http://www.w3.org/2001/XMLSchema" xmlns:xs="http://www.w3.org/2001/XMLSchema" xmlns:p="http://schemas.microsoft.com/office/2006/metadata/properties" xmlns:ns2="09e2e93d-4497-4172-a3a0-a3f30bbcdc8a" xmlns:ns3="dd40edd2-d66e-4a3c-9a3e-ff0366fb60f5" targetNamespace="http://schemas.microsoft.com/office/2006/metadata/properties" ma:root="true" ma:fieldsID="f00c543e7d41a18d2d5edff2a18d7549" ns2:_="" ns3:_="">
    <xsd:import namespace="09e2e93d-4497-4172-a3a0-a3f30bbcdc8a"/>
    <xsd:import namespace="dd40edd2-d66e-4a3c-9a3e-ff0366fb60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e2e93d-4497-4172-a3a0-a3f30bbcdc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737c3cf-1ddb-4493-b288-bd33a29013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0edd2-d66e-4a3c-9a3e-ff0366fb60f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b125cec-ad1b-4328-a9a2-605e8500977a}" ma:internalName="TaxCatchAll" ma:showField="CatchAllData" ma:web="dd40edd2-d66e-4a3c-9a3e-ff0366fb60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40edd2-d66e-4a3c-9a3e-ff0366fb60f5" xsi:nil="true"/>
    <lcf76f155ced4ddcb4097134ff3c332f xmlns="09e2e93d-4497-4172-a3a0-a3f30bbcdc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4FE41B-8239-42FB-A3B8-C26628AAD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6793D5-2D3D-4413-BCAA-696600A40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e2e93d-4497-4172-a3a0-a3f30bbcdc8a"/>
    <ds:schemaRef ds:uri="dd40edd2-d66e-4a3c-9a3e-ff0366fb60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3F0694-8AE1-4EE9-85EF-41C5902902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CA8362-521F-46DE-A860-F1039AF88499}">
  <ds:schemaRefs>
    <ds:schemaRef ds:uri="http://schemas.microsoft.com/office/2006/metadata/properties"/>
    <ds:schemaRef ds:uri="http://schemas.microsoft.com/office/infopath/2007/PartnerControls"/>
    <ds:schemaRef ds:uri="4e91fd62-7554-4bda-83ee-a1be7b936e49"/>
    <ds:schemaRef ds:uri="bbbad214-d703-4855-aee2-3bdf4ab4891b"/>
    <ds:schemaRef ds:uri="dd40edd2-d66e-4a3c-9a3e-ff0366fb60f5"/>
    <ds:schemaRef ds:uri="09e2e93d-4497-4172-a3a0-a3f30bbcdc8a"/>
  </ds:schemaRefs>
</ds:datastoreItem>
</file>

<file path=docMetadata/LabelInfo.xml><?xml version="1.0" encoding="utf-8"?>
<clbl:labelList xmlns:clbl="http://schemas.microsoft.com/office/2020/mipLabelMetadata">
  <clbl:label id="{30935c8b-e379-4f34-9859-bbdc281f47d0}" enabled="0" method="" siteId="{30935c8b-e379-4f34-9859-bbdc281f47d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955</Words>
  <Characters>5253</Characters>
  <Application>Microsoft Office Word</Application>
  <DocSecurity>0</DocSecurity>
  <Lines>43</Lines>
  <Paragraphs>12</Paragraphs>
  <ScaleCrop>false</ScaleCrop>
  <Company>Microsoft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REYROLLE 768</dc:creator>
  <cp:keywords/>
  <cp:lastModifiedBy>Sebastien BRUMARD 768</cp:lastModifiedBy>
  <cp:revision>88</cp:revision>
  <cp:lastPrinted>2017-07-04T19:26:00Z</cp:lastPrinted>
  <dcterms:created xsi:type="dcterms:W3CDTF">2025-02-25T16:17:00Z</dcterms:created>
  <dcterms:modified xsi:type="dcterms:W3CDTF">2025-03-03T15:22:00Z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0x0101003E2D92ABFD54494AB3CD7D902FD2B40E</vt:lpwstr>
  </property>
  <property fmtid="{D5CDD505-2E9C-101B-9397-08002B2CF9AE}" pid="3" name="MediaServiceImageTags">
    <vt:lpwstr/>
  </property>
</Properties>
</file>