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3BB1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1CBDE0B7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3B628128" w14:textId="77777777" w:rsidR="000E6D1F" w:rsidRDefault="000E6D1F" w:rsidP="000E6D1F">
      <w:pPr>
        <w:spacing w:after="40" w:line="240" w:lineRule="exact"/>
        <w:jc w:val="center"/>
      </w:pPr>
    </w:p>
    <w:p w14:paraId="4D01A99B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 w:bidi="ar-SA"/>
        </w:rPr>
        <w:drawing>
          <wp:inline distT="0" distB="0" distL="0" distR="0" wp14:anchorId="6FFCC424" wp14:editId="4EFD8F8A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4837D" w14:textId="77777777" w:rsidR="000E6D1F" w:rsidRDefault="000E6D1F" w:rsidP="000E6D1F">
      <w:pPr>
        <w:spacing w:line="240" w:lineRule="exact"/>
        <w:jc w:val="center"/>
      </w:pPr>
    </w:p>
    <w:p w14:paraId="1AC526A2" w14:textId="77777777" w:rsidR="000E6D1F" w:rsidRDefault="000E6D1F" w:rsidP="000E6D1F">
      <w:pPr>
        <w:spacing w:line="240" w:lineRule="exact"/>
        <w:jc w:val="center"/>
      </w:pPr>
    </w:p>
    <w:p w14:paraId="1867CEA0" w14:textId="77777777" w:rsidR="000E6D1F" w:rsidRDefault="000E6D1F" w:rsidP="000E6D1F">
      <w:pPr>
        <w:spacing w:line="240" w:lineRule="exact"/>
        <w:jc w:val="center"/>
      </w:pPr>
    </w:p>
    <w:p w14:paraId="616E8553" w14:textId="77777777" w:rsidR="000E6D1F" w:rsidRDefault="000E6D1F" w:rsidP="000E6D1F">
      <w:pPr>
        <w:spacing w:line="240" w:lineRule="exact"/>
        <w:jc w:val="center"/>
      </w:pPr>
    </w:p>
    <w:p w14:paraId="67FD99A4" w14:textId="77777777" w:rsidR="000E6D1F" w:rsidRDefault="000E6D1F" w:rsidP="000E6D1F">
      <w:pPr>
        <w:spacing w:line="240" w:lineRule="exact"/>
        <w:jc w:val="center"/>
      </w:pPr>
    </w:p>
    <w:p w14:paraId="06FC1647" w14:textId="77777777" w:rsidR="000E6D1F" w:rsidRDefault="000E6D1F" w:rsidP="000E6D1F">
      <w:pPr>
        <w:spacing w:line="240" w:lineRule="exact"/>
        <w:jc w:val="center"/>
      </w:pPr>
    </w:p>
    <w:p w14:paraId="0FEF5246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472CE56C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B340EE9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206A45EA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808E824" w14:textId="77777777" w:rsidR="000E6D1F" w:rsidRDefault="000E6D1F" w:rsidP="000E6D1F">
      <w:pPr>
        <w:spacing w:after="120" w:line="240" w:lineRule="exact"/>
        <w:jc w:val="center"/>
      </w:pPr>
    </w:p>
    <w:p w14:paraId="78BE8783" w14:textId="77777777" w:rsidR="000E6D1F" w:rsidRDefault="000E6D1F" w:rsidP="000E6D1F">
      <w:pPr>
        <w:spacing w:after="120" w:line="240" w:lineRule="exact"/>
        <w:jc w:val="center"/>
      </w:pPr>
    </w:p>
    <w:p w14:paraId="4061B602" w14:textId="77777777" w:rsidR="000E6D1F" w:rsidRDefault="000E6D1F" w:rsidP="000E6D1F">
      <w:pPr>
        <w:spacing w:line="240" w:lineRule="exact"/>
        <w:jc w:val="center"/>
      </w:pPr>
    </w:p>
    <w:p w14:paraId="7F9049A8" w14:textId="77777777" w:rsidR="000E6D1F" w:rsidRDefault="000E6D1F" w:rsidP="000E6D1F">
      <w:pPr>
        <w:spacing w:line="240" w:lineRule="exact"/>
        <w:jc w:val="center"/>
      </w:pPr>
    </w:p>
    <w:p w14:paraId="5D66B78D" w14:textId="77777777" w:rsidR="000E6D1F" w:rsidRDefault="000E6D1F" w:rsidP="000E6D1F">
      <w:pPr>
        <w:spacing w:line="240" w:lineRule="exact"/>
        <w:jc w:val="center"/>
      </w:pPr>
    </w:p>
    <w:p w14:paraId="489C9070" w14:textId="77777777" w:rsidR="000E6D1F" w:rsidRDefault="000E6D1F" w:rsidP="000E6D1F">
      <w:pPr>
        <w:spacing w:line="240" w:lineRule="exact"/>
        <w:jc w:val="center"/>
      </w:pPr>
    </w:p>
    <w:p w14:paraId="395DE7F6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586500E2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CF9DF6A" w14:textId="1CA1FDD1" w:rsidR="00047383" w:rsidRDefault="00047383" w:rsidP="00047383">
            <w:pPr>
              <w:spacing w:before="2"/>
              <w:ind w:left="2545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04738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CHAM25.19</w:t>
            </w:r>
          </w:p>
          <w:p w14:paraId="0D92EE2E" w14:textId="77777777" w:rsidR="00047383" w:rsidRPr="00047383" w:rsidRDefault="00047383" w:rsidP="00047383">
            <w:pPr>
              <w:spacing w:before="2"/>
              <w:ind w:left="2545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2B943A6" w14:textId="08FCA0DB" w:rsidR="005C2E60" w:rsidRDefault="00047383" w:rsidP="00047383">
            <w:pPr>
              <w:spacing w:before="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04738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d'études de faisabilité de la co-construction d’un laboratoire vivant pour accompagner les acteurs socio-économiques, industriels et publics vers des solutions territoriales soutenables et robustes</w:t>
            </w:r>
          </w:p>
        </w:tc>
      </w:tr>
    </w:tbl>
    <w:p w14:paraId="35DFC62E" w14:textId="77777777" w:rsidR="000E6D1F" w:rsidRDefault="000E6D1F" w:rsidP="000E6D1F">
      <w:pPr>
        <w:spacing w:line="240" w:lineRule="exact"/>
        <w:jc w:val="center"/>
      </w:pPr>
    </w:p>
    <w:p w14:paraId="64C291A6" w14:textId="77777777" w:rsidR="000E6D1F" w:rsidRDefault="000E6D1F" w:rsidP="000E6D1F">
      <w:pPr>
        <w:spacing w:line="240" w:lineRule="exact"/>
        <w:jc w:val="center"/>
      </w:pPr>
    </w:p>
    <w:p w14:paraId="175A7D53" w14:textId="77777777" w:rsidR="000E6D1F" w:rsidRDefault="000E6D1F" w:rsidP="000E6D1F">
      <w:pPr>
        <w:spacing w:line="240" w:lineRule="exact"/>
        <w:jc w:val="center"/>
      </w:pPr>
    </w:p>
    <w:p w14:paraId="0586A1D6" w14:textId="77777777" w:rsidR="000E6D1F" w:rsidRDefault="000E6D1F" w:rsidP="000E6D1F">
      <w:pPr>
        <w:spacing w:line="240" w:lineRule="exact"/>
        <w:jc w:val="center"/>
      </w:pPr>
    </w:p>
    <w:p w14:paraId="18FB4990" w14:textId="77777777" w:rsidR="000E6D1F" w:rsidRDefault="000E6D1F" w:rsidP="000E6D1F">
      <w:pPr>
        <w:spacing w:line="240" w:lineRule="exact"/>
        <w:jc w:val="center"/>
      </w:pPr>
    </w:p>
    <w:p w14:paraId="7B41E357" w14:textId="77777777" w:rsidR="000E6D1F" w:rsidRDefault="000E6D1F" w:rsidP="000E6D1F">
      <w:pPr>
        <w:spacing w:line="240" w:lineRule="exact"/>
        <w:jc w:val="center"/>
      </w:pPr>
    </w:p>
    <w:p w14:paraId="29BB6C21" w14:textId="77777777" w:rsidR="000E6D1F" w:rsidRDefault="000E6D1F" w:rsidP="000E6D1F">
      <w:pPr>
        <w:spacing w:line="240" w:lineRule="exact"/>
        <w:jc w:val="center"/>
      </w:pPr>
    </w:p>
    <w:p w14:paraId="162FFAA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49AF387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2156992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6A7FDF0D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469CEDD5" w14:textId="77777777" w:rsidR="000E6D1F" w:rsidRDefault="000E6D1F" w:rsidP="000E6D1F">
      <w:pPr>
        <w:jc w:val="center"/>
        <w:rPr>
          <w:b/>
          <w:u w:val="single"/>
        </w:rPr>
      </w:pPr>
    </w:p>
    <w:p w14:paraId="0D5CE4BD" w14:textId="77777777" w:rsidR="000E6D1F" w:rsidRDefault="000E6D1F" w:rsidP="000E6D1F">
      <w:pPr>
        <w:jc w:val="center"/>
        <w:rPr>
          <w:b/>
          <w:u w:val="single"/>
        </w:rPr>
      </w:pPr>
    </w:p>
    <w:p w14:paraId="3FBFF0C4" w14:textId="77777777" w:rsidR="000E6D1F" w:rsidRDefault="000E6D1F" w:rsidP="000E6D1F">
      <w:pPr>
        <w:jc w:val="center"/>
      </w:pPr>
      <w:r>
        <w:br w:type="page"/>
      </w:r>
    </w:p>
    <w:p w14:paraId="41845B55" w14:textId="77777777" w:rsidR="001A40BF" w:rsidRDefault="001A40BF">
      <w:pPr>
        <w:pStyle w:val="Standard"/>
        <w:jc w:val="center"/>
      </w:pPr>
    </w:p>
    <w:p w14:paraId="0DB09457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A3773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C578BB5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5978927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31757450" w14:textId="77777777" w:rsidR="001A40BF" w:rsidRDefault="00482F6C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Cadre de r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 xml:space="preserve">éponse 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du mémoire technique : 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un maximum de 30 pages (15 feuilles recto verso) est demandé 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(Préconisation)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>. Le candidat peut transmettre des annexes généralistes</w:t>
      </w:r>
      <w:r w:rsidR="00A40827">
        <w:rPr>
          <w:rFonts w:ascii="Calibri" w:hAnsi="Calibri"/>
          <w:b/>
          <w:bCs/>
          <w:sz w:val="22"/>
          <w:szCs w:val="22"/>
          <w:u w:val="single"/>
        </w:rPr>
        <w:t>, s’il le souhaite, toutefois, celles-ci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 ne rentreront pas dans la notation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01FBDE0F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6829362" w14:textId="77777777" w:rsidR="001A40BF" w:rsidRDefault="001A40BF">
      <w:pPr>
        <w:pStyle w:val="Standard"/>
      </w:pPr>
    </w:p>
    <w:p w14:paraId="4A5CD757" w14:textId="77777777" w:rsidR="00ED4002" w:rsidRDefault="00ED4002">
      <w:pPr>
        <w:pStyle w:val="Standard"/>
      </w:pPr>
    </w:p>
    <w:p w14:paraId="364D367D" w14:textId="77777777" w:rsidR="00047383" w:rsidRPr="00047383" w:rsidRDefault="00482F6C" w:rsidP="00047383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2-1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CB1C38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VALEUR TECHNIQUE </w:t>
      </w:r>
      <w:r w:rsidR="00F50C75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–</w:t>
      </w:r>
      <w:r w:rsidR="00997F2A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="00047383" w:rsidRPr="0004738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Moyens méthodologiques de collectes et d'analyse de données dans un contexte interdisciplinaire en lien avec le projet</w:t>
      </w:r>
    </w:p>
    <w:p w14:paraId="66BE130C" w14:textId="4760832F" w:rsidR="00482F6C" w:rsidRDefault="00047383" w:rsidP="00047383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 w:rsidRPr="0004738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Extraits d’exemples de livrables type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(10 pts)</w:t>
      </w:r>
    </w:p>
    <w:p w14:paraId="1A4195C2" w14:textId="77777777" w:rsidR="00CB1C38" w:rsidRDefault="00CB1C38" w:rsidP="00CB1C38">
      <w:pPr>
        <w:pStyle w:val="Paragraphedeliste"/>
        <w:ind w:left="1080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</w:p>
    <w:p w14:paraId="2B721BD1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1EBD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E1FC9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A4D48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79E91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EF7A4A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C330A14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D1666A6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F6CCFCA" w14:textId="16CFF0CC" w:rsidR="00482F6C" w:rsidRDefault="00482F6C" w:rsidP="00482F6C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lastRenderedPageBreak/>
        <w:t>Critère 2-2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997F2A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VALEUR TECHNIQUE –</w:t>
      </w:r>
      <w:r w:rsidR="00047383">
        <w:rPr>
          <w:rFonts w:ascii="Calibri" w:hAnsi="Calibri"/>
          <w:sz w:val="24"/>
          <w:szCs w:val="24"/>
        </w:rPr>
        <w:t xml:space="preserve"> </w:t>
      </w:r>
      <w:r w:rsidR="009266E3" w:rsidRPr="009266E3">
        <w:rPr>
          <w:rFonts w:ascii="Calibri" w:hAnsi="Calibri"/>
          <w:sz w:val="24"/>
          <w:szCs w:val="24"/>
        </w:rPr>
        <w:t xml:space="preserve">Capacité à démontrer une bonne compréhension des enjeux liés aux Living </w:t>
      </w:r>
      <w:proofErr w:type="spellStart"/>
      <w:r w:rsidR="009266E3" w:rsidRPr="009266E3">
        <w:rPr>
          <w:rFonts w:ascii="Calibri" w:hAnsi="Calibri"/>
          <w:sz w:val="24"/>
          <w:szCs w:val="24"/>
        </w:rPr>
        <w:t>Labs</w:t>
      </w:r>
      <w:proofErr w:type="spellEnd"/>
      <w:r w:rsidR="009266E3" w:rsidRPr="009266E3">
        <w:rPr>
          <w:rFonts w:ascii="Calibri" w:hAnsi="Calibri"/>
          <w:sz w:val="24"/>
          <w:szCs w:val="24"/>
        </w:rPr>
        <w:t xml:space="preserve"> pour la transformation soutenable des territoires</w:t>
      </w:r>
      <w:r w:rsidR="009266E3" w:rsidRPr="009266E3">
        <w:rPr>
          <w:rFonts w:ascii="Calibri" w:hAnsi="Calibri"/>
          <w:sz w:val="24"/>
          <w:szCs w:val="24"/>
        </w:rPr>
        <w:t xml:space="preserve"> </w:t>
      </w:r>
      <w:r w:rsidR="00047383">
        <w:rPr>
          <w:rFonts w:ascii="Calibri" w:hAnsi="Calibri"/>
          <w:sz w:val="24"/>
          <w:szCs w:val="24"/>
        </w:rPr>
        <w:t>(10 pts)</w:t>
      </w:r>
    </w:p>
    <w:p w14:paraId="53223250" w14:textId="77777777" w:rsidR="00997F2A" w:rsidRDefault="00997F2A" w:rsidP="00ED4002">
      <w:pPr>
        <w:pStyle w:val="RedTxt"/>
      </w:pPr>
    </w:p>
    <w:p w14:paraId="2191137C" w14:textId="5B7CA98C" w:rsidR="00ED4002" w:rsidRPr="00997F2A" w:rsidRDefault="00997F2A" w:rsidP="00ED4002">
      <w:pPr>
        <w:pStyle w:val="RedTxt"/>
        <w:rPr>
          <w:rFonts w:ascii="Times New Roman" w:eastAsia="Times New Roman" w:hAnsi="Times New Roman" w:cs="Times New Roman"/>
          <w:sz w:val="20"/>
          <w:szCs w:val="20"/>
        </w:rPr>
      </w:pPr>
      <w:r w:rsidRPr="00997F2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D4002" w:rsidRPr="00997F2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A5537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80BB4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9D569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4DD508" w14:textId="5B208805" w:rsidR="00997F2A" w:rsidRDefault="00ED4002" w:rsidP="00997F2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F13CB" w14:textId="77777777" w:rsidR="00F50C75" w:rsidRDefault="00F50C75" w:rsidP="00997F2A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6405ADF4" w14:textId="4FD3D422" w:rsidR="009266E3" w:rsidRDefault="009266E3" w:rsidP="009266E3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2-3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Méthode organisationnelle de collaboration de travail avec les parties prenantes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(10 pts)</w:t>
      </w:r>
    </w:p>
    <w:p w14:paraId="48EF43C7" w14:textId="77777777" w:rsidR="009266E3" w:rsidRDefault="009266E3" w:rsidP="009266E3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0816D7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60FF03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23E5D1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344098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9ECD80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3E8FE0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225F30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AA93F8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FB81A3" w14:textId="77777777" w:rsidR="009266E3" w:rsidRDefault="009266E3" w:rsidP="009266E3">
      <w:pPr>
        <w:pStyle w:val="Standard"/>
      </w:pPr>
    </w:p>
    <w:p w14:paraId="0900CF28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04F7516" w14:textId="77777777" w:rsidR="00876F7D" w:rsidRDefault="00876F7D" w:rsidP="004745A1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08BA87D" w14:textId="7C982837" w:rsidR="004745A1" w:rsidRDefault="004745A1" w:rsidP="004745A1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</w:t>
      </w:r>
      <w:r w:rsidR="009266E3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4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9266E3"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Méthode d'intégration des tiers (citoyens et société civile) dans les discussions (démonstration d’expérience dans les approches participatives)</w:t>
      </w:r>
      <w:r w:rsidR="0004738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</w:t>
      </w:r>
      <w:r w:rsid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5</w:t>
      </w:r>
      <w:r w:rsidR="0004738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pts)</w:t>
      </w:r>
    </w:p>
    <w:p w14:paraId="4B56DDBF" w14:textId="77777777" w:rsidR="001A40BF" w:rsidRDefault="00D30D43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85BC01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8A677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B0897E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9755E7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C7626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17AB7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19D31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3F18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1659AE" w14:textId="77777777" w:rsidR="00ED4002" w:rsidRDefault="00ED4002" w:rsidP="00ED4002">
      <w:pPr>
        <w:pStyle w:val="Standard"/>
      </w:pPr>
    </w:p>
    <w:p w14:paraId="0E7B4F8A" w14:textId="77777777" w:rsidR="001A40BF" w:rsidRDefault="001A40BF">
      <w:pPr>
        <w:pStyle w:val="Standard"/>
      </w:pPr>
    </w:p>
    <w:p w14:paraId="09906CFA" w14:textId="442DA354" w:rsidR="00047383" w:rsidRDefault="00047383" w:rsidP="009266E3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</w:t>
      </w:r>
      <w:r w:rsidR="009266E3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5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9266E3"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Capacité à intégrer les dimensions économiques, sociales et environnementales dans l’étude de faisabilité, et tout particulièrement dans le modèle d’affaire (capacité du projet à démontrer une création de valeur soutenable à moyen et longs termes pour le territoire et les parties prenantes)</w:t>
      </w:r>
      <w:r w:rsid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(7.5 pts)</w:t>
      </w:r>
    </w:p>
    <w:p w14:paraId="04B16EB1" w14:textId="77777777" w:rsidR="00047383" w:rsidRDefault="00047383" w:rsidP="00047383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F034CC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264E4E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96B1CB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2FA012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1CBEE2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D3D6F7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EAAD1B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FFA372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2E46EB" w14:textId="77777777" w:rsidR="00047383" w:rsidRDefault="00047383" w:rsidP="00047383">
      <w:pPr>
        <w:pStyle w:val="Standard"/>
      </w:pPr>
    </w:p>
    <w:p w14:paraId="7A403403" w14:textId="334E08CE" w:rsidR="009266E3" w:rsidRPr="009266E3" w:rsidRDefault="00047383" w:rsidP="009266E3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</w:t>
      </w:r>
      <w:r w:rsidR="009266E3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6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="009266E3"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Profil de l'intervenant dans des domaines similaires en lien avec l’objet (Living </w:t>
      </w:r>
      <w:proofErr w:type="spellStart"/>
      <w:r w:rsidR="009266E3"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lab</w:t>
      </w:r>
      <w:proofErr w:type="spellEnd"/>
      <w:r w:rsidR="009266E3"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, tiers lieux, </w:t>
      </w:r>
      <w:proofErr w:type="spellStart"/>
      <w:r w:rsidR="009266E3"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etc</w:t>
      </w:r>
      <w:proofErr w:type="spellEnd"/>
      <w:r w:rsidR="009266E3"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)</w:t>
      </w:r>
    </w:p>
    <w:p w14:paraId="470CF11E" w14:textId="4DD49158" w:rsidR="00047383" w:rsidRDefault="009266E3" w:rsidP="009266E3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Descriptif de la composition de l’équipe avec organigramme détaillé - CV des personnes pressenties, formations, qualifications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(7.5 pts)</w:t>
      </w:r>
    </w:p>
    <w:p w14:paraId="568ADD3B" w14:textId="77777777" w:rsidR="00047383" w:rsidRDefault="00047383" w:rsidP="00047383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5613FA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4914BF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9C55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534484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85B6A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57B4B8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BCCE10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39FFC6" w14:textId="77777777" w:rsidR="00047383" w:rsidRDefault="00047383" w:rsidP="0004738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63A4F9" w14:textId="77777777" w:rsidR="00047383" w:rsidRDefault="00047383" w:rsidP="00047383">
      <w:pPr>
        <w:pStyle w:val="Standard"/>
      </w:pPr>
    </w:p>
    <w:p w14:paraId="2BA7271E" w14:textId="77777777" w:rsidR="00E43A40" w:rsidRDefault="00E43A40">
      <w:pPr>
        <w:pStyle w:val="Standard"/>
      </w:pPr>
    </w:p>
    <w:p w14:paraId="26331C00" w14:textId="77777777" w:rsidR="009266E3" w:rsidRPr="009266E3" w:rsidRDefault="009266E3" w:rsidP="009266E3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7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Délai et planning : Transmettre un planning détaillé de la mission.</w:t>
      </w:r>
    </w:p>
    <w:p w14:paraId="11C5F00A" w14:textId="77777777" w:rsidR="009266E3" w:rsidRPr="009266E3" w:rsidRDefault="009266E3" w:rsidP="009266E3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Qualité des livrables- Préciser les délais de prise en compte de la commande, d’intervention des différentes phases, de rendu des livrables.</w:t>
      </w:r>
    </w:p>
    <w:p w14:paraId="3B4F20D3" w14:textId="1A13A07B" w:rsidR="009266E3" w:rsidRPr="009266E3" w:rsidRDefault="009266E3" w:rsidP="009266E3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 w:rsidRPr="009266E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Communication et suivi (modalités de suivi et d’échanges)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(5.0 pts)</w:t>
      </w:r>
    </w:p>
    <w:p w14:paraId="65AB0F33" w14:textId="77777777" w:rsidR="009266E3" w:rsidRDefault="009266E3" w:rsidP="009266E3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72FB7B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26835C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8A4CFD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B88DAE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02B26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24099A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9126A6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846FA4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BCF66" w14:textId="77777777" w:rsidR="009266E3" w:rsidRDefault="009266E3" w:rsidP="009266E3">
      <w:pPr>
        <w:pStyle w:val="Standard"/>
      </w:pPr>
    </w:p>
    <w:p w14:paraId="46947666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488F125A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63B6B233" w14:textId="59FA6857" w:rsidR="00FA13ED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  <w:u w:val="single"/>
        </w:rPr>
        <w:t xml:space="preserve">Critère </w:t>
      </w:r>
      <w:r w:rsidR="005D339C">
        <w:rPr>
          <w:rFonts w:ascii="Calibri" w:hAnsi="Calibri"/>
          <w:szCs w:val="24"/>
          <w:u w:val="single"/>
        </w:rPr>
        <w:t>3</w:t>
      </w:r>
      <w:r w:rsidR="00D30D43">
        <w:rPr>
          <w:rFonts w:ascii="Calibri" w:hAnsi="Calibri"/>
          <w:szCs w:val="24"/>
          <w:u w:val="single"/>
        </w:rPr>
        <w:t> </w:t>
      </w:r>
      <w:r w:rsidR="00D30D43">
        <w:rPr>
          <w:rFonts w:ascii="Calibri" w:hAnsi="Calibri"/>
          <w:szCs w:val="24"/>
        </w:rPr>
        <w:t xml:space="preserve">: </w:t>
      </w:r>
      <w:r w:rsidR="00D30D43">
        <w:rPr>
          <w:rFonts w:ascii="Calibri" w:hAnsi="Calibri"/>
          <w:szCs w:val="24"/>
        </w:rPr>
        <w:tab/>
      </w:r>
      <w:r w:rsidR="00715350" w:rsidRPr="00715350">
        <w:rPr>
          <w:rFonts w:ascii="Calibri" w:hAnsi="Calibri"/>
          <w:szCs w:val="24"/>
        </w:rPr>
        <w:t>Critères sociétaux applicables au personnel chargé de l’exécution des prestations</w:t>
      </w:r>
    </w:p>
    <w:p w14:paraId="72DF2751" w14:textId="05A9364D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715350">
        <w:rPr>
          <w:rFonts w:ascii="Calibri" w:hAnsi="Calibri"/>
          <w:b/>
          <w:color w:val="000000"/>
          <w:szCs w:val="24"/>
        </w:rPr>
        <w:t>5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75F431A1" w14:textId="77777777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1E76EA2D" w14:textId="76231149" w:rsidR="00651BA5" w:rsidRDefault="00651BA5" w:rsidP="00651BA5">
      <w:pPr>
        <w:pStyle w:val="Default"/>
        <w:spacing w:after="17"/>
        <w:ind w:left="1776"/>
        <w:jc w:val="both"/>
      </w:pPr>
      <w:r>
        <w:rPr>
          <w:rFonts w:ascii="Calibri" w:hAnsi="Calibri"/>
        </w:rPr>
        <w:t xml:space="preserve">3-1 : </w:t>
      </w:r>
      <w:r w:rsidR="00715350" w:rsidRPr="00715350">
        <w:rPr>
          <w:rFonts w:ascii="Calibri" w:hAnsi="Calibri"/>
        </w:rPr>
        <w:t>Politique en matière de bien-être au travail</w:t>
      </w:r>
      <w:r w:rsidR="00715350">
        <w:rPr>
          <w:rFonts w:ascii="Calibri" w:hAnsi="Calibri"/>
        </w:rPr>
        <w:t> : sur 2.0 points</w:t>
      </w:r>
    </w:p>
    <w:p w14:paraId="66118850" w14:textId="3A5B23DE" w:rsidR="00651BA5" w:rsidRPr="005D339C" w:rsidRDefault="00651BA5" w:rsidP="00651BA5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5D6FE735" w14:textId="77777777" w:rsidR="00FA13ED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2905B558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0AC9A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81AD0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59680B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F9369A" w14:textId="210564FF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0F337205" w14:textId="1FB4B779" w:rsidR="00715350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>3-</w:t>
      </w:r>
      <w:r>
        <w:rPr>
          <w:rFonts w:ascii="Calibri" w:hAnsi="Calibri"/>
        </w:rPr>
        <w:t>2</w:t>
      </w:r>
      <w:r>
        <w:rPr>
          <w:rFonts w:ascii="Calibri" w:hAnsi="Calibri"/>
        </w:rPr>
        <w:t xml:space="preserve"> : </w:t>
      </w:r>
      <w:r w:rsidRPr="00715350">
        <w:rPr>
          <w:rFonts w:ascii="Calibri" w:hAnsi="Calibri"/>
        </w:rPr>
        <w:t>Actions égalité femmes / hommes, et de diversité</w:t>
      </w:r>
      <w:r>
        <w:rPr>
          <w:rFonts w:ascii="Calibri" w:hAnsi="Calibri"/>
        </w:rPr>
        <w:t xml:space="preserve"> : </w:t>
      </w:r>
      <w:r>
        <w:rPr>
          <w:rFonts w:ascii="Calibri" w:hAnsi="Calibri"/>
        </w:rPr>
        <w:t xml:space="preserve">sur </w:t>
      </w:r>
      <w:r>
        <w:rPr>
          <w:rFonts w:ascii="Calibri" w:hAnsi="Calibri"/>
        </w:rPr>
        <w:t>1.5</w:t>
      </w:r>
      <w:r>
        <w:rPr>
          <w:rFonts w:ascii="Calibri" w:hAnsi="Calibri"/>
        </w:rPr>
        <w:t xml:space="preserve"> points</w:t>
      </w:r>
    </w:p>
    <w:p w14:paraId="43A9F02D" w14:textId="77777777" w:rsidR="00715350" w:rsidRPr="005D339C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696FB753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7DD8E834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1192B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3F26EB" w14:textId="77777777" w:rsidR="00715350" w:rsidRDefault="00715350" w:rsidP="00715350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003D10" w14:textId="78C4C3DC" w:rsidR="00715350" w:rsidRDefault="00715350" w:rsidP="00715350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B08C2A" w14:textId="48CF6912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0608DFD" w14:textId="0BF4ED1D" w:rsidR="00715350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>3-</w:t>
      </w:r>
      <w:r>
        <w:rPr>
          <w:rFonts w:ascii="Calibri" w:hAnsi="Calibri"/>
        </w:rPr>
        <w:t>3</w:t>
      </w:r>
      <w:r>
        <w:rPr>
          <w:rFonts w:ascii="Calibri" w:hAnsi="Calibri"/>
        </w:rPr>
        <w:t xml:space="preserve"> : </w:t>
      </w:r>
      <w:r w:rsidRPr="00715350">
        <w:rPr>
          <w:rFonts w:ascii="Calibri" w:hAnsi="Calibri"/>
        </w:rPr>
        <w:t>Politique inclusive et pratiques solidaires</w:t>
      </w:r>
      <w:r>
        <w:rPr>
          <w:rFonts w:ascii="Calibri" w:hAnsi="Calibri"/>
        </w:rPr>
        <w:t xml:space="preserve"> : </w:t>
      </w:r>
      <w:r>
        <w:rPr>
          <w:rFonts w:ascii="Calibri" w:hAnsi="Calibri"/>
        </w:rPr>
        <w:t>sur 1.5 points</w:t>
      </w:r>
    </w:p>
    <w:p w14:paraId="7333FE2C" w14:textId="77777777" w:rsidR="00715350" w:rsidRPr="005D339C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2CAAC0F7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2DB99B9F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93FF13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AD4D59" w14:textId="77777777" w:rsidR="00715350" w:rsidRDefault="00715350" w:rsidP="00715350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7D3A2F" w14:textId="77777777" w:rsidR="00715350" w:rsidRDefault="00715350" w:rsidP="00715350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2DD174" w14:textId="77777777" w:rsidR="00715350" w:rsidRDefault="00715350" w:rsidP="00715350">
      <w:pPr>
        <w:pStyle w:val="Textepardfaut"/>
        <w:widowControl/>
        <w:rPr>
          <w:rFonts w:ascii="Calibri" w:hAnsi="Calibri"/>
          <w:b/>
          <w:u w:val="single"/>
        </w:rPr>
      </w:pPr>
    </w:p>
    <w:p w14:paraId="57FEADDB" w14:textId="21AFC5B5" w:rsidR="00715350" w:rsidRDefault="00715350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18822CDF" w14:textId="48206F6E" w:rsidR="00715350" w:rsidRDefault="00715350" w:rsidP="00715350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  <w:u w:val="single"/>
        </w:rPr>
        <w:t xml:space="preserve">Critère </w:t>
      </w:r>
      <w:r>
        <w:rPr>
          <w:rFonts w:ascii="Calibri" w:hAnsi="Calibri"/>
          <w:szCs w:val="24"/>
          <w:u w:val="single"/>
        </w:rPr>
        <w:t>4</w:t>
      </w:r>
      <w:r>
        <w:rPr>
          <w:rFonts w:ascii="Calibri" w:hAnsi="Calibri"/>
          <w:szCs w:val="24"/>
          <w:u w:val="single"/>
        </w:rPr>
        <w:t> </w:t>
      </w:r>
      <w:r>
        <w:rPr>
          <w:rFonts w:ascii="Calibri" w:hAnsi="Calibri"/>
          <w:szCs w:val="24"/>
        </w:rPr>
        <w:t xml:space="preserve">: </w:t>
      </w:r>
      <w:r>
        <w:rPr>
          <w:rFonts w:ascii="Calibri" w:hAnsi="Calibri"/>
          <w:szCs w:val="24"/>
        </w:rPr>
        <w:tab/>
      </w:r>
      <w:r w:rsidRPr="00715350">
        <w:rPr>
          <w:rFonts w:ascii="Calibri" w:hAnsi="Calibri"/>
          <w:szCs w:val="24"/>
        </w:rPr>
        <w:t>Performances en matière de protection de l'environnement en lien avec l'objet du marché</w:t>
      </w:r>
    </w:p>
    <w:p w14:paraId="5500177D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(5 points)</w:t>
      </w:r>
    </w:p>
    <w:p w14:paraId="7F920440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1FBA1665" w14:textId="3265EB12" w:rsidR="00715350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>4</w:t>
      </w:r>
      <w:r>
        <w:rPr>
          <w:rFonts w:ascii="Calibri" w:hAnsi="Calibri"/>
        </w:rPr>
        <w:t xml:space="preserve">-1 : </w:t>
      </w:r>
      <w:r w:rsidRPr="00715350">
        <w:rPr>
          <w:rFonts w:ascii="Calibri" w:hAnsi="Calibri"/>
        </w:rPr>
        <w:t>Moyens mis en œuvre pour réduire empreinte carbone</w:t>
      </w:r>
      <w:r>
        <w:rPr>
          <w:rFonts w:ascii="Calibri" w:hAnsi="Calibri"/>
        </w:rPr>
        <w:t xml:space="preserve"> : </w:t>
      </w:r>
      <w:r>
        <w:rPr>
          <w:rFonts w:ascii="Calibri" w:hAnsi="Calibri"/>
        </w:rPr>
        <w:t xml:space="preserve">sur </w:t>
      </w:r>
      <w:r>
        <w:rPr>
          <w:rFonts w:ascii="Calibri" w:hAnsi="Calibri"/>
        </w:rPr>
        <w:t>3</w:t>
      </w:r>
      <w:r>
        <w:rPr>
          <w:rFonts w:ascii="Calibri" w:hAnsi="Calibri"/>
        </w:rPr>
        <w:t>.0 points</w:t>
      </w:r>
    </w:p>
    <w:p w14:paraId="40F9E002" w14:textId="77777777" w:rsidR="00715350" w:rsidRPr="005D339C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4D1372DC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7E2A3C5B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A787A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CCBF41" w14:textId="77777777" w:rsidR="00715350" w:rsidRDefault="00715350" w:rsidP="00715350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D1FFC6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E1CC8" w14:textId="77777777" w:rsidR="00715350" w:rsidRDefault="00715350" w:rsidP="00715350">
      <w:pPr>
        <w:pStyle w:val="Textepardfaut"/>
        <w:widowControl/>
        <w:rPr>
          <w:rFonts w:ascii="Calibri" w:hAnsi="Calibri"/>
          <w:b/>
          <w:u w:val="single"/>
        </w:rPr>
      </w:pPr>
    </w:p>
    <w:p w14:paraId="19B2F3EF" w14:textId="1A972BF2" w:rsidR="00715350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>4</w:t>
      </w:r>
      <w:r>
        <w:rPr>
          <w:rFonts w:ascii="Calibri" w:hAnsi="Calibri"/>
        </w:rPr>
        <w:t>-2</w:t>
      </w:r>
      <w:r w:rsidRPr="00715350">
        <w:t xml:space="preserve"> </w:t>
      </w:r>
      <w:r w:rsidRPr="00715350">
        <w:rPr>
          <w:rFonts w:ascii="Calibri" w:hAnsi="Calibri"/>
        </w:rPr>
        <w:t>Traitement déchets, digitalisation, réduction consommation ressources</w:t>
      </w:r>
      <w:r>
        <w:rPr>
          <w:rFonts w:ascii="Calibri" w:hAnsi="Calibri"/>
        </w:rPr>
        <w:t xml:space="preserve"> : sur </w:t>
      </w:r>
      <w:r>
        <w:rPr>
          <w:rFonts w:ascii="Calibri" w:hAnsi="Calibri"/>
        </w:rPr>
        <w:t>2.0</w:t>
      </w:r>
      <w:r>
        <w:rPr>
          <w:rFonts w:ascii="Calibri" w:hAnsi="Calibri"/>
        </w:rPr>
        <w:t xml:space="preserve"> points</w:t>
      </w:r>
    </w:p>
    <w:p w14:paraId="0144D20C" w14:textId="77777777" w:rsidR="00715350" w:rsidRPr="005D339C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483ACF01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13243F7F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A499D0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ADC6FB" w14:textId="77777777" w:rsidR="00715350" w:rsidRDefault="00715350" w:rsidP="00715350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40802D" w14:textId="26B7864B" w:rsidR="00715350" w:rsidRDefault="00715350" w:rsidP="00715350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CF0C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9A57" w14:textId="77777777" w:rsidR="00340815" w:rsidRDefault="00340815">
      <w:r>
        <w:separator/>
      </w:r>
    </w:p>
  </w:endnote>
  <w:endnote w:type="continuationSeparator" w:id="0">
    <w:p w14:paraId="7CB6BC64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05A5635A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39A7F7F" w14:textId="77777777" w:rsidR="00D03B4F" w:rsidRDefault="00715350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491A0101" w14:textId="77777777" w:rsidR="00D03B4F" w:rsidRDefault="00715350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34E11AF5" w14:textId="77777777" w:rsidR="00D03B4F" w:rsidRDefault="00715350">
    <w:pPr>
      <w:pStyle w:val="Pieddepage"/>
      <w:jc w:val="center"/>
    </w:pPr>
  </w:p>
  <w:p w14:paraId="3AD409BD" w14:textId="77777777" w:rsidR="00D03B4F" w:rsidRDefault="00715350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881B6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78BF2989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3A6C"/>
    <w:multiLevelType w:val="hybridMultilevel"/>
    <w:tmpl w:val="91AABF38"/>
    <w:lvl w:ilvl="0" w:tplc="48B0F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45B03145"/>
    <w:multiLevelType w:val="hybridMultilevel"/>
    <w:tmpl w:val="91AABF38"/>
    <w:lvl w:ilvl="0" w:tplc="48B0F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47383"/>
    <w:rsid w:val="000B41BC"/>
    <w:rsid w:val="000E1D7A"/>
    <w:rsid w:val="000E6D1F"/>
    <w:rsid w:val="001A40BF"/>
    <w:rsid w:val="002329E7"/>
    <w:rsid w:val="00285301"/>
    <w:rsid w:val="00340815"/>
    <w:rsid w:val="003846CC"/>
    <w:rsid w:val="00405222"/>
    <w:rsid w:val="004227CC"/>
    <w:rsid w:val="004745A1"/>
    <w:rsid w:val="00482F6C"/>
    <w:rsid w:val="00524957"/>
    <w:rsid w:val="005C2E60"/>
    <w:rsid w:val="005D339C"/>
    <w:rsid w:val="00651BA5"/>
    <w:rsid w:val="006833DD"/>
    <w:rsid w:val="006D7C0F"/>
    <w:rsid w:val="00715350"/>
    <w:rsid w:val="00814543"/>
    <w:rsid w:val="0082124A"/>
    <w:rsid w:val="00876F7D"/>
    <w:rsid w:val="008C3539"/>
    <w:rsid w:val="008E5BE0"/>
    <w:rsid w:val="009266E3"/>
    <w:rsid w:val="00932BAB"/>
    <w:rsid w:val="00944A20"/>
    <w:rsid w:val="00997F2A"/>
    <w:rsid w:val="009A3367"/>
    <w:rsid w:val="00A40827"/>
    <w:rsid w:val="00A5311A"/>
    <w:rsid w:val="00A62665"/>
    <w:rsid w:val="00AC7D0B"/>
    <w:rsid w:val="00BA46F6"/>
    <w:rsid w:val="00BB6C00"/>
    <w:rsid w:val="00BB6EAE"/>
    <w:rsid w:val="00CB1C38"/>
    <w:rsid w:val="00D30D43"/>
    <w:rsid w:val="00E43A40"/>
    <w:rsid w:val="00ED4002"/>
    <w:rsid w:val="00F50C75"/>
    <w:rsid w:val="00F6743E"/>
    <w:rsid w:val="00FA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CEDC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5483</Words>
  <Characters>30160</Characters>
  <Application>Microsoft Office Word</Application>
  <DocSecurity>0</DocSecurity>
  <Lines>251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IFEBE-KABWASA Diane</cp:lastModifiedBy>
  <cp:revision>5</cp:revision>
  <cp:lastPrinted>2020-11-05T10:20:00Z</cp:lastPrinted>
  <dcterms:created xsi:type="dcterms:W3CDTF">2025-02-17T14:14:00Z</dcterms:created>
  <dcterms:modified xsi:type="dcterms:W3CDTF">2025-03-04T09:04:00Z</dcterms:modified>
</cp:coreProperties>
</file>