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4581" w:rsidRDefault="00114581" w:rsidP="00E94402">
      <w:pPr>
        <w:pBdr>
          <w:top w:val="single" w:sz="4" w:space="1" w:color="auto"/>
          <w:left w:val="single" w:sz="4" w:space="4" w:color="auto"/>
          <w:bottom w:val="single" w:sz="4" w:space="0" w:color="auto"/>
          <w:right w:val="single" w:sz="4" w:space="4" w:color="auto"/>
        </w:pBdr>
        <w:jc w:val="center"/>
        <w:rPr>
          <w:rFonts w:ascii="Verdana" w:hAnsi="Verdana"/>
          <w:b/>
          <w:bCs/>
          <w:sz w:val="28"/>
          <w:u w:val="single"/>
        </w:rPr>
      </w:pPr>
      <w:r w:rsidRPr="009A19C6">
        <w:rPr>
          <w:rFonts w:ascii="Verdana" w:hAnsi="Verdana"/>
          <w:b/>
          <w:bCs/>
          <w:sz w:val="28"/>
          <w:u w:val="single"/>
        </w:rPr>
        <w:t>Pouvoir Adjudicateur</w:t>
      </w:r>
    </w:p>
    <w:p w:rsidR="00114581" w:rsidRPr="009A19C6" w:rsidRDefault="00114581" w:rsidP="00E94402">
      <w:pPr>
        <w:pBdr>
          <w:top w:val="single" w:sz="4" w:space="1" w:color="auto"/>
          <w:left w:val="single" w:sz="4" w:space="4" w:color="auto"/>
          <w:bottom w:val="single" w:sz="4" w:space="0" w:color="auto"/>
          <w:right w:val="single" w:sz="4" w:space="4" w:color="auto"/>
        </w:pBdr>
        <w:jc w:val="center"/>
        <w:rPr>
          <w:rFonts w:ascii="Verdana" w:hAnsi="Verdana"/>
          <w:b/>
          <w:bCs/>
          <w:sz w:val="12"/>
          <w:szCs w:val="12"/>
          <w:u w:val="single"/>
        </w:rPr>
      </w:pPr>
    </w:p>
    <w:p w:rsidR="00114581" w:rsidRPr="009A19C6" w:rsidRDefault="00114581" w:rsidP="00E94402">
      <w:pPr>
        <w:pBdr>
          <w:top w:val="single" w:sz="4" w:space="1" w:color="auto"/>
          <w:left w:val="single" w:sz="4" w:space="4" w:color="auto"/>
          <w:bottom w:val="single" w:sz="4" w:space="0" w:color="auto"/>
          <w:right w:val="single" w:sz="4" w:space="4" w:color="auto"/>
        </w:pBdr>
        <w:jc w:val="center"/>
        <w:rPr>
          <w:rFonts w:ascii="Verdana" w:hAnsi="Verdana"/>
          <w:sz w:val="28"/>
        </w:rPr>
      </w:pPr>
      <w:r w:rsidRPr="009A19C6">
        <w:rPr>
          <w:rFonts w:ascii="Verdana" w:hAnsi="Verdana"/>
          <w:sz w:val="28"/>
        </w:rPr>
        <w:t>CHU TOULOUSE</w:t>
      </w:r>
    </w:p>
    <w:p w:rsidR="00114581" w:rsidRPr="009A19C6" w:rsidRDefault="00114581" w:rsidP="00E94402">
      <w:pPr>
        <w:pBdr>
          <w:top w:val="single" w:sz="4" w:space="1" w:color="auto"/>
          <w:left w:val="single" w:sz="4" w:space="4" w:color="auto"/>
          <w:bottom w:val="single" w:sz="4" w:space="0" w:color="auto"/>
          <w:right w:val="single" w:sz="4" w:space="4" w:color="auto"/>
        </w:pBdr>
        <w:jc w:val="center"/>
        <w:rPr>
          <w:rFonts w:ascii="Verdana" w:hAnsi="Verdana"/>
          <w:sz w:val="28"/>
        </w:rPr>
      </w:pPr>
      <w:r w:rsidRPr="009A19C6">
        <w:rPr>
          <w:rFonts w:ascii="Verdana" w:hAnsi="Verdana"/>
          <w:sz w:val="28"/>
        </w:rPr>
        <w:t>2 Rue Viguerie</w:t>
      </w:r>
    </w:p>
    <w:p w:rsidR="00114581" w:rsidRPr="009A19C6" w:rsidRDefault="00114581" w:rsidP="00E94402">
      <w:pPr>
        <w:pBdr>
          <w:top w:val="single" w:sz="4" w:space="1" w:color="auto"/>
          <w:left w:val="single" w:sz="4" w:space="4" w:color="auto"/>
          <w:bottom w:val="single" w:sz="4" w:space="0" w:color="auto"/>
          <w:right w:val="single" w:sz="4" w:space="4" w:color="auto"/>
        </w:pBdr>
        <w:jc w:val="center"/>
        <w:rPr>
          <w:rFonts w:ascii="Verdana" w:hAnsi="Verdana"/>
          <w:sz w:val="28"/>
        </w:rPr>
      </w:pPr>
      <w:r w:rsidRPr="009A19C6">
        <w:rPr>
          <w:rFonts w:ascii="Verdana" w:hAnsi="Verdana"/>
          <w:sz w:val="28"/>
        </w:rPr>
        <w:t>31000 TOULOUSE</w:t>
      </w:r>
    </w:p>
    <w:p w:rsidR="00114581" w:rsidRPr="00E771C0" w:rsidRDefault="00114581" w:rsidP="00E94402">
      <w:pPr>
        <w:jc w:val="center"/>
        <w:rPr>
          <w:rFonts w:ascii="Verdana" w:hAnsi="Verdana"/>
        </w:rPr>
      </w:pPr>
    </w:p>
    <w:p w:rsidR="00114581" w:rsidRDefault="00114581" w:rsidP="00E94402">
      <w:pPr>
        <w:pBdr>
          <w:top w:val="single" w:sz="4" w:space="1" w:color="auto"/>
          <w:left w:val="single" w:sz="4" w:space="4" w:color="auto"/>
          <w:bottom w:val="single" w:sz="4" w:space="1" w:color="auto"/>
          <w:right w:val="single" w:sz="4" w:space="4" w:color="auto"/>
        </w:pBdr>
        <w:jc w:val="center"/>
        <w:rPr>
          <w:rFonts w:ascii="Verdana" w:hAnsi="Verdana"/>
        </w:rPr>
      </w:pPr>
    </w:p>
    <w:p w:rsidR="00747AB1" w:rsidRPr="00747AB1" w:rsidRDefault="00747AB1" w:rsidP="00747AB1">
      <w:pPr>
        <w:pBdr>
          <w:top w:val="single" w:sz="4" w:space="1" w:color="auto"/>
          <w:left w:val="single" w:sz="4" w:space="4" w:color="auto"/>
          <w:bottom w:val="single" w:sz="4" w:space="1" w:color="auto"/>
          <w:right w:val="single" w:sz="4" w:space="4" w:color="auto"/>
        </w:pBdr>
        <w:jc w:val="center"/>
        <w:rPr>
          <w:rFonts w:ascii="Verdana" w:hAnsi="Verdana"/>
          <w:sz w:val="40"/>
          <w:szCs w:val="40"/>
        </w:rPr>
      </w:pPr>
      <w:bookmarkStart w:id="0" w:name="_Hlk187421077"/>
      <w:r w:rsidRPr="00747AB1">
        <w:rPr>
          <w:rFonts w:ascii="Verdana" w:hAnsi="Verdana" w:cs="Arial"/>
          <w:b/>
          <w:bCs/>
          <w:sz w:val="40"/>
          <w:szCs w:val="40"/>
        </w:rPr>
        <w:t>Accord-cadre travaux pour les travaux d’entretien du CH Lavaur</w:t>
      </w:r>
    </w:p>
    <w:bookmarkEnd w:id="0"/>
    <w:p w:rsidR="00747AB1" w:rsidRPr="00E771C0" w:rsidRDefault="00747AB1" w:rsidP="00747AB1">
      <w:pPr>
        <w:pBdr>
          <w:top w:val="single" w:sz="4" w:space="1" w:color="auto"/>
          <w:left w:val="single" w:sz="4" w:space="4" w:color="auto"/>
          <w:bottom w:val="single" w:sz="4" w:space="1" w:color="auto"/>
          <w:right w:val="single" w:sz="4" w:space="4" w:color="auto"/>
        </w:pBdr>
        <w:rPr>
          <w:rFonts w:ascii="Verdana" w:hAnsi="Verdana"/>
        </w:rPr>
      </w:pPr>
    </w:p>
    <w:p w:rsidR="00114581" w:rsidRPr="00F63F5E" w:rsidRDefault="00114581" w:rsidP="00E94402">
      <w:pPr>
        <w:pBdr>
          <w:top w:val="single" w:sz="4" w:space="1" w:color="auto"/>
          <w:left w:val="single" w:sz="4" w:space="4" w:color="auto"/>
          <w:bottom w:val="single" w:sz="4" w:space="1" w:color="auto"/>
          <w:right w:val="single" w:sz="4" w:space="4" w:color="auto"/>
        </w:pBdr>
        <w:jc w:val="center"/>
        <w:rPr>
          <w:rFonts w:ascii="Verdana" w:hAnsi="Verdana"/>
          <w:b/>
          <w:bCs/>
          <w:sz w:val="40"/>
          <w:lang w:val="en-US"/>
        </w:rPr>
      </w:pPr>
      <w:r w:rsidRPr="00F63F5E">
        <w:rPr>
          <w:rFonts w:ascii="Verdana" w:hAnsi="Verdana"/>
          <w:b/>
          <w:bCs/>
          <w:sz w:val="40"/>
          <w:lang w:val="en-US"/>
        </w:rPr>
        <w:t>C.C.T.P.</w:t>
      </w:r>
    </w:p>
    <w:p w:rsidR="00114581" w:rsidRPr="00F63F5E" w:rsidRDefault="00114581" w:rsidP="00E94402">
      <w:pPr>
        <w:pStyle w:val="Corpsdetexte"/>
        <w:pBdr>
          <w:top w:val="single" w:sz="4" w:space="1" w:color="auto"/>
          <w:left w:val="single" w:sz="4" w:space="4" w:color="auto"/>
          <w:bottom w:val="single" w:sz="4" w:space="1" w:color="auto"/>
          <w:right w:val="single" w:sz="4" w:space="4" w:color="auto"/>
        </w:pBdr>
        <w:jc w:val="center"/>
        <w:rPr>
          <w:b/>
          <w:color w:val="FF6600"/>
          <w:sz w:val="32"/>
          <w:szCs w:val="32"/>
          <w:lang w:val="en-US"/>
        </w:rPr>
      </w:pPr>
      <w:r w:rsidRPr="00F63F5E">
        <w:rPr>
          <w:b/>
          <w:bCs/>
          <w:color w:val="FF6600"/>
          <w:sz w:val="32"/>
          <w:szCs w:val="32"/>
          <w:lang w:val="en-US"/>
        </w:rPr>
        <w:t xml:space="preserve">LOT </w:t>
      </w:r>
      <w:proofErr w:type="gramStart"/>
      <w:r w:rsidR="006F4CFF" w:rsidRPr="00F63F5E">
        <w:rPr>
          <w:b/>
          <w:bCs/>
          <w:color w:val="FF6600"/>
          <w:sz w:val="32"/>
          <w:szCs w:val="32"/>
          <w:lang w:val="en-US"/>
        </w:rPr>
        <w:t>0</w:t>
      </w:r>
      <w:r w:rsidRPr="00F63F5E">
        <w:rPr>
          <w:b/>
          <w:bCs/>
          <w:color w:val="FF6600"/>
          <w:sz w:val="32"/>
          <w:szCs w:val="32"/>
          <w:lang w:val="en-US"/>
        </w:rPr>
        <w:t>1  –</w:t>
      </w:r>
      <w:proofErr w:type="gramEnd"/>
      <w:r w:rsidRPr="00F63F5E">
        <w:rPr>
          <w:b/>
          <w:bCs/>
          <w:color w:val="FF6600"/>
          <w:sz w:val="32"/>
          <w:szCs w:val="32"/>
          <w:lang w:val="en-US"/>
        </w:rPr>
        <w:t xml:space="preserve"> </w:t>
      </w:r>
      <w:r w:rsidRPr="00F63F5E">
        <w:rPr>
          <w:b/>
          <w:color w:val="FF6600"/>
          <w:sz w:val="32"/>
          <w:szCs w:val="32"/>
          <w:lang w:val="en-US"/>
        </w:rPr>
        <w:t>GROS ŒUVRE</w:t>
      </w:r>
    </w:p>
    <w:p w:rsidR="00114581" w:rsidRPr="00E771C0" w:rsidRDefault="00114581" w:rsidP="00E94402">
      <w:pPr>
        <w:pStyle w:val="Corpsdetexte"/>
        <w:pBdr>
          <w:top w:val="single" w:sz="4" w:space="1" w:color="auto"/>
          <w:left w:val="single" w:sz="4" w:space="4" w:color="auto"/>
          <w:bottom w:val="single" w:sz="4" w:space="1" w:color="auto"/>
          <w:right w:val="single" w:sz="4" w:space="4" w:color="auto"/>
        </w:pBdr>
        <w:jc w:val="center"/>
        <w:rPr>
          <w:b/>
          <w:bCs/>
          <w:color w:val="FF6600"/>
          <w:sz w:val="32"/>
          <w:szCs w:val="32"/>
        </w:rPr>
      </w:pPr>
      <w:r>
        <w:rPr>
          <w:b/>
          <w:color w:val="FF6600"/>
          <w:sz w:val="32"/>
          <w:szCs w:val="32"/>
        </w:rPr>
        <w:t>CH LAVAUR</w:t>
      </w:r>
    </w:p>
    <w:p w:rsidR="00114581" w:rsidRPr="00E771C0" w:rsidRDefault="00114581" w:rsidP="00E94402">
      <w:pPr>
        <w:pBdr>
          <w:top w:val="single" w:sz="4" w:space="1" w:color="auto"/>
          <w:left w:val="single" w:sz="4" w:space="4" w:color="auto"/>
          <w:bottom w:val="single" w:sz="4" w:space="1" w:color="auto"/>
          <w:right w:val="single" w:sz="4" w:space="4" w:color="auto"/>
        </w:pBdr>
        <w:jc w:val="center"/>
        <w:rPr>
          <w:rFonts w:ascii="Verdana" w:hAnsi="Verdana"/>
        </w:rPr>
      </w:pPr>
    </w:p>
    <w:p w:rsidR="00114581" w:rsidRDefault="00114581" w:rsidP="00E94402">
      <w:pPr>
        <w:jc w:val="center"/>
        <w:rPr>
          <w:rFonts w:ascii="Verdana" w:hAnsi="Verdana"/>
        </w:rPr>
      </w:pPr>
    </w:p>
    <w:p w:rsidR="00114581" w:rsidRPr="00E771C0" w:rsidRDefault="00114581" w:rsidP="00E94402">
      <w:pPr>
        <w:jc w:val="center"/>
        <w:rPr>
          <w:rFonts w:ascii="Verdana" w:hAnsi="Verdana"/>
        </w:rPr>
      </w:pPr>
    </w:p>
    <w:p w:rsidR="00114581" w:rsidRPr="00E771C0" w:rsidRDefault="00114581" w:rsidP="00E94402">
      <w:pPr>
        <w:pBdr>
          <w:top w:val="single" w:sz="4" w:space="1" w:color="auto"/>
          <w:left w:val="single" w:sz="4" w:space="4" w:color="auto"/>
          <w:bottom w:val="single" w:sz="4" w:space="0" w:color="auto"/>
          <w:right w:val="single" w:sz="4" w:space="4" w:color="auto"/>
        </w:pBdr>
        <w:jc w:val="center"/>
        <w:rPr>
          <w:rFonts w:ascii="Verdana" w:hAnsi="Verdana"/>
        </w:rPr>
      </w:pPr>
    </w:p>
    <w:p w:rsidR="00114581" w:rsidRDefault="00114581" w:rsidP="00E94402">
      <w:pPr>
        <w:pBdr>
          <w:top w:val="single" w:sz="4" w:space="1" w:color="auto"/>
          <w:left w:val="single" w:sz="4" w:space="4" w:color="auto"/>
          <w:bottom w:val="single" w:sz="4" w:space="0" w:color="auto"/>
          <w:right w:val="single" w:sz="4" w:space="4" w:color="auto"/>
        </w:pBdr>
        <w:jc w:val="center"/>
        <w:rPr>
          <w:rFonts w:ascii="Verdana" w:hAnsi="Verdana"/>
          <w:b/>
          <w:bCs/>
          <w:sz w:val="28"/>
          <w:u w:val="single"/>
        </w:rPr>
      </w:pPr>
      <w:r w:rsidRPr="00E771C0">
        <w:rPr>
          <w:rFonts w:ascii="Verdana" w:hAnsi="Verdana"/>
          <w:b/>
          <w:bCs/>
          <w:sz w:val="28"/>
          <w:u w:val="single"/>
        </w:rPr>
        <w:t>Maître d'ouvrage</w:t>
      </w:r>
    </w:p>
    <w:p w:rsidR="00114581" w:rsidRPr="009A19C6" w:rsidRDefault="00114581" w:rsidP="00E94402">
      <w:pPr>
        <w:pBdr>
          <w:top w:val="single" w:sz="4" w:space="1" w:color="auto"/>
          <w:left w:val="single" w:sz="4" w:space="4" w:color="auto"/>
          <w:bottom w:val="single" w:sz="4" w:space="0" w:color="auto"/>
          <w:right w:val="single" w:sz="4" w:space="4" w:color="auto"/>
        </w:pBdr>
        <w:jc w:val="center"/>
        <w:rPr>
          <w:rFonts w:ascii="Verdana" w:hAnsi="Verdana"/>
          <w:b/>
          <w:bCs/>
          <w:sz w:val="14"/>
          <w:szCs w:val="14"/>
          <w:u w:val="single"/>
        </w:rPr>
      </w:pPr>
    </w:p>
    <w:p w:rsidR="00114581" w:rsidRPr="00E771C0" w:rsidRDefault="00114581" w:rsidP="00E94402">
      <w:pPr>
        <w:pBdr>
          <w:top w:val="single" w:sz="4" w:space="1" w:color="auto"/>
          <w:left w:val="single" w:sz="4" w:space="4" w:color="auto"/>
          <w:bottom w:val="single" w:sz="4" w:space="0" w:color="auto"/>
          <w:right w:val="single" w:sz="4" w:space="4" w:color="auto"/>
        </w:pBdr>
        <w:jc w:val="center"/>
        <w:rPr>
          <w:rFonts w:ascii="Verdana" w:hAnsi="Verdana"/>
          <w:sz w:val="28"/>
        </w:rPr>
      </w:pPr>
      <w:r w:rsidRPr="00E771C0">
        <w:rPr>
          <w:rFonts w:ascii="Verdana" w:hAnsi="Verdana"/>
          <w:sz w:val="28"/>
        </w:rPr>
        <w:t xml:space="preserve">Centre Hospitalier </w:t>
      </w:r>
      <w:r>
        <w:rPr>
          <w:rFonts w:ascii="Verdana" w:hAnsi="Verdana"/>
          <w:sz w:val="28"/>
        </w:rPr>
        <w:t>Lavaur</w:t>
      </w:r>
    </w:p>
    <w:p w:rsidR="00114581" w:rsidRPr="00E771C0" w:rsidRDefault="00114581" w:rsidP="00E94402">
      <w:pPr>
        <w:pBdr>
          <w:top w:val="single" w:sz="4" w:space="1" w:color="auto"/>
          <w:left w:val="single" w:sz="4" w:space="4" w:color="auto"/>
          <w:bottom w:val="single" w:sz="4" w:space="0" w:color="auto"/>
          <w:right w:val="single" w:sz="4" w:space="4" w:color="auto"/>
        </w:pBdr>
        <w:jc w:val="center"/>
        <w:rPr>
          <w:rFonts w:ascii="Verdana" w:hAnsi="Verdana"/>
          <w:sz w:val="28"/>
        </w:rPr>
      </w:pPr>
      <w:r>
        <w:rPr>
          <w:rFonts w:ascii="Verdana" w:hAnsi="Verdana"/>
          <w:sz w:val="28"/>
        </w:rPr>
        <w:t>1 Place Vialas</w:t>
      </w:r>
    </w:p>
    <w:p w:rsidR="00114581" w:rsidRPr="00E771C0" w:rsidRDefault="00114581" w:rsidP="00E94402">
      <w:pPr>
        <w:pBdr>
          <w:top w:val="single" w:sz="4" w:space="1" w:color="auto"/>
          <w:left w:val="single" w:sz="4" w:space="4" w:color="auto"/>
          <w:bottom w:val="single" w:sz="4" w:space="0" w:color="auto"/>
          <w:right w:val="single" w:sz="4" w:space="4" w:color="auto"/>
        </w:pBdr>
        <w:jc w:val="center"/>
        <w:rPr>
          <w:rFonts w:ascii="Verdana" w:hAnsi="Verdana"/>
          <w:sz w:val="28"/>
        </w:rPr>
      </w:pPr>
      <w:r>
        <w:rPr>
          <w:rFonts w:ascii="Verdana" w:hAnsi="Verdana"/>
          <w:sz w:val="28"/>
        </w:rPr>
        <w:t>81500 LAVAUR</w:t>
      </w:r>
    </w:p>
    <w:p w:rsidR="00114581" w:rsidRPr="00E771C0" w:rsidRDefault="00114581" w:rsidP="00E94402">
      <w:pPr>
        <w:pBdr>
          <w:top w:val="single" w:sz="4" w:space="1" w:color="auto"/>
          <w:left w:val="single" w:sz="4" w:space="4" w:color="auto"/>
          <w:bottom w:val="single" w:sz="4" w:space="0" w:color="auto"/>
          <w:right w:val="single" w:sz="4" w:space="4" w:color="auto"/>
        </w:pBdr>
        <w:jc w:val="center"/>
        <w:rPr>
          <w:rFonts w:ascii="Verdana" w:hAnsi="Verdana"/>
        </w:rPr>
      </w:pPr>
    </w:p>
    <w:p w:rsidR="00114581" w:rsidRDefault="00114581" w:rsidP="00573029">
      <w:pPr>
        <w:jc w:val="both"/>
        <w:rPr>
          <w:rFonts w:ascii="Verdana" w:hAnsi="Verdana"/>
        </w:rPr>
      </w:pPr>
    </w:p>
    <w:p w:rsidR="00114581" w:rsidRPr="00E771C0" w:rsidRDefault="00114581" w:rsidP="00573029">
      <w:pPr>
        <w:jc w:val="both"/>
        <w:rPr>
          <w:rFonts w:ascii="Verdana" w:hAnsi="Verdana"/>
        </w:rPr>
      </w:pPr>
    </w:p>
    <w:tbl>
      <w:tblPr>
        <w:tblW w:w="932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1E0" w:firstRow="1" w:lastRow="1" w:firstColumn="1" w:lastColumn="1" w:noHBand="0" w:noVBand="0"/>
      </w:tblPr>
      <w:tblGrid>
        <w:gridCol w:w="1008"/>
        <w:gridCol w:w="1260"/>
        <w:gridCol w:w="1620"/>
        <w:gridCol w:w="5434"/>
      </w:tblGrid>
      <w:tr w:rsidR="00114581" w:rsidRPr="00CE7BAF" w:rsidTr="00114581">
        <w:tc>
          <w:tcPr>
            <w:tcW w:w="1008" w:type="dxa"/>
            <w:tcBorders>
              <w:top w:val="single" w:sz="4" w:space="0" w:color="auto"/>
              <w:bottom w:val="single" w:sz="4" w:space="0" w:color="auto"/>
            </w:tcBorders>
            <w:shd w:val="clear" w:color="auto" w:fill="auto"/>
          </w:tcPr>
          <w:p w:rsidR="00114581" w:rsidRPr="00CE7BAF" w:rsidRDefault="00114581" w:rsidP="00573029">
            <w:pPr>
              <w:jc w:val="both"/>
              <w:rPr>
                <w:rFonts w:ascii="Verdana" w:hAnsi="Verdana"/>
                <w:color w:val="333333"/>
                <w:sz w:val="20"/>
              </w:rPr>
            </w:pPr>
            <w:r w:rsidRPr="00CE7BAF">
              <w:rPr>
                <w:rFonts w:ascii="Verdana" w:hAnsi="Verdana"/>
                <w:color w:val="333333"/>
                <w:sz w:val="20"/>
              </w:rPr>
              <w:t>Indice</w:t>
            </w:r>
          </w:p>
        </w:tc>
        <w:tc>
          <w:tcPr>
            <w:tcW w:w="1260" w:type="dxa"/>
            <w:tcBorders>
              <w:top w:val="single" w:sz="4" w:space="0" w:color="auto"/>
              <w:bottom w:val="single" w:sz="4" w:space="0" w:color="auto"/>
            </w:tcBorders>
            <w:shd w:val="clear" w:color="auto" w:fill="auto"/>
          </w:tcPr>
          <w:p w:rsidR="00114581" w:rsidRPr="00CE7BAF" w:rsidRDefault="00114581" w:rsidP="00573029">
            <w:pPr>
              <w:jc w:val="both"/>
              <w:rPr>
                <w:rFonts w:ascii="Verdana" w:hAnsi="Verdana"/>
                <w:color w:val="333333"/>
                <w:sz w:val="20"/>
              </w:rPr>
            </w:pPr>
            <w:r w:rsidRPr="00CE7BAF">
              <w:rPr>
                <w:rFonts w:ascii="Verdana" w:hAnsi="Verdana"/>
                <w:color w:val="333333"/>
                <w:sz w:val="20"/>
              </w:rPr>
              <w:t>Date :</w:t>
            </w:r>
          </w:p>
        </w:tc>
        <w:tc>
          <w:tcPr>
            <w:tcW w:w="1620" w:type="dxa"/>
            <w:tcBorders>
              <w:top w:val="single" w:sz="4" w:space="0" w:color="auto"/>
              <w:bottom w:val="single" w:sz="4" w:space="0" w:color="auto"/>
            </w:tcBorders>
            <w:shd w:val="clear" w:color="auto" w:fill="auto"/>
          </w:tcPr>
          <w:p w:rsidR="00114581" w:rsidRPr="00CE7BAF" w:rsidRDefault="00114581" w:rsidP="00573029">
            <w:pPr>
              <w:jc w:val="both"/>
              <w:rPr>
                <w:rFonts w:ascii="Verdana" w:hAnsi="Verdana"/>
                <w:color w:val="333333"/>
                <w:sz w:val="20"/>
              </w:rPr>
            </w:pPr>
            <w:r w:rsidRPr="00CE7BAF">
              <w:rPr>
                <w:rFonts w:ascii="Verdana" w:hAnsi="Verdana"/>
                <w:color w:val="333333"/>
                <w:sz w:val="20"/>
              </w:rPr>
              <w:t>Rédacteurs :</w:t>
            </w:r>
          </w:p>
        </w:tc>
        <w:tc>
          <w:tcPr>
            <w:tcW w:w="5434" w:type="dxa"/>
            <w:tcBorders>
              <w:top w:val="single" w:sz="4" w:space="0" w:color="auto"/>
              <w:bottom w:val="single" w:sz="4" w:space="0" w:color="auto"/>
            </w:tcBorders>
            <w:shd w:val="clear" w:color="auto" w:fill="auto"/>
          </w:tcPr>
          <w:p w:rsidR="00114581" w:rsidRPr="00CE7BAF" w:rsidRDefault="00114581" w:rsidP="00573029">
            <w:pPr>
              <w:jc w:val="both"/>
              <w:rPr>
                <w:rFonts w:ascii="Verdana" w:hAnsi="Verdana"/>
                <w:color w:val="333333"/>
                <w:sz w:val="20"/>
              </w:rPr>
            </w:pPr>
            <w:r w:rsidRPr="00CE7BAF">
              <w:rPr>
                <w:rFonts w:ascii="Verdana" w:hAnsi="Verdana"/>
                <w:color w:val="333333"/>
                <w:sz w:val="20"/>
              </w:rPr>
              <w:t>Relecteur :</w:t>
            </w:r>
          </w:p>
        </w:tc>
      </w:tr>
      <w:tr w:rsidR="00114581" w:rsidRPr="00CE7BAF" w:rsidTr="00114581">
        <w:tc>
          <w:tcPr>
            <w:tcW w:w="1008" w:type="dxa"/>
            <w:vMerge w:val="restart"/>
            <w:tcBorders>
              <w:top w:val="single" w:sz="4" w:space="0" w:color="auto"/>
              <w:bottom w:val="dotted" w:sz="4" w:space="0" w:color="auto"/>
            </w:tcBorders>
            <w:shd w:val="clear" w:color="auto" w:fill="auto"/>
            <w:vAlign w:val="center"/>
          </w:tcPr>
          <w:p w:rsidR="00114581" w:rsidRPr="00CE7BAF" w:rsidRDefault="00114581" w:rsidP="00573029">
            <w:pPr>
              <w:jc w:val="both"/>
              <w:rPr>
                <w:rFonts w:ascii="Verdana" w:hAnsi="Verdana" w:cs="Arial"/>
                <w:color w:val="333333"/>
                <w:sz w:val="20"/>
              </w:rPr>
            </w:pPr>
            <w:r>
              <w:rPr>
                <w:rFonts w:ascii="Verdana" w:hAnsi="Verdana" w:cs="Arial"/>
                <w:color w:val="333333"/>
                <w:sz w:val="20"/>
              </w:rPr>
              <w:t>V1</w:t>
            </w:r>
          </w:p>
        </w:tc>
        <w:tc>
          <w:tcPr>
            <w:tcW w:w="1260" w:type="dxa"/>
            <w:tcBorders>
              <w:top w:val="single" w:sz="4" w:space="0" w:color="auto"/>
              <w:bottom w:val="dotted" w:sz="4" w:space="0" w:color="auto"/>
            </w:tcBorders>
            <w:shd w:val="clear" w:color="auto" w:fill="auto"/>
          </w:tcPr>
          <w:p w:rsidR="00114581" w:rsidRPr="00CE7BAF" w:rsidRDefault="00114581" w:rsidP="00573029">
            <w:pPr>
              <w:spacing w:before="40"/>
              <w:jc w:val="both"/>
              <w:rPr>
                <w:rFonts w:ascii="Verdana" w:hAnsi="Verdana" w:cs="Arial"/>
                <w:color w:val="808080"/>
                <w:sz w:val="16"/>
                <w:szCs w:val="16"/>
              </w:rPr>
            </w:pPr>
            <w:r>
              <w:rPr>
                <w:rFonts w:ascii="Verdana" w:hAnsi="Verdana" w:cs="Arial"/>
                <w:color w:val="808080"/>
                <w:sz w:val="16"/>
                <w:szCs w:val="16"/>
              </w:rPr>
              <w:t>0</w:t>
            </w:r>
            <w:r w:rsidR="00D25F5F">
              <w:rPr>
                <w:rFonts w:ascii="Verdana" w:hAnsi="Verdana" w:cs="Arial"/>
                <w:color w:val="808080"/>
                <w:sz w:val="16"/>
                <w:szCs w:val="16"/>
              </w:rPr>
              <w:t>9/2024</w:t>
            </w:r>
          </w:p>
        </w:tc>
        <w:tc>
          <w:tcPr>
            <w:tcW w:w="1620" w:type="dxa"/>
            <w:tcBorders>
              <w:top w:val="single" w:sz="4" w:space="0" w:color="auto"/>
              <w:bottom w:val="dotted" w:sz="4" w:space="0" w:color="auto"/>
            </w:tcBorders>
            <w:shd w:val="clear" w:color="auto" w:fill="auto"/>
          </w:tcPr>
          <w:p w:rsidR="00114581" w:rsidRPr="00CE7BAF" w:rsidRDefault="007C660B" w:rsidP="00573029">
            <w:pPr>
              <w:spacing w:before="40"/>
              <w:jc w:val="both"/>
              <w:rPr>
                <w:rFonts w:ascii="Verdana" w:hAnsi="Verdana" w:cs="Arial"/>
                <w:color w:val="808080"/>
                <w:sz w:val="20"/>
              </w:rPr>
            </w:pPr>
            <w:r>
              <w:rPr>
                <w:rFonts w:ascii="Verdana" w:hAnsi="Verdana" w:cs="Arial"/>
                <w:color w:val="808080"/>
                <w:sz w:val="20"/>
              </w:rPr>
              <w:t>C. ARMAND</w:t>
            </w:r>
          </w:p>
        </w:tc>
        <w:tc>
          <w:tcPr>
            <w:tcW w:w="5434" w:type="dxa"/>
            <w:tcBorders>
              <w:top w:val="single" w:sz="4" w:space="0" w:color="auto"/>
              <w:bottom w:val="dotted" w:sz="4" w:space="0" w:color="auto"/>
            </w:tcBorders>
            <w:shd w:val="clear" w:color="auto" w:fill="auto"/>
          </w:tcPr>
          <w:p w:rsidR="00114581" w:rsidRPr="00CE7BAF" w:rsidRDefault="00114581" w:rsidP="00573029">
            <w:pPr>
              <w:spacing w:before="40"/>
              <w:jc w:val="both"/>
              <w:rPr>
                <w:rFonts w:ascii="Verdana" w:hAnsi="Verdana" w:cs="Arial"/>
                <w:color w:val="808080"/>
                <w:sz w:val="20"/>
              </w:rPr>
            </w:pPr>
            <w:r>
              <w:rPr>
                <w:rFonts w:ascii="Verdana" w:hAnsi="Verdana" w:cs="Arial"/>
                <w:color w:val="808080"/>
                <w:sz w:val="20"/>
              </w:rPr>
              <w:t>N. LIPIN</w:t>
            </w:r>
          </w:p>
        </w:tc>
      </w:tr>
      <w:tr w:rsidR="00114581" w:rsidRPr="00CE7BAF" w:rsidTr="00114581">
        <w:trPr>
          <w:trHeight w:val="249"/>
        </w:trPr>
        <w:tc>
          <w:tcPr>
            <w:tcW w:w="1008" w:type="dxa"/>
            <w:vMerge/>
            <w:tcBorders>
              <w:top w:val="dotted" w:sz="4" w:space="0" w:color="auto"/>
              <w:bottom w:val="single" w:sz="4" w:space="0" w:color="auto"/>
            </w:tcBorders>
            <w:shd w:val="clear" w:color="auto" w:fill="auto"/>
            <w:vAlign w:val="bottom"/>
          </w:tcPr>
          <w:p w:rsidR="00114581" w:rsidRPr="00CE7BAF" w:rsidRDefault="00114581" w:rsidP="00573029">
            <w:pPr>
              <w:jc w:val="both"/>
              <w:rPr>
                <w:rFonts w:ascii="Verdana" w:hAnsi="Verdana" w:cs="Arial"/>
                <w:color w:val="333333"/>
                <w:sz w:val="20"/>
              </w:rPr>
            </w:pPr>
          </w:p>
        </w:tc>
        <w:tc>
          <w:tcPr>
            <w:tcW w:w="8314" w:type="dxa"/>
            <w:gridSpan w:val="3"/>
            <w:tcBorders>
              <w:top w:val="dotted" w:sz="4" w:space="0" w:color="auto"/>
              <w:bottom w:val="single" w:sz="4" w:space="0" w:color="auto"/>
            </w:tcBorders>
            <w:shd w:val="clear" w:color="auto" w:fill="auto"/>
            <w:vAlign w:val="bottom"/>
          </w:tcPr>
          <w:p w:rsidR="00114581" w:rsidRPr="00CE7BAF" w:rsidRDefault="00114581" w:rsidP="00573029">
            <w:pPr>
              <w:spacing w:before="40"/>
              <w:ind w:left="249"/>
              <w:jc w:val="both"/>
              <w:rPr>
                <w:rFonts w:ascii="Verdana" w:hAnsi="Verdana" w:cs="Arial"/>
                <w:i/>
                <w:color w:val="808080"/>
                <w:sz w:val="20"/>
              </w:rPr>
            </w:pPr>
            <w:r w:rsidRPr="00CE7BAF">
              <w:rPr>
                <w:rFonts w:ascii="Verdana" w:hAnsi="Verdana" w:cs="Arial"/>
                <w:i/>
                <w:color w:val="808080"/>
                <w:sz w:val="20"/>
              </w:rPr>
              <w:t>Etablissement du document</w:t>
            </w:r>
          </w:p>
        </w:tc>
      </w:tr>
      <w:tr w:rsidR="00114581" w:rsidRPr="00CE7BAF" w:rsidTr="00114581">
        <w:tc>
          <w:tcPr>
            <w:tcW w:w="1008" w:type="dxa"/>
            <w:vMerge/>
            <w:tcBorders>
              <w:top w:val="dotted" w:sz="4" w:space="0" w:color="auto"/>
              <w:bottom w:val="single" w:sz="4" w:space="0" w:color="auto"/>
            </w:tcBorders>
            <w:shd w:val="clear" w:color="auto" w:fill="auto"/>
            <w:vAlign w:val="bottom"/>
          </w:tcPr>
          <w:p w:rsidR="00114581" w:rsidRPr="00CE7BAF" w:rsidRDefault="00114581" w:rsidP="00573029">
            <w:pPr>
              <w:jc w:val="both"/>
              <w:rPr>
                <w:rFonts w:ascii="Verdana" w:hAnsi="Verdana" w:cs="Arial"/>
                <w:color w:val="333333"/>
                <w:sz w:val="20"/>
              </w:rPr>
            </w:pPr>
          </w:p>
        </w:tc>
        <w:tc>
          <w:tcPr>
            <w:tcW w:w="8314" w:type="dxa"/>
            <w:gridSpan w:val="3"/>
            <w:tcBorders>
              <w:top w:val="dotted" w:sz="4" w:space="0" w:color="auto"/>
              <w:bottom w:val="single" w:sz="4" w:space="0" w:color="auto"/>
            </w:tcBorders>
            <w:shd w:val="clear" w:color="auto" w:fill="auto"/>
            <w:vAlign w:val="bottom"/>
          </w:tcPr>
          <w:p w:rsidR="00114581" w:rsidRPr="00CE7BAF" w:rsidRDefault="00114581" w:rsidP="00573029">
            <w:pPr>
              <w:spacing w:before="40"/>
              <w:ind w:left="249"/>
              <w:jc w:val="both"/>
              <w:rPr>
                <w:rFonts w:ascii="Verdana" w:hAnsi="Verdana" w:cs="Arial"/>
                <w:sz w:val="20"/>
              </w:rPr>
            </w:pPr>
          </w:p>
        </w:tc>
      </w:tr>
    </w:tbl>
    <w:p w:rsidR="0075426A" w:rsidRPr="005436EE" w:rsidRDefault="0075426A" w:rsidP="00573029">
      <w:pPr>
        <w:jc w:val="both"/>
        <w:rPr>
          <w:rFonts w:ascii="Verdana" w:hAnsi="Verdana"/>
          <w:b/>
          <w:u w:val="single"/>
        </w:rPr>
      </w:pPr>
    </w:p>
    <w:p w:rsidR="0075426A" w:rsidRPr="005436EE" w:rsidRDefault="0075426A" w:rsidP="00573029">
      <w:pPr>
        <w:jc w:val="both"/>
        <w:rPr>
          <w:rFonts w:ascii="Verdana" w:hAnsi="Verdana"/>
          <w:b/>
          <w:u w:val="single"/>
        </w:rPr>
      </w:pPr>
    </w:p>
    <w:p w:rsidR="00FF06F6" w:rsidRPr="005436EE" w:rsidRDefault="00F152EC" w:rsidP="00FD28EA">
      <w:pPr>
        <w:jc w:val="center"/>
        <w:rPr>
          <w:rFonts w:ascii="Verdana" w:hAnsi="Verdana"/>
          <w:b/>
          <w:u w:val="single"/>
        </w:rPr>
      </w:pPr>
      <w:r w:rsidRPr="005436EE">
        <w:rPr>
          <w:rFonts w:ascii="Verdana" w:hAnsi="Verdana"/>
          <w:b/>
          <w:u w:val="single"/>
        </w:rPr>
        <w:br w:type="page"/>
      </w:r>
      <w:r w:rsidR="00FF06F6" w:rsidRPr="005436EE">
        <w:rPr>
          <w:rFonts w:ascii="Verdana" w:hAnsi="Verdana"/>
          <w:b/>
          <w:u w:val="single"/>
        </w:rPr>
        <w:lastRenderedPageBreak/>
        <w:t>SOMMAIRE</w:t>
      </w:r>
    </w:p>
    <w:p w:rsidR="00FF06F6" w:rsidRPr="005436EE" w:rsidRDefault="00FF06F6" w:rsidP="00573029">
      <w:pPr>
        <w:jc w:val="both"/>
        <w:rPr>
          <w:rFonts w:ascii="Verdana" w:hAnsi="Verdana"/>
          <w:b/>
        </w:rPr>
      </w:pPr>
    </w:p>
    <w:p w:rsidR="00F63F5E" w:rsidRDefault="00FF06F6">
      <w:pPr>
        <w:pStyle w:val="TM1"/>
        <w:rPr>
          <w:rFonts w:asciiTheme="minorHAnsi" w:eastAsiaTheme="minorEastAsia" w:hAnsiTheme="minorHAnsi" w:cstheme="minorBidi"/>
          <w:b w:val="0"/>
          <w:caps w:val="0"/>
          <w:sz w:val="22"/>
          <w:szCs w:val="22"/>
        </w:rPr>
      </w:pPr>
      <w:r w:rsidRPr="005436EE">
        <w:fldChar w:fldCharType="begin"/>
      </w:r>
      <w:r w:rsidRPr="005436EE">
        <w:instrText xml:space="preserve"> TOC \o "1-7" \h \z \u </w:instrText>
      </w:r>
      <w:r w:rsidRPr="005436EE">
        <w:fldChar w:fldCharType="separate"/>
      </w:r>
      <w:hyperlink w:anchor="_Toc178087562" w:history="1">
        <w:r w:rsidR="00F63F5E" w:rsidRPr="00AD70EB">
          <w:rPr>
            <w:rStyle w:val="Lienhypertexte"/>
          </w:rPr>
          <w:t>CHAPITRE 1.</w:t>
        </w:r>
        <w:r w:rsidR="00F63F5E">
          <w:rPr>
            <w:rFonts w:asciiTheme="minorHAnsi" w:eastAsiaTheme="minorEastAsia" w:hAnsiTheme="minorHAnsi" w:cstheme="minorBidi"/>
            <w:b w:val="0"/>
            <w:caps w:val="0"/>
            <w:sz w:val="22"/>
            <w:szCs w:val="22"/>
          </w:rPr>
          <w:tab/>
        </w:r>
        <w:r w:rsidR="00F63F5E" w:rsidRPr="00AD70EB">
          <w:rPr>
            <w:rStyle w:val="Lienhypertexte"/>
          </w:rPr>
          <w:t>Objet</w:t>
        </w:r>
        <w:r w:rsidR="00F63F5E">
          <w:rPr>
            <w:webHidden/>
          </w:rPr>
          <w:tab/>
        </w:r>
        <w:r w:rsidR="00F63F5E">
          <w:rPr>
            <w:webHidden/>
          </w:rPr>
          <w:fldChar w:fldCharType="begin"/>
        </w:r>
        <w:r w:rsidR="00F63F5E">
          <w:rPr>
            <w:webHidden/>
          </w:rPr>
          <w:instrText xml:space="preserve"> PAGEREF _Toc178087562 \h </w:instrText>
        </w:r>
        <w:r w:rsidR="00F63F5E">
          <w:rPr>
            <w:webHidden/>
          </w:rPr>
        </w:r>
        <w:r w:rsidR="00F63F5E">
          <w:rPr>
            <w:webHidden/>
          </w:rPr>
          <w:fldChar w:fldCharType="separate"/>
        </w:r>
        <w:r w:rsidR="00F63F5E">
          <w:rPr>
            <w:webHidden/>
          </w:rPr>
          <w:t>5</w:t>
        </w:r>
        <w:r w:rsidR="00F63F5E">
          <w:rPr>
            <w:webHidden/>
          </w:rPr>
          <w:fldChar w:fldCharType="end"/>
        </w:r>
      </w:hyperlink>
    </w:p>
    <w:p w:rsidR="00F63F5E" w:rsidRDefault="00264195">
      <w:pPr>
        <w:pStyle w:val="TM1"/>
        <w:rPr>
          <w:rFonts w:asciiTheme="minorHAnsi" w:eastAsiaTheme="minorEastAsia" w:hAnsiTheme="minorHAnsi" w:cstheme="minorBidi"/>
          <w:b w:val="0"/>
          <w:caps w:val="0"/>
          <w:sz w:val="22"/>
          <w:szCs w:val="22"/>
        </w:rPr>
      </w:pPr>
      <w:hyperlink w:anchor="_Toc178087563" w:history="1">
        <w:r w:rsidR="00F63F5E" w:rsidRPr="00AD70EB">
          <w:rPr>
            <w:rStyle w:val="Lienhypertexte"/>
          </w:rPr>
          <w:t>CHAPITRE 2.</w:t>
        </w:r>
        <w:r w:rsidR="00F63F5E">
          <w:rPr>
            <w:rFonts w:asciiTheme="minorHAnsi" w:eastAsiaTheme="minorEastAsia" w:hAnsiTheme="minorHAnsi" w:cstheme="minorBidi"/>
            <w:b w:val="0"/>
            <w:caps w:val="0"/>
            <w:sz w:val="22"/>
            <w:szCs w:val="22"/>
          </w:rPr>
          <w:tab/>
        </w:r>
        <w:r w:rsidR="00F63F5E" w:rsidRPr="00AD70EB">
          <w:rPr>
            <w:rStyle w:val="Lienhypertexte"/>
          </w:rPr>
          <w:t>Note relative à l’utilisation du document</w:t>
        </w:r>
        <w:r w:rsidR="00F63F5E">
          <w:rPr>
            <w:webHidden/>
          </w:rPr>
          <w:tab/>
        </w:r>
        <w:r w:rsidR="00F63F5E">
          <w:rPr>
            <w:webHidden/>
          </w:rPr>
          <w:fldChar w:fldCharType="begin"/>
        </w:r>
        <w:r w:rsidR="00F63F5E">
          <w:rPr>
            <w:webHidden/>
          </w:rPr>
          <w:instrText xml:space="preserve"> PAGEREF _Toc178087563 \h </w:instrText>
        </w:r>
        <w:r w:rsidR="00F63F5E">
          <w:rPr>
            <w:webHidden/>
          </w:rPr>
        </w:r>
        <w:r w:rsidR="00F63F5E">
          <w:rPr>
            <w:webHidden/>
          </w:rPr>
          <w:fldChar w:fldCharType="separate"/>
        </w:r>
        <w:r w:rsidR="00F63F5E">
          <w:rPr>
            <w:webHidden/>
          </w:rPr>
          <w:t>6</w:t>
        </w:r>
        <w:r w:rsidR="00F63F5E">
          <w:rPr>
            <w:webHidden/>
          </w:rPr>
          <w:fldChar w:fldCharType="end"/>
        </w:r>
      </w:hyperlink>
    </w:p>
    <w:p w:rsidR="00F63F5E" w:rsidRDefault="00264195">
      <w:pPr>
        <w:pStyle w:val="TM2"/>
        <w:tabs>
          <w:tab w:val="left" w:pos="720"/>
          <w:tab w:val="right" w:leader="dot" w:pos="10003"/>
        </w:tabs>
        <w:rPr>
          <w:rFonts w:asciiTheme="minorHAnsi" w:eastAsiaTheme="minorEastAsia" w:hAnsiTheme="minorHAnsi" w:cstheme="minorBidi"/>
          <w:noProof/>
          <w:sz w:val="22"/>
          <w:szCs w:val="22"/>
        </w:rPr>
      </w:pPr>
      <w:hyperlink w:anchor="_Toc178087564" w:history="1">
        <w:r w:rsidR="00F63F5E" w:rsidRPr="00AD70EB">
          <w:rPr>
            <w:rStyle w:val="Lienhypertexte"/>
            <w:noProof/>
          </w:rPr>
          <w:t>2.1</w:t>
        </w:r>
        <w:r w:rsidR="00F63F5E">
          <w:rPr>
            <w:rFonts w:asciiTheme="minorHAnsi" w:eastAsiaTheme="minorEastAsia" w:hAnsiTheme="minorHAnsi" w:cstheme="minorBidi"/>
            <w:noProof/>
            <w:sz w:val="22"/>
            <w:szCs w:val="22"/>
          </w:rPr>
          <w:tab/>
        </w:r>
        <w:r w:rsidR="00F63F5E" w:rsidRPr="00AD70EB">
          <w:rPr>
            <w:rStyle w:val="Lienhypertexte"/>
            <w:noProof/>
          </w:rPr>
          <w:t>Note a l’attention des utilisateurs internes a l’établissement</w:t>
        </w:r>
        <w:r w:rsidR="00F63F5E">
          <w:rPr>
            <w:noProof/>
            <w:webHidden/>
          </w:rPr>
          <w:tab/>
        </w:r>
        <w:r w:rsidR="00F63F5E">
          <w:rPr>
            <w:noProof/>
            <w:webHidden/>
          </w:rPr>
          <w:fldChar w:fldCharType="begin"/>
        </w:r>
        <w:r w:rsidR="00F63F5E">
          <w:rPr>
            <w:noProof/>
            <w:webHidden/>
          </w:rPr>
          <w:instrText xml:space="preserve"> PAGEREF _Toc178087564 \h </w:instrText>
        </w:r>
        <w:r w:rsidR="00F63F5E">
          <w:rPr>
            <w:noProof/>
            <w:webHidden/>
          </w:rPr>
        </w:r>
        <w:r w:rsidR="00F63F5E">
          <w:rPr>
            <w:noProof/>
            <w:webHidden/>
          </w:rPr>
          <w:fldChar w:fldCharType="separate"/>
        </w:r>
        <w:r w:rsidR="00F63F5E">
          <w:rPr>
            <w:noProof/>
            <w:webHidden/>
          </w:rPr>
          <w:t>6</w:t>
        </w:r>
        <w:r w:rsidR="00F63F5E">
          <w:rPr>
            <w:noProof/>
            <w:webHidden/>
          </w:rPr>
          <w:fldChar w:fldCharType="end"/>
        </w:r>
      </w:hyperlink>
    </w:p>
    <w:p w:rsidR="00F63F5E" w:rsidRDefault="00264195">
      <w:pPr>
        <w:pStyle w:val="TM2"/>
        <w:tabs>
          <w:tab w:val="left" w:pos="720"/>
          <w:tab w:val="right" w:leader="dot" w:pos="10003"/>
        </w:tabs>
        <w:rPr>
          <w:rFonts w:asciiTheme="minorHAnsi" w:eastAsiaTheme="minorEastAsia" w:hAnsiTheme="minorHAnsi" w:cstheme="minorBidi"/>
          <w:noProof/>
          <w:sz w:val="22"/>
          <w:szCs w:val="22"/>
        </w:rPr>
      </w:pPr>
      <w:hyperlink w:anchor="_Toc178087565" w:history="1">
        <w:r w:rsidR="00F63F5E" w:rsidRPr="00AD70EB">
          <w:rPr>
            <w:rStyle w:val="Lienhypertexte"/>
            <w:noProof/>
          </w:rPr>
          <w:t>2.2</w:t>
        </w:r>
        <w:r w:rsidR="00F63F5E">
          <w:rPr>
            <w:rFonts w:asciiTheme="minorHAnsi" w:eastAsiaTheme="minorEastAsia" w:hAnsiTheme="minorHAnsi" w:cstheme="minorBidi"/>
            <w:noProof/>
            <w:sz w:val="22"/>
            <w:szCs w:val="22"/>
          </w:rPr>
          <w:tab/>
        </w:r>
        <w:r w:rsidR="00F63F5E" w:rsidRPr="00AD70EB">
          <w:rPr>
            <w:rStyle w:val="Lienhypertexte"/>
            <w:noProof/>
          </w:rPr>
          <w:t>Note a l’attention des titulaires de marches de travaux</w:t>
        </w:r>
        <w:r w:rsidR="00F63F5E">
          <w:rPr>
            <w:noProof/>
            <w:webHidden/>
          </w:rPr>
          <w:tab/>
        </w:r>
        <w:r w:rsidR="00F63F5E">
          <w:rPr>
            <w:noProof/>
            <w:webHidden/>
          </w:rPr>
          <w:fldChar w:fldCharType="begin"/>
        </w:r>
        <w:r w:rsidR="00F63F5E">
          <w:rPr>
            <w:noProof/>
            <w:webHidden/>
          </w:rPr>
          <w:instrText xml:space="preserve"> PAGEREF _Toc178087565 \h </w:instrText>
        </w:r>
        <w:r w:rsidR="00F63F5E">
          <w:rPr>
            <w:noProof/>
            <w:webHidden/>
          </w:rPr>
        </w:r>
        <w:r w:rsidR="00F63F5E">
          <w:rPr>
            <w:noProof/>
            <w:webHidden/>
          </w:rPr>
          <w:fldChar w:fldCharType="separate"/>
        </w:r>
        <w:r w:rsidR="00F63F5E">
          <w:rPr>
            <w:noProof/>
            <w:webHidden/>
          </w:rPr>
          <w:t>6</w:t>
        </w:r>
        <w:r w:rsidR="00F63F5E">
          <w:rPr>
            <w:noProof/>
            <w:webHidden/>
          </w:rPr>
          <w:fldChar w:fldCharType="end"/>
        </w:r>
      </w:hyperlink>
    </w:p>
    <w:p w:rsidR="00F63F5E" w:rsidRDefault="00264195">
      <w:pPr>
        <w:pStyle w:val="TM1"/>
        <w:rPr>
          <w:rFonts w:asciiTheme="minorHAnsi" w:eastAsiaTheme="minorEastAsia" w:hAnsiTheme="minorHAnsi" w:cstheme="minorBidi"/>
          <w:b w:val="0"/>
          <w:caps w:val="0"/>
          <w:sz w:val="22"/>
          <w:szCs w:val="22"/>
        </w:rPr>
      </w:pPr>
      <w:hyperlink w:anchor="_Toc178087566" w:history="1">
        <w:r w:rsidR="00F63F5E" w:rsidRPr="00AD70EB">
          <w:rPr>
            <w:rStyle w:val="Lienhypertexte"/>
          </w:rPr>
          <w:t>CHAPITRE 3.</w:t>
        </w:r>
        <w:r w:rsidR="00F63F5E">
          <w:rPr>
            <w:rFonts w:asciiTheme="minorHAnsi" w:eastAsiaTheme="minorEastAsia" w:hAnsiTheme="minorHAnsi" w:cstheme="minorBidi"/>
            <w:b w:val="0"/>
            <w:caps w:val="0"/>
            <w:sz w:val="22"/>
            <w:szCs w:val="22"/>
          </w:rPr>
          <w:tab/>
        </w:r>
        <w:r w:rsidR="00F63F5E" w:rsidRPr="00AD70EB">
          <w:rPr>
            <w:rStyle w:val="Lienhypertexte"/>
          </w:rPr>
          <w:t>Généralités</w:t>
        </w:r>
        <w:r w:rsidR="00F63F5E">
          <w:rPr>
            <w:webHidden/>
          </w:rPr>
          <w:tab/>
        </w:r>
        <w:r w:rsidR="00F63F5E">
          <w:rPr>
            <w:webHidden/>
          </w:rPr>
          <w:fldChar w:fldCharType="begin"/>
        </w:r>
        <w:r w:rsidR="00F63F5E">
          <w:rPr>
            <w:webHidden/>
          </w:rPr>
          <w:instrText xml:space="preserve"> PAGEREF _Toc178087566 \h </w:instrText>
        </w:r>
        <w:r w:rsidR="00F63F5E">
          <w:rPr>
            <w:webHidden/>
          </w:rPr>
        </w:r>
        <w:r w:rsidR="00F63F5E">
          <w:rPr>
            <w:webHidden/>
          </w:rPr>
          <w:fldChar w:fldCharType="separate"/>
        </w:r>
        <w:r w:rsidR="00F63F5E">
          <w:rPr>
            <w:webHidden/>
          </w:rPr>
          <w:t>7</w:t>
        </w:r>
        <w:r w:rsidR="00F63F5E">
          <w:rPr>
            <w:webHidden/>
          </w:rPr>
          <w:fldChar w:fldCharType="end"/>
        </w:r>
      </w:hyperlink>
    </w:p>
    <w:p w:rsidR="00F63F5E" w:rsidRDefault="00264195">
      <w:pPr>
        <w:pStyle w:val="TM2"/>
        <w:tabs>
          <w:tab w:val="left" w:pos="720"/>
          <w:tab w:val="right" w:leader="dot" w:pos="10003"/>
        </w:tabs>
        <w:rPr>
          <w:rFonts w:asciiTheme="minorHAnsi" w:eastAsiaTheme="minorEastAsia" w:hAnsiTheme="minorHAnsi" w:cstheme="minorBidi"/>
          <w:noProof/>
          <w:sz w:val="22"/>
          <w:szCs w:val="22"/>
        </w:rPr>
      </w:pPr>
      <w:hyperlink w:anchor="_Toc178087567" w:history="1">
        <w:r w:rsidR="00F63F5E" w:rsidRPr="00AD70EB">
          <w:rPr>
            <w:rStyle w:val="Lienhypertexte"/>
            <w:noProof/>
          </w:rPr>
          <w:t>3.1</w:t>
        </w:r>
        <w:r w:rsidR="00F63F5E">
          <w:rPr>
            <w:rFonts w:asciiTheme="minorHAnsi" w:eastAsiaTheme="minorEastAsia" w:hAnsiTheme="minorHAnsi" w:cstheme="minorBidi"/>
            <w:noProof/>
            <w:sz w:val="22"/>
            <w:szCs w:val="22"/>
          </w:rPr>
          <w:tab/>
        </w:r>
        <w:r w:rsidR="00F63F5E" w:rsidRPr="00AD70EB">
          <w:rPr>
            <w:rStyle w:val="Lienhypertexte"/>
            <w:noProof/>
          </w:rPr>
          <w:t>DISPOSITIONS GENERALES</w:t>
        </w:r>
        <w:r w:rsidR="00F63F5E">
          <w:rPr>
            <w:noProof/>
            <w:webHidden/>
          </w:rPr>
          <w:tab/>
        </w:r>
        <w:r w:rsidR="00F63F5E">
          <w:rPr>
            <w:noProof/>
            <w:webHidden/>
          </w:rPr>
          <w:fldChar w:fldCharType="begin"/>
        </w:r>
        <w:r w:rsidR="00F63F5E">
          <w:rPr>
            <w:noProof/>
            <w:webHidden/>
          </w:rPr>
          <w:instrText xml:space="preserve"> PAGEREF _Toc178087567 \h </w:instrText>
        </w:r>
        <w:r w:rsidR="00F63F5E">
          <w:rPr>
            <w:noProof/>
            <w:webHidden/>
          </w:rPr>
        </w:r>
        <w:r w:rsidR="00F63F5E">
          <w:rPr>
            <w:noProof/>
            <w:webHidden/>
          </w:rPr>
          <w:fldChar w:fldCharType="separate"/>
        </w:r>
        <w:r w:rsidR="00F63F5E">
          <w:rPr>
            <w:noProof/>
            <w:webHidden/>
          </w:rPr>
          <w:t>7</w:t>
        </w:r>
        <w:r w:rsidR="00F63F5E">
          <w:rPr>
            <w:noProof/>
            <w:webHidden/>
          </w:rPr>
          <w:fldChar w:fldCharType="end"/>
        </w:r>
      </w:hyperlink>
    </w:p>
    <w:p w:rsidR="00F63F5E" w:rsidRDefault="00264195">
      <w:pPr>
        <w:pStyle w:val="TM2"/>
        <w:tabs>
          <w:tab w:val="left" w:pos="720"/>
          <w:tab w:val="right" w:leader="dot" w:pos="10003"/>
        </w:tabs>
        <w:rPr>
          <w:rFonts w:asciiTheme="minorHAnsi" w:eastAsiaTheme="minorEastAsia" w:hAnsiTheme="minorHAnsi" w:cstheme="minorBidi"/>
          <w:noProof/>
          <w:sz w:val="22"/>
          <w:szCs w:val="22"/>
        </w:rPr>
      </w:pPr>
      <w:hyperlink w:anchor="_Toc178087568" w:history="1">
        <w:r w:rsidR="00F63F5E" w:rsidRPr="00AD70EB">
          <w:rPr>
            <w:rStyle w:val="Lienhypertexte"/>
            <w:noProof/>
          </w:rPr>
          <w:t>3.2</w:t>
        </w:r>
        <w:r w:rsidR="00F63F5E">
          <w:rPr>
            <w:rFonts w:asciiTheme="minorHAnsi" w:eastAsiaTheme="minorEastAsia" w:hAnsiTheme="minorHAnsi" w:cstheme="minorBidi"/>
            <w:noProof/>
            <w:sz w:val="22"/>
            <w:szCs w:val="22"/>
          </w:rPr>
          <w:tab/>
        </w:r>
        <w:r w:rsidR="00F63F5E" w:rsidRPr="00AD70EB">
          <w:rPr>
            <w:rStyle w:val="Lienhypertexte"/>
            <w:noProof/>
          </w:rPr>
          <w:t>CONSISTANCE DES TRAVAUX</w:t>
        </w:r>
        <w:r w:rsidR="00F63F5E">
          <w:rPr>
            <w:noProof/>
            <w:webHidden/>
          </w:rPr>
          <w:tab/>
        </w:r>
        <w:r w:rsidR="00F63F5E">
          <w:rPr>
            <w:noProof/>
            <w:webHidden/>
          </w:rPr>
          <w:fldChar w:fldCharType="begin"/>
        </w:r>
        <w:r w:rsidR="00F63F5E">
          <w:rPr>
            <w:noProof/>
            <w:webHidden/>
          </w:rPr>
          <w:instrText xml:space="preserve"> PAGEREF _Toc178087568 \h </w:instrText>
        </w:r>
        <w:r w:rsidR="00F63F5E">
          <w:rPr>
            <w:noProof/>
            <w:webHidden/>
          </w:rPr>
        </w:r>
        <w:r w:rsidR="00F63F5E">
          <w:rPr>
            <w:noProof/>
            <w:webHidden/>
          </w:rPr>
          <w:fldChar w:fldCharType="separate"/>
        </w:r>
        <w:r w:rsidR="00F63F5E">
          <w:rPr>
            <w:noProof/>
            <w:webHidden/>
          </w:rPr>
          <w:t>7</w:t>
        </w:r>
        <w:r w:rsidR="00F63F5E">
          <w:rPr>
            <w:noProof/>
            <w:webHidden/>
          </w:rPr>
          <w:fldChar w:fldCharType="end"/>
        </w:r>
      </w:hyperlink>
    </w:p>
    <w:p w:rsidR="00F63F5E" w:rsidRDefault="00264195">
      <w:pPr>
        <w:pStyle w:val="TM1"/>
        <w:rPr>
          <w:rFonts w:asciiTheme="minorHAnsi" w:eastAsiaTheme="minorEastAsia" w:hAnsiTheme="minorHAnsi" w:cstheme="minorBidi"/>
          <w:b w:val="0"/>
          <w:caps w:val="0"/>
          <w:sz w:val="22"/>
          <w:szCs w:val="22"/>
        </w:rPr>
      </w:pPr>
      <w:hyperlink w:anchor="_Toc178087569" w:history="1">
        <w:r w:rsidR="00F63F5E" w:rsidRPr="00AD70EB">
          <w:rPr>
            <w:rStyle w:val="Lienhypertexte"/>
          </w:rPr>
          <w:t>CHAPITRE 4.</w:t>
        </w:r>
        <w:r w:rsidR="00F63F5E">
          <w:rPr>
            <w:rFonts w:asciiTheme="minorHAnsi" w:eastAsiaTheme="minorEastAsia" w:hAnsiTheme="minorHAnsi" w:cstheme="minorBidi"/>
            <w:b w:val="0"/>
            <w:caps w:val="0"/>
            <w:sz w:val="22"/>
            <w:szCs w:val="22"/>
          </w:rPr>
          <w:tab/>
        </w:r>
        <w:r w:rsidR="00F63F5E" w:rsidRPr="00AD70EB">
          <w:rPr>
            <w:rStyle w:val="Lienhypertexte"/>
          </w:rPr>
          <w:t>PRESCRIPTIONS TECHNIQUES Démolitions</w:t>
        </w:r>
        <w:r w:rsidR="00F63F5E">
          <w:rPr>
            <w:webHidden/>
          </w:rPr>
          <w:tab/>
        </w:r>
        <w:r w:rsidR="00F63F5E">
          <w:rPr>
            <w:webHidden/>
          </w:rPr>
          <w:fldChar w:fldCharType="begin"/>
        </w:r>
        <w:r w:rsidR="00F63F5E">
          <w:rPr>
            <w:webHidden/>
          </w:rPr>
          <w:instrText xml:space="preserve"> PAGEREF _Toc178087569 \h </w:instrText>
        </w:r>
        <w:r w:rsidR="00F63F5E">
          <w:rPr>
            <w:webHidden/>
          </w:rPr>
        </w:r>
        <w:r w:rsidR="00F63F5E">
          <w:rPr>
            <w:webHidden/>
          </w:rPr>
          <w:fldChar w:fldCharType="separate"/>
        </w:r>
        <w:r w:rsidR="00F63F5E">
          <w:rPr>
            <w:webHidden/>
          </w:rPr>
          <w:t>8</w:t>
        </w:r>
        <w:r w:rsidR="00F63F5E">
          <w:rPr>
            <w:webHidden/>
          </w:rPr>
          <w:fldChar w:fldCharType="end"/>
        </w:r>
      </w:hyperlink>
    </w:p>
    <w:p w:rsidR="00F63F5E" w:rsidRDefault="00264195">
      <w:pPr>
        <w:pStyle w:val="TM2"/>
        <w:tabs>
          <w:tab w:val="left" w:pos="720"/>
          <w:tab w:val="right" w:leader="dot" w:pos="10003"/>
        </w:tabs>
        <w:rPr>
          <w:rFonts w:asciiTheme="minorHAnsi" w:eastAsiaTheme="minorEastAsia" w:hAnsiTheme="minorHAnsi" w:cstheme="minorBidi"/>
          <w:noProof/>
          <w:sz w:val="22"/>
          <w:szCs w:val="22"/>
        </w:rPr>
      </w:pPr>
      <w:hyperlink w:anchor="_Toc178087570" w:history="1">
        <w:r w:rsidR="00F63F5E" w:rsidRPr="00AD70EB">
          <w:rPr>
            <w:rStyle w:val="Lienhypertexte"/>
            <w:noProof/>
          </w:rPr>
          <w:t>4.1</w:t>
        </w:r>
        <w:r w:rsidR="00F63F5E">
          <w:rPr>
            <w:rFonts w:asciiTheme="minorHAnsi" w:eastAsiaTheme="minorEastAsia" w:hAnsiTheme="minorHAnsi" w:cstheme="minorBidi"/>
            <w:noProof/>
            <w:sz w:val="22"/>
            <w:szCs w:val="22"/>
          </w:rPr>
          <w:tab/>
        </w:r>
        <w:r w:rsidR="00F63F5E" w:rsidRPr="00AD70EB">
          <w:rPr>
            <w:rStyle w:val="Lienhypertexte"/>
            <w:noProof/>
          </w:rPr>
          <w:t>Normes et règlementations</w:t>
        </w:r>
        <w:r w:rsidR="00F63F5E">
          <w:rPr>
            <w:noProof/>
            <w:webHidden/>
          </w:rPr>
          <w:tab/>
        </w:r>
        <w:r w:rsidR="00F63F5E">
          <w:rPr>
            <w:noProof/>
            <w:webHidden/>
          </w:rPr>
          <w:fldChar w:fldCharType="begin"/>
        </w:r>
        <w:r w:rsidR="00F63F5E">
          <w:rPr>
            <w:noProof/>
            <w:webHidden/>
          </w:rPr>
          <w:instrText xml:space="preserve"> PAGEREF _Toc178087570 \h </w:instrText>
        </w:r>
        <w:r w:rsidR="00F63F5E">
          <w:rPr>
            <w:noProof/>
            <w:webHidden/>
          </w:rPr>
        </w:r>
        <w:r w:rsidR="00F63F5E">
          <w:rPr>
            <w:noProof/>
            <w:webHidden/>
          </w:rPr>
          <w:fldChar w:fldCharType="separate"/>
        </w:r>
        <w:r w:rsidR="00F63F5E">
          <w:rPr>
            <w:noProof/>
            <w:webHidden/>
          </w:rPr>
          <w:t>8</w:t>
        </w:r>
        <w:r w:rsidR="00F63F5E">
          <w:rPr>
            <w:noProof/>
            <w:webHidden/>
          </w:rPr>
          <w:fldChar w:fldCharType="end"/>
        </w:r>
      </w:hyperlink>
    </w:p>
    <w:p w:rsidR="00F63F5E" w:rsidRDefault="00264195">
      <w:pPr>
        <w:pStyle w:val="TM2"/>
        <w:tabs>
          <w:tab w:val="left" w:pos="720"/>
          <w:tab w:val="right" w:leader="dot" w:pos="10003"/>
        </w:tabs>
        <w:rPr>
          <w:rFonts w:asciiTheme="minorHAnsi" w:eastAsiaTheme="minorEastAsia" w:hAnsiTheme="minorHAnsi" w:cstheme="minorBidi"/>
          <w:noProof/>
          <w:sz w:val="22"/>
          <w:szCs w:val="22"/>
        </w:rPr>
      </w:pPr>
      <w:hyperlink w:anchor="_Toc178087571" w:history="1">
        <w:r w:rsidR="00F63F5E" w:rsidRPr="00AD70EB">
          <w:rPr>
            <w:rStyle w:val="Lienhypertexte"/>
            <w:noProof/>
          </w:rPr>
          <w:t>4.2</w:t>
        </w:r>
        <w:r w:rsidR="00F63F5E">
          <w:rPr>
            <w:rFonts w:asciiTheme="minorHAnsi" w:eastAsiaTheme="minorEastAsia" w:hAnsiTheme="minorHAnsi" w:cstheme="minorBidi"/>
            <w:noProof/>
            <w:sz w:val="22"/>
            <w:szCs w:val="22"/>
          </w:rPr>
          <w:tab/>
        </w:r>
        <w:r w:rsidR="00F63F5E" w:rsidRPr="00AD70EB">
          <w:rPr>
            <w:rStyle w:val="Lienhypertexte"/>
            <w:noProof/>
          </w:rPr>
          <w:t>GENERALITES</w:t>
        </w:r>
        <w:r w:rsidR="00F63F5E">
          <w:rPr>
            <w:noProof/>
            <w:webHidden/>
          </w:rPr>
          <w:tab/>
        </w:r>
        <w:r w:rsidR="00F63F5E">
          <w:rPr>
            <w:noProof/>
            <w:webHidden/>
          </w:rPr>
          <w:fldChar w:fldCharType="begin"/>
        </w:r>
        <w:r w:rsidR="00F63F5E">
          <w:rPr>
            <w:noProof/>
            <w:webHidden/>
          </w:rPr>
          <w:instrText xml:space="preserve"> PAGEREF _Toc178087571 \h </w:instrText>
        </w:r>
        <w:r w:rsidR="00F63F5E">
          <w:rPr>
            <w:noProof/>
            <w:webHidden/>
          </w:rPr>
        </w:r>
        <w:r w:rsidR="00F63F5E">
          <w:rPr>
            <w:noProof/>
            <w:webHidden/>
          </w:rPr>
          <w:fldChar w:fldCharType="separate"/>
        </w:r>
        <w:r w:rsidR="00F63F5E">
          <w:rPr>
            <w:noProof/>
            <w:webHidden/>
          </w:rPr>
          <w:t>9</w:t>
        </w:r>
        <w:r w:rsidR="00F63F5E">
          <w:rPr>
            <w:noProof/>
            <w:webHidden/>
          </w:rPr>
          <w:fldChar w:fldCharType="end"/>
        </w:r>
      </w:hyperlink>
    </w:p>
    <w:p w:rsidR="00F63F5E" w:rsidRDefault="00264195">
      <w:pPr>
        <w:pStyle w:val="TM2"/>
        <w:tabs>
          <w:tab w:val="left" w:pos="720"/>
          <w:tab w:val="right" w:leader="dot" w:pos="10003"/>
        </w:tabs>
        <w:rPr>
          <w:rFonts w:asciiTheme="minorHAnsi" w:eastAsiaTheme="minorEastAsia" w:hAnsiTheme="minorHAnsi" w:cstheme="minorBidi"/>
          <w:noProof/>
          <w:sz w:val="22"/>
          <w:szCs w:val="22"/>
        </w:rPr>
      </w:pPr>
      <w:hyperlink w:anchor="_Toc178087572" w:history="1">
        <w:r w:rsidR="00F63F5E" w:rsidRPr="00AD70EB">
          <w:rPr>
            <w:rStyle w:val="Lienhypertexte"/>
            <w:noProof/>
          </w:rPr>
          <w:t>4.3</w:t>
        </w:r>
        <w:r w:rsidR="00F63F5E">
          <w:rPr>
            <w:rFonts w:asciiTheme="minorHAnsi" w:eastAsiaTheme="minorEastAsia" w:hAnsiTheme="minorHAnsi" w:cstheme="minorBidi"/>
            <w:noProof/>
            <w:sz w:val="22"/>
            <w:szCs w:val="22"/>
          </w:rPr>
          <w:tab/>
        </w:r>
        <w:r w:rsidR="00F63F5E" w:rsidRPr="00AD70EB">
          <w:rPr>
            <w:rStyle w:val="Lienhypertexte"/>
            <w:noProof/>
          </w:rPr>
          <w:t>Démolitions courantes</w:t>
        </w:r>
        <w:r w:rsidR="00F63F5E">
          <w:rPr>
            <w:noProof/>
            <w:webHidden/>
          </w:rPr>
          <w:tab/>
        </w:r>
        <w:r w:rsidR="00F63F5E">
          <w:rPr>
            <w:noProof/>
            <w:webHidden/>
          </w:rPr>
          <w:fldChar w:fldCharType="begin"/>
        </w:r>
        <w:r w:rsidR="00F63F5E">
          <w:rPr>
            <w:noProof/>
            <w:webHidden/>
          </w:rPr>
          <w:instrText xml:space="preserve"> PAGEREF _Toc178087572 \h </w:instrText>
        </w:r>
        <w:r w:rsidR="00F63F5E">
          <w:rPr>
            <w:noProof/>
            <w:webHidden/>
          </w:rPr>
        </w:r>
        <w:r w:rsidR="00F63F5E">
          <w:rPr>
            <w:noProof/>
            <w:webHidden/>
          </w:rPr>
          <w:fldChar w:fldCharType="separate"/>
        </w:r>
        <w:r w:rsidR="00F63F5E">
          <w:rPr>
            <w:noProof/>
            <w:webHidden/>
          </w:rPr>
          <w:t>10</w:t>
        </w:r>
        <w:r w:rsidR="00F63F5E">
          <w:rPr>
            <w:noProof/>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573" w:history="1">
        <w:r w:rsidR="00F63F5E" w:rsidRPr="00AD70EB">
          <w:rPr>
            <w:rStyle w:val="Lienhypertexte"/>
          </w:rPr>
          <w:t>4.3.1</w:t>
        </w:r>
        <w:r w:rsidR="00F63F5E">
          <w:rPr>
            <w:rFonts w:asciiTheme="minorHAnsi" w:eastAsiaTheme="minorEastAsia" w:hAnsiTheme="minorHAnsi" w:cstheme="minorBidi"/>
            <w:sz w:val="22"/>
            <w:szCs w:val="22"/>
          </w:rPr>
          <w:tab/>
        </w:r>
        <w:r w:rsidR="00F63F5E" w:rsidRPr="00AD70EB">
          <w:rPr>
            <w:rStyle w:val="Lienhypertexte"/>
          </w:rPr>
          <w:t>Généralités</w:t>
        </w:r>
        <w:r w:rsidR="00F63F5E">
          <w:rPr>
            <w:webHidden/>
          </w:rPr>
          <w:tab/>
        </w:r>
        <w:r w:rsidR="00F63F5E">
          <w:rPr>
            <w:webHidden/>
          </w:rPr>
          <w:fldChar w:fldCharType="begin"/>
        </w:r>
        <w:r w:rsidR="00F63F5E">
          <w:rPr>
            <w:webHidden/>
          </w:rPr>
          <w:instrText xml:space="preserve"> PAGEREF _Toc178087573 \h </w:instrText>
        </w:r>
        <w:r w:rsidR="00F63F5E">
          <w:rPr>
            <w:webHidden/>
          </w:rPr>
        </w:r>
        <w:r w:rsidR="00F63F5E">
          <w:rPr>
            <w:webHidden/>
          </w:rPr>
          <w:fldChar w:fldCharType="separate"/>
        </w:r>
        <w:r w:rsidR="00F63F5E">
          <w:rPr>
            <w:webHidden/>
          </w:rPr>
          <w:t>10</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574" w:history="1">
        <w:r w:rsidR="00F63F5E" w:rsidRPr="00AD70EB">
          <w:rPr>
            <w:rStyle w:val="Lienhypertexte"/>
          </w:rPr>
          <w:t>4.3.2</w:t>
        </w:r>
        <w:r w:rsidR="00F63F5E">
          <w:rPr>
            <w:rFonts w:asciiTheme="minorHAnsi" w:eastAsiaTheme="minorEastAsia" w:hAnsiTheme="minorHAnsi" w:cstheme="minorBidi"/>
            <w:sz w:val="22"/>
            <w:szCs w:val="22"/>
          </w:rPr>
          <w:tab/>
        </w:r>
        <w:r w:rsidR="00F63F5E" w:rsidRPr="00AD70EB">
          <w:rPr>
            <w:rStyle w:val="Lienhypertexte"/>
          </w:rPr>
          <w:t>Travaux préparatoires à la démolition :</w:t>
        </w:r>
        <w:r w:rsidR="00F63F5E">
          <w:rPr>
            <w:webHidden/>
          </w:rPr>
          <w:tab/>
        </w:r>
        <w:r w:rsidR="00F63F5E">
          <w:rPr>
            <w:webHidden/>
          </w:rPr>
          <w:fldChar w:fldCharType="begin"/>
        </w:r>
        <w:r w:rsidR="00F63F5E">
          <w:rPr>
            <w:webHidden/>
          </w:rPr>
          <w:instrText xml:space="preserve"> PAGEREF _Toc178087574 \h </w:instrText>
        </w:r>
        <w:r w:rsidR="00F63F5E">
          <w:rPr>
            <w:webHidden/>
          </w:rPr>
        </w:r>
        <w:r w:rsidR="00F63F5E">
          <w:rPr>
            <w:webHidden/>
          </w:rPr>
          <w:fldChar w:fldCharType="separate"/>
        </w:r>
        <w:r w:rsidR="00F63F5E">
          <w:rPr>
            <w:webHidden/>
          </w:rPr>
          <w:t>10</w:t>
        </w:r>
        <w:r w:rsidR="00F63F5E">
          <w:rPr>
            <w:webHidden/>
          </w:rPr>
          <w:fldChar w:fldCharType="end"/>
        </w:r>
      </w:hyperlink>
    </w:p>
    <w:p w:rsidR="00F63F5E" w:rsidRDefault="00264195">
      <w:pPr>
        <w:pStyle w:val="TM2"/>
        <w:tabs>
          <w:tab w:val="left" w:pos="720"/>
          <w:tab w:val="right" w:leader="dot" w:pos="10003"/>
        </w:tabs>
        <w:rPr>
          <w:rFonts w:asciiTheme="minorHAnsi" w:eastAsiaTheme="minorEastAsia" w:hAnsiTheme="minorHAnsi" w:cstheme="minorBidi"/>
          <w:noProof/>
          <w:sz w:val="22"/>
          <w:szCs w:val="22"/>
        </w:rPr>
      </w:pPr>
      <w:hyperlink w:anchor="_Toc178087575" w:history="1">
        <w:r w:rsidR="00F63F5E" w:rsidRPr="00AD70EB">
          <w:rPr>
            <w:rStyle w:val="Lienhypertexte"/>
            <w:noProof/>
          </w:rPr>
          <w:t>4.4</w:t>
        </w:r>
        <w:r w:rsidR="00F63F5E">
          <w:rPr>
            <w:rFonts w:asciiTheme="minorHAnsi" w:eastAsiaTheme="minorEastAsia" w:hAnsiTheme="minorHAnsi" w:cstheme="minorBidi"/>
            <w:noProof/>
            <w:sz w:val="22"/>
            <w:szCs w:val="22"/>
          </w:rPr>
          <w:tab/>
        </w:r>
        <w:r w:rsidR="00F63F5E" w:rsidRPr="00AD70EB">
          <w:rPr>
            <w:rStyle w:val="Lienhypertexte"/>
            <w:noProof/>
          </w:rPr>
          <w:t>Démolition avec présence d’amiante</w:t>
        </w:r>
        <w:r w:rsidR="00F63F5E">
          <w:rPr>
            <w:noProof/>
            <w:webHidden/>
          </w:rPr>
          <w:tab/>
        </w:r>
        <w:r w:rsidR="00F63F5E">
          <w:rPr>
            <w:noProof/>
            <w:webHidden/>
          </w:rPr>
          <w:fldChar w:fldCharType="begin"/>
        </w:r>
        <w:r w:rsidR="00F63F5E">
          <w:rPr>
            <w:noProof/>
            <w:webHidden/>
          </w:rPr>
          <w:instrText xml:space="preserve"> PAGEREF _Toc178087575 \h </w:instrText>
        </w:r>
        <w:r w:rsidR="00F63F5E">
          <w:rPr>
            <w:noProof/>
            <w:webHidden/>
          </w:rPr>
        </w:r>
        <w:r w:rsidR="00F63F5E">
          <w:rPr>
            <w:noProof/>
            <w:webHidden/>
          </w:rPr>
          <w:fldChar w:fldCharType="separate"/>
        </w:r>
        <w:r w:rsidR="00F63F5E">
          <w:rPr>
            <w:noProof/>
            <w:webHidden/>
          </w:rPr>
          <w:t>10</w:t>
        </w:r>
        <w:r w:rsidR="00F63F5E">
          <w:rPr>
            <w:noProof/>
            <w:webHidden/>
          </w:rPr>
          <w:fldChar w:fldCharType="end"/>
        </w:r>
      </w:hyperlink>
    </w:p>
    <w:p w:rsidR="00F63F5E" w:rsidRDefault="00264195">
      <w:pPr>
        <w:pStyle w:val="TM1"/>
        <w:rPr>
          <w:rFonts w:asciiTheme="minorHAnsi" w:eastAsiaTheme="minorEastAsia" w:hAnsiTheme="minorHAnsi" w:cstheme="minorBidi"/>
          <w:b w:val="0"/>
          <w:caps w:val="0"/>
          <w:sz w:val="22"/>
          <w:szCs w:val="22"/>
        </w:rPr>
      </w:pPr>
      <w:hyperlink w:anchor="_Toc178087576" w:history="1">
        <w:r w:rsidR="00F63F5E" w:rsidRPr="00AD70EB">
          <w:rPr>
            <w:rStyle w:val="Lienhypertexte"/>
          </w:rPr>
          <w:t>CHAPITRE 5.</w:t>
        </w:r>
        <w:r w:rsidR="00F63F5E">
          <w:rPr>
            <w:rFonts w:asciiTheme="minorHAnsi" w:eastAsiaTheme="minorEastAsia" w:hAnsiTheme="minorHAnsi" w:cstheme="minorBidi"/>
            <w:b w:val="0"/>
            <w:caps w:val="0"/>
            <w:sz w:val="22"/>
            <w:szCs w:val="22"/>
          </w:rPr>
          <w:tab/>
        </w:r>
        <w:r w:rsidR="00F63F5E" w:rsidRPr="00AD70EB">
          <w:rPr>
            <w:rStyle w:val="Lienhypertexte"/>
          </w:rPr>
          <w:t>PRESCRIPTIONS TECHNIQUES Gros œuvre</w:t>
        </w:r>
        <w:r w:rsidR="00F63F5E">
          <w:rPr>
            <w:webHidden/>
          </w:rPr>
          <w:tab/>
        </w:r>
        <w:r w:rsidR="00F63F5E">
          <w:rPr>
            <w:webHidden/>
          </w:rPr>
          <w:fldChar w:fldCharType="begin"/>
        </w:r>
        <w:r w:rsidR="00F63F5E">
          <w:rPr>
            <w:webHidden/>
          </w:rPr>
          <w:instrText xml:space="preserve"> PAGEREF _Toc178087576 \h </w:instrText>
        </w:r>
        <w:r w:rsidR="00F63F5E">
          <w:rPr>
            <w:webHidden/>
          </w:rPr>
        </w:r>
        <w:r w:rsidR="00F63F5E">
          <w:rPr>
            <w:webHidden/>
          </w:rPr>
          <w:fldChar w:fldCharType="separate"/>
        </w:r>
        <w:r w:rsidR="00F63F5E">
          <w:rPr>
            <w:webHidden/>
          </w:rPr>
          <w:t>11</w:t>
        </w:r>
        <w:r w:rsidR="00F63F5E">
          <w:rPr>
            <w:webHidden/>
          </w:rPr>
          <w:fldChar w:fldCharType="end"/>
        </w:r>
      </w:hyperlink>
    </w:p>
    <w:p w:rsidR="00F63F5E" w:rsidRDefault="00264195">
      <w:pPr>
        <w:pStyle w:val="TM2"/>
        <w:tabs>
          <w:tab w:val="left" w:pos="720"/>
          <w:tab w:val="right" w:leader="dot" w:pos="10003"/>
        </w:tabs>
        <w:rPr>
          <w:rFonts w:asciiTheme="minorHAnsi" w:eastAsiaTheme="minorEastAsia" w:hAnsiTheme="minorHAnsi" w:cstheme="minorBidi"/>
          <w:noProof/>
          <w:sz w:val="22"/>
          <w:szCs w:val="22"/>
        </w:rPr>
      </w:pPr>
      <w:hyperlink w:anchor="_Toc178087577" w:history="1">
        <w:r w:rsidR="00F63F5E" w:rsidRPr="00AD70EB">
          <w:rPr>
            <w:rStyle w:val="Lienhypertexte"/>
            <w:noProof/>
          </w:rPr>
          <w:t>5.1</w:t>
        </w:r>
        <w:r w:rsidR="00F63F5E">
          <w:rPr>
            <w:rFonts w:asciiTheme="minorHAnsi" w:eastAsiaTheme="minorEastAsia" w:hAnsiTheme="minorHAnsi" w:cstheme="minorBidi"/>
            <w:noProof/>
            <w:sz w:val="22"/>
            <w:szCs w:val="22"/>
          </w:rPr>
          <w:tab/>
        </w:r>
        <w:r w:rsidR="00F63F5E" w:rsidRPr="00AD70EB">
          <w:rPr>
            <w:rStyle w:val="Lienhypertexte"/>
            <w:noProof/>
          </w:rPr>
          <w:t>Généralités Gros œuvre</w:t>
        </w:r>
        <w:r w:rsidR="00F63F5E">
          <w:rPr>
            <w:noProof/>
            <w:webHidden/>
          </w:rPr>
          <w:tab/>
        </w:r>
        <w:r w:rsidR="00F63F5E">
          <w:rPr>
            <w:noProof/>
            <w:webHidden/>
          </w:rPr>
          <w:fldChar w:fldCharType="begin"/>
        </w:r>
        <w:r w:rsidR="00F63F5E">
          <w:rPr>
            <w:noProof/>
            <w:webHidden/>
          </w:rPr>
          <w:instrText xml:space="preserve"> PAGEREF _Toc178087577 \h </w:instrText>
        </w:r>
        <w:r w:rsidR="00F63F5E">
          <w:rPr>
            <w:noProof/>
            <w:webHidden/>
          </w:rPr>
        </w:r>
        <w:r w:rsidR="00F63F5E">
          <w:rPr>
            <w:noProof/>
            <w:webHidden/>
          </w:rPr>
          <w:fldChar w:fldCharType="separate"/>
        </w:r>
        <w:r w:rsidR="00F63F5E">
          <w:rPr>
            <w:noProof/>
            <w:webHidden/>
          </w:rPr>
          <w:t>11</w:t>
        </w:r>
        <w:r w:rsidR="00F63F5E">
          <w:rPr>
            <w:noProof/>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578" w:history="1">
        <w:r w:rsidR="00F63F5E" w:rsidRPr="00AD70EB">
          <w:rPr>
            <w:rStyle w:val="Lienhypertexte"/>
          </w:rPr>
          <w:t>5.1.1</w:t>
        </w:r>
        <w:r w:rsidR="00F63F5E">
          <w:rPr>
            <w:rFonts w:asciiTheme="minorHAnsi" w:eastAsiaTheme="minorEastAsia" w:hAnsiTheme="minorHAnsi" w:cstheme="minorBidi"/>
            <w:sz w:val="22"/>
            <w:szCs w:val="22"/>
          </w:rPr>
          <w:tab/>
        </w:r>
        <w:r w:rsidR="00F63F5E" w:rsidRPr="00AD70EB">
          <w:rPr>
            <w:rStyle w:val="Lienhypertexte"/>
          </w:rPr>
          <w:t>Normes règlements</w:t>
        </w:r>
        <w:r w:rsidR="00F63F5E">
          <w:rPr>
            <w:webHidden/>
          </w:rPr>
          <w:tab/>
        </w:r>
        <w:r w:rsidR="00F63F5E">
          <w:rPr>
            <w:webHidden/>
          </w:rPr>
          <w:fldChar w:fldCharType="begin"/>
        </w:r>
        <w:r w:rsidR="00F63F5E">
          <w:rPr>
            <w:webHidden/>
          </w:rPr>
          <w:instrText xml:space="preserve"> PAGEREF _Toc178087578 \h </w:instrText>
        </w:r>
        <w:r w:rsidR="00F63F5E">
          <w:rPr>
            <w:webHidden/>
          </w:rPr>
        </w:r>
        <w:r w:rsidR="00F63F5E">
          <w:rPr>
            <w:webHidden/>
          </w:rPr>
          <w:fldChar w:fldCharType="separate"/>
        </w:r>
        <w:r w:rsidR="00F63F5E">
          <w:rPr>
            <w:webHidden/>
          </w:rPr>
          <w:t>11</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579" w:history="1">
        <w:r w:rsidR="00F63F5E" w:rsidRPr="00AD70EB">
          <w:rPr>
            <w:rStyle w:val="Lienhypertexte"/>
          </w:rPr>
          <w:t>5.1.2</w:t>
        </w:r>
        <w:r w:rsidR="00F63F5E">
          <w:rPr>
            <w:rFonts w:asciiTheme="minorHAnsi" w:eastAsiaTheme="minorEastAsia" w:hAnsiTheme="minorHAnsi" w:cstheme="minorBidi"/>
            <w:sz w:val="22"/>
            <w:szCs w:val="22"/>
          </w:rPr>
          <w:tab/>
        </w:r>
        <w:r w:rsidR="00F63F5E" w:rsidRPr="00AD70EB">
          <w:rPr>
            <w:rStyle w:val="Lienhypertexte"/>
          </w:rPr>
          <w:t>Indications au CCTP</w:t>
        </w:r>
        <w:r w:rsidR="00F63F5E">
          <w:rPr>
            <w:webHidden/>
          </w:rPr>
          <w:tab/>
        </w:r>
        <w:r w:rsidR="00F63F5E">
          <w:rPr>
            <w:webHidden/>
          </w:rPr>
          <w:fldChar w:fldCharType="begin"/>
        </w:r>
        <w:r w:rsidR="00F63F5E">
          <w:rPr>
            <w:webHidden/>
          </w:rPr>
          <w:instrText xml:space="preserve"> PAGEREF _Toc178087579 \h </w:instrText>
        </w:r>
        <w:r w:rsidR="00F63F5E">
          <w:rPr>
            <w:webHidden/>
          </w:rPr>
        </w:r>
        <w:r w:rsidR="00F63F5E">
          <w:rPr>
            <w:webHidden/>
          </w:rPr>
          <w:fldChar w:fldCharType="separate"/>
        </w:r>
        <w:r w:rsidR="00F63F5E">
          <w:rPr>
            <w:webHidden/>
          </w:rPr>
          <w:t>13</w:t>
        </w:r>
        <w:r w:rsidR="00F63F5E">
          <w:rPr>
            <w:webHidden/>
          </w:rPr>
          <w:fldChar w:fldCharType="end"/>
        </w:r>
      </w:hyperlink>
    </w:p>
    <w:p w:rsidR="00F63F5E" w:rsidRDefault="00264195">
      <w:pPr>
        <w:pStyle w:val="TM2"/>
        <w:tabs>
          <w:tab w:val="left" w:pos="720"/>
          <w:tab w:val="right" w:leader="dot" w:pos="10003"/>
        </w:tabs>
        <w:rPr>
          <w:rFonts w:asciiTheme="minorHAnsi" w:eastAsiaTheme="minorEastAsia" w:hAnsiTheme="minorHAnsi" w:cstheme="minorBidi"/>
          <w:noProof/>
          <w:sz w:val="22"/>
          <w:szCs w:val="22"/>
        </w:rPr>
      </w:pPr>
      <w:hyperlink w:anchor="_Toc178087580" w:history="1">
        <w:r w:rsidR="00F63F5E" w:rsidRPr="00AD70EB">
          <w:rPr>
            <w:rStyle w:val="Lienhypertexte"/>
            <w:noProof/>
          </w:rPr>
          <w:t>5.2</w:t>
        </w:r>
        <w:r w:rsidR="00F63F5E">
          <w:rPr>
            <w:rFonts w:asciiTheme="minorHAnsi" w:eastAsiaTheme="minorEastAsia" w:hAnsiTheme="minorHAnsi" w:cstheme="minorBidi"/>
            <w:noProof/>
            <w:sz w:val="22"/>
            <w:szCs w:val="22"/>
          </w:rPr>
          <w:tab/>
        </w:r>
        <w:r w:rsidR="00F63F5E" w:rsidRPr="00AD70EB">
          <w:rPr>
            <w:rStyle w:val="Lienhypertexte"/>
            <w:noProof/>
          </w:rPr>
          <w:t>CONDITIONS DE MISE EN OEUVRE</w:t>
        </w:r>
        <w:r w:rsidR="00F63F5E">
          <w:rPr>
            <w:noProof/>
            <w:webHidden/>
          </w:rPr>
          <w:tab/>
        </w:r>
        <w:r w:rsidR="00F63F5E">
          <w:rPr>
            <w:noProof/>
            <w:webHidden/>
          </w:rPr>
          <w:fldChar w:fldCharType="begin"/>
        </w:r>
        <w:r w:rsidR="00F63F5E">
          <w:rPr>
            <w:noProof/>
            <w:webHidden/>
          </w:rPr>
          <w:instrText xml:space="preserve"> PAGEREF _Toc178087580 \h </w:instrText>
        </w:r>
        <w:r w:rsidR="00F63F5E">
          <w:rPr>
            <w:noProof/>
            <w:webHidden/>
          </w:rPr>
        </w:r>
        <w:r w:rsidR="00F63F5E">
          <w:rPr>
            <w:noProof/>
            <w:webHidden/>
          </w:rPr>
          <w:fldChar w:fldCharType="separate"/>
        </w:r>
        <w:r w:rsidR="00F63F5E">
          <w:rPr>
            <w:noProof/>
            <w:webHidden/>
          </w:rPr>
          <w:t>14</w:t>
        </w:r>
        <w:r w:rsidR="00F63F5E">
          <w:rPr>
            <w:noProof/>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581" w:history="1">
        <w:r w:rsidR="00F63F5E" w:rsidRPr="00AD70EB">
          <w:rPr>
            <w:rStyle w:val="Lienhypertexte"/>
          </w:rPr>
          <w:t>5.2.1</w:t>
        </w:r>
        <w:r w:rsidR="00F63F5E">
          <w:rPr>
            <w:rFonts w:asciiTheme="minorHAnsi" w:eastAsiaTheme="minorEastAsia" w:hAnsiTheme="minorHAnsi" w:cstheme="minorBidi"/>
            <w:sz w:val="22"/>
            <w:szCs w:val="22"/>
          </w:rPr>
          <w:tab/>
        </w:r>
        <w:r w:rsidR="00F63F5E" w:rsidRPr="00AD70EB">
          <w:rPr>
            <w:rStyle w:val="Lienhypertexte"/>
          </w:rPr>
          <w:t>Protection</w:t>
        </w:r>
        <w:r w:rsidR="00F63F5E">
          <w:rPr>
            <w:webHidden/>
          </w:rPr>
          <w:tab/>
        </w:r>
        <w:r w:rsidR="00F63F5E">
          <w:rPr>
            <w:webHidden/>
          </w:rPr>
          <w:fldChar w:fldCharType="begin"/>
        </w:r>
        <w:r w:rsidR="00F63F5E">
          <w:rPr>
            <w:webHidden/>
          </w:rPr>
          <w:instrText xml:space="preserve"> PAGEREF _Toc178087581 \h </w:instrText>
        </w:r>
        <w:r w:rsidR="00F63F5E">
          <w:rPr>
            <w:webHidden/>
          </w:rPr>
        </w:r>
        <w:r w:rsidR="00F63F5E">
          <w:rPr>
            <w:webHidden/>
          </w:rPr>
          <w:fldChar w:fldCharType="separate"/>
        </w:r>
        <w:r w:rsidR="00F63F5E">
          <w:rPr>
            <w:webHidden/>
          </w:rPr>
          <w:t>14</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582" w:history="1">
        <w:r w:rsidR="00F63F5E" w:rsidRPr="00AD70EB">
          <w:rPr>
            <w:rStyle w:val="Lienhypertexte"/>
          </w:rPr>
          <w:t>5.2.2</w:t>
        </w:r>
        <w:r w:rsidR="00F63F5E">
          <w:rPr>
            <w:rFonts w:asciiTheme="minorHAnsi" w:eastAsiaTheme="minorEastAsia" w:hAnsiTheme="minorHAnsi" w:cstheme="minorBidi"/>
            <w:sz w:val="22"/>
            <w:szCs w:val="22"/>
          </w:rPr>
          <w:tab/>
        </w:r>
        <w:r w:rsidR="00F63F5E" w:rsidRPr="00AD70EB">
          <w:rPr>
            <w:rStyle w:val="Lienhypertexte"/>
          </w:rPr>
          <w:t>Limites de terrain</w:t>
        </w:r>
        <w:r w:rsidR="00F63F5E">
          <w:rPr>
            <w:webHidden/>
          </w:rPr>
          <w:tab/>
        </w:r>
        <w:r w:rsidR="00F63F5E">
          <w:rPr>
            <w:webHidden/>
          </w:rPr>
          <w:fldChar w:fldCharType="begin"/>
        </w:r>
        <w:r w:rsidR="00F63F5E">
          <w:rPr>
            <w:webHidden/>
          </w:rPr>
          <w:instrText xml:space="preserve"> PAGEREF _Toc178087582 \h </w:instrText>
        </w:r>
        <w:r w:rsidR="00F63F5E">
          <w:rPr>
            <w:webHidden/>
          </w:rPr>
        </w:r>
        <w:r w:rsidR="00F63F5E">
          <w:rPr>
            <w:webHidden/>
          </w:rPr>
          <w:fldChar w:fldCharType="separate"/>
        </w:r>
        <w:r w:rsidR="00F63F5E">
          <w:rPr>
            <w:webHidden/>
          </w:rPr>
          <w:t>14</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583" w:history="1">
        <w:r w:rsidR="00F63F5E" w:rsidRPr="00AD70EB">
          <w:rPr>
            <w:rStyle w:val="Lienhypertexte"/>
          </w:rPr>
          <w:t>5.2.3</w:t>
        </w:r>
        <w:r w:rsidR="00F63F5E">
          <w:rPr>
            <w:rFonts w:asciiTheme="minorHAnsi" w:eastAsiaTheme="minorEastAsia" w:hAnsiTheme="minorHAnsi" w:cstheme="minorBidi"/>
            <w:sz w:val="22"/>
            <w:szCs w:val="22"/>
          </w:rPr>
          <w:tab/>
        </w:r>
        <w:r w:rsidR="00F63F5E" w:rsidRPr="00AD70EB">
          <w:rPr>
            <w:rStyle w:val="Lienhypertexte"/>
          </w:rPr>
          <w:t>Transport des déblais &amp; évacuation en décharge</w:t>
        </w:r>
        <w:r w:rsidR="00F63F5E">
          <w:rPr>
            <w:webHidden/>
          </w:rPr>
          <w:tab/>
        </w:r>
        <w:r w:rsidR="00F63F5E">
          <w:rPr>
            <w:webHidden/>
          </w:rPr>
          <w:fldChar w:fldCharType="begin"/>
        </w:r>
        <w:r w:rsidR="00F63F5E">
          <w:rPr>
            <w:webHidden/>
          </w:rPr>
          <w:instrText xml:space="preserve"> PAGEREF _Toc178087583 \h </w:instrText>
        </w:r>
        <w:r w:rsidR="00F63F5E">
          <w:rPr>
            <w:webHidden/>
          </w:rPr>
        </w:r>
        <w:r w:rsidR="00F63F5E">
          <w:rPr>
            <w:webHidden/>
          </w:rPr>
          <w:fldChar w:fldCharType="separate"/>
        </w:r>
        <w:r w:rsidR="00F63F5E">
          <w:rPr>
            <w:webHidden/>
          </w:rPr>
          <w:t>14</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584" w:history="1">
        <w:r w:rsidR="00F63F5E" w:rsidRPr="00AD70EB">
          <w:rPr>
            <w:rStyle w:val="Lienhypertexte"/>
          </w:rPr>
          <w:t>5.2.4</w:t>
        </w:r>
        <w:r w:rsidR="00F63F5E">
          <w:rPr>
            <w:rFonts w:asciiTheme="minorHAnsi" w:eastAsiaTheme="minorEastAsia" w:hAnsiTheme="minorHAnsi" w:cstheme="minorBidi"/>
            <w:sz w:val="22"/>
            <w:szCs w:val="22"/>
          </w:rPr>
          <w:tab/>
        </w:r>
        <w:r w:rsidR="00F63F5E" w:rsidRPr="00AD70EB">
          <w:rPr>
            <w:rStyle w:val="Lienhypertexte"/>
          </w:rPr>
          <w:t>Sondages études géotechniques et travaux souterrains</w:t>
        </w:r>
        <w:r w:rsidR="00F63F5E">
          <w:rPr>
            <w:webHidden/>
          </w:rPr>
          <w:tab/>
        </w:r>
        <w:r w:rsidR="00F63F5E">
          <w:rPr>
            <w:webHidden/>
          </w:rPr>
          <w:fldChar w:fldCharType="begin"/>
        </w:r>
        <w:r w:rsidR="00F63F5E">
          <w:rPr>
            <w:webHidden/>
          </w:rPr>
          <w:instrText xml:space="preserve"> PAGEREF _Toc178087584 \h </w:instrText>
        </w:r>
        <w:r w:rsidR="00F63F5E">
          <w:rPr>
            <w:webHidden/>
          </w:rPr>
        </w:r>
        <w:r w:rsidR="00F63F5E">
          <w:rPr>
            <w:webHidden/>
          </w:rPr>
          <w:fldChar w:fldCharType="separate"/>
        </w:r>
        <w:r w:rsidR="00F63F5E">
          <w:rPr>
            <w:webHidden/>
          </w:rPr>
          <w:t>14</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585" w:history="1">
        <w:r w:rsidR="00F63F5E" w:rsidRPr="00AD70EB">
          <w:rPr>
            <w:rStyle w:val="Lienhypertexte"/>
          </w:rPr>
          <w:t>5.2.5</w:t>
        </w:r>
        <w:r w:rsidR="00F63F5E">
          <w:rPr>
            <w:rFonts w:asciiTheme="minorHAnsi" w:eastAsiaTheme="minorEastAsia" w:hAnsiTheme="minorHAnsi" w:cstheme="minorBidi"/>
            <w:sz w:val="22"/>
            <w:szCs w:val="22"/>
          </w:rPr>
          <w:tab/>
        </w:r>
        <w:r w:rsidR="00F63F5E" w:rsidRPr="00AD70EB">
          <w:rPr>
            <w:rStyle w:val="Lienhypertexte"/>
          </w:rPr>
          <w:t>Déclarations d’intentions de commencement des travaux</w:t>
        </w:r>
        <w:r w:rsidR="00F63F5E">
          <w:rPr>
            <w:webHidden/>
          </w:rPr>
          <w:tab/>
        </w:r>
        <w:r w:rsidR="00F63F5E">
          <w:rPr>
            <w:webHidden/>
          </w:rPr>
          <w:fldChar w:fldCharType="begin"/>
        </w:r>
        <w:r w:rsidR="00F63F5E">
          <w:rPr>
            <w:webHidden/>
          </w:rPr>
          <w:instrText xml:space="preserve"> PAGEREF _Toc178087585 \h </w:instrText>
        </w:r>
        <w:r w:rsidR="00F63F5E">
          <w:rPr>
            <w:webHidden/>
          </w:rPr>
        </w:r>
        <w:r w:rsidR="00F63F5E">
          <w:rPr>
            <w:webHidden/>
          </w:rPr>
          <w:fldChar w:fldCharType="separate"/>
        </w:r>
        <w:r w:rsidR="00F63F5E">
          <w:rPr>
            <w:webHidden/>
          </w:rPr>
          <w:t>14</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586" w:history="1">
        <w:r w:rsidR="00F63F5E" w:rsidRPr="00AD70EB">
          <w:rPr>
            <w:rStyle w:val="Lienhypertexte"/>
          </w:rPr>
          <w:t>5.2.6</w:t>
        </w:r>
        <w:r w:rsidR="00F63F5E">
          <w:rPr>
            <w:rFonts w:asciiTheme="minorHAnsi" w:eastAsiaTheme="minorEastAsia" w:hAnsiTheme="minorHAnsi" w:cstheme="minorBidi"/>
            <w:sz w:val="22"/>
            <w:szCs w:val="22"/>
          </w:rPr>
          <w:tab/>
        </w:r>
        <w:r w:rsidR="00F63F5E" w:rsidRPr="00AD70EB">
          <w:rPr>
            <w:rStyle w:val="Lienhypertexte"/>
          </w:rPr>
          <w:t>Etats de surface des ouvrages en béton</w:t>
        </w:r>
        <w:r w:rsidR="00F63F5E">
          <w:rPr>
            <w:webHidden/>
          </w:rPr>
          <w:tab/>
        </w:r>
        <w:r w:rsidR="00F63F5E">
          <w:rPr>
            <w:webHidden/>
          </w:rPr>
          <w:fldChar w:fldCharType="begin"/>
        </w:r>
        <w:r w:rsidR="00F63F5E">
          <w:rPr>
            <w:webHidden/>
          </w:rPr>
          <w:instrText xml:space="preserve"> PAGEREF _Toc178087586 \h </w:instrText>
        </w:r>
        <w:r w:rsidR="00F63F5E">
          <w:rPr>
            <w:webHidden/>
          </w:rPr>
        </w:r>
        <w:r w:rsidR="00F63F5E">
          <w:rPr>
            <w:webHidden/>
          </w:rPr>
          <w:fldChar w:fldCharType="separate"/>
        </w:r>
        <w:r w:rsidR="00F63F5E">
          <w:rPr>
            <w:webHidden/>
          </w:rPr>
          <w:t>15</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587" w:history="1">
        <w:r w:rsidR="00F63F5E" w:rsidRPr="00AD70EB">
          <w:rPr>
            <w:rStyle w:val="Lienhypertexte"/>
          </w:rPr>
          <w:t>5.2.7</w:t>
        </w:r>
        <w:r w:rsidR="00F63F5E">
          <w:rPr>
            <w:rFonts w:asciiTheme="minorHAnsi" w:eastAsiaTheme="minorEastAsia" w:hAnsiTheme="minorHAnsi" w:cstheme="minorBidi"/>
            <w:sz w:val="22"/>
            <w:szCs w:val="22"/>
          </w:rPr>
          <w:tab/>
        </w:r>
        <w:r w:rsidR="00F63F5E" w:rsidRPr="00AD70EB">
          <w:rPr>
            <w:rStyle w:val="Lienhypertexte"/>
          </w:rPr>
          <w:t>Préparation de chantier</w:t>
        </w:r>
        <w:r w:rsidR="00F63F5E">
          <w:rPr>
            <w:webHidden/>
          </w:rPr>
          <w:tab/>
        </w:r>
        <w:r w:rsidR="00F63F5E">
          <w:rPr>
            <w:webHidden/>
          </w:rPr>
          <w:fldChar w:fldCharType="begin"/>
        </w:r>
        <w:r w:rsidR="00F63F5E">
          <w:rPr>
            <w:webHidden/>
          </w:rPr>
          <w:instrText xml:space="preserve"> PAGEREF _Toc178087587 \h </w:instrText>
        </w:r>
        <w:r w:rsidR="00F63F5E">
          <w:rPr>
            <w:webHidden/>
          </w:rPr>
        </w:r>
        <w:r w:rsidR="00F63F5E">
          <w:rPr>
            <w:webHidden/>
          </w:rPr>
          <w:fldChar w:fldCharType="separate"/>
        </w:r>
        <w:r w:rsidR="00F63F5E">
          <w:rPr>
            <w:webHidden/>
          </w:rPr>
          <w:t>15</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588" w:history="1">
        <w:r w:rsidR="00F63F5E" w:rsidRPr="00AD70EB">
          <w:rPr>
            <w:rStyle w:val="Lienhypertexte"/>
          </w:rPr>
          <w:t>5.2.8</w:t>
        </w:r>
        <w:r w:rsidR="00F63F5E">
          <w:rPr>
            <w:rFonts w:asciiTheme="minorHAnsi" w:eastAsiaTheme="minorEastAsia" w:hAnsiTheme="minorHAnsi" w:cstheme="minorBidi"/>
            <w:sz w:val="22"/>
            <w:szCs w:val="22"/>
          </w:rPr>
          <w:tab/>
        </w:r>
        <w:r w:rsidR="00F63F5E" w:rsidRPr="00AD70EB">
          <w:rPr>
            <w:rStyle w:val="Lienhypertexte"/>
          </w:rPr>
          <w:t>Installation de chantier</w:t>
        </w:r>
        <w:r w:rsidR="00F63F5E">
          <w:rPr>
            <w:webHidden/>
          </w:rPr>
          <w:tab/>
        </w:r>
        <w:r w:rsidR="00F63F5E">
          <w:rPr>
            <w:webHidden/>
          </w:rPr>
          <w:fldChar w:fldCharType="begin"/>
        </w:r>
        <w:r w:rsidR="00F63F5E">
          <w:rPr>
            <w:webHidden/>
          </w:rPr>
          <w:instrText xml:space="preserve"> PAGEREF _Toc178087588 \h </w:instrText>
        </w:r>
        <w:r w:rsidR="00F63F5E">
          <w:rPr>
            <w:webHidden/>
          </w:rPr>
        </w:r>
        <w:r w:rsidR="00F63F5E">
          <w:rPr>
            <w:webHidden/>
          </w:rPr>
          <w:fldChar w:fldCharType="separate"/>
        </w:r>
        <w:r w:rsidR="00F63F5E">
          <w:rPr>
            <w:webHidden/>
          </w:rPr>
          <w:t>15</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589" w:history="1">
        <w:r w:rsidR="00F63F5E" w:rsidRPr="00AD70EB">
          <w:rPr>
            <w:rStyle w:val="Lienhypertexte"/>
          </w:rPr>
          <w:t>5.2.9</w:t>
        </w:r>
        <w:r w:rsidR="00F63F5E">
          <w:rPr>
            <w:rFonts w:asciiTheme="minorHAnsi" w:eastAsiaTheme="minorEastAsia" w:hAnsiTheme="minorHAnsi" w:cstheme="minorBidi"/>
            <w:sz w:val="22"/>
            <w:szCs w:val="22"/>
          </w:rPr>
          <w:tab/>
        </w:r>
        <w:r w:rsidR="00F63F5E" w:rsidRPr="00AD70EB">
          <w:rPr>
            <w:rStyle w:val="Lienhypertexte"/>
          </w:rPr>
          <w:t>Réalisation du chantier</w:t>
        </w:r>
        <w:r w:rsidR="00F63F5E">
          <w:rPr>
            <w:webHidden/>
          </w:rPr>
          <w:tab/>
        </w:r>
        <w:r w:rsidR="00F63F5E">
          <w:rPr>
            <w:webHidden/>
          </w:rPr>
          <w:fldChar w:fldCharType="begin"/>
        </w:r>
        <w:r w:rsidR="00F63F5E">
          <w:rPr>
            <w:webHidden/>
          </w:rPr>
          <w:instrText xml:space="preserve"> PAGEREF _Toc178087589 \h </w:instrText>
        </w:r>
        <w:r w:rsidR="00F63F5E">
          <w:rPr>
            <w:webHidden/>
          </w:rPr>
        </w:r>
        <w:r w:rsidR="00F63F5E">
          <w:rPr>
            <w:webHidden/>
          </w:rPr>
          <w:fldChar w:fldCharType="separate"/>
        </w:r>
        <w:r w:rsidR="00F63F5E">
          <w:rPr>
            <w:webHidden/>
          </w:rPr>
          <w:t>16</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590" w:history="1">
        <w:r w:rsidR="00F63F5E" w:rsidRPr="00AD70EB">
          <w:rPr>
            <w:rStyle w:val="Lienhypertexte"/>
          </w:rPr>
          <w:t>5.2.10</w:t>
        </w:r>
        <w:r w:rsidR="00F63F5E">
          <w:rPr>
            <w:rFonts w:asciiTheme="minorHAnsi" w:eastAsiaTheme="minorEastAsia" w:hAnsiTheme="minorHAnsi" w:cstheme="minorBidi"/>
            <w:sz w:val="22"/>
            <w:szCs w:val="22"/>
          </w:rPr>
          <w:tab/>
        </w:r>
        <w:r w:rsidR="00F63F5E" w:rsidRPr="00AD70EB">
          <w:rPr>
            <w:rStyle w:val="Lienhypertexte"/>
          </w:rPr>
          <w:t>Contrôles et essais</w:t>
        </w:r>
        <w:r w:rsidR="00F63F5E">
          <w:rPr>
            <w:webHidden/>
          </w:rPr>
          <w:tab/>
        </w:r>
        <w:r w:rsidR="00F63F5E">
          <w:rPr>
            <w:webHidden/>
          </w:rPr>
          <w:fldChar w:fldCharType="begin"/>
        </w:r>
        <w:r w:rsidR="00F63F5E">
          <w:rPr>
            <w:webHidden/>
          </w:rPr>
          <w:instrText xml:space="preserve"> PAGEREF _Toc178087590 \h </w:instrText>
        </w:r>
        <w:r w:rsidR="00F63F5E">
          <w:rPr>
            <w:webHidden/>
          </w:rPr>
        </w:r>
        <w:r w:rsidR="00F63F5E">
          <w:rPr>
            <w:webHidden/>
          </w:rPr>
          <w:fldChar w:fldCharType="separate"/>
        </w:r>
        <w:r w:rsidR="00F63F5E">
          <w:rPr>
            <w:webHidden/>
          </w:rPr>
          <w:t>16</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591" w:history="1">
        <w:r w:rsidR="00F63F5E" w:rsidRPr="00AD70EB">
          <w:rPr>
            <w:rStyle w:val="Lienhypertexte"/>
          </w:rPr>
          <w:t>5.2.11</w:t>
        </w:r>
        <w:r w:rsidR="00F63F5E">
          <w:rPr>
            <w:rFonts w:asciiTheme="minorHAnsi" w:eastAsiaTheme="minorEastAsia" w:hAnsiTheme="minorHAnsi" w:cstheme="minorBidi"/>
            <w:sz w:val="22"/>
            <w:szCs w:val="22"/>
          </w:rPr>
          <w:tab/>
        </w:r>
        <w:r w:rsidR="00F63F5E" w:rsidRPr="00AD70EB">
          <w:rPr>
            <w:rStyle w:val="Lienhypertexte"/>
          </w:rPr>
          <w:t>Tenue au feu</w:t>
        </w:r>
        <w:r w:rsidR="00F63F5E">
          <w:rPr>
            <w:webHidden/>
          </w:rPr>
          <w:tab/>
        </w:r>
        <w:r w:rsidR="00F63F5E">
          <w:rPr>
            <w:webHidden/>
          </w:rPr>
          <w:fldChar w:fldCharType="begin"/>
        </w:r>
        <w:r w:rsidR="00F63F5E">
          <w:rPr>
            <w:webHidden/>
          </w:rPr>
          <w:instrText xml:space="preserve"> PAGEREF _Toc178087591 \h </w:instrText>
        </w:r>
        <w:r w:rsidR="00F63F5E">
          <w:rPr>
            <w:webHidden/>
          </w:rPr>
        </w:r>
        <w:r w:rsidR="00F63F5E">
          <w:rPr>
            <w:webHidden/>
          </w:rPr>
          <w:fldChar w:fldCharType="separate"/>
        </w:r>
        <w:r w:rsidR="00F63F5E">
          <w:rPr>
            <w:webHidden/>
          </w:rPr>
          <w:t>16</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592" w:history="1">
        <w:r w:rsidR="00F63F5E" w:rsidRPr="00AD70EB">
          <w:rPr>
            <w:rStyle w:val="Lienhypertexte"/>
          </w:rPr>
          <w:t>5.2.12</w:t>
        </w:r>
        <w:r w:rsidR="00F63F5E">
          <w:rPr>
            <w:rFonts w:asciiTheme="minorHAnsi" w:eastAsiaTheme="minorEastAsia" w:hAnsiTheme="minorHAnsi" w:cstheme="minorBidi"/>
            <w:sz w:val="22"/>
            <w:szCs w:val="22"/>
          </w:rPr>
          <w:tab/>
        </w:r>
        <w:r w:rsidR="00F63F5E" w:rsidRPr="00AD70EB">
          <w:rPr>
            <w:rStyle w:val="Lienhypertexte"/>
          </w:rPr>
          <w:t>Tolérances</w:t>
        </w:r>
        <w:r w:rsidR="00F63F5E">
          <w:rPr>
            <w:webHidden/>
          </w:rPr>
          <w:tab/>
        </w:r>
        <w:r w:rsidR="00F63F5E">
          <w:rPr>
            <w:webHidden/>
          </w:rPr>
          <w:fldChar w:fldCharType="begin"/>
        </w:r>
        <w:r w:rsidR="00F63F5E">
          <w:rPr>
            <w:webHidden/>
          </w:rPr>
          <w:instrText xml:space="preserve"> PAGEREF _Toc178087592 \h </w:instrText>
        </w:r>
        <w:r w:rsidR="00F63F5E">
          <w:rPr>
            <w:webHidden/>
          </w:rPr>
        </w:r>
        <w:r w:rsidR="00F63F5E">
          <w:rPr>
            <w:webHidden/>
          </w:rPr>
          <w:fldChar w:fldCharType="separate"/>
        </w:r>
        <w:r w:rsidR="00F63F5E">
          <w:rPr>
            <w:webHidden/>
          </w:rPr>
          <w:t>16</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593" w:history="1">
        <w:r w:rsidR="00F63F5E" w:rsidRPr="00AD70EB">
          <w:rPr>
            <w:rStyle w:val="Lienhypertexte"/>
          </w:rPr>
          <w:t>5.2.13</w:t>
        </w:r>
        <w:r w:rsidR="00F63F5E">
          <w:rPr>
            <w:rFonts w:asciiTheme="minorHAnsi" w:eastAsiaTheme="minorEastAsia" w:hAnsiTheme="minorHAnsi" w:cstheme="minorBidi"/>
            <w:sz w:val="22"/>
            <w:szCs w:val="22"/>
          </w:rPr>
          <w:tab/>
        </w:r>
        <w:r w:rsidR="00F63F5E" w:rsidRPr="00AD70EB">
          <w:rPr>
            <w:rStyle w:val="Lienhypertexte"/>
          </w:rPr>
          <w:t>Essais</w:t>
        </w:r>
        <w:r w:rsidR="00F63F5E">
          <w:rPr>
            <w:webHidden/>
          </w:rPr>
          <w:tab/>
        </w:r>
        <w:r w:rsidR="00F63F5E">
          <w:rPr>
            <w:webHidden/>
          </w:rPr>
          <w:fldChar w:fldCharType="begin"/>
        </w:r>
        <w:r w:rsidR="00F63F5E">
          <w:rPr>
            <w:webHidden/>
          </w:rPr>
          <w:instrText xml:space="preserve"> PAGEREF _Toc178087593 \h </w:instrText>
        </w:r>
        <w:r w:rsidR="00F63F5E">
          <w:rPr>
            <w:webHidden/>
          </w:rPr>
        </w:r>
        <w:r w:rsidR="00F63F5E">
          <w:rPr>
            <w:webHidden/>
          </w:rPr>
          <w:fldChar w:fldCharType="separate"/>
        </w:r>
        <w:r w:rsidR="00F63F5E">
          <w:rPr>
            <w:webHidden/>
          </w:rPr>
          <w:t>16</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594" w:history="1">
        <w:r w:rsidR="00F63F5E" w:rsidRPr="00AD70EB">
          <w:rPr>
            <w:rStyle w:val="Lienhypertexte"/>
          </w:rPr>
          <w:t>5.2.14</w:t>
        </w:r>
        <w:r w:rsidR="00F63F5E">
          <w:rPr>
            <w:rFonts w:asciiTheme="minorHAnsi" w:eastAsiaTheme="minorEastAsia" w:hAnsiTheme="minorHAnsi" w:cstheme="minorBidi"/>
            <w:sz w:val="22"/>
            <w:szCs w:val="22"/>
          </w:rPr>
          <w:tab/>
        </w:r>
        <w:r w:rsidR="00F63F5E" w:rsidRPr="00AD70EB">
          <w:rPr>
            <w:rStyle w:val="Lienhypertexte"/>
          </w:rPr>
          <w:t>Mise en œuvre</w:t>
        </w:r>
        <w:r w:rsidR="00F63F5E">
          <w:rPr>
            <w:webHidden/>
          </w:rPr>
          <w:tab/>
        </w:r>
        <w:r w:rsidR="00F63F5E">
          <w:rPr>
            <w:webHidden/>
          </w:rPr>
          <w:fldChar w:fldCharType="begin"/>
        </w:r>
        <w:r w:rsidR="00F63F5E">
          <w:rPr>
            <w:webHidden/>
          </w:rPr>
          <w:instrText xml:space="preserve"> PAGEREF _Toc178087594 \h </w:instrText>
        </w:r>
        <w:r w:rsidR="00F63F5E">
          <w:rPr>
            <w:webHidden/>
          </w:rPr>
        </w:r>
        <w:r w:rsidR="00F63F5E">
          <w:rPr>
            <w:webHidden/>
          </w:rPr>
          <w:fldChar w:fldCharType="separate"/>
        </w:r>
        <w:r w:rsidR="00F63F5E">
          <w:rPr>
            <w:webHidden/>
          </w:rPr>
          <w:t>17</w:t>
        </w:r>
        <w:r w:rsidR="00F63F5E">
          <w:rPr>
            <w:webHidden/>
          </w:rPr>
          <w:fldChar w:fldCharType="end"/>
        </w:r>
      </w:hyperlink>
    </w:p>
    <w:p w:rsidR="00F63F5E" w:rsidRDefault="00264195">
      <w:pPr>
        <w:pStyle w:val="TM2"/>
        <w:tabs>
          <w:tab w:val="left" w:pos="720"/>
          <w:tab w:val="right" w:leader="dot" w:pos="10003"/>
        </w:tabs>
        <w:rPr>
          <w:rFonts w:asciiTheme="minorHAnsi" w:eastAsiaTheme="minorEastAsia" w:hAnsiTheme="minorHAnsi" w:cstheme="minorBidi"/>
          <w:noProof/>
          <w:sz w:val="22"/>
          <w:szCs w:val="22"/>
        </w:rPr>
      </w:pPr>
      <w:hyperlink w:anchor="_Toc178087595" w:history="1">
        <w:r w:rsidR="00F63F5E" w:rsidRPr="00AD70EB">
          <w:rPr>
            <w:rStyle w:val="Lienhypertexte"/>
            <w:noProof/>
          </w:rPr>
          <w:t>5.3</w:t>
        </w:r>
        <w:r w:rsidR="00F63F5E">
          <w:rPr>
            <w:rFonts w:asciiTheme="minorHAnsi" w:eastAsiaTheme="minorEastAsia" w:hAnsiTheme="minorHAnsi" w:cstheme="minorBidi"/>
            <w:noProof/>
            <w:sz w:val="22"/>
            <w:szCs w:val="22"/>
          </w:rPr>
          <w:tab/>
        </w:r>
        <w:r w:rsidR="00F63F5E" w:rsidRPr="00AD70EB">
          <w:rPr>
            <w:rStyle w:val="Lienhypertexte"/>
            <w:noProof/>
          </w:rPr>
          <w:t>materiaux et ouvrages</w:t>
        </w:r>
        <w:r w:rsidR="00F63F5E">
          <w:rPr>
            <w:noProof/>
            <w:webHidden/>
          </w:rPr>
          <w:tab/>
        </w:r>
        <w:r w:rsidR="00F63F5E">
          <w:rPr>
            <w:noProof/>
            <w:webHidden/>
          </w:rPr>
          <w:fldChar w:fldCharType="begin"/>
        </w:r>
        <w:r w:rsidR="00F63F5E">
          <w:rPr>
            <w:noProof/>
            <w:webHidden/>
          </w:rPr>
          <w:instrText xml:space="preserve"> PAGEREF _Toc178087595 \h </w:instrText>
        </w:r>
        <w:r w:rsidR="00F63F5E">
          <w:rPr>
            <w:noProof/>
            <w:webHidden/>
          </w:rPr>
        </w:r>
        <w:r w:rsidR="00F63F5E">
          <w:rPr>
            <w:noProof/>
            <w:webHidden/>
          </w:rPr>
          <w:fldChar w:fldCharType="separate"/>
        </w:r>
        <w:r w:rsidR="00F63F5E">
          <w:rPr>
            <w:noProof/>
            <w:webHidden/>
          </w:rPr>
          <w:t>17</w:t>
        </w:r>
        <w:r w:rsidR="00F63F5E">
          <w:rPr>
            <w:noProof/>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596" w:history="1">
        <w:r w:rsidR="00F63F5E" w:rsidRPr="00AD70EB">
          <w:rPr>
            <w:rStyle w:val="Lienhypertexte"/>
          </w:rPr>
          <w:t>5.3.1</w:t>
        </w:r>
        <w:r w:rsidR="00F63F5E">
          <w:rPr>
            <w:rFonts w:asciiTheme="minorHAnsi" w:eastAsiaTheme="minorEastAsia" w:hAnsiTheme="minorHAnsi" w:cstheme="minorBidi"/>
            <w:sz w:val="22"/>
            <w:szCs w:val="22"/>
          </w:rPr>
          <w:tab/>
        </w:r>
        <w:r w:rsidR="00F63F5E" w:rsidRPr="00AD70EB">
          <w:rPr>
            <w:rStyle w:val="Lienhypertexte"/>
          </w:rPr>
          <w:t>Ciment</w:t>
        </w:r>
        <w:r w:rsidR="00F63F5E">
          <w:rPr>
            <w:webHidden/>
          </w:rPr>
          <w:tab/>
        </w:r>
        <w:r w:rsidR="00F63F5E">
          <w:rPr>
            <w:webHidden/>
          </w:rPr>
          <w:fldChar w:fldCharType="begin"/>
        </w:r>
        <w:r w:rsidR="00F63F5E">
          <w:rPr>
            <w:webHidden/>
          </w:rPr>
          <w:instrText xml:space="preserve"> PAGEREF _Toc178087596 \h </w:instrText>
        </w:r>
        <w:r w:rsidR="00F63F5E">
          <w:rPr>
            <w:webHidden/>
          </w:rPr>
        </w:r>
        <w:r w:rsidR="00F63F5E">
          <w:rPr>
            <w:webHidden/>
          </w:rPr>
          <w:fldChar w:fldCharType="separate"/>
        </w:r>
        <w:r w:rsidR="00F63F5E">
          <w:rPr>
            <w:webHidden/>
          </w:rPr>
          <w:t>17</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597" w:history="1">
        <w:r w:rsidR="00F63F5E" w:rsidRPr="00AD70EB">
          <w:rPr>
            <w:rStyle w:val="Lienhypertexte"/>
          </w:rPr>
          <w:t>5.3.2</w:t>
        </w:r>
        <w:r w:rsidR="00F63F5E">
          <w:rPr>
            <w:rFonts w:asciiTheme="minorHAnsi" w:eastAsiaTheme="minorEastAsia" w:hAnsiTheme="minorHAnsi" w:cstheme="minorBidi"/>
            <w:sz w:val="22"/>
            <w:szCs w:val="22"/>
          </w:rPr>
          <w:tab/>
        </w:r>
        <w:r w:rsidR="00F63F5E" w:rsidRPr="00AD70EB">
          <w:rPr>
            <w:rStyle w:val="Lienhypertexte"/>
          </w:rPr>
          <w:t>Béton</w:t>
        </w:r>
        <w:r w:rsidR="00F63F5E">
          <w:rPr>
            <w:webHidden/>
          </w:rPr>
          <w:tab/>
        </w:r>
        <w:r w:rsidR="00F63F5E">
          <w:rPr>
            <w:webHidden/>
          </w:rPr>
          <w:fldChar w:fldCharType="begin"/>
        </w:r>
        <w:r w:rsidR="00F63F5E">
          <w:rPr>
            <w:webHidden/>
          </w:rPr>
          <w:instrText xml:space="preserve"> PAGEREF _Toc178087597 \h </w:instrText>
        </w:r>
        <w:r w:rsidR="00F63F5E">
          <w:rPr>
            <w:webHidden/>
          </w:rPr>
        </w:r>
        <w:r w:rsidR="00F63F5E">
          <w:rPr>
            <w:webHidden/>
          </w:rPr>
          <w:fldChar w:fldCharType="separate"/>
        </w:r>
        <w:r w:rsidR="00F63F5E">
          <w:rPr>
            <w:webHidden/>
          </w:rPr>
          <w:t>18</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598" w:history="1">
        <w:r w:rsidR="00F63F5E" w:rsidRPr="00AD70EB">
          <w:rPr>
            <w:rStyle w:val="Lienhypertexte"/>
          </w:rPr>
          <w:t>5.3.3</w:t>
        </w:r>
        <w:r w:rsidR="00F63F5E">
          <w:rPr>
            <w:rFonts w:asciiTheme="minorHAnsi" w:eastAsiaTheme="minorEastAsia" w:hAnsiTheme="minorHAnsi" w:cstheme="minorBidi"/>
            <w:sz w:val="22"/>
            <w:szCs w:val="22"/>
          </w:rPr>
          <w:tab/>
        </w:r>
        <w:r w:rsidR="00F63F5E" w:rsidRPr="00AD70EB">
          <w:rPr>
            <w:rStyle w:val="Lienhypertexte"/>
          </w:rPr>
          <w:t>Béton hydraulique</w:t>
        </w:r>
        <w:r w:rsidR="00F63F5E">
          <w:rPr>
            <w:webHidden/>
          </w:rPr>
          <w:tab/>
        </w:r>
        <w:r w:rsidR="00F63F5E">
          <w:rPr>
            <w:webHidden/>
          </w:rPr>
          <w:fldChar w:fldCharType="begin"/>
        </w:r>
        <w:r w:rsidR="00F63F5E">
          <w:rPr>
            <w:webHidden/>
          </w:rPr>
          <w:instrText xml:space="preserve"> PAGEREF _Toc178087598 \h </w:instrText>
        </w:r>
        <w:r w:rsidR="00F63F5E">
          <w:rPr>
            <w:webHidden/>
          </w:rPr>
        </w:r>
        <w:r w:rsidR="00F63F5E">
          <w:rPr>
            <w:webHidden/>
          </w:rPr>
          <w:fldChar w:fldCharType="separate"/>
        </w:r>
        <w:r w:rsidR="00F63F5E">
          <w:rPr>
            <w:webHidden/>
          </w:rPr>
          <w:t>21</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599" w:history="1">
        <w:r w:rsidR="00F63F5E" w:rsidRPr="00AD70EB">
          <w:rPr>
            <w:rStyle w:val="Lienhypertexte"/>
          </w:rPr>
          <w:t>5.3.4</w:t>
        </w:r>
        <w:r w:rsidR="00F63F5E">
          <w:rPr>
            <w:rFonts w:asciiTheme="minorHAnsi" w:eastAsiaTheme="minorEastAsia" w:hAnsiTheme="minorHAnsi" w:cstheme="minorBidi"/>
            <w:sz w:val="22"/>
            <w:szCs w:val="22"/>
          </w:rPr>
          <w:tab/>
        </w:r>
        <w:r w:rsidR="00F63F5E" w:rsidRPr="00AD70EB">
          <w:rPr>
            <w:rStyle w:val="Lienhypertexte"/>
          </w:rPr>
          <w:t>Aciers</w:t>
        </w:r>
        <w:r w:rsidR="00F63F5E">
          <w:rPr>
            <w:webHidden/>
          </w:rPr>
          <w:tab/>
        </w:r>
        <w:r w:rsidR="00F63F5E">
          <w:rPr>
            <w:webHidden/>
          </w:rPr>
          <w:fldChar w:fldCharType="begin"/>
        </w:r>
        <w:r w:rsidR="00F63F5E">
          <w:rPr>
            <w:webHidden/>
          </w:rPr>
          <w:instrText xml:space="preserve"> PAGEREF _Toc178087599 \h </w:instrText>
        </w:r>
        <w:r w:rsidR="00F63F5E">
          <w:rPr>
            <w:webHidden/>
          </w:rPr>
        </w:r>
        <w:r w:rsidR="00F63F5E">
          <w:rPr>
            <w:webHidden/>
          </w:rPr>
          <w:fldChar w:fldCharType="separate"/>
        </w:r>
        <w:r w:rsidR="00F63F5E">
          <w:rPr>
            <w:webHidden/>
          </w:rPr>
          <w:t>21</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00" w:history="1">
        <w:r w:rsidR="00F63F5E" w:rsidRPr="00AD70EB">
          <w:rPr>
            <w:rStyle w:val="Lienhypertexte"/>
          </w:rPr>
          <w:t>5.3.5</w:t>
        </w:r>
        <w:r w:rsidR="00F63F5E">
          <w:rPr>
            <w:rFonts w:asciiTheme="minorHAnsi" w:eastAsiaTheme="minorEastAsia" w:hAnsiTheme="minorHAnsi" w:cstheme="minorBidi"/>
            <w:sz w:val="22"/>
            <w:szCs w:val="22"/>
          </w:rPr>
          <w:tab/>
        </w:r>
        <w:r w:rsidR="00F63F5E" w:rsidRPr="00AD70EB">
          <w:rPr>
            <w:rStyle w:val="Lienhypertexte"/>
          </w:rPr>
          <w:t>Huisseries métalliques</w:t>
        </w:r>
        <w:r w:rsidR="00F63F5E">
          <w:rPr>
            <w:webHidden/>
          </w:rPr>
          <w:tab/>
        </w:r>
        <w:r w:rsidR="00F63F5E">
          <w:rPr>
            <w:webHidden/>
          </w:rPr>
          <w:fldChar w:fldCharType="begin"/>
        </w:r>
        <w:r w:rsidR="00F63F5E">
          <w:rPr>
            <w:webHidden/>
          </w:rPr>
          <w:instrText xml:space="preserve"> PAGEREF _Toc178087600 \h </w:instrText>
        </w:r>
        <w:r w:rsidR="00F63F5E">
          <w:rPr>
            <w:webHidden/>
          </w:rPr>
        </w:r>
        <w:r w:rsidR="00F63F5E">
          <w:rPr>
            <w:webHidden/>
          </w:rPr>
          <w:fldChar w:fldCharType="separate"/>
        </w:r>
        <w:r w:rsidR="00F63F5E">
          <w:rPr>
            <w:webHidden/>
          </w:rPr>
          <w:t>21</w:t>
        </w:r>
        <w:r w:rsidR="00F63F5E">
          <w:rPr>
            <w:webHidden/>
          </w:rPr>
          <w:fldChar w:fldCharType="end"/>
        </w:r>
      </w:hyperlink>
    </w:p>
    <w:p w:rsidR="00F63F5E" w:rsidRDefault="00264195">
      <w:pPr>
        <w:pStyle w:val="TM1"/>
        <w:rPr>
          <w:rFonts w:asciiTheme="minorHAnsi" w:eastAsiaTheme="minorEastAsia" w:hAnsiTheme="minorHAnsi" w:cstheme="minorBidi"/>
          <w:b w:val="0"/>
          <w:caps w:val="0"/>
          <w:sz w:val="22"/>
          <w:szCs w:val="22"/>
        </w:rPr>
      </w:pPr>
      <w:hyperlink w:anchor="_Toc178087601" w:history="1">
        <w:r w:rsidR="00F63F5E" w:rsidRPr="00AD70EB">
          <w:rPr>
            <w:rStyle w:val="Lienhypertexte"/>
          </w:rPr>
          <w:t>CHAPITRE 6.</w:t>
        </w:r>
        <w:r w:rsidR="00F63F5E">
          <w:rPr>
            <w:rFonts w:asciiTheme="minorHAnsi" w:eastAsiaTheme="minorEastAsia" w:hAnsiTheme="minorHAnsi" w:cstheme="minorBidi"/>
            <w:b w:val="0"/>
            <w:caps w:val="0"/>
            <w:sz w:val="22"/>
            <w:szCs w:val="22"/>
          </w:rPr>
          <w:tab/>
        </w:r>
        <w:r w:rsidR="00F63F5E" w:rsidRPr="00AD70EB">
          <w:rPr>
            <w:rStyle w:val="Lienhypertexte"/>
          </w:rPr>
          <w:t>Description des travaux LOT GROS OEUVRE</w:t>
        </w:r>
        <w:r w:rsidR="00F63F5E">
          <w:rPr>
            <w:webHidden/>
          </w:rPr>
          <w:tab/>
        </w:r>
        <w:r w:rsidR="00F63F5E">
          <w:rPr>
            <w:webHidden/>
          </w:rPr>
          <w:fldChar w:fldCharType="begin"/>
        </w:r>
        <w:r w:rsidR="00F63F5E">
          <w:rPr>
            <w:webHidden/>
          </w:rPr>
          <w:instrText xml:space="preserve"> PAGEREF _Toc178087601 \h </w:instrText>
        </w:r>
        <w:r w:rsidR="00F63F5E">
          <w:rPr>
            <w:webHidden/>
          </w:rPr>
        </w:r>
        <w:r w:rsidR="00F63F5E">
          <w:rPr>
            <w:webHidden/>
          </w:rPr>
          <w:fldChar w:fldCharType="separate"/>
        </w:r>
        <w:r w:rsidR="00F63F5E">
          <w:rPr>
            <w:webHidden/>
          </w:rPr>
          <w:t>22</w:t>
        </w:r>
        <w:r w:rsidR="00F63F5E">
          <w:rPr>
            <w:webHidden/>
          </w:rPr>
          <w:fldChar w:fldCharType="end"/>
        </w:r>
      </w:hyperlink>
    </w:p>
    <w:p w:rsidR="00F63F5E" w:rsidRDefault="00264195">
      <w:pPr>
        <w:pStyle w:val="TM2"/>
        <w:tabs>
          <w:tab w:val="left" w:pos="720"/>
          <w:tab w:val="right" w:leader="dot" w:pos="10003"/>
        </w:tabs>
        <w:rPr>
          <w:rFonts w:asciiTheme="minorHAnsi" w:eastAsiaTheme="minorEastAsia" w:hAnsiTheme="minorHAnsi" w:cstheme="minorBidi"/>
          <w:noProof/>
          <w:sz w:val="22"/>
          <w:szCs w:val="22"/>
        </w:rPr>
      </w:pPr>
      <w:hyperlink w:anchor="_Toc178087602" w:history="1">
        <w:r w:rsidR="00F63F5E" w:rsidRPr="00AD70EB">
          <w:rPr>
            <w:rStyle w:val="Lienhypertexte"/>
            <w:noProof/>
          </w:rPr>
          <w:t>6.1</w:t>
        </w:r>
        <w:r w:rsidR="00F63F5E">
          <w:rPr>
            <w:rFonts w:asciiTheme="minorHAnsi" w:eastAsiaTheme="minorEastAsia" w:hAnsiTheme="minorHAnsi" w:cstheme="minorBidi"/>
            <w:noProof/>
            <w:sz w:val="22"/>
            <w:szCs w:val="22"/>
          </w:rPr>
          <w:tab/>
        </w:r>
        <w:r w:rsidR="00F63F5E" w:rsidRPr="00AD70EB">
          <w:rPr>
            <w:rStyle w:val="Lienhypertexte"/>
            <w:noProof/>
          </w:rPr>
          <w:t>Equipement de chantier</w:t>
        </w:r>
        <w:r w:rsidR="00F63F5E">
          <w:rPr>
            <w:noProof/>
            <w:webHidden/>
          </w:rPr>
          <w:tab/>
        </w:r>
        <w:r w:rsidR="00F63F5E">
          <w:rPr>
            <w:noProof/>
            <w:webHidden/>
          </w:rPr>
          <w:fldChar w:fldCharType="begin"/>
        </w:r>
        <w:r w:rsidR="00F63F5E">
          <w:rPr>
            <w:noProof/>
            <w:webHidden/>
          </w:rPr>
          <w:instrText xml:space="preserve"> PAGEREF _Toc178087602 \h </w:instrText>
        </w:r>
        <w:r w:rsidR="00F63F5E">
          <w:rPr>
            <w:noProof/>
            <w:webHidden/>
          </w:rPr>
        </w:r>
        <w:r w:rsidR="00F63F5E">
          <w:rPr>
            <w:noProof/>
            <w:webHidden/>
          </w:rPr>
          <w:fldChar w:fldCharType="separate"/>
        </w:r>
        <w:r w:rsidR="00F63F5E">
          <w:rPr>
            <w:noProof/>
            <w:webHidden/>
          </w:rPr>
          <w:t>22</w:t>
        </w:r>
        <w:r w:rsidR="00F63F5E">
          <w:rPr>
            <w:noProof/>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03" w:history="1">
        <w:r w:rsidR="00F63F5E" w:rsidRPr="00AD70EB">
          <w:rPr>
            <w:rStyle w:val="Lienhypertexte"/>
          </w:rPr>
          <w:t>6.1.1</w:t>
        </w:r>
        <w:r w:rsidR="00F63F5E">
          <w:rPr>
            <w:rFonts w:asciiTheme="minorHAnsi" w:eastAsiaTheme="minorEastAsia" w:hAnsiTheme="minorHAnsi" w:cstheme="minorBidi"/>
            <w:sz w:val="22"/>
            <w:szCs w:val="22"/>
          </w:rPr>
          <w:tab/>
        </w:r>
        <w:r w:rsidR="00F63F5E" w:rsidRPr="00AD70EB">
          <w:rPr>
            <w:rStyle w:val="Lienhypertexte"/>
          </w:rPr>
          <w:t>Isolement, confinement, hygiène, sécurité du chantier</w:t>
        </w:r>
        <w:r w:rsidR="00F63F5E">
          <w:rPr>
            <w:webHidden/>
          </w:rPr>
          <w:tab/>
        </w:r>
        <w:r w:rsidR="00F63F5E">
          <w:rPr>
            <w:webHidden/>
          </w:rPr>
          <w:fldChar w:fldCharType="begin"/>
        </w:r>
        <w:r w:rsidR="00F63F5E">
          <w:rPr>
            <w:webHidden/>
          </w:rPr>
          <w:instrText xml:space="preserve"> PAGEREF _Toc178087603 \h </w:instrText>
        </w:r>
        <w:r w:rsidR="00F63F5E">
          <w:rPr>
            <w:webHidden/>
          </w:rPr>
        </w:r>
        <w:r w:rsidR="00F63F5E">
          <w:rPr>
            <w:webHidden/>
          </w:rPr>
          <w:fldChar w:fldCharType="separate"/>
        </w:r>
        <w:r w:rsidR="00F63F5E">
          <w:rPr>
            <w:webHidden/>
          </w:rPr>
          <w:t>23</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04" w:history="1">
        <w:r w:rsidR="00F63F5E" w:rsidRPr="00AD70EB">
          <w:rPr>
            <w:rStyle w:val="Lienhypertexte"/>
          </w:rPr>
          <w:t>6.1.2</w:t>
        </w:r>
        <w:r w:rsidR="00F63F5E">
          <w:rPr>
            <w:rFonts w:asciiTheme="minorHAnsi" w:eastAsiaTheme="minorEastAsia" w:hAnsiTheme="minorHAnsi" w:cstheme="minorBidi"/>
            <w:sz w:val="22"/>
            <w:szCs w:val="22"/>
          </w:rPr>
          <w:tab/>
        </w:r>
        <w:r w:rsidR="00F63F5E" w:rsidRPr="00AD70EB">
          <w:rPr>
            <w:rStyle w:val="Lienhypertexte"/>
          </w:rPr>
          <w:t>Echafaudage mobile</w:t>
        </w:r>
        <w:r w:rsidR="00F63F5E">
          <w:rPr>
            <w:webHidden/>
          </w:rPr>
          <w:tab/>
        </w:r>
        <w:r w:rsidR="00F63F5E">
          <w:rPr>
            <w:webHidden/>
          </w:rPr>
          <w:fldChar w:fldCharType="begin"/>
        </w:r>
        <w:r w:rsidR="00F63F5E">
          <w:rPr>
            <w:webHidden/>
          </w:rPr>
          <w:instrText xml:space="preserve"> PAGEREF _Toc178087604 \h </w:instrText>
        </w:r>
        <w:r w:rsidR="00F63F5E">
          <w:rPr>
            <w:webHidden/>
          </w:rPr>
        </w:r>
        <w:r w:rsidR="00F63F5E">
          <w:rPr>
            <w:webHidden/>
          </w:rPr>
          <w:fldChar w:fldCharType="separate"/>
        </w:r>
        <w:r w:rsidR="00F63F5E">
          <w:rPr>
            <w:webHidden/>
          </w:rPr>
          <w:t>24</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05" w:history="1">
        <w:r w:rsidR="00F63F5E" w:rsidRPr="00AD70EB">
          <w:rPr>
            <w:rStyle w:val="Lienhypertexte"/>
          </w:rPr>
          <w:t>6.1.3</w:t>
        </w:r>
        <w:r w:rsidR="00F63F5E">
          <w:rPr>
            <w:rFonts w:asciiTheme="minorHAnsi" w:eastAsiaTheme="minorEastAsia" w:hAnsiTheme="minorHAnsi" w:cstheme="minorBidi"/>
            <w:sz w:val="22"/>
            <w:szCs w:val="22"/>
          </w:rPr>
          <w:tab/>
        </w:r>
        <w:r w:rsidR="00F63F5E" w:rsidRPr="00AD70EB">
          <w:rPr>
            <w:rStyle w:val="Lienhypertexte"/>
          </w:rPr>
          <w:t>Echafaudage fixe</w:t>
        </w:r>
        <w:r w:rsidR="00F63F5E">
          <w:rPr>
            <w:webHidden/>
          </w:rPr>
          <w:tab/>
        </w:r>
        <w:r w:rsidR="00F63F5E">
          <w:rPr>
            <w:webHidden/>
          </w:rPr>
          <w:fldChar w:fldCharType="begin"/>
        </w:r>
        <w:r w:rsidR="00F63F5E">
          <w:rPr>
            <w:webHidden/>
          </w:rPr>
          <w:instrText xml:space="preserve"> PAGEREF _Toc178087605 \h </w:instrText>
        </w:r>
        <w:r w:rsidR="00F63F5E">
          <w:rPr>
            <w:webHidden/>
          </w:rPr>
        </w:r>
        <w:r w:rsidR="00F63F5E">
          <w:rPr>
            <w:webHidden/>
          </w:rPr>
          <w:fldChar w:fldCharType="separate"/>
        </w:r>
        <w:r w:rsidR="00F63F5E">
          <w:rPr>
            <w:webHidden/>
          </w:rPr>
          <w:t>24</w:t>
        </w:r>
        <w:r w:rsidR="00F63F5E">
          <w:rPr>
            <w:webHidden/>
          </w:rPr>
          <w:fldChar w:fldCharType="end"/>
        </w:r>
      </w:hyperlink>
    </w:p>
    <w:p w:rsidR="00F63F5E" w:rsidRDefault="00264195">
      <w:pPr>
        <w:pStyle w:val="TM2"/>
        <w:tabs>
          <w:tab w:val="left" w:pos="720"/>
          <w:tab w:val="right" w:leader="dot" w:pos="10003"/>
        </w:tabs>
        <w:rPr>
          <w:rFonts w:asciiTheme="minorHAnsi" w:eastAsiaTheme="minorEastAsia" w:hAnsiTheme="minorHAnsi" w:cstheme="minorBidi"/>
          <w:noProof/>
          <w:sz w:val="22"/>
          <w:szCs w:val="22"/>
        </w:rPr>
      </w:pPr>
      <w:hyperlink w:anchor="_Toc178087606" w:history="1">
        <w:r w:rsidR="00F63F5E" w:rsidRPr="00AD70EB">
          <w:rPr>
            <w:rStyle w:val="Lienhypertexte"/>
            <w:noProof/>
          </w:rPr>
          <w:t>6.2</w:t>
        </w:r>
        <w:r w:rsidR="00F63F5E">
          <w:rPr>
            <w:rFonts w:asciiTheme="minorHAnsi" w:eastAsiaTheme="minorEastAsia" w:hAnsiTheme="minorHAnsi" w:cstheme="minorBidi"/>
            <w:noProof/>
            <w:sz w:val="22"/>
            <w:szCs w:val="22"/>
          </w:rPr>
          <w:tab/>
        </w:r>
        <w:r w:rsidR="00F63F5E" w:rsidRPr="00AD70EB">
          <w:rPr>
            <w:rStyle w:val="Lienhypertexte"/>
            <w:noProof/>
          </w:rPr>
          <w:t>DEPOSES, DEMOLITIONS, EVACUATIONS</w:t>
        </w:r>
        <w:r w:rsidR="00F63F5E">
          <w:rPr>
            <w:noProof/>
            <w:webHidden/>
          </w:rPr>
          <w:tab/>
        </w:r>
        <w:r w:rsidR="00F63F5E">
          <w:rPr>
            <w:noProof/>
            <w:webHidden/>
          </w:rPr>
          <w:fldChar w:fldCharType="begin"/>
        </w:r>
        <w:r w:rsidR="00F63F5E">
          <w:rPr>
            <w:noProof/>
            <w:webHidden/>
          </w:rPr>
          <w:instrText xml:space="preserve"> PAGEREF _Toc178087606 \h </w:instrText>
        </w:r>
        <w:r w:rsidR="00F63F5E">
          <w:rPr>
            <w:noProof/>
            <w:webHidden/>
          </w:rPr>
        </w:r>
        <w:r w:rsidR="00F63F5E">
          <w:rPr>
            <w:noProof/>
            <w:webHidden/>
          </w:rPr>
          <w:fldChar w:fldCharType="separate"/>
        </w:r>
        <w:r w:rsidR="00F63F5E">
          <w:rPr>
            <w:noProof/>
            <w:webHidden/>
          </w:rPr>
          <w:t>24</w:t>
        </w:r>
        <w:r w:rsidR="00F63F5E">
          <w:rPr>
            <w:noProof/>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07" w:history="1">
        <w:r w:rsidR="00F63F5E" w:rsidRPr="00AD70EB">
          <w:rPr>
            <w:rStyle w:val="Lienhypertexte"/>
          </w:rPr>
          <w:t>6.2.1</w:t>
        </w:r>
        <w:r w:rsidR="00F63F5E">
          <w:rPr>
            <w:rFonts w:asciiTheme="minorHAnsi" w:eastAsiaTheme="minorEastAsia" w:hAnsiTheme="minorHAnsi" w:cstheme="minorBidi"/>
            <w:sz w:val="22"/>
            <w:szCs w:val="22"/>
          </w:rPr>
          <w:tab/>
        </w:r>
        <w:r w:rsidR="00F63F5E" w:rsidRPr="00AD70EB">
          <w:rPr>
            <w:rStyle w:val="Lienhypertexte"/>
          </w:rPr>
          <w:t>Déposes, piquages</w:t>
        </w:r>
        <w:r w:rsidR="00F63F5E">
          <w:rPr>
            <w:webHidden/>
          </w:rPr>
          <w:tab/>
        </w:r>
        <w:r w:rsidR="00F63F5E">
          <w:rPr>
            <w:webHidden/>
          </w:rPr>
          <w:fldChar w:fldCharType="begin"/>
        </w:r>
        <w:r w:rsidR="00F63F5E">
          <w:rPr>
            <w:webHidden/>
          </w:rPr>
          <w:instrText xml:space="preserve"> PAGEREF _Toc178087607 \h </w:instrText>
        </w:r>
        <w:r w:rsidR="00F63F5E">
          <w:rPr>
            <w:webHidden/>
          </w:rPr>
        </w:r>
        <w:r w:rsidR="00F63F5E">
          <w:rPr>
            <w:webHidden/>
          </w:rPr>
          <w:fldChar w:fldCharType="separate"/>
        </w:r>
        <w:r w:rsidR="00F63F5E">
          <w:rPr>
            <w:webHidden/>
          </w:rPr>
          <w:t>24</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08" w:history="1">
        <w:r w:rsidR="00F63F5E" w:rsidRPr="00AD70EB">
          <w:rPr>
            <w:rStyle w:val="Lienhypertexte"/>
          </w:rPr>
          <w:t>6.2.2</w:t>
        </w:r>
        <w:r w:rsidR="00F63F5E">
          <w:rPr>
            <w:rFonts w:asciiTheme="minorHAnsi" w:eastAsiaTheme="minorEastAsia" w:hAnsiTheme="minorHAnsi" w:cstheme="minorBidi"/>
            <w:sz w:val="22"/>
            <w:szCs w:val="22"/>
          </w:rPr>
          <w:tab/>
        </w:r>
        <w:r w:rsidR="00F63F5E" w:rsidRPr="00AD70EB">
          <w:rPr>
            <w:rStyle w:val="Lienhypertexte"/>
          </w:rPr>
          <w:t>Démolition de cloisons, murs, massifs</w:t>
        </w:r>
        <w:r w:rsidR="00F63F5E">
          <w:rPr>
            <w:webHidden/>
          </w:rPr>
          <w:tab/>
        </w:r>
        <w:r w:rsidR="00F63F5E">
          <w:rPr>
            <w:webHidden/>
          </w:rPr>
          <w:fldChar w:fldCharType="begin"/>
        </w:r>
        <w:r w:rsidR="00F63F5E">
          <w:rPr>
            <w:webHidden/>
          </w:rPr>
          <w:instrText xml:space="preserve"> PAGEREF _Toc178087608 \h </w:instrText>
        </w:r>
        <w:r w:rsidR="00F63F5E">
          <w:rPr>
            <w:webHidden/>
          </w:rPr>
        </w:r>
        <w:r w:rsidR="00F63F5E">
          <w:rPr>
            <w:webHidden/>
          </w:rPr>
          <w:fldChar w:fldCharType="separate"/>
        </w:r>
        <w:r w:rsidR="00F63F5E">
          <w:rPr>
            <w:webHidden/>
          </w:rPr>
          <w:t>25</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09" w:history="1">
        <w:r w:rsidR="00F63F5E" w:rsidRPr="00AD70EB">
          <w:rPr>
            <w:rStyle w:val="Lienhypertexte"/>
          </w:rPr>
          <w:t>6.2.3</w:t>
        </w:r>
        <w:r w:rsidR="00F63F5E">
          <w:rPr>
            <w:rFonts w:asciiTheme="minorHAnsi" w:eastAsiaTheme="minorEastAsia" w:hAnsiTheme="minorHAnsi" w:cstheme="minorBidi"/>
            <w:sz w:val="22"/>
            <w:szCs w:val="22"/>
          </w:rPr>
          <w:tab/>
        </w:r>
        <w:r w:rsidR="00F63F5E" w:rsidRPr="00AD70EB">
          <w:rPr>
            <w:rStyle w:val="Lienhypertexte"/>
          </w:rPr>
          <w:t>Démolition plâtrerie</w:t>
        </w:r>
        <w:r w:rsidR="00F63F5E">
          <w:rPr>
            <w:webHidden/>
          </w:rPr>
          <w:tab/>
        </w:r>
        <w:r w:rsidR="00F63F5E">
          <w:rPr>
            <w:webHidden/>
          </w:rPr>
          <w:fldChar w:fldCharType="begin"/>
        </w:r>
        <w:r w:rsidR="00F63F5E">
          <w:rPr>
            <w:webHidden/>
          </w:rPr>
          <w:instrText xml:space="preserve"> PAGEREF _Toc178087609 \h </w:instrText>
        </w:r>
        <w:r w:rsidR="00F63F5E">
          <w:rPr>
            <w:webHidden/>
          </w:rPr>
        </w:r>
        <w:r w:rsidR="00F63F5E">
          <w:rPr>
            <w:webHidden/>
          </w:rPr>
          <w:fldChar w:fldCharType="separate"/>
        </w:r>
        <w:r w:rsidR="00F63F5E">
          <w:rPr>
            <w:webHidden/>
          </w:rPr>
          <w:t>26</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10" w:history="1">
        <w:r w:rsidR="00F63F5E" w:rsidRPr="00AD70EB">
          <w:rPr>
            <w:rStyle w:val="Lienhypertexte"/>
          </w:rPr>
          <w:t>6.2.4</w:t>
        </w:r>
        <w:r w:rsidR="00F63F5E">
          <w:rPr>
            <w:rFonts w:asciiTheme="minorHAnsi" w:eastAsiaTheme="minorEastAsia" w:hAnsiTheme="minorHAnsi" w:cstheme="minorBidi"/>
            <w:sz w:val="22"/>
            <w:szCs w:val="22"/>
          </w:rPr>
          <w:tab/>
        </w:r>
        <w:r w:rsidR="00F63F5E" w:rsidRPr="00AD70EB">
          <w:rPr>
            <w:rStyle w:val="Lienhypertexte"/>
          </w:rPr>
          <w:t>Démolition de dalles, planchers, poteaux, poutres</w:t>
        </w:r>
        <w:r w:rsidR="00F63F5E">
          <w:rPr>
            <w:webHidden/>
          </w:rPr>
          <w:tab/>
        </w:r>
        <w:r w:rsidR="00F63F5E">
          <w:rPr>
            <w:webHidden/>
          </w:rPr>
          <w:fldChar w:fldCharType="begin"/>
        </w:r>
        <w:r w:rsidR="00F63F5E">
          <w:rPr>
            <w:webHidden/>
          </w:rPr>
          <w:instrText xml:space="preserve"> PAGEREF _Toc178087610 \h </w:instrText>
        </w:r>
        <w:r w:rsidR="00F63F5E">
          <w:rPr>
            <w:webHidden/>
          </w:rPr>
        </w:r>
        <w:r w:rsidR="00F63F5E">
          <w:rPr>
            <w:webHidden/>
          </w:rPr>
          <w:fldChar w:fldCharType="separate"/>
        </w:r>
        <w:r w:rsidR="00F63F5E">
          <w:rPr>
            <w:webHidden/>
          </w:rPr>
          <w:t>26</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11" w:history="1">
        <w:r w:rsidR="00F63F5E" w:rsidRPr="00AD70EB">
          <w:rPr>
            <w:rStyle w:val="Lienhypertexte"/>
          </w:rPr>
          <w:t>6.2.5</w:t>
        </w:r>
        <w:r w:rsidR="00F63F5E">
          <w:rPr>
            <w:rFonts w:asciiTheme="minorHAnsi" w:eastAsiaTheme="minorEastAsia" w:hAnsiTheme="minorHAnsi" w:cstheme="minorBidi"/>
            <w:sz w:val="22"/>
            <w:szCs w:val="22"/>
          </w:rPr>
          <w:tab/>
        </w:r>
        <w:r w:rsidR="00F63F5E" w:rsidRPr="00AD70EB">
          <w:rPr>
            <w:rStyle w:val="Lienhypertexte"/>
          </w:rPr>
          <w:t>Démolition de structure &amp; ouvrages métalliques</w:t>
        </w:r>
        <w:r w:rsidR="00F63F5E">
          <w:rPr>
            <w:webHidden/>
          </w:rPr>
          <w:tab/>
        </w:r>
        <w:r w:rsidR="00F63F5E">
          <w:rPr>
            <w:webHidden/>
          </w:rPr>
          <w:fldChar w:fldCharType="begin"/>
        </w:r>
        <w:r w:rsidR="00F63F5E">
          <w:rPr>
            <w:webHidden/>
          </w:rPr>
          <w:instrText xml:space="preserve"> PAGEREF _Toc178087611 \h </w:instrText>
        </w:r>
        <w:r w:rsidR="00F63F5E">
          <w:rPr>
            <w:webHidden/>
          </w:rPr>
        </w:r>
        <w:r w:rsidR="00F63F5E">
          <w:rPr>
            <w:webHidden/>
          </w:rPr>
          <w:fldChar w:fldCharType="separate"/>
        </w:r>
        <w:r w:rsidR="00F63F5E">
          <w:rPr>
            <w:webHidden/>
          </w:rPr>
          <w:t>26</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12" w:history="1">
        <w:r w:rsidR="00F63F5E" w:rsidRPr="00AD70EB">
          <w:rPr>
            <w:rStyle w:val="Lienhypertexte"/>
          </w:rPr>
          <w:t>6.2.6</w:t>
        </w:r>
        <w:r w:rsidR="00F63F5E">
          <w:rPr>
            <w:rFonts w:asciiTheme="minorHAnsi" w:eastAsiaTheme="minorEastAsia" w:hAnsiTheme="minorHAnsi" w:cstheme="minorBidi"/>
            <w:sz w:val="22"/>
            <w:szCs w:val="22"/>
          </w:rPr>
          <w:tab/>
        </w:r>
        <w:r w:rsidR="00F63F5E" w:rsidRPr="00AD70EB">
          <w:rPr>
            <w:rStyle w:val="Lienhypertexte"/>
          </w:rPr>
          <w:t>Démolition diverses</w:t>
        </w:r>
        <w:r w:rsidR="00F63F5E">
          <w:rPr>
            <w:webHidden/>
          </w:rPr>
          <w:tab/>
        </w:r>
        <w:r w:rsidR="00F63F5E">
          <w:rPr>
            <w:webHidden/>
          </w:rPr>
          <w:fldChar w:fldCharType="begin"/>
        </w:r>
        <w:r w:rsidR="00F63F5E">
          <w:rPr>
            <w:webHidden/>
          </w:rPr>
          <w:instrText xml:space="preserve"> PAGEREF _Toc178087612 \h </w:instrText>
        </w:r>
        <w:r w:rsidR="00F63F5E">
          <w:rPr>
            <w:webHidden/>
          </w:rPr>
        </w:r>
        <w:r w:rsidR="00F63F5E">
          <w:rPr>
            <w:webHidden/>
          </w:rPr>
          <w:fldChar w:fldCharType="separate"/>
        </w:r>
        <w:r w:rsidR="00F63F5E">
          <w:rPr>
            <w:webHidden/>
          </w:rPr>
          <w:t>26</w:t>
        </w:r>
        <w:r w:rsidR="00F63F5E">
          <w:rPr>
            <w:webHidden/>
          </w:rPr>
          <w:fldChar w:fldCharType="end"/>
        </w:r>
      </w:hyperlink>
    </w:p>
    <w:p w:rsidR="00F63F5E" w:rsidRDefault="00264195">
      <w:pPr>
        <w:pStyle w:val="TM2"/>
        <w:tabs>
          <w:tab w:val="left" w:pos="720"/>
          <w:tab w:val="right" w:leader="dot" w:pos="10003"/>
        </w:tabs>
        <w:rPr>
          <w:rFonts w:asciiTheme="minorHAnsi" w:eastAsiaTheme="minorEastAsia" w:hAnsiTheme="minorHAnsi" w:cstheme="minorBidi"/>
          <w:noProof/>
          <w:sz w:val="22"/>
          <w:szCs w:val="22"/>
        </w:rPr>
      </w:pPr>
      <w:hyperlink w:anchor="_Toc178087613" w:history="1">
        <w:r w:rsidR="00F63F5E" w:rsidRPr="00AD70EB">
          <w:rPr>
            <w:rStyle w:val="Lienhypertexte"/>
            <w:noProof/>
          </w:rPr>
          <w:t>6.3</w:t>
        </w:r>
        <w:r w:rsidR="00F63F5E">
          <w:rPr>
            <w:rFonts w:asciiTheme="minorHAnsi" w:eastAsiaTheme="minorEastAsia" w:hAnsiTheme="minorHAnsi" w:cstheme="minorBidi"/>
            <w:noProof/>
            <w:sz w:val="22"/>
            <w:szCs w:val="22"/>
          </w:rPr>
          <w:tab/>
        </w:r>
        <w:r w:rsidR="00F63F5E" w:rsidRPr="00AD70EB">
          <w:rPr>
            <w:rStyle w:val="Lienhypertexte"/>
            <w:noProof/>
          </w:rPr>
          <w:t>CREATION D'OUVERTURES, CARROTAGES, TREMIES, SAIGNEES</w:t>
        </w:r>
        <w:r w:rsidR="00F63F5E">
          <w:rPr>
            <w:noProof/>
            <w:webHidden/>
          </w:rPr>
          <w:tab/>
        </w:r>
        <w:r w:rsidR="00F63F5E">
          <w:rPr>
            <w:noProof/>
            <w:webHidden/>
          </w:rPr>
          <w:fldChar w:fldCharType="begin"/>
        </w:r>
        <w:r w:rsidR="00F63F5E">
          <w:rPr>
            <w:noProof/>
            <w:webHidden/>
          </w:rPr>
          <w:instrText xml:space="preserve"> PAGEREF _Toc178087613 \h </w:instrText>
        </w:r>
        <w:r w:rsidR="00F63F5E">
          <w:rPr>
            <w:noProof/>
            <w:webHidden/>
          </w:rPr>
        </w:r>
        <w:r w:rsidR="00F63F5E">
          <w:rPr>
            <w:noProof/>
            <w:webHidden/>
          </w:rPr>
          <w:fldChar w:fldCharType="separate"/>
        </w:r>
        <w:r w:rsidR="00F63F5E">
          <w:rPr>
            <w:noProof/>
            <w:webHidden/>
          </w:rPr>
          <w:t>27</w:t>
        </w:r>
        <w:r w:rsidR="00F63F5E">
          <w:rPr>
            <w:noProof/>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14" w:history="1">
        <w:r w:rsidR="00F63F5E" w:rsidRPr="00AD70EB">
          <w:rPr>
            <w:rStyle w:val="Lienhypertexte"/>
          </w:rPr>
          <w:t>6.3.1</w:t>
        </w:r>
        <w:r w:rsidR="00F63F5E">
          <w:rPr>
            <w:rFonts w:asciiTheme="minorHAnsi" w:eastAsiaTheme="minorEastAsia" w:hAnsiTheme="minorHAnsi" w:cstheme="minorBidi"/>
            <w:sz w:val="22"/>
            <w:szCs w:val="22"/>
          </w:rPr>
          <w:tab/>
        </w:r>
        <w:r w:rsidR="00F63F5E" w:rsidRPr="00AD70EB">
          <w:rPr>
            <w:rStyle w:val="Lienhypertexte"/>
          </w:rPr>
          <w:t>Création d’ouverture dans voile béton</w:t>
        </w:r>
        <w:r w:rsidR="00F63F5E">
          <w:rPr>
            <w:webHidden/>
          </w:rPr>
          <w:tab/>
        </w:r>
        <w:r w:rsidR="00F63F5E">
          <w:rPr>
            <w:webHidden/>
          </w:rPr>
          <w:fldChar w:fldCharType="begin"/>
        </w:r>
        <w:r w:rsidR="00F63F5E">
          <w:rPr>
            <w:webHidden/>
          </w:rPr>
          <w:instrText xml:space="preserve"> PAGEREF _Toc178087614 \h </w:instrText>
        </w:r>
        <w:r w:rsidR="00F63F5E">
          <w:rPr>
            <w:webHidden/>
          </w:rPr>
        </w:r>
        <w:r w:rsidR="00F63F5E">
          <w:rPr>
            <w:webHidden/>
          </w:rPr>
          <w:fldChar w:fldCharType="separate"/>
        </w:r>
        <w:r w:rsidR="00F63F5E">
          <w:rPr>
            <w:webHidden/>
          </w:rPr>
          <w:t>27</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15" w:history="1">
        <w:r w:rsidR="00F63F5E" w:rsidRPr="00AD70EB">
          <w:rPr>
            <w:rStyle w:val="Lienhypertexte"/>
          </w:rPr>
          <w:t>6.3.2</w:t>
        </w:r>
        <w:r w:rsidR="00F63F5E">
          <w:rPr>
            <w:rFonts w:asciiTheme="minorHAnsi" w:eastAsiaTheme="minorEastAsia" w:hAnsiTheme="minorHAnsi" w:cstheme="minorBidi"/>
            <w:sz w:val="22"/>
            <w:szCs w:val="22"/>
          </w:rPr>
          <w:tab/>
        </w:r>
        <w:r w:rsidR="00F63F5E" w:rsidRPr="00AD70EB">
          <w:rPr>
            <w:rStyle w:val="Lienhypertexte"/>
          </w:rPr>
          <w:t>Création d’ouverture dans maçonnerie à partir de 100mm</w:t>
        </w:r>
        <w:r w:rsidR="00F63F5E">
          <w:rPr>
            <w:webHidden/>
          </w:rPr>
          <w:tab/>
        </w:r>
        <w:r w:rsidR="00F63F5E">
          <w:rPr>
            <w:webHidden/>
          </w:rPr>
          <w:fldChar w:fldCharType="begin"/>
        </w:r>
        <w:r w:rsidR="00F63F5E">
          <w:rPr>
            <w:webHidden/>
          </w:rPr>
          <w:instrText xml:space="preserve"> PAGEREF _Toc178087615 \h </w:instrText>
        </w:r>
        <w:r w:rsidR="00F63F5E">
          <w:rPr>
            <w:webHidden/>
          </w:rPr>
        </w:r>
        <w:r w:rsidR="00F63F5E">
          <w:rPr>
            <w:webHidden/>
          </w:rPr>
          <w:fldChar w:fldCharType="separate"/>
        </w:r>
        <w:r w:rsidR="00F63F5E">
          <w:rPr>
            <w:webHidden/>
          </w:rPr>
          <w:t>27</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16" w:history="1">
        <w:r w:rsidR="00F63F5E" w:rsidRPr="00AD70EB">
          <w:rPr>
            <w:rStyle w:val="Lienhypertexte"/>
          </w:rPr>
          <w:t>6.3.3</w:t>
        </w:r>
        <w:r w:rsidR="00F63F5E">
          <w:rPr>
            <w:rFonts w:asciiTheme="minorHAnsi" w:eastAsiaTheme="minorEastAsia" w:hAnsiTheme="minorHAnsi" w:cstheme="minorBidi"/>
            <w:sz w:val="22"/>
            <w:szCs w:val="22"/>
          </w:rPr>
          <w:tab/>
        </w:r>
        <w:r w:rsidR="00F63F5E" w:rsidRPr="00AD70EB">
          <w:rPr>
            <w:rStyle w:val="Lienhypertexte"/>
          </w:rPr>
          <w:t>Création d’ouverture dans cloison légère épaisseur inférieure à 100mm</w:t>
        </w:r>
        <w:r w:rsidR="00F63F5E">
          <w:rPr>
            <w:webHidden/>
          </w:rPr>
          <w:tab/>
        </w:r>
        <w:r w:rsidR="00F63F5E">
          <w:rPr>
            <w:webHidden/>
          </w:rPr>
          <w:fldChar w:fldCharType="begin"/>
        </w:r>
        <w:r w:rsidR="00F63F5E">
          <w:rPr>
            <w:webHidden/>
          </w:rPr>
          <w:instrText xml:space="preserve"> PAGEREF _Toc178087616 \h </w:instrText>
        </w:r>
        <w:r w:rsidR="00F63F5E">
          <w:rPr>
            <w:webHidden/>
          </w:rPr>
        </w:r>
        <w:r w:rsidR="00F63F5E">
          <w:rPr>
            <w:webHidden/>
          </w:rPr>
          <w:fldChar w:fldCharType="separate"/>
        </w:r>
        <w:r w:rsidR="00F63F5E">
          <w:rPr>
            <w:webHidden/>
          </w:rPr>
          <w:t>27</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17" w:history="1">
        <w:r w:rsidR="00F63F5E" w:rsidRPr="00AD70EB">
          <w:rPr>
            <w:rStyle w:val="Lienhypertexte"/>
          </w:rPr>
          <w:t>6.3.4</w:t>
        </w:r>
        <w:r w:rsidR="00F63F5E">
          <w:rPr>
            <w:rFonts w:asciiTheme="minorHAnsi" w:eastAsiaTheme="minorEastAsia" w:hAnsiTheme="minorHAnsi" w:cstheme="minorBidi"/>
            <w:sz w:val="22"/>
            <w:szCs w:val="22"/>
          </w:rPr>
          <w:tab/>
        </w:r>
        <w:r w:rsidR="00F63F5E" w:rsidRPr="00AD70EB">
          <w:rPr>
            <w:rStyle w:val="Lienhypertexte"/>
          </w:rPr>
          <w:t>Carottage à l’outil diamanté dans parois verticales</w:t>
        </w:r>
        <w:r w:rsidR="00F63F5E">
          <w:rPr>
            <w:webHidden/>
          </w:rPr>
          <w:tab/>
        </w:r>
        <w:r w:rsidR="00F63F5E">
          <w:rPr>
            <w:webHidden/>
          </w:rPr>
          <w:fldChar w:fldCharType="begin"/>
        </w:r>
        <w:r w:rsidR="00F63F5E">
          <w:rPr>
            <w:webHidden/>
          </w:rPr>
          <w:instrText xml:space="preserve"> PAGEREF _Toc178087617 \h </w:instrText>
        </w:r>
        <w:r w:rsidR="00F63F5E">
          <w:rPr>
            <w:webHidden/>
          </w:rPr>
        </w:r>
        <w:r w:rsidR="00F63F5E">
          <w:rPr>
            <w:webHidden/>
          </w:rPr>
          <w:fldChar w:fldCharType="separate"/>
        </w:r>
        <w:r w:rsidR="00F63F5E">
          <w:rPr>
            <w:webHidden/>
          </w:rPr>
          <w:t>28</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18" w:history="1">
        <w:r w:rsidR="00F63F5E" w:rsidRPr="00AD70EB">
          <w:rPr>
            <w:rStyle w:val="Lienhypertexte"/>
          </w:rPr>
          <w:t>6.3.5</w:t>
        </w:r>
        <w:r w:rsidR="00F63F5E">
          <w:rPr>
            <w:rFonts w:asciiTheme="minorHAnsi" w:eastAsiaTheme="minorEastAsia" w:hAnsiTheme="minorHAnsi" w:cstheme="minorBidi"/>
            <w:sz w:val="22"/>
            <w:szCs w:val="22"/>
          </w:rPr>
          <w:tab/>
        </w:r>
        <w:r w:rsidR="00F63F5E" w:rsidRPr="00AD70EB">
          <w:rPr>
            <w:rStyle w:val="Lienhypertexte"/>
          </w:rPr>
          <w:t>Création de trémie dans différents types de plancher</w:t>
        </w:r>
        <w:r w:rsidR="00F63F5E">
          <w:rPr>
            <w:webHidden/>
          </w:rPr>
          <w:tab/>
        </w:r>
        <w:r w:rsidR="00F63F5E">
          <w:rPr>
            <w:webHidden/>
          </w:rPr>
          <w:fldChar w:fldCharType="begin"/>
        </w:r>
        <w:r w:rsidR="00F63F5E">
          <w:rPr>
            <w:webHidden/>
          </w:rPr>
          <w:instrText xml:space="preserve"> PAGEREF _Toc178087618 \h </w:instrText>
        </w:r>
        <w:r w:rsidR="00F63F5E">
          <w:rPr>
            <w:webHidden/>
          </w:rPr>
        </w:r>
        <w:r w:rsidR="00F63F5E">
          <w:rPr>
            <w:webHidden/>
          </w:rPr>
          <w:fldChar w:fldCharType="separate"/>
        </w:r>
        <w:r w:rsidR="00F63F5E">
          <w:rPr>
            <w:webHidden/>
          </w:rPr>
          <w:t>30</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19" w:history="1">
        <w:r w:rsidR="00F63F5E" w:rsidRPr="00AD70EB">
          <w:rPr>
            <w:rStyle w:val="Lienhypertexte"/>
          </w:rPr>
          <w:t>6.3.6</w:t>
        </w:r>
        <w:r w:rsidR="00F63F5E">
          <w:rPr>
            <w:rFonts w:asciiTheme="minorHAnsi" w:eastAsiaTheme="minorEastAsia" w:hAnsiTheme="minorHAnsi" w:cstheme="minorBidi"/>
            <w:sz w:val="22"/>
            <w:szCs w:val="22"/>
          </w:rPr>
          <w:tab/>
        </w:r>
        <w:r w:rsidR="00F63F5E" w:rsidRPr="00AD70EB">
          <w:rPr>
            <w:rStyle w:val="Lienhypertexte"/>
          </w:rPr>
          <w:t>Création de saignée dans mur et cloison</w:t>
        </w:r>
        <w:r w:rsidR="00F63F5E">
          <w:rPr>
            <w:webHidden/>
          </w:rPr>
          <w:tab/>
        </w:r>
        <w:r w:rsidR="00F63F5E">
          <w:rPr>
            <w:webHidden/>
          </w:rPr>
          <w:fldChar w:fldCharType="begin"/>
        </w:r>
        <w:r w:rsidR="00F63F5E">
          <w:rPr>
            <w:webHidden/>
          </w:rPr>
          <w:instrText xml:space="preserve"> PAGEREF _Toc178087619 \h </w:instrText>
        </w:r>
        <w:r w:rsidR="00F63F5E">
          <w:rPr>
            <w:webHidden/>
          </w:rPr>
        </w:r>
        <w:r w:rsidR="00F63F5E">
          <w:rPr>
            <w:webHidden/>
          </w:rPr>
          <w:fldChar w:fldCharType="separate"/>
        </w:r>
        <w:r w:rsidR="00F63F5E">
          <w:rPr>
            <w:webHidden/>
          </w:rPr>
          <w:t>30</w:t>
        </w:r>
        <w:r w:rsidR="00F63F5E">
          <w:rPr>
            <w:webHidden/>
          </w:rPr>
          <w:fldChar w:fldCharType="end"/>
        </w:r>
      </w:hyperlink>
    </w:p>
    <w:p w:rsidR="00F63F5E" w:rsidRDefault="00264195">
      <w:pPr>
        <w:pStyle w:val="TM2"/>
        <w:tabs>
          <w:tab w:val="left" w:pos="720"/>
          <w:tab w:val="right" w:leader="dot" w:pos="10003"/>
        </w:tabs>
        <w:rPr>
          <w:rFonts w:asciiTheme="minorHAnsi" w:eastAsiaTheme="minorEastAsia" w:hAnsiTheme="minorHAnsi" w:cstheme="minorBidi"/>
          <w:noProof/>
          <w:sz w:val="22"/>
          <w:szCs w:val="22"/>
        </w:rPr>
      </w:pPr>
      <w:hyperlink w:anchor="_Toc178087620" w:history="1">
        <w:r w:rsidR="00F63F5E" w:rsidRPr="00AD70EB">
          <w:rPr>
            <w:rStyle w:val="Lienhypertexte"/>
            <w:noProof/>
          </w:rPr>
          <w:t>6.4</w:t>
        </w:r>
        <w:r w:rsidR="00F63F5E">
          <w:rPr>
            <w:rFonts w:asciiTheme="minorHAnsi" w:eastAsiaTheme="minorEastAsia" w:hAnsiTheme="minorHAnsi" w:cstheme="minorBidi"/>
            <w:noProof/>
            <w:sz w:val="22"/>
            <w:szCs w:val="22"/>
          </w:rPr>
          <w:tab/>
        </w:r>
        <w:r w:rsidR="00F63F5E" w:rsidRPr="00AD70EB">
          <w:rPr>
            <w:rStyle w:val="Lienhypertexte"/>
            <w:noProof/>
          </w:rPr>
          <w:t>CONSOLIDATIONS</w:t>
        </w:r>
        <w:r w:rsidR="00F63F5E">
          <w:rPr>
            <w:noProof/>
            <w:webHidden/>
          </w:rPr>
          <w:tab/>
        </w:r>
        <w:r w:rsidR="00F63F5E">
          <w:rPr>
            <w:noProof/>
            <w:webHidden/>
          </w:rPr>
          <w:fldChar w:fldCharType="begin"/>
        </w:r>
        <w:r w:rsidR="00F63F5E">
          <w:rPr>
            <w:noProof/>
            <w:webHidden/>
          </w:rPr>
          <w:instrText xml:space="preserve"> PAGEREF _Toc178087620 \h </w:instrText>
        </w:r>
        <w:r w:rsidR="00F63F5E">
          <w:rPr>
            <w:noProof/>
            <w:webHidden/>
          </w:rPr>
        </w:r>
        <w:r w:rsidR="00F63F5E">
          <w:rPr>
            <w:noProof/>
            <w:webHidden/>
          </w:rPr>
          <w:fldChar w:fldCharType="separate"/>
        </w:r>
        <w:r w:rsidR="00F63F5E">
          <w:rPr>
            <w:noProof/>
            <w:webHidden/>
          </w:rPr>
          <w:t>30</w:t>
        </w:r>
        <w:r w:rsidR="00F63F5E">
          <w:rPr>
            <w:noProof/>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21" w:history="1">
        <w:r w:rsidR="00F63F5E" w:rsidRPr="00AD70EB">
          <w:rPr>
            <w:rStyle w:val="Lienhypertexte"/>
          </w:rPr>
          <w:t>6.4.1</w:t>
        </w:r>
        <w:r w:rsidR="00F63F5E">
          <w:rPr>
            <w:rFonts w:asciiTheme="minorHAnsi" w:eastAsiaTheme="minorEastAsia" w:hAnsiTheme="minorHAnsi" w:cstheme="minorBidi"/>
            <w:sz w:val="22"/>
            <w:szCs w:val="22"/>
          </w:rPr>
          <w:tab/>
        </w:r>
        <w:r w:rsidR="00F63F5E" w:rsidRPr="00AD70EB">
          <w:rPr>
            <w:rStyle w:val="Lienhypertexte"/>
          </w:rPr>
          <w:t>Fers, profil, IPE, cornières</w:t>
        </w:r>
        <w:r w:rsidR="00F63F5E">
          <w:rPr>
            <w:webHidden/>
          </w:rPr>
          <w:tab/>
        </w:r>
        <w:r w:rsidR="00F63F5E">
          <w:rPr>
            <w:webHidden/>
          </w:rPr>
          <w:fldChar w:fldCharType="begin"/>
        </w:r>
        <w:r w:rsidR="00F63F5E">
          <w:rPr>
            <w:webHidden/>
          </w:rPr>
          <w:instrText xml:space="preserve"> PAGEREF _Toc178087621 \h </w:instrText>
        </w:r>
        <w:r w:rsidR="00F63F5E">
          <w:rPr>
            <w:webHidden/>
          </w:rPr>
        </w:r>
        <w:r w:rsidR="00F63F5E">
          <w:rPr>
            <w:webHidden/>
          </w:rPr>
          <w:fldChar w:fldCharType="separate"/>
        </w:r>
        <w:r w:rsidR="00F63F5E">
          <w:rPr>
            <w:webHidden/>
          </w:rPr>
          <w:t>30</w:t>
        </w:r>
        <w:r w:rsidR="00F63F5E">
          <w:rPr>
            <w:webHidden/>
          </w:rPr>
          <w:fldChar w:fldCharType="end"/>
        </w:r>
      </w:hyperlink>
    </w:p>
    <w:p w:rsidR="00F63F5E" w:rsidRDefault="00264195">
      <w:pPr>
        <w:pStyle w:val="TM2"/>
        <w:tabs>
          <w:tab w:val="left" w:pos="720"/>
          <w:tab w:val="right" w:leader="dot" w:pos="10003"/>
        </w:tabs>
        <w:rPr>
          <w:rFonts w:asciiTheme="minorHAnsi" w:eastAsiaTheme="minorEastAsia" w:hAnsiTheme="minorHAnsi" w:cstheme="minorBidi"/>
          <w:noProof/>
          <w:sz w:val="22"/>
          <w:szCs w:val="22"/>
        </w:rPr>
      </w:pPr>
      <w:hyperlink w:anchor="_Toc178087622" w:history="1">
        <w:r w:rsidR="00F63F5E" w:rsidRPr="00AD70EB">
          <w:rPr>
            <w:rStyle w:val="Lienhypertexte"/>
            <w:noProof/>
          </w:rPr>
          <w:t>6.5</w:t>
        </w:r>
        <w:r w:rsidR="00F63F5E">
          <w:rPr>
            <w:rFonts w:asciiTheme="minorHAnsi" w:eastAsiaTheme="minorEastAsia" w:hAnsiTheme="minorHAnsi" w:cstheme="minorBidi"/>
            <w:noProof/>
            <w:sz w:val="22"/>
            <w:szCs w:val="22"/>
          </w:rPr>
          <w:tab/>
        </w:r>
        <w:r w:rsidR="00F63F5E" w:rsidRPr="00AD70EB">
          <w:rPr>
            <w:rStyle w:val="Lienhypertexte"/>
            <w:noProof/>
          </w:rPr>
          <w:t>TERRASSEMENT REMBLAIS</w:t>
        </w:r>
        <w:r w:rsidR="00F63F5E">
          <w:rPr>
            <w:noProof/>
            <w:webHidden/>
          </w:rPr>
          <w:tab/>
        </w:r>
        <w:r w:rsidR="00F63F5E">
          <w:rPr>
            <w:noProof/>
            <w:webHidden/>
          </w:rPr>
          <w:fldChar w:fldCharType="begin"/>
        </w:r>
        <w:r w:rsidR="00F63F5E">
          <w:rPr>
            <w:noProof/>
            <w:webHidden/>
          </w:rPr>
          <w:instrText xml:space="preserve"> PAGEREF _Toc178087622 \h </w:instrText>
        </w:r>
        <w:r w:rsidR="00F63F5E">
          <w:rPr>
            <w:noProof/>
            <w:webHidden/>
          </w:rPr>
        </w:r>
        <w:r w:rsidR="00F63F5E">
          <w:rPr>
            <w:noProof/>
            <w:webHidden/>
          </w:rPr>
          <w:fldChar w:fldCharType="separate"/>
        </w:r>
        <w:r w:rsidR="00F63F5E">
          <w:rPr>
            <w:noProof/>
            <w:webHidden/>
          </w:rPr>
          <w:t>31</w:t>
        </w:r>
        <w:r w:rsidR="00F63F5E">
          <w:rPr>
            <w:noProof/>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23" w:history="1">
        <w:r w:rsidR="00F63F5E" w:rsidRPr="00AD70EB">
          <w:rPr>
            <w:rStyle w:val="Lienhypertexte"/>
          </w:rPr>
          <w:t>6.5.1</w:t>
        </w:r>
        <w:r w:rsidR="00F63F5E">
          <w:rPr>
            <w:rFonts w:asciiTheme="minorHAnsi" w:eastAsiaTheme="minorEastAsia" w:hAnsiTheme="minorHAnsi" w:cstheme="minorBidi"/>
            <w:sz w:val="22"/>
            <w:szCs w:val="22"/>
          </w:rPr>
          <w:tab/>
        </w:r>
        <w:r w:rsidR="00F63F5E" w:rsidRPr="00AD70EB">
          <w:rPr>
            <w:rStyle w:val="Lienhypertexte"/>
          </w:rPr>
          <w:t>Terrassements manuels</w:t>
        </w:r>
        <w:r w:rsidR="00F63F5E">
          <w:rPr>
            <w:webHidden/>
          </w:rPr>
          <w:tab/>
        </w:r>
        <w:r w:rsidR="00F63F5E">
          <w:rPr>
            <w:webHidden/>
          </w:rPr>
          <w:fldChar w:fldCharType="begin"/>
        </w:r>
        <w:r w:rsidR="00F63F5E">
          <w:rPr>
            <w:webHidden/>
          </w:rPr>
          <w:instrText xml:space="preserve"> PAGEREF _Toc178087623 \h </w:instrText>
        </w:r>
        <w:r w:rsidR="00F63F5E">
          <w:rPr>
            <w:webHidden/>
          </w:rPr>
        </w:r>
        <w:r w:rsidR="00F63F5E">
          <w:rPr>
            <w:webHidden/>
          </w:rPr>
          <w:fldChar w:fldCharType="separate"/>
        </w:r>
        <w:r w:rsidR="00F63F5E">
          <w:rPr>
            <w:webHidden/>
          </w:rPr>
          <w:t>31</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24" w:history="1">
        <w:r w:rsidR="00F63F5E" w:rsidRPr="00AD70EB">
          <w:rPr>
            <w:rStyle w:val="Lienhypertexte"/>
          </w:rPr>
          <w:t>6.5.2</w:t>
        </w:r>
        <w:r w:rsidR="00F63F5E">
          <w:rPr>
            <w:rFonts w:asciiTheme="minorHAnsi" w:eastAsiaTheme="minorEastAsia" w:hAnsiTheme="minorHAnsi" w:cstheme="minorBidi"/>
            <w:sz w:val="22"/>
            <w:szCs w:val="22"/>
          </w:rPr>
          <w:tab/>
        </w:r>
        <w:r w:rsidR="00F63F5E" w:rsidRPr="00AD70EB">
          <w:rPr>
            <w:rStyle w:val="Lienhypertexte"/>
          </w:rPr>
          <w:t>Terrassements mécaniques</w:t>
        </w:r>
        <w:r w:rsidR="00F63F5E">
          <w:rPr>
            <w:webHidden/>
          </w:rPr>
          <w:tab/>
        </w:r>
        <w:r w:rsidR="00F63F5E">
          <w:rPr>
            <w:webHidden/>
          </w:rPr>
          <w:fldChar w:fldCharType="begin"/>
        </w:r>
        <w:r w:rsidR="00F63F5E">
          <w:rPr>
            <w:webHidden/>
          </w:rPr>
          <w:instrText xml:space="preserve"> PAGEREF _Toc178087624 \h </w:instrText>
        </w:r>
        <w:r w:rsidR="00F63F5E">
          <w:rPr>
            <w:webHidden/>
          </w:rPr>
        </w:r>
        <w:r w:rsidR="00F63F5E">
          <w:rPr>
            <w:webHidden/>
          </w:rPr>
          <w:fldChar w:fldCharType="separate"/>
        </w:r>
        <w:r w:rsidR="00F63F5E">
          <w:rPr>
            <w:webHidden/>
          </w:rPr>
          <w:t>31</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25" w:history="1">
        <w:r w:rsidR="00F63F5E" w:rsidRPr="00AD70EB">
          <w:rPr>
            <w:rStyle w:val="Lienhypertexte"/>
          </w:rPr>
          <w:t>6.5.3</w:t>
        </w:r>
        <w:r w:rsidR="00F63F5E">
          <w:rPr>
            <w:rFonts w:asciiTheme="minorHAnsi" w:eastAsiaTheme="minorEastAsia" w:hAnsiTheme="minorHAnsi" w:cstheme="minorBidi"/>
            <w:sz w:val="22"/>
            <w:szCs w:val="22"/>
          </w:rPr>
          <w:tab/>
        </w:r>
        <w:r w:rsidR="00F63F5E" w:rsidRPr="00AD70EB">
          <w:rPr>
            <w:rStyle w:val="Lienhypertexte"/>
          </w:rPr>
          <w:t>Remblais, régalages, reprofilages</w:t>
        </w:r>
        <w:r w:rsidR="00F63F5E">
          <w:rPr>
            <w:webHidden/>
          </w:rPr>
          <w:tab/>
        </w:r>
        <w:r w:rsidR="00F63F5E">
          <w:rPr>
            <w:webHidden/>
          </w:rPr>
          <w:fldChar w:fldCharType="begin"/>
        </w:r>
        <w:r w:rsidR="00F63F5E">
          <w:rPr>
            <w:webHidden/>
          </w:rPr>
          <w:instrText xml:space="preserve"> PAGEREF _Toc178087625 \h </w:instrText>
        </w:r>
        <w:r w:rsidR="00F63F5E">
          <w:rPr>
            <w:webHidden/>
          </w:rPr>
        </w:r>
        <w:r w:rsidR="00F63F5E">
          <w:rPr>
            <w:webHidden/>
          </w:rPr>
          <w:fldChar w:fldCharType="separate"/>
        </w:r>
        <w:r w:rsidR="00F63F5E">
          <w:rPr>
            <w:webHidden/>
          </w:rPr>
          <w:t>31</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26" w:history="1">
        <w:r w:rsidR="00F63F5E" w:rsidRPr="00AD70EB">
          <w:rPr>
            <w:rStyle w:val="Lienhypertexte"/>
          </w:rPr>
          <w:t>6.5.4</w:t>
        </w:r>
        <w:r w:rsidR="00F63F5E">
          <w:rPr>
            <w:rFonts w:asciiTheme="minorHAnsi" w:eastAsiaTheme="minorEastAsia" w:hAnsiTheme="minorHAnsi" w:cstheme="minorBidi"/>
            <w:sz w:val="22"/>
            <w:szCs w:val="22"/>
          </w:rPr>
          <w:tab/>
        </w:r>
        <w:r w:rsidR="00F63F5E" w:rsidRPr="00AD70EB">
          <w:rPr>
            <w:rStyle w:val="Lienhypertexte"/>
          </w:rPr>
          <w:t>Démolition de vestiges rencontrés lors de terrassement</w:t>
        </w:r>
        <w:r w:rsidR="00F63F5E">
          <w:rPr>
            <w:webHidden/>
          </w:rPr>
          <w:tab/>
        </w:r>
        <w:r w:rsidR="00F63F5E">
          <w:rPr>
            <w:webHidden/>
          </w:rPr>
          <w:fldChar w:fldCharType="begin"/>
        </w:r>
        <w:r w:rsidR="00F63F5E">
          <w:rPr>
            <w:webHidden/>
          </w:rPr>
          <w:instrText xml:space="preserve"> PAGEREF _Toc178087626 \h </w:instrText>
        </w:r>
        <w:r w:rsidR="00F63F5E">
          <w:rPr>
            <w:webHidden/>
          </w:rPr>
        </w:r>
        <w:r w:rsidR="00F63F5E">
          <w:rPr>
            <w:webHidden/>
          </w:rPr>
          <w:fldChar w:fldCharType="separate"/>
        </w:r>
        <w:r w:rsidR="00F63F5E">
          <w:rPr>
            <w:webHidden/>
          </w:rPr>
          <w:t>31</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27" w:history="1">
        <w:r w:rsidR="00F63F5E" w:rsidRPr="00AD70EB">
          <w:rPr>
            <w:rStyle w:val="Lienhypertexte"/>
          </w:rPr>
          <w:t>6.5.5</w:t>
        </w:r>
        <w:r w:rsidR="00F63F5E">
          <w:rPr>
            <w:rFonts w:asciiTheme="minorHAnsi" w:eastAsiaTheme="minorEastAsia" w:hAnsiTheme="minorHAnsi" w:cstheme="minorBidi"/>
            <w:sz w:val="22"/>
            <w:szCs w:val="22"/>
          </w:rPr>
          <w:tab/>
        </w:r>
        <w:r w:rsidR="00F63F5E" w:rsidRPr="00AD70EB">
          <w:rPr>
            <w:rStyle w:val="Lienhypertexte"/>
          </w:rPr>
          <w:t>Feutre géotextile, film polyane, toile de paillage, fixations</w:t>
        </w:r>
        <w:r w:rsidR="00F63F5E">
          <w:rPr>
            <w:webHidden/>
          </w:rPr>
          <w:tab/>
        </w:r>
        <w:r w:rsidR="00F63F5E">
          <w:rPr>
            <w:webHidden/>
          </w:rPr>
          <w:fldChar w:fldCharType="begin"/>
        </w:r>
        <w:r w:rsidR="00F63F5E">
          <w:rPr>
            <w:webHidden/>
          </w:rPr>
          <w:instrText xml:space="preserve"> PAGEREF _Toc178087627 \h </w:instrText>
        </w:r>
        <w:r w:rsidR="00F63F5E">
          <w:rPr>
            <w:webHidden/>
          </w:rPr>
        </w:r>
        <w:r w:rsidR="00F63F5E">
          <w:rPr>
            <w:webHidden/>
          </w:rPr>
          <w:fldChar w:fldCharType="separate"/>
        </w:r>
        <w:r w:rsidR="00F63F5E">
          <w:rPr>
            <w:webHidden/>
          </w:rPr>
          <w:t>31</w:t>
        </w:r>
        <w:r w:rsidR="00F63F5E">
          <w:rPr>
            <w:webHidden/>
          </w:rPr>
          <w:fldChar w:fldCharType="end"/>
        </w:r>
      </w:hyperlink>
    </w:p>
    <w:p w:rsidR="00F63F5E" w:rsidRDefault="00264195">
      <w:pPr>
        <w:pStyle w:val="TM2"/>
        <w:tabs>
          <w:tab w:val="left" w:pos="720"/>
          <w:tab w:val="right" w:leader="dot" w:pos="10003"/>
        </w:tabs>
        <w:rPr>
          <w:rFonts w:asciiTheme="minorHAnsi" w:eastAsiaTheme="minorEastAsia" w:hAnsiTheme="minorHAnsi" w:cstheme="minorBidi"/>
          <w:noProof/>
          <w:sz w:val="22"/>
          <w:szCs w:val="22"/>
        </w:rPr>
      </w:pPr>
      <w:hyperlink w:anchor="_Toc178087628" w:history="1">
        <w:r w:rsidR="00F63F5E" w:rsidRPr="00AD70EB">
          <w:rPr>
            <w:rStyle w:val="Lienhypertexte"/>
            <w:noProof/>
          </w:rPr>
          <w:t>6.6</w:t>
        </w:r>
        <w:r w:rsidR="00F63F5E">
          <w:rPr>
            <w:rFonts w:asciiTheme="minorHAnsi" w:eastAsiaTheme="minorEastAsia" w:hAnsiTheme="minorHAnsi" w:cstheme="minorBidi"/>
            <w:noProof/>
            <w:sz w:val="22"/>
            <w:szCs w:val="22"/>
          </w:rPr>
          <w:tab/>
        </w:r>
        <w:r w:rsidR="00F63F5E" w:rsidRPr="00AD70EB">
          <w:rPr>
            <w:rStyle w:val="Lienhypertexte"/>
            <w:noProof/>
          </w:rPr>
          <w:t>FONDATIONS</w:t>
        </w:r>
        <w:r w:rsidR="00F63F5E">
          <w:rPr>
            <w:noProof/>
            <w:webHidden/>
          </w:rPr>
          <w:tab/>
        </w:r>
        <w:r w:rsidR="00F63F5E">
          <w:rPr>
            <w:noProof/>
            <w:webHidden/>
          </w:rPr>
          <w:fldChar w:fldCharType="begin"/>
        </w:r>
        <w:r w:rsidR="00F63F5E">
          <w:rPr>
            <w:noProof/>
            <w:webHidden/>
          </w:rPr>
          <w:instrText xml:space="preserve"> PAGEREF _Toc178087628 \h </w:instrText>
        </w:r>
        <w:r w:rsidR="00F63F5E">
          <w:rPr>
            <w:noProof/>
            <w:webHidden/>
          </w:rPr>
        </w:r>
        <w:r w:rsidR="00F63F5E">
          <w:rPr>
            <w:noProof/>
            <w:webHidden/>
          </w:rPr>
          <w:fldChar w:fldCharType="separate"/>
        </w:r>
        <w:r w:rsidR="00F63F5E">
          <w:rPr>
            <w:noProof/>
            <w:webHidden/>
          </w:rPr>
          <w:t>32</w:t>
        </w:r>
        <w:r w:rsidR="00F63F5E">
          <w:rPr>
            <w:noProof/>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29" w:history="1">
        <w:r w:rsidR="00F63F5E" w:rsidRPr="00AD70EB">
          <w:rPr>
            <w:rStyle w:val="Lienhypertexte"/>
          </w:rPr>
          <w:t>6.6.1</w:t>
        </w:r>
        <w:r w:rsidR="00F63F5E">
          <w:rPr>
            <w:rFonts w:asciiTheme="minorHAnsi" w:eastAsiaTheme="minorEastAsia" w:hAnsiTheme="minorHAnsi" w:cstheme="minorBidi"/>
            <w:sz w:val="22"/>
            <w:szCs w:val="22"/>
          </w:rPr>
          <w:tab/>
        </w:r>
        <w:r w:rsidR="00F63F5E" w:rsidRPr="00AD70EB">
          <w:rPr>
            <w:rStyle w:val="Lienhypertexte"/>
          </w:rPr>
          <w:t>Béton de propreté</w:t>
        </w:r>
        <w:r w:rsidR="00F63F5E">
          <w:rPr>
            <w:webHidden/>
          </w:rPr>
          <w:tab/>
        </w:r>
        <w:r w:rsidR="00F63F5E">
          <w:rPr>
            <w:webHidden/>
          </w:rPr>
          <w:fldChar w:fldCharType="begin"/>
        </w:r>
        <w:r w:rsidR="00F63F5E">
          <w:rPr>
            <w:webHidden/>
          </w:rPr>
          <w:instrText xml:space="preserve"> PAGEREF _Toc178087629 \h </w:instrText>
        </w:r>
        <w:r w:rsidR="00F63F5E">
          <w:rPr>
            <w:webHidden/>
          </w:rPr>
        </w:r>
        <w:r w:rsidR="00F63F5E">
          <w:rPr>
            <w:webHidden/>
          </w:rPr>
          <w:fldChar w:fldCharType="separate"/>
        </w:r>
        <w:r w:rsidR="00F63F5E">
          <w:rPr>
            <w:webHidden/>
          </w:rPr>
          <w:t>32</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30" w:history="1">
        <w:r w:rsidR="00F63F5E" w:rsidRPr="00AD70EB">
          <w:rPr>
            <w:rStyle w:val="Lienhypertexte"/>
          </w:rPr>
          <w:t>6.6.2</w:t>
        </w:r>
        <w:r w:rsidR="00F63F5E">
          <w:rPr>
            <w:rFonts w:asciiTheme="minorHAnsi" w:eastAsiaTheme="minorEastAsia" w:hAnsiTheme="minorHAnsi" w:cstheme="minorBidi"/>
            <w:sz w:val="22"/>
            <w:szCs w:val="22"/>
          </w:rPr>
          <w:tab/>
        </w:r>
        <w:r w:rsidR="00F63F5E" w:rsidRPr="00AD70EB">
          <w:rPr>
            <w:rStyle w:val="Lienhypertexte"/>
          </w:rPr>
          <w:t>Gros béton de cailloux</w:t>
        </w:r>
        <w:r w:rsidR="00F63F5E">
          <w:rPr>
            <w:webHidden/>
          </w:rPr>
          <w:tab/>
        </w:r>
        <w:r w:rsidR="00F63F5E">
          <w:rPr>
            <w:webHidden/>
          </w:rPr>
          <w:fldChar w:fldCharType="begin"/>
        </w:r>
        <w:r w:rsidR="00F63F5E">
          <w:rPr>
            <w:webHidden/>
          </w:rPr>
          <w:instrText xml:space="preserve"> PAGEREF _Toc178087630 \h </w:instrText>
        </w:r>
        <w:r w:rsidR="00F63F5E">
          <w:rPr>
            <w:webHidden/>
          </w:rPr>
        </w:r>
        <w:r w:rsidR="00F63F5E">
          <w:rPr>
            <w:webHidden/>
          </w:rPr>
          <w:fldChar w:fldCharType="separate"/>
        </w:r>
        <w:r w:rsidR="00F63F5E">
          <w:rPr>
            <w:webHidden/>
          </w:rPr>
          <w:t>32</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31" w:history="1">
        <w:r w:rsidR="00F63F5E" w:rsidRPr="00AD70EB">
          <w:rPr>
            <w:rStyle w:val="Lienhypertexte"/>
          </w:rPr>
          <w:t>6.6.3</w:t>
        </w:r>
        <w:r w:rsidR="00F63F5E">
          <w:rPr>
            <w:rFonts w:asciiTheme="minorHAnsi" w:eastAsiaTheme="minorEastAsia" w:hAnsiTheme="minorHAnsi" w:cstheme="minorBidi"/>
            <w:sz w:val="22"/>
            <w:szCs w:val="22"/>
          </w:rPr>
          <w:tab/>
        </w:r>
        <w:r w:rsidR="00F63F5E" w:rsidRPr="00AD70EB">
          <w:rPr>
            <w:rStyle w:val="Lienhypertexte"/>
          </w:rPr>
          <w:t>Béton pour semelles filantes, massifs isolés, pieux</w:t>
        </w:r>
        <w:r w:rsidR="00F63F5E">
          <w:rPr>
            <w:webHidden/>
          </w:rPr>
          <w:tab/>
        </w:r>
        <w:r w:rsidR="00F63F5E">
          <w:rPr>
            <w:webHidden/>
          </w:rPr>
          <w:fldChar w:fldCharType="begin"/>
        </w:r>
        <w:r w:rsidR="00F63F5E">
          <w:rPr>
            <w:webHidden/>
          </w:rPr>
          <w:instrText xml:space="preserve"> PAGEREF _Toc178087631 \h </w:instrText>
        </w:r>
        <w:r w:rsidR="00F63F5E">
          <w:rPr>
            <w:webHidden/>
          </w:rPr>
        </w:r>
        <w:r w:rsidR="00F63F5E">
          <w:rPr>
            <w:webHidden/>
          </w:rPr>
          <w:fldChar w:fldCharType="separate"/>
        </w:r>
        <w:r w:rsidR="00F63F5E">
          <w:rPr>
            <w:webHidden/>
          </w:rPr>
          <w:t>32</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32" w:history="1">
        <w:r w:rsidR="00F63F5E" w:rsidRPr="00AD70EB">
          <w:rPr>
            <w:rStyle w:val="Lienhypertexte"/>
          </w:rPr>
          <w:t>6.6.4</w:t>
        </w:r>
        <w:r w:rsidR="00F63F5E">
          <w:rPr>
            <w:rFonts w:asciiTheme="minorHAnsi" w:eastAsiaTheme="minorEastAsia" w:hAnsiTheme="minorHAnsi" w:cstheme="minorBidi"/>
            <w:sz w:val="22"/>
            <w:szCs w:val="22"/>
          </w:rPr>
          <w:tab/>
        </w:r>
        <w:r w:rsidR="00F63F5E" w:rsidRPr="00AD70EB">
          <w:rPr>
            <w:rStyle w:val="Lienhypertexte"/>
          </w:rPr>
          <w:t>Longrines coulées en place</w:t>
        </w:r>
        <w:r w:rsidR="00F63F5E">
          <w:rPr>
            <w:webHidden/>
          </w:rPr>
          <w:tab/>
        </w:r>
        <w:r w:rsidR="00F63F5E">
          <w:rPr>
            <w:webHidden/>
          </w:rPr>
          <w:fldChar w:fldCharType="begin"/>
        </w:r>
        <w:r w:rsidR="00F63F5E">
          <w:rPr>
            <w:webHidden/>
          </w:rPr>
          <w:instrText xml:space="preserve"> PAGEREF _Toc178087632 \h </w:instrText>
        </w:r>
        <w:r w:rsidR="00F63F5E">
          <w:rPr>
            <w:webHidden/>
          </w:rPr>
        </w:r>
        <w:r w:rsidR="00F63F5E">
          <w:rPr>
            <w:webHidden/>
          </w:rPr>
          <w:fldChar w:fldCharType="separate"/>
        </w:r>
        <w:r w:rsidR="00F63F5E">
          <w:rPr>
            <w:webHidden/>
          </w:rPr>
          <w:t>32</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33" w:history="1">
        <w:r w:rsidR="00F63F5E" w:rsidRPr="00AD70EB">
          <w:rPr>
            <w:rStyle w:val="Lienhypertexte"/>
          </w:rPr>
          <w:t>6.6.5</w:t>
        </w:r>
        <w:r w:rsidR="00F63F5E">
          <w:rPr>
            <w:rFonts w:asciiTheme="minorHAnsi" w:eastAsiaTheme="minorEastAsia" w:hAnsiTheme="minorHAnsi" w:cstheme="minorBidi"/>
            <w:sz w:val="22"/>
            <w:szCs w:val="22"/>
          </w:rPr>
          <w:tab/>
        </w:r>
        <w:r w:rsidR="00F63F5E" w:rsidRPr="00AD70EB">
          <w:rPr>
            <w:rStyle w:val="Lienhypertexte"/>
          </w:rPr>
          <w:t>Longrines préfabriquées</w:t>
        </w:r>
        <w:r w:rsidR="00F63F5E">
          <w:rPr>
            <w:webHidden/>
          </w:rPr>
          <w:tab/>
        </w:r>
        <w:r w:rsidR="00F63F5E">
          <w:rPr>
            <w:webHidden/>
          </w:rPr>
          <w:fldChar w:fldCharType="begin"/>
        </w:r>
        <w:r w:rsidR="00F63F5E">
          <w:rPr>
            <w:webHidden/>
          </w:rPr>
          <w:instrText xml:space="preserve"> PAGEREF _Toc178087633 \h </w:instrText>
        </w:r>
        <w:r w:rsidR="00F63F5E">
          <w:rPr>
            <w:webHidden/>
          </w:rPr>
        </w:r>
        <w:r w:rsidR="00F63F5E">
          <w:rPr>
            <w:webHidden/>
          </w:rPr>
          <w:fldChar w:fldCharType="separate"/>
        </w:r>
        <w:r w:rsidR="00F63F5E">
          <w:rPr>
            <w:webHidden/>
          </w:rPr>
          <w:t>32</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34" w:history="1">
        <w:r w:rsidR="00F63F5E" w:rsidRPr="00AD70EB">
          <w:rPr>
            <w:rStyle w:val="Lienhypertexte"/>
          </w:rPr>
          <w:t>6.6.6</w:t>
        </w:r>
        <w:r w:rsidR="00F63F5E">
          <w:rPr>
            <w:rFonts w:asciiTheme="minorHAnsi" w:eastAsiaTheme="minorEastAsia" w:hAnsiTheme="minorHAnsi" w:cstheme="minorBidi"/>
            <w:sz w:val="22"/>
            <w:szCs w:val="22"/>
          </w:rPr>
          <w:tab/>
        </w:r>
        <w:r w:rsidR="00F63F5E" w:rsidRPr="00AD70EB">
          <w:rPr>
            <w:rStyle w:val="Lienhypertexte"/>
          </w:rPr>
          <w:t>Radiers</w:t>
        </w:r>
        <w:r w:rsidR="00F63F5E">
          <w:rPr>
            <w:webHidden/>
          </w:rPr>
          <w:tab/>
        </w:r>
        <w:r w:rsidR="00F63F5E">
          <w:rPr>
            <w:webHidden/>
          </w:rPr>
          <w:fldChar w:fldCharType="begin"/>
        </w:r>
        <w:r w:rsidR="00F63F5E">
          <w:rPr>
            <w:webHidden/>
          </w:rPr>
          <w:instrText xml:space="preserve"> PAGEREF _Toc178087634 \h </w:instrText>
        </w:r>
        <w:r w:rsidR="00F63F5E">
          <w:rPr>
            <w:webHidden/>
          </w:rPr>
        </w:r>
        <w:r w:rsidR="00F63F5E">
          <w:rPr>
            <w:webHidden/>
          </w:rPr>
          <w:fldChar w:fldCharType="separate"/>
        </w:r>
        <w:r w:rsidR="00F63F5E">
          <w:rPr>
            <w:webHidden/>
          </w:rPr>
          <w:t>32</w:t>
        </w:r>
        <w:r w:rsidR="00F63F5E">
          <w:rPr>
            <w:webHidden/>
          </w:rPr>
          <w:fldChar w:fldCharType="end"/>
        </w:r>
      </w:hyperlink>
    </w:p>
    <w:p w:rsidR="00F63F5E" w:rsidRDefault="00264195">
      <w:pPr>
        <w:pStyle w:val="TM4"/>
        <w:tabs>
          <w:tab w:val="left" w:pos="1680"/>
          <w:tab w:val="right" w:leader="dot" w:pos="10003"/>
        </w:tabs>
        <w:rPr>
          <w:rFonts w:asciiTheme="minorHAnsi" w:eastAsiaTheme="minorEastAsia" w:hAnsiTheme="minorHAnsi" w:cstheme="minorBidi"/>
          <w:i w:val="0"/>
          <w:noProof/>
          <w:sz w:val="22"/>
          <w:szCs w:val="22"/>
        </w:rPr>
      </w:pPr>
      <w:hyperlink w:anchor="_Toc178087635" w:history="1">
        <w:r w:rsidR="00F63F5E" w:rsidRPr="00AD70EB">
          <w:rPr>
            <w:rStyle w:val="Lienhypertexte"/>
            <w:noProof/>
          </w:rPr>
          <w:t>6.6.6.1</w:t>
        </w:r>
        <w:r w:rsidR="00F63F5E">
          <w:rPr>
            <w:rFonts w:asciiTheme="minorHAnsi" w:eastAsiaTheme="minorEastAsia" w:hAnsiTheme="minorHAnsi" w:cstheme="minorBidi"/>
            <w:i w:val="0"/>
            <w:noProof/>
            <w:sz w:val="22"/>
            <w:szCs w:val="22"/>
          </w:rPr>
          <w:tab/>
        </w:r>
        <w:r w:rsidR="00F63F5E" w:rsidRPr="00AD70EB">
          <w:rPr>
            <w:rStyle w:val="Lienhypertexte"/>
            <w:noProof/>
          </w:rPr>
          <w:t>Epaisseur 20cm</w:t>
        </w:r>
        <w:r w:rsidR="00F63F5E">
          <w:rPr>
            <w:noProof/>
            <w:webHidden/>
          </w:rPr>
          <w:tab/>
        </w:r>
        <w:r w:rsidR="00F63F5E">
          <w:rPr>
            <w:noProof/>
            <w:webHidden/>
          </w:rPr>
          <w:fldChar w:fldCharType="begin"/>
        </w:r>
        <w:r w:rsidR="00F63F5E">
          <w:rPr>
            <w:noProof/>
            <w:webHidden/>
          </w:rPr>
          <w:instrText xml:space="preserve"> PAGEREF _Toc178087635 \h </w:instrText>
        </w:r>
        <w:r w:rsidR="00F63F5E">
          <w:rPr>
            <w:noProof/>
            <w:webHidden/>
          </w:rPr>
        </w:r>
        <w:r w:rsidR="00F63F5E">
          <w:rPr>
            <w:noProof/>
            <w:webHidden/>
          </w:rPr>
          <w:fldChar w:fldCharType="separate"/>
        </w:r>
        <w:r w:rsidR="00F63F5E">
          <w:rPr>
            <w:noProof/>
            <w:webHidden/>
          </w:rPr>
          <w:t>32</w:t>
        </w:r>
        <w:r w:rsidR="00F63F5E">
          <w:rPr>
            <w:noProof/>
            <w:webHidden/>
          </w:rPr>
          <w:fldChar w:fldCharType="end"/>
        </w:r>
      </w:hyperlink>
    </w:p>
    <w:p w:rsidR="00F63F5E" w:rsidRDefault="00264195">
      <w:pPr>
        <w:pStyle w:val="TM4"/>
        <w:tabs>
          <w:tab w:val="left" w:pos="1680"/>
          <w:tab w:val="right" w:leader="dot" w:pos="10003"/>
        </w:tabs>
        <w:rPr>
          <w:rFonts w:asciiTheme="minorHAnsi" w:eastAsiaTheme="minorEastAsia" w:hAnsiTheme="minorHAnsi" w:cstheme="minorBidi"/>
          <w:i w:val="0"/>
          <w:noProof/>
          <w:sz w:val="22"/>
          <w:szCs w:val="22"/>
        </w:rPr>
      </w:pPr>
      <w:hyperlink w:anchor="_Toc178087636" w:history="1">
        <w:r w:rsidR="00F63F5E" w:rsidRPr="00AD70EB">
          <w:rPr>
            <w:rStyle w:val="Lienhypertexte"/>
            <w:noProof/>
          </w:rPr>
          <w:t>6.6.6.2</w:t>
        </w:r>
        <w:r w:rsidR="00F63F5E">
          <w:rPr>
            <w:rFonts w:asciiTheme="minorHAnsi" w:eastAsiaTheme="minorEastAsia" w:hAnsiTheme="minorHAnsi" w:cstheme="minorBidi"/>
            <w:i w:val="0"/>
            <w:noProof/>
            <w:sz w:val="22"/>
            <w:szCs w:val="22"/>
          </w:rPr>
          <w:tab/>
        </w:r>
        <w:r w:rsidR="00F63F5E" w:rsidRPr="00AD70EB">
          <w:rPr>
            <w:rStyle w:val="Lienhypertexte"/>
            <w:noProof/>
          </w:rPr>
          <w:t>Epaisseur 25cm</w:t>
        </w:r>
        <w:r w:rsidR="00F63F5E">
          <w:rPr>
            <w:noProof/>
            <w:webHidden/>
          </w:rPr>
          <w:tab/>
        </w:r>
        <w:r w:rsidR="00F63F5E">
          <w:rPr>
            <w:noProof/>
            <w:webHidden/>
          </w:rPr>
          <w:fldChar w:fldCharType="begin"/>
        </w:r>
        <w:r w:rsidR="00F63F5E">
          <w:rPr>
            <w:noProof/>
            <w:webHidden/>
          </w:rPr>
          <w:instrText xml:space="preserve"> PAGEREF _Toc178087636 \h </w:instrText>
        </w:r>
        <w:r w:rsidR="00F63F5E">
          <w:rPr>
            <w:noProof/>
            <w:webHidden/>
          </w:rPr>
        </w:r>
        <w:r w:rsidR="00F63F5E">
          <w:rPr>
            <w:noProof/>
            <w:webHidden/>
          </w:rPr>
          <w:fldChar w:fldCharType="separate"/>
        </w:r>
        <w:r w:rsidR="00F63F5E">
          <w:rPr>
            <w:noProof/>
            <w:webHidden/>
          </w:rPr>
          <w:t>33</w:t>
        </w:r>
        <w:r w:rsidR="00F63F5E">
          <w:rPr>
            <w:noProof/>
            <w:webHidden/>
          </w:rPr>
          <w:fldChar w:fldCharType="end"/>
        </w:r>
      </w:hyperlink>
    </w:p>
    <w:p w:rsidR="00F63F5E" w:rsidRDefault="00264195">
      <w:pPr>
        <w:pStyle w:val="TM4"/>
        <w:tabs>
          <w:tab w:val="left" w:pos="1680"/>
          <w:tab w:val="right" w:leader="dot" w:pos="10003"/>
        </w:tabs>
        <w:rPr>
          <w:rFonts w:asciiTheme="minorHAnsi" w:eastAsiaTheme="minorEastAsia" w:hAnsiTheme="minorHAnsi" w:cstheme="minorBidi"/>
          <w:i w:val="0"/>
          <w:noProof/>
          <w:sz w:val="22"/>
          <w:szCs w:val="22"/>
        </w:rPr>
      </w:pPr>
      <w:hyperlink w:anchor="_Toc178087637" w:history="1">
        <w:r w:rsidR="00F63F5E" w:rsidRPr="00AD70EB">
          <w:rPr>
            <w:rStyle w:val="Lienhypertexte"/>
            <w:noProof/>
          </w:rPr>
          <w:t>6.6.6.3</w:t>
        </w:r>
        <w:r w:rsidR="00F63F5E">
          <w:rPr>
            <w:rFonts w:asciiTheme="minorHAnsi" w:eastAsiaTheme="minorEastAsia" w:hAnsiTheme="minorHAnsi" w:cstheme="minorBidi"/>
            <w:i w:val="0"/>
            <w:noProof/>
            <w:sz w:val="22"/>
            <w:szCs w:val="22"/>
          </w:rPr>
          <w:tab/>
        </w:r>
        <w:r w:rsidR="00F63F5E" w:rsidRPr="00AD70EB">
          <w:rPr>
            <w:rStyle w:val="Lienhypertexte"/>
            <w:noProof/>
          </w:rPr>
          <w:t>Epaisseur 30cm</w:t>
        </w:r>
        <w:r w:rsidR="00F63F5E">
          <w:rPr>
            <w:noProof/>
            <w:webHidden/>
          </w:rPr>
          <w:tab/>
        </w:r>
        <w:r w:rsidR="00F63F5E">
          <w:rPr>
            <w:noProof/>
            <w:webHidden/>
          </w:rPr>
          <w:fldChar w:fldCharType="begin"/>
        </w:r>
        <w:r w:rsidR="00F63F5E">
          <w:rPr>
            <w:noProof/>
            <w:webHidden/>
          </w:rPr>
          <w:instrText xml:space="preserve"> PAGEREF _Toc178087637 \h </w:instrText>
        </w:r>
        <w:r w:rsidR="00F63F5E">
          <w:rPr>
            <w:noProof/>
            <w:webHidden/>
          </w:rPr>
        </w:r>
        <w:r w:rsidR="00F63F5E">
          <w:rPr>
            <w:noProof/>
            <w:webHidden/>
          </w:rPr>
          <w:fldChar w:fldCharType="separate"/>
        </w:r>
        <w:r w:rsidR="00F63F5E">
          <w:rPr>
            <w:noProof/>
            <w:webHidden/>
          </w:rPr>
          <w:t>33</w:t>
        </w:r>
        <w:r w:rsidR="00F63F5E">
          <w:rPr>
            <w:noProof/>
            <w:webHidden/>
          </w:rPr>
          <w:fldChar w:fldCharType="end"/>
        </w:r>
      </w:hyperlink>
    </w:p>
    <w:p w:rsidR="00F63F5E" w:rsidRDefault="00264195">
      <w:pPr>
        <w:pStyle w:val="TM4"/>
        <w:tabs>
          <w:tab w:val="left" w:pos="1680"/>
          <w:tab w:val="right" w:leader="dot" w:pos="10003"/>
        </w:tabs>
        <w:rPr>
          <w:rFonts w:asciiTheme="minorHAnsi" w:eastAsiaTheme="minorEastAsia" w:hAnsiTheme="minorHAnsi" w:cstheme="minorBidi"/>
          <w:i w:val="0"/>
          <w:noProof/>
          <w:sz w:val="22"/>
          <w:szCs w:val="22"/>
        </w:rPr>
      </w:pPr>
      <w:hyperlink w:anchor="_Toc178087638" w:history="1">
        <w:r w:rsidR="00F63F5E" w:rsidRPr="00AD70EB">
          <w:rPr>
            <w:rStyle w:val="Lienhypertexte"/>
            <w:noProof/>
          </w:rPr>
          <w:t>6.6.6.4</w:t>
        </w:r>
        <w:r w:rsidR="00F63F5E">
          <w:rPr>
            <w:rFonts w:asciiTheme="minorHAnsi" w:eastAsiaTheme="minorEastAsia" w:hAnsiTheme="minorHAnsi" w:cstheme="minorBidi"/>
            <w:i w:val="0"/>
            <w:noProof/>
            <w:sz w:val="22"/>
            <w:szCs w:val="22"/>
          </w:rPr>
          <w:tab/>
        </w:r>
        <w:r w:rsidR="00F63F5E" w:rsidRPr="00AD70EB">
          <w:rPr>
            <w:rStyle w:val="Lienhypertexte"/>
            <w:noProof/>
          </w:rPr>
          <w:t>Epaisseur 35cm</w:t>
        </w:r>
        <w:r w:rsidR="00F63F5E">
          <w:rPr>
            <w:noProof/>
            <w:webHidden/>
          </w:rPr>
          <w:tab/>
        </w:r>
        <w:r w:rsidR="00F63F5E">
          <w:rPr>
            <w:noProof/>
            <w:webHidden/>
          </w:rPr>
          <w:fldChar w:fldCharType="begin"/>
        </w:r>
        <w:r w:rsidR="00F63F5E">
          <w:rPr>
            <w:noProof/>
            <w:webHidden/>
          </w:rPr>
          <w:instrText xml:space="preserve"> PAGEREF _Toc178087638 \h </w:instrText>
        </w:r>
        <w:r w:rsidR="00F63F5E">
          <w:rPr>
            <w:noProof/>
            <w:webHidden/>
          </w:rPr>
        </w:r>
        <w:r w:rsidR="00F63F5E">
          <w:rPr>
            <w:noProof/>
            <w:webHidden/>
          </w:rPr>
          <w:fldChar w:fldCharType="separate"/>
        </w:r>
        <w:r w:rsidR="00F63F5E">
          <w:rPr>
            <w:noProof/>
            <w:webHidden/>
          </w:rPr>
          <w:t>33</w:t>
        </w:r>
        <w:r w:rsidR="00F63F5E">
          <w:rPr>
            <w:noProof/>
            <w:webHidden/>
          </w:rPr>
          <w:fldChar w:fldCharType="end"/>
        </w:r>
      </w:hyperlink>
    </w:p>
    <w:p w:rsidR="00F63F5E" w:rsidRDefault="00264195">
      <w:pPr>
        <w:pStyle w:val="TM4"/>
        <w:tabs>
          <w:tab w:val="left" w:pos="1680"/>
          <w:tab w:val="right" w:leader="dot" w:pos="10003"/>
        </w:tabs>
        <w:rPr>
          <w:rFonts w:asciiTheme="minorHAnsi" w:eastAsiaTheme="minorEastAsia" w:hAnsiTheme="minorHAnsi" w:cstheme="minorBidi"/>
          <w:i w:val="0"/>
          <w:noProof/>
          <w:sz w:val="22"/>
          <w:szCs w:val="22"/>
        </w:rPr>
      </w:pPr>
      <w:hyperlink w:anchor="_Toc178087639" w:history="1">
        <w:r w:rsidR="00F63F5E" w:rsidRPr="00AD70EB">
          <w:rPr>
            <w:rStyle w:val="Lienhypertexte"/>
            <w:noProof/>
          </w:rPr>
          <w:t>6.6.6.5</w:t>
        </w:r>
        <w:r w:rsidR="00F63F5E">
          <w:rPr>
            <w:rFonts w:asciiTheme="minorHAnsi" w:eastAsiaTheme="minorEastAsia" w:hAnsiTheme="minorHAnsi" w:cstheme="minorBidi"/>
            <w:i w:val="0"/>
            <w:noProof/>
            <w:sz w:val="22"/>
            <w:szCs w:val="22"/>
          </w:rPr>
          <w:tab/>
        </w:r>
        <w:r w:rsidR="00F63F5E" w:rsidRPr="00AD70EB">
          <w:rPr>
            <w:rStyle w:val="Lienhypertexte"/>
            <w:noProof/>
          </w:rPr>
          <w:t>Epaisseur 40cm</w:t>
        </w:r>
        <w:r w:rsidR="00F63F5E">
          <w:rPr>
            <w:noProof/>
            <w:webHidden/>
          </w:rPr>
          <w:tab/>
        </w:r>
        <w:r w:rsidR="00F63F5E">
          <w:rPr>
            <w:noProof/>
            <w:webHidden/>
          </w:rPr>
          <w:fldChar w:fldCharType="begin"/>
        </w:r>
        <w:r w:rsidR="00F63F5E">
          <w:rPr>
            <w:noProof/>
            <w:webHidden/>
          </w:rPr>
          <w:instrText xml:space="preserve"> PAGEREF _Toc178087639 \h </w:instrText>
        </w:r>
        <w:r w:rsidR="00F63F5E">
          <w:rPr>
            <w:noProof/>
            <w:webHidden/>
          </w:rPr>
        </w:r>
        <w:r w:rsidR="00F63F5E">
          <w:rPr>
            <w:noProof/>
            <w:webHidden/>
          </w:rPr>
          <w:fldChar w:fldCharType="separate"/>
        </w:r>
        <w:r w:rsidR="00F63F5E">
          <w:rPr>
            <w:noProof/>
            <w:webHidden/>
          </w:rPr>
          <w:t>33</w:t>
        </w:r>
        <w:r w:rsidR="00F63F5E">
          <w:rPr>
            <w:noProof/>
            <w:webHidden/>
          </w:rPr>
          <w:fldChar w:fldCharType="end"/>
        </w:r>
      </w:hyperlink>
    </w:p>
    <w:p w:rsidR="00F63F5E" w:rsidRDefault="00264195">
      <w:pPr>
        <w:pStyle w:val="TM2"/>
        <w:tabs>
          <w:tab w:val="left" w:pos="720"/>
          <w:tab w:val="right" w:leader="dot" w:pos="10003"/>
        </w:tabs>
        <w:rPr>
          <w:rFonts w:asciiTheme="minorHAnsi" w:eastAsiaTheme="minorEastAsia" w:hAnsiTheme="minorHAnsi" w:cstheme="minorBidi"/>
          <w:noProof/>
          <w:sz w:val="22"/>
          <w:szCs w:val="22"/>
        </w:rPr>
      </w:pPr>
      <w:hyperlink w:anchor="_Toc178087640" w:history="1">
        <w:r w:rsidR="00F63F5E" w:rsidRPr="00AD70EB">
          <w:rPr>
            <w:rStyle w:val="Lienhypertexte"/>
            <w:noProof/>
          </w:rPr>
          <w:t>6.7</w:t>
        </w:r>
        <w:r w:rsidR="00F63F5E">
          <w:rPr>
            <w:rFonts w:asciiTheme="minorHAnsi" w:eastAsiaTheme="minorEastAsia" w:hAnsiTheme="minorHAnsi" w:cstheme="minorBidi"/>
            <w:noProof/>
            <w:sz w:val="22"/>
            <w:szCs w:val="22"/>
          </w:rPr>
          <w:tab/>
        </w:r>
        <w:r w:rsidR="00F63F5E" w:rsidRPr="00AD70EB">
          <w:rPr>
            <w:rStyle w:val="Lienhypertexte"/>
            <w:noProof/>
          </w:rPr>
          <w:t>DALLAGES, PLANCHERS, CHAPES, RAGREAGES</w:t>
        </w:r>
        <w:r w:rsidR="00F63F5E">
          <w:rPr>
            <w:noProof/>
            <w:webHidden/>
          </w:rPr>
          <w:tab/>
        </w:r>
        <w:r w:rsidR="00F63F5E">
          <w:rPr>
            <w:noProof/>
            <w:webHidden/>
          </w:rPr>
          <w:fldChar w:fldCharType="begin"/>
        </w:r>
        <w:r w:rsidR="00F63F5E">
          <w:rPr>
            <w:noProof/>
            <w:webHidden/>
          </w:rPr>
          <w:instrText xml:space="preserve"> PAGEREF _Toc178087640 \h </w:instrText>
        </w:r>
        <w:r w:rsidR="00F63F5E">
          <w:rPr>
            <w:noProof/>
            <w:webHidden/>
          </w:rPr>
        </w:r>
        <w:r w:rsidR="00F63F5E">
          <w:rPr>
            <w:noProof/>
            <w:webHidden/>
          </w:rPr>
          <w:fldChar w:fldCharType="separate"/>
        </w:r>
        <w:r w:rsidR="00F63F5E">
          <w:rPr>
            <w:noProof/>
            <w:webHidden/>
          </w:rPr>
          <w:t>33</w:t>
        </w:r>
        <w:r w:rsidR="00F63F5E">
          <w:rPr>
            <w:noProof/>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41" w:history="1">
        <w:r w:rsidR="00F63F5E" w:rsidRPr="00AD70EB">
          <w:rPr>
            <w:rStyle w:val="Lienhypertexte"/>
          </w:rPr>
          <w:t>6.7.1</w:t>
        </w:r>
        <w:r w:rsidR="00F63F5E">
          <w:rPr>
            <w:rFonts w:asciiTheme="minorHAnsi" w:eastAsiaTheme="minorEastAsia" w:hAnsiTheme="minorHAnsi" w:cstheme="minorBidi"/>
            <w:sz w:val="22"/>
            <w:szCs w:val="22"/>
          </w:rPr>
          <w:tab/>
        </w:r>
        <w:r w:rsidR="00F63F5E" w:rsidRPr="00AD70EB">
          <w:rPr>
            <w:rStyle w:val="Lienhypertexte"/>
          </w:rPr>
          <w:t>Dallage béton sur terre-plein</w:t>
        </w:r>
        <w:r w:rsidR="00F63F5E">
          <w:rPr>
            <w:webHidden/>
          </w:rPr>
          <w:tab/>
        </w:r>
        <w:r w:rsidR="00F63F5E">
          <w:rPr>
            <w:webHidden/>
          </w:rPr>
          <w:fldChar w:fldCharType="begin"/>
        </w:r>
        <w:r w:rsidR="00F63F5E">
          <w:rPr>
            <w:webHidden/>
          </w:rPr>
          <w:instrText xml:space="preserve"> PAGEREF _Toc178087641 \h </w:instrText>
        </w:r>
        <w:r w:rsidR="00F63F5E">
          <w:rPr>
            <w:webHidden/>
          </w:rPr>
        </w:r>
        <w:r w:rsidR="00F63F5E">
          <w:rPr>
            <w:webHidden/>
          </w:rPr>
          <w:fldChar w:fldCharType="separate"/>
        </w:r>
        <w:r w:rsidR="00F63F5E">
          <w:rPr>
            <w:webHidden/>
          </w:rPr>
          <w:t>33</w:t>
        </w:r>
        <w:r w:rsidR="00F63F5E">
          <w:rPr>
            <w:webHidden/>
          </w:rPr>
          <w:fldChar w:fldCharType="end"/>
        </w:r>
      </w:hyperlink>
    </w:p>
    <w:p w:rsidR="00F63F5E" w:rsidRDefault="00264195">
      <w:pPr>
        <w:pStyle w:val="TM4"/>
        <w:tabs>
          <w:tab w:val="left" w:pos="1680"/>
          <w:tab w:val="right" w:leader="dot" w:pos="10003"/>
        </w:tabs>
        <w:rPr>
          <w:rFonts w:asciiTheme="minorHAnsi" w:eastAsiaTheme="minorEastAsia" w:hAnsiTheme="minorHAnsi" w:cstheme="minorBidi"/>
          <w:i w:val="0"/>
          <w:noProof/>
          <w:sz w:val="22"/>
          <w:szCs w:val="22"/>
        </w:rPr>
      </w:pPr>
      <w:hyperlink w:anchor="_Toc178087642" w:history="1">
        <w:r w:rsidR="00F63F5E" w:rsidRPr="00AD70EB">
          <w:rPr>
            <w:rStyle w:val="Lienhypertexte"/>
            <w:noProof/>
          </w:rPr>
          <w:t>6.7.1.1</w:t>
        </w:r>
        <w:r w:rsidR="00F63F5E">
          <w:rPr>
            <w:rFonts w:asciiTheme="minorHAnsi" w:eastAsiaTheme="minorEastAsia" w:hAnsiTheme="minorHAnsi" w:cstheme="minorBidi"/>
            <w:i w:val="0"/>
            <w:noProof/>
            <w:sz w:val="22"/>
            <w:szCs w:val="22"/>
          </w:rPr>
          <w:tab/>
        </w:r>
        <w:r w:rsidR="00F63F5E" w:rsidRPr="00AD70EB">
          <w:rPr>
            <w:rStyle w:val="Lienhypertexte"/>
            <w:noProof/>
          </w:rPr>
          <w:t>Epaisseur dalle béton 12cm</w:t>
        </w:r>
        <w:r w:rsidR="00F63F5E">
          <w:rPr>
            <w:noProof/>
            <w:webHidden/>
          </w:rPr>
          <w:tab/>
        </w:r>
        <w:r w:rsidR="00F63F5E">
          <w:rPr>
            <w:noProof/>
            <w:webHidden/>
          </w:rPr>
          <w:fldChar w:fldCharType="begin"/>
        </w:r>
        <w:r w:rsidR="00F63F5E">
          <w:rPr>
            <w:noProof/>
            <w:webHidden/>
          </w:rPr>
          <w:instrText xml:space="preserve"> PAGEREF _Toc178087642 \h </w:instrText>
        </w:r>
        <w:r w:rsidR="00F63F5E">
          <w:rPr>
            <w:noProof/>
            <w:webHidden/>
          </w:rPr>
        </w:r>
        <w:r w:rsidR="00F63F5E">
          <w:rPr>
            <w:noProof/>
            <w:webHidden/>
          </w:rPr>
          <w:fldChar w:fldCharType="separate"/>
        </w:r>
        <w:r w:rsidR="00F63F5E">
          <w:rPr>
            <w:noProof/>
            <w:webHidden/>
          </w:rPr>
          <w:t>33</w:t>
        </w:r>
        <w:r w:rsidR="00F63F5E">
          <w:rPr>
            <w:noProof/>
            <w:webHidden/>
          </w:rPr>
          <w:fldChar w:fldCharType="end"/>
        </w:r>
      </w:hyperlink>
    </w:p>
    <w:p w:rsidR="00F63F5E" w:rsidRDefault="00264195">
      <w:pPr>
        <w:pStyle w:val="TM4"/>
        <w:tabs>
          <w:tab w:val="left" w:pos="1680"/>
          <w:tab w:val="right" w:leader="dot" w:pos="10003"/>
        </w:tabs>
        <w:rPr>
          <w:rFonts w:asciiTheme="minorHAnsi" w:eastAsiaTheme="minorEastAsia" w:hAnsiTheme="minorHAnsi" w:cstheme="minorBidi"/>
          <w:i w:val="0"/>
          <w:noProof/>
          <w:sz w:val="22"/>
          <w:szCs w:val="22"/>
        </w:rPr>
      </w:pPr>
      <w:hyperlink w:anchor="_Toc178087643" w:history="1">
        <w:r w:rsidR="00F63F5E" w:rsidRPr="00AD70EB">
          <w:rPr>
            <w:rStyle w:val="Lienhypertexte"/>
            <w:noProof/>
          </w:rPr>
          <w:t>6.7.1.2</w:t>
        </w:r>
        <w:r w:rsidR="00F63F5E">
          <w:rPr>
            <w:rFonts w:asciiTheme="minorHAnsi" w:eastAsiaTheme="minorEastAsia" w:hAnsiTheme="minorHAnsi" w:cstheme="minorBidi"/>
            <w:i w:val="0"/>
            <w:noProof/>
            <w:sz w:val="22"/>
            <w:szCs w:val="22"/>
          </w:rPr>
          <w:tab/>
        </w:r>
        <w:r w:rsidR="00F63F5E" w:rsidRPr="00AD70EB">
          <w:rPr>
            <w:rStyle w:val="Lienhypertexte"/>
            <w:noProof/>
          </w:rPr>
          <w:t>Epaisseur dalle béton 15cm</w:t>
        </w:r>
        <w:r w:rsidR="00F63F5E">
          <w:rPr>
            <w:noProof/>
            <w:webHidden/>
          </w:rPr>
          <w:tab/>
        </w:r>
        <w:r w:rsidR="00F63F5E">
          <w:rPr>
            <w:noProof/>
            <w:webHidden/>
          </w:rPr>
          <w:fldChar w:fldCharType="begin"/>
        </w:r>
        <w:r w:rsidR="00F63F5E">
          <w:rPr>
            <w:noProof/>
            <w:webHidden/>
          </w:rPr>
          <w:instrText xml:space="preserve"> PAGEREF _Toc178087643 \h </w:instrText>
        </w:r>
        <w:r w:rsidR="00F63F5E">
          <w:rPr>
            <w:noProof/>
            <w:webHidden/>
          </w:rPr>
        </w:r>
        <w:r w:rsidR="00F63F5E">
          <w:rPr>
            <w:noProof/>
            <w:webHidden/>
          </w:rPr>
          <w:fldChar w:fldCharType="separate"/>
        </w:r>
        <w:r w:rsidR="00F63F5E">
          <w:rPr>
            <w:noProof/>
            <w:webHidden/>
          </w:rPr>
          <w:t>34</w:t>
        </w:r>
        <w:r w:rsidR="00F63F5E">
          <w:rPr>
            <w:noProof/>
            <w:webHidden/>
          </w:rPr>
          <w:fldChar w:fldCharType="end"/>
        </w:r>
      </w:hyperlink>
    </w:p>
    <w:p w:rsidR="00F63F5E" w:rsidRDefault="00264195">
      <w:pPr>
        <w:pStyle w:val="TM4"/>
        <w:tabs>
          <w:tab w:val="left" w:pos="1680"/>
          <w:tab w:val="right" w:leader="dot" w:pos="10003"/>
        </w:tabs>
        <w:rPr>
          <w:rFonts w:asciiTheme="minorHAnsi" w:eastAsiaTheme="minorEastAsia" w:hAnsiTheme="minorHAnsi" w:cstheme="minorBidi"/>
          <w:i w:val="0"/>
          <w:noProof/>
          <w:sz w:val="22"/>
          <w:szCs w:val="22"/>
        </w:rPr>
      </w:pPr>
      <w:hyperlink w:anchor="_Toc178087644" w:history="1">
        <w:r w:rsidR="00F63F5E" w:rsidRPr="00AD70EB">
          <w:rPr>
            <w:rStyle w:val="Lienhypertexte"/>
            <w:noProof/>
          </w:rPr>
          <w:t>6.7.1.3</w:t>
        </w:r>
        <w:r w:rsidR="00F63F5E">
          <w:rPr>
            <w:rFonts w:asciiTheme="minorHAnsi" w:eastAsiaTheme="minorEastAsia" w:hAnsiTheme="minorHAnsi" w:cstheme="minorBidi"/>
            <w:i w:val="0"/>
            <w:noProof/>
            <w:sz w:val="22"/>
            <w:szCs w:val="22"/>
          </w:rPr>
          <w:tab/>
        </w:r>
        <w:r w:rsidR="00F63F5E" w:rsidRPr="00AD70EB">
          <w:rPr>
            <w:rStyle w:val="Lienhypertexte"/>
            <w:noProof/>
          </w:rPr>
          <w:t>Epaisseur dalle béton 20cm</w:t>
        </w:r>
        <w:r w:rsidR="00F63F5E">
          <w:rPr>
            <w:noProof/>
            <w:webHidden/>
          </w:rPr>
          <w:tab/>
        </w:r>
        <w:r w:rsidR="00F63F5E">
          <w:rPr>
            <w:noProof/>
            <w:webHidden/>
          </w:rPr>
          <w:fldChar w:fldCharType="begin"/>
        </w:r>
        <w:r w:rsidR="00F63F5E">
          <w:rPr>
            <w:noProof/>
            <w:webHidden/>
          </w:rPr>
          <w:instrText xml:space="preserve"> PAGEREF _Toc178087644 \h </w:instrText>
        </w:r>
        <w:r w:rsidR="00F63F5E">
          <w:rPr>
            <w:noProof/>
            <w:webHidden/>
          </w:rPr>
        </w:r>
        <w:r w:rsidR="00F63F5E">
          <w:rPr>
            <w:noProof/>
            <w:webHidden/>
          </w:rPr>
          <w:fldChar w:fldCharType="separate"/>
        </w:r>
        <w:r w:rsidR="00F63F5E">
          <w:rPr>
            <w:noProof/>
            <w:webHidden/>
          </w:rPr>
          <w:t>34</w:t>
        </w:r>
        <w:r w:rsidR="00F63F5E">
          <w:rPr>
            <w:noProof/>
            <w:webHidden/>
          </w:rPr>
          <w:fldChar w:fldCharType="end"/>
        </w:r>
      </w:hyperlink>
    </w:p>
    <w:p w:rsidR="00F63F5E" w:rsidRDefault="00264195">
      <w:pPr>
        <w:pStyle w:val="TM4"/>
        <w:tabs>
          <w:tab w:val="left" w:pos="1680"/>
          <w:tab w:val="right" w:leader="dot" w:pos="10003"/>
        </w:tabs>
        <w:rPr>
          <w:rFonts w:asciiTheme="minorHAnsi" w:eastAsiaTheme="minorEastAsia" w:hAnsiTheme="minorHAnsi" w:cstheme="minorBidi"/>
          <w:i w:val="0"/>
          <w:noProof/>
          <w:sz w:val="22"/>
          <w:szCs w:val="22"/>
        </w:rPr>
      </w:pPr>
      <w:hyperlink w:anchor="_Toc178087645" w:history="1">
        <w:r w:rsidR="00F63F5E" w:rsidRPr="00AD70EB">
          <w:rPr>
            <w:rStyle w:val="Lienhypertexte"/>
            <w:noProof/>
          </w:rPr>
          <w:t>6.7.1.4</w:t>
        </w:r>
        <w:r w:rsidR="00F63F5E">
          <w:rPr>
            <w:rFonts w:asciiTheme="minorHAnsi" w:eastAsiaTheme="minorEastAsia" w:hAnsiTheme="minorHAnsi" w:cstheme="minorBidi"/>
            <w:i w:val="0"/>
            <w:noProof/>
            <w:sz w:val="22"/>
            <w:szCs w:val="22"/>
          </w:rPr>
          <w:tab/>
        </w:r>
        <w:r w:rsidR="00F63F5E" w:rsidRPr="00AD70EB">
          <w:rPr>
            <w:rStyle w:val="Lienhypertexte"/>
            <w:noProof/>
          </w:rPr>
          <w:t>Epaisseur dalle béton 25cm</w:t>
        </w:r>
        <w:r w:rsidR="00F63F5E">
          <w:rPr>
            <w:noProof/>
            <w:webHidden/>
          </w:rPr>
          <w:tab/>
        </w:r>
        <w:r w:rsidR="00F63F5E">
          <w:rPr>
            <w:noProof/>
            <w:webHidden/>
          </w:rPr>
          <w:fldChar w:fldCharType="begin"/>
        </w:r>
        <w:r w:rsidR="00F63F5E">
          <w:rPr>
            <w:noProof/>
            <w:webHidden/>
          </w:rPr>
          <w:instrText xml:space="preserve"> PAGEREF _Toc178087645 \h </w:instrText>
        </w:r>
        <w:r w:rsidR="00F63F5E">
          <w:rPr>
            <w:noProof/>
            <w:webHidden/>
          </w:rPr>
        </w:r>
        <w:r w:rsidR="00F63F5E">
          <w:rPr>
            <w:noProof/>
            <w:webHidden/>
          </w:rPr>
          <w:fldChar w:fldCharType="separate"/>
        </w:r>
        <w:r w:rsidR="00F63F5E">
          <w:rPr>
            <w:noProof/>
            <w:webHidden/>
          </w:rPr>
          <w:t>34</w:t>
        </w:r>
        <w:r w:rsidR="00F63F5E">
          <w:rPr>
            <w:noProof/>
            <w:webHidden/>
          </w:rPr>
          <w:fldChar w:fldCharType="end"/>
        </w:r>
      </w:hyperlink>
    </w:p>
    <w:p w:rsidR="00F63F5E" w:rsidRDefault="00264195">
      <w:pPr>
        <w:pStyle w:val="TM4"/>
        <w:tabs>
          <w:tab w:val="left" w:pos="1680"/>
          <w:tab w:val="right" w:leader="dot" w:pos="10003"/>
        </w:tabs>
        <w:rPr>
          <w:rFonts w:asciiTheme="minorHAnsi" w:eastAsiaTheme="minorEastAsia" w:hAnsiTheme="minorHAnsi" w:cstheme="minorBidi"/>
          <w:i w:val="0"/>
          <w:noProof/>
          <w:sz w:val="22"/>
          <w:szCs w:val="22"/>
        </w:rPr>
      </w:pPr>
      <w:hyperlink w:anchor="_Toc178087646" w:history="1">
        <w:r w:rsidR="00F63F5E" w:rsidRPr="00AD70EB">
          <w:rPr>
            <w:rStyle w:val="Lienhypertexte"/>
            <w:noProof/>
          </w:rPr>
          <w:t>6.7.1.5</w:t>
        </w:r>
        <w:r w:rsidR="00F63F5E">
          <w:rPr>
            <w:rFonts w:asciiTheme="minorHAnsi" w:eastAsiaTheme="minorEastAsia" w:hAnsiTheme="minorHAnsi" w:cstheme="minorBidi"/>
            <w:i w:val="0"/>
            <w:noProof/>
            <w:sz w:val="22"/>
            <w:szCs w:val="22"/>
          </w:rPr>
          <w:tab/>
        </w:r>
        <w:r w:rsidR="00F63F5E" w:rsidRPr="00AD70EB">
          <w:rPr>
            <w:rStyle w:val="Lienhypertexte"/>
            <w:noProof/>
          </w:rPr>
          <w:t>Epaisseur dalle béton 30cm</w:t>
        </w:r>
        <w:r w:rsidR="00F63F5E">
          <w:rPr>
            <w:noProof/>
            <w:webHidden/>
          </w:rPr>
          <w:tab/>
        </w:r>
        <w:r w:rsidR="00F63F5E">
          <w:rPr>
            <w:noProof/>
            <w:webHidden/>
          </w:rPr>
          <w:fldChar w:fldCharType="begin"/>
        </w:r>
        <w:r w:rsidR="00F63F5E">
          <w:rPr>
            <w:noProof/>
            <w:webHidden/>
          </w:rPr>
          <w:instrText xml:space="preserve"> PAGEREF _Toc178087646 \h </w:instrText>
        </w:r>
        <w:r w:rsidR="00F63F5E">
          <w:rPr>
            <w:noProof/>
            <w:webHidden/>
          </w:rPr>
        </w:r>
        <w:r w:rsidR="00F63F5E">
          <w:rPr>
            <w:noProof/>
            <w:webHidden/>
          </w:rPr>
          <w:fldChar w:fldCharType="separate"/>
        </w:r>
        <w:r w:rsidR="00F63F5E">
          <w:rPr>
            <w:noProof/>
            <w:webHidden/>
          </w:rPr>
          <w:t>35</w:t>
        </w:r>
        <w:r w:rsidR="00F63F5E">
          <w:rPr>
            <w:noProof/>
            <w:webHidden/>
          </w:rPr>
          <w:fldChar w:fldCharType="end"/>
        </w:r>
      </w:hyperlink>
    </w:p>
    <w:p w:rsidR="00F63F5E" w:rsidRDefault="00264195">
      <w:pPr>
        <w:pStyle w:val="TM4"/>
        <w:tabs>
          <w:tab w:val="left" w:pos="1680"/>
          <w:tab w:val="right" w:leader="dot" w:pos="10003"/>
        </w:tabs>
        <w:rPr>
          <w:rFonts w:asciiTheme="minorHAnsi" w:eastAsiaTheme="minorEastAsia" w:hAnsiTheme="minorHAnsi" w:cstheme="minorBidi"/>
          <w:i w:val="0"/>
          <w:noProof/>
          <w:sz w:val="22"/>
          <w:szCs w:val="22"/>
        </w:rPr>
      </w:pPr>
      <w:hyperlink w:anchor="_Toc178087647" w:history="1">
        <w:r w:rsidR="00F63F5E" w:rsidRPr="00AD70EB">
          <w:rPr>
            <w:rStyle w:val="Lienhypertexte"/>
            <w:noProof/>
          </w:rPr>
          <w:t>6.7.1.6</w:t>
        </w:r>
        <w:r w:rsidR="00F63F5E">
          <w:rPr>
            <w:rFonts w:asciiTheme="minorHAnsi" w:eastAsiaTheme="minorEastAsia" w:hAnsiTheme="minorHAnsi" w:cstheme="minorBidi"/>
            <w:i w:val="0"/>
            <w:noProof/>
            <w:sz w:val="22"/>
            <w:szCs w:val="22"/>
          </w:rPr>
          <w:tab/>
        </w:r>
        <w:r w:rsidR="00F63F5E" w:rsidRPr="00AD70EB">
          <w:rPr>
            <w:rStyle w:val="Lienhypertexte"/>
            <w:noProof/>
          </w:rPr>
          <w:t>Isolation sous dallage ou sous chape flottante</w:t>
        </w:r>
        <w:r w:rsidR="00F63F5E">
          <w:rPr>
            <w:noProof/>
            <w:webHidden/>
          </w:rPr>
          <w:tab/>
        </w:r>
        <w:r w:rsidR="00F63F5E">
          <w:rPr>
            <w:noProof/>
            <w:webHidden/>
          </w:rPr>
          <w:fldChar w:fldCharType="begin"/>
        </w:r>
        <w:r w:rsidR="00F63F5E">
          <w:rPr>
            <w:noProof/>
            <w:webHidden/>
          </w:rPr>
          <w:instrText xml:space="preserve"> PAGEREF _Toc178087647 \h </w:instrText>
        </w:r>
        <w:r w:rsidR="00F63F5E">
          <w:rPr>
            <w:noProof/>
            <w:webHidden/>
          </w:rPr>
        </w:r>
        <w:r w:rsidR="00F63F5E">
          <w:rPr>
            <w:noProof/>
            <w:webHidden/>
          </w:rPr>
          <w:fldChar w:fldCharType="separate"/>
        </w:r>
        <w:r w:rsidR="00F63F5E">
          <w:rPr>
            <w:noProof/>
            <w:webHidden/>
          </w:rPr>
          <w:t>35</w:t>
        </w:r>
        <w:r w:rsidR="00F63F5E">
          <w:rPr>
            <w:noProof/>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48" w:history="1">
        <w:r w:rsidR="00F63F5E" w:rsidRPr="00AD70EB">
          <w:rPr>
            <w:rStyle w:val="Lienhypertexte"/>
          </w:rPr>
          <w:t>6.7.2</w:t>
        </w:r>
        <w:r w:rsidR="00F63F5E">
          <w:rPr>
            <w:rFonts w:asciiTheme="minorHAnsi" w:eastAsiaTheme="minorEastAsia" w:hAnsiTheme="minorHAnsi" w:cstheme="minorBidi"/>
            <w:sz w:val="22"/>
            <w:szCs w:val="22"/>
          </w:rPr>
          <w:tab/>
        </w:r>
        <w:r w:rsidR="00F63F5E" w:rsidRPr="00AD70EB">
          <w:rPr>
            <w:rStyle w:val="Lienhypertexte"/>
          </w:rPr>
          <w:t>Plancher, seuil, escalier</w:t>
        </w:r>
        <w:r w:rsidR="00F63F5E">
          <w:rPr>
            <w:webHidden/>
          </w:rPr>
          <w:tab/>
        </w:r>
        <w:r w:rsidR="00F63F5E">
          <w:rPr>
            <w:webHidden/>
          </w:rPr>
          <w:fldChar w:fldCharType="begin"/>
        </w:r>
        <w:r w:rsidR="00F63F5E">
          <w:rPr>
            <w:webHidden/>
          </w:rPr>
          <w:instrText xml:space="preserve"> PAGEREF _Toc178087648 \h </w:instrText>
        </w:r>
        <w:r w:rsidR="00F63F5E">
          <w:rPr>
            <w:webHidden/>
          </w:rPr>
        </w:r>
        <w:r w:rsidR="00F63F5E">
          <w:rPr>
            <w:webHidden/>
          </w:rPr>
          <w:fldChar w:fldCharType="separate"/>
        </w:r>
        <w:r w:rsidR="00F63F5E">
          <w:rPr>
            <w:webHidden/>
          </w:rPr>
          <w:t>35</w:t>
        </w:r>
        <w:r w:rsidR="00F63F5E">
          <w:rPr>
            <w:webHidden/>
          </w:rPr>
          <w:fldChar w:fldCharType="end"/>
        </w:r>
      </w:hyperlink>
    </w:p>
    <w:p w:rsidR="00F63F5E" w:rsidRDefault="00264195">
      <w:pPr>
        <w:pStyle w:val="TM4"/>
        <w:tabs>
          <w:tab w:val="left" w:pos="1680"/>
          <w:tab w:val="right" w:leader="dot" w:pos="10003"/>
        </w:tabs>
        <w:rPr>
          <w:rFonts w:asciiTheme="minorHAnsi" w:eastAsiaTheme="minorEastAsia" w:hAnsiTheme="minorHAnsi" w:cstheme="minorBidi"/>
          <w:i w:val="0"/>
          <w:noProof/>
          <w:sz w:val="22"/>
          <w:szCs w:val="22"/>
        </w:rPr>
      </w:pPr>
      <w:hyperlink w:anchor="_Toc178087649" w:history="1">
        <w:r w:rsidR="00F63F5E" w:rsidRPr="00AD70EB">
          <w:rPr>
            <w:rStyle w:val="Lienhypertexte"/>
            <w:noProof/>
          </w:rPr>
          <w:t>6.7.2.1</w:t>
        </w:r>
        <w:r w:rsidR="00F63F5E">
          <w:rPr>
            <w:rFonts w:asciiTheme="minorHAnsi" w:eastAsiaTheme="minorEastAsia" w:hAnsiTheme="minorHAnsi" w:cstheme="minorBidi"/>
            <w:i w:val="0"/>
            <w:noProof/>
            <w:sz w:val="22"/>
            <w:szCs w:val="22"/>
          </w:rPr>
          <w:tab/>
        </w:r>
        <w:r w:rsidR="00F63F5E" w:rsidRPr="00AD70EB">
          <w:rPr>
            <w:rStyle w:val="Lienhypertexte"/>
            <w:noProof/>
          </w:rPr>
          <w:t>Plancher en dalle pleine</w:t>
        </w:r>
        <w:r w:rsidR="00F63F5E">
          <w:rPr>
            <w:noProof/>
            <w:webHidden/>
          </w:rPr>
          <w:tab/>
        </w:r>
        <w:r w:rsidR="00F63F5E">
          <w:rPr>
            <w:noProof/>
            <w:webHidden/>
          </w:rPr>
          <w:fldChar w:fldCharType="begin"/>
        </w:r>
        <w:r w:rsidR="00F63F5E">
          <w:rPr>
            <w:noProof/>
            <w:webHidden/>
          </w:rPr>
          <w:instrText xml:space="preserve"> PAGEREF _Toc178087649 \h </w:instrText>
        </w:r>
        <w:r w:rsidR="00F63F5E">
          <w:rPr>
            <w:noProof/>
            <w:webHidden/>
          </w:rPr>
        </w:r>
        <w:r w:rsidR="00F63F5E">
          <w:rPr>
            <w:noProof/>
            <w:webHidden/>
          </w:rPr>
          <w:fldChar w:fldCharType="separate"/>
        </w:r>
        <w:r w:rsidR="00F63F5E">
          <w:rPr>
            <w:noProof/>
            <w:webHidden/>
          </w:rPr>
          <w:t>35</w:t>
        </w:r>
        <w:r w:rsidR="00F63F5E">
          <w:rPr>
            <w:noProof/>
            <w:webHidden/>
          </w:rPr>
          <w:fldChar w:fldCharType="end"/>
        </w:r>
      </w:hyperlink>
    </w:p>
    <w:p w:rsidR="00F63F5E" w:rsidRDefault="00264195">
      <w:pPr>
        <w:pStyle w:val="TM4"/>
        <w:tabs>
          <w:tab w:val="left" w:pos="1680"/>
          <w:tab w:val="right" w:leader="dot" w:pos="10003"/>
        </w:tabs>
        <w:rPr>
          <w:rFonts w:asciiTheme="minorHAnsi" w:eastAsiaTheme="minorEastAsia" w:hAnsiTheme="minorHAnsi" w:cstheme="minorBidi"/>
          <w:i w:val="0"/>
          <w:noProof/>
          <w:sz w:val="22"/>
          <w:szCs w:val="22"/>
        </w:rPr>
      </w:pPr>
      <w:hyperlink w:anchor="_Toc178087650" w:history="1">
        <w:r w:rsidR="00F63F5E" w:rsidRPr="00AD70EB">
          <w:rPr>
            <w:rStyle w:val="Lienhypertexte"/>
            <w:noProof/>
          </w:rPr>
          <w:t>6.7.2.2</w:t>
        </w:r>
        <w:r w:rsidR="00F63F5E">
          <w:rPr>
            <w:rFonts w:asciiTheme="minorHAnsi" w:eastAsiaTheme="minorEastAsia" w:hAnsiTheme="minorHAnsi" w:cstheme="minorBidi"/>
            <w:i w:val="0"/>
            <w:noProof/>
            <w:sz w:val="22"/>
            <w:szCs w:val="22"/>
          </w:rPr>
          <w:tab/>
        </w:r>
        <w:r w:rsidR="00F63F5E" w:rsidRPr="00AD70EB">
          <w:rPr>
            <w:rStyle w:val="Lienhypertexte"/>
            <w:noProof/>
          </w:rPr>
          <w:t>Plancher hourdi</w:t>
        </w:r>
        <w:r w:rsidR="00F63F5E">
          <w:rPr>
            <w:noProof/>
            <w:webHidden/>
          </w:rPr>
          <w:tab/>
        </w:r>
        <w:r w:rsidR="00F63F5E">
          <w:rPr>
            <w:noProof/>
            <w:webHidden/>
          </w:rPr>
          <w:fldChar w:fldCharType="begin"/>
        </w:r>
        <w:r w:rsidR="00F63F5E">
          <w:rPr>
            <w:noProof/>
            <w:webHidden/>
          </w:rPr>
          <w:instrText xml:space="preserve"> PAGEREF _Toc178087650 \h </w:instrText>
        </w:r>
        <w:r w:rsidR="00F63F5E">
          <w:rPr>
            <w:noProof/>
            <w:webHidden/>
          </w:rPr>
        </w:r>
        <w:r w:rsidR="00F63F5E">
          <w:rPr>
            <w:noProof/>
            <w:webHidden/>
          </w:rPr>
          <w:fldChar w:fldCharType="separate"/>
        </w:r>
        <w:r w:rsidR="00F63F5E">
          <w:rPr>
            <w:noProof/>
            <w:webHidden/>
          </w:rPr>
          <w:t>36</w:t>
        </w:r>
        <w:r w:rsidR="00F63F5E">
          <w:rPr>
            <w:noProof/>
            <w:webHidden/>
          </w:rPr>
          <w:fldChar w:fldCharType="end"/>
        </w:r>
      </w:hyperlink>
    </w:p>
    <w:p w:rsidR="00F63F5E" w:rsidRDefault="00264195">
      <w:pPr>
        <w:pStyle w:val="TM4"/>
        <w:tabs>
          <w:tab w:val="left" w:pos="1680"/>
          <w:tab w:val="right" w:leader="dot" w:pos="10003"/>
        </w:tabs>
        <w:rPr>
          <w:rFonts w:asciiTheme="minorHAnsi" w:eastAsiaTheme="minorEastAsia" w:hAnsiTheme="minorHAnsi" w:cstheme="minorBidi"/>
          <w:i w:val="0"/>
          <w:noProof/>
          <w:sz w:val="22"/>
          <w:szCs w:val="22"/>
        </w:rPr>
      </w:pPr>
      <w:hyperlink w:anchor="_Toc178087651" w:history="1">
        <w:r w:rsidR="00F63F5E" w:rsidRPr="00AD70EB">
          <w:rPr>
            <w:rStyle w:val="Lienhypertexte"/>
            <w:noProof/>
          </w:rPr>
          <w:t>6.7.2.3</w:t>
        </w:r>
        <w:r w:rsidR="00F63F5E">
          <w:rPr>
            <w:rFonts w:asciiTheme="minorHAnsi" w:eastAsiaTheme="minorEastAsia" w:hAnsiTheme="minorHAnsi" w:cstheme="minorBidi"/>
            <w:i w:val="0"/>
            <w:noProof/>
            <w:sz w:val="22"/>
            <w:szCs w:val="22"/>
          </w:rPr>
          <w:tab/>
        </w:r>
        <w:r w:rsidR="00F63F5E" w:rsidRPr="00AD70EB">
          <w:rPr>
            <w:rStyle w:val="Lienhypertexte"/>
            <w:noProof/>
          </w:rPr>
          <w:t>Seuil béton</w:t>
        </w:r>
        <w:r w:rsidR="00F63F5E">
          <w:rPr>
            <w:noProof/>
            <w:webHidden/>
          </w:rPr>
          <w:tab/>
        </w:r>
        <w:r w:rsidR="00F63F5E">
          <w:rPr>
            <w:noProof/>
            <w:webHidden/>
          </w:rPr>
          <w:fldChar w:fldCharType="begin"/>
        </w:r>
        <w:r w:rsidR="00F63F5E">
          <w:rPr>
            <w:noProof/>
            <w:webHidden/>
          </w:rPr>
          <w:instrText xml:space="preserve"> PAGEREF _Toc178087651 \h </w:instrText>
        </w:r>
        <w:r w:rsidR="00F63F5E">
          <w:rPr>
            <w:noProof/>
            <w:webHidden/>
          </w:rPr>
        </w:r>
        <w:r w:rsidR="00F63F5E">
          <w:rPr>
            <w:noProof/>
            <w:webHidden/>
          </w:rPr>
          <w:fldChar w:fldCharType="separate"/>
        </w:r>
        <w:r w:rsidR="00F63F5E">
          <w:rPr>
            <w:noProof/>
            <w:webHidden/>
          </w:rPr>
          <w:t>36</w:t>
        </w:r>
        <w:r w:rsidR="00F63F5E">
          <w:rPr>
            <w:noProof/>
            <w:webHidden/>
          </w:rPr>
          <w:fldChar w:fldCharType="end"/>
        </w:r>
      </w:hyperlink>
    </w:p>
    <w:p w:rsidR="00F63F5E" w:rsidRDefault="00264195">
      <w:pPr>
        <w:pStyle w:val="TM4"/>
        <w:tabs>
          <w:tab w:val="left" w:pos="1680"/>
          <w:tab w:val="right" w:leader="dot" w:pos="10003"/>
        </w:tabs>
        <w:rPr>
          <w:rFonts w:asciiTheme="minorHAnsi" w:eastAsiaTheme="minorEastAsia" w:hAnsiTheme="minorHAnsi" w:cstheme="minorBidi"/>
          <w:i w:val="0"/>
          <w:noProof/>
          <w:sz w:val="22"/>
          <w:szCs w:val="22"/>
        </w:rPr>
      </w:pPr>
      <w:hyperlink w:anchor="_Toc178087652" w:history="1">
        <w:r w:rsidR="00F63F5E" w:rsidRPr="00AD70EB">
          <w:rPr>
            <w:rStyle w:val="Lienhypertexte"/>
            <w:noProof/>
          </w:rPr>
          <w:t>6.7.2.4</w:t>
        </w:r>
        <w:r w:rsidR="00F63F5E">
          <w:rPr>
            <w:rFonts w:asciiTheme="minorHAnsi" w:eastAsiaTheme="minorEastAsia" w:hAnsiTheme="minorHAnsi" w:cstheme="minorBidi"/>
            <w:i w:val="0"/>
            <w:noProof/>
            <w:sz w:val="22"/>
            <w:szCs w:val="22"/>
          </w:rPr>
          <w:tab/>
        </w:r>
        <w:r w:rsidR="00F63F5E" w:rsidRPr="00AD70EB">
          <w:rPr>
            <w:rStyle w:val="Lienhypertexte"/>
            <w:noProof/>
          </w:rPr>
          <w:t>Escalier en béton préfabriqué</w:t>
        </w:r>
        <w:r w:rsidR="00F63F5E">
          <w:rPr>
            <w:noProof/>
            <w:webHidden/>
          </w:rPr>
          <w:tab/>
        </w:r>
        <w:r w:rsidR="00F63F5E">
          <w:rPr>
            <w:noProof/>
            <w:webHidden/>
          </w:rPr>
          <w:fldChar w:fldCharType="begin"/>
        </w:r>
        <w:r w:rsidR="00F63F5E">
          <w:rPr>
            <w:noProof/>
            <w:webHidden/>
          </w:rPr>
          <w:instrText xml:space="preserve"> PAGEREF _Toc178087652 \h </w:instrText>
        </w:r>
        <w:r w:rsidR="00F63F5E">
          <w:rPr>
            <w:noProof/>
            <w:webHidden/>
          </w:rPr>
        </w:r>
        <w:r w:rsidR="00F63F5E">
          <w:rPr>
            <w:noProof/>
            <w:webHidden/>
          </w:rPr>
          <w:fldChar w:fldCharType="separate"/>
        </w:r>
        <w:r w:rsidR="00F63F5E">
          <w:rPr>
            <w:noProof/>
            <w:webHidden/>
          </w:rPr>
          <w:t>36</w:t>
        </w:r>
        <w:r w:rsidR="00F63F5E">
          <w:rPr>
            <w:noProof/>
            <w:webHidden/>
          </w:rPr>
          <w:fldChar w:fldCharType="end"/>
        </w:r>
      </w:hyperlink>
    </w:p>
    <w:p w:rsidR="00F63F5E" w:rsidRDefault="00264195">
      <w:pPr>
        <w:pStyle w:val="TM4"/>
        <w:tabs>
          <w:tab w:val="left" w:pos="1680"/>
          <w:tab w:val="right" w:leader="dot" w:pos="10003"/>
        </w:tabs>
        <w:rPr>
          <w:rFonts w:asciiTheme="minorHAnsi" w:eastAsiaTheme="minorEastAsia" w:hAnsiTheme="minorHAnsi" w:cstheme="minorBidi"/>
          <w:i w:val="0"/>
          <w:noProof/>
          <w:sz w:val="22"/>
          <w:szCs w:val="22"/>
        </w:rPr>
      </w:pPr>
      <w:hyperlink w:anchor="_Toc178087653" w:history="1">
        <w:r w:rsidR="00F63F5E" w:rsidRPr="00AD70EB">
          <w:rPr>
            <w:rStyle w:val="Lienhypertexte"/>
            <w:noProof/>
          </w:rPr>
          <w:t>6.7.2.5</w:t>
        </w:r>
        <w:r w:rsidR="00F63F5E">
          <w:rPr>
            <w:rFonts w:asciiTheme="minorHAnsi" w:eastAsiaTheme="minorEastAsia" w:hAnsiTheme="minorHAnsi" w:cstheme="minorBidi"/>
            <w:i w:val="0"/>
            <w:noProof/>
            <w:sz w:val="22"/>
            <w:szCs w:val="22"/>
          </w:rPr>
          <w:tab/>
        </w:r>
        <w:r w:rsidR="00F63F5E" w:rsidRPr="00AD70EB">
          <w:rPr>
            <w:rStyle w:val="Lienhypertexte"/>
            <w:noProof/>
          </w:rPr>
          <w:t>Trottoir en béton</w:t>
        </w:r>
        <w:r w:rsidR="00F63F5E">
          <w:rPr>
            <w:noProof/>
            <w:webHidden/>
          </w:rPr>
          <w:tab/>
        </w:r>
        <w:r w:rsidR="00F63F5E">
          <w:rPr>
            <w:noProof/>
            <w:webHidden/>
          </w:rPr>
          <w:fldChar w:fldCharType="begin"/>
        </w:r>
        <w:r w:rsidR="00F63F5E">
          <w:rPr>
            <w:noProof/>
            <w:webHidden/>
          </w:rPr>
          <w:instrText xml:space="preserve"> PAGEREF _Toc178087653 \h </w:instrText>
        </w:r>
        <w:r w:rsidR="00F63F5E">
          <w:rPr>
            <w:noProof/>
            <w:webHidden/>
          </w:rPr>
        </w:r>
        <w:r w:rsidR="00F63F5E">
          <w:rPr>
            <w:noProof/>
            <w:webHidden/>
          </w:rPr>
          <w:fldChar w:fldCharType="separate"/>
        </w:r>
        <w:r w:rsidR="00F63F5E">
          <w:rPr>
            <w:noProof/>
            <w:webHidden/>
          </w:rPr>
          <w:t>36</w:t>
        </w:r>
        <w:r w:rsidR="00F63F5E">
          <w:rPr>
            <w:noProof/>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54" w:history="1">
        <w:r w:rsidR="00F63F5E" w:rsidRPr="00AD70EB">
          <w:rPr>
            <w:rStyle w:val="Lienhypertexte"/>
          </w:rPr>
          <w:t>6.7.3</w:t>
        </w:r>
        <w:r w:rsidR="00F63F5E">
          <w:rPr>
            <w:rFonts w:asciiTheme="minorHAnsi" w:eastAsiaTheme="minorEastAsia" w:hAnsiTheme="minorHAnsi" w:cstheme="minorBidi"/>
            <w:sz w:val="22"/>
            <w:szCs w:val="22"/>
          </w:rPr>
          <w:tab/>
        </w:r>
        <w:r w:rsidR="00F63F5E" w:rsidRPr="00AD70EB">
          <w:rPr>
            <w:rStyle w:val="Lienhypertexte"/>
          </w:rPr>
          <w:t>Joints de fractionnement, dilatation en plancher et façade</w:t>
        </w:r>
        <w:r w:rsidR="00F63F5E">
          <w:rPr>
            <w:webHidden/>
          </w:rPr>
          <w:tab/>
        </w:r>
        <w:r w:rsidR="00F63F5E">
          <w:rPr>
            <w:webHidden/>
          </w:rPr>
          <w:fldChar w:fldCharType="begin"/>
        </w:r>
        <w:r w:rsidR="00F63F5E">
          <w:rPr>
            <w:webHidden/>
          </w:rPr>
          <w:instrText xml:space="preserve"> PAGEREF _Toc178087654 \h </w:instrText>
        </w:r>
        <w:r w:rsidR="00F63F5E">
          <w:rPr>
            <w:webHidden/>
          </w:rPr>
        </w:r>
        <w:r w:rsidR="00F63F5E">
          <w:rPr>
            <w:webHidden/>
          </w:rPr>
          <w:fldChar w:fldCharType="separate"/>
        </w:r>
        <w:r w:rsidR="00F63F5E">
          <w:rPr>
            <w:webHidden/>
          </w:rPr>
          <w:t>37</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55" w:history="1">
        <w:r w:rsidR="00F63F5E" w:rsidRPr="00AD70EB">
          <w:rPr>
            <w:rStyle w:val="Lienhypertexte"/>
          </w:rPr>
          <w:t>6.7.4</w:t>
        </w:r>
        <w:r w:rsidR="00F63F5E">
          <w:rPr>
            <w:rFonts w:asciiTheme="minorHAnsi" w:eastAsiaTheme="minorEastAsia" w:hAnsiTheme="minorHAnsi" w:cstheme="minorBidi"/>
            <w:sz w:val="22"/>
            <w:szCs w:val="22"/>
          </w:rPr>
          <w:tab/>
        </w:r>
        <w:r w:rsidR="00F63F5E" w:rsidRPr="00AD70EB">
          <w:rPr>
            <w:rStyle w:val="Lienhypertexte"/>
          </w:rPr>
          <w:t>Primaire et chapes</w:t>
        </w:r>
        <w:r w:rsidR="00F63F5E">
          <w:rPr>
            <w:webHidden/>
          </w:rPr>
          <w:tab/>
        </w:r>
        <w:r w:rsidR="00F63F5E">
          <w:rPr>
            <w:webHidden/>
          </w:rPr>
          <w:fldChar w:fldCharType="begin"/>
        </w:r>
        <w:r w:rsidR="00F63F5E">
          <w:rPr>
            <w:webHidden/>
          </w:rPr>
          <w:instrText xml:space="preserve"> PAGEREF _Toc178087655 \h </w:instrText>
        </w:r>
        <w:r w:rsidR="00F63F5E">
          <w:rPr>
            <w:webHidden/>
          </w:rPr>
        </w:r>
        <w:r w:rsidR="00F63F5E">
          <w:rPr>
            <w:webHidden/>
          </w:rPr>
          <w:fldChar w:fldCharType="separate"/>
        </w:r>
        <w:r w:rsidR="00F63F5E">
          <w:rPr>
            <w:webHidden/>
          </w:rPr>
          <w:t>38</w:t>
        </w:r>
        <w:r w:rsidR="00F63F5E">
          <w:rPr>
            <w:webHidden/>
          </w:rPr>
          <w:fldChar w:fldCharType="end"/>
        </w:r>
      </w:hyperlink>
    </w:p>
    <w:p w:rsidR="00F63F5E" w:rsidRDefault="00264195">
      <w:pPr>
        <w:pStyle w:val="TM4"/>
        <w:tabs>
          <w:tab w:val="left" w:pos="1680"/>
          <w:tab w:val="right" w:leader="dot" w:pos="10003"/>
        </w:tabs>
        <w:rPr>
          <w:rFonts w:asciiTheme="minorHAnsi" w:eastAsiaTheme="minorEastAsia" w:hAnsiTheme="minorHAnsi" w:cstheme="minorBidi"/>
          <w:i w:val="0"/>
          <w:noProof/>
          <w:sz w:val="22"/>
          <w:szCs w:val="22"/>
        </w:rPr>
      </w:pPr>
      <w:hyperlink w:anchor="_Toc178087656" w:history="1">
        <w:r w:rsidR="00F63F5E" w:rsidRPr="00AD70EB">
          <w:rPr>
            <w:rStyle w:val="Lienhypertexte"/>
            <w:noProof/>
          </w:rPr>
          <w:t>6.7.4.1</w:t>
        </w:r>
        <w:r w:rsidR="00F63F5E">
          <w:rPr>
            <w:rFonts w:asciiTheme="minorHAnsi" w:eastAsiaTheme="minorEastAsia" w:hAnsiTheme="minorHAnsi" w:cstheme="minorBidi"/>
            <w:i w:val="0"/>
            <w:noProof/>
            <w:sz w:val="22"/>
            <w:szCs w:val="22"/>
          </w:rPr>
          <w:tab/>
        </w:r>
        <w:r w:rsidR="00F63F5E" w:rsidRPr="00AD70EB">
          <w:rPr>
            <w:rStyle w:val="Lienhypertexte"/>
            <w:noProof/>
          </w:rPr>
          <w:t>Primaire d'accroche</w:t>
        </w:r>
        <w:r w:rsidR="00F63F5E">
          <w:rPr>
            <w:noProof/>
            <w:webHidden/>
          </w:rPr>
          <w:tab/>
        </w:r>
        <w:r w:rsidR="00F63F5E">
          <w:rPr>
            <w:noProof/>
            <w:webHidden/>
          </w:rPr>
          <w:fldChar w:fldCharType="begin"/>
        </w:r>
        <w:r w:rsidR="00F63F5E">
          <w:rPr>
            <w:noProof/>
            <w:webHidden/>
          </w:rPr>
          <w:instrText xml:space="preserve"> PAGEREF _Toc178087656 \h </w:instrText>
        </w:r>
        <w:r w:rsidR="00F63F5E">
          <w:rPr>
            <w:noProof/>
            <w:webHidden/>
          </w:rPr>
        </w:r>
        <w:r w:rsidR="00F63F5E">
          <w:rPr>
            <w:noProof/>
            <w:webHidden/>
          </w:rPr>
          <w:fldChar w:fldCharType="separate"/>
        </w:r>
        <w:r w:rsidR="00F63F5E">
          <w:rPr>
            <w:noProof/>
            <w:webHidden/>
          </w:rPr>
          <w:t>38</w:t>
        </w:r>
        <w:r w:rsidR="00F63F5E">
          <w:rPr>
            <w:noProof/>
            <w:webHidden/>
          </w:rPr>
          <w:fldChar w:fldCharType="end"/>
        </w:r>
      </w:hyperlink>
    </w:p>
    <w:p w:rsidR="00F63F5E" w:rsidRDefault="00264195">
      <w:pPr>
        <w:pStyle w:val="TM4"/>
        <w:tabs>
          <w:tab w:val="left" w:pos="1680"/>
          <w:tab w:val="right" w:leader="dot" w:pos="10003"/>
        </w:tabs>
        <w:rPr>
          <w:rFonts w:asciiTheme="minorHAnsi" w:eastAsiaTheme="minorEastAsia" w:hAnsiTheme="minorHAnsi" w:cstheme="minorBidi"/>
          <w:i w:val="0"/>
          <w:noProof/>
          <w:sz w:val="22"/>
          <w:szCs w:val="22"/>
        </w:rPr>
      </w:pPr>
      <w:hyperlink w:anchor="_Toc178087657" w:history="1">
        <w:r w:rsidR="00F63F5E" w:rsidRPr="00AD70EB">
          <w:rPr>
            <w:rStyle w:val="Lienhypertexte"/>
            <w:noProof/>
          </w:rPr>
          <w:t>6.7.4.2</w:t>
        </w:r>
        <w:r w:rsidR="00F63F5E">
          <w:rPr>
            <w:rFonts w:asciiTheme="minorHAnsi" w:eastAsiaTheme="minorEastAsia" w:hAnsiTheme="minorHAnsi" w:cstheme="minorBidi"/>
            <w:i w:val="0"/>
            <w:noProof/>
            <w:sz w:val="22"/>
            <w:szCs w:val="22"/>
          </w:rPr>
          <w:tab/>
        </w:r>
        <w:r w:rsidR="00F63F5E" w:rsidRPr="00AD70EB">
          <w:rPr>
            <w:rStyle w:val="Lienhypertexte"/>
            <w:noProof/>
          </w:rPr>
          <w:t>Chapes ciment</w:t>
        </w:r>
        <w:r w:rsidR="00F63F5E">
          <w:rPr>
            <w:noProof/>
            <w:webHidden/>
          </w:rPr>
          <w:tab/>
        </w:r>
        <w:r w:rsidR="00F63F5E">
          <w:rPr>
            <w:noProof/>
            <w:webHidden/>
          </w:rPr>
          <w:fldChar w:fldCharType="begin"/>
        </w:r>
        <w:r w:rsidR="00F63F5E">
          <w:rPr>
            <w:noProof/>
            <w:webHidden/>
          </w:rPr>
          <w:instrText xml:space="preserve"> PAGEREF _Toc178087657 \h </w:instrText>
        </w:r>
        <w:r w:rsidR="00F63F5E">
          <w:rPr>
            <w:noProof/>
            <w:webHidden/>
          </w:rPr>
        </w:r>
        <w:r w:rsidR="00F63F5E">
          <w:rPr>
            <w:noProof/>
            <w:webHidden/>
          </w:rPr>
          <w:fldChar w:fldCharType="separate"/>
        </w:r>
        <w:r w:rsidR="00F63F5E">
          <w:rPr>
            <w:noProof/>
            <w:webHidden/>
          </w:rPr>
          <w:t>38</w:t>
        </w:r>
        <w:r w:rsidR="00F63F5E">
          <w:rPr>
            <w:noProof/>
            <w:webHidden/>
          </w:rPr>
          <w:fldChar w:fldCharType="end"/>
        </w:r>
      </w:hyperlink>
    </w:p>
    <w:p w:rsidR="00F63F5E" w:rsidRDefault="00264195">
      <w:pPr>
        <w:pStyle w:val="TM4"/>
        <w:tabs>
          <w:tab w:val="left" w:pos="1680"/>
          <w:tab w:val="right" w:leader="dot" w:pos="10003"/>
        </w:tabs>
        <w:rPr>
          <w:rFonts w:asciiTheme="minorHAnsi" w:eastAsiaTheme="minorEastAsia" w:hAnsiTheme="minorHAnsi" w:cstheme="minorBidi"/>
          <w:i w:val="0"/>
          <w:noProof/>
          <w:sz w:val="22"/>
          <w:szCs w:val="22"/>
        </w:rPr>
      </w:pPr>
      <w:hyperlink w:anchor="_Toc178087658" w:history="1">
        <w:r w:rsidR="00F63F5E" w:rsidRPr="00AD70EB">
          <w:rPr>
            <w:rStyle w:val="Lienhypertexte"/>
            <w:noProof/>
          </w:rPr>
          <w:t>6.7.4.3</w:t>
        </w:r>
        <w:r w:rsidR="00F63F5E">
          <w:rPr>
            <w:rFonts w:asciiTheme="minorHAnsi" w:eastAsiaTheme="minorEastAsia" w:hAnsiTheme="minorHAnsi" w:cstheme="minorBidi"/>
            <w:i w:val="0"/>
            <w:noProof/>
            <w:sz w:val="22"/>
            <w:szCs w:val="22"/>
          </w:rPr>
          <w:tab/>
        </w:r>
        <w:r w:rsidR="00F63F5E" w:rsidRPr="00AD70EB">
          <w:rPr>
            <w:rStyle w:val="Lienhypertexte"/>
            <w:noProof/>
          </w:rPr>
          <w:t>Chapes flottante</w:t>
        </w:r>
        <w:r w:rsidR="00F63F5E">
          <w:rPr>
            <w:noProof/>
            <w:webHidden/>
          </w:rPr>
          <w:tab/>
        </w:r>
        <w:r w:rsidR="00F63F5E">
          <w:rPr>
            <w:noProof/>
            <w:webHidden/>
          </w:rPr>
          <w:fldChar w:fldCharType="begin"/>
        </w:r>
        <w:r w:rsidR="00F63F5E">
          <w:rPr>
            <w:noProof/>
            <w:webHidden/>
          </w:rPr>
          <w:instrText xml:space="preserve"> PAGEREF _Toc178087658 \h </w:instrText>
        </w:r>
        <w:r w:rsidR="00F63F5E">
          <w:rPr>
            <w:noProof/>
            <w:webHidden/>
          </w:rPr>
        </w:r>
        <w:r w:rsidR="00F63F5E">
          <w:rPr>
            <w:noProof/>
            <w:webHidden/>
          </w:rPr>
          <w:fldChar w:fldCharType="separate"/>
        </w:r>
        <w:r w:rsidR="00F63F5E">
          <w:rPr>
            <w:noProof/>
            <w:webHidden/>
          </w:rPr>
          <w:t>38</w:t>
        </w:r>
        <w:r w:rsidR="00F63F5E">
          <w:rPr>
            <w:noProof/>
            <w:webHidden/>
          </w:rPr>
          <w:fldChar w:fldCharType="end"/>
        </w:r>
      </w:hyperlink>
    </w:p>
    <w:p w:rsidR="00F63F5E" w:rsidRDefault="00264195">
      <w:pPr>
        <w:pStyle w:val="TM4"/>
        <w:tabs>
          <w:tab w:val="left" w:pos="1680"/>
          <w:tab w:val="right" w:leader="dot" w:pos="10003"/>
        </w:tabs>
        <w:rPr>
          <w:rFonts w:asciiTheme="minorHAnsi" w:eastAsiaTheme="minorEastAsia" w:hAnsiTheme="minorHAnsi" w:cstheme="minorBidi"/>
          <w:i w:val="0"/>
          <w:noProof/>
          <w:sz w:val="22"/>
          <w:szCs w:val="22"/>
        </w:rPr>
      </w:pPr>
      <w:hyperlink w:anchor="_Toc178087659" w:history="1">
        <w:r w:rsidR="00F63F5E" w:rsidRPr="00AD70EB">
          <w:rPr>
            <w:rStyle w:val="Lienhypertexte"/>
            <w:noProof/>
          </w:rPr>
          <w:t>6.7.4.4</w:t>
        </w:r>
        <w:r w:rsidR="00F63F5E">
          <w:rPr>
            <w:rFonts w:asciiTheme="minorHAnsi" w:eastAsiaTheme="minorEastAsia" w:hAnsiTheme="minorHAnsi" w:cstheme="minorBidi"/>
            <w:i w:val="0"/>
            <w:noProof/>
            <w:sz w:val="22"/>
            <w:szCs w:val="22"/>
          </w:rPr>
          <w:tab/>
        </w:r>
        <w:r w:rsidR="00F63F5E" w:rsidRPr="00AD70EB">
          <w:rPr>
            <w:rStyle w:val="Lienhypertexte"/>
            <w:noProof/>
          </w:rPr>
          <w:t>Chapes à prise rapide</w:t>
        </w:r>
        <w:r w:rsidR="00F63F5E">
          <w:rPr>
            <w:noProof/>
            <w:webHidden/>
          </w:rPr>
          <w:tab/>
        </w:r>
        <w:r w:rsidR="00F63F5E">
          <w:rPr>
            <w:noProof/>
            <w:webHidden/>
          </w:rPr>
          <w:fldChar w:fldCharType="begin"/>
        </w:r>
        <w:r w:rsidR="00F63F5E">
          <w:rPr>
            <w:noProof/>
            <w:webHidden/>
          </w:rPr>
          <w:instrText xml:space="preserve"> PAGEREF _Toc178087659 \h </w:instrText>
        </w:r>
        <w:r w:rsidR="00F63F5E">
          <w:rPr>
            <w:noProof/>
            <w:webHidden/>
          </w:rPr>
        </w:r>
        <w:r w:rsidR="00F63F5E">
          <w:rPr>
            <w:noProof/>
            <w:webHidden/>
          </w:rPr>
          <w:fldChar w:fldCharType="separate"/>
        </w:r>
        <w:r w:rsidR="00F63F5E">
          <w:rPr>
            <w:noProof/>
            <w:webHidden/>
          </w:rPr>
          <w:t>38</w:t>
        </w:r>
        <w:r w:rsidR="00F63F5E">
          <w:rPr>
            <w:noProof/>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60" w:history="1">
        <w:r w:rsidR="00F63F5E" w:rsidRPr="00AD70EB">
          <w:rPr>
            <w:rStyle w:val="Lienhypertexte"/>
          </w:rPr>
          <w:t>6.7.5</w:t>
        </w:r>
        <w:r w:rsidR="00F63F5E">
          <w:rPr>
            <w:rFonts w:asciiTheme="minorHAnsi" w:eastAsiaTheme="minorEastAsia" w:hAnsiTheme="minorHAnsi" w:cstheme="minorBidi"/>
            <w:sz w:val="22"/>
            <w:szCs w:val="22"/>
          </w:rPr>
          <w:tab/>
        </w:r>
        <w:r w:rsidR="00F63F5E" w:rsidRPr="00AD70EB">
          <w:rPr>
            <w:rStyle w:val="Lienhypertexte"/>
          </w:rPr>
          <w:t>Enduits</w:t>
        </w:r>
        <w:r w:rsidR="00F63F5E">
          <w:rPr>
            <w:webHidden/>
          </w:rPr>
          <w:tab/>
        </w:r>
        <w:r w:rsidR="00F63F5E">
          <w:rPr>
            <w:webHidden/>
          </w:rPr>
          <w:fldChar w:fldCharType="begin"/>
        </w:r>
        <w:r w:rsidR="00F63F5E">
          <w:rPr>
            <w:webHidden/>
          </w:rPr>
          <w:instrText xml:space="preserve"> PAGEREF _Toc178087660 \h </w:instrText>
        </w:r>
        <w:r w:rsidR="00F63F5E">
          <w:rPr>
            <w:webHidden/>
          </w:rPr>
        </w:r>
        <w:r w:rsidR="00F63F5E">
          <w:rPr>
            <w:webHidden/>
          </w:rPr>
          <w:fldChar w:fldCharType="separate"/>
        </w:r>
        <w:r w:rsidR="00F63F5E">
          <w:rPr>
            <w:webHidden/>
          </w:rPr>
          <w:t>39</w:t>
        </w:r>
        <w:r w:rsidR="00F63F5E">
          <w:rPr>
            <w:webHidden/>
          </w:rPr>
          <w:fldChar w:fldCharType="end"/>
        </w:r>
      </w:hyperlink>
    </w:p>
    <w:p w:rsidR="00F63F5E" w:rsidRDefault="00264195">
      <w:pPr>
        <w:pStyle w:val="TM4"/>
        <w:tabs>
          <w:tab w:val="left" w:pos="1680"/>
          <w:tab w:val="right" w:leader="dot" w:pos="10003"/>
        </w:tabs>
        <w:rPr>
          <w:rFonts w:asciiTheme="minorHAnsi" w:eastAsiaTheme="minorEastAsia" w:hAnsiTheme="minorHAnsi" w:cstheme="minorBidi"/>
          <w:i w:val="0"/>
          <w:noProof/>
          <w:sz w:val="22"/>
          <w:szCs w:val="22"/>
        </w:rPr>
      </w:pPr>
      <w:hyperlink w:anchor="_Toc178087661" w:history="1">
        <w:r w:rsidR="00F63F5E" w:rsidRPr="00AD70EB">
          <w:rPr>
            <w:rStyle w:val="Lienhypertexte"/>
            <w:noProof/>
          </w:rPr>
          <w:t>6.7.5.1</w:t>
        </w:r>
        <w:r w:rsidR="00F63F5E">
          <w:rPr>
            <w:rFonts w:asciiTheme="minorHAnsi" w:eastAsiaTheme="minorEastAsia" w:hAnsiTheme="minorHAnsi" w:cstheme="minorBidi"/>
            <w:i w:val="0"/>
            <w:noProof/>
            <w:sz w:val="22"/>
            <w:szCs w:val="22"/>
          </w:rPr>
          <w:tab/>
        </w:r>
        <w:r w:rsidR="00F63F5E" w:rsidRPr="00AD70EB">
          <w:rPr>
            <w:rStyle w:val="Lienhypertexte"/>
            <w:noProof/>
          </w:rPr>
          <w:t>Enduit de ragréage fibré</w:t>
        </w:r>
        <w:r w:rsidR="00F63F5E">
          <w:rPr>
            <w:noProof/>
            <w:webHidden/>
          </w:rPr>
          <w:tab/>
        </w:r>
        <w:r w:rsidR="00F63F5E">
          <w:rPr>
            <w:noProof/>
            <w:webHidden/>
          </w:rPr>
          <w:fldChar w:fldCharType="begin"/>
        </w:r>
        <w:r w:rsidR="00F63F5E">
          <w:rPr>
            <w:noProof/>
            <w:webHidden/>
          </w:rPr>
          <w:instrText xml:space="preserve"> PAGEREF _Toc178087661 \h </w:instrText>
        </w:r>
        <w:r w:rsidR="00F63F5E">
          <w:rPr>
            <w:noProof/>
            <w:webHidden/>
          </w:rPr>
        </w:r>
        <w:r w:rsidR="00F63F5E">
          <w:rPr>
            <w:noProof/>
            <w:webHidden/>
          </w:rPr>
          <w:fldChar w:fldCharType="separate"/>
        </w:r>
        <w:r w:rsidR="00F63F5E">
          <w:rPr>
            <w:noProof/>
            <w:webHidden/>
          </w:rPr>
          <w:t>39</w:t>
        </w:r>
        <w:r w:rsidR="00F63F5E">
          <w:rPr>
            <w:noProof/>
            <w:webHidden/>
          </w:rPr>
          <w:fldChar w:fldCharType="end"/>
        </w:r>
      </w:hyperlink>
    </w:p>
    <w:p w:rsidR="00F63F5E" w:rsidRDefault="00264195">
      <w:pPr>
        <w:pStyle w:val="TM4"/>
        <w:tabs>
          <w:tab w:val="left" w:pos="1680"/>
          <w:tab w:val="right" w:leader="dot" w:pos="10003"/>
        </w:tabs>
        <w:rPr>
          <w:rFonts w:asciiTheme="minorHAnsi" w:eastAsiaTheme="minorEastAsia" w:hAnsiTheme="minorHAnsi" w:cstheme="minorBidi"/>
          <w:i w:val="0"/>
          <w:noProof/>
          <w:sz w:val="22"/>
          <w:szCs w:val="22"/>
        </w:rPr>
      </w:pPr>
      <w:hyperlink w:anchor="_Toc178087662" w:history="1">
        <w:r w:rsidR="00F63F5E" w:rsidRPr="00AD70EB">
          <w:rPr>
            <w:rStyle w:val="Lienhypertexte"/>
            <w:noProof/>
          </w:rPr>
          <w:t>6.7.5.2</w:t>
        </w:r>
        <w:r w:rsidR="00F63F5E">
          <w:rPr>
            <w:rFonts w:asciiTheme="minorHAnsi" w:eastAsiaTheme="minorEastAsia" w:hAnsiTheme="minorHAnsi" w:cstheme="minorBidi"/>
            <w:i w:val="0"/>
            <w:noProof/>
            <w:sz w:val="22"/>
            <w:szCs w:val="22"/>
          </w:rPr>
          <w:tab/>
        </w:r>
        <w:r w:rsidR="00F63F5E" w:rsidRPr="00AD70EB">
          <w:rPr>
            <w:rStyle w:val="Lienhypertexte"/>
            <w:noProof/>
          </w:rPr>
          <w:t>Enduit de couche d'usure</w:t>
        </w:r>
        <w:r w:rsidR="00F63F5E">
          <w:rPr>
            <w:noProof/>
            <w:webHidden/>
          </w:rPr>
          <w:tab/>
        </w:r>
        <w:r w:rsidR="00F63F5E">
          <w:rPr>
            <w:noProof/>
            <w:webHidden/>
          </w:rPr>
          <w:fldChar w:fldCharType="begin"/>
        </w:r>
        <w:r w:rsidR="00F63F5E">
          <w:rPr>
            <w:noProof/>
            <w:webHidden/>
          </w:rPr>
          <w:instrText xml:space="preserve"> PAGEREF _Toc178087662 \h </w:instrText>
        </w:r>
        <w:r w:rsidR="00F63F5E">
          <w:rPr>
            <w:noProof/>
            <w:webHidden/>
          </w:rPr>
        </w:r>
        <w:r w:rsidR="00F63F5E">
          <w:rPr>
            <w:noProof/>
            <w:webHidden/>
          </w:rPr>
          <w:fldChar w:fldCharType="separate"/>
        </w:r>
        <w:r w:rsidR="00F63F5E">
          <w:rPr>
            <w:noProof/>
            <w:webHidden/>
          </w:rPr>
          <w:t>39</w:t>
        </w:r>
        <w:r w:rsidR="00F63F5E">
          <w:rPr>
            <w:noProof/>
            <w:webHidden/>
          </w:rPr>
          <w:fldChar w:fldCharType="end"/>
        </w:r>
      </w:hyperlink>
    </w:p>
    <w:p w:rsidR="00F63F5E" w:rsidRDefault="00264195">
      <w:pPr>
        <w:pStyle w:val="TM2"/>
        <w:tabs>
          <w:tab w:val="left" w:pos="720"/>
          <w:tab w:val="right" w:leader="dot" w:pos="10003"/>
        </w:tabs>
        <w:rPr>
          <w:rFonts w:asciiTheme="minorHAnsi" w:eastAsiaTheme="minorEastAsia" w:hAnsiTheme="minorHAnsi" w:cstheme="minorBidi"/>
          <w:noProof/>
          <w:sz w:val="22"/>
          <w:szCs w:val="22"/>
        </w:rPr>
      </w:pPr>
      <w:hyperlink w:anchor="_Toc178087663" w:history="1">
        <w:r w:rsidR="00F63F5E" w:rsidRPr="00AD70EB">
          <w:rPr>
            <w:rStyle w:val="Lienhypertexte"/>
            <w:noProof/>
          </w:rPr>
          <w:t>6.8</w:t>
        </w:r>
        <w:r w:rsidR="00F63F5E">
          <w:rPr>
            <w:rFonts w:asciiTheme="minorHAnsi" w:eastAsiaTheme="minorEastAsia" w:hAnsiTheme="minorHAnsi" w:cstheme="minorBidi"/>
            <w:noProof/>
            <w:sz w:val="22"/>
            <w:szCs w:val="22"/>
          </w:rPr>
          <w:tab/>
        </w:r>
        <w:r w:rsidR="00F63F5E" w:rsidRPr="00AD70EB">
          <w:rPr>
            <w:rStyle w:val="Lienhypertexte"/>
            <w:noProof/>
          </w:rPr>
          <w:t>MACONNERIES &amp; MUR BANCHE</w:t>
        </w:r>
        <w:r w:rsidR="00F63F5E">
          <w:rPr>
            <w:noProof/>
            <w:webHidden/>
          </w:rPr>
          <w:tab/>
        </w:r>
        <w:r w:rsidR="00F63F5E">
          <w:rPr>
            <w:noProof/>
            <w:webHidden/>
          </w:rPr>
          <w:fldChar w:fldCharType="begin"/>
        </w:r>
        <w:r w:rsidR="00F63F5E">
          <w:rPr>
            <w:noProof/>
            <w:webHidden/>
          </w:rPr>
          <w:instrText xml:space="preserve"> PAGEREF _Toc178087663 \h </w:instrText>
        </w:r>
        <w:r w:rsidR="00F63F5E">
          <w:rPr>
            <w:noProof/>
            <w:webHidden/>
          </w:rPr>
        </w:r>
        <w:r w:rsidR="00F63F5E">
          <w:rPr>
            <w:noProof/>
            <w:webHidden/>
          </w:rPr>
          <w:fldChar w:fldCharType="separate"/>
        </w:r>
        <w:r w:rsidR="00F63F5E">
          <w:rPr>
            <w:noProof/>
            <w:webHidden/>
          </w:rPr>
          <w:t>39</w:t>
        </w:r>
        <w:r w:rsidR="00F63F5E">
          <w:rPr>
            <w:noProof/>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64" w:history="1">
        <w:r w:rsidR="00F63F5E" w:rsidRPr="00AD70EB">
          <w:rPr>
            <w:rStyle w:val="Lienhypertexte"/>
          </w:rPr>
          <w:t>6.8.1</w:t>
        </w:r>
        <w:r w:rsidR="00F63F5E">
          <w:rPr>
            <w:rFonts w:asciiTheme="minorHAnsi" w:eastAsiaTheme="minorEastAsia" w:hAnsiTheme="minorHAnsi" w:cstheme="minorBidi"/>
            <w:sz w:val="22"/>
            <w:szCs w:val="22"/>
          </w:rPr>
          <w:tab/>
        </w:r>
        <w:r w:rsidR="00F63F5E" w:rsidRPr="00AD70EB">
          <w:rPr>
            <w:rStyle w:val="Lienhypertexte"/>
          </w:rPr>
          <w:t>Parpaings</w:t>
        </w:r>
        <w:r w:rsidR="00F63F5E">
          <w:rPr>
            <w:webHidden/>
          </w:rPr>
          <w:tab/>
        </w:r>
        <w:r w:rsidR="00F63F5E">
          <w:rPr>
            <w:webHidden/>
          </w:rPr>
          <w:fldChar w:fldCharType="begin"/>
        </w:r>
        <w:r w:rsidR="00F63F5E">
          <w:rPr>
            <w:webHidden/>
          </w:rPr>
          <w:instrText xml:space="preserve"> PAGEREF _Toc178087664 \h </w:instrText>
        </w:r>
        <w:r w:rsidR="00F63F5E">
          <w:rPr>
            <w:webHidden/>
          </w:rPr>
        </w:r>
        <w:r w:rsidR="00F63F5E">
          <w:rPr>
            <w:webHidden/>
          </w:rPr>
          <w:fldChar w:fldCharType="separate"/>
        </w:r>
        <w:r w:rsidR="00F63F5E">
          <w:rPr>
            <w:webHidden/>
          </w:rPr>
          <w:t>39</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65" w:history="1">
        <w:r w:rsidR="00F63F5E" w:rsidRPr="00AD70EB">
          <w:rPr>
            <w:rStyle w:val="Lienhypertexte"/>
          </w:rPr>
          <w:t>6.8.2</w:t>
        </w:r>
        <w:r w:rsidR="00F63F5E">
          <w:rPr>
            <w:rFonts w:asciiTheme="minorHAnsi" w:eastAsiaTheme="minorEastAsia" w:hAnsiTheme="minorHAnsi" w:cstheme="minorBidi"/>
            <w:sz w:val="22"/>
            <w:szCs w:val="22"/>
          </w:rPr>
          <w:tab/>
        </w:r>
        <w:r w:rsidR="00F63F5E" w:rsidRPr="00AD70EB">
          <w:rPr>
            <w:rStyle w:val="Lienhypertexte"/>
          </w:rPr>
          <w:t>Bloc de béton cellulaire</w:t>
        </w:r>
        <w:r w:rsidR="00F63F5E">
          <w:rPr>
            <w:webHidden/>
          </w:rPr>
          <w:tab/>
        </w:r>
        <w:r w:rsidR="00F63F5E">
          <w:rPr>
            <w:webHidden/>
          </w:rPr>
          <w:fldChar w:fldCharType="begin"/>
        </w:r>
        <w:r w:rsidR="00F63F5E">
          <w:rPr>
            <w:webHidden/>
          </w:rPr>
          <w:instrText xml:space="preserve"> PAGEREF _Toc178087665 \h </w:instrText>
        </w:r>
        <w:r w:rsidR="00F63F5E">
          <w:rPr>
            <w:webHidden/>
          </w:rPr>
        </w:r>
        <w:r w:rsidR="00F63F5E">
          <w:rPr>
            <w:webHidden/>
          </w:rPr>
          <w:fldChar w:fldCharType="separate"/>
        </w:r>
        <w:r w:rsidR="00F63F5E">
          <w:rPr>
            <w:webHidden/>
          </w:rPr>
          <w:t>39</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66" w:history="1">
        <w:r w:rsidR="00F63F5E" w:rsidRPr="00AD70EB">
          <w:rPr>
            <w:rStyle w:val="Lienhypertexte"/>
          </w:rPr>
          <w:t>6.8.3</w:t>
        </w:r>
        <w:r w:rsidR="00F63F5E">
          <w:rPr>
            <w:rFonts w:asciiTheme="minorHAnsi" w:eastAsiaTheme="minorEastAsia" w:hAnsiTheme="minorHAnsi" w:cstheme="minorBidi"/>
            <w:sz w:val="22"/>
            <w:szCs w:val="22"/>
          </w:rPr>
          <w:tab/>
        </w:r>
        <w:r w:rsidR="00F63F5E" w:rsidRPr="00AD70EB">
          <w:rPr>
            <w:rStyle w:val="Lienhypertexte"/>
          </w:rPr>
          <w:t>Briques creuses</w:t>
        </w:r>
        <w:r w:rsidR="00F63F5E">
          <w:rPr>
            <w:webHidden/>
          </w:rPr>
          <w:tab/>
        </w:r>
        <w:r w:rsidR="00F63F5E">
          <w:rPr>
            <w:webHidden/>
          </w:rPr>
          <w:fldChar w:fldCharType="begin"/>
        </w:r>
        <w:r w:rsidR="00F63F5E">
          <w:rPr>
            <w:webHidden/>
          </w:rPr>
          <w:instrText xml:space="preserve"> PAGEREF _Toc178087666 \h </w:instrText>
        </w:r>
        <w:r w:rsidR="00F63F5E">
          <w:rPr>
            <w:webHidden/>
          </w:rPr>
        </w:r>
        <w:r w:rsidR="00F63F5E">
          <w:rPr>
            <w:webHidden/>
          </w:rPr>
          <w:fldChar w:fldCharType="separate"/>
        </w:r>
        <w:r w:rsidR="00F63F5E">
          <w:rPr>
            <w:webHidden/>
          </w:rPr>
          <w:t>40</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67" w:history="1">
        <w:r w:rsidR="00F63F5E" w:rsidRPr="00AD70EB">
          <w:rPr>
            <w:rStyle w:val="Lienhypertexte"/>
          </w:rPr>
          <w:t>6.8.4</w:t>
        </w:r>
        <w:r w:rsidR="00F63F5E">
          <w:rPr>
            <w:rFonts w:asciiTheme="minorHAnsi" w:eastAsiaTheme="minorEastAsia" w:hAnsiTheme="minorHAnsi" w:cstheme="minorBidi"/>
            <w:sz w:val="22"/>
            <w:szCs w:val="22"/>
          </w:rPr>
          <w:tab/>
        </w:r>
        <w:r w:rsidR="00F63F5E" w:rsidRPr="00AD70EB">
          <w:rPr>
            <w:rStyle w:val="Lienhypertexte"/>
          </w:rPr>
          <w:t>Briques pleines foraine</w:t>
        </w:r>
        <w:r w:rsidR="00F63F5E">
          <w:rPr>
            <w:webHidden/>
          </w:rPr>
          <w:tab/>
        </w:r>
        <w:r w:rsidR="00F63F5E">
          <w:rPr>
            <w:webHidden/>
          </w:rPr>
          <w:fldChar w:fldCharType="begin"/>
        </w:r>
        <w:r w:rsidR="00F63F5E">
          <w:rPr>
            <w:webHidden/>
          </w:rPr>
          <w:instrText xml:space="preserve"> PAGEREF _Toc178087667 \h </w:instrText>
        </w:r>
        <w:r w:rsidR="00F63F5E">
          <w:rPr>
            <w:webHidden/>
          </w:rPr>
        </w:r>
        <w:r w:rsidR="00F63F5E">
          <w:rPr>
            <w:webHidden/>
          </w:rPr>
          <w:fldChar w:fldCharType="separate"/>
        </w:r>
        <w:r w:rsidR="00F63F5E">
          <w:rPr>
            <w:webHidden/>
          </w:rPr>
          <w:t>40</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68" w:history="1">
        <w:r w:rsidR="00F63F5E" w:rsidRPr="00AD70EB">
          <w:rPr>
            <w:rStyle w:val="Lienhypertexte"/>
          </w:rPr>
          <w:t>6.8.5</w:t>
        </w:r>
        <w:r w:rsidR="00F63F5E">
          <w:rPr>
            <w:rFonts w:asciiTheme="minorHAnsi" w:eastAsiaTheme="minorEastAsia" w:hAnsiTheme="minorHAnsi" w:cstheme="minorBidi"/>
            <w:sz w:val="22"/>
            <w:szCs w:val="22"/>
          </w:rPr>
          <w:tab/>
        </w:r>
        <w:r w:rsidR="00F63F5E" w:rsidRPr="00AD70EB">
          <w:rPr>
            <w:rStyle w:val="Lienhypertexte"/>
          </w:rPr>
          <w:t>Briques perforées à bâtir</w:t>
        </w:r>
        <w:r w:rsidR="00F63F5E">
          <w:rPr>
            <w:webHidden/>
          </w:rPr>
          <w:tab/>
        </w:r>
        <w:r w:rsidR="00F63F5E">
          <w:rPr>
            <w:webHidden/>
          </w:rPr>
          <w:fldChar w:fldCharType="begin"/>
        </w:r>
        <w:r w:rsidR="00F63F5E">
          <w:rPr>
            <w:webHidden/>
          </w:rPr>
          <w:instrText xml:space="preserve"> PAGEREF _Toc178087668 \h </w:instrText>
        </w:r>
        <w:r w:rsidR="00F63F5E">
          <w:rPr>
            <w:webHidden/>
          </w:rPr>
        </w:r>
        <w:r w:rsidR="00F63F5E">
          <w:rPr>
            <w:webHidden/>
          </w:rPr>
          <w:fldChar w:fldCharType="separate"/>
        </w:r>
        <w:r w:rsidR="00F63F5E">
          <w:rPr>
            <w:webHidden/>
          </w:rPr>
          <w:t>40</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69" w:history="1">
        <w:r w:rsidR="00F63F5E" w:rsidRPr="00AD70EB">
          <w:rPr>
            <w:rStyle w:val="Lienhypertexte"/>
          </w:rPr>
          <w:t>6.8.6</w:t>
        </w:r>
        <w:r w:rsidR="00F63F5E">
          <w:rPr>
            <w:rFonts w:asciiTheme="minorHAnsi" w:eastAsiaTheme="minorEastAsia" w:hAnsiTheme="minorHAnsi" w:cstheme="minorBidi"/>
            <w:sz w:val="22"/>
            <w:szCs w:val="22"/>
          </w:rPr>
          <w:tab/>
        </w:r>
        <w:r w:rsidR="00F63F5E" w:rsidRPr="00AD70EB">
          <w:rPr>
            <w:rStyle w:val="Lienhypertexte"/>
          </w:rPr>
          <w:t>Briques perforées de parement</w:t>
        </w:r>
        <w:r w:rsidR="00F63F5E">
          <w:rPr>
            <w:webHidden/>
          </w:rPr>
          <w:tab/>
        </w:r>
        <w:r w:rsidR="00F63F5E">
          <w:rPr>
            <w:webHidden/>
          </w:rPr>
          <w:fldChar w:fldCharType="begin"/>
        </w:r>
        <w:r w:rsidR="00F63F5E">
          <w:rPr>
            <w:webHidden/>
          </w:rPr>
          <w:instrText xml:space="preserve"> PAGEREF _Toc178087669 \h </w:instrText>
        </w:r>
        <w:r w:rsidR="00F63F5E">
          <w:rPr>
            <w:webHidden/>
          </w:rPr>
        </w:r>
        <w:r w:rsidR="00F63F5E">
          <w:rPr>
            <w:webHidden/>
          </w:rPr>
          <w:fldChar w:fldCharType="separate"/>
        </w:r>
        <w:r w:rsidR="00F63F5E">
          <w:rPr>
            <w:webHidden/>
          </w:rPr>
          <w:t>41</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70" w:history="1">
        <w:r w:rsidR="00F63F5E" w:rsidRPr="00AD70EB">
          <w:rPr>
            <w:rStyle w:val="Lienhypertexte"/>
          </w:rPr>
          <w:t>6.8.7</w:t>
        </w:r>
        <w:r w:rsidR="00F63F5E">
          <w:rPr>
            <w:rFonts w:asciiTheme="minorHAnsi" w:eastAsiaTheme="minorEastAsia" w:hAnsiTheme="minorHAnsi" w:cstheme="minorBidi"/>
            <w:sz w:val="22"/>
            <w:szCs w:val="22"/>
          </w:rPr>
          <w:tab/>
        </w:r>
        <w:r w:rsidR="00F63F5E" w:rsidRPr="00AD70EB">
          <w:rPr>
            <w:rStyle w:val="Lienhypertexte"/>
          </w:rPr>
          <w:t>Plaquettes de parement terre cuite</w:t>
        </w:r>
        <w:r w:rsidR="00F63F5E">
          <w:rPr>
            <w:webHidden/>
          </w:rPr>
          <w:tab/>
        </w:r>
        <w:r w:rsidR="00F63F5E">
          <w:rPr>
            <w:webHidden/>
          </w:rPr>
          <w:fldChar w:fldCharType="begin"/>
        </w:r>
        <w:r w:rsidR="00F63F5E">
          <w:rPr>
            <w:webHidden/>
          </w:rPr>
          <w:instrText xml:space="preserve"> PAGEREF _Toc178087670 \h </w:instrText>
        </w:r>
        <w:r w:rsidR="00F63F5E">
          <w:rPr>
            <w:webHidden/>
          </w:rPr>
        </w:r>
        <w:r w:rsidR="00F63F5E">
          <w:rPr>
            <w:webHidden/>
          </w:rPr>
          <w:fldChar w:fldCharType="separate"/>
        </w:r>
        <w:r w:rsidR="00F63F5E">
          <w:rPr>
            <w:webHidden/>
          </w:rPr>
          <w:t>41</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71" w:history="1">
        <w:r w:rsidR="00F63F5E" w:rsidRPr="00AD70EB">
          <w:rPr>
            <w:rStyle w:val="Lienhypertexte"/>
          </w:rPr>
          <w:t>6.8.8</w:t>
        </w:r>
        <w:r w:rsidR="00F63F5E">
          <w:rPr>
            <w:rFonts w:asciiTheme="minorHAnsi" w:eastAsiaTheme="minorEastAsia" w:hAnsiTheme="minorHAnsi" w:cstheme="minorBidi"/>
            <w:sz w:val="22"/>
            <w:szCs w:val="22"/>
          </w:rPr>
          <w:tab/>
        </w:r>
        <w:r w:rsidR="00F63F5E" w:rsidRPr="00AD70EB">
          <w:rPr>
            <w:rStyle w:val="Lienhypertexte"/>
          </w:rPr>
          <w:t>Pavés ou briques de verre</w:t>
        </w:r>
        <w:r w:rsidR="00F63F5E">
          <w:rPr>
            <w:webHidden/>
          </w:rPr>
          <w:tab/>
        </w:r>
        <w:r w:rsidR="00F63F5E">
          <w:rPr>
            <w:webHidden/>
          </w:rPr>
          <w:fldChar w:fldCharType="begin"/>
        </w:r>
        <w:r w:rsidR="00F63F5E">
          <w:rPr>
            <w:webHidden/>
          </w:rPr>
          <w:instrText xml:space="preserve"> PAGEREF _Toc178087671 \h </w:instrText>
        </w:r>
        <w:r w:rsidR="00F63F5E">
          <w:rPr>
            <w:webHidden/>
          </w:rPr>
        </w:r>
        <w:r w:rsidR="00F63F5E">
          <w:rPr>
            <w:webHidden/>
          </w:rPr>
          <w:fldChar w:fldCharType="separate"/>
        </w:r>
        <w:r w:rsidR="00F63F5E">
          <w:rPr>
            <w:webHidden/>
          </w:rPr>
          <w:t>41</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72" w:history="1">
        <w:r w:rsidR="00F63F5E" w:rsidRPr="00AD70EB">
          <w:rPr>
            <w:rStyle w:val="Lienhypertexte"/>
          </w:rPr>
          <w:t>6.8.9</w:t>
        </w:r>
        <w:r w:rsidR="00F63F5E">
          <w:rPr>
            <w:rFonts w:asciiTheme="minorHAnsi" w:eastAsiaTheme="minorEastAsia" w:hAnsiTheme="minorHAnsi" w:cstheme="minorBidi"/>
            <w:sz w:val="22"/>
            <w:szCs w:val="22"/>
          </w:rPr>
          <w:tab/>
        </w:r>
        <w:r w:rsidR="00F63F5E" w:rsidRPr="00AD70EB">
          <w:rPr>
            <w:rStyle w:val="Lienhypertexte"/>
          </w:rPr>
          <w:t>Remplacement de briques terre cuite pleines</w:t>
        </w:r>
        <w:r w:rsidR="00F63F5E">
          <w:rPr>
            <w:webHidden/>
          </w:rPr>
          <w:tab/>
        </w:r>
        <w:r w:rsidR="00F63F5E">
          <w:rPr>
            <w:webHidden/>
          </w:rPr>
          <w:fldChar w:fldCharType="begin"/>
        </w:r>
        <w:r w:rsidR="00F63F5E">
          <w:rPr>
            <w:webHidden/>
          </w:rPr>
          <w:instrText xml:space="preserve"> PAGEREF _Toc178087672 \h </w:instrText>
        </w:r>
        <w:r w:rsidR="00F63F5E">
          <w:rPr>
            <w:webHidden/>
          </w:rPr>
        </w:r>
        <w:r w:rsidR="00F63F5E">
          <w:rPr>
            <w:webHidden/>
          </w:rPr>
          <w:fldChar w:fldCharType="separate"/>
        </w:r>
        <w:r w:rsidR="00F63F5E">
          <w:rPr>
            <w:webHidden/>
          </w:rPr>
          <w:t>41</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73" w:history="1">
        <w:r w:rsidR="00F63F5E" w:rsidRPr="00AD70EB">
          <w:rPr>
            <w:rStyle w:val="Lienhypertexte"/>
          </w:rPr>
          <w:t>6.8.10</w:t>
        </w:r>
        <w:r w:rsidR="00F63F5E">
          <w:rPr>
            <w:rFonts w:asciiTheme="minorHAnsi" w:eastAsiaTheme="minorEastAsia" w:hAnsiTheme="minorHAnsi" w:cstheme="minorBidi"/>
            <w:sz w:val="22"/>
            <w:szCs w:val="22"/>
          </w:rPr>
          <w:tab/>
        </w:r>
        <w:r w:rsidR="00F63F5E" w:rsidRPr="00AD70EB">
          <w:rPr>
            <w:rStyle w:val="Lienhypertexte"/>
          </w:rPr>
          <w:t>Rejointoiement sur briques de terre cuite pleine &amp; de parement</w:t>
        </w:r>
        <w:r w:rsidR="00F63F5E">
          <w:rPr>
            <w:webHidden/>
          </w:rPr>
          <w:tab/>
        </w:r>
        <w:r w:rsidR="00F63F5E">
          <w:rPr>
            <w:webHidden/>
          </w:rPr>
          <w:fldChar w:fldCharType="begin"/>
        </w:r>
        <w:r w:rsidR="00F63F5E">
          <w:rPr>
            <w:webHidden/>
          </w:rPr>
          <w:instrText xml:space="preserve"> PAGEREF _Toc178087673 \h </w:instrText>
        </w:r>
        <w:r w:rsidR="00F63F5E">
          <w:rPr>
            <w:webHidden/>
          </w:rPr>
        </w:r>
        <w:r w:rsidR="00F63F5E">
          <w:rPr>
            <w:webHidden/>
          </w:rPr>
          <w:fldChar w:fldCharType="separate"/>
        </w:r>
        <w:r w:rsidR="00F63F5E">
          <w:rPr>
            <w:webHidden/>
          </w:rPr>
          <w:t>42</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74" w:history="1">
        <w:r w:rsidR="00F63F5E" w:rsidRPr="00AD70EB">
          <w:rPr>
            <w:rStyle w:val="Lienhypertexte"/>
          </w:rPr>
          <w:t>6.8.11</w:t>
        </w:r>
        <w:r w:rsidR="00F63F5E">
          <w:rPr>
            <w:rFonts w:asciiTheme="minorHAnsi" w:eastAsiaTheme="minorEastAsia" w:hAnsiTheme="minorHAnsi" w:cstheme="minorBidi"/>
            <w:sz w:val="22"/>
            <w:szCs w:val="22"/>
          </w:rPr>
          <w:tab/>
        </w:r>
        <w:r w:rsidR="00F63F5E" w:rsidRPr="00AD70EB">
          <w:rPr>
            <w:rStyle w:val="Lienhypertexte"/>
          </w:rPr>
          <w:t>Nettoyage de surfaces diverses</w:t>
        </w:r>
        <w:r w:rsidR="00F63F5E">
          <w:rPr>
            <w:webHidden/>
          </w:rPr>
          <w:tab/>
        </w:r>
        <w:r w:rsidR="00F63F5E">
          <w:rPr>
            <w:webHidden/>
          </w:rPr>
          <w:fldChar w:fldCharType="begin"/>
        </w:r>
        <w:r w:rsidR="00F63F5E">
          <w:rPr>
            <w:webHidden/>
          </w:rPr>
          <w:instrText xml:space="preserve"> PAGEREF _Toc178087674 \h </w:instrText>
        </w:r>
        <w:r w:rsidR="00F63F5E">
          <w:rPr>
            <w:webHidden/>
          </w:rPr>
        </w:r>
        <w:r w:rsidR="00F63F5E">
          <w:rPr>
            <w:webHidden/>
          </w:rPr>
          <w:fldChar w:fldCharType="separate"/>
        </w:r>
        <w:r w:rsidR="00F63F5E">
          <w:rPr>
            <w:webHidden/>
          </w:rPr>
          <w:t>42</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75" w:history="1">
        <w:r w:rsidR="00F63F5E" w:rsidRPr="00AD70EB">
          <w:rPr>
            <w:rStyle w:val="Lienhypertexte"/>
          </w:rPr>
          <w:t>6.8.12</w:t>
        </w:r>
        <w:r w:rsidR="00F63F5E">
          <w:rPr>
            <w:rFonts w:asciiTheme="minorHAnsi" w:eastAsiaTheme="minorEastAsia" w:hAnsiTheme="minorHAnsi" w:cstheme="minorBidi"/>
            <w:sz w:val="22"/>
            <w:szCs w:val="22"/>
          </w:rPr>
          <w:tab/>
        </w:r>
        <w:r w:rsidR="00F63F5E" w:rsidRPr="00AD70EB">
          <w:rPr>
            <w:rStyle w:val="Lienhypertexte"/>
          </w:rPr>
          <w:t>Prélinteaux préfabriqués</w:t>
        </w:r>
        <w:r w:rsidR="00F63F5E">
          <w:rPr>
            <w:webHidden/>
          </w:rPr>
          <w:tab/>
        </w:r>
        <w:r w:rsidR="00F63F5E">
          <w:rPr>
            <w:webHidden/>
          </w:rPr>
          <w:fldChar w:fldCharType="begin"/>
        </w:r>
        <w:r w:rsidR="00F63F5E">
          <w:rPr>
            <w:webHidden/>
          </w:rPr>
          <w:instrText xml:space="preserve"> PAGEREF _Toc178087675 \h </w:instrText>
        </w:r>
        <w:r w:rsidR="00F63F5E">
          <w:rPr>
            <w:webHidden/>
          </w:rPr>
        </w:r>
        <w:r w:rsidR="00F63F5E">
          <w:rPr>
            <w:webHidden/>
          </w:rPr>
          <w:fldChar w:fldCharType="separate"/>
        </w:r>
        <w:r w:rsidR="00F63F5E">
          <w:rPr>
            <w:webHidden/>
          </w:rPr>
          <w:t>42</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76" w:history="1">
        <w:r w:rsidR="00F63F5E" w:rsidRPr="00AD70EB">
          <w:rPr>
            <w:rStyle w:val="Lienhypertexte"/>
          </w:rPr>
          <w:t>6.8.13</w:t>
        </w:r>
        <w:r w:rsidR="00F63F5E">
          <w:rPr>
            <w:rFonts w:asciiTheme="minorHAnsi" w:eastAsiaTheme="minorEastAsia" w:hAnsiTheme="minorHAnsi" w:cstheme="minorBidi"/>
            <w:sz w:val="22"/>
            <w:szCs w:val="22"/>
          </w:rPr>
          <w:tab/>
        </w:r>
        <w:r w:rsidR="00F63F5E" w:rsidRPr="00AD70EB">
          <w:rPr>
            <w:rStyle w:val="Lienhypertexte"/>
          </w:rPr>
          <w:t>Appuis</w:t>
        </w:r>
        <w:r w:rsidR="00F63F5E">
          <w:rPr>
            <w:webHidden/>
          </w:rPr>
          <w:tab/>
        </w:r>
        <w:r w:rsidR="00F63F5E">
          <w:rPr>
            <w:webHidden/>
          </w:rPr>
          <w:fldChar w:fldCharType="begin"/>
        </w:r>
        <w:r w:rsidR="00F63F5E">
          <w:rPr>
            <w:webHidden/>
          </w:rPr>
          <w:instrText xml:space="preserve"> PAGEREF _Toc178087676 \h </w:instrText>
        </w:r>
        <w:r w:rsidR="00F63F5E">
          <w:rPr>
            <w:webHidden/>
          </w:rPr>
        </w:r>
        <w:r w:rsidR="00F63F5E">
          <w:rPr>
            <w:webHidden/>
          </w:rPr>
          <w:fldChar w:fldCharType="separate"/>
        </w:r>
        <w:r w:rsidR="00F63F5E">
          <w:rPr>
            <w:webHidden/>
          </w:rPr>
          <w:t>42</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77" w:history="1">
        <w:r w:rsidR="00F63F5E" w:rsidRPr="00AD70EB">
          <w:rPr>
            <w:rStyle w:val="Lienhypertexte"/>
          </w:rPr>
          <w:t>6.8.14</w:t>
        </w:r>
        <w:r w:rsidR="00F63F5E">
          <w:rPr>
            <w:rFonts w:asciiTheme="minorHAnsi" w:eastAsiaTheme="minorEastAsia" w:hAnsiTheme="minorHAnsi" w:cstheme="minorBidi"/>
            <w:sz w:val="22"/>
            <w:szCs w:val="22"/>
          </w:rPr>
          <w:tab/>
        </w:r>
        <w:r w:rsidR="00F63F5E" w:rsidRPr="00AD70EB">
          <w:rPr>
            <w:rStyle w:val="Lienhypertexte"/>
          </w:rPr>
          <w:t>Sommier en béton</w:t>
        </w:r>
        <w:r w:rsidR="00F63F5E">
          <w:rPr>
            <w:webHidden/>
          </w:rPr>
          <w:tab/>
        </w:r>
        <w:r w:rsidR="00F63F5E">
          <w:rPr>
            <w:webHidden/>
          </w:rPr>
          <w:fldChar w:fldCharType="begin"/>
        </w:r>
        <w:r w:rsidR="00F63F5E">
          <w:rPr>
            <w:webHidden/>
          </w:rPr>
          <w:instrText xml:space="preserve"> PAGEREF _Toc178087677 \h </w:instrText>
        </w:r>
        <w:r w:rsidR="00F63F5E">
          <w:rPr>
            <w:webHidden/>
          </w:rPr>
        </w:r>
        <w:r w:rsidR="00F63F5E">
          <w:rPr>
            <w:webHidden/>
          </w:rPr>
          <w:fldChar w:fldCharType="separate"/>
        </w:r>
        <w:r w:rsidR="00F63F5E">
          <w:rPr>
            <w:webHidden/>
          </w:rPr>
          <w:t>42</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78" w:history="1">
        <w:r w:rsidR="00F63F5E" w:rsidRPr="00AD70EB">
          <w:rPr>
            <w:rStyle w:val="Lienhypertexte"/>
          </w:rPr>
          <w:t>6.8.15</w:t>
        </w:r>
        <w:r w:rsidR="00F63F5E">
          <w:rPr>
            <w:rFonts w:asciiTheme="minorHAnsi" w:eastAsiaTheme="minorEastAsia" w:hAnsiTheme="minorHAnsi" w:cstheme="minorBidi"/>
            <w:sz w:val="22"/>
            <w:szCs w:val="22"/>
          </w:rPr>
          <w:tab/>
        </w:r>
        <w:r w:rsidR="00F63F5E" w:rsidRPr="00AD70EB">
          <w:rPr>
            <w:rStyle w:val="Lienhypertexte"/>
          </w:rPr>
          <w:t>Poteaux</w:t>
        </w:r>
        <w:r w:rsidR="00F63F5E">
          <w:rPr>
            <w:webHidden/>
          </w:rPr>
          <w:tab/>
        </w:r>
        <w:r w:rsidR="00F63F5E">
          <w:rPr>
            <w:webHidden/>
          </w:rPr>
          <w:fldChar w:fldCharType="begin"/>
        </w:r>
        <w:r w:rsidR="00F63F5E">
          <w:rPr>
            <w:webHidden/>
          </w:rPr>
          <w:instrText xml:space="preserve"> PAGEREF _Toc178087678 \h </w:instrText>
        </w:r>
        <w:r w:rsidR="00F63F5E">
          <w:rPr>
            <w:webHidden/>
          </w:rPr>
        </w:r>
        <w:r w:rsidR="00F63F5E">
          <w:rPr>
            <w:webHidden/>
          </w:rPr>
          <w:fldChar w:fldCharType="separate"/>
        </w:r>
        <w:r w:rsidR="00F63F5E">
          <w:rPr>
            <w:webHidden/>
          </w:rPr>
          <w:t>42</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79" w:history="1">
        <w:r w:rsidR="00F63F5E" w:rsidRPr="00AD70EB">
          <w:rPr>
            <w:rStyle w:val="Lienhypertexte"/>
          </w:rPr>
          <w:t>6.8.16</w:t>
        </w:r>
        <w:r w:rsidR="00F63F5E">
          <w:rPr>
            <w:rFonts w:asciiTheme="minorHAnsi" w:eastAsiaTheme="minorEastAsia" w:hAnsiTheme="minorHAnsi" w:cstheme="minorBidi"/>
            <w:sz w:val="22"/>
            <w:szCs w:val="22"/>
          </w:rPr>
          <w:tab/>
        </w:r>
        <w:r w:rsidR="00F63F5E" w:rsidRPr="00AD70EB">
          <w:rPr>
            <w:rStyle w:val="Lienhypertexte"/>
          </w:rPr>
          <w:t>Couronnements</w:t>
        </w:r>
        <w:r w:rsidR="00F63F5E">
          <w:rPr>
            <w:webHidden/>
          </w:rPr>
          <w:tab/>
        </w:r>
        <w:r w:rsidR="00F63F5E">
          <w:rPr>
            <w:webHidden/>
          </w:rPr>
          <w:fldChar w:fldCharType="begin"/>
        </w:r>
        <w:r w:rsidR="00F63F5E">
          <w:rPr>
            <w:webHidden/>
          </w:rPr>
          <w:instrText xml:space="preserve"> PAGEREF _Toc178087679 \h </w:instrText>
        </w:r>
        <w:r w:rsidR="00F63F5E">
          <w:rPr>
            <w:webHidden/>
          </w:rPr>
        </w:r>
        <w:r w:rsidR="00F63F5E">
          <w:rPr>
            <w:webHidden/>
          </w:rPr>
          <w:fldChar w:fldCharType="separate"/>
        </w:r>
        <w:r w:rsidR="00F63F5E">
          <w:rPr>
            <w:webHidden/>
          </w:rPr>
          <w:t>43</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80" w:history="1">
        <w:r w:rsidR="00F63F5E" w:rsidRPr="00AD70EB">
          <w:rPr>
            <w:rStyle w:val="Lienhypertexte"/>
          </w:rPr>
          <w:t>6.8.17</w:t>
        </w:r>
        <w:r w:rsidR="00F63F5E">
          <w:rPr>
            <w:rFonts w:asciiTheme="minorHAnsi" w:eastAsiaTheme="minorEastAsia" w:hAnsiTheme="minorHAnsi" w:cstheme="minorBidi"/>
            <w:sz w:val="22"/>
            <w:szCs w:val="22"/>
          </w:rPr>
          <w:tab/>
        </w:r>
        <w:r w:rsidR="00F63F5E" w:rsidRPr="00AD70EB">
          <w:rPr>
            <w:rStyle w:val="Lienhypertexte"/>
          </w:rPr>
          <w:t>Conduits de fumée et ventilation</w:t>
        </w:r>
        <w:r w:rsidR="00F63F5E">
          <w:rPr>
            <w:webHidden/>
          </w:rPr>
          <w:tab/>
        </w:r>
        <w:r w:rsidR="00F63F5E">
          <w:rPr>
            <w:webHidden/>
          </w:rPr>
          <w:fldChar w:fldCharType="begin"/>
        </w:r>
        <w:r w:rsidR="00F63F5E">
          <w:rPr>
            <w:webHidden/>
          </w:rPr>
          <w:instrText xml:space="preserve"> PAGEREF _Toc178087680 \h </w:instrText>
        </w:r>
        <w:r w:rsidR="00F63F5E">
          <w:rPr>
            <w:webHidden/>
          </w:rPr>
        </w:r>
        <w:r w:rsidR="00F63F5E">
          <w:rPr>
            <w:webHidden/>
          </w:rPr>
          <w:fldChar w:fldCharType="separate"/>
        </w:r>
        <w:r w:rsidR="00F63F5E">
          <w:rPr>
            <w:webHidden/>
          </w:rPr>
          <w:t>43</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81" w:history="1">
        <w:r w:rsidR="00F63F5E" w:rsidRPr="00AD70EB">
          <w:rPr>
            <w:rStyle w:val="Lienhypertexte"/>
          </w:rPr>
          <w:t>6.8.18</w:t>
        </w:r>
        <w:r w:rsidR="00F63F5E">
          <w:rPr>
            <w:rFonts w:asciiTheme="minorHAnsi" w:eastAsiaTheme="minorEastAsia" w:hAnsiTheme="minorHAnsi" w:cstheme="minorBidi"/>
            <w:sz w:val="22"/>
            <w:szCs w:val="22"/>
          </w:rPr>
          <w:tab/>
        </w:r>
        <w:r w:rsidR="00F63F5E" w:rsidRPr="00AD70EB">
          <w:rPr>
            <w:rStyle w:val="Lienhypertexte"/>
          </w:rPr>
          <w:t>Barrière anti-capillaire dans murs</w:t>
        </w:r>
        <w:r w:rsidR="00F63F5E">
          <w:rPr>
            <w:webHidden/>
          </w:rPr>
          <w:tab/>
        </w:r>
        <w:r w:rsidR="00F63F5E">
          <w:rPr>
            <w:webHidden/>
          </w:rPr>
          <w:fldChar w:fldCharType="begin"/>
        </w:r>
        <w:r w:rsidR="00F63F5E">
          <w:rPr>
            <w:webHidden/>
          </w:rPr>
          <w:instrText xml:space="preserve"> PAGEREF _Toc178087681 \h </w:instrText>
        </w:r>
        <w:r w:rsidR="00F63F5E">
          <w:rPr>
            <w:webHidden/>
          </w:rPr>
        </w:r>
        <w:r w:rsidR="00F63F5E">
          <w:rPr>
            <w:webHidden/>
          </w:rPr>
          <w:fldChar w:fldCharType="separate"/>
        </w:r>
        <w:r w:rsidR="00F63F5E">
          <w:rPr>
            <w:webHidden/>
          </w:rPr>
          <w:t>44</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82" w:history="1">
        <w:r w:rsidR="00F63F5E" w:rsidRPr="00AD70EB">
          <w:rPr>
            <w:rStyle w:val="Lienhypertexte"/>
          </w:rPr>
          <w:t>6.8.19</w:t>
        </w:r>
        <w:r w:rsidR="00F63F5E">
          <w:rPr>
            <w:rFonts w:asciiTheme="minorHAnsi" w:eastAsiaTheme="minorEastAsia" w:hAnsiTheme="minorHAnsi" w:cstheme="minorBidi"/>
            <w:sz w:val="22"/>
            <w:szCs w:val="22"/>
          </w:rPr>
          <w:tab/>
        </w:r>
        <w:r w:rsidR="00F63F5E" w:rsidRPr="00AD70EB">
          <w:rPr>
            <w:rStyle w:val="Lienhypertexte"/>
          </w:rPr>
          <w:t>Arase étanche</w:t>
        </w:r>
        <w:r w:rsidR="00F63F5E">
          <w:rPr>
            <w:webHidden/>
          </w:rPr>
          <w:tab/>
        </w:r>
        <w:r w:rsidR="00F63F5E">
          <w:rPr>
            <w:webHidden/>
          </w:rPr>
          <w:fldChar w:fldCharType="begin"/>
        </w:r>
        <w:r w:rsidR="00F63F5E">
          <w:rPr>
            <w:webHidden/>
          </w:rPr>
          <w:instrText xml:space="preserve"> PAGEREF _Toc178087682 \h </w:instrText>
        </w:r>
        <w:r w:rsidR="00F63F5E">
          <w:rPr>
            <w:webHidden/>
          </w:rPr>
        </w:r>
        <w:r w:rsidR="00F63F5E">
          <w:rPr>
            <w:webHidden/>
          </w:rPr>
          <w:fldChar w:fldCharType="separate"/>
        </w:r>
        <w:r w:rsidR="00F63F5E">
          <w:rPr>
            <w:webHidden/>
          </w:rPr>
          <w:t>44</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83" w:history="1">
        <w:r w:rsidR="00F63F5E" w:rsidRPr="00AD70EB">
          <w:rPr>
            <w:rStyle w:val="Lienhypertexte"/>
          </w:rPr>
          <w:t>6.8.20</w:t>
        </w:r>
        <w:r w:rsidR="00F63F5E">
          <w:rPr>
            <w:rFonts w:asciiTheme="minorHAnsi" w:eastAsiaTheme="minorEastAsia" w:hAnsiTheme="minorHAnsi" w:cstheme="minorBidi"/>
            <w:sz w:val="22"/>
            <w:szCs w:val="22"/>
          </w:rPr>
          <w:tab/>
        </w:r>
        <w:r w:rsidR="00F63F5E" w:rsidRPr="00AD70EB">
          <w:rPr>
            <w:rStyle w:val="Lienhypertexte"/>
          </w:rPr>
          <w:t>Bandes de dressement</w:t>
        </w:r>
        <w:r w:rsidR="00F63F5E">
          <w:rPr>
            <w:webHidden/>
          </w:rPr>
          <w:tab/>
        </w:r>
        <w:r w:rsidR="00F63F5E">
          <w:rPr>
            <w:webHidden/>
          </w:rPr>
          <w:fldChar w:fldCharType="begin"/>
        </w:r>
        <w:r w:rsidR="00F63F5E">
          <w:rPr>
            <w:webHidden/>
          </w:rPr>
          <w:instrText xml:space="preserve"> PAGEREF _Toc178087683 \h </w:instrText>
        </w:r>
        <w:r w:rsidR="00F63F5E">
          <w:rPr>
            <w:webHidden/>
          </w:rPr>
        </w:r>
        <w:r w:rsidR="00F63F5E">
          <w:rPr>
            <w:webHidden/>
          </w:rPr>
          <w:fldChar w:fldCharType="separate"/>
        </w:r>
        <w:r w:rsidR="00F63F5E">
          <w:rPr>
            <w:webHidden/>
          </w:rPr>
          <w:t>44</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84" w:history="1">
        <w:r w:rsidR="00F63F5E" w:rsidRPr="00AD70EB">
          <w:rPr>
            <w:rStyle w:val="Lienhypertexte"/>
          </w:rPr>
          <w:t>6.8.21</w:t>
        </w:r>
        <w:r w:rsidR="00F63F5E">
          <w:rPr>
            <w:rFonts w:asciiTheme="minorHAnsi" w:eastAsiaTheme="minorEastAsia" w:hAnsiTheme="minorHAnsi" w:cstheme="minorBidi"/>
            <w:sz w:val="22"/>
            <w:szCs w:val="22"/>
          </w:rPr>
          <w:tab/>
        </w:r>
        <w:r w:rsidR="00F63F5E" w:rsidRPr="00AD70EB">
          <w:rPr>
            <w:rStyle w:val="Lienhypertexte"/>
          </w:rPr>
          <w:t>Murs en béton banché</w:t>
        </w:r>
        <w:r w:rsidR="00F63F5E">
          <w:rPr>
            <w:webHidden/>
          </w:rPr>
          <w:tab/>
        </w:r>
        <w:r w:rsidR="00F63F5E">
          <w:rPr>
            <w:webHidden/>
          </w:rPr>
          <w:fldChar w:fldCharType="begin"/>
        </w:r>
        <w:r w:rsidR="00F63F5E">
          <w:rPr>
            <w:webHidden/>
          </w:rPr>
          <w:instrText xml:space="preserve"> PAGEREF _Toc178087684 \h </w:instrText>
        </w:r>
        <w:r w:rsidR="00F63F5E">
          <w:rPr>
            <w:webHidden/>
          </w:rPr>
        </w:r>
        <w:r w:rsidR="00F63F5E">
          <w:rPr>
            <w:webHidden/>
          </w:rPr>
          <w:fldChar w:fldCharType="separate"/>
        </w:r>
        <w:r w:rsidR="00F63F5E">
          <w:rPr>
            <w:webHidden/>
          </w:rPr>
          <w:t>44</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85" w:history="1">
        <w:r w:rsidR="00F63F5E" w:rsidRPr="00AD70EB">
          <w:rPr>
            <w:rStyle w:val="Lienhypertexte"/>
          </w:rPr>
          <w:t>6.8.22</w:t>
        </w:r>
        <w:r w:rsidR="00F63F5E">
          <w:rPr>
            <w:rFonts w:asciiTheme="minorHAnsi" w:eastAsiaTheme="minorEastAsia" w:hAnsiTheme="minorHAnsi" w:cstheme="minorBidi"/>
            <w:sz w:val="22"/>
            <w:szCs w:val="22"/>
          </w:rPr>
          <w:tab/>
        </w:r>
        <w:r w:rsidR="00F63F5E" w:rsidRPr="00AD70EB">
          <w:rPr>
            <w:rStyle w:val="Lienhypertexte"/>
          </w:rPr>
          <w:t>Protection de murs enterrés</w:t>
        </w:r>
        <w:r w:rsidR="00F63F5E">
          <w:rPr>
            <w:webHidden/>
          </w:rPr>
          <w:tab/>
        </w:r>
        <w:r w:rsidR="00F63F5E">
          <w:rPr>
            <w:webHidden/>
          </w:rPr>
          <w:fldChar w:fldCharType="begin"/>
        </w:r>
        <w:r w:rsidR="00F63F5E">
          <w:rPr>
            <w:webHidden/>
          </w:rPr>
          <w:instrText xml:space="preserve"> PAGEREF _Toc178087685 \h </w:instrText>
        </w:r>
        <w:r w:rsidR="00F63F5E">
          <w:rPr>
            <w:webHidden/>
          </w:rPr>
        </w:r>
        <w:r w:rsidR="00F63F5E">
          <w:rPr>
            <w:webHidden/>
          </w:rPr>
          <w:fldChar w:fldCharType="separate"/>
        </w:r>
        <w:r w:rsidR="00F63F5E">
          <w:rPr>
            <w:webHidden/>
          </w:rPr>
          <w:t>44</w:t>
        </w:r>
        <w:r w:rsidR="00F63F5E">
          <w:rPr>
            <w:webHidden/>
          </w:rPr>
          <w:fldChar w:fldCharType="end"/>
        </w:r>
      </w:hyperlink>
    </w:p>
    <w:p w:rsidR="00F63F5E" w:rsidRDefault="00264195">
      <w:pPr>
        <w:pStyle w:val="TM2"/>
        <w:tabs>
          <w:tab w:val="left" w:pos="720"/>
          <w:tab w:val="right" w:leader="dot" w:pos="10003"/>
        </w:tabs>
        <w:rPr>
          <w:rFonts w:asciiTheme="minorHAnsi" w:eastAsiaTheme="minorEastAsia" w:hAnsiTheme="minorHAnsi" w:cstheme="minorBidi"/>
          <w:noProof/>
          <w:sz w:val="22"/>
          <w:szCs w:val="22"/>
        </w:rPr>
      </w:pPr>
      <w:hyperlink w:anchor="_Toc178087686" w:history="1">
        <w:r w:rsidR="00F63F5E" w:rsidRPr="00AD70EB">
          <w:rPr>
            <w:rStyle w:val="Lienhypertexte"/>
            <w:noProof/>
          </w:rPr>
          <w:t>6.9</w:t>
        </w:r>
        <w:r w:rsidR="00F63F5E">
          <w:rPr>
            <w:rFonts w:asciiTheme="minorHAnsi" w:eastAsiaTheme="minorEastAsia" w:hAnsiTheme="minorHAnsi" w:cstheme="minorBidi"/>
            <w:noProof/>
            <w:sz w:val="22"/>
            <w:szCs w:val="22"/>
          </w:rPr>
          <w:tab/>
        </w:r>
        <w:r w:rsidR="00F63F5E" w:rsidRPr="00AD70EB">
          <w:rPr>
            <w:rStyle w:val="Lienhypertexte"/>
            <w:noProof/>
          </w:rPr>
          <w:t>REPARATION BETON, ENDUITS, CUVELAGES</w:t>
        </w:r>
        <w:r w:rsidR="00F63F5E">
          <w:rPr>
            <w:noProof/>
            <w:webHidden/>
          </w:rPr>
          <w:tab/>
        </w:r>
        <w:r w:rsidR="00F63F5E">
          <w:rPr>
            <w:noProof/>
            <w:webHidden/>
          </w:rPr>
          <w:fldChar w:fldCharType="begin"/>
        </w:r>
        <w:r w:rsidR="00F63F5E">
          <w:rPr>
            <w:noProof/>
            <w:webHidden/>
          </w:rPr>
          <w:instrText xml:space="preserve"> PAGEREF _Toc178087686 \h </w:instrText>
        </w:r>
        <w:r w:rsidR="00F63F5E">
          <w:rPr>
            <w:noProof/>
            <w:webHidden/>
          </w:rPr>
        </w:r>
        <w:r w:rsidR="00F63F5E">
          <w:rPr>
            <w:noProof/>
            <w:webHidden/>
          </w:rPr>
          <w:fldChar w:fldCharType="separate"/>
        </w:r>
        <w:r w:rsidR="00F63F5E">
          <w:rPr>
            <w:noProof/>
            <w:webHidden/>
          </w:rPr>
          <w:t>45</w:t>
        </w:r>
        <w:r w:rsidR="00F63F5E">
          <w:rPr>
            <w:noProof/>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87" w:history="1">
        <w:r w:rsidR="00F63F5E" w:rsidRPr="00AD70EB">
          <w:rPr>
            <w:rStyle w:val="Lienhypertexte"/>
          </w:rPr>
          <w:t>6.9.1</w:t>
        </w:r>
        <w:r w:rsidR="00F63F5E">
          <w:rPr>
            <w:rFonts w:asciiTheme="minorHAnsi" w:eastAsiaTheme="minorEastAsia" w:hAnsiTheme="minorHAnsi" w:cstheme="minorBidi"/>
            <w:sz w:val="22"/>
            <w:szCs w:val="22"/>
          </w:rPr>
          <w:tab/>
        </w:r>
        <w:r w:rsidR="00F63F5E" w:rsidRPr="00AD70EB">
          <w:rPr>
            <w:rStyle w:val="Lienhypertexte"/>
          </w:rPr>
          <w:t>Réparation de béton</w:t>
        </w:r>
        <w:r w:rsidR="00F63F5E">
          <w:rPr>
            <w:webHidden/>
          </w:rPr>
          <w:tab/>
        </w:r>
        <w:r w:rsidR="00F63F5E">
          <w:rPr>
            <w:webHidden/>
          </w:rPr>
          <w:fldChar w:fldCharType="begin"/>
        </w:r>
        <w:r w:rsidR="00F63F5E">
          <w:rPr>
            <w:webHidden/>
          </w:rPr>
          <w:instrText xml:space="preserve"> PAGEREF _Toc178087687 \h </w:instrText>
        </w:r>
        <w:r w:rsidR="00F63F5E">
          <w:rPr>
            <w:webHidden/>
          </w:rPr>
        </w:r>
        <w:r w:rsidR="00F63F5E">
          <w:rPr>
            <w:webHidden/>
          </w:rPr>
          <w:fldChar w:fldCharType="separate"/>
        </w:r>
        <w:r w:rsidR="00F63F5E">
          <w:rPr>
            <w:webHidden/>
          </w:rPr>
          <w:t>45</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88" w:history="1">
        <w:r w:rsidR="00F63F5E" w:rsidRPr="00AD70EB">
          <w:rPr>
            <w:rStyle w:val="Lienhypertexte"/>
          </w:rPr>
          <w:t>6.9.2</w:t>
        </w:r>
        <w:r w:rsidR="00F63F5E">
          <w:rPr>
            <w:rFonts w:asciiTheme="minorHAnsi" w:eastAsiaTheme="minorEastAsia" w:hAnsiTheme="minorHAnsi" w:cstheme="minorBidi"/>
            <w:sz w:val="22"/>
            <w:szCs w:val="22"/>
          </w:rPr>
          <w:tab/>
        </w:r>
        <w:r w:rsidR="00F63F5E" w:rsidRPr="00AD70EB">
          <w:rPr>
            <w:rStyle w:val="Lienhypertexte"/>
          </w:rPr>
          <w:t>Enduit de ragréage ou lissage</w:t>
        </w:r>
        <w:r w:rsidR="00F63F5E">
          <w:rPr>
            <w:webHidden/>
          </w:rPr>
          <w:tab/>
        </w:r>
        <w:r w:rsidR="00F63F5E">
          <w:rPr>
            <w:webHidden/>
          </w:rPr>
          <w:fldChar w:fldCharType="begin"/>
        </w:r>
        <w:r w:rsidR="00F63F5E">
          <w:rPr>
            <w:webHidden/>
          </w:rPr>
          <w:instrText xml:space="preserve"> PAGEREF _Toc178087688 \h </w:instrText>
        </w:r>
        <w:r w:rsidR="00F63F5E">
          <w:rPr>
            <w:webHidden/>
          </w:rPr>
        </w:r>
        <w:r w:rsidR="00F63F5E">
          <w:rPr>
            <w:webHidden/>
          </w:rPr>
          <w:fldChar w:fldCharType="separate"/>
        </w:r>
        <w:r w:rsidR="00F63F5E">
          <w:rPr>
            <w:webHidden/>
          </w:rPr>
          <w:t>45</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89" w:history="1">
        <w:r w:rsidR="00F63F5E" w:rsidRPr="00AD70EB">
          <w:rPr>
            <w:rStyle w:val="Lienhypertexte"/>
          </w:rPr>
          <w:t>6.9.3</w:t>
        </w:r>
        <w:r w:rsidR="00F63F5E">
          <w:rPr>
            <w:rFonts w:asciiTheme="minorHAnsi" w:eastAsiaTheme="minorEastAsia" w:hAnsiTheme="minorHAnsi" w:cstheme="minorBidi"/>
            <w:sz w:val="22"/>
            <w:szCs w:val="22"/>
          </w:rPr>
          <w:tab/>
        </w:r>
        <w:r w:rsidR="00F63F5E" w:rsidRPr="00AD70EB">
          <w:rPr>
            <w:rStyle w:val="Lienhypertexte"/>
          </w:rPr>
          <w:t>Enduit taloché au mortier de ciment</w:t>
        </w:r>
        <w:r w:rsidR="00F63F5E">
          <w:rPr>
            <w:webHidden/>
          </w:rPr>
          <w:tab/>
        </w:r>
        <w:r w:rsidR="00F63F5E">
          <w:rPr>
            <w:webHidden/>
          </w:rPr>
          <w:fldChar w:fldCharType="begin"/>
        </w:r>
        <w:r w:rsidR="00F63F5E">
          <w:rPr>
            <w:webHidden/>
          </w:rPr>
          <w:instrText xml:space="preserve"> PAGEREF _Toc178087689 \h </w:instrText>
        </w:r>
        <w:r w:rsidR="00F63F5E">
          <w:rPr>
            <w:webHidden/>
          </w:rPr>
        </w:r>
        <w:r w:rsidR="00F63F5E">
          <w:rPr>
            <w:webHidden/>
          </w:rPr>
          <w:fldChar w:fldCharType="separate"/>
        </w:r>
        <w:r w:rsidR="00F63F5E">
          <w:rPr>
            <w:webHidden/>
          </w:rPr>
          <w:t>45</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90" w:history="1">
        <w:r w:rsidR="00F63F5E" w:rsidRPr="00AD70EB">
          <w:rPr>
            <w:rStyle w:val="Lienhypertexte"/>
          </w:rPr>
          <w:t>6.9.4</w:t>
        </w:r>
        <w:r w:rsidR="00F63F5E">
          <w:rPr>
            <w:rFonts w:asciiTheme="minorHAnsi" w:eastAsiaTheme="minorEastAsia" w:hAnsiTheme="minorHAnsi" w:cstheme="minorBidi"/>
            <w:sz w:val="22"/>
            <w:szCs w:val="22"/>
          </w:rPr>
          <w:tab/>
        </w:r>
        <w:r w:rsidR="00F63F5E" w:rsidRPr="00AD70EB">
          <w:rPr>
            <w:rStyle w:val="Lienhypertexte"/>
          </w:rPr>
          <w:t>Enduit d'imperméabilisation &amp; décoration monocouche finition lisse</w:t>
        </w:r>
        <w:r w:rsidR="00F63F5E">
          <w:rPr>
            <w:webHidden/>
          </w:rPr>
          <w:tab/>
        </w:r>
        <w:r w:rsidR="00F63F5E">
          <w:rPr>
            <w:webHidden/>
          </w:rPr>
          <w:fldChar w:fldCharType="begin"/>
        </w:r>
        <w:r w:rsidR="00F63F5E">
          <w:rPr>
            <w:webHidden/>
          </w:rPr>
          <w:instrText xml:space="preserve"> PAGEREF _Toc178087690 \h </w:instrText>
        </w:r>
        <w:r w:rsidR="00F63F5E">
          <w:rPr>
            <w:webHidden/>
          </w:rPr>
        </w:r>
        <w:r w:rsidR="00F63F5E">
          <w:rPr>
            <w:webHidden/>
          </w:rPr>
          <w:fldChar w:fldCharType="separate"/>
        </w:r>
        <w:r w:rsidR="00F63F5E">
          <w:rPr>
            <w:webHidden/>
          </w:rPr>
          <w:t>45</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91" w:history="1">
        <w:r w:rsidR="00F63F5E" w:rsidRPr="00AD70EB">
          <w:rPr>
            <w:rStyle w:val="Lienhypertexte"/>
          </w:rPr>
          <w:t>6.9.5</w:t>
        </w:r>
        <w:r w:rsidR="00F63F5E">
          <w:rPr>
            <w:rFonts w:asciiTheme="minorHAnsi" w:eastAsiaTheme="minorEastAsia" w:hAnsiTheme="minorHAnsi" w:cstheme="minorBidi"/>
            <w:sz w:val="22"/>
            <w:szCs w:val="22"/>
          </w:rPr>
          <w:tab/>
        </w:r>
        <w:r w:rsidR="00F63F5E" w:rsidRPr="00AD70EB">
          <w:rPr>
            <w:rStyle w:val="Lienhypertexte"/>
          </w:rPr>
          <w:t>Enduit d'imperméabilisation &amp; décoration finition grattée</w:t>
        </w:r>
        <w:r w:rsidR="00F63F5E">
          <w:rPr>
            <w:webHidden/>
          </w:rPr>
          <w:tab/>
        </w:r>
        <w:r w:rsidR="00F63F5E">
          <w:rPr>
            <w:webHidden/>
          </w:rPr>
          <w:fldChar w:fldCharType="begin"/>
        </w:r>
        <w:r w:rsidR="00F63F5E">
          <w:rPr>
            <w:webHidden/>
          </w:rPr>
          <w:instrText xml:space="preserve"> PAGEREF _Toc178087691 \h </w:instrText>
        </w:r>
        <w:r w:rsidR="00F63F5E">
          <w:rPr>
            <w:webHidden/>
          </w:rPr>
        </w:r>
        <w:r w:rsidR="00F63F5E">
          <w:rPr>
            <w:webHidden/>
          </w:rPr>
          <w:fldChar w:fldCharType="separate"/>
        </w:r>
        <w:r w:rsidR="00F63F5E">
          <w:rPr>
            <w:webHidden/>
          </w:rPr>
          <w:t>45</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92" w:history="1">
        <w:r w:rsidR="00F63F5E" w:rsidRPr="00AD70EB">
          <w:rPr>
            <w:rStyle w:val="Lienhypertexte"/>
          </w:rPr>
          <w:t>6.9.6</w:t>
        </w:r>
        <w:r w:rsidR="00F63F5E">
          <w:rPr>
            <w:rFonts w:asciiTheme="minorHAnsi" w:eastAsiaTheme="minorEastAsia" w:hAnsiTheme="minorHAnsi" w:cstheme="minorBidi"/>
            <w:sz w:val="22"/>
            <w:szCs w:val="22"/>
          </w:rPr>
          <w:tab/>
        </w:r>
        <w:r w:rsidR="00F63F5E" w:rsidRPr="00AD70EB">
          <w:rPr>
            <w:rStyle w:val="Lienhypertexte"/>
          </w:rPr>
          <w:t>Cuvelage</w:t>
        </w:r>
        <w:r w:rsidR="00F63F5E">
          <w:rPr>
            <w:webHidden/>
          </w:rPr>
          <w:tab/>
        </w:r>
        <w:r w:rsidR="00F63F5E">
          <w:rPr>
            <w:webHidden/>
          </w:rPr>
          <w:fldChar w:fldCharType="begin"/>
        </w:r>
        <w:r w:rsidR="00F63F5E">
          <w:rPr>
            <w:webHidden/>
          </w:rPr>
          <w:instrText xml:space="preserve"> PAGEREF _Toc178087692 \h </w:instrText>
        </w:r>
        <w:r w:rsidR="00F63F5E">
          <w:rPr>
            <w:webHidden/>
          </w:rPr>
        </w:r>
        <w:r w:rsidR="00F63F5E">
          <w:rPr>
            <w:webHidden/>
          </w:rPr>
          <w:fldChar w:fldCharType="separate"/>
        </w:r>
        <w:r w:rsidR="00F63F5E">
          <w:rPr>
            <w:webHidden/>
          </w:rPr>
          <w:t>46</w:t>
        </w:r>
        <w:r w:rsidR="00F63F5E">
          <w:rPr>
            <w:webHidden/>
          </w:rPr>
          <w:fldChar w:fldCharType="end"/>
        </w:r>
      </w:hyperlink>
    </w:p>
    <w:p w:rsidR="00F63F5E" w:rsidRDefault="00264195">
      <w:pPr>
        <w:pStyle w:val="TM2"/>
        <w:tabs>
          <w:tab w:val="left" w:pos="720"/>
          <w:tab w:val="right" w:leader="dot" w:pos="10003"/>
        </w:tabs>
        <w:rPr>
          <w:rFonts w:asciiTheme="minorHAnsi" w:eastAsiaTheme="minorEastAsia" w:hAnsiTheme="minorHAnsi" w:cstheme="minorBidi"/>
          <w:noProof/>
          <w:sz w:val="22"/>
          <w:szCs w:val="22"/>
        </w:rPr>
      </w:pPr>
      <w:hyperlink w:anchor="_Toc178087693" w:history="1">
        <w:r w:rsidR="00F63F5E" w:rsidRPr="00AD70EB">
          <w:rPr>
            <w:rStyle w:val="Lienhypertexte"/>
            <w:noProof/>
          </w:rPr>
          <w:t>6.10</w:t>
        </w:r>
        <w:r w:rsidR="00F63F5E">
          <w:rPr>
            <w:rFonts w:asciiTheme="minorHAnsi" w:eastAsiaTheme="minorEastAsia" w:hAnsiTheme="minorHAnsi" w:cstheme="minorBidi"/>
            <w:noProof/>
            <w:sz w:val="22"/>
            <w:szCs w:val="22"/>
          </w:rPr>
          <w:tab/>
        </w:r>
        <w:r w:rsidR="00F63F5E" w:rsidRPr="00AD70EB">
          <w:rPr>
            <w:rStyle w:val="Lienhypertexte"/>
            <w:noProof/>
          </w:rPr>
          <w:t>RESEAUX ENTERRES</w:t>
        </w:r>
        <w:r w:rsidR="00F63F5E">
          <w:rPr>
            <w:noProof/>
            <w:webHidden/>
          </w:rPr>
          <w:tab/>
        </w:r>
        <w:r w:rsidR="00F63F5E">
          <w:rPr>
            <w:noProof/>
            <w:webHidden/>
          </w:rPr>
          <w:fldChar w:fldCharType="begin"/>
        </w:r>
        <w:r w:rsidR="00F63F5E">
          <w:rPr>
            <w:noProof/>
            <w:webHidden/>
          </w:rPr>
          <w:instrText xml:space="preserve"> PAGEREF _Toc178087693 \h </w:instrText>
        </w:r>
        <w:r w:rsidR="00F63F5E">
          <w:rPr>
            <w:noProof/>
            <w:webHidden/>
          </w:rPr>
        </w:r>
        <w:r w:rsidR="00F63F5E">
          <w:rPr>
            <w:noProof/>
            <w:webHidden/>
          </w:rPr>
          <w:fldChar w:fldCharType="separate"/>
        </w:r>
        <w:r w:rsidR="00F63F5E">
          <w:rPr>
            <w:noProof/>
            <w:webHidden/>
          </w:rPr>
          <w:t>46</w:t>
        </w:r>
        <w:r w:rsidR="00F63F5E">
          <w:rPr>
            <w:noProof/>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94" w:history="1">
        <w:r w:rsidR="00F63F5E" w:rsidRPr="00AD70EB">
          <w:rPr>
            <w:rStyle w:val="Lienhypertexte"/>
          </w:rPr>
          <w:t>6.10.1</w:t>
        </w:r>
        <w:r w:rsidR="00F63F5E">
          <w:rPr>
            <w:rFonts w:asciiTheme="minorHAnsi" w:eastAsiaTheme="minorEastAsia" w:hAnsiTheme="minorHAnsi" w:cstheme="minorBidi"/>
            <w:sz w:val="22"/>
            <w:szCs w:val="22"/>
          </w:rPr>
          <w:tab/>
        </w:r>
        <w:r w:rsidR="00F63F5E" w:rsidRPr="00AD70EB">
          <w:rPr>
            <w:rStyle w:val="Lienhypertexte"/>
          </w:rPr>
          <w:t>Tranchée en pleine terre</w:t>
        </w:r>
        <w:r w:rsidR="00F63F5E">
          <w:rPr>
            <w:webHidden/>
          </w:rPr>
          <w:tab/>
        </w:r>
        <w:r w:rsidR="00F63F5E">
          <w:rPr>
            <w:webHidden/>
          </w:rPr>
          <w:fldChar w:fldCharType="begin"/>
        </w:r>
        <w:r w:rsidR="00F63F5E">
          <w:rPr>
            <w:webHidden/>
          </w:rPr>
          <w:instrText xml:space="preserve"> PAGEREF _Toc178087694 \h </w:instrText>
        </w:r>
        <w:r w:rsidR="00F63F5E">
          <w:rPr>
            <w:webHidden/>
          </w:rPr>
        </w:r>
        <w:r w:rsidR="00F63F5E">
          <w:rPr>
            <w:webHidden/>
          </w:rPr>
          <w:fldChar w:fldCharType="separate"/>
        </w:r>
        <w:r w:rsidR="00F63F5E">
          <w:rPr>
            <w:webHidden/>
          </w:rPr>
          <w:t>46</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95" w:history="1">
        <w:r w:rsidR="00F63F5E" w:rsidRPr="00AD70EB">
          <w:rPr>
            <w:rStyle w:val="Lienhypertexte"/>
          </w:rPr>
          <w:t>6.10.2</w:t>
        </w:r>
        <w:r w:rsidR="00F63F5E">
          <w:rPr>
            <w:rFonts w:asciiTheme="minorHAnsi" w:eastAsiaTheme="minorEastAsia" w:hAnsiTheme="minorHAnsi" w:cstheme="minorBidi"/>
            <w:sz w:val="22"/>
            <w:szCs w:val="22"/>
          </w:rPr>
          <w:tab/>
        </w:r>
        <w:r w:rsidR="00F63F5E" w:rsidRPr="00AD70EB">
          <w:rPr>
            <w:rStyle w:val="Lienhypertexte"/>
          </w:rPr>
          <w:t>Tranchée dans dallage béton</w:t>
        </w:r>
        <w:r w:rsidR="00F63F5E">
          <w:rPr>
            <w:webHidden/>
          </w:rPr>
          <w:tab/>
        </w:r>
        <w:r w:rsidR="00F63F5E">
          <w:rPr>
            <w:webHidden/>
          </w:rPr>
          <w:fldChar w:fldCharType="begin"/>
        </w:r>
        <w:r w:rsidR="00F63F5E">
          <w:rPr>
            <w:webHidden/>
          </w:rPr>
          <w:instrText xml:space="preserve"> PAGEREF _Toc178087695 \h </w:instrText>
        </w:r>
        <w:r w:rsidR="00F63F5E">
          <w:rPr>
            <w:webHidden/>
          </w:rPr>
        </w:r>
        <w:r w:rsidR="00F63F5E">
          <w:rPr>
            <w:webHidden/>
          </w:rPr>
          <w:fldChar w:fldCharType="separate"/>
        </w:r>
        <w:r w:rsidR="00F63F5E">
          <w:rPr>
            <w:webHidden/>
          </w:rPr>
          <w:t>46</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96" w:history="1">
        <w:r w:rsidR="00F63F5E" w:rsidRPr="00AD70EB">
          <w:rPr>
            <w:rStyle w:val="Lienhypertexte"/>
          </w:rPr>
          <w:t>6.10.3</w:t>
        </w:r>
        <w:r w:rsidR="00F63F5E">
          <w:rPr>
            <w:rFonts w:asciiTheme="minorHAnsi" w:eastAsiaTheme="minorEastAsia" w:hAnsiTheme="minorHAnsi" w:cstheme="minorBidi"/>
            <w:sz w:val="22"/>
            <w:szCs w:val="22"/>
          </w:rPr>
          <w:tab/>
        </w:r>
        <w:r w:rsidR="00F63F5E" w:rsidRPr="00AD70EB">
          <w:rPr>
            <w:rStyle w:val="Lienhypertexte"/>
          </w:rPr>
          <w:t>Sable pour canalisations PVC &amp; PEHD</w:t>
        </w:r>
        <w:r w:rsidR="00F63F5E">
          <w:rPr>
            <w:webHidden/>
          </w:rPr>
          <w:tab/>
        </w:r>
        <w:r w:rsidR="00F63F5E">
          <w:rPr>
            <w:webHidden/>
          </w:rPr>
          <w:fldChar w:fldCharType="begin"/>
        </w:r>
        <w:r w:rsidR="00F63F5E">
          <w:rPr>
            <w:webHidden/>
          </w:rPr>
          <w:instrText xml:space="preserve"> PAGEREF _Toc178087696 \h </w:instrText>
        </w:r>
        <w:r w:rsidR="00F63F5E">
          <w:rPr>
            <w:webHidden/>
          </w:rPr>
        </w:r>
        <w:r w:rsidR="00F63F5E">
          <w:rPr>
            <w:webHidden/>
          </w:rPr>
          <w:fldChar w:fldCharType="separate"/>
        </w:r>
        <w:r w:rsidR="00F63F5E">
          <w:rPr>
            <w:webHidden/>
          </w:rPr>
          <w:t>47</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97" w:history="1">
        <w:r w:rsidR="00F63F5E" w:rsidRPr="00AD70EB">
          <w:rPr>
            <w:rStyle w:val="Lienhypertexte"/>
          </w:rPr>
          <w:t>6.10.4</w:t>
        </w:r>
        <w:r w:rsidR="00F63F5E">
          <w:rPr>
            <w:rFonts w:asciiTheme="minorHAnsi" w:eastAsiaTheme="minorEastAsia" w:hAnsiTheme="minorHAnsi" w:cstheme="minorBidi"/>
            <w:sz w:val="22"/>
            <w:szCs w:val="22"/>
          </w:rPr>
          <w:tab/>
        </w:r>
        <w:r w:rsidR="00F63F5E" w:rsidRPr="00AD70EB">
          <w:rPr>
            <w:rStyle w:val="Lienhypertexte"/>
          </w:rPr>
          <w:t>Remblai</w:t>
        </w:r>
        <w:r w:rsidR="00F63F5E">
          <w:rPr>
            <w:webHidden/>
          </w:rPr>
          <w:tab/>
        </w:r>
        <w:r w:rsidR="00F63F5E">
          <w:rPr>
            <w:webHidden/>
          </w:rPr>
          <w:fldChar w:fldCharType="begin"/>
        </w:r>
        <w:r w:rsidR="00F63F5E">
          <w:rPr>
            <w:webHidden/>
          </w:rPr>
          <w:instrText xml:space="preserve"> PAGEREF _Toc178087697 \h </w:instrText>
        </w:r>
        <w:r w:rsidR="00F63F5E">
          <w:rPr>
            <w:webHidden/>
          </w:rPr>
        </w:r>
        <w:r w:rsidR="00F63F5E">
          <w:rPr>
            <w:webHidden/>
          </w:rPr>
          <w:fldChar w:fldCharType="separate"/>
        </w:r>
        <w:r w:rsidR="00F63F5E">
          <w:rPr>
            <w:webHidden/>
          </w:rPr>
          <w:t>47</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98" w:history="1">
        <w:r w:rsidR="00F63F5E" w:rsidRPr="00AD70EB">
          <w:rPr>
            <w:rStyle w:val="Lienhypertexte"/>
          </w:rPr>
          <w:t>6.10.5</w:t>
        </w:r>
        <w:r w:rsidR="00F63F5E">
          <w:rPr>
            <w:rFonts w:asciiTheme="minorHAnsi" w:eastAsiaTheme="minorEastAsia" w:hAnsiTheme="minorHAnsi" w:cstheme="minorBidi"/>
            <w:sz w:val="22"/>
            <w:szCs w:val="22"/>
          </w:rPr>
          <w:tab/>
        </w:r>
        <w:r w:rsidR="00F63F5E" w:rsidRPr="00AD70EB">
          <w:rPr>
            <w:rStyle w:val="Lienhypertexte"/>
          </w:rPr>
          <w:t>Canalisations</w:t>
        </w:r>
        <w:r w:rsidR="00F63F5E">
          <w:rPr>
            <w:webHidden/>
          </w:rPr>
          <w:tab/>
        </w:r>
        <w:r w:rsidR="00F63F5E">
          <w:rPr>
            <w:webHidden/>
          </w:rPr>
          <w:fldChar w:fldCharType="begin"/>
        </w:r>
        <w:r w:rsidR="00F63F5E">
          <w:rPr>
            <w:webHidden/>
          </w:rPr>
          <w:instrText xml:space="preserve"> PAGEREF _Toc178087698 \h </w:instrText>
        </w:r>
        <w:r w:rsidR="00F63F5E">
          <w:rPr>
            <w:webHidden/>
          </w:rPr>
        </w:r>
        <w:r w:rsidR="00F63F5E">
          <w:rPr>
            <w:webHidden/>
          </w:rPr>
          <w:fldChar w:fldCharType="separate"/>
        </w:r>
        <w:r w:rsidR="00F63F5E">
          <w:rPr>
            <w:webHidden/>
          </w:rPr>
          <w:t>47</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699" w:history="1">
        <w:r w:rsidR="00F63F5E" w:rsidRPr="00AD70EB">
          <w:rPr>
            <w:rStyle w:val="Lienhypertexte"/>
          </w:rPr>
          <w:t>6.10.6</w:t>
        </w:r>
        <w:r w:rsidR="00F63F5E">
          <w:rPr>
            <w:rFonts w:asciiTheme="minorHAnsi" w:eastAsiaTheme="minorEastAsia" w:hAnsiTheme="minorHAnsi" w:cstheme="minorBidi"/>
            <w:sz w:val="22"/>
            <w:szCs w:val="22"/>
          </w:rPr>
          <w:tab/>
        </w:r>
        <w:r w:rsidR="00F63F5E" w:rsidRPr="00AD70EB">
          <w:rPr>
            <w:rStyle w:val="Lienhypertexte"/>
          </w:rPr>
          <w:t>Regards &amp; caniveaux</w:t>
        </w:r>
        <w:r w:rsidR="00F63F5E">
          <w:rPr>
            <w:webHidden/>
          </w:rPr>
          <w:tab/>
        </w:r>
        <w:r w:rsidR="00F63F5E">
          <w:rPr>
            <w:webHidden/>
          </w:rPr>
          <w:fldChar w:fldCharType="begin"/>
        </w:r>
        <w:r w:rsidR="00F63F5E">
          <w:rPr>
            <w:webHidden/>
          </w:rPr>
          <w:instrText xml:space="preserve"> PAGEREF _Toc178087699 \h </w:instrText>
        </w:r>
        <w:r w:rsidR="00F63F5E">
          <w:rPr>
            <w:webHidden/>
          </w:rPr>
        </w:r>
        <w:r w:rsidR="00F63F5E">
          <w:rPr>
            <w:webHidden/>
          </w:rPr>
          <w:fldChar w:fldCharType="separate"/>
        </w:r>
        <w:r w:rsidR="00F63F5E">
          <w:rPr>
            <w:webHidden/>
          </w:rPr>
          <w:t>48</w:t>
        </w:r>
        <w:r w:rsidR="00F63F5E">
          <w:rPr>
            <w:webHidden/>
          </w:rPr>
          <w:fldChar w:fldCharType="end"/>
        </w:r>
      </w:hyperlink>
    </w:p>
    <w:p w:rsidR="00F63F5E" w:rsidRDefault="00264195">
      <w:pPr>
        <w:pStyle w:val="TM3"/>
        <w:rPr>
          <w:rFonts w:asciiTheme="minorHAnsi" w:eastAsiaTheme="minorEastAsia" w:hAnsiTheme="minorHAnsi" w:cstheme="minorBidi"/>
          <w:sz w:val="22"/>
          <w:szCs w:val="22"/>
        </w:rPr>
      </w:pPr>
      <w:hyperlink w:anchor="_Toc178087700" w:history="1">
        <w:r w:rsidR="00F63F5E" w:rsidRPr="00AD70EB">
          <w:rPr>
            <w:rStyle w:val="Lienhypertexte"/>
          </w:rPr>
          <w:t>6.10.7</w:t>
        </w:r>
        <w:r w:rsidR="00F63F5E">
          <w:rPr>
            <w:rFonts w:asciiTheme="minorHAnsi" w:eastAsiaTheme="minorEastAsia" w:hAnsiTheme="minorHAnsi" w:cstheme="minorBidi"/>
            <w:sz w:val="22"/>
            <w:szCs w:val="22"/>
          </w:rPr>
          <w:tab/>
        </w:r>
        <w:r w:rsidR="00F63F5E" w:rsidRPr="00AD70EB">
          <w:rPr>
            <w:rStyle w:val="Lienhypertexte"/>
          </w:rPr>
          <w:t>Plaque de répartition</w:t>
        </w:r>
        <w:r w:rsidR="00F63F5E">
          <w:rPr>
            <w:webHidden/>
          </w:rPr>
          <w:tab/>
        </w:r>
        <w:r w:rsidR="00F63F5E">
          <w:rPr>
            <w:webHidden/>
          </w:rPr>
          <w:fldChar w:fldCharType="begin"/>
        </w:r>
        <w:r w:rsidR="00F63F5E">
          <w:rPr>
            <w:webHidden/>
          </w:rPr>
          <w:instrText xml:space="preserve"> PAGEREF _Toc178087700 \h </w:instrText>
        </w:r>
        <w:r w:rsidR="00F63F5E">
          <w:rPr>
            <w:webHidden/>
          </w:rPr>
        </w:r>
        <w:r w:rsidR="00F63F5E">
          <w:rPr>
            <w:webHidden/>
          </w:rPr>
          <w:fldChar w:fldCharType="separate"/>
        </w:r>
        <w:r w:rsidR="00F63F5E">
          <w:rPr>
            <w:webHidden/>
          </w:rPr>
          <w:t>49</w:t>
        </w:r>
        <w:r w:rsidR="00F63F5E">
          <w:rPr>
            <w:webHidden/>
          </w:rPr>
          <w:fldChar w:fldCharType="end"/>
        </w:r>
      </w:hyperlink>
    </w:p>
    <w:p w:rsidR="00F63F5E" w:rsidRDefault="00264195">
      <w:pPr>
        <w:pStyle w:val="TM1"/>
        <w:rPr>
          <w:rFonts w:asciiTheme="minorHAnsi" w:eastAsiaTheme="minorEastAsia" w:hAnsiTheme="minorHAnsi" w:cstheme="minorBidi"/>
          <w:b w:val="0"/>
          <w:caps w:val="0"/>
          <w:sz w:val="22"/>
          <w:szCs w:val="22"/>
        </w:rPr>
      </w:pPr>
      <w:hyperlink w:anchor="_Toc178087701" w:history="1">
        <w:r w:rsidR="00F63F5E" w:rsidRPr="00AD70EB">
          <w:rPr>
            <w:rStyle w:val="Lienhypertexte"/>
          </w:rPr>
          <w:t>CHAPITRE 7.</w:t>
        </w:r>
        <w:r w:rsidR="00F63F5E">
          <w:rPr>
            <w:rFonts w:asciiTheme="minorHAnsi" w:eastAsiaTheme="minorEastAsia" w:hAnsiTheme="minorHAnsi" w:cstheme="minorBidi"/>
            <w:b w:val="0"/>
            <w:caps w:val="0"/>
            <w:sz w:val="22"/>
            <w:szCs w:val="22"/>
          </w:rPr>
          <w:tab/>
        </w:r>
        <w:r w:rsidR="00F63F5E" w:rsidRPr="00AD70EB">
          <w:rPr>
            <w:rStyle w:val="Lienhypertexte"/>
          </w:rPr>
          <w:t>SURCOUTS HORAIRES</w:t>
        </w:r>
        <w:r w:rsidR="00F63F5E">
          <w:rPr>
            <w:webHidden/>
          </w:rPr>
          <w:tab/>
        </w:r>
        <w:r w:rsidR="00F63F5E">
          <w:rPr>
            <w:webHidden/>
          </w:rPr>
          <w:fldChar w:fldCharType="begin"/>
        </w:r>
        <w:r w:rsidR="00F63F5E">
          <w:rPr>
            <w:webHidden/>
          </w:rPr>
          <w:instrText xml:space="preserve"> PAGEREF _Toc178087701 \h </w:instrText>
        </w:r>
        <w:r w:rsidR="00F63F5E">
          <w:rPr>
            <w:webHidden/>
          </w:rPr>
        </w:r>
        <w:r w:rsidR="00F63F5E">
          <w:rPr>
            <w:webHidden/>
          </w:rPr>
          <w:fldChar w:fldCharType="separate"/>
        </w:r>
        <w:r w:rsidR="00F63F5E">
          <w:rPr>
            <w:webHidden/>
          </w:rPr>
          <w:t>50</w:t>
        </w:r>
        <w:r w:rsidR="00F63F5E">
          <w:rPr>
            <w:webHidden/>
          </w:rPr>
          <w:fldChar w:fldCharType="end"/>
        </w:r>
      </w:hyperlink>
    </w:p>
    <w:p w:rsidR="00F63F5E" w:rsidRDefault="00264195">
      <w:pPr>
        <w:pStyle w:val="TM2"/>
        <w:tabs>
          <w:tab w:val="left" w:pos="720"/>
          <w:tab w:val="right" w:leader="dot" w:pos="10003"/>
        </w:tabs>
        <w:rPr>
          <w:rFonts w:asciiTheme="minorHAnsi" w:eastAsiaTheme="minorEastAsia" w:hAnsiTheme="minorHAnsi" w:cstheme="minorBidi"/>
          <w:noProof/>
          <w:sz w:val="22"/>
          <w:szCs w:val="22"/>
        </w:rPr>
      </w:pPr>
      <w:hyperlink w:anchor="_Toc178087702" w:history="1">
        <w:r w:rsidR="00F63F5E" w:rsidRPr="00AD70EB">
          <w:rPr>
            <w:rStyle w:val="Lienhypertexte"/>
            <w:noProof/>
          </w:rPr>
          <w:t>7.1</w:t>
        </w:r>
        <w:r w:rsidR="00F63F5E">
          <w:rPr>
            <w:rFonts w:asciiTheme="minorHAnsi" w:eastAsiaTheme="minorEastAsia" w:hAnsiTheme="minorHAnsi" w:cstheme="minorBidi"/>
            <w:noProof/>
            <w:sz w:val="22"/>
            <w:szCs w:val="22"/>
          </w:rPr>
          <w:tab/>
        </w:r>
        <w:r w:rsidR="00F63F5E" w:rsidRPr="00AD70EB">
          <w:rPr>
            <w:rStyle w:val="Lienhypertexte"/>
            <w:noProof/>
          </w:rPr>
          <w:t>Surcoût horaire de main d’œuvre pour intervention en soirée, de nuit et jours non ouvrés</w:t>
        </w:r>
        <w:r w:rsidR="00F63F5E">
          <w:rPr>
            <w:noProof/>
            <w:webHidden/>
          </w:rPr>
          <w:tab/>
        </w:r>
        <w:r w:rsidR="00F63F5E">
          <w:rPr>
            <w:noProof/>
            <w:webHidden/>
          </w:rPr>
          <w:fldChar w:fldCharType="begin"/>
        </w:r>
        <w:r w:rsidR="00F63F5E">
          <w:rPr>
            <w:noProof/>
            <w:webHidden/>
          </w:rPr>
          <w:instrText xml:space="preserve"> PAGEREF _Toc178087702 \h </w:instrText>
        </w:r>
        <w:r w:rsidR="00F63F5E">
          <w:rPr>
            <w:noProof/>
            <w:webHidden/>
          </w:rPr>
        </w:r>
        <w:r w:rsidR="00F63F5E">
          <w:rPr>
            <w:noProof/>
            <w:webHidden/>
          </w:rPr>
          <w:fldChar w:fldCharType="separate"/>
        </w:r>
        <w:r w:rsidR="00F63F5E">
          <w:rPr>
            <w:noProof/>
            <w:webHidden/>
          </w:rPr>
          <w:t>50</w:t>
        </w:r>
        <w:r w:rsidR="00F63F5E">
          <w:rPr>
            <w:noProof/>
            <w:webHidden/>
          </w:rPr>
          <w:fldChar w:fldCharType="end"/>
        </w:r>
      </w:hyperlink>
    </w:p>
    <w:p w:rsidR="00F63F5E" w:rsidRDefault="00264195">
      <w:pPr>
        <w:pStyle w:val="TM2"/>
        <w:tabs>
          <w:tab w:val="left" w:pos="720"/>
          <w:tab w:val="right" w:leader="dot" w:pos="10003"/>
        </w:tabs>
        <w:rPr>
          <w:rFonts w:asciiTheme="minorHAnsi" w:eastAsiaTheme="minorEastAsia" w:hAnsiTheme="minorHAnsi" w:cstheme="minorBidi"/>
          <w:noProof/>
          <w:sz w:val="22"/>
          <w:szCs w:val="22"/>
        </w:rPr>
      </w:pPr>
      <w:hyperlink w:anchor="_Toc178087703" w:history="1">
        <w:r w:rsidR="00F63F5E" w:rsidRPr="00AD70EB">
          <w:rPr>
            <w:rStyle w:val="Lienhypertexte"/>
            <w:noProof/>
          </w:rPr>
          <w:t>7.2</w:t>
        </w:r>
        <w:r w:rsidR="00F63F5E">
          <w:rPr>
            <w:rFonts w:asciiTheme="minorHAnsi" w:eastAsiaTheme="minorEastAsia" w:hAnsiTheme="minorHAnsi" w:cstheme="minorBidi"/>
            <w:noProof/>
            <w:sz w:val="22"/>
            <w:szCs w:val="22"/>
          </w:rPr>
          <w:tab/>
        </w:r>
        <w:r w:rsidR="00F63F5E" w:rsidRPr="00AD70EB">
          <w:rPr>
            <w:rStyle w:val="Lienhypertexte"/>
            <w:noProof/>
          </w:rPr>
          <w:t>Coûts horaire de perte de productivité en cas d'intervention fractionnée</w:t>
        </w:r>
        <w:r w:rsidR="00F63F5E">
          <w:rPr>
            <w:noProof/>
            <w:webHidden/>
          </w:rPr>
          <w:tab/>
        </w:r>
        <w:r w:rsidR="00F63F5E">
          <w:rPr>
            <w:noProof/>
            <w:webHidden/>
          </w:rPr>
          <w:fldChar w:fldCharType="begin"/>
        </w:r>
        <w:r w:rsidR="00F63F5E">
          <w:rPr>
            <w:noProof/>
            <w:webHidden/>
          </w:rPr>
          <w:instrText xml:space="preserve"> PAGEREF _Toc178087703 \h </w:instrText>
        </w:r>
        <w:r w:rsidR="00F63F5E">
          <w:rPr>
            <w:noProof/>
            <w:webHidden/>
          </w:rPr>
        </w:r>
        <w:r w:rsidR="00F63F5E">
          <w:rPr>
            <w:noProof/>
            <w:webHidden/>
          </w:rPr>
          <w:fldChar w:fldCharType="separate"/>
        </w:r>
        <w:r w:rsidR="00F63F5E">
          <w:rPr>
            <w:noProof/>
            <w:webHidden/>
          </w:rPr>
          <w:t>50</w:t>
        </w:r>
        <w:r w:rsidR="00F63F5E">
          <w:rPr>
            <w:noProof/>
            <w:webHidden/>
          </w:rPr>
          <w:fldChar w:fldCharType="end"/>
        </w:r>
      </w:hyperlink>
    </w:p>
    <w:p w:rsidR="00F63F5E" w:rsidRDefault="00264195">
      <w:pPr>
        <w:pStyle w:val="TM2"/>
        <w:tabs>
          <w:tab w:val="left" w:pos="720"/>
          <w:tab w:val="right" w:leader="dot" w:pos="10003"/>
        </w:tabs>
        <w:rPr>
          <w:rFonts w:asciiTheme="minorHAnsi" w:eastAsiaTheme="minorEastAsia" w:hAnsiTheme="minorHAnsi" w:cstheme="minorBidi"/>
          <w:noProof/>
          <w:sz w:val="22"/>
          <w:szCs w:val="22"/>
        </w:rPr>
      </w:pPr>
      <w:hyperlink w:anchor="_Toc178087704" w:history="1">
        <w:r w:rsidR="00F63F5E" w:rsidRPr="00AD70EB">
          <w:rPr>
            <w:rStyle w:val="Lienhypertexte"/>
            <w:noProof/>
          </w:rPr>
          <w:t>7.3</w:t>
        </w:r>
        <w:r w:rsidR="00F63F5E">
          <w:rPr>
            <w:rFonts w:asciiTheme="minorHAnsi" w:eastAsiaTheme="minorEastAsia" w:hAnsiTheme="minorHAnsi" w:cstheme="minorBidi"/>
            <w:noProof/>
            <w:sz w:val="22"/>
            <w:szCs w:val="22"/>
          </w:rPr>
          <w:tab/>
        </w:r>
        <w:r w:rsidR="00F63F5E" w:rsidRPr="00AD70EB">
          <w:rPr>
            <w:rStyle w:val="Lienhypertexte"/>
            <w:noProof/>
          </w:rPr>
          <w:t>Travaux hors bordereau des prix unitaires listes supra</w:t>
        </w:r>
        <w:r w:rsidR="00F63F5E">
          <w:rPr>
            <w:noProof/>
            <w:webHidden/>
          </w:rPr>
          <w:tab/>
        </w:r>
        <w:r w:rsidR="00F63F5E">
          <w:rPr>
            <w:noProof/>
            <w:webHidden/>
          </w:rPr>
          <w:fldChar w:fldCharType="begin"/>
        </w:r>
        <w:r w:rsidR="00F63F5E">
          <w:rPr>
            <w:noProof/>
            <w:webHidden/>
          </w:rPr>
          <w:instrText xml:space="preserve"> PAGEREF _Toc178087704 \h </w:instrText>
        </w:r>
        <w:r w:rsidR="00F63F5E">
          <w:rPr>
            <w:noProof/>
            <w:webHidden/>
          </w:rPr>
        </w:r>
        <w:r w:rsidR="00F63F5E">
          <w:rPr>
            <w:noProof/>
            <w:webHidden/>
          </w:rPr>
          <w:fldChar w:fldCharType="separate"/>
        </w:r>
        <w:r w:rsidR="00F63F5E">
          <w:rPr>
            <w:noProof/>
            <w:webHidden/>
          </w:rPr>
          <w:t>50</w:t>
        </w:r>
        <w:r w:rsidR="00F63F5E">
          <w:rPr>
            <w:noProof/>
            <w:webHidden/>
          </w:rPr>
          <w:fldChar w:fldCharType="end"/>
        </w:r>
      </w:hyperlink>
    </w:p>
    <w:p w:rsidR="00F63F5E" w:rsidRDefault="00264195">
      <w:pPr>
        <w:pStyle w:val="TM2"/>
        <w:tabs>
          <w:tab w:val="left" w:pos="720"/>
          <w:tab w:val="right" w:leader="dot" w:pos="10003"/>
        </w:tabs>
        <w:rPr>
          <w:rFonts w:asciiTheme="minorHAnsi" w:eastAsiaTheme="minorEastAsia" w:hAnsiTheme="minorHAnsi" w:cstheme="minorBidi"/>
          <w:noProof/>
          <w:sz w:val="22"/>
          <w:szCs w:val="22"/>
        </w:rPr>
      </w:pPr>
      <w:hyperlink w:anchor="_Toc178087705" w:history="1">
        <w:r w:rsidR="00F63F5E" w:rsidRPr="00AD70EB">
          <w:rPr>
            <w:rStyle w:val="Lienhypertexte"/>
            <w:noProof/>
          </w:rPr>
          <w:t>7.4</w:t>
        </w:r>
        <w:r w:rsidR="00F63F5E">
          <w:rPr>
            <w:rFonts w:asciiTheme="minorHAnsi" w:eastAsiaTheme="minorEastAsia" w:hAnsiTheme="minorHAnsi" w:cstheme="minorBidi"/>
            <w:noProof/>
            <w:sz w:val="22"/>
            <w:szCs w:val="22"/>
          </w:rPr>
          <w:tab/>
        </w:r>
        <w:r w:rsidR="00F63F5E" w:rsidRPr="00AD70EB">
          <w:rPr>
            <w:rStyle w:val="Lienhypertexte"/>
            <w:noProof/>
          </w:rPr>
          <w:t>Surcoût pour intervention en sous-section 4</w:t>
        </w:r>
        <w:r w:rsidR="00F63F5E">
          <w:rPr>
            <w:noProof/>
            <w:webHidden/>
          </w:rPr>
          <w:tab/>
        </w:r>
        <w:r w:rsidR="00F63F5E">
          <w:rPr>
            <w:noProof/>
            <w:webHidden/>
          </w:rPr>
          <w:fldChar w:fldCharType="begin"/>
        </w:r>
        <w:r w:rsidR="00F63F5E">
          <w:rPr>
            <w:noProof/>
            <w:webHidden/>
          </w:rPr>
          <w:instrText xml:space="preserve"> PAGEREF _Toc178087705 \h </w:instrText>
        </w:r>
        <w:r w:rsidR="00F63F5E">
          <w:rPr>
            <w:noProof/>
            <w:webHidden/>
          </w:rPr>
        </w:r>
        <w:r w:rsidR="00F63F5E">
          <w:rPr>
            <w:noProof/>
            <w:webHidden/>
          </w:rPr>
          <w:fldChar w:fldCharType="separate"/>
        </w:r>
        <w:r w:rsidR="00F63F5E">
          <w:rPr>
            <w:noProof/>
            <w:webHidden/>
          </w:rPr>
          <w:t>51</w:t>
        </w:r>
        <w:r w:rsidR="00F63F5E">
          <w:rPr>
            <w:noProof/>
            <w:webHidden/>
          </w:rPr>
          <w:fldChar w:fldCharType="end"/>
        </w:r>
      </w:hyperlink>
    </w:p>
    <w:p w:rsidR="00FF06F6" w:rsidRPr="005436EE" w:rsidRDefault="00FF06F6" w:rsidP="00573029">
      <w:pPr>
        <w:jc w:val="both"/>
        <w:rPr>
          <w:rFonts w:ascii="Verdana" w:hAnsi="Verdana"/>
        </w:rPr>
      </w:pPr>
      <w:r w:rsidRPr="005436EE">
        <w:rPr>
          <w:rFonts w:ascii="Verdana" w:hAnsi="Verdana"/>
        </w:rPr>
        <w:fldChar w:fldCharType="end"/>
      </w:r>
    </w:p>
    <w:p w:rsidR="00363815" w:rsidRPr="005436EE" w:rsidRDefault="00583107" w:rsidP="00677244">
      <w:pPr>
        <w:pStyle w:val="Titre1"/>
        <w:rPr>
          <w:sz w:val="18"/>
          <w:szCs w:val="18"/>
        </w:rPr>
      </w:pPr>
      <w:bookmarkStart w:id="1" w:name="_Toc178087562"/>
      <w:r w:rsidRPr="005436EE">
        <w:rPr>
          <w:sz w:val="18"/>
          <w:szCs w:val="18"/>
        </w:rPr>
        <w:lastRenderedPageBreak/>
        <w:t>Objet</w:t>
      </w:r>
      <w:bookmarkEnd w:id="1"/>
    </w:p>
    <w:p w:rsidR="00583107" w:rsidRPr="005436EE" w:rsidRDefault="00583107" w:rsidP="00573029">
      <w:pPr>
        <w:tabs>
          <w:tab w:val="left" w:pos="567"/>
          <w:tab w:val="left" w:pos="1134"/>
        </w:tabs>
        <w:autoSpaceDE w:val="0"/>
        <w:autoSpaceDN w:val="0"/>
        <w:adjustRightInd w:val="0"/>
        <w:jc w:val="both"/>
        <w:rPr>
          <w:rFonts w:ascii="Verdana" w:hAnsi="Verdana"/>
          <w:sz w:val="18"/>
          <w:szCs w:val="18"/>
        </w:rPr>
      </w:pPr>
      <w:bookmarkStart w:id="2" w:name="_Toc171504547"/>
      <w:bookmarkStart w:id="3" w:name="_Toc217465427"/>
      <w:r w:rsidRPr="005436EE">
        <w:rPr>
          <w:rFonts w:ascii="Verdana" w:hAnsi="Verdana"/>
          <w:sz w:val="18"/>
          <w:szCs w:val="18"/>
        </w:rPr>
        <w:t>Le</w:t>
      </w:r>
      <w:r w:rsidR="001775CF" w:rsidRPr="005436EE">
        <w:rPr>
          <w:rFonts w:ascii="Verdana" w:hAnsi="Verdana"/>
          <w:sz w:val="18"/>
          <w:szCs w:val="18"/>
        </w:rPr>
        <w:t xml:space="preserve"> présent document a pour objet </w:t>
      </w:r>
      <w:r w:rsidRPr="005436EE">
        <w:rPr>
          <w:rFonts w:ascii="Verdana" w:hAnsi="Verdana"/>
          <w:sz w:val="18"/>
          <w:szCs w:val="18"/>
        </w:rPr>
        <w:t xml:space="preserve">de définir les </w:t>
      </w:r>
      <w:r w:rsidR="001775CF" w:rsidRPr="005436EE">
        <w:rPr>
          <w:rFonts w:ascii="Verdana" w:hAnsi="Verdana"/>
          <w:sz w:val="18"/>
          <w:szCs w:val="18"/>
        </w:rPr>
        <w:t xml:space="preserve">exigences du maître d’ouvrage dans la conception et </w:t>
      </w:r>
      <w:r w:rsidRPr="005436EE">
        <w:rPr>
          <w:rFonts w:ascii="Verdana" w:hAnsi="Verdana"/>
          <w:sz w:val="18"/>
          <w:szCs w:val="18"/>
        </w:rPr>
        <w:t xml:space="preserve">la réalisation </w:t>
      </w:r>
      <w:r w:rsidR="00C926E3" w:rsidRPr="005436EE">
        <w:rPr>
          <w:rFonts w:ascii="Verdana" w:hAnsi="Verdana"/>
          <w:sz w:val="18"/>
          <w:szCs w:val="18"/>
        </w:rPr>
        <w:t xml:space="preserve">des travaux </w:t>
      </w:r>
      <w:r w:rsidR="00705DA4" w:rsidRPr="005436EE">
        <w:rPr>
          <w:rFonts w:ascii="Verdana" w:hAnsi="Verdana"/>
          <w:sz w:val="18"/>
          <w:szCs w:val="18"/>
        </w:rPr>
        <w:t>de démolition</w:t>
      </w:r>
      <w:r w:rsidR="009B4A18">
        <w:rPr>
          <w:rFonts w:ascii="Verdana" w:hAnsi="Verdana"/>
          <w:sz w:val="18"/>
          <w:szCs w:val="18"/>
        </w:rPr>
        <w:t>,</w:t>
      </w:r>
      <w:r w:rsidR="00705DA4" w:rsidRPr="005436EE">
        <w:rPr>
          <w:rFonts w:ascii="Verdana" w:hAnsi="Verdana"/>
          <w:sz w:val="18"/>
          <w:szCs w:val="18"/>
        </w:rPr>
        <w:t xml:space="preserve"> gros œuvre </w:t>
      </w:r>
      <w:r w:rsidR="001775CF" w:rsidRPr="005436EE">
        <w:rPr>
          <w:rFonts w:ascii="Verdana" w:hAnsi="Verdana"/>
          <w:sz w:val="18"/>
          <w:szCs w:val="18"/>
        </w:rPr>
        <w:t xml:space="preserve">sur les différents sites </w:t>
      </w:r>
      <w:r w:rsidR="001775CF" w:rsidRPr="008E0014">
        <w:rPr>
          <w:rFonts w:ascii="Verdana" w:hAnsi="Verdana"/>
          <w:b/>
          <w:sz w:val="18"/>
          <w:szCs w:val="18"/>
          <w:u w:val="single"/>
        </w:rPr>
        <w:t xml:space="preserve">de </w:t>
      </w:r>
      <w:r w:rsidR="005F2468" w:rsidRPr="008E0014">
        <w:rPr>
          <w:rFonts w:ascii="Verdana" w:hAnsi="Verdana"/>
          <w:b/>
          <w:sz w:val="18"/>
          <w:szCs w:val="18"/>
          <w:u w:val="single"/>
        </w:rPr>
        <w:t>l’</w:t>
      </w:r>
      <w:r w:rsidR="001775CF" w:rsidRPr="008E0014">
        <w:rPr>
          <w:rFonts w:ascii="Verdana" w:hAnsi="Verdana"/>
          <w:b/>
          <w:sz w:val="18"/>
          <w:szCs w:val="18"/>
          <w:u w:val="single"/>
        </w:rPr>
        <w:t>Hôpita</w:t>
      </w:r>
      <w:r w:rsidR="005F2468" w:rsidRPr="008E0014">
        <w:rPr>
          <w:rFonts w:ascii="Verdana" w:hAnsi="Verdana"/>
          <w:b/>
          <w:sz w:val="18"/>
          <w:szCs w:val="18"/>
          <w:u w:val="single"/>
        </w:rPr>
        <w:t>l</w:t>
      </w:r>
      <w:r w:rsidR="001775CF" w:rsidRPr="008E0014">
        <w:rPr>
          <w:rFonts w:ascii="Verdana" w:hAnsi="Verdana"/>
          <w:b/>
          <w:sz w:val="18"/>
          <w:szCs w:val="18"/>
          <w:u w:val="single"/>
        </w:rPr>
        <w:t xml:space="preserve"> de </w:t>
      </w:r>
      <w:r w:rsidR="005F2468" w:rsidRPr="008E0014">
        <w:rPr>
          <w:rFonts w:ascii="Verdana" w:hAnsi="Verdana"/>
          <w:b/>
          <w:sz w:val="18"/>
          <w:szCs w:val="18"/>
          <w:u w:val="single"/>
        </w:rPr>
        <w:t>Lavaur</w:t>
      </w:r>
      <w:r w:rsidR="001775CF" w:rsidRPr="005436EE">
        <w:rPr>
          <w:rFonts w:ascii="Verdana" w:hAnsi="Verdana"/>
          <w:sz w:val="18"/>
          <w:szCs w:val="18"/>
        </w:rPr>
        <w:t>.</w:t>
      </w:r>
    </w:p>
    <w:p w:rsidR="00705DA4" w:rsidRPr="005436EE" w:rsidRDefault="00705DA4" w:rsidP="00573029">
      <w:pPr>
        <w:tabs>
          <w:tab w:val="left" w:pos="567"/>
          <w:tab w:val="left" w:pos="1134"/>
        </w:tabs>
        <w:autoSpaceDE w:val="0"/>
        <w:autoSpaceDN w:val="0"/>
        <w:adjustRightInd w:val="0"/>
        <w:jc w:val="both"/>
        <w:rPr>
          <w:rFonts w:ascii="Verdana" w:hAnsi="Verdana"/>
          <w:sz w:val="18"/>
          <w:szCs w:val="18"/>
        </w:rPr>
      </w:pPr>
    </w:p>
    <w:p w:rsidR="00705DA4" w:rsidRPr="005436EE" w:rsidRDefault="00705DA4" w:rsidP="00573029">
      <w:pPr>
        <w:pStyle w:val="Corpsdetexte"/>
        <w:jc w:val="both"/>
        <w:rPr>
          <w:szCs w:val="18"/>
        </w:rPr>
      </w:pPr>
      <w:r w:rsidRPr="005436EE">
        <w:rPr>
          <w:szCs w:val="18"/>
        </w:rPr>
        <w:t>Les spécifications techniques</w:t>
      </w:r>
      <w:r w:rsidR="005F50B0" w:rsidRPr="005436EE">
        <w:rPr>
          <w:szCs w:val="18"/>
        </w:rPr>
        <w:t xml:space="preserve"> </w:t>
      </w:r>
      <w:r w:rsidRPr="005436EE">
        <w:rPr>
          <w:szCs w:val="18"/>
        </w:rPr>
        <w:t>décrites présentent les travaux à réaliser et ne comportent aucun caractère limitatif. A charge aux entreprises d’exécuter les travaux sans exception ni réserve, y compris les prestations indispensables au parfait achèvement des ouvrages quelles que soient les quantités d’ouvrages énoncées dans les offres.</w:t>
      </w:r>
    </w:p>
    <w:p w:rsidR="00705DA4" w:rsidRDefault="00705DA4" w:rsidP="00573029">
      <w:pPr>
        <w:tabs>
          <w:tab w:val="left" w:pos="567"/>
          <w:tab w:val="left" w:pos="1134"/>
        </w:tabs>
        <w:autoSpaceDE w:val="0"/>
        <w:autoSpaceDN w:val="0"/>
        <w:adjustRightInd w:val="0"/>
        <w:jc w:val="both"/>
        <w:rPr>
          <w:rFonts w:ascii="Verdana" w:hAnsi="Verdana"/>
          <w:sz w:val="18"/>
          <w:szCs w:val="18"/>
        </w:rPr>
      </w:pPr>
    </w:p>
    <w:p w:rsidR="002D6ECA" w:rsidRPr="005436EE" w:rsidRDefault="002D6ECA" w:rsidP="00573029">
      <w:pPr>
        <w:tabs>
          <w:tab w:val="left" w:pos="567"/>
          <w:tab w:val="left" w:pos="1134"/>
        </w:tabs>
        <w:autoSpaceDE w:val="0"/>
        <w:autoSpaceDN w:val="0"/>
        <w:adjustRightInd w:val="0"/>
        <w:jc w:val="both"/>
        <w:rPr>
          <w:rFonts w:ascii="Verdana" w:hAnsi="Verdana"/>
          <w:sz w:val="18"/>
          <w:szCs w:val="18"/>
        </w:rPr>
      </w:pPr>
    </w:p>
    <w:p w:rsidR="00795BFB" w:rsidRPr="00D14D14" w:rsidRDefault="00795BFB" w:rsidP="00677244">
      <w:pPr>
        <w:pStyle w:val="Titre1"/>
        <w:rPr>
          <w:sz w:val="20"/>
          <w:szCs w:val="18"/>
        </w:rPr>
      </w:pPr>
      <w:bookmarkStart w:id="4" w:name="_Toc178087563"/>
      <w:r w:rsidRPr="00D14D14">
        <w:rPr>
          <w:sz w:val="20"/>
          <w:szCs w:val="18"/>
        </w:rPr>
        <w:lastRenderedPageBreak/>
        <w:t>Note relative à l’utilisation du document</w:t>
      </w:r>
      <w:bookmarkEnd w:id="4"/>
    </w:p>
    <w:p w:rsidR="00986F03" w:rsidRPr="00EC602B" w:rsidRDefault="00986F03" w:rsidP="00EC602B">
      <w:pPr>
        <w:pStyle w:val="Titre2"/>
      </w:pPr>
      <w:bookmarkStart w:id="5" w:name="_Toc178087564"/>
      <w:r w:rsidRPr="00EC602B">
        <w:t>Note a l’attention des utilisateur</w:t>
      </w:r>
      <w:r w:rsidR="00357B72" w:rsidRPr="00EC602B">
        <w:t>s</w:t>
      </w:r>
      <w:r w:rsidRPr="00EC602B">
        <w:t xml:space="preserve"> internes </w:t>
      </w:r>
      <w:r w:rsidR="000C56DF" w:rsidRPr="00EC602B">
        <w:t>a l’établissement</w:t>
      </w:r>
      <w:bookmarkEnd w:id="5"/>
    </w:p>
    <w:p w:rsidR="00B53561" w:rsidRPr="005436EE" w:rsidRDefault="00795BFB" w:rsidP="00573029">
      <w:pPr>
        <w:tabs>
          <w:tab w:val="left" w:pos="567"/>
          <w:tab w:val="left" w:pos="1134"/>
        </w:tabs>
        <w:autoSpaceDE w:val="0"/>
        <w:autoSpaceDN w:val="0"/>
        <w:adjustRightInd w:val="0"/>
        <w:jc w:val="both"/>
        <w:rPr>
          <w:rFonts w:ascii="Verdana" w:hAnsi="Verdana"/>
          <w:sz w:val="18"/>
          <w:szCs w:val="18"/>
        </w:rPr>
      </w:pPr>
      <w:r w:rsidRPr="005436EE">
        <w:rPr>
          <w:rFonts w:ascii="Verdana" w:hAnsi="Verdana"/>
          <w:sz w:val="18"/>
          <w:szCs w:val="18"/>
        </w:rPr>
        <w:t xml:space="preserve">Le document établi est un guide de conception </w:t>
      </w:r>
      <w:r w:rsidR="00D44B53" w:rsidRPr="005436EE">
        <w:rPr>
          <w:rFonts w:ascii="Verdana" w:hAnsi="Verdana"/>
          <w:sz w:val="18"/>
          <w:szCs w:val="18"/>
        </w:rPr>
        <w:t xml:space="preserve">formulant des exigences </w:t>
      </w:r>
      <w:r w:rsidRPr="005436EE">
        <w:rPr>
          <w:rFonts w:ascii="Verdana" w:hAnsi="Verdana"/>
          <w:sz w:val="18"/>
          <w:szCs w:val="18"/>
        </w:rPr>
        <w:t xml:space="preserve">à destination des équipes de maîtrise d’œuvre </w:t>
      </w:r>
      <w:r w:rsidR="00D624F7" w:rsidRPr="005436EE">
        <w:rPr>
          <w:rFonts w:ascii="Verdana" w:hAnsi="Verdana"/>
          <w:sz w:val="18"/>
          <w:szCs w:val="18"/>
        </w:rPr>
        <w:t>ou des titulaires des marchés subséquents o</w:t>
      </w:r>
      <w:r w:rsidR="00DD5974" w:rsidRPr="005436EE">
        <w:rPr>
          <w:rFonts w:ascii="Verdana" w:hAnsi="Verdana"/>
          <w:sz w:val="18"/>
          <w:szCs w:val="18"/>
        </w:rPr>
        <w:t>u</w:t>
      </w:r>
      <w:r w:rsidR="00D624F7" w:rsidRPr="005436EE">
        <w:rPr>
          <w:rFonts w:ascii="Verdana" w:hAnsi="Verdana"/>
          <w:sz w:val="18"/>
          <w:szCs w:val="18"/>
        </w:rPr>
        <w:t xml:space="preserve"> à bons de commande</w:t>
      </w:r>
      <w:r w:rsidR="009B4A18">
        <w:rPr>
          <w:rFonts w:ascii="Verdana" w:hAnsi="Verdana"/>
          <w:sz w:val="18"/>
          <w:szCs w:val="18"/>
        </w:rPr>
        <w:t>,</w:t>
      </w:r>
      <w:r w:rsidR="00DD5974" w:rsidRPr="005436EE">
        <w:rPr>
          <w:rFonts w:ascii="Verdana" w:hAnsi="Verdana"/>
          <w:sz w:val="18"/>
          <w:szCs w:val="18"/>
        </w:rPr>
        <w:t xml:space="preserve"> </w:t>
      </w:r>
      <w:r w:rsidR="00B53561" w:rsidRPr="005436EE">
        <w:rPr>
          <w:rFonts w:ascii="Verdana" w:hAnsi="Verdana"/>
          <w:sz w:val="18"/>
          <w:szCs w:val="18"/>
        </w:rPr>
        <w:t xml:space="preserve">réalisant des projets de travaux pour le compte des </w:t>
      </w:r>
      <w:r w:rsidR="00114581">
        <w:rPr>
          <w:rFonts w:ascii="Verdana" w:hAnsi="Verdana"/>
          <w:sz w:val="18"/>
          <w:szCs w:val="18"/>
        </w:rPr>
        <w:t>établissements du GHT</w:t>
      </w:r>
      <w:r w:rsidR="00B53561" w:rsidRPr="005436EE">
        <w:rPr>
          <w:rFonts w:ascii="Verdana" w:hAnsi="Verdana"/>
          <w:sz w:val="18"/>
          <w:szCs w:val="18"/>
        </w:rPr>
        <w:t xml:space="preserve">. </w:t>
      </w:r>
      <w:r w:rsidR="00B53561" w:rsidRPr="005436EE">
        <w:rPr>
          <w:rFonts w:ascii="Verdana" w:hAnsi="Verdana"/>
          <w:b/>
          <w:sz w:val="18"/>
          <w:szCs w:val="18"/>
        </w:rPr>
        <w:t xml:space="preserve">Ce descriptif </w:t>
      </w:r>
      <w:r w:rsidR="00D44B53" w:rsidRPr="005436EE">
        <w:rPr>
          <w:rFonts w:ascii="Verdana" w:hAnsi="Verdana"/>
          <w:b/>
          <w:sz w:val="18"/>
          <w:szCs w:val="18"/>
        </w:rPr>
        <w:t xml:space="preserve">concerne </w:t>
      </w:r>
      <w:r w:rsidR="00B53561" w:rsidRPr="005436EE">
        <w:rPr>
          <w:rFonts w:ascii="Verdana" w:hAnsi="Verdana"/>
          <w:b/>
          <w:sz w:val="18"/>
          <w:szCs w:val="18"/>
        </w:rPr>
        <w:t xml:space="preserve">les projets de construction de nouveaux bâtiments </w:t>
      </w:r>
      <w:r w:rsidR="00D44B53" w:rsidRPr="005436EE">
        <w:rPr>
          <w:rFonts w:ascii="Verdana" w:hAnsi="Verdana"/>
          <w:b/>
          <w:sz w:val="18"/>
          <w:szCs w:val="18"/>
        </w:rPr>
        <w:t xml:space="preserve">ou de rénovation de bâtiments existants </w:t>
      </w:r>
      <w:r w:rsidR="00C926E3" w:rsidRPr="005436EE">
        <w:rPr>
          <w:rFonts w:ascii="Verdana" w:hAnsi="Verdana"/>
          <w:b/>
          <w:sz w:val="18"/>
          <w:szCs w:val="18"/>
        </w:rPr>
        <w:t>sur les différents</w:t>
      </w:r>
      <w:r w:rsidR="00114581">
        <w:rPr>
          <w:rFonts w:ascii="Verdana" w:hAnsi="Verdana"/>
          <w:b/>
          <w:sz w:val="18"/>
          <w:szCs w:val="18"/>
        </w:rPr>
        <w:t xml:space="preserve"> sites.</w:t>
      </w:r>
    </w:p>
    <w:p w:rsidR="00083D1C" w:rsidRPr="005436EE" w:rsidRDefault="00B53561" w:rsidP="00573029">
      <w:pPr>
        <w:tabs>
          <w:tab w:val="left" w:pos="567"/>
          <w:tab w:val="left" w:pos="1134"/>
        </w:tabs>
        <w:autoSpaceDE w:val="0"/>
        <w:autoSpaceDN w:val="0"/>
        <w:adjustRightInd w:val="0"/>
        <w:jc w:val="both"/>
        <w:rPr>
          <w:rFonts w:ascii="Verdana" w:hAnsi="Verdana"/>
          <w:sz w:val="18"/>
          <w:szCs w:val="18"/>
        </w:rPr>
      </w:pPr>
      <w:r w:rsidRPr="005436EE">
        <w:rPr>
          <w:rFonts w:ascii="Verdana" w:hAnsi="Verdana"/>
          <w:sz w:val="18"/>
          <w:szCs w:val="18"/>
        </w:rPr>
        <w:t xml:space="preserve">Les cas particuliers </w:t>
      </w:r>
      <w:r w:rsidR="00D44B53" w:rsidRPr="005436EE">
        <w:rPr>
          <w:rFonts w:ascii="Verdana" w:hAnsi="Verdana"/>
          <w:sz w:val="18"/>
          <w:szCs w:val="18"/>
        </w:rPr>
        <w:t>spécifiques</w:t>
      </w:r>
      <w:r w:rsidRPr="005436EE">
        <w:rPr>
          <w:rFonts w:ascii="Verdana" w:hAnsi="Verdana"/>
          <w:sz w:val="18"/>
          <w:szCs w:val="18"/>
        </w:rPr>
        <w:t xml:space="preserve">, </w:t>
      </w:r>
      <w:r w:rsidR="00083D1C" w:rsidRPr="005436EE">
        <w:rPr>
          <w:rFonts w:ascii="Verdana" w:hAnsi="Verdana"/>
          <w:sz w:val="18"/>
          <w:szCs w:val="18"/>
        </w:rPr>
        <w:t xml:space="preserve">nécessiteront une information préalable du BEI, afin que les conditions particulières propres à ces projets fassent l’objet </w:t>
      </w:r>
      <w:r w:rsidR="00D44B53" w:rsidRPr="005436EE">
        <w:rPr>
          <w:rFonts w:ascii="Verdana" w:hAnsi="Verdana"/>
          <w:sz w:val="18"/>
          <w:szCs w:val="18"/>
        </w:rPr>
        <w:t xml:space="preserve">d’une </w:t>
      </w:r>
      <w:r w:rsidR="00DD5974" w:rsidRPr="005436EE">
        <w:rPr>
          <w:rFonts w:ascii="Verdana" w:hAnsi="Verdana"/>
          <w:sz w:val="18"/>
          <w:szCs w:val="18"/>
        </w:rPr>
        <w:t xml:space="preserve">éventuelle </w:t>
      </w:r>
      <w:r w:rsidR="00D44B53" w:rsidRPr="005436EE">
        <w:rPr>
          <w:rFonts w:ascii="Verdana" w:hAnsi="Verdana"/>
          <w:sz w:val="18"/>
          <w:szCs w:val="18"/>
        </w:rPr>
        <w:t>adaptation des prescriptions</w:t>
      </w:r>
      <w:r w:rsidR="00083D1C" w:rsidRPr="005436EE">
        <w:rPr>
          <w:rFonts w:ascii="Verdana" w:hAnsi="Verdana"/>
          <w:sz w:val="18"/>
          <w:szCs w:val="18"/>
        </w:rPr>
        <w:t>.</w:t>
      </w:r>
    </w:p>
    <w:p w:rsidR="00B53561" w:rsidRPr="005436EE" w:rsidRDefault="00B53561" w:rsidP="00573029">
      <w:pPr>
        <w:tabs>
          <w:tab w:val="left" w:pos="567"/>
          <w:tab w:val="left" w:pos="1134"/>
        </w:tabs>
        <w:autoSpaceDE w:val="0"/>
        <w:autoSpaceDN w:val="0"/>
        <w:adjustRightInd w:val="0"/>
        <w:jc w:val="both"/>
        <w:rPr>
          <w:rFonts w:ascii="Verdana" w:hAnsi="Verdana"/>
          <w:sz w:val="18"/>
          <w:szCs w:val="18"/>
        </w:rPr>
      </w:pPr>
      <w:r w:rsidRPr="005436EE">
        <w:rPr>
          <w:rFonts w:ascii="Verdana" w:hAnsi="Verdana"/>
          <w:sz w:val="18"/>
          <w:szCs w:val="18"/>
        </w:rPr>
        <w:t xml:space="preserve">Toute communication </w:t>
      </w:r>
      <w:r w:rsidR="00D44B53" w:rsidRPr="005436EE">
        <w:rPr>
          <w:rFonts w:ascii="Verdana" w:hAnsi="Verdana"/>
          <w:sz w:val="18"/>
          <w:szCs w:val="18"/>
        </w:rPr>
        <w:t xml:space="preserve">partielle </w:t>
      </w:r>
      <w:r w:rsidRPr="005436EE">
        <w:rPr>
          <w:rFonts w:ascii="Verdana" w:hAnsi="Verdana"/>
          <w:sz w:val="18"/>
          <w:szCs w:val="18"/>
        </w:rPr>
        <w:t>de ce document</w:t>
      </w:r>
      <w:r w:rsidR="00D44B53" w:rsidRPr="005436EE">
        <w:rPr>
          <w:rFonts w:ascii="Verdana" w:hAnsi="Verdana"/>
          <w:sz w:val="18"/>
          <w:szCs w:val="18"/>
        </w:rPr>
        <w:t xml:space="preserve"> ou </w:t>
      </w:r>
      <w:r w:rsidR="006961FE" w:rsidRPr="005436EE">
        <w:rPr>
          <w:rFonts w:ascii="Verdana" w:hAnsi="Verdana"/>
          <w:sz w:val="18"/>
          <w:szCs w:val="18"/>
        </w:rPr>
        <w:t xml:space="preserve">en dehors du </w:t>
      </w:r>
      <w:r w:rsidRPr="005436EE">
        <w:rPr>
          <w:rFonts w:ascii="Verdana" w:hAnsi="Verdana"/>
          <w:sz w:val="18"/>
          <w:szCs w:val="18"/>
        </w:rPr>
        <w:t>cadre</w:t>
      </w:r>
      <w:r w:rsidR="006961FE" w:rsidRPr="005436EE">
        <w:rPr>
          <w:rFonts w:ascii="Verdana" w:hAnsi="Verdana"/>
          <w:sz w:val="18"/>
          <w:szCs w:val="18"/>
        </w:rPr>
        <w:t xml:space="preserve"> défini</w:t>
      </w:r>
      <w:r w:rsidR="00B401F6" w:rsidRPr="005436EE">
        <w:rPr>
          <w:rFonts w:ascii="Verdana" w:hAnsi="Verdana"/>
          <w:sz w:val="18"/>
          <w:szCs w:val="18"/>
        </w:rPr>
        <w:t>, et</w:t>
      </w:r>
      <w:r w:rsidRPr="005436EE">
        <w:rPr>
          <w:rFonts w:ascii="Verdana" w:hAnsi="Verdana"/>
          <w:sz w:val="18"/>
          <w:szCs w:val="18"/>
        </w:rPr>
        <w:t xml:space="preserve"> sans information préalable du BEI</w:t>
      </w:r>
      <w:r w:rsidR="006961FE" w:rsidRPr="005436EE">
        <w:rPr>
          <w:rFonts w:ascii="Verdana" w:hAnsi="Verdana"/>
          <w:sz w:val="18"/>
          <w:szCs w:val="18"/>
        </w:rPr>
        <w:t xml:space="preserve"> sera faite sous la responsabilité du service</w:t>
      </w:r>
      <w:r w:rsidR="00D44B53" w:rsidRPr="005436EE">
        <w:rPr>
          <w:rFonts w:ascii="Verdana" w:hAnsi="Verdana"/>
          <w:sz w:val="18"/>
          <w:szCs w:val="18"/>
        </w:rPr>
        <w:t xml:space="preserve"> à l’origine de la diffusion</w:t>
      </w:r>
      <w:r w:rsidR="006961FE" w:rsidRPr="005436EE">
        <w:rPr>
          <w:rFonts w:ascii="Verdana" w:hAnsi="Verdana"/>
          <w:sz w:val="18"/>
          <w:szCs w:val="18"/>
        </w:rPr>
        <w:t xml:space="preserve"> du document.</w:t>
      </w:r>
    </w:p>
    <w:p w:rsidR="00925D89" w:rsidRPr="00EC602B" w:rsidRDefault="00925D89" w:rsidP="00EC602B">
      <w:pPr>
        <w:pStyle w:val="Titre2"/>
      </w:pPr>
      <w:bookmarkStart w:id="6" w:name="_Toc178087565"/>
      <w:r w:rsidRPr="00EC602B">
        <w:t>Note a l’attention des titulaires de marches de travaux</w:t>
      </w:r>
      <w:bookmarkEnd w:id="6"/>
    </w:p>
    <w:p w:rsidR="00925D89" w:rsidRPr="005436EE" w:rsidRDefault="00C926E3" w:rsidP="00573029">
      <w:pPr>
        <w:tabs>
          <w:tab w:val="left" w:pos="567"/>
          <w:tab w:val="left" w:pos="1134"/>
        </w:tabs>
        <w:autoSpaceDE w:val="0"/>
        <w:autoSpaceDN w:val="0"/>
        <w:adjustRightInd w:val="0"/>
        <w:jc w:val="both"/>
        <w:rPr>
          <w:rFonts w:ascii="Verdana" w:hAnsi="Verdana"/>
          <w:sz w:val="18"/>
          <w:szCs w:val="18"/>
        </w:rPr>
      </w:pPr>
      <w:r w:rsidRPr="005436EE">
        <w:rPr>
          <w:rFonts w:ascii="Verdana" w:hAnsi="Verdana"/>
          <w:sz w:val="18"/>
          <w:szCs w:val="18"/>
        </w:rPr>
        <w:t xml:space="preserve">Ce document présente des généralités sur les principes et les exigences minimales attendues par les </w:t>
      </w:r>
      <w:r w:rsidR="00573029">
        <w:rPr>
          <w:rFonts w:ascii="Verdana" w:hAnsi="Verdana"/>
          <w:sz w:val="18"/>
          <w:szCs w:val="18"/>
        </w:rPr>
        <w:t>établissements du GHT</w:t>
      </w:r>
      <w:r w:rsidRPr="005436EE">
        <w:rPr>
          <w:rFonts w:ascii="Verdana" w:hAnsi="Verdana"/>
          <w:sz w:val="18"/>
          <w:szCs w:val="18"/>
        </w:rPr>
        <w:t xml:space="preserve"> pour la réalisation de travaux</w:t>
      </w:r>
      <w:r w:rsidR="002B41BB">
        <w:rPr>
          <w:rFonts w:ascii="Verdana" w:hAnsi="Verdana"/>
          <w:sz w:val="18"/>
          <w:szCs w:val="18"/>
        </w:rPr>
        <w:t xml:space="preserve"> de démolition, gros œuvre</w:t>
      </w:r>
      <w:r w:rsidR="00925D89" w:rsidRPr="005436EE">
        <w:rPr>
          <w:rFonts w:ascii="Verdana" w:hAnsi="Verdana"/>
          <w:sz w:val="18"/>
          <w:szCs w:val="18"/>
        </w:rPr>
        <w:t>. Ce document est complété par la description des prestations à prévoir dans le cadre des différents marchés de travaux.</w:t>
      </w:r>
    </w:p>
    <w:p w:rsidR="00925D89" w:rsidRPr="005436EE" w:rsidRDefault="00925D89" w:rsidP="00573029">
      <w:pPr>
        <w:tabs>
          <w:tab w:val="left" w:pos="567"/>
          <w:tab w:val="left" w:pos="1134"/>
        </w:tabs>
        <w:autoSpaceDE w:val="0"/>
        <w:autoSpaceDN w:val="0"/>
        <w:adjustRightInd w:val="0"/>
        <w:jc w:val="both"/>
        <w:rPr>
          <w:rFonts w:ascii="Verdana" w:hAnsi="Verdana"/>
          <w:sz w:val="18"/>
          <w:szCs w:val="18"/>
        </w:rPr>
      </w:pPr>
    </w:p>
    <w:p w:rsidR="00925D89" w:rsidRPr="005436EE" w:rsidRDefault="00925D89" w:rsidP="00573029">
      <w:pPr>
        <w:tabs>
          <w:tab w:val="left" w:pos="567"/>
          <w:tab w:val="left" w:pos="1134"/>
        </w:tabs>
        <w:autoSpaceDE w:val="0"/>
        <w:autoSpaceDN w:val="0"/>
        <w:adjustRightInd w:val="0"/>
        <w:jc w:val="both"/>
        <w:rPr>
          <w:rFonts w:ascii="Verdana" w:hAnsi="Verdana" w:cs="Arial"/>
          <w:sz w:val="18"/>
          <w:szCs w:val="18"/>
        </w:rPr>
      </w:pPr>
      <w:r w:rsidRPr="005436EE">
        <w:rPr>
          <w:rFonts w:ascii="Verdana" w:hAnsi="Verdana"/>
          <w:sz w:val="18"/>
          <w:szCs w:val="18"/>
        </w:rPr>
        <w:t>Le titulaire du marché de travaux</w:t>
      </w:r>
      <w:r w:rsidR="0091155F" w:rsidRPr="005436EE">
        <w:rPr>
          <w:rFonts w:ascii="Verdana" w:hAnsi="Verdana"/>
          <w:sz w:val="18"/>
          <w:szCs w:val="18"/>
        </w:rPr>
        <w:t xml:space="preserve"> (marché subséquent ou à bons de commande)</w:t>
      </w:r>
      <w:r w:rsidRPr="005436EE">
        <w:rPr>
          <w:rFonts w:ascii="Verdana" w:hAnsi="Verdana"/>
          <w:sz w:val="18"/>
          <w:szCs w:val="18"/>
        </w:rPr>
        <w:t xml:space="preserve"> se doit </w:t>
      </w:r>
      <w:r w:rsidRPr="005436EE">
        <w:rPr>
          <w:rFonts w:ascii="Verdana" w:hAnsi="Verdana" w:cs="Arial"/>
          <w:sz w:val="18"/>
          <w:szCs w:val="18"/>
        </w:rPr>
        <w:t xml:space="preserve">de vérifier la compatibilité de la solution </w:t>
      </w:r>
      <w:r w:rsidR="00EE62B9" w:rsidRPr="005436EE">
        <w:rPr>
          <w:rFonts w:ascii="Verdana" w:hAnsi="Verdana" w:cs="Arial"/>
          <w:sz w:val="18"/>
          <w:szCs w:val="18"/>
        </w:rPr>
        <w:t xml:space="preserve">proposée dans son offre </w:t>
      </w:r>
      <w:r w:rsidRPr="005436EE">
        <w:rPr>
          <w:rFonts w:ascii="Verdana" w:hAnsi="Verdana" w:cs="Arial"/>
          <w:sz w:val="18"/>
          <w:szCs w:val="18"/>
        </w:rPr>
        <w:t>avec les contraintes du programme et du site ainsi qu'avec les différentes réglementations, notamment celles relatives à l'hygiène et à la sécurité.</w:t>
      </w:r>
    </w:p>
    <w:p w:rsidR="00925D89" w:rsidRPr="005436EE" w:rsidRDefault="00925D89" w:rsidP="00573029">
      <w:pPr>
        <w:tabs>
          <w:tab w:val="left" w:pos="567"/>
          <w:tab w:val="left" w:pos="1134"/>
        </w:tabs>
        <w:autoSpaceDE w:val="0"/>
        <w:autoSpaceDN w:val="0"/>
        <w:adjustRightInd w:val="0"/>
        <w:jc w:val="both"/>
        <w:rPr>
          <w:rFonts w:ascii="Verdana" w:hAnsi="Verdana" w:cs="Arial"/>
          <w:sz w:val="18"/>
          <w:szCs w:val="18"/>
        </w:rPr>
      </w:pPr>
    </w:p>
    <w:p w:rsidR="00014840" w:rsidRPr="005436EE" w:rsidRDefault="00014840" w:rsidP="00573029">
      <w:pPr>
        <w:tabs>
          <w:tab w:val="left" w:pos="567"/>
          <w:tab w:val="left" w:pos="1134"/>
        </w:tabs>
        <w:autoSpaceDE w:val="0"/>
        <w:autoSpaceDN w:val="0"/>
        <w:adjustRightInd w:val="0"/>
        <w:jc w:val="both"/>
        <w:rPr>
          <w:rFonts w:ascii="Verdana" w:hAnsi="Verdana" w:cs="Arial"/>
          <w:b/>
          <w:sz w:val="18"/>
          <w:szCs w:val="18"/>
          <w:u w:val="single"/>
        </w:rPr>
      </w:pPr>
      <w:r w:rsidRPr="005436EE">
        <w:rPr>
          <w:rFonts w:ascii="Verdana" w:hAnsi="Verdana" w:cs="Arial"/>
          <w:b/>
          <w:sz w:val="18"/>
          <w:szCs w:val="18"/>
          <w:u w:val="single"/>
        </w:rPr>
        <w:t>Les contraintes du site à prendre en compte sont à minima :</w:t>
      </w:r>
    </w:p>
    <w:p w:rsidR="00014840" w:rsidRPr="005436EE" w:rsidRDefault="00014840" w:rsidP="00573029">
      <w:pPr>
        <w:numPr>
          <w:ilvl w:val="0"/>
          <w:numId w:val="15"/>
        </w:numPr>
        <w:tabs>
          <w:tab w:val="left" w:pos="567"/>
          <w:tab w:val="left" w:pos="1134"/>
        </w:tabs>
        <w:autoSpaceDE w:val="0"/>
        <w:autoSpaceDN w:val="0"/>
        <w:adjustRightInd w:val="0"/>
        <w:jc w:val="both"/>
        <w:rPr>
          <w:rFonts w:ascii="Verdana" w:hAnsi="Verdana" w:cs="Arial"/>
          <w:sz w:val="18"/>
          <w:szCs w:val="18"/>
        </w:rPr>
      </w:pPr>
      <w:r w:rsidRPr="005436EE">
        <w:rPr>
          <w:rFonts w:ascii="Verdana" w:hAnsi="Verdana" w:cs="Arial"/>
          <w:sz w:val="18"/>
          <w:szCs w:val="18"/>
        </w:rPr>
        <w:t>La continuité de l’activité de soins nécessitant les mesures conservatoire</w:t>
      </w:r>
      <w:r w:rsidR="001F7C3D" w:rsidRPr="005436EE">
        <w:rPr>
          <w:rFonts w:ascii="Verdana" w:hAnsi="Verdana" w:cs="Arial"/>
          <w:sz w:val="18"/>
          <w:szCs w:val="18"/>
        </w:rPr>
        <w:t>s</w:t>
      </w:r>
      <w:r w:rsidRPr="005436EE">
        <w:rPr>
          <w:rFonts w:ascii="Verdana" w:hAnsi="Verdana" w:cs="Arial"/>
          <w:sz w:val="18"/>
          <w:szCs w:val="18"/>
        </w:rPr>
        <w:t xml:space="preserve"> ou provisoires adaptées</w:t>
      </w:r>
    </w:p>
    <w:p w:rsidR="00014840" w:rsidRPr="005436EE" w:rsidRDefault="00014840" w:rsidP="00573029">
      <w:pPr>
        <w:numPr>
          <w:ilvl w:val="0"/>
          <w:numId w:val="15"/>
        </w:numPr>
        <w:tabs>
          <w:tab w:val="left" w:pos="567"/>
          <w:tab w:val="left" w:pos="1134"/>
        </w:tabs>
        <w:autoSpaceDE w:val="0"/>
        <w:autoSpaceDN w:val="0"/>
        <w:adjustRightInd w:val="0"/>
        <w:jc w:val="both"/>
        <w:rPr>
          <w:rFonts w:ascii="Verdana" w:hAnsi="Verdana" w:cs="Arial"/>
          <w:sz w:val="18"/>
          <w:szCs w:val="18"/>
        </w:rPr>
      </w:pPr>
      <w:r w:rsidRPr="005436EE">
        <w:rPr>
          <w:rFonts w:ascii="Verdana" w:hAnsi="Verdana" w:cs="Arial"/>
          <w:sz w:val="18"/>
          <w:szCs w:val="18"/>
        </w:rPr>
        <w:t>La continuité de l’activité support nécessaire au fonctionnement de l’activité des soins</w:t>
      </w:r>
    </w:p>
    <w:p w:rsidR="00014840" w:rsidRPr="005436EE" w:rsidRDefault="00014840" w:rsidP="00573029">
      <w:pPr>
        <w:numPr>
          <w:ilvl w:val="0"/>
          <w:numId w:val="15"/>
        </w:numPr>
        <w:tabs>
          <w:tab w:val="left" w:pos="567"/>
          <w:tab w:val="left" w:pos="1134"/>
        </w:tabs>
        <w:autoSpaceDE w:val="0"/>
        <w:autoSpaceDN w:val="0"/>
        <w:adjustRightInd w:val="0"/>
        <w:jc w:val="both"/>
        <w:rPr>
          <w:rFonts w:ascii="Verdana" w:hAnsi="Verdana" w:cs="Arial"/>
          <w:sz w:val="18"/>
          <w:szCs w:val="18"/>
        </w:rPr>
      </w:pPr>
      <w:r w:rsidRPr="005436EE">
        <w:rPr>
          <w:rFonts w:ascii="Verdana" w:hAnsi="Verdana" w:cs="Arial"/>
          <w:sz w:val="18"/>
          <w:szCs w:val="18"/>
        </w:rPr>
        <w:t>Le maintien permanent des accès aux sites et aux bâtiments</w:t>
      </w:r>
    </w:p>
    <w:p w:rsidR="00014840" w:rsidRPr="005436EE" w:rsidRDefault="00014840" w:rsidP="00573029">
      <w:pPr>
        <w:numPr>
          <w:ilvl w:val="0"/>
          <w:numId w:val="15"/>
        </w:numPr>
        <w:tabs>
          <w:tab w:val="left" w:pos="567"/>
          <w:tab w:val="left" w:pos="1134"/>
        </w:tabs>
        <w:autoSpaceDE w:val="0"/>
        <w:autoSpaceDN w:val="0"/>
        <w:adjustRightInd w:val="0"/>
        <w:jc w:val="both"/>
        <w:rPr>
          <w:rFonts w:ascii="Verdana" w:hAnsi="Verdana" w:cs="Arial"/>
          <w:sz w:val="18"/>
          <w:szCs w:val="18"/>
        </w:rPr>
      </w:pPr>
      <w:r w:rsidRPr="005436EE">
        <w:rPr>
          <w:rFonts w:ascii="Verdana" w:hAnsi="Verdana" w:cs="Arial"/>
          <w:sz w:val="18"/>
          <w:szCs w:val="18"/>
        </w:rPr>
        <w:t>La non utilisation des parkings des patients et des personnels par les prestataires</w:t>
      </w:r>
    </w:p>
    <w:p w:rsidR="00014840" w:rsidRPr="005436EE" w:rsidRDefault="00014840" w:rsidP="00573029">
      <w:pPr>
        <w:numPr>
          <w:ilvl w:val="0"/>
          <w:numId w:val="15"/>
        </w:numPr>
        <w:tabs>
          <w:tab w:val="left" w:pos="567"/>
          <w:tab w:val="left" w:pos="1134"/>
        </w:tabs>
        <w:autoSpaceDE w:val="0"/>
        <w:autoSpaceDN w:val="0"/>
        <w:adjustRightInd w:val="0"/>
        <w:jc w:val="both"/>
        <w:rPr>
          <w:rFonts w:ascii="Verdana" w:hAnsi="Verdana" w:cs="Arial"/>
          <w:sz w:val="18"/>
          <w:szCs w:val="18"/>
        </w:rPr>
      </w:pPr>
      <w:r w:rsidRPr="005436EE">
        <w:rPr>
          <w:rFonts w:ascii="Verdana" w:hAnsi="Verdana" w:cs="Arial"/>
          <w:sz w:val="18"/>
          <w:szCs w:val="18"/>
        </w:rPr>
        <w:t>Les conditions d’accès aux ouvrages</w:t>
      </w:r>
    </w:p>
    <w:p w:rsidR="00014840" w:rsidRPr="005436EE" w:rsidRDefault="00014840" w:rsidP="00573029">
      <w:pPr>
        <w:numPr>
          <w:ilvl w:val="0"/>
          <w:numId w:val="15"/>
        </w:numPr>
        <w:tabs>
          <w:tab w:val="left" w:pos="567"/>
          <w:tab w:val="left" w:pos="1134"/>
        </w:tabs>
        <w:autoSpaceDE w:val="0"/>
        <w:autoSpaceDN w:val="0"/>
        <w:adjustRightInd w:val="0"/>
        <w:jc w:val="both"/>
        <w:rPr>
          <w:rFonts w:ascii="Verdana" w:hAnsi="Verdana" w:cs="Arial"/>
          <w:sz w:val="18"/>
          <w:szCs w:val="18"/>
        </w:rPr>
      </w:pPr>
      <w:r w:rsidRPr="005436EE">
        <w:rPr>
          <w:rFonts w:ascii="Verdana" w:hAnsi="Verdana" w:cs="Arial"/>
          <w:sz w:val="18"/>
          <w:szCs w:val="18"/>
        </w:rPr>
        <w:t>Les équipements de productions existants dans leur état,</w:t>
      </w:r>
    </w:p>
    <w:p w:rsidR="00014840" w:rsidRPr="005436EE" w:rsidRDefault="00014840" w:rsidP="00573029">
      <w:pPr>
        <w:numPr>
          <w:ilvl w:val="0"/>
          <w:numId w:val="15"/>
        </w:numPr>
        <w:tabs>
          <w:tab w:val="left" w:pos="567"/>
          <w:tab w:val="left" w:pos="1134"/>
        </w:tabs>
        <w:autoSpaceDE w:val="0"/>
        <w:autoSpaceDN w:val="0"/>
        <w:adjustRightInd w:val="0"/>
        <w:jc w:val="both"/>
        <w:rPr>
          <w:rFonts w:ascii="Verdana" w:hAnsi="Verdana" w:cs="Arial"/>
          <w:sz w:val="18"/>
          <w:szCs w:val="18"/>
        </w:rPr>
      </w:pPr>
      <w:r w:rsidRPr="005436EE">
        <w:rPr>
          <w:rFonts w:ascii="Verdana" w:hAnsi="Verdana" w:cs="Arial"/>
          <w:sz w:val="18"/>
          <w:szCs w:val="18"/>
        </w:rPr>
        <w:t>Les réseaux de distribution existants dans leur état</w:t>
      </w:r>
    </w:p>
    <w:p w:rsidR="00014840" w:rsidRPr="005436EE" w:rsidRDefault="00014840" w:rsidP="00573029">
      <w:pPr>
        <w:numPr>
          <w:ilvl w:val="0"/>
          <w:numId w:val="15"/>
        </w:numPr>
        <w:tabs>
          <w:tab w:val="left" w:pos="567"/>
          <w:tab w:val="left" w:pos="1134"/>
        </w:tabs>
        <w:autoSpaceDE w:val="0"/>
        <w:autoSpaceDN w:val="0"/>
        <w:adjustRightInd w:val="0"/>
        <w:jc w:val="both"/>
        <w:rPr>
          <w:rFonts w:ascii="Verdana" w:hAnsi="Verdana" w:cs="Arial"/>
          <w:sz w:val="18"/>
          <w:szCs w:val="18"/>
        </w:rPr>
      </w:pPr>
      <w:r w:rsidRPr="005436EE">
        <w:rPr>
          <w:rFonts w:ascii="Verdana" w:hAnsi="Verdana" w:cs="Arial"/>
          <w:sz w:val="18"/>
          <w:szCs w:val="18"/>
        </w:rPr>
        <w:t>Les récepteurs existants dans leur état</w:t>
      </w:r>
    </w:p>
    <w:p w:rsidR="00014840" w:rsidRPr="005436EE" w:rsidRDefault="00014840" w:rsidP="00573029">
      <w:pPr>
        <w:numPr>
          <w:ilvl w:val="0"/>
          <w:numId w:val="15"/>
        </w:numPr>
        <w:tabs>
          <w:tab w:val="left" w:pos="567"/>
          <w:tab w:val="left" w:pos="1134"/>
        </w:tabs>
        <w:autoSpaceDE w:val="0"/>
        <w:autoSpaceDN w:val="0"/>
        <w:adjustRightInd w:val="0"/>
        <w:jc w:val="both"/>
        <w:rPr>
          <w:rFonts w:ascii="Verdana" w:hAnsi="Verdana" w:cs="Arial"/>
          <w:sz w:val="18"/>
          <w:szCs w:val="18"/>
        </w:rPr>
      </w:pPr>
      <w:r w:rsidRPr="005436EE">
        <w:rPr>
          <w:rFonts w:ascii="Verdana" w:hAnsi="Verdana" w:cs="Arial"/>
          <w:sz w:val="18"/>
          <w:szCs w:val="18"/>
        </w:rPr>
        <w:t>Les équipements de contrôle</w:t>
      </w:r>
      <w:r w:rsidR="001F7C3D" w:rsidRPr="005436EE">
        <w:rPr>
          <w:rFonts w:ascii="Verdana" w:hAnsi="Verdana" w:cs="Arial"/>
          <w:sz w:val="18"/>
          <w:szCs w:val="18"/>
        </w:rPr>
        <w:t>,</w:t>
      </w:r>
      <w:r w:rsidRPr="005436EE">
        <w:rPr>
          <w:rFonts w:ascii="Verdana" w:hAnsi="Verdana" w:cs="Arial"/>
          <w:sz w:val="18"/>
          <w:szCs w:val="18"/>
        </w:rPr>
        <w:t xml:space="preserve"> commande de régulation et de télémesures dans leur état</w:t>
      </w:r>
    </w:p>
    <w:p w:rsidR="00014840" w:rsidRPr="005436EE" w:rsidRDefault="00014840" w:rsidP="00573029">
      <w:pPr>
        <w:numPr>
          <w:ilvl w:val="0"/>
          <w:numId w:val="15"/>
        </w:numPr>
        <w:tabs>
          <w:tab w:val="left" w:pos="567"/>
          <w:tab w:val="left" w:pos="1134"/>
        </w:tabs>
        <w:autoSpaceDE w:val="0"/>
        <w:autoSpaceDN w:val="0"/>
        <w:adjustRightInd w:val="0"/>
        <w:jc w:val="both"/>
        <w:rPr>
          <w:rFonts w:ascii="Verdana" w:hAnsi="Verdana" w:cs="Arial"/>
          <w:sz w:val="18"/>
          <w:szCs w:val="18"/>
        </w:rPr>
      </w:pPr>
      <w:r w:rsidRPr="005436EE">
        <w:rPr>
          <w:rFonts w:ascii="Verdana" w:hAnsi="Verdana" w:cs="Arial"/>
          <w:sz w:val="18"/>
          <w:szCs w:val="18"/>
        </w:rPr>
        <w:t>L’environnement des équipements précités</w:t>
      </w:r>
    </w:p>
    <w:p w:rsidR="00014840" w:rsidRPr="005436EE" w:rsidRDefault="00014840" w:rsidP="00573029">
      <w:pPr>
        <w:numPr>
          <w:ilvl w:val="0"/>
          <w:numId w:val="15"/>
        </w:numPr>
        <w:tabs>
          <w:tab w:val="left" w:pos="567"/>
          <w:tab w:val="left" w:pos="1134"/>
        </w:tabs>
        <w:autoSpaceDE w:val="0"/>
        <w:autoSpaceDN w:val="0"/>
        <w:adjustRightInd w:val="0"/>
        <w:jc w:val="both"/>
        <w:rPr>
          <w:rFonts w:ascii="Verdana" w:hAnsi="Verdana" w:cs="Arial"/>
          <w:sz w:val="18"/>
          <w:szCs w:val="18"/>
        </w:rPr>
      </w:pPr>
      <w:r w:rsidRPr="005436EE">
        <w:rPr>
          <w:rFonts w:ascii="Verdana" w:hAnsi="Verdana" w:cs="Arial"/>
          <w:sz w:val="18"/>
          <w:szCs w:val="18"/>
        </w:rPr>
        <w:t>Les projets en cours de réalisation</w:t>
      </w:r>
    </w:p>
    <w:p w:rsidR="00014840" w:rsidRPr="005436EE" w:rsidRDefault="00014840" w:rsidP="00573029">
      <w:pPr>
        <w:numPr>
          <w:ilvl w:val="0"/>
          <w:numId w:val="15"/>
        </w:numPr>
        <w:tabs>
          <w:tab w:val="left" w:pos="567"/>
          <w:tab w:val="left" w:pos="1134"/>
        </w:tabs>
        <w:autoSpaceDE w:val="0"/>
        <w:autoSpaceDN w:val="0"/>
        <w:adjustRightInd w:val="0"/>
        <w:jc w:val="both"/>
        <w:rPr>
          <w:rFonts w:ascii="Verdana" w:hAnsi="Verdana" w:cs="Arial"/>
          <w:sz w:val="18"/>
          <w:szCs w:val="18"/>
        </w:rPr>
      </w:pPr>
      <w:r w:rsidRPr="005436EE">
        <w:rPr>
          <w:rFonts w:ascii="Verdana" w:hAnsi="Verdana" w:cs="Arial"/>
          <w:sz w:val="18"/>
          <w:szCs w:val="18"/>
        </w:rPr>
        <w:t>Les bases documentaires dans leur état</w:t>
      </w:r>
    </w:p>
    <w:p w:rsidR="00EE62B9" w:rsidRPr="005436EE" w:rsidRDefault="00EE62B9" w:rsidP="00573029">
      <w:pPr>
        <w:tabs>
          <w:tab w:val="left" w:pos="567"/>
          <w:tab w:val="left" w:pos="1134"/>
        </w:tabs>
        <w:autoSpaceDE w:val="0"/>
        <w:autoSpaceDN w:val="0"/>
        <w:adjustRightInd w:val="0"/>
        <w:jc w:val="both"/>
        <w:rPr>
          <w:rFonts w:ascii="Verdana" w:hAnsi="Verdana"/>
          <w:sz w:val="18"/>
          <w:szCs w:val="18"/>
        </w:rPr>
      </w:pPr>
    </w:p>
    <w:p w:rsidR="00EE62B9" w:rsidRPr="005436EE" w:rsidRDefault="00E46D17" w:rsidP="00573029">
      <w:pPr>
        <w:tabs>
          <w:tab w:val="left" w:pos="567"/>
          <w:tab w:val="left" w:pos="1134"/>
        </w:tabs>
        <w:autoSpaceDE w:val="0"/>
        <w:autoSpaceDN w:val="0"/>
        <w:adjustRightInd w:val="0"/>
        <w:jc w:val="both"/>
        <w:rPr>
          <w:rFonts w:ascii="Verdana" w:hAnsi="Verdana" w:cs="Arial"/>
          <w:sz w:val="18"/>
          <w:szCs w:val="18"/>
        </w:rPr>
      </w:pPr>
      <w:r w:rsidRPr="005436EE">
        <w:rPr>
          <w:rFonts w:ascii="Verdana" w:hAnsi="Verdana"/>
          <w:sz w:val="18"/>
          <w:szCs w:val="18"/>
        </w:rPr>
        <w:t>Toute intervention sur des réseaux existants</w:t>
      </w:r>
      <w:r w:rsidR="00925D89" w:rsidRPr="005436EE">
        <w:rPr>
          <w:rFonts w:ascii="Verdana" w:hAnsi="Verdana"/>
          <w:sz w:val="18"/>
          <w:szCs w:val="18"/>
        </w:rPr>
        <w:t>, ou des installations existantes devra faire l’objet</w:t>
      </w:r>
      <w:r w:rsidR="00EE62B9" w:rsidRPr="005436EE">
        <w:rPr>
          <w:rFonts w:ascii="Verdana" w:hAnsi="Verdana"/>
          <w:sz w:val="18"/>
          <w:szCs w:val="18"/>
        </w:rPr>
        <w:t xml:space="preserve"> d’un mode opératoire qui sera approuvé par l’exploitant. Toutes les </w:t>
      </w:r>
      <w:r w:rsidR="00EE62B9" w:rsidRPr="005436EE">
        <w:rPr>
          <w:rFonts w:ascii="Verdana" w:hAnsi="Verdana" w:cs="Arial"/>
          <w:sz w:val="18"/>
          <w:szCs w:val="18"/>
        </w:rPr>
        <w:t xml:space="preserve">mesures </w:t>
      </w:r>
      <w:r w:rsidR="007D65BF" w:rsidRPr="005436EE">
        <w:rPr>
          <w:rFonts w:ascii="Verdana" w:hAnsi="Verdana" w:cs="Arial"/>
          <w:sz w:val="18"/>
          <w:szCs w:val="18"/>
        </w:rPr>
        <w:t>conservatoires</w:t>
      </w:r>
      <w:r w:rsidR="00EE62B9" w:rsidRPr="005436EE">
        <w:rPr>
          <w:rFonts w:ascii="Verdana" w:hAnsi="Verdana" w:cs="Arial"/>
          <w:sz w:val="18"/>
          <w:szCs w:val="18"/>
        </w:rPr>
        <w:t xml:space="preserve"> ou provisoires nécessaires à la continuité de service seront à prévoir.</w:t>
      </w:r>
    </w:p>
    <w:p w:rsidR="00E46D17" w:rsidRPr="005436EE" w:rsidRDefault="00E46D17" w:rsidP="00573029">
      <w:pPr>
        <w:tabs>
          <w:tab w:val="left" w:pos="567"/>
          <w:tab w:val="left" w:pos="1134"/>
        </w:tabs>
        <w:autoSpaceDE w:val="0"/>
        <w:autoSpaceDN w:val="0"/>
        <w:adjustRightInd w:val="0"/>
        <w:jc w:val="both"/>
        <w:rPr>
          <w:rFonts w:ascii="Verdana" w:hAnsi="Verdana"/>
          <w:sz w:val="18"/>
          <w:szCs w:val="18"/>
        </w:rPr>
      </w:pPr>
    </w:p>
    <w:p w:rsidR="00E46D17" w:rsidRPr="005436EE" w:rsidRDefault="00E46D17" w:rsidP="00573029">
      <w:pPr>
        <w:tabs>
          <w:tab w:val="left" w:pos="567"/>
          <w:tab w:val="left" w:pos="1134"/>
        </w:tabs>
        <w:autoSpaceDE w:val="0"/>
        <w:autoSpaceDN w:val="0"/>
        <w:adjustRightInd w:val="0"/>
        <w:jc w:val="both"/>
        <w:rPr>
          <w:rFonts w:ascii="Verdana" w:hAnsi="Verdana"/>
          <w:sz w:val="18"/>
          <w:szCs w:val="18"/>
        </w:rPr>
      </w:pPr>
      <w:r w:rsidRPr="005436EE">
        <w:rPr>
          <w:rFonts w:ascii="Verdana" w:hAnsi="Verdana"/>
          <w:sz w:val="18"/>
          <w:szCs w:val="18"/>
        </w:rPr>
        <w:t>Les conditions de réalisation des prestations permettant un maintien de l’activité indispensable à la continuité des soins seront précisées par les titulaires au titre de chaque marché de travaux.</w:t>
      </w:r>
    </w:p>
    <w:p w:rsidR="002B41BB" w:rsidRDefault="002B41BB" w:rsidP="00573029">
      <w:pPr>
        <w:tabs>
          <w:tab w:val="left" w:pos="567"/>
          <w:tab w:val="left" w:pos="1134"/>
        </w:tabs>
        <w:autoSpaceDE w:val="0"/>
        <w:autoSpaceDN w:val="0"/>
        <w:adjustRightInd w:val="0"/>
        <w:jc w:val="both"/>
        <w:rPr>
          <w:rFonts w:ascii="Verdana" w:hAnsi="Verdana"/>
          <w:sz w:val="18"/>
          <w:szCs w:val="18"/>
        </w:rPr>
      </w:pPr>
    </w:p>
    <w:p w:rsidR="002C220C" w:rsidRPr="005436EE" w:rsidRDefault="0091155F" w:rsidP="00573029">
      <w:pPr>
        <w:tabs>
          <w:tab w:val="left" w:pos="567"/>
          <w:tab w:val="left" w:pos="1134"/>
        </w:tabs>
        <w:autoSpaceDE w:val="0"/>
        <w:autoSpaceDN w:val="0"/>
        <w:adjustRightInd w:val="0"/>
        <w:jc w:val="both"/>
        <w:rPr>
          <w:rFonts w:ascii="Verdana" w:hAnsi="Verdana"/>
          <w:sz w:val="18"/>
          <w:szCs w:val="18"/>
        </w:rPr>
      </w:pPr>
      <w:r w:rsidRPr="005436EE">
        <w:rPr>
          <w:rFonts w:ascii="Verdana" w:hAnsi="Verdana"/>
          <w:sz w:val="18"/>
          <w:szCs w:val="18"/>
        </w:rPr>
        <w:t xml:space="preserve">Il est précisé que, même si </w:t>
      </w:r>
      <w:r w:rsidR="000C56DF" w:rsidRPr="005436EE">
        <w:rPr>
          <w:rFonts w:ascii="Verdana" w:hAnsi="Verdana"/>
          <w:sz w:val="18"/>
          <w:szCs w:val="18"/>
        </w:rPr>
        <w:t>l’établissement</w:t>
      </w:r>
      <w:r w:rsidRPr="005436EE">
        <w:rPr>
          <w:rFonts w:ascii="Verdana" w:hAnsi="Verdana"/>
          <w:sz w:val="18"/>
          <w:szCs w:val="18"/>
        </w:rPr>
        <w:t xml:space="preserve"> mettra à disposition toutes les informations dont il dispose :</w:t>
      </w:r>
    </w:p>
    <w:p w:rsidR="0091155F" w:rsidRPr="002B41BB" w:rsidRDefault="0091155F" w:rsidP="00FF0BD9">
      <w:pPr>
        <w:pStyle w:val="Paragraphedeliste"/>
        <w:numPr>
          <w:ilvl w:val="0"/>
          <w:numId w:val="115"/>
        </w:numPr>
        <w:tabs>
          <w:tab w:val="left" w:pos="567"/>
          <w:tab w:val="left" w:pos="1134"/>
        </w:tabs>
        <w:autoSpaceDE w:val="0"/>
        <w:autoSpaceDN w:val="0"/>
        <w:adjustRightInd w:val="0"/>
        <w:jc w:val="both"/>
        <w:rPr>
          <w:szCs w:val="18"/>
        </w:rPr>
      </w:pPr>
      <w:r w:rsidRPr="002B41BB">
        <w:rPr>
          <w:szCs w:val="18"/>
        </w:rPr>
        <w:t>Les informations de disponibilité de taux d’utilisation et de réserve des installations existantes, ne sont pas toujours directement disponibles sur les équipements.</w:t>
      </w:r>
    </w:p>
    <w:p w:rsidR="0091155F" w:rsidRPr="002B41BB" w:rsidRDefault="0091155F" w:rsidP="00FF0BD9">
      <w:pPr>
        <w:pStyle w:val="Paragraphedeliste"/>
        <w:numPr>
          <w:ilvl w:val="0"/>
          <w:numId w:val="115"/>
        </w:numPr>
        <w:tabs>
          <w:tab w:val="left" w:pos="567"/>
          <w:tab w:val="left" w:pos="1134"/>
        </w:tabs>
        <w:autoSpaceDE w:val="0"/>
        <w:autoSpaceDN w:val="0"/>
        <w:adjustRightInd w:val="0"/>
        <w:jc w:val="both"/>
        <w:rPr>
          <w:szCs w:val="18"/>
        </w:rPr>
      </w:pPr>
      <w:r w:rsidRPr="002B41BB">
        <w:rPr>
          <w:szCs w:val="18"/>
        </w:rPr>
        <w:t>Les bases de données techniques, les plans de récolements, notes de calculs justificatifs de dimensionnement des installations existantes sont incomplètes.</w:t>
      </w:r>
    </w:p>
    <w:p w:rsidR="00925D89" w:rsidRPr="005436EE" w:rsidRDefault="00925D89" w:rsidP="00573029">
      <w:pPr>
        <w:tabs>
          <w:tab w:val="left" w:pos="567"/>
          <w:tab w:val="left" w:pos="1134"/>
        </w:tabs>
        <w:autoSpaceDE w:val="0"/>
        <w:autoSpaceDN w:val="0"/>
        <w:adjustRightInd w:val="0"/>
        <w:jc w:val="both"/>
        <w:rPr>
          <w:rFonts w:ascii="Verdana" w:hAnsi="Verdana"/>
          <w:sz w:val="18"/>
          <w:szCs w:val="18"/>
        </w:rPr>
      </w:pPr>
    </w:p>
    <w:p w:rsidR="00925D89" w:rsidRPr="005436EE" w:rsidRDefault="00925D89" w:rsidP="00573029">
      <w:pPr>
        <w:tabs>
          <w:tab w:val="left" w:pos="567"/>
          <w:tab w:val="left" w:pos="1134"/>
        </w:tabs>
        <w:autoSpaceDE w:val="0"/>
        <w:autoSpaceDN w:val="0"/>
        <w:adjustRightInd w:val="0"/>
        <w:jc w:val="both"/>
        <w:rPr>
          <w:rFonts w:ascii="Verdana" w:hAnsi="Verdana"/>
          <w:sz w:val="18"/>
          <w:szCs w:val="18"/>
        </w:rPr>
      </w:pPr>
      <w:r w:rsidRPr="005436EE">
        <w:rPr>
          <w:rFonts w:ascii="Verdana" w:hAnsi="Verdana"/>
          <w:sz w:val="18"/>
          <w:szCs w:val="18"/>
        </w:rPr>
        <w:t xml:space="preserve">Il appartient au </w:t>
      </w:r>
      <w:r w:rsidR="00EE62B9" w:rsidRPr="005436EE">
        <w:rPr>
          <w:rFonts w:ascii="Verdana" w:hAnsi="Verdana"/>
          <w:sz w:val="18"/>
          <w:szCs w:val="18"/>
        </w:rPr>
        <w:t>titulaire</w:t>
      </w:r>
      <w:r w:rsidRPr="005436EE">
        <w:rPr>
          <w:rFonts w:ascii="Verdana" w:hAnsi="Verdana"/>
          <w:sz w:val="18"/>
          <w:szCs w:val="18"/>
        </w:rPr>
        <w:t xml:space="preserve"> d’effectuer tous les relevés et visites sur site nécessaires pour disposer de tous les éléments pour mener à bien son étude, y compris les campagnes de mesures, sondages ou essais nécessaires.</w:t>
      </w:r>
    </w:p>
    <w:p w:rsidR="00925D89" w:rsidRPr="005436EE" w:rsidRDefault="00925D89" w:rsidP="00573029">
      <w:pPr>
        <w:tabs>
          <w:tab w:val="left" w:pos="567"/>
          <w:tab w:val="left" w:pos="1134"/>
        </w:tabs>
        <w:autoSpaceDE w:val="0"/>
        <w:autoSpaceDN w:val="0"/>
        <w:adjustRightInd w:val="0"/>
        <w:jc w:val="both"/>
        <w:rPr>
          <w:rFonts w:ascii="Verdana" w:hAnsi="Verdana"/>
          <w:sz w:val="18"/>
          <w:szCs w:val="18"/>
        </w:rPr>
      </w:pPr>
    </w:p>
    <w:p w:rsidR="00014840" w:rsidRPr="005436EE" w:rsidRDefault="00014840" w:rsidP="00573029">
      <w:pPr>
        <w:tabs>
          <w:tab w:val="left" w:pos="567"/>
          <w:tab w:val="left" w:pos="1134"/>
        </w:tabs>
        <w:autoSpaceDE w:val="0"/>
        <w:autoSpaceDN w:val="0"/>
        <w:adjustRightInd w:val="0"/>
        <w:jc w:val="both"/>
        <w:rPr>
          <w:rFonts w:ascii="Verdana" w:hAnsi="Verdana"/>
          <w:sz w:val="18"/>
          <w:szCs w:val="18"/>
        </w:rPr>
      </w:pPr>
      <w:r w:rsidRPr="005436EE">
        <w:rPr>
          <w:rFonts w:ascii="Verdana" w:hAnsi="Verdana"/>
          <w:sz w:val="18"/>
          <w:szCs w:val="18"/>
        </w:rPr>
        <w:t xml:space="preserve">Compte tenu du manque de rigueur récurrent dans la localisation des réseaux enterrés sur les DOE transmis </w:t>
      </w:r>
      <w:r w:rsidR="00AA5089" w:rsidRPr="005436EE">
        <w:rPr>
          <w:rFonts w:ascii="Verdana" w:hAnsi="Verdana"/>
          <w:sz w:val="18"/>
          <w:szCs w:val="18"/>
        </w:rPr>
        <w:t>à l’établissement</w:t>
      </w:r>
      <w:r w:rsidRPr="005436EE">
        <w:rPr>
          <w:rFonts w:ascii="Verdana" w:hAnsi="Verdana"/>
          <w:sz w:val="18"/>
          <w:szCs w:val="18"/>
        </w:rPr>
        <w:t>, toute intervention sur les terrains des sites hospitalier, devra faire l’objet au préalable de prestations de cartographie de réseaux enterrés par tous les moyens nécessaires permettant de localiser les réseaux existants dans les zones de travaux.</w:t>
      </w:r>
    </w:p>
    <w:p w:rsidR="00014840" w:rsidRPr="005436EE" w:rsidRDefault="00014840" w:rsidP="00573029">
      <w:pPr>
        <w:tabs>
          <w:tab w:val="left" w:pos="567"/>
          <w:tab w:val="left" w:pos="1134"/>
        </w:tabs>
        <w:autoSpaceDE w:val="0"/>
        <w:autoSpaceDN w:val="0"/>
        <w:adjustRightInd w:val="0"/>
        <w:jc w:val="both"/>
        <w:rPr>
          <w:rFonts w:ascii="Verdana" w:hAnsi="Verdana"/>
          <w:sz w:val="18"/>
          <w:szCs w:val="18"/>
        </w:rPr>
      </w:pPr>
    </w:p>
    <w:p w:rsidR="00925D89" w:rsidRPr="005436EE" w:rsidRDefault="0091155F" w:rsidP="00573029">
      <w:pPr>
        <w:tabs>
          <w:tab w:val="left" w:pos="567"/>
          <w:tab w:val="left" w:pos="1134"/>
        </w:tabs>
        <w:autoSpaceDE w:val="0"/>
        <w:autoSpaceDN w:val="0"/>
        <w:adjustRightInd w:val="0"/>
        <w:jc w:val="both"/>
        <w:rPr>
          <w:rFonts w:ascii="Verdana" w:hAnsi="Verdana"/>
          <w:sz w:val="18"/>
          <w:szCs w:val="18"/>
        </w:rPr>
      </w:pPr>
      <w:r w:rsidRPr="005436EE">
        <w:rPr>
          <w:rFonts w:ascii="Verdana" w:hAnsi="Verdana"/>
          <w:sz w:val="18"/>
          <w:szCs w:val="18"/>
        </w:rPr>
        <w:t>Les prestations permettant de compléter les informations disponibles sont donc réputées comme incluses dans les offres des candidats.</w:t>
      </w:r>
    </w:p>
    <w:p w:rsidR="00FD28EA" w:rsidRDefault="00FD28EA" w:rsidP="00FD28EA">
      <w:pPr>
        <w:pStyle w:val="Titre1"/>
      </w:pPr>
      <w:bookmarkStart w:id="7" w:name="_Toc38532387"/>
      <w:bookmarkStart w:id="8" w:name="_Toc178087566"/>
      <w:r>
        <w:lastRenderedPageBreak/>
        <w:t>Généralités</w:t>
      </w:r>
      <w:bookmarkEnd w:id="7"/>
      <w:bookmarkEnd w:id="8"/>
    </w:p>
    <w:p w:rsidR="00FD28EA" w:rsidRPr="00EC602B" w:rsidRDefault="00FD28EA" w:rsidP="00EC602B">
      <w:pPr>
        <w:pStyle w:val="Titre2"/>
      </w:pPr>
      <w:bookmarkStart w:id="9" w:name="_Toc38532388"/>
      <w:bookmarkStart w:id="10" w:name="_Toc178087567"/>
      <w:r w:rsidRPr="00EC602B">
        <w:t>DISPOSITIONS GENERALES</w:t>
      </w:r>
      <w:bookmarkEnd w:id="9"/>
      <w:bookmarkEnd w:id="10"/>
    </w:p>
    <w:p w:rsidR="00FD28EA" w:rsidRPr="00FD28EA" w:rsidRDefault="00FD28EA" w:rsidP="00FD28EA">
      <w:pPr>
        <w:jc w:val="both"/>
        <w:rPr>
          <w:rFonts w:ascii="Verdana" w:hAnsi="Verdana"/>
          <w:sz w:val="18"/>
          <w:szCs w:val="18"/>
        </w:rPr>
      </w:pPr>
      <w:bookmarkStart w:id="11" w:name="_Hlk38464808"/>
      <w:r w:rsidRPr="00FD28EA">
        <w:rPr>
          <w:rFonts w:ascii="Verdana" w:hAnsi="Verdana"/>
          <w:sz w:val="18"/>
          <w:szCs w:val="18"/>
        </w:rPr>
        <w:t xml:space="preserve">L'Entrepreneur est réputé avoir pris connaissance des lieux et de toutes les conditions pouvant avoir une influence sur l'exécution, sur la conception des détails, sur la qualité et les prix des ouvrages à réaliser. Cette prise de connaissance concerne notamment les possibilités d'accès des grues, nacelles, camions ou autres équipements, les possibilités de stockage et d'installation de chantier, et les servitudes qui peuvent y être attachées. L'Entrepreneur ne peut donc arguer d'ignorances quelconques à ce sujet pour prétendre à des suppléments de prix ou à des prolongations de délais. </w:t>
      </w:r>
    </w:p>
    <w:p w:rsidR="00FD28EA" w:rsidRPr="00FD28EA" w:rsidRDefault="00FD28EA" w:rsidP="00FD28EA">
      <w:pPr>
        <w:jc w:val="both"/>
        <w:rPr>
          <w:rFonts w:ascii="Verdana" w:hAnsi="Verdana"/>
          <w:sz w:val="18"/>
          <w:szCs w:val="18"/>
        </w:rPr>
      </w:pPr>
    </w:p>
    <w:p w:rsidR="00FD28EA" w:rsidRPr="00FD28EA" w:rsidRDefault="00FD28EA" w:rsidP="00FD28EA">
      <w:pPr>
        <w:autoSpaceDE w:val="0"/>
        <w:autoSpaceDN w:val="0"/>
        <w:adjustRightInd w:val="0"/>
        <w:jc w:val="both"/>
        <w:rPr>
          <w:rFonts w:ascii="Verdana" w:hAnsi="Verdana"/>
          <w:sz w:val="18"/>
          <w:szCs w:val="18"/>
        </w:rPr>
      </w:pPr>
      <w:r w:rsidRPr="00FD28EA">
        <w:rPr>
          <w:rFonts w:ascii="Verdana" w:hAnsi="Verdana"/>
          <w:sz w:val="18"/>
          <w:szCs w:val="18"/>
        </w:rPr>
        <w:t>L’entreprise est censée par le fait de sa soumission, avoir pris connaissance de la nature et de l’emplacement des travaux, des conditions générales et locales et avoir une connaissance complète des sujétions consécutives à l’exécution des travaux envisagés.</w:t>
      </w:r>
    </w:p>
    <w:p w:rsidR="00FD28EA" w:rsidRPr="00FD28EA" w:rsidRDefault="00FD28EA" w:rsidP="00FD28EA">
      <w:pPr>
        <w:jc w:val="both"/>
        <w:rPr>
          <w:rFonts w:ascii="Verdana" w:hAnsi="Verdana"/>
          <w:sz w:val="18"/>
          <w:szCs w:val="18"/>
        </w:rPr>
      </w:pPr>
    </w:p>
    <w:p w:rsidR="00FD28EA" w:rsidRPr="00FD28EA" w:rsidRDefault="00FD28EA" w:rsidP="00FD28EA">
      <w:pPr>
        <w:autoSpaceDE w:val="0"/>
        <w:autoSpaceDN w:val="0"/>
        <w:adjustRightInd w:val="0"/>
        <w:jc w:val="both"/>
        <w:rPr>
          <w:rFonts w:ascii="Verdana" w:hAnsi="Verdana"/>
          <w:sz w:val="18"/>
          <w:szCs w:val="18"/>
        </w:rPr>
      </w:pPr>
      <w:r w:rsidRPr="00FD28EA">
        <w:rPr>
          <w:rFonts w:ascii="Verdana" w:hAnsi="Verdana"/>
          <w:sz w:val="18"/>
          <w:szCs w:val="18"/>
        </w:rPr>
        <w:t>De par ses connaissances professionnelles, elle reconnaît avoir pallié aux erreurs, omissions ou oublis des documents écrits et graphiques qui lui ont été communiqués pour établir son étude ; ou tout au moins avoir émis des réserves et ou poser les questions nécessaires à la maîtrise d’œuvre, et ce par écrit contre reçu dûment enregistré.</w:t>
      </w:r>
    </w:p>
    <w:p w:rsidR="00FD28EA" w:rsidRPr="00FD28EA" w:rsidRDefault="00FD28EA" w:rsidP="00FD28EA">
      <w:pPr>
        <w:autoSpaceDE w:val="0"/>
        <w:autoSpaceDN w:val="0"/>
        <w:adjustRightInd w:val="0"/>
        <w:jc w:val="both"/>
        <w:rPr>
          <w:rFonts w:ascii="Verdana" w:hAnsi="Verdana"/>
          <w:sz w:val="18"/>
          <w:szCs w:val="18"/>
        </w:rPr>
      </w:pPr>
    </w:p>
    <w:p w:rsidR="00FD28EA" w:rsidRPr="00FD28EA" w:rsidRDefault="00FD28EA" w:rsidP="00FD28EA">
      <w:pPr>
        <w:autoSpaceDE w:val="0"/>
        <w:autoSpaceDN w:val="0"/>
        <w:adjustRightInd w:val="0"/>
        <w:jc w:val="both"/>
        <w:rPr>
          <w:rFonts w:ascii="Verdana" w:hAnsi="Verdana"/>
          <w:sz w:val="18"/>
          <w:szCs w:val="18"/>
        </w:rPr>
      </w:pPr>
      <w:r w:rsidRPr="00FD28EA">
        <w:rPr>
          <w:rFonts w:ascii="Verdana" w:hAnsi="Verdana"/>
          <w:sz w:val="18"/>
          <w:szCs w:val="18"/>
        </w:rPr>
        <w:t>De plus, dans le cas de contradictions et/ou d’oublis dans les pièces écrites et graphiques, les dispositions les plus contraignantes techniquement et financièrement seront toujours appliquées.</w:t>
      </w:r>
    </w:p>
    <w:p w:rsidR="00FD28EA" w:rsidRPr="00FD28EA" w:rsidRDefault="00FD28EA" w:rsidP="00FD28EA">
      <w:pPr>
        <w:autoSpaceDE w:val="0"/>
        <w:autoSpaceDN w:val="0"/>
        <w:adjustRightInd w:val="0"/>
        <w:jc w:val="both"/>
        <w:rPr>
          <w:rFonts w:ascii="Verdana" w:hAnsi="Verdana"/>
          <w:sz w:val="18"/>
          <w:szCs w:val="18"/>
        </w:rPr>
      </w:pPr>
    </w:p>
    <w:p w:rsidR="00FD28EA" w:rsidRPr="00FD28EA" w:rsidRDefault="00FD28EA" w:rsidP="00FD28EA">
      <w:pPr>
        <w:autoSpaceDE w:val="0"/>
        <w:autoSpaceDN w:val="0"/>
        <w:adjustRightInd w:val="0"/>
        <w:jc w:val="both"/>
        <w:rPr>
          <w:rFonts w:ascii="Verdana" w:hAnsi="Verdana"/>
          <w:sz w:val="18"/>
          <w:szCs w:val="18"/>
        </w:rPr>
      </w:pPr>
      <w:r w:rsidRPr="00FD28EA">
        <w:rPr>
          <w:rFonts w:ascii="Verdana" w:hAnsi="Verdana"/>
          <w:sz w:val="18"/>
          <w:szCs w:val="18"/>
        </w:rPr>
        <w:t>Son offre et son acte d’engagement l’engagent irrémédiablement et elle ne saurait prétendre à quelque indemnité que ce soit, sous prétexte d’erreurs, d’omissions ou d’oublis, dans les documents qu’elle a fournis et qui lui ont été fournis.</w:t>
      </w:r>
    </w:p>
    <w:p w:rsidR="00FD28EA" w:rsidRPr="00FD28EA" w:rsidRDefault="00FD28EA" w:rsidP="00FD28EA">
      <w:pPr>
        <w:autoSpaceDE w:val="0"/>
        <w:autoSpaceDN w:val="0"/>
        <w:adjustRightInd w:val="0"/>
        <w:jc w:val="both"/>
        <w:rPr>
          <w:rFonts w:ascii="Verdana" w:hAnsi="Verdana"/>
          <w:sz w:val="18"/>
          <w:szCs w:val="18"/>
        </w:rPr>
      </w:pPr>
    </w:p>
    <w:p w:rsidR="00FD28EA" w:rsidRPr="00FD28EA" w:rsidRDefault="00FD28EA" w:rsidP="00FD28EA">
      <w:pPr>
        <w:autoSpaceDE w:val="0"/>
        <w:autoSpaceDN w:val="0"/>
        <w:adjustRightInd w:val="0"/>
        <w:jc w:val="both"/>
        <w:rPr>
          <w:rFonts w:ascii="Verdana" w:hAnsi="Verdana"/>
          <w:sz w:val="18"/>
          <w:szCs w:val="18"/>
        </w:rPr>
      </w:pPr>
      <w:r w:rsidRPr="00FD28EA">
        <w:rPr>
          <w:rFonts w:ascii="Verdana" w:hAnsi="Verdana"/>
          <w:sz w:val="18"/>
          <w:szCs w:val="18"/>
        </w:rPr>
        <w:t>L’entreprise devra assurer les études complètes et nécessaires à la conception et à la réalisation de ses ouvrages, tant en ce qui concerne la conception technique que la charge financière qui en résulte. Ces études comprennent les vérifications des côtes existantes indiquées sur plans, données seulement à titre indicatif.</w:t>
      </w:r>
    </w:p>
    <w:p w:rsidR="00FD28EA" w:rsidRPr="00FD28EA" w:rsidRDefault="00FD28EA" w:rsidP="00FD28EA">
      <w:pPr>
        <w:autoSpaceDE w:val="0"/>
        <w:autoSpaceDN w:val="0"/>
        <w:adjustRightInd w:val="0"/>
        <w:jc w:val="both"/>
        <w:rPr>
          <w:rFonts w:ascii="Verdana" w:hAnsi="Verdana"/>
          <w:sz w:val="18"/>
          <w:szCs w:val="18"/>
        </w:rPr>
      </w:pPr>
      <w:r w:rsidRPr="00FD28EA">
        <w:rPr>
          <w:rFonts w:ascii="Verdana" w:hAnsi="Verdana"/>
          <w:sz w:val="18"/>
          <w:szCs w:val="18"/>
        </w:rPr>
        <w:t xml:space="preserve">Toutes les études devront être transmises à la, maîtrise d’œuvre pour validation avant commande ou mise en fabrication. </w:t>
      </w:r>
      <w:bookmarkEnd w:id="11"/>
    </w:p>
    <w:p w:rsidR="00FD28EA" w:rsidRPr="00EC602B" w:rsidRDefault="00FD28EA" w:rsidP="00EC602B">
      <w:pPr>
        <w:pStyle w:val="Titre2"/>
      </w:pPr>
      <w:bookmarkStart w:id="12" w:name="_Toc38532389"/>
      <w:bookmarkStart w:id="13" w:name="_Toc178087568"/>
      <w:r w:rsidRPr="00EC602B">
        <w:t>CONSISTANCE DES TRAVAUX</w:t>
      </w:r>
      <w:bookmarkEnd w:id="12"/>
      <w:bookmarkEnd w:id="13"/>
    </w:p>
    <w:p w:rsidR="00FD28EA" w:rsidRPr="00FD28EA" w:rsidRDefault="00FD28EA" w:rsidP="00FD28EA">
      <w:pPr>
        <w:jc w:val="both"/>
        <w:rPr>
          <w:rFonts w:ascii="Verdana" w:hAnsi="Verdana"/>
          <w:sz w:val="18"/>
          <w:szCs w:val="18"/>
        </w:rPr>
      </w:pPr>
      <w:bookmarkStart w:id="14" w:name="_Hlk38437412"/>
      <w:r w:rsidRPr="00FD28EA">
        <w:rPr>
          <w:rFonts w:ascii="Verdana" w:hAnsi="Verdana"/>
          <w:sz w:val="18"/>
          <w:szCs w:val="18"/>
        </w:rPr>
        <w:t>Le présent descriptif a trait aux travaux à exécuter en concordance avec les plans de relevé état des lieux et ne présente aucun caractère limitatif. Les entreprises devront exécuter, comme étant compris dans leur forfait, sans exception ni réserve, tous les travaux de leur profession indispensables au parfait achèvement des ouvrages, et ce, quelles que soient les quantités d’ouvrages qu’elles auront énoncées dans leurs offres.</w:t>
      </w:r>
    </w:p>
    <w:p w:rsidR="00FD28EA" w:rsidRPr="00FD28EA" w:rsidRDefault="00FD28EA" w:rsidP="00FD28EA">
      <w:pPr>
        <w:jc w:val="both"/>
        <w:rPr>
          <w:rFonts w:ascii="Verdana" w:hAnsi="Verdana"/>
          <w:sz w:val="18"/>
          <w:szCs w:val="18"/>
        </w:rPr>
      </w:pPr>
    </w:p>
    <w:bookmarkEnd w:id="14"/>
    <w:p w:rsidR="00FD28EA" w:rsidRPr="00FD28EA" w:rsidRDefault="00FD28EA" w:rsidP="00FD28EA">
      <w:pPr>
        <w:jc w:val="both"/>
        <w:rPr>
          <w:rFonts w:ascii="Verdana" w:hAnsi="Verdana"/>
          <w:sz w:val="18"/>
          <w:szCs w:val="18"/>
        </w:rPr>
      </w:pPr>
      <w:r w:rsidRPr="00FD28EA">
        <w:rPr>
          <w:rFonts w:ascii="Verdana" w:hAnsi="Verdana"/>
          <w:sz w:val="18"/>
          <w:szCs w:val="18"/>
        </w:rPr>
        <w:t>Les prestations comprendront principalement :</w:t>
      </w:r>
    </w:p>
    <w:p w:rsidR="00FD28EA" w:rsidRPr="00FD28EA" w:rsidRDefault="00FD28EA" w:rsidP="00FF0BD9">
      <w:pPr>
        <w:pStyle w:val="Paragraphedeliste"/>
        <w:numPr>
          <w:ilvl w:val="0"/>
          <w:numId w:val="119"/>
        </w:numPr>
        <w:jc w:val="both"/>
        <w:rPr>
          <w:szCs w:val="18"/>
        </w:rPr>
      </w:pPr>
      <w:r w:rsidRPr="00FD28EA">
        <w:rPr>
          <w:szCs w:val="18"/>
        </w:rPr>
        <w:t>Démolition.</w:t>
      </w:r>
    </w:p>
    <w:p w:rsidR="00FD28EA" w:rsidRPr="00FD28EA" w:rsidRDefault="00FD28EA" w:rsidP="00FF0BD9">
      <w:pPr>
        <w:pStyle w:val="Paragraphedeliste"/>
        <w:numPr>
          <w:ilvl w:val="0"/>
          <w:numId w:val="119"/>
        </w:numPr>
        <w:jc w:val="both"/>
        <w:rPr>
          <w:szCs w:val="18"/>
        </w:rPr>
      </w:pPr>
      <w:r w:rsidRPr="00FD28EA">
        <w:rPr>
          <w:szCs w:val="18"/>
        </w:rPr>
        <w:t>Terrassement</w:t>
      </w:r>
    </w:p>
    <w:p w:rsidR="00FD28EA" w:rsidRPr="00FD28EA" w:rsidRDefault="00FD28EA" w:rsidP="00FF0BD9">
      <w:pPr>
        <w:pStyle w:val="Paragraphedeliste"/>
        <w:numPr>
          <w:ilvl w:val="0"/>
          <w:numId w:val="119"/>
        </w:numPr>
        <w:jc w:val="both"/>
        <w:rPr>
          <w:szCs w:val="18"/>
        </w:rPr>
      </w:pPr>
      <w:r w:rsidRPr="00FD28EA">
        <w:rPr>
          <w:szCs w:val="18"/>
        </w:rPr>
        <w:t>Fondations.</w:t>
      </w:r>
    </w:p>
    <w:p w:rsidR="00FD28EA" w:rsidRPr="00FD28EA" w:rsidRDefault="00FD28EA" w:rsidP="00FF0BD9">
      <w:pPr>
        <w:pStyle w:val="Paragraphedeliste"/>
        <w:numPr>
          <w:ilvl w:val="0"/>
          <w:numId w:val="119"/>
        </w:numPr>
        <w:jc w:val="both"/>
        <w:rPr>
          <w:szCs w:val="18"/>
        </w:rPr>
      </w:pPr>
      <w:r w:rsidRPr="00FD28EA">
        <w:rPr>
          <w:szCs w:val="18"/>
        </w:rPr>
        <w:t>Maçonneries, béton armé</w:t>
      </w:r>
    </w:p>
    <w:p w:rsidR="00E34EB1" w:rsidRPr="005436EE" w:rsidRDefault="00E34EB1" w:rsidP="00573029">
      <w:pPr>
        <w:jc w:val="both"/>
        <w:rPr>
          <w:rFonts w:ascii="Verdana" w:hAnsi="Verdana"/>
          <w:bCs/>
          <w:sz w:val="18"/>
          <w:szCs w:val="18"/>
        </w:rPr>
      </w:pPr>
    </w:p>
    <w:p w:rsidR="00705DA4" w:rsidRPr="005436EE" w:rsidRDefault="00705DA4" w:rsidP="00573029">
      <w:pPr>
        <w:jc w:val="both"/>
        <w:rPr>
          <w:rFonts w:ascii="Verdana" w:hAnsi="Verdana"/>
          <w:bCs/>
          <w:sz w:val="18"/>
          <w:szCs w:val="18"/>
        </w:rPr>
      </w:pPr>
    </w:p>
    <w:p w:rsidR="00705DA4" w:rsidRPr="005436EE" w:rsidRDefault="00705DA4" w:rsidP="00573029">
      <w:pPr>
        <w:jc w:val="both"/>
        <w:rPr>
          <w:rFonts w:ascii="Verdana" w:hAnsi="Verdana"/>
          <w:bCs/>
          <w:sz w:val="18"/>
          <w:szCs w:val="18"/>
        </w:rPr>
      </w:pPr>
    </w:p>
    <w:p w:rsidR="00A72345" w:rsidRPr="005436EE" w:rsidRDefault="00A72345" w:rsidP="00EC602B">
      <w:pPr>
        <w:pStyle w:val="Titre1"/>
        <w:rPr>
          <w:szCs w:val="22"/>
        </w:rPr>
      </w:pPr>
      <w:bookmarkStart w:id="15" w:name="_Toc351636572"/>
      <w:bookmarkStart w:id="16" w:name="_Toc178087569"/>
      <w:r w:rsidRPr="005436EE">
        <w:rPr>
          <w:szCs w:val="22"/>
        </w:rPr>
        <w:lastRenderedPageBreak/>
        <w:t xml:space="preserve">PRESCRIPTIONS TECHNIQUES </w:t>
      </w:r>
      <w:bookmarkEnd w:id="15"/>
      <w:r w:rsidRPr="005436EE">
        <w:rPr>
          <w:szCs w:val="22"/>
        </w:rPr>
        <w:t>Démolitions</w:t>
      </w:r>
      <w:bookmarkEnd w:id="16"/>
    </w:p>
    <w:p w:rsidR="002C7E52" w:rsidRPr="00EC602B" w:rsidRDefault="00A72345" w:rsidP="00EC602B">
      <w:pPr>
        <w:pStyle w:val="Titre2"/>
      </w:pPr>
      <w:bookmarkStart w:id="17" w:name="_Toc178087570"/>
      <w:r w:rsidRPr="00EC602B">
        <w:t>Normes et règlementations</w:t>
      </w:r>
      <w:bookmarkEnd w:id="17"/>
    </w:p>
    <w:p w:rsidR="00A72345" w:rsidRPr="002B41BB" w:rsidRDefault="00A72345" w:rsidP="00573029">
      <w:pPr>
        <w:autoSpaceDE w:val="0"/>
        <w:autoSpaceDN w:val="0"/>
        <w:adjustRightInd w:val="0"/>
        <w:jc w:val="both"/>
        <w:rPr>
          <w:rFonts w:ascii="Verdana" w:hAnsi="Verdana"/>
          <w:color w:val="000000"/>
          <w:sz w:val="18"/>
          <w:szCs w:val="18"/>
        </w:rPr>
      </w:pPr>
      <w:r w:rsidRPr="002B41BB">
        <w:rPr>
          <w:rFonts w:ascii="Verdana" w:hAnsi="Verdana"/>
          <w:color w:val="000000"/>
          <w:sz w:val="18"/>
          <w:szCs w:val="18"/>
        </w:rPr>
        <w:t>Les titulaires sont tenus de respecter l’ensemble des textes, (lois, décret, arrêté, exemple de solutions, Normes -DTU, Normes, Avis techniques, Certifications) édités par le REEF à la date de la signature du marché.</w:t>
      </w:r>
    </w:p>
    <w:p w:rsidR="00A72345" w:rsidRPr="002B41BB" w:rsidRDefault="00A72345" w:rsidP="00573029">
      <w:pPr>
        <w:autoSpaceDE w:val="0"/>
        <w:autoSpaceDN w:val="0"/>
        <w:adjustRightInd w:val="0"/>
        <w:jc w:val="both"/>
        <w:rPr>
          <w:rFonts w:ascii="Verdana" w:hAnsi="Verdana"/>
          <w:b/>
          <w:bCs/>
          <w:i/>
          <w:iCs/>
          <w:color w:val="000000"/>
          <w:sz w:val="18"/>
          <w:szCs w:val="18"/>
        </w:rPr>
      </w:pPr>
    </w:p>
    <w:p w:rsidR="00A72345" w:rsidRPr="002B41BB" w:rsidRDefault="00A72345" w:rsidP="00573029">
      <w:pPr>
        <w:autoSpaceDE w:val="0"/>
        <w:autoSpaceDN w:val="0"/>
        <w:adjustRightInd w:val="0"/>
        <w:jc w:val="both"/>
        <w:rPr>
          <w:rFonts w:ascii="Verdana" w:hAnsi="Verdana"/>
          <w:b/>
          <w:bCs/>
          <w:i/>
          <w:iCs/>
          <w:color w:val="000000"/>
          <w:sz w:val="18"/>
          <w:szCs w:val="18"/>
        </w:rPr>
      </w:pPr>
      <w:r w:rsidRPr="002B41BB">
        <w:rPr>
          <w:rFonts w:ascii="Verdana" w:hAnsi="Verdana"/>
          <w:b/>
          <w:bCs/>
          <w:i/>
          <w:iCs/>
          <w:color w:val="000000"/>
          <w:sz w:val="18"/>
          <w:szCs w:val="18"/>
        </w:rPr>
        <w:t>Documents techniques de référence</w:t>
      </w:r>
    </w:p>
    <w:p w:rsidR="00A72345" w:rsidRPr="002B41BB" w:rsidRDefault="00A72345" w:rsidP="00573029">
      <w:pPr>
        <w:autoSpaceDE w:val="0"/>
        <w:autoSpaceDN w:val="0"/>
        <w:adjustRightInd w:val="0"/>
        <w:jc w:val="both"/>
        <w:rPr>
          <w:rFonts w:ascii="Verdana" w:hAnsi="Verdana"/>
          <w:color w:val="000000"/>
          <w:sz w:val="18"/>
          <w:szCs w:val="18"/>
        </w:rPr>
      </w:pPr>
      <w:r w:rsidRPr="002B41BB">
        <w:rPr>
          <w:rFonts w:ascii="Verdana" w:hAnsi="Verdana"/>
          <w:color w:val="000000"/>
          <w:sz w:val="18"/>
          <w:szCs w:val="18"/>
        </w:rPr>
        <w:t>Les travaux devront répondre aux prescriptions techniques des documents suivants, dans leur édition la plus récente au jour de la soumission.</w:t>
      </w:r>
    </w:p>
    <w:p w:rsidR="00A72345" w:rsidRPr="002B41BB" w:rsidRDefault="00A72345" w:rsidP="00573029">
      <w:pPr>
        <w:autoSpaceDE w:val="0"/>
        <w:autoSpaceDN w:val="0"/>
        <w:adjustRightInd w:val="0"/>
        <w:jc w:val="both"/>
        <w:rPr>
          <w:rFonts w:ascii="Verdana" w:hAnsi="Verdana"/>
          <w:color w:val="000000"/>
          <w:sz w:val="18"/>
          <w:szCs w:val="18"/>
        </w:rPr>
      </w:pPr>
      <w:r w:rsidRPr="002B41BB">
        <w:rPr>
          <w:rFonts w:ascii="Verdana" w:hAnsi="Verdana"/>
          <w:color w:val="000000"/>
          <w:sz w:val="18"/>
          <w:szCs w:val="18"/>
        </w:rPr>
        <w:t>La totalité des plans et documents joints au dossier de consultation.</w:t>
      </w:r>
    </w:p>
    <w:p w:rsidR="00A72345" w:rsidRPr="002B41BB" w:rsidRDefault="00A72345" w:rsidP="00573029">
      <w:pPr>
        <w:autoSpaceDE w:val="0"/>
        <w:autoSpaceDN w:val="0"/>
        <w:adjustRightInd w:val="0"/>
        <w:jc w:val="both"/>
        <w:rPr>
          <w:rFonts w:ascii="Verdana" w:hAnsi="Verdana"/>
          <w:color w:val="000000"/>
          <w:sz w:val="18"/>
          <w:szCs w:val="18"/>
        </w:rPr>
      </w:pPr>
      <w:r w:rsidRPr="002B41BB">
        <w:rPr>
          <w:rFonts w:ascii="Verdana" w:hAnsi="Verdana"/>
          <w:color w:val="000000"/>
          <w:sz w:val="18"/>
          <w:szCs w:val="18"/>
        </w:rPr>
        <w:t>L’ensemble des textes régissant la réglementation française et européenne parut sous la forme de lois, ordonnances, décrets, arrêtés, circulaires, codes.</w:t>
      </w:r>
    </w:p>
    <w:p w:rsidR="00A72345" w:rsidRPr="002B41BB" w:rsidRDefault="00A72345" w:rsidP="00573029">
      <w:pPr>
        <w:autoSpaceDE w:val="0"/>
        <w:autoSpaceDN w:val="0"/>
        <w:adjustRightInd w:val="0"/>
        <w:jc w:val="both"/>
        <w:rPr>
          <w:rFonts w:ascii="Verdana" w:hAnsi="Verdana"/>
          <w:color w:val="000000"/>
          <w:sz w:val="18"/>
          <w:szCs w:val="18"/>
        </w:rPr>
      </w:pPr>
      <w:r w:rsidRPr="002B41BB">
        <w:rPr>
          <w:rFonts w:ascii="Verdana" w:hAnsi="Verdana"/>
          <w:color w:val="000000"/>
          <w:sz w:val="18"/>
          <w:szCs w:val="18"/>
        </w:rPr>
        <w:t>Le cahier des clauses techniques générales (CCTG) applicables aux marchés publics de travaux de bâtiment.</w:t>
      </w:r>
    </w:p>
    <w:p w:rsidR="00A72345" w:rsidRPr="002B41BB" w:rsidRDefault="00A72345" w:rsidP="00573029">
      <w:pPr>
        <w:autoSpaceDE w:val="0"/>
        <w:autoSpaceDN w:val="0"/>
        <w:adjustRightInd w:val="0"/>
        <w:jc w:val="both"/>
        <w:rPr>
          <w:rFonts w:ascii="Verdana" w:hAnsi="Verdana"/>
          <w:color w:val="000000"/>
          <w:sz w:val="18"/>
          <w:szCs w:val="18"/>
        </w:rPr>
      </w:pPr>
      <w:r w:rsidRPr="002B41BB">
        <w:rPr>
          <w:rFonts w:ascii="Verdana" w:hAnsi="Verdana"/>
          <w:color w:val="000000"/>
          <w:sz w:val="18"/>
          <w:szCs w:val="18"/>
        </w:rPr>
        <w:t>Les avis techniques émis par le CSTB.</w:t>
      </w:r>
    </w:p>
    <w:p w:rsidR="00A72345" w:rsidRPr="002B41BB" w:rsidRDefault="00A72345" w:rsidP="00573029">
      <w:pPr>
        <w:autoSpaceDE w:val="0"/>
        <w:autoSpaceDN w:val="0"/>
        <w:adjustRightInd w:val="0"/>
        <w:jc w:val="both"/>
        <w:rPr>
          <w:rFonts w:ascii="Verdana" w:hAnsi="Verdana"/>
          <w:color w:val="000000"/>
          <w:sz w:val="18"/>
          <w:szCs w:val="18"/>
        </w:rPr>
      </w:pPr>
      <w:r w:rsidRPr="002B41BB">
        <w:rPr>
          <w:rFonts w:ascii="Verdana" w:hAnsi="Verdana"/>
          <w:color w:val="000000"/>
          <w:sz w:val="18"/>
          <w:szCs w:val="18"/>
        </w:rPr>
        <w:t>Les normes françaises de l’AFNOR et autres normes en vigueur en France.</w:t>
      </w:r>
    </w:p>
    <w:p w:rsidR="00A72345" w:rsidRPr="002B41BB" w:rsidRDefault="00A72345" w:rsidP="00573029">
      <w:pPr>
        <w:autoSpaceDE w:val="0"/>
        <w:autoSpaceDN w:val="0"/>
        <w:adjustRightInd w:val="0"/>
        <w:jc w:val="both"/>
        <w:rPr>
          <w:rFonts w:ascii="Verdana" w:hAnsi="Verdana"/>
          <w:color w:val="000000"/>
          <w:sz w:val="18"/>
          <w:szCs w:val="18"/>
        </w:rPr>
      </w:pPr>
      <w:r w:rsidRPr="002B41BB">
        <w:rPr>
          <w:rFonts w:ascii="Verdana" w:hAnsi="Verdana"/>
          <w:color w:val="000000"/>
          <w:sz w:val="18"/>
          <w:szCs w:val="18"/>
        </w:rPr>
        <w:t>Les cahiers des clauses spéciales des DTU.</w:t>
      </w:r>
    </w:p>
    <w:p w:rsidR="00A72345" w:rsidRPr="002B41BB" w:rsidRDefault="00A72345" w:rsidP="00573029">
      <w:pPr>
        <w:autoSpaceDE w:val="0"/>
        <w:autoSpaceDN w:val="0"/>
        <w:adjustRightInd w:val="0"/>
        <w:jc w:val="both"/>
        <w:rPr>
          <w:rFonts w:ascii="Verdana" w:hAnsi="Verdana"/>
          <w:color w:val="000000"/>
          <w:sz w:val="18"/>
          <w:szCs w:val="18"/>
        </w:rPr>
      </w:pPr>
      <w:r w:rsidRPr="002B41BB">
        <w:rPr>
          <w:rFonts w:ascii="Verdana" w:hAnsi="Verdana"/>
          <w:color w:val="000000"/>
          <w:sz w:val="18"/>
          <w:szCs w:val="18"/>
        </w:rPr>
        <w:t>Les commentaires des DTU.</w:t>
      </w:r>
    </w:p>
    <w:p w:rsidR="00A72345" w:rsidRPr="002B41BB" w:rsidRDefault="00A72345" w:rsidP="00573029">
      <w:pPr>
        <w:autoSpaceDE w:val="0"/>
        <w:autoSpaceDN w:val="0"/>
        <w:adjustRightInd w:val="0"/>
        <w:jc w:val="both"/>
        <w:rPr>
          <w:rFonts w:ascii="Verdana" w:hAnsi="Verdana"/>
          <w:color w:val="000000"/>
          <w:sz w:val="18"/>
          <w:szCs w:val="18"/>
        </w:rPr>
      </w:pPr>
      <w:r w:rsidRPr="002B41BB">
        <w:rPr>
          <w:rFonts w:ascii="Verdana" w:hAnsi="Verdana"/>
          <w:color w:val="000000"/>
          <w:sz w:val="18"/>
          <w:szCs w:val="18"/>
        </w:rPr>
        <w:t>Les mémentos des DTU.</w:t>
      </w:r>
    </w:p>
    <w:p w:rsidR="00A72345" w:rsidRPr="002B41BB" w:rsidRDefault="00A72345" w:rsidP="00573029">
      <w:pPr>
        <w:autoSpaceDE w:val="0"/>
        <w:autoSpaceDN w:val="0"/>
        <w:adjustRightInd w:val="0"/>
        <w:jc w:val="both"/>
        <w:rPr>
          <w:rFonts w:ascii="Verdana" w:hAnsi="Verdana"/>
          <w:color w:val="000000"/>
          <w:sz w:val="18"/>
          <w:szCs w:val="18"/>
        </w:rPr>
      </w:pPr>
      <w:r w:rsidRPr="002B41BB">
        <w:rPr>
          <w:rFonts w:ascii="Verdana" w:hAnsi="Verdana"/>
          <w:color w:val="000000"/>
          <w:sz w:val="18"/>
          <w:szCs w:val="18"/>
        </w:rPr>
        <w:t>Le règlement BAEL 91.</w:t>
      </w:r>
    </w:p>
    <w:p w:rsidR="00A72345" w:rsidRPr="002B41BB" w:rsidRDefault="00A72345" w:rsidP="00573029">
      <w:pPr>
        <w:jc w:val="both"/>
        <w:rPr>
          <w:rFonts w:ascii="Verdana" w:hAnsi="Verdana"/>
          <w:sz w:val="18"/>
          <w:szCs w:val="18"/>
        </w:rPr>
      </w:pPr>
    </w:p>
    <w:p w:rsidR="00EF2A8C" w:rsidRPr="002B41BB" w:rsidRDefault="00EF2A8C" w:rsidP="00573029">
      <w:pPr>
        <w:autoSpaceDE w:val="0"/>
        <w:autoSpaceDN w:val="0"/>
        <w:adjustRightInd w:val="0"/>
        <w:jc w:val="both"/>
        <w:rPr>
          <w:rFonts w:ascii="Verdana" w:hAnsi="Verdana"/>
          <w:sz w:val="18"/>
          <w:szCs w:val="18"/>
        </w:rPr>
      </w:pPr>
      <w:r w:rsidRPr="002B41BB">
        <w:rPr>
          <w:rFonts w:ascii="Verdana" w:hAnsi="Verdana"/>
          <w:sz w:val="18"/>
          <w:szCs w:val="18"/>
        </w:rPr>
        <w:t xml:space="preserve">Les travaux doivent </w:t>
      </w:r>
      <w:r w:rsidR="00CB46D2" w:rsidRPr="002B41BB">
        <w:rPr>
          <w:rFonts w:ascii="Verdana" w:hAnsi="Verdana"/>
          <w:sz w:val="18"/>
          <w:szCs w:val="18"/>
        </w:rPr>
        <w:t>ê</w:t>
      </w:r>
      <w:r w:rsidRPr="002B41BB">
        <w:rPr>
          <w:rFonts w:ascii="Verdana" w:hAnsi="Verdana"/>
          <w:sz w:val="18"/>
          <w:szCs w:val="18"/>
        </w:rPr>
        <w:t>tre r</w:t>
      </w:r>
      <w:r w:rsidR="00CB46D2" w:rsidRPr="002B41BB">
        <w:rPr>
          <w:rFonts w:ascii="Verdana" w:hAnsi="Verdana"/>
          <w:sz w:val="18"/>
          <w:szCs w:val="18"/>
        </w:rPr>
        <w:t>é</w:t>
      </w:r>
      <w:r w:rsidRPr="002B41BB">
        <w:rPr>
          <w:rFonts w:ascii="Verdana" w:hAnsi="Verdana"/>
          <w:sz w:val="18"/>
          <w:szCs w:val="18"/>
        </w:rPr>
        <w:t>alis</w:t>
      </w:r>
      <w:r w:rsidR="00CB46D2" w:rsidRPr="002B41BB">
        <w:rPr>
          <w:rFonts w:ascii="Verdana" w:hAnsi="Verdana"/>
          <w:sz w:val="18"/>
          <w:szCs w:val="18"/>
        </w:rPr>
        <w:t>é</w:t>
      </w:r>
      <w:r w:rsidRPr="002B41BB">
        <w:rPr>
          <w:rFonts w:ascii="Verdana" w:hAnsi="Verdana"/>
          <w:sz w:val="18"/>
          <w:szCs w:val="18"/>
        </w:rPr>
        <w:t>s suivant les R</w:t>
      </w:r>
      <w:r w:rsidR="00CB46D2" w:rsidRPr="002B41BB">
        <w:rPr>
          <w:rFonts w:ascii="Verdana" w:hAnsi="Verdana"/>
          <w:sz w:val="18"/>
          <w:szCs w:val="18"/>
        </w:rPr>
        <w:t>è</w:t>
      </w:r>
      <w:r w:rsidRPr="002B41BB">
        <w:rPr>
          <w:rFonts w:ascii="Verdana" w:hAnsi="Verdana"/>
          <w:sz w:val="18"/>
          <w:szCs w:val="18"/>
        </w:rPr>
        <w:t>gles de l’Art et devront r</w:t>
      </w:r>
      <w:r w:rsidR="00CB46D2" w:rsidRPr="002B41BB">
        <w:rPr>
          <w:rFonts w:ascii="Verdana" w:hAnsi="Verdana"/>
          <w:sz w:val="18"/>
          <w:szCs w:val="18"/>
        </w:rPr>
        <w:t>é</w:t>
      </w:r>
      <w:r w:rsidRPr="002B41BB">
        <w:rPr>
          <w:rFonts w:ascii="Verdana" w:hAnsi="Verdana"/>
          <w:sz w:val="18"/>
          <w:szCs w:val="18"/>
        </w:rPr>
        <w:t>pondre aux Normes,</w:t>
      </w:r>
      <w:r w:rsidR="00573029">
        <w:rPr>
          <w:rFonts w:ascii="Verdana" w:hAnsi="Verdana"/>
          <w:sz w:val="18"/>
          <w:szCs w:val="18"/>
        </w:rPr>
        <w:t xml:space="preserve"> </w:t>
      </w:r>
      <w:r w:rsidRPr="002B41BB">
        <w:rPr>
          <w:rFonts w:ascii="Verdana" w:hAnsi="Verdana"/>
          <w:sz w:val="18"/>
          <w:szCs w:val="18"/>
        </w:rPr>
        <w:t>R</w:t>
      </w:r>
      <w:r w:rsidR="00CB46D2" w:rsidRPr="002B41BB">
        <w:rPr>
          <w:rFonts w:ascii="Verdana" w:hAnsi="Verdana"/>
          <w:sz w:val="18"/>
          <w:szCs w:val="18"/>
        </w:rPr>
        <w:t>è</w:t>
      </w:r>
      <w:r w:rsidRPr="002B41BB">
        <w:rPr>
          <w:rFonts w:ascii="Verdana" w:hAnsi="Verdana"/>
          <w:sz w:val="18"/>
          <w:szCs w:val="18"/>
        </w:rPr>
        <w:t>gles, Textes, D</w:t>
      </w:r>
      <w:r w:rsidR="00CB46D2" w:rsidRPr="002B41BB">
        <w:rPr>
          <w:rFonts w:ascii="Verdana" w:hAnsi="Verdana"/>
          <w:sz w:val="18"/>
          <w:szCs w:val="18"/>
        </w:rPr>
        <w:t>é</w:t>
      </w:r>
      <w:r w:rsidRPr="002B41BB">
        <w:rPr>
          <w:rFonts w:ascii="Verdana" w:hAnsi="Verdana"/>
          <w:sz w:val="18"/>
          <w:szCs w:val="18"/>
        </w:rPr>
        <w:t>crets et Circulaires en vigueur.</w:t>
      </w:r>
    </w:p>
    <w:p w:rsidR="00EF2A8C" w:rsidRPr="002B41BB" w:rsidRDefault="00EF2A8C" w:rsidP="00573029">
      <w:pPr>
        <w:autoSpaceDE w:val="0"/>
        <w:autoSpaceDN w:val="0"/>
        <w:adjustRightInd w:val="0"/>
        <w:jc w:val="both"/>
        <w:rPr>
          <w:rFonts w:ascii="Verdana" w:hAnsi="Verdana"/>
          <w:sz w:val="18"/>
          <w:szCs w:val="18"/>
        </w:rPr>
      </w:pPr>
      <w:r w:rsidRPr="002B41BB">
        <w:rPr>
          <w:rFonts w:ascii="Verdana" w:hAnsi="Verdana"/>
          <w:sz w:val="18"/>
          <w:szCs w:val="18"/>
        </w:rPr>
        <w:t>En particulier :</w:t>
      </w:r>
    </w:p>
    <w:p w:rsidR="00EF2A8C" w:rsidRPr="002B41BB" w:rsidRDefault="00EF2A8C" w:rsidP="00573029">
      <w:pPr>
        <w:autoSpaceDE w:val="0"/>
        <w:autoSpaceDN w:val="0"/>
        <w:adjustRightInd w:val="0"/>
        <w:jc w:val="both"/>
        <w:rPr>
          <w:rFonts w:ascii="Verdana" w:hAnsi="Verdana"/>
          <w:sz w:val="18"/>
          <w:szCs w:val="18"/>
        </w:rPr>
      </w:pPr>
      <w:r w:rsidRPr="002B41BB">
        <w:rPr>
          <w:rFonts w:ascii="Verdana" w:hAnsi="Verdana"/>
          <w:sz w:val="18"/>
          <w:szCs w:val="18"/>
        </w:rPr>
        <w:t>• R</w:t>
      </w:r>
      <w:r w:rsidR="00CB46D2" w:rsidRPr="002B41BB">
        <w:rPr>
          <w:rFonts w:ascii="Verdana" w:hAnsi="Verdana"/>
          <w:sz w:val="18"/>
          <w:szCs w:val="18"/>
        </w:rPr>
        <w:t>é</w:t>
      </w:r>
      <w:r w:rsidRPr="002B41BB">
        <w:rPr>
          <w:rFonts w:ascii="Verdana" w:hAnsi="Verdana"/>
          <w:sz w:val="18"/>
          <w:szCs w:val="18"/>
        </w:rPr>
        <w:t xml:space="preserve">pertoire des </w:t>
      </w:r>
      <w:r w:rsidR="00CB46D2" w:rsidRPr="002B41BB">
        <w:rPr>
          <w:rFonts w:ascii="Verdana" w:hAnsi="Verdana"/>
          <w:sz w:val="18"/>
          <w:szCs w:val="18"/>
        </w:rPr>
        <w:t>é</w:t>
      </w:r>
      <w:r w:rsidRPr="002B41BB">
        <w:rPr>
          <w:rFonts w:ascii="Verdana" w:hAnsi="Verdana"/>
          <w:sz w:val="18"/>
          <w:szCs w:val="18"/>
        </w:rPr>
        <w:t>l</w:t>
      </w:r>
      <w:r w:rsidR="00CB46D2" w:rsidRPr="002B41BB">
        <w:rPr>
          <w:rFonts w:ascii="Verdana" w:hAnsi="Verdana"/>
          <w:sz w:val="18"/>
          <w:szCs w:val="18"/>
        </w:rPr>
        <w:t>é</w:t>
      </w:r>
      <w:r w:rsidRPr="002B41BB">
        <w:rPr>
          <w:rFonts w:ascii="Verdana" w:hAnsi="Verdana"/>
          <w:sz w:val="18"/>
          <w:szCs w:val="18"/>
        </w:rPr>
        <w:t>ments et ensembles fabriqu</w:t>
      </w:r>
      <w:r w:rsidR="00CB46D2" w:rsidRPr="002B41BB">
        <w:rPr>
          <w:rFonts w:ascii="Verdana" w:hAnsi="Verdana"/>
          <w:sz w:val="18"/>
          <w:szCs w:val="18"/>
        </w:rPr>
        <w:t>é</w:t>
      </w:r>
      <w:r w:rsidRPr="002B41BB">
        <w:rPr>
          <w:rFonts w:ascii="Verdana" w:hAnsi="Verdana"/>
          <w:sz w:val="18"/>
          <w:szCs w:val="18"/>
        </w:rPr>
        <w:t>s du b</w:t>
      </w:r>
      <w:r w:rsidR="00CB46D2" w:rsidRPr="002B41BB">
        <w:rPr>
          <w:rFonts w:ascii="Verdana" w:hAnsi="Verdana"/>
          <w:sz w:val="18"/>
          <w:szCs w:val="18"/>
        </w:rPr>
        <w:t>â</w:t>
      </w:r>
      <w:r w:rsidRPr="002B41BB">
        <w:rPr>
          <w:rFonts w:ascii="Verdana" w:hAnsi="Verdana"/>
          <w:sz w:val="18"/>
          <w:szCs w:val="18"/>
        </w:rPr>
        <w:t xml:space="preserve">timent (REEF 58), </w:t>
      </w:r>
      <w:r w:rsidR="00CB46D2" w:rsidRPr="002B41BB">
        <w:rPr>
          <w:rFonts w:ascii="Verdana" w:hAnsi="Verdana"/>
          <w:sz w:val="18"/>
          <w:szCs w:val="18"/>
        </w:rPr>
        <w:t>é</w:t>
      </w:r>
      <w:r w:rsidRPr="002B41BB">
        <w:rPr>
          <w:rFonts w:ascii="Verdana" w:hAnsi="Verdana"/>
          <w:sz w:val="18"/>
          <w:szCs w:val="18"/>
        </w:rPr>
        <w:t>dit</w:t>
      </w:r>
      <w:r w:rsidR="00CB46D2" w:rsidRPr="002B41BB">
        <w:rPr>
          <w:rFonts w:ascii="Verdana" w:hAnsi="Verdana"/>
          <w:sz w:val="18"/>
          <w:szCs w:val="18"/>
        </w:rPr>
        <w:t>é</w:t>
      </w:r>
      <w:r w:rsidRPr="002B41BB">
        <w:rPr>
          <w:rFonts w:ascii="Verdana" w:hAnsi="Verdana"/>
          <w:sz w:val="18"/>
          <w:szCs w:val="18"/>
        </w:rPr>
        <w:t xml:space="preserve"> par le CSTB.</w:t>
      </w:r>
    </w:p>
    <w:p w:rsidR="00EF2A8C" w:rsidRPr="002B41BB" w:rsidRDefault="00EF2A8C" w:rsidP="00573029">
      <w:pPr>
        <w:autoSpaceDE w:val="0"/>
        <w:autoSpaceDN w:val="0"/>
        <w:adjustRightInd w:val="0"/>
        <w:jc w:val="both"/>
        <w:rPr>
          <w:rFonts w:ascii="Verdana" w:hAnsi="Verdana"/>
          <w:sz w:val="18"/>
          <w:szCs w:val="18"/>
        </w:rPr>
      </w:pPr>
      <w:r w:rsidRPr="002B41BB">
        <w:rPr>
          <w:rFonts w:ascii="Verdana" w:hAnsi="Verdana"/>
          <w:sz w:val="18"/>
          <w:szCs w:val="18"/>
        </w:rPr>
        <w:t>• Cahier des Clauses Techniques G</w:t>
      </w:r>
      <w:r w:rsidR="00CB46D2" w:rsidRPr="002B41BB">
        <w:rPr>
          <w:rFonts w:ascii="Verdana" w:hAnsi="Verdana"/>
          <w:sz w:val="18"/>
          <w:szCs w:val="18"/>
        </w:rPr>
        <w:t>é</w:t>
      </w:r>
      <w:r w:rsidRPr="002B41BB">
        <w:rPr>
          <w:rFonts w:ascii="Verdana" w:hAnsi="Verdana"/>
          <w:sz w:val="18"/>
          <w:szCs w:val="18"/>
        </w:rPr>
        <w:t>n</w:t>
      </w:r>
      <w:r w:rsidR="00CB46D2" w:rsidRPr="002B41BB">
        <w:rPr>
          <w:rFonts w:ascii="Verdana" w:hAnsi="Verdana"/>
          <w:sz w:val="18"/>
          <w:szCs w:val="18"/>
        </w:rPr>
        <w:t>é</w:t>
      </w:r>
      <w:r w:rsidRPr="002B41BB">
        <w:rPr>
          <w:rFonts w:ascii="Verdana" w:hAnsi="Verdana"/>
          <w:sz w:val="18"/>
          <w:szCs w:val="18"/>
        </w:rPr>
        <w:t>rales applicables aux march</w:t>
      </w:r>
      <w:r w:rsidR="00CB46D2" w:rsidRPr="002B41BB">
        <w:rPr>
          <w:rFonts w:ascii="Verdana" w:hAnsi="Verdana"/>
          <w:sz w:val="18"/>
          <w:szCs w:val="18"/>
        </w:rPr>
        <w:t>é</w:t>
      </w:r>
      <w:r w:rsidRPr="002B41BB">
        <w:rPr>
          <w:rFonts w:ascii="Verdana" w:hAnsi="Verdana"/>
          <w:sz w:val="18"/>
          <w:szCs w:val="18"/>
        </w:rPr>
        <w:t>s publics de travaux (Ed.1983</w:t>
      </w:r>
      <w:r w:rsidR="00573029">
        <w:rPr>
          <w:rFonts w:ascii="Verdana" w:hAnsi="Verdana"/>
          <w:sz w:val="18"/>
          <w:szCs w:val="18"/>
        </w:rPr>
        <w:t xml:space="preserve"> </w:t>
      </w:r>
      <w:r w:rsidRPr="002B41BB">
        <w:rPr>
          <w:rFonts w:ascii="Verdana" w:hAnsi="Verdana"/>
          <w:sz w:val="18"/>
          <w:szCs w:val="18"/>
        </w:rPr>
        <w:t>au JO).</w:t>
      </w:r>
    </w:p>
    <w:p w:rsidR="00EF2A8C" w:rsidRPr="002B41BB" w:rsidRDefault="00EF2A8C" w:rsidP="00573029">
      <w:pPr>
        <w:autoSpaceDE w:val="0"/>
        <w:autoSpaceDN w:val="0"/>
        <w:adjustRightInd w:val="0"/>
        <w:jc w:val="both"/>
        <w:rPr>
          <w:rFonts w:ascii="Verdana" w:hAnsi="Verdana"/>
          <w:sz w:val="18"/>
          <w:szCs w:val="18"/>
        </w:rPr>
      </w:pPr>
      <w:r w:rsidRPr="002B41BB">
        <w:rPr>
          <w:rFonts w:ascii="Verdana" w:hAnsi="Verdana"/>
          <w:sz w:val="18"/>
          <w:szCs w:val="18"/>
        </w:rPr>
        <w:t xml:space="preserve">• Avis techniques favorables </w:t>
      </w:r>
      <w:r w:rsidR="00CB46D2" w:rsidRPr="002B41BB">
        <w:rPr>
          <w:rFonts w:ascii="Verdana" w:hAnsi="Verdana"/>
          <w:sz w:val="18"/>
          <w:szCs w:val="18"/>
        </w:rPr>
        <w:t>é</w:t>
      </w:r>
      <w:r w:rsidRPr="002B41BB">
        <w:rPr>
          <w:rFonts w:ascii="Verdana" w:hAnsi="Verdana"/>
          <w:sz w:val="18"/>
          <w:szCs w:val="18"/>
        </w:rPr>
        <w:t>tablis par le CSTB pour les mat</w:t>
      </w:r>
      <w:r w:rsidR="00CB46D2" w:rsidRPr="002B41BB">
        <w:rPr>
          <w:rFonts w:ascii="Verdana" w:hAnsi="Verdana"/>
          <w:sz w:val="18"/>
          <w:szCs w:val="18"/>
        </w:rPr>
        <w:t>é</w:t>
      </w:r>
      <w:r w:rsidRPr="002B41BB">
        <w:rPr>
          <w:rFonts w:ascii="Verdana" w:hAnsi="Verdana"/>
          <w:sz w:val="18"/>
          <w:szCs w:val="18"/>
        </w:rPr>
        <w:t>riaux et proc</w:t>
      </w:r>
      <w:r w:rsidR="00CB46D2" w:rsidRPr="002B41BB">
        <w:rPr>
          <w:rFonts w:ascii="Verdana" w:hAnsi="Verdana"/>
          <w:sz w:val="18"/>
          <w:szCs w:val="18"/>
        </w:rPr>
        <w:t>é</w:t>
      </w:r>
      <w:r w:rsidRPr="002B41BB">
        <w:rPr>
          <w:rFonts w:ascii="Verdana" w:hAnsi="Verdana"/>
          <w:sz w:val="18"/>
          <w:szCs w:val="18"/>
        </w:rPr>
        <w:t>d</w:t>
      </w:r>
      <w:r w:rsidR="00CB46D2" w:rsidRPr="002B41BB">
        <w:rPr>
          <w:rFonts w:ascii="Verdana" w:hAnsi="Verdana"/>
          <w:sz w:val="18"/>
          <w:szCs w:val="18"/>
        </w:rPr>
        <w:t>é</w:t>
      </w:r>
      <w:r w:rsidRPr="002B41BB">
        <w:rPr>
          <w:rFonts w:ascii="Verdana" w:hAnsi="Verdana"/>
          <w:sz w:val="18"/>
          <w:szCs w:val="18"/>
        </w:rPr>
        <w:t>s non traditionnels</w:t>
      </w:r>
      <w:r w:rsidR="00573029">
        <w:rPr>
          <w:rFonts w:ascii="Verdana" w:hAnsi="Verdana"/>
          <w:sz w:val="18"/>
          <w:szCs w:val="18"/>
        </w:rPr>
        <w:t xml:space="preserve"> </w:t>
      </w:r>
      <w:r w:rsidRPr="002B41BB">
        <w:rPr>
          <w:rFonts w:ascii="Verdana" w:hAnsi="Verdana"/>
          <w:sz w:val="18"/>
          <w:szCs w:val="18"/>
        </w:rPr>
        <w:t xml:space="preserve">qui pourraient </w:t>
      </w:r>
      <w:r w:rsidR="00CB46D2" w:rsidRPr="002B41BB">
        <w:rPr>
          <w:rFonts w:ascii="Verdana" w:hAnsi="Verdana"/>
          <w:sz w:val="18"/>
          <w:szCs w:val="18"/>
        </w:rPr>
        <w:t>ê</w:t>
      </w:r>
      <w:r w:rsidRPr="002B41BB">
        <w:rPr>
          <w:rFonts w:ascii="Verdana" w:hAnsi="Verdana"/>
          <w:sz w:val="18"/>
          <w:szCs w:val="18"/>
        </w:rPr>
        <w:t xml:space="preserve">tre mis en </w:t>
      </w:r>
      <w:proofErr w:type="spellStart"/>
      <w:r w:rsidRPr="002B41BB">
        <w:rPr>
          <w:rFonts w:ascii="Verdana" w:hAnsi="Verdana"/>
          <w:sz w:val="18"/>
          <w:szCs w:val="18"/>
        </w:rPr>
        <w:t>oeuvre</w:t>
      </w:r>
      <w:proofErr w:type="spellEnd"/>
      <w:r w:rsidRPr="002B41BB">
        <w:rPr>
          <w:rFonts w:ascii="Verdana" w:hAnsi="Verdana"/>
          <w:sz w:val="18"/>
          <w:szCs w:val="18"/>
        </w:rPr>
        <w:t xml:space="preserve"> lors de l’ex</w:t>
      </w:r>
      <w:r w:rsidR="00CB46D2" w:rsidRPr="002B41BB">
        <w:rPr>
          <w:rFonts w:ascii="Verdana" w:hAnsi="Verdana"/>
          <w:sz w:val="18"/>
          <w:szCs w:val="18"/>
        </w:rPr>
        <w:t>é</w:t>
      </w:r>
      <w:r w:rsidRPr="002B41BB">
        <w:rPr>
          <w:rFonts w:ascii="Verdana" w:hAnsi="Verdana"/>
          <w:sz w:val="18"/>
          <w:szCs w:val="18"/>
        </w:rPr>
        <w:t>cution</w:t>
      </w:r>
      <w:r w:rsidR="00CB46D2" w:rsidRPr="002B41BB">
        <w:rPr>
          <w:rFonts w:ascii="Verdana" w:hAnsi="Verdana"/>
          <w:sz w:val="18"/>
          <w:szCs w:val="18"/>
        </w:rPr>
        <w:t xml:space="preserve"> </w:t>
      </w:r>
      <w:r w:rsidRPr="002B41BB">
        <w:rPr>
          <w:rFonts w:ascii="Verdana" w:hAnsi="Verdana"/>
          <w:sz w:val="18"/>
          <w:szCs w:val="18"/>
        </w:rPr>
        <w:t>des travaux.</w:t>
      </w:r>
    </w:p>
    <w:p w:rsidR="00EF2A8C" w:rsidRPr="002B41BB" w:rsidRDefault="00EF2A8C" w:rsidP="00573029">
      <w:pPr>
        <w:autoSpaceDE w:val="0"/>
        <w:autoSpaceDN w:val="0"/>
        <w:adjustRightInd w:val="0"/>
        <w:jc w:val="both"/>
        <w:rPr>
          <w:rFonts w:ascii="Verdana" w:hAnsi="Verdana"/>
          <w:sz w:val="18"/>
          <w:szCs w:val="18"/>
        </w:rPr>
      </w:pPr>
      <w:r w:rsidRPr="002B41BB">
        <w:rPr>
          <w:rFonts w:ascii="Verdana" w:hAnsi="Verdana"/>
          <w:sz w:val="18"/>
          <w:szCs w:val="18"/>
        </w:rPr>
        <w:t>• Normes fran</w:t>
      </w:r>
      <w:r w:rsidR="00CB46D2" w:rsidRPr="002B41BB">
        <w:rPr>
          <w:rFonts w:ascii="Verdana" w:hAnsi="Verdana"/>
          <w:sz w:val="18"/>
          <w:szCs w:val="18"/>
        </w:rPr>
        <w:t>ç</w:t>
      </w:r>
      <w:r w:rsidRPr="002B41BB">
        <w:rPr>
          <w:rFonts w:ascii="Verdana" w:hAnsi="Verdana"/>
          <w:sz w:val="18"/>
          <w:szCs w:val="18"/>
        </w:rPr>
        <w:t>aises de l’Association Fran</w:t>
      </w:r>
      <w:r w:rsidR="00CB46D2" w:rsidRPr="002B41BB">
        <w:rPr>
          <w:rFonts w:ascii="Verdana" w:hAnsi="Verdana"/>
          <w:sz w:val="18"/>
          <w:szCs w:val="18"/>
        </w:rPr>
        <w:t>ç</w:t>
      </w:r>
      <w:r w:rsidRPr="002B41BB">
        <w:rPr>
          <w:rFonts w:ascii="Verdana" w:hAnsi="Verdana"/>
          <w:sz w:val="18"/>
          <w:szCs w:val="18"/>
        </w:rPr>
        <w:t>aise de Normalisation (AFNOR), homologu</w:t>
      </w:r>
      <w:r w:rsidR="00CB46D2" w:rsidRPr="002B41BB">
        <w:rPr>
          <w:rFonts w:ascii="Verdana" w:hAnsi="Verdana"/>
          <w:sz w:val="18"/>
          <w:szCs w:val="18"/>
        </w:rPr>
        <w:t>é</w:t>
      </w:r>
      <w:r w:rsidRPr="002B41BB">
        <w:rPr>
          <w:rFonts w:ascii="Verdana" w:hAnsi="Verdana"/>
          <w:sz w:val="18"/>
          <w:szCs w:val="18"/>
        </w:rPr>
        <w:t>es par arr</w:t>
      </w:r>
      <w:r w:rsidR="00CB46D2" w:rsidRPr="002B41BB">
        <w:rPr>
          <w:rFonts w:ascii="Verdana" w:hAnsi="Verdana"/>
          <w:sz w:val="18"/>
          <w:szCs w:val="18"/>
        </w:rPr>
        <w:t>ê</w:t>
      </w:r>
      <w:r w:rsidRPr="002B41BB">
        <w:rPr>
          <w:rFonts w:ascii="Verdana" w:hAnsi="Verdana"/>
          <w:sz w:val="18"/>
          <w:szCs w:val="18"/>
        </w:rPr>
        <w:t>t</w:t>
      </w:r>
      <w:r w:rsidR="00CB46D2" w:rsidRPr="002B41BB">
        <w:rPr>
          <w:rFonts w:ascii="Verdana" w:hAnsi="Verdana"/>
          <w:sz w:val="18"/>
          <w:szCs w:val="18"/>
        </w:rPr>
        <w:t>é</w:t>
      </w:r>
      <w:r w:rsidR="00573029">
        <w:rPr>
          <w:rFonts w:ascii="Verdana" w:hAnsi="Verdana"/>
          <w:sz w:val="18"/>
          <w:szCs w:val="18"/>
        </w:rPr>
        <w:t xml:space="preserve"> </w:t>
      </w:r>
      <w:r w:rsidRPr="002B41BB">
        <w:rPr>
          <w:rFonts w:ascii="Verdana" w:hAnsi="Verdana"/>
          <w:sz w:val="18"/>
          <w:szCs w:val="18"/>
        </w:rPr>
        <w:t>minist</w:t>
      </w:r>
      <w:r w:rsidR="00CB46D2" w:rsidRPr="002B41BB">
        <w:rPr>
          <w:rFonts w:ascii="Verdana" w:hAnsi="Verdana"/>
          <w:sz w:val="18"/>
          <w:szCs w:val="18"/>
        </w:rPr>
        <w:t>é</w:t>
      </w:r>
      <w:r w:rsidRPr="002B41BB">
        <w:rPr>
          <w:rFonts w:ascii="Verdana" w:hAnsi="Verdana"/>
          <w:sz w:val="18"/>
          <w:szCs w:val="18"/>
        </w:rPr>
        <w:t xml:space="preserve">riel en vigueur </w:t>
      </w:r>
      <w:r w:rsidR="00CB46D2" w:rsidRPr="002B41BB">
        <w:rPr>
          <w:rFonts w:ascii="Verdana" w:hAnsi="Verdana"/>
          <w:sz w:val="18"/>
          <w:szCs w:val="18"/>
        </w:rPr>
        <w:t>à</w:t>
      </w:r>
      <w:r w:rsidRPr="002B41BB">
        <w:rPr>
          <w:rFonts w:ascii="Verdana" w:hAnsi="Verdana"/>
          <w:sz w:val="18"/>
          <w:szCs w:val="18"/>
        </w:rPr>
        <w:t xml:space="preserve"> la date de remise des offres.</w:t>
      </w:r>
    </w:p>
    <w:p w:rsidR="00EF2A8C" w:rsidRPr="002B41BB" w:rsidRDefault="00EF2A8C" w:rsidP="00573029">
      <w:pPr>
        <w:autoSpaceDE w:val="0"/>
        <w:autoSpaceDN w:val="0"/>
        <w:adjustRightInd w:val="0"/>
        <w:jc w:val="both"/>
        <w:rPr>
          <w:rFonts w:ascii="Verdana" w:hAnsi="Verdana"/>
          <w:sz w:val="18"/>
          <w:szCs w:val="18"/>
        </w:rPr>
      </w:pPr>
      <w:r w:rsidRPr="002B41BB">
        <w:rPr>
          <w:rFonts w:ascii="Verdana" w:hAnsi="Verdana"/>
          <w:sz w:val="18"/>
          <w:szCs w:val="18"/>
        </w:rPr>
        <w:t>• D</w:t>
      </w:r>
      <w:r w:rsidR="00CB46D2" w:rsidRPr="002B41BB">
        <w:rPr>
          <w:rFonts w:ascii="Verdana" w:hAnsi="Verdana"/>
          <w:sz w:val="18"/>
          <w:szCs w:val="18"/>
        </w:rPr>
        <w:t>é</w:t>
      </w:r>
      <w:r w:rsidRPr="002B41BB">
        <w:rPr>
          <w:rFonts w:ascii="Verdana" w:hAnsi="Verdana"/>
          <w:sz w:val="18"/>
          <w:szCs w:val="18"/>
        </w:rPr>
        <w:t>crets, arr</w:t>
      </w:r>
      <w:r w:rsidR="00CB46D2" w:rsidRPr="002B41BB">
        <w:rPr>
          <w:rFonts w:ascii="Verdana" w:hAnsi="Verdana"/>
          <w:sz w:val="18"/>
          <w:szCs w:val="18"/>
        </w:rPr>
        <w:t>ê</w:t>
      </w:r>
      <w:r w:rsidRPr="002B41BB">
        <w:rPr>
          <w:rFonts w:ascii="Verdana" w:hAnsi="Verdana"/>
          <w:sz w:val="18"/>
          <w:szCs w:val="18"/>
        </w:rPr>
        <w:t>t</w:t>
      </w:r>
      <w:r w:rsidR="00CB46D2" w:rsidRPr="002B41BB">
        <w:rPr>
          <w:rFonts w:ascii="Verdana" w:hAnsi="Verdana"/>
          <w:sz w:val="18"/>
          <w:szCs w:val="18"/>
        </w:rPr>
        <w:t>é</w:t>
      </w:r>
      <w:r w:rsidRPr="002B41BB">
        <w:rPr>
          <w:rFonts w:ascii="Verdana" w:hAnsi="Verdana"/>
          <w:sz w:val="18"/>
          <w:szCs w:val="18"/>
        </w:rPr>
        <w:t xml:space="preserve">s et circulaires en vigueur </w:t>
      </w:r>
      <w:r w:rsidR="00CB46D2" w:rsidRPr="002B41BB">
        <w:rPr>
          <w:rFonts w:ascii="Verdana" w:hAnsi="Verdana"/>
          <w:sz w:val="18"/>
          <w:szCs w:val="18"/>
        </w:rPr>
        <w:t>à</w:t>
      </w:r>
      <w:r w:rsidRPr="002B41BB">
        <w:rPr>
          <w:rFonts w:ascii="Verdana" w:hAnsi="Verdana"/>
          <w:sz w:val="18"/>
          <w:szCs w:val="18"/>
        </w:rPr>
        <w:t xml:space="preserve"> la date de remise des offres.</w:t>
      </w:r>
    </w:p>
    <w:p w:rsidR="00EF2A8C" w:rsidRPr="002B41BB" w:rsidRDefault="00EF2A8C" w:rsidP="00573029">
      <w:pPr>
        <w:autoSpaceDE w:val="0"/>
        <w:autoSpaceDN w:val="0"/>
        <w:adjustRightInd w:val="0"/>
        <w:jc w:val="both"/>
        <w:rPr>
          <w:rFonts w:ascii="Verdana" w:hAnsi="Verdana"/>
          <w:sz w:val="18"/>
          <w:szCs w:val="18"/>
        </w:rPr>
      </w:pPr>
      <w:r w:rsidRPr="002B41BB">
        <w:rPr>
          <w:rFonts w:ascii="Verdana" w:hAnsi="Verdana"/>
          <w:sz w:val="18"/>
          <w:szCs w:val="18"/>
        </w:rPr>
        <w:t>• Les documents techniques unifi</w:t>
      </w:r>
      <w:r w:rsidR="00CB46D2" w:rsidRPr="002B41BB">
        <w:rPr>
          <w:rFonts w:ascii="Verdana" w:hAnsi="Verdana"/>
          <w:sz w:val="18"/>
          <w:szCs w:val="18"/>
        </w:rPr>
        <w:t>é</w:t>
      </w:r>
      <w:r w:rsidRPr="002B41BB">
        <w:rPr>
          <w:rFonts w:ascii="Verdana" w:hAnsi="Verdana"/>
          <w:sz w:val="18"/>
          <w:szCs w:val="18"/>
        </w:rPr>
        <w:t>s (DTU) et leurs additifs.</w:t>
      </w:r>
    </w:p>
    <w:p w:rsidR="00EF2A8C" w:rsidRPr="002B41BB" w:rsidRDefault="00EF2A8C" w:rsidP="00573029">
      <w:pPr>
        <w:autoSpaceDE w:val="0"/>
        <w:autoSpaceDN w:val="0"/>
        <w:adjustRightInd w:val="0"/>
        <w:jc w:val="both"/>
        <w:rPr>
          <w:rFonts w:ascii="Verdana" w:hAnsi="Verdana"/>
          <w:sz w:val="18"/>
          <w:szCs w:val="18"/>
        </w:rPr>
      </w:pPr>
      <w:r w:rsidRPr="002B41BB">
        <w:rPr>
          <w:rFonts w:ascii="Verdana" w:hAnsi="Verdana"/>
          <w:sz w:val="18"/>
          <w:szCs w:val="18"/>
        </w:rPr>
        <w:t xml:space="preserve">• Norme NFC 15100 concernant les installations </w:t>
      </w:r>
      <w:r w:rsidR="00CB46D2" w:rsidRPr="002B41BB">
        <w:rPr>
          <w:rFonts w:ascii="Verdana" w:hAnsi="Verdana"/>
          <w:sz w:val="18"/>
          <w:szCs w:val="18"/>
        </w:rPr>
        <w:t>é</w:t>
      </w:r>
      <w:r w:rsidRPr="002B41BB">
        <w:rPr>
          <w:rFonts w:ascii="Verdana" w:hAnsi="Verdana"/>
          <w:sz w:val="18"/>
          <w:szCs w:val="18"/>
        </w:rPr>
        <w:t>lectriques.</w:t>
      </w:r>
    </w:p>
    <w:p w:rsidR="00EF2A8C" w:rsidRPr="002B41BB" w:rsidRDefault="00EF2A8C" w:rsidP="00573029">
      <w:pPr>
        <w:autoSpaceDE w:val="0"/>
        <w:autoSpaceDN w:val="0"/>
        <w:adjustRightInd w:val="0"/>
        <w:jc w:val="both"/>
        <w:rPr>
          <w:rFonts w:ascii="Verdana" w:hAnsi="Verdana"/>
          <w:sz w:val="18"/>
          <w:szCs w:val="18"/>
        </w:rPr>
      </w:pPr>
      <w:r w:rsidRPr="002B41BB">
        <w:rPr>
          <w:rFonts w:ascii="Verdana" w:hAnsi="Verdana"/>
          <w:sz w:val="18"/>
          <w:szCs w:val="18"/>
        </w:rPr>
        <w:t>• R</w:t>
      </w:r>
      <w:r w:rsidR="00CB46D2" w:rsidRPr="002B41BB">
        <w:rPr>
          <w:rFonts w:ascii="Verdana" w:hAnsi="Verdana"/>
          <w:sz w:val="18"/>
          <w:szCs w:val="18"/>
        </w:rPr>
        <w:t>è</w:t>
      </w:r>
      <w:r w:rsidRPr="002B41BB">
        <w:rPr>
          <w:rFonts w:ascii="Verdana" w:hAnsi="Verdana"/>
          <w:sz w:val="18"/>
          <w:szCs w:val="18"/>
        </w:rPr>
        <w:t>glement sanitaire d</w:t>
      </w:r>
      <w:r w:rsidR="00CB46D2" w:rsidRPr="002B41BB">
        <w:rPr>
          <w:rFonts w:ascii="Verdana" w:hAnsi="Verdana"/>
          <w:sz w:val="18"/>
          <w:szCs w:val="18"/>
        </w:rPr>
        <w:t>é</w:t>
      </w:r>
      <w:r w:rsidRPr="002B41BB">
        <w:rPr>
          <w:rFonts w:ascii="Verdana" w:hAnsi="Verdana"/>
          <w:sz w:val="18"/>
          <w:szCs w:val="18"/>
        </w:rPr>
        <w:t>partemental type.</w:t>
      </w:r>
    </w:p>
    <w:p w:rsidR="00EF2A8C" w:rsidRPr="002B41BB" w:rsidRDefault="00EF2A8C" w:rsidP="00573029">
      <w:pPr>
        <w:autoSpaceDE w:val="0"/>
        <w:autoSpaceDN w:val="0"/>
        <w:adjustRightInd w:val="0"/>
        <w:jc w:val="both"/>
        <w:rPr>
          <w:rFonts w:ascii="Verdana" w:hAnsi="Verdana"/>
          <w:sz w:val="18"/>
          <w:szCs w:val="18"/>
        </w:rPr>
      </w:pPr>
      <w:r w:rsidRPr="002B41BB">
        <w:rPr>
          <w:rFonts w:ascii="Verdana" w:hAnsi="Verdana"/>
          <w:sz w:val="18"/>
          <w:szCs w:val="18"/>
        </w:rPr>
        <w:t>• Arr</w:t>
      </w:r>
      <w:r w:rsidR="00CB46D2" w:rsidRPr="002B41BB">
        <w:rPr>
          <w:rFonts w:ascii="Verdana" w:hAnsi="Verdana"/>
          <w:sz w:val="18"/>
          <w:szCs w:val="18"/>
        </w:rPr>
        <w:t>ê</w:t>
      </w:r>
      <w:r w:rsidRPr="002B41BB">
        <w:rPr>
          <w:rFonts w:ascii="Verdana" w:hAnsi="Verdana"/>
          <w:sz w:val="18"/>
          <w:szCs w:val="18"/>
        </w:rPr>
        <w:t>t</w:t>
      </w:r>
      <w:r w:rsidR="00CB46D2" w:rsidRPr="002B41BB">
        <w:rPr>
          <w:rFonts w:ascii="Verdana" w:hAnsi="Verdana"/>
          <w:sz w:val="18"/>
          <w:szCs w:val="18"/>
        </w:rPr>
        <w:t>e</w:t>
      </w:r>
      <w:r w:rsidRPr="002B41BB">
        <w:rPr>
          <w:rFonts w:ascii="Verdana" w:hAnsi="Verdana"/>
          <w:sz w:val="18"/>
          <w:szCs w:val="18"/>
        </w:rPr>
        <w:t xml:space="preserve"> du 23 juin 1978.</w:t>
      </w:r>
    </w:p>
    <w:p w:rsidR="00EF2A8C" w:rsidRPr="002B41BB" w:rsidRDefault="00EF2A8C" w:rsidP="00573029">
      <w:pPr>
        <w:autoSpaceDE w:val="0"/>
        <w:autoSpaceDN w:val="0"/>
        <w:adjustRightInd w:val="0"/>
        <w:jc w:val="both"/>
        <w:rPr>
          <w:rFonts w:ascii="Verdana" w:hAnsi="Verdana"/>
          <w:sz w:val="18"/>
          <w:szCs w:val="18"/>
        </w:rPr>
      </w:pPr>
      <w:r w:rsidRPr="002B41BB">
        <w:rPr>
          <w:rFonts w:ascii="Verdana" w:hAnsi="Verdana"/>
          <w:sz w:val="18"/>
          <w:szCs w:val="18"/>
        </w:rPr>
        <w:t>• Arr</w:t>
      </w:r>
      <w:r w:rsidR="00CB46D2" w:rsidRPr="002B41BB">
        <w:rPr>
          <w:rFonts w:ascii="Verdana" w:hAnsi="Verdana"/>
          <w:sz w:val="18"/>
          <w:szCs w:val="18"/>
        </w:rPr>
        <w:t>ê</w:t>
      </w:r>
      <w:r w:rsidRPr="002B41BB">
        <w:rPr>
          <w:rFonts w:ascii="Verdana" w:hAnsi="Verdana"/>
          <w:sz w:val="18"/>
          <w:szCs w:val="18"/>
        </w:rPr>
        <w:t>t</w:t>
      </w:r>
      <w:r w:rsidR="00CB46D2" w:rsidRPr="002B41BB">
        <w:rPr>
          <w:rFonts w:ascii="Verdana" w:hAnsi="Verdana"/>
          <w:sz w:val="18"/>
          <w:szCs w:val="18"/>
        </w:rPr>
        <w:t>é</w:t>
      </w:r>
      <w:r w:rsidRPr="002B41BB">
        <w:rPr>
          <w:rFonts w:ascii="Verdana" w:hAnsi="Verdana"/>
          <w:sz w:val="18"/>
          <w:szCs w:val="18"/>
        </w:rPr>
        <w:t xml:space="preserve"> du 12 ao</w:t>
      </w:r>
      <w:r w:rsidR="00CB46D2" w:rsidRPr="002B41BB">
        <w:rPr>
          <w:rFonts w:ascii="Verdana" w:hAnsi="Verdana"/>
          <w:sz w:val="18"/>
          <w:szCs w:val="18"/>
        </w:rPr>
        <w:t>û</w:t>
      </w:r>
      <w:r w:rsidRPr="002B41BB">
        <w:rPr>
          <w:rFonts w:ascii="Verdana" w:hAnsi="Verdana"/>
          <w:sz w:val="18"/>
          <w:szCs w:val="18"/>
        </w:rPr>
        <w:t>t 1975.</w:t>
      </w:r>
    </w:p>
    <w:p w:rsidR="00EF2A8C" w:rsidRPr="002B41BB" w:rsidRDefault="00EF2A8C" w:rsidP="00573029">
      <w:pPr>
        <w:autoSpaceDE w:val="0"/>
        <w:autoSpaceDN w:val="0"/>
        <w:adjustRightInd w:val="0"/>
        <w:jc w:val="both"/>
        <w:rPr>
          <w:rFonts w:ascii="Verdana" w:hAnsi="Verdana"/>
          <w:sz w:val="18"/>
          <w:szCs w:val="18"/>
        </w:rPr>
      </w:pPr>
      <w:r w:rsidRPr="002B41BB">
        <w:rPr>
          <w:rFonts w:ascii="Verdana" w:hAnsi="Verdana"/>
          <w:sz w:val="18"/>
          <w:szCs w:val="18"/>
        </w:rPr>
        <w:t>• Arr</w:t>
      </w:r>
      <w:r w:rsidR="00C437A6" w:rsidRPr="002B41BB">
        <w:rPr>
          <w:rFonts w:ascii="Verdana" w:hAnsi="Verdana"/>
          <w:sz w:val="18"/>
          <w:szCs w:val="18"/>
        </w:rPr>
        <w:t>ê</w:t>
      </w:r>
      <w:r w:rsidRPr="002B41BB">
        <w:rPr>
          <w:rFonts w:ascii="Verdana" w:hAnsi="Verdana"/>
          <w:sz w:val="18"/>
          <w:szCs w:val="18"/>
        </w:rPr>
        <w:t>t</w:t>
      </w:r>
      <w:r w:rsidR="00C437A6" w:rsidRPr="002B41BB">
        <w:rPr>
          <w:rFonts w:ascii="Verdana" w:hAnsi="Verdana"/>
          <w:sz w:val="18"/>
          <w:szCs w:val="18"/>
        </w:rPr>
        <w:t>é</w:t>
      </w:r>
      <w:r w:rsidRPr="002B41BB">
        <w:rPr>
          <w:rFonts w:ascii="Verdana" w:hAnsi="Verdana"/>
          <w:sz w:val="18"/>
          <w:szCs w:val="18"/>
        </w:rPr>
        <w:t xml:space="preserve"> du 20 juin 1975 compl</w:t>
      </w:r>
      <w:r w:rsidR="00C437A6" w:rsidRPr="002B41BB">
        <w:rPr>
          <w:rFonts w:ascii="Verdana" w:hAnsi="Verdana"/>
          <w:sz w:val="18"/>
          <w:szCs w:val="18"/>
        </w:rPr>
        <w:t>é</w:t>
      </w:r>
      <w:r w:rsidRPr="002B41BB">
        <w:rPr>
          <w:rFonts w:ascii="Verdana" w:hAnsi="Verdana"/>
          <w:sz w:val="18"/>
          <w:szCs w:val="18"/>
        </w:rPr>
        <w:t>t</w:t>
      </w:r>
      <w:r w:rsidR="00C437A6" w:rsidRPr="002B41BB">
        <w:rPr>
          <w:rFonts w:ascii="Verdana" w:hAnsi="Verdana"/>
          <w:sz w:val="18"/>
          <w:szCs w:val="18"/>
        </w:rPr>
        <w:t>é</w:t>
      </w:r>
      <w:r w:rsidRPr="002B41BB">
        <w:rPr>
          <w:rFonts w:ascii="Verdana" w:hAnsi="Verdana"/>
          <w:sz w:val="18"/>
          <w:szCs w:val="18"/>
        </w:rPr>
        <w:t xml:space="preserve"> par la circulaire du 18 d</w:t>
      </w:r>
      <w:r w:rsidR="00C437A6" w:rsidRPr="002B41BB">
        <w:rPr>
          <w:rFonts w:ascii="Verdana" w:hAnsi="Verdana"/>
          <w:sz w:val="18"/>
          <w:szCs w:val="18"/>
        </w:rPr>
        <w:t>é</w:t>
      </w:r>
      <w:r w:rsidRPr="002B41BB">
        <w:rPr>
          <w:rFonts w:ascii="Verdana" w:hAnsi="Verdana"/>
          <w:sz w:val="18"/>
          <w:szCs w:val="18"/>
        </w:rPr>
        <w:t>cembre 1977.</w:t>
      </w:r>
    </w:p>
    <w:p w:rsidR="00EF2A8C" w:rsidRPr="002B41BB" w:rsidRDefault="00EF2A8C" w:rsidP="00573029">
      <w:pPr>
        <w:autoSpaceDE w:val="0"/>
        <w:autoSpaceDN w:val="0"/>
        <w:adjustRightInd w:val="0"/>
        <w:jc w:val="both"/>
        <w:rPr>
          <w:rFonts w:ascii="Verdana" w:hAnsi="Verdana"/>
          <w:sz w:val="18"/>
          <w:szCs w:val="18"/>
        </w:rPr>
      </w:pPr>
      <w:r w:rsidRPr="002B41BB">
        <w:rPr>
          <w:rFonts w:ascii="Verdana" w:hAnsi="Verdana"/>
          <w:sz w:val="18"/>
          <w:szCs w:val="18"/>
        </w:rPr>
        <w:t xml:space="preserve">• NFS 31010 relative </w:t>
      </w:r>
      <w:r w:rsidR="001C6651" w:rsidRPr="002B41BB">
        <w:rPr>
          <w:rFonts w:ascii="Verdana" w:hAnsi="Verdana"/>
          <w:sz w:val="18"/>
          <w:szCs w:val="18"/>
        </w:rPr>
        <w:t>à</w:t>
      </w:r>
      <w:r w:rsidRPr="002B41BB">
        <w:rPr>
          <w:rFonts w:ascii="Verdana" w:hAnsi="Verdana"/>
          <w:sz w:val="18"/>
          <w:szCs w:val="18"/>
        </w:rPr>
        <w:t xml:space="preserve"> la mesure du bruit dans une zone habit</w:t>
      </w:r>
      <w:r w:rsidR="001C6651" w:rsidRPr="002B41BB">
        <w:rPr>
          <w:rFonts w:ascii="Verdana" w:hAnsi="Verdana"/>
          <w:sz w:val="18"/>
          <w:szCs w:val="18"/>
        </w:rPr>
        <w:t>é</w:t>
      </w:r>
      <w:r w:rsidRPr="002B41BB">
        <w:rPr>
          <w:rFonts w:ascii="Verdana" w:hAnsi="Verdana"/>
          <w:sz w:val="18"/>
          <w:szCs w:val="18"/>
        </w:rPr>
        <w:t>e.</w:t>
      </w:r>
    </w:p>
    <w:p w:rsidR="00EF2A8C" w:rsidRPr="002B41BB" w:rsidRDefault="00EF2A8C" w:rsidP="00573029">
      <w:pPr>
        <w:autoSpaceDE w:val="0"/>
        <w:autoSpaceDN w:val="0"/>
        <w:adjustRightInd w:val="0"/>
        <w:jc w:val="both"/>
        <w:rPr>
          <w:rFonts w:ascii="Verdana" w:hAnsi="Verdana"/>
          <w:sz w:val="18"/>
          <w:szCs w:val="18"/>
        </w:rPr>
      </w:pPr>
      <w:r w:rsidRPr="002B41BB">
        <w:rPr>
          <w:rFonts w:ascii="Verdana" w:hAnsi="Verdana"/>
          <w:sz w:val="18"/>
          <w:szCs w:val="18"/>
        </w:rPr>
        <w:t xml:space="preserve">• Circulaire du 26 novembre 1971 relative </w:t>
      </w:r>
      <w:r w:rsidR="001C6651" w:rsidRPr="002B41BB">
        <w:rPr>
          <w:rFonts w:ascii="Verdana" w:hAnsi="Verdana"/>
          <w:sz w:val="18"/>
          <w:szCs w:val="18"/>
        </w:rPr>
        <w:t>à</w:t>
      </w:r>
      <w:r w:rsidRPr="002B41BB">
        <w:rPr>
          <w:rFonts w:ascii="Verdana" w:hAnsi="Verdana"/>
          <w:sz w:val="18"/>
          <w:szCs w:val="18"/>
        </w:rPr>
        <w:t xml:space="preserve"> la protection des travailleurs contre les effets nuisibles</w:t>
      </w:r>
      <w:r w:rsidR="00573029">
        <w:rPr>
          <w:rFonts w:ascii="Verdana" w:hAnsi="Verdana"/>
          <w:sz w:val="18"/>
          <w:szCs w:val="18"/>
        </w:rPr>
        <w:t xml:space="preserve"> </w:t>
      </w:r>
      <w:r w:rsidRPr="002B41BB">
        <w:rPr>
          <w:rFonts w:ascii="Verdana" w:hAnsi="Verdana"/>
          <w:sz w:val="18"/>
          <w:szCs w:val="18"/>
        </w:rPr>
        <w:t>du bruit.</w:t>
      </w:r>
    </w:p>
    <w:p w:rsidR="00EF2A8C" w:rsidRPr="002B41BB" w:rsidRDefault="00EF2A8C" w:rsidP="00573029">
      <w:pPr>
        <w:autoSpaceDE w:val="0"/>
        <w:autoSpaceDN w:val="0"/>
        <w:adjustRightInd w:val="0"/>
        <w:jc w:val="both"/>
        <w:rPr>
          <w:rFonts w:ascii="Verdana" w:hAnsi="Verdana"/>
          <w:sz w:val="18"/>
          <w:szCs w:val="18"/>
        </w:rPr>
      </w:pPr>
      <w:r w:rsidRPr="002B41BB">
        <w:rPr>
          <w:rFonts w:ascii="Verdana" w:hAnsi="Verdana"/>
          <w:sz w:val="18"/>
          <w:szCs w:val="18"/>
        </w:rPr>
        <w:t>• D</w:t>
      </w:r>
      <w:r w:rsidR="001C6651" w:rsidRPr="002B41BB">
        <w:rPr>
          <w:rFonts w:ascii="Verdana" w:hAnsi="Verdana"/>
          <w:sz w:val="18"/>
          <w:szCs w:val="18"/>
        </w:rPr>
        <w:t>é</w:t>
      </w:r>
      <w:r w:rsidRPr="002B41BB">
        <w:rPr>
          <w:rFonts w:ascii="Verdana" w:hAnsi="Verdana"/>
          <w:sz w:val="18"/>
          <w:szCs w:val="18"/>
        </w:rPr>
        <w:t xml:space="preserve">cret 65.48 du 8 janvier 1965 relatif </w:t>
      </w:r>
      <w:r w:rsidR="001C6651" w:rsidRPr="002B41BB">
        <w:rPr>
          <w:rFonts w:ascii="Verdana" w:hAnsi="Verdana"/>
          <w:sz w:val="18"/>
          <w:szCs w:val="18"/>
        </w:rPr>
        <w:t>à</w:t>
      </w:r>
      <w:r w:rsidRPr="002B41BB">
        <w:rPr>
          <w:rFonts w:ascii="Verdana" w:hAnsi="Verdana"/>
          <w:sz w:val="18"/>
          <w:szCs w:val="18"/>
        </w:rPr>
        <w:t xml:space="preserve"> l’hygi</w:t>
      </w:r>
      <w:r w:rsidR="001C6651" w:rsidRPr="002B41BB">
        <w:rPr>
          <w:rFonts w:ascii="Verdana" w:hAnsi="Verdana"/>
          <w:sz w:val="18"/>
          <w:szCs w:val="18"/>
        </w:rPr>
        <w:t>è</w:t>
      </w:r>
      <w:r w:rsidRPr="002B41BB">
        <w:rPr>
          <w:rFonts w:ascii="Verdana" w:hAnsi="Verdana"/>
          <w:sz w:val="18"/>
          <w:szCs w:val="18"/>
        </w:rPr>
        <w:t>ne et s</w:t>
      </w:r>
      <w:r w:rsidR="001C6651" w:rsidRPr="002B41BB">
        <w:rPr>
          <w:rFonts w:ascii="Verdana" w:hAnsi="Verdana"/>
          <w:sz w:val="18"/>
          <w:szCs w:val="18"/>
        </w:rPr>
        <w:t>é</w:t>
      </w:r>
      <w:r w:rsidRPr="002B41BB">
        <w:rPr>
          <w:rFonts w:ascii="Verdana" w:hAnsi="Verdana"/>
          <w:sz w:val="18"/>
          <w:szCs w:val="18"/>
        </w:rPr>
        <w:t>curit</w:t>
      </w:r>
      <w:r w:rsidR="001C6651" w:rsidRPr="002B41BB">
        <w:rPr>
          <w:rFonts w:ascii="Verdana" w:hAnsi="Verdana"/>
          <w:sz w:val="18"/>
          <w:szCs w:val="18"/>
        </w:rPr>
        <w:t>é</w:t>
      </w:r>
      <w:r w:rsidRPr="002B41BB">
        <w:rPr>
          <w:rFonts w:ascii="Verdana" w:hAnsi="Verdana"/>
          <w:sz w:val="18"/>
          <w:szCs w:val="18"/>
        </w:rPr>
        <w:t xml:space="preserve"> dans les travaux du BTP.</w:t>
      </w:r>
    </w:p>
    <w:p w:rsidR="00EF2A8C" w:rsidRPr="002B41BB" w:rsidRDefault="00EF2A8C" w:rsidP="00573029">
      <w:pPr>
        <w:autoSpaceDE w:val="0"/>
        <w:autoSpaceDN w:val="0"/>
        <w:adjustRightInd w:val="0"/>
        <w:jc w:val="both"/>
        <w:rPr>
          <w:rFonts w:ascii="Verdana" w:hAnsi="Verdana"/>
          <w:sz w:val="18"/>
          <w:szCs w:val="18"/>
        </w:rPr>
      </w:pPr>
      <w:r w:rsidRPr="002B41BB">
        <w:rPr>
          <w:rFonts w:ascii="Verdana" w:hAnsi="Verdana"/>
          <w:sz w:val="18"/>
          <w:szCs w:val="18"/>
        </w:rPr>
        <w:t>• Loi 93.1418 du 31 d</w:t>
      </w:r>
      <w:r w:rsidR="001C6651" w:rsidRPr="002B41BB">
        <w:rPr>
          <w:rFonts w:ascii="Verdana" w:hAnsi="Verdana"/>
          <w:sz w:val="18"/>
          <w:szCs w:val="18"/>
        </w:rPr>
        <w:t>é</w:t>
      </w:r>
      <w:r w:rsidRPr="002B41BB">
        <w:rPr>
          <w:rFonts w:ascii="Verdana" w:hAnsi="Verdana"/>
          <w:sz w:val="18"/>
          <w:szCs w:val="18"/>
        </w:rPr>
        <w:t>cembre 1993 modifiant les dispositions du Code du Travail applicables aux</w:t>
      </w:r>
      <w:r w:rsidR="008E0014">
        <w:rPr>
          <w:rFonts w:ascii="Verdana" w:hAnsi="Verdana"/>
          <w:sz w:val="18"/>
          <w:szCs w:val="18"/>
        </w:rPr>
        <w:t xml:space="preserve"> </w:t>
      </w:r>
      <w:r w:rsidRPr="002B41BB">
        <w:rPr>
          <w:rFonts w:ascii="Verdana" w:hAnsi="Verdana"/>
          <w:sz w:val="18"/>
          <w:szCs w:val="18"/>
        </w:rPr>
        <w:t>op</w:t>
      </w:r>
      <w:r w:rsidR="001C6651" w:rsidRPr="002B41BB">
        <w:rPr>
          <w:rFonts w:ascii="Verdana" w:hAnsi="Verdana"/>
          <w:sz w:val="18"/>
          <w:szCs w:val="18"/>
        </w:rPr>
        <w:t>é</w:t>
      </w:r>
      <w:r w:rsidRPr="002B41BB">
        <w:rPr>
          <w:rFonts w:ascii="Verdana" w:hAnsi="Verdana"/>
          <w:sz w:val="18"/>
          <w:szCs w:val="18"/>
        </w:rPr>
        <w:t>rations de b</w:t>
      </w:r>
      <w:r w:rsidR="001C6651" w:rsidRPr="002B41BB">
        <w:rPr>
          <w:rFonts w:ascii="Verdana" w:hAnsi="Verdana"/>
          <w:sz w:val="18"/>
          <w:szCs w:val="18"/>
        </w:rPr>
        <w:t>â</w:t>
      </w:r>
      <w:r w:rsidRPr="002B41BB">
        <w:rPr>
          <w:rFonts w:ascii="Verdana" w:hAnsi="Verdana"/>
          <w:sz w:val="18"/>
          <w:szCs w:val="18"/>
        </w:rPr>
        <w:t>timent et g</w:t>
      </w:r>
      <w:r w:rsidR="001C6651" w:rsidRPr="002B41BB">
        <w:rPr>
          <w:rFonts w:ascii="Verdana" w:hAnsi="Verdana"/>
          <w:sz w:val="18"/>
          <w:szCs w:val="18"/>
        </w:rPr>
        <w:t>é</w:t>
      </w:r>
      <w:r w:rsidRPr="002B41BB">
        <w:rPr>
          <w:rFonts w:ascii="Verdana" w:hAnsi="Verdana"/>
          <w:sz w:val="18"/>
          <w:szCs w:val="18"/>
        </w:rPr>
        <w:t>nie civil en vue d’assurer la s</w:t>
      </w:r>
      <w:r w:rsidR="001C6651" w:rsidRPr="002B41BB">
        <w:rPr>
          <w:rFonts w:ascii="Verdana" w:hAnsi="Verdana"/>
          <w:sz w:val="18"/>
          <w:szCs w:val="18"/>
        </w:rPr>
        <w:t>é</w:t>
      </w:r>
      <w:r w:rsidRPr="002B41BB">
        <w:rPr>
          <w:rFonts w:ascii="Verdana" w:hAnsi="Verdana"/>
          <w:sz w:val="18"/>
          <w:szCs w:val="18"/>
        </w:rPr>
        <w:t>curit</w:t>
      </w:r>
      <w:r w:rsidR="001C6651" w:rsidRPr="002B41BB">
        <w:rPr>
          <w:rFonts w:ascii="Verdana" w:hAnsi="Verdana"/>
          <w:sz w:val="18"/>
          <w:szCs w:val="18"/>
        </w:rPr>
        <w:t>é</w:t>
      </w:r>
      <w:r w:rsidRPr="002B41BB">
        <w:rPr>
          <w:rFonts w:ascii="Verdana" w:hAnsi="Verdana"/>
          <w:sz w:val="18"/>
          <w:szCs w:val="18"/>
        </w:rPr>
        <w:t xml:space="preserve"> et de prot</w:t>
      </w:r>
      <w:r w:rsidR="001C6651" w:rsidRPr="002B41BB">
        <w:rPr>
          <w:rFonts w:ascii="Verdana" w:hAnsi="Verdana"/>
          <w:sz w:val="18"/>
          <w:szCs w:val="18"/>
        </w:rPr>
        <w:t>é</w:t>
      </w:r>
      <w:r w:rsidRPr="002B41BB">
        <w:rPr>
          <w:rFonts w:ascii="Verdana" w:hAnsi="Verdana"/>
          <w:sz w:val="18"/>
          <w:szCs w:val="18"/>
        </w:rPr>
        <w:t>ger la sant</w:t>
      </w:r>
      <w:r w:rsidR="001C6651" w:rsidRPr="002B41BB">
        <w:rPr>
          <w:rFonts w:ascii="Verdana" w:hAnsi="Verdana"/>
          <w:sz w:val="18"/>
          <w:szCs w:val="18"/>
        </w:rPr>
        <w:t xml:space="preserve">é </w:t>
      </w:r>
      <w:r w:rsidRPr="002B41BB">
        <w:rPr>
          <w:rFonts w:ascii="Verdana" w:hAnsi="Verdana"/>
          <w:sz w:val="18"/>
          <w:szCs w:val="18"/>
        </w:rPr>
        <w:t>des</w:t>
      </w:r>
      <w:r w:rsidR="008E0014">
        <w:rPr>
          <w:rFonts w:ascii="Verdana" w:hAnsi="Verdana"/>
          <w:sz w:val="18"/>
          <w:szCs w:val="18"/>
        </w:rPr>
        <w:t xml:space="preserve"> </w:t>
      </w:r>
      <w:r w:rsidRPr="002B41BB">
        <w:rPr>
          <w:rFonts w:ascii="Verdana" w:hAnsi="Verdana"/>
          <w:sz w:val="18"/>
          <w:szCs w:val="18"/>
        </w:rPr>
        <w:t>travailleurs.</w:t>
      </w:r>
    </w:p>
    <w:p w:rsidR="00EF2A8C" w:rsidRPr="002B41BB" w:rsidRDefault="00EF2A8C" w:rsidP="00573029">
      <w:pPr>
        <w:autoSpaceDE w:val="0"/>
        <w:autoSpaceDN w:val="0"/>
        <w:adjustRightInd w:val="0"/>
        <w:jc w:val="both"/>
        <w:rPr>
          <w:rFonts w:ascii="Verdana" w:hAnsi="Verdana"/>
          <w:sz w:val="18"/>
          <w:szCs w:val="18"/>
        </w:rPr>
      </w:pPr>
      <w:r w:rsidRPr="002B41BB">
        <w:rPr>
          <w:rFonts w:ascii="Verdana" w:hAnsi="Verdana"/>
          <w:sz w:val="18"/>
          <w:szCs w:val="18"/>
        </w:rPr>
        <w:t>• D</w:t>
      </w:r>
      <w:r w:rsidR="00C62CAA" w:rsidRPr="002B41BB">
        <w:rPr>
          <w:rFonts w:ascii="Verdana" w:hAnsi="Verdana"/>
          <w:sz w:val="18"/>
          <w:szCs w:val="18"/>
        </w:rPr>
        <w:t>é</w:t>
      </w:r>
      <w:r w:rsidRPr="002B41BB">
        <w:rPr>
          <w:rFonts w:ascii="Verdana" w:hAnsi="Verdana"/>
          <w:sz w:val="18"/>
          <w:szCs w:val="18"/>
        </w:rPr>
        <w:t>cret 94.1159 du 26 d</w:t>
      </w:r>
      <w:r w:rsidR="00C62CAA" w:rsidRPr="002B41BB">
        <w:rPr>
          <w:rFonts w:ascii="Verdana" w:hAnsi="Verdana"/>
          <w:sz w:val="18"/>
          <w:szCs w:val="18"/>
        </w:rPr>
        <w:t>é</w:t>
      </w:r>
      <w:r w:rsidRPr="002B41BB">
        <w:rPr>
          <w:rFonts w:ascii="Verdana" w:hAnsi="Verdana"/>
          <w:sz w:val="18"/>
          <w:szCs w:val="18"/>
        </w:rPr>
        <w:t xml:space="preserve">cembre 1994 relatif </w:t>
      </w:r>
      <w:r w:rsidR="00C62CAA" w:rsidRPr="002B41BB">
        <w:rPr>
          <w:rFonts w:ascii="Verdana" w:hAnsi="Verdana"/>
          <w:sz w:val="18"/>
          <w:szCs w:val="18"/>
        </w:rPr>
        <w:t>à</w:t>
      </w:r>
      <w:r w:rsidRPr="002B41BB">
        <w:rPr>
          <w:rFonts w:ascii="Verdana" w:hAnsi="Verdana"/>
          <w:sz w:val="18"/>
          <w:szCs w:val="18"/>
        </w:rPr>
        <w:t xml:space="preserve"> l’int</w:t>
      </w:r>
      <w:r w:rsidR="00C62CAA" w:rsidRPr="002B41BB">
        <w:rPr>
          <w:rFonts w:ascii="Verdana" w:hAnsi="Verdana"/>
          <w:sz w:val="18"/>
          <w:szCs w:val="18"/>
        </w:rPr>
        <w:t>é</w:t>
      </w:r>
      <w:r w:rsidRPr="002B41BB">
        <w:rPr>
          <w:rFonts w:ascii="Verdana" w:hAnsi="Verdana"/>
          <w:sz w:val="18"/>
          <w:szCs w:val="18"/>
        </w:rPr>
        <w:t>gration de la s</w:t>
      </w:r>
      <w:r w:rsidR="00C62CAA" w:rsidRPr="002B41BB">
        <w:rPr>
          <w:rFonts w:ascii="Verdana" w:hAnsi="Verdana"/>
          <w:sz w:val="18"/>
          <w:szCs w:val="18"/>
        </w:rPr>
        <w:t>é</w:t>
      </w:r>
      <w:r w:rsidRPr="002B41BB">
        <w:rPr>
          <w:rFonts w:ascii="Verdana" w:hAnsi="Verdana"/>
          <w:sz w:val="18"/>
          <w:szCs w:val="18"/>
        </w:rPr>
        <w:t>curit</w:t>
      </w:r>
      <w:r w:rsidR="00C62CAA" w:rsidRPr="002B41BB">
        <w:rPr>
          <w:rFonts w:ascii="Verdana" w:hAnsi="Verdana"/>
          <w:sz w:val="18"/>
          <w:szCs w:val="18"/>
        </w:rPr>
        <w:t>é</w:t>
      </w:r>
      <w:r w:rsidRPr="002B41BB">
        <w:rPr>
          <w:rFonts w:ascii="Verdana" w:hAnsi="Verdana"/>
          <w:sz w:val="18"/>
          <w:szCs w:val="18"/>
        </w:rPr>
        <w:t xml:space="preserve"> et </w:t>
      </w:r>
      <w:r w:rsidR="00C62CAA" w:rsidRPr="002B41BB">
        <w:rPr>
          <w:rFonts w:ascii="Verdana" w:hAnsi="Verdana"/>
          <w:sz w:val="18"/>
          <w:szCs w:val="18"/>
        </w:rPr>
        <w:t>à</w:t>
      </w:r>
      <w:r w:rsidRPr="002B41BB">
        <w:rPr>
          <w:rFonts w:ascii="Verdana" w:hAnsi="Verdana"/>
          <w:sz w:val="18"/>
          <w:szCs w:val="18"/>
        </w:rPr>
        <w:t xml:space="preserve"> l’organisation de la</w:t>
      </w:r>
      <w:r w:rsidR="00573029">
        <w:rPr>
          <w:rFonts w:ascii="Verdana" w:hAnsi="Verdana"/>
          <w:sz w:val="18"/>
          <w:szCs w:val="18"/>
        </w:rPr>
        <w:t xml:space="preserve"> </w:t>
      </w:r>
      <w:r w:rsidRPr="002B41BB">
        <w:rPr>
          <w:rFonts w:ascii="Verdana" w:hAnsi="Verdana"/>
          <w:sz w:val="18"/>
          <w:szCs w:val="18"/>
        </w:rPr>
        <w:t>coordination en mati.re de SPS.</w:t>
      </w:r>
    </w:p>
    <w:p w:rsidR="00EF2A8C" w:rsidRPr="002B41BB" w:rsidRDefault="00EF2A8C" w:rsidP="00573029">
      <w:pPr>
        <w:autoSpaceDE w:val="0"/>
        <w:autoSpaceDN w:val="0"/>
        <w:adjustRightInd w:val="0"/>
        <w:jc w:val="both"/>
        <w:rPr>
          <w:rFonts w:ascii="Verdana" w:hAnsi="Verdana"/>
          <w:sz w:val="18"/>
          <w:szCs w:val="18"/>
        </w:rPr>
      </w:pPr>
      <w:r w:rsidRPr="002B41BB">
        <w:rPr>
          <w:rFonts w:ascii="Verdana" w:hAnsi="Verdana"/>
          <w:sz w:val="18"/>
          <w:szCs w:val="18"/>
        </w:rPr>
        <w:t>• Circulaire DRT</w:t>
      </w:r>
      <w:r w:rsidR="00E6161C" w:rsidRPr="002B41BB">
        <w:rPr>
          <w:rFonts w:ascii="Verdana" w:hAnsi="Verdana"/>
          <w:sz w:val="18"/>
          <w:szCs w:val="18"/>
        </w:rPr>
        <w:t xml:space="preserve"> </w:t>
      </w:r>
      <w:r w:rsidR="006362EA" w:rsidRPr="002B41BB">
        <w:rPr>
          <w:rFonts w:ascii="Verdana" w:hAnsi="Verdana"/>
          <w:sz w:val="18"/>
          <w:szCs w:val="18"/>
        </w:rPr>
        <w:t xml:space="preserve">n° </w:t>
      </w:r>
      <w:r w:rsidRPr="002B41BB">
        <w:rPr>
          <w:rFonts w:ascii="Verdana" w:hAnsi="Verdana"/>
          <w:sz w:val="18"/>
          <w:szCs w:val="18"/>
        </w:rPr>
        <w:t xml:space="preserve">96.5 du 10 avril 1996 relative </w:t>
      </w:r>
      <w:r w:rsidR="00C62CAA" w:rsidRPr="002B41BB">
        <w:rPr>
          <w:rFonts w:ascii="Verdana" w:hAnsi="Verdana"/>
          <w:sz w:val="18"/>
          <w:szCs w:val="18"/>
        </w:rPr>
        <w:t>à</w:t>
      </w:r>
      <w:r w:rsidRPr="002B41BB">
        <w:rPr>
          <w:rFonts w:ascii="Verdana" w:hAnsi="Verdana"/>
          <w:sz w:val="18"/>
          <w:szCs w:val="18"/>
        </w:rPr>
        <w:t xml:space="preserve"> la coordination sur le chantier de b</w:t>
      </w:r>
      <w:r w:rsidR="00C62CAA" w:rsidRPr="002B41BB">
        <w:rPr>
          <w:rFonts w:ascii="Verdana" w:hAnsi="Verdana"/>
          <w:sz w:val="18"/>
          <w:szCs w:val="18"/>
        </w:rPr>
        <w:t>â</w:t>
      </w:r>
      <w:r w:rsidRPr="002B41BB">
        <w:rPr>
          <w:rFonts w:ascii="Verdana" w:hAnsi="Verdana"/>
          <w:sz w:val="18"/>
          <w:szCs w:val="18"/>
        </w:rPr>
        <w:t>timent et</w:t>
      </w:r>
      <w:r w:rsidR="00573029">
        <w:rPr>
          <w:rFonts w:ascii="Verdana" w:hAnsi="Verdana"/>
          <w:sz w:val="18"/>
          <w:szCs w:val="18"/>
        </w:rPr>
        <w:t xml:space="preserve"> </w:t>
      </w:r>
      <w:r w:rsidRPr="002B41BB">
        <w:rPr>
          <w:rFonts w:ascii="Verdana" w:hAnsi="Verdana"/>
          <w:sz w:val="18"/>
          <w:szCs w:val="18"/>
        </w:rPr>
        <w:t>de g</w:t>
      </w:r>
      <w:r w:rsidR="00C62CAA" w:rsidRPr="002B41BB">
        <w:rPr>
          <w:rFonts w:ascii="Verdana" w:hAnsi="Verdana"/>
          <w:sz w:val="18"/>
          <w:szCs w:val="18"/>
        </w:rPr>
        <w:t>é</w:t>
      </w:r>
      <w:r w:rsidRPr="002B41BB">
        <w:rPr>
          <w:rFonts w:ascii="Verdana" w:hAnsi="Verdana"/>
          <w:sz w:val="18"/>
          <w:szCs w:val="18"/>
        </w:rPr>
        <w:t>nie</w:t>
      </w:r>
      <w:r w:rsidR="00C62CAA" w:rsidRPr="002B41BB">
        <w:rPr>
          <w:rFonts w:ascii="Verdana" w:hAnsi="Verdana"/>
          <w:sz w:val="18"/>
          <w:szCs w:val="18"/>
        </w:rPr>
        <w:t>-</w:t>
      </w:r>
      <w:r w:rsidRPr="002B41BB">
        <w:rPr>
          <w:rFonts w:ascii="Verdana" w:hAnsi="Verdana"/>
          <w:sz w:val="18"/>
          <w:szCs w:val="18"/>
        </w:rPr>
        <w:t>civil.</w:t>
      </w:r>
    </w:p>
    <w:p w:rsidR="00EF2A8C" w:rsidRPr="002B41BB" w:rsidRDefault="00EF2A8C" w:rsidP="00573029">
      <w:pPr>
        <w:autoSpaceDE w:val="0"/>
        <w:autoSpaceDN w:val="0"/>
        <w:adjustRightInd w:val="0"/>
        <w:jc w:val="both"/>
        <w:rPr>
          <w:rFonts w:ascii="Verdana" w:hAnsi="Verdana"/>
          <w:sz w:val="18"/>
          <w:szCs w:val="18"/>
        </w:rPr>
      </w:pPr>
      <w:r w:rsidRPr="002B41BB">
        <w:rPr>
          <w:rFonts w:ascii="Verdana" w:hAnsi="Verdana"/>
          <w:sz w:val="18"/>
          <w:szCs w:val="18"/>
        </w:rPr>
        <w:t>• D</w:t>
      </w:r>
      <w:r w:rsidR="00C62CAA" w:rsidRPr="002B41BB">
        <w:rPr>
          <w:rFonts w:ascii="Verdana" w:hAnsi="Verdana"/>
          <w:sz w:val="18"/>
          <w:szCs w:val="18"/>
        </w:rPr>
        <w:t>é</w:t>
      </w:r>
      <w:r w:rsidRPr="002B41BB">
        <w:rPr>
          <w:rFonts w:ascii="Verdana" w:hAnsi="Verdana"/>
          <w:sz w:val="18"/>
          <w:szCs w:val="18"/>
        </w:rPr>
        <w:t>cret 95.607 du 6 mai 1995 relatif aux prescriptions r</w:t>
      </w:r>
      <w:r w:rsidR="00C62CAA" w:rsidRPr="002B41BB">
        <w:rPr>
          <w:rFonts w:ascii="Verdana" w:hAnsi="Verdana"/>
          <w:sz w:val="18"/>
          <w:szCs w:val="18"/>
        </w:rPr>
        <w:t>é</w:t>
      </w:r>
      <w:r w:rsidRPr="002B41BB">
        <w:rPr>
          <w:rFonts w:ascii="Verdana" w:hAnsi="Verdana"/>
          <w:sz w:val="18"/>
          <w:szCs w:val="18"/>
        </w:rPr>
        <w:t>glementaires que doivent respecter les</w:t>
      </w:r>
      <w:r w:rsidR="00573029">
        <w:rPr>
          <w:rFonts w:ascii="Verdana" w:hAnsi="Verdana"/>
          <w:sz w:val="18"/>
          <w:szCs w:val="18"/>
        </w:rPr>
        <w:t xml:space="preserve"> </w:t>
      </w:r>
      <w:r w:rsidRPr="002B41BB">
        <w:rPr>
          <w:rFonts w:ascii="Verdana" w:hAnsi="Verdana"/>
          <w:sz w:val="18"/>
          <w:szCs w:val="18"/>
        </w:rPr>
        <w:t>travailleurs ind</w:t>
      </w:r>
      <w:r w:rsidR="00C62CAA" w:rsidRPr="002B41BB">
        <w:rPr>
          <w:rFonts w:ascii="Verdana" w:hAnsi="Verdana"/>
          <w:sz w:val="18"/>
          <w:szCs w:val="18"/>
        </w:rPr>
        <w:t>é</w:t>
      </w:r>
      <w:r w:rsidRPr="002B41BB">
        <w:rPr>
          <w:rFonts w:ascii="Verdana" w:hAnsi="Verdana"/>
          <w:sz w:val="18"/>
          <w:szCs w:val="18"/>
        </w:rPr>
        <w:t>pendants.</w:t>
      </w:r>
    </w:p>
    <w:p w:rsidR="00EF2A8C" w:rsidRPr="002B41BB" w:rsidRDefault="00EF2A8C" w:rsidP="00573029">
      <w:pPr>
        <w:autoSpaceDE w:val="0"/>
        <w:autoSpaceDN w:val="0"/>
        <w:adjustRightInd w:val="0"/>
        <w:jc w:val="both"/>
        <w:rPr>
          <w:rFonts w:ascii="Verdana" w:hAnsi="Verdana"/>
          <w:sz w:val="18"/>
          <w:szCs w:val="18"/>
        </w:rPr>
      </w:pPr>
      <w:r w:rsidRPr="002B41BB">
        <w:rPr>
          <w:rFonts w:ascii="Verdana" w:hAnsi="Verdana"/>
          <w:sz w:val="18"/>
          <w:szCs w:val="18"/>
        </w:rPr>
        <w:t>• D</w:t>
      </w:r>
      <w:r w:rsidR="00C62CAA" w:rsidRPr="002B41BB">
        <w:rPr>
          <w:rFonts w:ascii="Verdana" w:hAnsi="Verdana"/>
          <w:sz w:val="18"/>
          <w:szCs w:val="18"/>
        </w:rPr>
        <w:t>é</w:t>
      </w:r>
      <w:r w:rsidRPr="002B41BB">
        <w:rPr>
          <w:rFonts w:ascii="Verdana" w:hAnsi="Verdana"/>
          <w:sz w:val="18"/>
          <w:szCs w:val="18"/>
        </w:rPr>
        <w:t>cret 95.608 du 6 mai 1995 relatif aux modifications du Code du Travail et des textes</w:t>
      </w:r>
      <w:r w:rsidR="00573029">
        <w:rPr>
          <w:rFonts w:ascii="Verdana" w:hAnsi="Verdana"/>
          <w:sz w:val="18"/>
          <w:szCs w:val="18"/>
        </w:rPr>
        <w:t xml:space="preserve"> </w:t>
      </w:r>
      <w:r w:rsidRPr="002B41BB">
        <w:rPr>
          <w:rFonts w:ascii="Verdana" w:hAnsi="Verdana"/>
          <w:sz w:val="18"/>
          <w:szCs w:val="18"/>
        </w:rPr>
        <w:t>r</w:t>
      </w:r>
      <w:r w:rsidR="00C62CAA" w:rsidRPr="002B41BB">
        <w:rPr>
          <w:rFonts w:ascii="Verdana" w:hAnsi="Verdana"/>
          <w:sz w:val="18"/>
          <w:szCs w:val="18"/>
        </w:rPr>
        <w:t>é</w:t>
      </w:r>
      <w:r w:rsidRPr="002B41BB">
        <w:rPr>
          <w:rFonts w:ascii="Verdana" w:hAnsi="Verdana"/>
          <w:sz w:val="18"/>
          <w:szCs w:val="18"/>
        </w:rPr>
        <w:t>glementaires en vue de les rendre applicables aux travailleurs ind</w:t>
      </w:r>
      <w:r w:rsidR="00C62CAA" w:rsidRPr="002B41BB">
        <w:rPr>
          <w:rFonts w:ascii="Verdana" w:hAnsi="Verdana"/>
          <w:sz w:val="18"/>
          <w:szCs w:val="18"/>
        </w:rPr>
        <w:t>é</w:t>
      </w:r>
      <w:r w:rsidRPr="002B41BB">
        <w:rPr>
          <w:rFonts w:ascii="Verdana" w:hAnsi="Verdana"/>
          <w:sz w:val="18"/>
          <w:szCs w:val="18"/>
        </w:rPr>
        <w:t>pendants.</w:t>
      </w:r>
    </w:p>
    <w:p w:rsidR="00EF2A8C" w:rsidRPr="002B41BB" w:rsidRDefault="00EF2A8C" w:rsidP="00573029">
      <w:pPr>
        <w:autoSpaceDE w:val="0"/>
        <w:autoSpaceDN w:val="0"/>
        <w:adjustRightInd w:val="0"/>
        <w:jc w:val="both"/>
        <w:rPr>
          <w:rFonts w:ascii="Verdana" w:hAnsi="Verdana"/>
          <w:sz w:val="18"/>
          <w:szCs w:val="18"/>
        </w:rPr>
      </w:pPr>
      <w:r w:rsidRPr="002B41BB">
        <w:rPr>
          <w:rFonts w:ascii="Verdana" w:hAnsi="Verdana"/>
          <w:sz w:val="18"/>
          <w:szCs w:val="18"/>
        </w:rPr>
        <w:t>• D</w:t>
      </w:r>
      <w:r w:rsidR="00C62CAA" w:rsidRPr="002B41BB">
        <w:rPr>
          <w:rFonts w:ascii="Verdana" w:hAnsi="Verdana"/>
          <w:sz w:val="18"/>
          <w:szCs w:val="18"/>
        </w:rPr>
        <w:t>é</w:t>
      </w:r>
      <w:r w:rsidRPr="002B41BB">
        <w:rPr>
          <w:rFonts w:ascii="Verdana" w:hAnsi="Verdana"/>
          <w:sz w:val="18"/>
          <w:szCs w:val="18"/>
        </w:rPr>
        <w:t>cret 77996 du 19 ao</w:t>
      </w:r>
      <w:r w:rsidR="00C62CAA" w:rsidRPr="002B41BB">
        <w:rPr>
          <w:rFonts w:ascii="Verdana" w:hAnsi="Verdana"/>
          <w:sz w:val="18"/>
          <w:szCs w:val="18"/>
        </w:rPr>
        <w:t>û</w:t>
      </w:r>
      <w:r w:rsidRPr="002B41BB">
        <w:rPr>
          <w:rFonts w:ascii="Verdana" w:hAnsi="Verdana"/>
          <w:sz w:val="18"/>
          <w:szCs w:val="18"/>
        </w:rPr>
        <w:t>t 1977.</w:t>
      </w:r>
    </w:p>
    <w:p w:rsidR="00EF2A8C" w:rsidRPr="002B41BB" w:rsidRDefault="00EF2A8C" w:rsidP="00573029">
      <w:pPr>
        <w:autoSpaceDE w:val="0"/>
        <w:autoSpaceDN w:val="0"/>
        <w:adjustRightInd w:val="0"/>
        <w:jc w:val="both"/>
        <w:rPr>
          <w:rFonts w:ascii="Verdana" w:hAnsi="Verdana"/>
          <w:sz w:val="18"/>
          <w:szCs w:val="18"/>
        </w:rPr>
      </w:pPr>
      <w:r w:rsidRPr="002B41BB">
        <w:rPr>
          <w:rFonts w:ascii="Verdana" w:hAnsi="Verdana"/>
          <w:sz w:val="18"/>
          <w:szCs w:val="18"/>
        </w:rPr>
        <w:t>• R</w:t>
      </w:r>
      <w:r w:rsidR="00C62CAA" w:rsidRPr="002B41BB">
        <w:rPr>
          <w:rFonts w:ascii="Verdana" w:hAnsi="Verdana"/>
          <w:sz w:val="18"/>
          <w:szCs w:val="18"/>
        </w:rPr>
        <w:t>è</w:t>
      </w:r>
      <w:r w:rsidRPr="002B41BB">
        <w:rPr>
          <w:rFonts w:ascii="Verdana" w:hAnsi="Verdana"/>
          <w:sz w:val="18"/>
          <w:szCs w:val="18"/>
        </w:rPr>
        <w:t>gles de l’Assembl</w:t>
      </w:r>
      <w:r w:rsidR="00C62CAA" w:rsidRPr="002B41BB">
        <w:rPr>
          <w:rFonts w:ascii="Verdana" w:hAnsi="Verdana"/>
          <w:sz w:val="18"/>
          <w:szCs w:val="18"/>
        </w:rPr>
        <w:t>é</w:t>
      </w:r>
      <w:r w:rsidRPr="002B41BB">
        <w:rPr>
          <w:rFonts w:ascii="Verdana" w:hAnsi="Verdana"/>
          <w:sz w:val="18"/>
          <w:szCs w:val="18"/>
        </w:rPr>
        <w:t>e Pl.ni.re des Soci</w:t>
      </w:r>
      <w:r w:rsidR="00C62CAA" w:rsidRPr="002B41BB">
        <w:rPr>
          <w:rFonts w:ascii="Verdana" w:hAnsi="Verdana"/>
          <w:sz w:val="18"/>
          <w:szCs w:val="18"/>
        </w:rPr>
        <w:t>é</w:t>
      </w:r>
      <w:r w:rsidRPr="002B41BB">
        <w:rPr>
          <w:rFonts w:ascii="Verdana" w:hAnsi="Verdana"/>
          <w:sz w:val="18"/>
          <w:szCs w:val="18"/>
        </w:rPr>
        <w:t>t</w:t>
      </w:r>
      <w:r w:rsidR="00C62CAA" w:rsidRPr="002B41BB">
        <w:rPr>
          <w:rFonts w:ascii="Verdana" w:hAnsi="Verdana"/>
          <w:sz w:val="18"/>
          <w:szCs w:val="18"/>
        </w:rPr>
        <w:t>é</w:t>
      </w:r>
      <w:r w:rsidRPr="002B41BB">
        <w:rPr>
          <w:rFonts w:ascii="Verdana" w:hAnsi="Verdana"/>
          <w:sz w:val="18"/>
          <w:szCs w:val="18"/>
        </w:rPr>
        <w:t>s d’Assurance.</w:t>
      </w:r>
    </w:p>
    <w:p w:rsidR="00EF2A8C" w:rsidRPr="002B41BB" w:rsidRDefault="00EF2A8C" w:rsidP="00573029">
      <w:pPr>
        <w:autoSpaceDE w:val="0"/>
        <w:autoSpaceDN w:val="0"/>
        <w:adjustRightInd w:val="0"/>
        <w:jc w:val="both"/>
        <w:rPr>
          <w:rFonts w:ascii="Verdana" w:hAnsi="Verdana"/>
          <w:sz w:val="18"/>
          <w:szCs w:val="18"/>
        </w:rPr>
      </w:pPr>
      <w:r w:rsidRPr="002B41BB">
        <w:rPr>
          <w:rFonts w:ascii="Verdana" w:hAnsi="Verdana"/>
          <w:sz w:val="18"/>
          <w:szCs w:val="18"/>
        </w:rPr>
        <w:t>• Arr.t. du 29 juin 1977 relatif</w:t>
      </w:r>
      <w:r w:rsidR="008E0014">
        <w:rPr>
          <w:rFonts w:ascii="Verdana" w:hAnsi="Verdana"/>
          <w:sz w:val="18"/>
          <w:szCs w:val="18"/>
        </w:rPr>
        <w:t xml:space="preserve"> à</w:t>
      </w:r>
      <w:r w:rsidRPr="002B41BB">
        <w:rPr>
          <w:rFonts w:ascii="Verdana" w:hAnsi="Verdana"/>
          <w:sz w:val="18"/>
          <w:szCs w:val="18"/>
        </w:rPr>
        <w:t xml:space="preserve"> l’interdiction du flocage de rev</w:t>
      </w:r>
      <w:r w:rsidR="00C62CAA" w:rsidRPr="002B41BB">
        <w:rPr>
          <w:rFonts w:ascii="Verdana" w:hAnsi="Verdana"/>
          <w:sz w:val="18"/>
          <w:szCs w:val="18"/>
        </w:rPr>
        <w:t>ê</w:t>
      </w:r>
      <w:r w:rsidRPr="002B41BB">
        <w:rPr>
          <w:rFonts w:ascii="Verdana" w:hAnsi="Verdana"/>
          <w:sz w:val="18"/>
          <w:szCs w:val="18"/>
        </w:rPr>
        <w:t xml:space="preserve">tements </w:t>
      </w:r>
      <w:r w:rsidR="00C62CAA" w:rsidRPr="002B41BB">
        <w:rPr>
          <w:rFonts w:ascii="Verdana" w:hAnsi="Verdana"/>
          <w:sz w:val="18"/>
          <w:szCs w:val="18"/>
        </w:rPr>
        <w:t>à</w:t>
      </w:r>
      <w:r w:rsidRPr="002B41BB">
        <w:rPr>
          <w:rFonts w:ascii="Verdana" w:hAnsi="Verdana"/>
          <w:sz w:val="18"/>
          <w:szCs w:val="18"/>
        </w:rPr>
        <w:t xml:space="preserve"> base d’amiante dans les</w:t>
      </w:r>
      <w:r w:rsidR="00573029">
        <w:rPr>
          <w:rFonts w:ascii="Verdana" w:hAnsi="Verdana"/>
          <w:sz w:val="18"/>
          <w:szCs w:val="18"/>
        </w:rPr>
        <w:t xml:space="preserve"> </w:t>
      </w:r>
      <w:r w:rsidRPr="002B41BB">
        <w:rPr>
          <w:rFonts w:ascii="Verdana" w:hAnsi="Verdana"/>
          <w:sz w:val="18"/>
          <w:szCs w:val="18"/>
        </w:rPr>
        <w:t>locaux d’habitation.</w:t>
      </w:r>
    </w:p>
    <w:p w:rsidR="00EF2A8C" w:rsidRPr="002B41BB" w:rsidRDefault="00EF2A8C" w:rsidP="00573029">
      <w:pPr>
        <w:autoSpaceDE w:val="0"/>
        <w:autoSpaceDN w:val="0"/>
        <w:adjustRightInd w:val="0"/>
        <w:jc w:val="both"/>
        <w:rPr>
          <w:rFonts w:ascii="Verdana" w:hAnsi="Verdana"/>
          <w:sz w:val="18"/>
          <w:szCs w:val="18"/>
        </w:rPr>
      </w:pPr>
      <w:r w:rsidRPr="002B41BB">
        <w:rPr>
          <w:rFonts w:ascii="Verdana" w:hAnsi="Verdana"/>
          <w:sz w:val="18"/>
          <w:szCs w:val="18"/>
        </w:rPr>
        <w:t>• D</w:t>
      </w:r>
      <w:r w:rsidR="00C62CAA" w:rsidRPr="002B41BB">
        <w:rPr>
          <w:rFonts w:ascii="Verdana" w:hAnsi="Verdana"/>
          <w:sz w:val="18"/>
          <w:szCs w:val="18"/>
        </w:rPr>
        <w:t>é</w:t>
      </w:r>
      <w:r w:rsidRPr="002B41BB">
        <w:rPr>
          <w:rFonts w:ascii="Verdana" w:hAnsi="Verdana"/>
          <w:sz w:val="18"/>
          <w:szCs w:val="18"/>
        </w:rPr>
        <w:t xml:space="preserve">cret </w:t>
      </w:r>
      <w:r w:rsidR="006362EA" w:rsidRPr="002B41BB">
        <w:rPr>
          <w:rFonts w:ascii="Verdana" w:hAnsi="Verdana"/>
          <w:sz w:val="18"/>
          <w:szCs w:val="18"/>
        </w:rPr>
        <w:t xml:space="preserve">n° </w:t>
      </w:r>
      <w:r w:rsidRPr="002B41BB">
        <w:rPr>
          <w:rFonts w:ascii="Verdana" w:hAnsi="Verdana"/>
          <w:sz w:val="18"/>
          <w:szCs w:val="18"/>
        </w:rPr>
        <w:t>78.384 du 20 mars 1978 (JO du 23/3/78), modifi</w:t>
      </w:r>
      <w:r w:rsidR="00C62CAA" w:rsidRPr="002B41BB">
        <w:rPr>
          <w:rFonts w:ascii="Verdana" w:hAnsi="Verdana"/>
          <w:sz w:val="18"/>
          <w:szCs w:val="18"/>
        </w:rPr>
        <w:t>é</w:t>
      </w:r>
      <w:r w:rsidRPr="002B41BB">
        <w:rPr>
          <w:rFonts w:ascii="Verdana" w:hAnsi="Verdana"/>
          <w:sz w:val="18"/>
          <w:szCs w:val="18"/>
        </w:rPr>
        <w:t xml:space="preserve"> par le d</w:t>
      </w:r>
      <w:r w:rsidR="00C62CAA" w:rsidRPr="002B41BB">
        <w:rPr>
          <w:rFonts w:ascii="Verdana" w:hAnsi="Verdana"/>
          <w:sz w:val="18"/>
          <w:szCs w:val="18"/>
        </w:rPr>
        <w:t>é</w:t>
      </w:r>
      <w:r w:rsidRPr="002B41BB">
        <w:rPr>
          <w:rFonts w:ascii="Verdana" w:hAnsi="Verdana"/>
          <w:sz w:val="18"/>
          <w:szCs w:val="18"/>
        </w:rPr>
        <w:t xml:space="preserve">cret </w:t>
      </w:r>
      <w:r w:rsidR="006362EA" w:rsidRPr="002B41BB">
        <w:rPr>
          <w:rFonts w:ascii="Verdana" w:hAnsi="Verdana"/>
          <w:sz w:val="18"/>
          <w:szCs w:val="18"/>
        </w:rPr>
        <w:t>n°</w:t>
      </w:r>
      <w:r w:rsidRPr="002B41BB">
        <w:rPr>
          <w:rFonts w:ascii="Verdana" w:hAnsi="Verdana"/>
          <w:sz w:val="18"/>
          <w:szCs w:val="18"/>
        </w:rPr>
        <w:t xml:space="preserve"> 88.466 du 28/4/88,</w:t>
      </w:r>
      <w:r w:rsidR="008E0014">
        <w:rPr>
          <w:rFonts w:ascii="Verdana" w:hAnsi="Verdana"/>
          <w:sz w:val="18"/>
          <w:szCs w:val="18"/>
        </w:rPr>
        <w:t xml:space="preserve"> r</w:t>
      </w:r>
      <w:r w:rsidRPr="002B41BB">
        <w:rPr>
          <w:rFonts w:ascii="Verdana" w:hAnsi="Verdana"/>
          <w:sz w:val="18"/>
          <w:szCs w:val="18"/>
        </w:rPr>
        <w:t>elatif</w:t>
      </w:r>
      <w:r w:rsidR="008E0014">
        <w:rPr>
          <w:rFonts w:ascii="Verdana" w:hAnsi="Verdana"/>
          <w:sz w:val="18"/>
          <w:szCs w:val="18"/>
        </w:rPr>
        <w:t xml:space="preserve"> à</w:t>
      </w:r>
      <w:r w:rsidRPr="002B41BB">
        <w:rPr>
          <w:rFonts w:ascii="Verdana" w:hAnsi="Verdana"/>
          <w:sz w:val="18"/>
          <w:szCs w:val="18"/>
        </w:rPr>
        <w:t xml:space="preserve"> l’emploi des fibres d’amiante pour le flocage des b</w:t>
      </w:r>
      <w:r w:rsidR="00C62CAA" w:rsidRPr="002B41BB">
        <w:rPr>
          <w:rFonts w:ascii="Verdana" w:hAnsi="Verdana"/>
          <w:sz w:val="18"/>
          <w:szCs w:val="18"/>
        </w:rPr>
        <w:t>â</w:t>
      </w:r>
      <w:r w:rsidRPr="002B41BB">
        <w:rPr>
          <w:rFonts w:ascii="Verdana" w:hAnsi="Verdana"/>
          <w:sz w:val="18"/>
          <w:szCs w:val="18"/>
        </w:rPr>
        <w:t>timents (interdisant l’emploi de produits</w:t>
      </w:r>
      <w:r w:rsidR="00573029">
        <w:rPr>
          <w:rFonts w:ascii="Verdana" w:hAnsi="Verdana"/>
          <w:sz w:val="18"/>
          <w:szCs w:val="18"/>
        </w:rPr>
        <w:t xml:space="preserve"> </w:t>
      </w:r>
      <w:r w:rsidRPr="002B41BB">
        <w:rPr>
          <w:rFonts w:ascii="Verdana" w:hAnsi="Verdana"/>
          <w:sz w:val="18"/>
          <w:szCs w:val="18"/>
        </w:rPr>
        <w:t>contenant plus de 1 % d’amiante).</w:t>
      </w:r>
    </w:p>
    <w:p w:rsidR="00EF2A8C" w:rsidRPr="002B41BB" w:rsidRDefault="00EF2A8C" w:rsidP="00573029">
      <w:pPr>
        <w:autoSpaceDE w:val="0"/>
        <w:autoSpaceDN w:val="0"/>
        <w:adjustRightInd w:val="0"/>
        <w:jc w:val="both"/>
        <w:rPr>
          <w:rFonts w:ascii="Verdana" w:hAnsi="Verdana"/>
          <w:sz w:val="18"/>
          <w:szCs w:val="18"/>
        </w:rPr>
      </w:pPr>
      <w:r w:rsidRPr="002B41BB">
        <w:rPr>
          <w:rFonts w:ascii="Verdana" w:hAnsi="Verdana"/>
          <w:sz w:val="18"/>
          <w:szCs w:val="18"/>
        </w:rPr>
        <w:t>• Avis du Conseil Sup</w:t>
      </w:r>
      <w:r w:rsidR="00C62CAA" w:rsidRPr="002B41BB">
        <w:rPr>
          <w:rFonts w:ascii="Verdana" w:hAnsi="Verdana"/>
          <w:sz w:val="18"/>
          <w:szCs w:val="18"/>
        </w:rPr>
        <w:t>é</w:t>
      </w:r>
      <w:r w:rsidRPr="002B41BB">
        <w:rPr>
          <w:rFonts w:ascii="Verdana" w:hAnsi="Verdana"/>
          <w:sz w:val="18"/>
          <w:szCs w:val="18"/>
        </w:rPr>
        <w:t>rieur d’Hygi</w:t>
      </w:r>
      <w:r w:rsidR="00C62CAA" w:rsidRPr="002B41BB">
        <w:rPr>
          <w:rFonts w:ascii="Verdana" w:hAnsi="Verdana"/>
          <w:sz w:val="18"/>
          <w:szCs w:val="18"/>
        </w:rPr>
        <w:t>è</w:t>
      </w:r>
      <w:r w:rsidRPr="002B41BB">
        <w:rPr>
          <w:rFonts w:ascii="Verdana" w:hAnsi="Verdana"/>
          <w:sz w:val="18"/>
          <w:szCs w:val="18"/>
        </w:rPr>
        <w:t>ne Publique en France en date du 15 septembre 1994 relatif</w:t>
      </w:r>
      <w:r w:rsidR="00573029">
        <w:rPr>
          <w:rFonts w:ascii="Verdana" w:hAnsi="Verdana"/>
          <w:sz w:val="18"/>
          <w:szCs w:val="18"/>
        </w:rPr>
        <w:t xml:space="preserve"> </w:t>
      </w:r>
      <w:r w:rsidRPr="002B41BB">
        <w:rPr>
          <w:rFonts w:ascii="Verdana" w:hAnsi="Verdana"/>
          <w:sz w:val="18"/>
          <w:szCs w:val="18"/>
        </w:rPr>
        <w:t>aux locaux floqu</w:t>
      </w:r>
      <w:r w:rsidR="006362EA" w:rsidRPr="002B41BB">
        <w:rPr>
          <w:rFonts w:ascii="Verdana" w:hAnsi="Verdana"/>
          <w:sz w:val="18"/>
          <w:szCs w:val="18"/>
        </w:rPr>
        <w:t>é</w:t>
      </w:r>
      <w:r w:rsidRPr="002B41BB">
        <w:rPr>
          <w:rFonts w:ascii="Verdana" w:hAnsi="Verdana"/>
          <w:sz w:val="18"/>
          <w:szCs w:val="18"/>
        </w:rPr>
        <w:t>s.</w:t>
      </w:r>
    </w:p>
    <w:p w:rsidR="00EF2A8C" w:rsidRPr="002B41BB" w:rsidRDefault="00EF2A8C" w:rsidP="00573029">
      <w:pPr>
        <w:autoSpaceDE w:val="0"/>
        <w:autoSpaceDN w:val="0"/>
        <w:adjustRightInd w:val="0"/>
        <w:jc w:val="both"/>
        <w:rPr>
          <w:rFonts w:ascii="Verdana" w:hAnsi="Verdana"/>
          <w:sz w:val="18"/>
          <w:szCs w:val="18"/>
        </w:rPr>
      </w:pPr>
      <w:r w:rsidRPr="002B41BB">
        <w:rPr>
          <w:rFonts w:ascii="Verdana" w:hAnsi="Verdana"/>
          <w:sz w:val="18"/>
          <w:szCs w:val="18"/>
        </w:rPr>
        <w:t xml:space="preserve">• Circulaire DGSNS 3194 </w:t>
      </w:r>
      <w:r w:rsidR="006362EA" w:rsidRPr="002B41BB">
        <w:rPr>
          <w:rFonts w:ascii="Verdana" w:hAnsi="Verdana"/>
          <w:sz w:val="18"/>
          <w:szCs w:val="18"/>
        </w:rPr>
        <w:t>n°</w:t>
      </w:r>
      <w:r w:rsidRPr="002B41BB">
        <w:rPr>
          <w:rFonts w:ascii="Verdana" w:hAnsi="Verdana"/>
          <w:sz w:val="18"/>
          <w:szCs w:val="18"/>
        </w:rPr>
        <w:t xml:space="preserve"> 70 du 15 septembre 1994 : relative aux proc</w:t>
      </w:r>
      <w:r w:rsidR="00563097" w:rsidRPr="002B41BB">
        <w:rPr>
          <w:rFonts w:ascii="Verdana" w:hAnsi="Verdana"/>
          <w:sz w:val="18"/>
          <w:szCs w:val="18"/>
        </w:rPr>
        <w:t>é</w:t>
      </w:r>
      <w:r w:rsidRPr="002B41BB">
        <w:rPr>
          <w:rFonts w:ascii="Verdana" w:hAnsi="Verdana"/>
          <w:sz w:val="18"/>
          <w:szCs w:val="18"/>
        </w:rPr>
        <w:t>dures et r</w:t>
      </w:r>
      <w:r w:rsidR="00563097" w:rsidRPr="002B41BB">
        <w:rPr>
          <w:rFonts w:ascii="Verdana" w:hAnsi="Verdana"/>
          <w:sz w:val="18"/>
          <w:szCs w:val="18"/>
        </w:rPr>
        <w:t>è</w:t>
      </w:r>
      <w:r w:rsidRPr="002B41BB">
        <w:rPr>
          <w:rFonts w:ascii="Verdana" w:hAnsi="Verdana"/>
          <w:sz w:val="18"/>
          <w:szCs w:val="18"/>
        </w:rPr>
        <w:t xml:space="preserve">gles de travail. </w:t>
      </w:r>
      <w:proofErr w:type="gramStart"/>
      <w:r w:rsidRPr="002B41BB">
        <w:rPr>
          <w:rFonts w:ascii="Verdana" w:hAnsi="Verdana"/>
          <w:sz w:val="18"/>
          <w:szCs w:val="18"/>
        </w:rPr>
        <w:t>mettre</w:t>
      </w:r>
      <w:proofErr w:type="gramEnd"/>
      <w:r w:rsidRPr="002B41BB">
        <w:rPr>
          <w:rFonts w:ascii="Verdana" w:hAnsi="Verdana"/>
          <w:sz w:val="18"/>
          <w:szCs w:val="18"/>
        </w:rPr>
        <w:t xml:space="preserve"> en </w:t>
      </w:r>
      <w:r w:rsidR="008E0014">
        <w:rPr>
          <w:rFonts w:ascii="Verdana" w:hAnsi="Verdana"/>
          <w:sz w:val="18"/>
          <w:szCs w:val="18"/>
        </w:rPr>
        <w:t xml:space="preserve">œuvre </w:t>
      </w:r>
      <w:r w:rsidRPr="002B41BB">
        <w:rPr>
          <w:rFonts w:ascii="Verdana" w:hAnsi="Verdana"/>
          <w:sz w:val="18"/>
          <w:szCs w:val="18"/>
        </w:rPr>
        <w:t>pour proc</w:t>
      </w:r>
      <w:r w:rsidR="00563097" w:rsidRPr="002B41BB">
        <w:rPr>
          <w:rFonts w:ascii="Verdana" w:hAnsi="Verdana"/>
          <w:sz w:val="18"/>
          <w:szCs w:val="18"/>
        </w:rPr>
        <w:t>é</w:t>
      </w:r>
      <w:r w:rsidRPr="002B41BB">
        <w:rPr>
          <w:rFonts w:ascii="Verdana" w:hAnsi="Verdana"/>
          <w:sz w:val="18"/>
          <w:szCs w:val="18"/>
        </w:rPr>
        <w:t xml:space="preserve">der au </w:t>
      </w:r>
      <w:proofErr w:type="spellStart"/>
      <w:r w:rsidRPr="002B41BB">
        <w:rPr>
          <w:rFonts w:ascii="Verdana" w:hAnsi="Verdana"/>
          <w:sz w:val="18"/>
          <w:szCs w:val="18"/>
        </w:rPr>
        <w:t>d</w:t>
      </w:r>
      <w:r w:rsidR="00563097" w:rsidRPr="002B41BB">
        <w:rPr>
          <w:rFonts w:ascii="Verdana" w:hAnsi="Verdana"/>
          <w:sz w:val="18"/>
          <w:szCs w:val="18"/>
        </w:rPr>
        <w:t>é</w:t>
      </w:r>
      <w:r w:rsidRPr="002B41BB">
        <w:rPr>
          <w:rFonts w:ascii="Verdana" w:hAnsi="Verdana"/>
          <w:sz w:val="18"/>
          <w:szCs w:val="18"/>
        </w:rPr>
        <w:t>flocage</w:t>
      </w:r>
      <w:proofErr w:type="spellEnd"/>
      <w:r w:rsidRPr="002B41BB">
        <w:rPr>
          <w:rFonts w:ascii="Verdana" w:hAnsi="Verdana"/>
          <w:sz w:val="18"/>
          <w:szCs w:val="18"/>
        </w:rPr>
        <w:t xml:space="preserve">, au retrait et </w:t>
      </w:r>
      <w:r w:rsidR="00563097" w:rsidRPr="002B41BB">
        <w:rPr>
          <w:rFonts w:ascii="Verdana" w:hAnsi="Verdana"/>
          <w:sz w:val="18"/>
          <w:szCs w:val="18"/>
        </w:rPr>
        <w:t>à</w:t>
      </w:r>
      <w:r w:rsidRPr="002B41BB">
        <w:rPr>
          <w:rFonts w:ascii="Verdana" w:hAnsi="Verdana"/>
          <w:sz w:val="18"/>
          <w:szCs w:val="18"/>
        </w:rPr>
        <w:t xml:space="preserve"> l’</w:t>
      </w:r>
      <w:r w:rsidR="00563097" w:rsidRPr="002B41BB">
        <w:rPr>
          <w:rFonts w:ascii="Verdana" w:hAnsi="Verdana"/>
          <w:sz w:val="18"/>
          <w:szCs w:val="18"/>
        </w:rPr>
        <w:t>é</w:t>
      </w:r>
      <w:r w:rsidRPr="002B41BB">
        <w:rPr>
          <w:rFonts w:ascii="Verdana" w:hAnsi="Verdana"/>
          <w:sz w:val="18"/>
          <w:szCs w:val="18"/>
        </w:rPr>
        <w:t>limination de l’amiante ou de</w:t>
      </w:r>
      <w:r w:rsidR="00573029">
        <w:rPr>
          <w:rFonts w:ascii="Verdana" w:hAnsi="Verdana"/>
          <w:sz w:val="18"/>
          <w:szCs w:val="18"/>
        </w:rPr>
        <w:t xml:space="preserve"> </w:t>
      </w:r>
      <w:r w:rsidRPr="002B41BB">
        <w:rPr>
          <w:rFonts w:ascii="Verdana" w:hAnsi="Verdana"/>
          <w:sz w:val="18"/>
          <w:szCs w:val="18"/>
        </w:rPr>
        <w:t>mat</w:t>
      </w:r>
      <w:r w:rsidR="00563097" w:rsidRPr="002B41BB">
        <w:rPr>
          <w:rFonts w:ascii="Verdana" w:hAnsi="Verdana"/>
          <w:sz w:val="18"/>
          <w:szCs w:val="18"/>
        </w:rPr>
        <w:t>é</w:t>
      </w:r>
      <w:r w:rsidRPr="002B41BB">
        <w:rPr>
          <w:rFonts w:ascii="Verdana" w:hAnsi="Verdana"/>
          <w:sz w:val="18"/>
          <w:szCs w:val="18"/>
        </w:rPr>
        <w:t>riaux friables contenant de l’amiante dans des b</w:t>
      </w:r>
      <w:r w:rsidR="00563097" w:rsidRPr="002B41BB">
        <w:rPr>
          <w:rFonts w:ascii="Verdana" w:hAnsi="Verdana"/>
          <w:sz w:val="18"/>
          <w:szCs w:val="18"/>
        </w:rPr>
        <w:t>â</w:t>
      </w:r>
      <w:r w:rsidRPr="002B41BB">
        <w:rPr>
          <w:rFonts w:ascii="Verdana" w:hAnsi="Verdana"/>
          <w:sz w:val="18"/>
          <w:szCs w:val="18"/>
        </w:rPr>
        <w:t>timents, sur des structures ou des</w:t>
      </w:r>
      <w:r w:rsidR="00573029">
        <w:rPr>
          <w:rFonts w:ascii="Verdana" w:hAnsi="Verdana"/>
          <w:sz w:val="18"/>
          <w:szCs w:val="18"/>
        </w:rPr>
        <w:t xml:space="preserve"> </w:t>
      </w:r>
      <w:r w:rsidRPr="002B41BB">
        <w:rPr>
          <w:rFonts w:ascii="Verdana" w:hAnsi="Verdana"/>
          <w:sz w:val="18"/>
          <w:szCs w:val="18"/>
        </w:rPr>
        <w:t>installations.</w:t>
      </w:r>
    </w:p>
    <w:p w:rsidR="00EF2A8C" w:rsidRPr="002B41BB" w:rsidRDefault="00EF2A8C" w:rsidP="00573029">
      <w:pPr>
        <w:autoSpaceDE w:val="0"/>
        <w:autoSpaceDN w:val="0"/>
        <w:adjustRightInd w:val="0"/>
        <w:jc w:val="both"/>
        <w:rPr>
          <w:rFonts w:ascii="Verdana" w:hAnsi="Verdana"/>
          <w:sz w:val="18"/>
          <w:szCs w:val="18"/>
        </w:rPr>
      </w:pPr>
      <w:r w:rsidRPr="002B41BB">
        <w:rPr>
          <w:rFonts w:ascii="Verdana" w:hAnsi="Verdana"/>
          <w:sz w:val="18"/>
          <w:szCs w:val="18"/>
        </w:rPr>
        <w:lastRenderedPageBreak/>
        <w:t xml:space="preserve">• Circulaire DGSNS 3/DHC/TE1 </w:t>
      </w:r>
      <w:r w:rsidR="006362EA" w:rsidRPr="002B41BB">
        <w:rPr>
          <w:rFonts w:ascii="Verdana" w:hAnsi="Verdana"/>
          <w:sz w:val="18"/>
          <w:szCs w:val="18"/>
        </w:rPr>
        <w:t>n°</w:t>
      </w:r>
      <w:r w:rsidRPr="002B41BB">
        <w:rPr>
          <w:rFonts w:ascii="Verdana" w:hAnsi="Verdana"/>
          <w:sz w:val="18"/>
          <w:szCs w:val="18"/>
        </w:rPr>
        <w:t xml:space="preserve"> 69 du 31 juillet 19 95 relative</w:t>
      </w:r>
      <w:r w:rsidR="008E0014">
        <w:rPr>
          <w:rFonts w:ascii="Verdana" w:hAnsi="Verdana"/>
          <w:sz w:val="18"/>
          <w:szCs w:val="18"/>
        </w:rPr>
        <w:t xml:space="preserve"> à</w:t>
      </w:r>
      <w:r w:rsidRPr="002B41BB">
        <w:rPr>
          <w:rFonts w:ascii="Verdana" w:hAnsi="Verdana"/>
          <w:sz w:val="18"/>
          <w:szCs w:val="18"/>
        </w:rPr>
        <w:t xml:space="preserve"> la pr</w:t>
      </w:r>
      <w:r w:rsidR="00563097" w:rsidRPr="002B41BB">
        <w:rPr>
          <w:rFonts w:ascii="Verdana" w:hAnsi="Verdana"/>
          <w:sz w:val="18"/>
          <w:szCs w:val="18"/>
        </w:rPr>
        <w:t>é</w:t>
      </w:r>
      <w:r w:rsidRPr="002B41BB">
        <w:rPr>
          <w:rFonts w:ascii="Verdana" w:hAnsi="Verdana"/>
          <w:sz w:val="18"/>
          <w:szCs w:val="18"/>
        </w:rPr>
        <w:t>vention des risques li</w:t>
      </w:r>
      <w:r w:rsidR="00563097" w:rsidRPr="002B41BB">
        <w:rPr>
          <w:rFonts w:ascii="Verdana" w:hAnsi="Verdana"/>
          <w:sz w:val="18"/>
          <w:szCs w:val="18"/>
        </w:rPr>
        <w:t>é</w:t>
      </w:r>
      <w:r w:rsidRPr="002B41BB">
        <w:rPr>
          <w:rFonts w:ascii="Verdana" w:hAnsi="Verdana"/>
          <w:sz w:val="18"/>
          <w:szCs w:val="18"/>
        </w:rPr>
        <w:t>s au</w:t>
      </w:r>
      <w:r w:rsidR="00573029">
        <w:rPr>
          <w:rFonts w:ascii="Verdana" w:hAnsi="Verdana"/>
          <w:sz w:val="18"/>
          <w:szCs w:val="18"/>
        </w:rPr>
        <w:t xml:space="preserve"> </w:t>
      </w:r>
      <w:r w:rsidRPr="002B41BB">
        <w:rPr>
          <w:rFonts w:ascii="Verdana" w:hAnsi="Verdana"/>
          <w:sz w:val="18"/>
          <w:szCs w:val="18"/>
        </w:rPr>
        <w:t xml:space="preserve">flocage </w:t>
      </w:r>
      <w:r w:rsidR="00563097" w:rsidRPr="002B41BB">
        <w:rPr>
          <w:rFonts w:ascii="Verdana" w:hAnsi="Verdana"/>
          <w:sz w:val="18"/>
          <w:szCs w:val="18"/>
        </w:rPr>
        <w:t>à</w:t>
      </w:r>
      <w:r w:rsidRPr="002B41BB">
        <w:rPr>
          <w:rFonts w:ascii="Verdana" w:hAnsi="Verdana"/>
          <w:sz w:val="18"/>
          <w:szCs w:val="18"/>
        </w:rPr>
        <w:t xml:space="preserve"> l’amiante.</w:t>
      </w:r>
    </w:p>
    <w:p w:rsidR="00EF2A8C" w:rsidRPr="002B41BB" w:rsidRDefault="00EF2A8C" w:rsidP="00573029">
      <w:pPr>
        <w:autoSpaceDE w:val="0"/>
        <w:autoSpaceDN w:val="0"/>
        <w:adjustRightInd w:val="0"/>
        <w:jc w:val="both"/>
        <w:rPr>
          <w:rFonts w:ascii="Verdana" w:hAnsi="Verdana"/>
          <w:sz w:val="18"/>
          <w:szCs w:val="18"/>
        </w:rPr>
      </w:pPr>
      <w:r w:rsidRPr="002B41BB">
        <w:rPr>
          <w:rFonts w:ascii="Verdana" w:hAnsi="Verdana"/>
          <w:sz w:val="18"/>
          <w:szCs w:val="18"/>
        </w:rPr>
        <w:t>• Arr</w:t>
      </w:r>
      <w:r w:rsidR="00563097" w:rsidRPr="002B41BB">
        <w:rPr>
          <w:rFonts w:ascii="Verdana" w:hAnsi="Verdana"/>
          <w:sz w:val="18"/>
          <w:szCs w:val="18"/>
        </w:rPr>
        <w:t>ê</w:t>
      </w:r>
      <w:r w:rsidRPr="002B41BB">
        <w:rPr>
          <w:rFonts w:ascii="Verdana" w:hAnsi="Verdana"/>
          <w:sz w:val="18"/>
          <w:szCs w:val="18"/>
        </w:rPr>
        <w:t>t</w:t>
      </w:r>
      <w:r w:rsidR="00563097" w:rsidRPr="002B41BB">
        <w:rPr>
          <w:rFonts w:ascii="Verdana" w:hAnsi="Verdana"/>
          <w:sz w:val="18"/>
          <w:szCs w:val="18"/>
        </w:rPr>
        <w:t>é</w:t>
      </w:r>
      <w:r w:rsidRPr="002B41BB">
        <w:rPr>
          <w:rFonts w:ascii="Verdana" w:hAnsi="Verdana"/>
          <w:sz w:val="18"/>
          <w:szCs w:val="18"/>
        </w:rPr>
        <w:t xml:space="preserve"> du 7 f</w:t>
      </w:r>
      <w:r w:rsidR="00563097" w:rsidRPr="002B41BB">
        <w:rPr>
          <w:rFonts w:ascii="Verdana" w:hAnsi="Verdana"/>
          <w:sz w:val="18"/>
          <w:szCs w:val="18"/>
        </w:rPr>
        <w:t>é</w:t>
      </w:r>
      <w:r w:rsidRPr="002B41BB">
        <w:rPr>
          <w:rFonts w:ascii="Verdana" w:hAnsi="Verdana"/>
          <w:sz w:val="18"/>
          <w:szCs w:val="18"/>
        </w:rPr>
        <w:t>vrier 1996 (JO du 8/2/96) : relatif aux modalit</w:t>
      </w:r>
      <w:r w:rsidR="00563097" w:rsidRPr="002B41BB">
        <w:rPr>
          <w:rFonts w:ascii="Verdana" w:hAnsi="Verdana"/>
          <w:sz w:val="18"/>
          <w:szCs w:val="18"/>
        </w:rPr>
        <w:t>é</w:t>
      </w:r>
      <w:r w:rsidRPr="002B41BB">
        <w:rPr>
          <w:rFonts w:ascii="Verdana" w:hAnsi="Verdana"/>
          <w:sz w:val="18"/>
          <w:szCs w:val="18"/>
        </w:rPr>
        <w:t>s d’</w:t>
      </w:r>
      <w:r w:rsidR="00563097" w:rsidRPr="002B41BB">
        <w:rPr>
          <w:rFonts w:ascii="Verdana" w:hAnsi="Verdana"/>
          <w:sz w:val="18"/>
          <w:szCs w:val="18"/>
        </w:rPr>
        <w:t>é</w:t>
      </w:r>
      <w:r w:rsidRPr="002B41BB">
        <w:rPr>
          <w:rFonts w:ascii="Verdana" w:hAnsi="Verdana"/>
          <w:sz w:val="18"/>
          <w:szCs w:val="18"/>
        </w:rPr>
        <w:t>valuation de l’</w:t>
      </w:r>
      <w:r w:rsidR="00563097" w:rsidRPr="002B41BB">
        <w:rPr>
          <w:rFonts w:ascii="Verdana" w:hAnsi="Verdana"/>
          <w:sz w:val="18"/>
          <w:szCs w:val="18"/>
        </w:rPr>
        <w:t>é</w:t>
      </w:r>
      <w:r w:rsidRPr="002B41BB">
        <w:rPr>
          <w:rFonts w:ascii="Verdana" w:hAnsi="Verdana"/>
          <w:sz w:val="18"/>
          <w:szCs w:val="18"/>
        </w:rPr>
        <w:t>tat de</w:t>
      </w:r>
      <w:r w:rsidR="000E4A8D">
        <w:rPr>
          <w:rFonts w:ascii="Verdana" w:hAnsi="Verdana"/>
          <w:sz w:val="18"/>
          <w:szCs w:val="18"/>
        </w:rPr>
        <w:t xml:space="preserve"> </w:t>
      </w:r>
      <w:r w:rsidRPr="002B41BB">
        <w:rPr>
          <w:rFonts w:ascii="Verdana" w:hAnsi="Verdana"/>
          <w:sz w:val="18"/>
          <w:szCs w:val="18"/>
        </w:rPr>
        <w:t>conservation de flocages et des calorifugeages contenant de l’amiante et aux mesures</w:t>
      </w:r>
      <w:r w:rsidR="000E4A8D">
        <w:rPr>
          <w:rFonts w:ascii="Verdana" w:hAnsi="Verdana"/>
          <w:sz w:val="18"/>
          <w:szCs w:val="18"/>
        </w:rPr>
        <w:t xml:space="preserve"> </w:t>
      </w:r>
      <w:r w:rsidRPr="002B41BB">
        <w:rPr>
          <w:rFonts w:ascii="Verdana" w:hAnsi="Verdana"/>
          <w:sz w:val="18"/>
          <w:szCs w:val="18"/>
        </w:rPr>
        <w:t>d’empoussi</w:t>
      </w:r>
      <w:r w:rsidR="00563097" w:rsidRPr="002B41BB">
        <w:rPr>
          <w:rFonts w:ascii="Verdana" w:hAnsi="Verdana"/>
          <w:sz w:val="18"/>
          <w:szCs w:val="18"/>
        </w:rPr>
        <w:t>è</w:t>
      </w:r>
      <w:r w:rsidRPr="002B41BB">
        <w:rPr>
          <w:rFonts w:ascii="Verdana" w:hAnsi="Verdana"/>
          <w:sz w:val="18"/>
          <w:szCs w:val="18"/>
        </w:rPr>
        <w:t>rement dans les immeubles b</w:t>
      </w:r>
      <w:r w:rsidR="00563097" w:rsidRPr="002B41BB">
        <w:rPr>
          <w:rFonts w:ascii="Verdana" w:hAnsi="Verdana"/>
          <w:sz w:val="18"/>
          <w:szCs w:val="18"/>
        </w:rPr>
        <w:t>â</w:t>
      </w:r>
      <w:r w:rsidRPr="002B41BB">
        <w:rPr>
          <w:rFonts w:ascii="Verdana" w:hAnsi="Verdana"/>
          <w:sz w:val="18"/>
          <w:szCs w:val="18"/>
        </w:rPr>
        <w:t>tis.</w:t>
      </w:r>
    </w:p>
    <w:p w:rsidR="00EF2A8C" w:rsidRPr="002B41BB" w:rsidRDefault="00EF2A8C" w:rsidP="00573029">
      <w:pPr>
        <w:autoSpaceDE w:val="0"/>
        <w:autoSpaceDN w:val="0"/>
        <w:adjustRightInd w:val="0"/>
        <w:jc w:val="both"/>
        <w:rPr>
          <w:rFonts w:ascii="Verdana" w:hAnsi="Verdana"/>
          <w:sz w:val="18"/>
          <w:szCs w:val="18"/>
        </w:rPr>
      </w:pPr>
      <w:r w:rsidRPr="002B41BB">
        <w:rPr>
          <w:rFonts w:ascii="Verdana" w:hAnsi="Verdana"/>
          <w:sz w:val="18"/>
          <w:szCs w:val="18"/>
        </w:rPr>
        <w:t>• D</w:t>
      </w:r>
      <w:r w:rsidR="00563097" w:rsidRPr="002B41BB">
        <w:rPr>
          <w:rFonts w:ascii="Verdana" w:hAnsi="Verdana"/>
          <w:sz w:val="18"/>
          <w:szCs w:val="18"/>
        </w:rPr>
        <w:t>é</w:t>
      </w:r>
      <w:r w:rsidRPr="002B41BB">
        <w:rPr>
          <w:rFonts w:ascii="Verdana" w:hAnsi="Verdana"/>
          <w:sz w:val="18"/>
          <w:szCs w:val="18"/>
        </w:rPr>
        <w:t xml:space="preserve">cret </w:t>
      </w:r>
      <w:r w:rsidR="006362EA" w:rsidRPr="002B41BB">
        <w:rPr>
          <w:rFonts w:ascii="Verdana" w:hAnsi="Verdana"/>
          <w:sz w:val="18"/>
          <w:szCs w:val="18"/>
        </w:rPr>
        <w:t xml:space="preserve">n° </w:t>
      </w:r>
      <w:r w:rsidRPr="002B41BB">
        <w:rPr>
          <w:rFonts w:ascii="Verdana" w:hAnsi="Verdana"/>
          <w:sz w:val="18"/>
          <w:szCs w:val="18"/>
        </w:rPr>
        <w:t>96-97 du 7 f</w:t>
      </w:r>
      <w:r w:rsidR="00563097" w:rsidRPr="002B41BB">
        <w:rPr>
          <w:rFonts w:ascii="Verdana" w:hAnsi="Verdana"/>
          <w:sz w:val="18"/>
          <w:szCs w:val="18"/>
        </w:rPr>
        <w:t>é</w:t>
      </w:r>
      <w:r w:rsidRPr="002B41BB">
        <w:rPr>
          <w:rFonts w:ascii="Verdana" w:hAnsi="Verdana"/>
          <w:sz w:val="18"/>
          <w:szCs w:val="18"/>
        </w:rPr>
        <w:t xml:space="preserve">vrier 1996 (JO du 8/2/96) : relatif </w:t>
      </w:r>
      <w:r w:rsidR="00563097" w:rsidRPr="002B41BB">
        <w:rPr>
          <w:rFonts w:ascii="Verdana" w:hAnsi="Verdana"/>
          <w:sz w:val="18"/>
          <w:szCs w:val="18"/>
        </w:rPr>
        <w:t>à</w:t>
      </w:r>
      <w:r w:rsidRPr="002B41BB">
        <w:rPr>
          <w:rFonts w:ascii="Verdana" w:hAnsi="Verdana"/>
          <w:sz w:val="18"/>
          <w:szCs w:val="18"/>
        </w:rPr>
        <w:t xml:space="preserve"> la protection de la population contre</w:t>
      </w:r>
      <w:r w:rsidR="000E4A8D">
        <w:rPr>
          <w:rFonts w:ascii="Verdana" w:hAnsi="Verdana"/>
          <w:sz w:val="18"/>
          <w:szCs w:val="18"/>
        </w:rPr>
        <w:t xml:space="preserve"> </w:t>
      </w:r>
      <w:r w:rsidRPr="002B41BB">
        <w:rPr>
          <w:rFonts w:ascii="Verdana" w:hAnsi="Verdana"/>
          <w:sz w:val="18"/>
          <w:szCs w:val="18"/>
        </w:rPr>
        <w:t>les risques sanitaires li</w:t>
      </w:r>
      <w:r w:rsidR="00563097" w:rsidRPr="002B41BB">
        <w:rPr>
          <w:rFonts w:ascii="Verdana" w:hAnsi="Verdana"/>
          <w:sz w:val="18"/>
          <w:szCs w:val="18"/>
        </w:rPr>
        <w:t>é</w:t>
      </w:r>
      <w:r w:rsidRPr="002B41BB">
        <w:rPr>
          <w:rFonts w:ascii="Verdana" w:hAnsi="Verdana"/>
          <w:sz w:val="18"/>
          <w:szCs w:val="18"/>
        </w:rPr>
        <w:t xml:space="preserve">s </w:t>
      </w:r>
      <w:r w:rsidR="00563097" w:rsidRPr="002B41BB">
        <w:rPr>
          <w:rFonts w:ascii="Verdana" w:hAnsi="Verdana"/>
          <w:sz w:val="18"/>
          <w:szCs w:val="18"/>
        </w:rPr>
        <w:t>à</w:t>
      </w:r>
      <w:r w:rsidRPr="002B41BB">
        <w:rPr>
          <w:rFonts w:ascii="Verdana" w:hAnsi="Verdana"/>
          <w:sz w:val="18"/>
          <w:szCs w:val="18"/>
        </w:rPr>
        <w:t xml:space="preserve"> une exposition </w:t>
      </w:r>
      <w:r w:rsidR="00563097" w:rsidRPr="002B41BB">
        <w:rPr>
          <w:rFonts w:ascii="Verdana" w:hAnsi="Verdana"/>
          <w:sz w:val="18"/>
          <w:szCs w:val="18"/>
        </w:rPr>
        <w:t>à</w:t>
      </w:r>
      <w:r w:rsidRPr="002B41BB">
        <w:rPr>
          <w:rFonts w:ascii="Verdana" w:hAnsi="Verdana"/>
          <w:sz w:val="18"/>
          <w:szCs w:val="18"/>
        </w:rPr>
        <w:t xml:space="preserve"> l’amiante dans les immeubles b</w:t>
      </w:r>
      <w:r w:rsidR="00563097" w:rsidRPr="002B41BB">
        <w:rPr>
          <w:rFonts w:ascii="Verdana" w:hAnsi="Verdana"/>
          <w:sz w:val="18"/>
          <w:szCs w:val="18"/>
        </w:rPr>
        <w:t>â</w:t>
      </w:r>
      <w:r w:rsidRPr="002B41BB">
        <w:rPr>
          <w:rFonts w:ascii="Verdana" w:hAnsi="Verdana"/>
          <w:sz w:val="18"/>
          <w:szCs w:val="18"/>
        </w:rPr>
        <w:t>tis.</w:t>
      </w:r>
    </w:p>
    <w:p w:rsidR="00EF2A8C" w:rsidRPr="002B41BB" w:rsidRDefault="00EF2A8C" w:rsidP="00573029">
      <w:pPr>
        <w:autoSpaceDE w:val="0"/>
        <w:autoSpaceDN w:val="0"/>
        <w:adjustRightInd w:val="0"/>
        <w:jc w:val="both"/>
        <w:rPr>
          <w:rFonts w:ascii="Verdana" w:hAnsi="Verdana"/>
          <w:sz w:val="18"/>
          <w:szCs w:val="18"/>
        </w:rPr>
      </w:pPr>
      <w:r w:rsidRPr="002B41BB">
        <w:rPr>
          <w:rFonts w:ascii="Verdana" w:hAnsi="Verdana"/>
          <w:sz w:val="18"/>
          <w:szCs w:val="18"/>
        </w:rPr>
        <w:t>• Arr</w:t>
      </w:r>
      <w:r w:rsidR="00563097" w:rsidRPr="002B41BB">
        <w:rPr>
          <w:rFonts w:ascii="Verdana" w:hAnsi="Verdana"/>
          <w:sz w:val="18"/>
          <w:szCs w:val="18"/>
        </w:rPr>
        <w:t>ê</w:t>
      </w:r>
      <w:r w:rsidRPr="002B41BB">
        <w:rPr>
          <w:rFonts w:ascii="Verdana" w:hAnsi="Verdana"/>
          <w:sz w:val="18"/>
          <w:szCs w:val="18"/>
        </w:rPr>
        <w:t>t</w:t>
      </w:r>
      <w:r w:rsidR="00563097" w:rsidRPr="002B41BB">
        <w:rPr>
          <w:rFonts w:ascii="Verdana" w:hAnsi="Verdana"/>
          <w:sz w:val="18"/>
          <w:szCs w:val="18"/>
        </w:rPr>
        <w:t>é</w:t>
      </w:r>
      <w:r w:rsidRPr="002B41BB">
        <w:rPr>
          <w:rFonts w:ascii="Verdana" w:hAnsi="Verdana"/>
          <w:sz w:val="18"/>
          <w:szCs w:val="18"/>
        </w:rPr>
        <w:t xml:space="preserve"> du 7 f</w:t>
      </w:r>
      <w:r w:rsidR="00563097" w:rsidRPr="002B41BB">
        <w:rPr>
          <w:rFonts w:ascii="Verdana" w:hAnsi="Verdana"/>
          <w:sz w:val="18"/>
          <w:szCs w:val="18"/>
        </w:rPr>
        <w:t>é</w:t>
      </w:r>
      <w:r w:rsidRPr="002B41BB">
        <w:rPr>
          <w:rFonts w:ascii="Verdana" w:hAnsi="Verdana"/>
          <w:sz w:val="18"/>
          <w:szCs w:val="18"/>
        </w:rPr>
        <w:t>vrier 1996 (JO du 8/2/96) relatif aux conditions d’agr</w:t>
      </w:r>
      <w:r w:rsidR="00563097" w:rsidRPr="002B41BB">
        <w:rPr>
          <w:rFonts w:ascii="Verdana" w:hAnsi="Verdana"/>
          <w:sz w:val="18"/>
          <w:szCs w:val="18"/>
        </w:rPr>
        <w:t>é</w:t>
      </w:r>
      <w:r w:rsidRPr="002B41BB">
        <w:rPr>
          <w:rFonts w:ascii="Verdana" w:hAnsi="Verdana"/>
          <w:sz w:val="18"/>
          <w:szCs w:val="18"/>
        </w:rPr>
        <w:t>ment d’organismes habilit</w:t>
      </w:r>
      <w:r w:rsidR="00563097" w:rsidRPr="002B41BB">
        <w:rPr>
          <w:rFonts w:ascii="Verdana" w:hAnsi="Verdana"/>
          <w:sz w:val="18"/>
          <w:szCs w:val="18"/>
        </w:rPr>
        <w:t>é</w:t>
      </w:r>
      <w:r w:rsidRPr="002B41BB">
        <w:rPr>
          <w:rFonts w:ascii="Verdana" w:hAnsi="Verdana"/>
          <w:sz w:val="18"/>
          <w:szCs w:val="18"/>
        </w:rPr>
        <w:t>s</w:t>
      </w:r>
      <w:r w:rsidR="000E4A8D">
        <w:rPr>
          <w:rFonts w:ascii="Verdana" w:hAnsi="Verdana"/>
          <w:sz w:val="18"/>
          <w:szCs w:val="18"/>
        </w:rPr>
        <w:t xml:space="preserve"> </w:t>
      </w:r>
      <w:r w:rsidR="00563097" w:rsidRPr="002B41BB">
        <w:rPr>
          <w:rFonts w:ascii="Verdana" w:hAnsi="Verdana"/>
          <w:sz w:val="18"/>
          <w:szCs w:val="18"/>
        </w:rPr>
        <w:t>à</w:t>
      </w:r>
      <w:r w:rsidRPr="002B41BB">
        <w:rPr>
          <w:rFonts w:ascii="Verdana" w:hAnsi="Verdana"/>
          <w:sz w:val="18"/>
          <w:szCs w:val="18"/>
        </w:rPr>
        <w:t xml:space="preserve"> proc</w:t>
      </w:r>
      <w:r w:rsidR="00563097" w:rsidRPr="002B41BB">
        <w:rPr>
          <w:rFonts w:ascii="Verdana" w:hAnsi="Verdana"/>
          <w:sz w:val="18"/>
          <w:szCs w:val="18"/>
        </w:rPr>
        <w:t>é</w:t>
      </w:r>
      <w:r w:rsidRPr="002B41BB">
        <w:rPr>
          <w:rFonts w:ascii="Verdana" w:hAnsi="Verdana"/>
          <w:sz w:val="18"/>
          <w:szCs w:val="18"/>
        </w:rPr>
        <w:t>der aux contr</w:t>
      </w:r>
      <w:r w:rsidR="00563097" w:rsidRPr="002B41BB">
        <w:rPr>
          <w:rFonts w:ascii="Verdana" w:hAnsi="Verdana"/>
          <w:sz w:val="18"/>
          <w:szCs w:val="18"/>
        </w:rPr>
        <w:t>ô</w:t>
      </w:r>
      <w:r w:rsidRPr="002B41BB">
        <w:rPr>
          <w:rFonts w:ascii="Verdana" w:hAnsi="Verdana"/>
          <w:sz w:val="18"/>
          <w:szCs w:val="18"/>
        </w:rPr>
        <w:t>les de la concentration en poussi</w:t>
      </w:r>
      <w:r w:rsidR="00563097" w:rsidRPr="002B41BB">
        <w:rPr>
          <w:rFonts w:ascii="Verdana" w:hAnsi="Verdana"/>
          <w:sz w:val="18"/>
          <w:szCs w:val="18"/>
        </w:rPr>
        <w:t>è</w:t>
      </w:r>
      <w:r w:rsidRPr="002B41BB">
        <w:rPr>
          <w:rFonts w:ascii="Verdana" w:hAnsi="Verdana"/>
          <w:sz w:val="18"/>
          <w:szCs w:val="18"/>
        </w:rPr>
        <w:t>res d’amiante dans l’atmosph</w:t>
      </w:r>
      <w:r w:rsidR="00563097" w:rsidRPr="002B41BB">
        <w:rPr>
          <w:rFonts w:ascii="Verdana" w:hAnsi="Verdana"/>
          <w:sz w:val="18"/>
          <w:szCs w:val="18"/>
        </w:rPr>
        <w:t>è</w:t>
      </w:r>
      <w:r w:rsidRPr="002B41BB">
        <w:rPr>
          <w:rFonts w:ascii="Verdana" w:hAnsi="Verdana"/>
          <w:sz w:val="18"/>
          <w:szCs w:val="18"/>
        </w:rPr>
        <w:t>re des</w:t>
      </w:r>
      <w:r w:rsidR="000E4A8D">
        <w:rPr>
          <w:rFonts w:ascii="Verdana" w:hAnsi="Verdana"/>
          <w:sz w:val="18"/>
          <w:szCs w:val="18"/>
        </w:rPr>
        <w:t xml:space="preserve"> </w:t>
      </w:r>
      <w:r w:rsidRPr="002B41BB">
        <w:rPr>
          <w:rFonts w:ascii="Verdana" w:hAnsi="Verdana"/>
          <w:sz w:val="18"/>
          <w:szCs w:val="18"/>
        </w:rPr>
        <w:t>immeubles b</w:t>
      </w:r>
      <w:r w:rsidR="00563097" w:rsidRPr="002B41BB">
        <w:rPr>
          <w:rFonts w:ascii="Verdana" w:hAnsi="Verdana"/>
          <w:sz w:val="18"/>
          <w:szCs w:val="18"/>
        </w:rPr>
        <w:t>â</w:t>
      </w:r>
      <w:r w:rsidRPr="002B41BB">
        <w:rPr>
          <w:rFonts w:ascii="Verdana" w:hAnsi="Verdana"/>
          <w:sz w:val="18"/>
          <w:szCs w:val="18"/>
        </w:rPr>
        <w:t>tis.</w:t>
      </w:r>
    </w:p>
    <w:p w:rsidR="00EF2A8C" w:rsidRPr="002B41BB" w:rsidRDefault="00EF2A8C" w:rsidP="00573029">
      <w:pPr>
        <w:autoSpaceDE w:val="0"/>
        <w:autoSpaceDN w:val="0"/>
        <w:adjustRightInd w:val="0"/>
        <w:jc w:val="both"/>
        <w:rPr>
          <w:rFonts w:ascii="Verdana" w:hAnsi="Verdana"/>
          <w:sz w:val="18"/>
          <w:szCs w:val="18"/>
        </w:rPr>
      </w:pPr>
      <w:r w:rsidRPr="002B41BB">
        <w:rPr>
          <w:rFonts w:ascii="Verdana" w:hAnsi="Verdana"/>
          <w:sz w:val="18"/>
          <w:szCs w:val="18"/>
        </w:rPr>
        <w:t>• D</w:t>
      </w:r>
      <w:r w:rsidR="00563097" w:rsidRPr="002B41BB">
        <w:rPr>
          <w:rFonts w:ascii="Verdana" w:hAnsi="Verdana"/>
          <w:sz w:val="18"/>
          <w:szCs w:val="18"/>
        </w:rPr>
        <w:t>é</w:t>
      </w:r>
      <w:r w:rsidRPr="002B41BB">
        <w:rPr>
          <w:rFonts w:ascii="Verdana" w:hAnsi="Verdana"/>
          <w:sz w:val="18"/>
          <w:szCs w:val="18"/>
        </w:rPr>
        <w:t xml:space="preserve">cret </w:t>
      </w:r>
      <w:r w:rsidR="006362EA" w:rsidRPr="002B41BB">
        <w:rPr>
          <w:rFonts w:ascii="Verdana" w:hAnsi="Verdana"/>
          <w:sz w:val="18"/>
          <w:szCs w:val="18"/>
        </w:rPr>
        <w:t xml:space="preserve">n° </w:t>
      </w:r>
      <w:r w:rsidRPr="002B41BB">
        <w:rPr>
          <w:rFonts w:ascii="Verdana" w:hAnsi="Verdana"/>
          <w:sz w:val="18"/>
          <w:szCs w:val="18"/>
        </w:rPr>
        <w:t>96-98 du 7 f</w:t>
      </w:r>
      <w:r w:rsidR="00563097" w:rsidRPr="002B41BB">
        <w:rPr>
          <w:rFonts w:ascii="Verdana" w:hAnsi="Verdana"/>
          <w:sz w:val="18"/>
          <w:szCs w:val="18"/>
        </w:rPr>
        <w:t>é</w:t>
      </w:r>
      <w:r w:rsidRPr="002B41BB">
        <w:rPr>
          <w:rFonts w:ascii="Verdana" w:hAnsi="Verdana"/>
          <w:sz w:val="18"/>
          <w:szCs w:val="18"/>
        </w:rPr>
        <w:t xml:space="preserve">vrier 1996 (JO du 8/12/96) : relatif </w:t>
      </w:r>
      <w:r w:rsidR="00563097" w:rsidRPr="002B41BB">
        <w:rPr>
          <w:rFonts w:ascii="Verdana" w:hAnsi="Verdana"/>
          <w:sz w:val="18"/>
          <w:szCs w:val="18"/>
        </w:rPr>
        <w:t>à</w:t>
      </w:r>
      <w:r w:rsidRPr="002B41BB">
        <w:rPr>
          <w:rFonts w:ascii="Verdana" w:hAnsi="Verdana"/>
          <w:sz w:val="18"/>
          <w:szCs w:val="18"/>
        </w:rPr>
        <w:t xml:space="preserve"> la protection des travailleurs contre</w:t>
      </w:r>
      <w:r w:rsidR="000E4A8D">
        <w:rPr>
          <w:rFonts w:ascii="Verdana" w:hAnsi="Verdana"/>
          <w:sz w:val="18"/>
          <w:szCs w:val="18"/>
        </w:rPr>
        <w:t xml:space="preserve"> </w:t>
      </w:r>
      <w:r w:rsidRPr="002B41BB">
        <w:rPr>
          <w:rFonts w:ascii="Verdana" w:hAnsi="Verdana"/>
          <w:sz w:val="18"/>
          <w:szCs w:val="18"/>
        </w:rPr>
        <w:t>les risques li</w:t>
      </w:r>
      <w:r w:rsidR="00563097" w:rsidRPr="002B41BB">
        <w:rPr>
          <w:rFonts w:ascii="Verdana" w:hAnsi="Verdana"/>
          <w:sz w:val="18"/>
          <w:szCs w:val="18"/>
        </w:rPr>
        <w:t>é</w:t>
      </w:r>
      <w:r w:rsidRPr="002B41BB">
        <w:rPr>
          <w:rFonts w:ascii="Verdana" w:hAnsi="Verdana"/>
          <w:sz w:val="18"/>
          <w:szCs w:val="18"/>
        </w:rPr>
        <w:t xml:space="preserve">s </w:t>
      </w:r>
      <w:r w:rsidR="00563097" w:rsidRPr="002B41BB">
        <w:rPr>
          <w:rFonts w:ascii="Verdana" w:hAnsi="Verdana"/>
          <w:sz w:val="18"/>
          <w:szCs w:val="18"/>
        </w:rPr>
        <w:t>à</w:t>
      </w:r>
      <w:r w:rsidRPr="002B41BB">
        <w:rPr>
          <w:rFonts w:ascii="Verdana" w:hAnsi="Verdana"/>
          <w:sz w:val="18"/>
          <w:szCs w:val="18"/>
        </w:rPr>
        <w:t xml:space="preserve"> l’inhalation de poussi</w:t>
      </w:r>
      <w:r w:rsidR="00563097" w:rsidRPr="002B41BB">
        <w:rPr>
          <w:rFonts w:ascii="Verdana" w:hAnsi="Verdana"/>
          <w:sz w:val="18"/>
          <w:szCs w:val="18"/>
        </w:rPr>
        <w:t>è</w:t>
      </w:r>
      <w:r w:rsidRPr="002B41BB">
        <w:rPr>
          <w:rFonts w:ascii="Verdana" w:hAnsi="Verdana"/>
          <w:sz w:val="18"/>
          <w:szCs w:val="18"/>
        </w:rPr>
        <w:t>res d’amiante.</w:t>
      </w:r>
    </w:p>
    <w:p w:rsidR="00EF2A8C" w:rsidRPr="002B41BB" w:rsidRDefault="00EF2A8C" w:rsidP="00573029">
      <w:pPr>
        <w:autoSpaceDE w:val="0"/>
        <w:autoSpaceDN w:val="0"/>
        <w:adjustRightInd w:val="0"/>
        <w:jc w:val="both"/>
        <w:rPr>
          <w:rFonts w:ascii="Verdana" w:hAnsi="Verdana"/>
          <w:sz w:val="18"/>
          <w:szCs w:val="18"/>
        </w:rPr>
      </w:pPr>
      <w:r w:rsidRPr="002B41BB">
        <w:rPr>
          <w:rFonts w:ascii="Verdana" w:hAnsi="Verdana"/>
          <w:sz w:val="18"/>
          <w:szCs w:val="18"/>
        </w:rPr>
        <w:t>• Normes fran</w:t>
      </w:r>
      <w:r w:rsidR="00563097" w:rsidRPr="002B41BB">
        <w:rPr>
          <w:rFonts w:ascii="Verdana" w:hAnsi="Verdana"/>
          <w:sz w:val="18"/>
          <w:szCs w:val="18"/>
        </w:rPr>
        <w:t>ç</w:t>
      </w:r>
      <w:r w:rsidRPr="002B41BB">
        <w:rPr>
          <w:rFonts w:ascii="Verdana" w:hAnsi="Verdana"/>
          <w:sz w:val="18"/>
          <w:szCs w:val="18"/>
        </w:rPr>
        <w:t>aise NFX 43.050 de janvier 1996 : d</w:t>
      </w:r>
      <w:r w:rsidR="00563097" w:rsidRPr="002B41BB">
        <w:rPr>
          <w:rFonts w:ascii="Verdana" w:hAnsi="Verdana"/>
          <w:sz w:val="18"/>
          <w:szCs w:val="18"/>
        </w:rPr>
        <w:t>é</w:t>
      </w:r>
      <w:r w:rsidRPr="002B41BB">
        <w:rPr>
          <w:rFonts w:ascii="Verdana" w:hAnsi="Verdana"/>
          <w:sz w:val="18"/>
          <w:szCs w:val="18"/>
        </w:rPr>
        <w:t>termination de la concentration en fibres</w:t>
      </w:r>
      <w:r w:rsidR="000E4A8D">
        <w:rPr>
          <w:rFonts w:ascii="Verdana" w:hAnsi="Verdana"/>
          <w:sz w:val="18"/>
          <w:szCs w:val="18"/>
        </w:rPr>
        <w:t xml:space="preserve"> </w:t>
      </w:r>
      <w:r w:rsidRPr="002B41BB">
        <w:rPr>
          <w:rFonts w:ascii="Verdana" w:hAnsi="Verdana"/>
          <w:sz w:val="18"/>
          <w:szCs w:val="18"/>
        </w:rPr>
        <w:t xml:space="preserve">d’amiante par microscopie </w:t>
      </w:r>
      <w:r w:rsidR="00563097" w:rsidRPr="002B41BB">
        <w:rPr>
          <w:rFonts w:ascii="Verdana" w:hAnsi="Verdana"/>
          <w:sz w:val="18"/>
          <w:szCs w:val="18"/>
        </w:rPr>
        <w:t>é</w:t>
      </w:r>
      <w:r w:rsidRPr="002B41BB">
        <w:rPr>
          <w:rFonts w:ascii="Verdana" w:hAnsi="Verdana"/>
          <w:sz w:val="18"/>
          <w:szCs w:val="18"/>
        </w:rPr>
        <w:t xml:space="preserve">lectronique </w:t>
      </w:r>
      <w:r w:rsidR="00563097" w:rsidRPr="002B41BB">
        <w:rPr>
          <w:rFonts w:ascii="Verdana" w:hAnsi="Verdana"/>
          <w:sz w:val="18"/>
          <w:szCs w:val="18"/>
        </w:rPr>
        <w:t>à</w:t>
      </w:r>
      <w:r w:rsidRPr="002B41BB">
        <w:rPr>
          <w:rFonts w:ascii="Verdana" w:hAnsi="Verdana"/>
          <w:sz w:val="18"/>
          <w:szCs w:val="18"/>
        </w:rPr>
        <w:t xml:space="preserve"> transmission.</w:t>
      </w:r>
    </w:p>
    <w:p w:rsidR="00EF2A8C" w:rsidRPr="002B41BB" w:rsidRDefault="00EF2A8C" w:rsidP="00573029">
      <w:pPr>
        <w:autoSpaceDE w:val="0"/>
        <w:autoSpaceDN w:val="0"/>
        <w:adjustRightInd w:val="0"/>
        <w:jc w:val="both"/>
        <w:rPr>
          <w:rFonts w:ascii="Verdana" w:hAnsi="Verdana"/>
          <w:sz w:val="18"/>
          <w:szCs w:val="18"/>
        </w:rPr>
      </w:pPr>
      <w:r w:rsidRPr="002B41BB">
        <w:rPr>
          <w:rFonts w:ascii="Verdana" w:hAnsi="Verdana"/>
          <w:sz w:val="18"/>
          <w:szCs w:val="18"/>
        </w:rPr>
        <w:t>• Arr</w:t>
      </w:r>
      <w:r w:rsidR="00563097" w:rsidRPr="002B41BB">
        <w:rPr>
          <w:rFonts w:ascii="Verdana" w:hAnsi="Verdana"/>
          <w:sz w:val="18"/>
          <w:szCs w:val="18"/>
        </w:rPr>
        <w:t>ê</w:t>
      </w:r>
      <w:r w:rsidRPr="002B41BB">
        <w:rPr>
          <w:rFonts w:ascii="Verdana" w:hAnsi="Verdana"/>
          <w:sz w:val="18"/>
          <w:szCs w:val="18"/>
        </w:rPr>
        <w:t>t</w:t>
      </w:r>
      <w:r w:rsidR="00563097" w:rsidRPr="002B41BB">
        <w:rPr>
          <w:rFonts w:ascii="Verdana" w:hAnsi="Verdana"/>
          <w:sz w:val="18"/>
          <w:szCs w:val="18"/>
        </w:rPr>
        <w:t>é</w:t>
      </w:r>
      <w:r w:rsidRPr="002B41BB">
        <w:rPr>
          <w:rFonts w:ascii="Verdana" w:hAnsi="Verdana"/>
          <w:sz w:val="18"/>
          <w:szCs w:val="18"/>
        </w:rPr>
        <w:t xml:space="preserve"> du 4 avril 1996 modifiant l’arr</w:t>
      </w:r>
      <w:r w:rsidR="00563097" w:rsidRPr="002B41BB">
        <w:rPr>
          <w:rFonts w:ascii="Verdana" w:hAnsi="Verdana"/>
          <w:sz w:val="18"/>
          <w:szCs w:val="18"/>
        </w:rPr>
        <w:t>ê</w:t>
      </w:r>
      <w:r w:rsidRPr="002B41BB">
        <w:rPr>
          <w:rFonts w:ascii="Verdana" w:hAnsi="Verdana"/>
          <w:sz w:val="18"/>
          <w:szCs w:val="18"/>
        </w:rPr>
        <w:t>t</w:t>
      </w:r>
      <w:r w:rsidR="00563097" w:rsidRPr="002B41BB">
        <w:rPr>
          <w:rFonts w:ascii="Verdana" w:hAnsi="Verdana"/>
          <w:sz w:val="18"/>
          <w:szCs w:val="18"/>
        </w:rPr>
        <w:t>é</w:t>
      </w:r>
      <w:r w:rsidRPr="002B41BB">
        <w:rPr>
          <w:rFonts w:ascii="Verdana" w:hAnsi="Verdana"/>
          <w:sz w:val="18"/>
          <w:szCs w:val="18"/>
        </w:rPr>
        <w:t xml:space="preserve"> du 8 octobre 1990 fixant la liste des travaux pour</w:t>
      </w:r>
      <w:r w:rsidR="000E4A8D">
        <w:rPr>
          <w:rFonts w:ascii="Verdana" w:hAnsi="Verdana"/>
          <w:sz w:val="18"/>
          <w:szCs w:val="18"/>
        </w:rPr>
        <w:t xml:space="preserve"> </w:t>
      </w:r>
      <w:r w:rsidRPr="002B41BB">
        <w:rPr>
          <w:rFonts w:ascii="Verdana" w:hAnsi="Verdana"/>
          <w:sz w:val="18"/>
          <w:szCs w:val="18"/>
        </w:rPr>
        <w:t xml:space="preserve">lesquels il ne peut </w:t>
      </w:r>
      <w:r w:rsidR="00563097" w:rsidRPr="002B41BB">
        <w:rPr>
          <w:rFonts w:ascii="Verdana" w:hAnsi="Verdana"/>
          <w:sz w:val="18"/>
          <w:szCs w:val="18"/>
        </w:rPr>
        <w:t>ê</w:t>
      </w:r>
      <w:r w:rsidRPr="002B41BB">
        <w:rPr>
          <w:rFonts w:ascii="Verdana" w:hAnsi="Verdana"/>
          <w:sz w:val="18"/>
          <w:szCs w:val="18"/>
        </w:rPr>
        <w:t>tre fait appel aux salari</w:t>
      </w:r>
      <w:r w:rsidR="00563097" w:rsidRPr="002B41BB">
        <w:rPr>
          <w:rFonts w:ascii="Verdana" w:hAnsi="Verdana"/>
          <w:sz w:val="18"/>
          <w:szCs w:val="18"/>
        </w:rPr>
        <w:t>é</w:t>
      </w:r>
      <w:r w:rsidRPr="002B41BB">
        <w:rPr>
          <w:rFonts w:ascii="Verdana" w:hAnsi="Verdana"/>
          <w:sz w:val="18"/>
          <w:szCs w:val="18"/>
        </w:rPr>
        <w:t xml:space="preserve">s sous contrat de travail </w:t>
      </w:r>
      <w:r w:rsidR="00563097" w:rsidRPr="002B41BB">
        <w:rPr>
          <w:rFonts w:ascii="Verdana" w:hAnsi="Verdana"/>
          <w:sz w:val="18"/>
          <w:szCs w:val="18"/>
        </w:rPr>
        <w:t>à</w:t>
      </w:r>
      <w:r w:rsidRPr="002B41BB">
        <w:rPr>
          <w:rFonts w:ascii="Verdana" w:hAnsi="Verdana"/>
          <w:sz w:val="18"/>
          <w:szCs w:val="18"/>
        </w:rPr>
        <w:t xml:space="preserve"> dur</w:t>
      </w:r>
      <w:r w:rsidR="00563097" w:rsidRPr="002B41BB">
        <w:rPr>
          <w:rFonts w:ascii="Verdana" w:hAnsi="Verdana"/>
          <w:sz w:val="18"/>
          <w:szCs w:val="18"/>
        </w:rPr>
        <w:t>é</w:t>
      </w:r>
      <w:r w:rsidRPr="002B41BB">
        <w:rPr>
          <w:rFonts w:ascii="Verdana" w:hAnsi="Verdana"/>
          <w:sz w:val="18"/>
          <w:szCs w:val="18"/>
        </w:rPr>
        <w:t>e d</w:t>
      </w:r>
      <w:r w:rsidR="00563097" w:rsidRPr="002B41BB">
        <w:rPr>
          <w:rFonts w:ascii="Verdana" w:hAnsi="Verdana"/>
          <w:sz w:val="18"/>
          <w:szCs w:val="18"/>
        </w:rPr>
        <w:t>é</w:t>
      </w:r>
      <w:r w:rsidRPr="002B41BB">
        <w:rPr>
          <w:rFonts w:ascii="Verdana" w:hAnsi="Verdana"/>
          <w:sz w:val="18"/>
          <w:szCs w:val="18"/>
        </w:rPr>
        <w:t>termin</w:t>
      </w:r>
      <w:r w:rsidR="00563097" w:rsidRPr="002B41BB">
        <w:rPr>
          <w:rFonts w:ascii="Verdana" w:hAnsi="Verdana"/>
          <w:sz w:val="18"/>
          <w:szCs w:val="18"/>
        </w:rPr>
        <w:t>é</w:t>
      </w:r>
      <w:r w:rsidRPr="002B41BB">
        <w:rPr>
          <w:rFonts w:ascii="Verdana" w:hAnsi="Verdana"/>
          <w:sz w:val="18"/>
          <w:szCs w:val="18"/>
        </w:rPr>
        <w:t>e ou aux</w:t>
      </w:r>
      <w:r w:rsidR="000E4A8D">
        <w:rPr>
          <w:rFonts w:ascii="Verdana" w:hAnsi="Verdana"/>
          <w:sz w:val="18"/>
          <w:szCs w:val="18"/>
        </w:rPr>
        <w:t xml:space="preserve"> </w:t>
      </w:r>
      <w:r w:rsidRPr="002B41BB">
        <w:rPr>
          <w:rFonts w:ascii="Verdana" w:hAnsi="Verdana"/>
          <w:sz w:val="18"/>
          <w:szCs w:val="18"/>
        </w:rPr>
        <w:t>salari</w:t>
      </w:r>
      <w:r w:rsidR="00563097" w:rsidRPr="002B41BB">
        <w:rPr>
          <w:rFonts w:ascii="Verdana" w:hAnsi="Verdana"/>
          <w:sz w:val="18"/>
          <w:szCs w:val="18"/>
        </w:rPr>
        <w:t>é</w:t>
      </w:r>
      <w:r w:rsidRPr="002B41BB">
        <w:rPr>
          <w:rFonts w:ascii="Verdana" w:hAnsi="Verdana"/>
          <w:sz w:val="18"/>
          <w:szCs w:val="18"/>
        </w:rPr>
        <w:t>s des entreprises de travail temporaire.</w:t>
      </w:r>
    </w:p>
    <w:p w:rsidR="00EF2A8C" w:rsidRPr="002B41BB" w:rsidRDefault="00EF2A8C" w:rsidP="00573029">
      <w:pPr>
        <w:autoSpaceDE w:val="0"/>
        <w:autoSpaceDN w:val="0"/>
        <w:adjustRightInd w:val="0"/>
        <w:jc w:val="both"/>
        <w:rPr>
          <w:rFonts w:ascii="Verdana" w:hAnsi="Verdana"/>
          <w:sz w:val="18"/>
          <w:szCs w:val="18"/>
        </w:rPr>
      </w:pPr>
      <w:r w:rsidRPr="002B41BB">
        <w:rPr>
          <w:rFonts w:ascii="Verdana" w:hAnsi="Verdana"/>
          <w:sz w:val="18"/>
          <w:szCs w:val="18"/>
        </w:rPr>
        <w:t>• Arr</w:t>
      </w:r>
      <w:r w:rsidR="00563097" w:rsidRPr="002B41BB">
        <w:rPr>
          <w:rFonts w:ascii="Verdana" w:hAnsi="Verdana"/>
          <w:sz w:val="18"/>
          <w:szCs w:val="18"/>
        </w:rPr>
        <w:t>ê</w:t>
      </w:r>
      <w:r w:rsidRPr="002B41BB">
        <w:rPr>
          <w:rFonts w:ascii="Verdana" w:hAnsi="Verdana"/>
          <w:sz w:val="18"/>
          <w:szCs w:val="18"/>
        </w:rPr>
        <w:t>t</w:t>
      </w:r>
      <w:r w:rsidR="00563097" w:rsidRPr="002B41BB">
        <w:rPr>
          <w:rFonts w:ascii="Verdana" w:hAnsi="Verdana"/>
          <w:sz w:val="18"/>
          <w:szCs w:val="18"/>
        </w:rPr>
        <w:t>é</w:t>
      </w:r>
      <w:r w:rsidRPr="002B41BB">
        <w:rPr>
          <w:rFonts w:ascii="Verdana" w:hAnsi="Verdana"/>
          <w:sz w:val="18"/>
          <w:szCs w:val="18"/>
        </w:rPr>
        <w:t xml:space="preserve"> du 14 mai 1996 relatif aux r</w:t>
      </w:r>
      <w:r w:rsidR="00563097" w:rsidRPr="002B41BB">
        <w:rPr>
          <w:rFonts w:ascii="Verdana" w:hAnsi="Verdana"/>
          <w:sz w:val="18"/>
          <w:szCs w:val="18"/>
        </w:rPr>
        <w:t>è</w:t>
      </w:r>
      <w:r w:rsidRPr="002B41BB">
        <w:rPr>
          <w:rFonts w:ascii="Verdana" w:hAnsi="Verdana"/>
          <w:sz w:val="18"/>
          <w:szCs w:val="18"/>
        </w:rPr>
        <w:t>gles techniques que doivent respecter les entreprises</w:t>
      </w:r>
      <w:r w:rsidR="000E4A8D">
        <w:rPr>
          <w:rFonts w:ascii="Verdana" w:hAnsi="Verdana"/>
          <w:sz w:val="18"/>
          <w:szCs w:val="18"/>
        </w:rPr>
        <w:t xml:space="preserve"> </w:t>
      </w:r>
      <w:r w:rsidRPr="002B41BB">
        <w:rPr>
          <w:rFonts w:ascii="Verdana" w:hAnsi="Verdana"/>
          <w:sz w:val="18"/>
          <w:szCs w:val="18"/>
        </w:rPr>
        <w:t>effectuant des activit</w:t>
      </w:r>
      <w:r w:rsidR="00563097" w:rsidRPr="002B41BB">
        <w:rPr>
          <w:rFonts w:ascii="Verdana" w:hAnsi="Verdana"/>
          <w:sz w:val="18"/>
          <w:szCs w:val="18"/>
        </w:rPr>
        <w:t>é</w:t>
      </w:r>
      <w:r w:rsidRPr="002B41BB">
        <w:rPr>
          <w:rFonts w:ascii="Verdana" w:hAnsi="Verdana"/>
          <w:sz w:val="18"/>
          <w:szCs w:val="18"/>
        </w:rPr>
        <w:t>s de confinement et de retrait d’amiante.</w:t>
      </w:r>
    </w:p>
    <w:p w:rsidR="00EF2A8C" w:rsidRPr="002B41BB" w:rsidRDefault="00EF2A8C" w:rsidP="00573029">
      <w:pPr>
        <w:autoSpaceDE w:val="0"/>
        <w:autoSpaceDN w:val="0"/>
        <w:adjustRightInd w:val="0"/>
        <w:jc w:val="both"/>
        <w:rPr>
          <w:rFonts w:ascii="Verdana" w:hAnsi="Verdana"/>
          <w:sz w:val="18"/>
          <w:szCs w:val="18"/>
        </w:rPr>
      </w:pPr>
      <w:r w:rsidRPr="002B41BB">
        <w:rPr>
          <w:rFonts w:ascii="Verdana" w:hAnsi="Verdana"/>
          <w:sz w:val="18"/>
          <w:szCs w:val="18"/>
        </w:rPr>
        <w:t>• Arr</w:t>
      </w:r>
      <w:r w:rsidR="00563097" w:rsidRPr="002B41BB">
        <w:rPr>
          <w:rFonts w:ascii="Verdana" w:hAnsi="Verdana"/>
          <w:sz w:val="18"/>
          <w:szCs w:val="18"/>
        </w:rPr>
        <w:t>ê</w:t>
      </w:r>
      <w:r w:rsidRPr="002B41BB">
        <w:rPr>
          <w:rFonts w:ascii="Verdana" w:hAnsi="Verdana"/>
          <w:sz w:val="18"/>
          <w:szCs w:val="18"/>
        </w:rPr>
        <w:t>t</w:t>
      </w:r>
      <w:r w:rsidR="00563097" w:rsidRPr="002B41BB">
        <w:rPr>
          <w:rFonts w:ascii="Verdana" w:hAnsi="Verdana"/>
          <w:sz w:val="18"/>
          <w:szCs w:val="18"/>
        </w:rPr>
        <w:t>é</w:t>
      </w:r>
      <w:r w:rsidRPr="002B41BB">
        <w:rPr>
          <w:rFonts w:ascii="Verdana" w:hAnsi="Verdana"/>
          <w:sz w:val="18"/>
          <w:szCs w:val="18"/>
        </w:rPr>
        <w:t xml:space="preserve"> du 14 mai 1996 relatif aux modalit</w:t>
      </w:r>
      <w:r w:rsidR="00563097" w:rsidRPr="002B41BB">
        <w:rPr>
          <w:rFonts w:ascii="Verdana" w:hAnsi="Verdana"/>
          <w:sz w:val="18"/>
          <w:szCs w:val="18"/>
        </w:rPr>
        <w:t>é</w:t>
      </w:r>
      <w:r w:rsidRPr="002B41BB">
        <w:rPr>
          <w:rFonts w:ascii="Verdana" w:hAnsi="Verdana"/>
          <w:sz w:val="18"/>
          <w:szCs w:val="18"/>
        </w:rPr>
        <w:t>s de contr</w:t>
      </w:r>
      <w:r w:rsidR="00563097" w:rsidRPr="002B41BB">
        <w:rPr>
          <w:rFonts w:ascii="Verdana" w:hAnsi="Verdana"/>
          <w:sz w:val="18"/>
          <w:szCs w:val="18"/>
        </w:rPr>
        <w:t>ô</w:t>
      </w:r>
      <w:r w:rsidRPr="002B41BB">
        <w:rPr>
          <w:rFonts w:ascii="Verdana" w:hAnsi="Verdana"/>
          <w:sz w:val="18"/>
          <w:szCs w:val="18"/>
        </w:rPr>
        <w:t>le de l’empoussi</w:t>
      </w:r>
      <w:r w:rsidR="00563097" w:rsidRPr="002B41BB">
        <w:rPr>
          <w:rFonts w:ascii="Verdana" w:hAnsi="Verdana"/>
          <w:sz w:val="18"/>
          <w:szCs w:val="18"/>
        </w:rPr>
        <w:t>è</w:t>
      </w:r>
      <w:r w:rsidRPr="002B41BB">
        <w:rPr>
          <w:rFonts w:ascii="Verdana" w:hAnsi="Verdana"/>
          <w:sz w:val="18"/>
          <w:szCs w:val="18"/>
        </w:rPr>
        <w:t>rement dans les</w:t>
      </w:r>
      <w:r w:rsidR="000E4A8D">
        <w:rPr>
          <w:rFonts w:ascii="Verdana" w:hAnsi="Verdana"/>
          <w:sz w:val="18"/>
          <w:szCs w:val="18"/>
        </w:rPr>
        <w:t xml:space="preserve"> </w:t>
      </w:r>
      <w:r w:rsidR="00563097" w:rsidRPr="002B41BB">
        <w:rPr>
          <w:rFonts w:ascii="Verdana" w:hAnsi="Verdana"/>
          <w:sz w:val="18"/>
          <w:szCs w:val="18"/>
        </w:rPr>
        <w:t>é</w:t>
      </w:r>
      <w:r w:rsidRPr="002B41BB">
        <w:rPr>
          <w:rFonts w:ascii="Verdana" w:hAnsi="Verdana"/>
          <w:sz w:val="18"/>
          <w:szCs w:val="18"/>
        </w:rPr>
        <w:t>tablissements dont les travailleurs sont expos</w:t>
      </w:r>
      <w:r w:rsidR="00563097" w:rsidRPr="002B41BB">
        <w:rPr>
          <w:rFonts w:ascii="Verdana" w:hAnsi="Verdana"/>
          <w:sz w:val="18"/>
          <w:szCs w:val="18"/>
        </w:rPr>
        <w:t>é</w:t>
      </w:r>
      <w:r w:rsidRPr="002B41BB">
        <w:rPr>
          <w:rFonts w:ascii="Verdana" w:hAnsi="Verdana"/>
          <w:sz w:val="18"/>
          <w:szCs w:val="18"/>
        </w:rPr>
        <w:t xml:space="preserve">s </w:t>
      </w:r>
      <w:r w:rsidR="00563097" w:rsidRPr="002B41BB">
        <w:rPr>
          <w:rFonts w:ascii="Verdana" w:hAnsi="Verdana"/>
          <w:sz w:val="18"/>
          <w:szCs w:val="18"/>
        </w:rPr>
        <w:t>à</w:t>
      </w:r>
      <w:r w:rsidRPr="002B41BB">
        <w:rPr>
          <w:rFonts w:ascii="Verdana" w:hAnsi="Verdana"/>
          <w:sz w:val="18"/>
          <w:szCs w:val="18"/>
        </w:rPr>
        <w:t xml:space="preserve"> l’inhalation des poussi</w:t>
      </w:r>
      <w:r w:rsidR="00563097" w:rsidRPr="002B41BB">
        <w:rPr>
          <w:rFonts w:ascii="Verdana" w:hAnsi="Verdana"/>
          <w:sz w:val="18"/>
          <w:szCs w:val="18"/>
        </w:rPr>
        <w:t>è</w:t>
      </w:r>
      <w:r w:rsidRPr="002B41BB">
        <w:rPr>
          <w:rFonts w:ascii="Verdana" w:hAnsi="Verdana"/>
          <w:sz w:val="18"/>
          <w:szCs w:val="18"/>
        </w:rPr>
        <w:t>res d’amiante.</w:t>
      </w:r>
    </w:p>
    <w:p w:rsidR="00EF2A8C" w:rsidRPr="002B41BB" w:rsidRDefault="00EF2A8C" w:rsidP="00573029">
      <w:pPr>
        <w:autoSpaceDE w:val="0"/>
        <w:autoSpaceDN w:val="0"/>
        <w:adjustRightInd w:val="0"/>
        <w:jc w:val="both"/>
        <w:rPr>
          <w:rFonts w:ascii="Verdana" w:hAnsi="Verdana"/>
          <w:sz w:val="18"/>
          <w:szCs w:val="18"/>
        </w:rPr>
      </w:pPr>
      <w:r w:rsidRPr="002B41BB">
        <w:rPr>
          <w:rFonts w:ascii="Verdana" w:hAnsi="Verdana"/>
          <w:sz w:val="18"/>
          <w:szCs w:val="18"/>
        </w:rPr>
        <w:t>• D</w:t>
      </w:r>
      <w:r w:rsidR="00563097" w:rsidRPr="002B41BB">
        <w:rPr>
          <w:rFonts w:ascii="Verdana" w:hAnsi="Verdana"/>
          <w:sz w:val="18"/>
          <w:szCs w:val="18"/>
        </w:rPr>
        <w:t>é</w:t>
      </w:r>
      <w:r w:rsidRPr="002B41BB">
        <w:rPr>
          <w:rFonts w:ascii="Verdana" w:hAnsi="Verdana"/>
          <w:sz w:val="18"/>
          <w:szCs w:val="18"/>
        </w:rPr>
        <w:t xml:space="preserve">cret </w:t>
      </w:r>
      <w:r w:rsidR="006362EA" w:rsidRPr="002B41BB">
        <w:rPr>
          <w:rFonts w:ascii="Verdana" w:hAnsi="Verdana"/>
          <w:sz w:val="18"/>
          <w:szCs w:val="18"/>
        </w:rPr>
        <w:t xml:space="preserve">n° </w:t>
      </w:r>
      <w:r w:rsidRPr="002B41BB">
        <w:rPr>
          <w:rFonts w:ascii="Verdana" w:hAnsi="Verdana"/>
          <w:sz w:val="18"/>
          <w:szCs w:val="18"/>
        </w:rPr>
        <w:t>96.445 du 22 mai 1996 modifiant et compl</w:t>
      </w:r>
      <w:r w:rsidR="00563097" w:rsidRPr="002B41BB">
        <w:rPr>
          <w:rFonts w:ascii="Verdana" w:hAnsi="Verdana"/>
          <w:sz w:val="18"/>
          <w:szCs w:val="18"/>
        </w:rPr>
        <w:t>é</w:t>
      </w:r>
      <w:r w:rsidRPr="002B41BB">
        <w:rPr>
          <w:rFonts w:ascii="Verdana" w:hAnsi="Verdana"/>
          <w:sz w:val="18"/>
          <w:szCs w:val="18"/>
        </w:rPr>
        <w:t>tant les tableaux de maladies</w:t>
      </w:r>
      <w:r w:rsidR="000E4A8D">
        <w:rPr>
          <w:rFonts w:ascii="Verdana" w:hAnsi="Verdana"/>
          <w:sz w:val="18"/>
          <w:szCs w:val="18"/>
        </w:rPr>
        <w:t xml:space="preserve"> </w:t>
      </w:r>
      <w:r w:rsidRPr="002B41BB">
        <w:rPr>
          <w:rFonts w:ascii="Verdana" w:hAnsi="Verdana"/>
          <w:sz w:val="18"/>
          <w:szCs w:val="18"/>
        </w:rPr>
        <w:t>professionnelles annex</w:t>
      </w:r>
      <w:r w:rsidR="00563097" w:rsidRPr="002B41BB">
        <w:rPr>
          <w:rFonts w:ascii="Verdana" w:hAnsi="Verdana"/>
          <w:sz w:val="18"/>
          <w:szCs w:val="18"/>
        </w:rPr>
        <w:t>é</w:t>
      </w:r>
      <w:r w:rsidRPr="002B41BB">
        <w:rPr>
          <w:rFonts w:ascii="Verdana" w:hAnsi="Verdana"/>
          <w:sz w:val="18"/>
          <w:szCs w:val="18"/>
        </w:rPr>
        <w:t>s au libre IV du Code de la S</w:t>
      </w:r>
      <w:r w:rsidR="00563097" w:rsidRPr="002B41BB">
        <w:rPr>
          <w:rFonts w:ascii="Verdana" w:hAnsi="Verdana"/>
          <w:sz w:val="18"/>
          <w:szCs w:val="18"/>
        </w:rPr>
        <w:t>é</w:t>
      </w:r>
      <w:r w:rsidRPr="002B41BB">
        <w:rPr>
          <w:rFonts w:ascii="Verdana" w:hAnsi="Verdana"/>
          <w:sz w:val="18"/>
          <w:szCs w:val="18"/>
        </w:rPr>
        <w:t>curit</w:t>
      </w:r>
      <w:r w:rsidR="00563097" w:rsidRPr="002B41BB">
        <w:rPr>
          <w:rFonts w:ascii="Verdana" w:hAnsi="Verdana"/>
          <w:sz w:val="18"/>
          <w:szCs w:val="18"/>
        </w:rPr>
        <w:t>é</w:t>
      </w:r>
      <w:r w:rsidRPr="002B41BB">
        <w:rPr>
          <w:rFonts w:ascii="Verdana" w:hAnsi="Verdana"/>
          <w:sz w:val="18"/>
          <w:szCs w:val="18"/>
        </w:rPr>
        <w:t xml:space="preserve"> Sociale.</w:t>
      </w:r>
    </w:p>
    <w:p w:rsidR="00EF2A8C" w:rsidRPr="002B41BB" w:rsidRDefault="00EF2A8C" w:rsidP="00573029">
      <w:pPr>
        <w:autoSpaceDE w:val="0"/>
        <w:autoSpaceDN w:val="0"/>
        <w:adjustRightInd w:val="0"/>
        <w:jc w:val="both"/>
        <w:rPr>
          <w:rFonts w:ascii="Verdana" w:hAnsi="Verdana"/>
          <w:sz w:val="18"/>
          <w:szCs w:val="18"/>
        </w:rPr>
      </w:pPr>
      <w:r w:rsidRPr="002B41BB">
        <w:rPr>
          <w:rFonts w:ascii="Verdana" w:hAnsi="Verdana"/>
          <w:sz w:val="18"/>
          <w:szCs w:val="18"/>
        </w:rPr>
        <w:t>• Arr</w:t>
      </w:r>
      <w:r w:rsidR="00563097" w:rsidRPr="002B41BB">
        <w:rPr>
          <w:rFonts w:ascii="Verdana" w:hAnsi="Verdana"/>
          <w:sz w:val="18"/>
          <w:szCs w:val="18"/>
        </w:rPr>
        <w:t>ê</w:t>
      </w:r>
      <w:r w:rsidRPr="002B41BB">
        <w:rPr>
          <w:rFonts w:ascii="Verdana" w:hAnsi="Verdana"/>
          <w:sz w:val="18"/>
          <w:szCs w:val="18"/>
        </w:rPr>
        <w:t>t</w:t>
      </w:r>
      <w:r w:rsidR="00563097" w:rsidRPr="002B41BB">
        <w:rPr>
          <w:rFonts w:ascii="Verdana" w:hAnsi="Verdana"/>
          <w:sz w:val="18"/>
          <w:szCs w:val="18"/>
        </w:rPr>
        <w:t>é</w:t>
      </w:r>
      <w:r w:rsidRPr="002B41BB">
        <w:rPr>
          <w:rFonts w:ascii="Verdana" w:hAnsi="Verdana"/>
          <w:sz w:val="18"/>
          <w:szCs w:val="18"/>
        </w:rPr>
        <w:t xml:space="preserve"> du 28 mai 1996 portant agr</w:t>
      </w:r>
      <w:r w:rsidR="00563097" w:rsidRPr="002B41BB">
        <w:rPr>
          <w:rFonts w:ascii="Verdana" w:hAnsi="Verdana"/>
          <w:sz w:val="18"/>
          <w:szCs w:val="18"/>
        </w:rPr>
        <w:t>é</w:t>
      </w:r>
      <w:r w:rsidRPr="002B41BB">
        <w:rPr>
          <w:rFonts w:ascii="Verdana" w:hAnsi="Verdana"/>
          <w:sz w:val="18"/>
          <w:szCs w:val="18"/>
        </w:rPr>
        <w:t>ment d’organismes habilit</w:t>
      </w:r>
      <w:r w:rsidR="00563097" w:rsidRPr="002B41BB">
        <w:rPr>
          <w:rFonts w:ascii="Verdana" w:hAnsi="Verdana"/>
          <w:sz w:val="18"/>
          <w:szCs w:val="18"/>
        </w:rPr>
        <w:t>é</w:t>
      </w:r>
      <w:r w:rsidRPr="002B41BB">
        <w:rPr>
          <w:rFonts w:ascii="Verdana" w:hAnsi="Verdana"/>
          <w:sz w:val="18"/>
          <w:szCs w:val="18"/>
        </w:rPr>
        <w:t xml:space="preserve">s </w:t>
      </w:r>
      <w:r w:rsidR="00563097" w:rsidRPr="002B41BB">
        <w:rPr>
          <w:rFonts w:ascii="Verdana" w:hAnsi="Verdana"/>
          <w:sz w:val="18"/>
          <w:szCs w:val="18"/>
        </w:rPr>
        <w:t>à</w:t>
      </w:r>
      <w:r w:rsidRPr="002B41BB">
        <w:rPr>
          <w:rFonts w:ascii="Verdana" w:hAnsi="Verdana"/>
          <w:sz w:val="18"/>
          <w:szCs w:val="18"/>
        </w:rPr>
        <w:t xml:space="preserve"> proc</w:t>
      </w:r>
      <w:r w:rsidR="00563097" w:rsidRPr="002B41BB">
        <w:rPr>
          <w:rFonts w:ascii="Verdana" w:hAnsi="Verdana"/>
          <w:sz w:val="18"/>
          <w:szCs w:val="18"/>
        </w:rPr>
        <w:t>é</w:t>
      </w:r>
      <w:r w:rsidRPr="002B41BB">
        <w:rPr>
          <w:rFonts w:ascii="Verdana" w:hAnsi="Verdana"/>
          <w:sz w:val="18"/>
          <w:szCs w:val="18"/>
        </w:rPr>
        <w:t>der aux contr</w:t>
      </w:r>
      <w:r w:rsidR="00563097" w:rsidRPr="002B41BB">
        <w:rPr>
          <w:rFonts w:ascii="Verdana" w:hAnsi="Verdana"/>
          <w:sz w:val="18"/>
          <w:szCs w:val="18"/>
        </w:rPr>
        <w:t>ô</w:t>
      </w:r>
      <w:r w:rsidRPr="002B41BB">
        <w:rPr>
          <w:rFonts w:ascii="Verdana" w:hAnsi="Verdana"/>
          <w:sz w:val="18"/>
          <w:szCs w:val="18"/>
        </w:rPr>
        <w:t>les de la</w:t>
      </w:r>
      <w:r w:rsidR="000E4A8D">
        <w:rPr>
          <w:rFonts w:ascii="Verdana" w:hAnsi="Verdana"/>
          <w:sz w:val="18"/>
          <w:szCs w:val="18"/>
        </w:rPr>
        <w:t xml:space="preserve"> </w:t>
      </w:r>
      <w:r w:rsidRPr="002B41BB">
        <w:rPr>
          <w:rFonts w:ascii="Verdana" w:hAnsi="Verdana"/>
          <w:sz w:val="18"/>
          <w:szCs w:val="18"/>
        </w:rPr>
        <w:t>concentration en poussi</w:t>
      </w:r>
      <w:r w:rsidR="00563097" w:rsidRPr="002B41BB">
        <w:rPr>
          <w:rFonts w:ascii="Verdana" w:hAnsi="Verdana"/>
          <w:sz w:val="18"/>
          <w:szCs w:val="18"/>
        </w:rPr>
        <w:t>è</w:t>
      </w:r>
      <w:r w:rsidRPr="002B41BB">
        <w:rPr>
          <w:rFonts w:ascii="Verdana" w:hAnsi="Verdana"/>
          <w:sz w:val="18"/>
          <w:szCs w:val="18"/>
        </w:rPr>
        <w:t>res d’amiante dans l’atmosph</w:t>
      </w:r>
      <w:r w:rsidR="00563097" w:rsidRPr="002B41BB">
        <w:rPr>
          <w:rFonts w:ascii="Verdana" w:hAnsi="Verdana"/>
          <w:sz w:val="18"/>
          <w:szCs w:val="18"/>
        </w:rPr>
        <w:t>è</w:t>
      </w:r>
      <w:r w:rsidRPr="002B41BB">
        <w:rPr>
          <w:rFonts w:ascii="Verdana" w:hAnsi="Verdana"/>
          <w:sz w:val="18"/>
          <w:szCs w:val="18"/>
        </w:rPr>
        <w:t>re des immeubles b</w:t>
      </w:r>
      <w:r w:rsidR="00563097" w:rsidRPr="002B41BB">
        <w:rPr>
          <w:rFonts w:ascii="Verdana" w:hAnsi="Verdana"/>
          <w:sz w:val="18"/>
          <w:szCs w:val="18"/>
        </w:rPr>
        <w:t>â</w:t>
      </w:r>
      <w:r w:rsidRPr="002B41BB">
        <w:rPr>
          <w:rFonts w:ascii="Verdana" w:hAnsi="Verdana"/>
          <w:sz w:val="18"/>
          <w:szCs w:val="18"/>
        </w:rPr>
        <w:t>tis.</w:t>
      </w:r>
    </w:p>
    <w:p w:rsidR="00EF2A8C" w:rsidRPr="002B41BB" w:rsidRDefault="00EF2A8C" w:rsidP="00573029">
      <w:pPr>
        <w:autoSpaceDE w:val="0"/>
        <w:autoSpaceDN w:val="0"/>
        <w:adjustRightInd w:val="0"/>
        <w:jc w:val="both"/>
        <w:rPr>
          <w:rFonts w:ascii="Verdana" w:hAnsi="Verdana"/>
          <w:sz w:val="18"/>
          <w:szCs w:val="18"/>
        </w:rPr>
      </w:pPr>
      <w:r w:rsidRPr="002B41BB">
        <w:rPr>
          <w:rFonts w:ascii="Verdana" w:hAnsi="Verdana"/>
          <w:sz w:val="18"/>
          <w:szCs w:val="18"/>
        </w:rPr>
        <w:t>• D</w:t>
      </w:r>
      <w:r w:rsidR="00563097" w:rsidRPr="002B41BB">
        <w:rPr>
          <w:rFonts w:ascii="Verdana" w:hAnsi="Verdana"/>
          <w:sz w:val="18"/>
          <w:szCs w:val="18"/>
        </w:rPr>
        <w:t>é</w:t>
      </w:r>
      <w:r w:rsidRPr="002B41BB">
        <w:rPr>
          <w:rFonts w:ascii="Verdana" w:hAnsi="Verdana"/>
          <w:sz w:val="18"/>
          <w:szCs w:val="18"/>
        </w:rPr>
        <w:t xml:space="preserve">cret </w:t>
      </w:r>
      <w:r w:rsidR="006362EA" w:rsidRPr="002B41BB">
        <w:rPr>
          <w:rFonts w:ascii="Verdana" w:hAnsi="Verdana"/>
          <w:sz w:val="18"/>
          <w:szCs w:val="18"/>
        </w:rPr>
        <w:t xml:space="preserve">n° </w:t>
      </w:r>
      <w:r w:rsidRPr="002B41BB">
        <w:rPr>
          <w:rFonts w:ascii="Verdana" w:hAnsi="Verdana"/>
          <w:sz w:val="18"/>
          <w:szCs w:val="18"/>
        </w:rPr>
        <w:t>96.668 du 26 juillet 1996 modifiant le d</w:t>
      </w:r>
      <w:r w:rsidR="00563097" w:rsidRPr="002B41BB">
        <w:rPr>
          <w:rFonts w:ascii="Verdana" w:hAnsi="Verdana"/>
          <w:sz w:val="18"/>
          <w:szCs w:val="18"/>
        </w:rPr>
        <w:t>é</w:t>
      </w:r>
      <w:r w:rsidRPr="002B41BB">
        <w:rPr>
          <w:rFonts w:ascii="Verdana" w:hAnsi="Verdana"/>
          <w:sz w:val="18"/>
          <w:szCs w:val="18"/>
        </w:rPr>
        <w:t xml:space="preserve">cret </w:t>
      </w:r>
      <w:r w:rsidR="006362EA" w:rsidRPr="002B41BB">
        <w:rPr>
          <w:rFonts w:ascii="Verdana" w:hAnsi="Verdana"/>
          <w:sz w:val="18"/>
          <w:szCs w:val="18"/>
        </w:rPr>
        <w:t>n°</w:t>
      </w:r>
      <w:r w:rsidRPr="002B41BB">
        <w:rPr>
          <w:rFonts w:ascii="Verdana" w:hAnsi="Verdana"/>
          <w:sz w:val="18"/>
          <w:szCs w:val="18"/>
        </w:rPr>
        <w:t>88.466 du 28 avril 1988 relatif aux</w:t>
      </w:r>
      <w:r w:rsidR="000E4A8D">
        <w:rPr>
          <w:rFonts w:ascii="Verdana" w:hAnsi="Verdana"/>
          <w:sz w:val="18"/>
          <w:szCs w:val="18"/>
        </w:rPr>
        <w:t xml:space="preserve"> </w:t>
      </w:r>
      <w:r w:rsidRPr="002B41BB">
        <w:rPr>
          <w:rFonts w:ascii="Verdana" w:hAnsi="Verdana"/>
          <w:sz w:val="18"/>
          <w:szCs w:val="18"/>
        </w:rPr>
        <w:t>produits contenant de l’amiante.</w:t>
      </w:r>
    </w:p>
    <w:p w:rsidR="00EF2A8C" w:rsidRPr="002B41BB" w:rsidRDefault="00EF2A8C" w:rsidP="00573029">
      <w:pPr>
        <w:autoSpaceDE w:val="0"/>
        <w:autoSpaceDN w:val="0"/>
        <w:adjustRightInd w:val="0"/>
        <w:jc w:val="both"/>
        <w:rPr>
          <w:rFonts w:ascii="Verdana" w:hAnsi="Verdana"/>
          <w:sz w:val="18"/>
          <w:szCs w:val="18"/>
        </w:rPr>
      </w:pPr>
      <w:r w:rsidRPr="002B41BB">
        <w:rPr>
          <w:rFonts w:ascii="Verdana" w:hAnsi="Verdana"/>
          <w:sz w:val="18"/>
          <w:szCs w:val="18"/>
        </w:rPr>
        <w:t>• Arr</w:t>
      </w:r>
      <w:r w:rsidR="00563097" w:rsidRPr="002B41BB">
        <w:rPr>
          <w:rFonts w:ascii="Verdana" w:hAnsi="Verdana"/>
          <w:sz w:val="18"/>
          <w:szCs w:val="18"/>
        </w:rPr>
        <w:t>ê</w:t>
      </w:r>
      <w:r w:rsidRPr="002B41BB">
        <w:rPr>
          <w:rFonts w:ascii="Verdana" w:hAnsi="Verdana"/>
          <w:sz w:val="18"/>
          <w:szCs w:val="18"/>
        </w:rPr>
        <w:t>t</w:t>
      </w:r>
      <w:r w:rsidR="00563097" w:rsidRPr="002B41BB">
        <w:rPr>
          <w:rFonts w:ascii="Verdana" w:hAnsi="Verdana"/>
          <w:sz w:val="18"/>
          <w:szCs w:val="18"/>
        </w:rPr>
        <w:t>é</w:t>
      </w:r>
      <w:r w:rsidRPr="002B41BB">
        <w:rPr>
          <w:rFonts w:ascii="Verdana" w:hAnsi="Verdana"/>
          <w:sz w:val="18"/>
          <w:szCs w:val="18"/>
        </w:rPr>
        <w:t xml:space="preserve"> du 14 mai 1997 modifiant l’arr</w:t>
      </w:r>
      <w:r w:rsidR="00563097" w:rsidRPr="002B41BB">
        <w:rPr>
          <w:rFonts w:ascii="Verdana" w:hAnsi="Verdana"/>
          <w:sz w:val="18"/>
          <w:szCs w:val="18"/>
        </w:rPr>
        <w:t>ê</w:t>
      </w:r>
      <w:r w:rsidRPr="002B41BB">
        <w:rPr>
          <w:rFonts w:ascii="Verdana" w:hAnsi="Verdana"/>
          <w:sz w:val="18"/>
          <w:szCs w:val="18"/>
        </w:rPr>
        <w:t>t</w:t>
      </w:r>
      <w:r w:rsidR="00563097" w:rsidRPr="002B41BB">
        <w:rPr>
          <w:rFonts w:ascii="Verdana" w:hAnsi="Verdana"/>
          <w:sz w:val="18"/>
          <w:szCs w:val="18"/>
        </w:rPr>
        <w:t>é</w:t>
      </w:r>
      <w:r w:rsidRPr="002B41BB">
        <w:rPr>
          <w:rFonts w:ascii="Verdana" w:hAnsi="Verdana"/>
          <w:sz w:val="18"/>
          <w:szCs w:val="18"/>
        </w:rPr>
        <w:t xml:space="preserve"> du 14 mai 1996 et rendant obligatoire la qualification</w:t>
      </w:r>
      <w:r w:rsidR="000E4A8D">
        <w:rPr>
          <w:rFonts w:ascii="Verdana" w:hAnsi="Verdana"/>
          <w:sz w:val="18"/>
          <w:szCs w:val="18"/>
        </w:rPr>
        <w:t xml:space="preserve"> </w:t>
      </w:r>
      <w:r w:rsidRPr="002B41BB">
        <w:rPr>
          <w:rFonts w:ascii="Verdana" w:hAnsi="Verdana"/>
          <w:sz w:val="18"/>
          <w:szCs w:val="18"/>
        </w:rPr>
        <w:t>des entreprises pour le retrait et le confinement de l’amiante friable (Qualibat 1513 et</w:t>
      </w:r>
      <w:r w:rsidR="000E4A8D">
        <w:rPr>
          <w:rFonts w:ascii="Verdana" w:hAnsi="Verdana"/>
          <w:sz w:val="18"/>
          <w:szCs w:val="18"/>
        </w:rPr>
        <w:t xml:space="preserve"> </w:t>
      </w:r>
      <w:r w:rsidRPr="002B41BB">
        <w:rPr>
          <w:rFonts w:ascii="Verdana" w:hAnsi="Verdana"/>
          <w:sz w:val="18"/>
          <w:szCs w:val="18"/>
        </w:rPr>
        <w:t>AFAQASCERT international).</w:t>
      </w:r>
    </w:p>
    <w:p w:rsidR="00EF2A8C" w:rsidRPr="002B41BB" w:rsidRDefault="00EF2A8C" w:rsidP="00573029">
      <w:pPr>
        <w:autoSpaceDE w:val="0"/>
        <w:autoSpaceDN w:val="0"/>
        <w:adjustRightInd w:val="0"/>
        <w:jc w:val="both"/>
        <w:rPr>
          <w:rFonts w:ascii="Verdana" w:hAnsi="Verdana"/>
          <w:sz w:val="18"/>
          <w:szCs w:val="18"/>
        </w:rPr>
      </w:pPr>
      <w:r w:rsidRPr="002B41BB">
        <w:rPr>
          <w:rFonts w:ascii="Verdana" w:hAnsi="Verdana"/>
          <w:sz w:val="18"/>
          <w:szCs w:val="18"/>
        </w:rPr>
        <w:t>• D</w:t>
      </w:r>
      <w:r w:rsidR="00563097" w:rsidRPr="002B41BB">
        <w:rPr>
          <w:rFonts w:ascii="Verdana" w:hAnsi="Verdana"/>
          <w:sz w:val="18"/>
          <w:szCs w:val="18"/>
        </w:rPr>
        <w:t>é</w:t>
      </w:r>
      <w:r w:rsidRPr="002B41BB">
        <w:rPr>
          <w:rFonts w:ascii="Verdana" w:hAnsi="Verdana"/>
          <w:sz w:val="18"/>
          <w:szCs w:val="18"/>
        </w:rPr>
        <w:t xml:space="preserve">cret </w:t>
      </w:r>
      <w:r w:rsidR="006362EA" w:rsidRPr="002B41BB">
        <w:rPr>
          <w:rFonts w:ascii="Verdana" w:hAnsi="Verdana"/>
          <w:sz w:val="18"/>
          <w:szCs w:val="18"/>
        </w:rPr>
        <w:t xml:space="preserve">n° </w:t>
      </w:r>
      <w:r w:rsidRPr="002B41BB">
        <w:rPr>
          <w:rFonts w:ascii="Verdana" w:hAnsi="Verdana"/>
          <w:sz w:val="18"/>
          <w:szCs w:val="18"/>
        </w:rPr>
        <w:t>97.855 du 12 septembre 1997 modifiant le d</w:t>
      </w:r>
      <w:r w:rsidR="00563097" w:rsidRPr="002B41BB">
        <w:rPr>
          <w:rFonts w:ascii="Verdana" w:hAnsi="Verdana"/>
          <w:sz w:val="18"/>
          <w:szCs w:val="18"/>
        </w:rPr>
        <w:t>é</w:t>
      </w:r>
      <w:r w:rsidRPr="002B41BB">
        <w:rPr>
          <w:rFonts w:ascii="Verdana" w:hAnsi="Verdana"/>
          <w:sz w:val="18"/>
          <w:szCs w:val="18"/>
        </w:rPr>
        <w:t xml:space="preserve">cret </w:t>
      </w:r>
      <w:r w:rsidR="006362EA" w:rsidRPr="002B41BB">
        <w:rPr>
          <w:rFonts w:ascii="Verdana" w:hAnsi="Verdana"/>
          <w:sz w:val="18"/>
          <w:szCs w:val="18"/>
        </w:rPr>
        <w:t xml:space="preserve">n° </w:t>
      </w:r>
      <w:r w:rsidRPr="002B41BB">
        <w:rPr>
          <w:rFonts w:ascii="Verdana" w:hAnsi="Verdana"/>
          <w:sz w:val="18"/>
          <w:szCs w:val="18"/>
        </w:rPr>
        <w:t>96.97 du 7 f</w:t>
      </w:r>
      <w:r w:rsidR="00563097" w:rsidRPr="002B41BB">
        <w:rPr>
          <w:rFonts w:ascii="Verdana" w:hAnsi="Verdana"/>
          <w:sz w:val="18"/>
          <w:szCs w:val="18"/>
        </w:rPr>
        <w:t>é</w:t>
      </w:r>
      <w:r w:rsidRPr="002B41BB">
        <w:rPr>
          <w:rFonts w:ascii="Verdana" w:hAnsi="Verdana"/>
          <w:sz w:val="18"/>
          <w:szCs w:val="18"/>
        </w:rPr>
        <w:t xml:space="preserve">vrier 1996 relatif </w:t>
      </w:r>
      <w:r w:rsidR="00563097" w:rsidRPr="002B41BB">
        <w:rPr>
          <w:rFonts w:ascii="Verdana" w:hAnsi="Verdana"/>
          <w:sz w:val="18"/>
          <w:szCs w:val="18"/>
        </w:rPr>
        <w:t>à</w:t>
      </w:r>
      <w:r w:rsidR="000E4A8D">
        <w:rPr>
          <w:rFonts w:ascii="Verdana" w:hAnsi="Verdana"/>
          <w:sz w:val="18"/>
          <w:szCs w:val="18"/>
        </w:rPr>
        <w:t xml:space="preserve"> </w:t>
      </w:r>
      <w:r w:rsidRPr="002B41BB">
        <w:rPr>
          <w:rFonts w:ascii="Verdana" w:hAnsi="Verdana"/>
          <w:sz w:val="18"/>
          <w:szCs w:val="18"/>
        </w:rPr>
        <w:t>la protection de la population contre les risques sanitaires li</w:t>
      </w:r>
      <w:r w:rsidR="00563097" w:rsidRPr="002B41BB">
        <w:rPr>
          <w:rFonts w:ascii="Verdana" w:hAnsi="Verdana"/>
          <w:sz w:val="18"/>
          <w:szCs w:val="18"/>
        </w:rPr>
        <w:t>é</w:t>
      </w:r>
      <w:r w:rsidRPr="002B41BB">
        <w:rPr>
          <w:rFonts w:ascii="Verdana" w:hAnsi="Verdana"/>
          <w:sz w:val="18"/>
          <w:szCs w:val="18"/>
        </w:rPr>
        <w:t xml:space="preserve">s </w:t>
      </w:r>
      <w:r w:rsidR="00563097" w:rsidRPr="002B41BB">
        <w:rPr>
          <w:rFonts w:ascii="Verdana" w:hAnsi="Verdana"/>
          <w:sz w:val="18"/>
          <w:szCs w:val="18"/>
        </w:rPr>
        <w:t>à</w:t>
      </w:r>
      <w:r w:rsidRPr="002B41BB">
        <w:rPr>
          <w:rFonts w:ascii="Verdana" w:hAnsi="Verdana"/>
          <w:sz w:val="18"/>
          <w:szCs w:val="18"/>
        </w:rPr>
        <w:t xml:space="preserve"> une exposition </w:t>
      </w:r>
      <w:r w:rsidR="00563097" w:rsidRPr="002B41BB">
        <w:rPr>
          <w:rFonts w:ascii="Verdana" w:hAnsi="Verdana"/>
          <w:sz w:val="18"/>
          <w:szCs w:val="18"/>
        </w:rPr>
        <w:t>à</w:t>
      </w:r>
      <w:r w:rsidRPr="002B41BB">
        <w:rPr>
          <w:rFonts w:ascii="Verdana" w:hAnsi="Verdana"/>
          <w:sz w:val="18"/>
          <w:szCs w:val="18"/>
        </w:rPr>
        <w:t xml:space="preserve"> l’amiante dans les</w:t>
      </w:r>
      <w:r w:rsidR="000E4A8D">
        <w:rPr>
          <w:rFonts w:ascii="Verdana" w:hAnsi="Verdana"/>
          <w:sz w:val="18"/>
          <w:szCs w:val="18"/>
        </w:rPr>
        <w:t xml:space="preserve"> </w:t>
      </w:r>
      <w:r w:rsidRPr="002B41BB">
        <w:rPr>
          <w:rFonts w:ascii="Verdana" w:hAnsi="Verdana"/>
          <w:sz w:val="18"/>
          <w:szCs w:val="18"/>
        </w:rPr>
        <w:t>immeubles b</w:t>
      </w:r>
      <w:r w:rsidR="00563097" w:rsidRPr="002B41BB">
        <w:rPr>
          <w:rFonts w:ascii="Verdana" w:hAnsi="Verdana"/>
          <w:sz w:val="18"/>
          <w:szCs w:val="18"/>
        </w:rPr>
        <w:t>â</w:t>
      </w:r>
      <w:r w:rsidRPr="002B41BB">
        <w:rPr>
          <w:rFonts w:ascii="Verdana" w:hAnsi="Verdana"/>
          <w:sz w:val="18"/>
          <w:szCs w:val="18"/>
        </w:rPr>
        <w:t>tis.</w:t>
      </w:r>
    </w:p>
    <w:p w:rsidR="00EF2A8C" w:rsidRPr="002B41BB" w:rsidRDefault="00EF2A8C" w:rsidP="00573029">
      <w:pPr>
        <w:autoSpaceDE w:val="0"/>
        <w:autoSpaceDN w:val="0"/>
        <w:adjustRightInd w:val="0"/>
        <w:jc w:val="both"/>
        <w:rPr>
          <w:rFonts w:ascii="Verdana" w:hAnsi="Verdana"/>
          <w:sz w:val="18"/>
          <w:szCs w:val="18"/>
        </w:rPr>
      </w:pPr>
      <w:r w:rsidRPr="002B41BB">
        <w:rPr>
          <w:rFonts w:ascii="Verdana" w:hAnsi="Verdana"/>
          <w:sz w:val="18"/>
          <w:szCs w:val="18"/>
        </w:rPr>
        <w:t>• D</w:t>
      </w:r>
      <w:r w:rsidR="00563097" w:rsidRPr="002B41BB">
        <w:rPr>
          <w:rFonts w:ascii="Verdana" w:hAnsi="Verdana"/>
          <w:sz w:val="18"/>
          <w:szCs w:val="18"/>
        </w:rPr>
        <w:t>é</w:t>
      </w:r>
      <w:r w:rsidRPr="002B41BB">
        <w:rPr>
          <w:rFonts w:ascii="Verdana" w:hAnsi="Verdana"/>
          <w:sz w:val="18"/>
          <w:szCs w:val="18"/>
        </w:rPr>
        <w:t xml:space="preserve">cret </w:t>
      </w:r>
      <w:r w:rsidR="006362EA" w:rsidRPr="002B41BB">
        <w:rPr>
          <w:rFonts w:ascii="Verdana" w:hAnsi="Verdana"/>
          <w:sz w:val="18"/>
          <w:szCs w:val="18"/>
        </w:rPr>
        <w:t xml:space="preserve">n° </w:t>
      </w:r>
      <w:r w:rsidRPr="002B41BB">
        <w:rPr>
          <w:rFonts w:ascii="Verdana" w:hAnsi="Verdana"/>
          <w:sz w:val="18"/>
          <w:szCs w:val="18"/>
        </w:rPr>
        <w:t>97.1219 du 26 d</w:t>
      </w:r>
      <w:r w:rsidR="00563097" w:rsidRPr="002B41BB">
        <w:rPr>
          <w:rFonts w:ascii="Verdana" w:hAnsi="Verdana"/>
          <w:sz w:val="18"/>
          <w:szCs w:val="18"/>
        </w:rPr>
        <w:t>é</w:t>
      </w:r>
      <w:r w:rsidRPr="002B41BB">
        <w:rPr>
          <w:rFonts w:ascii="Verdana" w:hAnsi="Verdana"/>
          <w:sz w:val="18"/>
          <w:szCs w:val="18"/>
        </w:rPr>
        <w:t>cembre 1997 modifiant le d</w:t>
      </w:r>
      <w:r w:rsidR="00563097" w:rsidRPr="002B41BB">
        <w:rPr>
          <w:rFonts w:ascii="Verdana" w:hAnsi="Verdana"/>
          <w:sz w:val="18"/>
          <w:szCs w:val="18"/>
        </w:rPr>
        <w:t>é</w:t>
      </w:r>
      <w:r w:rsidRPr="002B41BB">
        <w:rPr>
          <w:rFonts w:ascii="Verdana" w:hAnsi="Verdana"/>
          <w:sz w:val="18"/>
          <w:szCs w:val="18"/>
        </w:rPr>
        <w:t xml:space="preserve">cret </w:t>
      </w:r>
      <w:r w:rsidR="006362EA" w:rsidRPr="002B41BB">
        <w:rPr>
          <w:rFonts w:ascii="Verdana" w:hAnsi="Verdana"/>
          <w:sz w:val="18"/>
          <w:szCs w:val="18"/>
        </w:rPr>
        <w:t>n°</w:t>
      </w:r>
      <w:r w:rsidRPr="002B41BB">
        <w:rPr>
          <w:rFonts w:ascii="Verdana" w:hAnsi="Verdana"/>
          <w:sz w:val="18"/>
          <w:szCs w:val="18"/>
        </w:rPr>
        <w:t xml:space="preserve"> 96-98 du 7 f</w:t>
      </w:r>
      <w:r w:rsidR="00563097" w:rsidRPr="002B41BB">
        <w:rPr>
          <w:rFonts w:ascii="Verdana" w:hAnsi="Verdana"/>
          <w:sz w:val="18"/>
          <w:szCs w:val="18"/>
        </w:rPr>
        <w:t>é</w:t>
      </w:r>
      <w:r w:rsidRPr="002B41BB">
        <w:rPr>
          <w:rFonts w:ascii="Verdana" w:hAnsi="Verdana"/>
          <w:sz w:val="18"/>
          <w:szCs w:val="18"/>
        </w:rPr>
        <w:t>vrier 1996 relatif</w:t>
      </w:r>
      <w:r w:rsidR="000E4A8D">
        <w:rPr>
          <w:rFonts w:ascii="Verdana" w:hAnsi="Verdana"/>
          <w:sz w:val="18"/>
          <w:szCs w:val="18"/>
        </w:rPr>
        <w:t xml:space="preserve"> à </w:t>
      </w:r>
      <w:r w:rsidRPr="002B41BB">
        <w:rPr>
          <w:rFonts w:ascii="Verdana" w:hAnsi="Verdana"/>
          <w:sz w:val="18"/>
          <w:szCs w:val="18"/>
        </w:rPr>
        <w:t>l’obligation de qualification des entreprises.</w:t>
      </w:r>
    </w:p>
    <w:p w:rsidR="00EF2A8C" w:rsidRPr="002B41BB" w:rsidRDefault="00EF2A8C" w:rsidP="00573029">
      <w:pPr>
        <w:autoSpaceDE w:val="0"/>
        <w:autoSpaceDN w:val="0"/>
        <w:adjustRightInd w:val="0"/>
        <w:jc w:val="both"/>
        <w:rPr>
          <w:rFonts w:ascii="Verdana" w:hAnsi="Verdana"/>
          <w:sz w:val="18"/>
          <w:szCs w:val="18"/>
        </w:rPr>
      </w:pPr>
      <w:r w:rsidRPr="002B41BB">
        <w:rPr>
          <w:rFonts w:ascii="Verdana" w:hAnsi="Verdana"/>
          <w:sz w:val="18"/>
          <w:szCs w:val="18"/>
        </w:rPr>
        <w:t>• Arr</w:t>
      </w:r>
      <w:r w:rsidR="00563097" w:rsidRPr="002B41BB">
        <w:rPr>
          <w:rFonts w:ascii="Verdana" w:hAnsi="Verdana"/>
          <w:sz w:val="18"/>
          <w:szCs w:val="18"/>
        </w:rPr>
        <w:t>ê</w:t>
      </w:r>
      <w:r w:rsidRPr="002B41BB">
        <w:rPr>
          <w:rFonts w:ascii="Verdana" w:hAnsi="Verdana"/>
          <w:sz w:val="18"/>
          <w:szCs w:val="18"/>
        </w:rPr>
        <w:t>t</w:t>
      </w:r>
      <w:r w:rsidR="00563097" w:rsidRPr="002B41BB">
        <w:rPr>
          <w:rFonts w:ascii="Verdana" w:hAnsi="Verdana"/>
          <w:sz w:val="18"/>
          <w:szCs w:val="18"/>
        </w:rPr>
        <w:t>é</w:t>
      </w:r>
      <w:r w:rsidRPr="002B41BB">
        <w:rPr>
          <w:rFonts w:ascii="Verdana" w:hAnsi="Verdana"/>
          <w:sz w:val="18"/>
          <w:szCs w:val="18"/>
        </w:rPr>
        <w:t xml:space="preserve"> du 26 d</w:t>
      </w:r>
      <w:r w:rsidR="00563097" w:rsidRPr="002B41BB">
        <w:rPr>
          <w:rFonts w:ascii="Verdana" w:hAnsi="Verdana"/>
          <w:sz w:val="18"/>
          <w:szCs w:val="18"/>
        </w:rPr>
        <w:t>é</w:t>
      </w:r>
      <w:r w:rsidRPr="002B41BB">
        <w:rPr>
          <w:rFonts w:ascii="Verdana" w:hAnsi="Verdana"/>
          <w:sz w:val="18"/>
          <w:szCs w:val="18"/>
        </w:rPr>
        <w:t>cembre 1997 pr</w:t>
      </w:r>
      <w:r w:rsidR="00563097" w:rsidRPr="002B41BB">
        <w:rPr>
          <w:rFonts w:ascii="Verdana" w:hAnsi="Verdana"/>
          <w:sz w:val="18"/>
          <w:szCs w:val="18"/>
        </w:rPr>
        <w:t>é</w:t>
      </w:r>
      <w:r w:rsidRPr="002B41BB">
        <w:rPr>
          <w:rFonts w:ascii="Verdana" w:hAnsi="Verdana"/>
          <w:sz w:val="18"/>
          <w:szCs w:val="18"/>
        </w:rPr>
        <w:t>cisant les modalit</w:t>
      </w:r>
      <w:r w:rsidR="00563097" w:rsidRPr="002B41BB">
        <w:rPr>
          <w:rFonts w:ascii="Verdana" w:hAnsi="Verdana"/>
          <w:sz w:val="18"/>
          <w:szCs w:val="18"/>
        </w:rPr>
        <w:t>é</w:t>
      </w:r>
      <w:r w:rsidRPr="002B41BB">
        <w:rPr>
          <w:rFonts w:ascii="Verdana" w:hAnsi="Verdana"/>
          <w:sz w:val="18"/>
          <w:szCs w:val="18"/>
        </w:rPr>
        <w:t>s d'obtention de la qualification et</w:t>
      </w:r>
      <w:r w:rsidR="000E4A8D">
        <w:rPr>
          <w:rFonts w:ascii="Verdana" w:hAnsi="Verdana"/>
          <w:sz w:val="18"/>
          <w:szCs w:val="18"/>
        </w:rPr>
        <w:t xml:space="preserve"> </w:t>
      </w:r>
      <w:r w:rsidRPr="002B41BB">
        <w:rPr>
          <w:rFonts w:ascii="Verdana" w:hAnsi="Verdana"/>
          <w:sz w:val="18"/>
          <w:szCs w:val="18"/>
        </w:rPr>
        <w:t>l'homologation des r</w:t>
      </w:r>
      <w:r w:rsidR="00563097" w:rsidRPr="002B41BB">
        <w:rPr>
          <w:rFonts w:ascii="Verdana" w:hAnsi="Verdana"/>
          <w:sz w:val="18"/>
          <w:szCs w:val="18"/>
        </w:rPr>
        <w:t>é</w:t>
      </w:r>
      <w:r w:rsidRPr="002B41BB">
        <w:rPr>
          <w:rFonts w:ascii="Verdana" w:hAnsi="Verdana"/>
          <w:sz w:val="18"/>
          <w:szCs w:val="18"/>
        </w:rPr>
        <w:t>f</w:t>
      </w:r>
      <w:r w:rsidR="00563097" w:rsidRPr="002B41BB">
        <w:rPr>
          <w:rFonts w:ascii="Verdana" w:hAnsi="Verdana"/>
          <w:sz w:val="18"/>
          <w:szCs w:val="18"/>
        </w:rPr>
        <w:t>é</w:t>
      </w:r>
      <w:r w:rsidRPr="002B41BB">
        <w:rPr>
          <w:rFonts w:ascii="Verdana" w:hAnsi="Verdana"/>
          <w:sz w:val="18"/>
          <w:szCs w:val="18"/>
        </w:rPr>
        <w:t>rentiels.</w:t>
      </w:r>
    </w:p>
    <w:p w:rsidR="00EF2A8C" w:rsidRPr="002B41BB" w:rsidRDefault="00EF2A8C" w:rsidP="00573029">
      <w:pPr>
        <w:autoSpaceDE w:val="0"/>
        <w:autoSpaceDN w:val="0"/>
        <w:adjustRightInd w:val="0"/>
        <w:jc w:val="both"/>
        <w:rPr>
          <w:rFonts w:ascii="Verdana" w:hAnsi="Verdana"/>
          <w:sz w:val="18"/>
          <w:szCs w:val="18"/>
        </w:rPr>
      </w:pPr>
      <w:r w:rsidRPr="002B41BB">
        <w:rPr>
          <w:rFonts w:ascii="Verdana" w:hAnsi="Verdana"/>
          <w:sz w:val="18"/>
          <w:szCs w:val="18"/>
        </w:rPr>
        <w:t>• Arr</w:t>
      </w:r>
      <w:r w:rsidR="00563097" w:rsidRPr="002B41BB">
        <w:rPr>
          <w:rFonts w:ascii="Verdana" w:hAnsi="Verdana"/>
          <w:sz w:val="18"/>
          <w:szCs w:val="18"/>
        </w:rPr>
        <w:t>ê</w:t>
      </w:r>
      <w:r w:rsidRPr="002B41BB">
        <w:rPr>
          <w:rFonts w:ascii="Verdana" w:hAnsi="Verdana"/>
          <w:sz w:val="18"/>
          <w:szCs w:val="18"/>
        </w:rPr>
        <w:t>t</w:t>
      </w:r>
      <w:r w:rsidR="00563097" w:rsidRPr="002B41BB">
        <w:rPr>
          <w:rFonts w:ascii="Verdana" w:hAnsi="Verdana"/>
          <w:sz w:val="18"/>
          <w:szCs w:val="18"/>
        </w:rPr>
        <w:t>é</w:t>
      </w:r>
      <w:r w:rsidRPr="002B41BB">
        <w:rPr>
          <w:rFonts w:ascii="Verdana" w:hAnsi="Verdana"/>
          <w:sz w:val="18"/>
          <w:szCs w:val="18"/>
        </w:rPr>
        <w:t>s du 13 d</w:t>
      </w:r>
      <w:r w:rsidR="00563097" w:rsidRPr="002B41BB">
        <w:rPr>
          <w:rFonts w:ascii="Verdana" w:hAnsi="Verdana"/>
          <w:sz w:val="18"/>
          <w:szCs w:val="18"/>
        </w:rPr>
        <w:t>é</w:t>
      </w:r>
      <w:r w:rsidRPr="002B41BB">
        <w:rPr>
          <w:rFonts w:ascii="Verdana" w:hAnsi="Verdana"/>
          <w:sz w:val="18"/>
          <w:szCs w:val="18"/>
        </w:rPr>
        <w:t>cembre 1997 et du 9 juillet relatif au suivi m</w:t>
      </w:r>
      <w:r w:rsidR="00563097" w:rsidRPr="002B41BB">
        <w:rPr>
          <w:rFonts w:ascii="Verdana" w:hAnsi="Verdana"/>
          <w:sz w:val="18"/>
          <w:szCs w:val="18"/>
        </w:rPr>
        <w:t>é</w:t>
      </w:r>
      <w:r w:rsidRPr="002B41BB">
        <w:rPr>
          <w:rFonts w:ascii="Verdana" w:hAnsi="Verdana"/>
          <w:sz w:val="18"/>
          <w:szCs w:val="18"/>
        </w:rPr>
        <w:t>dical des travailleurs.</w:t>
      </w:r>
    </w:p>
    <w:p w:rsidR="00EF2A8C" w:rsidRPr="002B41BB" w:rsidRDefault="00EF2A8C" w:rsidP="00573029">
      <w:pPr>
        <w:autoSpaceDE w:val="0"/>
        <w:autoSpaceDN w:val="0"/>
        <w:adjustRightInd w:val="0"/>
        <w:jc w:val="both"/>
        <w:rPr>
          <w:rFonts w:ascii="Verdana" w:hAnsi="Verdana"/>
          <w:sz w:val="18"/>
          <w:szCs w:val="18"/>
        </w:rPr>
      </w:pPr>
      <w:r w:rsidRPr="002B41BB">
        <w:rPr>
          <w:rFonts w:ascii="Verdana" w:hAnsi="Verdana"/>
          <w:sz w:val="18"/>
          <w:szCs w:val="18"/>
        </w:rPr>
        <w:t>• Arr</w:t>
      </w:r>
      <w:r w:rsidR="00563097" w:rsidRPr="002B41BB">
        <w:rPr>
          <w:rFonts w:ascii="Verdana" w:hAnsi="Verdana"/>
          <w:sz w:val="18"/>
          <w:szCs w:val="18"/>
        </w:rPr>
        <w:t>ê</w:t>
      </w:r>
      <w:r w:rsidRPr="002B41BB">
        <w:rPr>
          <w:rFonts w:ascii="Verdana" w:hAnsi="Verdana"/>
          <w:sz w:val="18"/>
          <w:szCs w:val="18"/>
        </w:rPr>
        <w:t>t</w:t>
      </w:r>
      <w:r w:rsidR="00563097" w:rsidRPr="002B41BB">
        <w:rPr>
          <w:rFonts w:ascii="Verdana" w:hAnsi="Verdana"/>
          <w:sz w:val="18"/>
          <w:szCs w:val="18"/>
        </w:rPr>
        <w:t>é</w:t>
      </w:r>
      <w:r w:rsidRPr="002B41BB">
        <w:rPr>
          <w:rFonts w:ascii="Verdana" w:hAnsi="Verdana"/>
          <w:sz w:val="18"/>
          <w:szCs w:val="18"/>
        </w:rPr>
        <w:t xml:space="preserve"> du 15 janvier 1998 modifiant l’arr</w:t>
      </w:r>
      <w:r w:rsidR="00563097" w:rsidRPr="002B41BB">
        <w:rPr>
          <w:rFonts w:ascii="Verdana" w:hAnsi="Verdana"/>
          <w:sz w:val="18"/>
          <w:szCs w:val="18"/>
        </w:rPr>
        <w:t>ê</w:t>
      </w:r>
      <w:r w:rsidRPr="002B41BB">
        <w:rPr>
          <w:rFonts w:ascii="Verdana" w:hAnsi="Verdana"/>
          <w:sz w:val="18"/>
          <w:szCs w:val="18"/>
        </w:rPr>
        <w:t>t</w:t>
      </w:r>
      <w:r w:rsidR="00563097" w:rsidRPr="002B41BB">
        <w:rPr>
          <w:rFonts w:ascii="Verdana" w:hAnsi="Verdana"/>
          <w:sz w:val="18"/>
          <w:szCs w:val="18"/>
        </w:rPr>
        <w:t>é</w:t>
      </w:r>
      <w:r w:rsidRPr="002B41BB">
        <w:rPr>
          <w:rFonts w:ascii="Verdana" w:hAnsi="Verdana"/>
          <w:sz w:val="18"/>
          <w:szCs w:val="18"/>
        </w:rPr>
        <w:t xml:space="preserve"> du 7 f</w:t>
      </w:r>
      <w:r w:rsidR="00563097" w:rsidRPr="002B41BB">
        <w:rPr>
          <w:rFonts w:ascii="Verdana" w:hAnsi="Verdana"/>
          <w:sz w:val="18"/>
          <w:szCs w:val="18"/>
        </w:rPr>
        <w:t>é</w:t>
      </w:r>
      <w:r w:rsidRPr="002B41BB">
        <w:rPr>
          <w:rFonts w:ascii="Verdana" w:hAnsi="Verdana"/>
          <w:sz w:val="18"/>
          <w:szCs w:val="18"/>
        </w:rPr>
        <w:t>vrier 1996 pour l’</w:t>
      </w:r>
      <w:r w:rsidR="00563097" w:rsidRPr="002B41BB">
        <w:rPr>
          <w:rFonts w:ascii="Verdana" w:hAnsi="Verdana"/>
          <w:sz w:val="18"/>
          <w:szCs w:val="18"/>
        </w:rPr>
        <w:t>é</w:t>
      </w:r>
      <w:r w:rsidRPr="002B41BB">
        <w:rPr>
          <w:rFonts w:ascii="Verdana" w:hAnsi="Verdana"/>
          <w:sz w:val="18"/>
          <w:szCs w:val="18"/>
        </w:rPr>
        <w:t>valuation de l’</w:t>
      </w:r>
      <w:r w:rsidR="00563097" w:rsidRPr="002B41BB">
        <w:rPr>
          <w:rFonts w:ascii="Verdana" w:hAnsi="Verdana"/>
          <w:sz w:val="18"/>
          <w:szCs w:val="18"/>
        </w:rPr>
        <w:t>é</w:t>
      </w:r>
      <w:r w:rsidRPr="002B41BB">
        <w:rPr>
          <w:rFonts w:ascii="Verdana" w:hAnsi="Verdana"/>
          <w:sz w:val="18"/>
          <w:szCs w:val="18"/>
        </w:rPr>
        <w:t>tat de</w:t>
      </w:r>
      <w:r w:rsidR="000E4A8D">
        <w:rPr>
          <w:rFonts w:ascii="Verdana" w:hAnsi="Verdana"/>
          <w:sz w:val="18"/>
          <w:szCs w:val="18"/>
        </w:rPr>
        <w:t xml:space="preserve"> </w:t>
      </w:r>
      <w:r w:rsidRPr="002B41BB">
        <w:rPr>
          <w:rFonts w:ascii="Verdana" w:hAnsi="Verdana"/>
          <w:sz w:val="18"/>
          <w:szCs w:val="18"/>
        </w:rPr>
        <w:t>conservation des flocages et des calorifugeages contenant de l’amiante et mesures</w:t>
      </w:r>
      <w:r w:rsidR="000E4A8D">
        <w:rPr>
          <w:rFonts w:ascii="Verdana" w:hAnsi="Verdana"/>
          <w:sz w:val="18"/>
          <w:szCs w:val="18"/>
        </w:rPr>
        <w:t xml:space="preserve"> </w:t>
      </w:r>
      <w:r w:rsidRPr="002B41BB">
        <w:rPr>
          <w:rFonts w:ascii="Verdana" w:hAnsi="Verdana"/>
          <w:sz w:val="18"/>
          <w:szCs w:val="18"/>
        </w:rPr>
        <w:t>d’empoussi</w:t>
      </w:r>
      <w:r w:rsidR="00563097" w:rsidRPr="002B41BB">
        <w:rPr>
          <w:rFonts w:ascii="Verdana" w:hAnsi="Verdana"/>
          <w:sz w:val="18"/>
          <w:szCs w:val="18"/>
        </w:rPr>
        <w:t>è</w:t>
      </w:r>
      <w:r w:rsidRPr="002B41BB">
        <w:rPr>
          <w:rFonts w:ascii="Verdana" w:hAnsi="Verdana"/>
          <w:sz w:val="18"/>
          <w:szCs w:val="18"/>
        </w:rPr>
        <w:t>rement dans les immeubles b</w:t>
      </w:r>
      <w:r w:rsidR="00563097" w:rsidRPr="002B41BB">
        <w:rPr>
          <w:rFonts w:ascii="Verdana" w:hAnsi="Verdana"/>
          <w:sz w:val="18"/>
          <w:szCs w:val="18"/>
        </w:rPr>
        <w:t>â</w:t>
      </w:r>
      <w:r w:rsidRPr="002B41BB">
        <w:rPr>
          <w:rFonts w:ascii="Verdana" w:hAnsi="Verdana"/>
          <w:sz w:val="18"/>
          <w:szCs w:val="18"/>
        </w:rPr>
        <w:t>tis.</w:t>
      </w:r>
    </w:p>
    <w:p w:rsidR="00EF2A8C" w:rsidRPr="002B41BB" w:rsidRDefault="00EF2A8C" w:rsidP="00573029">
      <w:pPr>
        <w:autoSpaceDE w:val="0"/>
        <w:autoSpaceDN w:val="0"/>
        <w:adjustRightInd w:val="0"/>
        <w:jc w:val="both"/>
        <w:rPr>
          <w:rFonts w:ascii="Verdana" w:hAnsi="Verdana"/>
          <w:sz w:val="18"/>
          <w:szCs w:val="18"/>
        </w:rPr>
      </w:pPr>
      <w:r w:rsidRPr="002B41BB">
        <w:rPr>
          <w:rFonts w:ascii="Verdana" w:hAnsi="Verdana"/>
          <w:sz w:val="18"/>
          <w:szCs w:val="18"/>
        </w:rPr>
        <w:t>• Circulaire DRT 98/10 du 5 novembre 1998 concernant les</w:t>
      </w:r>
      <w:r w:rsidR="005D3C90" w:rsidRPr="002B41BB">
        <w:rPr>
          <w:rFonts w:ascii="Verdana" w:hAnsi="Verdana"/>
          <w:sz w:val="18"/>
          <w:szCs w:val="18"/>
        </w:rPr>
        <w:t xml:space="preserve"> </w:t>
      </w:r>
      <w:r w:rsidRPr="002B41BB">
        <w:rPr>
          <w:rFonts w:ascii="Verdana" w:hAnsi="Verdana"/>
          <w:sz w:val="18"/>
          <w:szCs w:val="18"/>
        </w:rPr>
        <w:t>modalit</w:t>
      </w:r>
      <w:r w:rsidR="00563097" w:rsidRPr="002B41BB">
        <w:rPr>
          <w:rFonts w:ascii="Verdana" w:hAnsi="Verdana"/>
          <w:sz w:val="18"/>
          <w:szCs w:val="18"/>
        </w:rPr>
        <w:t>é</w:t>
      </w:r>
      <w:r w:rsidRPr="002B41BB">
        <w:rPr>
          <w:rFonts w:ascii="Verdana" w:hAnsi="Verdana"/>
          <w:sz w:val="18"/>
          <w:szCs w:val="18"/>
        </w:rPr>
        <w:t>s d'application des dispositions</w:t>
      </w:r>
      <w:r w:rsidR="000E4A8D">
        <w:rPr>
          <w:rFonts w:ascii="Verdana" w:hAnsi="Verdana"/>
          <w:sz w:val="18"/>
          <w:szCs w:val="18"/>
        </w:rPr>
        <w:t xml:space="preserve"> </w:t>
      </w:r>
      <w:r w:rsidRPr="002B41BB">
        <w:rPr>
          <w:rFonts w:ascii="Verdana" w:hAnsi="Verdana"/>
          <w:sz w:val="18"/>
          <w:szCs w:val="18"/>
        </w:rPr>
        <w:t xml:space="preserve">relatives </w:t>
      </w:r>
      <w:r w:rsidR="00563097" w:rsidRPr="002B41BB">
        <w:rPr>
          <w:rFonts w:ascii="Verdana" w:hAnsi="Verdana"/>
          <w:sz w:val="18"/>
          <w:szCs w:val="18"/>
        </w:rPr>
        <w:t>à</w:t>
      </w:r>
      <w:r w:rsidRPr="002B41BB">
        <w:rPr>
          <w:rFonts w:ascii="Verdana" w:hAnsi="Verdana"/>
          <w:sz w:val="18"/>
          <w:szCs w:val="18"/>
        </w:rPr>
        <w:t xml:space="preserve"> la protection des travailleurs.</w:t>
      </w:r>
    </w:p>
    <w:p w:rsidR="00EF2A8C" w:rsidRPr="002B41BB" w:rsidRDefault="00EF2A8C" w:rsidP="00573029">
      <w:pPr>
        <w:autoSpaceDE w:val="0"/>
        <w:autoSpaceDN w:val="0"/>
        <w:adjustRightInd w:val="0"/>
        <w:jc w:val="both"/>
        <w:rPr>
          <w:rFonts w:ascii="Verdana" w:hAnsi="Verdana"/>
          <w:sz w:val="18"/>
          <w:szCs w:val="18"/>
        </w:rPr>
      </w:pPr>
      <w:r w:rsidRPr="002B41BB">
        <w:rPr>
          <w:rFonts w:ascii="Verdana" w:hAnsi="Verdana"/>
          <w:sz w:val="18"/>
          <w:szCs w:val="18"/>
        </w:rPr>
        <w:t>• D</w:t>
      </w:r>
      <w:r w:rsidR="00563097" w:rsidRPr="002B41BB">
        <w:rPr>
          <w:rFonts w:ascii="Verdana" w:hAnsi="Verdana"/>
          <w:sz w:val="18"/>
          <w:szCs w:val="18"/>
        </w:rPr>
        <w:t>é</w:t>
      </w:r>
      <w:r w:rsidRPr="002B41BB">
        <w:rPr>
          <w:rFonts w:ascii="Verdana" w:hAnsi="Verdana"/>
          <w:sz w:val="18"/>
          <w:szCs w:val="18"/>
        </w:rPr>
        <w:t xml:space="preserve">cret </w:t>
      </w:r>
      <w:r w:rsidR="006362EA" w:rsidRPr="002B41BB">
        <w:rPr>
          <w:rFonts w:ascii="Verdana" w:hAnsi="Verdana"/>
          <w:sz w:val="18"/>
          <w:szCs w:val="18"/>
        </w:rPr>
        <w:t xml:space="preserve">n° </w:t>
      </w:r>
      <w:r w:rsidRPr="002B41BB">
        <w:rPr>
          <w:rFonts w:ascii="Verdana" w:hAnsi="Verdana"/>
          <w:sz w:val="18"/>
          <w:szCs w:val="18"/>
        </w:rPr>
        <w:t xml:space="preserve">2012-639 du 4 mai 2012 relatif aux les risques d’exposition </w:t>
      </w:r>
      <w:r w:rsidR="00563097" w:rsidRPr="002B41BB">
        <w:rPr>
          <w:rFonts w:ascii="Verdana" w:hAnsi="Verdana"/>
          <w:sz w:val="18"/>
          <w:szCs w:val="18"/>
        </w:rPr>
        <w:t>à</w:t>
      </w:r>
      <w:r w:rsidRPr="002B41BB">
        <w:rPr>
          <w:rFonts w:ascii="Verdana" w:hAnsi="Verdana"/>
          <w:sz w:val="18"/>
          <w:szCs w:val="18"/>
        </w:rPr>
        <w:t xml:space="preserve"> l’amiante dans les</w:t>
      </w:r>
      <w:r w:rsidR="000E4A8D">
        <w:rPr>
          <w:rFonts w:ascii="Verdana" w:hAnsi="Verdana"/>
          <w:sz w:val="18"/>
          <w:szCs w:val="18"/>
        </w:rPr>
        <w:t xml:space="preserve"> </w:t>
      </w:r>
      <w:r w:rsidRPr="002B41BB">
        <w:rPr>
          <w:rFonts w:ascii="Verdana" w:hAnsi="Verdana"/>
          <w:sz w:val="18"/>
          <w:szCs w:val="18"/>
        </w:rPr>
        <w:t>immeubles b</w:t>
      </w:r>
      <w:r w:rsidR="005D3C90" w:rsidRPr="002B41BB">
        <w:rPr>
          <w:rFonts w:ascii="Verdana" w:hAnsi="Verdana"/>
          <w:sz w:val="18"/>
          <w:szCs w:val="18"/>
        </w:rPr>
        <w:t>â</w:t>
      </w:r>
      <w:r w:rsidRPr="002B41BB">
        <w:rPr>
          <w:rFonts w:ascii="Verdana" w:hAnsi="Verdana"/>
          <w:sz w:val="18"/>
          <w:szCs w:val="18"/>
        </w:rPr>
        <w:t>tis.</w:t>
      </w:r>
    </w:p>
    <w:p w:rsidR="00EF2A8C" w:rsidRPr="002B41BB" w:rsidRDefault="00EF2A8C" w:rsidP="00573029">
      <w:pPr>
        <w:autoSpaceDE w:val="0"/>
        <w:autoSpaceDN w:val="0"/>
        <w:adjustRightInd w:val="0"/>
        <w:jc w:val="both"/>
        <w:rPr>
          <w:rFonts w:ascii="Verdana" w:hAnsi="Verdana"/>
          <w:sz w:val="18"/>
          <w:szCs w:val="18"/>
        </w:rPr>
      </w:pPr>
      <w:r w:rsidRPr="002B41BB">
        <w:rPr>
          <w:rFonts w:ascii="Verdana" w:hAnsi="Verdana"/>
          <w:sz w:val="18"/>
          <w:szCs w:val="18"/>
        </w:rPr>
        <w:t xml:space="preserve">Cette liste ne saurait en aucun cas </w:t>
      </w:r>
      <w:r w:rsidR="005D3C90" w:rsidRPr="002B41BB">
        <w:rPr>
          <w:rFonts w:ascii="Verdana" w:hAnsi="Verdana"/>
          <w:sz w:val="18"/>
          <w:szCs w:val="18"/>
        </w:rPr>
        <w:t>ê</w:t>
      </w:r>
      <w:r w:rsidRPr="002B41BB">
        <w:rPr>
          <w:rFonts w:ascii="Verdana" w:hAnsi="Verdana"/>
          <w:sz w:val="18"/>
          <w:szCs w:val="18"/>
        </w:rPr>
        <w:t>tre limitative. Tous documents non reproduits dans le pr</w:t>
      </w:r>
      <w:r w:rsidR="005D3C90" w:rsidRPr="002B41BB">
        <w:rPr>
          <w:rFonts w:ascii="Verdana" w:hAnsi="Verdana"/>
          <w:sz w:val="18"/>
          <w:szCs w:val="18"/>
        </w:rPr>
        <w:t>é</w:t>
      </w:r>
      <w:r w:rsidRPr="002B41BB">
        <w:rPr>
          <w:rFonts w:ascii="Verdana" w:hAnsi="Verdana"/>
          <w:sz w:val="18"/>
          <w:szCs w:val="18"/>
        </w:rPr>
        <w:t>sent</w:t>
      </w:r>
      <w:r w:rsidR="000E4A8D">
        <w:rPr>
          <w:rFonts w:ascii="Verdana" w:hAnsi="Verdana"/>
          <w:sz w:val="18"/>
          <w:szCs w:val="18"/>
        </w:rPr>
        <w:t xml:space="preserve"> </w:t>
      </w:r>
      <w:r w:rsidRPr="002B41BB">
        <w:rPr>
          <w:rFonts w:ascii="Verdana" w:hAnsi="Verdana"/>
          <w:sz w:val="18"/>
          <w:szCs w:val="18"/>
        </w:rPr>
        <w:t>CCTP sont suppos</w:t>
      </w:r>
      <w:r w:rsidR="005D3C90" w:rsidRPr="002B41BB">
        <w:rPr>
          <w:rFonts w:ascii="Verdana" w:hAnsi="Verdana"/>
          <w:sz w:val="18"/>
          <w:szCs w:val="18"/>
        </w:rPr>
        <w:t>é</w:t>
      </w:r>
      <w:r w:rsidRPr="002B41BB">
        <w:rPr>
          <w:rFonts w:ascii="Verdana" w:hAnsi="Verdana"/>
          <w:sz w:val="18"/>
          <w:szCs w:val="18"/>
        </w:rPr>
        <w:t>s connus par l’entrepreneur du pr</w:t>
      </w:r>
      <w:r w:rsidR="005D3C90" w:rsidRPr="002B41BB">
        <w:rPr>
          <w:rFonts w:ascii="Verdana" w:hAnsi="Verdana"/>
          <w:sz w:val="18"/>
          <w:szCs w:val="18"/>
        </w:rPr>
        <w:t>é</w:t>
      </w:r>
      <w:r w:rsidRPr="002B41BB">
        <w:rPr>
          <w:rFonts w:ascii="Verdana" w:hAnsi="Verdana"/>
          <w:sz w:val="18"/>
          <w:szCs w:val="18"/>
        </w:rPr>
        <w:t>sent lot qui doit les respecter.</w:t>
      </w:r>
    </w:p>
    <w:p w:rsidR="00EF2A8C" w:rsidRPr="002B41BB" w:rsidRDefault="00EF2A8C" w:rsidP="00573029">
      <w:pPr>
        <w:autoSpaceDE w:val="0"/>
        <w:autoSpaceDN w:val="0"/>
        <w:adjustRightInd w:val="0"/>
        <w:jc w:val="both"/>
        <w:rPr>
          <w:rFonts w:ascii="Verdana" w:hAnsi="Verdana"/>
          <w:sz w:val="18"/>
          <w:szCs w:val="18"/>
        </w:rPr>
      </w:pPr>
      <w:r w:rsidRPr="002B41BB">
        <w:rPr>
          <w:rFonts w:ascii="Verdana" w:hAnsi="Verdana"/>
          <w:sz w:val="18"/>
          <w:szCs w:val="18"/>
        </w:rPr>
        <w:t>L’adjudicataire sera tenu d’obtenir tous les permis, certificats et autres documents pr</w:t>
      </w:r>
      <w:r w:rsidR="005D3C90" w:rsidRPr="002B41BB">
        <w:rPr>
          <w:rFonts w:ascii="Verdana" w:hAnsi="Verdana"/>
          <w:sz w:val="18"/>
          <w:szCs w:val="18"/>
        </w:rPr>
        <w:t>é</w:t>
      </w:r>
      <w:r w:rsidRPr="002B41BB">
        <w:rPr>
          <w:rFonts w:ascii="Verdana" w:hAnsi="Verdana"/>
          <w:sz w:val="18"/>
          <w:szCs w:val="18"/>
        </w:rPr>
        <w:t>vus par la</w:t>
      </w:r>
      <w:r w:rsidR="000E4A8D">
        <w:rPr>
          <w:rFonts w:ascii="Verdana" w:hAnsi="Verdana"/>
          <w:sz w:val="18"/>
          <w:szCs w:val="18"/>
        </w:rPr>
        <w:t xml:space="preserve"> </w:t>
      </w:r>
      <w:r w:rsidRPr="002B41BB">
        <w:rPr>
          <w:rFonts w:ascii="Verdana" w:hAnsi="Verdana"/>
          <w:sz w:val="18"/>
          <w:szCs w:val="18"/>
        </w:rPr>
        <w:t>loi.</w:t>
      </w:r>
    </w:p>
    <w:p w:rsidR="00A72345" w:rsidRPr="002B41BB" w:rsidRDefault="00EF2A8C" w:rsidP="000E4A8D">
      <w:pPr>
        <w:autoSpaceDE w:val="0"/>
        <w:autoSpaceDN w:val="0"/>
        <w:adjustRightInd w:val="0"/>
        <w:jc w:val="both"/>
        <w:rPr>
          <w:rFonts w:ascii="Verdana" w:hAnsi="Verdana"/>
          <w:sz w:val="18"/>
          <w:szCs w:val="18"/>
        </w:rPr>
      </w:pPr>
      <w:r w:rsidRPr="002B41BB">
        <w:rPr>
          <w:rFonts w:ascii="Verdana" w:hAnsi="Verdana"/>
          <w:sz w:val="18"/>
          <w:szCs w:val="18"/>
        </w:rPr>
        <w:t xml:space="preserve">Il sera </w:t>
      </w:r>
      <w:r w:rsidR="005D3C90" w:rsidRPr="002B41BB">
        <w:rPr>
          <w:rFonts w:ascii="Verdana" w:hAnsi="Verdana"/>
          <w:sz w:val="18"/>
          <w:szCs w:val="18"/>
        </w:rPr>
        <w:t>é</w:t>
      </w:r>
      <w:r w:rsidRPr="002B41BB">
        <w:rPr>
          <w:rFonts w:ascii="Verdana" w:hAnsi="Verdana"/>
          <w:sz w:val="18"/>
          <w:szCs w:val="18"/>
        </w:rPr>
        <w:t>galement responsable de l’ex</w:t>
      </w:r>
      <w:r w:rsidR="005D3C90" w:rsidRPr="002B41BB">
        <w:rPr>
          <w:rFonts w:ascii="Verdana" w:hAnsi="Verdana"/>
          <w:sz w:val="18"/>
          <w:szCs w:val="18"/>
        </w:rPr>
        <w:t>é</w:t>
      </w:r>
      <w:r w:rsidRPr="002B41BB">
        <w:rPr>
          <w:rFonts w:ascii="Verdana" w:hAnsi="Verdana"/>
          <w:sz w:val="18"/>
          <w:szCs w:val="18"/>
        </w:rPr>
        <w:t>cution de tous les essais et de l’obtention des approbations</w:t>
      </w:r>
      <w:r w:rsidR="000E4A8D">
        <w:rPr>
          <w:rFonts w:ascii="Verdana" w:hAnsi="Verdana"/>
          <w:sz w:val="18"/>
          <w:szCs w:val="18"/>
        </w:rPr>
        <w:t xml:space="preserve"> </w:t>
      </w:r>
      <w:r w:rsidRPr="002B41BB">
        <w:rPr>
          <w:rFonts w:ascii="Verdana" w:hAnsi="Verdana"/>
          <w:sz w:val="18"/>
          <w:szCs w:val="18"/>
        </w:rPr>
        <w:t>d</w:t>
      </w:r>
      <w:r w:rsidR="005D3C90" w:rsidRPr="002B41BB">
        <w:rPr>
          <w:rFonts w:ascii="Verdana" w:hAnsi="Verdana"/>
          <w:sz w:val="18"/>
          <w:szCs w:val="18"/>
        </w:rPr>
        <w:t>é</w:t>
      </w:r>
      <w:r w:rsidRPr="002B41BB">
        <w:rPr>
          <w:rFonts w:ascii="Verdana" w:hAnsi="Verdana"/>
          <w:sz w:val="18"/>
          <w:szCs w:val="18"/>
        </w:rPr>
        <w:t>livr</w:t>
      </w:r>
      <w:r w:rsidR="005D3C90" w:rsidRPr="002B41BB">
        <w:rPr>
          <w:rFonts w:ascii="Verdana" w:hAnsi="Verdana"/>
          <w:sz w:val="18"/>
          <w:szCs w:val="18"/>
        </w:rPr>
        <w:t>é</w:t>
      </w:r>
      <w:r w:rsidRPr="002B41BB">
        <w:rPr>
          <w:rFonts w:ascii="Verdana" w:hAnsi="Verdana"/>
          <w:sz w:val="18"/>
          <w:szCs w:val="18"/>
        </w:rPr>
        <w:t>es par les autorit</w:t>
      </w:r>
      <w:r w:rsidR="005D3C90" w:rsidRPr="002B41BB">
        <w:rPr>
          <w:rFonts w:ascii="Verdana" w:hAnsi="Verdana"/>
          <w:sz w:val="18"/>
          <w:szCs w:val="18"/>
        </w:rPr>
        <w:t>é</w:t>
      </w:r>
      <w:r w:rsidRPr="002B41BB">
        <w:rPr>
          <w:rFonts w:ascii="Verdana" w:hAnsi="Verdana"/>
          <w:sz w:val="18"/>
          <w:szCs w:val="18"/>
        </w:rPr>
        <w:t>s.</w:t>
      </w:r>
    </w:p>
    <w:p w:rsidR="007404E4" w:rsidRPr="002B41BB" w:rsidRDefault="007404E4" w:rsidP="00573029">
      <w:pPr>
        <w:jc w:val="both"/>
        <w:rPr>
          <w:rFonts w:ascii="Verdana" w:hAnsi="Verdana"/>
          <w:sz w:val="18"/>
          <w:szCs w:val="18"/>
        </w:rPr>
      </w:pPr>
    </w:p>
    <w:p w:rsidR="007404E4" w:rsidRPr="00EC602B" w:rsidRDefault="00877613" w:rsidP="00EC602B">
      <w:pPr>
        <w:pStyle w:val="Titre2"/>
        <w:ind w:left="357" w:firstLine="0"/>
      </w:pPr>
      <w:bookmarkStart w:id="18" w:name="_Toc178087571"/>
      <w:r>
        <w:t>GENERALITES</w:t>
      </w:r>
      <w:bookmarkEnd w:id="18"/>
    </w:p>
    <w:p w:rsidR="007404E4" w:rsidRPr="002B41BB" w:rsidRDefault="007404E4" w:rsidP="00573029">
      <w:pPr>
        <w:autoSpaceDE w:val="0"/>
        <w:autoSpaceDN w:val="0"/>
        <w:adjustRightInd w:val="0"/>
        <w:jc w:val="both"/>
        <w:rPr>
          <w:rFonts w:ascii="Verdana" w:hAnsi="Verdana"/>
          <w:sz w:val="18"/>
          <w:szCs w:val="18"/>
        </w:rPr>
      </w:pPr>
      <w:r w:rsidRPr="002B41BB">
        <w:rPr>
          <w:rFonts w:ascii="Verdana" w:hAnsi="Verdana"/>
          <w:sz w:val="18"/>
          <w:szCs w:val="18"/>
        </w:rPr>
        <w:t>L’entrepreneur, avant tout commencement de démolition, devra constater l’état des constructions</w:t>
      </w:r>
      <w:r w:rsidR="000E4A8D">
        <w:rPr>
          <w:rFonts w:ascii="Verdana" w:hAnsi="Verdana"/>
          <w:sz w:val="18"/>
          <w:szCs w:val="18"/>
        </w:rPr>
        <w:t xml:space="preserve"> </w:t>
      </w:r>
      <w:r w:rsidRPr="002B41BB">
        <w:rPr>
          <w:rFonts w:ascii="Verdana" w:hAnsi="Verdana"/>
          <w:sz w:val="18"/>
          <w:szCs w:val="18"/>
        </w:rPr>
        <w:t>existantes, contradictoirement avec le Maître d’</w:t>
      </w:r>
      <w:proofErr w:type="spellStart"/>
      <w:r w:rsidRPr="002B41BB">
        <w:rPr>
          <w:rFonts w:ascii="Verdana" w:hAnsi="Verdana"/>
          <w:sz w:val="18"/>
          <w:szCs w:val="18"/>
        </w:rPr>
        <w:t>OEuvre</w:t>
      </w:r>
      <w:proofErr w:type="spellEnd"/>
      <w:r w:rsidRPr="002B41BB">
        <w:rPr>
          <w:rFonts w:ascii="Verdana" w:hAnsi="Verdana"/>
          <w:sz w:val="18"/>
          <w:szCs w:val="18"/>
        </w:rPr>
        <w:t xml:space="preserve"> et le Maître d’Ouvrage, et responsable des</w:t>
      </w:r>
      <w:r w:rsidR="000E4A8D">
        <w:rPr>
          <w:rFonts w:ascii="Verdana" w:hAnsi="Verdana"/>
          <w:sz w:val="18"/>
          <w:szCs w:val="18"/>
        </w:rPr>
        <w:t xml:space="preserve"> </w:t>
      </w:r>
      <w:r w:rsidRPr="002B41BB">
        <w:rPr>
          <w:rFonts w:ascii="Verdana" w:hAnsi="Verdana"/>
          <w:sz w:val="18"/>
          <w:szCs w:val="18"/>
        </w:rPr>
        <w:t>ouvrages en cours de constructions limitrophes.</w:t>
      </w:r>
    </w:p>
    <w:p w:rsidR="007404E4" w:rsidRPr="002B41BB" w:rsidRDefault="007404E4" w:rsidP="00573029">
      <w:pPr>
        <w:autoSpaceDE w:val="0"/>
        <w:autoSpaceDN w:val="0"/>
        <w:adjustRightInd w:val="0"/>
        <w:jc w:val="both"/>
        <w:rPr>
          <w:rFonts w:ascii="Verdana" w:hAnsi="Verdana"/>
          <w:sz w:val="18"/>
          <w:szCs w:val="18"/>
        </w:rPr>
      </w:pPr>
      <w:r w:rsidRPr="002B41BB">
        <w:rPr>
          <w:rFonts w:ascii="Verdana" w:hAnsi="Verdana"/>
          <w:sz w:val="18"/>
          <w:szCs w:val="18"/>
        </w:rPr>
        <w:t>Son attention est attirée sur le fait que sa responsabilité sera totalement engagée si des désordres</w:t>
      </w:r>
      <w:r w:rsidR="000E4A8D">
        <w:rPr>
          <w:rFonts w:ascii="Verdana" w:hAnsi="Verdana"/>
          <w:sz w:val="18"/>
          <w:szCs w:val="18"/>
        </w:rPr>
        <w:t xml:space="preserve"> </w:t>
      </w:r>
      <w:r w:rsidRPr="002B41BB">
        <w:rPr>
          <w:rFonts w:ascii="Verdana" w:hAnsi="Verdana"/>
          <w:sz w:val="18"/>
          <w:szCs w:val="18"/>
        </w:rPr>
        <w:t>survenaient aux constructions qui jouxtent les démolitions, ce qui signifie que l'usage de procédés</w:t>
      </w:r>
      <w:r w:rsidR="000E4A8D">
        <w:rPr>
          <w:rFonts w:ascii="Verdana" w:hAnsi="Verdana"/>
          <w:sz w:val="18"/>
          <w:szCs w:val="18"/>
        </w:rPr>
        <w:t xml:space="preserve"> </w:t>
      </w:r>
      <w:r w:rsidRPr="002B41BB">
        <w:rPr>
          <w:rFonts w:ascii="Verdana" w:hAnsi="Verdana"/>
          <w:sz w:val="18"/>
          <w:szCs w:val="18"/>
        </w:rPr>
        <w:t>amenant des vibrations ou chocs inadéquats, est formellement exclu. Les nuisances de voisinage</w:t>
      </w:r>
      <w:r w:rsidR="000E4A8D">
        <w:rPr>
          <w:rFonts w:ascii="Verdana" w:hAnsi="Verdana"/>
          <w:sz w:val="18"/>
          <w:szCs w:val="18"/>
        </w:rPr>
        <w:t xml:space="preserve"> </w:t>
      </w:r>
      <w:r w:rsidRPr="002B41BB">
        <w:rPr>
          <w:rFonts w:ascii="Verdana" w:hAnsi="Verdana"/>
          <w:sz w:val="18"/>
          <w:szCs w:val="18"/>
        </w:rPr>
        <w:t>seront aussi réduites que possible.</w:t>
      </w:r>
    </w:p>
    <w:p w:rsidR="007404E4" w:rsidRPr="002B41BB" w:rsidRDefault="007404E4" w:rsidP="00573029">
      <w:pPr>
        <w:autoSpaceDE w:val="0"/>
        <w:autoSpaceDN w:val="0"/>
        <w:adjustRightInd w:val="0"/>
        <w:jc w:val="both"/>
        <w:rPr>
          <w:rFonts w:ascii="Verdana" w:hAnsi="Verdana"/>
          <w:sz w:val="18"/>
          <w:szCs w:val="18"/>
        </w:rPr>
      </w:pPr>
      <w:r w:rsidRPr="002B41BB">
        <w:rPr>
          <w:rFonts w:ascii="Verdana" w:hAnsi="Verdana"/>
          <w:sz w:val="18"/>
          <w:szCs w:val="18"/>
        </w:rPr>
        <w:t>L'entrepreneur devra, par tous dispositifs qui lui sont propres (contrefort, étaiements,</w:t>
      </w:r>
      <w:r w:rsidR="000E4A8D">
        <w:rPr>
          <w:rFonts w:ascii="Verdana" w:hAnsi="Verdana"/>
          <w:sz w:val="18"/>
          <w:szCs w:val="18"/>
        </w:rPr>
        <w:t xml:space="preserve"> </w:t>
      </w:r>
      <w:r w:rsidRPr="002B41BB">
        <w:rPr>
          <w:rFonts w:ascii="Verdana" w:hAnsi="Verdana"/>
          <w:sz w:val="18"/>
          <w:szCs w:val="18"/>
        </w:rPr>
        <w:t>échafaudage...) assurer la bonne tenue des ouvrages non démolis. Ces dispositifs nécessaires aux</w:t>
      </w:r>
      <w:r w:rsidR="000E4A8D">
        <w:rPr>
          <w:rFonts w:ascii="Verdana" w:hAnsi="Verdana"/>
          <w:sz w:val="18"/>
          <w:szCs w:val="18"/>
        </w:rPr>
        <w:t xml:space="preserve"> </w:t>
      </w:r>
      <w:r w:rsidRPr="002B41BB">
        <w:rPr>
          <w:rFonts w:ascii="Verdana" w:hAnsi="Verdana"/>
          <w:sz w:val="18"/>
          <w:szCs w:val="18"/>
        </w:rPr>
        <w:t>démolitions sont laissés à l'appréciation de l'entrepreneur et inclus dans les prix unitaires</w:t>
      </w:r>
      <w:r w:rsidR="000E4A8D">
        <w:rPr>
          <w:rFonts w:ascii="Verdana" w:hAnsi="Verdana"/>
          <w:sz w:val="18"/>
          <w:szCs w:val="18"/>
        </w:rPr>
        <w:t xml:space="preserve"> </w:t>
      </w:r>
      <w:r w:rsidRPr="002B41BB">
        <w:rPr>
          <w:rFonts w:ascii="Verdana" w:hAnsi="Verdana"/>
          <w:sz w:val="18"/>
          <w:szCs w:val="18"/>
        </w:rPr>
        <w:t>correspondants aux articles intéressés.</w:t>
      </w:r>
    </w:p>
    <w:p w:rsidR="007404E4" w:rsidRPr="002B41BB" w:rsidRDefault="007404E4" w:rsidP="00573029">
      <w:pPr>
        <w:autoSpaceDE w:val="0"/>
        <w:autoSpaceDN w:val="0"/>
        <w:adjustRightInd w:val="0"/>
        <w:jc w:val="both"/>
        <w:rPr>
          <w:rFonts w:ascii="Verdana" w:hAnsi="Verdana"/>
          <w:sz w:val="18"/>
          <w:szCs w:val="18"/>
        </w:rPr>
      </w:pPr>
      <w:r w:rsidRPr="002B41BB">
        <w:rPr>
          <w:rFonts w:ascii="Verdana" w:hAnsi="Verdana"/>
          <w:sz w:val="18"/>
          <w:szCs w:val="18"/>
        </w:rPr>
        <w:t xml:space="preserve">La propriété des matériaux provenant de la démolition est dévolue. </w:t>
      </w:r>
      <w:r w:rsidR="008E0014">
        <w:rPr>
          <w:rFonts w:ascii="Verdana" w:hAnsi="Verdana"/>
          <w:sz w:val="18"/>
          <w:szCs w:val="18"/>
        </w:rPr>
        <w:t>L</w:t>
      </w:r>
      <w:r w:rsidRPr="002B41BB">
        <w:rPr>
          <w:rFonts w:ascii="Verdana" w:hAnsi="Verdana"/>
          <w:sz w:val="18"/>
          <w:szCs w:val="18"/>
        </w:rPr>
        <w:t>'entreprise qui devra leur</w:t>
      </w:r>
      <w:r w:rsidR="000E4A8D">
        <w:rPr>
          <w:rFonts w:ascii="Verdana" w:hAnsi="Verdana"/>
          <w:sz w:val="18"/>
          <w:szCs w:val="18"/>
        </w:rPr>
        <w:t xml:space="preserve"> </w:t>
      </w:r>
      <w:r w:rsidRPr="002B41BB">
        <w:rPr>
          <w:rFonts w:ascii="Verdana" w:hAnsi="Verdana"/>
          <w:sz w:val="18"/>
          <w:szCs w:val="18"/>
        </w:rPr>
        <w:t>enlèvement à la décharge ou au dépôt.</w:t>
      </w:r>
    </w:p>
    <w:p w:rsidR="007404E4" w:rsidRPr="002B41BB" w:rsidRDefault="007404E4" w:rsidP="00573029">
      <w:pPr>
        <w:autoSpaceDE w:val="0"/>
        <w:autoSpaceDN w:val="0"/>
        <w:adjustRightInd w:val="0"/>
        <w:jc w:val="both"/>
        <w:rPr>
          <w:rFonts w:ascii="Verdana" w:hAnsi="Verdana"/>
          <w:sz w:val="18"/>
          <w:szCs w:val="18"/>
        </w:rPr>
      </w:pPr>
      <w:r w:rsidRPr="002B41BB">
        <w:rPr>
          <w:rFonts w:ascii="Verdana" w:hAnsi="Verdana"/>
          <w:sz w:val="18"/>
          <w:szCs w:val="18"/>
        </w:rPr>
        <w:t>Toutes précautions d'exécution seront prises, impos.es par les règles de l'Art, les normes</w:t>
      </w:r>
      <w:r w:rsidR="000E4A8D">
        <w:rPr>
          <w:rFonts w:ascii="Verdana" w:hAnsi="Verdana"/>
          <w:sz w:val="18"/>
          <w:szCs w:val="18"/>
        </w:rPr>
        <w:t xml:space="preserve"> </w:t>
      </w:r>
      <w:r w:rsidRPr="002B41BB">
        <w:rPr>
          <w:rFonts w:ascii="Verdana" w:hAnsi="Verdana"/>
          <w:sz w:val="18"/>
          <w:szCs w:val="18"/>
        </w:rPr>
        <w:t>françaises, les règlements d'hygiène, de sécurité et de police.</w:t>
      </w:r>
    </w:p>
    <w:p w:rsidR="007404E4" w:rsidRPr="002B41BB" w:rsidRDefault="007404E4" w:rsidP="00573029">
      <w:pPr>
        <w:autoSpaceDE w:val="0"/>
        <w:autoSpaceDN w:val="0"/>
        <w:adjustRightInd w:val="0"/>
        <w:jc w:val="both"/>
        <w:rPr>
          <w:rFonts w:ascii="Verdana" w:hAnsi="Verdana"/>
          <w:sz w:val="18"/>
          <w:szCs w:val="18"/>
        </w:rPr>
      </w:pPr>
      <w:r w:rsidRPr="002B41BB">
        <w:rPr>
          <w:rFonts w:ascii="Verdana" w:hAnsi="Verdana"/>
          <w:sz w:val="18"/>
          <w:szCs w:val="18"/>
        </w:rPr>
        <w:lastRenderedPageBreak/>
        <w:t>Tous les prix de mouvement, de transport de terre et de matériaux provenant de démolitions</w:t>
      </w:r>
      <w:r w:rsidR="000E4A8D">
        <w:rPr>
          <w:rFonts w:ascii="Verdana" w:hAnsi="Verdana"/>
          <w:sz w:val="18"/>
          <w:szCs w:val="18"/>
        </w:rPr>
        <w:t xml:space="preserve"> </w:t>
      </w:r>
      <w:r w:rsidRPr="002B41BB">
        <w:rPr>
          <w:rFonts w:ascii="Verdana" w:hAnsi="Verdana"/>
          <w:sz w:val="18"/>
          <w:szCs w:val="18"/>
        </w:rPr>
        <w:t>comprendront le foisonnement. Les cubes seront en conséquence calculés à leurs cubes en place.</w:t>
      </w:r>
    </w:p>
    <w:p w:rsidR="007404E4" w:rsidRPr="002B41BB" w:rsidRDefault="007404E4" w:rsidP="00573029">
      <w:pPr>
        <w:autoSpaceDE w:val="0"/>
        <w:autoSpaceDN w:val="0"/>
        <w:adjustRightInd w:val="0"/>
        <w:jc w:val="both"/>
        <w:rPr>
          <w:rFonts w:ascii="Verdana" w:hAnsi="Verdana"/>
          <w:sz w:val="18"/>
          <w:szCs w:val="18"/>
        </w:rPr>
      </w:pPr>
      <w:r w:rsidRPr="002B41BB">
        <w:rPr>
          <w:rFonts w:ascii="Verdana" w:hAnsi="Verdana"/>
          <w:sz w:val="18"/>
          <w:szCs w:val="18"/>
        </w:rPr>
        <w:t>L'entrepreneur devra la conservation des réseaux et canalisations qui ne font pas l'objet de</w:t>
      </w:r>
      <w:r w:rsidR="000E4A8D">
        <w:rPr>
          <w:rFonts w:ascii="Verdana" w:hAnsi="Verdana"/>
          <w:sz w:val="18"/>
          <w:szCs w:val="18"/>
        </w:rPr>
        <w:t xml:space="preserve"> </w:t>
      </w:r>
      <w:r w:rsidRPr="002B41BB">
        <w:rPr>
          <w:rFonts w:ascii="Verdana" w:hAnsi="Verdana"/>
          <w:sz w:val="18"/>
          <w:szCs w:val="18"/>
        </w:rPr>
        <w:t>modifications, selon liste à dresser avec la Maîtrise d'</w:t>
      </w:r>
      <w:r w:rsidR="008E0014">
        <w:rPr>
          <w:rFonts w:ascii="Verdana" w:hAnsi="Verdana"/>
          <w:sz w:val="18"/>
          <w:szCs w:val="18"/>
        </w:rPr>
        <w:t>œuvre</w:t>
      </w:r>
      <w:r w:rsidRPr="002B41BB">
        <w:rPr>
          <w:rFonts w:ascii="Verdana" w:hAnsi="Verdana"/>
          <w:sz w:val="18"/>
          <w:szCs w:val="18"/>
        </w:rPr>
        <w:t>.</w:t>
      </w:r>
    </w:p>
    <w:p w:rsidR="007404E4" w:rsidRPr="002B41BB" w:rsidRDefault="007404E4" w:rsidP="00573029">
      <w:pPr>
        <w:autoSpaceDE w:val="0"/>
        <w:autoSpaceDN w:val="0"/>
        <w:adjustRightInd w:val="0"/>
        <w:jc w:val="both"/>
        <w:rPr>
          <w:rFonts w:ascii="Verdana" w:hAnsi="Verdana"/>
          <w:sz w:val="18"/>
          <w:szCs w:val="18"/>
        </w:rPr>
      </w:pPr>
      <w:r w:rsidRPr="002B41BB">
        <w:rPr>
          <w:rFonts w:ascii="Verdana" w:hAnsi="Verdana"/>
          <w:sz w:val="18"/>
          <w:szCs w:val="18"/>
        </w:rPr>
        <w:t>L'entrepreneur reconnaît qu'il a une parfaite connaissance des lieux.</w:t>
      </w:r>
    </w:p>
    <w:p w:rsidR="007404E4" w:rsidRPr="002B41BB" w:rsidRDefault="007404E4" w:rsidP="00573029">
      <w:pPr>
        <w:autoSpaceDE w:val="0"/>
        <w:autoSpaceDN w:val="0"/>
        <w:adjustRightInd w:val="0"/>
        <w:jc w:val="both"/>
        <w:rPr>
          <w:rFonts w:ascii="Verdana" w:hAnsi="Verdana"/>
          <w:sz w:val="18"/>
          <w:szCs w:val="18"/>
        </w:rPr>
      </w:pPr>
      <w:r w:rsidRPr="002B41BB">
        <w:rPr>
          <w:rFonts w:ascii="Verdana" w:hAnsi="Verdana"/>
          <w:sz w:val="18"/>
          <w:szCs w:val="18"/>
        </w:rPr>
        <w:t>Faute par lui d'avoir établi ce constat, l'entrepreneur sera tenu pour responsable de toutes</w:t>
      </w:r>
      <w:r w:rsidR="000E4A8D">
        <w:rPr>
          <w:rFonts w:ascii="Verdana" w:hAnsi="Verdana"/>
          <w:sz w:val="18"/>
          <w:szCs w:val="18"/>
        </w:rPr>
        <w:t xml:space="preserve"> </w:t>
      </w:r>
      <w:r w:rsidRPr="002B41BB">
        <w:rPr>
          <w:rFonts w:ascii="Verdana" w:hAnsi="Verdana"/>
          <w:sz w:val="18"/>
          <w:szCs w:val="18"/>
        </w:rPr>
        <w:t>dégradations dont l'auteur ne pourrait être déterminé.</w:t>
      </w:r>
    </w:p>
    <w:p w:rsidR="007404E4" w:rsidRPr="002B41BB" w:rsidRDefault="007404E4" w:rsidP="00573029">
      <w:pPr>
        <w:autoSpaceDE w:val="0"/>
        <w:autoSpaceDN w:val="0"/>
        <w:adjustRightInd w:val="0"/>
        <w:jc w:val="both"/>
        <w:rPr>
          <w:rFonts w:ascii="Verdana" w:hAnsi="Verdana"/>
          <w:sz w:val="18"/>
          <w:szCs w:val="18"/>
        </w:rPr>
      </w:pPr>
      <w:r w:rsidRPr="002B41BB">
        <w:rPr>
          <w:rFonts w:ascii="Verdana" w:hAnsi="Verdana"/>
          <w:sz w:val="18"/>
          <w:szCs w:val="18"/>
        </w:rPr>
        <w:t>L'entrepreneur devra le transport et l'évacuation à la décharge publique de tous produits des tris</w:t>
      </w:r>
      <w:r w:rsidR="000E4A8D">
        <w:rPr>
          <w:rFonts w:ascii="Verdana" w:hAnsi="Verdana"/>
          <w:sz w:val="18"/>
          <w:szCs w:val="18"/>
        </w:rPr>
        <w:t xml:space="preserve"> </w:t>
      </w:r>
      <w:r w:rsidRPr="002B41BB">
        <w:rPr>
          <w:rFonts w:ascii="Verdana" w:hAnsi="Verdana"/>
          <w:sz w:val="18"/>
          <w:szCs w:val="18"/>
        </w:rPr>
        <w:t>sélectifs, des déblais en exc</w:t>
      </w:r>
      <w:r w:rsidR="009B4A18" w:rsidRPr="002B41BB">
        <w:rPr>
          <w:rFonts w:ascii="Verdana" w:hAnsi="Verdana"/>
          <w:sz w:val="18"/>
          <w:szCs w:val="18"/>
        </w:rPr>
        <w:t>è</w:t>
      </w:r>
      <w:r w:rsidRPr="002B41BB">
        <w:rPr>
          <w:rFonts w:ascii="Verdana" w:hAnsi="Verdana"/>
          <w:sz w:val="18"/>
          <w:szCs w:val="18"/>
        </w:rPr>
        <w:t>s, gravois, mati</w:t>
      </w:r>
      <w:r w:rsidR="009B4A18" w:rsidRPr="002B41BB">
        <w:rPr>
          <w:rFonts w:ascii="Verdana" w:hAnsi="Verdana"/>
          <w:sz w:val="18"/>
          <w:szCs w:val="18"/>
        </w:rPr>
        <w:t>è</w:t>
      </w:r>
      <w:r w:rsidRPr="002B41BB">
        <w:rPr>
          <w:rFonts w:ascii="Verdana" w:hAnsi="Verdana"/>
          <w:sz w:val="18"/>
          <w:szCs w:val="18"/>
        </w:rPr>
        <w:t>res v</w:t>
      </w:r>
      <w:r w:rsidR="009B4A18" w:rsidRPr="002B41BB">
        <w:rPr>
          <w:rFonts w:ascii="Verdana" w:hAnsi="Verdana"/>
          <w:sz w:val="18"/>
          <w:szCs w:val="18"/>
        </w:rPr>
        <w:t>é</w:t>
      </w:r>
      <w:r w:rsidRPr="002B41BB">
        <w:rPr>
          <w:rFonts w:ascii="Verdana" w:hAnsi="Verdana"/>
          <w:sz w:val="18"/>
          <w:szCs w:val="18"/>
        </w:rPr>
        <w:t>g</w:t>
      </w:r>
      <w:r w:rsidR="009B4A18" w:rsidRPr="002B41BB">
        <w:rPr>
          <w:rFonts w:ascii="Verdana" w:hAnsi="Verdana"/>
          <w:sz w:val="18"/>
          <w:szCs w:val="18"/>
        </w:rPr>
        <w:t>é</w:t>
      </w:r>
      <w:r w:rsidRPr="002B41BB">
        <w:rPr>
          <w:rFonts w:ascii="Verdana" w:hAnsi="Verdana"/>
          <w:sz w:val="18"/>
          <w:szCs w:val="18"/>
        </w:rPr>
        <w:t>tales, provenant des travaux.</w:t>
      </w:r>
    </w:p>
    <w:p w:rsidR="007404E4" w:rsidRPr="002B41BB" w:rsidRDefault="007404E4" w:rsidP="00573029">
      <w:pPr>
        <w:autoSpaceDE w:val="0"/>
        <w:autoSpaceDN w:val="0"/>
        <w:adjustRightInd w:val="0"/>
        <w:jc w:val="both"/>
        <w:rPr>
          <w:rFonts w:ascii="Verdana" w:hAnsi="Verdana"/>
          <w:sz w:val="18"/>
          <w:szCs w:val="18"/>
        </w:rPr>
      </w:pPr>
      <w:r w:rsidRPr="002B41BB">
        <w:rPr>
          <w:rFonts w:ascii="Verdana" w:hAnsi="Verdana"/>
          <w:sz w:val="18"/>
          <w:szCs w:val="18"/>
        </w:rPr>
        <w:t>Durant toute la dur</w:t>
      </w:r>
      <w:r w:rsidR="009B4A18" w:rsidRPr="002B41BB">
        <w:rPr>
          <w:rFonts w:ascii="Verdana" w:hAnsi="Verdana"/>
          <w:sz w:val="18"/>
          <w:szCs w:val="18"/>
        </w:rPr>
        <w:t>é</w:t>
      </w:r>
      <w:r w:rsidRPr="002B41BB">
        <w:rPr>
          <w:rFonts w:ascii="Verdana" w:hAnsi="Verdana"/>
          <w:sz w:val="18"/>
          <w:szCs w:val="18"/>
        </w:rPr>
        <w:t>e de ses travaux, l'Entrepreneur maintiendra en place une signalisation de ses</w:t>
      </w:r>
      <w:r w:rsidR="000E4A8D">
        <w:rPr>
          <w:rFonts w:ascii="Verdana" w:hAnsi="Verdana"/>
          <w:sz w:val="18"/>
          <w:szCs w:val="18"/>
        </w:rPr>
        <w:t xml:space="preserve"> </w:t>
      </w:r>
      <w:r w:rsidRPr="002B41BB">
        <w:rPr>
          <w:rFonts w:ascii="Verdana" w:hAnsi="Verdana"/>
          <w:sz w:val="18"/>
          <w:szCs w:val="18"/>
        </w:rPr>
        <w:t>ouvrages en interdisant l'acc</w:t>
      </w:r>
      <w:r w:rsidR="009B4A18" w:rsidRPr="002B41BB">
        <w:rPr>
          <w:rFonts w:ascii="Verdana" w:hAnsi="Verdana"/>
          <w:sz w:val="18"/>
          <w:szCs w:val="18"/>
        </w:rPr>
        <w:t>è</w:t>
      </w:r>
      <w:r w:rsidRPr="002B41BB">
        <w:rPr>
          <w:rFonts w:ascii="Verdana" w:hAnsi="Verdana"/>
          <w:sz w:val="18"/>
          <w:szCs w:val="18"/>
        </w:rPr>
        <w:t>s, visible de jour comme de nuit, par les pi</w:t>
      </w:r>
      <w:r w:rsidR="009B4A18" w:rsidRPr="002B41BB">
        <w:rPr>
          <w:rFonts w:ascii="Verdana" w:hAnsi="Verdana"/>
          <w:sz w:val="18"/>
          <w:szCs w:val="18"/>
        </w:rPr>
        <w:t>é</w:t>
      </w:r>
      <w:r w:rsidRPr="002B41BB">
        <w:rPr>
          <w:rFonts w:ascii="Verdana" w:hAnsi="Verdana"/>
          <w:sz w:val="18"/>
          <w:szCs w:val="18"/>
        </w:rPr>
        <w:t>tons et v</w:t>
      </w:r>
      <w:r w:rsidR="009B4A18" w:rsidRPr="002B41BB">
        <w:rPr>
          <w:rFonts w:ascii="Verdana" w:hAnsi="Verdana"/>
          <w:sz w:val="18"/>
          <w:szCs w:val="18"/>
        </w:rPr>
        <w:t>é</w:t>
      </w:r>
      <w:r w:rsidRPr="002B41BB">
        <w:rPr>
          <w:rFonts w:ascii="Verdana" w:hAnsi="Verdana"/>
          <w:sz w:val="18"/>
          <w:szCs w:val="18"/>
        </w:rPr>
        <w:t>hicules</w:t>
      </w:r>
      <w:r w:rsidR="000E4A8D">
        <w:rPr>
          <w:rFonts w:ascii="Verdana" w:hAnsi="Verdana"/>
          <w:sz w:val="18"/>
          <w:szCs w:val="18"/>
        </w:rPr>
        <w:t xml:space="preserve"> </w:t>
      </w:r>
      <w:r w:rsidRPr="002B41BB">
        <w:rPr>
          <w:rFonts w:ascii="Verdana" w:hAnsi="Verdana"/>
          <w:sz w:val="18"/>
          <w:szCs w:val="18"/>
        </w:rPr>
        <w:t>automobiles.</w:t>
      </w:r>
    </w:p>
    <w:p w:rsidR="007404E4" w:rsidRPr="002B41BB" w:rsidRDefault="007404E4" w:rsidP="00573029">
      <w:pPr>
        <w:autoSpaceDE w:val="0"/>
        <w:autoSpaceDN w:val="0"/>
        <w:adjustRightInd w:val="0"/>
        <w:jc w:val="both"/>
        <w:rPr>
          <w:rFonts w:ascii="Verdana" w:hAnsi="Verdana"/>
          <w:sz w:val="18"/>
          <w:szCs w:val="18"/>
        </w:rPr>
      </w:pPr>
      <w:r w:rsidRPr="002B41BB">
        <w:rPr>
          <w:rFonts w:ascii="Verdana" w:hAnsi="Verdana"/>
          <w:sz w:val="18"/>
          <w:szCs w:val="18"/>
        </w:rPr>
        <w:t>Pendant la dur</w:t>
      </w:r>
      <w:r w:rsidR="009B4A18" w:rsidRPr="002B41BB">
        <w:rPr>
          <w:rFonts w:ascii="Verdana" w:hAnsi="Verdana"/>
          <w:sz w:val="18"/>
          <w:szCs w:val="18"/>
        </w:rPr>
        <w:t>é</w:t>
      </w:r>
      <w:r w:rsidRPr="002B41BB">
        <w:rPr>
          <w:rFonts w:ascii="Verdana" w:hAnsi="Verdana"/>
          <w:sz w:val="18"/>
          <w:szCs w:val="18"/>
        </w:rPr>
        <w:t>e d'ex</w:t>
      </w:r>
      <w:r w:rsidR="009B4A18" w:rsidRPr="002B41BB">
        <w:rPr>
          <w:rFonts w:ascii="Verdana" w:hAnsi="Verdana"/>
          <w:sz w:val="18"/>
          <w:szCs w:val="18"/>
        </w:rPr>
        <w:t>é</w:t>
      </w:r>
      <w:r w:rsidRPr="002B41BB">
        <w:rPr>
          <w:rFonts w:ascii="Verdana" w:hAnsi="Verdana"/>
          <w:sz w:val="18"/>
          <w:szCs w:val="18"/>
        </w:rPr>
        <w:t>cution de ses travaux, l'entrepreneur du pr</w:t>
      </w:r>
      <w:r w:rsidR="009B4A18" w:rsidRPr="002B41BB">
        <w:rPr>
          <w:rFonts w:ascii="Verdana" w:hAnsi="Verdana"/>
          <w:sz w:val="18"/>
          <w:szCs w:val="18"/>
        </w:rPr>
        <w:t>é</w:t>
      </w:r>
      <w:r w:rsidRPr="002B41BB">
        <w:rPr>
          <w:rFonts w:ascii="Verdana" w:hAnsi="Verdana"/>
          <w:sz w:val="18"/>
          <w:szCs w:val="18"/>
        </w:rPr>
        <w:t>sent lot devra le nettoyage</w:t>
      </w:r>
      <w:r w:rsidR="000E4A8D">
        <w:rPr>
          <w:rFonts w:ascii="Verdana" w:hAnsi="Verdana"/>
          <w:sz w:val="18"/>
          <w:szCs w:val="18"/>
        </w:rPr>
        <w:t xml:space="preserve"> </w:t>
      </w:r>
      <w:r w:rsidRPr="002B41BB">
        <w:rPr>
          <w:rFonts w:ascii="Verdana" w:hAnsi="Verdana"/>
          <w:sz w:val="18"/>
          <w:szCs w:val="18"/>
        </w:rPr>
        <w:t>soigneux des chauss</w:t>
      </w:r>
      <w:r w:rsidR="009B4A18" w:rsidRPr="002B41BB">
        <w:rPr>
          <w:rFonts w:ascii="Verdana" w:hAnsi="Verdana"/>
          <w:sz w:val="18"/>
          <w:szCs w:val="18"/>
        </w:rPr>
        <w:t>é</w:t>
      </w:r>
      <w:r w:rsidRPr="002B41BB">
        <w:rPr>
          <w:rFonts w:ascii="Verdana" w:hAnsi="Verdana"/>
          <w:sz w:val="18"/>
          <w:szCs w:val="18"/>
        </w:rPr>
        <w:t xml:space="preserve">es publiques, et leurs </w:t>
      </w:r>
      <w:r w:rsidR="009B4A18" w:rsidRPr="002B41BB">
        <w:rPr>
          <w:rFonts w:ascii="Verdana" w:hAnsi="Verdana"/>
          <w:sz w:val="18"/>
          <w:szCs w:val="18"/>
        </w:rPr>
        <w:t>é</w:t>
      </w:r>
      <w:r w:rsidRPr="002B41BB">
        <w:rPr>
          <w:rFonts w:ascii="Verdana" w:hAnsi="Verdana"/>
          <w:sz w:val="18"/>
          <w:szCs w:val="18"/>
        </w:rPr>
        <w:t xml:space="preserve">ventuelles remises en </w:t>
      </w:r>
      <w:r w:rsidR="009B4A18" w:rsidRPr="002B41BB">
        <w:rPr>
          <w:rFonts w:ascii="Verdana" w:hAnsi="Verdana"/>
          <w:sz w:val="18"/>
          <w:szCs w:val="18"/>
        </w:rPr>
        <w:t>é</w:t>
      </w:r>
      <w:r w:rsidRPr="002B41BB">
        <w:rPr>
          <w:rFonts w:ascii="Verdana" w:hAnsi="Verdana"/>
          <w:sz w:val="18"/>
          <w:szCs w:val="18"/>
        </w:rPr>
        <w:t>tat.</w:t>
      </w:r>
    </w:p>
    <w:p w:rsidR="007404E4" w:rsidRPr="002B41BB" w:rsidRDefault="007404E4" w:rsidP="00573029">
      <w:pPr>
        <w:autoSpaceDE w:val="0"/>
        <w:autoSpaceDN w:val="0"/>
        <w:adjustRightInd w:val="0"/>
        <w:jc w:val="both"/>
        <w:rPr>
          <w:rFonts w:ascii="Verdana" w:hAnsi="Verdana"/>
          <w:sz w:val="18"/>
          <w:szCs w:val="18"/>
        </w:rPr>
      </w:pPr>
      <w:r w:rsidRPr="002B41BB">
        <w:rPr>
          <w:rFonts w:ascii="Verdana" w:hAnsi="Verdana"/>
          <w:sz w:val="18"/>
          <w:szCs w:val="18"/>
        </w:rPr>
        <w:t>L'entrepreneur devra la fourniture et pose d'un syst</w:t>
      </w:r>
      <w:r w:rsidR="009B4A18" w:rsidRPr="002B41BB">
        <w:rPr>
          <w:rFonts w:ascii="Verdana" w:hAnsi="Verdana"/>
          <w:sz w:val="18"/>
          <w:szCs w:val="18"/>
        </w:rPr>
        <w:t>è</w:t>
      </w:r>
      <w:r w:rsidRPr="002B41BB">
        <w:rPr>
          <w:rFonts w:ascii="Verdana" w:hAnsi="Verdana"/>
          <w:sz w:val="18"/>
          <w:szCs w:val="18"/>
        </w:rPr>
        <w:t xml:space="preserve">me de nettoyage des roues de camion </w:t>
      </w:r>
      <w:r w:rsidR="009B4A18" w:rsidRPr="002B41BB">
        <w:rPr>
          <w:rFonts w:ascii="Verdana" w:hAnsi="Verdana"/>
          <w:sz w:val="18"/>
          <w:szCs w:val="18"/>
        </w:rPr>
        <w:t>à</w:t>
      </w:r>
      <w:r w:rsidRPr="002B41BB">
        <w:rPr>
          <w:rFonts w:ascii="Verdana" w:hAnsi="Verdana"/>
          <w:sz w:val="18"/>
          <w:szCs w:val="18"/>
        </w:rPr>
        <w:t xml:space="preserve"> la</w:t>
      </w:r>
      <w:r w:rsidR="000E4A8D">
        <w:rPr>
          <w:rFonts w:ascii="Verdana" w:hAnsi="Verdana"/>
          <w:sz w:val="18"/>
          <w:szCs w:val="18"/>
        </w:rPr>
        <w:t xml:space="preserve"> </w:t>
      </w:r>
      <w:r w:rsidRPr="002B41BB">
        <w:rPr>
          <w:rFonts w:ascii="Verdana" w:hAnsi="Verdana"/>
          <w:sz w:val="18"/>
          <w:szCs w:val="18"/>
        </w:rPr>
        <w:t xml:space="preserve">sortie du chantier </w:t>
      </w:r>
      <w:r w:rsidR="009B4A18" w:rsidRPr="002B41BB">
        <w:rPr>
          <w:rFonts w:ascii="Verdana" w:hAnsi="Verdana"/>
          <w:sz w:val="18"/>
          <w:szCs w:val="18"/>
        </w:rPr>
        <w:t>à</w:t>
      </w:r>
      <w:r w:rsidRPr="002B41BB">
        <w:rPr>
          <w:rFonts w:ascii="Verdana" w:hAnsi="Verdana"/>
          <w:sz w:val="18"/>
          <w:szCs w:val="18"/>
        </w:rPr>
        <w:t xml:space="preserve"> soumettre au Ma</w:t>
      </w:r>
      <w:r w:rsidR="009B4A18" w:rsidRPr="002B41BB">
        <w:rPr>
          <w:rFonts w:ascii="Verdana" w:hAnsi="Verdana"/>
          <w:sz w:val="18"/>
          <w:szCs w:val="18"/>
        </w:rPr>
        <w:t>î</w:t>
      </w:r>
      <w:r w:rsidRPr="002B41BB">
        <w:rPr>
          <w:rFonts w:ascii="Verdana" w:hAnsi="Verdana"/>
          <w:sz w:val="18"/>
          <w:szCs w:val="18"/>
        </w:rPr>
        <w:t>tre d'</w:t>
      </w:r>
      <w:r w:rsidR="000E4A8D" w:rsidRPr="002B41BB">
        <w:rPr>
          <w:rFonts w:ascii="Verdana" w:hAnsi="Verdana"/>
          <w:sz w:val="18"/>
          <w:szCs w:val="18"/>
        </w:rPr>
        <w:t>Œuvre</w:t>
      </w:r>
      <w:r w:rsidRPr="002B41BB">
        <w:rPr>
          <w:rFonts w:ascii="Verdana" w:hAnsi="Verdana"/>
          <w:sz w:val="18"/>
          <w:szCs w:val="18"/>
        </w:rPr>
        <w:t>.</w:t>
      </w:r>
    </w:p>
    <w:p w:rsidR="007404E4" w:rsidRPr="002B41BB" w:rsidRDefault="007404E4" w:rsidP="000E4A8D">
      <w:pPr>
        <w:autoSpaceDE w:val="0"/>
        <w:autoSpaceDN w:val="0"/>
        <w:adjustRightInd w:val="0"/>
        <w:jc w:val="both"/>
        <w:rPr>
          <w:rFonts w:ascii="Verdana" w:hAnsi="Verdana"/>
          <w:b/>
          <w:sz w:val="18"/>
          <w:szCs w:val="18"/>
        </w:rPr>
      </w:pPr>
      <w:r w:rsidRPr="002B41BB">
        <w:rPr>
          <w:rFonts w:ascii="Verdana" w:hAnsi="Verdana"/>
          <w:sz w:val="18"/>
          <w:szCs w:val="18"/>
        </w:rPr>
        <w:t>S'il y a lieu, l'entrepreneur devra se mettre en rapport avec les Services Officiels int</w:t>
      </w:r>
      <w:r w:rsidR="009B4A18" w:rsidRPr="002B41BB">
        <w:rPr>
          <w:rFonts w:ascii="Verdana" w:hAnsi="Verdana"/>
          <w:sz w:val="18"/>
          <w:szCs w:val="18"/>
        </w:rPr>
        <w:t>é</w:t>
      </w:r>
      <w:r w:rsidRPr="002B41BB">
        <w:rPr>
          <w:rFonts w:ascii="Verdana" w:hAnsi="Verdana"/>
          <w:sz w:val="18"/>
          <w:szCs w:val="18"/>
        </w:rPr>
        <w:t>ress</w:t>
      </w:r>
      <w:r w:rsidR="009B4A18" w:rsidRPr="002B41BB">
        <w:rPr>
          <w:rFonts w:ascii="Verdana" w:hAnsi="Verdana"/>
          <w:sz w:val="18"/>
          <w:szCs w:val="18"/>
        </w:rPr>
        <w:t>é</w:t>
      </w:r>
      <w:r w:rsidRPr="002B41BB">
        <w:rPr>
          <w:rFonts w:ascii="Verdana" w:hAnsi="Verdana"/>
          <w:sz w:val="18"/>
          <w:szCs w:val="18"/>
        </w:rPr>
        <w:t>s et ceux</w:t>
      </w:r>
      <w:r w:rsidR="000E4A8D">
        <w:rPr>
          <w:rFonts w:ascii="Verdana" w:hAnsi="Verdana"/>
          <w:sz w:val="18"/>
          <w:szCs w:val="18"/>
        </w:rPr>
        <w:t xml:space="preserve"> </w:t>
      </w:r>
      <w:r w:rsidRPr="002B41BB">
        <w:rPr>
          <w:rFonts w:ascii="Verdana" w:hAnsi="Verdana"/>
          <w:sz w:val="18"/>
          <w:szCs w:val="18"/>
        </w:rPr>
        <w:t>des compagnies concessionnaires pour en obtenir tous renseignements utiles pour l'ex</w:t>
      </w:r>
      <w:r w:rsidR="009B4A18" w:rsidRPr="002B41BB">
        <w:rPr>
          <w:rFonts w:ascii="Verdana" w:hAnsi="Verdana"/>
          <w:sz w:val="18"/>
          <w:szCs w:val="18"/>
        </w:rPr>
        <w:t>é</w:t>
      </w:r>
      <w:r w:rsidRPr="002B41BB">
        <w:rPr>
          <w:rFonts w:ascii="Verdana" w:hAnsi="Verdana"/>
          <w:sz w:val="18"/>
          <w:szCs w:val="18"/>
        </w:rPr>
        <w:t>cution des</w:t>
      </w:r>
      <w:r w:rsidR="000E4A8D">
        <w:rPr>
          <w:rFonts w:ascii="Verdana" w:hAnsi="Verdana"/>
          <w:sz w:val="18"/>
          <w:szCs w:val="18"/>
        </w:rPr>
        <w:t xml:space="preserve"> </w:t>
      </w:r>
      <w:r w:rsidRPr="002B41BB">
        <w:rPr>
          <w:rFonts w:ascii="Verdana" w:hAnsi="Verdana"/>
          <w:sz w:val="18"/>
          <w:szCs w:val="18"/>
        </w:rPr>
        <w:t>travaux.</w:t>
      </w:r>
    </w:p>
    <w:p w:rsidR="00A72345" w:rsidRPr="00EC602B" w:rsidRDefault="00A72345" w:rsidP="00EC602B">
      <w:pPr>
        <w:pStyle w:val="Titre2"/>
      </w:pPr>
      <w:bookmarkStart w:id="19" w:name="_Toc178087572"/>
      <w:r w:rsidRPr="00EC602B">
        <w:t>Démolitions courantes</w:t>
      </w:r>
      <w:bookmarkEnd w:id="19"/>
    </w:p>
    <w:p w:rsidR="00A72345" w:rsidRPr="005436EE" w:rsidRDefault="00A72345" w:rsidP="00573029">
      <w:pPr>
        <w:pStyle w:val="Titre31"/>
        <w:jc w:val="both"/>
        <w:rPr>
          <w:sz w:val="18"/>
          <w:szCs w:val="18"/>
        </w:rPr>
      </w:pPr>
      <w:bookmarkStart w:id="20" w:name="_Toc178087573"/>
      <w:r w:rsidRPr="005436EE">
        <w:rPr>
          <w:sz w:val="18"/>
          <w:szCs w:val="18"/>
        </w:rPr>
        <w:t>Généralités</w:t>
      </w:r>
      <w:bookmarkEnd w:id="20"/>
    </w:p>
    <w:p w:rsidR="00A72345" w:rsidRPr="005436EE" w:rsidRDefault="00A72345" w:rsidP="00573029">
      <w:pPr>
        <w:jc w:val="both"/>
        <w:rPr>
          <w:rFonts w:ascii="Verdana" w:hAnsi="Verdana"/>
          <w:b/>
          <w:sz w:val="18"/>
          <w:szCs w:val="18"/>
        </w:rPr>
      </w:pPr>
      <w:r w:rsidRPr="005436EE">
        <w:rPr>
          <w:rFonts w:ascii="Verdana" w:hAnsi="Verdana"/>
          <w:sz w:val="18"/>
          <w:szCs w:val="18"/>
        </w:rPr>
        <w:t>Les prestations comprennent </w:t>
      </w:r>
      <w:r w:rsidRPr="005436EE">
        <w:rPr>
          <w:rFonts w:ascii="Verdana" w:hAnsi="Verdana"/>
          <w:b/>
          <w:sz w:val="18"/>
          <w:szCs w:val="18"/>
        </w:rPr>
        <w:t>:</w:t>
      </w:r>
    </w:p>
    <w:p w:rsidR="00A72345" w:rsidRPr="005436EE" w:rsidRDefault="00A72345" w:rsidP="00FF0BD9">
      <w:pPr>
        <w:pStyle w:val="Paragraphedeliste"/>
        <w:numPr>
          <w:ilvl w:val="0"/>
          <w:numId w:val="109"/>
        </w:numPr>
        <w:spacing w:before="60"/>
        <w:jc w:val="both"/>
        <w:rPr>
          <w:szCs w:val="18"/>
        </w:rPr>
      </w:pPr>
      <w:r w:rsidRPr="005436EE">
        <w:rPr>
          <w:szCs w:val="18"/>
        </w:rPr>
        <w:t>Les enquêtes préalables sur la connaissance des constructions et réseaux existants.</w:t>
      </w:r>
    </w:p>
    <w:p w:rsidR="00A72345" w:rsidRPr="005436EE" w:rsidRDefault="00A72345" w:rsidP="00FF0BD9">
      <w:pPr>
        <w:pStyle w:val="Paragraphedeliste"/>
        <w:numPr>
          <w:ilvl w:val="0"/>
          <w:numId w:val="109"/>
        </w:numPr>
        <w:spacing w:before="60"/>
        <w:jc w:val="both"/>
        <w:rPr>
          <w:szCs w:val="18"/>
        </w:rPr>
      </w:pPr>
      <w:r w:rsidRPr="005436EE">
        <w:rPr>
          <w:szCs w:val="18"/>
        </w:rPr>
        <w:t>La démolition des ouvrages concernés et l’évacuation sélective des matériaux.</w:t>
      </w:r>
    </w:p>
    <w:p w:rsidR="00A72345" w:rsidRPr="005436EE" w:rsidRDefault="00A72345" w:rsidP="00FF0BD9">
      <w:pPr>
        <w:pStyle w:val="Paragraphedeliste"/>
        <w:numPr>
          <w:ilvl w:val="0"/>
          <w:numId w:val="109"/>
        </w:numPr>
        <w:spacing w:before="60"/>
        <w:jc w:val="both"/>
        <w:rPr>
          <w:szCs w:val="18"/>
        </w:rPr>
      </w:pPr>
      <w:r w:rsidRPr="005436EE">
        <w:rPr>
          <w:szCs w:val="18"/>
        </w:rPr>
        <w:t>Les étaiements éventuellement nécessaires.</w:t>
      </w:r>
    </w:p>
    <w:p w:rsidR="00A72345" w:rsidRPr="005436EE" w:rsidRDefault="00A72345" w:rsidP="00FF0BD9">
      <w:pPr>
        <w:pStyle w:val="Paragraphedeliste"/>
        <w:numPr>
          <w:ilvl w:val="0"/>
          <w:numId w:val="109"/>
        </w:numPr>
        <w:spacing w:before="60"/>
        <w:jc w:val="both"/>
        <w:rPr>
          <w:szCs w:val="18"/>
        </w:rPr>
      </w:pPr>
      <w:r w:rsidRPr="005436EE">
        <w:rPr>
          <w:szCs w:val="18"/>
        </w:rPr>
        <w:t>Les travaux de remise en état.</w:t>
      </w:r>
    </w:p>
    <w:p w:rsidR="00A72345" w:rsidRPr="005436EE" w:rsidRDefault="00A72345" w:rsidP="00573029">
      <w:pPr>
        <w:spacing w:before="120"/>
        <w:jc w:val="both"/>
        <w:rPr>
          <w:rFonts w:ascii="Verdana" w:hAnsi="Verdana"/>
          <w:sz w:val="18"/>
          <w:szCs w:val="18"/>
        </w:rPr>
      </w:pPr>
      <w:r w:rsidRPr="005436EE">
        <w:rPr>
          <w:rFonts w:ascii="Verdana" w:hAnsi="Verdana"/>
          <w:sz w:val="18"/>
          <w:szCs w:val="18"/>
        </w:rPr>
        <w:t>L’ensemble des travaux de démolition sera conforme aux dispositions réglementaires.</w:t>
      </w:r>
    </w:p>
    <w:p w:rsidR="00A72345" w:rsidRPr="005436EE" w:rsidRDefault="00A72345" w:rsidP="00573029">
      <w:pPr>
        <w:spacing w:before="120"/>
        <w:jc w:val="both"/>
        <w:rPr>
          <w:rFonts w:ascii="Verdana" w:hAnsi="Verdana"/>
          <w:sz w:val="18"/>
          <w:szCs w:val="18"/>
        </w:rPr>
      </w:pPr>
      <w:r w:rsidRPr="005436EE">
        <w:rPr>
          <w:rFonts w:ascii="Verdana" w:hAnsi="Verdana"/>
          <w:sz w:val="18"/>
          <w:szCs w:val="18"/>
        </w:rPr>
        <w:t xml:space="preserve">Les titulaires devront en conséquence avoir pris connaissance des lieux et prévoir dans leurs offres toutes les sujétions afférentes à leurs travaux ainsi que leurs raccordements avec les ouvrages nouveaux ou existants restants en place (sols, murs, plafonds, </w:t>
      </w:r>
      <w:proofErr w:type="gramStart"/>
      <w:r w:rsidRPr="005436EE">
        <w:rPr>
          <w:rFonts w:ascii="Verdana" w:hAnsi="Verdana"/>
          <w:sz w:val="18"/>
          <w:szCs w:val="18"/>
        </w:rPr>
        <w:t>etc...</w:t>
      </w:r>
      <w:proofErr w:type="gramEnd"/>
      <w:r w:rsidRPr="005436EE">
        <w:rPr>
          <w:rFonts w:ascii="Verdana" w:hAnsi="Verdana"/>
          <w:sz w:val="18"/>
          <w:szCs w:val="18"/>
        </w:rPr>
        <w:t>)</w:t>
      </w:r>
    </w:p>
    <w:p w:rsidR="00A72345" w:rsidRPr="005436EE" w:rsidRDefault="00A72345" w:rsidP="00573029">
      <w:pPr>
        <w:spacing w:before="120"/>
        <w:jc w:val="both"/>
        <w:rPr>
          <w:rFonts w:ascii="Verdana" w:hAnsi="Verdana"/>
          <w:sz w:val="18"/>
          <w:szCs w:val="18"/>
        </w:rPr>
      </w:pPr>
      <w:r w:rsidRPr="005436EE">
        <w:rPr>
          <w:rFonts w:ascii="Verdana" w:hAnsi="Verdana"/>
          <w:sz w:val="18"/>
          <w:szCs w:val="18"/>
        </w:rPr>
        <w:t>L’évacuation des gravois ou autres sujétions pour un parfait achèvement seront comprises sans réserve.</w:t>
      </w:r>
    </w:p>
    <w:p w:rsidR="00A72345" w:rsidRPr="005436EE" w:rsidRDefault="00A72345" w:rsidP="00573029">
      <w:pPr>
        <w:spacing w:before="120"/>
        <w:jc w:val="both"/>
        <w:rPr>
          <w:rFonts w:ascii="Verdana" w:hAnsi="Verdana"/>
          <w:sz w:val="18"/>
          <w:szCs w:val="18"/>
        </w:rPr>
      </w:pPr>
      <w:r w:rsidRPr="005436EE">
        <w:rPr>
          <w:rFonts w:ascii="Verdana" w:hAnsi="Verdana"/>
          <w:sz w:val="18"/>
          <w:szCs w:val="18"/>
        </w:rPr>
        <w:t>Les réseaux existants (électricité, plomberie, gaz médicaux…) seront repérés et neutralisés avant toute intervention.</w:t>
      </w:r>
    </w:p>
    <w:p w:rsidR="00A72345" w:rsidRPr="005436EE" w:rsidRDefault="00A72345" w:rsidP="00573029">
      <w:pPr>
        <w:spacing w:before="120" w:line="240" w:lineRule="exact"/>
        <w:jc w:val="both"/>
        <w:rPr>
          <w:rFonts w:ascii="Verdana" w:hAnsi="Verdana" w:cs="Arial"/>
          <w:sz w:val="18"/>
          <w:szCs w:val="18"/>
        </w:rPr>
      </w:pPr>
      <w:r w:rsidRPr="005436EE">
        <w:rPr>
          <w:rFonts w:ascii="Verdana" w:hAnsi="Verdana" w:cs="Arial"/>
          <w:b/>
          <w:bCs/>
          <w:sz w:val="18"/>
          <w:szCs w:val="18"/>
          <w:u w:val="single"/>
        </w:rPr>
        <w:t>NOTA important</w:t>
      </w:r>
      <w:r w:rsidRPr="005436EE">
        <w:rPr>
          <w:rFonts w:ascii="Verdana" w:hAnsi="Verdana" w:cs="Arial"/>
          <w:sz w:val="18"/>
          <w:szCs w:val="18"/>
        </w:rPr>
        <w:t> :</w:t>
      </w:r>
    </w:p>
    <w:p w:rsidR="00A72345" w:rsidRPr="005436EE" w:rsidRDefault="00A72345" w:rsidP="00573029">
      <w:pPr>
        <w:spacing w:before="120"/>
        <w:jc w:val="both"/>
        <w:rPr>
          <w:rFonts w:ascii="Verdana" w:hAnsi="Verdana"/>
          <w:sz w:val="18"/>
          <w:szCs w:val="18"/>
        </w:rPr>
      </w:pPr>
      <w:r w:rsidRPr="005436EE">
        <w:rPr>
          <w:rFonts w:ascii="Verdana" w:hAnsi="Verdana"/>
          <w:sz w:val="18"/>
          <w:szCs w:val="18"/>
        </w:rPr>
        <w:t xml:space="preserve">Les titulaires prendront toutes les précautions pour maintenir l’ensemble des réseaux sous pression en coordination avec les lots techniques et les Services Techniques </w:t>
      </w:r>
      <w:r w:rsidR="00AA5089" w:rsidRPr="005436EE">
        <w:rPr>
          <w:rFonts w:ascii="Verdana" w:hAnsi="Verdana"/>
          <w:sz w:val="18"/>
          <w:szCs w:val="18"/>
        </w:rPr>
        <w:t>à l’établissement</w:t>
      </w:r>
      <w:r w:rsidRPr="005436EE">
        <w:rPr>
          <w:rFonts w:ascii="Verdana" w:hAnsi="Verdana"/>
          <w:sz w:val="18"/>
          <w:szCs w:val="18"/>
        </w:rPr>
        <w:t xml:space="preserve">. </w:t>
      </w:r>
    </w:p>
    <w:p w:rsidR="00A72345" w:rsidRPr="005436EE" w:rsidRDefault="00A72345" w:rsidP="00573029">
      <w:pPr>
        <w:spacing w:before="120"/>
        <w:jc w:val="both"/>
        <w:rPr>
          <w:rFonts w:ascii="Verdana" w:hAnsi="Verdana"/>
          <w:sz w:val="18"/>
          <w:szCs w:val="18"/>
        </w:rPr>
      </w:pPr>
      <w:r w:rsidRPr="005436EE">
        <w:rPr>
          <w:rFonts w:ascii="Verdana" w:hAnsi="Verdana"/>
          <w:sz w:val="18"/>
          <w:szCs w:val="18"/>
        </w:rPr>
        <w:t>Les titulaires devront, durant les démolitions, faire une brumisation par un pulvérisateur à eau sur les poussières.</w:t>
      </w:r>
    </w:p>
    <w:p w:rsidR="00A72345" w:rsidRPr="005436EE" w:rsidRDefault="00A72345" w:rsidP="00573029">
      <w:pPr>
        <w:pStyle w:val="Titre31"/>
        <w:jc w:val="both"/>
        <w:rPr>
          <w:sz w:val="18"/>
          <w:szCs w:val="18"/>
        </w:rPr>
      </w:pPr>
      <w:bookmarkStart w:id="21" w:name="_Toc178087574"/>
      <w:r w:rsidRPr="005436EE">
        <w:rPr>
          <w:sz w:val="18"/>
          <w:szCs w:val="18"/>
        </w:rPr>
        <w:t>Travaux préparatoires à la démolition :</w:t>
      </w:r>
      <w:bookmarkEnd w:id="21"/>
    </w:p>
    <w:p w:rsidR="00A72345" w:rsidRPr="005436EE" w:rsidRDefault="00A72345" w:rsidP="00573029">
      <w:pPr>
        <w:spacing w:before="120"/>
        <w:jc w:val="both"/>
        <w:rPr>
          <w:rFonts w:ascii="Verdana" w:hAnsi="Verdana"/>
          <w:sz w:val="18"/>
          <w:szCs w:val="18"/>
        </w:rPr>
      </w:pPr>
      <w:r w:rsidRPr="005436EE">
        <w:rPr>
          <w:rFonts w:ascii="Verdana" w:hAnsi="Verdana"/>
          <w:sz w:val="18"/>
          <w:szCs w:val="18"/>
        </w:rPr>
        <w:t>Avant l’exécution de ses travaux, les titulaires vérifieront s’il n’existe pas d’autres réseaux que ceux indiqués sur les plans ou connus par le Maître d’Ouvrage.</w:t>
      </w:r>
    </w:p>
    <w:p w:rsidR="00A72345" w:rsidRPr="005436EE" w:rsidRDefault="00A72345" w:rsidP="00573029">
      <w:pPr>
        <w:spacing w:before="120"/>
        <w:jc w:val="both"/>
        <w:rPr>
          <w:rFonts w:ascii="Verdana" w:hAnsi="Verdana"/>
          <w:sz w:val="18"/>
          <w:szCs w:val="18"/>
        </w:rPr>
      </w:pPr>
      <w:r w:rsidRPr="005436EE">
        <w:rPr>
          <w:rFonts w:ascii="Verdana" w:hAnsi="Verdana"/>
          <w:sz w:val="18"/>
          <w:szCs w:val="18"/>
        </w:rPr>
        <w:t>Les titulaires contrôleront également que l’ensemble des zones démolies sont effectivement dévitalisées (prestations à la charge des autres lots ou de l’exploitant suivant les cas)</w:t>
      </w:r>
    </w:p>
    <w:p w:rsidR="00A72345" w:rsidRPr="00EC602B" w:rsidRDefault="00A72345" w:rsidP="00EC602B">
      <w:pPr>
        <w:pStyle w:val="Titre2"/>
      </w:pPr>
      <w:bookmarkStart w:id="22" w:name="_Toc137977268"/>
      <w:bookmarkStart w:id="23" w:name="_Toc251698535"/>
      <w:bookmarkStart w:id="24" w:name="_Toc252199794"/>
      <w:bookmarkStart w:id="25" w:name="_Toc178087575"/>
      <w:r w:rsidRPr="00EC602B">
        <w:t>Démolition</w:t>
      </w:r>
      <w:bookmarkStart w:id="26" w:name="_Toc137977269"/>
      <w:bookmarkEnd w:id="22"/>
      <w:r w:rsidRPr="00EC602B">
        <w:t xml:space="preserve"> avec présence d’amiante</w:t>
      </w:r>
      <w:bookmarkEnd w:id="23"/>
      <w:bookmarkEnd w:id="24"/>
      <w:bookmarkEnd w:id="25"/>
      <w:r w:rsidRPr="00EC602B">
        <w:t xml:space="preserve"> </w:t>
      </w:r>
      <w:bookmarkEnd w:id="26"/>
    </w:p>
    <w:p w:rsidR="00A72345" w:rsidRPr="005436EE" w:rsidRDefault="00A72345" w:rsidP="00573029">
      <w:pPr>
        <w:autoSpaceDE w:val="0"/>
        <w:autoSpaceDN w:val="0"/>
        <w:adjustRightInd w:val="0"/>
        <w:jc w:val="both"/>
        <w:rPr>
          <w:rFonts w:ascii="Verdana" w:hAnsi="Verdana"/>
          <w:bCs/>
          <w:color w:val="000000"/>
          <w:sz w:val="18"/>
          <w:szCs w:val="18"/>
        </w:rPr>
      </w:pPr>
      <w:r w:rsidRPr="005436EE">
        <w:rPr>
          <w:rFonts w:ascii="Verdana" w:hAnsi="Verdana"/>
          <w:bCs/>
          <w:color w:val="000000"/>
          <w:sz w:val="18"/>
          <w:szCs w:val="18"/>
        </w:rPr>
        <w:t>Un lot spécifique désamiantage réalisera ce type de travaux. Le lot gros œuvre n’intervient qu’une fois la prestation désamiantage réalisée.</w:t>
      </w:r>
    </w:p>
    <w:p w:rsidR="00B32FA8" w:rsidRPr="005436EE" w:rsidRDefault="00B32FA8" w:rsidP="00573029">
      <w:pPr>
        <w:autoSpaceDE w:val="0"/>
        <w:autoSpaceDN w:val="0"/>
        <w:adjustRightInd w:val="0"/>
        <w:jc w:val="both"/>
        <w:rPr>
          <w:rFonts w:ascii="Verdana" w:hAnsi="Verdana"/>
          <w:bCs/>
          <w:color w:val="000000"/>
          <w:sz w:val="18"/>
          <w:szCs w:val="18"/>
        </w:rPr>
      </w:pPr>
      <w:r w:rsidRPr="005436EE">
        <w:rPr>
          <w:rFonts w:ascii="Verdana" w:hAnsi="Verdana"/>
          <w:bCs/>
          <w:color w:val="000000"/>
          <w:sz w:val="18"/>
          <w:szCs w:val="18"/>
        </w:rPr>
        <w:t xml:space="preserve">L’entreprise pourra intervenir en sous-section 4 pour des travaux de </w:t>
      </w:r>
      <w:r w:rsidR="004D4A28">
        <w:rPr>
          <w:rFonts w:ascii="Verdana" w:hAnsi="Verdana"/>
          <w:bCs/>
          <w:color w:val="000000"/>
          <w:sz w:val="18"/>
          <w:szCs w:val="18"/>
        </w:rPr>
        <w:t>maintenance en présence de matériaux amiantés</w:t>
      </w:r>
      <w:r w:rsidRPr="005436EE">
        <w:rPr>
          <w:rFonts w:ascii="Verdana" w:hAnsi="Verdana"/>
          <w:bCs/>
          <w:color w:val="000000"/>
          <w:sz w:val="18"/>
          <w:szCs w:val="18"/>
        </w:rPr>
        <w:t xml:space="preserve">. </w:t>
      </w:r>
    </w:p>
    <w:p w:rsidR="001B68ED" w:rsidRPr="005436EE" w:rsidRDefault="001B68ED" w:rsidP="00573029">
      <w:pPr>
        <w:autoSpaceDE w:val="0"/>
        <w:autoSpaceDN w:val="0"/>
        <w:adjustRightInd w:val="0"/>
        <w:jc w:val="both"/>
        <w:rPr>
          <w:rFonts w:ascii="Verdana" w:hAnsi="Verdana"/>
          <w:bCs/>
          <w:color w:val="000000"/>
          <w:sz w:val="18"/>
          <w:szCs w:val="18"/>
        </w:rPr>
      </w:pPr>
    </w:p>
    <w:p w:rsidR="001B68ED" w:rsidRPr="005436EE" w:rsidRDefault="001B68ED" w:rsidP="00573029">
      <w:pPr>
        <w:autoSpaceDE w:val="0"/>
        <w:autoSpaceDN w:val="0"/>
        <w:adjustRightInd w:val="0"/>
        <w:jc w:val="both"/>
        <w:rPr>
          <w:rFonts w:ascii="Verdana" w:hAnsi="Verdana"/>
          <w:bCs/>
          <w:color w:val="000000"/>
          <w:sz w:val="18"/>
          <w:szCs w:val="18"/>
        </w:rPr>
      </w:pPr>
    </w:p>
    <w:p w:rsidR="001B68ED" w:rsidRPr="005436EE" w:rsidRDefault="001B68ED" w:rsidP="00573029">
      <w:pPr>
        <w:autoSpaceDE w:val="0"/>
        <w:autoSpaceDN w:val="0"/>
        <w:adjustRightInd w:val="0"/>
        <w:jc w:val="both"/>
        <w:rPr>
          <w:rFonts w:ascii="Verdana" w:hAnsi="Verdana"/>
          <w:bCs/>
          <w:color w:val="000000"/>
          <w:sz w:val="18"/>
          <w:szCs w:val="18"/>
        </w:rPr>
      </w:pPr>
    </w:p>
    <w:p w:rsidR="001B68ED" w:rsidRPr="005436EE" w:rsidRDefault="001B68ED" w:rsidP="00573029">
      <w:pPr>
        <w:autoSpaceDE w:val="0"/>
        <w:autoSpaceDN w:val="0"/>
        <w:adjustRightInd w:val="0"/>
        <w:jc w:val="both"/>
        <w:rPr>
          <w:rFonts w:ascii="Verdana" w:hAnsi="Verdana"/>
          <w:bCs/>
          <w:color w:val="000000"/>
          <w:sz w:val="18"/>
          <w:szCs w:val="18"/>
        </w:rPr>
      </w:pPr>
    </w:p>
    <w:p w:rsidR="001B68ED" w:rsidRPr="005436EE" w:rsidRDefault="001B68ED" w:rsidP="00573029">
      <w:pPr>
        <w:autoSpaceDE w:val="0"/>
        <w:autoSpaceDN w:val="0"/>
        <w:adjustRightInd w:val="0"/>
        <w:jc w:val="both"/>
        <w:rPr>
          <w:rFonts w:ascii="Verdana" w:hAnsi="Verdana"/>
          <w:bCs/>
          <w:color w:val="000000"/>
          <w:sz w:val="18"/>
          <w:szCs w:val="18"/>
        </w:rPr>
      </w:pPr>
    </w:p>
    <w:p w:rsidR="001B68ED" w:rsidRPr="00677244" w:rsidRDefault="000E4A8D" w:rsidP="00677244">
      <w:pPr>
        <w:pStyle w:val="Titre1"/>
        <w:rPr>
          <w:szCs w:val="22"/>
        </w:rPr>
      </w:pPr>
      <w:bookmarkStart w:id="27" w:name="_Toc178087576"/>
      <w:r w:rsidRPr="00677244">
        <w:rPr>
          <w:szCs w:val="22"/>
        </w:rPr>
        <w:lastRenderedPageBreak/>
        <w:t>P</w:t>
      </w:r>
      <w:r w:rsidR="001B68ED" w:rsidRPr="00677244">
        <w:rPr>
          <w:szCs w:val="22"/>
        </w:rPr>
        <w:t>RESCRIPTIONS TECHNIQUES Gros œuvre</w:t>
      </w:r>
      <w:bookmarkEnd w:id="27"/>
    </w:p>
    <w:p w:rsidR="001B68ED" w:rsidRPr="00EC602B" w:rsidRDefault="001B68ED" w:rsidP="00EC602B">
      <w:pPr>
        <w:pStyle w:val="Titre2"/>
      </w:pPr>
      <w:bookmarkStart w:id="28" w:name="_Toc178087577"/>
      <w:r w:rsidRPr="00EC602B">
        <w:t>Généralités Gros œuvre</w:t>
      </w:r>
      <w:bookmarkEnd w:id="28"/>
    </w:p>
    <w:p w:rsidR="001B68ED" w:rsidRPr="005436EE" w:rsidRDefault="001B68ED" w:rsidP="00573029">
      <w:pPr>
        <w:pStyle w:val="Titre31"/>
        <w:jc w:val="both"/>
        <w:rPr>
          <w:color w:val="000000"/>
          <w:sz w:val="18"/>
          <w:szCs w:val="18"/>
        </w:rPr>
      </w:pPr>
      <w:bookmarkStart w:id="29" w:name="_Toc178087578"/>
      <w:r w:rsidRPr="005436EE">
        <w:rPr>
          <w:color w:val="000000"/>
          <w:sz w:val="18"/>
          <w:szCs w:val="18"/>
        </w:rPr>
        <w:t>Normes règlements</w:t>
      </w:r>
      <w:bookmarkEnd w:id="29"/>
    </w:p>
    <w:p w:rsidR="001B68ED" w:rsidRPr="005436EE" w:rsidRDefault="001B68ED" w:rsidP="00573029">
      <w:pPr>
        <w:pStyle w:val="G1"/>
        <w:ind w:firstLine="0"/>
        <w:rPr>
          <w:rFonts w:ascii="Verdana" w:hAnsi="Verdana"/>
          <w:sz w:val="18"/>
          <w:szCs w:val="18"/>
        </w:rPr>
      </w:pPr>
      <w:r w:rsidRPr="005436EE">
        <w:rPr>
          <w:rFonts w:ascii="Verdana" w:hAnsi="Verdana"/>
          <w:sz w:val="18"/>
          <w:szCs w:val="18"/>
        </w:rPr>
        <w:t>Les travaux, objet du présent lot seront exécutés conformément aux clauses et conditions générales des documents ci-après en vigueur à la date de remise des offres, à savoir :</w:t>
      </w:r>
    </w:p>
    <w:p w:rsidR="001B68ED" w:rsidRPr="005436EE" w:rsidRDefault="001B68ED" w:rsidP="00573029">
      <w:pPr>
        <w:pStyle w:val="D1b"/>
        <w:ind w:left="567" w:hanging="141"/>
        <w:rPr>
          <w:rFonts w:ascii="Verdana" w:hAnsi="Verdana"/>
          <w:sz w:val="18"/>
          <w:szCs w:val="18"/>
        </w:rPr>
      </w:pPr>
      <w:r w:rsidRPr="005436EE">
        <w:rPr>
          <w:rFonts w:ascii="Verdana" w:hAnsi="Verdana"/>
          <w:sz w:val="18"/>
          <w:szCs w:val="18"/>
        </w:rPr>
        <w:t>-</w:t>
      </w:r>
      <w:r w:rsidRPr="005436EE">
        <w:rPr>
          <w:rFonts w:ascii="Verdana" w:hAnsi="Verdana"/>
          <w:sz w:val="18"/>
          <w:szCs w:val="18"/>
        </w:rPr>
        <w:tab/>
        <w:t>les documents techniques applicables aux travaux de Terrassement et de Gros Œuvre ;</w:t>
      </w:r>
    </w:p>
    <w:p w:rsidR="001B68ED" w:rsidRPr="005436EE" w:rsidRDefault="001B68ED" w:rsidP="00573029">
      <w:pPr>
        <w:pStyle w:val="D1b"/>
        <w:ind w:left="567" w:hanging="141"/>
        <w:rPr>
          <w:rFonts w:ascii="Verdana" w:hAnsi="Verdana"/>
          <w:sz w:val="18"/>
          <w:szCs w:val="18"/>
        </w:rPr>
      </w:pPr>
      <w:r w:rsidRPr="005436EE">
        <w:rPr>
          <w:rFonts w:ascii="Verdana" w:hAnsi="Verdana"/>
          <w:sz w:val="18"/>
          <w:szCs w:val="18"/>
        </w:rPr>
        <w:t>-</w:t>
      </w:r>
      <w:r w:rsidRPr="005436EE">
        <w:rPr>
          <w:rFonts w:ascii="Verdana" w:hAnsi="Verdana"/>
          <w:sz w:val="18"/>
          <w:szCs w:val="18"/>
        </w:rPr>
        <w:tab/>
        <w:t>les Normes françaises et européennes Homologuées (NF - EN) et documents de référence ;</w:t>
      </w:r>
    </w:p>
    <w:p w:rsidR="00A132C0" w:rsidRDefault="001B68ED" w:rsidP="00573029">
      <w:pPr>
        <w:pStyle w:val="D1b"/>
        <w:ind w:left="567" w:hanging="141"/>
        <w:rPr>
          <w:rFonts w:ascii="Verdana" w:hAnsi="Verdana"/>
          <w:sz w:val="18"/>
          <w:szCs w:val="18"/>
        </w:rPr>
      </w:pPr>
      <w:r w:rsidRPr="005436EE">
        <w:rPr>
          <w:rFonts w:ascii="Verdana" w:hAnsi="Verdana"/>
          <w:sz w:val="18"/>
          <w:szCs w:val="18"/>
        </w:rPr>
        <w:t>-</w:t>
      </w:r>
      <w:r w:rsidRPr="005436EE">
        <w:rPr>
          <w:rFonts w:ascii="Verdana" w:hAnsi="Verdana"/>
          <w:sz w:val="18"/>
          <w:szCs w:val="18"/>
        </w:rPr>
        <w:tab/>
        <w:t>les règles d’exécution des Documents Techniques Unifiés contenant les prescriptions des Cahiers des</w:t>
      </w:r>
    </w:p>
    <w:p w:rsidR="001B68ED" w:rsidRPr="005436EE" w:rsidRDefault="001B68ED" w:rsidP="00573029">
      <w:pPr>
        <w:pStyle w:val="D1b"/>
        <w:ind w:left="567" w:hanging="567"/>
        <w:rPr>
          <w:rFonts w:ascii="Verdana" w:hAnsi="Verdana"/>
          <w:sz w:val="18"/>
          <w:szCs w:val="18"/>
        </w:rPr>
      </w:pPr>
      <w:r w:rsidRPr="005436EE">
        <w:rPr>
          <w:rFonts w:ascii="Verdana" w:hAnsi="Verdana"/>
          <w:sz w:val="18"/>
          <w:szCs w:val="18"/>
        </w:rPr>
        <w:t>Clauses Techniques (CCT), des Cahiers des Clauses Spéciales (CCS) et autres documents, en particulier :</w:t>
      </w:r>
    </w:p>
    <w:p w:rsidR="001B68ED" w:rsidRPr="005436EE" w:rsidRDefault="001B68ED" w:rsidP="00573029">
      <w:pPr>
        <w:pStyle w:val="D2b"/>
        <w:ind w:left="567" w:hanging="141"/>
        <w:rPr>
          <w:rFonts w:ascii="Verdana" w:hAnsi="Verdana"/>
          <w:sz w:val="18"/>
          <w:szCs w:val="18"/>
        </w:rPr>
      </w:pPr>
      <w:r w:rsidRPr="005436EE">
        <w:rPr>
          <w:rFonts w:ascii="Verdana" w:hAnsi="Verdana"/>
          <w:sz w:val="18"/>
          <w:szCs w:val="18"/>
        </w:rPr>
        <w:t>-</w:t>
      </w:r>
      <w:r w:rsidRPr="005436EE">
        <w:rPr>
          <w:rFonts w:ascii="Verdana" w:hAnsi="Verdana"/>
          <w:sz w:val="18"/>
          <w:szCs w:val="18"/>
        </w:rPr>
        <w:tab/>
        <w:t>DTU 12 Terrassement pour le Bâtiment ;</w:t>
      </w:r>
    </w:p>
    <w:p w:rsidR="001B68ED" w:rsidRPr="005436EE" w:rsidRDefault="001B68ED" w:rsidP="00573029">
      <w:pPr>
        <w:pStyle w:val="D2b"/>
        <w:ind w:left="567" w:hanging="141"/>
        <w:rPr>
          <w:rFonts w:ascii="Verdana" w:hAnsi="Verdana"/>
          <w:sz w:val="18"/>
          <w:szCs w:val="18"/>
        </w:rPr>
      </w:pPr>
      <w:r w:rsidRPr="005436EE">
        <w:rPr>
          <w:rFonts w:ascii="Verdana" w:hAnsi="Verdana"/>
          <w:sz w:val="18"/>
          <w:szCs w:val="18"/>
        </w:rPr>
        <w:t>-</w:t>
      </w:r>
      <w:r w:rsidRPr="005436EE">
        <w:rPr>
          <w:rFonts w:ascii="Verdana" w:hAnsi="Verdana"/>
          <w:sz w:val="18"/>
          <w:szCs w:val="18"/>
        </w:rPr>
        <w:tab/>
        <w:t>Dallage - Conception, calcul et exécution (référence DTU 13.3) :</w:t>
      </w:r>
    </w:p>
    <w:p w:rsidR="001B68ED" w:rsidRPr="005436EE" w:rsidRDefault="001B68ED" w:rsidP="00573029">
      <w:pPr>
        <w:pStyle w:val="D3b"/>
        <w:ind w:left="1276" w:hanging="142"/>
        <w:rPr>
          <w:rFonts w:ascii="Verdana" w:hAnsi="Verdana"/>
          <w:sz w:val="18"/>
          <w:szCs w:val="18"/>
        </w:rPr>
      </w:pPr>
      <w:r w:rsidRPr="005436EE">
        <w:rPr>
          <w:rFonts w:ascii="Verdana" w:hAnsi="Verdana"/>
          <w:sz w:val="18"/>
          <w:szCs w:val="18"/>
        </w:rPr>
        <w:t>-</w:t>
      </w:r>
      <w:r w:rsidRPr="005436EE">
        <w:rPr>
          <w:rFonts w:ascii="Verdana" w:hAnsi="Verdana"/>
          <w:sz w:val="18"/>
          <w:szCs w:val="18"/>
        </w:rPr>
        <w:tab/>
        <w:t>NF P 11-213-1 Partie 1 et Amendement A1 : Cahier des clauses techniques des dallages à usage industriel ou assimilé ;</w:t>
      </w:r>
    </w:p>
    <w:p w:rsidR="001B68ED" w:rsidRPr="005436EE" w:rsidRDefault="001B68ED" w:rsidP="00573029">
      <w:pPr>
        <w:pStyle w:val="D3b"/>
        <w:ind w:left="1276" w:hanging="142"/>
        <w:rPr>
          <w:rFonts w:ascii="Verdana" w:hAnsi="Verdana"/>
          <w:sz w:val="18"/>
          <w:szCs w:val="18"/>
        </w:rPr>
      </w:pPr>
      <w:r w:rsidRPr="005436EE">
        <w:rPr>
          <w:rFonts w:ascii="Verdana" w:hAnsi="Verdana"/>
          <w:sz w:val="18"/>
          <w:szCs w:val="18"/>
        </w:rPr>
        <w:t>-</w:t>
      </w:r>
      <w:r w:rsidRPr="005436EE">
        <w:rPr>
          <w:rFonts w:ascii="Verdana" w:hAnsi="Verdana"/>
          <w:sz w:val="18"/>
          <w:szCs w:val="18"/>
        </w:rPr>
        <w:tab/>
        <w:t>NF P 11-213-2 Partie 2 et Amendement A1 : Cahier des clauses techniques des dallages à usage autre qu’industriel ou assimilés ;</w:t>
      </w:r>
    </w:p>
    <w:p w:rsidR="001B68ED" w:rsidRPr="005436EE" w:rsidRDefault="001B68ED" w:rsidP="00573029">
      <w:pPr>
        <w:pStyle w:val="D3b"/>
        <w:ind w:left="1276" w:hanging="142"/>
        <w:rPr>
          <w:rFonts w:ascii="Verdana" w:hAnsi="Verdana"/>
          <w:sz w:val="18"/>
          <w:szCs w:val="18"/>
        </w:rPr>
      </w:pPr>
      <w:r w:rsidRPr="005436EE">
        <w:rPr>
          <w:rFonts w:ascii="Verdana" w:hAnsi="Verdana"/>
          <w:sz w:val="18"/>
          <w:szCs w:val="18"/>
        </w:rPr>
        <w:t>-</w:t>
      </w:r>
      <w:r w:rsidRPr="005436EE">
        <w:rPr>
          <w:rFonts w:ascii="Verdana" w:hAnsi="Verdana"/>
          <w:sz w:val="18"/>
          <w:szCs w:val="18"/>
        </w:rPr>
        <w:tab/>
        <w:t>NF P 11-213-3 Partie 3 et Amendement A1 : Cahier des clauses techniques des dallages de maisons individuelles ;</w:t>
      </w:r>
    </w:p>
    <w:p w:rsidR="001B68ED" w:rsidRPr="005436EE" w:rsidRDefault="001B68ED" w:rsidP="00573029">
      <w:pPr>
        <w:pStyle w:val="D3b"/>
        <w:ind w:left="1276" w:hanging="142"/>
        <w:rPr>
          <w:rFonts w:ascii="Verdana" w:hAnsi="Verdana"/>
          <w:sz w:val="18"/>
          <w:szCs w:val="18"/>
        </w:rPr>
      </w:pPr>
      <w:r w:rsidRPr="005436EE">
        <w:rPr>
          <w:rFonts w:ascii="Verdana" w:hAnsi="Verdana"/>
          <w:sz w:val="18"/>
          <w:szCs w:val="18"/>
        </w:rPr>
        <w:t>-</w:t>
      </w:r>
      <w:r w:rsidRPr="005436EE">
        <w:rPr>
          <w:rFonts w:ascii="Verdana" w:hAnsi="Verdana"/>
          <w:sz w:val="18"/>
          <w:szCs w:val="18"/>
        </w:rPr>
        <w:tab/>
        <w:t>NF P 11-213-4 Partie 4 : Cahier des clauses spéciales (CCS).</w:t>
      </w:r>
    </w:p>
    <w:p w:rsidR="001B68ED" w:rsidRPr="005436EE" w:rsidRDefault="001B68ED" w:rsidP="00573029">
      <w:pPr>
        <w:pStyle w:val="D2b"/>
        <w:ind w:left="567" w:hanging="141"/>
        <w:rPr>
          <w:rFonts w:ascii="Verdana" w:hAnsi="Verdana"/>
          <w:sz w:val="18"/>
          <w:szCs w:val="18"/>
        </w:rPr>
      </w:pPr>
      <w:r w:rsidRPr="005436EE">
        <w:rPr>
          <w:rFonts w:ascii="Verdana" w:hAnsi="Verdana"/>
          <w:sz w:val="18"/>
          <w:szCs w:val="18"/>
        </w:rPr>
        <w:t>-</w:t>
      </w:r>
      <w:r w:rsidRPr="005436EE">
        <w:rPr>
          <w:rFonts w:ascii="Verdana" w:hAnsi="Verdana"/>
          <w:sz w:val="18"/>
          <w:szCs w:val="18"/>
        </w:rPr>
        <w:tab/>
        <w:t>DTU 13.11 Fondations superficielles (CCT, Modificatif n° 1 et CCS) ;</w:t>
      </w:r>
    </w:p>
    <w:p w:rsidR="001B68ED" w:rsidRPr="005436EE" w:rsidRDefault="001B68ED" w:rsidP="00573029">
      <w:pPr>
        <w:pStyle w:val="D2b"/>
        <w:ind w:left="567" w:hanging="141"/>
        <w:rPr>
          <w:rFonts w:ascii="Verdana" w:hAnsi="Verdana"/>
          <w:sz w:val="18"/>
          <w:szCs w:val="18"/>
        </w:rPr>
      </w:pPr>
      <w:r w:rsidRPr="005436EE">
        <w:rPr>
          <w:rFonts w:ascii="Verdana" w:hAnsi="Verdana"/>
          <w:sz w:val="18"/>
          <w:szCs w:val="18"/>
        </w:rPr>
        <w:t>-</w:t>
      </w:r>
      <w:r w:rsidRPr="005436EE">
        <w:rPr>
          <w:rFonts w:ascii="Verdana" w:hAnsi="Verdana"/>
          <w:sz w:val="18"/>
          <w:szCs w:val="18"/>
        </w:rPr>
        <w:tab/>
        <w:t>P 11-212 Fondations profondes pour le bâtiment (référence DTU 13.2 - CCT) ;</w:t>
      </w:r>
    </w:p>
    <w:p w:rsidR="001B68ED" w:rsidRPr="005436EE" w:rsidRDefault="001B68ED" w:rsidP="00573029">
      <w:pPr>
        <w:pStyle w:val="D2b"/>
        <w:ind w:left="567" w:hanging="141"/>
        <w:rPr>
          <w:rFonts w:ascii="Verdana" w:hAnsi="Verdana"/>
          <w:sz w:val="18"/>
          <w:szCs w:val="18"/>
        </w:rPr>
      </w:pPr>
      <w:r w:rsidRPr="005436EE">
        <w:rPr>
          <w:rFonts w:ascii="Verdana" w:hAnsi="Verdana"/>
          <w:sz w:val="18"/>
          <w:szCs w:val="18"/>
        </w:rPr>
        <w:t>-</w:t>
      </w:r>
      <w:r w:rsidRPr="005436EE">
        <w:rPr>
          <w:rFonts w:ascii="Verdana" w:hAnsi="Verdana"/>
          <w:sz w:val="18"/>
          <w:szCs w:val="18"/>
        </w:rPr>
        <w:tab/>
        <w:t>NF P 11-212-2 Travaux de fondations profondes pour le bâtiment (indice 13.2 (CCS)) ;</w:t>
      </w:r>
    </w:p>
    <w:p w:rsidR="001B68ED" w:rsidRPr="005436EE" w:rsidRDefault="001B68ED" w:rsidP="00573029">
      <w:pPr>
        <w:pStyle w:val="D2b"/>
        <w:ind w:left="567" w:hanging="141"/>
        <w:rPr>
          <w:rFonts w:ascii="Verdana" w:hAnsi="Verdana"/>
          <w:sz w:val="18"/>
          <w:szCs w:val="18"/>
        </w:rPr>
      </w:pPr>
      <w:r w:rsidRPr="005436EE">
        <w:rPr>
          <w:rFonts w:ascii="Verdana" w:hAnsi="Verdana"/>
          <w:sz w:val="18"/>
          <w:szCs w:val="18"/>
        </w:rPr>
        <w:t>-</w:t>
      </w:r>
      <w:r w:rsidRPr="005436EE">
        <w:rPr>
          <w:rFonts w:ascii="Verdana" w:hAnsi="Verdana"/>
          <w:sz w:val="18"/>
          <w:szCs w:val="18"/>
        </w:rPr>
        <w:tab/>
        <w:t>Ouvrages en maçonnerie de petits éléments :</w:t>
      </w:r>
    </w:p>
    <w:p w:rsidR="001B68ED" w:rsidRPr="005436EE" w:rsidRDefault="001B68ED" w:rsidP="00573029">
      <w:pPr>
        <w:pStyle w:val="D3b"/>
        <w:ind w:left="1276" w:hanging="142"/>
        <w:rPr>
          <w:rFonts w:ascii="Verdana" w:hAnsi="Verdana"/>
          <w:sz w:val="18"/>
          <w:szCs w:val="18"/>
        </w:rPr>
      </w:pPr>
      <w:r w:rsidRPr="005436EE">
        <w:rPr>
          <w:rFonts w:ascii="Verdana" w:hAnsi="Verdana"/>
          <w:sz w:val="18"/>
          <w:szCs w:val="18"/>
        </w:rPr>
        <w:t>-</w:t>
      </w:r>
      <w:r w:rsidRPr="005436EE">
        <w:rPr>
          <w:rFonts w:ascii="Verdana" w:hAnsi="Verdana"/>
          <w:sz w:val="18"/>
          <w:szCs w:val="18"/>
        </w:rPr>
        <w:tab/>
        <w:t>P 10-202-1 et amendements XP P 10-202-1/A1 et A2 Parois et murs (référence DTU 20.1 - CCT) ;</w:t>
      </w:r>
    </w:p>
    <w:p w:rsidR="001B68ED" w:rsidRPr="005436EE" w:rsidRDefault="001B68ED" w:rsidP="00573029">
      <w:pPr>
        <w:pStyle w:val="D3b"/>
        <w:ind w:left="1276" w:hanging="142"/>
        <w:rPr>
          <w:rFonts w:ascii="Verdana" w:hAnsi="Verdana"/>
          <w:sz w:val="18"/>
          <w:szCs w:val="18"/>
        </w:rPr>
      </w:pPr>
      <w:r w:rsidRPr="005436EE">
        <w:rPr>
          <w:rFonts w:ascii="Verdana" w:hAnsi="Verdana"/>
          <w:sz w:val="18"/>
          <w:szCs w:val="18"/>
        </w:rPr>
        <w:t>-</w:t>
      </w:r>
      <w:r w:rsidRPr="005436EE">
        <w:rPr>
          <w:rFonts w:ascii="Verdana" w:hAnsi="Verdana"/>
          <w:sz w:val="18"/>
          <w:szCs w:val="18"/>
        </w:rPr>
        <w:tab/>
        <w:t>P 10-202-2 et amendements XP P 10-202-2/A1 et A2 Parois et murs (référence DTU 20.1 - RC) ;</w:t>
      </w:r>
    </w:p>
    <w:p w:rsidR="001B68ED" w:rsidRPr="005436EE" w:rsidRDefault="001B68ED" w:rsidP="00573029">
      <w:pPr>
        <w:pStyle w:val="D3b"/>
        <w:ind w:left="1276" w:hanging="142"/>
        <w:rPr>
          <w:rFonts w:ascii="Verdana" w:hAnsi="Verdana"/>
          <w:sz w:val="18"/>
          <w:szCs w:val="18"/>
        </w:rPr>
      </w:pPr>
      <w:r w:rsidRPr="005436EE">
        <w:rPr>
          <w:rFonts w:ascii="Verdana" w:hAnsi="Verdana"/>
          <w:sz w:val="18"/>
          <w:szCs w:val="18"/>
        </w:rPr>
        <w:t>-</w:t>
      </w:r>
      <w:r w:rsidRPr="005436EE">
        <w:rPr>
          <w:rFonts w:ascii="Verdana" w:hAnsi="Verdana"/>
          <w:sz w:val="18"/>
          <w:szCs w:val="18"/>
        </w:rPr>
        <w:tab/>
        <w:t>P 10-202-3 et amendement XP P 10-202-3/A1 Parois et murs (référence DTU 20.1 - Guide) ;</w:t>
      </w:r>
    </w:p>
    <w:p w:rsidR="001B68ED" w:rsidRPr="005436EE" w:rsidRDefault="001B68ED" w:rsidP="00573029">
      <w:pPr>
        <w:pStyle w:val="D2b"/>
        <w:ind w:left="567" w:hanging="141"/>
        <w:rPr>
          <w:rFonts w:ascii="Verdana" w:hAnsi="Verdana"/>
          <w:sz w:val="18"/>
          <w:szCs w:val="18"/>
        </w:rPr>
      </w:pPr>
      <w:r w:rsidRPr="005436EE">
        <w:rPr>
          <w:rFonts w:ascii="Verdana" w:hAnsi="Verdana"/>
          <w:sz w:val="18"/>
          <w:szCs w:val="18"/>
        </w:rPr>
        <w:t>-</w:t>
      </w:r>
      <w:r w:rsidRPr="005436EE">
        <w:rPr>
          <w:rFonts w:ascii="Verdana" w:hAnsi="Verdana"/>
          <w:sz w:val="18"/>
          <w:szCs w:val="18"/>
        </w:rPr>
        <w:tab/>
        <w:t>NF P 18-201 Exécution des ouvrages en béton (référence DTU 21 - CCT) ;</w:t>
      </w:r>
    </w:p>
    <w:p w:rsidR="001B68ED" w:rsidRPr="005436EE" w:rsidRDefault="001B68ED" w:rsidP="00573029">
      <w:pPr>
        <w:pStyle w:val="D2b"/>
        <w:ind w:left="567" w:hanging="141"/>
        <w:rPr>
          <w:rFonts w:ascii="Verdana" w:hAnsi="Verdana"/>
          <w:sz w:val="18"/>
          <w:szCs w:val="18"/>
        </w:rPr>
      </w:pPr>
      <w:r w:rsidRPr="005436EE">
        <w:rPr>
          <w:rFonts w:ascii="Verdana" w:hAnsi="Verdana"/>
          <w:sz w:val="18"/>
          <w:szCs w:val="18"/>
        </w:rPr>
        <w:t>-</w:t>
      </w:r>
      <w:r w:rsidRPr="005436EE">
        <w:rPr>
          <w:rFonts w:ascii="Verdana" w:hAnsi="Verdana"/>
          <w:sz w:val="18"/>
          <w:szCs w:val="18"/>
        </w:rPr>
        <w:tab/>
        <w:t>DTU 21.3 Dalles et volées d’escalier préfabriquées, en béton armé, simplement posées sur appuis sensiblement horizontaux ;</w:t>
      </w:r>
    </w:p>
    <w:p w:rsidR="001B68ED" w:rsidRPr="005436EE" w:rsidRDefault="001B68ED" w:rsidP="00573029">
      <w:pPr>
        <w:pStyle w:val="D2b"/>
        <w:ind w:left="567" w:hanging="141"/>
        <w:rPr>
          <w:rFonts w:ascii="Verdana" w:hAnsi="Verdana"/>
          <w:sz w:val="18"/>
          <w:szCs w:val="18"/>
        </w:rPr>
      </w:pPr>
      <w:r w:rsidRPr="005436EE">
        <w:rPr>
          <w:rFonts w:ascii="Verdana" w:hAnsi="Verdana"/>
          <w:sz w:val="18"/>
          <w:szCs w:val="18"/>
        </w:rPr>
        <w:t>-</w:t>
      </w:r>
      <w:r w:rsidRPr="005436EE">
        <w:rPr>
          <w:rFonts w:ascii="Verdana" w:hAnsi="Verdana"/>
          <w:sz w:val="18"/>
          <w:szCs w:val="18"/>
        </w:rPr>
        <w:tab/>
        <w:t>DTU 21.4 Utilisation du chlorure de calcium et des adjuvants contenant des chlorures dans la confection des coulis, mortiers et bétons (Prescriptions Techniques, Erratum et Modificatif n°1) ;</w:t>
      </w:r>
    </w:p>
    <w:p w:rsidR="001B68ED" w:rsidRPr="005436EE" w:rsidRDefault="001B68ED" w:rsidP="00573029">
      <w:pPr>
        <w:pStyle w:val="D2b"/>
        <w:ind w:left="567" w:hanging="141"/>
        <w:rPr>
          <w:rFonts w:ascii="Verdana" w:hAnsi="Verdana"/>
          <w:sz w:val="18"/>
          <w:szCs w:val="18"/>
        </w:rPr>
      </w:pPr>
      <w:r w:rsidRPr="005436EE">
        <w:rPr>
          <w:rFonts w:ascii="Verdana" w:hAnsi="Verdana"/>
          <w:sz w:val="18"/>
          <w:szCs w:val="18"/>
        </w:rPr>
        <w:t>-</w:t>
      </w:r>
      <w:r w:rsidRPr="005436EE">
        <w:rPr>
          <w:rFonts w:ascii="Verdana" w:hAnsi="Verdana"/>
          <w:sz w:val="18"/>
          <w:szCs w:val="18"/>
        </w:rPr>
        <w:tab/>
        <w:t>NF P 18-210 Murs en béton banché (référence DTU 23.1 - CCT) ;</w:t>
      </w:r>
    </w:p>
    <w:p w:rsidR="001B68ED" w:rsidRPr="005436EE" w:rsidRDefault="001B68ED" w:rsidP="00573029">
      <w:pPr>
        <w:pStyle w:val="D2b"/>
        <w:ind w:left="567" w:hanging="141"/>
        <w:rPr>
          <w:rFonts w:ascii="Verdana" w:hAnsi="Verdana"/>
          <w:sz w:val="18"/>
          <w:szCs w:val="18"/>
        </w:rPr>
      </w:pPr>
      <w:r w:rsidRPr="005436EE">
        <w:rPr>
          <w:rFonts w:ascii="Verdana" w:hAnsi="Verdana"/>
          <w:sz w:val="18"/>
          <w:szCs w:val="18"/>
        </w:rPr>
        <w:t>-</w:t>
      </w:r>
      <w:r w:rsidRPr="005436EE">
        <w:rPr>
          <w:rFonts w:ascii="Verdana" w:hAnsi="Verdana"/>
          <w:sz w:val="18"/>
          <w:szCs w:val="18"/>
        </w:rPr>
        <w:tab/>
        <w:t>Travaux de fumisterie - Systèmes d’évacuation des produits de combustion desservant un ou des appareils :</w:t>
      </w:r>
    </w:p>
    <w:p w:rsidR="001B68ED" w:rsidRPr="005436EE" w:rsidRDefault="001B68ED" w:rsidP="00573029">
      <w:pPr>
        <w:pStyle w:val="D3b"/>
        <w:ind w:left="1276" w:hanging="142"/>
        <w:rPr>
          <w:rFonts w:ascii="Verdana" w:hAnsi="Verdana"/>
          <w:sz w:val="18"/>
          <w:szCs w:val="18"/>
        </w:rPr>
      </w:pPr>
      <w:r w:rsidRPr="005436EE">
        <w:rPr>
          <w:rFonts w:ascii="Verdana" w:hAnsi="Verdana"/>
          <w:sz w:val="18"/>
          <w:szCs w:val="18"/>
        </w:rPr>
        <w:t>-</w:t>
      </w:r>
      <w:r w:rsidRPr="005436EE">
        <w:rPr>
          <w:rFonts w:ascii="Verdana" w:hAnsi="Verdana"/>
          <w:sz w:val="18"/>
          <w:szCs w:val="18"/>
        </w:rPr>
        <w:tab/>
        <w:t>NF DTU 24.1 P1 Partie 1 : Cahier des clauses techniques - Règles générales (indice de classement : P 51-201-1) ;</w:t>
      </w:r>
    </w:p>
    <w:p w:rsidR="001B68ED" w:rsidRPr="005436EE" w:rsidRDefault="001B68ED" w:rsidP="00573029">
      <w:pPr>
        <w:pStyle w:val="D3b"/>
        <w:ind w:left="1276" w:hanging="142"/>
        <w:rPr>
          <w:rFonts w:ascii="Verdana" w:hAnsi="Verdana"/>
          <w:sz w:val="18"/>
          <w:szCs w:val="18"/>
        </w:rPr>
      </w:pPr>
      <w:r w:rsidRPr="005436EE">
        <w:rPr>
          <w:rFonts w:ascii="Verdana" w:hAnsi="Verdana"/>
          <w:sz w:val="18"/>
          <w:szCs w:val="18"/>
        </w:rPr>
        <w:t>-</w:t>
      </w:r>
      <w:r w:rsidRPr="005436EE">
        <w:rPr>
          <w:rFonts w:ascii="Verdana" w:hAnsi="Verdana"/>
          <w:sz w:val="18"/>
          <w:szCs w:val="18"/>
        </w:rPr>
        <w:tab/>
        <w:t>NF DTU 24.1 P2 Partie 2 : Cahier des clauses techniques - Règles spécifiques d’installation des systèmes d’évacuation des produits de combustion desservant un ou des appareils raccordés dits de type B utilisant des combustibles gazeux (indice de classement : P 51-201-2) ;</w:t>
      </w:r>
    </w:p>
    <w:p w:rsidR="001B68ED" w:rsidRPr="005436EE" w:rsidRDefault="001B68ED" w:rsidP="00573029">
      <w:pPr>
        <w:pStyle w:val="D3b"/>
        <w:ind w:left="1276" w:hanging="142"/>
        <w:rPr>
          <w:rFonts w:ascii="Verdana" w:hAnsi="Verdana"/>
          <w:sz w:val="18"/>
          <w:szCs w:val="18"/>
        </w:rPr>
      </w:pPr>
      <w:r w:rsidRPr="005436EE">
        <w:rPr>
          <w:rFonts w:ascii="Verdana" w:hAnsi="Verdana"/>
          <w:sz w:val="18"/>
          <w:szCs w:val="18"/>
        </w:rPr>
        <w:t>-</w:t>
      </w:r>
      <w:r w:rsidRPr="005436EE">
        <w:rPr>
          <w:rFonts w:ascii="Verdana" w:hAnsi="Verdana"/>
          <w:sz w:val="18"/>
          <w:szCs w:val="18"/>
        </w:rPr>
        <w:tab/>
        <w:t>NF DTU 24.1-3 Partie 3 : Cahier des clauses spéciales (indice de classement : P 51-201-3).</w:t>
      </w:r>
    </w:p>
    <w:p w:rsidR="001B68ED" w:rsidRPr="005436EE" w:rsidRDefault="001B68ED" w:rsidP="00573029">
      <w:pPr>
        <w:pStyle w:val="D2b"/>
        <w:ind w:left="567" w:hanging="141"/>
        <w:rPr>
          <w:rFonts w:ascii="Verdana" w:hAnsi="Verdana"/>
          <w:sz w:val="18"/>
          <w:szCs w:val="18"/>
        </w:rPr>
      </w:pPr>
      <w:r w:rsidRPr="005436EE">
        <w:rPr>
          <w:rFonts w:ascii="Verdana" w:hAnsi="Verdana"/>
          <w:sz w:val="18"/>
          <w:szCs w:val="18"/>
        </w:rPr>
        <w:t>-</w:t>
      </w:r>
      <w:r w:rsidRPr="005436EE">
        <w:rPr>
          <w:rFonts w:ascii="Verdana" w:hAnsi="Verdana"/>
          <w:sz w:val="18"/>
          <w:szCs w:val="18"/>
        </w:rPr>
        <w:tab/>
        <w:t>Enduits aux mortiers de ciments, de chaux et de mélange plâtre et chaux aérienne :</w:t>
      </w:r>
    </w:p>
    <w:p w:rsidR="001B68ED" w:rsidRPr="005436EE" w:rsidRDefault="001B68ED" w:rsidP="00573029">
      <w:pPr>
        <w:pStyle w:val="D3b"/>
        <w:ind w:left="1276" w:hanging="142"/>
        <w:rPr>
          <w:rFonts w:ascii="Verdana" w:hAnsi="Verdana"/>
          <w:sz w:val="18"/>
          <w:szCs w:val="18"/>
        </w:rPr>
      </w:pPr>
      <w:r w:rsidRPr="005436EE">
        <w:rPr>
          <w:rFonts w:ascii="Verdana" w:hAnsi="Verdana"/>
          <w:sz w:val="18"/>
          <w:szCs w:val="18"/>
        </w:rPr>
        <w:t>-</w:t>
      </w:r>
      <w:r w:rsidRPr="005436EE">
        <w:rPr>
          <w:rFonts w:ascii="Verdana" w:hAnsi="Verdana"/>
          <w:sz w:val="18"/>
          <w:szCs w:val="18"/>
        </w:rPr>
        <w:tab/>
        <w:t>NF P 15-201-1 et amendements 15-201-1/A1 et 15-201-1/A2 (référence DTU 26.1 - CCT) ;</w:t>
      </w:r>
    </w:p>
    <w:p w:rsidR="001B68ED" w:rsidRPr="005436EE" w:rsidRDefault="001B68ED" w:rsidP="00573029">
      <w:pPr>
        <w:pStyle w:val="D3b"/>
        <w:ind w:left="1276" w:hanging="142"/>
        <w:rPr>
          <w:rFonts w:ascii="Verdana" w:hAnsi="Verdana"/>
          <w:sz w:val="18"/>
          <w:szCs w:val="18"/>
        </w:rPr>
      </w:pPr>
      <w:r w:rsidRPr="005436EE">
        <w:rPr>
          <w:rFonts w:ascii="Verdana" w:hAnsi="Verdana"/>
          <w:sz w:val="18"/>
          <w:szCs w:val="18"/>
        </w:rPr>
        <w:t>-</w:t>
      </w:r>
      <w:r w:rsidRPr="005436EE">
        <w:rPr>
          <w:rFonts w:ascii="Verdana" w:hAnsi="Verdana"/>
          <w:sz w:val="18"/>
          <w:szCs w:val="18"/>
        </w:rPr>
        <w:tab/>
        <w:t>NF P 15-201-2 et amendement NF P 15-201-2/A1 Marchés privés (référence DTU 26.1 - CCS) ;</w:t>
      </w:r>
    </w:p>
    <w:p w:rsidR="001B68ED" w:rsidRPr="005436EE" w:rsidRDefault="001B68ED" w:rsidP="00573029">
      <w:pPr>
        <w:pStyle w:val="D2b"/>
        <w:ind w:left="567" w:hanging="141"/>
        <w:rPr>
          <w:rFonts w:ascii="Verdana" w:hAnsi="Verdana"/>
          <w:sz w:val="18"/>
          <w:szCs w:val="18"/>
        </w:rPr>
      </w:pPr>
      <w:r w:rsidRPr="005436EE">
        <w:rPr>
          <w:rFonts w:ascii="Verdana" w:hAnsi="Verdana"/>
          <w:sz w:val="18"/>
          <w:szCs w:val="18"/>
        </w:rPr>
        <w:t>-</w:t>
      </w:r>
      <w:r w:rsidRPr="005436EE">
        <w:rPr>
          <w:rFonts w:ascii="Verdana" w:hAnsi="Verdana"/>
          <w:sz w:val="18"/>
          <w:szCs w:val="18"/>
        </w:rPr>
        <w:tab/>
        <w:t>Chapes et dalles à base de liants hydrauliques :</w:t>
      </w:r>
    </w:p>
    <w:p w:rsidR="001B68ED" w:rsidRPr="005436EE" w:rsidRDefault="001B68ED" w:rsidP="00573029">
      <w:pPr>
        <w:pStyle w:val="D3b"/>
        <w:ind w:left="1276" w:hanging="142"/>
        <w:rPr>
          <w:rFonts w:ascii="Verdana" w:hAnsi="Verdana"/>
          <w:sz w:val="18"/>
          <w:szCs w:val="18"/>
        </w:rPr>
      </w:pPr>
      <w:r w:rsidRPr="005436EE">
        <w:rPr>
          <w:rFonts w:ascii="Verdana" w:hAnsi="Verdana"/>
          <w:sz w:val="18"/>
          <w:szCs w:val="18"/>
        </w:rPr>
        <w:t>-</w:t>
      </w:r>
      <w:r w:rsidRPr="005436EE">
        <w:rPr>
          <w:rFonts w:ascii="Verdana" w:hAnsi="Verdana"/>
          <w:sz w:val="18"/>
          <w:szCs w:val="18"/>
        </w:rPr>
        <w:tab/>
        <w:t>NF P 14-201-1 et amendements A1, A2 et A3 (référence DTU 26.2 - CCT) ;</w:t>
      </w:r>
    </w:p>
    <w:p w:rsidR="001B68ED" w:rsidRPr="005436EE" w:rsidRDefault="001B68ED" w:rsidP="00573029">
      <w:pPr>
        <w:pStyle w:val="D3b"/>
        <w:ind w:left="1276" w:hanging="142"/>
        <w:rPr>
          <w:rFonts w:ascii="Verdana" w:hAnsi="Verdana"/>
          <w:sz w:val="18"/>
          <w:szCs w:val="18"/>
        </w:rPr>
      </w:pPr>
      <w:r w:rsidRPr="005436EE">
        <w:rPr>
          <w:rFonts w:ascii="Verdana" w:hAnsi="Verdana"/>
          <w:sz w:val="18"/>
          <w:szCs w:val="18"/>
        </w:rPr>
        <w:t>-</w:t>
      </w:r>
      <w:r w:rsidRPr="005436EE">
        <w:rPr>
          <w:rFonts w:ascii="Verdana" w:hAnsi="Verdana"/>
          <w:sz w:val="18"/>
          <w:szCs w:val="18"/>
        </w:rPr>
        <w:tab/>
        <w:t>NF P 14-201-2 Marchés privés (référence DTU 26.2 - CCT) ;</w:t>
      </w:r>
    </w:p>
    <w:p w:rsidR="001B68ED" w:rsidRPr="005436EE" w:rsidRDefault="001B68ED" w:rsidP="00573029">
      <w:pPr>
        <w:pStyle w:val="D2b"/>
        <w:ind w:left="567" w:hanging="141"/>
        <w:rPr>
          <w:rFonts w:ascii="Verdana" w:hAnsi="Verdana"/>
          <w:sz w:val="18"/>
          <w:szCs w:val="18"/>
        </w:rPr>
      </w:pPr>
      <w:r w:rsidRPr="005436EE">
        <w:rPr>
          <w:rFonts w:ascii="Verdana" w:hAnsi="Verdana"/>
          <w:sz w:val="18"/>
          <w:szCs w:val="18"/>
        </w:rPr>
        <w:t>-</w:t>
      </w:r>
      <w:r w:rsidRPr="005436EE">
        <w:rPr>
          <w:rFonts w:ascii="Verdana" w:hAnsi="Verdana"/>
          <w:sz w:val="18"/>
          <w:szCs w:val="18"/>
        </w:rPr>
        <w:tab/>
        <w:t>Revêtements de sols scellés :</w:t>
      </w:r>
    </w:p>
    <w:p w:rsidR="001B68ED" w:rsidRPr="005436EE" w:rsidRDefault="001B68ED" w:rsidP="00573029">
      <w:pPr>
        <w:pStyle w:val="D3b"/>
        <w:ind w:left="1276" w:hanging="142"/>
        <w:rPr>
          <w:rFonts w:ascii="Verdana" w:hAnsi="Verdana"/>
          <w:sz w:val="18"/>
          <w:szCs w:val="18"/>
        </w:rPr>
      </w:pPr>
      <w:r w:rsidRPr="005436EE">
        <w:rPr>
          <w:rFonts w:ascii="Verdana" w:hAnsi="Verdana"/>
          <w:sz w:val="18"/>
          <w:szCs w:val="18"/>
        </w:rPr>
        <w:t>-</w:t>
      </w:r>
      <w:r w:rsidRPr="005436EE">
        <w:rPr>
          <w:rFonts w:ascii="Verdana" w:hAnsi="Verdana"/>
          <w:sz w:val="18"/>
          <w:szCs w:val="18"/>
        </w:rPr>
        <w:tab/>
        <w:t>NF P 61-202-1 (référence DTU 52.1 - CCT) ;</w:t>
      </w:r>
    </w:p>
    <w:p w:rsidR="001B68ED" w:rsidRPr="005436EE" w:rsidRDefault="001B68ED" w:rsidP="00573029">
      <w:pPr>
        <w:pStyle w:val="D3b"/>
        <w:ind w:left="1276" w:hanging="142"/>
        <w:rPr>
          <w:rFonts w:ascii="Verdana" w:hAnsi="Verdana"/>
          <w:sz w:val="18"/>
          <w:szCs w:val="18"/>
        </w:rPr>
      </w:pPr>
      <w:r w:rsidRPr="005436EE">
        <w:rPr>
          <w:rFonts w:ascii="Verdana" w:hAnsi="Verdana"/>
          <w:sz w:val="18"/>
          <w:szCs w:val="18"/>
        </w:rPr>
        <w:t>-</w:t>
      </w:r>
      <w:r w:rsidRPr="005436EE">
        <w:rPr>
          <w:rFonts w:ascii="Verdana" w:hAnsi="Verdana"/>
          <w:sz w:val="18"/>
          <w:szCs w:val="18"/>
        </w:rPr>
        <w:tab/>
        <w:t>NF P 61-202-2 Marchés privés (référence DTU 52.1 - CCS) ;</w:t>
      </w:r>
    </w:p>
    <w:p w:rsidR="001B68ED" w:rsidRPr="005436EE" w:rsidRDefault="001B68ED" w:rsidP="00573029">
      <w:pPr>
        <w:pStyle w:val="D2b"/>
        <w:ind w:left="567" w:hanging="141"/>
        <w:rPr>
          <w:rFonts w:ascii="Verdana" w:hAnsi="Verdana"/>
          <w:sz w:val="18"/>
          <w:szCs w:val="18"/>
        </w:rPr>
      </w:pPr>
      <w:r w:rsidRPr="005436EE">
        <w:rPr>
          <w:rFonts w:ascii="Verdana" w:hAnsi="Verdana"/>
          <w:sz w:val="18"/>
          <w:szCs w:val="18"/>
        </w:rPr>
        <w:t>-</w:t>
      </w:r>
      <w:r w:rsidRPr="005436EE">
        <w:rPr>
          <w:rFonts w:ascii="Verdana" w:hAnsi="Verdana"/>
          <w:sz w:val="18"/>
          <w:szCs w:val="18"/>
        </w:rPr>
        <w:tab/>
        <w:t>NF P 61-203 partie commune au DTU 26.2 et au DTU 52.1 - Mise en œuvre de sous-couches isolantes sous chape ou dalle flottante et sous carrelage (DTU 26.1/52.1 - CCT) ;</w:t>
      </w:r>
    </w:p>
    <w:p w:rsidR="001B68ED" w:rsidRPr="005436EE" w:rsidRDefault="001B68ED" w:rsidP="00573029">
      <w:pPr>
        <w:pStyle w:val="D2b"/>
        <w:ind w:left="567" w:hanging="141"/>
        <w:rPr>
          <w:rFonts w:ascii="Verdana" w:hAnsi="Verdana"/>
          <w:sz w:val="18"/>
          <w:szCs w:val="18"/>
        </w:rPr>
      </w:pPr>
      <w:r w:rsidRPr="005436EE">
        <w:rPr>
          <w:rFonts w:ascii="Verdana" w:hAnsi="Verdana"/>
          <w:sz w:val="18"/>
          <w:szCs w:val="18"/>
        </w:rPr>
        <w:t>-</w:t>
      </w:r>
      <w:r w:rsidRPr="005436EE">
        <w:rPr>
          <w:rFonts w:ascii="Verdana" w:hAnsi="Verdana"/>
          <w:sz w:val="18"/>
          <w:szCs w:val="18"/>
        </w:rPr>
        <w:tab/>
        <w:t>Canalisations en polychlorure de vinyle non plastifié - Evacuation des eaux pluviales :</w:t>
      </w:r>
    </w:p>
    <w:p w:rsidR="001B68ED" w:rsidRPr="005436EE" w:rsidRDefault="001B68ED" w:rsidP="00573029">
      <w:pPr>
        <w:pStyle w:val="D3b"/>
        <w:ind w:left="1276" w:hanging="142"/>
        <w:rPr>
          <w:rFonts w:ascii="Verdana" w:hAnsi="Verdana"/>
          <w:sz w:val="18"/>
          <w:szCs w:val="18"/>
        </w:rPr>
      </w:pPr>
      <w:r w:rsidRPr="005436EE">
        <w:rPr>
          <w:rFonts w:ascii="Verdana" w:hAnsi="Verdana"/>
          <w:sz w:val="18"/>
          <w:szCs w:val="18"/>
        </w:rPr>
        <w:t>-</w:t>
      </w:r>
      <w:r w:rsidRPr="005436EE">
        <w:rPr>
          <w:rFonts w:ascii="Verdana" w:hAnsi="Verdana"/>
          <w:sz w:val="18"/>
          <w:szCs w:val="18"/>
        </w:rPr>
        <w:tab/>
        <w:t>NF DTU 60.32 P1-1 Partie 1-1 : Cahier des clauses techniques (Indice de classement : P 41-212-1-1) ;</w:t>
      </w:r>
    </w:p>
    <w:p w:rsidR="001B68ED" w:rsidRDefault="001B68ED" w:rsidP="00573029">
      <w:pPr>
        <w:pStyle w:val="D3b"/>
        <w:ind w:left="1276" w:hanging="142"/>
        <w:rPr>
          <w:rFonts w:ascii="Verdana" w:hAnsi="Verdana"/>
          <w:sz w:val="18"/>
          <w:szCs w:val="18"/>
        </w:rPr>
      </w:pPr>
      <w:r w:rsidRPr="005436EE">
        <w:rPr>
          <w:rFonts w:ascii="Verdana" w:hAnsi="Verdana"/>
          <w:sz w:val="18"/>
          <w:szCs w:val="18"/>
        </w:rPr>
        <w:t>-</w:t>
      </w:r>
      <w:r w:rsidRPr="005436EE">
        <w:rPr>
          <w:rFonts w:ascii="Verdana" w:hAnsi="Verdana"/>
          <w:sz w:val="18"/>
          <w:szCs w:val="18"/>
        </w:rPr>
        <w:tab/>
        <w:t>NF DTU 60.32 P1-2 Partie 1-2 : Critères généraux de choix des matériaux (Indice de classement : P 41-212-1-2).</w:t>
      </w:r>
    </w:p>
    <w:p w:rsidR="001B68ED" w:rsidRPr="005436EE" w:rsidRDefault="001B68ED" w:rsidP="00573029">
      <w:pPr>
        <w:pStyle w:val="D2b"/>
        <w:ind w:left="567" w:hanging="141"/>
        <w:rPr>
          <w:rFonts w:ascii="Verdana" w:hAnsi="Verdana"/>
          <w:sz w:val="18"/>
          <w:szCs w:val="18"/>
        </w:rPr>
      </w:pPr>
      <w:r w:rsidRPr="005436EE">
        <w:rPr>
          <w:rFonts w:ascii="Verdana" w:hAnsi="Verdana"/>
          <w:sz w:val="18"/>
          <w:szCs w:val="18"/>
        </w:rPr>
        <w:t>-</w:t>
      </w:r>
      <w:r w:rsidRPr="005436EE">
        <w:rPr>
          <w:rFonts w:ascii="Verdana" w:hAnsi="Verdana"/>
          <w:sz w:val="18"/>
          <w:szCs w:val="18"/>
        </w:rPr>
        <w:tab/>
        <w:t>Canalisations en polychlorure de vinyle non plastifié - Evacuation d’eaux usées et d’eaux vannes :</w:t>
      </w:r>
    </w:p>
    <w:p w:rsidR="001B68ED" w:rsidRPr="005436EE" w:rsidRDefault="001B68ED" w:rsidP="00573029">
      <w:pPr>
        <w:pStyle w:val="D3b"/>
        <w:ind w:left="1276" w:hanging="113"/>
        <w:rPr>
          <w:rFonts w:ascii="Verdana" w:hAnsi="Verdana"/>
          <w:sz w:val="18"/>
          <w:szCs w:val="18"/>
        </w:rPr>
      </w:pPr>
      <w:r w:rsidRPr="005436EE">
        <w:rPr>
          <w:rFonts w:ascii="Verdana" w:hAnsi="Verdana"/>
          <w:sz w:val="18"/>
          <w:szCs w:val="18"/>
        </w:rPr>
        <w:t>-</w:t>
      </w:r>
      <w:r w:rsidRPr="005436EE">
        <w:rPr>
          <w:rFonts w:ascii="Verdana" w:hAnsi="Verdana"/>
          <w:sz w:val="18"/>
          <w:szCs w:val="18"/>
        </w:rPr>
        <w:tab/>
        <w:t>NF DTU 60.33 P1-1 Partie 1-1 : Cahier des clauses techniques (Indice de classement : P 41-213-1-1) ;</w:t>
      </w:r>
    </w:p>
    <w:p w:rsidR="001B68ED" w:rsidRDefault="001B68ED" w:rsidP="00573029">
      <w:pPr>
        <w:pStyle w:val="D3b"/>
        <w:ind w:left="1276" w:hanging="113"/>
        <w:rPr>
          <w:rFonts w:ascii="Verdana" w:hAnsi="Verdana"/>
          <w:sz w:val="18"/>
          <w:szCs w:val="18"/>
        </w:rPr>
      </w:pPr>
      <w:r w:rsidRPr="005436EE">
        <w:rPr>
          <w:rFonts w:ascii="Verdana" w:hAnsi="Verdana"/>
          <w:sz w:val="18"/>
          <w:szCs w:val="18"/>
        </w:rPr>
        <w:lastRenderedPageBreak/>
        <w:t>-</w:t>
      </w:r>
      <w:r w:rsidRPr="005436EE">
        <w:rPr>
          <w:rFonts w:ascii="Verdana" w:hAnsi="Verdana"/>
          <w:sz w:val="18"/>
          <w:szCs w:val="18"/>
        </w:rPr>
        <w:tab/>
        <w:t>NF DTU 60.33 P1-2 Partie 1-2 : Critères généraux de choix des matériaux (Indice de classement : P 41-213-1-2).</w:t>
      </w:r>
    </w:p>
    <w:p w:rsidR="001B68ED" w:rsidRDefault="001B68ED" w:rsidP="00573029">
      <w:pPr>
        <w:pStyle w:val="D1b"/>
        <w:ind w:left="567" w:hanging="141"/>
        <w:rPr>
          <w:rFonts w:ascii="Verdana" w:hAnsi="Verdana"/>
          <w:sz w:val="18"/>
          <w:szCs w:val="18"/>
        </w:rPr>
      </w:pPr>
      <w:r w:rsidRPr="005436EE">
        <w:rPr>
          <w:rFonts w:ascii="Verdana" w:hAnsi="Verdana"/>
          <w:sz w:val="18"/>
          <w:szCs w:val="18"/>
        </w:rPr>
        <w:t>-</w:t>
      </w:r>
      <w:r w:rsidRPr="005436EE">
        <w:rPr>
          <w:rFonts w:ascii="Verdana" w:hAnsi="Verdana"/>
          <w:sz w:val="18"/>
          <w:szCs w:val="18"/>
        </w:rPr>
        <w:tab/>
        <w:t>les règles de calcul :</w:t>
      </w:r>
    </w:p>
    <w:p w:rsidR="001B68ED" w:rsidRPr="005436EE" w:rsidRDefault="001B68ED" w:rsidP="000E4A8D">
      <w:pPr>
        <w:pStyle w:val="D2b"/>
        <w:ind w:left="993"/>
        <w:rPr>
          <w:rFonts w:ascii="Verdana" w:hAnsi="Verdana"/>
          <w:sz w:val="18"/>
          <w:szCs w:val="18"/>
        </w:rPr>
      </w:pPr>
      <w:r w:rsidRPr="005436EE">
        <w:rPr>
          <w:rFonts w:ascii="Verdana" w:hAnsi="Verdana"/>
          <w:sz w:val="18"/>
          <w:szCs w:val="18"/>
        </w:rPr>
        <w:t>-</w:t>
      </w:r>
      <w:r w:rsidRPr="005436EE">
        <w:rPr>
          <w:rFonts w:ascii="Verdana" w:hAnsi="Verdana"/>
          <w:sz w:val="18"/>
          <w:szCs w:val="18"/>
        </w:rPr>
        <w:tab/>
        <w:t>béton :</w:t>
      </w:r>
    </w:p>
    <w:p w:rsidR="001B68ED" w:rsidRPr="005436EE" w:rsidRDefault="001B68ED" w:rsidP="000E4A8D">
      <w:pPr>
        <w:pStyle w:val="D3b"/>
        <w:ind w:left="1418"/>
        <w:rPr>
          <w:rFonts w:ascii="Verdana" w:hAnsi="Verdana"/>
          <w:sz w:val="18"/>
          <w:szCs w:val="18"/>
        </w:rPr>
      </w:pPr>
      <w:r w:rsidRPr="005436EE">
        <w:rPr>
          <w:rFonts w:ascii="Verdana" w:hAnsi="Verdana"/>
          <w:sz w:val="18"/>
          <w:szCs w:val="18"/>
        </w:rPr>
        <w:t>-</w:t>
      </w:r>
      <w:r w:rsidRPr="005436EE">
        <w:rPr>
          <w:rFonts w:ascii="Verdana" w:hAnsi="Verdana"/>
          <w:sz w:val="18"/>
          <w:szCs w:val="18"/>
        </w:rPr>
        <w:tab/>
        <w:t>BAEL 91 - révisées 99 : règles techniques de conception et de calcul des ouvrages et constructions en béton armé, suivant la méthode des états limites (référence DTU P 18-702) ;</w:t>
      </w:r>
    </w:p>
    <w:p w:rsidR="001B68ED" w:rsidRPr="005436EE" w:rsidRDefault="001B68ED" w:rsidP="000E4A8D">
      <w:pPr>
        <w:pStyle w:val="D3b"/>
        <w:ind w:left="1418"/>
        <w:rPr>
          <w:rFonts w:ascii="Verdana" w:hAnsi="Verdana"/>
          <w:sz w:val="18"/>
          <w:szCs w:val="18"/>
        </w:rPr>
      </w:pPr>
      <w:r w:rsidRPr="005436EE">
        <w:rPr>
          <w:rFonts w:ascii="Verdana" w:hAnsi="Verdana"/>
          <w:sz w:val="18"/>
          <w:szCs w:val="18"/>
        </w:rPr>
        <w:t>-</w:t>
      </w:r>
      <w:r w:rsidRPr="005436EE">
        <w:rPr>
          <w:rFonts w:ascii="Verdana" w:hAnsi="Verdana"/>
          <w:sz w:val="18"/>
          <w:szCs w:val="18"/>
        </w:rPr>
        <w:tab/>
        <w:t>BPEL 91 et modificatif n° 1 : règles techniques de conception et de calcul des ouvrages et constructions en béton précontraint suivant la méthode des états limites (référence DTU P 18-703) ;</w:t>
      </w:r>
    </w:p>
    <w:p w:rsidR="001B68ED" w:rsidRPr="005436EE" w:rsidRDefault="001B68ED" w:rsidP="000E4A8D">
      <w:pPr>
        <w:pStyle w:val="D2b"/>
        <w:ind w:left="993"/>
        <w:rPr>
          <w:rFonts w:ascii="Verdana" w:hAnsi="Verdana"/>
          <w:sz w:val="18"/>
          <w:szCs w:val="18"/>
        </w:rPr>
      </w:pPr>
      <w:r w:rsidRPr="005436EE">
        <w:rPr>
          <w:rFonts w:ascii="Verdana" w:hAnsi="Verdana"/>
          <w:sz w:val="18"/>
          <w:szCs w:val="18"/>
        </w:rPr>
        <w:t>-</w:t>
      </w:r>
      <w:r w:rsidRPr="005436EE">
        <w:rPr>
          <w:rFonts w:ascii="Verdana" w:hAnsi="Verdana"/>
          <w:sz w:val="18"/>
          <w:szCs w:val="18"/>
        </w:rPr>
        <w:tab/>
        <w:t>feu :</w:t>
      </w:r>
    </w:p>
    <w:p w:rsidR="001B68ED" w:rsidRPr="005436EE" w:rsidRDefault="001B68ED" w:rsidP="000E4A8D">
      <w:pPr>
        <w:pStyle w:val="D3b"/>
        <w:ind w:left="1418"/>
        <w:rPr>
          <w:rFonts w:ascii="Verdana" w:hAnsi="Verdana"/>
          <w:sz w:val="18"/>
          <w:szCs w:val="18"/>
        </w:rPr>
      </w:pPr>
      <w:r w:rsidRPr="005436EE">
        <w:rPr>
          <w:rFonts w:ascii="Verdana" w:hAnsi="Verdana"/>
          <w:sz w:val="18"/>
          <w:szCs w:val="18"/>
        </w:rPr>
        <w:t>-</w:t>
      </w:r>
      <w:r w:rsidRPr="005436EE">
        <w:rPr>
          <w:rFonts w:ascii="Verdana" w:hAnsi="Verdana"/>
          <w:sz w:val="18"/>
          <w:szCs w:val="18"/>
        </w:rPr>
        <w:tab/>
        <w:t>P 92-701 + amendement XP P92-701/A1 - Règles FB - Méthode de prévision par le calcul du comportement au feu des structures en béton ;</w:t>
      </w:r>
    </w:p>
    <w:p w:rsidR="001B68ED" w:rsidRPr="005436EE" w:rsidRDefault="001B68ED" w:rsidP="000E4A8D">
      <w:pPr>
        <w:pStyle w:val="D2b"/>
        <w:ind w:left="993"/>
        <w:rPr>
          <w:rFonts w:ascii="Verdana" w:hAnsi="Verdana"/>
          <w:sz w:val="18"/>
          <w:szCs w:val="18"/>
        </w:rPr>
      </w:pPr>
      <w:r w:rsidRPr="005436EE">
        <w:rPr>
          <w:rFonts w:ascii="Verdana" w:hAnsi="Verdana"/>
          <w:sz w:val="18"/>
          <w:szCs w:val="18"/>
        </w:rPr>
        <w:t>-</w:t>
      </w:r>
      <w:r w:rsidRPr="005436EE">
        <w:rPr>
          <w:rFonts w:ascii="Verdana" w:hAnsi="Verdana"/>
          <w:sz w:val="18"/>
          <w:szCs w:val="18"/>
        </w:rPr>
        <w:tab/>
        <w:t>Fondations superficielles :</w:t>
      </w:r>
    </w:p>
    <w:p w:rsidR="001B68ED" w:rsidRPr="005436EE" w:rsidRDefault="001B68ED" w:rsidP="000E4A8D">
      <w:pPr>
        <w:pStyle w:val="D3b"/>
        <w:ind w:left="1418"/>
        <w:rPr>
          <w:rFonts w:ascii="Verdana" w:hAnsi="Verdana"/>
          <w:sz w:val="18"/>
          <w:szCs w:val="18"/>
        </w:rPr>
      </w:pPr>
      <w:r w:rsidRPr="005436EE">
        <w:rPr>
          <w:rFonts w:ascii="Verdana" w:hAnsi="Verdana"/>
          <w:sz w:val="18"/>
          <w:szCs w:val="18"/>
        </w:rPr>
        <w:t>-</w:t>
      </w:r>
      <w:r w:rsidRPr="005436EE">
        <w:rPr>
          <w:rFonts w:ascii="Verdana" w:hAnsi="Verdana"/>
          <w:sz w:val="18"/>
          <w:szCs w:val="18"/>
        </w:rPr>
        <w:tab/>
        <w:t>DTU P 11-211 règles pour le calcul des fondations superficielles, (référence DTU 13.12) ;</w:t>
      </w:r>
    </w:p>
    <w:p w:rsidR="001B68ED" w:rsidRPr="005436EE" w:rsidRDefault="001B68ED" w:rsidP="000E4A8D">
      <w:pPr>
        <w:pStyle w:val="D2b"/>
        <w:ind w:left="993"/>
        <w:rPr>
          <w:rFonts w:ascii="Verdana" w:hAnsi="Verdana"/>
          <w:sz w:val="18"/>
          <w:szCs w:val="18"/>
        </w:rPr>
      </w:pPr>
      <w:r w:rsidRPr="005436EE">
        <w:rPr>
          <w:rFonts w:ascii="Verdana" w:hAnsi="Verdana"/>
          <w:sz w:val="18"/>
          <w:szCs w:val="18"/>
        </w:rPr>
        <w:t>-</w:t>
      </w:r>
      <w:r w:rsidRPr="005436EE">
        <w:rPr>
          <w:rFonts w:ascii="Verdana" w:hAnsi="Verdana"/>
          <w:sz w:val="18"/>
          <w:szCs w:val="18"/>
        </w:rPr>
        <w:tab/>
        <w:t>Maçonnerie :</w:t>
      </w:r>
    </w:p>
    <w:p w:rsidR="001B68ED" w:rsidRPr="005436EE" w:rsidRDefault="001B68ED" w:rsidP="000E4A8D">
      <w:pPr>
        <w:pStyle w:val="D3b"/>
        <w:ind w:left="1418"/>
        <w:rPr>
          <w:rFonts w:ascii="Verdana" w:hAnsi="Verdana"/>
          <w:sz w:val="18"/>
          <w:szCs w:val="18"/>
        </w:rPr>
      </w:pPr>
      <w:r w:rsidRPr="005436EE">
        <w:rPr>
          <w:rFonts w:ascii="Verdana" w:hAnsi="Verdana"/>
          <w:sz w:val="18"/>
          <w:szCs w:val="18"/>
        </w:rPr>
        <w:t>-</w:t>
      </w:r>
      <w:r w:rsidRPr="005436EE">
        <w:rPr>
          <w:rFonts w:ascii="Verdana" w:hAnsi="Verdana"/>
          <w:sz w:val="18"/>
          <w:szCs w:val="18"/>
        </w:rPr>
        <w:tab/>
        <w:t>DTU P 10-202-2 + amendements XP P 10-202-2/A1 et A2 Ouvrages en maçonnerie de petits éléments - parois et murs - Partie 2 : Règle de calcul et dispositions constructives minimales (référence DTU 20.1 - RC) ;</w:t>
      </w:r>
    </w:p>
    <w:p w:rsidR="001B68ED" w:rsidRPr="005436EE" w:rsidRDefault="001B68ED" w:rsidP="000E4A8D">
      <w:pPr>
        <w:pStyle w:val="D2b"/>
        <w:ind w:left="993"/>
        <w:rPr>
          <w:rFonts w:ascii="Verdana" w:hAnsi="Verdana"/>
          <w:sz w:val="18"/>
          <w:szCs w:val="18"/>
        </w:rPr>
      </w:pPr>
      <w:r w:rsidRPr="005436EE">
        <w:rPr>
          <w:rFonts w:ascii="Verdana" w:hAnsi="Verdana"/>
          <w:sz w:val="18"/>
          <w:szCs w:val="18"/>
        </w:rPr>
        <w:t>-</w:t>
      </w:r>
      <w:r w:rsidRPr="005436EE">
        <w:rPr>
          <w:rFonts w:ascii="Verdana" w:hAnsi="Verdana"/>
          <w:sz w:val="18"/>
          <w:szCs w:val="18"/>
        </w:rPr>
        <w:tab/>
        <w:t>Neige :</w:t>
      </w:r>
    </w:p>
    <w:p w:rsidR="001B68ED" w:rsidRPr="005436EE" w:rsidRDefault="001B68ED" w:rsidP="000E4A8D">
      <w:pPr>
        <w:pStyle w:val="D3b"/>
        <w:ind w:left="1418"/>
        <w:rPr>
          <w:rFonts w:ascii="Verdana" w:hAnsi="Verdana"/>
          <w:sz w:val="18"/>
          <w:szCs w:val="18"/>
        </w:rPr>
      </w:pPr>
      <w:r w:rsidRPr="005436EE">
        <w:rPr>
          <w:rFonts w:ascii="Verdana" w:hAnsi="Verdana"/>
          <w:sz w:val="18"/>
          <w:szCs w:val="18"/>
        </w:rPr>
        <w:t>-</w:t>
      </w:r>
      <w:r w:rsidRPr="005436EE">
        <w:rPr>
          <w:rFonts w:ascii="Verdana" w:hAnsi="Verdana"/>
          <w:sz w:val="18"/>
          <w:szCs w:val="18"/>
        </w:rPr>
        <w:tab/>
        <w:t>NV 65 règles définissant les effets de la neige et du vent sur les constructions (référence DTU P 06-002) ;</w:t>
      </w:r>
    </w:p>
    <w:p w:rsidR="001B68ED" w:rsidRPr="005436EE" w:rsidRDefault="001B68ED" w:rsidP="000E4A8D">
      <w:pPr>
        <w:pStyle w:val="D3b"/>
        <w:ind w:left="1418"/>
        <w:rPr>
          <w:rFonts w:ascii="Verdana" w:hAnsi="Verdana"/>
          <w:sz w:val="18"/>
          <w:szCs w:val="18"/>
        </w:rPr>
      </w:pPr>
      <w:r w:rsidRPr="005436EE">
        <w:rPr>
          <w:rFonts w:ascii="Verdana" w:hAnsi="Verdana"/>
          <w:sz w:val="18"/>
          <w:szCs w:val="18"/>
        </w:rPr>
        <w:t>-</w:t>
      </w:r>
      <w:r w:rsidRPr="005436EE">
        <w:rPr>
          <w:rFonts w:ascii="Verdana" w:hAnsi="Verdana"/>
          <w:sz w:val="18"/>
          <w:szCs w:val="18"/>
        </w:rPr>
        <w:tab/>
        <w:t>règles N 84 modifiées 95 - Action de la neige sur les constructions (référence DTU P 06-006) ;</w:t>
      </w:r>
    </w:p>
    <w:p w:rsidR="001B68ED" w:rsidRPr="005436EE" w:rsidRDefault="001B68ED" w:rsidP="000E4A8D">
      <w:pPr>
        <w:pStyle w:val="D2b"/>
        <w:ind w:left="993"/>
        <w:rPr>
          <w:rFonts w:ascii="Verdana" w:hAnsi="Verdana"/>
          <w:sz w:val="18"/>
          <w:szCs w:val="18"/>
        </w:rPr>
      </w:pPr>
      <w:r w:rsidRPr="005436EE">
        <w:rPr>
          <w:rFonts w:ascii="Verdana" w:hAnsi="Verdana"/>
          <w:sz w:val="18"/>
          <w:szCs w:val="18"/>
        </w:rPr>
        <w:t>-</w:t>
      </w:r>
      <w:r w:rsidRPr="005436EE">
        <w:rPr>
          <w:rFonts w:ascii="Verdana" w:hAnsi="Verdana"/>
          <w:sz w:val="18"/>
          <w:szCs w:val="18"/>
        </w:rPr>
        <w:tab/>
        <w:t>Plomberie :</w:t>
      </w:r>
    </w:p>
    <w:p w:rsidR="001B68ED" w:rsidRPr="005436EE" w:rsidRDefault="001B68ED" w:rsidP="000E4A8D">
      <w:pPr>
        <w:pStyle w:val="D3b"/>
        <w:ind w:left="1418"/>
        <w:rPr>
          <w:rFonts w:ascii="Verdana" w:hAnsi="Verdana"/>
          <w:sz w:val="18"/>
          <w:szCs w:val="18"/>
        </w:rPr>
      </w:pPr>
      <w:r w:rsidRPr="005436EE">
        <w:rPr>
          <w:rFonts w:ascii="Verdana" w:hAnsi="Verdana"/>
          <w:sz w:val="18"/>
          <w:szCs w:val="18"/>
        </w:rPr>
        <w:t>-</w:t>
      </w:r>
      <w:r w:rsidRPr="005436EE">
        <w:rPr>
          <w:rFonts w:ascii="Verdana" w:hAnsi="Verdana"/>
          <w:sz w:val="18"/>
          <w:szCs w:val="18"/>
        </w:rPr>
        <w:tab/>
        <w:t>DTU P 40-402 règles de calcul des installations de plomberie sanitaire et des installations d’évacuation des eaux pluviales (DTU 60.11) ;</w:t>
      </w:r>
    </w:p>
    <w:p w:rsidR="001B68ED" w:rsidRPr="005436EE" w:rsidRDefault="001B68ED" w:rsidP="000E4A8D">
      <w:pPr>
        <w:pStyle w:val="D1b"/>
        <w:tabs>
          <w:tab w:val="clear" w:pos="2155"/>
        </w:tabs>
        <w:ind w:left="567" w:hanging="141"/>
        <w:rPr>
          <w:rFonts w:ascii="Verdana" w:hAnsi="Verdana"/>
          <w:sz w:val="18"/>
          <w:szCs w:val="18"/>
        </w:rPr>
      </w:pPr>
      <w:r w:rsidRPr="005436EE">
        <w:rPr>
          <w:rFonts w:ascii="Verdana" w:hAnsi="Verdana"/>
          <w:sz w:val="18"/>
          <w:szCs w:val="18"/>
        </w:rPr>
        <w:t>-</w:t>
      </w:r>
      <w:r w:rsidRPr="005436EE">
        <w:rPr>
          <w:rFonts w:ascii="Verdana" w:hAnsi="Verdana"/>
          <w:sz w:val="18"/>
          <w:szCs w:val="18"/>
        </w:rPr>
        <w:tab/>
        <w:t xml:space="preserve">les règles de </w:t>
      </w:r>
      <w:proofErr w:type="gramStart"/>
      <w:r w:rsidRPr="005436EE">
        <w:rPr>
          <w:rFonts w:ascii="Verdana" w:hAnsi="Verdana"/>
          <w:sz w:val="18"/>
          <w:szCs w:val="18"/>
        </w:rPr>
        <w:t>sécurit</w:t>
      </w:r>
      <w:r w:rsidR="008E0014">
        <w:rPr>
          <w:rFonts w:ascii="Verdana" w:hAnsi="Verdana"/>
          <w:sz w:val="18"/>
          <w:szCs w:val="18"/>
        </w:rPr>
        <w:t>é</w:t>
      </w:r>
      <w:r w:rsidRPr="005436EE">
        <w:rPr>
          <w:rFonts w:ascii="Verdana" w:hAnsi="Verdana"/>
          <w:sz w:val="18"/>
          <w:szCs w:val="18"/>
        </w:rPr>
        <w:t xml:space="preserve"> éditées</w:t>
      </w:r>
      <w:proofErr w:type="gramEnd"/>
      <w:r w:rsidRPr="005436EE">
        <w:rPr>
          <w:rFonts w:ascii="Verdana" w:hAnsi="Verdana"/>
          <w:sz w:val="18"/>
          <w:szCs w:val="18"/>
        </w:rPr>
        <w:t xml:space="preserve"> par le Ministère du Travail ;</w:t>
      </w:r>
    </w:p>
    <w:p w:rsidR="001B68ED" w:rsidRPr="005436EE" w:rsidRDefault="001B68ED" w:rsidP="000E4A8D">
      <w:pPr>
        <w:pStyle w:val="D1b"/>
        <w:tabs>
          <w:tab w:val="clear" w:pos="2155"/>
        </w:tabs>
        <w:ind w:left="567" w:hanging="141"/>
        <w:rPr>
          <w:rFonts w:ascii="Verdana" w:hAnsi="Verdana"/>
          <w:sz w:val="18"/>
          <w:szCs w:val="18"/>
        </w:rPr>
      </w:pPr>
      <w:r w:rsidRPr="005436EE">
        <w:rPr>
          <w:rFonts w:ascii="Verdana" w:hAnsi="Verdana"/>
          <w:sz w:val="18"/>
          <w:szCs w:val="18"/>
        </w:rPr>
        <w:t>-</w:t>
      </w:r>
      <w:r w:rsidRPr="005436EE">
        <w:rPr>
          <w:rFonts w:ascii="Verdana" w:hAnsi="Verdana"/>
          <w:sz w:val="18"/>
          <w:szCs w:val="18"/>
        </w:rPr>
        <w:tab/>
        <w:t>le code de la construction et de l’habitation :</w:t>
      </w:r>
    </w:p>
    <w:p w:rsidR="001B68ED" w:rsidRPr="005436EE" w:rsidRDefault="001B68ED" w:rsidP="000E4A8D">
      <w:pPr>
        <w:pStyle w:val="D2b"/>
        <w:ind w:left="1134"/>
        <w:rPr>
          <w:rFonts w:ascii="Verdana" w:hAnsi="Verdana"/>
          <w:sz w:val="18"/>
          <w:szCs w:val="18"/>
        </w:rPr>
      </w:pPr>
      <w:r w:rsidRPr="005436EE">
        <w:rPr>
          <w:rFonts w:ascii="Verdana" w:hAnsi="Verdana"/>
          <w:sz w:val="18"/>
          <w:szCs w:val="18"/>
        </w:rPr>
        <w:t>-</w:t>
      </w:r>
      <w:r w:rsidRPr="005436EE">
        <w:rPr>
          <w:rFonts w:ascii="Verdana" w:hAnsi="Verdana"/>
          <w:sz w:val="18"/>
          <w:szCs w:val="18"/>
        </w:rPr>
        <w:tab/>
        <w:t>livre 1 dispositions générales, titre 2 sécurité et protection des immeubles, chapitre 3 protection contre les risques d’incendie et de panique dans les établissements recevant du public article L. 123.1 à L. 123.2, articles R. 123.1 à R. 123.55 (arrêtés du 23 mars 1965 et du 25 juin 1980 et suivants) ;</w:t>
      </w:r>
    </w:p>
    <w:p w:rsidR="001B68ED" w:rsidRPr="005436EE" w:rsidRDefault="001B68ED" w:rsidP="000E4A8D">
      <w:pPr>
        <w:pStyle w:val="D2b"/>
        <w:ind w:left="1134"/>
        <w:rPr>
          <w:rFonts w:ascii="Verdana" w:hAnsi="Verdana"/>
          <w:sz w:val="18"/>
          <w:szCs w:val="18"/>
        </w:rPr>
      </w:pPr>
      <w:r w:rsidRPr="005436EE">
        <w:rPr>
          <w:rFonts w:ascii="Verdana" w:hAnsi="Verdana"/>
          <w:sz w:val="18"/>
          <w:szCs w:val="18"/>
        </w:rPr>
        <w:t>-</w:t>
      </w:r>
      <w:r w:rsidRPr="005436EE">
        <w:rPr>
          <w:rFonts w:ascii="Verdana" w:hAnsi="Verdana"/>
          <w:sz w:val="18"/>
          <w:szCs w:val="18"/>
        </w:rPr>
        <w:tab/>
        <w:t>livre 1 dispositions générales, titre 3, chapitre 2 ravalement des immeubles articles L. 132-1 à L 132-5 et R. 132-1, chapitre 3 lutte contre les termites articles L. 133-1 à L. 133.3.</w:t>
      </w:r>
    </w:p>
    <w:p w:rsidR="001B68ED" w:rsidRPr="005436EE" w:rsidRDefault="001B68ED" w:rsidP="000E4A8D">
      <w:pPr>
        <w:pStyle w:val="D1b"/>
        <w:tabs>
          <w:tab w:val="clear" w:pos="2155"/>
        </w:tabs>
        <w:ind w:left="567" w:hanging="141"/>
        <w:rPr>
          <w:rFonts w:ascii="Verdana" w:hAnsi="Verdana"/>
          <w:sz w:val="18"/>
          <w:szCs w:val="18"/>
        </w:rPr>
      </w:pPr>
      <w:r w:rsidRPr="005436EE">
        <w:rPr>
          <w:rFonts w:ascii="Verdana" w:hAnsi="Verdana"/>
          <w:sz w:val="18"/>
          <w:szCs w:val="18"/>
        </w:rPr>
        <w:t>-</w:t>
      </w:r>
      <w:r w:rsidRPr="005436EE">
        <w:rPr>
          <w:rFonts w:ascii="Verdana" w:hAnsi="Verdana"/>
          <w:sz w:val="18"/>
          <w:szCs w:val="18"/>
        </w:rPr>
        <w:tab/>
        <w:t>les lois et textes ministériels :</w:t>
      </w:r>
    </w:p>
    <w:p w:rsidR="001B68ED" w:rsidRPr="005436EE" w:rsidRDefault="001B68ED" w:rsidP="000E4A8D">
      <w:pPr>
        <w:pStyle w:val="D2b"/>
        <w:ind w:left="1134"/>
        <w:rPr>
          <w:rFonts w:ascii="Verdana" w:hAnsi="Verdana"/>
          <w:sz w:val="18"/>
          <w:szCs w:val="18"/>
        </w:rPr>
      </w:pPr>
      <w:r w:rsidRPr="005436EE">
        <w:rPr>
          <w:rFonts w:ascii="Verdana" w:hAnsi="Verdana"/>
          <w:sz w:val="18"/>
          <w:szCs w:val="18"/>
        </w:rPr>
        <w:t>-</w:t>
      </w:r>
      <w:r w:rsidRPr="005436EE">
        <w:rPr>
          <w:rFonts w:ascii="Verdana" w:hAnsi="Verdana"/>
          <w:sz w:val="18"/>
          <w:szCs w:val="18"/>
        </w:rPr>
        <w:tab/>
        <w:t>A 31-01-86 arrêté du 31 janvier 1986 relatif à la protection contre l’incendie des bâtiments d’habitation ;</w:t>
      </w:r>
    </w:p>
    <w:p w:rsidR="001B68ED" w:rsidRPr="005436EE" w:rsidRDefault="001B68ED" w:rsidP="000E4A8D">
      <w:pPr>
        <w:pStyle w:val="D2b"/>
        <w:ind w:left="1134"/>
        <w:rPr>
          <w:rFonts w:ascii="Verdana" w:hAnsi="Verdana"/>
          <w:sz w:val="18"/>
          <w:szCs w:val="18"/>
        </w:rPr>
      </w:pPr>
      <w:r w:rsidRPr="005436EE">
        <w:rPr>
          <w:rFonts w:ascii="Verdana" w:hAnsi="Verdana"/>
          <w:sz w:val="18"/>
          <w:szCs w:val="18"/>
        </w:rPr>
        <w:t>-</w:t>
      </w:r>
      <w:r w:rsidRPr="005436EE">
        <w:rPr>
          <w:rFonts w:ascii="Verdana" w:hAnsi="Verdana"/>
          <w:sz w:val="18"/>
          <w:szCs w:val="18"/>
        </w:rPr>
        <w:tab/>
        <w:t>C 23-03-01 circulaire UHC/QC/1/5 n° 2001-21 du 23 mars 2001 relative à la protection des acquéreurs et propriétaires d’immeuble contre les termites ;</w:t>
      </w:r>
    </w:p>
    <w:p w:rsidR="001B68ED" w:rsidRPr="005436EE" w:rsidRDefault="001B68ED" w:rsidP="000E4A8D">
      <w:pPr>
        <w:pStyle w:val="D2b"/>
        <w:ind w:left="1134"/>
        <w:rPr>
          <w:rFonts w:ascii="Verdana" w:hAnsi="Verdana"/>
          <w:sz w:val="18"/>
          <w:szCs w:val="18"/>
        </w:rPr>
      </w:pPr>
      <w:r w:rsidRPr="005436EE">
        <w:rPr>
          <w:rFonts w:ascii="Verdana" w:hAnsi="Verdana"/>
          <w:sz w:val="18"/>
          <w:szCs w:val="18"/>
        </w:rPr>
        <w:t>-</w:t>
      </w:r>
      <w:r w:rsidRPr="005436EE">
        <w:rPr>
          <w:rFonts w:ascii="Verdana" w:hAnsi="Verdana"/>
          <w:sz w:val="18"/>
          <w:szCs w:val="18"/>
        </w:rPr>
        <w:tab/>
        <w:t>A 19-11-01 arrêté du 19 novembre 2001 portant application pour les géotextiles et produits apparentés du décret n° 92-647 du 8 juillet 1992 concernant l’aptitude à l’usage des produits de construction, modifié par le décret n° 95-1051 du 20 septembre 1995 ;</w:t>
      </w:r>
    </w:p>
    <w:p w:rsidR="001B68ED" w:rsidRPr="005436EE" w:rsidRDefault="001B68ED" w:rsidP="000E4A8D">
      <w:pPr>
        <w:pStyle w:val="D2b"/>
        <w:ind w:left="1134"/>
        <w:rPr>
          <w:rFonts w:ascii="Verdana" w:hAnsi="Verdana"/>
          <w:sz w:val="18"/>
          <w:szCs w:val="18"/>
        </w:rPr>
      </w:pPr>
      <w:r w:rsidRPr="005436EE">
        <w:rPr>
          <w:rFonts w:ascii="Verdana" w:hAnsi="Verdana"/>
          <w:sz w:val="18"/>
          <w:szCs w:val="18"/>
        </w:rPr>
        <w:t>-</w:t>
      </w:r>
      <w:r w:rsidRPr="005436EE">
        <w:rPr>
          <w:rFonts w:ascii="Verdana" w:hAnsi="Verdana"/>
          <w:sz w:val="18"/>
          <w:szCs w:val="18"/>
        </w:rPr>
        <w:tab/>
        <w:t>D 20-12-01 décret n° 2001-1220 du 20 décembre 2001 relatif aux eaux destinées à la consommation humaine, à l’exclusion des eaux minérales naturelles ;</w:t>
      </w:r>
    </w:p>
    <w:p w:rsidR="001B68ED" w:rsidRPr="005436EE" w:rsidRDefault="001B68ED" w:rsidP="000E4A8D">
      <w:pPr>
        <w:pStyle w:val="D2b"/>
        <w:ind w:left="1134"/>
        <w:rPr>
          <w:rFonts w:ascii="Verdana" w:hAnsi="Verdana"/>
          <w:sz w:val="18"/>
          <w:szCs w:val="18"/>
        </w:rPr>
      </w:pPr>
      <w:r w:rsidRPr="005436EE">
        <w:rPr>
          <w:rFonts w:ascii="Verdana" w:hAnsi="Verdana"/>
          <w:sz w:val="18"/>
          <w:szCs w:val="18"/>
        </w:rPr>
        <w:t>-</w:t>
      </w:r>
      <w:r w:rsidRPr="005436EE">
        <w:rPr>
          <w:rFonts w:ascii="Verdana" w:hAnsi="Verdana"/>
          <w:sz w:val="18"/>
          <w:szCs w:val="18"/>
        </w:rPr>
        <w:tab/>
        <w:t>du décret 92-647 du 8 juillet 1992 concernant l’aptitude à l’usage des produits de construction, modifié par le décret n° 95-1051 du 20 septembre 1995 :</w:t>
      </w:r>
    </w:p>
    <w:p w:rsidR="001B68ED" w:rsidRPr="005436EE" w:rsidRDefault="001B68ED" w:rsidP="000E4A8D">
      <w:pPr>
        <w:pStyle w:val="D3b"/>
        <w:ind w:left="1701"/>
        <w:rPr>
          <w:rFonts w:ascii="Verdana" w:hAnsi="Verdana"/>
          <w:sz w:val="18"/>
          <w:szCs w:val="18"/>
        </w:rPr>
      </w:pPr>
      <w:r w:rsidRPr="005436EE">
        <w:rPr>
          <w:rFonts w:ascii="Verdana" w:hAnsi="Verdana"/>
          <w:sz w:val="18"/>
          <w:szCs w:val="18"/>
        </w:rPr>
        <w:t>-</w:t>
      </w:r>
      <w:r w:rsidRPr="005436EE">
        <w:rPr>
          <w:rFonts w:ascii="Verdana" w:hAnsi="Verdana"/>
          <w:sz w:val="18"/>
          <w:szCs w:val="18"/>
        </w:rPr>
        <w:tab/>
        <w:t>A 18-04-02 arrêté du 18 avril 2002 portant application aux chaux de construction ;</w:t>
      </w:r>
    </w:p>
    <w:p w:rsidR="001B68ED" w:rsidRPr="005436EE" w:rsidRDefault="001B68ED" w:rsidP="000E4A8D">
      <w:pPr>
        <w:pStyle w:val="D3b"/>
        <w:ind w:left="1701"/>
        <w:rPr>
          <w:rFonts w:ascii="Verdana" w:hAnsi="Verdana"/>
          <w:sz w:val="18"/>
          <w:szCs w:val="18"/>
        </w:rPr>
      </w:pPr>
      <w:r w:rsidRPr="005436EE">
        <w:rPr>
          <w:rFonts w:ascii="Verdana" w:hAnsi="Verdana"/>
          <w:sz w:val="18"/>
          <w:szCs w:val="18"/>
        </w:rPr>
        <w:t>-</w:t>
      </w:r>
      <w:r w:rsidRPr="005436EE">
        <w:rPr>
          <w:rFonts w:ascii="Verdana" w:hAnsi="Verdana"/>
          <w:sz w:val="18"/>
          <w:szCs w:val="18"/>
        </w:rPr>
        <w:tab/>
        <w:t>A 18-04-02 arrêté du 18 avril 2002 portant application pour les adjuvants pour béton, mortier et coulis ;</w:t>
      </w:r>
    </w:p>
    <w:p w:rsidR="001B68ED" w:rsidRPr="005436EE" w:rsidRDefault="001B68ED" w:rsidP="000E4A8D">
      <w:pPr>
        <w:pStyle w:val="D1b"/>
        <w:ind w:left="567"/>
        <w:rPr>
          <w:rFonts w:ascii="Verdana" w:hAnsi="Verdana"/>
          <w:sz w:val="18"/>
          <w:szCs w:val="18"/>
        </w:rPr>
      </w:pPr>
      <w:r w:rsidRPr="005436EE">
        <w:rPr>
          <w:rFonts w:ascii="Verdana" w:hAnsi="Verdana"/>
          <w:sz w:val="18"/>
          <w:szCs w:val="18"/>
        </w:rPr>
        <w:t>-</w:t>
      </w:r>
      <w:r w:rsidRPr="005436EE">
        <w:rPr>
          <w:rFonts w:ascii="Verdana" w:hAnsi="Verdana"/>
          <w:sz w:val="18"/>
          <w:szCs w:val="18"/>
        </w:rPr>
        <w:tab/>
        <w:t>l’aptitude à l’usage des produits de construction, vu le décret n° 92-647 du 8 juillet 1992 modifié et la directive 89/106/CEE, arrêtés et avis portant application :</w:t>
      </w:r>
    </w:p>
    <w:p w:rsidR="001B68ED" w:rsidRPr="005436EE" w:rsidRDefault="001B68ED" w:rsidP="000E4A8D">
      <w:pPr>
        <w:pStyle w:val="D2b"/>
        <w:ind w:left="1134"/>
        <w:rPr>
          <w:rFonts w:ascii="Verdana" w:hAnsi="Verdana"/>
          <w:sz w:val="18"/>
          <w:szCs w:val="18"/>
        </w:rPr>
      </w:pPr>
      <w:r w:rsidRPr="005436EE">
        <w:rPr>
          <w:rFonts w:ascii="Verdana" w:hAnsi="Verdana"/>
          <w:sz w:val="18"/>
          <w:szCs w:val="18"/>
        </w:rPr>
        <w:t>-</w:t>
      </w:r>
      <w:r w:rsidRPr="005436EE">
        <w:rPr>
          <w:rFonts w:ascii="Verdana" w:hAnsi="Verdana"/>
          <w:sz w:val="18"/>
          <w:szCs w:val="18"/>
        </w:rPr>
        <w:tab/>
        <w:t>A 22-03-04 arrêté du 22 mars 2004 portant application à certains produits préfabriqués en béton ;</w:t>
      </w:r>
    </w:p>
    <w:p w:rsidR="001B68ED" w:rsidRPr="005436EE" w:rsidRDefault="001B68ED" w:rsidP="000E4A8D">
      <w:pPr>
        <w:pStyle w:val="D2b"/>
        <w:ind w:left="1134"/>
        <w:rPr>
          <w:rFonts w:ascii="Verdana" w:hAnsi="Verdana"/>
          <w:sz w:val="18"/>
          <w:szCs w:val="18"/>
        </w:rPr>
      </w:pPr>
      <w:r w:rsidRPr="005436EE">
        <w:rPr>
          <w:rFonts w:ascii="Verdana" w:hAnsi="Verdana"/>
          <w:sz w:val="18"/>
          <w:szCs w:val="18"/>
        </w:rPr>
        <w:t>-</w:t>
      </w:r>
      <w:r w:rsidRPr="005436EE">
        <w:rPr>
          <w:rFonts w:ascii="Verdana" w:hAnsi="Verdana"/>
          <w:sz w:val="18"/>
          <w:szCs w:val="18"/>
        </w:rPr>
        <w:tab/>
        <w:t>A 30-04-04 arrêté du 30 avril 2004 portant application à certains mortiers ;</w:t>
      </w:r>
    </w:p>
    <w:p w:rsidR="001B68ED" w:rsidRPr="005436EE" w:rsidRDefault="001B68ED" w:rsidP="000E4A8D">
      <w:pPr>
        <w:pStyle w:val="D2b"/>
        <w:ind w:left="1134"/>
        <w:rPr>
          <w:rFonts w:ascii="Verdana" w:hAnsi="Verdana"/>
          <w:sz w:val="18"/>
          <w:szCs w:val="18"/>
        </w:rPr>
      </w:pPr>
      <w:r w:rsidRPr="005436EE">
        <w:rPr>
          <w:rFonts w:ascii="Verdana" w:hAnsi="Verdana"/>
          <w:sz w:val="18"/>
          <w:szCs w:val="18"/>
        </w:rPr>
        <w:t>-</w:t>
      </w:r>
      <w:r w:rsidRPr="005436EE">
        <w:rPr>
          <w:rFonts w:ascii="Verdana" w:hAnsi="Verdana"/>
          <w:sz w:val="18"/>
          <w:szCs w:val="18"/>
        </w:rPr>
        <w:tab/>
        <w:t>A 30-04-04 arrêté du 30 avril 2004 portant application pour les kits/systèmes de coffrage permanent non porteur ;</w:t>
      </w:r>
    </w:p>
    <w:p w:rsidR="001B68ED" w:rsidRPr="005436EE" w:rsidRDefault="001B68ED" w:rsidP="000E4A8D">
      <w:pPr>
        <w:pStyle w:val="D2b"/>
        <w:ind w:left="1134"/>
        <w:rPr>
          <w:rFonts w:ascii="Verdana" w:hAnsi="Verdana"/>
          <w:sz w:val="18"/>
          <w:szCs w:val="18"/>
        </w:rPr>
      </w:pPr>
      <w:r w:rsidRPr="005436EE">
        <w:rPr>
          <w:rFonts w:ascii="Verdana" w:hAnsi="Verdana"/>
          <w:sz w:val="18"/>
          <w:szCs w:val="18"/>
        </w:rPr>
        <w:t>-</w:t>
      </w:r>
      <w:r w:rsidRPr="005436EE">
        <w:rPr>
          <w:rFonts w:ascii="Verdana" w:hAnsi="Verdana"/>
          <w:sz w:val="18"/>
          <w:szCs w:val="18"/>
        </w:rPr>
        <w:tab/>
        <w:t>A 02-07-04 arrêté du 2 juillet 2004 portant application aux briques creuses, perforées ou pleines, utilisées dans les bâtiments et dans les ouvrages de génie civil tels que ponts, barrages... ;</w:t>
      </w:r>
    </w:p>
    <w:p w:rsidR="001B68ED" w:rsidRPr="005436EE" w:rsidRDefault="001B68ED" w:rsidP="000E4A8D">
      <w:pPr>
        <w:pStyle w:val="D2b"/>
        <w:ind w:left="1134"/>
        <w:rPr>
          <w:rFonts w:ascii="Verdana" w:hAnsi="Verdana"/>
          <w:sz w:val="18"/>
          <w:szCs w:val="18"/>
        </w:rPr>
      </w:pPr>
      <w:r w:rsidRPr="005436EE">
        <w:rPr>
          <w:rFonts w:ascii="Verdana" w:hAnsi="Verdana"/>
          <w:sz w:val="18"/>
          <w:szCs w:val="18"/>
        </w:rPr>
        <w:t>-</w:t>
      </w:r>
      <w:r w:rsidRPr="005436EE">
        <w:rPr>
          <w:rFonts w:ascii="Verdana" w:hAnsi="Verdana"/>
          <w:sz w:val="18"/>
          <w:szCs w:val="18"/>
        </w:rPr>
        <w:tab/>
        <w:t>A 02-07-04 arrêté du 2 juillet 2004 portant application aux blocs en béton de granulats courants et légers, les blocs en béton cellulaire, les blocs en silico-calcaire et les pierres reconstituées en béton, utilisés dans les bâtiments et dans les ouvrages de génie civil tels que ponts, barrages... ;</w:t>
      </w:r>
    </w:p>
    <w:p w:rsidR="001B68ED" w:rsidRPr="005436EE" w:rsidRDefault="001B68ED" w:rsidP="000E4A8D">
      <w:pPr>
        <w:pStyle w:val="D2b"/>
        <w:ind w:left="1134"/>
        <w:rPr>
          <w:rFonts w:ascii="Verdana" w:hAnsi="Verdana"/>
          <w:sz w:val="18"/>
          <w:szCs w:val="18"/>
        </w:rPr>
      </w:pPr>
      <w:r w:rsidRPr="005436EE">
        <w:rPr>
          <w:rFonts w:ascii="Verdana" w:hAnsi="Verdana"/>
          <w:sz w:val="18"/>
          <w:szCs w:val="18"/>
        </w:rPr>
        <w:t>-</w:t>
      </w:r>
      <w:r w:rsidRPr="005436EE">
        <w:rPr>
          <w:rFonts w:ascii="Verdana" w:hAnsi="Verdana"/>
          <w:sz w:val="18"/>
          <w:szCs w:val="18"/>
        </w:rPr>
        <w:tab/>
        <w:t>A 02-07-04 arrêté du 2 juillet 2004 portant application aux conduits de fumée et produits apparentés en béton, en métal ;</w:t>
      </w:r>
    </w:p>
    <w:p w:rsidR="001B68ED" w:rsidRPr="005436EE" w:rsidRDefault="001B68ED" w:rsidP="000E4A8D">
      <w:pPr>
        <w:pStyle w:val="D2b"/>
        <w:ind w:left="1134"/>
        <w:rPr>
          <w:rFonts w:ascii="Verdana" w:hAnsi="Verdana"/>
          <w:sz w:val="18"/>
          <w:szCs w:val="18"/>
        </w:rPr>
      </w:pPr>
      <w:r w:rsidRPr="005436EE">
        <w:rPr>
          <w:rFonts w:ascii="Verdana" w:hAnsi="Verdana"/>
          <w:sz w:val="18"/>
          <w:szCs w:val="18"/>
        </w:rPr>
        <w:t>-</w:t>
      </w:r>
      <w:r w:rsidRPr="005436EE">
        <w:rPr>
          <w:rFonts w:ascii="Verdana" w:hAnsi="Verdana"/>
          <w:sz w:val="18"/>
          <w:szCs w:val="18"/>
        </w:rPr>
        <w:tab/>
        <w:t>A 07-10-04 arrêté du 7 octobre 2004 portant application aux matériaux pour chape ;</w:t>
      </w:r>
    </w:p>
    <w:p w:rsidR="001B68ED" w:rsidRPr="005436EE" w:rsidRDefault="001B68ED" w:rsidP="000E4A8D">
      <w:pPr>
        <w:pStyle w:val="D2b"/>
        <w:ind w:left="1134"/>
        <w:rPr>
          <w:rFonts w:ascii="Verdana" w:hAnsi="Verdana"/>
          <w:sz w:val="18"/>
          <w:szCs w:val="18"/>
        </w:rPr>
      </w:pPr>
      <w:r w:rsidRPr="005436EE">
        <w:rPr>
          <w:rFonts w:ascii="Verdana" w:hAnsi="Verdana"/>
          <w:sz w:val="18"/>
          <w:szCs w:val="18"/>
        </w:rPr>
        <w:t>-</w:t>
      </w:r>
      <w:r w:rsidRPr="005436EE">
        <w:rPr>
          <w:rFonts w:ascii="Verdana" w:hAnsi="Verdana"/>
          <w:sz w:val="18"/>
          <w:szCs w:val="18"/>
        </w:rPr>
        <w:tab/>
        <w:t>A 24-1204 (04) arrêté du 24 décembre 2004 portant application à certains composants accessoires de maçonnerie ;</w:t>
      </w:r>
    </w:p>
    <w:p w:rsidR="001B68ED" w:rsidRPr="005436EE" w:rsidRDefault="001B68ED" w:rsidP="000E4A8D">
      <w:pPr>
        <w:pStyle w:val="D2b"/>
        <w:ind w:left="1134"/>
        <w:rPr>
          <w:rFonts w:ascii="Verdana" w:hAnsi="Verdana"/>
          <w:sz w:val="18"/>
          <w:szCs w:val="18"/>
        </w:rPr>
      </w:pPr>
      <w:r w:rsidRPr="005436EE">
        <w:rPr>
          <w:rFonts w:ascii="Verdana" w:hAnsi="Verdana"/>
          <w:sz w:val="18"/>
          <w:szCs w:val="18"/>
        </w:rPr>
        <w:t>-</w:t>
      </w:r>
      <w:r w:rsidRPr="005436EE">
        <w:rPr>
          <w:rFonts w:ascii="Verdana" w:hAnsi="Verdana"/>
          <w:sz w:val="18"/>
          <w:szCs w:val="18"/>
        </w:rPr>
        <w:tab/>
        <w:t>A 27-05-05 arrêté du 27 mai 2005 portant application aux granulats légers ;</w:t>
      </w:r>
    </w:p>
    <w:p w:rsidR="001B68ED" w:rsidRPr="005436EE" w:rsidRDefault="001B68ED" w:rsidP="000E4A8D">
      <w:pPr>
        <w:pStyle w:val="D2b"/>
        <w:ind w:left="1134"/>
        <w:rPr>
          <w:rFonts w:ascii="Verdana" w:hAnsi="Verdana"/>
          <w:sz w:val="18"/>
          <w:szCs w:val="18"/>
        </w:rPr>
      </w:pPr>
      <w:r w:rsidRPr="005436EE">
        <w:rPr>
          <w:rFonts w:ascii="Verdana" w:hAnsi="Verdana"/>
          <w:sz w:val="18"/>
          <w:szCs w:val="18"/>
        </w:rPr>
        <w:t>-</w:t>
      </w:r>
      <w:r w:rsidRPr="005436EE">
        <w:rPr>
          <w:rFonts w:ascii="Verdana" w:hAnsi="Verdana"/>
          <w:sz w:val="18"/>
          <w:szCs w:val="18"/>
        </w:rPr>
        <w:tab/>
        <w:t>A 08-08-05 (1) arrêté du 8 août 2005 portant application aux appareils d’appui structuraux à balanciers ou à rouleau ;</w:t>
      </w:r>
    </w:p>
    <w:p w:rsidR="001B68ED" w:rsidRPr="005436EE" w:rsidRDefault="001B68ED" w:rsidP="000E4A8D">
      <w:pPr>
        <w:pStyle w:val="D2b"/>
        <w:ind w:left="1134"/>
        <w:rPr>
          <w:rFonts w:ascii="Verdana" w:hAnsi="Verdana"/>
          <w:sz w:val="18"/>
          <w:szCs w:val="18"/>
        </w:rPr>
      </w:pPr>
      <w:r w:rsidRPr="005436EE">
        <w:rPr>
          <w:rFonts w:ascii="Verdana" w:hAnsi="Verdana"/>
          <w:sz w:val="18"/>
          <w:szCs w:val="18"/>
        </w:rPr>
        <w:lastRenderedPageBreak/>
        <w:t>-</w:t>
      </w:r>
      <w:r w:rsidRPr="005436EE">
        <w:rPr>
          <w:rFonts w:ascii="Verdana" w:hAnsi="Verdana"/>
          <w:sz w:val="18"/>
          <w:szCs w:val="18"/>
        </w:rPr>
        <w:tab/>
        <w:t>A 08-08-05 (2) arrêté du 8 août 2005 portant application aux ciments spéciaux par les normes NF EN 14216, NF EN 197-4, NF EN 413-1 ou les agréments techniques européens sur les ciments à prise rapide ;</w:t>
      </w:r>
    </w:p>
    <w:p w:rsidR="001B68ED" w:rsidRPr="005436EE" w:rsidRDefault="001B68ED" w:rsidP="000E4A8D">
      <w:pPr>
        <w:pStyle w:val="D2b"/>
        <w:ind w:left="1134"/>
        <w:rPr>
          <w:rFonts w:ascii="Verdana" w:hAnsi="Verdana"/>
          <w:sz w:val="18"/>
          <w:szCs w:val="18"/>
        </w:rPr>
      </w:pPr>
      <w:r w:rsidRPr="005436EE">
        <w:rPr>
          <w:rFonts w:ascii="Verdana" w:hAnsi="Verdana"/>
          <w:sz w:val="18"/>
          <w:szCs w:val="18"/>
        </w:rPr>
        <w:t>-</w:t>
      </w:r>
      <w:r w:rsidRPr="005436EE">
        <w:rPr>
          <w:rFonts w:ascii="Verdana" w:hAnsi="Verdana"/>
          <w:sz w:val="18"/>
          <w:szCs w:val="18"/>
        </w:rPr>
        <w:tab/>
        <w:t>A 22-08-05 (1) arrêté du 22 août 2005 portant application à certains aciers de construction :</w:t>
      </w:r>
    </w:p>
    <w:p w:rsidR="001B68ED" w:rsidRPr="005436EE" w:rsidRDefault="001B68ED" w:rsidP="000E4A8D">
      <w:pPr>
        <w:pStyle w:val="D3b"/>
        <w:ind w:left="1701"/>
        <w:rPr>
          <w:rFonts w:ascii="Verdana" w:hAnsi="Verdana"/>
          <w:sz w:val="18"/>
          <w:szCs w:val="18"/>
        </w:rPr>
      </w:pPr>
      <w:r w:rsidRPr="005436EE">
        <w:rPr>
          <w:rFonts w:ascii="Verdana" w:hAnsi="Verdana"/>
          <w:sz w:val="18"/>
          <w:szCs w:val="18"/>
        </w:rPr>
        <w:t>-</w:t>
      </w:r>
      <w:r w:rsidRPr="005436EE">
        <w:rPr>
          <w:rFonts w:ascii="Verdana" w:hAnsi="Verdana"/>
          <w:sz w:val="18"/>
          <w:szCs w:val="18"/>
        </w:rPr>
        <w:tab/>
        <w:t>les aciers soudables pour béton armé définis par la norme NF EN 10080 ;</w:t>
      </w:r>
    </w:p>
    <w:p w:rsidR="001B68ED" w:rsidRPr="005436EE" w:rsidRDefault="001B68ED" w:rsidP="000E4A8D">
      <w:pPr>
        <w:pStyle w:val="D3b"/>
        <w:ind w:left="1701"/>
        <w:rPr>
          <w:rFonts w:ascii="Verdana" w:hAnsi="Verdana"/>
          <w:sz w:val="18"/>
          <w:szCs w:val="18"/>
        </w:rPr>
      </w:pPr>
      <w:r w:rsidRPr="005436EE">
        <w:rPr>
          <w:rFonts w:ascii="Verdana" w:hAnsi="Verdana"/>
          <w:sz w:val="18"/>
          <w:szCs w:val="18"/>
        </w:rPr>
        <w:t>-</w:t>
      </w:r>
      <w:r w:rsidRPr="005436EE">
        <w:rPr>
          <w:rFonts w:ascii="Verdana" w:hAnsi="Verdana"/>
          <w:sz w:val="18"/>
          <w:szCs w:val="18"/>
        </w:rPr>
        <w:tab/>
        <w:t>les produits laminés à chaud définis par la norme NF EN 10025-1 ;</w:t>
      </w:r>
    </w:p>
    <w:p w:rsidR="001B68ED" w:rsidRPr="005436EE" w:rsidRDefault="001B68ED" w:rsidP="000E4A8D">
      <w:pPr>
        <w:pStyle w:val="D3b"/>
        <w:ind w:left="1701"/>
        <w:rPr>
          <w:rFonts w:ascii="Verdana" w:hAnsi="Verdana"/>
          <w:sz w:val="18"/>
          <w:szCs w:val="18"/>
        </w:rPr>
      </w:pPr>
      <w:r w:rsidRPr="005436EE">
        <w:rPr>
          <w:rFonts w:ascii="Verdana" w:hAnsi="Verdana"/>
          <w:sz w:val="18"/>
          <w:szCs w:val="18"/>
        </w:rPr>
        <w:t>-</w:t>
      </w:r>
      <w:r w:rsidRPr="005436EE">
        <w:rPr>
          <w:rFonts w:ascii="Verdana" w:hAnsi="Verdana"/>
          <w:sz w:val="18"/>
          <w:szCs w:val="18"/>
        </w:rPr>
        <w:tab/>
        <w:t>les tubes en acier non allié définis par la norme NF EN 10255 ;</w:t>
      </w:r>
    </w:p>
    <w:p w:rsidR="001B68ED" w:rsidRPr="005436EE" w:rsidRDefault="001B68ED" w:rsidP="000E4A8D">
      <w:pPr>
        <w:pStyle w:val="D3b"/>
        <w:ind w:left="1701"/>
        <w:rPr>
          <w:rFonts w:ascii="Verdana" w:hAnsi="Verdana"/>
          <w:sz w:val="18"/>
          <w:szCs w:val="18"/>
        </w:rPr>
      </w:pPr>
      <w:r w:rsidRPr="005436EE">
        <w:rPr>
          <w:rFonts w:ascii="Verdana" w:hAnsi="Verdana"/>
          <w:sz w:val="18"/>
          <w:szCs w:val="18"/>
        </w:rPr>
        <w:t>-</w:t>
      </w:r>
      <w:r w:rsidRPr="005436EE">
        <w:rPr>
          <w:rFonts w:ascii="Verdana" w:hAnsi="Verdana"/>
          <w:sz w:val="18"/>
          <w:szCs w:val="18"/>
        </w:rPr>
        <w:tab/>
        <w:t>les tubes soudés en acier inoxydable définis par les normes NF EN 10224/A1, NF EN 10311 et NF EN 10312/A1.</w:t>
      </w:r>
    </w:p>
    <w:p w:rsidR="001B68ED" w:rsidRPr="005436EE" w:rsidRDefault="001B68ED" w:rsidP="000E4A8D">
      <w:pPr>
        <w:pStyle w:val="D2b"/>
        <w:ind w:left="1134"/>
        <w:rPr>
          <w:rFonts w:ascii="Verdana" w:hAnsi="Verdana"/>
          <w:sz w:val="18"/>
          <w:szCs w:val="18"/>
        </w:rPr>
      </w:pPr>
      <w:r w:rsidRPr="005436EE">
        <w:rPr>
          <w:rFonts w:ascii="Verdana" w:hAnsi="Verdana"/>
          <w:sz w:val="18"/>
          <w:szCs w:val="18"/>
        </w:rPr>
        <w:t>-</w:t>
      </w:r>
      <w:r w:rsidRPr="005436EE">
        <w:rPr>
          <w:rFonts w:ascii="Verdana" w:hAnsi="Verdana"/>
          <w:sz w:val="18"/>
          <w:szCs w:val="18"/>
        </w:rPr>
        <w:tab/>
        <w:t>A 22-08-05 (3) arrêté du 22 août 2005 portant application à certains produits préfabriqués en béton définis par les normes NF EN 12843, NF EN 13224, NF EN 13225, NF EN 13693 et NF EN 1168 ;</w:t>
      </w:r>
    </w:p>
    <w:p w:rsidR="001B68ED" w:rsidRPr="005436EE" w:rsidRDefault="001B68ED" w:rsidP="000E4A8D">
      <w:pPr>
        <w:pStyle w:val="D2b"/>
        <w:ind w:left="1134"/>
        <w:rPr>
          <w:rFonts w:ascii="Verdana" w:hAnsi="Verdana"/>
          <w:sz w:val="18"/>
          <w:szCs w:val="18"/>
        </w:rPr>
      </w:pPr>
      <w:r w:rsidRPr="005436EE">
        <w:rPr>
          <w:rFonts w:ascii="Verdana" w:hAnsi="Verdana"/>
          <w:sz w:val="18"/>
          <w:szCs w:val="18"/>
        </w:rPr>
        <w:t>-</w:t>
      </w:r>
      <w:r w:rsidRPr="005436EE">
        <w:rPr>
          <w:rFonts w:ascii="Verdana" w:hAnsi="Verdana"/>
          <w:sz w:val="18"/>
          <w:szCs w:val="18"/>
        </w:rPr>
        <w:tab/>
        <w:t>A 22-08-05 (5) arrêté du 22 août 2005 portant application aux géomembranes telles que définies par les normes NF EN 13491 à 13493 et NF EN 13361 et 13362 ;</w:t>
      </w:r>
    </w:p>
    <w:p w:rsidR="001B68ED" w:rsidRPr="005436EE" w:rsidRDefault="001B68ED" w:rsidP="000E4A8D">
      <w:pPr>
        <w:pStyle w:val="D2b"/>
        <w:ind w:left="1134"/>
        <w:rPr>
          <w:rFonts w:ascii="Verdana" w:hAnsi="Verdana"/>
          <w:sz w:val="18"/>
          <w:szCs w:val="18"/>
        </w:rPr>
      </w:pPr>
      <w:r w:rsidRPr="005436EE">
        <w:rPr>
          <w:rFonts w:ascii="Verdana" w:hAnsi="Verdana"/>
          <w:sz w:val="18"/>
          <w:szCs w:val="18"/>
        </w:rPr>
        <w:t>-</w:t>
      </w:r>
      <w:r w:rsidRPr="005436EE">
        <w:rPr>
          <w:rFonts w:ascii="Verdana" w:hAnsi="Verdana"/>
          <w:sz w:val="18"/>
          <w:szCs w:val="18"/>
        </w:rPr>
        <w:tab/>
        <w:t>A 27-01-06 (7) arrêté du 27 janvier 2006 portant application pour les adjuvants sous forme liquide ou solide (en poudre) permettant d’améliorer certaines caractéristiques des mortiers à maçonner définis par la norme NF EN 934-3 ;</w:t>
      </w:r>
    </w:p>
    <w:p w:rsidR="001B68ED" w:rsidRPr="005436EE" w:rsidRDefault="001B68ED" w:rsidP="000E4A8D">
      <w:pPr>
        <w:pStyle w:val="D2b"/>
        <w:ind w:left="1134"/>
        <w:rPr>
          <w:rFonts w:ascii="Verdana" w:hAnsi="Verdana"/>
          <w:sz w:val="18"/>
          <w:szCs w:val="18"/>
        </w:rPr>
      </w:pPr>
      <w:r w:rsidRPr="005436EE">
        <w:rPr>
          <w:rFonts w:ascii="Verdana" w:hAnsi="Verdana"/>
          <w:sz w:val="18"/>
          <w:szCs w:val="18"/>
        </w:rPr>
        <w:t>-</w:t>
      </w:r>
      <w:r w:rsidRPr="005436EE">
        <w:rPr>
          <w:rFonts w:ascii="Verdana" w:hAnsi="Verdana"/>
          <w:sz w:val="18"/>
          <w:szCs w:val="18"/>
        </w:rPr>
        <w:tab/>
        <w:t>A 24-04-06 (13) arrêté du 24 avril 2006 portant application pour les produits consommables pour le soudage définis par la norme NF EN 13479 ;</w:t>
      </w:r>
    </w:p>
    <w:p w:rsidR="001B68ED" w:rsidRPr="005436EE" w:rsidRDefault="001B68ED" w:rsidP="000E4A8D">
      <w:pPr>
        <w:pStyle w:val="D2b"/>
        <w:ind w:left="1134"/>
        <w:rPr>
          <w:rFonts w:ascii="Verdana" w:hAnsi="Verdana"/>
          <w:sz w:val="18"/>
          <w:szCs w:val="18"/>
        </w:rPr>
      </w:pPr>
      <w:r w:rsidRPr="005436EE">
        <w:rPr>
          <w:rFonts w:ascii="Verdana" w:hAnsi="Verdana"/>
          <w:sz w:val="18"/>
          <w:szCs w:val="18"/>
        </w:rPr>
        <w:t>-</w:t>
      </w:r>
      <w:r w:rsidRPr="005436EE">
        <w:rPr>
          <w:rFonts w:ascii="Verdana" w:hAnsi="Verdana"/>
          <w:sz w:val="18"/>
          <w:szCs w:val="18"/>
        </w:rPr>
        <w:tab/>
        <w:t>A 03-07-06 (1) arrêté du 3 juillet 2006 portant application :</w:t>
      </w:r>
    </w:p>
    <w:p w:rsidR="001B68ED" w:rsidRPr="005436EE" w:rsidRDefault="001B68ED" w:rsidP="000E4A8D">
      <w:pPr>
        <w:pStyle w:val="D3b"/>
        <w:ind w:left="1701"/>
        <w:rPr>
          <w:rFonts w:ascii="Verdana" w:hAnsi="Verdana"/>
          <w:sz w:val="18"/>
          <w:szCs w:val="18"/>
        </w:rPr>
      </w:pPr>
      <w:r w:rsidRPr="005436EE">
        <w:rPr>
          <w:rFonts w:ascii="Verdana" w:hAnsi="Verdana"/>
          <w:sz w:val="18"/>
          <w:szCs w:val="18"/>
        </w:rPr>
        <w:t>-</w:t>
      </w:r>
      <w:r w:rsidRPr="005436EE">
        <w:rPr>
          <w:rFonts w:ascii="Verdana" w:hAnsi="Verdana"/>
          <w:sz w:val="18"/>
          <w:szCs w:val="18"/>
        </w:rPr>
        <w:tab/>
        <w:t>aux éléments de conduits en terre cuite et céramique définis par la norme NF EN 13063-2 ;</w:t>
      </w:r>
    </w:p>
    <w:p w:rsidR="001B68ED" w:rsidRPr="005436EE" w:rsidRDefault="001B68ED" w:rsidP="000E4A8D">
      <w:pPr>
        <w:pStyle w:val="D3b"/>
        <w:ind w:left="1701"/>
        <w:rPr>
          <w:rFonts w:ascii="Verdana" w:hAnsi="Verdana"/>
          <w:sz w:val="18"/>
          <w:szCs w:val="18"/>
        </w:rPr>
      </w:pPr>
      <w:r w:rsidRPr="005436EE">
        <w:rPr>
          <w:rFonts w:ascii="Verdana" w:hAnsi="Verdana"/>
          <w:sz w:val="18"/>
          <w:szCs w:val="18"/>
        </w:rPr>
        <w:t>-</w:t>
      </w:r>
      <w:r w:rsidRPr="005436EE">
        <w:rPr>
          <w:rFonts w:ascii="Verdana" w:hAnsi="Verdana"/>
          <w:sz w:val="18"/>
          <w:szCs w:val="18"/>
        </w:rPr>
        <w:tab/>
        <w:t>aux éléments d’enveloppes extérieures en terre cuite et céramique définis par la norme NF EN 13069 ;</w:t>
      </w:r>
    </w:p>
    <w:p w:rsidR="001B68ED" w:rsidRPr="005436EE" w:rsidRDefault="001B68ED" w:rsidP="000E4A8D">
      <w:pPr>
        <w:pStyle w:val="D2b"/>
        <w:ind w:left="1134"/>
        <w:rPr>
          <w:rFonts w:ascii="Verdana" w:hAnsi="Verdana"/>
          <w:sz w:val="18"/>
          <w:szCs w:val="18"/>
        </w:rPr>
      </w:pPr>
      <w:r w:rsidRPr="005436EE">
        <w:rPr>
          <w:rFonts w:ascii="Verdana" w:hAnsi="Verdana"/>
          <w:sz w:val="18"/>
          <w:szCs w:val="18"/>
        </w:rPr>
        <w:t>-</w:t>
      </w:r>
      <w:r w:rsidRPr="005436EE">
        <w:rPr>
          <w:rFonts w:ascii="Verdana" w:hAnsi="Verdana"/>
          <w:sz w:val="18"/>
          <w:szCs w:val="18"/>
        </w:rPr>
        <w:tab/>
        <w:t>A 19-10-06 (5) arrêté du 19 octobre 2006 portant application aux écrans de cantonnements tels que définis dans la norme NF EN 12101-1 ;</w:t>
      </w:r>
    </w:p>
    <w:p w:rsidR="001B68ED" w:rsidRPr="005436EE" w:rsidRDefault="001B68ED" w:rsidP="000E4A8D">
      <w:pPr>
        <w:pStyle w:val="D2b"/>
        <w:ind w:left="1134"/>
        <w:rPr>
          <w:rFonts w:ascii="Verdana" w:hAnsi="Verdana"/>
          <w:sz w:val="18"/>
          <w:szCs w:val="18"/>
        </w:rPr>
      </w:pPr>
      <w:r w:rsidRPr="005436EE">
        <w:rPr>
          <w:rFonts w:ascii="Verdana" w:hAnsi="Verdana"/>
          <w:sz w:val="18"/>
          <w:szCs w:val="18"/>
        </w:rPr>
        <w:t>-</w:t>
      </w:r>
      <w:r w:rsidRPr="005436EE">
        <w:rPr>
          <w:rFonts w:ascii="Verdana" w:hAnsi="Verdana"/>
          <w:sz w:val="18"/>
          <w:szCs w:val="18"/>
        </w:rPr>
        <w:tab/>
        <w:t>A 19-10-06 (6) arrêté du 19 octobre 2006 portant application aux produits de protection contre le feu suivant :</w:t>
      </w:r>
    </w:p>
    <w:p w:rsidR="001B68ED" w:rsidRPr="005436EE" w:rsidRDefault="001B68ED" w:rsidP="000E4A8D">
      <w:pPr>
        <w:pStyle w:val="D3b"/>
        <w:ind w:left="1843"/>
        <w:rPr>
          <w:rFonts w:ascii="Verdana" w:hAnsi="Verdana"/>
          <w:sz w:val="18"/>
          <w:szCs w:val="18"/>
        </w:rPr>
      </w:pPr>
      <w:r w:rsidRPr="005436EE">
        <w:rPr>
          <w:rFonts w:ascii="Verdana" w:hAnsi="Verdana"/>
          <w:sz w:val="18"/>
          <w:szCs w:val="18"/>
        </w:rPr>
        <w:t>-</w:t>
      </w:r>
      <w:r w:rsidRPr="005436EE">
        <w:rPr>
          <w:rFonts w:ascii="Verdana" w:hAnsi="Verdana"/>
          <w:sz w:val="18"/>
          <w:szCs w:val="18"/>
        </w:rPr>
        <w:tab/>
        <w:t>des revêtements réactifs (produits intumescents et non intumescents) pour les éléments en acier définis par le guide ATE 18-2 ;</w:t>
      </w:r>
    </w:p>
    <w:p w:rsidR="001B68ED" w:rsidRPr="005436EE" w:rsidRDefault="001B68ED" w:rsidP="000E4A8D">
      <w:pPr>
        <w:pStyle w:val="D3b"/>
        <w:ind w:left="1843"/>
        <w:rPr>
          <w:rFonts w:ascii="Verdana" w:hAnsi="Verdana"/>
          <w:sz w:val="18"/>
          <w:szCs w:val="18"/>
        </w:rPr>
      </w:pPr>
      <w:r w:rsidRPr="005436EE">
        <w:rPr>
          <w:rFonts w:ascii="Verdana" w:hAnsi="Verdana"/>
          <w:sz w:val="18"/>
          <w:szCs w:val="18"/>
        </w:rPr>
        <w:t>-</w:t>
      </w:r>
      <w:r w:rsidRPr="005436EE">
        <w:rPr>
          <w:rFonts w:ascii="Verdana" w:hAnsi="Verdana"/>
          <w:sz w:val="18"/>
          <w:szCs w:val="18"/>
        </w:rPr>
        <w:tab/>
        <w:t>des produits projetés et des kits à base de produits projetés définis par le guide ATE 18-3 ;</w:t>
      </w:r>
    </w:p>
    <w:p w:rsidR="001B68ED" w:rsidRPr="005436EE" w:rsidRDefault="001B68ED" w:rsidP="000E4A8D">
      <w:pPr>
        <w:pStyle w:val="D3b"/>
        <w:ind w:left="1843"/>
        <w:rPr>
          <w:rFonts w:ascii="Verdana" w:hAnsi="Verdana"/>
          <w:sz w:val="18"/>
          <w:szCs w:val="18"/>
        </w:rPr>
      </w:pPr>
      <w:r w:rsidRPr="005436EE">
        <w:rPr>
          <w:rFonts w:ascii="Verdana" w:hAnsi="Verdana"/>
          <w:sz w:val="18"/>
          <w:szCs w:val="18"/>
        </w:rPr>
        <w:t>-</w:t>
      </w:r>
      <w:r w:rsidRPr="005436EE">
        <w:rPr>
          <w:rFonts w:ascii="Verdana" w:hAnsi="Verdana"/>
          <w:sz w:val="18"/>
          <w:szCs w:val="18"/>
        </w:rPr>
        <w:tab/>
        <w:t>des produits en plaque, panneau semi-rigide, panneau flexible et des kits à base de ces constituants définis par le guide ATE 18-4.</w:t>
      </w:r>
    </w:p>
    <w:p w:rsidR="001B68ED" w:rsidRPr="005436EE" w:rsidRDefault="001B68ED" w:rsidP="000E4A8D">
      <w:pPr>
        <w:pStyle w:val="D2b"/>
        <w:ind w:left="1134"/>
        <w:rPr>
          <w:rFonts w:ascii="Verdana" w:hAnsi="Verdana"/>
          <w:sz w:val="18"/>
          <w:szCs w:val="18"/>
        </w:rPr>
      </w:pPr>
      <w:r w:rsidRPr="005436EE">
        <w:rPr>
          <w:rFonts w:ascii="Verdana" w:hAnsi="Verdana"/>
          <w:sz w:val="18"/>
          <w:szCs w:val="18"/>
        </w:rPr>
        <w:t>-</w:t>
      </w:r>
      <w:r w:rsidRPr="005436EE">
        <w:rPr>
          <w:rFonts w:ascii="Verdana" w:hAnsi="Verdana"/>
          <w:sz w:val="18"/>
          <w:szCs w:val="18"/>
        </w:rPr>
        <w:tab/>
        <w:t>A 19-01-07 (2) arrêté du 19 janvier 2007 portant application aux ciments d’aluminates de calcium définis par la norme NF EN 14647 ;</w:t>
      </w:r>
    </w:p>
    <w:p w:rsidR="001B68ED" w:rsidRPr="005436EE" w:rsidRDefault="001B68ED" w:rsidP="000E4A8D">
      <w:pPr>
        <w:pStyle w:val="D2b"/>
        <w:ind w:left="1134"/>
        <w:rPr>
          <w:rFonts w:ascii="Verdana" w:hAnsi="Verdana"/>
          <w:sz w:val="18"/>
          <w:szCs w:val="18"/>
        </w:rPr>
      </w:pPr>
      <w:r w:rsidRPr="005436EE">
        <w:rPr>
          <w:rFonts w:ascii="Verdana" w:hAnsi="Verdana"/>
          <w:sz w:val="18"/>
          <w:szCs w:val="18"/>
        </w:rPr>
        <w:t>-</w:t>
      </w:r>
      <w:r w:rsidRPr="005436EE">
        <w:rPr>
          <w:rFonts w:ascii="Verdana" w:hAnsi="Verdana"/>
          <w:sz w:val="18"/>
          <w:szCs w:val="18"/>
        </w:rPr>
        <w:tab/>
        <w:t>A 20-07-07 (2) arrêté du 20 juillet 2007 portant application aux boisseaux en terre cuite et céramique pour conduits de fumée définis par la norme NF EN 1806 ;</w:t>
      </w:r>
    </w:p>
    <w:p w:rsidR="001B68ED" w:rsidRPr="005436EE" w:rsidRDefault="001B68ED" w:rsidP="000E4A8D">
      <w:pPr>
        <w:pStyle w:val="D2b"/>
        <w:ind w:left="1134"/>
        <w:rPr>
          <w:rFonts w:ascii="Verdana" w:hAnsi="Verdana"/>
          <w:sz w:val="18"/>
          <w:szCs w:val="18"/>
        </w:rPr>
      </w:pPr>
      <w:r w:rsidRPr="005436EE">
        <w:rPr>
          <w:rFonts w:ascii="Verdana" w:hAnsi="Verdana"/>
          <w:sz w:val="18"/>
          <w:szCs w:val="18"/>
        </w:rPr>
        <w:t>-</w:t>
      </w:r>
      <w:r w:rsidRPr="005436EE">
        <w:rPr>
          <w:rFonts w:ascii="Verdana" w:hAnsi="Verdana"/>
          <w:sz w:val="18"/>
          <w:szCs w:val="18"/>
        </w:rPr>
        <w:tab/>
        <w:t>A 20-07-07 (4) portant application aux feuilles souples d’étanchéité à base de bitume, ou plastique et élastomère, se présentant sous forme de bandes enroulées, destinées soit à empêcher les remontées capillaires dans les murs, soit à rejeter l’eau vers l’extérieur, définis par les normes NF EN 14909 et NF EN 14967 ;</w:t>
      </w:r>
    </w:p>
    <w:p w:rsidR="001B68ED" w:rsidRPr="005436EE" w:rsidRDefault="001B68ED" w:rsidP="000E4A8D">
      <w:pPr>
        <w:pStyle w:val="D2b"/>
        <w:ind w:left="1134"/>
        <w:rPr>
          <w:rFonts w:ascii="Verdana" w:hAnsi="Verdana"/>
          <w:sz w:val="18"/>
          <w:szCs w:val="18"/>
        </w:rPr>
      </w:pPr>
      <w:r w:rsidRPr="005436EE">
        <w:rPr>
          <w:rFonts w:ascii="Verdana" w:hAnsi="Verdana"/>
          <w:sz w:val="18"/>
          <w:szCs w:val="18"/>
        </w:rPr>
        <w:t>-</w:t>
      </w:r>
      <w:r w:rsidRPr="005436EE">
        <w:rPr>
          <w:rFonts w:ascii="Verdana" w:hAnsi="Verdana"/>
          <w:sz w:val="18"/>
          <w:szCs w:val="18"/>
        </w:rPr>
        <w:tab/>
        <w:t>A 20-07-07 (10) portant application aux fibres d’acier pour béton définies par la norme NF EN 14889-1 et aux fibres polymère pour béton définies par la norme NF EN 14889-2 ;</w:t>
      </w:r>
    </w:p>
    <w:p w:rsidR="001B68ED" w:rsidRPr="005436EE" w:rsidRDefault="001B68ED" w:rsidP="000E4A8D">
      <w:pPr>
        <w:pStyle w:val="D2b"/>
        <w:ind w:left="1134"/>
        <w:rPr>
          <w:rFonts w:ascii="Verdana" w:hAnsi="Verdana"/>
          <w:sz w:val="18"/>
          <w:szCs w:val="18"/>
        </w:rPr>
      </w:pPr>
      <w:r w:rsidRPr="005436EE">
        <w:rPr>
          <w:rFonts w:ascii="Verdana" w:hAnsi="Verdana"/>
          <w:sz w:val="18"/>
          <w:szCs w:val="18"/>
        </w:rPr>
        <w:t>-</w:t>
      </w:r>
      <w:r w:rsidRPr="005436EE">
        <w:rPr>
          <w:rFonts w:ascii="Verdana" w:hAnsi="Verdana"/>
          <w:sz w:val="18"/>
          <w:szCs w:val="18"/>
        </w:rPr>
        <w:tab/>
        <w:t>A 20-07-07 (11) portant application pour les cadres enterrés en béton définis par la norme NF EN 14844.</w:t>
      </w:r>
    </w:p>
    <w:p w:rsidR="001B68ED" w:rsidRPr="005436EE" w:rsidRDefault="001B68ED" w:rsidP="00F435B6">
      <w:pPr>
        <w:pStyle w:val="D1b"/>
        <w:ind w:left="567"/>
        <w:rPr>
          <w:rFonts w:ascii="Verdana" w:hAnsi="Verdana"/>
          <w:sz w:val="18"/>
          <w:szCs w:val="18"/>
        </w:rPr>
      </w:pPr>
      <w:r w:rsidRPr="005436EE">
        <w:rPr>
          <w:rFonts w:ascii="Verdana" w:hAnsi="Verdana"/>
          <w:sz w:val="18"/>
          <w:szCs w:val="18"/>
        </w:rPr>
        <w:t>-</w:t>
      </w:r>
      <w:r w:rsidRPr="005436EE">
        <w:rPr>
          <w:rFonts w:ascii="Verdana" w:hAnsi="Verdana"/>
          <w:sz w:val="18"/>
          <w:szCs w:val="18"/>
        </w:rPr>
        <w:tab/>
        <w:t>ainsi qu’aux arrêtés, circulaires et avis précisant les modalités d’application des textes normatifs précités ;</w:t>
      </w:r>
    </w:p>
    <w:p w:rsidR="001B68ED" w:rsidRPr="005436EE" w:rsidRDefault="001B68ED" w:rsidP="00F435B6">
      <w:pPr>
        <w:pStyle w:val="D1b"/>
        <w:ind w:left="567"/>
        <w:rPr>
          <w:rFonts w:ascii="Verdana" w:hAnsi="Verdana"/>
          <w:sz w:val="18"/>
          <w:szCs w:val="18"/>
        </w:rPr>
      </w:pPr>
      <w:r w:rsidRPr="005436EE">
        <w:rPr>
          <w:rFonts w:ascii="Verdana" w:hAnsi="Verdana"/>
          <w:sz w:val="18"/>
          <w:szCs w:val="18"/>
        </w:rPr>
        <w:t>-</w:t>
      </w:r>
      <w:r w:rsidRPr="005436EE">
        <w:rPr>
          <w:rFonts w:ascii="Verdana" w:hAnsi="Verdana"/>
          <w:sz w:val="18"/>
          <w:szCs w:val="18"/>
        </w:rPr>
        <w:tab/>
        <w:t>le Cahier des Clauses Administratives Particulières (CCAP) ;</w:t>
      </w:r>
    </w:p>
    <w:p w:rsidR="001B68ED" w:rsidRPr="005436EE" w:rsidRDefault="001B68ED" w:rsidP="00F435B6">
      <w:pPr>
        <w:pStyle w:val="D1b"/>
        <w:ind w:left="567"/>
        <w:rPr>
          <w:rFonts w:ascii="Verdana" w:hAnsi="Verdana"/>
          <w:sz w:val="18"/>
          <w:szCs w:val="18"/>
        </w:rPr>
      </w:pPr>
      <w:r w:rsidRPr="005436EE">
        <w:rPr>
          <w:rFonts w:ascii="Verdana" w:hAnsi="Verdana"/>
          <w:sz w:val="18"/>
          <w:szCs w:val="18"/>
        </w:rPr>
        <w:t>-</w:t>
      </w:r>
      <w:r w:rsidRPr="005436EE">
        <w:rPr>
          <w:rFonts w:ascii="Verdana" w:hAnsi="Verdana"/>
          <w:sz w:val="18"/>
          <w:szCs w:val="18"/>
        </w:rPr>
        <w:tab/>
        <w:t>le présent Cahier des Clauses Techniques Particulières (CCTP).</w:t>
      </w:r>
    </w:p>
    <w:p w:rsidR="001B68ED" w:rsidRPr="005436EE" w:rsidRDefault="001B68ED" w:rsidP="00573029">
      <w:pPr>
        <w:pStyle w:val="Titre31"/>
        <w:jc w:val="both"/>
        <w:rPr>
          <w:color w:val="000000"/>
          <w:sz w:val="18"/>
          <w:szCs w:val="18"/>
        </w:rPr>
      </w:pPr>
      <w:bookmarkStart w:id="30" w:name="_Toc178087579"/>
      <w:r w:rsidRPr="005436EE">
        <w:rPr>
          <w:color w:val="000000"/>
          <w:sz w:val="18"/>
          <w:szCs w:val="18"/>
        </w:rPr>
        <w:t>Indications au CCTP</w:t>
      </w:r>
      <w:bookmarkEnd w:id="30"/>
    </w:p>
    <w:p w:rsidR="001B68ED" w:rsidRPr="005436EE" w:rsidRDefault="001B68ED" w:rsidP="00573029">
      <w:pPr>
        <w:pStyle w:val="G1"/>
        <w:ind w:firstLine="0"/>
        <w:rPr>
          <w:rFonts w:ascii="Verdana" w:hAnsi="Verdana"/>
          <w:sz w:val="18"/>
          <w:szCs w:val="18"/>
        </w:rPr>
      </w:pPr>
      <w:r w:rsidRPr="005436EE">
        <w:rPr>
          <w:rFonts w:ascii="Verdana" w:hAnsi="Verdana"/>
          <w:sz w:val="18"/>
          <w:szCs w:val="18"/>
        </w:rPr>
        <w:t>L’entrepreneur du présent lot devra la fourniture de tous les matériaux et le matériel nécessaire à leur mise en œuvre ainsi que tous les transports et manutentions diverses.</w:t>
      </w:r>
    </w:p>
    <w:p w:rsidR="001B68ED" w:rsidRPr="005436EE" w:rsidRDefault="001B68ED" w:rsidP="00573029">
      <w:pPr>
        <w:pStyle w:val="G1"/>
        <w:ind w:firstLine="0"/>
        <w:rPr>
          <w:rFonts w:ascii="Verdana" w:hAnsi="Verdana"/>
          <w:sz w:val="18"/>
          <w:szCs w:val="18"/>
        </w:rPr>
      </w:pPr>
      <w:r w:rsidRPr="005436EE">
        <w:rPr>
          <w:rFonts w:ascii="Verdana" w:hAnsi="Verdana"/>
          <w:sz w:val="18"/>
          <w:szCs w:val="18"/>
        </w:rPr>
        <w:t>Il sera également dû, tous les travaux annexes nécessaires à la parfaite tenue et finition des ouvrages.</w:t>
      </w:r>
    </w:p>
    <w:p w:rsidR="001B68ED" w:rsidRPr="005436EE" w:rsidRDefault="001B68ED" w:rsidP="00573029">
      <w:pPr>
        <w:pStyle w:val="G1"/>
        <w:ind w:firstLine="0"/>
        <w:rPr>
          <w:rFonts w:ascii="Verdana" w:hAnsi="Verdana"/>
          <w:sz w:val="18"/>
          <w:szCs w:val="18"/>
        </w:rPr>
      </w:pPr>
      <w:r w:rsidRPr="005436EE">
        <w:rPr>
          <w:rFonts w:ascii="Verdana" w:hAnsi="Verdana"/>
          <w:sz w:val="18"/>
          <w:szCs w:val="18"/>
        </w:rPr>
        <w:t>L’entrepreneur devra en outre se rendre compte sur place de l’état des lieux et des difficultés éventuelles d’exécution des travaux.</w:t>
      </w:r>
    </w:p>
    <w:p w:rsidR="001B68ED" w:rsidRPr="005436EE" w:rsidRDefault="001B68ED" w:rsidP="00573029">
      <w:pPr>
        <w:pStyle w:val="G1"/>
        <w:ind w:firstLine="0"/>
        <w:rPr>
          <w:rFonts w:ascii="Verdana" w:hAnsi="Verdana"/>
          <w:sz w:val="18"/>
          <w:szCs w:val="18"/>
        </w:rPr>
      </w:pPr>
      <w:r w:rsidRPr="005436EE">
        <w:rPr>
          <w:rFonts w:ascii="Verdana" w:hAnsi="Verdana"/>
          <w:sz w:val="18"/>
          <w:szCs w:val="18"/>
        </w:rPr>
        <w:t>L’entrepreneur du présent lot reconnaît avoir eu toute liberté pour faire à ses frais, les sondages, recherches et enquêtes qu’il juge nécessaires.</w:t>
      </w:r>
    </w:p>
    <w:p w:rsidR="001B68ED" w:rsidRPr="005436EE" w:rsidRDefault="001B68ED" w:rsidP="00573029">
      <w:pPr>
        <w:pStyle w:val="G1"/>
        <w:ind w:firstLine="0"/>
        <w:rPr>
          <w:rFonts w:ascii="Verdana" w:hAnsi="Verdana"/>
          <w:sz w:val="18"/>
          <w:szCs w:val="18"/>
        </w:rPr>
      </w:pPr>
      <w:r w:rsidRPr="005436EE">
        <w:rPr>
          <w:rFonts w:ascii="Verdana" w:hAnsi="Verdana"/>
          <w:sz w:val="18"/>
          <w:szCs w:val="18"/>
        </w:rPr>
        <w:t>L’entrepreneur prendra à sa charge toutes les formalités administratives concernant les voiries, branchements, protections de chantier, etc. Il devra vérifier que les évacuations prévues pourront se raccorder normalement dans les réseaux existants.</w:t>
      </w:r>
    </w:p>
    <w:p w:rsidR="001B68ED" w:rsidRPr="005436EE" w:rsidRDefault="001B68ED" w:rsidP="00573029">
      <w:pPr>
        <w:pStyle w:val="G1"/>
        <w:ind w:firstLine="0"/>
        <w:rPr>
          <w:rFonts w:ascii="Verdana" w:hAnsi="Verdana"/>
          <w:sz w:val="18"/>
          <w:szCs w:val="18"/>
        </w:rPr>
      </w:pPr>
      <w:r w:rsidRPr="005436EE">
        <w:rPr>
          <w:rFonts w:ascii="Verdana" w:hAnsi="Verdana"/>
          <w:sz w:val="18"/>
          <w:szCs w:val="18"/>
        </w:rPr>
        <w:t>Le matériel, les produits et matériaux énumérés dans le présent CCTP ont été choisis en référence, soit de leurs caractéristiques techniques, leur comportement au feu, leur aspect ou leurs qualités. L’entrepreneur qui envisagerait de poser des produits équivalents devra clairement le préciser dans son devis estimatif et devra fournir en même temps, les avis techniques, procès</w:t>
      </w:r>
      <w:r w:rsidR="006F4CFF">
        <w:rPr>
          <w:rFonts w:ascii="Verdana" w:hAnsi="Verdana"/>
          <w:sz w:val="18"/>
          <w:szCs w:val="18"/>
        </w:rPr>
        <w:t>-</w:t>
      </w:r>
      <w:r w:rsidRPr="005436EE">
        <w:rPr>
          <w:rFonts w:ascii="Verdana" w:hAnsi="Verdana"/>
          <w:sz w:val="18"/>
          <w:szCs w:val="18"/>
        </w:rPr>
        <w:t xml:space="preserve">verbaux d’essais au feu et des échantillons pour justifier </w:t>
      </w:r>
      <w:r w:rsidRPr="005436EE">
        <w:rPr>
          <w:rFonts w:ascii="Verdana" w:hAnsi="Verdana"/>
          <w:sz w:val="18"/>
          <w:szCs w:val="18"/>
        </w:rPr>
        <w:lastRenderedPageBreak/>
        <w:t>de leur équivalence. Tout produit ne faisant pas l’objet d’un avis technique ou n’étant pas couvert par une assurance ne pourra être retenu.</w:t>
      </w:r>
    </w:p>
    <w:p w:rsidR="001B68ED" w:rsidRPr="005436EE" w:rsidRDefault="001B68ED" w:rsidP="00573029">
      <w:pPr>
        <w:pStyle w:val="G1"/>
        <w:ind w:firstLine="0"/>
        <w:rPr>
          <w:rFonts w:ascii="Verdana" w:hAnsi="Verdana"/>
          <w:sz w:val="18"/>
          <w:szCs w:val="18"/>
        </w:rPr>
      </w:pPr>
      <w:r w:rsidRPr="005436EE">
        <w:rPr>
          <w:rFonts w:ascii="Verdana" w:hAnsi="Verdana"/>
          <w:sz w:val="18"/>
          <w:szCs w:val="18"/>
        </w:rPr>
        <w:t>L’entrepreneur du présent lot devra assurer toutes les réservations nécessaires à la réalisation des ouvrages des autres corps d’état qui lui seront demandés sur plans avant exécution des parois et des ouvrages horizontaux. Les percements non demandés sur plans resteront à la charge des entreprises concernées.</w:t>
      </w:r>
    </w:p>
    <w:p w:rsidR="001B68ED" w:rsidRPr="005436EE" w:rsidRDefault="001B68ED" w:rsidP="00573029">
      <w:pPr>
        <w:pStyle w:val="G1"/>
        <w:ind w:firstLine="0"/>
        <w:rPr>
          <w:rFonts w:ascii="Verdana" w:hAnsi="Verdana"/>
          <w:sz w:val="18"/>
          <w:szCs w:val="18"/>
        </w:rPr>
      </w:pPr>
      <w:r w:rsidRPr="005436EE">
        <w:rPr>
          <w:rFonts w:ascii="Verdana" w:hAnsi="Verdana"/>
          <w:sz w:val="18"/>
          <w:szCs w:val="18"/>
        </w:rPr>
        <w:t>Les trous et saignées dans les murs en maçonnerie d’agglomérés et dans les cloisons restent à la charge des entrepreneurs de second œuvre.</w:t>
      </w:r>
    </w:p>
    <w:p w:rsidR="001B68ED" w:rsidRPr="005436EE" w:rsidRDefault="001B68ED" w:rsidP="00573029">
      <w:pPr>
        <w:pStyle w:val="G1"/>
        <w:ind w:firstLine="0"/>
        <w:rPr>
          <w:rFonts w:ascii="Verdana" w:hAnsi="Verdana"/>
          <w:sz w:val="18"/>
          <w:szCs w:val="18"/>
        </w:rPr>
      </w:pPr>
      <w:r w:rsidRPr="005436EE">
        <w:rPr>
          <w:rFonts w:ascii="Verdana" w:hAnsi="Verdana"/>
          <w:sz w:val="18"/>
          <w:szCs w:val="18"/>
        </w:rPr>
        <w:t>Il sera dû également au présent lot tous les rebouchages et ragréages dans les ouvrages de Gros Œuvre, y compris les garnissages au pourtour des bâtis d’ouvertures extérieures et intérieures.</w:t>
      </w:r>
    </w:p>
    <w:p w:rsidR="001B68ED" w:rsidRDefault="001B68ED" w:rsidP="00573029">
      <w:pPr>
        <w:pStyle w:val="G1"/>
        <w:ind w:firstLine="0"/>
        <w:rPr>
          <w:rFonts w:ascii="Verdana" w:hAnsi="Verdana"/>
          <w:sz w:val="18"/>
          <w:szCs w:val="18"/>
        </w:rPr>
      </w:pPr>
      <w:r w:rsidRPr="005436EE">
        <w:rPr>
          <w:rFonts w:ascii="Verdana" w:hAnsi="Verdana"/>
          <w:sz w:val="18"/>
          <w:szCs w:val="18"/>
        </w:rPr>
        <w:t>Tous les compléments d’ouvrages en terrassements, étaiements, évacuation de délivrées, remblais intérieurs, etc., nécessaires à l’exécution du projet seront à prévoir au présent lot.</w:t>
      </w:r>
    </w:p>
    <w:p w:rsidR="006F4CFF" w:rsidRDefault="006F4CFF" w:rsidP="00573029">
      <w:pPr>
        <w:pStyle w:val="G1"/>
        <w:ind w:firstLine="0"/>
        <w:rPr>
          <w:rFonts w:ascii="Verdana" w:hAnsi="Verdana"/>
          <w:sz w:val="18"/>
          <w:szCs w:val="18"/>
        </w:rPr>
      </w:pPr>
    </w:p>
    <w:p w:rsidR="006F4CFF" w:rsidRPr="00D41E62" w:rsidRDefault="006F4CFF" w:rsidP="006F4CFF">
      <w:pPr>
        <w:pStyle w:val="Titre2"/>
      </w:pPr>
      <w:bookmarkStart w:id="31" w:name="_Toc178087580"/>
      <w:r>
        <w:t>CONDITIONS DE MISE EN OEUVRE</w:t>
      </w:r>
      <w:bookmarkEnd w:id="31"/>
    </w:p>
    <w:p w:rsidR="006F4CFF" w:rsidRPr="006F4CFF" w:rsidRDefault="006F4CFF" w:rsidP="006F4CFF">
      <w:pPr>
        <w:pStyle w:val="Titre31"/>
        <w:jc w:val="both"/>
        <w:rPr>
          <w:color w:val="000000"/>
          <w:sz w:val="18"/>
          <w:szCs w:val="18"/>
        </w:rPr>
      </w:pPr>
      <w:bookmarkStart w:id="32" w:name="_Toc178087581"/>
      <w:r w:rsidRPr="006F4CFF">
        <w:rPr>
          <w:color w:val="000000"/>
          <w:sz w:val="18"/>
          <w:szCs w:val="18"/>
        </w:rPr>
        <w:t>Protection</w:t>
      </w:r>
      <w:bookmarkEnd w:id="32"/>
    </w:p>
    <w:p w:rsidR="006F4CFF" w:rsidRPr="005436EE" w:rsidRDefault="006F4CFF" w:rsidP="006F4CFF">
      <w:pPr>
        <w:pStyle w:val="G1"/>
        <w:ind w:firstLine="0"/>
        <w:rPr>
          <w:rFonts w:ascii="Verdana" w:hAnsi="Verdana"/>
          <w:sz w:val="18"/>
          <w:szCs w:val="18"/>
        </w:rPr>
      </w:pPr>
      <w:r w:rsidRPr="005436EE">
        <w:rPr>
          <w:rFonts w:ascii="Verdana" w:hAnsi="Verdana"/>
          <w:sz w:val="18"/>
          <w:szCs w:val="18"/>
        </w:rPr>
        <w:t>Les dispositifs de protection provisoire anti-chutes, notamment sur cages d’escaliers et trémies sont dues au présent lot.</w:t>
      </w:r>
    </w:p>
    <w:p w:rsidR="006F4CFF" w:rsidRPr="005436EE" w:rsidRDefault="006F4CFF" w:rsidP="006F4CFF">
      <w:pPr>
        <w:pStyle w:val="Titre31"/>
        <w:jc w:val="both"/>
        <w:rPr>
          <w:color w:val="000000"/>
          <w:sz w:val="18"/>
          <w:szCs w:val="18"/>
        </w:rPr>
      </w:pPr>
      <w:r w:rsidRPr="005436EE">
        <w:rPr>
          <w:color w:val="000000"/>
          <w:sz w:val="18"/>
          <w:szCs w:val="18"/>
        </w:rPr>
        <w:t xml:space="preserve"> </w:t>
      </w:r>
      <w:bookmarkStart w:id="33" w:name="_Toc178087582"/>
      <w:r w:rsidRPr="005436EE">
        <w:rPr>
          <w:color w:val="000000"/>
          <w:sz w:val="18"/>
          <w:szCs w:val="18"/>
        </w:rPr>
        <w:t>Limites de terrain</w:t>
      </w:r>
      <w:bookmarkEnd w:id="33"/>
    </w:p>
    <w:p w:rsidR="006F4CFF" w:rsidRPr="005436EE" w:rsidRDefault="006F4CFF" w:rsidP="006F4CFF">
      <w:pPr>
        <w:pStyle w:val="G1"/>
        <w:ind w:firstLine="0"/>
        <w:rPr>
          <w:rFonts w:ascii="Verdana" w:hAnsi="Verdana"/>
          <w:sz w:val="18"/>
          <w:szCs w:val="18"/>
        </w:rPr>
      </w:pPr>
      <w:r w:rsidRPr="005436EE">
        <w:rPr>
          <w:rFonts w:ascii="Verdana" w:hAnsi="Verdana"/>
          <w:sz w:val="18"/>
          <w:szCs w:val="18"/>
        </w:rPr>
        <w:t>Préalablement à l’exécution de tous les travaux, l’entrepreneur devra repérer exactement les limites d’alignement, conjointement avec les services administratifs concernés et les propriétaires mitoyens ou riverains.</w:t>
      </w:r>
    </w:p>
    <w:p w:rsidR="006F4CFF" w:rsidRPr="005436EE" w:rsidRDefault="006F4CFF" w:rsidP="006F4CFF">
      <w:pPr>
        <w:pStyle w:val="Titre31"/>
        <w:jc w:val="both"/>
        <w:rPr>
          <w:color w:val="000000"/>
          <w:sz w:val="18"/>
          <w:szCs w:val="18"/>
        </w:rPr>
      </w:pPr>
      <w:r w:rsidRPr="005436EE">
        <w:rPr>
          <w:color w:val="000000"/>
          <w:sz w:val="18"/>
          <w:szCs w:val="18"/>
        </w:rPr>
        <w:t xml:space="preserve"> </w:t>
      </w:r>
      <w:bookmarkStart w:id="34" w:name="_Toc178087583"/>
      <w:r w:rsidRPr="005436EE">
        <w:rPr>
          <w:color w:val="000000"/>
          <w:sz w:val="18"/>
          <w:szCs w:val="18"/>
        </w:rPr>
        <w:t>Transport des déblais</w:t>
      </w:r>
      <w:r>
        <w:rPr>
          <w:color w:val="000000"/>
          <w:sz w:val="18"/>
          <w:szCs w:val="18"/>
        </w:rPr>
        <w:t xml:space="preserve"> &amp; évacuation en décharge</w:t>
      </w:r>
      <w:bookmarkEnd w:id="34"/>
    </w:p>
    <w:p w:rsidR="006F4CFF" w:rsidRPr="005436EE" w:rsidRDefault="006F4CFF" w:rsidP="006F4CFF">
      <w:pPr>
        <w:pStyle w:val="G1"/>
        <w:ind w:firstLine="0"/>
        <w:rPr>
          <w:rFonts w:ascii="Verdana" w:hAnsi="Verdana"/>
          <w:sz w:val="18"/>
          <w:szCs w:val="18"/>
        </w:rPr>
      </w:pPr>
      <w:r w:rsidRPr="005436EE">
        <w:rPr>
          <w:rFonts w:ascii="Verdana" w:hAnsi="Verdana"/>
          <w:sz w:val="18"/>
          <w:szCs w:val="18"/>
        </w:rPr>
        <w:t>Les moyens de transport sont choisis de telle sorte que leur circulation sur le chantier, en particulier au voisinage des fouilles, ne provoque aucun dommage à ces dernières ainsi qu’aux ouvrages en cours et aux constructions existantes.</w:t>
      </w:r>
      <w:r>
        <w:rPr>
          <w:rFonts w:ascii="Verdana" w:hAnsi="Verdana"/>
          <w:sz w:val="18"/>
          <w:szCs w:val="18"/>
        </w:rPr>
        <w:t xml:space="preserve"> L’évacuation se fera en décharge agréée, fourniture de bordereau attestant du traitement des déchets.</w:t>
      </w:r>
    </w:p>
    <w:p w:rsidR="006F4CFF" w:rsidRPr="00DB78B1" w:rsidRDefault="006F4CFF" w:rsidP="006F4CFF">
      <w:pPr>
        <w:pStyle w:val="Titre31"/>
        <w:jc w:val="both"/>
        <w:rPr>
          <w:color w:val="000000"/>
          <w:sz w:val="18"/>
          <w:szCs w:val="18"/>
        </w:rPr>
      </w:pPr>
      <w:bookmarkStart w:id="35" w:name="_Toc178087584"/>
      <w:r w:rsidRPr="005436EE">
        <w:rPr>
          <w:color w:val="000000"/>
          <w:sz w:val="18"/>
          <w:szCs w:val="18"/>
        </w:rPr>
        <w:t>Sondages études géotechniques et travaux souterrains</w:t>
      </w:r>
      <w:bookmarkEnd w:id="35"/>
    </w:p>
    <w:p w:rsidR="006F4CFF" w:rsidRPr="005436EE" w:rsidRDefault="006F4CFF" w:rsidP="006F4CFF">
      <w:pPr>
        <w:pStyle w:val="G1"/>
        <w:ind w:firstLine="0"/>
        <w:rPr>
          <w:rFonts w:ascii="Verdana" w:hAnsi="Verdana"/>
          <w:sz w:val="18"/>
          <w:szCs w:val="18"/>
        </w:rPr>
      </w:pPr>
      <w:r w:rsidRPr="005436EE">
        <w:rPr>
          <w:rFonts w:ascii="Verdana" w:hAnsi="Verdana"/>
          <w:sz w:val="18"/>
          <w:szCs w:val="18"/>
        </w:rPr>
        <w:t>Les missions géotechniques, réalisées lors des études préliminaires et suivant le cas en cours de chantier (en fonction de la mission géotechnique demandée par le maître d’ouvrage ou le maître d’œuvre), seront réalisées et classifiées suivant la norme NF P 94-500 Missions géotechniques - Classification et spécifications. Les résultats de ces missions seront fournis au titulaire du présent lot. Si le résultat de ces missions entraîne, après l’envoi de l’ordre de service, une modification du coût et ou de l’importance des travaux, cette modification fera l’objet d’un avenant au marché du présent lot.</w:t>
      </w:r>
    </w:p>
    <w:p w:rsidR="006F4CFF" w:rsidRPr="005436EE" w:rsidRDefault="006F4CFF" w:rsidP="006F4CFF">
      <w:pPr>
        <w:pStyle w:val="G1"/>
        <w:ind w:firstLine="0"/>
        <w:rPr>
          <w:rFonts w:ascii="Verdana" w:hAnsi="Verdana"/>
          <w:sz w:val="18"/>
          <w:szCs w:val="18"/>
        </w:rPr>
      </w:pPr>
    </w:p>
    <w:p w:rsidR="006F4CFF" w:rsidRPr="005436EE" w:rsidRDefault="006F4CFF" w:rsidP="006F4CFF">
      <w:pPr>
        <w:pStyle w:val="G1"/>
        <w:ind w:firstLine="0"/>
        <w:rPr>
          <w:rFonts w:ascii="Verdana" w:hAnsi="Verdana"/>
          <w:sz w:val="18"/>
          <w:szCs w:val="18"/>
        </w:rPr>
      </w:pPr>
      <w:r w:rsidRPr="005436EE">
        <w:rPr>
          <w:rFonts w:ascii="Verdana" w:hAnsi="Verdana"/>
          <w:sz w:val="18"/>
          <w:szCs w:val="18"/>
        </w:rPr>
        <w:t>Suivi article 131 du Code minier et article L 112-5 du code de la construction et de l’habitation : toute personne exécutant un sondage, un ouvrage souterrain, un travail de fouille quel qu’en soit l’objet dont la profondeur dépasse dix mètres au-dessous de la surface du sol, doit être en mesure de justifier que déclaration en a été faite à l’ingénieur en chef des mines.</w:t>
      </w:r>
    </w:p>
    <w:p w:rsidR="006F4CFF" w:rsidRPr="005436EE" w:rsidRDefault="006F4CFF" w:rsidP="006F4CFF">
      <w:pPr>
        <w:pStyle w:val="G1"/>
        <w:ind w:firstLine="0"/>
        <w:rPr>
          <w:rFonts w:ascii="Verdana" w:hAnsi="Verdana"/>
          <w:sz w:val="18"/>
          <w:szCs w:val="18"/>
        </w:rPr>
      </w:pPr>
    </w:p>
    <w:p w:rsidR="006F4CFF" w:rsidRPr="005436EE" w:rsidRDefault="006F4CFF" w:rsidP="006F4CFF">
      <w:pPr>
        <w:pStyle w:val="G1"/>
        <w:ind w:firstLine="0"/>
        <w:rPr>
          <w:rFonts w:ascii="Verdana" w:hAnsi="Verdana"/>
          <w:sz w:val="18"/>
          <w:szCs w:val="18"/>
        </w:rPr>
      </w:pPr>
      <w:r w:rsidRPr="005436EE">
        <w:rPr>
          <w:rFonts w:ascii="Verdana" w:hAnsi="Verdana"/>
          <w:sz w:val="18"/>
          <w:szCs w:val="18"/>
        </w:rPr>
        <w:t>Suivi articles 132 et 134 du Code minier et article L 112-6 du code de la construction et de l’habitation : les ingénieurs et techniciens qui sont munis d’un ordre de mission émanant du ministre chargé des mines, ont accès à tous sondages, ouvrages souterrains ou travaux de fouille pendant et après leur exécution</w:t>
      </w:r>
    </w:p>
    <w:p w:rsidR="006F4CFF" w:rsidRPr="005436EE" w:rsidRDefault="006F4CFF" w:rsidP="006F4CFF">
      <w:pPr>
        <w:pStyle w:val="Titre31"/>
        <w:jc w:val="both"/>
        <w:rPr>
          <w:color w:val="000000"/>
          <w:sz w:val="18"/>
          <w:szCs w:val="18"/>
        </w:rPr>
      </w:pPr>
      <w:bookmarkStart w:id="36" w:name="_Toc178087585"/>
      <w:r w:rsidRPr="005436EE">
        <w:rPr>
          <w:color w:val="000000"/>
          <w:sz w:val="18"/>
          <w:szCs w:val="18"/>
        </w:rPr>
        <w:t>Déclarations d’intentions de commencement des travaux</w:t>
      </w:r>
      <w:bookmarkEnd w:id="36"/>
    </w:p>
    <w:p w:rsidR="006F4CFF" w:rsidRPr="005436EE" w:rsidRDefault="006F4CFF" w:rsidP="006F4CFF">
      <w:pPr>
        <w:pStyle w:val="G1"/>
        <w:ind w:firstLine="0"/>
        <w:rPr>
          <w:rFonts w:ascii="Verdana" w:hAnsi="Verdana"/>
          <w:sz w:val="18"/>
          <w:szCs w:val="18"/>
        </w:rPr>
      </w:pPr>
      <w:r w:rsidRPr="005436EE">
        <w:rPr>
          <w:rFonts w:ascii="Verdana" w:hAnsi="Verdana"/>
          <w:sz w:val="18"/>
          <w:szCs w:val="18"/>
        </w:rPr>
        <w:t>Suivant décret n° 91-1147 du 14 octobre 1991, avant d’entreprendre tous travaux de terrassement, l’entrepreneur titulaire du présent lot, devra (en domaine public comme en domaine privé), adresser une déclaration de commencement de travaux aux exploitants d’ouvrages de transport et de distribution intéressés (ouvrages de transports d’hydrocarbures liquides ou liquéfiés, de produits chimiques, de transport ou de distribution de gaz, installations électriques souterraines ou aériennes, ouvrages de télécommunications, de prélèvement et de distribution d’eau, réservoirs d’eau destinée à la consommation humaine, ouvrages de transport ou de distribution de vapeur d’eau, d’eau surchauffée, d’eau chaude ou glacée, ouvrages d’assainissement).</w:t>
      </w:r>
    </w:p>
    <w:p w:rsidR="006F4CFF" w:rsidRPr="005436EE" w:rsidRDefault="006F4CFF" w:rsidP="006F4CFF">
      <w:pPr>
        <w:pStyle w:val="Titre31"/>
        <w:jc w:val="both"/>
        <w:rPr>
          <w:color w:val="000000"/>
          <w:sz w:val="18"/>
          <w:szCs w:val="18"/>
        </w:rPr>
      </w:pPr>
      <w:r w:rsidRPr="005436EE">
        <w:rPr>
          <w:color w:val="000000"/>
          <w:sz w:val="18"/>
          <w:szCs w:val="18"/>
        </w:rPr>
        <w:lastRenderedPageBreak/>
        <w:t xml:space="preserve"> </w:t>
      </w:r>
      <w:bookmarkStart w:id="37" w:name="_Toc178087586"/>
      <w:r w:rsidRPr="005436EE">
        <w:rPr>
          <w:color w:val="000000"/>
          <w:sz w:val="18"/>
          <w:szCs w:val="18"/>
        </w:rPr>
        <w:t>Etats de surface des ouvrages en béton</w:t>
      </w:r>
      <w:bookmarkEnd w:id="37"/>
    </w:p>
    <w:p w:rsidR="006F4CFF" w:rsidRPr="005436EE" w:rsidRDefault="006F4CFF" w:rsidP="006F4CFF">
      <w:pPr>
        <w:pStyle w:val="G1"/>
        <w:ind w:firstLine="0"/>
        <w:rPr>
          <w:rFonts w:ascii="Verdana" w:hAnsi="Verdana"/>
          <w:sz w:val="18"/>
          <w:szCs w:val="18"/>
        </w:rPr>
      </w:pPr>
      <w:r w:rsidRPr="005436EE">
        <w:rPr>
          <w:rFonts w:ascii="Verdana" w:hAnsi="Verdana"/>
          <w:sz w:val="18"/>
          <w:szCs w:val="18"/>
        </w:rPr>
        <w:t>Les surfaces et parements de béton seront conformes à la norme NF P 18-503 Eléments d’identification. Les états de surfaces des ouvrages béton seront conformes au chapitre 7.2 de la norme NF P 18-201 (référence DTU 21 - CCT).</w:t>
      </w:r>
    </w:p>
    <w:p w:rsidR="006F4CFF" w:rsidRPr="005436EE" w:rsidRDefault="006F4CFF" w:rsidP="006F4CFF">
      <w:pPr>
        <w:pStyle w:val="Standard"/>
        <w:jc w:val="both"/>
        <w:rPr>
          <w:rFonts w:ascii="Verdana" w:hAnsi="Verdana"/>
          <w:sz w:val="18"/>
          <w:szCs w:val="18"/>
        </w:rPr>
      </w:pPr>
    </w:p>
    <w:p w:rsidR="006F4CFF" w:rsidRPr="005436EE" w:rsidRDefault="006F4CFF" w:rsidP="006F4CFF">
      <w:pPr>
        <w:pStyle w:val="G1"/>
        <w:ind w:firstLine="0"/>
        <w:rPr>
          <w:rFonts w:ascii="Verdana" w:hAnsi="Verdana"/>
          <w:sz w:val="18"/>
          <w:szCs w:val="18"/>
        </w:rPr>
      </w:pPr>
      <w:r w:rsidRPr="005436EE">
        <w:rPr>
          <w:rFonts w:ascii="Verdana" w:hAnsi="Verdana"/>
          <w:sz w:val="18"/>
          <w:szCs w:val="18"/>
        </w:rPr>
        <w:t>En l’absence de toute indication contraire les parements des parois latérales et sous-faces, l’état de surface des parements sera ordinaire. Cependant le parement extérieur des ouvrages exposés à la pluie, lorsqu’il est destiné à rester brut ou à être revêtu d’une peinture ou d’un carrelage collé, devra être un parement soigné.</w:t>
      </w:r>
    </w:p>
    <w:p w:rsidR="006F4CFF" w:rsidRPr="005436EE" w:rsidRDefault="006F4CFF" w:rsidP="006F4CFF">
      <w:pPr>
        <w:pStyle w:val="G1"/>
        <w:ind w:firstLine="0"/>
        <w:rPr>
          <w:rFonts w:ascii="Verdana" w:hAnsi="Verdana"/>
          <w:sz w:val="18"/>
          <w:szCs w:val="18"/>
        </w:rPr>
      </w:pPr>
    </w:p>
    <w:p w:rsidR="006F4CFF" w:rsidRPr="005436EE" w:rsidRDefault="006F4CFF" w:rsidP="006F4CFF">
      <w:pPr>
        <w:pStyle w:val="G1"/>
        <w:ind w:firstLine="0"/>
        <w:rPr>
          <w:rFonts w:ascii="Verdana" w:hAnsi="Verdana"/>
          <w:sz w:val="18"/>
          <w:szCs w:val="18"/>
        </w:rPr>
      </w:pPr>
      <w:r w:rsidRPr="005436EE">
        <w:rPr>
          <w:rFonts w:ascii="Verdana" w:hAnsi="Verdana"/>
          <w:sz w:val="18"/>
          <w:szCs w:val="18"/>
        </w:rPr>
        <w:t>Les parements des parois latérales et sous-faces des ouvrages en béton, suivant norme NF P 18-201 (référence DTU 21 - CCT), article 7.2.1 avec finition qualité à parement soigné (pour toutes les faces des ouvrages susceptibles de recevoir des finitions classiques de revêtements muraux, papiers peints et tissus mural ou peinture) devront avoir une finition parfaite pour recevoir directement un revêtement mural (papier peint ou tissus) ou une peinture mince. Dans le cas où le parement ne satisferait pas à la qualité demandée, l’entreprise du présent lot sera tenue de réaliser à sa charge les travaux de rebouchage et enduit de garnissage sur l’ensemble de chaque ouvrage concerné. Aucune reprise ou raccord d’enduit garnissant ne pourra être accepté.</w:t>
      </w:r>
    </w:p>
    <w:p w:rsidR="006F4CFF" w:rsidRPr="005436EE" w:rsidRDefault="006F4CFF" w:rsidP="006F4CFF">
      <w:pPr>
        <w:pStyle w:val="Standard"/>
        <w:jc w:val="both"/>
        <w:rPr>
          <w:rFonts w:ascii="Verdana" w:hAnsi="Verdana"/>
          <w:sz w:val="18"/>
          <w:szCs w:val="18"/>
        </w:rPr>
      </w:pPr>
    </w:p>
    <w:p w:rsidR="006F4CFF" w:rsidRPr="005436EE" w:rsidRDefault="006F4CFF" w:rsidP="006F4CFF">
      <w:pPr>
        <w:pStyle w:val="G1"/>
        <w:ind w:firstLine="0"/>
        <w:rPr>
          <w:rFonts w:ascii="Verdana" w:hAnsi="Verdana"/>
          <w:sz w:val="18"/>
          <w:szCs w:val="18"/>
        </w:rPr>
      </w:pPr>
      <w:r w:rsidRPr="005436EE">
        <w:rPr>
          <w:rFonts w:ascii="Verdana" w:hAnsi="Verdana"/>
          <w:sz w:val="18"/>
          <w:szCs w:val="18"/>
        </w:rPr>
        <w:t xml:space="preserve">En l’absence d’indication contraire l’état de surface des dalles et des planchers est surfacé. Dans le cas où les dalles et planchers sont destinées à recevoir un revêtement de sol collé ou une sous couche isolante ou encore un revêtement de sol en pose scellée désolidarisé, les tolérances de planéité sous la règle de 2 m et le réglet de 20 cm sont respectivement de 7 mm et 2 </w:t>
      </w:r>
      <w:proofErr w:type="spellStart"/>
      <w:r w:rsidRPr="005436EE">
        <w:rPr>
          <w:rFonts w:ascii="Verdana" w:hAnsi="Verdana"/>
          <w:sz w:val="18"/>
          <w:szCs w:val="18"/>
        </w:rPr>
        <w:t>mm.</w:t>
      </w:r>
      <w:proofErr w:type="spellEnd"/>
    </w:p>
    <w:p w:rsidR="006F4CFF" w:rsidRPr="005436EE" w:rsidRDefault="006F4CFF" w:rsidP="006F4CFF">
      <w:pPr>
        <w:pStyle w:val="Standard"/>
        <w:jc w:val="both"/>
        <w:rPr>
          <w:rFonts w:ascii="Verdana" w:hAnsi="Verdana"/>
          <w:sz w:val="18"/>
          <w:szCs w:val="18"/>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4394"/>
        <w:gridCol w:w="4394"/>
      </w:tblGrid>
      <w:tr w:rsidR="006F4CFF" w:rsidRPr="005436EE" w:rsidTr="006F4CFF">
        <w:trPr>
          <w:jc w:val="right"/>
        </w:trPr>
        <w:tc>
          <w:tcPr>
            <w:tcW w:w="1418" w:type="dxa"/>
          </w:tcPr>
          <w:p w:rsidR="006F4CFF" w:rsidRPr="005436EE" w:rsidRDefault="006F4CFF" w:rsidP="006F4CFF">
            <w:pPr>
              <w:pStyle w:val="TableauCentr"/>
              <w:jc w:val="both"/>
              <w:rPr>
                <w:rFonts w:ascii="Verdana" w:hAnsi="Verdana"/>
                <w:sz w:val="18"/>
              </w:rPr>
            </w:pPr>
          </w:p>
        </w:tc>
        <w:tc>
          <w:tcPr>
            <w:tcW w:w="4394" w:type="dxa"/>
            <w:vAlign w:val="center"/>
          </w:tcPr>
          <w:p w:rsidR="006F4CFF" w:rsidRDefault="006F4CFF" w:rsidP="006F4CFF">
            <w:pPr>
              <w:pStyle w:val="TableauCentr"/>
              <w:jc w:val="both"/>
              <w:rPr>
                <w:rFonts w:ascii="Verdana" w:hAnsi="Verdana"/>
                <w:sz w:val="18"/>
              </w:rPr>
            </w:pPr>
            <w:r w:rsidRPr="005436EE">
              <w:rPr>
                <w:rFonts w:ascii="Verdana" w:hAnsi="Verdana"/>
                <w:sz w:val="18"/>
              </w:rPr>
              <w:t xml:space="preserve">Planéité d’ensemble rapportée à la règle </w:t>
            </w:r>
          </w:p>
          <w:p w:rsidR="006F4CFF" w:rsidRPr="005436EE" w:rsidRDefault="006F4CFF" w:rsidP="006F4CFF">
            <w:pPr>
              <w:pStyle w:val="TableauCentr"/>
              <w:jc w:val="both"/>
              <w:rPr>
                <w:rFonts w:ascii="Verdana" w:hAnsi="Verdana"/>
                <w:sz w:val="18"/>
              </w:rPr>
            </w:pPr>
            <w:proofErr w:type="gramStart"/>
            <w:r w:rsidRPr="005436EE">
              <w:rPr>
                <w:rFonts w:ascii="Verdana" w:hAnsi="Verdana"/>
                <w:sz w:val="18"/>
              </w:rPr>
              <w:t>de</w:t>
            </w:r>
            <w:proofErr w:type="gramEnd"/>
            <w:r w:rsidRPr="005436EE">
              <w:rPr>
                <w:rFonts w:ascii="Verdana" w:hAnsi="Verdana"/>
                <w:sz w:val="18"/>
              </w:rPr>
              <w:t xml:space="preserve"> 2 m</w:t>
            </w:r>
          </w:p>
        </w:tc>
        <w:tc>
          <w:tcPr>
            <w:tcW w:w="4394" w:type="dxa"/>
            <w:vAlign w:val="center"/>
          </w:tcPr>
          <w:p w:rsidR="006F4CFF" w:rsidRPr="005436EE" w:rsidRDefault="006F4CFF" w:rsidP="006F4CFF">
            <w:pPr>
              <w:pStyle w:val="TableauCentr"/>
              <w:jc w:val="both"/>
              <w:rPr>
                <w:rFonts w:ascii="Verdana" w:hAnsi="Verdana"/>
                <w:sz w:val="18"/>
              </w:rPr>
            </w:pPr>
            <w:r w:rsidRPr="005436EE">
              <w:rPr>
                <w:rFonts w:ascii="Verdana" w:hAnsi="Verdana"/>
                <w:sz w:val="18"/>
              </w:rPr>
              <w:t>Planéité locale - hors joints - rapportée à un réglet de 20 cm (creux maximal sous ce réglet)</w:t>
            </w:r>
          </w:p>
        </w:tc>
      </w:tr>
      <w:tr w:rsidR="006F4CFF" w:rsidRPr="005436EE" w:rsidTr="006F4CFF">
        <w:trPr>
          <w:jc w:val="right"/>
        </w:trPr>
        <w:tc>
          <w:tcPr>
            <w:tcW w:w="10206" w:type="dxa"/>
            <w:gridSpan w:val="3"/>
          </w:tcPr>
          <w:p w:rsidR="006F4CFF" w:rsidRPr="005436EE" w:rsidRDefault="006F4CFF" w:rsidP="006F4CFF">
            <w:pPr>
              <w:pStyle w:val="TableauCentr"/>
              <w:jc w:val="both"/>
              <w:rPr>
                <w:rFonts w:ascii="Verdana" w:hAnsi="Verdana"/>
                <w:sz w:val="18"/>
              </w:rPr>
            </w:pPr>
            <w:r w:rsidRPr="005436EE">
              <w:rPr>
                <w:rFonts w:ascii="Verdana" w:hAnsi="Verdana"/>
                <w:sz w:val="18"/>
              </w:rPr>
              <w:t>Parements des parois latérales et sous-faces</w:t>
            </w:r>
          </w:p>
        </w:tc>
      </w:tr>
      <w:tr w:rsidR="006F4CFF" w:rsidRPr="005436EE" w:rsidTr="006F4CFF">
        <w:trPr>
          <w:jc w:val="right"/>
        </w:trPr>
        <w:tc>
          <w:tcPr>
            <w:tcW w:w="1418" w:type="dxa"/>
            <w:tcBorders>
              <w:bottom w:val="nil"/>
            </w:tcBorders>
          </w:tcPr>
          <w:p w:rsidR="006F4CFF" w:rsidRPr="005436EE" w:rsidRDefault="006F4CFF" w:rsidP="006F4CFF">
            <w:pPr>
              <w:pStyle w:val="Tableaugauche"/>
              <w:jc w:val="both"/>
              <w:rPr>
                <w:rFonts w:ascii="Verdana" w:hAnsi="Verdana"/>
                <w:sz w:val="18"/>
              </w:rPr>
            </w:pPr>
            <w:r w:rsidRPr="005436EE">
              <w:rPr>
                <w:rFonts w:ascii="Verdana" w:hAnsi="Verdana"/>
                <w:sz w:val="18"/>
              </w:rPr>
              <w:t>Elémentaire</w:t>
            </w:r>
          </w:p>
        </w:tc>
        <w:tc>
          <w:tcPr>
            <w:tcW w:w="4394" w:type="dxa"/>
            <w:tcBorders>
              <w:bottom w:val="nil"/>
            </w:tcBorders>
            <w:vAlign w:val="center"/>
          </w:tcPr>
          <w:p w:rsidR="006F4CFF" w:rsidRPr="005436EE" w:rsidRDefault="006F4CFF" w:rsidP="006F4CFF">
            <w:pPr>
              <w:pStyle w:val="TableauCentr"/>
              <w:jc w:val="both"/>
              <w:rPr>
                <w:rFonts w:ascii="Verdana" w:hAnsi="Verdana"/>
                <w:sz w:val="18"/>
              </w:rPr>
            </w:pPr>
            <w:r w:rsidRPr="005436EE">
              <w:rPr>
                <w:rFonts w:ascii="Verdana" w:hAnsi="Verdana"/>
                <w:sz w:val="18"/>
              </w:rPr>
              <w:t>Pas de spécification particulière</w:t>
            </w:r>
          </w:p>
        </w:tc>
        <w:tc>
          <w:tcPr>
            <w:tcW w:w="4394" w:type="dxa"/>
            <w:tcBorders>
              <w:bottom w:val="nil"/>
            </w:tcBorders>
            <w:vAlign w:val="center"/>
          </w:tcPr>
          <w:p w:rsidR="006F4CFF" w:rsidRPr="005436EE" w:rsidRDefault="006F4CFF" w:rsidP="006F4CFF">
            <w:pPr>
              <w:pStyle w:val="TableauCentr"/>
              <w:jc w:val="both"/>
              <w:rPr>
                <w:rFonts w:ascii="Verdana" w:hAnsi="Verdana"/>
                <w:sz w:val="18"/>
              </w:rPr>
            </w:pPr>
            <w:r w:rsidRPr="005436EE">
              <w:rPr>
                <w:rFonts w:ascii="Verdana" w:hAnsi="Verdana"/>
                <w:sz w:val="18"/>
              </w:rPr>
              <w:t>Pas de spécification particulière</w:t>
            </w:r>
          </w:p>
        </w:tc>
      </w:tr>
      <w:tr w:rsidR="006F4CFF" w:rsidRPr="005436EE" w:rsidTr="006F4CFF">
        <w:trPr>
          <w:jc w:val="right"/>
        </w:trPr>
        <w:tc>
          <w:tcPr>
            <w:tcW w:w="1418" w:type="dxa"/>
            <w:tcBorders>
              <w:top w:val="nil"/>
              <w:bottom w:val="nil"/>
            </w:tcBorders>
          </w:tcPr>
          <w:p w:rsidR="006F4CFF" w:rsidRPr="005436EE" w:rsidRDefault="006F4CFF" w:rsidP="006F4CFF">
            <w:pPr>
              <w:pStyle w:val="Tableaugauche"/>
              <w:jc w:val="both"/>
              <w:rPr>
                <w:rFonts w:ascii="Verdana" w:hAnsi="Verdana"/>
                <w:sz w:val="18"/>
              </w:rPr>
            </w:pPr>
            <w:r w:rsidRPr="005436EE">
              <w:rPr>
                <w:rFonts w:ascii="Verdana" w:hAnsi="Verdana"/>
                <w:sz w:val="18"/>
              </w:rPr>
              <w:t>Ordinaire</w:t>
            </w:r>
          </w:p>
        </w:tc>
        <w:tc>
          <w:tcPr>
            <w:tcW w:w="4394" w:type="dxa"/>
            <w:tcBorders>
              <w:top w:val="nil"/>
              <w:bottom w:val="nil"/>
            </w:tcBorders>
            <w:vAlign w:val="center"/>
          </w:tcPr>
          <w:p w:rsidR="006F4CFF" w:rsidRPr="005436EE" w:rsidRDefault="006F4CFF" w:rsidP="006F4CFF">
            <w:pPr>
              <w:pStyle w:val="TableauCentr"/>
              <w:jc w:val="both"/>
              <w:rPr>
                <w:rFonts w:ascii="Verdana" w:hAnsi="Verdana"/>
                <w:sz w:val="18"/>
              </w:rPr>
            </w:pPr>
            <w:r w:rsidRPr="005436EE">
              <w:rPr>
                <w:rFonts w:ascii="Verdana" w:hAnsi="Verdana"/>
                <w:sz w:val="18"/>
              </w:rPr>
              <w:t>15 mm</w:t>
            </w:r>
          </w:p>
        </w:tc>
        <w:tc>
          <w:tcPr>
            <w:tcW w:w="4394" w:type="dxa"/>
            <w:tcBorders>
              <w:top w:val="nil"/>
              <w:bottom w:val="nil"/>
            </w:tcBorders>
            <w:vAlign w:val="center"/>
          </w:tcPr>
          <w:p w:rsidR="006F4CFF" w:rsidRPr="005436EE" w:rsidRDefault="006F4CFF" w:rsidP="006F4CFF">
            <w:pPr>
              <w:pStyle w:val="TableauCentr"/>
              <w:jc w:val="both"/>
              <w:rPr>
                <w:rFonts w:ascii="Verdana" w:hAnsi="Verdana"/>
                <w:sz w:val="18"/>
              </w:rPr>
            </w:pPr>
            <w:r w:rsidRPr="005436EE">
              <w:rPr>
                <w:rFonts w:ascii="Verdana" w:hAnsi="Verdana"/>
                <w:sz w:val="18"/>
              </w:rPr>
              <w:t>6 mm</w:t>
            </w:r>
          </w:p>
        </w:tc>
      </w:tr>
      <w:tr w:rsidR="006F4CFF" w:rsidRPr="005436EE" w:rsidTr="006F4CFF">
        <w:trPr>
          <w:jc w:val="right"/>
        </w:trPr>
        <w:tc>
          <w:tcPr>
            <w:tcW w:w="1418" w:type="dxa"/>
            <w:tcBorders>
              <w:top w:val="nil"/>
              <w:bottom w:val="nil"/>
            </w:tcBorders>
          </w:tcPr>
          <w:p w:rsidR="006F4CFF" w:rsidRPr="005436EE" w:rsidRDefault="006F4CFF" w:rsidP="006F4CFF">
            <w:pPr>
              <w:pStyle w:val="Tableaugauche"/>
              <w:jc w:val="both"/>
              <w:rPr>
                <w:rFonts w:ascii="Verdana" w:hAnsi="Verdana"/>
                <w:sz w:val="18"/>
              </w:rPr>
            </w:pPr>
            <w:r w:rsidRPr="005436EE">
              <w:rPr>
                <w:rFonts w:ascii="Verdana" w:hAnsi="Verdana"/>
                <w:sz w:val="18"/>
              </w:rPr>
              <w:t>Courant</w:t>
            </w:r>
          </w:p>
        </w:tc>
        <w:tc>
          <w:tcPr>
            <w:tcW w:w="4394" w:type="dxa"/>
            <w:tcBorders>
              <w:top w:val="nil"/>
              <w:bottom w:val="nil"/>
            </w:tcBorders>
            <w:vAlign w:val="center"/>
          </w:tcPr>
          <w:p w:rsidR="006F4CFF" w:rsidRPr="005436EE" w:rsidRDefault="006F4CFF" w:rsidP="006F4CFF">
            <w:pPr>
              <w:pStyle w:val="TableauCentr"/>
              <w:jc w:val="both"/>
              <w:rPr>
                <w:rFonts w:ascii="Verdana" w:hAnsi="Verdana"/>
                <w:sz w:val="18"/>
              </w:rPr>
            </w:pPr>
            <w:r w:rsidRPr="005436EE">
              <w:rPr>
                <w:rFonts w:ascii="Verdana" w:hAnsi="Verdana"/>
                <w:sz w:val="18"/>
              </w:rPr>
              <w:t>7 mm</w:t>
            </w:r>
          </w:p>
        </w:tc>
        <w:tc>
          <w:tcPr>
            <w:tcW w:w="4394" w:type="dxa"/>
            <w:tcBorders>
              <w:top w:val="nil"/>
              <w:bottom w:val="nil"/>
            </w:tcBorders>
            <w:vAlign w:val="center"/>
          </w:tcPr>
          <w:p w:rsidR="006F4CFF" w:rsidRPr="005436EE" w:rsidRDefault="006F4CFF" w:rsidP="006F4CFF">
            <w:pPr>
              <w:pStyle w:val="TableauCentr"/>
              <w:jc w:val="both"/>
              <w:rPr>
                <w:rFonts w:ascii="Verdana" w:hAnsi="Verdana"/>
                <w:sz w:val="18"/>
              </w:rPr>
            </w:pPr>
            <w:r w:rsidRPr="005436EE">
              <w:rPr>
                <w:rFonts w:ascii="Verdana" w:hAnsi="Verdana"/>
                <w:sz w:val="18"/>
              </w:rPr>
              <w:t>2 mm</w:t>
            </w:r>
          </w:p>
        </w:tc>
      </w:tr>
      <w:tr w:rsidR="006F4CFF" w:rsidRPr="005436EE" w:rsidTr="006F4CFF">
        <w:trPr>
          <w:jc w:val="right"/>
        </w:trPr>
        <w:tc>
          <w:tcPr>
            <w:tcW w:w="1418" w:type="dxa"/>
            <w:tcBorders>
              <w:top w:val="nil"/>
            </w:tcBorders>
          </w:tcPr>
          <w:p w:rsidR="006F4CFF" w:rsidRPr="005436EE" w:rsidRDefault="006F4CFF" w:rsidP="006F4CFF">
            <w:pPr>
              <w:pStyle w:val="Tableaugauche"/>
              <w:jc w:val="both"/>
              <w:rPr>
                <w:rFonts w:ascii="Verdana" w:hAnsi="Verdana"/>
                <w:sz w:val="18"/>
              </w:rPr>
            </w:pPr>
            <w:r w:rsidRPr="005436EE">
              <w:rPr>
                <w:rFonts w:ascii="Verdana" w:hAnsi="Verdana"/>
                <w:sz w:val="18"/>
              </w:rPr>
              <w:t>Soigné</w:t>
            </w:r>
          </w:p>
        </w:tc>
        <w:tc>
          <w:tcPr>
            <w:tcW w:w="4394" w:type="dxa"/>
            <w:tcBorders>
              <w:top w:val="nil"/>
            </w:tcBorders>
            <w:vAlign w:val="center"/>
          </w:tcPr>
          <w:p w:rsidR="006F4CFF" w:rsidRPr="005436EE" w:rsidRDefault="006F4CFF" w:rsidP="006F4CFF">
            <w:pPr>
              <w:pStyle w:val="TableauCentr"/>
              <w:jc w:val="both"/>
              <w:rPr>
                <w:rFonts w:ascii="Verdana" w:hAnsi="Verdana"/>
                <w:sz w:val="18"/>
              </w:rPr>
            </w:pPr>
            <w:r w:rsidRPr="005436EE">
              <w:rPr>
                <w:rFonts w:ascii="Verdana" w:hAnsi="Verdana"/>
                <w:sz w:val="18"/>
              </w:rPr>
              <w:t>5 mm</w:t>
            </w:r>
          </w:p>
        </w:tc>
        <w:tc>
          <w:tcPr>
            <w:tcW w:w="4394" w:type="dxa"/>
            <w:tcBorders>
              <w:top w:val="nil"/>
            </w:tcBorders>
            <w:vAlign w:val="center"/>
          </w:tcPr>
          <w:p w:rsidR="006F4CFF" w:rsidRPr="005436EE" w:rsidRDefault="006F4CFF" w:rsidP="006F4CFF">
            <w:pPr>
              <w:pStyle w:val="TableauCentr"/>
              <w:jc w:val="both"/>
              <w:rPr>
                <w:rFonts w:ascii="Verdana" w:hAnsi="Verdana"/>
                <w:sz w:val="18"/>
              </w:rPr>
            </w:pPr>
            <w:r w:rsidRPr="005436EE">
              <w:rPr>
                <w:rFonts w:ascii="Verdana" w:hAnsi="Verdana"/>
                <w:sz w:val="18"/>
              </w:rPr>
              <w:t>2 mm</w:t>
            </w:r>
          </w:p>
        </w:tc>
      </w:tr>
      <w:tr w:rsidR="006F4CFF" w:rsidRPr="005436EE" w:rsidTr="006F4CFF">
        <w:trPr>
          <w:jc w:val="right"/>
        </w:trPr>
        <w:tc>
          <w:tcPr>
            <w:tcW w:w="10206" w:type="dxa"/>
            <w:gridSpan w:val="3"/>
          </w:tcPr>
          <w:p w:rsidR="006F4CFF" w:rsidRPr="005436EE" w:rsidRDefault="006F4CFF" w:rsidP="006F4CFF">
            <w:pPr>
              <w:pStyle w:val="TableauCentr"/>
              <w:jc w:val="both"/>
              <w:rPr>
                <w:rFonts w:ascii="Verdana" w:hAnsi="Verdana"/>
                <w:sz w:val="18"/>
              </w:rPr>
            </w:pPr>
            <w:r w:rsidRPr="005436EE">
              <w:rPr>
                <w:rFonts w:ascii="Verdana" w:hAnsi="Verdana"/>
                <w:sz w:val="18"/>
              </w:rPr>
              <w:t>Etat de surface des dalles et des planchers</w:t>
            </w:r>
          </w:p>
        </w:tc>
      </w:tr>
      <w:tr w:rsidR="006F4CFF" w:rsidRPr="005436EE" w:rsidTr="006F4CFF">
        <w:trPr>
          <w:jc w:val="right"/>
        </w:trPr>
        <w:tc>
          <w:tcPr>
            <w:tcW w:w="1418" w:type="dxa"/>
            <w:tcBorders>
              <w:bottom w:val="nil"/>
            </w:tcBorders>
          </w:tcPr>
          <w:p w:rsidR="006F4CFF" w:rsidRPr="005436EE" w:rsidRDefault="006F4CFF" w:rsidP="006F4CFF">
            <w:pPr>
              <w:pStyle w:val="Tableaugauche"/>
              <w:jc w:val="both"/>
              <w:rPr>
                <w:rFonts w:ascii="Verdana" w:hAnsi="Verdana"/>
                <w:sz w:val="18"/>
              </w:rPr>
            </w:pPr>
            <w:r w:rsidRPr="005436EE">
              <w:rPr>
                <w:rFonts w:ascii="Verdana" w:hAnsi="Verdana"/>
                <w:sz w:val="18"/>
              </w:rPr>
              <w:t>Brut de règle</w:t>
            </w:r>
          </w:p>
        </w:tc>
        <w:tc>
          <w:tcPr>
            <w:tcW w:w="4394" w:type="dxa"/>
            <w:tcBorders>
              <w:bottom w:val="nil"/>
            </w:tcBorders>
          </w:tcPr>
          <w:p w:rsidR="006F4CFF" w:rsidRPr="005436EE" w:rsidRDefault="006F4CFF" w:rsidP="006F4CFF">
            <w:pPr>
              <w:pStyle w:val="TableauCentr"/>
              <w:jc w:val="both"/>
              <w:rPr>
                <w:rFonts w:ascii="Verdana" w:hAnsi="Verdana"/>
                <w:sz w:val="18"/>
              </w:rPr>
            </w:pPr>
            <w:r w:rsidRPr="005436EE">
              <w:rPr>
                <w:rFonts w:ascii="Verdana" w:hAnsi="Verdana"/>
                <w:sz w:val="18"/>
              </w:rPr>
              <w:t>15 mm</w:t>
            </w:r>
          </w:p>
        </w:tc>
        <w:tc>
          <w:tcPr>
            <w:tcW w:w="4394" w:type="dxa"/>
            <w:tcBorders>
              <w:bottom w:val="nil"/>
            </w:tcBorders>
          </w:tcPr>
          <w:p w:rsidR="006F4CFF" w:rsidRPr="005436EE" w:rsidRDefault="006F4CFF" w:rsidP="006F4CFF">
            <w:pPr>
              <w:pStyle w:val="TableauCentr"/>
              <w:jc w:val="both"/>
              <w:rPr>
                <w:rFonts w:ascii="Verdana" w:hAnsi="Verdana"/>
                <w:sz w:val="18"/>
              </w:rPr>
            </w:pPr>
            <w:r w:rsidRPr="005436EE">
              <w:rPr>
                <w:rFonts w:ascii="Verdana" w:hAnsi="Verdana"/>
                <w:sz w:val="18"/>
              </w:rPr>
              <w:t>Pas de spécification particulière</w:t>
            </w:r>
          </w:p>
        </w:tc>
      </w:tr>
      <w:tr w:rsidR="006F4CFF" w:rsidRPr="005436EE" w:rsidTr="006F4CFF">
        <w:trPr>
          <w:jc w:val="right"/>
        </w:trPr>
        <w:tc>
          <w:tcPr>
            <w:tcW w:w="1418" w:type="dxa"/>
            <w:tcBorders>
              <w:top w:val="nil"/>
              <w:bottom w:val="nil"/>
            </w:tcBorders>
          </w:tcPr>
          <w:p w:rsidR="006F4CFF" w:rsidRPr="005436EE" w:rsidRDefault="006F4CFF" w:rsidP="006F4CFF">
            <w:pPr>
              <w:pStyle w:val="Tableaugauche"/>
              <w:jc w:val="both"/>
              <w:rPr>
                <w:rFonts w:ascii="Verdana" w:hAnsi="Verdana"/>
                <w:sz w:val="18"/>
              </w:rPr>
            </w:pPr>
            <w:r w:rsidRPr="005436EE">
              <w:rPr>
                <w:rFonts w:ascii="Verdana" w:hAnsi="Verdana"/>
                <w:sz w:val="18"/>
              </w:rPr>
              <w:t>Surfacé</w:t>
            </w:r>
          </w:p>
        </w:tc>
        <w:tc>
          <w:tcPr>
            <w:tcW w:w="4394" w:type="dxa"/>
            <w:tcBorders>
              <w:top w:val="nil"/>
              <w:bottom w:val="nil"/>
            </w:tcBorders>
          </w:tcPr>
          <w:p w:rsidR="006F4CFF" w:rsidRPr="005436EE" w:rsidRDefault="006F4CFF" w:rsidP="006F4CFF">
            <w:pPr>
              <w:pStyle w:val="TableauCentr"/>
              <w:jc w:val="both"/>
              <w:rPr>
                <w:rFonts w:ascii="Verdana" w:hAnsi="Verdana"/>
                <w:sz w:val="18"/>
              </w:rPr>
            </w:pPr>
            <w:r w:rsidRPr="005436EE">
              <w:rPr>
                <w:rFonts w:ascii="Verdana" w:hAnsi="Verdana"/>
                <w:sz w:val="18"/>
              </w:rPr>
              <w:t>10 mm</w:t>
            </w:r>
          </w:p>
        </w:tc>
        <w:tc>
          <w:tcPr>
            <w:tcW w:w="4394" w:type="dxa"/>
            <w:tcBorders>
              <w:top w:val="nil"/>
              <w:bottom w:val="nil"/>
            </w:tcBorders>
          </w:tcPr>
          <w:p w:rsidR="006F4CFF" w:rsidRPr="005436EE" w:rsidRDefault="006F4CFF" w:rsidP="006F4CFF">
            <w:pPr>
              <w:pStyle w:val="TableauCentr"/>
              <w:jc w:val="both"/>
              <w:rPr>
                <w:rFonts w:ascii="Verdana" w:hAnsi="Verdana"/>
                <w:sz w:val="18"/>
              </w:rPr>
            </w:pPr>
            <w:r w:rsidRPr="005436EE">
              <w:rPr>
                <w:rFonts w:ascii="Verdana" w:hAnsi="Verdana"/>
                <w:sz w:val="18"/>
              </w:rPr>
              <w:t>3 mm</w:t>
            </w:r>
          </w:p>
        </w:tc>
      </w:tr>
      <w:tr w:rsidR="006F4CFF" w:rsidRPr="005436EE" w:rsidTr="006F4CFF">
        <w:trPr>
          <w:jc w:val="right"/>
        </w:trPr>
        <w:tc>
          <w:tcPr>
            <w:tcW w:w="1418" w:type="dxa"/>
            <w:tcBorders>
              <w:top w:val="nil"/>
            </w:tcBorders>
          </w:tcPr>
          <w:p w:rsidR="006F4CFF" w:rsidRPr="005436EE" w:rsidRDefault="006F4CFF" w:rsidP="006F4CFF">
            <w:pPr>
              <w:pStyle w:val="Tableaugauche"/>
              <w:jc w:val="both"/>
              <w:rPr>
                <w:rFonts w:ascii="Verdana" w:hAnsi="Verdana"/>
                <w:sz w:val="18"/>
              </w:rPr>
            </w:pPr>
            <w:r w:rsidRPr="005436EE">
              <w:rPr>
                <w:rFonts w:ascii="Verdana" w:hAnsi="Verdana"/>
                <w:sz w:val="18"/>
              </w:rPr>
              <w:t>Lissé</w:t>
            </w:r>
          </w:p>
        </w:tc>
        <w:tc>
          <w:tcPr>
            <w:tcW w:w="4394" w:type="dxa"/>
            <w:tcBorders>
              <w:top w:val="nil"/>
            </w:tcBorders>
          </w:tcPr>
          <w:p w:rsidR="006F4CFF" w:rsidRPr="005436EE" w:rsidRDefault="006F4CFF" w:rsidP="006F4CFF">
            <w:pPr>
              <w:pStyle w:val="TableauCentr"/>
              <w:jc w:val="both"/>
              <w:rPr>
                <w:rFonts w:ascii="Verdana" w:hAnsi="Verdana"/>
                <w:sz w:val="18"/>
              </w:rPr>
            </w:pPr>
            <w:r w:rsidRPr="005436EE">
              <w:rPr>
                <w:rFonts w:ascii="Verdana" w:hAnsi="Verdana"/>
                <w:sz w:val="18"/>
              </w:rPr>
              <w:t>7 mm</w:t>
            </w:r>
          </w:p>
        </w:tc>
        <w:tc>
          <w:tcPr>
            <w:tcW w:w="4394" w:type="dxa"/>
            <w:tcBorders>
              <w:top w:val="nil"/>
            </w:tcBorders>
          </w:tcPr>
          <w:p w:rsidR="006F4CFF" w:rsidRPr="005436EE" w:rsidRDefault="006F4CFF" w:rsidP="006F4CFF">
            <w:pPr>
              <w:pStyle w:val="TableauCentr"/>
              <w:jc w:val="both"/>
              <w:rPr>
                <w:rFonts w:ascii="Verdana" w:hAnsi="Verdana"/>
                <w:sz w:val="18"/>
              </w:rPr>
            </w:pPr>
            <w:r w:rsidRPr="005436EE">
              <w:rPr>
                <w:rFonts w:ascii="Verdana" w:hAnsi="Verdana"/>
                <w:sz w:val="18"/>
              </w:rPr>
              <w:t>2 mm</w:t>
            </w:r>
          </w:p>
        </w:tc>
      </w:tr>
    </w:tbl>
    <w:p w:rsidR="006F4CFF" w:rsidRPr="009C248C" w:rsidRDefault="006F4CFF" w:rsidP="006F4CFF">
      <w:pPr>
        <w:pStyle w:val="Titre31"/>
      </w:pPr>
      <w:bookmarkStart w:id="38" w:name="_Toc178087587"/>
      <w:r w:rsidRPr="009C248C">
        <w:t>Préparation de chantier</w:t>
      </w:r>
      <w:bookmarkEnd w:id="38"/>
    </w:p>
    <w:p w:rsidR="006F4CFF" w:rsidRPr="005436EE" w:rsidRDefault="006F4CFF" w:rsidP="006F4CFF">
      <w:pPr>
        <w:pStyle w:val="Corpsdetexte"/>
        <w:jc w:val="both"/>
        <w:rPr>
          <w:szCs w:val="18"/>
        </w:rPr>
      </w:pPr>
      <w:r w:rsidRPr="005436EE">
        <w:rPr>
          <w:szCs w:val="18"/>
        </w:rPr>
        <w:t>Les plans d’exécution devront être remis au maitre d’ouvrage (</w:t>
      </w:r>
      <w:r>
        <w:rPr>
          <w:szCs w:val="18"/>
        </w:rPr>
        <w:t>Service technique</w:t>
      </w:r>
      <w:r w:rsidRPr="005436EE">
        <w:rPr>
          <w:szCs w:val="18"/>
        </w:rPr>
        <w:t>, Bureau d’études et ingénierie) 15 jours avant le début des travaux pour validation.</w:t>
      </w:r>
    </w:p>
    <w:p w:rsidR="006F4CFF" w:rsidRPr="005436EE" w:rsidRDefault="006F4CFF" w:rsidP="006F4CFF">
      <w:pPr>
        <w:pStyle w:val="Corpsdetexte"/>
        <w:jc w:val="both"/>
        <w:rPr>
          <w:szCs w:val="18"/>
        </w:rPr>
      </w:pPr>
      <w:r w:rsidRPr="005436EE">
        <w:rPr>
          <w:szCs w:val="18"/>
        </w:rPr>
        <w:t>Les demandes de raccordement sur les réseaux de l’établissement (sanitaires de chantier compris) sont à transmettre conformément aux dispositions du lot 0.</w:t>
      </w:r>
    </w:p>
    <w:p w:rsidR="006F4CFF" w:rsidRPr="005436EE" w:rsidRDefault="006F4CFF" w:rsidP="006F4CFF">
      <w:pPr>
        <w:pStyle w:val="Corpsdetexte"/>
        <w:jc w:val="both"/>
        <w:rPr>
          <w:szCs w:val="18"/>
        </w:rPr>
      </w:pPr>
      <w:r w:rsidRPr="005436EE">
        <w:rPr>
          <w:szCs w:val="18"/>
        </w:rPr>
        <w:t>Les notes de calcul, validée par la CAGT, des puits d’infiltration et des bassins de rétention par rapport à la quantité d’eau recueillie devront être fournie au maitre d’ouvrage (</w:t>
      </w:r>
      <w:r>
        <w:rPr>
          <w:szCs w:val="18"/>
        </w:rPr>
        <w:t>Service technique</w:t>
      </w:r>
      <w:r w:rsidRPr="005436EE">
        <w:rPr>
          <w:szCs w:val="18"/>
        </w:rPr>
        <w:t>, Bureau d’études et ingénierie) avant leur réalisation.</w:t>
      </w:r>
    </w:p>
    <w:p w:rsidR="006F4CFF" w:rsidRPr="005436EE" w:rsidRDefault="006F4CFF" w:rsidP="006F4CFF">
      <w:pPr>
        <w:pStyle w:val="Corpsdetexte"/>
        <w:jc w:val="both"/>
        <w:rPr>
          <w:szCs w:val="18"/>
        </w:rPr>
      </w:pPr>
      <w:r w:rsidRPr="005436EE">
        <w:rPr>
          <w:szCs w:val="18"/>
        </w:rPr>
        <w:t xml:space="preserve">Les DICT seront demandées à l’établissement (Service Infrastructures Technique) avant la réalisation des plans d’exécution. Avant la réalisation des ouvrages l’entreprise concernée se chargera de réaliser les repérages sur site nécessaire par des méthodes non destructive et par sondage si besoins. </w:t>
      </w:r>
    </w:p>
    <w:p w:rsidR="006F4CFF" w:rsidRPr="005436EE" w:rsidRDefault="006F4CFF" w:rsidP="006F4CFF">
      <w:pPr>
        <w:pStyle w:val="Titre31"/>
        <w:jc w:val="both"/>
        <w:rPr>
          <w:color w:val="000000"/>
          <w:sz w:val="18"/>
          <w:szCs w:val="18"/>
        </w:rPr>
      </w:pPr>
      <w:bookmarkStart w:id="39" w:name="_Toc178087588"/>
      <w:r w:rsidRPr="005436EE">
        <w:rPr>
          <w:color w:val="000000"/>
          <w:sz w:val="18"/>
          <w:szCs w:val="18"/>
        </w:rPr>
        <w:t>Installation de chantier</w:t>
      </w:r>
      <w:bookmarkEnd w:id="39"/>
    </w:p>
    <w:p w:rsidR="006F4CFF" w:rsidRPr="005436EE" w:rsidRDefault="006F4CFF" w:rsidP="006F4CFF">
      <w:pPr>
        <w:pStyle w:val="Corpsdetexte"/>
        <w:jc w:val="both"/>
        <w:rPr>
          <w:szCs w:val="18"/>
        </w:rPr>
      </w:pPr>
      <w:r w:rsidRPr="005436EE">
        <w:rPr>
          <w:szCs w:val="18"/>
        </w:rPr>
        <w:t>L’installation comportera tous les éléments nécessaires à la sécurisation du chantier.</w:t>
      </w:r>
    </w:p>
    <w:p w:rsidR="006F4CFF" w:rsidRPr="005436EE" w:rsidRDefault="006F4CFF" w:rsidP="006F4CFF">
      <w:pPr>
        <w:pStyle w:val="Corpsdetexte"/>
        <w:jc w:val="both"/>
        <w:rPr>
          <w:szCs w:val="18"/>
        </w:rPr>
      </w:pPr>
      <w:r w:rsidRPr="005436EE">
        <w:rPr>
          <w:szCs w:val="18"/>
        </w:rPr>
        <w:t xml:space="preserve">Les zones de chantier seront fonctions des travaux à réaliser et ne seront pas surévaluée e sorte à limiter au maximum leurs encombrements ; elles ne seront en aucun cas accessibles au public ou au personnel de l’établissement autres que du pôle Patrimoine Immobilier. </w:t>
      </w:r>
    </w:p>
    <w:p w:rsidR="006F4CFF" w:rsidRPr="005436EE" w:rsidRDefault="006F4CFF" w:rsidP="006F4CFF">
      <w:pPr>
        <w:pStyle w:val="Corpsdetexte"/>
        <w:jc w:val="both"/>
        <w:rPr>
          <w:szCs w:val="18"/>
        </w:rPr>
      </w:pPr>
      <w:r w:rsidRPr="005436EE">
        <w:rPr>
          <w:szCs w:val="18"/>
        </w:rPr>
        <w:t>Pour cela, la fermeture du chantier sera complète par des barrières de chantier menottées, une exception sera accordée pour les accès chantier où se trouveront des barrières amovibles, si et seulement si une équipe de chantier se trouve sur place.</w:t>
      </w:r>
    </w:p>
    <w:p w:rsidR="006F4CFF" w:rsidRPr="005436EE" w:rsidRDefault="006F4CFF" w:rsidP="006F4CFF">
      <w:pPr>
        <w:pStyle w:val="Corpsdetexte"/>
        <w:jc w:val="both"/>
        <w:rPr>
          <w:szCs w:val="18"/>
        </w:rPr>
      </w:pPr>
      <w:r w:rsidRPr="005436EE">
        <w:rPr>
          <w:szCs w:val="18"/>
        </w:rPr>
        <w:t>Dans le cas de chantier sur des cheminements (voiries et trottoirs) l’entreprise aura à sa charge la réalisation de cheminements alternatifs sécurisés et clairement indiqués par des panneaux de signalisations routières et piétonnes adapté.</w:t>
      </w:r>
    </w:p>
    <w:p w:rsidR="006F4CFF" w:rsidRPr="005436EE" w:rsidRDefault="006F4CFF" w:rsidP="006F4CFF">
      <w:pPr>
        <w:pStyle w:val="Corpsdetexte"/>
        <w:jc w:val="both"/>
        <w:rPr>
          <w:szCs w:val="18"/>
        </w:rPr>
      </w:pPr>
      <w:r w:rsidRPr="005436EE">
        <w:rPr>
          <w:szCs w:val="18"/>
        </w:rPr>
        <w:lastRenderedPageBreak/>
        <w:t>Compte tenu de la vie du site, les éléments périphériques d’installation de chantier et les éléments de cheminement alternatifs seront visibles et repérable de nuit. Si l’éclairement artificiel ne permet pas une telle prise en compte sans aménagement spécifique, l’entreprise adaptera ses matériels pour qu’ils satisfassent cette exigence.</w:t>
      </w:r>
    </w:p>
    <w:p w:rsidR="006F4CFF" w:rsidRPr="005436EE" w:rsidRDefault="006F4CFF" w:rsidP="006F4CFF">
      <w:pPr>
        <w:spacing w:after="120"/>
        <w:ind w:firstLine="540"/>
        <w:jc w:val="both"/>
        <w:rPr>
          <w:rFonts w:ascii="Verdana" w:hAnsi="Verdana"/>
          <w:sz w:val="18"/>
          <w:szCs w:val="18"/>
        </w:rPr>
      </w:pPr>
      <w:r w:rsidRPr="005436EE">
        <w:rPr>
          <w:rFonts w:ascii="Verdana" w:hAnsi="Verdana"/>
          <w:sz w:val="18"/>
          <w:szCs w:val="18"/>
        </w:rPr>
        <w:t>Suivant la législation en vigueur, suivant l’importance du chantier, les installations de chantier comporteront des sanitaires, des vestiaires, un réfectoire, la mise à disposition de points d'eau, une alimentation électrique normalisée de chantier, à charge de l'entrepreneur, mise en place et entretenus durant la totalité du chantier.</w:t>
      </w:r>
    </w:p>
    <w:p w:rsidR="006F4CFF" w:rsidRPr="005436EE" w:rsidRDefault="006F4CFF" w:rsidP="006F4CFF">
      <w:pPr>
        <w:pStyle w:val="Titre31"/>
      </w:pPr>
      <w:bookmarkStart w:id="40" w:name="_Toc178087589"/>
      <w:r w:rsidRPr="005436EE">
        <w:t>Réalisation du chantier</w:t>
      </w:r>
      <w:bookmarkEnd w:id="40"/>
    </w:p>
    <w:p w:rsidR="006F4CFF" w:rsidRPr="005436EE" w:rsidRDefault="006F4CFF" w:rsidP="006F4CFF">
      <w:pPr>
        <w:pStyle w:val="Corpsdetexte"/>
        <w:jc w:val="both"/>
        <w:rPr>
          <w:szCs w:val="18"/>
        </w:rPr>
      </w:pPr>
      <w:r w:rsidRPr="005436EE">
        <w:rPr>
          <w:szCs w:val="18"/>
        </w:rPr>
        <w:t>Pendant la réalisation, les entreprises en charges du chantier prendront auront à cœur de prendre en compte le caractère spécifique du site, un établissement hospitalier, sur lequel elles interviennent et elles veilleront à limiter leurs nuisances ; notamment en termes de poussières, d’encombrement et de bruit.</w:t>
      </w:r>
    </w:p>
    <w:p w:rsidR="006F4CFF" w:rsidRPr="005436EE" w:rsidRDefault="006F4CFF" w:rsidP="006F4CFF">
      <w:pPr>
        <w:spacing w:after="120"/>
        <w:jc w:val="both"/>
        <w:rPr>
          <w:rFonts w:ascii="Verdana" w:hAnsi="Verdana"/>
          <w:sz w:val="18"/>
          <w:szCs w:val="18"/>
        </w:rPr>
      </w:pPr>
      <w:r w:rsidRPr="005436EE">
        <w:rPr>
          <w:rFonts w:ascii="Verdana" w:hAnsi="Verdana"/>
          <w:sz w:val="18"/>
          <w:szCs w:val="18"/>
        </w:rPr>
        <w:t xml:space="preserve">Notamment : le Maître d'Ouvrage attache une importance particulière aux risques liés à l'aspergillose. Ainsi, l’entreprise mettra tout en œuvre pour limiter les poussières, notamment de sciage en humidifiant préalablement les matériaux devant être sciés ou en sciant "à l’eau". A proximité des voiries en fonctionnement, l'entreprise ne devra en aucune manière gêner la circulation des véhicules de service. </w:t>
      </w:r>
    </w:p>
    <w:p w:rsidR="006F4CFF" w:rsidRPr="005436EE" w:rsidRDefault="006F4CFF" w:rsidP="006F4CFF">
      <w:pPr>
        <w:spacing w:after="120"/>
        <w:jc w:val="both"/>
        <w:rPr>
          <w:rFonts w:ascii="Verdana" w:hAnsi="Verdana"/>
          <w:sz w:val="18"/>
          <w:szCs w:val="18"/>
        </w:rPr>
      </w:pPr>
      <w:r w:rsidRPr="005436EE">
        <w:rPr>
          <w:rFonts w:ascii="Verdana" w:hAnsi="Verdana"/>
          <w:sz w:val="18"/>
          <w:szCs w:val="18"/>
        </w:rPr>
        <w:t>S'il advenait que le déroulement du chantier engendre une nuisance trop importante (bruit, poussière, …), incompatible avec le fonctionnement de l'activité de l'établissement hospitalier, le Maître d'Ouvrage et le maitre d’œuvre se réservent le droit d'interrompre les travaux afin de faire mettre en place par l'entreprise ou à ses frais des moyens adaptés pour limiter ou stopper les nuisances.</w:t>
      </w:r>
    </w:p>
    <w:p w:rsidR="006F4CFF" w:rsidRPr="005436EE" w:rsidRDefault="006F4CFF" w:rsidP="006F4CFF">
      <w:pPr>
        <w:spacing w:after="120"/>
        <w:jc w:val="both"/>
        <w:rPr>
          <w:rFonts w:ascii="Verdana" w:hAnsi="Verdana"/>
          <w:sz w:val="18"/>
          <w:szCs w:val="18"/>
        </w:rPr>
      </w:pPr>
      <w:r w:rsidRPr="005436EE">
        <w:rPr>
          <w:rFonts w:ascii="Verdana" w:hAnsi="Verdana"/>
          <w:sz w:val="18"/>
          <w:szCs w:val="18"/>
        </w:rPr>
        <w:t>Les équipements, ouvrages et voiries existants, prévus conservés, mais endommagés pendant l'exécution des travaux, devront être remis en état dans le cadre du présent marché.</w:t>
      </w:r>
    </w:p>
    <w:p w:rsidR="006F4CFF" w:rsidRPr="005436EE" w:rsidRDefault="006F4CFF" w:rsidP="006F4CFF">
      <w:pPr>
        <w:spacing w:after="120"/>
        <w:jc w:val="both"/>
        <w:rPr>
          <w:rFonts w:ascii="Verdana" w:hAnsi="Verdana"/>
          <w:sz w:val="18"/>
          <w:szCs w:val="18"/>
        </w:rPr>
      </w:pPr>
      <w:r w:rsidRPr="005436EE">
        <w:rPr>
          <w:rFonts w:ascii="Verdana" w:hAnsi="Verdana"/>
          <w:sz w:val="18"/>
          <w:szCs w:val="18"/>
        </w:rPr>
        <w:t>L'entrepreneur sera tenu de laisser le chantier en parfait état de propreté. Après chaque phase de travail, il aura à sa charge l'évacuation des gravois ; en cas de carence de l'entreprise, ce travail sera effectué par une entreprise désignée par le Maître d'Ouvrage aux frais de l'entrepreneur défaillant.</w:t>
      </w:r>
    </w:p>
    <w:p w:rsidR="006F4CFF" w:rsidRDefault="006F4CFF" w:rsidP="006F4CFF">
      <w:pPr>
        <w:spacing w:after="120"/>
        <w:jc w:val="both"/>
        <w:rPr>
          <w:rFonts w:ascii="Verdana" w:hAnsi="Verdana"/>
          <w:sz w:val="18"/>
          <w:szCs w:val="18"/>
        </w:rPr>
      </w:pPr>
      <w:r w:rsidRPr="005436EE">
        <w:rPr>
          <w:rFonts w:ascii="Verdana" w:hAnsi="Verdana"/>
          <w:sz w:val="18"/>
          <w:szCs w:val="18"/>
        </w:rPr>
        <w:t>L’entreprise devra également le nettoyage quotidien des voiries annexes qui auront été souillées par le passage des engins ou véhicules de chantier. Des solutions de nettoyage des roues, en sortie de chantier, pourront-être mises en place en contrepartie du nettoyage quotidien.</w:t>
      </w:r>
    </w:p>
    <w:p w:rsidR="006F4CFF" w:rsidRPr="00D41E62" w:rsidRDefault="006F4CFF" w:rsidP="006F4CFF">
      <w:pPr>
        <w:pStyle w:val="Titre31"/>
      </w:pPr>
      <w:r>
        <w:t xml:space="preserve">  </w:t>
      </w:r>
      <w:bookmarkStart w:id="41" w:name="_Toc178087590"/>
      <w:r w:rsidRPr="00D41E62">
        <w:t>Contrôles et essais</w:t>
      </w:r>
      <w:bookmarkEnd w:id="41"/>
    </w:p>
    <w:p w:rsidR="006F4CFF" w:rsidRPr="005436EE" w:rsidRDefault="006F4CFF" w:rsidP="006F4CFF">
      <w:pPr>
        <w:pStyle w:val="G1"/>
        <w:ind w:firstLine="0"/>
        <w:rPr>
          <w:rFonts w:ascii="Verdana" w:hAnsi="Verdana"/>
          <w:sz w:val="18"/>
          <w:szCs w:val="18"/>
        </w:rPr>
      </w:pPr>
      <w:r w:rsidRPr="005436EE">
        <w:rPr>
          <w:rFonts w:ascii="Verdana" w:hAnsi="Verdana"/>
          <w:sz w:val="18"/>
          <w:szCs w:val="18"/>
        </w:rPr>
        <w:t>L’entreprise doit effectuer les essais et vérifications de fonctionnement de ses installations, tels que prévus dans le document technique COPREC Construction (octobre 1998).</w:t>
      </w:r>
    </w:p>
    <w:p w:rsidR="006F4CFF" w:rsidRPr="005436EE" w:rsidRDefault="006F4CFF" w:rsidP="006F4CFF">
      <w:pPr>
        <w:pStyle w:val="Standard"/>
        <w:jc w:val="both"/>
        <w:rPr>
          <w:rFonts w:ascii="Verdana" w:hAnsi="Verdana"/>
          <w:sz w:val="18"/>
          <w:szCs w:val="18"/>
        </w:rPr>
      </w:pPr>
    </w:p>
    <w:p w:rsidR="006F4CFF" w:rsidRPr="005436EE" w:rsidRDefault="006F4CFF" w:rsidP="006F4CFF">
      <w:pPr>
        <w:pStyle w:val="G1"/>
        <w:ind w:firstLine="0"/>
        <w:rPr>
          <w:rFonts w:ascii="Verdana" w:hAnsi="Verdana"/>
          <w:sz w:val="18"/>
          <w:szCs w:val="18"/>
        </w:rPr>
      </w:pPr>
      <w:r w:rsidRPr="005436EE">
        <w:rPr>
          <w:rFonts w:ascii="Verdana" w:hAnsi="Verdana"/>
          <w:sz w:val="18"/>
          <w:szCs w:val="18"/>
        </w:rPr>
        <w:t>Elle rédigera les procès-verbaux correspondants suivant modèle du Document technique COPREC Construction (octobre 1998) et les adressera pour examen au Contrôleur Technique.</w:t>
      </w:r>
    </w:p>
    <w:p w:rsidR="006F4CFF" w:rsidRPr="00D41E62" w:rsidRDefault="006F4CFF" w:rsidP="006F4CFF">
      <w:pPr>
        <w:pStyle w:val="Titre31"/>
      </w:pPr>
      <w:r>
        <w:t xml:space="preserve"> </w:t>
      </w:r>
      <w:bookmarkStart w:id="42" w:name="_Toc178087591"/>
      <w:r w:rsidRPr="00D41E62">
        <w:t>Tenue au feu</w:t>
      </w:r>
      <w:bookmarkEnd w:id="42"/>
    </w:p>
    <w:p w:rsidR="006F4CFF" w:rsidRPr="005436EE" w:rsidRDefault="006F4CFF" w:rsidP="006F4CFF">
      <w:pPr>
        <w:pStyle w:val="G1"/>
        <w:ind w:firstLine="0"/>
        <w:rPr>
          <w:rFonts w:ascii="Verdana" w:hAnsi="Verdana"/>
          <w:sz w:val="18"/>
          <w:szCs w:val="18"/>
        </w:rPr>
      </w:pPr>
      <w:r w:rsidRPr="005436EE">
        <w:rPr>
          <w:rFonts w:ascii="Verdana" w:hAnsi="Verdana"/>
          <w:sz w:val="18"/>
          <w:szCs w:val="18"/>
        </w:rPr>
        <w:t>L’entreprise précisera dans son offre avec justification à l’appui, les dispositions qu’elle aura retenues étant entendu que dès la signature de marché l’entreprise sera réputée avoir effectuée toutes les vérifications. Tou</w:t>
      </w:r>
      <w:r>
        <w:rPr>
          <w:rFonts w:ascii="Verdana" w:hAnsi="Verdana"/>
          <w:sz w:val="18"/>
          <w:szCs w:val="18"/>
        </w:rPr>
        <w:t xml:space="preserve">t </w:t>
      </w:r>
      <w:r w:rsidRPr="005436EE">
        <w:rPr>
          <w:rFonts w:ascii="Verdana" w:hAnsi="Verdana"/>
          <w:sz w:val="18"/>
          <w:szCs w:val="18"/>
        </w:rPr>
        <w:t>ouvrage de mise en conformité ser</w:t>
      </w:r>
      <w:r>
        <w:rPr>
          <w:rFonts w:ascii="Verdana" w:hAnsi="Verdana"/>
          <w:sz w:val="18"/>
          <w:szCs w:val="18"/>
        </w:rPr>
        <w:t>a</w:t>
      </w:r>
      <w:r w:rsidRPr="005436EE">
        <w:rPr>
          <w:rFonts w:ascii="Verdana" w:hAnsi="Verdana"/>
          <w:sz w:val="18"/>
          <w:szCs w:val="18"/>
        </w:rPr>
        <w:t xml:space="preserve"> à la charge exclusive de l’entreprise de Gros Œuvre, qu’il soit prévu ou non dans son offre.</w:t>
      </w:r>
    </w:p>
    <w:p w:rsidR="006F4CFF" w:rsidRPr="00D41E62" w:rsidRDefault="006F4CFF" w:rsidP="006F4CFF">
      <w:pPr>
        <w:pStyle w:val="Titre31"/>
      </w:pPr>
      <w:r>
        <w:t xml:space="preserve">  </w:t>
      </w:r>
      <w:bookmarkStart w:id="43" w:name="_Toc178087592"/>
      <w:r w:rsidRPr="00D41E62">
        <w:t>Tolérances</w:t>
      </w:r>
      <w:bookmarkEnd w:id="43"/>
    </w:p>
    <w:p w:rsidR="006F4CFF" w:rsidRPr="005436EE" w:rsidRDefault="006F4CFF" w:rsidP="006F4CFF">
      <w:pPr>
        <w:pStyle w:val="G1"/>
        <w:ind w:firstLine="0"/>
        <w:rPr>
          <w:rFonts w:ascii="Verdana" w:hAnsi="Verdana"/>
          <w:sz w:val="18"/>
          <w:szCs w:val="18"/>
        </w:rPr>
      </w:pPr>
      <w:r w:rsidRPr="005436EE">
        <w:rPr>
          <w:rFonts w:ascii="Verdana" w:hAnsi="Verdana"/>
          <w:sz w:val="18"/>
          <w:szCs w:val="18"/>
        </w:rPr>
        <w:t>Les tolérances dimensionnelles admises pour les ouvrages de maçonnerie béton, enduits, seront celles définies par les DTU et par le guide technique ‘Les tolérances dimensionnelles des ouvrages de maçonnerie’, édité par la Fédération Nationale du Bâtiment.</w:t>
      </w:r>
    </w:p>
    <w:p w:rsidR="006F4CFF" w:rsidRPr="00D41E62" w:rsidRDefault="006F4CFF" w:rsidP="006F4CFF">
      <w:pPr>
        <w:pStyle w:val="Titre31"/>
      </w:pPr>
      <w:r>
        <w:t xml:space="preserve">  </w:t>
      </w:r>
      <w:bookmarkStart w:id="44" w:name="_Toc178087593"/>
      <w:r w:rsidRPr="00D41E62">
        <w:t>Essais</w:t>
      </w:r>
      <w:bookmarkEnd w:id="44"/>
    </w:p>
    <w:p w:rsidR="006F4CFF" w:rsidRPr="005436EE" w:rsidRDefault="006F4CFF" w:rsidP="006F4CFF">
      <w:pPr>
        <w:pStyle w:val="G1"/>
        <w:ind w:firstLine="0"/>
        <w:rPr>
          <w:rFonts w:ascii="Verdana" w:hAnsi="Verdana"/>
          <w:sz w:val="18"/>
          <w:szCs w:val="18"/>
        </w:rPr>
      </w:pPr>
      <w:r w:rsidRPr="005436EE">
        <w:rPr>
          <w:rFonts w:ascii="Verdana" w:hAnsi="Verdana"/>
          <w:sz w:val="18"/>
          <w:szCs w:val="18"/>
        </w:rPr>
        <w:t>La résistance à la compression du béton sera contrôlée par des essais sur éprouvette normalisée, elle devra atteindre au moins les valeurs attribuables à prévoir aux bétons courants, suivant normes NF P 18-400 et 423. Les essais seront réalisés aux frais du lot Gros Œuvre par un laboratoire agréé par le bureau de contrôle.</w:t>
      </w:r>
    </w:p>
    <w:p w:rsidR="006F4CFF" w:rsidRPr="00D41E62" w:rsidRDefault="006F4CFF" w:rsidP="006F4CFF">
      <w:pPr>
        <w:pStyle w:val="Titre31"/>
      </w:pPr>
      <w:r>
        <w:lastRenderedPageBreak/>
        <w:t xml:space="preserve">  </w:t>
      </w:r>
      <w:bookmarkStart w:id="45" w:name="_Toc178087594"/>
      <w:r w:rsidRPr="00D41E62">
        <w:t>Mise en œuvre</w:t>
      </w:r>
      <w:bookmarkEnd w:id="45"/>
    </w:p>
    <w:p w:rsidR="006F4CFF" w:rsidRPr="005436EE" w:rsidRDefault="006F4CFF" w:rsidP="006F4CFF">
      <w:pPr>
        <w:pStyle w:val="G1"/>
        <w:ind w:firstLine="0"/>
        <w:rPr>
          <w:rFonts w:ascii="Verdana" w:hAnsi="Verdana"/>
          <w:sz w:val="18"/>
          <w:szCs w:val="18"/>
        </w:rPr>
      </w:pPr>
      <w:r w:rsidRPr="005436EE">
        <w:rPr>
          <w:rFonts w:ascii="Verdana" w:hAnsi="Verdana"/>
          <w:sz w:val="18"/>
          <w:szCs w:val="18"/>
        </w:rPr>
        <w:t>La mise en œuvre des bétons de structure sera conforme à la norme NF P 18-504.</w:t>
      </w:r>
    </w:p>
    <w:p w:rsidR="006F4CFF" w:rsidRPr="005436EE" w:rsidRDefault="006F4CFF" w:rsidP="006F4CFF">
      <w:pPr>
        <w:pStyle w:val="G1"/>
        <w:ind w:firstLine="0"/>
        <w:rPr>
          <w:rFonts w:ascii="Verdana" w:hAnsi="Verdana"/>
          <w:sz w:val="18"/>
          <w:szCs w:val="18"/>
        </w:rPr>
      </w:pPr>
      <w:r w:rsidRPr="005436EE">
        <w:rPr>
          <w:rFonts w:ascii="Verdana" w:hAnsi="Verdana"/>
          <w:sz w:val="18"/>
          <w:szCs w:val="18"/>
        </w:rPr>
        <w:t>Les étaiements nécessaires à la mise en œuvre des ouvrages de structures bétons seront conformes à la norme NF EN 12812 Etaiement - Exigences de performance et méthodes de conception et calculs (indice de classement : P 93-502).</w:t>
      </w:r>
    </w:p>
    <w:p w:rsidR="006F4CFF" w:rsidRPr="00D41E62" w:rsidRDefault="006F4CFF" w:rsidP="006F4CFF">
      <w:pPr>
        <w:pStyle w:val="Titre2"/>
      </w:pPr>
      <w:bookmarkStart w:id="46" w:name="_Toc178087595"/>
      <w:r>
        <w:t>materiaux et ouvrages</w:t>
      </w:r>
      <w:bookmarkEnd w:id="46"/>
    </w:p>
    <w:p w:rsidR="001B68ED" w:rsidRPr="00D41E62" w:rsidRDefault="001B68ED" w:rsidP="006F4CFF">
      <w:pPr>
        <w:pStyle w:val="Titre31"/>
      </w:pPr>
      <w:bookmarkStart w:id="47" w:name="_Toc178087596"/>
      <w:r w:rsidRPr="00D41E62">
        <w:t>Ciment</w:t>
      </w:r>
      <w:bookmarkEnd w:id="47"/>
    </w:p>
    <w:p w:rsidR="001B68ED" w:rsidRPr="005436EE" w:rsidRDefault="001B68ED" w:rsidP="00573029">
      <w:pPr>
        <w:pStyle w:val="G1"/>
        <w:ind w:firstLine="0"/>
        <w:rPr>
          <w:rFonts w:ascii="Verdana" w:hAnsi="Verdana"/>
          <w:sz w:val="18"/>
          <w:szCs w:val="18"/>
        </w:rPr>
      </w:pPr>
      <w:r w:rsidRPr="005436EE">
        <w:rPr>
          <w:rFonts w:ascii="Verdana" w:hAnsi="Verdana"/>
          <w:sz w:val="18"/>
          <w:szCs w:val="18"/>
        </w:rPr>
        <w:t>Références normatives et autres :</w:t>
      </w:r>
    </w:p>
    <w:p w:rsidR="001B68ED" w:rsidRPr="005436EE" w:rsidRDefault="001B68ED" w:rsidP="00F435B6">
      <w:pPr>
        <w:pStyle w:val="D2b"/>
        <w:ind w:left="1134"/>
        <w:rPr>
          <w:rFonts w:ascii="Verdana" w:hAnsi="Verdana"/>
          <w:sz w:val="18"/>
          <w:szCs w:val="18"/>
        </w:rPr>
      </w:pPr>
      <w:r w:rsidRPr="005436EE">
        <w:rPr>
          <w:rFonts w:ascii="Verdana" w:hAnsi="Verdana"/>
          <w:sz w:val="18"/>
          <w:szCs w:val="18"/>
        </w:rPr>
        <w:t>-</w:t>
      </w:r>
      <w:r w:rsidRPr="005436EE">
        <w:rPr>
          <w:rFonts w:ascii="Verdana" w:hAnsi="Verdana"/>
          <w:sz w:val="18"/>
          <w:szCs w:val="18"/>
        </w:rPr>
        <w:tab/>
        <w:t>Liants hydrauliques :</w:t>
      </w:r>
    </w:p>
    <w:p w:rsidR="001B68ED" w:rsidRPr="005436EE" w:rsidRDefault="001B68ED" w:rsidP="00F435B6">
      <w:pPr>
        <w:pStyle w:val="D3b"/>
        <w:ind w:left="1701"/>
        <w:rPr>
          <w:rFonts w:ascii="Verdana" w:hAnsi="Verdana"/>
          <w:sz w:val="18"/>
          <w:szCs w:val="18"/>
        </w:rPr>
      </w:pPr>
      <w:r w:rsidRPr="005436EE">
        <w:rPr>
          <w:rFonts w:ascii="Verdana" w:hAnsi="Verdana"/>
          <w:sz w:val="18"/>
          <w:szCs w:val="18"/>
        </w:rPr>
        <w:t>-</w:t>
      </w:r>
      <w:r w:rsidRPr="005436EE">
        <w:rPr>
          <w:rFonts w:ascii="Verdana" w:hAnsi="Verdana"/>
          <w:sz w:val="18"/>
          <w:szCs w:val="18"/>
        </w:rPr>
        <w:tab/>
        <w:t>FD P 15-010 Guide d’utilisation des ciments ;</w:t>
      </w:r>
    </w:p>
    <w:p w:rsidR="001B68ED" w:rsidRPr="005436EE" w:rsidRDefault="001B68ED" w:rsidP="00F435B6">
      <w:pPr>
        <w:pStyle w:val="D3b"/>
        <w:ind w:left="1701"/>
        <w:rPr>
          <w:rFonts w:ascii="Verdana" w:hAnsi="Verdana"/>
          <w:sz w:val="18"/>
          <w:szCs w:val="18"/>
        </w:rPr>
      </w:pPr>
      <w:r w:rsidRPr="005436EE">
        <w:rPr>
          <w:rFonts w:ascii="Verdana" w:hAnsi="Verdana"/>
          <w:sz w:val="18"/>
          <w:szCs w:val="18"/>
        </w:rPr>
        <w:t>-</w:t>
      </w:r>
      <w:r w:rsidRPr="005436EE">
        <w:rPr>
          <w:rFonts w:ascii="Verdana" w:hAnsi="Verdana"/>
          <w:sz w:val="18"/>
          <w:szCs w:val="18"/>
        </w:rPr>
        <w:tab/>
        <w:t>NF P 15-301 Ciment courant - Composition, spécifications et critères de conformité ;</w:t>
      </w:r>
    </w:p>
    <w:p w:rsidR="001B68ED" w:rsidRPr="005436EE" w:rsidRDefault="001B68ED" w:rsidP="00F435B6">
      <w:pPr>
        <w:pStyle w:val="D3b"/>
        <w:ind w:left="1701"/>
        <w:rPr>
          <w:rFonts w:ascii="Verdana" w:hAnsi="Verdana"/>
          <w:sz w:val="18"/>
          <w:szCs w:val="18"/>
        </w:rPr>
      </w:pPr>
      <w:r w:rsidRPr="005436EE">
        <w:rPr>
          <w:rFonts w:ascii="Verdana" w:hAnsi="Verdana"/>
          <w:sz w:val="18"/>
          <w:szCs w:val="18"/>
        </w:rPr>
        <w:t>-</w:t>
      </w:r>
      <w:r w:rsidRPr="005436EE">
        <w:rPr>
          <w:rFonts w:ascii="Verdana" w:hAnsi="Verdana"/>
          <w:sz w:val="18"/>
          <w:szCs w:val="18"/>
        </w:rPr>
        <w:tab/>
        <w:t>NF P15-311 Chaux de construction - Définitions, spécifications et critères de conformité ;</w:t>
      </w:r>
    </w:p>
    <w:p w:rsidR="001B68ED" w:rsidRPr="005436EE" w:rsidRDefault="001B68ED" w:rsidP="00F435B6">
      <w:pPr>
        <w:pStyle w:val="D2b"/>
        <w:ind w:left="1134"/>
        <w:rPr>
          <w:rFonts w:ascii="Verdana" w:hAnsi="Verdana"/>
          <w:sz w:val="18"/>
          <w:szCs w:val="18"/>
        </w:rPr>
      </w:pPr>
      <w:r w:rsidRPr="005436EE">
        <w:rPr>
          <w:rFonts w:ascii="Verdana" w:hAnsi="Verdana"/>
          <w:sz w:val="18"/>
          <w:szCs w:val="18"/>
        </w:rPr>
        <w:t>-</w:t>
      </w:r>
      <w:r w:rsidRPr="005436EE">
        <w:rPr>
          <w:rFonts w:ascii="Verdana" w:hAnsi="Verdana"/>
          <w:sz w:val="18"/>
          <w:szCs w:val="18"/>
        </w:rPr>
        <w:tab/>
        <w:t>Méthodes d’essais des ciments :</w:t>
      </w:r>
    </w:p>
    <w:p w:rsidR="001B68ED" w:rsidRPr="005436EE" w:rsidRDefault="001B68ED" w:rsidP="00F435B6">
      <w:pPr>
        <w:pStyle w:val="D3b"/>
        <w:ind w:left="1701"/>
        <w:rPr>
          <w:rFonts w:ascii="Verdana" w:hAnsi="Verdana"/>
          <w:sz w:val="18"/>
          <w:szCs w:val="18"/>
        </w:rPr>
      </w:pPr>
      <w:r w:rsidRPr="005436EE">
        <w:rPr>
          <w:rFonts w:ascii="Verdana" w:hAnsi="Verdana"/>
          <w:sz w:val="18"/>
          <w:szCs w:val="18"/>
        </w:rPr>
        <w:t>-</w:t>
      </w:r>
      <w:r w:rsidRPr="005436EE">
        <w:rPr>
          <w:rFonts w:ascii="Verdana" w:hAnsi="Verdana"/>
          <w:sz w:val="18"/>
          <w:szCs w:val="18"/>
        </w:rPr>
        <w:tab/>
        <w:t>NF P 15-433 Détermination du retrait et du gonflement ;</w:t>
      </w:r>
    </w:p>
    <w:p w:rsidR="001B68ED" w:rsidRPr="005436EE" w:rsidRDefault="001B68ED" w:rsidP="00F435B6">
      <w:pPr>
        <w:pStyle w:val="D3b"/>
        <w:ind w:left="1701"/>
        <w:rPr>
          <w:rFonts w:ascii="Verdana" w:hAnsi="Verdana"/>
          <w:sz w:val="18"/>
          <w:szCs w:val="18"/>
        </w:rPr>
      </w:pPr>
      <w:r w:rsidRPr="005436EE">
        <w:rPr>
          <w:rFonts w:ascii="Verdana" w:hAnsi="Verdana"/>
          <w:sz w:val="18"/>
          <w:szCs w:val="18"/>
        </w:rPr>
        <w:t>-</w:t>
      </w:r>
      <w:r w:rsidRPr="005436EE">
        <w:rPr>
          <w:rFonts w:ascii="Verdana" w:hAnsi="Verdana"/>
          <w:sz w:val="18"/>
          <w:szCs w:val="18"/>
        </w:rPr>
        <w:tab/>
        <w:t>NF EN 196-1 Détermination de la résistance mécanique (indice de classement : P 15-471) ;</w:t>
      </w:r>
    </w:p>
    <w:p w:rsidR="001B68ED" w:rsidRPr="005436EE" w:rsidRDefault="001B68ED" w:rsidP="00F435B6">
      <w:pPr>
        <w:pStyle w:val="D3b"/>
        <w:ind w:left="1701"/>
        <w:rPr>
          <w:rFonts w:ascii="Verdana" w:hAnsi="Verdana"/>
          <w:sz w:val="18"/>
          <w:szCs w:val="18"/>
        </w:rPr>
      </w:pPr>
      <w:r w:rsidRPr="005436EE">
        <w:rPr>
          <w:rFonts w:ascii="Verdana" w:hAnsi="Verdana"/>
          <w:sz w:val="18"/>
          <w:szCs w:val="18"/>
        </w:rPr>
        <w:t>-</w:t>
      </w:r>
      <w:r w:rsidRPr="005436EE">
        <w:rPr>
          <w:rFonts w:ascii="Verdana" w:hAnsi="Verdana"/>
          <w:sz w:val="18"/>
          <w:szCs w:val="18"/>
        </w:rPr>
        <w:tab/>
        <w:t>NF EN 196-2 Analyse chimique du ciment (indice de classement : P 15-472) ;</w:t>
      </w:r>
    </w:p>
    <w:p w:rsidR="001B68ED" w:rsidRPr="005436EE" w:rsidRDefault="001B68ED" w:rsidP="00F435B6">
      <w:pPr>
        <w:pStyle w:val="D3b"/>
        <w:ind w:left="1701"/>
        <w:rPr>
          <w:rFonts w:ascii="Verdana" w:hAnsi="Verdana"/>
          <w:sz w:val="18"/>
          <w:szCs w:val="18"/>
        </w:rPr>
      </w:pPr>
      <w:r w:rsidRPr="005436EE">
        <w:rPr>
          <w:rFonts w:ascii="Verdana" w:hAnsi="Verdana"/>
          <w:sz w:val="18"/>
          <w:szCs w:val="18"/>
        </w:rPr>
        <w:t>-</w:t>
      </w:r>
      <w:r w:rsidRPr="005436EE">
        <w:rPr>
          <w:rFonts w:ascii="Verdana" w:hAnsi="Verdana"/>
          <w:sz w:val="18"/>
          <w:szCs w:val="18"/>
        </w:rPr>
        <w:tab/>
        <w:t>NF EN 196-3 Détermination du temps de prise et de stabilité (indice de classement : P 15-473) ;</w:t>
      </w:r>
    </w:p>
    <w:p w:rsidR="001B68ED" w:rsidRPr="005436EE" w:rsidRDefault="001B68ED" w:rsidP="00F435B6">
      <w:pPr>
        <w:pStyle w:val="D3b"/>
        <w:ind w:left="1701"/>
        <w:rPr>
          <w:rFonts w:ascii="Verdana" w:hAnsi="Verdana"/>
          <w:sz w:val="18"/>
          <w:szCs w:val="18"/>
        </w:rPr>
      </w:pPr>
      <w:r w:rsidRPr="005436EE">
        <w:rPr>
          <w:rFonts w:ascii="Verdana" w:hAnsi="Verdana"/>
          <w:sz w:val="18"/>
          <w:szCs w:val="18"/>
        </w:rPr>
        <w:t>-</w:t>
      </w:r>
      <w:r w:rsidRPr="005436EE">
        <w:rPr>
          <w:rFonts w:ascii="Verdana" w:hAnsi="Verdana"/>
          <w:sz w:val="18"/>
          <w:szCs w:val="18"/>
        </w:rPr>
        <w:tab/>
        <w:t>ENV 196-4 Détermination quantitative des constituants (indice de classement : P 15-474) ;</w:t>
      </w:r>
    </w:p>
    <w:p w:rsidR="001B68ED" w:rsidRPr="005436EE" w:rsidRDefault="001B68ED" w:rsidP="00F435B6">
      <w:pPr>
        <w:pStyle w:val="D3b"/>
        <w:ind w:left="1701"/>
        <w:rPr>
          <w:rFonts w:ascii="Verdana" w:hAnsi="Verdana"/>
          <w:sz w:val="18"/>
          <w:szCs w:val="18"/>
        </w:rPr>
      </w:pPr>
      <w:r w:rsidRPr="005436EE">
        <w:rPr>
          <w:rFonts w:ascii="Verdana" w:hAnsi="Verdana"/>
          <w:sz w:val="18"/>
          <w:szCs w:val="18"/>
        </w:rPr>
        <w:t>-</w:t>
      </w:r>
      <w:r w:rsidRPr="005436EE">
        <w:rPr>
          <w:rFonts w:ascii="Verdana" w:hAnsi="Verdana"/>
          <w:sz w:val="18"/>
          <w:szCs w:val="18"/>
        </w:rPr>
        <w:tab/>
        <w:t xml:space="preserve">NF EN 196-5 Essai de </w:t>
      </w:r>
      <w:proofErr w:type="spellStart"/>
      <w:r w:rsidRPr="005436EE">
        <w:rPr>
          <w:rFonts w:ascii="Verdana" w:hAnsi="Verdana"/>
          <w:sz w:val="18"/>
          <w:szCs w:val="18"/>
        </w:rPr>
        <w:t>pouzzolanicité</w:t>
      </w:r>
      <w:proofErr w:type="spellEnd"/>
      <w:r w:rsidRPr="005436EE">
        <w:rPr>
          <w:rFonts w:ascii="Verdana" w:hAnsi="Verdana"/>
          <w:sz w:val="18"/>
          <w:szCs w:val="18"/>
        </w:rPr>
        <w:t xml:space="preserve"> des ciments pouzzolaniques (indice de classement : P 15-475) ;</w:t>
      </w:r>
    </w:p>
    <w:p w:rsidR="001B68ED" w:rsidRPr="005436EE" w:rsidRDefault="001B68ED" w:rsidP="00F435B6">
      <w:pPr>
        <w:pStyle w:val="D3b"/>
        <w:ind w:left="1701"/>
        <w:rPr>
          <w:rFonts w:ascii="Verdana" w:hAnsi="Verdana"/>
          <w:sz w:val="18"/>
          <w:szCs w:val="18"/>
        </w:rPr>
      </w:pPr>
      <w:r w:rsidRPr="005436EE">
        <w:rPr>
          <w:rFonts w:ascii="Verdana" w:hAnsi="Verdana"/>
          <w:sz w:val="18"/>
          <w:szCs w:val="18"/>
        </w:rPr>
        <w:t>-</w:t>
      </w:r>
      <w:r w:rsidRPr="005436EE">
        <w:rPr>
          <w:rFonts w:ascii="Verdana" w:hAnsi="Verdana"/>
          <w:sz w:val="18"/>
          <w:szCs w:val="18"/>
        </w:rPr>
        <w:tab/>
        <w:t>NF EN 196-6 Méthode de prélèvement et d’échantillonnage du ciment (indice de classement : P 15-476) ;</w:t>
      </w:r>
    </w:p>
    <w:p w:rsidR="001B68ED" w:rsidRPr="005436EE" w:rsidRDefault="001B68ED" w:rsidP="00F435B6">
      <w:pPr>
        <w:pStyle w:val="D3b"/>
        <w:ind w:left="1701"/>
        <w:rPr>
          <w:rFonts w:ascii="Verdana" w:hAnsi="Verdana"/>
          <w:sz w:val="18"/>
          <w:szCs w:val="18"/>
        </w:rPr>
      </w:pPr>
      <w:r w:rsidRPr="005436EE">
        <w:rPr>
          <w:rFonts w:ascii="Verdana" w:hAnsi="Verdana"/>
          <w:sz w:val="18"/>
          <w:szCs w:val="18"/>
        </w:rPr>
        <w:t>-</w:t>
      </w:r>
      <w:r w:rsidRPr="005436EE">
        <w:rPr>
          <w:rFonts w:ascii="Verdana" w:hAnsi="Verdana"/>
          <w:sz w:val="18"/>
          <w:szCs w:val="18"/>
        </w:rPr>
        <w:tab/>
        <w:t>NF EN 196-7 Méthodes de prélèvement et d’échantillonnage du ciment (indice de classement : P 15-477) ;</w:t>
      </w:r>
    </w:p>
    <w:p w:rsidR="001B68ED" w:rsidRPr="005436EE" w:rsidRDefault="001B68ED" w:rsidP="00F435B6">
      <w:pPr>
        <w:pStyle w:val="D3b"/>
        <w:ind w:left="1134"/>
        <w:rPr>
          <w:rFonts w:ascii="Verdana" w:hAnsi="Verdana"/>
          <w:sz w:val="18"/>
          <w:szCs w:val="18"/>
        </w:rPr>
      </w:pPr>
      <w:r w:rsidRPr="005436EE">
        <w:rPr>
          <w:rFonts w:ascii="Verdana" w:hAnsi="Verdana"/>
          <w:sz w:val="18"/>
          <w:szCs w:val="18"/>
        </w:rPr>
        <w:t>-</w:t>
      </w:r>
      <w:r w:rsidRPr="005436EE">
        <w:rPr>
          <w:rFonts w:ascii="Verdana" w:hAnsi="Verdana"/>
          <w:sz w:val="18"/>
          <w:szCs w:val="18"/>
        </w:rPr>
        <w:tab/>
        <w:t>NF EN 196-21 Détermination de la teneur en chlorures, en dioxyde de carbone et en alcalis dans les ciments (indice de classement : P 15-478) ;</w:t>
      </w:r>
    </w:p>
    <w:p w:rsidR="001B68ED" w:rsidRPr="005436EE" w:rsidRDefault="001B68ED" w:rsidP="00F435B6">
      <w:pPr>
        <w:pStyle w:val="D2b"/>
        <w:ind w:left="1134"/>
        <w:rPr>
          <w:rFonts w:ascii="Verdana" w:hAnsi="Verdana"/>
          <w:sz w:val="18"/>
          <w:szCs w:val="18"/>
        </w:rPr>
      </w:pPr>
      <w:r w:rsidRPr="005436EE">
        <w:rPr>
          <w:rFonts w:ascii="Verdana" w:hAnsi="Verdana"/>
          <w:sz w:val="18"/>
          <w:szCs w:val="18"/>
        </w:rPr>
        <w:t>-</w:t>
      </w:r>
      <w:r w:rsidRPr="005436EE">
        <w:rPr>
          <w:rFonts w:ascii="Verdana" w:hAnsi="Verdana"/>
          <w:sz w:val="18"/>
          <w:szCs w:val="18"/>
        </w:rPr>
        <w:tab/>
        <w:t>AFNOR P 18-592 Granulats - Essai au bleu de méthylène - Méthode à la tache ;</w:t>
      </w:r>
    </w:p>
    <w:p w:rsidR="001B68ED" w:rsidRPr="005436EE" w:rsidRDefault="001B68ED" w:rsidP="00F435B6">
      <w:pPr>
        <w:pStyle w:val="D2b"/>
        <w:ind w:left="1134"/>
        <w:rPr>
          <w:rFonts w:ascii="Verdana" w:hAnsi="Verdana"/>
          <w:sz w:val="18"/>
          <w:szCs w:val="18"/>
        </w:rPr>
      </w:pPr>
      <w:r w:rsidRPr="005436EE">
        <w:rPr>
          <w:rFonts w:ascii="Verdana" w:hAnsi="Verdana"/>
          <w:sz w:val="18"/>
          <w:szCs w:val="18"/>
        </w:rPr>
        <w:t>-</w:t>
      </w:r>
      <w:r w:rsidRPr="005436EE">
        <w:rPr>
          <w:rFonts w:ascii="Verdana" w:hAnsi="Verdana"/>
          <w:sz w:val="18"/>
          <w:szCs w:val="18"/>
        </w:rPr>
        <w:tab/>
        <w:t>DIN 66131 La détermination de la surface spécifique des matières solides par absorption de gaz suivant la méthode de BRUNAUER, EMMETT et TELLER (BET) - Principes ;</w:t>
      </w:r>
    </w:p>
    <w:p w:rsidR="001B68ED" w:rsidRPr="005436EE" w:rsidRDefault="001B68ED" w:rsidP="00F435B6">
      <w:pPr>
        <w:pStyle w:val="D2b"/>
        <w:ind w:left="1134"/>
        <w:rPr>
          <w:rFonts w:ascii="Verdana" w:hAnsi="Verdana"/>
          <w:sz w:val="18"/>
          <w:szCs w:val="18"/>
        </w:rPr>
      </w:pPr>
      <w:r w:rsidRPr="005436EE">
        <w:rPr>
          <w:rFonts w:ascii="Verdana" w:hAnsi="Verdana"/>
          <w:sz w:val="18"/>
          <w:szCs w:val="18"/>
        </w:rPr>
        <w:t>-</w:t>
      </w:r>
      <w:r w:rsidRPr="005436EE">
        <w:rPr>
          <w:rFonts w:ascii="Verdana" w:hAnsi="Verdana"/>
          <w:sz w:val="18"/>
          <w:szCs w:val="18"/>
        </w:rPr>
        <w:tab/>
        <w:t xml:space="preserve">DIN 66132 la détermination de la surface spécifique des matières solides par absorption d’azote - Procédé différentiel </w:t>
      </w:r>
      <w:proofErr w:type="spellStart"/>
      <w:r w:rsidRPr="005436EE">
        <w:rPr>
          <w:rFonts w:ascii="Verdana" w:hAnsi="Verdana"/>
          <w:sz w:val="18"/>
          <w:szCs w:val="18"/>
        </w:rPr>
        <w:t>monopoint</w:t>
      </w:r>
      <w:proofErr w:type="spellEnd"/>
      <w:r w:rsidRPr="005436EE">
        <w:rPr>
          <w:rFonts w:ascii="Verdana" w:hAnsi="Verdana"/>
          <w:sz w:val="18"/>
          <w:szCs w:val="18"/>
        </w:rPr>
        <w:t xml:space="preserve"> selon HAUL et DÜMBGEN ;</w:t>
      </w:r>
    </w:p>
    <w:p w:rsidR="001B68ED" w:rsidRPr="005436EE" w:rsidRDefault="001B68ED" w:rsidP="00F435B6">
      <w:pPr>
        <w:pStyle w:val="D2b"/>
        <w:ind w:left="1134"/>
        <w:rPr>
          <w:rFonts w:ascii="Verdana" w:hAnsi="Verdana"/>
          <w:sz w:val="18"/>
          <w:szCs w:val="18"/>
        </w:rPr>
      </w:pPr>
      <w:r w:rsidRPr="005436EE">
        <w:rPr>
          <w:rFonts w:ascii="Verdana" w:hAnsi="Verdana"/>
          <w:sz w:val="18"/>
          <w:szCs w:val="18"/>
        </w:rPr>
        <w:t>-</w:t>
      </w:r>
      <w:r w:rsidRPr="005436EE">
        <w:rPr>
          <w:rFonts w:ascii="Verdana" w:hAnsi="Verdana"/>
          <w:sz w:val="18"/>
          <w:szCs w:val="18"/>
        </w:rPr>
        <w:tab/>
      </w:r>
      <w:proofErr w:type="spellStart"/>
      <w:r w:rsidRPr="005436EE">
        <w:rPr>
          <w:rFonts w:ascii="Verdana" w:hAnsi="Verdana"/>
          <w:sz w:val="18"/>
          <w:szCs w:val="18"/>
        </w:rPr>
        <w:t>Zement-Kamk-Gips</w:t>
      </w:r>
      <w:proofErr w:type="spellEnd"/>
      <w:r w:rsidRPr="005436EE">
        <w:rPr>
          <w:rFonts w:ascii="Verdana" w:hAnsi="Verdana"/>
          <w:sz w:val="18"/>
          <w:szCs w:val="18"/>
        </w:rPr>
        <w:t xml:space="preserve"> (1990), 43, N8, p 409-412 : Méthode pour la détermination de la teneur en carbone organique (TOC) du calcaire ;</w:t>
      </w:r>
    </w:p>
    <w:p w:rsidR="001B68ED" w:rsidRPr="005436EE" w:rsidRDefault="001B68ED" w:rsidP="00F435B6">
      <w:pPr>
        <w:pStyle w:val="D2b"/>
        <w:ind w:left="1134"/>
        <w:rPr>
          <w:rFonts w:ascii="Verdana" w:hAnsi="Verdana"/>
          <w:sz w:val="18"/>
          <w:szCs w:val="18"/>
        </w:rPr>
      </w:pPr>
      <w:r w:rsidRPr="005436EE">
        <w:rPr>
          <w:rFonts w:ascii="Verdana" w:hAnsi="Verdana"/>
          <w:sz w:val="18"/>
          <w:szCs w:val="18"/>
        </w:rPr>
        <w:t>-</w:t>
      </w:r>
      <w:r w:rsidRPr="005436EE">
        <w:rPr>
          <w:rFonts w:ascii="Verdana" w:hAnsi="Verdana"/>
          <w:sz w:val="18"/>
          <w:szCs w:val="18"/>
        </w:rPr>
        <w:tab/>
        <w:t>Arrêté du mars 2001 portant application aux ciments courants du décret n° 92-647 du 8 juillet 1992 modifié concernant l’aptitude à l’usage des produits de construction ;</w:t>
      </w:r>
    </w:p>
    <w:p w:rsidR="001B68ED" w:rsidRPr="005436EE" w:rsidRDefault="001B68ED" w:rsidP="00F435B6">
      <w:pPr>
        <w:pStyle w:val="D2b"/>
        <w:ind w:left="1134"/>
        <w:rPr>
          <w:rFonts w:ascii="Verdana" w:hAnsi="Verdana"/>
          <w:sz w:val="18"/>
          <w:szCs w:val="18"/>
        </w:rPr>
      </w:pPr>
      <w:r w:rsidRPr="005436EE">
        <w:rPr>
          <w:rFonts w:ascii="Verdana" w:hAnsi="Verdana"/>
          <w:sz w:val="18"/>
          <w:szCs w:val="18"/>
        </w:rPr>
        <w:t>-</w:t>
      </w:r>
      <w:r w:rsidRPr="005436EE">
        <w:rPr>
          <w:rFonts w:ascii="Verdana" w:hAnsi="Verdana"/>
          <w:sz w:val="18"/>
          <w:szCs w:val="18"/>
        </w:rPr>
        <w:tab/>
        <w:t>Avis du 18 mars 2001 relatif à l’application du décret n° 92-647 du 8 juillet 1992, modifié par le décret n° 95-1051 du 20 septembre 1995, concernant l’aptitude à l’usage des produits de construction et de l’arrêté du 2 mars 2001 appliquant ce décret aux ciments courants.</w:t>
      </w:r>
    </w:p>
    <w:p w:rsidR="001B68ED" w:rsidRPr="005436EE" w:rsidRDefault="001B68ED" w:rsidP="00573029">
      <w:pPr>
        <w:pStyle w:val="Standard"/>
        <w:jc w:val="both"/>
        <w:rPr>
          <w:rFonts w:ascii="Verdana" w:hAnsi="Verdana"/>
          <w:sz w:val="18"/>
          <w:szCs w:val="18"/>
        </w:rPr>
      </w:pPr>
    </w:p>
    <w:p w:rsidR="001B68ED" w:rsidRPr="005436EE" w:rsidRDefault="001B68ED" w:rsidP="00573029">
      <w:pPr>
        <w:pStyle w:val="G1"/>
        <w:ind w:firstLine="0"/>
        <w:rPr>
          <w:rFonts w:ascii="Verdana" w:hAnsi="Verdana"/>
          <w:sz w:val="18"/>
          <w:szCs w:val="18"/>
        </w:rPr>
      </w:pPr>
      <w:r w:rsidRPr="005436EE">
        <w:rPr>
          <w:rFonts w:ascii="Verdana" w:hAnsi="Verdana"/>
          <w:sz w:val="18"/>
          <w:szCs w:val="18"/>
        </w:rPr>
        <w:t>Les ciments courants conformes à la norme NF EN 197-1 sont subdivisés en cinq types principaux :</w:t>
      </w:r>
    </w:p>
    <w:p w:rsidR="001B68ED" w:rsidRPr="005436EE" w:rsidRDefault="001B68ED" w:rsidP="00573029">
      <w:pPr>
        <w:pStyle w:val="D2b"/>
        <w:tabs>
          <w:tab w:val="left" w:pos="5954"/>
        </w:tabs>
        <w:rPr>
          <w:rFonts w:ascii="Verdana" w:hAnsi="Verdana"/>
          <w:sz w:val="18"/>
          <w:szCs w:val="18"/>
        </w:rPr>
      </w:pPr>
      <w:r w:rsidRPr="005436EE">
        <w:rPr>
          <w:rFonts w:ascii="Verdana" w:hAnsi="Verdana"/>
          <w:sz w:val="18"/>
          <w:szCs w:val="18"/>
        </w:rPr>
        <w:t>-</w:t>
      </w:r>
      <w:r w:rsidRPr="005436EE">
        <w:rPr>
          <w:rFonts w:ascii="Verdana" w:hAnsi="Verdana"/>
          <w:sz w:val="18"/>
          <w:szCs w:val="18"/>
        </w:rPr>
        <w:tab/>
        <w:t>I Ciment Portland ;</w:t>
      </w:r>
      <w:r w:rsidRPr="005436EE">
        <w:rPr>
          <w:rFonts w:ascii="Verdana" w:hAnsi="Verdana"/>
          <w:sz w:val="18"/>
          <w:szCs w:val="18"/>
        </w:rPr>
        <w:tab/>
        <w:t>- IV Ciment pouzzolanique ;</w:t>
      </w:r>
    </w:p>
    <w:p w:rsidR="001B68ED" w:rsidRPr="005436EE" w:rsidRDefault="001B68ED" w:rsidP="00573029">
      <w:pPr>
        <w:pStyle w:val="D2b"/>
        <w:tabs>
          <w:tab w:val="left" w:pos="5954"/>
        </w:tabs>
        <w:rPr>
          <w:rFonts w:ascii="Verdana" w:hAnsi="Verdana"/>
          <w:sz w:val="18"/>
          <w:szCs w:val="18"/>
        </w:rPr>
      </w:pPr>
      <w:r w:rsidRPr="005436EE">
        <w:rPr>
          <w:rFonts w:ascii="Verdana" w:hAnsi="Verdana"/>
          <w:sz w:val="18"/>
          <w:szCs w:val="18"/>
        </w:rPr>
        <w:t>-</w:t>
      </w:r>
      <w:r w:rsidRPr="005436EE">
        <w:rPr>
          <w:rFonts w:ascii="Verdana" w:hAnsi="Verdana"/>
          <w:sz w:val="18"/>
          <w:szCs w:val="18"/>
        </w:rPr>
        <w:tab/>
        <w:t>II Ciment Portland composé ;</w:t>
      </w:r>
      <w:r w:rsidRPr="005436EE">
        <w:rPr>
          <w:rFonts w:ascii="Verdana" w:hAnsi="Verdana"/>
          <w:sz w:val="18"/>
          <w:szCs w:val="18"/>
        </w:rPr>
        <w:tab/>
        <w:t>- V Ciment au laitier et aux cendres.</w:t>
      </w:r>
    </w:p>
    <w:p w:rsidR="001B68ED" w:rsidRPr="005436EE" w:rsidRDefault="001B68ED" w:rsidP="00573029">
      <w:pPr>
        <w:pStyle w:val="D2b"/>
        <w:rPr>
          <w:rFonts w:ascii="Verdana" w:hAnsi="Verdana"/>
          <w:sz w:val="18"/>
          <w:szCs w:val="18"/>
        </w:rPr>
      </w:pPr>
      <w:r w:rsidRPr="005436EE">
        <w:rPr>
          <w:rFonts w:ascii="Verdana" w:hAnsi="Verdana"/>
          <w:sz w:val="18"/>
          <w:szCs w:val="18"/>
        </w:rPr>
        <w:t>-</w:t>
      </w:r>
      <w:r w:rsidRPr="005436EE">
        <w:rPr>
          <w:rFonts w:ascii="Verdana" w:hAnsi="Verdana"/>
          <w:sz w:val="18"/>
          <w:szCs w:val="18"/>
        </w:rPr>
        <w:tab/>
        <w:t>III Ciment de haut fourneau ;</w:t>
      </w:r>
    </w:p>
    <w:p w:rsidR="001B68ED" w:rsidRPr="005436EE" w:rsidRDefault="001B68ED" w:rsidP="00573029">
      <w:pPr>
        <w:pStyle w:val="Standard"/>
        <w:jc w:val="both"/>
        <w:rPr>
          <w:rFonts w:ascii="Verdana" w:hAnsi="Verdana"/>
          <w:sz w:val="18"/>
          <w:szCs w:val="18"/>
        </w:rPr>
      </w:pPr>
    </w:p>
    <w:p w:rsidR="001B68ED" w:rsidRDefault="001B68ED" w:rsidP="00573029">
      <w:pPr>
        <w:pStyle w:val="G1"/>
        <w:ind w:firstLine="0"/>
        <w:rPr>
          <w:rFonts w:ascii="Verdana" w:hAnsi="Verdana"/>
          <w:sz w:val="18"/>
          <w:szCs w:val="18"/>
        </w:rPr>
      </w:pPr>
      <w:r w:rsidRPr="005436EE">
        <w:rPr>
          <w:rFonts w:ascii="Verdana" w:hAnsi="Verdana"/>
          <w:sz w:val="18"/>
          <w:szCs w:val="18"/>
        </w:rPr>
        <w:t>Pour tous les types de ciments, la résistance à la compression, déterminée selon EN 196-1, doit satisfaire aux exigences du tableau ci-dessous :</w:t>
      </w:r>
    </w:p>
    <w:tbl>
      <w:tblPr>
        <w:tblW w:w="0" w:type="auto"/>
        <w:jc w:val="right"/>
        <w:tblBorders>
          <w:top w:val="single" w:sz="6" w:space="0" w:color="auto"/>
          <w:left w:val="single" w:sz="6" w:space="0" w:color="auto"/>
          <w:bottom w:val="single" w:sz="6" w:space="0" w:color="auto"/>
          <w:right w:val="single" w:sz="6" w:space="0" w:color="auto"/>
        </w:tblBorders>
        <w:tblLayout w:type="fixed"/>
        <w:tblCellMar>
          <w:left w:w="57" w:type="dxa"/>
          <w:right w:w="57" w:type="dxa"/>
        </w:tblCellMar>
        <w:tblLook w:val="0000" w:firstRow="0" w:lastRow="0" w:firstColumn="0" w:lastColumn="0" w:noHBand="0" w:noVBand="0"/>
      </w:tblPr>
      <w:tblGrid>
        <w:gridCol w:w="1408"/>
        <w:gridCol w:w="1478"/>
        <w:gridCol w:w="1225"/>
        <w:gridCol w:w="1276"/>
        <w:gridCol w:w="1217"/>
        <w:gridCol w:w="1334"/>
        <w:gridCol w:w="1134"/>
        <w:gridCol w:w="1134"/>
      </w:tblGrid>
      <w:tr w:rsidR="001B68ED" w:rsidRPr="005436EE" w:rsidTr="005436EE">
        <w:trPr>
          <w:cantSplit/>
          <w:jc w:val="right"/>
        </w:trPr>
        <w:tc>
          <w:tcPr>
            <w:tcW w:w="1408" w:type="dxa"/>
            <w:vMerge w:val="restart"/>
            <w:tcBorders>
              <w:top w:val="single" w:sz="6" w:space="0" w:color="auto"/>
              <w:bottom w:val="nil"/>
              <w:right w:val="single" w:sz="6"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Classe</w:t>
            </w:r>
          </w:p>
        </w:tc>
        <w:tc>
          <w:tcPr>
            <w:tcW w:w="5196" w:type="dxa"/>
            <w:gridSpan w:val="4"/>
            <w:tcBorders>
              <w:top w:val="single" w:sz="6" w:space="0" w:color="auto"/>
              <w:left w:val="nil"/>
              <w:bottom w:val="single" w:sz="6" w:space="0" w:color="auto"/>
              <w:right w:val="single" w:sz="6"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Résistance à la compression</w:t>
            </w:r>
          </w:p>
          <w:p w:rsidR="001B68ED" w:rsidRPr="005436EE" w:rsidRDefault="001B68ED" w:rsidP="00573029">
            <w:pPr>
              <w:pStyle w:val="TableauCentr"/>
              <w:jc w:val="both"/>
              <w:rPr>
                <w:rFonts w:ascii="Verdana" w:hAnsi="Verdana"/>
                <w:sz w:val="18"/>
              </w:rPr>
            </w:pPr>
            <w:r w:rsidRPr="005436EE">
              <w:rPr>
                <w:rFonts w:ascii="Verdana" w:hAnsi="Verdana"/>
                <w:sz w:val="18"/>
              </w:rPr>
              <w:t>N/mm</w:t>
            </w:r>
            <w:r w:rsidRPr="005436EE">
              <w:rPr>
                <w:rFonts w:ascii="Verdana" w:hAnsi="Verdana"/>
                <w:sz w:val="18"/>
                <w:vertAlign w:val="superscript"/>
              </w:rPr>
              <w:t>2</w:t>
            </w:r>
          </w:p>
        </w:tc>
        <w:tc>
          <w:tcPr>
            <w:tcW w:w="1334" w:type="dxa"/>
            <w:tcBorders>
              <w:top w:val="single" w:sz="6" w:space="0" w:color="auto"/>
              <w:left w:val="nil"/>
              <w:bottom w:val="nil"/>
              <w:right w:val="single" w:sz="6"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 xml:space="preserve">Retrait des </w:t>
            </w:r>
            <w:r w:rsidRPr="005436EE">
              <w:rPr>
                <w:rFonts w:ascii="Verdana" w:hAnsi="Verdana"/>
                <w:sz w:val="18"/>
              </w:rPr>
              <w:br/>
              <w:t>CPA-CEM I</w:t>
            </w:r>
            <w:r w:rsidRPr="005436EE">
              <w:rPr>
                <w:rFonts w:ascii="Verdana" w:hAnsi="Verdana"/>
                <w:sz w:val="18"/>
              </w:rPr>
              <w:br/>
              <w:t>CPA-CEM II</w:t>
            </w:r>
          </w:p>
        </w:tc>
        <w:tc>
          <w:tcPr>
            <w:tcW w:w="1134" w:type="dxa"/>
            <w:tcBorders>
              <w:left w:val="nil"/>
              <w:right w:val="nil"/>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Temps de début de prise</w:t>
            </w:r>
          </w:p>
        </w:tc>
        <w:tc>
          <w:tcPr>
            <w:tcW w:w="1134" w:type="dxa"/>
            <w:tcBorders>
              <w:top w:val="single" w:sz="6" w:space="0" w:color="auto"/>
              <w:left w:val="single" w:sz="6" w:space="0" w:color="auto"/>
              <w:bottom w:val="nil"/>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Stabilité</w:t>
            </w:r>
          </w:p>
        </w:tc>
      </w:tr>
      <w:tr w:rsidR="001B68ED" w:rsidRPr="005436EE" w:rsidTr="005436EE">
        <w:trPr>
          <w:cantSplit/>
          <w:jc w:val="right"/>
        </w:trPr>
        <w:tc>
          <w:tcPr>
            <w:tcW w:w="1408" w:type="dxa"/>
            <w:vMerge/>
            <w:tcBorders>
              <w:top w:val="nil"/>
              <w:bottom w:val="nil"/>
              <w:right w:val="single" w:sz="6" w:space="0" w:color="auto"/>
            </w:tcBorders>
          </w:tcPr>
          <w:p w:rsidR="001B68ED" w:rsidRPr="005436EE" w:rsidRDefault="001B68ED" w:rsidP="00573029">
            <w:pPr>
              <w:pStyle w:val="Standard"/>
              <w:jc w:val="both"/>
              <w:rPr>
                <w:rFonts w:ascii="Verdana" w:hAnsi="Verdana"/>
                <w:sz w:val="18"/>
                <w:szCs w:val="18"/>
              </w:rPr>
            </w:pPr>
          </w:p>
        </w:tc>
        <w:tc>
          <w:tcPr>
            <w:tcW w:w="2703" w:type="dxa"/>
            <w:gridSpan w:val="2"/>
            <w:tcBorders>
              <w:top w:val="nil"/>
              <w:left w:val="nil"/>
              <w:bottom w:val="single" w:sz="6" w:space="0" w:color="auto"/>
              <w:right w:val="single" w:sz="6"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Résistance au jeune âge</w:t>
            </w:r>
          </w:p>
        </w:tc>
        <w:tc>
          <w:tcPr>
            <w:tcW w:w="2493" w:type="dxa"/>
            <w:gridSpan w:val="2"/>
            <w:tcBorders>
              <w:top w:val="nil"/>
              <w:left w:val="nil"/>
              <w:bottom w:val="single" w:sz="6" w:space="0" w:color="auto"/>
              <w:right w:val="single" w:sz="6"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Résistance normale</w:t>
            </w:r>
          </w:p>
        </w:tc>
        <w:tc>
          <w:tcPr>
            <w:tcW w:w="1334" w:type="dxa"/>
            <w:tcBorders>
              <w:top w:val="nil"/>
              <w:left w:val="nil"/>
              <w:bottom w:val="nil"/>
              <w:right w:val="single" w:sz="6"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 xml:space="preserve">28 </w:t>
            </w:r>
            <w:r w:rsidR="00F435B6">
              <w:rPr>
                <w:rFonts w:ascii="Verdana" w:hAnsi="Verdana"/>
                <w:sz w:val="18"/>
              </w:rPr>
              <w:t>jours</w:t>
            </w:r>
          </w:p>
        </w:tc>
        <w:tc>
          <w:tcPr>
            <w:tcW w:w="1134" w:type="dxa"/>
            <w:tcBorders>
              <w:top w:val="nil"/>
              <w:left w:val="nil"/>
              <w:bottom w:val="nil"/>
              <w:right w:val="single" w:sz="6" w:space="0" w:color="auto"/>
            </w:tcBorders>
            <w:vAlign w:val="center"/>
          </w:tcPr>
          <w:p w:rsidR="001B68ED" w:rsidRPr="005436EE" w:rsidRDefault="001B68ED" w:rsidP="00573029">
            <w:pPr>
              <w:pStyle w:val="TableauCentr"/>
              <w:jc w:val="both"/>
              <w:rPr>
                <w:rFonts w:ascii="Verdana" w:hAnsi="Verdana"/>
                <w:sz w:val="18"/>
              </w:rPr>
            </w:pPr>
          </w:p>
        </w:tc>
        <w:tc>
          <w:tcPr>
            <w:tcW w:w="1134" w:type="dxa"/>
            <w:tcBorders>
              <w:left w:val="nil"/>
            </w:tcBorders>
            <w:vAlign w:val="center"/>
          </w:tcPr>
          <w:p w:rsidR="001B68ED" w:rsidRPr="005436EE" w:rsidRDefault="001B68ED" w:rsidP="00573029">
            <w:pPr>
              <w:pStyle w:val="TableauCentr"/>
              <w:jc w:val="both"/>
              <w:rPr>
                <w:rFonts w:ascii="Verdana" w:hAnsi="Verdana"/>
                <w:sz w:val="18"/>
              </w:rPr>
            </w:pPr>
          </w:p>
        </w:tc>
      </w:tr>
      <w:tr w:rsidR="001B68ED" w:rsidRPr="005436EE" w:rsidTr="005436EE">
        <w:trPr>
          <w:cantSplit/>
          <w:jc w:val="right"/>
        </w:trPr>
        <w:tc>
          <w:tcPr>
            <w:tcW w:w="1408" w:type="dxa"/>
            <w:vMerge/>
            <w:tcBorders>
              <w:top w:val="nil"/>
              <w:bottom w:val="single" w:sz="6" w:space="0" w:color="auto"/>
              <w:right w:val="single" w:sz="6" w:space="0" w:color="auto"/>
            </w:tcBorders>
          </w:tcPr>
          <w:p w:rsidR="001B68ED" w:rsidRPr="005436EE" w:rsidRDefault="001B68ED" w:rsidP="00573029">
            <w:pPr>
              <w:pStyle w:val="Standard"/>
              <w:jc w:val="both"/>
              <w:rPr>
                <w:rFonts w:ascii="Verdana" w:hAnsi="Verdana"/>
                <w:sz w:val="18"/>
                <w:szCs w:val="18"/>
              </w:rPr>
            </w:pPr>
          </w:p>
        </w:tc>
        <w:tc>
          <w:tcPr>
            <w:tcW w:w="1478" w:type="dxa"/>
            <w:tcBorders>
              <w:top w:val="nil"/>
              <w:left w:val="nil"/>
              <w:bottom w:val="single" w:sz="6" w:space="0" w:color="auto"/>
              <w:right w:val="single" w:sz="6"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2 jours</w:t>
            </w:r>
          </w:p>
        </w:tc>
        <w:tc>
          <w:tcPr>
            <w:tcW w:w="1225" w:type="dxa"/>
            <w:tcBorders>
              <w:top w:val="nil"/>
              <w:left w:val="nil"/>
              <w:bottom w:val="single" w:sz="6" w:space="0" w:color="auto"/>
              <w:right w:val="single" w:sz="6"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7 jours</w:t>
            </w:r>
          </w:p>
        </w:tc>
        <w:tc>
          <w:tcPr>
            <w:tcW w:w="2493" w:type="dxa"/>
            <w:gridSpan w:val="2"/>
            <w:tcBorders>
              <w:top w:val="nil"/>
              <w:left w:val="nil"/>
              <w:bottom w:val="single" w:sz="6" w:space="0" w:color="auto"/>
              <w:right w:val="single" w:sz="6"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28 jours</w:t>
            </w:r>
          </w:p>
        </w:tc>
        <w:tc>
          <w:tcPr>
            <w:tcW w:w="1334" w:type="dxa"/>
            <w:tcBorders>
              <w:top w:val="nil"/>
              <w:left w:val="nil"/>
              <w:bottom w:val="single" w:sz="6" w:space="0" w:color="auto"/>
              <w:right w:val="single" w:sz="6" w:space="0" w:color="auto"/>
            </w:tcBorders>
            <w:vAlign w:val="center"/>
          </w:tcPr>
          <w:p w:rsidR="001B68ED" w:rsidRPr="005436EE" w:rsidRDefault="001B68ED" w:rsidP="00573029">
            <w:pPr>
              <w:pStyle w:val="TableauCentr"/>
              <w:jc w:val="both"/>
              <w:rPr>
                <w:rFonts w:ascii="Verdana" w:hAnsi="Verdana"/>
                <w:sz w:val="18"/>
                <w:lang w:val="de-DE"/>
              </w:rPr>
            </w:pPr>
            <w:r w:rsidRPr="005436EE">
              <w:rPr>
                <w:rFonts w:ascii="Verdana" w:hAnsi="Verdana"/>
                <w:sz w:val="18"/>
                <w:lang w:val="de-DE"/>
              </w:rPr>
              <w:t>(µm/m)</w:t>
            </w:r>
          </w:p>
        </w:tc>
        <w:tc>
          <w:tcPr>
            <w:tcW w:w="1134" w:type="dxa"/>
            <w:tcBorders>
              <w:top w:val="nil"/>
              <w:left w:val="nil"/>
              <w:bottom w:val="single" w:sz="6" w:space="0" w:color="auto"/>
              <w:right w:val="single" w:sz="6" w:space="0" w:color="auto"/>
            </w:tcBorders>
            <w:vAlign w:val="center"/>
          </w:tcPr>
          <w:p w:rsidR="001B68ED" w:rsidRPr="005436EE" w:rsidRDefault="001B68ED" w:rsidP="00573029">
            <w:pPr>
              <w:pStyle w:val="TableauCentr"/>
              <w:jc w:val="both"/>
              <w:rPr>
                <w:rFonts w:ascii="Verdana" w:hAnsi="Verdana"/>
                <w:sz w:val="18"/>
                <w:lang w:val="de-DE"/>
              </w:rPr>
            </w:pPr>
            <w:r w:rsidRPr="005436EE">
              <w:rPr>
                <w:rFonts w:ascii="Verdana" w:hAnsi="Verdana"/>
                <w:sz w:val="18"/>
                <w:lang w:val="de-DE"/>
              </w:rPr>
              <w:t>min</w:t>
            </w:r>
          </w:p>
        </w:tc>
        <w:tc>
          <w:tcPr>
            <w:tcW w:w="1134" w:type="dxa"/>
            <w:tcBorders>
              <w:top w:val="nil"/>
              <w:left w:val="nil"/>
              <w:bottom w:val="single" w:sz="6" w:space="0" w:color="auto"/>
            </w:tcBorders>
            <w:vAlign w:val="center"/>
          </w:tcPr>
          <w:p w:rsidR="001B68ED" w:rsidRPr="005436EE" w:rsidRDefault="001B68ED" w:rsidP="00573029">
            <w:pPr>
              <w:pStyle w:val="TableauCentr"/>
              <w:jc w:val="both"/>
              <w:rPr>
                <w:rFonts w:ascii="Verdana" w:hAnsi="Verdana"/>
                <w:sz w:val="18"/>
                <w:lang w:val="de-DE"/>
              </w:rPr>
            </w:pPr>
            <w:r w:rsidRPr="005436EE">
              <w:rPr>
                <w:rFonts w:ascii="Verdana" w:hAnsi="Verdana"/>
                <w:sz w:val="18"/>
                <w:lang w:val="de-DE"/>
              </w:rPr>
              <w:t>mm</w:t>
            </w:r>
          </w:p>
        </w:tc>
      </w:tr>
      <w:tr w:rsidR="001B68ED" w:rsidRPr="005436EE" w:rsidTr="005436EE">
        <w:trPr>
          <w:cantSplit/>
          <w:jc w:val="right"/>
        </w:trPr>
        <w:tc>
          <w:tcPr>
            <w:tcW w:w="1408" w:type="dxa"/>
            <w:tcBorders>
              <w:top w:val="single" w:sz="6" w:space="0" w:color="auto"/>
              <w:bottom w:val="nil"/>
              <w:right w:val="single" w:sz="6" w:space="0" w:color="auto"/>
            </w:tcBorders>
          </w:tcPr>
          <w:p w:rsidR="001B68ED" w:rsidRPr="005436EE" w:rsidRDefault="001B68ED" w:rsidP="00573029">
            <w:pPr>
              <w:pStyle w:val="Tableaugauche"/>
              <w:jc w:val="both"/>
              <w:rPr>
                <w:rFonts w:ascii="Verdana" w:hAnsi="Verdana"/>
                <w:sz w:val="18"/>
                <w:lang w:val="de-DE"/>
              </w:rPr>
            </w:pPr>
            <w:r w:rsidRPr="005436EE">
              <w:rPr>
                <w:rFonts w:ascii="Verdana" w:hAnsi="Verdana"/>
                <w:sz w:val="18"/>
                <w:lang w:val="de-DE"/>
              </w:rPr>
              <w:t>32,5</w:t>
            </w:r>
          </w:p>
        </w:tc>
        <w:tc>
          <w:tcPr>
            <w:tcW w:w="1478" w:type="dxa"/>
            <w:tcBorders>
              <w:top w:val="single" w:sz="6" w:space="0" w:color="auto"/>
              <w:left w:val="nil"/>
              <w:bottom w:val="nil"/>
              <w:right w:val="single" w:sz="6" w:space="0" w:color="auto"/>
            </w:tcBorders>
            <w:vAlign w:val="center"/>
          </w:tcPr>
          <w:p w:rsidR="001B68ED" w:rsidRPr="005436EE" w:rsidRDefault="001B68ED" w:rsidP="00573029">
            <w:pPr>
              <w:pStyle w:val="TableauCentr"/>
              <w:jc w:val="both"/>
              <w:rPr>
                <w:rFonts w:ascii="Verdana" w:hAnsi="Verdana"/>
                <w:sz w:val="18"/>
                <w:lang w:val="de-DE"/>
              </w:rPr>
            </w:pPr>
            <w:r w:rsidRPr="005436EE">
              <w:rPr>
                <w:rFonts w:ascii="Verdana" w:hAnsi="Verdana"/>
                <w:sz w:val="18"/>
                <w:lang w:val="de-DE"/>
              </w:rPr>
              <w:t>-</w:t>
            </w:r>
          </w:p>
        </w:tc>
        <w:tc>
          <w:tcPr>
            <w:tcW w:w="1225" w:type="dxa"/>
            <w:tcBorders>
              <w:top w:val="single" w:sz="6" w:space="0" w:color="auto"/>
              <w:left w:val="nil"/>
              <w:bottom w:val="nil"/>
              <w:right w:val="single" w:sz="6" w:space="0" w:color="auto"/>
            </w:tcBorders>
            <w:vAlign w:val="center"/>
          </w:tcPr>
          <w:p w:rsidR="001B68ED" w:rsidRPr="005436EE" w:rsidRDefault="001B68ED" w:rsidP="00573029">
            <w:pPr>
              <w:pStyle w:val="TableauCentr"/>
              <w:jc w:val="both"/>
              <w:rPr>
                <w:rFonts w:ascii="Verdana" w:hAnsi="Verdana"/>
                <w:sz w:val="18"/>
                <w:lang w:val="de-DE"/>
              </w:rPr>
            </w:pPr>
            <w:r w:rsidRPr="005436EE">
              <w:rPr>
                <w:rFonts w:ascii="Verdana" w:hAnsi="Verdana"/>
                <w:sz w:val="18"/>
                <w:lang w:val="de-DE"/>
              </w:rPr>
              <w:t>-</w:t>
            </w:r>
          </w:p>
        </w:tc>
        <w:tc>
          <w:tcPr>
            <w:tcW w:w="1276" w:type="dxa"/>
            <w:vMerge w:val="restart"/>
            <w:tcBorders>
              <w:top w:val="nil"/>
              <w:left w:val="nil"/>
              <w:bottom w:val="nil"/>
              <w:right w:val="single" w:sz="6" w:space="0" w:color="auto"/>
            </w:tcBorders>
            <w:vAlign w:val="center"/>
          </w:tcPr>
          <w:p w:rsidR="001B68ED" w:rsidRPr="005436EE" w:rsidRDefault="001B68ED" w:rsidP="00573029">
            <w:pPr>
              <w:pStyle w:val="TableauCentr"/>
              <w:jc w:val="both"/>
              <w:rPr>
                <w:rFonts w:ascii="Verdana" w:hAnsi="Verdana"/>
                <w:sz w:val="18"/>
                <w:lang w:val="de-DE"/>
              </w:rPr>
            </w:pPr>
            <w:r w:rsidRPr="005436EE">
              <w:rPr>
                <w:rFonts w:ascii="Verdana" w:hAnsi="Verdana"/>
                <w:sz w:val="18"/>
              </w:rPr>
              <w:sym w:font="Courier New" w:char="2265"/>
            </w:r>
            <w:r w:rsidRPr="005436EE">
              <w:rPr>
                <w:rFonts w:ascii="Verdana" w:hAnsi="Verdana"/>
                <w:sz w:val="18"/>
                <w:lang w:val="de-DE"/>
              </w:rPr>
              <w:t xml:space="preserve"> 32,5</w:t>
            </w:r>
          </w:p>
        </w:tc>
        <w:tc>
          <w:tcPr>
            <w:tcW w:w="1217" w:type="dxa"/>
            <w:vMerge w:val="restart"/>
            <w:tcBorders>
              <w:top w:val="nil"/>
              <w:left w:val="nil"/>
              <w:bottom w:val="nil"/>
              <w:right w:val="single" w:sz="6" w:space="0" w:color="auto"/>
            </w:tcBorders>
            <w:vAlign w:val="center"/>
          </w:tcPr>
          <w:p w:rsidR="001B68ED" w:rsidRPr="005436EE" w:rsidRDefault="001B68ED" w:rsidP="00573029">
            <w:pPr>
              <w:pStyle w:val="TableauCentr"/>
              <w:jc w:val="both"/>
              <w:rPr>
                <w:rFonts w:ascii="Verdana" w:hAnsi="Verdana"/>
                <w:sz w:val="18"/>
                <w:lang w:val="de-DE"/>
              </w:rPr>
            </w:pPr>
            <w:r w:rsidRPr="005436EE">
              <w:rPr>
                <w:rFonts w:ascii="Verdana" w:hAnsi="Verdana"/>
                <w:sz w:val="18"/>
              </w:rPr>
              <w:sym w:font="Courier New" w:char="2264"/>
            </w:r>
            <w:r w:rsidRPr="005436EE">
              <w:rPr>
                <w:rFonts w:ascii="Verdana" w:hAnsi="Verdana"/>
                <w:sz w:val="18"/>
                <w:lang w:val="de-DE"/>
              </w:rPr>
              <w:t xml:space="preserve"> 52,5</w:t>
            </w:r>
          </w:p>
        </w:tc>
        <w:tc>
          <w:tcPr>
            <w:tcW w:w="1334" w:type="dxa"/>
            <w:tcBorders>
              <w:top w:val="nil"/>
              <w:left w:val="nil"/>
              <w:bottom w:val="single" w:sz="6" w:space="0" w:color="auto"/>
              <w:right w:val="single" w:sz="6" w:space="0" w:color="auto"/>
            </w:tcBorders>
            <w:vAlign w:val="center"/>
          </w:tcPr>
          <w:p w:rsidR="001B68ED" w:rsidRPr="005436EE" w:rsidRDefault="001B68ED" w:rsidP="00573029">
            <w:pPr>
              <w:pStyle w:val="TableauCentr"/>
              <w:jc w:val="both"/>
              <w:rPr>
                <w:rFonts w:ascii="Verdana" w:hAnsi="Verdana"/>
                <w:sz w:val="18"/>
                <w:lang w:val="de-DE"/>
              </w:rPr>
            </w:pPr>
            <w:r w:rsidRPr="005436EE">
              <w:rPr>
                <w:rFonts w:ascii="Verdana" w:hAnsi="Verdana"/>
                <w:sz w:val="18"/>
              </w:rPr>
              <w:sym w:font="Courier New" w:char="2264"/>
            </w:r>
            <w:r w:rsidRPr="005436EE">
              <w:rPr>
                <w:rFonts w:ascii="Verdana" w:hAnsi="Verdana"/>
                <w:sz w:val="18"/>
                <w:lang w:val="de-DE"/>
              </w:rPr>
              <w:t xml:space="preserve"> 800</w:t>
            </w:r>
          </w:p>
        </w:tc>
        <w:tc>
          <w:tcPr>
            <w:tcW w:w="1134" w:type="dxa"/>
            <w:vMerge w:val="restart"/>
            <w:tcBorders>
              <w:top w:val="nil"/>
              <w:left w:val="nil"/>
              <w:bottom w:val="nil"/>
              <w:right w:val="single" w:sz="6" w:space="0" w:color="auto"/>
            </w:tcBorders>
            <w:vAlign w:val="center"/>
          </w:tcPr>
          <w:p w:rsidR="001B68ED" w:rsidRPr="005436EE" w:rsidRDefault="001B68ED" w:rsidP="00573029">
            <w:pPr>
              <w:pStyle w:val="TableauCentr"/>
              <w:jc w:val="both"/>
              <w:rPr>
                <w:rFonts w:ascii="Verdana" w:hAnsi="Verdana"/>
                <w:sz w:val="18"/>
                <w:lang w:val="de-DE"/>
              </w:rPr>
            </w:pPr>
            <w:r w:rsidRPr="005436EE">
              <w:rPr>
                <w:rFonts w:ascii="Verdana" w:hAnsi="Verdana"/>
                <w:sz w:val="18"/>
              </w:rPr>
              <w:sym w:font="Courier New" w:char="2265"/>
            </w:r>
            <w:r w:rsidRPr="005436EE">
              <w:rPr>
                <w:rFonts w:ascii="Verdana" w:hAnsi="Verdana"/>
                <w:sz w:val="18"/>
                <w:lang w:val="de-DE"/>
              </w:rPr>
              <w:t xml:space="preserve"> 90</w:t>
            </w:r>
          </w:p>
        </w:tc>
        <w:tc>
          <w:tcPr>
            <w:tcW w:w="1134" w:type="dxa"/>
            <w:vMerge w:val="restart"/>
            <w:tcBorders>
              <w:left w:val="nil"/>
            </w:tcBorders>
            <w:vAlign w:val="center"/>
          </w:tcPr>
          <w:p w:rsidR="001B68ED" w:rsidRPr="005436EE" w:rsidRDefault="001B68ED" w:rsidP="00573029">
            <w:pPr>
              <w:pStyle w:val="TableauCentr"/>
              <w:jc w:val="both"/>
              <w:rPr>
                <w:rFonts w:ascii="Verdana" w:hAnsi="Verdana"/>
                <w:sz w:val="18"/>
                <w:lang w:val="de-DE"/>
              </w:rPr>
            </w:pPr>
            <w:r w:rsidRPr="005436EE">
              <w:rPr>
                <w:rFonts w:ascii="Verdana" w:hAnsi="Verdana"/>
                <w:sz w:val="18"/>
              </w:rPr>
              <w:sym w:font="Courier New" w:char="2264"/>
            </w:r>
            <w:r w:rsidRPr="005436EE">
              <w:rPr>
                <w:rFonts w:ascii="Verdana" w:hAnsi="Verdana"/>
                <w:sz w:val="18"/>
                <w:lang w:val="de-DE"/>
              </w:rPr>
              <w:t xml:space="preserve"> 10</w:t>
            </w:r>
          </w:p>
        </w:tc>
      </w:tr>
      <w:tr w:rsidR="001B68ED" w:rsidRPr="005436EE" w:rsidTr="005436EE">
        <w:trPr>
          <w:cantSplit/>
          <w:jc w:val="right"/>
        </w:trPr>
        <w:tc>
          <w:tcPr>
            <w:tcW w:w="1408" w:type="dxa"/>
            <w:tcBorders>
              <w:top w:val="nil"/>
              <w:bottom w:val="nil"/>
              <w:right w:val="single" w:sz="6" w:space="0" w:color="auto"/>
            </w:tcBorders>
          </w:tcPr>
          <w:p w:rsidR="001B68ED" w:rsidRPr="005436EE" w:rsidRDefault="001B68ED" w:rsidP="00573029">
            <w:pPr>
              <w:pStyle w:val="Tableaugauche"/>
              <w:jc w:val="both"/>
              <w:rPr>
                <w:rFonts w:ascii="Verdana" w:hAnsi="Verdana"/>
                <w:sz w:val="18"/>
                <w:lang w:val="de-DE"/>
              </w:rPr>
            </w:pPr>
            <w:r w:rsidRPr="005436EE">
              <w:rPr>
                <w:rFonts w:ascii="Verdana" w:hAnsi="Verdana"/>
                <w:sz w:val="18"/>
                <w:lang w:val="de-DE"/>
              </w:rPr>
              <w:t>32,5 R</w:t>
            </w:r>
          </w:p>
        </w:tc>
        <w:tc>
          <w:tcPr>
            <w:tcW w:w="1478" w:type="dxa"/>
            <w:tcBorders>
              <w:top w:val="nil"/>
              <w:left w:val="nil"/>
              <w:bottom w:val="nil"/>
              <w:right w:val="single" w:sz="6" w:space="0" w:color="auto"/>
            </w:tcBorders>
            <w:vAlign w:val="center"/>
          </w:tcPr>
          <w:p w:rsidR="001B68ED" w:rsidRPr="005436EE" w:rsidRDefault="001B68ED" w:rsidP="00573029">
            <w:pPr>
              <w:pStyle w:val="TableauCentr"/>
              <w:jc w:val="both"/>
              <w:rPr>
                <w:rFonts w:ascii="Verdana" w:hAnsi="Verdana"/>
                <w:sz w:val="18"/>
                <w:lang w:val="de-DE"/>
              </w:rPr>
            </w:pPr>
            <w:r w:rsidRPr="005436EE">
              <w:rPr>
                <w:rFonts w:ascii="Verdana" w:hAnsi="Verdana"/>
                <w:sz w:val="18"/>
              </w:rPr>
              <w:sym w:font="Courier New" w:char="2265"/>
            </w:r>
            <w:r w:rsidRPr="005436EE">
              <w:rPr>
                <w:rFonts w:ascii="Verdana" w:hAnsi="Verdana"/>
                <w:sz w:val="18"/>
                <w:lang w:val="de-DE"/>
              </w:rPr>
              <w:t xml:space="preserve"> 13,5</w:t>
            </w:r>
          </w:p>
        </w:tc>
        <w:tc>
          <w:tcPr>
            <w:tcW w:w="1225" w:type="dxa"/>
            <w:tcBorders>
              <w:top w:val="nil"/>
              <w:left w:val="nil"/>
              <w:bottom w:val="nil"/>
              <w:right w:val="single" w:sz="6" w:space="0" w:color="auto"/>
            </w:tcBorders>
            <w:vAlign w:val="center"/>
          </w:tcPr>
          <w:p w:rsidR="001B68ED" w:rsidRPr="005436EE" w:rsidRDefault="001B68ED" w:rsidP="00573029">
            <w:pPr>
              <w:pStyle w:val="TableauCentr"/>
              <w:jc w:val="both"/>
              <w:rPr>
                <w:rFonts w:ascii="Verdana" w:hAnsi="Verdana"/>
                <w:sz w:val="18"/>
                <w:lang w:val="de-DE"/>
              </w:rPr>
            </w:pPr>
            <w:r w:rsidRPr="005436EE">
              <w:rPr>
                <w:rFonts w:ascii="Verdana" w:hAnsi="Verdana"/>
                <w:sz w:val="18"/>
                <w:lang w:val="de-DE"/>
              </w:rPr>
              <w:t>-</w:t>
            </w:r>
          </w:p>
        </w:tc>
        <w:tc>
          <w:tcPr>
            <w:tcW w:w="1276" w:type="dxa"/>
            <w:vMerge/>
            <w:tcBorders>
              <w:top w:val="nil"/>
              <w:left w:val="nil"/>
              <w:bottom w:val="single" w:sz="6" w:space="0" w:color="auto"/>
              <w:right w:val="single" w:sz="6" w:space="0" w:color="auto"/>
            </w:tcBorders>
            <w:vAlign w:val="center"/>
          </w:tcPr>
          <w:p w:rsidR="001B68ED" w:rsidRPr="005436EE" w:rsidRDefault="001B68ED" w:rsidP="00573029">
            <w:pPr>
              <w:pStyle w:val="Standard"/>
              <w:jc w:val="both"/>
              <w:rPr>
                <w:rFonts w:ascii="Verdana" w:hAnsi="Verdana"/>
                <w:sz w:val="18"/>
                <w:szCs w:val="18"/>
                <w:lang w:val="de-DE"/>
              </w:rPr>
            </w:pPr>
          </w:p>
        </w:tc>
        <w:tc>
          <w:tcPr>
            <w:tcW w:w="1217" w:type="dxa"/>
            <w:vMerge/>
            <w:tcBorders>
              <w:top w:val="nil"/>
              <w:left w:val="nil"/>
              <w:bottom w:val="single" w:sz="6" w:space="0" w:color="auto"/>
              <w:right w:val="single" w:sz="6" w:space="0" w:color="auto"/>
            </w:tcBorders>
            <w:vAlign w:val="center"/>
          </w:tcPr>
          <w:p w:rsidR="001B68ED" w:rsidRPr="005436EE" w:rsidRDefault="001B68ED" w:rsidP="00573029">
            <w:pPr>
              <w:pStyle w:val="Standard"/>
              <w:jc w:val="both"/>
              <w:rPr>
                <w:rFonts w:ascii="Verdana" w:hAnsi="Verdana"/>
                <w:sz w:val="18"/>
                <w:szCs w:val="18"/>
                <w:lang w:val="de-DE"/>
              </w:rPr>
            </w:pPr>
          </w:p>
        </w:tc>
        <w:tc>
          <w:tcPr>
            <w:tcW w:w="1334" w:type="dxa"/>
            <w:vMerge w:val="restart"/>
            <w:tcBorders>
              <w:top w:val="nil"/>
              <w:left w:val="nil"/>
              <w:bottom w:val="nil"/>
              <w:right w:val="single" w:sz="6" w:space="0" w:color="auto"/>
            </w:tcBorders>
            <w:vAlign w:val="center"/>
          </w:tcPr>
          <w:p w:rsidR="001B68ED" w:rsidRPr="005436EE" w:rsidRDefault="001B68ED" w:rsidP="00573029">
            <w:pPr>
              <w:pStyle w:val="TableauCentr"/>
              <w:jc w:val="both"/>
              <w:rPr>
                <w:rFonts w:ascii="Verdana" w:hAnsi="Verdana"/>
                <w:sz w:val="18"/>
                <w:lang w:val="de-DE"/>
              </w:rPr>
            </w:pPr>
            <w:r w:rsidRPr="005436EE">
              <w:rPr>
                <w:rFonts w:ascii="Verdana" w:hAnsi="Verdana"/>
                <w:sz w:val="18"/>
              </w:rPr>
              <w:sym w:font="Courier New" w:char="2264"/>
            </w:r>
            <w:r w:rsidRPr="005436EE">
              <w:rPr>
                <w:rFonts w:ascii="Verdana" w:hAnsi="Verdana"/>
                <w:sz w:val="18"/>
                <w:lang w:val="de-DE"/>
              </w:rPr>
              <w:t xml:space="preserve"> 1000</w:t>
            </w:r>
          </w:p>
        </w:tc>
        <w:tc>
          <w:tcPr>
            <w:tcW w:w="1134" w:type="dxa"/>
            <w:vMerge/>
            <w:tcBorders>
              <w:top w:val="nil"/>
              <w:left w:val="nil"/>
              <w:bottom w:val="single" w:sz="6" w:space="0" w:color="auto"/>
              <w:right w:val="single" w:sz="6" w:space="0" w:color="auto"/>
            </w:tcBorders>
            <w:vAlign w:val="center"/>
          </w:tcPr>
          <w:p w:rsidR="001B68ED" w:rsidRPr="005436EE" w:rsidRDefault="001B68ED" w:rsidP="00573029">
            <w:pPr>
              <w:pStyle w:val="TableauCentr"/>
              <w:jc w:val="both"/>
              <w:rPr>
                <w:rFonts w:ascii="Verdana" w:hAnsi="Verdana"/>
                <w:sz w:val="18"/>
                <w:lang w:val="de-DE"/>
              </w:rPr>
            </w:pPr>
          </w:p>
        </w:tc>
        <w:tc>
          <w:tcPr>
            <w:tcW w:w="1134" w:type="dxa"/>
            <w:vMerge/>
            <w:tcBorders>
              <w:left w:val="nil"/>
            </w:tcBorders>
          </w:tcPr>
          <w:p w:rsidR="001B68ED" w:rsidRPr="005436EE" w:rsidRDefault="001B68ED" w:rsidP="00573029">
            <w:pPr>
              <w:pStyle w:val="TableauCentr"/>
              <w:jc w:val="both"/>
              <w:rPr>
                <w:rFonts w:ascii="Verdana" w:hAnsi="Verdana"/>
                <w:sz w:val="18"/>
                <w:lang w:val="de-DE"/>
              </w:rPr>
            </w:pPr>
          </w:p>
        </w:tc>
      </w:tr>
      <w:tr w:rsidR="001B68ED" w:rsidRPr="005436EE" w:rsidTr="005436EE">
        <w:trPr>
          <w:cantSplit/>
          <w:jc w:val="right"/>
        </w:trPr>
        <w:tc>
          <w:tcPr>
            <w:tcW w:w="1408" w:type="dxa"/>
            <w:tcBorders>
              <w:top w:val="single" w:sz="6" w:space="0" w:color="auto"/>
              <w:bottom w:val="nil"/>
              <w:right w:val="single" w:sz="6" w:space="0" w:color="auto"/>
            </w:tcBorders>
          </w:tcPr>
          <w:p w:rsidR="001B68ED" w:rsidRPr="005436EE" w:rsidRDefault="001B68ED" w:rsidP="00573029">
            <w:pPr>
              <w:pStyle w:val="Tableaugauche"/>
              <w:jc w:val="both"/>
              <w:rPr>
                <w:rFonts w:ascii="Verdana" w:hAnsi="Verdana"/>
                <w:sz w:val="18"/>
                <w:lang w:val="de-DE"/>
              </w:rPr>
            </w:pPr>
            <w:r w:rsidRPr="005436EE">
              <w:rPr>
                <w:rFonts w:ascii="Verdana" w:hAnsi="Verdana"/>
                <w:sz w:val="18"/>
                <w:lang w:val="de-DE"/>
              </w:rPr>
              <w:t>42,5</w:t>
            </w:r>
          </w:p>
        </w:tc>
        <w:tc>
          <w:tcPr>
            <w:tcW w:w="1478" w:type="dxa"/>
            <w:tcBorders>
              <w:top w:val="single" w:sz="6" w:space="0" w:color="auto"/>
              <w:left w:val="nil"/>
              <w:bottom w:val="nil"/>
              <w:right w:val="single" w:sz="6" w:space="0" w:color="auto"/>
            </w:tcBorders>
            <w:vAlign w:val="center"/>
          </w:tcPr>
          <w:p w:rsidR="001B68ED" w:rsidRPr="005436EE" w:rsidRDefault="001B68ED" w:rsidP="00573029">
            <w:pPr>
              <w:pStyle w:val="TableauCentr"/>
              <w:jc w:val="both"/>
              <w:rPr>
                <w:rFonts w:ascii="Verdana" w:hAnsi="Verdana"/>
                <w:sz w:val="18"/>
                <w:lang w:val="de-DE"/>
              </w:rPr>
            </w:pPr>
            <w:r w:rsidRPr="005436EE">
              <w:rPr>
                <w:rFonts w:ascii="Verdana" w:hAnsi="Verdana"/>
                <w:sz w:val="18"/>
              </w:rPr>
              <w:sym w:font="Courier New" w:char="2265"/>
            </w:r>
            <w:r w:rsidRPr="005436EE">
              <w:rPr>
                <w:rFonts w:ascii="Verdana" w:hAnsi="Verdana"/>
                <w:sz w:val="18"/>
                <w:lang w:val="de-DE"/>
              </w:rPr>
              <w:t xml:space="preserve"> 12,5</w:t>
            </w:r>
          </w:p>
        </w:tc>
        <w:tc>
          <w:tcPr>
            <w:tcW w:w="1225" w:type="dxa"/>
            <w:tcBorders>
              <w:top w:val="single" w:sz="6" w:space="0" w:color="auto"/>
              <w:left w:val="nil"/>
              <w:bottom w:val="nil"/>
              <w:right w:val="single" w:sz="6" w:space="0" w:color="auto"/>
            </w:tcBorders>
            <w:vAlign w:val="center"/>
          </w:tcPr>
          <w:p w:rsidR="001B68ED" w:rsidRPr="005436EE" w:rsidRDefault="001B68ED" w:rsidP="00573029">
            <w:pPr>
              <w:pStyle w:val="TableauCentr"/>
              <w:jc w:val="both"/>
              <w:rPr>
                <w:rFonts w:ascii="Verdana" w:hAnsi="Verdana"/>
                <w:sz w:val="18"/>
                <w:lang w:val="de-DE"/>
              </w:rPr>
            </w:pPr>
            <w:r w:rsidRPr="005436EE">
              <w:rPr>
                <w:rFonts w:ascii="Verdana" w:hAnsi="Verdana"/>
                <w:sz w:val="18"/>
                <w:lang w:val="de-DE"/>
              </w:rPr>
              <w:t>-</w:t>
            </w:r>
          </w:p>
        </w:tc>
        <w:tc>
          <w:tcPr>
            <w:tcW w:w="1276" w:type="dxa"/>
            <w:vMerge w:val="restart"/>
            <w:tcBorders>
              <w:top w:val="nil"/>
              <w:left w:val="nil"/>
              <w:bottom w:val="nil"/>
              <w:right w:val="single" w:sz="6" w:space="0" w:color="auto"/>
            </w:tcBorders>
            <w:vAlign w:val="center"/>
          </w:tcPr>
          <w:p w:rsidR="001B68ED" w:rsidRPr="005436EE" w:rsidRDefault="001B68ED" w:rsidP="00573029">
            <w:pPr>
              <w:pStyle w:val="TableauCentr"/>
              <w:jc w:val="both"/>
              <w:rPr>
                <w:rFonts w:ascii="Verdana" w:hAnsi="Verdana"/>
                <w:sz w:val="18"/>
                <w:lang w:val="de-DE"/>
              </w:rPr>
            </w:pPr>
            <w:r w:rsidRPr="005436EE">
              <w:rPr>
                <w:rFonts w:ascii="Verdana" w:hAnsi="Verdana"/>
                <w:sz w:val="18"/>
              </w:rPr>
              <w:sym w:font="Courier New" w:char="2265"/>
            </w:r>
            <w:r w:rsidRPr="005436EE">
              <w:rPr>
                <w:rFonts w:ascii="Verdana" w:hAnsi="Verdana"/>
                <w:sz w:val="18"/>
                <w:lang w:val="de-DE"/>
              </w:rPr>
              <w:t xml:space="preserve"> 42,5</w:t>
            </w:r>
          </w:p>
        </w:tc>
        <w:tc>
          <w:tcPr>
            <w:tcW w:w="1217" w:type="dxa"/>
            <w:vMerge w:val="restart"/>
            <w:tcBorders>
              <w:top w:val="nil"/>
              <w:left w:val="nil"/>
              <w:bottom w:val="nil"/>
              <w:right w:val="single" w:sz="6" w:space="0" w:color="auto"/>
            </w:tcBorders>
            <w:vAlign w:val="center"/>
          </w:tcPr>
          <w:p w:rsidR="001B68ED" w:rsidRPr="005436EE" w:rsidRDefault="001B68ED" w:rsidP="00573029">
            <w:pPr>
              <w:pStyle w:val="TableauCentr"/>
              <w:jc w:val="both"/>
              <w:rPr>
                <w:rFonts w:ascii="Verdana" w:hAnsi="Verdana"/>
                <w:sz w:val="18"/>
                <w:lang w:val="de-DE"/>
              </w:rPr>
            </w:pPr>
            <w:r w:rsidRPr="005436EE">
              <w:rPr>
                <w:rFonts w:ascii="Verdana" w:hAnsi="Verdana"/>
                <w:sz w:val="18"/>
              </w:rPr>
              <w:sym w:font="Courier New" w:char="2264"/>
            </w:r>
            <w:r w:rsidRPr="005436EE">
              <w:rPr>
                <w:rFonts w:ascii="Verdana" w:hAnsi="Verdana"/>
                <w:sz w:val="18"/>
                <w:lang w:val="de-DE"/>
              </w:rPr>
              <w:t xml:space="preserve"> 62,5</w:t>
            </w:r>
          </w:p>
        </w:tc>
        <w:tc>
          <w:tcPr>
            <w:tcW w:w="1334" w:type="dxa"/>
            <w:vMerge/>
            <w:tcBorders>
              <w:top w:val="nil"/>
              <w:left w:val="nil"/>
              <w:bottom w:val="nil"/>
              <w:right w:val="single" w:sz="6" w:space="0" w:color="auto"/>
            </w:tcBorders>
            <w:vAlign w:val="center"/>
          </w:tcPr>
          <w:p w:rsidR="001B68ED" w:rsidRPr="005436EE" w:rsidRDefault="001B68ED" w:rsidP="00573029">
            <w:pPr>
              <w:pStyle w:val="TableauCentr"/>
              <w:jc w:val="both"/>
              <w:rPr>
                <w:rFonts w:ascii="Verdana" w:hAnsi="Verdana"/>
                <w:sz w:val="18"/>
                <w:lang w:val="de-DE"/>
              </w:rPr>
            </w:pPr>
          </w:p>
        </w:tc>
        <w:tc>
          <w:tcPr>
            <w:tcW w:w="1134" w:type="dxa"/>
            <w:vMerge w:val="restart"/>
            <w:tcBorders>
              <w:top w:val="nil"/>
              <w:left w:val="nil"/>
              <w:bottom w:val="nil"/>
              <w:right w:val="single" w:sz="6" w:space="0" w:color="auto"/>
            </w:tcBorders>
            <w:vAlign w:val="center"/>
          </w:tcPr>
          <w:p w:rsidR="001B68ED" w:rsidRPr="005436EE" w:rsidRDefault="001B68ED" w:rsidP="00573029">
            <w:pPr>
              <w:pStyle w:val="TableauCentr"/>
              <w:jc w:val="both"/>
              <w:rPr>
                <w:rFonts w:ascii="Verdana" w:hAnsi="Verdana"/>
                <w:sz w:val="18"/>
                <w:lang w:val="de-DE"/>
              </w:rPr>
            </w:pPr>
            <w:r w:rsidRPr="005436EE">
              <w:rPr>
                <w:rFonts w:ascii="Verdana" w:hAnsi="Verdana"/>
                <w:sz w:val="18"/>
              </w:rPr>
              <w:sym w:font="Courier New" w:char="2265"/>
            </w:r>
            <w:r w:rsidRPr="005436EE">
              <w:rPr>
                <w:rFonts w:ascii="Verdana" w:hAnsi="Verdana"/>
                <w:sz w:val="18"/>
                <w:lang w:val="de-DE"/>
              </w:rPr>
              <w:t xml:space="preserve"> 60</w:t>
            </w:r>
          </w:p>
        </w:tc>
        <w:tc>
          <w:tcPr>
            <w:tcW w:w="1134" w:type="dxa"/>
            <w:vMerge/>
            <w:tcBorders>
              <w:left w:val="nil"/>
            </w:tcBorders>
          </w:tcPr>
          <w:p w:rsidR="001B68ED" w:rsidRPr="005436EE" w:rsidRDefault="001B68ED" w:rsidP="00573029">
            <w:pPr>
              <w:pStyle w:val="TableauCentr"/>
              <w:jc w:val="both"/>
              <w:rPr>
                <w:rFonts w:ascii="Verdana" w:hAnsi="Verdana"/>
                <w:sz w:val="18"/>
                <w:lang w:val="de-DE"/>
              </w:rPr>
            </w:pPr>
          </w:p>
        </w:tc>
      </w:tr>
      <w:tr w:rsidR="001B68ED" w:rsidRPr="005436EE" w:rsidTr="005436EE">
        <w:trPr>
          <w:cantSplit/>
          <w:jc w:val="right"/>
        </w:trPr>
        <w:tc>
          <w:tcPr>
            <w:tcW w:w="1408" w:type="dxa"/>
            <w:tcBorders>
              <w:top w:val="nil"/>
              <w:bottom w:val="nil"/>
              <w:right w:val="single" w:sz="6" w:space="0" w:color="auto"/>
            </w:tcBorders>
          </w:tcPr>
          <w:p w:rsidR="001B68ED" w:rsidRPr="005436EE" w:rsidRDefault="001B68ED" w:rsidP="00573029">
            <w:pPr>
              <w:pStyle w:val="Tableaugauche"/>
              <w:jc w:val="both"/>
              <w:rPr>
                <w:rFonts w:ascii="Verdana" w:hAnsi="Verdana"/>
                <w:sz w:val="18"/>
                <w:lang w:val="de-DE"/>
              </w:rPr>
            </w:pPr>
            <w:r w:rsidRPr="005436EE">
              <w:rPr>
                <w:rFonts w:ascii="Verdana" w:hAnsi="Verdana"/>
                <w:sz w:val="18"/>
                <w:lang w:val="de-DE"/>
              </w:rPr>
              <w:t>42,5 R</w:t>
            </w:r>
          </w:p>
        </w:tc>
        <w:tc>
          <w:tcPr>
            <w:tcW w:w="1478" w:type="dxa"/>
            <w:tcBorders>
              <w:top w:val="nil"/>
              <w:left w:val="nil"/>
              <w:bottom w:val="nil"/>
              <w:right w:val="single" w:sz="6"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sym w:font="Courier New" w:char="2265"/>
            </w:r>
            <w:r w:rsidRPr="005436EE">
              <w:rPr>
                <w:rFonts w:ascii="Verdana" w:hAnsi="Verdana"/>
                <w:sz w:val="18"/>
              </w:rPr>
              <w:t xml:space="preserve"> 20</w:t>
            </w:r>
          </w:p>
        </w:tc>
        <w:tc>
          <w:tcPr>
            <w:tcW w:w="1225" w:type="dxa"/>
            <w:tcBorders>
              <w:top w:val="nil"/>
              <w:left w:val="nil"/>
              <w:bottom w:val="nil"/>
              <w:right w:val="single" w:sz="6"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w:t>
            </w:r>
          </w:p>
        </w:tc>
        <w:tc>
          <w:tcPr>
            <w:tcW w:w="1276" w:type="dxa"/>
            <w:vMerge/>
            <w:tcBorders>
              <w:top w:val="nil"/>
              <w:left w:val="nil"/>
              <w:bottom w:val="single" w:sz="6" w:space="0" w:color="auto"/>
              <w:right w:val="single" w:sz="6" w:space="0" w:color="auto"/>
            </w:tcBorders>
            <w:vAlign w:val="center"/>
          </w:tcPr>
          <w:p w:rsidR="001B68ED" w:rsidRPr="005436EE" w:rsidRDefault="001B68ED" w:rsidP="00573029">
            <w:pPr>
              <w:pStyle w:val="TableauCentr"/>
              <w:jc w:val="both"/>
              <w:rPr>
                <w:rFonts w:ascii="Verdana" w:hAnsi="Verdana"/>
                <w:sz w:val="18"/>
              </w:rPr>
            </w:pPr>
          </w:p>
        </w:tc>
        <w:tc>
          <w:tcPr>
            <w:tcW w:w="1217" w:type="dxa"/>
            <w:vMerge/>
            <w:tcBorders>
              <w:top w:val="nil"/>
              <w:left w:val="nil"/>
              <w:bottom w:val="single" w:sz="6" w:space="0" w:color="auto"/>
              <w:right w:val="single" w:sz="6" w:space="0" w:color="auto"/>
            </w:tcBorders>
            <w:vAlign w:val="center"/>
          </w:tcPr>
          <w:p w:rsidR="001B68ED" w:rsidRPr="005436EE" w:rsidRDefault="001B68ED" w:rsidP="00573029">
            <w:pPr>
              <w:pStyle w:val="TableauCentr"/>
              <w:jc w:val="both"/>
              <w:rPr>
                <w:rFonts w:ascii="Verdana" w:hAnsi="Verdana"/>
                <w:sz w:val="18"/>
              </w:rPr>
            </w:pPr>
          </w:p>
        </w:tc>
        <w:tc>
          <w:tcPr>
            <w:tcW w:w="1334" w:type="dxa"/>
            <w:vMerge/>
            <w:tcBorders>
              <w:top w:val="nil"/>
              <w:left w:val="nil"/>
              <w:bottom w:val="single" w:sz="6" w:space="0" w:color="auto"/>
              <w:right w:val="single" w:sz="6" w:space="0" w:color="auto"/>
            </w:tcBorders>
            <w:vAlign w:val="center"/>
          </w:tcPr>
          <w:p w:rsidR="001B68ED" w:rsidRPr="005436EE" w:rsidRDefault="001B68ED" w:rsidP="00573029">
            <w:pPr>
              <w:pStyle w:val="TableauCentr"/>
              <w:jc w:val="both"/>
              <w:rPr>
                <w:rFonts w:ascii="Verdana" w:hAnsi="Verdana"/>
                <w:sz w:val="18"/>
              </w:rPr>
            </w:pPr>
          </w:p>
        </w:tc>
        <w:tc>
          <w:tcPr>
            <w:tcW w:w="1134" w:type="dxa"/>
            <w:vMerge/>
            <w:tcBorders>
              <w:top w:val="nil"/>
              <w:left w:val="nil"/>
              <w:bottom w:val="nil"/>
              <w:right w:val="single" w:sz="6" w:space="0" w:color="auto"/>
            </w:tcBorders>
          </w:tcPr>
          <w:p w:rsidR="001B68ED" w:rsidRPr="005436EE" w:rsidRDefault="001B68ED" w:rsidP="00573029">
            <w:pPr>
              <w:pStyle w:val="Standard"/>
              <w:jc w:val="both"/>
              <w:rPr>
                <w:rFonts w:ascii="Verdana" w:hAnsi="Verdana"/>
                <w:sz w:val="18"/>
                <w:szCs w:val="18"/>
              </w:rPr>
            </w:pPr>
          </w:p>
        </w:tc>
        <w:tc>
          <w:tcPr>
            <w:tcW w:w="1134" w:type="dxa"/>
            <w:vMerge/>
            <w:tcBorders>
              <w:left w:val="nil"/>
            </w:tcBorders>
          </w:tcPr>
          <w:p w:rsidR="001B68ED" w:rsidRPr="005436EE" w:rsidRDefault="001B68ED" w:rsidP="00573029">
            <w:pPr>
              <w:pStyle w:val="Standard"/>
              <w:jc w:val="both"/>
              <w:rPr>
                <w:rFonts w:ascii="Verdana" w:hAnsi="Verdana"/>
                <w:sz w:val="18"/>
                <w:szCs w:val="18"/>
              </w:rPr>
            </w:pPr>
          </w:p>
        </w:tc>
      </w:tr>
      <w:tr w:rsidR="001B68ED" w:rsidRPr="005436EE" w:rsidTr="005436EE">
        <w:trPr>
          <w:cantSplit/>
          <w:jc w:val="right"/>
        </w:trPr>
        <w:tc>
          <w:tcPr>
            <w:tcW w:w="1408" w:type="dxa"/>
            <w:tcBorders>
              <w:top w:val="single" w:sz="6" w:space="0" w:color="auto"/>
              <w:bottom w:val="single" w:sz="6" w:space="0" w:color="auto"/>
              <w:right w:val="single" w:sz="6" w:space="0" w:color="auto"/>
            </w:tcBorders>
          </w:tcPr>
          <w:p w:rsidR="001B68ED" w:rsidRPr="005436EE" w:rsidRDefault="001B68ED" w:rsidP="00573029">
            <w:pPr>
              <w:pStyle w:val="Tableaugauche"/>
              <w:jc w:val="both"/>
              <w:rPr>
                <w:rFonts w:ascii="Verdana" w:hAnsi="Verdana"/>
                <w:sz w:val="18"/>
              </w:rPr>
            </w:pPr>
            <w:r w:rsidRPr="005436EE">
              <w:rPr>
                <w:rFonts w:ascii="Verdana" w:hAnsi="Verdana"/>
                <w:sz w:val="18"/>
              </w:rPr>
              <w:t>52,5</w:t>
            </w:r>
          </w:p>
        </w:tc>
        <w:tc>
          <w:tcPr>
            <w:tcW w:w="1478" w:type="dxa"/>
            <w:tcBorders>
              <w:top w:val="single" w:sz="6" w:space="0" w:color="auto"/>
              <w:left w:val="nil"/>
              <w:bottom w:val="single" w:sz="6" w:space="0" w:color="auto"/>
              <w:right w:val="single" w:sz="6"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sym w:font="Courier New" w:char="2265"/>
            </w:r>
            <w:r w:rsidRPr="005436EE">
              <w:rPr>
                <w:rFonts w:ascii="Verdana" w:hAnsi="Verdana"/>
                <w:sz w:val="18"/>
              </w:rPr>
              <w:t xml:space="preserve"> 20</w:t>
            </w:r>
          </w:p>
        </w:tc>
        <w:tc>
          <w:tcPr>
            <w:tcW w:w="1225" w:type="dxa"/>
            <w:tcBorders>
              <w:top w:val="single" w:sz="6" w:space="0" w:color="auto"/>
              <w:left w:val="nil"/>
              <w:bottom w:val="single" w:sz="6" w:space="0" w:color="auto"/>
              <w:right w:val="single" w:sz="6"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w:t>
            </w:r>
          </w:p>
        </w:tc>
        <w:tc>
          <w:tcPr>
            <w:tcW w:w="1276" w:type="dxa"/>
            <w:vMerge w:val="restart"/>
            <w:tcBorders>
              <w:top w:val="nil"/>
              <w:left w:val="nil"/>
              <w:bottom w:val="nil"/>
              <w:right w:val="single" w:sz="6"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sym w:font="Courier New" w:char="2265"/>
            </w:r>
            <w:r w:rsidRPr="005436EE">
              <w:rPr>
                <w:rFonts w:ascii="Verdana" w:hAnsi="Verdana"/>
                <w:sz w:val="18"/>
              </w:rPr>
              <w:t xml:space="preserve"> 52,5</w:t>
            </w:r>
          </w:p>
        </w:tc>
        <w:tc>
          <w:tcPr>
            <w:tcW w:w="1217" w:type="dxa"/>
            <w:vMerge w:val="restart"/>
            <w:tcBorders>
              <w:top w:val="nil"/>
              <w:left w:val="nil"/>
              <w:bottom w:val="nil"/>
              <w:right w:val="single" w:sz="6"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w:t>
            </w:r>
          </w:p>
        </w:tc>
        <w:tc>
          <w:tcPr>
            <w:tcW w:w="1334" w:type="dxa"/>
            <w:vMerge w:val="restart"/>
            <w:tcBorders>
              <w:top w:val="nil"/>
              <w:left w:val="nil"/>
              <w:bottom w:val="nil"/>
              <w:right w:val="single" w:sz="6"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w:t>
            </w:r>
          </w:p>
        </w:tc>
        <w:tc>
          <w:tcPr>
            <w:tcW w:w="1134" w:type="dxa"/>
            <w:vMerge/>
            <w:tcBorders>
              <w:top w:val="nil"/>
              <w:left w:val="nil"/>
              <w:bottom w:val="nil"/>
              <w:right w:val="single" w:sz="6" w:space="0" w:color="auto"/>
            </w:tcBorders>
          </w:tcPr>
          <w:p w:rsidR="001B68ED" w:rsidRPr="005436EE" w:rsidRDefault="001B68ED" w:rsidP="00573029">
            <w:pPr>
              <w:pStyle w:val="Standard"/>
              <w:jc w:val="both"/>
              <w:rPr>
                <w:rFonts w:ascii="Verdana" w:hAnsi="Verdana"/>
                <w:sz w:val="18"/>
                <w:szCs w:val="18"/>
              </w:rPr>
            </w:pPr>
          </w:p>
        </w:tc>
        <w:tc>
          <w:tcPr>
            <w:tcW w:w="1134" w:type="dxa"/>
            <w:vMerge/>
            <w:tcBorders>
              <w:left w:val="nil"/>
            </w:tcBorders>
          </w:tcPr>
          <w:p w:rsidR="001B68ED" w:rsidRPr="005436EE" w:rsidRDefault="001B68ED" w:rsidP="00573029">
            <w:pPr>
              <w:pStyle w:val="Standard"/>
              <w:jc w:val="both"/>
              <w:rPr>
                <w:rFonts w:ascii="Verdana" w:hAnsi="Verdana"/>
                <w:sz w:val="18"/>
                <w:szCs w:val="18"/>
              </w:rPr>
            </w:pPr>
          </w:p>
        </w:tc>
      </w:tr>
      <w:tr w:rsidR="001B68ED" w:rsidRPr="005436EE" w:rsidTr="005436EE">
        <w:trPr>
          <w:cantSplit/>
          <w:jc w:val="right"/>
        </w:trPr>
        <w:tc>
          <w:tcPr>
            <w:tcW w:w="1408" w:type="dxa"/>
            <w:tcBorders>
              <w:top w:val="nil"/>
              <w:bottom w:val="single" w:sz="6" w:space="0" w:color="auto"/>
              <w:right w:val="single" w:sz="6" w:space="0" w:color="auto"/>
            </w:tcBorders>
          </w:tcPr>
          <w:p w:rsidR="001B68ED" w:rsidRPr="005436EE" w:rsidRDefault="001B68ED" w:rsidP="00573029">
            <w:pPr>
              <w:pStyle w:val="Tableaugauche"/>
              <w:jc w:val="both"/>
              <w:rPr>
                <w:rFonts w:ascii="Verdana" w:hAnsi="Verdana"/>
                <w:sz w:val="18"/>
              </w:rPr>
            </w:pPr>
            <w:r w:rsidRPr="005436EE">
              <w:rPr>
                <w:rFonts w:ascii="Verdana" w:hAnsi="Verdana"/>
                <w:sz w:val="18"/>
              </w:rPr>
              <w:t>52,5R</w:t>
            </w:r>
          </w:p>
        </w:tc>
        <w:tc>
          <w:tcPr>
            <w:tcW w:w="1478" w:type="dxa"/>
            <w:tcBorders>
              <w:top w:val="nil"/>
              <w:left w:val="nil"/>
              <w:bottom w:val="single" w:sz="6" w:space="0" w:color="auto"/>
              <w:right w:val="single" w:sz="6"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sym w:font="Courier New" w:char="2265"/>
            </w:r>
            <w:r w:rsidRPr="005436EE">
              <w:rPr>
                <w:rFonts w:ascii="Verdana" w:hAnsi="Verdana"/>
                <w:sz w:val="18"/>
              </w:rPr>
              <w:t xml:space="preserve"> 30</w:t>
            </w:r>
          </w:p>
        </w:tc>
        <w:tc>
          <w:tcPr>
            <w:tcW w:w="1225" w:type="dxa"/>
            <w:tcBorders>
              <w:top w:val="nil"/>
              <w:left w:val="nil"/>
              <w:bottom w:val="single" w:sz="6" w:space="0" w:color="auto"/>
              <w:right w:val="single" w:sz="6"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w:t>
            </w:r>
          </w:p>
        </w:tc>
        <w:tc>
          <w:tcPr>
            <w:tcW w:w="1276" w:type="dxa"/>
            <w:vMerge/>
            <w:tcBorders>
              <w:top w:val="nil"/>
              <w:left w:val="nil"/>
              <w:bottom w:val="single" w:sz="6" w:space="0" w:color="auto"/>
              <w:right w:val="single" w:sz="6" w:space="0" w:color="auto"/>
            </w:tcBorders>
          </w:tcPr>
          <w:p w:rsidR="001B68ED" w:rsidRPr="005436EE" w:rsidRDefault="001B68ED" w:rsidP="00573029">
            <w:pPr>
              <w:pStyle w:val="Standard"/>
              <w:jc w:val="both"/>
              <w:rPr>
                <w:rFonts w:ascii="Verdana" w:hAnsi="Verdana"/>
                <w:sz w:val="18"/>
                <w:szCs w:val="18"/>
              </w:rPr>
            </w:pPr>
          </w:p>
        </w:tc>
        <w:tc>
          <w:tcPr>
            <w:tcW w:w="1217" w:type="dxa"/>
            <w:vMerge/>
            <w:tcBorders>
              <w:top w:val="nil"/>
              <w:left w:val="nil"/>
              <w:bottom w:val="single" w:sz="6" w:space="0" w:color="auto"/>
              <w:right w:val="single" w:sz="6" w:space="0" w:color="auto"/>
            </w:tcBorders>
          </w:tcPr>
          <w:p w:rsidR="001B68ED" w:rsidRPr="005436EE" w:rsidRDefault="001B68ED" w:rsidP="00573029">
            <w:pPr>
              <w:pStyle w:val="Standard"/>
              <w:jc w:val="both"/>
              <w:rPr>
                <w:rFonts w:ascii="Verdana" w:hAnsi="Verdana"/>
                <w:sz w:val="18"/>
                <w:szCs w:val="18"/>
              </w:rPr>
            </w:pPr>
          </w:p>
        </w:tc>
        <w:tc>
          <w:tcPr>
            <w:tcW w:w="1334" w:type="dxa"/>
            <w:vMerge/>
            <w:tcBorders>
              <w:top w:val="nil"/>
              <w:left w:val="nil"/>
              <w:bottom w:val="single" w:sz="6" w:space="0" w:color="auto"/>
              <w:right w:val="single" w:sz="6" w:space="0" w:color="auto"/>
            </w:tcBorders>
          </w:tcPr>
          <w:p w:rsidR="001B68ED" w:rsidRPr="005436EE" w:rsidRDefault="001B68ED" w:rsidP="00573029">
            <w:pPr>
              <w:pStyle w:val="Standard"/>
              <w:jc w:val="both"/>
              <w:rPr>
                <w:rFonts w:ascii="Verdana" w:hAnsi="Verdana"/>
                <w:sz w:val="18"/>
                <w:szCs w:val="18"/>
              </w:rPr>
            </w:pPr>
          </w:p>
        </w:tc>
        <w:tc>
          <w:tcPr>
            <w:tcW w:w="1134" w:type="dxa"/>
            <w:vMerge/>
            <w:tcBorders>
              <w:top w:val="nil"/>
              <w:left w:val="nil"/>
              <w:bottom w:val="single" w:sz="6" w:space="0" w:color="auto"/>
              <w:right w:val="single" w:sz="6" w:space="0" w:color="auto"/>
            </w:tcBorders>
          </w:tcPr>
          <w:p w:rsidR="001B68ED" w:rsidRPr="005436EE" w:rsidRDefault="001B68ED" w:rsidP="00573029">
            <w:pPr>
              <w:pStyle w:val="Standard"/>
              <w:jc w:val="both"/>
              <w:rPr>
                <w:rFonts w:ascii="Verdana" w:hAnsi="Verdana"/>
                <w:sz w:val="18"/>
                <w:szCs w:val="18"/>
              </w:rPr>
            </w:pPr>
          </w:p>
        </w:tc>
        <w:tc>
          <w:tcPr>
            <w:tcW w:w="1134" w:type="dxa"/>
            <w:vMerge/>
            <w:tcBorders>
              <w:left w:val="nil"/>
            </w:tcBorders>
          </w:tcPr>
          <w:p w:rsidR="001B68ED" w:rsidRPr="005436EE" w:rsidRDefault="001B68ED" w:rsidP="00573029">
            <w:pPr>
              <w:pStyle w:val="Standard"/>
              <w:jc w:val="both"/>
              <w:rPr>
                <w:rFonts w:ascii="Verdana" w:hAnsi="Verdana"/>
                <w:sz w:val="18"/>
                <w:szCs w:val="18"/>
              </w:rPr>
            </w:pPr>
          </w:p>
        </w:tc>
      </w:tr>
    </w:tbl>
    <w:p w:rsidR="001B68ED" w:rsidRPr="00D41E62" w:rsidRDefault="000E4A8D" w:rsidP="006F4CFF">
      <w:pPr>
        <w:pStyle w:val="Titre31"/>
      </w:pPr>
      <w:bookmarkStart w:id="48" w:name="_Toc178087597"/>
      <w:r w:rsidRPr="00D41E62">
        <w:lastRenderedPageBreak/>
        <w:t>Bé</w:t>
      </w:r>
      <w:r w:rsidR="001B68ED" w:rsidRPr="00D41E62">
        <w:t>ton</w:t>
      </w:r>
      <w:bookmarkEnd w:id="48"/>
    </w:p>
    <w:p w:rsidR="001B68ED" w:rsidRPr="005436EE" w:rsidRDefault="001B68ED" w:rsidP="00573029">
      <w:pPr>
        <w:pStyle w:val="G1"/>
        <w:ind w:firstLine="0"/>
        <w:rPr>
          <w:rFonts w:ascii="Verdana" w:hAnsi="Verdana"/>
          <w:sz w:val="18"/>
          <w:szCs w:val="18"/>
        </w:rPr>
      </w:pPr>
      <w:r w:rsidRPr="005436EE">
        <w:rPr>
          <w:rFonts w:ascii="Verdana" w:hAnsi="Verdana"/>
          <w:sz w:val="18"/>
          <w:szCs w:val="18"/>
        </w:rPr>
        <w:t>Les exigences applicables aux matériaux constitutifs du béton, aux propriétés du béton frais et durci et à leur vérification, aux limitations imposées à la composition du béton, à la spécificité du béton, à la livraison du béton frais, aux procédures de contrôle de production, aux critères de conformité et à l’évaluation de la conformité, seront conformes à la norme NF EN 206-1 et amendements A1 et A2 Béton - Partie 1 : Spécification, performances, production et conformité (indice de classement : P 18-325-1 et amendement A1).</w:t>
      </w:r>
    </w:p>
    <w:p w:rsidR="001B68ED" w:rsidRPr="005436EE" w:rsidRDefault="001B68ED" w:rsidP="00573029">
      <w:pPr>
        <w:pStyle w:val="Standard"/>
        <w:jc w:val="both"/>
        <w:rPr>
          <w:rFonts w:ascii="Verdana" w:hAnsi="Verdana"/>
          <w:sz w:val="18"/>
          <w:szCs w:val="18"/>
        </w:rPr>
      </w:pPr>
    </w:p>
    <w:p w:rsidR="001B68ED" w:rsidRPr="005436EE" w:rsidRDefault="001B68ED" w:rsidP="00573029">
      <w:pPr>
        <w:pStyle w:val="G1"/>
        <w:ind w:firstLine="0"/>
        <w:rPr>
          <w:rFonts w:ascii="Verdana" w:hAnsi="Verdana"/>
          <w:sz w:val="18"/>
          <w:szCs w:val="18"/>
        </w:rPr>
      </w:pPr>
      <w:r w:rsidRPr="005436EE">
        <w:rPr>
          <w:rFonts w:ascii="Verdana" w:hAnsi="Verdana"/>
          <w:sz w:val="18"/>
          <w:szCs w:val="18"/>
        </w:rPr>
        <w:t>La norme NF EN 206-1 et amendements A1 et A2 Béton - Partie 1 : Spécification, performances, production et conformité (indice de classement : P 18-325-1 et amendements A1 et A2) s’applique au béton destiné aux structures coulées en place, aux structures préfabriquées, aux éléments de structure préfabriqués pour bâtiments et structure de génie civil. Le béton peut être du béton fabriqué sur chantier, du béton prêt à l’emploi ou du béton fabriqué dans une usine de production d’éléments préfabriqués.</w:t>
      </w:r>
    </w:p>
    <w:p w:rsidR="001B68ED" w:rsidRPr="005436EE" w:rsidRDefault="001B68ED" w:rsidP="00573029">
      <w:pPr>
        <w:pStyle w:val="Standard"/>
        <w:jc w:val="both"/>
        <w:rPr>
          <w:rFonts w:ascii="Verdana" w:hAnsi="Verdana"/>
          <w:sz w:val="18"/>
          <w:szCs w:val="18"/>
        </w:rPr>
      </w:pPr>
    </w:p>
    <w:p w:rsidR="001B68ED" w:rsidRPr="005436EE" w:rsidRDefault="001B68ED" w:rsidP="00573029">
      <w:pPr>
        <w:pStyle w:val="G1"/>
        <w:ind w:firstLine="0"/>
        <w:rPr>
          <w:rFonts w:ascii="Verdana" w:hAnsi="Verdana"/>
          <w:sz w:val="18"/>
          <w:szCs w:val="18"/>
        </w:rPr>
      </w:pPr>
      <w:r w:rsidRPr="005436EE">
        <w:rPr>
          <w:rFonts w:ascii="Verdana" w:hAnsi="Verdana"/>
          <w:sz w:val="18"/>
          <w:szCs w:val="18"/>
        </w:rPr>
        <w:t>Les prescriptions communes pour l’exécution des ouvrages en béton seront conformes à la norme XP ENV 13670-1 Exécution des ouvrages en béton - Partie 1 : Tronc commun et documents d’application nationale (indice de classement : P 18-450-1). En particulier pour les constructions dont le projet est conforme à l’ENV 1992-1 et pour les parties en béton des structures mixtes dont le projet est conforme à l’ENV 1994-1.</w:t>
      </w:r>
    </w:p>
    <w:p w:rsidR="001B68ED" w:rsidRPr="005436EE" w:rsidRDefault="001B68ED" w:rsidP="00573029">
      <w:pPr>
        <w:pStyle w:val="Standard"/>
        <w:jc w:val="both"/>
        <w:rPr>
          <w:rFonts w:ascii="Verdana" w:hAnsi="Verdana"/>
          <w:sz w:val="18"/>
          <w:szCs w:val="18"/>
        </w:rPr>
      </w:pPr>
    </w:p>
    <w:p w:rsidR="001B68ED" w:rsidRPr="005436EE" w:rsidRDefault="001B68ED" w:rsidP="00573029">
      <w:pPr>
        <w:pStyle w:val="G1"/>
        <w:ind w:firstLine="0"/>
        <w:rPr>
          <w:rFonts w:ascii="Verdana" w:hAnsi="Verdana"/>
          <w:sz w:val="18"/>
          <w:szCs w:val="18"/>
        </w:rPr>
      </w:pPr>
      <w:r w:rsidRPr="005436EE">
        <w:rPr>
          <w:rFonts w:ascii="Verdana" w:hAnsi="Verdana"/>
          <w:sz w:val="18"/>
          <w:szCs w:val="18"/>
        </w:rPr>
        <w:t>Normes produits relatives aux constituants et aux méthodes d’essais du béton correspondantes complétant la norme NF EN 206-1 pour la France :</w:t>
      </w:r>
    </w:p>
    <w:p w:rsidR="001B68ED" w:rsidRPr="005436EE" w:rsidRDefault="001B68ED" w:rsidP="00F435B6">
      <w:pPr>
        <w:pStyle w:val="D1b"/>
        <w:ind w:left="709"/>
        <w:rPr>
          <w:rFonts w:ascii="Verdana" w:hAnsi="Verdana"/>
          <w:sz w:val="18"/>
          <w:szCs w:val="18"/>
        </w:rPr>
      </w:pPr>
      <w:r w:rsidRPr="005436EE">
        <w:rPr>
          <w:rFonts w:ascii="Verdana" w:hAnsi="Verdana"/>
          <w:sz w:val="18"/>
          <w:szCs w:val="18"/>
        </w:rPr>
        <w:t>- Calcul de structures en béton :</w:t>
      </w:r>
    </w:p>
    <w:p w:rsidR="001B68ED" w:rsidRPr="005436EE" w:rsidRDefault="001B68ED" w:rsidP="00573029">
      <w:pPr>
        <w:pStyle w:val="D2b"/>
        <w:rPr>
          <w:rFonts w:ascii="Verdana" w:hAnsi="Verdana"/>
          <w:sz w:val="18"/>
          <w:szCs w:val="18"/>
        </w:rPr>
      </w:pPr>
      <w:r w:rsidRPr="005436EE">
        <w:rPr>
          <w:rFonts w:ascii="Verdana" w:hAnsi="Verdana"/>
          <w:sz w:val="18"/>
          <w:szCs w:val="18"/>
        </w:rPr>
        <w:t>-</w:t>
      </w:r>
      <w:r w:rsidRPr="005436EE">
        <w:rPr>
          <w:rFonts w:ascii="Verdana" w:hAnsi="Verdana"/>
          <w:sz w:val="18"/>
          <w:szCs w:val="18"/>
        </w:rPr>
        <w:tab/>
        <w:t>DTU P 18-702, Règles BAEL 91, révisées 99 ;</w:t>
      </w:r>
    </w:p>
    <w:p w:rsidR="001B68ED" w:rsidRDefault="001B68ED" w:rsidP="00573029">
      <w:pPr>
        <w:pStyle w:val="D2b"/>
        <w:rPr>
          <w:rFonts w:ascii="Verdana" w:hAnsi="Verdana"/>
          <w:sz w:val="18"/>
          <w:szCs w:val="18"/>
        </w:rPr>
      </w:pPr>
      <w:r w:rsidRPr="005436EE">
        <w:rPr>
          <w:rFonts w:ascii="Verdana" w:hAnsi="Verdana"/>
          <w:sz w:val="18"/>
          <w:szCs w:val="18"/>
        </w:rPr>
        <w:t>-</w:t>
      </w:r>
      <w:r w:rsidRPr="005436EE">
        <w:rPr>
          <w:rFonts w:ascii="Verdana" w:hAnsi="Verdana"/>
          <w:sz w:val="18"/>
          <w:szCs w:val="18"/>
        </w:rPr>
        <w:tab/>
        <w:t>DTU P 18-703, Règles BPEL 91, révisées 99.</w:t>
      </w:r>
    </w:p>
    <w:p w:rsidR="001B68ED" w:rsidRPr="005436EE" w:rsidRDefault="001B68ED" w:rsidP="00F435B6">
      <w:pPr>
        <w:pStyle w:val="D1b"/>
        <w:ind w:left="709"/>
        <w:rPr>
          <w:rFonts w:ascii="Verdana" w:hAnsi="Verdana"/>
          <w:sz w:val="18"/>
          <w:szCs w:val="18"/>
        </w:rPr>
      </w:pPr>
      <w:r w:rsidRPr="005436EE">
        <w:rPr>
          <w:rFonts w:ascii="Verdana" w:hAnsi="Verdana"/>
          <w:sz w:val="18"/>
          <w:szCs w:val="18"/>
        </w:rPr>
        <w:t>-</w:t>
      </w:r>
      <w:r w:rsidRPr="005436EE">
        <w:rPr>
          <w:rFonts w:ascii="Verdana" w:hAnsi="Verdana"/>
          <w:sz w:val="18"/>
          <w:szCs w:val="18"/>
        </w:rPr>
        <w:tab/>
        <w:t>Bétons :</w:t>
      </w:r>
    </w:p>
    <w:p w:rsidR="001B68ED" w:rsidRPr="005436EE" w:rsidRDefault="001B68ED" w:rsidP="00F435B6">
      <w:pPr>
        <w:pStyle w:val="D2b"/>
        <w:ind w:left="1418"/>
        <w:rPr>
          <w:rFonts w:ascii="Verdana" w:hAnsi="Verdana"/>
          <w:sz w:val="18"/>
          <w:szCs w:val="18"/>
        </w:rPr>
      </w:pPr>
      <w:r w:rsidRPr="005436EE">
        <w:rPr>
          <w:rFonts w:ascii="Verdana" w:hAnsi="Verdana"/>
          <w:sz w:val="18"/>
          <w:szCs w:val="18"/>
        </w:rPr>
        <w:t>-</w:t>
      </w:r>
      <w:r w:rsidRPr="005436EE">
        <w:rPr>
          <w:rFonts w:ascii="Verdana" w:hAnsi="Verdana"/>
          <w:sz w:val="18"/>
          <w:szCs w:val="18"/>
        </w:rPr>
        <w:tab/>
        <w:t>NF EN 1008 Eau de gâchage pour bétons - Spécifications d’échantillonnage, d’essais et d’évaluation de l’aptitude à l’emploi, y compris les eaux de lavage des installations de recyclage de l’industrie du béton, telle que l’eau de gâchage pour béton ;</w:t>
      </w:r>
    </w:p>
    <w:p w:rsidR="001B68ED" w:rsidRPr="005436EE" w:rsidRDefault="001B68ED" w:rsidP="00F435B6">
      <w:pPr>
        <w:pStyle w:val="D2b"/>
        <w:ind w:left="1418"/>
        <w:rPr>
          <w:rFonts w:ascii="Verdana" w:hAnsi="Verdana"/>
          <w:sz w:val="18"/>
          <w:szCs w:val="18"/>
        </w:rPr>
      </w:pPr>
      <w:r w:rsidRPr="005436EE">
        <w:rPr>
          <w:rFonts w:ascii="Verdana" w:hAnsi="Verdana"/>
          <w:sz w:val="18"/>
          <w:szCs w:val="18"/>
        </w:rPr>
        <w:t>-</w:t>
      </w:r>
      <w:r w:rsidRPr="005436EE">
        <w:rPr>
          <w:rFonts w:ascii="Verdana" w:hAnsi="Verdana"/>
          <w:sz w:val="18"/>
          <w:szCs w:val="18"/>
        </w:rPr>
        <w:tab/>
        <w:t>NF P 18-201 Travaux de bâtiment - Exécution des ouvrages en béton ;</w:t>
      </w:r>
    </w:p>
    <w:p w:rsidR="001B68ED" w:rsidRPr="005436EE" w:rsidRDefault="001B68ED" w:rsidP="00F435B6">
      <w:pPr>
        <w:pStyle w:val="D2b"/>
        <w:ind w:left="1418"/>
        <w:rPr>
          <w:rFonts w:ascii="Verdana" w:hAnsi="Verdana"/>
          <w:sz w:val="18"/>
          <w:szCs w:val="18"/>
        </w:rPr>
      </w:pPr>
      <w:r w:rsidRPr="005436EE">
        <w:rPr>
          <w:rFonts w:ascii="Verdana" w:hAnsi="Verdana"/>
          <w:sz w:val="18"/>
          <w:szCs w:val="18"/>
        </w:rPr>
        <w:t>-</w:t>
      </w:r>
      <w:r w:rsidRPr="005436EE">
        <w:rPr>
          <w:rFonts w:ascii="Verdana" w:hAnsi="Verdana"/>
          <w:sz w:val="18"/>
          <w:szCs w:val="18"/>
        </w:rPr>
        <w:tab/>
        <w:t>FD P 18-326 Zones de gel en France ;</w:t>
      </w:r>
    </w:p>
    <w:p w:rsidR="001B68ED" w:rsidRPr="005436EE" w:rsidRDefault="001B68ED" w:rsidP="00F435B6">
      <w:pPr>
        <w:pStyle w:val="D2b"/>
        <w:ind w:left="1418"/>
        <w:rPr>
          <w:rFonts w:ascii="Verdana" w:hAnsi="Verdana"/>
          <w:sz w:val="18"/>
          <w:szCs w:val="18"/>
        </w:rPr>
      </w:pPr>
      <w:r w:rsidRPr="005436EE">
        <w:rPr>
          <w:rFonts w:ascii="Verdana" w:hAnsi="Verdana"/>
          <w:sz w:val="18"/>
          <w:szCs w:val="18"/>
        </w:rPr>
        <w:t>-</w:t>
      </w:r>
      <w:r w:rsidRPr="005436EE">
        <w:rPr>
          <w:rFonts w:ascii="Verdana" w:hAnsi="Verdana"/>
          <w:sz w:val="18"/>
          <w:szCs w:val="18"/>
        </w:rPr>
        <w:tab/>
        <w:t>XP P 18-420 Essai d’écaillage des surfaces de béton durci exposées au gel en présence d’une solution saline ;</w:t>
      </w:r>
    </w:p>
    <w:p w:rsidR="001B68ED" w:rsidRPr="005436EE" w:rsidRDefault="001B68ED" w:rsidP="00F435B6">
      <w:pPr>
        <w:pStyle w:val="D2b"/>
        <w:ind w:left="1418"/>
        <w:rPr>
          <w:rFonts w:ascii="Verdana" w:hAnsi="Verdana"/>
          <w:sz w:val="18"/>
          <w:szCs w:val="18"/>
        </w:rPr>
      </w:pPr>
      <w:r w:rsidRPr="005436EE">
        <w:rPr>
          <w:rFonts w:ascii="Verdana" w:hAnsi="Verdana"/>
          <w:sz w:val="18"/>
          <w:szCs w:val="18"/>
        </w:rPr>
        <w:t>-</w:t>
      </w:r>
      <w:r w:rsidRPr="005436EE">
        <w:rPr>
          <w:rFonts w:ascii="Verdana" w:hAnsi="Verdana"/>
          <w:sz w:val="18"/>
          <w:szCs w:val="18"/>
        </w:rPr>
        <w:tab/>
        <w:t>XP P 18-424 Essai de gel sur béton durci - Gel dans l’eau - Dégel dans l’eau ;</w:t>
      </w:r>
    </w:p>
    <w:p w:rsidR="001B68ED" w:rsidRPr="005436EE" w:rsidRDefault="001B68ED" w:rsidP="00F435B6">
      <w:pPr>
        <w:pStyle w:val="D2b"/>
        <w:ind w:left="1418"/>
        <w:rPr>
          <w:rFonts w:ascii="Verdana" w:hAnsi="Verdana"/>
          <w:sz w:val="18"/>
          <w:szCs w:val="18"/>
        </w:rPr>
      </w:pPr>
      <w:r w:rsidRPr="005436EE">
        <w:rPr>
          <w:rFonts w:ascii="Verdana" w:hAnsi="Verdana"/>
          <w:sz w:val="18"/>
          <w:szCs w:val="18"/>
        </w:rPr>
        <w:t>-</w:t>
      </w:r>
      <w:r w:rsidRPr="005436EE">
        <w:rPr>
          <w:rFonts w:ascii="Verdana" w:hAnsi="Verdana"/>
          <w:sz w:val="18"/>
          <w:szCs w:val="18"/>
        </w:rPr>
        <w:tab/>
        <w:t>XP P 18-425 Essai de gel sur béton durci - Gel dans l’air, Dégel dans l’eau ;</w:t>
      </w:r>
    </w:p>
    <w:p w:rsidR="001B68ED" w:rsidRPr="005436EE" w:rsidRDefault="001B68ED" w:rsidP="00F435B6">
      <w:pPr>
        <w:pStyle w:val="D2b"/>
        <w:ind w:left="1418"/>
        <w:rPr>
          <w:rFonts w:ascii="Verdana" w:hAnsi="Verdana"/>
          <w:sz w:val="18"/>
          <w:szCs w:val="18"/>
        </w:rPr>
      </w:pPr>
      <w:r w:rsidRPr="005436EE">
        <w:rPr>
          <w:rFonts w:ascii="Verdana" w:hAnsi="Verdana"/>
          <w:sz w:val="18"/>
          <w:szCs w:val="18"/>
        </w:rPr>
        <w:t>-</w:t>
      </w:r>
      <w:r w:rsidRPr="005436EE">
        <w:rPr>
          <w:rFonts w:ascii="Verdana" w:hAnsi="Verdana"/>
          <w:sz w:val="18"/>
          <w:szCs w:val="18"/>
        </w:rPr>
        <w:tab/>
        <w:t>NF P 18-454 Réactivité d’une formule de béton vis-à-vis de l’alcali-réaction - Essai de performance ;</w:t>
      </w:r>
    </w:p>
    <w:p w:rsidR="001B68ED" w:rsidRPr="005436EE" w:rsidRDefault="001B68ED" w:rsidP="00F435B6">
      <w:pPr>
        <w:pStyle w:val="D2b"/>
        <w:ind w:left="1418"/>
        <w:rPr>
          <w:rFonts w:ascii="Verdana" w:hAnsi="Verdana"/>
          <w:sz w:val="18"/>
          <w:szCs w:val="18"/>
        </w:rPr>
      </w:pPr>
      <w:r w:rsidRPr="005436EE">
        <w:rPr>
          <w:rFonts w:ascii="Verdana" w:hAnsi="Verdana"/>
          <w:sz w:val="18"/>
          <w:szCs w:val="18"/>
        </w:rPr>
        <w:t>-</w:t>
      </w:r>
      <w:r w:rsidRPr="005436EE">
        <w:rPr>
          <w:rFonts w:ascii="Verdana" w:hAnsi="Verdana"/>
          <w:sz w:val="18"/>
          <w:szCs w:val="18"/>
        </w:rPr>
        <w:tab/>
        <w:t>NF EN 13263-1 Fumées de silice pour béton - Partie 1 : définitions, exigences et critères de conformité (indice de classement : P 18-502-1) ;</w:t>
      </w:r>
    </w:p>
    <w:p w:rsidR="001B68ED" w:rsidRPr="005436EE" w:rsidRDefault="001B68ED" w:rsidP="00F435B6">
      <w:pPr>
        <w:pStyle w:val="D2b"/>
        <w:ind w:left="1418"/>
        <w:rPr>
          <w:rFonts w:ascii="Verdana" w:hAnsi="Verdana"/>
          <w:sz w:val="18"/>
          <w:szCs w:val="18"/>
        </w:rPr>
      </w:pPr>
      <w:r w:rsidRPr="005436EE">
        <w:rPr>
          <w:rFonts w:ascii="Verdana" w:hAnsi="Verdana"/>
          <w:sz w:val="18"/>
          <w:szCs w:val="18"/>
        </w:rPr>
        <w:t>-</w:t>
      </w:r>
      <w:r w:rsidRPr="005436EE">
        <w:rPr>
          <w:rFonts w:ascii="Verdana" w:hAnsi="Verdana"/>
          <w:sz w:val="18"/>
          <w:szCs w:val="18"/>
        </w:rPr>
        <w:tab/>
        <w:t>NF P 18-506 Additions pour béton hydraulique - Laitier vitrifié moulu de haut-fourneau ;</w:t>
      </w:r>
    </w:p>
    <w:p w:rsidR="001B68ED" w:rsidRPr="005436EE" w:rsidRDefault="001B68ED" w:rsidP="00F435B6">
      <w:pPr>
        <w:pStyle w:val="D2b"/>
        <w:ind w:left="1418"/>
        <w:rPr>
          <w:rFonts w:ascii="Verdana" w:hAnsi="Verdana"/>
          <w:sz w:val="18"/>
          <w:szCs w:val="18"/>
        </w:rPr>
      </w:pPr>
      <w:r w:rsidRPr="005436EE">
        <w:rPr>
          <w:rFonts w:ascii="Verdana" w:hAnsi="Verdana"/>
          <w:sz w:val="18"/>
          <w:szCs w:val="18"/>
        </w:rPr>
        <w:t>-</w:t>
      </w:r>
      <w:r w:rsidRPr="005436EE">
        <w:rPr>
          <w:rFonts w:ascii="Verdana" w:hAnsi="Verdana"/>
          <w:sz w:val="18"/>
          <w:szCs w:val="18"/>
        </w:rPr>
        <w:tab/>
        <w:t>NF P 18-508 Additions pour béton hydraulique - Additions calcaires - Spécifications et critères de conformité ;</w:t>
      </w:r>
    </w:p>
    <w:p w:rsidR="001B68ED" w:rsidRPr="005436EE" w:rsidRDefault="001B68ED" w:rsidP="00F435B6">
      <w:pPr>
        <w:pStyle w:val="D2b"/>
        <w:ind w:left="1418"/>
        <w:rPr>
          <w:rFonts w:ascii="Verdana" w:hAnsi="Verdana"/>
          <w:sz w:val="18"/>
          <w:szCs w:val="18"/>
        </w:rPr>
      </w:pPr>
      <w:r w:rsidRPr="005436EE">
        <w:rPr>
          <w:rFonts w:ascii="Verdana" w:hAnsi="Verdana"/>
          <w:sz w:val="18"/>
          <w:szCs w:val="18"/>
        </w:rPr>
        <w:t>-</w:t>
      </w:r>
      <w:r w:rsidRPr="005436EE">
        <w:rPr>
          <w:rFonts w:ascii="Verdana" w:hAnsi="Verdana"/>
          <w:sz w:val="18"/>
          <w:szCs w:val="18"/>
        </w:rPr>
        <w:tab/>
        <w:t xml:space="preserve">NF P 18-509 Additions pour béton hydraulique - Addition </w:t>
      </w:r>
      <w:proofErr w:type="spellStart"/>
      <w:r w:rsidRPr="005436EE">
        <w:rPr>
          <w:rFonts w:ascii="Verdana" w:hAnsi="Verdana"/>
          <w:sz w:val="18"/>
          <w:szCs w:val="18"/>
        </w:rPr>
        <w:t>silicieuse</w:t>
      </w:r>
      <w:proofErr w:type="spellEnd"/>
      <w:r w:rsidRPr="005436EE">
        <w:rPr>
          <w:rFonts w:ascii="Verdana" w:hAnsi="Verdana"/>
          <w:sz w:val="18"/>
          <w:szCs w:val="18"/>
        </w:rPr>
        <w:t xml:space="preserve"> - Spécifications et critères de conformité ;</w:t>
      </w:r>
    </w:p>
    <w:p w:rsidR="001B68ED" w:rsidRPr="005436EE" w:rsidRDefault="001B68ED" w:rsidP="00F435B6">
      <w:pPr>
        <w:pStyle w:val="D2b"/>
        <w:ind w:left="1418"/>
        <w:rPr>
          <w:rFonts w:ascii="Verdana" w:hAnsi="Verdana"/>
          <w:sz w:val="18"/>
          <w:szCs w:val="18"/>
        </w:rPr>
      </w:pPr>
      <w:r w:rsidRPr="005436EE">
        <w:rPr>
          <w:rFonts w:ascii="Verdana" w:hAnsi="Verdana"/>
          <w:sz w:val="18"/>
          <w:szCs w:val="18"/>
        </w:rPr>
        <w:t>-</w:t>
      </w:r>
      <w:r w:rsidRPr="005436EE">
        <w:rPr>
          <w:rFonts w:ascii="Verdana" w:hAnsi="Verdana"/>
          <w:sz w:val="18"/>
          <w:szCs w:val="18"/>
        </w:rPr>
        <w:tab/>
        <w:t>NF P 95-102 Ouvrages d’art - Réparation et renforcement des ouvrages en bétons et en maçonnerie - béton projeté - Spécifications relatives à la technique et aux matériaux utilisés ;</w:t>
      </w:r>
    </w:p>
    <w:p w:rsidR="001B68ED" w:rsidRPr="005436EE" w:rsidRDefault="001B68ED" w:rsidP="00F435B6">
      <w:pPr>
        <w:pStyle w:val="D2b"/>
        <w:ind w:left="1418"/>
        <w:rPr>
          <w:rFonts w:ascii="Verdana" w:hAnsi="Verdana"/>
          <w:sz w:val="18"/>
          <w:szCs w:val="18"/>
        </w:rPr>
      </w:pPr>
      <w:r w:rsidRPr="005436EE">
        <w:rPr>
          <w:rFonts w:ascii="Verdana" w:hAnsi="Verdana"/>
          <w:sz w:val="18"/>
          <w:szCs w:val="18"/>
        </w:rPr>
        <w:t>-</w:t>
      </w:r>
      <w:r w:rsidRPr="005436EE">
        <w:rPr>
          <w:rFonts w:ascii="Verdana" w:hAnsi="Verdana"/>
          <w:sz w:val="18"/>
          <w:szCs w:val="18"/>
        </w:rPr>
        <w:tab/>
        <w:t>NF P 98-170 Chaussées en béton de ciment - Exécution et contrôle ;</w:t>
      </w:r>
    </w:p>
    <w:p w:rsidR="001B68ED" w:rsidRPr="005436EE" w:rsidRDefault="001B68ED" w:rsidP="00F435B6">
      <w:pPr>
        <w:pStyle w:val="D2b"/>
        <w:ind w:left="1418"/>
        <w:rPr>
          <w:rFonts w:ascii="Verdana" w:hAnsi="Verdana"/>
          <w:sz w:val="18"/>
          <w:szCs w:val="18"/>
        </w:rPr>
      </w:pPr>
      <w:r w:rsidRPr="005436EE">
        <w:rPr>
          <w:rFonts w:ascii="Verdana" w:hAnsi="Verdana"/>
          <w:sz w:val="18"/>
          <w:szCs w:val="18"/>
        </w:rPr>
        <w:t>-</w:t>
      </w:r>
      <w:r w:rsidRPr="005436EE">
        <w:rPr>
          <w:rFonts w:ascii="Verdana" w:hAnsi="Verdana"/>
          <w:sz w:val="18"/>
          <w:szCs w:val="18"/>
        </w:rPr>
        <w:tab/>
        <w:t>NF EN 13369 Règles communes pour les produits préfabriqués en béton ;</w:t>
      </w:r>
    </w:p>
    <w:p w:rsidR="001B68ED" w:rsidRPr="005436EE" w:rsidRDefault="001B68ED" w:rsidP="00F435B6">
      <w:pPr>
        <w:pStyle w:val="D2b"/>
        <w:ind w:left="1418"/>
        <w:rPr>
          <w:rFonts w:ascii="Verdana" w:hAnsi="Verdana"/>
          <w:sz w:val="18"/>
          <w:szCs w:val="18"/>
        </w:rPr>
      </w:pPr>
      <w:r w:rsidRPr="005436EE">
        <w:rPr>
          <w:rFonts w:ascii="Verdana" w:hAnsi="Verdana"/>
          <w:sz w:val="18"/>
          <w:szCs w:val="18"/>
        </w:rPr>
        <w:t>-</w:t>
      </w:r>
      <w:r w:rsidRPr="005436EE">
        <w:rPr>
          <w:rFonts w:ascii="Verdana" w:hAnsi="Verdana"/>
          <w:sz w:val="18"/>
          <w:szCs w:val="18"/>
        </w:rPr>
        <w:tab/>
        <w:t>NF EN 13877-1 Chaussées en béton - Partie 1 : Matériaux ;</w:t>
      </w:r>
    </w:p>
    <w:p w:rsidR="001B68ED" w:rsidRPr="005436EE" w:rsidRDefault="001B68ED" w:rsidP="00F435B6">
      <w:pPr>
        <w:pStyle w:val="D2b"/>
        <w:ind w:left="1418"/>
        <w:rPr>
          <w:rFonts w:ascii="Verdana" w:hAnsi="Verdana"/>
          <w:sz w:val="18"/>
          <w:szCs w:val="18"/>
        </w:rPr>
      </w:pPr>
      <w:r w:rsidRPr="005436EE">
        <w:rPr>
          <w:rFonts w:ascii="Verdana" w:hAnsi="Verdana"/>
          <w:sz w:val="18"/>
          <w:szCs w:val="18"/>
        </w:rPr>
        <w:t>-</w:t>
      </w:r>
      <w:r w:rsidRPr="005436EE">
        <w:rPr>
          <w:rFonts w:ascii="Verdana" w:hAnsi="Verdana"/>
          <w:sz w:val="18"/>
          <w:szCs w:val="18"/>
        </w:rPr>
        <w:tab/>
        <w:t>NF EN 14487-1 Béton projeté - Partie 1 : Définitions, spécifications et conformité ;</w:t>
      </w:r>
    </w:p>
    <w:p w:rsidR="001B68ED" w:rsidRPr="005436EE" w:rsidRDefault="001B68ED" w:rsidP="00F435B6">
      <w:pPr>
        <w:pStyle w:val="D2b"/>
        <w:ind w:left="1418"/>
        <w:rPr>
          <w:rFonts w:ascii="Verdana" w:hAnsi="Verdana"/>
          <w:sz w:val="18"/>
          <w:szCs w:val="18"/>
        </w:rPr>
      </w:pPr>
      <w:r w:rsidRPr="005436EE">
        <w:rPr>
          <w:rFonts w:ascii="Verdana" w:hAnsi="Verdana"/>
          <w:sz w:val="18"/>
          <w:szCs w:val="18"/>
        </w:rPr>
        <w:t>-</w:t>
      </w:r>
      <w:r w:rsidRPr="005436EE">
        <w:rPr>
          <w:rFonts w:ascii="Verdana" w:hAnsi="Verdana"/>
          <w:sz w:val="18"/>
          <w:szCs w:val="18"/>
        </w:rPr>
        <w:tab/>
        <w:t>NF EN 14487-2 Béton projeté - Partie 2 : Exécution.</w:t>
      </w:r>
    </w:p>
    <w:p w:rsidR="001B68ED" w:rsidRPr="005436EE" w:rsidRDefault="001B68ED" w:rsidP="00F435B6">
      <w:pPr>
        <w:pStyle w:val="D1b"/>
        <w:ind w:left="1418"/>
        <w:rPr>
          <w:rFonts w:ascii="Verdana" w:hAnsi="Verdana"/>
          <w:sz w:val="18"/>
          <w:szCs w:val="18"/>
        </w:rPr>
      </w:pPr>
      <w:r w:rsidRPr="005436EE">
        <w:rPr>
          <w:rFonts w:ascii="Verdana" w:hAnsi="Verdana"/>
          <w:sz w:val="18"/>
          <w:szCs w:val="18"/>
        </w:rPr>
        <w:t>-</w:t>
      </w:r>
      <w:r w:rsidRPr="005436EE">
        <w:rPr>
          <w:rFonts w:ascii="Verdana" w:hAnsi="Verdana"/>
          <w:sz w:val="18"/>
          <w:szCs w:val="18"/>
        </w:rPr>
        <w:tab/>
        <w:t>Liants hydrauliques :</w:t>
      </w:r>
    </w:p>
    <w:p w:rsidR="001B68ED" w:rsidRPr="005436EE" w:rsidRDefault="001B68ED" w:rsidP="00F435B6">
      <w:pPr>
        <w:pStyle w:val="D2b"/>
        <w:ind w:left="1418"/>
        <w:rPr>
          <w:rFonts w:ascii="Verdana" w:hAnsi="Verdana"/>
          <w:sz w:val="18"/>
          <w:szCs w:val="18"/>
        </w:rPr>
      </w:pPr>
      <w:r w:rsidRPr="005436EE">
        <w:rPr>
          <w:rFonts w:ascii="Verdana" w:hAnsi="Verdana"/>
          <w:sz w:val="18"/>
          <w:szCs w:val="18"/>
        </w:rPr>
        <w:t>-</w:t>
      </w:r>
      <w:r w:rsidRPr="005436EE">
        <w:rPr>
          <w:rFonts w:ascii="Verdana" w:hAnsi="Verdana"/>
          <w:sz w:val="18"/>
          <w:szCs w:val="18"/>
        </w:rPr>
        <w:tab/>
        <w:t>NF P 15-314 Ciment prompt naturel ;</w:t>
      </w:r>
    </w:p>
    <w:p w:rsidR="001B68ED" w:rsidRPr="005436EE" w:rsidRDefault="001B68ED" w:rsidP="00F435B6">
      <w:pPr>
        <w:pStyle w:val="D1b"/>
        <w:ind w:left="709"/>
        <w:rPr>
          <w:rFonts w:ascii="Verdana" w:hAnsi="Verdana"/>
          <w:sz w:val="18"/>
          <w:szCs w:val="18"/>
        </w:rPr>
      </w:pPr>
      <w:r w:rsidRPr="005436EE">
        <w:rPr>
          <w:rFonts w:ascii="Verdana" w:hAnsi="Verdana"/>
          <w:sz w:val="18"/>
          <w:szCs w:val="18"/>
        </w:rPr>
        <w:t>-</w:t>
      </w:r>
      <w:r w:rsidRPr="005436EE">
        <w:rPr>
          <w:rFonts w:ascii="Verdana" w:hAnsi="Verdana"/>
          <w:sz w:val="18"/>
          <w:szCs w:val="18"/>
        </w:rPr>
        <w:tab/>
        <w:t>Ciment d’aluminates de calcium :</w:t>
      </w:r>
    </w:p>
    <w:p w:rsidR="001B68ED" w:rsidRPr="005436EE" w:rsidRDefault="001B68ED" w:rsidP="00573029">
      <w:pPr>
        <w:pStyle w:val="D2b"/>
        <w:rPr>
          <w:rFonts w:ascii="Verdana" w:hAnsi="Verdana"/>
          <w:sz w:val="18"/>
          <w:szCs w:val="18"/>
        </w:rPr>
      </w:pPr>
      <w:r w:rsidRPr="005436EE">
        <w:rPr>
          <w:rFonts w:ascii="Verdana" w:hAnsi="Verdana"/>
          <w:sz w:val="18"/>
          <w:szCs w:val="18"/>
        </w:rPr>
        <w:t>-</w:t>
      </w:r>
      <w:r w:rsidRPr="005436EE">
        <w:rPr>
          <w:rFonts w:ascii="Verdana" w:hAnsi="Verdana"/>
          <w:sz w:val="18"/>
          <w:szCs w:val="18"/>
        </w:rPr>
        <w:tab/>
        <w:t>NF EN 14647 Composition, spécifications et critères de conformité (indice de classement : P 15-111).</w:t>
      </w:r>
    </w:p>
    <w:p w:rsidR="001B68ED" w:rsidRPr="005436EE" w:rsidRDefault="001B68ED" w:rsidP="00F435B6">
      <w:pPr>
        <w:pStyle w:val="D1b"/>
        <w:ind w:left="709"/>
        <w:rPr>
          <w:rFonts w:ascii="Verdana" w:hAnsi="Verdana"/>
          <w:sz w:val="18"/>
          <w:szCs w:val="18"/>
        </w:rPr>
      </w:pPr>
      <w:r w:rsidRPr="005436EE">
        <w:rPr>
          <w:rFonts w:ascii="Verdana" w:hAnsi="Verdana"/>
          <w:sz w:val="18"/>
          <w:szCs w:val="18"/>
        </w:rPr>
        <w:t>-</w:t>
      </w:r>
      <w:r w:rsidRPr="005436EE">
        <w:rPr>
          <w:rFonts w:ascii="Verdana" w:hAnsi="Verdana"/>
          <w:sz w:val="18"/>
          <w:szCs w:val="18"/>
        </w:rPr>
        <w:tab/>
        <w:t>granulats :</w:t>
      </w:r>
    </w:p>
    <w:p w:rsidR="001B68ED" w:rsidRPr="005436EE" w:rsidRDefault="001B68ED" w:rsidP="00573029">
      <w:pPr>
        <w:pStyle w:val="D2b"/>
        <w:rPr>
          <w:rFonts w:ascii="Verdana" w:hAnsi="Verdana"/>
          <w:sz w:val="18"/>
          <w:szCs w:val="18"/>
        </w:rPr>
      </w:pPr>
      <w:r w:rsidRPr="005436EE">
        <w:rPr>
          <w:rFonts w:ascii="Verdana" w:hAnsi="Verdana"/>
          <w:sz w:val="18"/>
          <w:szCs w:val="18"/>
        </w:rPr>
        <w:t>-</w:t>
      </w:r>
      <w:r w:rsidRPr="005436EE">
        <w:rPr>
          <w:rFonts w:ascii="Verdana" w:hAnsi="Verdana"/>
          <w:sz w:val="18"/>
          <w:szCs w:val="18"/>
        </w:rPr>
        <w:tab/>
        <w:t xml:space="preserve">XP P 18-540 Définitions, conformité, spécifications (puis XP </w:t>
      </w:r>
      <w:proofErr w:type="gramStart"/>
      <w:r w:rsidRPr="005436EE">
        <w:rPr>
          <w:rFonts w:ascii="Verdana" w:hAnsi="Verdana"/>
          <w:sz w:val="18"/>
          <w:szCs w:val="18"/>
        </w:rPr>
        <w:t>P;</w:t>
      </w:r>
      <w:proofErr w:type="gramEnd"/>
    </w:p>
    <w:p w:rsidR="001B68ED" w:rsidRPr="005436EE" w:rsidRDefault="001B68ED" w:rsidP="00573029">
      <w:pPr>
        <w:pStyle w:val="D2b"/>
        <w:rPr>
          <w:rFonts w:ascii="Verdana" w:hAnsi="Verdana"/>
          <w:sz w:val="18"/>
          <w:szCs w:val="18"/>
        </w:rPr>
      </w:pPr>
      <w:r w:rsidRPr="005436EE">
        <w:rPr>
          <w:rFonts w:ascii="Verdana" w:hAnsi="Verdana"/>
          <w:sz w:val="18"/>
          <w:szCs w:val="18"/>
        </w:rPr>
        <w:t>-</w:t>
      </w:r>
      <w:r w:rsidRPr="005436EE">
        <w:rPr>
          <w:rFonts w:ascii="Verdana" w:hAnsi="Verdana"/>
          <w:sz w:val="18"/>
          <w:szCs w:val="18"/>
        </w:rPr>
        <w:tab/>
        <w:t>P 18-542 Critères de qualification des granulats naturels pour béton hydraulique vis-à-vis de l’alcali-réaction ;</w:t>
      </w:r>
    </w:p>
    <w:p w:rsidR="001B68ED" w:rsidRPr="005436EE" w:rsidRDefault="001B68ED" w:rsidP="00573029">
      <w:pPr>
        <w:pStyle w:val="D2b"/>
        <w:rPr>
          <w:rFonts w:ascii="Verdana" w:hAnsi="Verdana"/>
          <w:sz w:val="18"/>
          <w:szCs w:val="18"/>
        </w:rPr>
      </w:pPr>
      <w:r w:rsidRPr="005436EE">
        <w:rPr>
          <w:rFonts w:ascii="Verdana" w:hAnsi="Verdana"/>
          <w:sz w:val="18"/>
          <w:szCs w:val="18"/>
        </w:rPr>
        <w:t>-</w:t>
      </w:r>
      <w:r w:rsidRPr="005436EE">
        <w:rPr>
          <w:rFonts w:ascii="Verdana" w:hAnsi="Verdana"/>
          <w:sz w:val="18"/>
          <w:szCs w:val="18"/>
        </w:rPr>
        <w:tab/>
        <w:t>XP P 18-545 Eléments de définition, conformité et codification ;</w:t>
      </w:r>
    </w:p>
    <w:p w:rsidR="001B68ED" w:rsidRPr="005436EE" w:rsidRDefault="001B68ED" w:rsidP="00573029">
      <w:pPr>
        <w:pStyle w:val="D2b"/>
        <w:rPr>
          <w:rFonts w:ascii="Verdana" w:hAnsi="Verdana"/>
          <w:sz w:val="18"/>
          <w:szCs w:val="18"/>
        </w:rPr>
      </w:pPr>
      <w:r w:rsidRPr="005436EE">
        <w:rPr>
          <w:rFonts w:ascii="Verdana" w:hAnsi="Verdana"/>
          <w:sz w:val="18"/>
          <w:szCs w:val="18"/>
        </w:rPr>
        <w:t>-</w:t>
      </w:r>
      <w:r w:rsidRPr="005436EE">
        <w:rPr>
          <w:rFonts w:ascii="Verdana" w:hAnsi="Verdana"/>
          <w:sz w:val="18"/>
          <w:szCs w:val="18"/>
        </w:rPr>
        <w:tab/>
        <w:t>XP P 18-594 Méthodes d’essai de réactivité aux alcalins ;</w:t>
      </w:r>
    </w:p>
    <w:p w:rsidR="001B68ED" w:rsidRPr="005436EE" w:rsidRDefault="001B68ED" w:rsidP="00573029">
      <w:pPr>
        <w:pStyle w:val="D2b"/>
        <w:rPr>
          <w:rFonts w:ascii="Verdana" w:hAnsi="Verdana"/>
          <w:sz w:val="18"/>
          <w:szCs w:val="18"/>
        </w:rPr>
      </w:pPr>
      <w:r w:rsidRPr="005436EE">
        <w:rPr>
          <w:rFonts w:ascii="Verdana" w:hAnsi="Verdana"/>
          <w:sz w:val="18"/>
          <w:szCs w:val="18"/>
        </w:rPr>
        <w:t>-</w:t>
      </w:r>
      <w:r w:rsidRPr="005436EE">
        <w:rPr>
          <w:rFonts w:ascii="Verdana" w:hAnsi="Verdana"/>
          <w:sz w:val="18"/>
          <w:szCs w:val="18"/>
        </w:rPr>
        <w:tab/>
        <w:t xml:space="preserve">FD P 18-940 </w:t>
      </w:r>
    </w:p>
    <w:p w:rsidR="001B68ED" w:rsidRPr="005436EE" w:rsidRDefault="001B68ED" w:rsidP="00F435B6">
      <w:pPr>
        <w:pStyle w:val="D1b"/>
        <w:ind w:left="709"/>
        <w:rPr>
          <w:rFonts w:ascii="Verdana" w:hAnsi="Verdana"/>
          <w:sz w:val="18"/>
          <w:szCs w:val="18"/>
        </w:rPr>
      </w:pPr>
      <w:r w:rsidRPr="005436EE">
        <w:rPr>
          <w:rFonts w:ascii="Verdana" w:hAnsi="Verdana"/>
          <w:sz w:val="18"/>
          <w:szCs w:val="18"/>
        </w:rPr>
        <w:t>-</w:t>
      </w:r>
      <w:r w:rsidRPr="005436EE">
        <w:rPr>
          <w:rFonts w:ascii="Verdana" w:hAnsi="Verdana"/>
          <w:sz w:val="18"/>
          <w:szCs w:val="18"/>
        </w:rPr>
        <w:tab/>
        <w:t>Additions de type II :</w:t>
      </w:r>
    </w:p>
    <w:p w:rsidR="001B68ED" w:rsidRPr="005436EE" w:rsidRDefault="001B68ED" w:rsidP="00F435B6">
      <w:pPr>
        <w:pStyle w:val="D2b"/>
        <w:ind w:left="1418"/>
        <w:rPr>
          <w:rFonts w:ascii="Verdana" w:hAnsi="Verdana"/>
          <w:sz w:val="18"/>
          <w:szCs w:val="18"/>
        </w:rPr>
      </w:pPr>
      <w:r w:rsidRPr="005436EE">
        <w:rPr>
          <w:rFonts w:ascii="Verdana" w:hAnsi="Verdana"/>
          <w:sz w:val="18"/>
          <w:szCs w:val="18"/>
        </w:rPr>
        <w:t>-</w:t>
      </w:r>
      <w:r w:rsidRPr="005436EE">
        <w:rPr>
          <w:rFonts w:ascii="Verdana" w:hAnsi="Verdana"/>
          <w:sz w:val="18"/>
          <w:szCs w:val="18"/>
        </w:rPr>
        <w:tab/>
        <w:t>NF EN 450 Cendres volantes pour béton - Définitions, exigences et contrôle de qualité (indice de classement : P 18-050) ;</w:t>
      </w:r>
    </w:p>
    <w:p w:rsidR="001B68ED" w:rsidRPr="005436EE" w:rsidRDefault="001B68ED" w:rsidP="00F435B6">
      <w:pPr>
        <w:pStyle w:val="D2b"/>
        <w:ind w:left="1418"/>
        <w:rPr>
          <w:rFonts w:ascii="Verdana" w:hAnsi="Verdana"/>
          <w:sz w:val="18"/>
          <w:szCs w:val="18"/>
        </w:rPr>
      </w:pPr>
      <w:r w:rsidRPr="005436EE">
        <w:rPr>
          <w:rFonts w:ascii="Verdana" w:hAnsi="Verdana"/>
          <w:sz w:val="18"/>
          <w:szCs w:val="18"/>
        </w:rPr>
        <w:t>-</w:t>
      </w:r>
      <w:r w:rsidRPr="005436EE">
        <w:rPr>
          <w:rFonts w:ascii="Verdana" w:hAnsi="Verdana"/>
          <w:sz w:val="18"/>
          <w:szCs w:val="18"/>
        </w:rPr>
        <w:tab/>
        <w:t>EN 13263 Fumée de silice pour béton - Terminologie, spécifications et contrôle de conformité.</w:t>
      </w:r>
    </w:p>
    <w:p w:rsidR="001B68ED" w:rsidRPr="005436EE" w:rsidRDefault="001B68ED" w:rsidP="00573029">
      <w:pPr>
        <w:pStyle w:val="D1"/>
        <w:rPr>
          <w:rFonts w:ascii="Verdana" w:hAnsi="Verdana"/>
          <w:sz w:val="18"/>
          <w:szCs w:val="18"/>
        </w:rPr>
      </w:pPr>
    </w:p>
    <w:p w:rsidR="001B68ED" w:rsidRPr="005436EE" w:rsidRDefault="001B68ED" w:rsidP="00573029">
      <w:pPr>
        <w:pStyle w:val="D1"/>
        <w:ind w:left="0"/>
        <w:rPr>
          <w:rFonts w:ascii="Verdana" w:hAnsi="Verdana"/>
          <w:sz w:val="18"/>
          <w:szCs w:val="18"/>
        </w:rPr>
      </w:pPr>
      <w:r w:rsidRPr="005436EE">
        <w:rPr>
          <w:rFonts w:ascii="Verdana" w:hAnsi="Verdana"/>
          <w:sz w:val="18"/>
          <w:szCs w:val="18"/>
        </w:rPr>
        <w:lastRenderedPageBreak/>
        <w:t>Classes d’exposition (voir tableau 1 de la norme NF EN 206-1)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402"/>
        <w:gridCol w:w="6095"/>
      </w:tblGrid>
      <w:tr w:rsidR="001B68ED" w:rsidRPr="005436EE" w:rsidTr="005436EE">
        <w:trPr>
          <w:jc w:val="right"/>
        </w:trPr>
        <w:tc>
          <w:tcPr>
            <w:tcW w:w="709" w:type="dxa"/>
          </w:tcPr>
          <w:p w:rsidR="001B68ED" w:rsidRPr="005436EE" w:rsidRDefault="001B68ED" w:rsidP="00573029">
            <w:pPr>
              <w:pStyle w:val="TableauCentr"/>
              <w:jc w:val="both"/>
              <w:rPr>
                <w:rFonts w:ascii="Verdana" w:hAnsi="Verdana"/>
                <w:sz w:val="18"/>
              </w:rPr>
            </w:pPr>
            <w:r w:rsidRPr="005436EE">
              <w:rPr>
                <w:rFonts w:ascii="Verdana" w:hAnsi="Verdana"/>
                <w:sz w:val="18"/>
              </w:rPr>
              <w:t>Classe</w:t>
            </w:r>
          </w:p>
        </w:tc>
        <w:tc>
          <w:tcPr>
            <w:tcW w:w="3402" w:type="dxa"/>
          </w:tcPr>
          <w:p w:rsidR="001B68ED" w:rsidRPr="005436EE" w:rsidRDefault="001B68ED" w:rsidP="00573029">
            <w:pPr>
              <w:pStyle w:val="TableauCentr"/>
              <w:jc w:val="both"/>
              <w:rPr>
                <w:rFonts w:ascii="Verdana" w:hAnsi="Verdana"/>
                <w:sz w:val="18"/>
              </w:rPr>
            </w:pPr>
            <w:r w:rsidRPr="005436EE">
              <w:rPr>
                <w:rFonts w:ascii="Verdana" w:hAnsi="Verdana"/>
                <w:sz w:val="18"/>
              </w:rPr>
              <w:t>Description de l’environnement</w:t>
            </w:r>
          </w:p>
        </w:tc>
        <w:tc>
          <w:tcPr>
            <w:tcW w:w="6095" w:type="dxa"/>
          </w:tcPr>
          <w:p w:rsidR="001B68ED" w:rsidRPr="005436EE" w:rsidRDefault="001B68ED" w:rsidP="00573029">
            <w:pPr>
              <w:pStyle w:val="TableauCentr"/>
              <w:jc w:val="both"/>
              <w:rPr>
                <w:rFonts w:ascii="Verdana" w:hAnsi="Verdana"/>
                <w:sz w:val="18"/>
              </w:rPr>
            </w:pPr>
            <w:r w:rsidRPr="005436EE">
              <w:rPr>
                <w:rFonts w:ascii="Verdana" w:hAnsi="Verdana"/>
                <w:sz w:val="18"/>
              </w:rPr>
              <w:t>Exemples information illustrant le choix des classes d’exposition</w:t>
            </w:r>
          </w:p>
        </w:tc>
      </w:tr>
      <w:tr w:rsidR="001B68ED" w:rsidRPr="005436EE" w:rsidTr="005436EE">
        <w:trPr>
          <w:jc w:val="right"/>
        </w:trPr>
        <w:tc>
          <w:tcPr>
            <w:tcW w:w="10206" w:type="dxa"/>
            <w:gridSpan w:val="3"/>
          </w:tcPr>
          <w:p w:rsidR="001B68ED" w:rsidRPr="005436EE" w:rsidRDefault="001B68ED" w:rsidP="00573029">
            <w:pPr>
              <w:pStyle w:val="Tableaugauche"/>
              <w:jc w:val="both"/>
              <w:rPr>
                <w:rFonts w:ascii="Verdana" w:hAnsi="Verdana"/>
                <w:sz w:val="18"/>
              </w:rPr>
            </w:pPr>
            <w:r w:rsidRPr="005436EE">
              <w:rPr>
                <w:rFonts w:ascii="Verdana" w:hAnsi="Verdana"/>
                <w:sz w:val="18"/>
              </w:rPr>
              <w:t>1. Aucun risque de corrosion ni d’attaque</w:t>
            </w:r>
          </w:p>
        </w:tc>
      </w:tr>
      <w:tr w:rsidR="001B68ED" w:rsidRPr="005436EE" w:rsidTr="005436EE">
        <w:trPr>
          <w:cantSplit/>
          <w:jc w:val="right"/>
        </w:trPr>
        <w:tc>
          <w:tcPr>
            <w:tcW w:w="709" w:type="dxa"/>
            <w:vMerge w:val="restart"/>
          </w:tcPr>
          <w:p w:rsidR="001B68ED" w:rsidRPr="005436EE" w:rsidRDefault="001B68ED" w:rsidP="00573029">
            <w:pPr>
              <w:pStyle w:val="Tableaugauche"/>
              <w:jc w:val="both"/>
              <w:rPr>
                <w:rFonts w:ascii="Verdana" w:hAnsi="Verdana"/>
                <w:sz w:val="18"/>
              </w:rPr>
            </w:pPr>
            <w:r w:rsidRPr="005436EE">
              <w:rPr>
                <w:rFonts w:ascii="Verdana" w:hAnsi="Verdana"/>
                <w:sz w:val="18"/>
              </w:rPr>
              <w:t xml:space="preserve">X 0 </w:t>
            </w:r>
            <w:r w:rsidRPr="005436EE">
              <w:rPr>
                <w:rFonts w:ascii="Verdana" w:hAnsi="Verdana"/>
                <w:sz w:val="18"/>
                <w:vertAlign w:val="superscript"/>
              </w:rPr>
              <w:t>1)</w:t>
            </w:r>
          </w:p>
        </w:tc>
        <w:tc>
          <w:tcPr>
            <w:tcW w:w="3402" w:type="dxa"/>
          </w:tcPr>
          <w:p w:rsidR="001B68ED" w:rsidRPr="005436EE" w:rsidRDefault="001B68ED" w:rsidP="00573029">
            <w:pPr>
              <w:pStyle w:val="Tableaugauche"/>
              <w:jc w:val="both"/>
              <w:rPr>
                <w:rFonts w:ascii="Verdana" w:hAnsi="Verdana"/>
                <w:sz w:val="18"/>
              </w:rPr>
            </w:pPr>
            <w:r w:rsidRPr="005436EE">
              <w:rPr>
                <w:rFonts w:ascii="Verdana" w:hAnsi="Verdana"/>
                <w:sz w:val="18"/>
              </w:rPr>
              <w:t>Béton non armé et sans pièces métalliques noyées</w:t>
            </w:r>
          </w:p>
        </w:tc>
        <w:tc>
          <w:tcPr>
            <w:tcW w:w="6095" w:type="dxa"/>
          </w:tcPr>
          <w:p w:rsidR="001B68ED" w:rsidRPr="005436EE" w:rsidRDefault="001B68ED" w:rsidP="00573029">
            <w:pPr>
              <w:pStyle w:val="Tableaugauche"/>
              <w:jc w:val="both"/>
              <w:rPr>
                <w:rFonts w:ascii="Verdana" w:hAnsi="Verdana"/>
                <w:sz w:val="18"/>
              </w:rPr>
            </w:pPr>
            <w:r w:rsidRPr="005436EE">
              <w:rPr>
                <w:rFonts w:ascii="Verdana" w:hAnsi="Verdana"/>
                <w:sz w:val="18"/>
              </w:rPr>
              <w:t>Toutes les expositions sauf en cas de gel/dégel, d’abrasion et d’attaque chimique</w:t>
            </w:r>
          </w:p>
        </w:tc>
      </w:tr>
      <w:tr w:rsidR="001B68ED" w:rsidRPr="005436EE" w:rsidTr="005436EE">
        <w:trPr>
          <w:cantSplit/>
          <w:jc w:val="right"/>
        </w:trPr>
        <w:tc>
          <w:tcPr>
            <w:tcW w:w="709" w:type="dxa"/>
            <w:vMerge/>
            <w:tcBorders>
              <w:bottom w:val="single" w:sz="4" w:space="0" w:color="auto"/>
            </w:tcBorders>
          </w:tcPr>
          <w:p w:rsidR="001B68ED" w:rsidRPr="005436EE" w:rsidRDefault="001B68ED" w:rsidP="00573029">
            <w:pPr>
              <w:pStyle w:val="Tableaugauche"/>
              <w:jc w:val="both"/>
              <w:rPr>
                <w:rFonts w:ascii="Verdana" w:hAnsi="Verdana"/>
                <w:sz w:val="18"/>
              </w:rPr>
            </w:pPr>
          </w:p>
        </w:tc>
        <w:tc>
          <w:tcPr>
            <w:tcW w:w="3402" w:type="dxa"/>
            <w:tcBorders>
              <w:bottom w:val="single" w:sz="4" w:space="0" w:color="auto"/>
            </w:tcBorders>
          </w:tcPr>
          <w:p w:rsidR="001B68ED" w:rsidRPr="005436EE" w:rsidRDefault="001B68ED" w:rsidP="00573029">
            <w:pPr>
              <w:pStyle w:val="Tableaugauche"/>
              <w:jc w:val="both"/>
              <w:rPr>
                <w:rFonts w:ascii="Verdana" w:hAnsi="Verdana"/>
                <w:sz w:val="18"/>
              </w:rPr>
            </w:pPr>
            <w:r w:rsidRPr="005436EE">
              <w:rPr>
                <w:rFonts w:ascii="Verdana" w:hAnsi="Verdana"/>
                <w:sz w:val="18"/>
              </w:rPr>
              <w:t>Pour le béton armé ou avec des pièces métalliques</w:t>
            </w:r>
          </w:p>
        </w:tc>
        <w:tc>
          <w:tcPr>
            <w:tcW w:w="6095" w:type="dxa"/>
            <w:tcBorders>
              <w:bottom w:val="single" w:sz="4" w:space="0" w:color="auto"/>
            </w:tcBorders>
          </w:tcPr>
          <w:p w:rsidR="001B68ED" w:rsidRPr="005436EE" w:rsidRDefault="001B68ED" w:rsidP="00573029">
            <w:pPr>
              <w:pStyle w:val="Tableaugauche"/>
              <w:jc w:val="both"/>
              <w:rPr>
                <w:rFonts w:ascii="Verdana" w:hAnsi="Verdana"/>
                <w:sz w:val="18"/>
              </w:rPr>
            </w:pPr>
            <w:r w:rsidRPr="005436EE">
              <w:rPr>
                <w:rFonts w:ascii="Verdana" w:hAnsi="Verdana"/>
                <w:sz w:val="18"/>
              </w:rPr>
              <w:t>Béton à l’intérieur de bâtiment ou le taux d’humidité de l’air ambiant est très faible</w:t>
            </w:r>
          </w:p>
        </w:tc>
      </w:tr>
      <w:tr w:rsidR="001B68ED" w:rsidRPr="005436EE" w:rsidTr="005436EE">
        <w:trPr>
          <w:jc w:val="right"/>
        </w:trPr>
        <w:tc>
          <w:tcPr>
            <w:tcW w:w="10206" w:type="dxa"/>
            <w:gridSpan w:val="3"/>
          </w:tcPr>
          <w:p w:rsidR="001B68ED" w:rsidRPr="005436EE" w:rsidRDefault="001B68ED" w:rsidP="00573029">
            <w:pPr>
              <w:pStyle w:val="Tableaugauche"/>
              <w:jc w:val="both"/>
              <w:rPr>
                <w:rFonts w:ascii="Verdana" w:hAnsi="Verdana"/>
                <w:sz w:val="18"/>
              </w:rPr>
            </w:pPr>
            <w:r w:rsidRPr="005436EE">
              <w:rPr>
                <w:rFonts w:ascii="Verdana" w:hAnsi="Verdana"/>
                <w:sz w:val="18"/>
              </w:rPr>
              <w:t>2. Corrosion induite par carbonatation :</w:t>
            </w:r>
          </w:p>
          <w:p w:rsidR="001B68ED" w:rsidRPr="005436EE" w:rsidRDefault="001B68ED" w:rsidP="00573029">
            <w:pPr>
              <w:pStyle w:val="Tableaugauche"/>
              <w:jc w:val="both"/>
              <w:rPr>
                <w:rFonts w:ascii="Verdana" w:hAnsi="Verdana"/>
                <w:sz w:val="18"/>
              </w:rPr>
            </w:pPr>
            <w:r w:rsidRPr="005436EE">
              <w:rPr>
                <w:rFonts w:ascii="Verdana" w:hAnsi="Verdana"/>
                <w:sz w:val="18"/>
              </w:rPr>
              <w:t>Lorsque le béton contenant des armatures ou des pièces métalliques noyées est exposé à l’air et à l’humidité.</w:t>
            </w:r>
          </w:p>
        </w:tc>
      </w:tr>
      <w:tr w:rsidR="001B68ED" w:rsidRPr="005436EE" w:rsidTr="005436EE">
        <w:trPr>
          <w:jc w:val="right"/>
        </w:trPr>
        <w:tc>
          <w:tcPr>
            <w:tcW w:w="709" w:type="dxa"/>
          </w:tcPr>
          <w:p w:rsidR="001B68ED" w:rsidRPr="005436EE" w:rsidRDefault="001B68ED" w:rsidP="00573029">
            <w:pPr>
              <w:pStyle w:val="Tableaugauche"/>
              <w:jc w:val="both"/>
              <w:rPr>
                <w:rFonts w:ascii="Verdana" w:hAnsi="Verdana"/>
                <w:sz w:val="18"/>
              </w:rPr>
            </w:pPr>
            <w:r w:rsidRPr="005436EE">
              <w:rPr>
                <w:rFonts w:ascii="Verdana" w:hAnsi="Verdana"/>
                <w:sz w:val="18"/>
              </w:rPr>
              <w:t>XC 1</w:t>
            </w:r>
          </w:p>
        </w:tc>
        <w:tc>
          <w:tcPr>
            <w:tcW w:w="3402" w:type="dxa"/>
          </w:tcPr>
          <w:p w:rsidR="001B68ED" w:rsidRPr="005436EE" w:rsidRDefault="001B68ED" w:rsidP="00573029">
            <w:pPr>
              <w:pStyle w:val="Tableaugauche"/>
              <w:jc w:val="both"/>
              <w:rPr>
                <w:rFonts w:ascii="Verdana" w:hAnsi="Verdana"/>
                <w:sz w:val="18"/>
              </w:rPr>
            </w:pPr>
            <w:r w:rsidRPr="005436EE">
              <w:rPr>
                <w:rFonts w:ascii="Verdana" w:hAnsi="Verdana"/>
                <w:sz w:val="18"/>
              </w:rPr>
              <w:t>Sec ou humide en permanence</w:t>
            </w:r>
          </w:p>
        </w:tc>
        <w:tc>
          <w:tcPr>
            <w:tcW w:w="6095" w:type="dxa"/>
          </w:tcPr>
          <w:p w:rsidR="001B68ED" w:rsidRPr="005436EE" w:rsidRDefault="001B68ED" w:rsidP="00573029">
            <w:pPr>
              <w:pStyle w:val="Tableaugauche"/>
              <w:jc w:val="both"/>
              <w:rPr>
                <w:rFonts w:ascii="Verdana" w:hAnsi="Verdana"/>
                <w:sz w:val="18"/>
              </w:rPr>
            </w:pPr>
            <w:r w:rsidRPr="005436EE">
              <w:rPr>
                <w:rFonts w:ascii="Verdana" w:hAnsi="Verdana"/>
                <w:sz w:val="18"/>
              </w:rPr>
              <w:t>Béton à l’intérieur de bâtiment ou le taux d’humidité de l’air ambiant est faible.</w:t>
            </w:r>
          </w:p>
          <w:p w:rsidR="001B68ED" w:rsidRPr="005436EE" w:rsidRDefault="001B68ED" w:rsidP="00573029">
            <w:pPr>
              <w:pStyle w:val="Tableaugauche"/>
              <w:jc w:val="both"/>
              <w:rPr>
                <w:rFonts w:ascii="Verdana" w:hAnsi="Verdana"/>
                <w:sz w:val="18"/>
              </w:rPr>
            </w:pPr>
            <w:r w:rsidRPr="005436EE">
              <w:rPr>
                <w:rFonts w:ascii="Verdana" w:hAnsi="Verdana"/>
                <w:sz w:val="18"/>
              </w:rPr>
              <w:t>Béton submergé en permanence dans l’eau.</w:t>
            </w:r>
          </w:p>
        </w:tc>
      </w:tr>
      <w:tr w:rsidR="001B68ED" w:rsidRPr="005436EE" w:rsidTr="005436EE">
        <w:trPr>
          <w:jc w:val="right"/>
        </w:trPr>
        <w:tc>
          <w:tcPr>
            <w:tcW w:w="709" w:type="dxa"/>
          </w:tcPr>
          <w:p w:rsidR="001B68ED" w:rsidRPr="005436EE" w:rsidRDefault="001B68ED" w:rsidP="00573029">
            <w:pPr>
              <w:pStyle w:val="Tableaugauche"/>
              <w:jc w:val="both"/>
              <w:rPr>
                <w:rFonts w:ascii="Verdana" w:hAnsi="Verdana"/>
                <w:sz w:val="18"/>
              </w:rPr>
            </w:pPr>
            <w:r w:rsidRPr="005436EE">
              <w:rPr>
                <w:rFonts w:ascii="Verdana" w:hAnsi="Verdana"/>
                <w:sz w:val="18"/>
              </w:rPr>
              <w:t xml:space="preserve">XC 2 </w:t>
            </w:r>
            <w:r w:rsidRPr="005436EE">
              <w:rPr>
                <w:rFonts w:ascii="Verdana" w:hAnsi="Verdana"/>
                <w:sz w:val="18"/>
                <w:vertAlign w:val="superscript"/>
              </w:rPr>
              <w:t>4)</w:t>
            </w:r>
          </w:p>
        </w:tc>
        <w:tc>
          <w:tcPr>
            <w:tcW w:w="3402" w:type="dxa"/>
          </w:tcPr>
          <w:p w:rsidR="001B68ED" w:rsidRPr="005436EE" w:rsidRDefault="001B68ED" w:rsidP="00573029">
            <w:pPr>
              <w:pStyle w:val="Tableaugauche"/>
              <w:jc w:val="both"/>
              <w:rPr>
                <w:rFonts w:ascii="Verdana" w:hAnsi="Verdana"/>
                <w:sz w:val="18"/>
              </w:rPr>
            </w:pPr>
            <w:r w:rsidRPr="005436EE">
              <w:rPr>
                <w:rFonts w:ascii="Verdana" w:hAnsi="Verdana"/>
                <w:sz w:val="18"/>
              </w:rPr>
              <w:t>Humide, rarement sec</w:t>
            </w:r>
          </w:p>
        </w:tc>
        <w:tc>
          <w:tcPr>
            <w:tcW w:w="6095" w:type="dxa"/>
          </w:tcPr>
          <w:p w:rsidR="001B68ED" w:rsidRPr="005436EE" w:rsidRDefault="001B68ED" w:rsidP="00573029">
            <w:pPr>
              <w:pStyle w:val="Tableaugauche"/>
              <w:jc w:val="both"/>
              <w:rPr>
                <w:rFonts w:ascii="Verdana" w:hAnsi="Verdana"/>
                <w:sz w:val="18"/>
              </w:rPr>
            </w:pPr>
            <w:r w:rsidRPr="005436EE">
              <w:rPr>
                <w:rFonts w:ascii="Verdana" w:hAnsi="Verdana"/>
                <w:sz w:val="18"/>
              </w:rPr>
              <w:t>Surfaces de béton soumises au contact à long terme dans l’eau. Un grand nombre de fondations.</w:t>
            </w:r>
          </w:p>
        </w:tc>
      </w:tr>
      <w:tr w:rsidR="001B68ED" w:rsidRPr="005436EE" w:rsidTr="005436EE">
        <w:trPr>
          <w:jc w:val="right"/>
        </w:trPr>
        <w:tc>
          <w:tcPr>
            <w:tcW w:w="709" w:type="dxa"/>
          </w:tcPr>
          <w:p w:rsidR="001B68ED" w:rsidRPr="005436EE" w:rsidRDefault="001B68ED" w:rsidP="00573029">
            <w:pPr>
              <w:pStyle w:val="Tableaugauche"/>
              <w:jc w:val="both"/>
              <w:rPr>
                <w:rFonts w:ascii="Verdana" w:hAnsi="Verdana"/>
                <w:sz w:val="18"/>
              </w:rPr>
            </w:pPr>
            <w:r w:rsidRPr="005436EE">
              <w:rPr>
                <w:rFonts w:ascii="Verdana" w:hAnsi="Verdana"/>
                <w:sz w:val="18"/>
              </w:rPr>
              <w:t xml:space="preserve">XC 3 </w:t>
            </w:r>
            <w:r w:rsidRPr="005436EE">
              <w:rPr>
                <w:rFonts w:ascii="Verdana" w:hAnsi="Verdana"/>
                <w:sz w:val="18"/>
                <w:vertAlign w:val="superscript"/>
              </w:rPr>
              <w:t>4)</w:t>
            </w:r>
          </w:p>
        </w:tc>
        <w:tc>
          <w:tcPr>
            <w:tcW w:w="3402" w:type="dxa"/>
          </w:tcPr>
          <w:p w:rsidR="001B68ED" w:rsidRPr="005436EE" w:rsidRDefault="001B68ED" w:rsidP="00573029">
            <w:pPr>
              <w:pStyle w:val="Tableaugauche"/>
              <w:jc w:val="both"/>
              <w:rPr>
                <w:rFonts w:ascii="Verdana" w:hAnsi="Verdana"/>
                <w:sz w:val="18"/>
              </w:rPr>
            </w:pPr>
            <w:r w:rsidRPr="005436EE">
              <w:rPr>
                <w:rFonts w:ascii="Verdana" w:hAnsi="Verdana"/>
                <w:sz w:val="18"/>
              </w:rPr>
              <w:t>Humidité modérée</w:t>
            </w:r>
          </w:p>
        </w:tc>
        <w:tc>
          <w:tcPr>
            <w:tcW w:w="6095" w:type="dxa"/>
          </w:tcPr>
          <w:p w:rsidR="001B68ED" w:rsidRPr="005436EE" w:rsidRDefault="001B68ED" w:rsidP="00573029">
            <w:pPr>
              <w:pStyle w:val="Tableaugauche"/>
              <w:jc w:val="both"/>
              <w:rPr>
                <w:rFonts w:ascii="Verdana" w:hAnsi="Verdana"/>
                <w:sz w:val="18"/>
              </w:rPr>
            </w:pPr>
            <w:r w:rsidRPr="005436EE">
              <w:rPr>
                <w:rFonts w:ascii="Verdana" w:hAnsi="Verdana"/>
                <w:sz w:val="18"/>
              </w:rPr>
              <w:t>Béton à l’intérieur de bâtiment où le taux d’humidité de l’air ambiant est moyen ou élevé. Béton extérieur abrité de la pluie.</w:t>
            </w:r>
          </w:p>
        </w:tc>
      </w:tr>
      <w:tr w:rsidR="001B68ED" w:rsidRPr="005436EE" w:rsidTr="005436EE">
        <w:trPr>
          <w:jc w:val="right"/>
        </w:trPr>
        <w:tc>
          <w:tcPr>
            <w:tcW w:w="709" w:type="dxa"/>
          </w:tcPr>
          <w:p w:rsidR="001B68ED" w:rsidRPr="005436EE" w:rsidRDefault="001B68ED" w:rsidP="00573029">
            <w:pPr>
              <w:pStyle w:val="Tableaugauche"/>
              <w:jc w:val="both"/>
              <w:rPr>
                <w:rFonts w:ascii="Verdana" w:hAnsi="Verdana"/>
                <w:sz w:val="18"/>
              </w:rPr>
            </w:pPr>
            <w:r w:rsidRPr="005436EE">
              <w:rPr>
                <w:rFonts w:ascii="Verdana" w:hAnsi="Verdana"/>
                <w:sz w:val="18"/>
              </w:rPr>
              <w:t xml:space="preserve">XC 4 </w:t>
            </w:r>
            <w:r w:rsidRPr="005436EE">
              <w:rPr>
                <w:rFonts w:ascii="Verdana" w:hAnsi="Verdana"/>
                <w:sz w:val="18"/>
                <w:vertAlign w:val="superscript"/>
              </w:rPr>
              <w:t>4)</w:t>
            </w:r>
          </w:p>
        </w:tc>
        <w:tc>
          <w:tcPr>
            <w:tcW w:w="3402" w:type="dxa"/>
          </w:tcPr>
          <w:p w:rsidR="001B68ED" w:rsidRPr="005436EE" w:rsidRDefault="001B68ED" w:rsidP="00573029">
            <w:pPr>
              <w:pStyle w:val="Tableaugauche"/>
              <w:jc w:val="both"/>
              <w:rPr>
                <w:rFonts w:ascii="Verdana" w:hAnsi="Verdana"/>
                <w:sz w:val="18"/>
              </w:rPr>
            </w:pPr>
            <w:r w:rsidRPr="005436EE">
              <w:rPr>
                <w:rFonts w:ascii="Verdana" w:hAnsi="Verdana"/>
                <w:sz w:val="18"/>
              </w:rPr>
              <w:t>Alternance d’humidité et de séchage</w:t>
            </w:r>
          </w:p>
        </w:tc>
        <w:tc>
          <w:tcPr>
            <w:tcW w:w="6095" w:type="dxa"/>
          </w:tcPr>
          <w:p w:rsidR="001B68ED" w:rsidRPr="005436EE" w:rsidRDefault="001B68ED" w:rsidP="00573029">
            <w:pPr>
              <w:pStyle w:val="Tableaugauche"/>
              <w:jc w:val="both"/>
              <w:rPr>
                <w:rFonts w:ascii="Verdana" w:hAnsi="Verdana"/>
                <w:sz w:val="18"/>
              </w:rPr>
            </w:pPr>
            <w:r w:rsidRPr="005436EE">
              <w:rPr>
                <w:rFonts w:ascii="Verdana" w:hAnsi="Verdana"/>
                <w:sz w:val="18"/>
              </w:rPr>
              <w:t>Surfaces soumises au contact de l’eau, mais n’entrant pas dans la classe d’exposition XC 2.</w:t>
            </w:r>
          </w:p>
        </w:tc>
      </w:tr>
      <w:tr w:rsidR="001B68ED" w:rsidRPr="005436EE" w:rsidTr="005436EE">
        <w:trPr>
          <w:jc w:val="right"/>
        </w:trPr>
        <w:tc>
          <w:tcPr>
            <w:tcW w:w="10206" w:type="dxa"/>
            <w:gridSpan w:val="3"/>
          </w:tcPr>
          <w:p w:rsidR="001B68ED" w:rsidRPr="005436EE" w:rsidRDefault="001B68ED" w:rsidP="00573029">
            <w:pPr>
              <w:pStyle w:val="Tableaugauche"/>
              <w:jc w:val="both"/>
              <w:rPr>
                <w:rFonts w:ascii="Verdana" w:hAnsi="Verdana"/>
                <w:sz w:val="18"/>
              </w:rPr>
            </w:pPr>
            <w:r w:rsidRPr="005436EE">
              <w:rPr>
                <w:rFonts w:ascii="Verdana" w:hAnsi="Verdana"/>
                <w:sz w:val="18"/>
              </w:rPr>
              <w:t>3. Corrosion induite par les chlorures, ayant une origine autre que marine :</w:t>
            </w:r>
          </w:p>
          <w:p w:rsidR="001B68ED" w:rsidRPr="005436EE" w:rsidRDefault="001B68ED" w:rsidP="00573029">
            <w:pPr>
              <w:pStyle w:val="Tableaugauche"/>
              <w:jc w:val="both"/>
              <w:rPr>
                <w:rFonts w:ascii="Verdana" w:hAnsi="Verdana"/>
                <w:sz w:val="18"/>
              </w:rPr>
            </w:pPr>
            <w:r w:rsidRPr="005436EE">
              <w:rPr>
                <w:rFonts w:ascii="Verdana" w:hAnsi="Verdana"/>
                <w:sz w:val="18"/>
              </w:rPr>
              <w:t>Lorsque le béton contenant des armatures ou des pièces métalliques noyées est soumis au contact d’une eau ayant une origine autre que marine, contenant des chlorures, y compris des sels de déverglaçage.</w:t>
            </w:r>
          </w:p>
        </w:tc>
      </w:tr>
      <w:tr w:rsidR="001B68ED" w:rsidRPr="005436EE" w:rsidTr="005436EE">
        <w:trPr>
          <w:jc w:val="right"/>
        </w:trPr>
        <w:tc>
          <w:tcPr>
            <w:tcW w:w="709" w:type="dxa"/>
          </w:tcPr>
          <w:p w:rsidR="001B68ED" w:rsidRPr="005436EE" w:rsidRDefault="001B68ED" w:rsidP="00573029">
            <w:pPr>
              <w:pStyle w:val="Tableaugauche"/>
              <w:jc w:val="both"/>
              <w:rPr>
                <w:rFonts w:ascii="Verdana" w:hAnsi="Verdana"/>
                <w:sz w:val="18"/>
              </w:rPr>
            </w:pPr>
            <w:r w:rsidRPr="005436EE">
              <w:rPr>
                <w:rFonts w:ascii="Verdana" w:hAnsi="Verdana"/>
                <w:sz w:val="18"/>
              </w:rPr>
              <w:t xml:space="preserve">XD 1 </w:t>
            </w:r>
            <w:r w:rsidRPr="005436EE">
              <w:rPr>
                <w:rFonts w:ascii="Verdana" w:hAnsi="Verdana"/>
                <w:sz w:val="18"/>
                <w:vertAlign w:val="superscript"/>
              </w:rPr>
              <w:t>4)</w:t>
            </w:r>
          </w:p>
        </w:tc>
        <w:tc>
          <w:tcPr>
            <w:tcW w:w="3402" w:type="dxa"/>
          </w:tcPr>
          <w:p w:rsidR="001B68ED" w:rsidRPr="005436EE" w:rsidRDefault="001B68ED" w:rsidP="00573029">
            <w:pPr>
              <w:pStyle w:val="Tableaugauche"/>
              <w:jc w:val="both"/>
              <w:rPr>
                <w:rFonts w:ascii="Verdana" w:hAnsi="Verdana"/>
                <w:sz w:val="18"/>
              </w:rPr>
            </w:pPr>
            <w:r w:rsidRPr="005436EE">
              <w:rPr>
                <w:rFonts w:ascii="Verdana" w:hAnsi="Verdana"/>
                <w:sz w:val="18"/>
              </w:rPr>
              <w:t>Humidité modérée</w:t>
            </w:r>
          </w:p>
        </w:tc>
        <w:tc>
          <w:tcPr>
            <w:tcW w:w="6095" w:type="dxa"/>
          </w:tcPr>
          <w:p w:rsidR="001B68ED" w:rsidRPr="005436EE" w:rsidRDefault="001B68ED" w:rsidP="00573029">
            <w:pPr>
              <w:pStyle w:val="Tableaugauche"/>
              <w:jc w:val="both"/>
              <w:rPr>
                <w:rFonts w:ascii="Verdana" w:hAnsi="Verdana"/>
                <w:sz w:val="18"/>
              </w:rPr>
            </w:pPr>
            <w:r w:rsidRPr="005436EE">
              <w:rPr>
                <w:rFonts w:ascii="Verdana" w:hAnsi="Verdana"/>
                <w:sz w:val="18"/>
              </w:rPr>
              <w:t>Surfaces de bétons exposées à des chlorures transportés par voie aérienne.</w:t>
            </w:r>
          </w:p>
        </w:tc>
      </w:tr>
      <w:tr w:rsidR="001B68ED" w:rsidRPr="005436EE" w:rsidTr="005436EE">
        <w:trPr>
          <w:jc w:val="right"/>
        </w:trPr>
        <w:tc>
          <w:tcPr>
            <w:tcW w:w="709" w:type="dxa"/>
          </w:tcPr>
          <w:p w:rsidR="001B68ED" w:rsidRPr="005436EE" w:rsidRDefault="001B68ED" w:rsidP="00573029">
            <w:pPr>
              <w:pStyle w:val="Tableaugauche"/>
              <w:jc w:val="both"/>
              <w:rPr>
                <w:rFonts w:ascii="Verdana" w:hAnsi="Verdana"/>
                <w:sz w:val="18"/>
              </w:rPr>
            </w:pPr>
            <w:r w:rsidRPr="005436EE">
              <w:rPr>
                <w:rFonts w:ascii="Verdana" w:hAnsi="Verdana"/>
                <w:sz w:val="18"/>
              </w:rPr>
              <w:t>XD 2</w:t>
            </w:r>
          </w:p>
        </w:tc>
        <w:tc>
          <w:tcPr>
            <w:tcW w:w="3402" w:type="dxa"/>
          </w:tcPr>
          <w:p w:rsidR="001B68ED" w:rsidRPr="005436EE" w:rsidRDefault="001B68ED" w:rsidP="00573029">
            <w:pPr>
              <w:pStyle w:val="Tableaugauche"/>
              <w:jc w:val="both"/>
              <w:rPr>
                <w:rFonts w:ascii="Verdana" w:hAnsi="Verdana"/>
                <w:sz w:val="18"/>
              </w:rPr>
            </w:pPr>
            <w:r w:rsidRPr="005436EE">
              <w:rPr>
                <w:rFonts w:ascii="Verdana" w:hAnsi="Verdana"/>
                <w:sz w:val="18"/>
              </w:rPr>
              <w:t>Humide, rarement sec</w:t>
            </w:r>
          </w:p>
        </w:tc>
        <w:tc>
          <w:tcPr>
            <w:tcW w:w="6095" w:type="dxa"/>
          </w:tcPr>
          <w:p w:rsidR="001B68ED" w:rsidRPr="005436EE" w:rsidRDefault="001B68ED" w:rsidP="00573029">
            <w:pPr>
              <w:pStyle w:val="Tableaugauche"/>
              <w:jc w:val="both"/>
              <w:rPr>
                <w:rFonts w:ascii="Verdana" w:hAnsi="Verdana"/>
                <w:sz w:val="18"/>
              </w:rPr>
            </w:pPr>
            <w:r w:rsidRPr="005436EE">
              <w:rPr>
                <w:rFonts w:ascii="Verdana" w:hAnsi="Verdana"/>
                <w:sz w:val="18"/>
              </w:rPr>
              <w:t>Piscine. Béton exposé à des eaux industrielles contenant des chlorures</w:t>
            </w:r>
          </w:p>
        </w:tc>
      </w:tr>
      <w:tr w:rsidR="001B68ED" w:rsidRPr="005436EE" w:rsidTr="005436EE">
        <w:trPr>
          <w:jc w:val="right"/>
        </w:trPr>
        <w:tc>
          <w:tcPr>
            <w:tcW w:w="709" w:type="dxa"/>
            <w:tcBorders>
              <w:bottom w:val="single" w:sz="4" w:space="0" w:color="auto"/>
            </w:tcBorders>
          </w:tcPr>
          <w:p w:rsidR="001B68ED" w:rsidRPr="005436EE" w:rsidRDefault="001B68ED" w:rsidP="00573029">
            <w:pPr>
              <w:pStyle w:val="Tableaugauche"/>
              <w:jc w:val="both"/>
              <w:rPr>
                <w:rFonts w:ascii="Verdana" w:hAnsi="Verdana"/>
                <w:sz w:val="18"/>
              </w:rPr>
            </w:pPr>
            <w:r w:rsidRPr="005436EE">
              <w:rPr>
                <w:rFonts w:ascii="Verdana" w:hAnsi="Verdana"/>
                <w:sz w:val="18"/>
              </w:rPr>
              <w:t>XD 3</w:t>
            </w:r>
          </w:p>
        </w:tc>
        <w:tc>
          <w:tcPr>
            <w:tcW w:w="3402" w:type="dxa"/>
            <w:tcBorders>
              <w:bottom w:val="single" w:sz="4" w:space="0" w:color="auto"/>
            </w:tcBorders>
          </w:tcPr>
          <w:p w:rsidR="001B68ED" w:rsidRPr="005436EE" w:rsidRDefault="001B68ED" w:rsidP="00573029">
            <w:pPr>
              <w:pStyle w:val="Tableaugauche"/>
              <w:jc w:val="both"/>
              <w:rPr>
                <w:rFonts w:ascii="Verdana" w:hAnsi="Verdana"/>
                <w:sz w:val="18"/>
              </w:rPr>
            </w:pPr>
            <w:r w:rsidRPr="005436EE">
              <w:rPr>
                <w:rFonts w:ascii="Verdana" w:hAnsi="Verdana"/>
                <w:sz w:val="18"/>
              </w:rPr>
              <w:t>Alternance d’humidité et de séchage</w:t>
            </w:r>
          </w:p>
        </w:tc>
        <w:tc>
          <w:tcPr>
            <w:tcW w:w="6095" w:type="dxa"/>
            <w:tcBorders>
              <w:bottom w:val="single" w:sz="4" w:space="0" w:color="auto"/>
            </w:tcBorders>
          </w:tcPr>
          <w:p w:rsidR="001B68ED" w:rsidRPr="005436EE" w:rsidRDefault="001B68ED" w:rsidP="00573029">
            <w:pPr>
              <w:pStyle w:val="Tableaugauche"/>
              <w:jc w:val="both"/>
              <w:rPr>
                <w:rFonts w:ascii="Verdana" w:hAnsi="Verdana"/>
                <w:sz w:val="18"/>
              </w:rPr>
            </w:pPr>
            <w:r w:rsidRPr="005436EE">
              <w:rPr>
                <w:rFonts w:ascii="Verdana" w:hAnsi="Verdana"/>
                <w:sz w:val="18"/>
              </w:rPr>
              <w:t>Eléments de ponts exposés à des projections contenant des chlorures.</w:t>
            </w:r>
          </w:p>
          <w:p w:rsidR="001B68ED" w:rsidRPr="005436EE" w:rsidRDefault="001B68ED" w:rsidP="00573029">
            <w:pPr>
              <w:pStyle w:val="Tableaugauche"/>
              <w:jc w:val="both"/>
              <w:rPr>
                <w:rFonts w:ascii="Verdana" w:hAnsi="Verdana"/>
                <w:sz w:val="18"/>
              </w:rPr>
            </w:pPr>
            <w:r w:rsidRPr="005436EE">
              <w:rPr>
                <w:rFonts w:ascii="Verdana" w:hAnsi="Verdana"/>
                <w:sz w:val="18"/>
              </w:rPr>
              <w:t>Chaussées. Dalles de parc de stationnement de véhicules.</w:t>
            </w:r>
          </w:p>
        </w:tc>
      </w:tr>
      <w:tr w:rsidR="001B68ED" w:rsidRPr="005436EE" w:rsidTr="005436EE">
        <w:trPr>
          <w:jc w:val="right"/>
        </w:trPr>
        <w:tc>
          <w:tcPr>
            <w:tcW w:w="10206" w:type="dxa"/>
            <w:gridSpan w:val="3"/>
          </w:tcPr>
          <w:p w:rsidR="001B68ED" w:rsidRPr="005436EE" w:rsidRDefault="001B68ED" w:rsidP="00573029">
            <w:pPr>
              <w:pStyle w:val="Tableaugauche"/>
              <w:jc w:val="both"/>
              <w:rPr>
                <w:rFonts w:ascii="Verdana" w:hAnsi="Verdana"/>
                <w:sz w:val="18"/>
              </w:rPr>
            </w:pPr>
            <w:r w:rsidRPr="005436EE">
              <w:rPr>
                <w:rFonts w:ascii="Verdana" w:hAnsi="Verdana"/>
                <w:sz w:val="18"/>
              </w:rPr>
              <w:t>4. Corrosion induite par les chlorures présents dans l’eau de mer :</w:t>
            </w:r>
          </w:p>
          <w:p w:rsidR="001B68ED" w:rsidRPr="005436EE" w:rsidRDefault="001B68ED" w:rsidP="00573029">
            <w:pPr>
              <w:pStyle w:val="Tableaugauche"/>
              <w:jc w:val="both"/>
              <w:rPr>
                <w:rFonts w:ascii="Verdana" w:hAnsi="Verdana"/>
                <w:sz w:val="18"/>
              </w:rPr>
            </w:pPr>
            <w:r w:rsidRPr="005436EE">
              <w:rPr>
                <w:rFonts w:ascii="Verdana" w:hAnsi="Verdana"/>
                <w:sz w:val="18"/>
              </w:rPr>
              <w:t>Lorsque le béton contenant une armature ou des pièces métalliques noyées est soumis au contact des chlorures présents dans l’eau de mer ou à l’action de l’air véhiculant du sel marin.</w:t>
            </w:r>
          </w:p>
        </w:tc>
      </w:tr>
      <w:tr w:rsidR="001B68ED" w:rsidRPr="005436EE" w:rsidTr="005436EE">
        <w:trPr>
          <w:jc w:val="right"/>
        </w:trPr>
        <w:tc>
          <w:tcPr>
            <w:tcW w:w="709" w:type="dxa"/>
          </w:tcPr>
          <w:p w:rsidR="001B68ED" w:rsidRPr="005436EE" w:rsidRDefault="001B68ED" w:rsidP="00573029">
            <w:pPr>
              <w:pStyle w:val="Tableaugauche"/>
              <w:jc w:val="both"/>
              <w:rPr>
                <w:rFonts w:ascii="Verdana" w:hAnsi="Verdana"/>
                <w:sz w:val="18"/>
              </w:rPr>
            </w:pPr>
            <w:r w:rsidRPr="005436EE">
              <w:rPr>
                <w:rFonts w:ascii="Verdana" w:hAnsi="Verdana"/>
                <w:sz w:val="18"/>
              </w:rPr>
              <w:t xml:space="preserve">XS 1 </w:t>
            </w:r>
            <w:r w:rsidRPr="005436EE">
              <w:rPr>
                <w:rFonts w:ascii="Verdana" w:hAnsi="Verdana"/>
                <w:sz w:val="18"/>
                <w:vertAlign w:val="superscript"/>
              </w:rPr>
              <w:t>2) 4)</w:t>
            </w:r>
          </w:p>
        </w:tc>
        <w:tc>
          <w:tcPr>
            <w:tcW w:w="3402" w:type="dxa"/>
          </w:tcPr>
          <w:p w:rsidR="001B68ED" w:rsidRPr="005436EE" w:rsidRDefault="001B68ED" w:rsidP="00573029">
            <w:pPr>
              <w:pStyle w:val="Tableaugauche"/>
              <w:jc w:val="both"/>
              <w:rPr>
                <w:rFonts w:ascii="Verdana" w:hAnsi="Verdana"/>
                <w:sz w:val="18"/>
              </w:rPr>
            </w:pPr>
            <w:r w:rsidRPr="005436EE">
              <w:rPr>
                <w:rFonts w:ascii="Verdana" w:hAnsi="Verdana"/>
                <w:sz w:val="18"/>
              </w:rPr>
              <w:t>Exposé à l’air véhiculant du sel marin, mais pas en contact avec l’eau de mer</w:t>
            </w:r>
          </w:p>
        </w:tc>
        <w:tc>
          <w:tcPr>
            <w:tcW w:w="6095" w:type="dxa"/>
          </w:tcPr>
          <w:p w:rsidR="001B68ED" w:rsidRPr="005436EE" w:rsidRDefault="001B68ED" w:rsidP="00573029">
            <w:pPr>
              <w:pStyle w:val="Tableaugauche"/>
              <w:jc w:val="both"/>
              <w:rPr>
                <w:rFonts w:ascii="Verdana" w:hAnsi="Verdana"/>
                <w:sz w:val="18"/>
              </w:rPr>
            </w:pPr>
            <w:r w:rsidRPr="005436EE">
              <w:rPr>
                <w:rFonts w:ascii="Verdana" w:hAnsi="Verdana"/>
                <w:sz w:val="18"/>
              </w:rPr>
              <w:t>Structures sur ou à proximité d’une côte.</w:t>
            </w:r>
          </w:p>
        </w:tc>
      </w:tr>
      <w:tr w:rsidR="001B68ED" w:rsidRPr="005436EE" w:rsidTr="005436EE">
        <w:trPr>
          <w:jc w:val="right"/>
        </w:trPr>
        <w:tc>
          <w:tcPr>
            <w:tcW w:w="709" w:type="dxa"/>
          </w:tcPr>
          <w:p w:rsidR="001B68ED" w:rsidRPr="005436EE" w:rsidRDefault="001B68ED" w:rsidP="00573029">
            <w:pPr>
              <w:pStyle w:val="Tableaugauche"/>
              <w:jc w:val="both"/>
              <w:rPr>
                <w:rFonts w:ascii="Verdana" w:hAnsi="Verdana"/>
                <w:sz w:val="18"/>
              </w:rPr>
            </w:pPr>
            <w:r w:rsidRPr="005436EE">
              <w:rPr>
                <w:rFonts w:ascii="Verdana" w:hAnsi="Verdana"/>
                <w:sz w:val="18"/>
              </w:rPr>
              <w:t>XS 2</w:t>
            </w:r>
          </w:p>
        </w:tc>
        <w:tc>
          <w:tcPr>
            <w:tcW w:w="3402" w:type="dxa"/>
          </w:tcPr>
          <w:p w:rsidR="001B68ED" w:rsidRPr="005436EE" w:rsidRDefault="001B68ED" w:rsidP="00573029">
            <w:pPr>
              <w:pStyle w:val="Tableaugauche"/>
              <w:jc w:val="both"/>
              <w:rPr>
                <w:rFonts w:ascii="Verdana" w:hAnsi="Verdana"/>
                <w:sz w:val="18"/>
              </w:rPr>
            </w:pPr>
            <w:r w:rsidRPr="005436EE">
              <w:rPr>
                <w:rFonts w:ascii="Verdana" w:hAnsi="Verdana"/>
                <w:sz w:val="18"/>
              </w:rPr>
              <w:t>Immergé en permanence</w:t>
            </w:r>
          </w:p>
        </w:tc>
        <w:tc>
          <w:tcPr>
            <w:tcW w:w="6095" w:type="dxa"/>
          </w:tcPr>
          <w:p w:rsidR="001B68ED" w:rsidRPr="005436EE" w:rsidRDefault="001B68ED" w:rsidP="00573029">
            <w:pPr>
              <w:pStyle w:val="Tableaugauche"/>
              <w:jc w:val="both"/>
              <w:rPr>
                <w:rFonts w:ascii="Verdana" w:hAnsi="Verdana"/>
                <w:sz w:val="18"/>
              </w:rPr>
            </w:pPr>
            <w:r w:rsidRPr="005436EE">
              <w:rPr>
                <w:rFonts w:ascii="Verdana" w:hAnsi="Verdana"/>
                <w:sz w:val="18"/>
              </w:rPr>
              <w:t>Eléments de structures marines.</w:t>
            </w:r>
          </w:p>
        </w:tc>
      </w:tr>
      <w:tr w:rsidR="001B68ED" w:rsidRPr="005436EE" w:rsidTr="005436EE">
        <w:trPr>
          <w:jc w:val="right"/>
        </w:trPr>
        <w:tc>
          <w:tcPr>
            <w:tcW w:w="709" w:type="dxa"/>
          </w:tcPr>
          <w:p w:rsidR="001B68ED" w:rsidRPr="005436EE" w:rsidRDefault="001B68ED" w:rsidP="00573029">
            <w:pPr>
              <w:pStyle w:val="Tableaugauche"/>
              <w:jc w:val="both"/>
              <w:rPr>
                <w:rFonts w:ascii="Verdana" w:hAnsi="Verdana"/>
                <w:sz w:val="18"/>
              </w:rPr>
            </w:pPr>
            <w:r w:rsidRPr="005436EE">
              <w:rPr>
                <w:rFonts w:ascii="Verdana" w:hAnsi="Verdana"/>
                <w:sz w:val="18"/>
              </w:rPr>
              <w:t>XS 3</w:t>
            </w:r>
          </w:p>
        </w:tc>
        <w:tc>
          <w:tcPr>
            <w:tcW w:w="3402" w:type="dxa"/>
          </w:tcPr>
          <w:p w:rsidR="001B68ED" w:rsidRPr="005436EE" w:rsidRDefault="001B68ED" w:rsidP="00573029">
            <w:pPr>
              <w:pStyle w:val="Tableaugauche"/>
              <w:jc w:val="both"/>
              <w:rPr>
                <w:rFonts w:ascii="Verdana" w:hAnsi="Verdana"/>
                <w:sz w:val="18"/>
              </w:rPr>
            </w:pPr>
            <w:r w:rsidRPr="005436EE">
              <w:rPr>
                <w:rFonts w:ascii="Verdana" w:hAnsi="Verdana"/>
                <w:sz w:val="18"/>
              </w:rPr>
              <w:t>Zones de marnage, zones soumises à des projections ou à des embruns</w:t>
            </w:r>
          </w:p>
        </w:tc>
        <w:tc>
          <w:tcPr>
            <w:tcW w:w="6095" w:type="dxa"/>
          </w:tcPr>
          <w:p w:rsidR="001B68ED" w:rsidRPr="005436EE" w:rsidRDefault="001B68ED" w:rsidP="00573029">
            <w:pPr>
              <w:pStyle w:val="Tableaugauche"/>
              <w:jc w:val="both"/>
              <w:rPr>
                <w:rFonts w:ascii="Verdana" w:hAnsi="Verdana"/>
                <w:sz w:val="18"/>
              </w:rPr>
            </w:pPr>
            <w:r w:rsidRPr="005436EE">
              <w:rPr>
                <w:rFonts w:ascii="Verdana" w:hAnsi="Verdana"/>
                <w:sz w:val="18"/>
              </w:rPr>
              <w:t>Eléments de structures marines.</w:t>
            </w:r>
          </w:p>
        </w:tc>
      </w:tr>
      <w:tr w:rsidR="001B68ED" w:rsidRPr="005436EE" w:rsidTr="005436EE">
        <w:trPr>
          <w:jc w:val="right"/>
        </w:trPr>
        <w:tc>
          <w:tcPr>
            <w:tcW w:w="10206" w:type="dxa"/>
            <w:gridSpan w:val="3"/>
          </w:tcPr>
          <w:p w:rsidR="001B68ED" w:rsidRPr="005436EE" w:rsidRDefault="001B68ED" w:rsidP="00573029">
            <w:pPr>
              <w:pStyle w:val="Tableaugauche"/>
              <w:jc w:val="both"/>
              <w:rPr>
                <w:rFonts w:ascii="Verdana" w:hAnsi="Verdana"/>
                <w:sz w:val="18"/>
              </w:rPr>
            </w:pPr>
            <w:r w:rsidRPr="005436EE">
              <w:rPr>
                <w:rFonts w:ascii="Verdana" w:hAnsi="Verdana"/>
                <w:sz w:val="18"/>
              </w:rPr>
              <w:t xml:space="preserve">5. Attaque gel/dégel avec ou sans agent de déverglaçage : </w:t>
            </w:r>
            <w:r w:rsidRPr="005436EE">
              <w:rPr>
                <w:rFonts w:ascii="Verdana" w:hAnsi="Verdana"/>
                <w:sz w:val="18"/>
                <w:vertAlign w:val="superscript"/>
              </w:rPr>
              <w:t>3)</w:t>
            </w:r>
          </w:p>
          <w:p w:rsidR="001B68ED" w:rsidRPr="005436EE" w:rsidRDefault="001B68ED" w:rsidP="00573029">
            <w:pPr>
              <w:pStyle w:val="Tableaugauche"/>
              <w:jc w:val="both"/>
              <w:rPr>
                <w:rFonts w:ascii="Verdana" w:hAnsi="Verdana"/>
                <w:sz w:val="18"/>
              </w:rPr>
            </w:pPr>
            <w:r w:rsidRPr="005436EE">
              <w:rPr>
                <w:rFonts w:ascii="Verdana" w:hAnsi="Verdana"/>
                <w:sz w:val="18"/>
              </w:rPr>
              <w:t>Lorsque le béton est soumis à une attaque significative due à des cycles de gel/dégel alors qu’il est mouillé.</w:t>
            </w:r>
          </w:p>
        </w:tc>
      </w:tr>
      <w:tr w:rsidR="001B68ED" w:rsidRPr="005436EE" w:rsidTr="005436EE">
        <w:trPr>
          <w:jc w:val="right"/>
        </w:trPr>
        <w:tc>
          <w:tcPr>
            <w:tcW w:w="709" w:type="dxa"/>
          </w:tcPr>
          <w:p w:rsidR="001B68ED" w:rsidRPr="005436EE" w:rsidRDefault="001B68ED" w:rsidP="00573029">
            <w:pPr>
              <w:pStyle w:val="Tableaugauche"/>
              <w:jc w:val="both"/>
              <w:rPr>
                <w:rFonts w:ascii="Verdana" w:hAnsi="Verdana"/>
                <w:sz w:val="18"/>
              </w:rPr>
            </w:pPr>
            <w:r w:rsidRPr="005436EE">
              <w:rPr>
                <w:rFonts w:ascii="Verdana" w:hAnsi="Verdana"/>
                <w:sz w:val="18"/>
              </w:rPr>
              <w:t>XF1</w:t>
            </w:r>
          </w:p>
        </w:tc>
        <w:tc>
          <w:tcPr>
            <w:tcW w:w="3402" w:type="dxa"/>
          </w:tcPr>
          <w:p w:rsidR="001B68ED" w:rsidRPr="005436EE" w:rsidRDefault="001B68ED" w:rsidP="00573029">
            <w:pPr>
              <w:pStyle w:val="Tableaugauche"/>
              <w:jc w:val="both"/>
              <w:rPr>
                <w:rFonts w:ascii="Verdana" w:hAnsi="Verdana"/>
                <w:sz w:val="18"/>
              </w:rPr>
            </w:pPr>
            <w:r w:rsidRPr="005436EE">
              <w:rPr>
                <w:rFonts w:ascii="Verdana" w:hAnsi="Verdana"/>
                <w:sz w:val="18"/>
              </w:rPr>
              <w:t>Saturation modérée en eau sans agent de déverglaçage</w:t>
            </w:r>
          </w:p>
        </w:tc>
        <w:tc>
          <w:tcPr>
            <w:tcW w:w="6095" w:type="dxa"/>
          </w:tcPr>
          <w:p w:rsidR="001B68ED" w:rsidRPr="005436EE" w:rsidRDefault="001B68ED" w:rsidP="00573029">
            <w:pPr>
              <w:pStyle w:val="Tableaugauche"/>
              <w:jc w:val="both"/>
              <w:rPr>
                <w:rFonts w:ascii="Verdana" w:hAnsi="Verdana"/>
                <w:sz w:val="18"/>
              </w:rPr>
            </w:pPr>
            <w:r w:rsidRPr="005436EE">
              <w:rPr>
                <w:rFonts w:ascii="Verdana" w:hAnsi="Verdana"/>
                <w:sz w:val="18"/>
              </w:rPr>
              <w:t>Surfaces verticales de bétons exposées à la pluie et au gel.</w:t>
            </w:r>
          </w:p>
        </w:tc>
      </w:tr>
      <w:tr w:rsidR="001B68ED" w:rsidRPr="005436EE" w:rsidTr="005436EE">
        <w:trPr>
          <w:jc w:val="right"/>
        </w:trPr>
        <w:tc>
          <w:tcPr>
            <w:tcW w:w="709" w:type="dxa"/>
          </w:tcPr>
          <w:p w:rsidR="001B68ED" w:rsidRPr="005436EE" w:rsidRDefault="001B68ED" w:rsidP="00573029">
            <w:pPr>
              <w:pStyle w:val="Tableaugauche"/>
              <w:jc w:val="both"/>
              <w:rPr>
                <w:rFonts w:ascii="Verdana" w:hAnsi="Verdana"/>
                <w:sz w:val="18"/>
              </w:rPr>
            </w:pPr>
            <w:r w:rsidRPr="005436EE">
              <w:rPr>
                <w:rFonts w:ascii="Verdana" w:hAnsi="Verdana"/>
                <w:sz w:val="18"/>
              </w:rPr>
              <w:t>XF 2</w:t>
            </w:r>
          </w:p>
        </w:tc>
        <w:tc>
          <w:tcPr>
            <w:tcW w:w="3402" w:type="dxa"/>
          </w:tcPr>
          <w:p w:rsidR="001B68ED" w:rsidRPr="005436EE" w:rsidRDefault="001B68ED" w:rsidP="00573029">
            <w:pPr>
              <w:pStyle w:val="Tableaugauche"/>
              <w:jc w:val="both"/>
              <w:rPr>
                <w:rFonts w:ascii="Verdana" w:hAnsi="Verdana"/>
                <w:sz w:val="18"/>
              </w:rPr>
            </w:pPr>
            <w:r w:rsidRPr="005436EE">
              <w:rPr>
                <w:rFonts w:ascii="Verdana" w:hAnsi="Verdana"/>
                <w:sz w:val="18"/>
              </w:rPr>
              <w:t>Saturation modérée en eau avec agents de déverglaçage</w:t>
            </w:r>
          </w:p>
        </w:tc>
        <w:tc>
          <w:tcPr>
            <w:tcW w:w="6095" w:type="dxa"/>
          </w:tcPr>
          <w:p w:rsidR="001B68ED" w:rsidRPr="005436EE" w:rsidRDefault="001B68ED" w:rsidP="00573029">
            <w:pPr>
              <w:pStyle w:val="Tableaugauche"/>
              <w:jc w:val="both"/>
              <w:rPr>
                <w:rFonts w:ascii="Verdana" w:hAnsi="Verdana"/>
                <w:sz w:val="18"/>
              </w:rPr>
            </w:pPr>
            <w:r w:rsidRPr="005436EE">
              <w:rPr>
                <w:rFonts w:ascii="Verdana" w:hAnsi="Verdana"/>
                <w:sz w:val="18"/>
              </w:rPr>
              <w:t>Surfaces verticales de bétons des ouvrages routiers exposées au gel et à l’air véhiculant des agents de déverglaçage.</w:t>
            </w:r>
          </w:p>
        </w:tc>
      </w:tr>
      <w:tr w:rsidR="001B68ED" w:rsidRPr="005436EE" w:rsidTr="005436EE">
        <w:trPr>
          <w:jc w:val="right"/>
        </w:trPr>
        <w:tc>
          <w:tcPr>
            <w:tcW w:w="709" w:type="dxa"/>
          </w:tcPr>
          <w:p w:rsidR="001B68ED" w:rsidRPr="005436EE" w:rsidRDefault="001B68ED" w:rsidP="00573029">
            <w:pPr>
              <w:pStyle w:val="Tableaugauche"/>
              <w:jc w:val="both"/>
              <w:rPr>
                <w:rFonts w:ascii="Verdana" w:hAnsi="Verdana"/>
                <w:sz w:val="18"/>
              </w:rPr>
            </w:pPr>
            <w:r w:rsidRPr="005436EE">
              <w:rPr>
                <w:rFonts w:ascii="Verdana" w:hAnsi="Verdana"/>
                <w:sz w:val="18"/>
              </w:rPr>
              <w:t>XF 3</w:t>
            </w:r>
          </w:p>
        </w:tc>
        <w:tc>
          <w:tcPr>
            <w:tcW w:w="3402" w:type="dxa"/>
          </w:tcPr>
          <w:p w:rsidR="001B68ED" w:rsidRPr="005436EE" w:rsidRDefault="001B68ED" w:rsidP="00573029">
            <w:pPr>
              <w:pStyle w:val="Tableaugauche"/>
              <w:jc w:val="both"/>
              <w:rPr>
                <w:rFonts w:ascii="Verdana" w:hAnsi="Verdana"/>
                <w:sz w:val="18"/>
              </w:rPr>
            </w:pPr>
            <w:r w:rsidRPr="005436EE">
              <w:rPr>
                <w:rFonts w:ascii="Verdana" w:hAnsi="Verdana"/>
                <w:sz w:val="18"/>
              </w:rPr>
              <w:t>Forte saturation en eau, sans agent de déverglaçage</w:t>
            </w:r>
          </w:p>
        </w:tc>
        <w:tc>
          <w:tcPr>
            <w:tcW w:w="6095" w:type="dxa"/>
          </w:tcPr>
          <w:p w:rsidR="001B68ED" w:rsidRPr="005436EE" w:rsidRDefault="001B68ED" w:rsidP="00573029">
            <w:pPr>
              <w:pStyle w:val="Tableaugauche"/>
              <w:jc w:val="both"/>
              <w:rPr>
                <w:rFonts w:ascii="Verdana" w:hAnsi="Verdana"/>
                <w:sz w:val="18"/>
              </w:rPr>
            </w:pPr>
            <w:r w:rsidRPr="005436EE">
              <w:rPr>
                <w:rFonts w:ascii="Verdana" w:hAnsi="Verdana"/>
                <w:sz w:val="18"/>
              </w:rPr>
              <w:t>Surfaçages horizontaux de bétons exposés à la pluie et au gel.</w:t>
            </w:r>
          </w:p>
        </w:tc>
      </w:tr>
      <w:tr w:rsidR="001B68ED" w:rsidRPr="005436EE" w:rsidTr="005436EE">
        <w:trPr>
          <w:jc w:val="right"/>
        </w:trPr>
        <w:tc>
          <w:tcPr>
            <w:tcW w:w="709" w:type="dxa"/>
            <w:tcBorders>
              <w:bottom w:val="single" w:sz="4" w:space="0" w:color="auto"/>
            </w:tcBorders>
          </w:tcPr>
          <w:p w:rsidR="001B68ED" w:rsidRPr="005436EE" w:rsidRDefault="001B68ED" w:rsidP="00573029">
            <w:pPr>
              <w:pStyle w:val="Tableaugauche"/>
              <w:jc w:val="both"/>
              <w:rPr>
                <w:rFonts w:ascii="Verdana" w:hAnsi="Verdana"/>
                <w:sz w:val="18"/>
              </w:rPr>
            </w:pPr>
            <w:r w:rsidRPr="005436EE">
              <w:rPr>
                <w:rFonts w:ascii="Verdana" w:hAnsi="Verdana"/>
                <w:sz w:val="18"/>
              </w:rPr>
              <w:t>XF 4</w:t>
            </w:r>
          </w:p>
        </w:tc>
        <w:tc>
          <w:tcPr>
            <w:tcW w:w="3402" w:type="dxa"/>
            <w:tcBorders>
              <w:bottom w:val="single" w:sz="4" w:space="0" w:color="auto"/>
            </w:tcBorders>
          </w:tcPr>
          <w:p w:rsidR="001B68ED" w:rsidRPr="005436EE" w:rsidRDefault="001B68ED" w:rsidP="00573029">
            <w:pPr>
              <w:pStyle w:val="Tableaugauche"/>
              <w:jc w:val="both"/>
              <w:rPr>
                <w:rFonts w:ascii="Verdana" w:hAnsi="Verdana"/>
                <w:sz w:val="18"/>
              </w:rPr>
            </w:pPr>
            <w:r w:rsidRPr="005436EE">
              <w:rPr>
                <w:rFonts w:ascii="Verdana" w:hAnsi="Verdana"/>
                <w:sz w:val="18"/>
              </w:rPr>
              <w:t>Forte solution en eau, avec agent de déverglaçage ou eau de mer</w:t>
            </w:r>
          </w:p>
        </w:tc>
        <w:tc>
          <w:tcPr>
            <w:tcW w:w="6095" w:type="dxa"/>
            <w:tcBorders>
              <w:bottom w:val="single" w:sz="4" w:space="0" w:color="auto"/>
            </w:tcBorders>
          </w:tcPr>
          <w:p w:rsidR="001B68ED" w:rsidRPr="005436EE" w:rsidRDefault="001B68ED" w:rsidP="00573029">
            <w:pPr>
              <w:pStyle w:val="Tableaugauche"/>
              <w:jc w:val="both"/>
              <w:rPr>
                <w:rFonts w:ascii="Verdana" w:hAnsi="Verdana"/>
                <w:sz w:val="18"/>
              </w:rPr>
            </w:pPr>
            <w:r w:rsidRPr="005436EE">
              <w:rPr>
                <w:rFonts w:ascii="Verdana" w:hAnsi="Verdana"/>
                <w:sz w:val="18"/>
              </w:rPr>
              <w:t>Routes et tabliers de pont exposés aux agents de déverglaçage et surfaces verticales de bétons directement exposées aux projections d’agents de déverglaçage et au gel. Structures marines soumises aux projections et exposées au gel.</w:t>
            </w:r>
          </w:p>
        </w:tc>
      </w:tr>
      <w:tr w:rsidR="001B68ED" w:rsidRPr="005436EE" w:rsidTr="005436EE">
        <w:trPr>
          <w:jc w:val="right"/>
        </w:trPr>
        <w:tc>
          <w:tcPr>
            <w:tcW w:w="10206" w:type="dxa"/>
            <w:gridSpan w:val="3"/>
          </w:tcPr>
          <w:p w:rsidR="001B68ED" w:rsidRPr="005436EE" w:rsidRDefault="001B68ED" w:rsidP="00573029">
            <w:pPr>
              <w:pStyle w:val="Tableaugauche"/>
              <w:jc w:val="both"/>
              <w:rPr>
                <w:rFonts w:ascii="Verdana" w:hAnsi="Verdana"/>
                <w:sz w:val="18"/>
              </w:rPr>
            </w:pPr>
            <w:r w:rsidRPr="005436EE">
              <w:rPr>
                <w:rFonts w:ascii="Verdana" w:hAnsi="Verdana"/>
                <w:sz w:val="18"/>
              </w:rPr>
              <w:t>6. Attaques chimiques :</w:t>
            </w:r>
          </w:p>
          <w:p w:rsidR="001B68ED" w:rsidRPr="005436EE" w:rsidRDefault="001B68ED" w:rsidP="00573029">
            <w:pPr>
              <w:pStyle w:val="Tableaugauche"/>
              <w:jc w:val="both"/>
              <w:rPr>
                <w:rFonts w:ascii="Verdana" w:hAnsi="Verdana"/>
                <w:sz w:val="18"/>
              </w:rPr>
            </w:pPr>
            <w:r w:rsidRPr="005436EE">
              <w:rPr>
                <w:rFonts w:ascii="Verdana" w:hAnsi="Verdana"/>
                <w:sz w:val="18"/>
              </w:rPr>
              <w:t>Lorsque le béton est exposé aux attaques chimiques, se produisant dans les sols naturels, les eaux de surface, les eaux souterraines, comme indiqué au tableau 2 de la norme NF EN 206-1.</w:t>
            </w:r>
          </w:p>
        </w:tc>
      </w:tr>
      <w:tr w:rsidR="001B68ED" w:rsidRPr="005436EE" w:rsidTr="005436EE">
        <w:trPr>
          <w:jc w:val="right"/>
        </w:trPr>
        <w:tc>
          <w:tcPr>
            <w:tcW w:w="709" w:type="dxa"/>
          </w:tcPr>
          <w:p w:rsidR="001B68ED" w:rsidRPr="005436EE" w:rsidRDefault="001B68ED" w:rsidP="00573029">
            <w:pPr>
              <w:pStyle w:val="Tableaugauche"/>
              <w:jc w:val="both"/>
              <w:rPr>
                <w:rFonts w:ascii="Verdana" w:hAnsi="Verdana"/>
                <w:sz w:val="18"/>
              </w:rPr>
            </w:pPr>
            <w:r w:rsidRPr="005436EE">
              <w:rPr>
                <w:rFonts w:ascii="Verdana" w:hAnsi="Verdana"/>
                <w:sz w:val="18"/>
              </w:rPr>
              <w:t>XA 1</w:t>
            </w:r>
          </w:p>
        </w:tc>
        <w:tc>
          <w:tcPr>
            <w:tcW w:w="3402" w:type="dxa"/>
          </w:tcPr>
          <w:p w:rsidR="001B68ED" w:rsidRPr="005436EE" w:rsidRDefault="001B68ED" w:rsidP="00573029">
            <w:pPr>
              <w:pStyle w:val="Tableaugauche"/>
              <w:jc w:val="both"/>
              <w:rPr>
                <w:rFonts w:ascii="Verdana" w:hAnsi="Verdana"/>
                <w:sz w:val="18"/>
              </w:rPr>
            </w:pPr>
            <w:r w:rsidRPr="005436EE">
              <w:rPr>
                <w:rFonts w:ascii="Verdana" w:hAnsi="Verdana"/>
                <w:sz w:val="18"/>
              </w:rPr>
              <w:t>Environnement à faible agressivité chimique</w:t>
            </w:r>
          </w:p>
        </w:tc>
        <w:tc>
          <w:tcPr>
            <w:tcW w:w="6095" w:type="dxa"/>
          </w:tcPr>
          <w:p w:rsidR="001B68ED" w:rsidRPr="005436EE" w:rsidRDefault="001B68ED" w:rsidP="00573029">
            <w:pPr>
              <w:pStyle w:val="Tableaugauche"/>
              <w:jc w:val="both"/>
              <w:rPr>
                <w:rFonts w:ascii="Verdana" w:hAnsi="Verdana"/>
                <w:sz w:val="18"/>
              </w:rPr>
            </w:pPr>
          </w:p>
        </w:tc>
      </w:tr>
      <w:tr w:rsidR="001B68ED" w:rsidRPr="005436EE" w:rsidTr="005436EE">
        <w:trPr>
          <w:jc w:val="right"/>
        </w:trPr>
        <w:tc>
          <w:tcPr>
            <w:tcW w:w="709" w:type="dxa"/>
          </w:tcPr>
          <w:p w:rsidR="001B68ED" w:rsidRPr="005436EE" w:rsidRDefault="001B68ED" w:rsidP="00573029">
            <w:pPr>
              <w:pStyle w:val="Tableaugauche"/>
              <w:jc w:val="both"/>
              <w:rPr>
                <w:rFonts w:ascii="Verdana" w:hAnsi="Verdana"/>
                <w:sz w:val="18"/>
              </w:rPr>
            </w:pPr>
            <w:r w:rsidRPr="005436EE">
              <w:rPr>
                <w:rFonts w:ascii="Verdana" w:hAnsi="Verdana"/>
                <w:sz w:val="18"/>
              </w:rPr>
              <w:t>XA 2</w:t>
            </w:r>
          </w:p>
        </w:tc>
        <w:tc>
          <w:tcPr>
            <w:tcW w:w="3402" w:type="dxa"/>
          </w:tcPr>
          <w:p w:rsidR="001B68ED" w:rsidRPr="005436EE" w:rsidRDefault="001B68ED" w:rsidP="00573029">
            <w:pPr>
              <w:pStyle w:val="Tableaugauche"/>
              <w:jc w:val="both"/>
              <w:rPr>
                <w:rFonts w:ascii="Verdana" w:hAnsi="Verdana"/>
                <w:sz w:val="18"/>
              </w:rPr>
            </w:pPr>
            <w:r w:rsidRPr="005436EE">
              <w:rPr>
                <w:rFonts w:ascii="Verdana" w:hAnsi="Verdana"/>
                <w:sz w:val="18"/>
              </w:rPr>
              <w:t>Environnement d’agressivité chimique modérée</w:t>
            </w:r>
          </w:p>
        </w:tc>
        <w:tc>
          <w:tcPr>
            <w:tcW w:w="6095" w:type="dxa"/>
          </w:tcPr>
          <w:p w:rsidR="001B68ED" w:rsidRPr="005436EE" w:rsidRDefault="001B68ED" w:rsidP="00573029">
            <w:pPr>
              <w:pStyle w:val="Tableaugauche"/>
              <w:jc w:val="both"/>
              <w:rPr>
                <w:rFonts w:ascii="Verdana" w:hAnsi="Verdana"/>
                <w:sz w:val="18"/>
              </w:rPr>
            </w:pPr>
          </w:p>
        </w:tc>
      </w:tr>
      <w:tr w:rsidR="001B68ED" w:rsidRPr="005436EE" w:rsidTr="005436EE">
        <w:trPr>
          <w:jc w:val="right"/>
        </w:trPr>
        <w:tc>
          <w:tcPr>
            <w:tcW w:w="709" w:type="dxa"/>
          </w:tcPr>
          <w:p w:rsidR="001B68ED" w:rsidRPr="005436EE" w:rsidRDefault="001B68ED" w:rsidP="00573029">
            <w:pPr>
              <w:pStyle w:val="Tableaugauche"/>
              <w:jc w:val="both"/>
              <w:rPr>
                <w:rFonts w:ascii="Verdana" w:hAnsi="Verdana"/>
                <w:sz w:val="18"/>
              </w:rPr>
            </w:pPr>
            <w:r w:rsidRPr="005436EE">
              <w:rPr>
                <w:rFonts w:ascii="Verdana" w:hAnsi="Verdana"/>
                <w:sz w:val="18"/>
              </w:rPr>
              <w:t>XA 3</w:t>
            </w:r>
          </w:p>
        </w:tc>
        <w:tc>
          <w:tcPr>
            <w:tcW w:w="3402" w:type="dxa"/>
          </w:tcPr>
          <w:p w:rsidR="001B68ED" w:rsidRPr="005436EE" w:rsidRDefault="001B68ED" w:rsidP="00573029">
            <w:pPr>
              <w:pStyle w:val="Tableaugauche"/>
              <w:jc w:val="both"/>
              <w:rPr>
                <w:rFonts w:ascii="Verdana" w:hAnsi="Verdana"/>
                <w:sz w:val="18"/>
              </w:rPr>
            </w:pPr>
            <w:r w:rsidRPr="005436EE">
              <w:rPr>
                <w:rFonts w:ascii="Verdana" w:hAnsi="Verdana"/>
                <w:sz w:val="18"/>
              </w:rPr>
              <w:t>Environnement à forte agressivité chimique</w:t>
            </w:r>
          </w:p>
        </w:tc>
        <w:tc>
          <w:tcPr>
            <w:tcW w:w="6095" w:type="dxa"/>
          </w:tcPr>
          <w:p w:rsidR="001B68ED" w:rsidRPr="005436EE" w:rsidRDefault="001B68ED" w:rsidP="00573029">
            <w:pPr>
              <w:pStyle w:val="Tableaugauche"/>
              <w:jc w:val="both"/>
              <w:rPr>
                <w:rFonts w:ascii="Verdana" w:hAnsi="Verdana"/>
                <w:sz w:val="18"/>
              </w:rPr>
            </w:pPr>
          </w:p>
        </w:tc>
      </w:tr>
    </w:tbl>
    <w:p w:rsidR="001B68ED" w:rsidRPr="005436EE" w:rsidRDefault="001B68ED" w:rsidP="00573029">
      <w:pPr>
        <w:jc w:val="both"/>
        <w:rPr>
          <w:rFonts w:ascii="Verdana" w:hAnsi="Verdana"/>
          <w:sz w:val="18"/>
          <w:szCs w:val="18"/>
          <w:vertAlign w:val="superscript"/>
        </w:rPr>
      </w:pPr>
    </w:p>
    <w:p w:rsidR="001B68ED" w:rsidRPr="005436EE" w:rsidRDefault="001B68ED" w:rsidP="00573029">
      <w:pPr>
        <w:pStyle w:val="D0a"/>
        <w:rPr>
          <w:rFonts w:ascii="Verdana" w:hAnsi="Verdana"/>
          <w:sz w:val="18"/>
          <w:szCs w:val="18"/>
        </w:rPr>
      </w:pPr>
      <w:r w:rsidRPr="005436EE">
        <w:rPr>
          <w:rFonts w:ascii="Verdana" w:hAnsi="Verdana"/>
          <w:sz w:val="18"/>
          <w:szCs w:val="18"/>
          <w:vertAlign w:val="superscript"/>
        </w:rPr>
        <w:t>1)</w:t>
      </w:r>
      <w:r w:rsidRPr="005436EE">
        <w:rPr>
          <w:rFonts w:ascii="Verdana" w:hAnsi="Verdana"/>
          <w:sz w:val="18"/>
          <w:szCs w:val="18"/>
        </w:rPr>
        <w:tab/>
        <w:t>Pour le béton précontraint, en classe d’exposition X0, on appliquera les exigences de classe d’exposition XC1.</w:t>
      </w:r>
    </w:p>
    <w:p w:rsidR="001B68ED" w:rsidRPr="005436EE" w:rsidRDefault="001B68ED" w:rsidP="00573029">
      <w:pPr>
        <w:pStyle w:val="D0a"/>
        <w:rPr>
          <w:rFonts w:ascii="Verdana" w:hAnsi="Verdana"/>
          <w:sz w:val="18"/>
          <w:szCs w:val="18"/>
        </w:rPr>
      </w:pPr>
      <w:r w:rsidRPr="005436EE">
        <w:rPr>
          <w:rFonts w:ascii="Verdana" w:hAnsi="Verdana"/>
          <w:sz w:val="18"/>
          <w:szCs w:val="18"/>
          <w:vertAlign w:val="superscript"/>
        </w:rPr>
        <w:t>2)</w:t>
      </w:r>
      <w:r w:rsidRPr="005436EE">
        <w:rPr>
          <w:rFonts w:ascii="Verdana" w:hAnsi="Verdana"/>
          <w:sz w:val="18"/>
          <w:szCs w:val="18"/>
        </w:rPr>
        <w:tab/>
        <w:t>En l’absence de spécification particulière, la classe d’exposition XS1 est à utiliser pour les structures situées à moins de 1 km de la côte.</w:t>
      </w:r>
    </w:p>
    <w:p w:rsidR="001B68ED" w:rsidRPr="005436EE" w:rsidRDefault="001B68ED" w:rsidP="00573029">
      <w:pPr>
        <w:pStyle w:val="D0a"/>
        <w:rPr>
          <w:rFonts w:ascii="Verdana" w:hAnsi="Verdana"/>
          <w:sz w:val="18"/>
          <w:szCs w:val="18"/>
        </w:rPr>
      </w:pPr>
      <w:r w:rsidRPr="005436EE">
        <w:rPr>
          <w:rFonts w:ascii="Verdana" w:hAnsi="Verdana"/>
          <w:sz w:val="18"/>
          <w:szCs w:val="18"/>
          <w:vertAlign w:val="superscript"/>
        </w:rPr>
        <w:lastRenderedPageBreak/>
        <w:t>3)</w:t>
      </w:r>
      <w:r w:rsidRPr="005436EE">
        <w:rPr>
          <w:rFonts w:ascii="Verdana" w:hAnsi="Verdana"/>
          <w:sz w:val="18"/>
          <w:szCs w:val="18"/>
        </w:rPr>
        <w:tab/>
        <w:t>Dans le cas d’attaque gel/dégel et sauf spécifications particulières notamment fondées sur l’état de saturation en eau du béton, on se réfèrera aux classes d’expositions indiquées sur la carte des zones de gel en France : Figure NA.2 de la norme NF EN 206-1.</w:t>
      </w:r>
    </w:p>
    <w:p w:rsidR="001B68ED" w:rsidRPr="005436EE" w:rsidRDefault="001B68ED" w:rsidP="00573029">
      <w:pPr>
        <w:pStyle w:val="D0a"/>
        <w:rPr>
          <w:rFonts w:ascii="Verdana" w:hAnsi="Verdana"/>
          <w:sz w:val="18"/>
          <w:szCs w:val="18"/>
        </w:rPr>
      </w:pPr>
      <w:r w:rsidRPr="005436EE">
        <w:rPr>
          <w:rFonts w:ascii="Verdana" w:hAnsi="Verdana"/>
          <w:sz w:val="18"/>
          <w:szCs w:val="18"/>
          <w:vertAlign w:val="superscript"/>
        </w:rPr>
        <w:t>4)</w:t>
      </w:r>
      <w:r w:rsidRPr="005436EE">
        <w:rPr>
          <w:rFonts w:ascii="Verdana" w:hAnsi="Verdana"/>
          <w:sz w:val="18"/>
          <w:szCs w:val="18"/>
        </w:rPr>
        <w:tab/>
        <w:t>A l’exception de certains bétons pour produits préfabriqués, les valeurs limites applicables en France aux bétons soumis aux classes d’exposition XC2, XC3, XC4, XD1, XS1 sont identiques à celles applicables aux bétons soumis aux classes d’exposition suivantes : XC2 = XC1, XC3 - XC4 - XD1 = XF1, XS1 = XS2.</w:t>
      </w:r>
    </w:p>
    <w:p w:rsidR="001B68ED" w:rsidRPr="005436EE" w:rsidRDefault="001B68ED" w:rsidP="00573029">
      <w:pPr>
        <w:pStyle w:val="Standard"/>
        <w:jc w:val="both"/>
        <w:rPr>
          <w:rFonts w:ascii="Verdana" w:hAnsi="Verdana"/>
          <w:sz w:val="18"/>
          <w:szCs w:val="18"/>
        </w:rPr>
      </w:pPr>
    </w:p>
    <w:p w:rsidR="001B68ED" w:rsidRPr="005436EE" w:rsidRDefault="001B68ED" w:rsidP="00573029">
      <w:pPr>
        <w:pStyle w:val="G1"/>
        <w:ind w:firstLine="0"/>
        <w:rPr>
          <w:rFonts w:ascii="Verdana" w:hAnsi="Verdana"/>
          <w:sz w:val="18"/>
          <w:szCs w:val="18"/>
        </w:rPr>
      </w:pPr>
      <w:r w:rsidRPr="005436EE">
        <w:rPr>
          <w:rFonts w:ascii="Verdana" w:hAnsi="Verdana"/>
          <w:sz w:val="18"/>
          <w:szCs w:val="18"/>
        </w:rPr>
        <w:t>La teneur en ions chlorure dans le béton est limitée aux valeurs spécifiées dans le tableau 10 du chapitre 5.2.7 Teneur en chlorures de la norme NF EN 206-1.</w:t>
      </w:r>
    </w:p>
    <w:p w:rsidR="001B68ED" w:rsidRPr="005436EE" w:rsidRDefault="001B68ED" w:rsidP="00573029">
      <w:pPr>
        <w:pStyle w:val="Standard"/>
        <w:jc w:val="both"/>
        <w:rPr>
          <w:rFonts w:ascii="Verdana" w:hAnsi="Verdana"/>
          <w:sz w:val="18"/>
          <w:szCs w:val="18"/>
        </w:rPr>
      </w:pPr>
    </w:p>
    <w:p w:rsidR="001B68ED" w:rsidRPr="005436EE" w:rsidRDefault="001B68ED" w:rsidP="00573029">
      <w:pPr>
        <w:pStyle w:val="G1"/>
        <w:ind w:firstLine="0"/>
        <w:rPr>
          <w:rFonts w:ascii="Verdana" w:hAnsi="Verdana"/>
          <w:sz w:val="18"/>
          <w:szCs w:val="18"/>
        </w:rPr>
      </w:pPr>
      <w:r w:rsidRPr="005436EE">
        <w:rPr>
          <w:rFonts w:ascii="Verdana" w:hAnsi="Verdana"/>
          <w:sz w:val="18"/>
          <w:szCs w:val="18"/>
        </w:rPr>
        <w:t>Résistance aux réactions alcali-silice, on se référera au chapitre 5.2.3.4 de la norme NF EN 206-1 ainsi qu’au rapport technique du CEN CR 1901.</w:t>
      </w:r>
    </w:p>
    <w:p w:rsidR="001B68ED" w:rsidRPr="005436EE" w:rsidRDefault="001B68ED" w:rsidP="00573029">
      <w:pPr>
        <w:pStyle w:val="Standard"/>
        <w:jc w:val="both"/>
        <w:rPr>
          <w:rFonts w:ascii="Verdana" w:hAnsi="Verdana"/>
          <w:sz w:val="18"/>
          <w:szCs w:val="18"/>
        </w:rPr>
      </w:pPr>
    </w:p>
    <w:p w:rsidR="001B68ED" w:rsidRPr="005436EE" w:rsidRDefault="001B68ED" w:rsidP="00573029">
      <w:pPr>
        <w:pStyle w:val="D0"/>
        <w:rPr>
          <w:rFonts w:ascii="Verdana" w:hAnsi="Verdana"/>
          <w:sz w:val="18"/>
          <w:szCs w:val="18"/>
        </w:rPr>
      </w:pPr>
      <w:r w:rsidRPr="005436EE">
        <w:rPr>
          <w:rFonts w:ascii="Verdana" w:hAnsi="Verdana"/>
          <w:sz w:val="18"/>
          <w:szCs w:val="18"/>
        </w:rPr>
        <w:t>Valeurs limites applicables en France pour la composition et aux propriétés du béton en fonction de la classe d’exposition :</w:t>
      </w:r>
    </w:p>
    <w:p w:rsidR="001B68ED" w:rsidRPr="005436EE" w:rsidRDefault="001B68ED" w:rsidP="00573029">
      <w:pPr>
        <w:pStyle w:val="D0"/>
        <w:rPr>
          <w:rFonts w:ascii="Verdana" w:hAnsi="Verdana"/>
          <w:sz w:val="18"/>
          <w:szCs w:val="18"/>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07"/>
        <w:gridCol w:w="879"/>
        <w:gridCol w:w="496"/>
        <w:gridCol w:w="497"/>
        <w:gridCol w:w="497"/>
        <w:gridCol w:w="497"/>
        <w:gridCol w:w="497"/>
        <w:gridCol w:w="497"/>
        <w:gridCol w:w="497"/>
        <w:gridCol w:w="6"/>
        <w:gridCol w:w="491"/>
        <w:gridCol w:w="497"/>
        <w:gridCol w:w="498"/>
        <w:gridCol w:w="497"/>
        <w:gridCol w:w="497"/>
        <w:gridCol w:w="497"/>
        <w:gridCol w:w="497"/>
        <w:gridCol w:w="497"/>
        <w:gridCol w:w="497"/>
        <w:gridCol w:w="502"/>
      </w:tblGrid>
      <w:tr w:rsidR="001B68ED" w:rsidRPr="005436EE" w:rsidTr="005436EE">
        <w:trPr>
          <w:cantSplit/>
          <w:jc w:val="right"/>
        </w:trPr>
        <w:tc>
          <w:tcPr>
            <w:tcW w:w="907" w:type="dxa"/>
            <w:vMerge w:val="restart"/>
            <w:tcBorders>
              <w:top w:val="single" w:sz="4" w:space="0" w:color="auto"/>
              <w:left w:val="single" w:sz="4" w:space="0" w:color="auto"/>
            </w:tcBorders>
          </w:tcPr>
          <w:p w:rsidR="001B68ED" w:rsidRPr="005436EE" w:rsidRDefault="001B68ED" w:rsidP="00573029">
            <w:pPr>
              <w:pStyle w:val="TableauCentr"/>
              <w:jc w:val="both"/>
              <w:rPr>
                <w:rFonts w:ascii="Verdana" w:hAnsi="Verdana"/>
                <w:sz w:val="18"/>
              </w:rPr>
            </w:pPr>
          </w:p>
        </w:tc>
        <w:tc>
          <w:tcPr>
            <w:tcW w:w="9333" w:type="dxa"/>
            <w:gridSpan w:val="19"/>
          </w:tcPr>
          <w:p w:rsidR="001B68ED" w:rsidRPr="005436EE" w:rsidRDefault="001B68ED" w:rsidP="00573029">
            <w:pPr>
              <w:pStyle w:val="TableauCentr"/>
              <w:jc w:val="both"/>
              <w:rPr>
                <w:rFonts w:ascii="Verdana" w:hAnsi="Verdana"/>
                <w:sz w:val="18"/>
              </w:rPr>
            </w:pPr>
            <w:r w:rsidRPr="005436EE">
              <w:rPr>
                <w:rFonts w:ascii="Verdana" w:hAnsi="Verdana"/>
                <w:sz w:val="18"/>
              </w:rPr>
              <w:t>Classes d’exposition</w:t>
            </w:r>
          </w:p>
        </w:tc>
      </w:tr>
      <w:tr w:rsidR="001B68ED" w:rsidRPr="005436EE" w:rsidTr="005436EE">
        <w:trPr>
          <w:cantSplit/>
          <w:jc w:val="right"/>
        </w:trPr>
        <w:tc>
          <w:tcPr>
            <w:tcW w:w="907" w:type="dxa"/>
            <w:vMerge/>
            <w:tcBorders>
              <w:left w:val="single" w:sz="4" w:space="0" w:color="auto"/>
            </w:tcBorders>
          </w:tcPr>
          <w:p w:rsidR="001B68ED" w:rsidRPr="005436EE" w:rsidRDefault="001B68ED" w:rsidP="00573029">
            <w:pPr>
              <w:pStyle w:val="TableauCentr"/>
              <w:jc w:val="both"/>
              <w:rPr>
                <w:rFonts w:ascii="Verdana" w:hAnsi="Verdana"/>
                <w:sz w:val="18"/>
              </w:rPr>
            </w:pPr>
          </w:p>
        </w:tc>
        <w:tc>
          <w:tcPr>
            <w:tcW w:w="879" w:type="dxa"/>
            <w:vMerge w:val="restart"/>
          </w:tcPr>
          <w:p w:rsidR="001B68ED" w:rsidRPr="005436EE" w:rsidRDefault="001B68ED" w:rsidP="00573029">
            <w:pPr>
              <w:pStyle w:val="TableauCentr"/>
              <w:jc w:val="both"/>
              <w:rPr>
                <w:rFonts w:ascii="Verdana" w:hAnsi="Verdana"/>
                <w:sz w:val="18"/>
              </w:rPr>
            </w:pPr>
            <w:r w:rsidRPr="005436EE">
              <w:rPr>
                <w:rFonts w:ascii="Verdana" w:hAnsi="Verdana"/>
                <w:sz w:val="18"/>
              </w:rPr>
              <w:t>Aucun risque de corrosion ou d’attaque</w:t>
            </w:r>
          </w:p>
        </w:tc>
        <w:tc>
          <w:tcPr>
            <w:tcW w:w="1987" w:type="dxa"/>
            <w:gridSpan w:val="4"/>
            <w:vMerge w:val="restart"/>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Corrosion induite par carbonatation</w:t>
            </w:r>
          </w:p>
        </w:tc>
        <w:tc>
          <w:tcPr>
            <w:tcW w:w="2983" w:type="dxa"/>
            <w:gridSpan w:val="7"/>
          </w:tcPr>
          <w:p w:rsidR="001B68ED" w:rsidRPr="005436EE" w:rsidRDefault="001B68ED" w:rsidP="00573029">
            <w:pPr>
              <w:pStyle w:val="TableauCentr"/>
              <w:jc w:val="both"/>
              <w:rPr>
                <w:rFonts w:ascii="Verdana" w:hAnsi="Verdana"/>
                <w:sz w:val="18"/>
              </w:rPr>
            </w:pPr>
            <w:r w:rsidRPr="005436EE">
              <w:rPr>
                <w:rFonts w:ascii="Verdana" w:hAnsi="Verdana"/>
                <w:sz w:val="18"/>
              </w:rPr>
              <w:t>Corrosion induite par les chlorures</w:t>
            </w:r>
          </w:p>
        </w:tc>
        <w:tc>
          <w:tcPr>
            <w:tcW w:w="1988" w:type="dxa"/>
            <w:gridSpan w:val="4"/>
            <w:vMerge w:val="restart"/>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Attaque gel / dégel</w:t>
            </w:r>
          </w:p>
        </w:tc>
        <w:tc>
          <w:tcPr>
            <w:tcW w:w="1496" w:type="dxa"/>
            <w:gridSpan w:val="3"/>
            <w:vMerge w:val="restart"/>
          </w:tcPr>
          <w:p w:rsidR="001B68ED" w:rsidRPr="005436EE" w:rsidRDefault="001B68ED" w:rsidP="00573029">
            <w:pPr>
              <w:pStyle w:val="TableauCentr"/>
              <w:jc w:val="both"/>
              <w:rPr>
                <w:rFonts w:ascii="Verdana" w:hAnsi="Verdana"/>
                <w:sz w:val="18"/>
              </w:rPr>
            </w:pPr>
            <w:r w:rsidRPr="005436EE">
              <w:rPr>
                <w:rFonts w:ascii="Verdana" w:hAnsi="Verdana"/>
                <w:sz w:val="18"/>
              </w:rPr>
              <w:t xml:space="preserve">Environnement contenant des substances chimiques agressives </w:t>
            </w:r>
            <w:r w:rsidRPr="005436EE">
              <w:rPr>
                <w:rFonts w:ascii="Verdana" w:hAnsi="Verdana"/>
                <w:sz w:val="18"/>
                <w:vertAlign w:val="superscript"/>
              </w:rPr>
              <w:t>5)</w:t>
            </w:r>
          </w:p>
        </w:tc>
      </w:tr>
      <w:tr w:rsidR="001B68ED" w:rsidRPr="005436EE" w:rsidTr="005436EE">
        <w:trPr>
          <w:cantSplit/>
          <w:trHeight w:val="519"/>
          <w:jc w:val="right"/>
        </w:trPr>
        <w:tc>
          <w:tcPr>
            <w:tcW w:w="907" w:type="dxa"/>
            <w:vMerge/>
            <w:tcBorders>
              <w:left w:val="single" w:sz="4" w:space="0" w:color="auto"/>
            </w:tcBorders>
          </w:tcPr>
          <w:p w:rsidR="001B68ED" w:rsidRPr="005436EE" w:rsidRDefault="001B68ED" w:rsidP="00573029">
            <w:pPr>
              <w:pStyle w:val="TableauCentr"/>
              <w:jc w:val="both"/>
              <w:rPr>
                <w:rFonts w:ascii="Verdana" w:hAnsi="Verdana"/>
                <w:sz w:val="18"/>
              </w:rPr>
            </w:pPr>
          </w:p>
        </w:tc>
        <w:tc>
          <w:tcPr>
            <w:tcW w:w="879" w:type="dxa"/>
            <w:vMerge/>
          </w:tcPr>
          <w:p w:rsidR="001B68ED" w:rsidRPr="005436EE" w:rsidRDefault="001B68ED" w:rsidP="00573029">
            <w:pPr>
              <w:pStyle w:val="TableauCentr"/>
              <w:jc w:val="both"/>
              <w:rPr>
                <w:rFonts w:ascii="Verdana" w:hAnsi="Verdana"/>
                <w:sz w:val="18"/>
              </w:rPr>
            </w:pPr>
          </w:p>
        </w:tc>
        <w:tc>
          <w:tcPr>
            <w:tcW w:w="1987" w:type="dxa"/>
            <w:gridSpan w:val="4"/>
            <w:vMerge/>
          </w:tcPr>
          <w:p w:rsidR="001B68ED" w:rsidRPr="005436EE" w:rsidRDefault="001B68ED" w:rsidP="00573029">
            <w:pPr>
              <w:pStyle w:val="TableauCentr"/>
              <w:jc w:val="both"/>
              <w:rPr>
                <w:rFonts w:ascii="Verdana" w:hAnsi="Verdana"/>
                <w:sz w:val="18"/>
              </w:rPr>
            </w:pPr>
          </w:p>
        </w:tc>
        <w:tc>
          <w:tcPr>
            <w:tcW w:w="1497" w:type="dxa"/>
            <w:gridSpan w:val="4"/>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Eau de mer</w:t>
            </w:r>
          </w:p>
        </w:tc>
        <w:tc>
          <w:tcPr>
            <w:tcW w:w="1486" w:type="dxa"/>
            <w:gridSpan w:val="3"/>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Chlorures autres que l’eau de mer</w:t>
            </w:r>
          </w:p>
        </w:tc>
        <w:tc>
          <w:tcPr>
            <w:tcW w:w="1988" w:type="dxa"/>
            <w:gridSpan w:val="4"/>
            <w:vMerge/>
          </w:tcPr>
          <w:p w:rsidR="001B68ED" w:rsidRPr="005436EE" w:rsidRDefault="001B68ED" w:rsidP="00573029">
            <w:pPr>
              <w:pStyle w:val="TableauCentr"/>
              <w:jc w:val="both"/>
              <w:rPr>
                <w:rFonts w:ascii="Verdana" w:hAnsi="Verdana"/>
                <w:sz w:val="18"/>
              </w:rPr>
            </w:pPr>
          </w:p>
        </w:tc>
        <w:tc>
          <w:tcPr>
            <w:tcW w:w="1496" w:type="dxa"/>
            <w:gridSpan w:val="3"/>
            <w:vMerge/>
          </w:tcPr>
          <w:p w:rsidR="001B68ED" w:rsidRPr="005436EE" w:rsidRDefault="001B68ED" w:rsidP="00573029">
            <w:pPr>
              <w:pStyle w:val="TableauCentr"/>
              <w:jc w:val="both"/>
              <w:rPr>
                <w:rFonts w:ascii="Verdana" w:hAnsi="Verdana"/>
                <w:sz w:val="18"/>
              </w:rPr>
            </w:pPr>
          </w:p>
        </w:tc>
      </w:tr>
      <w:tr w:rsidR="001B68ED" w:rsidRPr="005436EE" w:rsidTr="005436EE">
        <w:trPr>
          <w:cantSplit/>
          <w:jc w:val="right"/>
        </w:trPr>
        <w:tc>
          <w:tcPr>
            <w:tcW w:w="907" w:type="dxa"/>
            <w:vMerge/>
            <w:tcBorders>
              <w:left w:val="single" w:sz="4" w:space="0" w:color="auto"/>
              <w:bottom w:val="single" w:sz="4" w:space="0" w:color="auto"/>
            </w:tcBorders>
          </w:tcPr>
          <w:p w:rsidR="001B68ED" w:rsidRPr="005436EE" w:rsidRDefault="001B68ED" w:rsidP="00573029">
            <w:pPr>
              <w:pStyle w:val="TableauCentr"/>
              <w:jc w:val="both"/>
              <w:rPr>
                <w:rFonts w:ascii="Verdana" w:hAnsi="Verdana"/>
                <w:sz w:val="18"/>
              </w:rPr>
            </w:pPr>
          </w:p>
        </w:tc>
        <w:tc>
          <w:tcPr>
            <w:tcW w:w="879" w:type="dxa"/>
            <w:tcBorders>
              <w:bottom w:val="single" w:sz="4" w:space="0" w:color="auto"/>
            </w:tcBorders>
          </w:tcPr>
          <w:p w:rsidR="001B68ED" w:rsidRPr="005436EE" w:rsidRDefault="001B68ED" w:rsidP="00573029">
            <w:pPr>
              <w:pStyle w:val="TableauCentr"/>
              <w:jc w:val="both"/>
              <w:rPr>
                <w:rFonts w:ascii="Verdana" w:hAnsi="Verdana"/>
                <w:sz w:val="18"/>
              </w:rPr>
            </w:pPr>
            <w:r w:rsidRPr="005436EE">
              <w:rPr>
                <w:rFonts w:ascii="Verdana" w:hAnsi="Verdana"/>
                <w:sz w:val="18"/>
              </w:rPr>
              <w:t>X 0</w:t>
            </w:r>
          </w:p>
        </w:tc>
        <w:tc>
          <w:tcPr>
            <w:tcW w:w="496" w:type="dxa"/>
            <w:tcBorders>
              <w:bottom w:val="single" w:sz="4" w:space="0" w:color="auto"/>
            </w:tcBorders>
          </w:tcPr>
          <w:p w:rsidR="001B68ED" w:rsidRPr="005436EE" w:rsidRDefault="001B68ED" w:rsidP="00573029">
            <w:pPr>
              <w:pStyle w:val="TableauCentr"/>
              <w:jc w:val="both"/>
              <w:rPr>
                <w:rFonts w:ascii="Verdana" w:hAnsi="Verdana"/>
                <w:sz w:val="18"/>
              </w:rPr>
            </w:pPr>
            <w:r w:rsidRPr="005436EE">
              <w:rPr>
                <w:rFonts w:ascii="Verdana" w:hAnsi="Verdana"/>
                <w:sz w:val="18"/>
              </w:rPr>
              <w:t>XC 1</w:t>
            </w:r>
          </w:p>
        </w:tc>
        <w:tc>
          <w:tcPr>
            <w:tcW w:w="497" w:type="dxa"/>
            <w:tcBorders>
              <w:bottom w:val="single" w:sz="4" w:space="0" w:color="auto"/>
            </w:tcBorders>
          </w:tcPr>
          <w:p w:rsidR="001B68ED" w:rsidRPr="005436EE" w:rsidRDefault="001B68ED" w:rsidP="00573029">
            <w:pPr>
              <w:pStyle w:val="TableauCentr"/>
              <w:jc w:val="both"/>
              <w:rPr>
                <w:rFonts w:ascii="Verdana" w:hAnsi="Verdana"/>
                <w:sz w:val="18"/>
              </w:rPr>
            </w:pPr>
            <w:r w:rsidRPr="005436EE">
              <w:rPr>
                <w:rFonts w:ascii="Verdana" w:hAnsi="Verdana"/>
                <w:sz w:val="18"/>
              </w:rPr>
              <w:t>XC 2</w:t>
            </w:r>
          </w:p>
        </w:tc>
        <w:tc>
          <w:tcPr>
            <w:tcW w:w="497" w:type="dxa"/>
            <w:tcBorders>
              <w:bottom w:val="single" w:sz="4" w:space="0" w:color="auto"/>
            </w:tcBorders>
          </w:tcPr>
          <w:p w:rsidR="001B68ED" w:rsidRPr="005436EE" w:rsidRDefault="001B68ED" w:rsidP="00573029">
            <w:pPr>
              <w:pStyle w:val="TableauCentr"/>
              <w:jc w:val="both"/>
              <w:rPr>
                <w:rFonts w:ascii="Verdana" w:hAnsi="Verdana"/>
                <w:sz w:val="18"/>
              </w:rPr>
            </w:pPr>
            <w:r w:rsidRPr="005436EE">
              <w:rPr>
                <w:rFonts w:ascii="Verdana" w:hAnsi="Verdana"/>
                <w:sz w:val="18"/>
              </w:rPr>
              <w:t>XC 3</w:t>
            </w:r>
          </w:p>
        </w:tc>
        <w:tc>
          <w:tcPr>
            <w:tcW w:w="497" w:type="dxa"/>
            <w:tcBorders>
              <w:bottom w:val="single" w:sz="4" w:space="0" w:color="auto"/>
            </w:tcBorders>
          </w:tcPr>
          <w:p w:rsidR="001B68ED" w:rsidRPr="005436EE" w:rsidRDefault="001B68ED" w:rsidP="00573029">
            <w:pPr>
              <w:pStyle w:val="TableauCentr"/>
              <w:jc w:val="both"/>
              <w:rPr>
                <w:rFonts w:ascii="Verdana" w:hAnsi="Verdana"/>
                <w:sz w:val="18"/>
              </w:rPr>
            </w:pPr>
            <w:r w:rsidRPr="005436EE">
              <w:rPr>
                <w:rFonts w:ascii="Verdana" w:hAnsi="Verdana"/>
                <w:sz w:val="18"/>
              </w:rPr>
              <w:t>XC 4</w:t>
            </w:r>
          </w:p>
        </w:tc>
        <w:tc>
          <w:tcPr>
            <w:tcW w:w="497" w:type="dxa"/>
            <w:tcBorders>
              <w:bottom w:val="single" w:sz="4" w:space="0" w:color="auto"/>
            </w:tcBorders>
          </w:tcPr>
          <w:p w:rsidR="001B68ED" w:rsidRPr="005436EE" w:rsidRDefault="001B68ED" w:rsidP="00573029">
            <w:pPr>
              <w:pStyle w:val="TableauCentr"/>
              <w:jc w:val="both"/>
              <w:rPr>
                <w:rFonts w:ascii="Verdana" w:hAnsi="Verdana"/>
                <w:sz w:val="18"/>
              </w:rPr>
            </w:pPr>
            <w:r w:rsidRPr="005436EE">
              <w:rPr>
                <w:rFonts w:ascii="Verdana" w:hAnsi="Verdana"/>
                <w:sz w:val="18"/>
              </w:rPr>
              <w:t>XS 1</w:t>
            </w:r>
          </w:p>
        </w:tc>
        <w:tc>
          <w:tcPr>
            <w:tcW w:w="497" w:type="dxa"/>
            <w:tcBorders>
              <w:bottom w:val="single" w:sz="4" w:space="0" w:color="auto"/>
            </w:tcBorders>
          </w:tcPr>
          <w:p w:rsidR="001B68ED" w:rsidRPr="005436EE" w:rsidRDefault="001B68ED" w:rsidP="00573029">
            <w:pPr>
              <w:pStyle w:val="TableauCentr"/>
              <w:jc w:val="both"/>
              <w:rPr>
                <w:rFonts w:ascii="Verdana" w:hAnsi="Verdana"/>
                <w:sz w:val="18"/>
              </w:rPr>
            </w:pPr>
            <w:r w:rsidRPr="005436EE">
              <w:rPr>
                <w:rFonts w:ascii="Verdana" w:hAnsi="Verdana"/>
                <w:sz w:val="18"/>
              </w:rPr>
              <w:t>XS 2</w:t>
            </w:r>
          </w:p>
        </w:tc>
        <w:tc>
          <w:tcPr>
            <w:tcW w:w="497" w:type="dxa"/>
            <w:tcBorders>
              <w:bottom w:val="single" w:sz="4" w:space="0" w:color="auto"/>
            </w:tcBorders>
          </w:tcPr>
          <w:p w:rsidR="001B68ED" w:rsidRPr="005436EE" w:rsidRDefault="001B68ED" w:rsidP="00573029">
            <w:pPr>
              <w:pStyle w:val="TableauCentr"/>
              <w:jc w:val="both"/>
              <w:rPr>
                <w:rFonts w:ascii="Verdana" w:hAnsi="Verdana"/>
                <w:sz w:val="18"/>
              </w:rPr>
            </w:pPr>
            <w:r w:rsidRPr="005436EE">
              <w:rPr>
                <w:rFonts w:ascii="Verdana" w:hAnsi="Verdana"/>
                <w:sz w:val="18"/>
              </w:rPr>
              <w:t>XS 3</w:t>
            </w:r>
          </w:p>
        </w:tc>
        <w:tc>
          <w:tcPr>
            <w:tcW w:w="497" w:type="dxa"/>
            <w:gridSpan w:val="2"/>
            <w:tcBorders>
              <w:bottom w:val="single" w:sz="4" w:space="0" w:color="auto"/>
            </w:tcBorders>
          </w:tcPr>
          <w:p w:rsidR="001B68ED" w:rsidRPr="005436EE" w:rsidRDefault="001B68ED" w:rsidP="00573029">
            <w:pPr>
              <w:pStyle w:val="TableauCentr"/>
              <w:jc w:val="both"/>
              <w:rPr>
                <w:rFonts w:ascii="Verdana" w:hAnsi="Verdana"/>
                <w:sz w:val="18"/>
              </w:rPr>
            </w:pPr>
            <w:r w:rsidRPr="005436EE">
              <w:rPr>
                <w:rFonts w:ascii="Verdana" w:hAnsi="Verdana"/>
                <w:sz w:val="18"/>
              </w:rPr>
              <w:t>XD 1</w:t>
            </w:r>
          </w:p>
        </w:tc>
        <w:tc>
          <w:tcPr>
            <w:tcW w:w="497" w:type="dxa"/>
            <w:tcBorders>
              <w:bottom w:val="single" w:sz="4" w:space="0" w:color="auto"/>
            </w:tcBorders>
          </w:tcPr>
          <w:p w:rsidR="001B68ED" w:rsidRPr="005436EE" w:rsidRDefault="001B68ED" w:rsidP="00573029">
            <w:pPr>
              <w:pStyle w:val="TableauCentr"/>
              <w:jc w:val="both"/>
              <w:rPr>
                <w:rFonts w:ascii="Verdana" w:hAnsi="Verdana"/>
                <w:sz w:val="18"/>
              </w:rPr>
            </w:pPr>
            <w:r w:rsidRPr="005436EE">
              <w:rPr>
                <w:rFonts w:ascii="Verdana" w:hAnsi="Verdana"/>
                <w:sz w:val="18"/>
              </w:rPr>
              <w:t>XD 2</w:t>
            </w:r>
          </w:p>
        </w:tc>
        <w:tc>
          <w:tcPr>
            <w:tcW w:w="498" w:type="dxa"/>
            <w:tcBorders>
              <w:bottom w:val="single" w:sz="4" w:space="0" w:color="auto"/>
            </w:tcBorders>
          </w:tcPr>
          <w:p w:rsidR="001B68ED" w:rsidRPr="005436EE" w:rsidRDefault="001B68ED" w:rsidP="00573029">
            <w:pPr>
              <w:pStyle w:val="TableauCentr"/>
              <w:jc w:val="both"/>
              <w:rPr>
                <w:rFonts w:ascii="Verdana" w:hAnsi="Verdana"/>
                <w:sz w:val="18"/>
              </w:rPr>
            </w:pPr>
            <w:r w:rsidRPr="005436EE">
              <w:rPr>
                <w:rFonts w:ascii="Verdana" w:hAnsi="Verdana"/>
                <w:sz w:val="18"/>
              </w:rPr>
              <w:t>XD 3</w:t>
            </w:r>
          </w:p>
        </w:tc>
        <w:tc>
          <w:tcPr>
            <w:tcW w:w="497" w:type="dxa"/>
            <w:tcBorders>
              <w:bottom w:val="single" w:sz="4" w:space="0" w:color="auto"/>
            </w:tcBorders>
          </w:tcPr>
          <w:p w:rsidR="001B68ED" w:rsidRPr="005436EE" w:rsidRDefault="001B68ED" w:rsidP="00573029">
            <w:pPr>
              <w:pStyle w:val="TableauCentr"/>
              <w:jc w:val="both"/>
              <w:rPr>
                <w:rFonts w:ascii="Verdana" w:hAnsi="Verdana"/>
                <w:sz w:val="18"/>
              </w:rPr>
            </w:pPr>
            <w:r w:rsidRPr="005436EE">
              <w:rPr>
                <w:rFonts w:ascii="Verdana" w:hAnsi="Verdana"/>
                <w:sz w:val="18"/>
              </w:rPr>
              <w:t>XF 1</w:t>
            </w:r>
          </w:p>
        </w:tc>
        <w:tc>
          <w:tcPr>
            <w:tcW w:w="497" w:type="dxa"/>
            <w:tcBorders>
              <w:bottom w:val="single" w:sz="4" w:space="0" w:color="auto"/>
            </w:tcBorders>
          </w:tcPr>
          <w:p w:rsidR="001B68ED" w:rsidRPr="005436EE" w:rsidRDefault="001B68ED" w:rsidP="00573029">
            <w:pPr>
              <w:pStyle w:val="TableauCentr"/>
              <w:jc w:val="both"/>
              <w:rPr>
                <w:rFonts w:ascii="Verdana" w:hAnsi="Verdana"/>
                <w:sz w:val="18"/>
              </w:rPr>
            </w:pPr>
            <w:r w:rsidRPr="005436EE">
              <w:rPr>
                <w:rFonts w:ascii="Verdana" w:hAnsi="Verdana"/>
                <w:sz w:val="18"/>
              </w:rPr>
              <w:t>XF 2</w:t>
            </w:r>
          </w:p>
        </w:tc>
        <w:tc>
          <w:tcPr>
            <w:tcW w:w="497" w:type="dxa"/>
            <w:tcBorders>
              <w:bottom w:val="single" w:sz="4" w:space="0" w:color="auto"/>
            </w:tcBorders>
          </w:tcPr>
          <w:p w:rsidR="001B68ED" w:rsidRPr="005436EE" w:rsidRDefault="001B68ED" w:rsidP="00573029">
            <w:pPr>
              <w:pStyle w:val="TableauCentr"/>
              <w:jc w:val="both"/>
              <w:rPr>
                <w:rFonts w:ascii="Verdana" w:hAnsi="Verdana"/>
                <w:sz w:val="18"/>
              </w:rPr>
            </w:pPr>
            <w:r w:rsidRPr="005436EE">
              <w:rPr>
                <w:rFonts w:ascii="Verdana" w:hAnsi="Verdana"/>
                <w:sz w:val="18"/>
              </w:rPr>
              <w:t>XF 3</w:t>
            </w:r>
          </w:p>
        </w:tc>
        <w:tc>
          <w:tcPr>
            <w:tcW w:w="497" w:type="dxa"/>
            <w:tcBorders>
              <w:bottom w:val="single" w:sz="4" w:space="0" w:color="auto"/>
            </w:tcBorders>
          </w:tcPr>
          <w:p w:rsidR="001B68ED" w:rsidRPr="005436EE" w:rsidRDefault="001B68ED" w:rsidP="00573029">
            <w:pPr>
              <w:pStyle w:val="TableauCentr"/>
              <w:jc w:val="both"/>
              <w:rPr>
                <w:rFonts w:ascii="Verdana" w:hAnsi="Verdana"/>
                <w:sz w:val="18"/>
              </w:rPr>
            </w:pPr>
            <w:r w:rsidRPr="005436EE">
              <w:rPr>
                <w:rFonts w:ascii="Verdana" w:hAnsi="Verdana"/>
                <w:sz w:val="18"/>
              </w:rPr>
              <w:t>XF 4</w:t>
            </w:r>
          </w:p>
        </w:tc>
        <w:tc>
          <w:tcPr>
            <w:tcW w:w="497" w:type="dxa"/>
            <w:tcBorders>
              <w:bottom w:val="single" w:sz="4" w:space="0" w:color="auto"/>
            </w:tcBorders>
          </w:tcPr>
          <w:p w:rsidR="001B68ED" w:rsidRPr="005436EE" w:rsidRDefault="001B68ED" w:rsidP="00573029">
            <w:pPr>
              <w:pStyle w:val="TableauCentr"/>
              <w:jc w:val="both"/>
              <w:rPr>
                <w:rFonts w:ascii="Verdana" w:hAnsi="Verdana"/>
                <w:sz w:val="18"/>
              </w:rPr>
            </w:pPr>
            <w:r w:rsidRPr="005436EE">
              <w:rPr>
                <w:rFonts w:ascii="Verdana" w:hAnsi="Verdana"/>
                <w:sz w:val="18"/>
              </w:rPr>
              <w:t>XA 1</w:t>
            </w:r>
          </w:p>
        </w:tc>
        <w:tc>
          <w:tcPr>
            <w:tcW w:w="497" w:type="dxa"/>
            <w:tcBorders>
              <w:bottom w:val="single" w:sz="4" w:space="0" w:color="auto"/>
            </w:tcBorders>
          </w:tcPr>
          <w:p w:rsidR="001B68ED" w:rsidRPr="005436EE" w:rsidRDefault="001B68ED" w:rsidP="00573029">
            <w:pPr>
              <w:pStyle w:val="TableauCentr"/>
              <w:jc w:val="both"/>
              <w:rPr>
                <w:rFonts w:ascii="Verdana" w:hAnsi="Verdana"/>
                <w:sz w:val="18"/>
              </w:rPr>
            </w:pPr>
            <w:r w:rsidRPr="005436EE">
              <w:rPr>
                <w:rFonts w:ascii="Verdana" w:hAnsi="Verdana"/>
                <w:sz w:val="18"/>
              </w:rPr>
              <w:t>XA 2</w:t>
            </w:r>
          </w:p>
        </w:tc>
        <w:tc>
          <w:tcPr>
            <w:tcW w:w="502" w:type="dxa"/>
            <w:tcBorders>
              <w:bottom w:val="single" w:sz="4" w:space="0" w:color="auto"/>
            </w:tcBorders>
          </w:tcPr>
          <w:p w:rsidR="001B68ED" w:rsidRPr="005436EE" w:rsidRDefault="001B68ED" w:rsidP="00573029">
            <w:pPr>
              <w:pStyle w:val="TableauCentr"/>
              <w:jc w:val="both"/>
              <w:rPr>
                <w:rFonts w:ascii="Verdana" w:hAnsi="Verdana"/>
                <w:sz w:val="18"/>
              </w:rPr>
            </w:pPr>
            <w:r w:rsidRPr="005436EE">
              <w:rPr>
                <w:rFonts w:ascii="Verdana" w:hAnsi="Verdana"/>
                <w:sz w:val="18"/>
              </w:rPr>
              <w:t>XA 3</w:t>
            </w:r>
          </w:p>
        </w:tc>
      </w:tr>
      <w:tr w:rsidR="001B68ED" w:rsidRPr="005436EE" w:rsidTr="005436EE">
        <w:trPr>
          <w:cantSplit/>
          <w:jc w:val="right"/>
        </w:trPr>
        <w:tc>
          <w:tcPr>
            <w:tcW w:w="10240" w:type="dxa"/>
            <w:gridSpan w:val="20"/>
            <w:tcBorders>
              <w:left w:val="single" w:sz="4" w:space="0" w:color="auto"/>
            </w:tcBorders>
          </w:tcPr>
          <w:p w:rsidR="001B68ED" w:rsidRPr="005436EE" w:rsidRDefault="001B68ED" w:rsidP="00573029">
            <w:pPr>
              <w:pStyle w:val="TableauCentr"/>
              <w:jc w:val="both"/>
              <w:rPr>
                <w:rFonts w:ascii="Verdana" w:hAnsi="Verdana"/>
                <w:sz w:val="18"/>
              </w:rPr>
            </w:pPr>
            <w:r w:rsidRPr="005436EE">
              <w:rPr>
                <w:rFonts w:ascii="Verdana" w:hAnsi="Verdana"/>
                <w:sz w:val="18"/>
              </w:rPr>
              <w:t>Béton</w:t>
            </w:r>
          </w:p>
        </w:tc>
      </w:tr>
      <w:tr w:rsidR="001B68ED" w:rsidRPr="005436EE" w:rsidTr="005436EE">
        <w:trPr>
          <w:cantSplit/>
          <w:jc w:val="right"/>
        </w:trPr>
        <w:tc>
          <w:tcPr>
            <w:tcW w:w="907" w:type="dxa"/>
            <w:tcBorders>
              <w:bottom w:val="single" w:sz="4" w:space="0" w:color="auto"/>
            </w:tcBorders>
          </w:tcPr>
          <w:p w:rsidR="001B68ED" w:rsidRPr="005436EE" w:rsidRDefault="001B68ED" w:rsidP="00573029">
            <w:pPr>
              <w:pStyle w:val="Tableaugauche"/>
              <w:jc w:val="both"/>
              <w:rPr>
                <w:rFonts w:ascii="Verdana" w:hAnsi="Verdana"/>
                <w:sz w:val="18"/>
              </w:rPr>
            </w:pPr>
            <w:r w:rsidRPr="005436EE">
              <w:rPr>
                <w:rFonts w:ascii="Verdana" w:hAnsi="Verdana"/>
                <w:sz w:val="18"/>
              </w:rPr>
              <w:t>Rapport eau / ciment maximal</w:t>
            </w:r>
          </w:p>
        </w:tc>
        <w:tc>
          <w:tcPr>
            <w:tcW w:w="879" w:type="dxa"/>
            <w:tcBorders>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w:t>
            </w:r>
          </w:p>
        </w:tc>
        <w:tc>
          <w:tcPr>
            <w:tcW w:w="496" w:type="dxa"/>
            <w:tcBorders>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0,65</w:t>
            </w:r>
          </w:p>
        </w:tc>
        <w:tc>
          <w:tcPr>
            <w:tcW w:w="497" w:type="dxa"/>
            <w:vMerge w:val="restart"/>
            <w:textDirection w:val="btLr"/>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Valeurs numériques identiques à XC1</w:t>
            </w:r>
          </w:p>
        </w:tc>
        <w:tc>
          <w:tcPr>
            <w:tcW w:w="497" w:type="dxa"/>
            <w:vMerge w:val="restart"/>
            <w:textDirection w:val="btLr"/>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Valeurs numériques identiques à XF1</w:t>
            </w:r>
          </w:p>
        </w:tc>
        <w:tc>
          <w:tcPr>
            <w:tcW w:w="497" w:type="dxa"/>
            <w:vMerge w:val="restart"/>
            <w:textDirection w:val="btLr"/>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 xml:space="preserve">Valeurs numériques identiques à XF1 </w:t>
            </w:r>
            <w:r w:rsidRPr="005436EE">
              <w:rPr>
                <w:rFonts w:ascii="Verdana" w:hAnsi="Verdana"/>
                <w:sz w:val="18"/>
                <w:vertAlign w:val="superscript"/>
              </w:rPr>
              <w:t>1)</w:t>
            </w:r>
          </w:p>
        </w:tc>
        <w:tc>
          <w:tcPr>
            <w:tcW w:w="497" w:type="dxa"/>
            <w:vMerge w:val="restart"/>
            <w:textDirection w:val="btLr"/>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Valeurs numériques identiques à XS2</w:t>
            </w:r>
          </w:p>
        </w:tc>
        <w:tc>
          <w:tcPr>
            <w:tcW w:w="497" w:type="dxa"/>
            <w:tcBorders>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0,55</w:t>
            </w:r>
          </w:p>
        </w:tc>
        <w:tc>
          <w:tcPr>
            <w:tcW w:w="497" w:type="dxa"/>
            <w:tcBorders>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0,50</w:t>
            </w:r>
          </w:p>
        </w:tc>
        <w:tc>
          <w:tcPr>
            <w:tcW w:w="497" w:type="dxa"/>
            <w:gridSpan w:val="2"/>
            <w:vMerge w:val="restart"/>
            <w:textDirection w:val="btLr"/>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Valeurs numériques identiques à XF1</w:t>
            </w:r>
          </w:p>
        </w:tc>
        <w:tc>
          <w:tcPr>
            <w:tcW w:w="497" w:type="dxa"/>
            <w:tcBorders>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0,55</w:t>
            </w:r>
          </w:p>
        </w:tc>
        <w:tc>
          <w:tcPr>
            <w:tcW w:w="498" w:type="dxa"/>
            <w:tcBorders>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0,50</w:t>
            </w:r>
          </w:p>
        </w:tc>
        <w:tc>
          <w:tcPr>
            <w:tcW w:w="497" w:type="dxa"/>
            <w:tcBorders>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0,60</w:t>
            </w:r>
          </w:p>
        </w:tc>
        <w:tc>
          <w:tcPr>
            <w:tcW w:w="497" w:type="dxa"/>
            <w:tcBorders>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0,55</w:t>
            </w:r>
          </w:p>
        </w:tc>
        <w:tc>
          <w:tcPr>
            <w:tcW w:w="497" w:type="dxa"/>
            <w:tcBorders>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0,55</w:t>
            </w:r>
          </w:p>
        </w:tc>
        <w:tc>
          <w:tcPr>
            <w:tcW w:w="497" w:type="dxa"/>
            <w:tcBorders>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0,45</w:t>
            </w:r>
          </w:p>
        </w:tc>
        <w:tc>
          <w:tcPr>
            <w:tcW w:w="497" w:type="dxa"/>
            <w:tcBorders>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0,55</w:t>
            </w:r>
          </w:p>
        </w:tc>
        <w:tc>
          <w:tcPr>
            <w:tcW w:w="497" w:type="dxa"/>
            <w:tcBorders>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0,50</w:t>
            </w:r>
          </w:p>
        </w:tc>
        <w:tc>
          <w:tcPr>
            <w:tcW w:w="502" w:type="dxa"/>
            <w:tcBorders>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0,45</w:t>
            </w:r>
          </w:p>
        </w:tc>
      </w:tr>
      <w:tr w:rsidR="001B68ED" w:rsidRPr="005436EE" w:rsidTr="005436EE">
        <w:trPr>
          <w:cantSplit/>
          <w:jc w:val="right"/>
        </w:trPr>
        <w:tc>
          <w:tcPr>
            <w:tcW w:w="907" w:type="dxa"/>
            <w:tcBorders>
              <w:top w:val="single" w:sz="4" w:space="0" w:color="auto"/>
              <w:bottom w:val="single" w:sz="4" w:space="0" w:color="auto"/>
            </w:tcBorders>
          </w:tcPr>
          <w:p w:rsidR="001B68ED" w:rsidRPr="005436EE" w:rsidRDefault="001B68ED" w:rsidP="00573029">
            <w:pPr>
              <w:pStyle w:val="Tableaugauche"/>
              <w:jc w:val="both"/>
              <w:rPr>
                <w:rFonts w:ascii="Verdana" w:hAnsi="Verdana"/>
                <w:sz w:val="18"/>
              </w:rPr>
            </w:pPr>
            <w:r w:rsidRPr="005436EE">
              <w:rPr>
                <w:rFonts w:ascii="Verdana" w:hAnsi="Verdana"/>
                <w:sz w:val="18"/>
              </w:rPr>
              <w:t>Classe de résistance minimale</w:t>
            </w:r>
          </w:p>
        </w:tc>
        <w:tc>
          <w:tcPr>
            <w:tcW w:w="879"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w:t>
            </w:r>
          </w:p>
        </w:tc>
        <w:tc>
          <w:tcPr>
            <w:tcW w:w="496"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C20 /25</w:t>
            </w:r>
          </w:p>
        </w:tc>
        <w:tc>
          <w:tcPr>
            <w:tcW w:w="497" w:type="dxa"/>
            <w:vMerge/>
            <w:vAlign w:val="center"/>
          </w:tcPr>
          <w:p w:rsidR="001B68ED" w:rsidRPr="005436EE" w:rsidRDefault="001B68ED" w:rsidP="00573029">
            <w:pPr>
              <w:pStyle w:val="TableauCentr"/>
              <w:jc w:val="both"/>
              <w:rPr>
                <w:rFonts w:ascii="Verdana" w:hAnsi="Verdana"/>
                <w:sz w:val="18"/>
              </w:rPr>
            </w:pPr>
          </w:p>
        </w:tc>
        <w:tc>
          <w:tcPr>
            <w:tcW w:w="497" w:type="dxa"/>
            <w:vMerge/>
            <w:vAlign w:val="center"/>
          </w:tcPr>
          <w:p w:rsidR="001B68ED" w:rsidRPr="005436EE" w:rsidRDefault="001B68ED" w:rsidP="00573029">
            <w:pPr>
              <w:pStyle w:val="TableauCentr"/>
              <w:jc w:val="both"/>
              <w:rPr>
                <w:rFonts w:ascii="Verdana" w:hAnsi="Verdana"/>
                <w:sz w:val="18"/>
              </w:rPr>
            </w:pPr>
          </w:p>
        </w:tc>
        <w:tc>
          <w:tcPr>
            <w:tcW w:w="497" w:type="dxa"/>
            <w:vMerge/>
            <w:vAlign w:val="center"/>
          </w:tcPr>
          <w:p w:rsidR="001B68ED" w:rsidRPr="005436EE" w:rsidRDefault="001B68ED" w:rsidP="00573029">
            <w:pPr>
              <w:pStyle w:val="TableauCentr"/>
              <w:jc w:val="both"/>
              <w:rPr>
                <w:rFonts w:ascii="Verdana" w:hAnsi="Verdana"/>
                <w:sz w:val="18"/>
              </w:rPr>
            </w:pPr>
          </w:p>
        </w:tc>
        <w:tc>
          <w:tcPr>
            <w:tcW w:w="497" w:type="dxa"/>
            <w:vMerge/>
            <w:vAlign w:val="center"/>
          </w:tcPr>
          <w:p w:rsidR="001B68ED" w:rsidRPr="005436EE" w:rsidRDefault="001B68ED" w:rsidP="00573029">
            <w:pPr>
              <w:pStyle w:val="TableauCentr"/>
              <w:jc w:val="both"/>
              <w:rPr>
                <w:rFonts w:ascii="Verdana" w:hAnsi="Verdana"/>
                <w:sz w:val="18"/>
              </w:rPr>
            </w:pPr>
          </w:p>
        </w:tc>
        <w:tc>
          <w:tcPr>
            <w:tcW w:w="497"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C30 /37</w:t>
            </w:r>
          </w:p>
        </w:tc>
        <w:tc>
          <w:tcPr>
            <w:tcW w:w="497"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C35 /45</w:t>
            </w:r>
          </w:p>
        </w:tc>
        <w:tc>
          <w:tcPr>
            <w:tcW w:w="497" w:type="dxa"/>
            <w:gridSpan w:val="2"/>
            <w:vMerge/>
            <w:vAlign w:val="center"/>
          </w:tcPr>
          <w:p w:rsidR="001B68ED" w:rsidRPr="005436EE" w:rsidRDefault="001B68ED" w:rsidP="00573029">
            <w:pPr>
              <w:pStyle w:val="TableauCentr"/>
              <w:jc w:val="both"/>
              <w:rPr>
                <w:rFonts w:ascii="Verdana" w:hAnsi="Verdana"/>
                <w:sz w:val="18"/>
              </w:rPr>
            </w:pPr>
          </w:p>
        </w:tc>
        <w:tc>
          <w:tcPr>
            <w:tcW w:w="497"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C30 /37</w:t>
            </w:r>
          </w:p>
        </w:tc>
        <w:tc>
          <w:tcPr>
            <w:tcW w:w="498"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C35 /45</w:t>
            </w:r>
          </w:p>
        </w:tc>
        <w:tc>
          <w:tcPr>
            <w:tcW w:w="497"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C25 /30</w:t>
            </w:r>
          </w:p>
        </w:tc>
        <w:tc>
          <w:tcPr>
            <w:tcW w:w="497"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C25 /30</w:t>
            </w:r>
          </w:p>
        </w:tc>
        <w:tc>
          <w:tcPr>
            <w:tcW w:w="497"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C30 /37</w:t>
            </w:r>
          </w:p>
        </w:tc>
        <w:tc>
          <w:tcPr>
            <w:tcW w:w="497"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C30 /37</w:t>
            </w:r>
          </w:p>
        </w:tc>
        <w:tc>
          <w:tcPr>
            <w:tcW w:w="497"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C30 /37</w:t>
            </w:r>
          </w:p>
        </w:tc>
        <w:tc>
          <w:tcPr>
            <w:tcW w:w="497"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C35 /45</w:t>
            </w:r>
          </w:p>
        </w:tc>
        <w:tc>
          <w:tcPr>
            <w:tcW w:w="502"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C40 /50</w:t>
            </w:r>
          </w:p>
        </w:tc>
      </w:tr>
      <w:tr w:rsidR="001B68ED" w:rsidRPr="005436EE" w:rsidTr="005436EE">
        <w:trPr>
          <w:cantSplit/>
          <w:jc w:val="right"/>
        </w:trPr>
        <w:tc>
          <w:tcPr>
            <w:tcW w:w="907" w:type="dxa"/>
            <w:tcBorders>
              <w:top w:val="single" w:sz="4" w:space="0" w:color="auto"/>
              <w:bottom w:val="single" w:sz="4" w:space="0" w:color="auto"/>
            </w:tcBorders>
          </w:tcPr>
          <w:p w:rsidR="001B68ED" w:rsidRPr="005436EE" w:rsidRDefault="001B68ED" w:rsidP="00573029">
            <w:pPr>
              <w:pStyle w:val="Tableaugauche"/>
              <w:jc w:val="both"/>
              <w:rPr>
                <w:rFonts w:ascii="Verdana" w:hAnsi="Verdana"/>
                <w:sz w:val="18"/>
              </w:rPr>
            </w:pPr>
            <w:r w:rsidRPr="005436EE">
              <w:rPr>
                <w:rFonts w:ascii="Verdana" w:hAnsi="Verdana"/>
                <w:sz w:val="18"/>
              </w:rPr>
              <w:t xml:space="preserve">Teneur mini. </w:t>
            </w:r>
            <w:proofErr w:type="gramStart"/>
            <w:r w:rsidRPr="005436EE">
              <w:rPr>
                <w:rFonts w:ascii="Verdana" w:hAnsi="Verdana"/>
                <w:sz w:val="18"/>
              </w:rPr>
              <w:t>en</w:t>
            </w:r>
            <w:proofErr w:type="gramEnd"/>
            <w:r w:rsidRPr="005436EE">
              <w:rPr>
                <w:rFonts w:ascii="Verdana" w:hAnsi="Verdana"/>
                <w:sz w:val="18"/>
              </w:rPr>
              <w:t xml:space="preserve"> ciment (kg/m</w:t>
            </w:r>
            <w:r w:rsidRPr="005436EE">
              <w:rPr>
                <w:rFonts w:ascii="Verdana" w:hAnsi="Verdana"/>
                <w:sz w:val="18"/>
                <w:vertAlign w:val="superscript"/>
              </w:rPr>
              <w:t>3</w:t>
            </w:r>
            <w:r w:rsidRPr="005436EE">
              <w:rPr>
                <w:rFonts w:ascii="Verdana" w:hAnsi="Verdana"/>
                <w:sz w:val="18"/>
              </w:rPr>
              <w:t>)</w:t>
            </w:r>
          </w:p>
        </w:tc>
        <w:tc>
          <w:tcPr>
            <w:tcW w:w="879"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150</w:t>
            </w:r>
          </w:p>
        </w:tc>
        <w:tc>
          <w:tcPr>
            <w:tcW w:w="496"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 xml:space="preserve">260 </w:t>
            </w:r>
            <w:r w:rsidRPr="005436EE">
              <w:rPr>
                <w:rFonts w:ascii="Verdana" w:hAnsi="Verdana"/>
                <w:sz w:val="18"/>
                <w:vertAlign w:val="superscript"/>
              </w:rPr>
              <w:t>2)</w:t>
            </w:r>
          </w:p>
        </w:tc>
        <w:tc>
          <w:tcPr>
            <w:tcW w:w="497" w:type="dxa"/>
            <w:vMerge/>
            <w:vAlign w:val="center"/>
          </w:tcPr>
          <w:p w:rsidR="001B68ED" w:rsidRPr="005436EE" w:rsidRDefault="001B68ED" w:rsidP="00573029">
            <w:pPr>
              <w:pStyle w:val="TableauCentr"/>
              <w:jc w:val="both"/>
              <w:rPr>
                <w:rFonts w:ascii="Verdana" w:hAnsi="Verdana"/>
                <w:sz w:val="18"/>
              </w:rPr>
            </w:pPr>
          </w:p>
        </w:tc>
        <w:tc>
          <w:tcPr>
            <w:tcW w:w="497" w:type="dxa"/>
            <w:vMerge/>
            <w:vAlign w:val="center"/>
          </w:tcPr>
          <w:p w:rsidR="001B68ED" w:rsidRPr="005436EE" w:rsidRDefault="001B68ED" w:rsidP="00573029">
            <w:pPr>
              <w:pStyle w:val="TableauCentr"/>
              <w:jc w:val="both"/>
              <w:rPr>
                <w:rFonts w:ascii="Verdana" w:hAnsi="Verdana"/>
                <w:sz w:val="18"/>
              </w:rPr>
            </w:pPr>
          </w:p>
        </w:tc>
        <w:tc>
          <w:tcPr>
            <w:tcW w:w="497" w:type="dxa"/>
            <w:vMerge/>
            <w:vAlign w:val="center"/>
          </w:tcPr>
          <w:p w:rsidR="001B68ED" w:rsidRPr="005436EE" w:rsidRDefault="001B68ED" w:rsidP="00573029">
            <w:pPr>
              <w:pStyle w:val="TableauCentr"/>
              <w:jc w:val="both"/>
              <w:rPr>
                <w:rFonts w:ascii="Verdana" w:hAnsi="Verdana"/>
                <w:sz w:val="18"/>
              </w:rPr>
            </w:pPr>
          </w:p>
        </w:tc>
        <w:tc>
          <w:tcPr>
            <w:tcW w:w="497" w:type="dxa"/>
            <w:vMerge/>
            <w:vAlign w:val="center"/>
          </w:tcPr>
          <w:p w:rsidR="001B68ED" w:rsidRPr="005436EE" w:rsidRDefault="001B68ED" w:rsidP="00573029">
            <w:pPr>
              <w:pStyle w:val="TableauCentr"/>
              <w:jc w:val="both"/>
              <w:rPr>
                <w:rFonts w:ascii="Verdana" w:hAnsi="Verdana"/>
                <w:sz w:val="18"/>
              </w:rPr>
            </w:pPr>
          </w:p>
        </w:tc>
        <w:tc>
          <w:tcPr>
            <w:tcW w:w="497"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330</w:t>
            </w:r>
          </w:p>
        </w:tc>
        <w:tc>
          <w:tcPr>
            <w:tcW w:w="497"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350</w:t>
            </w:r>
          </w:p>
        </w:tc>
        <w:tc>
          <w:tcPr>
            <w:tcW w:w="497" w:type="dxa"/>
            <w:gridSpan w:val="2"/>
            <w:vMerge/>
            <w:vAlign w:val="center"/>
          </w:tcPr>
          <w:p w:rsidR="001B68ED" w:rsidRPr="005436EE" w:rsidRDefault="001B68ED" w:rsidP="00573029">
            <w:pPr>
              <w:pStyle w:val="TableauCentr"/>
              <w:jc w:val="both"/>
              <w:rPr>
                <w:rFonts w:ascii="Verdana" w:hAnsi="Verdana"/>
                <w:sz w:val="18"/>
              </w:rPr>
            </w:pPr>
          </w:p>
        </w:tc>
        <w:tc>
          <w:tcPr>
            <w:tcW w:w="497"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330</w:t>
            </w:r>
          </w:p>
        </w:tc>
        <w:tc>
          <w:tcPr>
            <w:tcW w:w="498"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350</w:t>
            </w:r>
          </w:p>
        </w:tc>
        <w:tc>
          <w:tcPr>
            <w:tcW w:w="497"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 xml:space="preserve">280 </w:t>
            </w:r>
            <w:r w:rsidRPr="005436EE">
              <w:rPr>
                <w:rFonts w:ascii="Verdana" w:hAnsi="Verdana"/>
                <w:sz w:val="18"/>
                <w:vertAlign w:val="superscript"/>
              </w:rPr>
              <w:t>2)</w:t>
            </w:r>
          </w:p>
        </w:tc>
        <w:tc>
          <w:tcPr>
            <w:tcW w:w="497"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300</w:t>
            </w:r>
          </w:p>
        </w:tc>
        <w:tc>
          <w:tcPr>
            <w:tcW w:w="497"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315</w:t>
            </w:r>
          </w:p>
        </w:tc>
        <w:tc>
          <w:tcPr>
            <w:tcW w:w="497"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340</w:t>
            </w:r>
          </w:p>
        </w:tc>
        <w:tc>
          <w:tcPr>
            <w:tcW w:w="497"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330</w:t>
            </w:r>
          </w:p>
        </w:tc>
        <w:tc>
          <w:tcPr>
            <w:tcW w:w="497"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350</w:t>
            </w:r>
          </w:p>
        </w:tc>
        <w:tc>
          <w:tcPr>
            <w:tcW w:w="502"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385</w:t>
            </w:r>
          </w:p>
        </w:tc>
      </w:tr>
      <w:tr w:rsidR="001B68ED" w:rsidRPr="005436EE" w:rsidTr="005436EE">
        <w:trPr>
          <w:cantSplit/>
          <w:jc w:val="right"/>
        </w:trPr>
        <w:tc>
          <w:tcPr>
            <w:tcW w:w="907" w:type="dxa"/>
            <w:tcBorders>
              <w:top w:val="single" w:sz="4" w:space="0" w:color="auto"/>
              <w:bottom w:val="single" w:sz="4" w:space="0" w:color="auto"/>
            </w:tcBorders>
            <w:vAlign w:val="center"/>
          </w:tcPr>
          <w:p w:rsidR="001B68ED" w:rsidRPr="005436EE" w:rsidRDefault="001B68ED" w:rsidP="00573029">
            <w:pPr>
              <w:pStyle w:val="Tableaugauche"/>
              <w:jc w:val="both"/>
              <w:rPr>
                <w:rFonts w:ascii="Verdana" w:hAnsi="Verdana"/>
                <w:sz w:val="18"/>
              </w:rPr>
            </w:pPr>
            <w:r w:rsidRPr="005436EE">
              <w:rPr>
                <w:rFonts w:ascii="Verdana" w:hAnsi="Verdana"/>
                <w:sz w:val="18"/>
              </w:rPr>
              <w:t>Teneur minimale en air (%)</w:t>
            </w:r>
          </w:p>
        </w:tc>
        <w:tc>
          <w:tcPr>
            <w:tcW w:w="879"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w:t>
            </w:r>
          </w:p>
        </w:tc>
        <w:tc>
          <w:tcPr>
            <w:tcW w:w="496"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w:t>
            </w:r>
          </w:p>
        </w:tc>
        <w:tc>
          <w:tcPr>
            <w:tcW w:w="497" w:type="dxa"/>
            <w:vMerge/>
            <w:tcBorders>
              <w:bottom w:val="single" w:sz="4" w:space="0" w:color="auto"/>
            </w:tcBorders>
            <w:vAlign w:val="center"/>
          </w:tcPr>
          <w:p w:rsidR="001B68ED" w:rsidRPr="005436EE" w:rsidRDefault="001B68ED" w:rsidP="00573029">
            <w:pPr>
              <w:pStyle w:val="TableauCentr"/>
              <w:jc w:val="both"/>
              <w:rPr>
                <w:rFonts w:ascii="Verdana" w:hAnsi="Verdana"/>
                <w:sz w:val="18"/>
              </w:rPr>
            </w:pPr>
          </w:p>
        </w:tc>
        <w:tc>
          <w:tcPr>
            <w:tcW w:w="497" w:type="dxa"/>
            <w:vMerge/>
            <w:tcBorders>
              <w:bottom w:val="single" w:sz="4" w:space="0" w:color="auto"/>
            </w:tcBorders>
            <w:vAlign w:val="center"/>
          </w:tcPr>
          <w:p w:rsidR="001B68ED" w:rsidRPr="005436EE" w:rsidRDefault="001B68ED" w:rsidP="00573029">
            <w:pPr>
              <w:pStyle w:val="TableauCentr"/>
              <w:jc w:val="both"/>
              <w:rPr>
                <w:rFonts w:ascii="Verdana" w:hAnsi="Verdana"/>
                <w:sz w:val="18"/>
              </w:rPr>
            </w:pPr>
          </w:p>
        </w:tc>
        <w:tc>
          <w:tcPr>
            <w:tcW w:w="497" w:type="dxa"/>
            <w:vMerge/>
            <w:tcBorders>
              <w:bottom w:val="single" w:sz="4" w:space="0" w:color="auto"/>
            </w:tcBorders>
            <w:vAlign w:val="center"/>
          </w:tcPr>
          <w:p w:rsidR="001B68ED" w:rsidRPr="005436EE" w:rsidRDefault="001B68ED" w:rsidP="00573029">
            <w:pPr>
              <w:pStyle w:val="TableauCentr"/>
              <w:jc w:val="both"/>
              <w:rPr>
                <w:rFonts w:ascii="Verdana" w:hAnsi="Verdana"/>
                <w:sz w:val="18"/>
              </w:rPr>
            </w:pPr>
          </w:p>
        </w:tc>
        <w:tc>
          <w:tcPr>
            <w:tcW w:w="497" w:type="dxa"/>
            <w:vMerge/>
            <w:tcBorders>
              <w:bottom w:val="single" w:sz="4" w:space="0" w:color="auto"/>
            </w:tcBorders>
            <w:vAlign w:val="center"/>
          </w:tcPr>
          <w:p w:rsidR="001B68ED" w:rsidRPr="005436EE" w:rsidRDefault="001B68ED" w:rsidP="00573029">
            <w:pPr>
              <w:pStyle w:val="TableauCentr"/>
              <w:jc w:val="both"/>
              <w:rPr>
                <w:rFonts w:ascii="Verdana" w:hAnsi="Verdana"/>
                <w:sz w:val="18"/>
              </w:rPr>
            </w:pPr>
          </w:p>
        </w:tc>
        <w:tc>
          <w:tcPr>
            <w:tcW w:w="497"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w:t>
            </w:r>
          </w:p>
        </w:tc>
        <w:tc>
          <w:tcPr>
            <w:tcW w:w="497"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w:t>
            </w:r>
          </w:p>
        </w:tc>
        <w:tc>
          <w:tcPr>
            <w:tcW w:w="497" w:type="dxa"/>
            <w:gridSpan w:val="2"/>
            <w:vMerge/>
            <w:tcBorders>
              <w:bottom w:val="single" w:sz="4" w:space="0" w:color="auto"/>
            </w:tcBorders>
            <w:vAlign w:val="center"/>
          </w:tcPr>
          <w:p w:rsidR="001B68ED" w:rsidRPr="005436EE" w:rsidRDefault="001B68ED" w:rsidP="00573029">
            <w:pPr>
              <w:pStyle w:val="TableauCentr"/>
              <w:jc w:val="both"/>
              <w:rPr>
                <w:rFonts w:ascii="Verdana" w:hAnsi="Verdana"/>
                <w:sz w:val="18"/>
              </w:rPr>
            </w:pPr>
          </w:p>
        </w:tc>
        <w:tc>
          <w:tcPr>
            <w:tcW w:w="497"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w:t>
            </w:r>
          </w:p>
        </w:tc>
        <w:tc>
          <w:tcPr>
            <w:tcW w:w="498"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w:t>
            </w:r>
          </w:p>
        </w:tc>
        <w:tc>
          <w:tcPr>
            <w:tcW w:w="497"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w:t>
            </w:r>
          </w:p>
        </w:tc>
        <w:tc>
          <w:tcPr>
            <w:tcW w:w="497"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 xml:space="preserve">4,0 </w:t>
            </w:r>
            <w:r w:rsidRPr="005436EE">
              <w:rPr>
                <w:rFonts w:ascii="Verdana" w:hAnsi="Verdana"/>
                <w:sz w:val="18"/>
                <w:vertAlign w:val="superscript"/>
              </w:rPr>
              <w:t>3)</w:t>
            </w:r>
          </w:p>
        </w:tc>
        <w:tc>
          <w:tcPr>
            <w:tcW w:w="497"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 xml:space="preserve">4,0 </w:t>
            </w:r>
            <w:r w:rsidRPr="005436EE">
              <w:rPr>
                <w:rFonts w:ascii="Verdana" w:hAnsi="Verdana"/>
                <w:sz w:val="18"/>
                <w:vertAlign w:val="superscript"/>
              </w:rPr>
              <w:t>3)</w:t>
            </w:r>
          </w:p>
        </w:tc>
        <w:tc>
          <w:tcPr>
            <w:tcW w:w="497"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 xml:space="preserve">4,0 </w:t>
            </w:r>
            <w:r w:rsidRPr="005436EE">
              <w:rPr>
                <w:rFonts w:ascii="Verdana" w:hAnsi="Verdana"/>
                <w:sz w:val="18"/>
                <w:vertAlign w:val="superscript"/>
              </w:rPr>
              <w:t>3)</w:t>
            </w:r>
          </w:p>
        </w:tc>
        <w:tc>
          <w:tcPr>
            <w:tcW w:w="497"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w:t>
            </w:r>
          </w:p>
        </w:tc>
        <w:tc>
          <w:tcPr>
            <w:tcW w:w="497"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w:t>
            </w:r>
          </w:p>
        </w:tc>
        <w:tc>
          <w:tcPr>
            <w:tcW w:w="502"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w:t>
            </w:r>
          </w:p>
        </w:tc>
      </w:tr>
      <w:tr w:rsidR="001B68ED" w:rsidRPr="005436EE" w:rsidTr="005436EE">
        <w:trPr>
          <w:cantSplit/>
          <w:jc w:val="right"/>
        </w:trPr>
        <w:tc>
          <w:tcPr>
            <w:tcW w:w="10240" w:type="dxa"/>
            <w:gridSpan w:val="20"/>
            <w:tcBorders>
              <w:left w:val="single" w:sz="4" w:space="0" w:color="auto"/>
            </w:tcBorders>
          </w:tcPr>
          <w:p w:rsidR="001B68ED" w:rsidRPr="005436EE" w:rsidRDefault="001B68ED" w:rsidP="00573029">
            <w:pPr>
              <w:pStyle w:val="TableauCentr"/>
              <w:jc w:val="both"/>
              <w:rPr>
                <w:rFonts w:ascii="Verdana" w:hAnsi="Verdana"/>
                <w:sz w:val="18"/>
              </w:rPr>
            </w:pPr>
            <w:r w:rsidRPr="005436EE">
              <w:rPr>
                <w:rFonts w:ascii="Verdana" w:hAnsi="Verdana"/>
                <w:sz w:val="18"/>
              </w:rPr>
              <w:t>Béton préfabriqué en usine</w:t>
            </w:r>
          </w:p>
        </w:tc>
      </w:tr>
      <w:tr w:rsidR="001B68ED" w:rsidRPr="005436EE" w:rsidTr="005436EE">
        <w:trPr>
          <w:cantSplit/>
          <w:jc w:val="right"/>
        </w:trPr>
        <w:tc>
          <w:tcPr>
            <w:tcW w:w="907" w:type="dxa"/>
            <w:tcBorders>
              <w:bottom w:val="single" w:sz="4" w:space="0" w:color="auto"/>
            </w:tcBorders>
          </w:tcPr>
          <w:p w:rsidR="001B68ED" w:rsidRPr="005436EE" w:rsidRDefault="001B68ED" w:rsidP="00573029">
            <w:pPr>
              <w:pStyle w:val="Tableaugauche"/>
              <w:jc w:val="both"/>
              <w:rPr>
                <w:rFonts w:ascii="Verdana" w:hAnsi="Verdana"/>
                <w:sz w:val="18"/>
              </w:rPr>
            </w:pPr>
            <w:r w:rsidRPr="005436EE">
              <w:rPr>
                <w:rFonts w:ascii="Verdana" w:hAnsi="Verdana"/>
                <w:sz w:val="18"/>
              </w:rPr>
              <w:t>Rapport eau / ciment maximal</w:t>
            </w:r>
          </w:p>
        </w:tc>
        <w:tc>
          <w:tcPr>
            <w:tcW w:w="879" w:type="dxa"/>
            <w:tcBorders>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w:t>
            </w:r>
          </w:p>
        </w:tc>
        <w:tc>
          <w:tcPr>
            <w:tcW w:w="496" w:type="dxa"/>
            <w:tcBorders>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0,60</w:t>
            </w:r>
          </w:p>
        </w:tc>
        <w:tc>
          <w:tcPr>
            <w:tcW w:w="497" w:type="dxa"/>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0,55</w:t>
            </w:r>
          </w:p>
        </w:tc>
        <w:tc>
          <w:tcPr>
            <w:tcW w:w="497" w:type="dxa"/>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0,50</w:t>
            </w:r>
          </w:p>
        </w:tc>
        <w:tc>
          <w:tcPr>
            <w:tcW w:w="497" w:type="dxa"/>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0,50</w:t>
            </w:r>
          </w:p>
        </w:tc>
        <w:tc>
          <w:tcPr>
            <w:tcW w:w="497" w:type="dxa"/>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0,45</w:t>
            </w:r>
          </w:p>
        </w:tc>
        <w:tc>
          <w:tcPr>
            <w:tcW w:w="497" w:type="dxa"/>
            <w:tcBorders>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0,45</w:t>
            </w:r>
          </w:p>
        </w:tc>
        <w:tc>
          <w:tcPr>
            <w:tcW w:w="497" w:type="dxa"/>
            <w:tcBorders>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0,40</w:t>
            </w:r>
          </w:p>
        </w:tc>
        <w:tc>
          <w:tcPr>
            <w:tcW w:w="497" w:type="dxa"/>
            <w:gridSpan w:val="2"/>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0,50</w:t>
            </w:r>
          </w:p>
        </w:tc>
        <w:tc>
          <w:tcPr>
            <w:tcW w:w="497" w:type="dxa"/>
            <w:tcBorders>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0,50</w:t>
            </w:r>
          </w:p>
        </w:tc>
        <w:tc>
          <w:tcPr>
            <w:tcW w:w="498" w:type="dxa"/>
            <w:tcBorders>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0,45</w:t>
            </w:r>
          </w:p>
        </w:tc>
        <w:tc>
          <w:tcPr>
            <w:tcW w:w="497" w:type="dxa"/>
            <w:tcBorders>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0,50</w:t>
            </w:r>
          </w:p>
        </w:tc>
        <w:tc>
          <w:tcPr>
            <w:tcW w:w="497" w:type="dxa"/>
            <w:tcBorders>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0,50</w:t>
            </w:r>
          </w:p>
        </w:tc>
        <w:tc>
          <w:tcPr>
            <w:tcW w:w="497" w:type="dxa"/>
            <w:tcBorders>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0,45</w:t>
            </w:r>
          </w:p>
        </w:tc>
        <w:tc>
          <w:tcPr>
            <w:tcW w:w="497" w:type="dxa"/>
            <w:tcBorders>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0,40</w:t>
            </w:r>
          </w:p>
        </w:tc>
        <w:tc>
          <w:tcPr>
            <w:tcW w:w="497" w:type="dxa"/>
            <w:tcBorders>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0,50</w:t>
            </w:r>
          </w:p>
        </w:tc>
        <w:tc>
          <w:tcPr>
            <w:tcW w:w="497" w:type="dxa"/>
            <w:tcBorders>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0,45</w:t>
            </w:r>
          </w:p>
        </w:tc>
        <w:tc>
          <w:tcPr>
            <w:tcW w:w="502" w:type="dxa"/>
            <w:tcBorders>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0,40</w:t>
            </w:r>
          </w:p>
        </w:tc>
      </w:tr>
      <w:tr w:rsidR="001B68ED" w:rsidRPr="005436EE" w:rsidTr="005436EE">
        <w:trPr>
          <w:cantSplit/>
          <w:jc w:val="right"/>
        </w:trPr>
        <w:tc>
          <w:tcPr>
            <w:tcW w:w="907" w:type="dxa"/>
            <w:tcBorders>
              <w:top w:val="single" w:sz="4" w:space="0" w:color="auto"/>
              <w:bottom w:val="single" w:sz="4" w:space="0" w:color="auto"/>
            </w:tcBorders>
            <w:vAlign w:val="center"/>
          </w:tcPr>
          <w:p w:rsidR="001B68ED" w:rsidRPr="005436EE" w:rsidRDefault="001B68ED" w:rsidP="00573029">
            <w:pPr>
              <w:pStyle w:val="Tableaugauche"/>
              <w:jc w:val="both"/>
              <w:rPr>
                <w:rFonts w:ascii="Verdana" w:hAnsi="Verdana"/>
                <w:sz w:val="18"/>
              </w:rPr>
            </w:pPr>
            <w:r w:rsidRPr="005436EE">
              <w:rPr>
                <w:rFonts w:ascii="Verdana" w:hAnsi="Verdana"/>
                <w:sz w:val="18"/>
              </w:rPr>
              <w:t>Classe de résistance minimale</w:t>
            </w:r>
          </w:p>
        </w:tc>
        <w:tc>
          <w:tcPr>
            <w:tcW w:w="879"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vertAlign w:val="superscript"/>
              </w:rPr>
            </w:pPr>
            <w:r w:rsidRPr="005436EE">
              <w:rPr>
                <w:rFonts w:ascii="Verdana" w:hAnsi="Verdana"/>
                <w:sz w:val="18"/>
                <w:vertAlign w:val="superscript"/>
              </w:rPr>
              <w:t>4)</w:t>
            </w:r>
          </w:p>
        </w:tc>
        <w:tc>
          <w:tcPr>
            <w:tcW w:w="496"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vertAlign w:val="superscript"/>
              </w:rPr>
              <w:t xml:space="preserve">4) </w:t>
            </w:r>
            <w:r w:rsidRPr="005436EE">
              <w:rPr>
                <w:rFonts w:ascii="Verdana" w:hAnsi="Verdana"/>
                <w:sz w:val="18"/>
              </w:rPr>
              <w:t>C30/37</w:t>
            </w:r>
          </w:p>
        </w:tc>
        <w:tc>
          <w:tcPr>
            <w:tcW w:w="497" w:type="dxa"/>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C30/37</w:t>
            </w:r>
          </w:p>
        </w:tc>
        <w:tc>
          <w:tcPr>
            <w:tcW w:w="497" w:type="dxa"/>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C35/45</w:t>
            </w:r>
          </w:p>
        </w:tc>
        <w:tc>
          <w:tcPr>
            <w:tcW w:w="497" w:type="dxa"/>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C35/45</w:t>
            </w:r>
          </w:p>
        </w:tc>
        <w:tc>
          <w:tcPr>
            <w:tcW w:w="497" w:type="dxa"/>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C35/45</w:t>
            </w:r>
          </w:p>
        </w:tc>
        <w:tc>
          <w:tcPr>
            <w:tcW w:w="497"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C40 /50</w:t>
            </w:r>
          </w:p>
        </w:tc>
        <w:tc>
          <w:tcPr>
            <w:tcW w:w="497"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C40 /50</w:t>
            </w:r>
          </w:p>
        </w:tc>
        <w:tc>
          <w:tcPr>
            <w:tcW w:w="497" w:type="dxa"/>
            <w:gridSpan w:val="2"/>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C35/45</w:t>
            </w:r>
          </w:p>
        </w:tc>
        <w:tc>
          <w:tcPr>
            <w:tcW w:w="497"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C35 /45</w:t>
            </w:r>
          </w:p>
        </w:tc>
        <w:tc>
          <w:tcPr>
            <w:tcW w:w="498"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C40 /50</w:t>
            </w:r>
          </w:p>
        </w:tc>
        <w:tc>
          <w:tcPr>
            <w:tcW w:w="497"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C35 /45</w:t>
            </w:r>
          </w:p>
        </w:tc>
        <w:tc>
          <w:tcPr>
            <w:tcW w:w="497"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C35 /45</w:t>
            </w:r>
          </w:p>
        </w:tc>
        <w:tc>
          <w:tcPr>
            <w:tcW w:w="497"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C35 /45</w:t>
            </w:r>
          </w:p>
        </w:tc>
        <w:tc>
          <w:tcPr>
            <w:tcW w:w="497"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C35 /45</w:t>
            </w:r>
          </w:p>
        </w:tc>
        <w:tc>
          <w:tcPr>
            <w:tcW w:w="497"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C35 /45</w:t>
            </w:r>
          </w:p>
        </w:tc>
        <w:tc>
          <w:tcPr>
            <w:tcW w:w="497"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C35 /45</w:t>
            </w:r>
          </w:p>
        </w:tc>
        <w:tc>
          <w:tcPr>
            <w:tcW w:w="502"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C40 /50</w:t>
            </w:r>
          </w:p>
        </w:tc>
      </w:tr>
      <w:tr w:rsidR="001B68ED" w:rsidRPr="005436EE" w:rsidTr="005436EE">
        <w:trPr>
          <w:cantSplit/>
          <w:jc w:val="right"/>
        </w:trPr>
        <w:tc>
          <w:tcPr>
            <w:tcW w:w="907" w:type="dxa"/>
            <w:tcBorders>
              <w:top w:val="single" w:sz="4" w:space="0" w:color="auto"/>
              <w:bottom w:val="single" w:sz="4" w:space="0" w:color="auto"/>
            </w:tcBorders>
          </w:tcPr>
          <w:p w:rsidR="001B68ED" w:rsidRPr="005436EE" w:rsidRDefault="001B68ED" w:rsidP="00573029">
            <w:pPr>
              <w:pStyle w:val="Tableaugauche"/>
              <w:jc w:val="both"/>
              <w:rPr>
                <w:rFonts w:ascii="Verdana" w:hAnsi="Verdana"/>
                <w:sz w:val="18"/>
              </w:rPr>
            </w:pPr>
            <w:r w:rsidRPr="005436EE">
              <w:rPr>
                <w:rFonts w:ascii="Verdana" w:hAnsi="Verdana"/>
                <w:sz w:val="18"/>
              </w:rPr>
              <w:t>Absorption d’eau maximale %</w:t>
            </w:r>
          </w:p>
        </w:tc>
        <w:tc>
          <w:tcPr>
            <w:tcW w:w="879"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w:t>
            </w:r>
          </w:p>
        </w:tc>
        <w:tc>
          <w:tcPr>
            <w:tcW w:w="496"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7</w:t>
            </w:r>
          </w:p>
        </w:tc>
        <w:tc>
          <w:tcPr>
            <w:tcW w:w="497" w:type="dxa"/>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6</w:t>
            </w:r>
          </w:p>
        </w:tc>
        <w:tc>
          <w:tcPr>
            <w:tcW w:w="497" w:type="dxa"/>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6</w:t>
            </w:r>
          </w:p>
        </w:tc>
        <w:tc>
          <w:tcPr>
            <w:tcW w:w="497" w:type="dxa"/>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5</w:t>
            </w:r>
          </w:p>
        </w:tc>
        <w:tc>
          <w:tcPr>
            <w:tcW w:w="497" w:type="dxa"/>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6</w:t>
            </w:r>
          </w:p>
        </w:tc>
        <w:tc>
          <w:tcPr>
            <w:tcW w:w="497"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6</w:t>
            </w:r>
          </w:p>
        </w:tc>
        <w:tc>
          <w:tcPr>
            <w:tcW w:w="497"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4</w:t>
            </w:r>
          </w:p>
        </w:tc>
        <w:tc>
          <w:tcPr>
            <w:tcW w:w="497" w:type="dxa"/>
            <w:gridSpan w:val="2"/>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6</w:t>
            </w:r>
          </w:p>
        </w:tc>
        <w:tc>
          <w:tcPr>
            <w:tcW w:w="497"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5</w:t>
            </w:r>
          </w:p>
        </w:tc>
        <w:tc>
          <w:tcPr>
            <w:tcW w:w="498"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5</w:t>
            </w:r>
          </w:p>
        </w:tc>
        <w:tc>
          <w:tcPr>
            <w:tcW w:w="497"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6</w:t>
            </w:r>
          </w:p>
        </w:tc>
        <w:tc>
          <w:tcPr>
            <w:tcW w:w="497"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 xml:space="preserve">5 </w:t>
            </w:r>
            <w:r w:rsidRPr="005436EE">
              <w:rPr>
                <w:rFonts w:ascii="Verdana" w:hAnsi="Verdana"/>
                <w:sz w:val="18"/>
                <w:vertAlign w:val="superscript"/>
              </w:rPr>
              <w:t>6)</w:t>
            </w:r>
          </w:p>
        </w:tc>
        <w:tc>
          <w:tcPr>
            <w:tcW w:w="497"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 xml:space="preserve">5 </w:t>
            </w:r>
            <w:r w:rsidRPr="005436EE">
              <w:rPr>
                <w:rFonts w:ascii="Verdana" w:hAnsi="Verdana"/>
                <w:sz w:val="18"/>
                <w:vertAlign w:val="superscript"/>
              </w:rPr>
              <w:t>6)</w:t>
            </w:r>
          </w:p>
        </w:tc>
        <w:tc>
          <w:tcPr>
            <w:tcW w:w="497"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 xml:space="preserve">4 </w:t>
            </w:r>
            <w:r w:rsidRPr="005436EE">
              <w:rPr>
                <w:rFonts w:ascii="Verdana" w:hAnsi="Verdana"/>
                <w:sz w:val="18"/>
                <w:vertAlign w:val="superscript"/>
              </w:rPr>
              <w:t>6)</w:t>
            </w:r>
          </w:p>
        </w:tc>
        <w:tc>
          <w:tcPr>
            <w:tcW w:w="497"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6</w:t>
            </w:r>
          </w:p>
        </w:tc>
        <w:tc>
          <w:tcPr>
            <w:tcW w:w="497"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5</w:t>
            </w:r>
          </w:p>
        </w:tc>
        <w:tc>
          <w:tcPr>
            <w:tcW w:w="502"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4</w:t>
            </w:r>
          </w:p>
        </w:tc>
      </w:tr>
      <w:tr w:rsidR="001B68ED" w:rsidRPr="005436EE" w:rsidTr="005436EE">
        <w:trPr>
          <w:cantSplit/>
          <w:jc w:val="right"/>
        </w:trPr>
        <w:tc>
          <w:tcPr>
            <w:tcW w:w="907" w:type="dxa"/>
            <w:tcBorders>
              <w:top w:val="single" w:sz="4" w:space="0" w:color="auto"/>
              <w:bottom w:val="single" w:sz="4" w:space="0" w:color="auto"/>
            </w:tcBorders>
          </w:tcPr>
          <w:p w:rsidR="001B68ED" w:rsidRPr="005436EE" w:rsidRDefault="001B68ED" w:rsidP="00573029">
            <w:pPr>
              <w:pStyle w:val="Tableaugauche"/>
              <w:jc w:val="both"/>
              <w:rPr>
                <w:rFonts w:ascii="Verdana" w:hAnsi="Verdana"/>
                <w:sz w:val="18"/>
              </w:rPr>
            </w:pPr>
            <w:r w:rsidRPr="005436EE">
              <w:rPr>
                <w:rFonts w:ascii="Verdana" w:hAnsi="Verdana"/>
                <w:sz w:val="18"/>
              </w:rPr>
              <w:t>Teneur minimale en air (%)</w:t>
            </w:r>
          </w:p>
        </w:tc>
        <w:tc>
          <w:tcPr>
            <w:tcW w:w="879"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w:t>
            </w:r>
          </w:p>
        </w:tc>
        <w:tc>
          <w:tcPr>
            <w:tcW w:w="496"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w:t>
            </w:r>
          </w:p>
        </w:tc>
        <w:tc>
          <w:tcPr>
            <w:tcW w:w="497" w:type="dxa"/>
            <w:tcBorders>
              <w:bottom w:val="single" w:sz="4" w:space="0" w:color="auto"/>
            </w:tcBorders>
            <w:vAlign w:val="center"/>
          </w:tcPr>
          <w:p w:rsidR="001B68ED" w:rsidRPr="005436EE" w:rsidRDefault="001B68ED" w:rsidP="00573029">
            <w:pPr>
              <w:pStyle w:val="TableauCentr"/>
              <w:jc w:val="both"/>
              <w:rPr>
                <w:rFonts w:ascii="Verdana" w:hAnsi="Verdana"/>
                <w:sz w:val="18"/>
              </w:rPr>
            </w:pPr>
          </w:p>
        </w:tc>
        <w:tc>
          <w:tcPr>
            <w:tcW w:w="497" w:type="dxa"/>
            <w:tcBorders>
              <w:bottom w:val="single" w:sz="4" w:space="0" w:color="auto"/>
            </w:tcBorders>
            <w:vAlign w:val="center"/>
          </w:tcPr>
          <w:p w:rsidR="001B68ED" w:rsidRPr="005436EE" w:rsidRDefault="001B68ED" w:rsidP="00573029">
            <w:pPr>
              <w:pStyle w:val="TableauCentr"/>
              <w:jc w:val="both"/>
              <w:rPr>
                <w:rFonts w:ascii="Verdana" w:hAnsi="Verdana"/>
                <w:sz w:val="18"/>
              </w:rPr>
            </w:pPr>
          </w:p>
        </w:tc>
        <w:tc>
          <w:tcPr>
            <w:tcW w:w="497" w:type="dxa"/>
            <w:tcBorders>
              <w:bottom w:val="single" w:sz="4" w:space="0" w:color="auto"/>
            </w:tcBorders>
            <w:vAlign w:val="center"/>
          </w:tcPr>
          <w:p w:rsidR="001B68ED" w:rsidRPr="005436EE" w:rsidRDefault="001B68ED" w:rsidP="00573029">
            <w:pPr>
              <w:pStyle w:val="TableauCentr"/>
              <w:jc w:val="both"/>
              <w:rPr>
                <w:rFonts w:ascii="Verdana" w:hAnsi="Verdana"/>
                <w:sz w:val="18"/>
              </w:rPr>
            </w:pPr>
          </w:p>
        </w:tc>
        <w:tc>
          <w:tcPr>
            <w:tcW w:w="497" w:type="dxa"/>
            <w:tcBorders>
              <w:bottom w:val="single" w:sz="4" w:space="0" w:color="auto"/>
            </w:tcBorders>
            <w:vAlign w:val="center"/>
          </w:tcPr>
          <w:p w:rsidR="001B68ED" w:rsidRPr="005436EE" w:rsidRDefault="001B68ED" w:rsidP="00573029">
            <w:pPr>
              <w:pStyle w:val="TableauCentr"/>
              <w:jc w:val="both"/>
              <w:rPr>
                <w:rFonts w:ascii="Verdana" w:hAnsi="Verdana"/>
                <w:sz w:val="18"/>
              </w:rPr>
            </w:pPr>
          </w:p>
        </w:tc>
        <w:tc>
          <w:tcPr>
            <w:tcW w:w="497"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w:t>
            </w:r>
          </w:p>
        </w:tc>
        <w:tc>
          <w:tcPr>
            <w:tcW w:w="497"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w:t>
            </w:r>
          </w:p>
        </w:tc>
        <w:tc>
          <w:tcPr>
            <w:tcW w:w="497" w:type="dxa"/>
            <w:gridSpan w:val="2"/>
            <w:tcBorders>
              <w:bottom w:val="single" w:sz="4" w:space="0" w:color="auto"/>
            </w:tcBorders>
            <w:vAlign w:val="center"/>
          </w:tcPr>
          <w:p w:rsidR="001B68ED" w:rsidRPr="005436EE" w:rsidRDefault="001B68ED" w:rsidP="00573029">
            <w:pPr>
              <w:pStyle w:val="TableauCentr"/>
              <w:jc w:val="both"/>
              <w:rPr>
                <w:rFonts w:ascii="Verdana" w:hAnsi="Verdana"/>
                <w:sz w:val="18"/>
              </w:rPr>
            </w:pPr>
          </w:p>
        </w:tc>
        <w:tc>
          <w:tcPr>
            <w:tcW w:w="497"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w:t>
            </w:r>
          </w:p>
        </w:tc>
        <w:tc>
          <w:tcPr>
            <w:tcW w:w="498"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w:t>
            </w:r>
          </w:p>
        </w:tc>
        <w:tc>
          <w:tcPr>
            <w:tcW w:w="497"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w:t>
            </w:r>
          </w:p>
        </w:tc>
        <w:tc>
          <w:tcPr>
            <w:tcW w:w="497"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 xml:space="preserve">4,0 </w:t>
            </w:r>
            <w:r w:rsidRPr="005436EE">
              <w:rPr>
                <w:rFonts w:ascii="Verdana" w:hAnsi="Verdana"/>
                <w:sz w:val="18"/>
                <w:vertAlign w:val="superscript"/>
              </w:rPr>
              <w:t>3)</w:t>
            </w:r>
          </w:p>
        </w:tc>
        <w:tc>
          <w:tcPr>
            <w:tcW w:w="497"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 xml:space="preserve">4,0 </w:t>
            </w:r>
            <w:r w:rsidRPr="005436EE">
              <w:rPr>
                <w:rFonts w:ascii="Verdana" w:hAnsi="Verdana"/>
                <w:sz w:val="18"/>
                <w:vertAlign w:val="superscript"/>
              </w:rPr>
              <w:t>3)</w:t>
            </w:r>
          </w:p>
        </w:tc>
        <w:tc>
          <w:tcPr>
            <w:tcW w:w="497"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 xml:space="preserve">4,0 </w:t>
            </w:r>
            <w:r w:rsidRPr="005436EE">
              <w:rPr>
                <w:rFonts w:ascii="Verdana" w:hAnsi="Verdana"/>
                <w:sz w:val="18"/>
                <w:vertAlign w:val="superscript"/>
              </w:rPr>
              <w:t>3)</w:t>
            </w:r>
          </w:p>
        </w:tc>
        <w:tc>
          <w:tcPr>
            <w:tcW w:w="497"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w:t>
            </w:r>
          </w:p>
        </w:tc>
        <w:tc>
          <w:tcPr>
            <w:tcW w:w="497"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w:t>
            </w:r>
          </w:p>
        </w:tc>
        <w:tc>
          <w:tcPr>
            <w:tcW w:w="502" w:type="dxa"/>
            <w:tcBorders>
              <w:top w:val="single" w:sz="4" w:space="0" w:color="auto"/>
              <w:bottom w:val="single" w:sz="4" w:space="0" w:color="auto"/>
            </w:tcBorders>
            <w:vAlign w:val="center"/>
          </w:tcPr>
          <w:p w:rsidR="001B68ED" w:rsidRPr="005436EE" w:rsidRDefault="001B68ED" w:rsidP="00573029">
            <w:pPr>
              <w:pStyle w:val="TableauCentr"/>
              <w:jc w:val="both"/>
              <w:rPr>
                <w:rFonts w:ascii="Verdana" w:hAnsi="Verdana"/>
                <w:sz w:val="18"/>
              </w:rPr>
            </w:pPr>
            <w:r w:rsidRPr="005436EE">
              <w:rPr>
                <w:rFonts w:ascii="Verdana" w:hAnsi="Verdana"/>
                <w:sz w:val="18"/>
              </w:rPr>
              <w:t>-</w:t>
            </w:r>
          </w:p>
        </w:tc>
      </w:tr>
    </w:tbl>
    <w:p w:rsidR="001B68ED" w:rsidRPr="005436EE" w:rsidRDefault="001B68ED" w:rsidP="00573029">
      <w:pPr>
        <w:pStyle w:val="D0a"/>
        <w:rPr>
          <w:rFonts w:ascii="Verdana" w:hAnsi="Verdana"/>
          <w:sz w:val="18"/>
          <w:szCs w:val="18"/>
          <w:vertAlign w:val="superscript"/>
        </w:rPr>
      </w:pPr>
    </w:p>
    <w:p w:rsidR="001B68ED" w:rsidRPr="005436EE" w:rsidRDefault="001B68ED" w:rsidP="00573029">
      <w:pPr>
        <w:pStyle w:val="D0a"/>
        <w:rPr>
          <w:rFonts w:ascii="Verdana" w:hAnsi="Verdana"/>
          <w:sz w:val="18"/>
          <w:szCs w:val="18"/>
        </w:rPr>
      </w:pPr>
      <w:r w:rsidRPr="005436EE">
        <w:rPr>
          <w:rFonts w:ascii="Verdana" w:hAnsi="Verdana"/>
          <w:sz w:val="18"/>
          <w:szCs w:val="18"/>
          <w:vertAlign w:val="superscript"/>
        </w:rPr>
        <w:t>1)</w:t>
      </w:r>
      <w:r w:rsidRPr="005436EE">
        <w:rPr>
          <w:rFonts w:ascii="Verdana" w:hAnsi="Verdana"/>
          <w:sz w:val="18"/>
          <w:szCs w:val="18"/>
        </w:rPr>
        <w:tab/>
        <w:t>Ces valeurs pour XC4 sont valables pour un enrobage de 30 mm en attendant les prescriptions de l’Eurocode 2. Dans le cas d’enrobage inférieur, le prescripteur devra préciser la valeur du ratio eau efficace / liant équivalent à retenir.</w:t>
      </w:r>
    </w:p>
    <w:p w:rsidR="001B68ED" w:rsidRPr="005436EE" w:rsidRDefault="001B68ED" w:rsidP="00573029">
      <w:pPr>
        <w:pStyle w:val="D0a"/>
        <w:rPr>
          <w:rFonts w:ascii="Verdana" w:hAnsi="Verdana"/>
          <w:sz w:val="18"/>
          <w:szCs w:val="18"/>
        </w:rPr>
      </w:pPr>
      <w:r w:rsidRPr="005436EE">
        <w:rPr>
          <w:rFonts w:ascii="Verdana" w:hAnsi="Verdana"/>
          <w:sz w:val="18"/>
          <w:szCs w:val="18"/>
          <w:vertAlign w:val="superscript"/>
        </w:rPr>
        <w:t>2)</w:t>
      </w:r>
      <w:r w:rsidRPr="005436EE">
        <w:rPr>
          <w:rFonts w:ascii="Verdana" w:hAnsi="Verdana"/>
          <w:sz w:val="18"/>
          <w:szCs w:val="18"/>
        </w:rPr>
        <w:tab/>
        <w:t>Pour le béton précontraint, la valeur est portée à 300 kg/m</w:t>
      </w:r>
      <w:r w:rsidRPr="005436EE">
        <w:rPr>
          <w:rFonts w:ascii="Verdana" w:hAnsi="Verdana"/>
          <w:sz w:val="18"/>
          <w:szCs w:val="18"/>
          <w:vertAlign w:val="superscript"/>
        </w:rPr>
        <w:t>3</w:t>
      </w:r>
      <w:r w:rsidRPr="005436EE">
        <w:rPr>
          <w:rFonts w:ascii="Verdana" w:hAnsi="Verdana"/>
          <w:sz w:val="18"/>
          <w:szCs w:val="18"/>
        </w:rPr>
        <w:t>.</w:t>
      </w:r>
    </w:p>
    <w:p w:rsidR="001B68ED" w:rsidRPr="005436EE" w:rsidRDefault="001B68ED" w:rsidP="00573029">
      <w:pPr>
        <w:pStyle w:val="D0a"/>
        <w:rPr>
          <w:rFonts w:ascii="Verdana" w:hAnsi="Verdana"/>
          <w:sz w:val="18"/>
          <w:szCs w:val="18"/>
        </w:rPr>
      </w:pPr>
      <w:r w:rsidRPr="005436EE">
        <w:rPr>
          <w:rFonts w:ascii="Verdana" w:hAnsi="Verdana"/>
          <w:sz w:val="18"/>
          <w:szCs w:val="18"/>
          <w:vertAlign w:val="superscript"/>
        </w:rPr>
        <w:t>3)</w:t>
      </w:r>
      <w:r w:rsidRPr="005436EE">
        <w:rPr>
          <w:rFonts w:ascii="Verdana" w:hAnsi="Verdana"/>
          <w:sz w:val="18"/>
          <w:szCs w:val="18"/>
        </w:rPr>
        <w:tab/>
        <w:t>Le respect de cette valeur nécessite l’utilisation d’un agent entraîneur d’air.</w:t>
      </w:r>
    </w:p>
    <w:p w:rsidR="001B68ED" w:rsidRPr="005436EE" w:rsidRDefault="001B68ED" w:rsidP="00573029">
      <w:pPr>
        <w:pStyle w:val="D0a"/>
        <w:rPr>
          <w:rFonts w:ascii="Verdana" w:hAnsi="Verdana"/>
          <w:sz w:val="18"/>
          <w:szCs w:val="18"/>
        </w:rPr>
      </w:pPr>
      <w:r w:rsidRPr="005436EE">
        <w:rPr>
          <w:rFonts w:ascii="Verdana" w:hAnsi="Verdana"/>
          <w:sz w:val="18"/>
          <w:szCs w:val="18"/>
          <w:vertAlign w:val="superscript"/>
        </w:rPr>
        <w:lastRenderedPageBreak/>
        <w:t>4)</w:t>
      </w:r>
      <w:r w:rsidRPr="005436EE">
        <w:rPr>
          <w:rFonts w:ascii="Verdana" w:hAnsi="Verdana"/>
          <w:sz w:val="18"/>
          <w:szCs w:val="18"/>
        </w:rPr>
        <w:tab/>
        <w:t>Pour des bétons non précontraints la classe de résistance minimale est C25/25.</w:t>
      </w:r>
    </w:p>
    <w:p w:rsidR="001B68ED" w:rsidRPr="005436EE" w:rsidRDefault="001B68ED" w:rsidP="00573029">
      <w:pPr>
        <w:pStyle w:val="D0a"/>
        <w:rPr>
          <w:rFonts w:ascii="Verdana" w:hAnsi="Verdana"/>
          <w:sz w:val="18"/>
          <w:szCs w:val="18"/>
        </w:rPr>
      </w:pPr>
      <w:r w:rsidRPr="005436EE">
        <w:rPr>
          <w:rFonts w:ascii="Verdana" w:hAnsi="Verdana"/>
          <w:sz w:val="18"/>
          <w:szCs w:val="18"/>
          <w:vertAlign w:val="superscript"/>
        </w:rPr>
        <w:t>5)</w:t>
      </w:r>
      <w:r w:rsidRPr="005436EE">
        <w:rPr>
          <w:rFonts w:ascii="Verdana" w:hAnsi="Verdana"/>
          <w:sz w:val="18"/>
          <w:szCs w:val="18"/>
        </w:rPr>
        <w:tab/>
        <w:t>Pour le choix du ciment et des additions, se référer à FD P 18-011.</w:t>
      </w:r>
    </w:p>
    <w:p w:rsidR="001B68ED" w:rsidRPr="005436EE" w:rsidRDefault="001B68ED" w:rsidP="00573029">
      <w:pPr>
        <w:pStyle w:val="D0a"/>
        <w:rPr>
          <w:rFonts w:ascii="Verdana" w:hAnsi="Verdana"/>
          <w:sz w:val="18"/>
          <w:szCs w:val="18"/>
        </w:rPr>
      </w:pPr>
      <w:r w:rsidRPr="005436EE">
        <w:rPr>
          <w:rFonts w:ascii="Verdana" w:hAnsi="Verdana"/>
          <w:sz w:val="18"/>
          <w:szCs w:val="18"/>
          <w:vertAlign w:val="superscript"/>
        </w:rPr>
        <w:t>6)</w:t>
      </w:r>
      <w:r w:rsidRPr="005436EE">
        <w:rPr>
          <w:rFonts w:ascii="Verdana" w:hAnsi="Verdana"/>
          <w:sz w:val="18"/>
          <w:szCs w:val="18"/>
        </w:rPr>
        <w:tab/>
        <w:t>Lorsque le béton est réalisé avec un agent entraîneur d’air, il n’y a pas d’exigence sur l’absorption d’eau maximale.</w:t>
      </w:r>
    </w:p>
    <w:p w:rsidR="001B68ED" w:rsidRPr="005436EE" w:rsidRDefault="001B68ED" w:rsidP="00573029">
      <w:pPr>
        <w:pStyle w:val="Standard"/>
        <w:jc w:val="both"/>
        <w:rPr>
          <w:rFonts w:ascii="Verdana" w:hAnsi="Verdana"/>
          <w:sz w:val="18"/>
          <w:szCs w:val="18"/>
        </w:rPr>
      </w:pPr>
    </w:p>
    <w:p w:rsidR="001B68ED" w:rsidRPr="005436EE" w:rsidRDefault="001B68ED" w:rsidP="00573029">
      <w:pPr>
        <w:pStyle w:val="G1"/>
        <w:ind w:firstLine="0"/>
        <w:rPr>
          <w:rFonts w:ascii="Verdana" w:hAnsi="Verdana"/>
          <w:sz w:val="18"/>
          <w:szCs w:val="18"/>
        </w:rPr>
      </w:pPr>
      <w:r w:rsidRPr="005436EE">
        <w:rPr>
          <w:rFonts w:ascii="Verdana" w:hAnsi="Verdana"/>
          <w:sz w:val="18"/>
          <w:szCs w:val="18"/>
        </w:rPr>
        <w:t>Le tableau ci avant est un résumé des valeurs limites applicables en France pour la composition et les propriétés du béton et du béton préfabriqué en fonction des classes d’exposition. Voir autres spécificités et remarques dans les tableaux NA.F.1 et NA.F.2 de l’annexe F de la norme NF EN 206-1). Les valeurs précises seront définies par l’étude de l’ingénieur béton.</w:t>
      </w:r>
    </w:p>
    <w:p w:rsidR="001B68ED" w:rsidRPr="00D41E62" w:rsidRDefault="001B68ED" w:rsidP="006F4CFF">
      <w:pPr>
        <w:pStyle w:val="Titre31"/>
      </w:pPr>
      <w:bookmarkStart w:id="49" w:name="_Toc178087598"/>
      <w:r w:rsidRPr="00D41E62">
        <w:t>Béton hydraulique</w:t>
      </w:r>
      <w:bookmarkEnd w:id="49"/>
    </w:p>
    <w:p w:rsidR="001B68ED" w:rsidRPr="005436EE" w:rsidRDefault="001B68ED" w:rsidP="00573029">
      <w:pPr>
        <w:pStyle w:val="G1"/>
        <w:ind w:firstLine="0"/>
        <w:rPr>
          <w:rFonts w:ascii="Verdana" w:hAnsi="Verdana"/>
          <w:sz w:val="18"/>
          <w:szCs w:val="18"/>
        </w:rPr>
      </w:pPr>
      <w:r w:rsidRPr="005436EE">
        <w:rPr>
          <w:rFonts w:ascii="Verdana" w:hAnsi="Verdana"/>
          <w:sz w:val="18"/>
          <w:szCs w:val="18"/>
        </w:rPr>
        <w:t>Les Produits spéciaux destinés aux réparations, collages, injections, calages, scellements, applicables aux constructions en béton hydraulique seront conformes aux normes :</w:t>
      </w:r>
    </w:p>
    <w:p w:rsidR="001B68ED" w:rsidRPr="005436EE" w:rsidRDefault="001B68ED" w:rsidP="00F435B6">
      <w:pPr>
        <w:pStyle w:val="D2b"/>
        <w:ind w:left="851"/>
        <w:rPr>
          <w:rFonts w:ascii="Verdana" w:hAnsi="Verdana"/>
          <w:sz w:val="18"/>
          <w:szCs w:val="18"/>
        </w:rPr>
      </w:pPr>
      <w:r w:rsidRPr="005436EE">
        <w:rPr>
          <w:rFonts w:ascii="Verdana" w:hAnsi="Verdana"/>
          <w:sz w:val="18"/>
          <w:szCs w:val="18"/>
        </w:rPr>
        <w:t>-</w:t>
      </w:r>
      <w:r w:rsidRPr="005436EE">
        <w:rPr>
          <w:rFonts w:ascii="Verdana" w:hAnsi="Verdana"/>
          <w:sz w:val="18"/>
          <w:szCs w:val="18"/>
        </w:rPr>
        <w:tab/>
        <w:t>Produits spéciaux destinés aux réparations, collages, injections, calages, scellements, applicables aux constructions en béton hydraulique :</w:t>
      </w:r>
    </w:p>
    <w:p w:rsidR="001B68ED" w:rsidRPr="005436EE" w:rsidRDefault="001B68ED" w:rsidP="00FC2E54">
      <w:pPr>
        <w:pStyle w:val="D3b"/>
        <w:ind w:left="1560"/>
        <w:rPr>
          <w:rFonts w:ascii="Verdana" w:hAnsi="Verdana"/>
          <w:sz w:val="18"/>
          <w:szCs w:val="18"/>
        </w:rPr>
      </w:pPr>
      <w:r w:rsidRPr="005436EE">
        <w:rPr>
          <w:rFonts w:ascii="Verdana" w:hAnsi="Verdana"/>
          <w:sz w:val="18"/>
          <w:szCs w:val="18"/>
        </w:rPr>
        <w:t>-</w:t>
      </w:r>
      <w:r w:rsidRPr="005436EE">
        <w:rPr>
          <w:rFonts w:ascii="Verdana" w:hAnsi="Verdana"/>
          <w:sz w:val="18"/>
          <w:szCs w:val="18"/>
        </w:rPr>
        <w:tab/>
        <w:t>NF P 18-800 Définitions, classification, conditionnement, marquage, conditions de réception ;</w:t>
      </w:r>
    </w:p>
    <w:p w:rsidR="001B68ED" w:rsidRPr="005436EE" w:rsidRDefault="001B68ED" w:rsidP="00FC2E54">
      <w:pPr>
        <w:pStyle w:val="D3b"/>
        <w:ind w:left="1560"/>
        <w:rPr>
          <w:rFonts w:ascii="Verdana" w:hAnsi="Verdana"/>
          <w:sz w:val="18"/>
          <w:szCs w:val="18"/>
        </w:rPr>
      </w:pPr>
      <w:r w:rsidRPr="005436EE">
        <w:rPr>
          <w:rFonts w:ascii="Verdana" w:hAnsi="Verdana"/>
          <w:sz w:val="18"/>
          <w:szCs w:val="18"/>
        </w:rPr>
        <w:t>-</w:t>
      </w:r>
      <w:r w:rsidRPr="005436EE">
        <w:rPr>
          <w:rFonts w:ascii="Verdana" w:hAnsi="Verdana"/>
          <w:sz w:val="18"/>
          <w:szCs w:val="18"/>
        </w:rPr>
        <w:tab/>
        <w:t>P 18-802 Contrôles sur chantier ;</w:t>
      </w:r>
    </w:p>
    <w:p w:rsidR="001B68ED" w:rsidRPr="005436EE" w:rsidRDefault="001B68ED" w:rsidP="00F435B6">
      <w:pPr>
        <w:pStyle w:val="D2b"/>
        <w:ind w:left="851"/>
        <w:rPr>
          <w:rFonts w:ascii="Verdana" w:hAnsi="Verdana"/>
          <w:sz w:val="18"/>
          <w:szCs w:val="18"/>
        </w:rPr>
      </w:pPr>
      <w:r w:rsidRPr="005436EE">
        <w:rPr>
          <w:rFonts w:ascii="Verdana" w:hAnsi="Verdana"/>
          <w:sz w:val="18"/>
          <w:szCs w:val="18"/>
        </w:rPr>
        <w:t>-</w:t>
      </w:r>
      <w:r w:rsidRPr="005436EE">
        <w:rPr>
          <w:rFonts w:ascii="Verdana" w:hAnsi="Verdana"/>
          <w:sz w:val="18"/>
          <w:szCs w:val="18"/>
        </w:rPr>
        <w:tab/>
        <w:t>Produits spéciaux destinés aux constructions en béton hydraulique :</w:t>
      </w:r>
    </w:p>
    <w:p w:rsidR="001B68ED" w:rsidRPr="005436EE" w:rsidRDefault="001B68ED" w:rsidP="00F435B6">
      <w:pPr>
        <w:pStyle w:val="D3b"/>
        <w:ind w:left="1560"/>
        <w:rPr>
          <w:rFonts w:ascii="Verdana" w:hAnsi="Verdana"/>
          <w:sz w:val="18"/>
          <w:szCs w:val="18"/>
        </w:rPr>
      </w:pPr>
      <w:r w:rsidRPr="005436EE">
        <w:rPr>
          <w:rFonts w:ascii="Verdana" w:hAnsi="Verdana"/>
          <w:sz w:val="18"/>
          <w:szCs w:val="18"/>
        </w:rPr>
        <w:t>-</w:t>
      </w:r>
      <w:r w:rsidRPr="005436EE">
        <w:rPr>
          <w:rFonts w:ascii="Verdana" w:hAnsi="Verdana"/>
          <w:sz w:val="18"/>
          <w:szCs w:val="18"/>
        </w:rPr>
        <w:tab/>
        <w:t>P 18-821 Produits de calage et scellement à base de liants hydrauliques ;</w:t>
      </w:r>
    </w:p>
    <w:p w:rsidR="001B68ED" w:rsidRPr="005436EE" w:rsidRDefault="001B68ED" w:rsidP="00F435B6">
      <w:pPr>
        <w:pStyle w:val="D3b"/>
        <w:ind w:left="1560"/>
        <w:rPr>
          <w:rFonts w:ascii="Verdana" w:hAnsi="Verdana"/>
          <w:sz w:val="18"/>
          <w:szCs w:val="18"/>
        </w:rPr>
      </w:pPr>
      <w:r w:rsidRPr="005436EE">
        <w:rPr>
          <w:rFonts w:ascii="Verdana" w:hAnsi="Verdana"/>
          <w:sz w:val="18"/>
          <w:szCs w:val="18"/>
        </w:rPr>
        <w:t>-</w:t>
      </w:r>
      <w:r w:rsidRPr="005436EE">
        <w:rPr>
          <w:rFonts w:ascii="Verdana" w:hAnsi="Verdana"/>
          <w:sz w:val="18"/>
          <w:szCs w:val="18"/>
        </w:rPr>
        <w:tab/>
        <w:t>P 18-822 Produits de calage et scellement à base de résines synthétiques ;</w:t>
      </w:r>
    </w:p>
    <w:p w:rsidR="001B68ED" w:rsidRPr="005436EE" w:rsidRDefault="001B68ED" w:rsidP="00F435B6">
      <w:pPr>
        <w:pStyle w:val="D3b"/>
        <w:ind w:left="1560"/>
        <w:rPr>
          <w:rFonts w:ascii="Verdana" w:hAnsi="Verdana"/>
          <w:sz w:val="18"/>
          <w:szCs w:val="18"/>
        </w:rPr>
      </w:pPr>
      <w:r w:rsidRPr="005436EE">
        <w:rPr>
          <w:rFonts w:ascii="Verdana" w:hAnsi="Verdana"/>
          <w:sz w:val="18"/>
          <w:szCs w:val="18"/>
        </w:rPr>
        <w:t>-</w:t>
      </w:r>
      <w:r w:rsidRPr="005436EE">
        <w:rPr>
          <w:rFonts w:ascii="Verdana" w:hAnsi="Verdana"/>
          <w:sz w:val="18"/>
          <w:szCs w:val="18"/>
        </w:rPr>
        <w:tab/>
        <w:t>FD P 18-823 Produits de scellement à base de résines synthétiques ou à base de liants hydrauliques - Recommandations pour le dimensionnement des scellements de barres d’armature dans le béton ;</w:t>
      </w:r>
    </w:p>
    <w:p w:rsidR="001B68ED" w:rsidRPr="005436EE" w:rsidRDefault="001B68ED" w:rsidP="00F435B6">
      <w:pPr>
        <w:pStyle w:val="D3b"/>
        <w:ind w:left="1560"/>
        <w:rPr>
          <w:rFonts w:ascii="Verdana" w:hAnsi="Verdana"/>
          <w:sz w:val="18"/>
          <w:szCs w:val="18"/>
        </w:rPr>
      </w:pPr>
      <w:r w:rsidRPr="005436EE">
        <w:rPr>
          <w:rFonts w:ascii="Verdana" w:hAnsi="Verdana"/>
          <w:sz w:val="18"/>
          <w:szCs w:val="18"/>
        </w:rPr>
        <w:t>-</w:t>
      </w:r>
      <w:r w:rsidRPr="005436EE">
        <w:rPr>
          <w:rFonts w:ascii="Verdana" w:hAnsi="Verdana"/>
          <w:sz w:val="18"/>
          <w:szCs w:val="18"/>
        </w:rPr>
        <w:tab/>
        <w:t>P 18-840 Produits ou systèmes de produits à base de résines synthétiques ou de liants hydrauliques destinés aux réparations de surface du béton durci ;</w:t>
      </w:r>
    </w:p>
    <w:p w:rsidR="001B68ED" w:rsidRPr="005436EE" w:rsidRDefault="001B68ED" w:rsidP="00F435B6">
      <w:pPr>
        <w:pStyle w:val="D3b"/>
        <w:ind w:left="1560"/>
        <w:rPr>
          <w:rFonts w:ascii="Verdana" w:hAnsi="Verdana"/>
          <w:sz w:val="18"/>
          <w:szCs w:val="18"/>
        </w:rPr>
      </w:pPr>
      <w:r w:rsidRPr="005436EE">
        <w:rPr>
          <w:rFonts w:ascii="Verdana" w:hAnsi="Verdana"/>
          <w:sz w:val="18"/>
          <w:szCs w:val="18"/>
        </w:rPr>
        <w:t>-</w:t>
      </w:r>
      <w:r w:rsidRPr="005436EE">
        <w:rPr>
          <w:rFonts w:ascii="Verdana" w:hAnsi="Verdana"/>
          <w:sz w:val="18"/>
          <w:szCs w:val="18"/>
        </w:rPr>
        <w:tab/>
        <w:t>P 18-870 Produits ou systèmes de produits à base de résines synthétiques ou de liants hydrauliques pour collage structural entre deux éléments en béton.</w:t>
      </w:r>
    </w:p>
    <w:p w:rsidR="001B68ED" w:rsidRPr="00D41E62" w:rsidRDefault="00FC2E54" w:rsidP="006F4CFF">
      <w:pPr>
        <w:pStyle w:val="Titre31"/>
      </w:pPr>
      <w:bookmarkStart w:id="50" w:name="_Toc178087599"/>
      <w:r w:rsidRPr="00D41E62">
        <w:t>A</w:t>
      </w:r>
      <w:r w:rsidR="001B68ED" w:rsidRPr="00D41E62">
        <w:t>ciers</w:t>
      </w:r>
      <w:bookmarkEnd w:id="50"/>
    </w:p>
    <w:p w:rsidR="001B68ED" w:rsidRPr="005436EE" w:rsidRDefault="001B68ED" w:rsidP="00573029">
      <w:pPr>
        <w:pStyle w:val="G1"/>
        <w:ind w:firstLine="0"/>
        <w:rPr>
          <w:rFonts w:ascii="Verdana" w:hAnsi="Verdana"/>
          <w:sz w:val="18"/>
          <w:szCs w:val="18"/>
        </w:rPr>
      </w:pPr>
      <w:r w:rsidRPr="005436EE">
        <w:rPr>
          <w:rFonts w:ascii="Verdana" w:hAnsi="Verdana"/>
          <w:sz w:val="18"/>
          <w:szCs w:val="18"/>
        </w:rPr>
        <w:t>Les aciers d’armatures pour béton armé seront conformes aux normes :</w:t>
      </w:r>
    </w:p>
    <w:p w:rsidR="001B68ED" w:rsidRPr="005436EE" w:rsidRDefault="001B68ED" w:rsidP="00FC2E54">
      <w:pPr>
        <w:pStyle w:val="D2b"/>
        <w:ind w:left="1560"/>
        <w:rPr>
          <w:rFonts w:ascii="Verdana" w:hAnsi="Verdana"/>
          <w:sz w:val="18"/>
          <w:szCs w:val="18"/>
        </w:rPr>
      </w:pPr>
      <w:r w:rsidRPr="005436EE">
        <w:rPr>
          <w:rFonts w:ascii="Verdana" w:hAnsi="Verdana"/>
          <w:sz w:val="18"/>
          <w:szCs w:val="18"/>
        </w:rPr>
        <w:t>-</w:t>
      </w:r>
      <w:r w:rsidRPr="005436EE">
        <w:rPr>
          <w:rFonts w:ascii="Verdana" w:hAnsi="Verdana"/>
          <w:sz w:val="18"/>
          <w:szCs w:val="18"/>
        </w:rPr>
        <w:tab/>
        <w:t>NF A 35-020-1 Produits en acier - Dispositifs en acier destinés au raboutage ou à l’ancrage d’armatures à haute adhérence pour béton armé ;</w:t>
      </w:r>
    </w:p>
    <w:p w:rsidR="001B68ED" w:rsidRPr="005436EE" w:rsidRDefault="001B68ED" w:rsidP="00FC2E54">
      <w:pPr>
        <w:pStyle w:val="D2b"/>
        <w:ind w:left="1560"/>
        <w:rPr>
          <w:rFonts w:ascii="Verdana" w:hAnsi="Verdana"/>
          <w:sz w:val="18"/>
          <w:szCs w:val="18"/>
        </w:rPr>
      </w:pPr>
      <w:r w:rsidRPr="005436EE">
        <w:rPr>
          <w:rFonts w:ascii="Verdana" w:hAnsi="Verdana"/>
          <w:sz w:val="18"/>
          <w:szCs w:val="18"/>
        </w:rPr>
        <w:t>-</w:t>
      </w:r>
      <w:r w:rsidRPr="005436EE">
        <w:rPr>
          <w:rFonts w:ascii="Verdana" w:hAnsi="Verdana"/>
          <w:sz w:val="18"/>
          <w:szCs w:val="18"/>
        </w:rPr>
        <w:tab/>
        <w:t>NF A 35-024 Aciers pour béton - Treillis soudés constitués de fils de diamètre inférieur à 5 mm ;</w:t>
      </w:r>
    </w:p>
    <w:p w:rsidR="001B68ED" w:rsidRPr="005436EE" w:rsidRDefault="001B68ED" w:rsidP="00FC2E54">
      <w:pPr>
        <w:pStyle w:val="D2b"/>
        <w:ind w:left="1560"/>
        <w:rPr>
          <w:rFonts w:ascii="Verdana" w:hAnsi="Verdana"/>
          <w:sz w:val="18"/>
          <w:szCs w:val="18"/>
        </w:rPr>
      </w:pPr>
      <w:r w:rsidRPr="005436EE">
        <w:rPr>
          <w:rFonts w:ascii="Verdana" w:hAnsi="Verdana"/>
          <w:sz w:val="18"/>
          <w:szCs w:val="18"/>
        </w:rPr>
        <w:t>-</w:t>
      </w:r>
      <w:r w:rsidRPr="005436EE">
        <w:rPr>
          <w:rFonts w:ascii="Verdana" w:hAnsi="Verdana"/>
          <w:sz w:val="18"/>
          <w:szCs w:val="18"/>
        </w:rPr>
        <w:tab/>
        <w:t>NF A 35-027 Produits en acier pour béton armé - Armatures.</w:t>
      </w:r>
    </w:p>
    <w:p w:rsidR="001B68ED" w:rsidRPr="00D41E62" w:rsidRDefault="001B68ED" w:rsidP="006F4CFF">
      <w:pPr>
        <w:pStyle w:val="Titre31"/>
      </w:pPr>
      <w:bookmarkStart w:id="51" w:name="_Toc178087600"/>
      <w:r w:rsidRPr="00D41E62">
        <w:t>Huisseries métalliques</w:t>
      </w:r>
      <w:bookmarkEnd w:id="51"/>
    </w:p>
    <w:p w:rsidR="001B68ED" w:rsidRPr="005436EE" w:rsidRDefault="001B68ED" w:rsidP="00573029">
      <w:pPr>
        <w:pStyle w:val="G1"/>
        <w:ind w:firstLine="0"/>
        <w:rPr>
          <w:rFonts w:ascii="Verdana" w:hAnsi="Verdana"/>
          <w:sz w:val="18"/>
          <w:szCs w:val="18"/>
        </w:rPr>
      </w:pPr>
      <w:r w:rsidRPr="005436EE">
        <w:rPr>
          <w:rFonts w:ascii="Verdana" w:hAnsi="Verdana"/>
          <w:sz w:val="18"/>
          <w:szCs w:val="18"/>
        </w:rPr>
        <w:t>L’entrepreneur du présent lot aura à sa charge la pose des huisseries métalliques incorporées aux parois banchées.</w:t>
      </w:r>
    </w:p>
    <w:p w:rsidR="00B059E9" w:rsidRDefault="00B059E9" w:rsidP="00573029">
      <w:pPr>
        <w:pStyle w:val="D2b"/>
        <w:rPr>
          <w:rFonts w:ascii="Verdana" w:hAnsi="Verdana"/>
          <w:sz w:val="18"/>
          <w:szCs w:val="18"/>
        </w:rPr>
      </w:pPr>
    </w:p>
    <w:p w:rsidR="00B059E9" w:rsidRDefault="00B059E9" w:rsidP="00573029">
      <w:pPr>
        <w:pStyle w:val="D2b"/>
        <w:rPr>
          <w:rFonts w:ascii="Verdana" w:hAnsi="Verdana"/>
          <w:sz w:val="18"/>
          <w:szCs w:val="18"/>
        </w:rPr>
      </w:pPr>
    </w:p>
    <w:p w:rsidR="00A72345" w:rsidRPr="00677244" w:rsidRDefault="00A72345" w:rsidP="00677244">
      <w:pPr>
        <w:pStyle w:val="Titre1"/>
        <w:rPr>
          <w:szCs w:val="22"/>
        </w:rPr>
      </w:pPr>
      <w:bookmarkStart w:id="52" w:name="_Toc178087601"/>
      <w:r w:rsidRPr="00677244">
        <w:rPr>
          <w:szCs w:val="22"/>
        </w:rPr>
        <w:lastRenderedPageBreak/>
        <w:t>Description des travaux</w:t>
      </w:r>
      <w:r w:rsidR="00DF3F27" w:rsidRPr="00677244">
        <w:rPr>
          <w:szCs w:val="22"/>
        </w:rPr>
        <w:t xml:space="preserve"> LOT GROS OEUVRE</w:t>
      </w:r>
      <w:bookmarkEnd w:id="52"/>
    </w:p>
    <w:p w:rsidR="00B32FA8" w:rsidRPr="00EC602B" w:rsidRDefault="00B32FA8" w:rsidP="00EC602B">
      <w:pPr>
        <w:pStyle w:val="Titre2"/>
      </w:pPr>
      <w:bookmarkStart w:id="53" w:name="_Toc178087602"/>
      <w:bookmarkStart w:id="54" w:name="_Toc251698537"/>
      <w:bookmarkStart w:id="55" w:name="_Toc252199796"/>
      <w:r w:rsidRPr="00EC602B">
        <w:t>Equipement de chantier</w:t>
      </w:r>
      <w:bookmarkEnd w:id="53"/>
    </w:p>
    <w:p w:rsidR="004A05ED" w:rsidRPr="005436EE" w:rsidRDefault="00B32FA8" w:rsidP="00573029">
      <w:pPr>
        <w:jc w:val="both"/>
        <w:rPr>
          <w:rFonts w:ascii="Verdana" w:hAnsi="Verdana"/>
          <w:sz w:val="18"/>
          <w:szCs w:val="18"/>
        </w:rPr>
      </w:pPr>
      <w:r w:rsidRPr="005436EE">
        <w:rPr>
          <w:rFonts w:ascii="Verdana" w:hAnsi="Verdana"/>
          <w:sz w:val="18"/>
          <w:szCs w:val="18"/>
        </w:rPr>
        <w:t xml:space="preserve">Le titulaire du présent lot devra </w:t>
      </w:r>
      <w:r w:rsidR="004A05ED" w:rsidRPr="005436EE">
        <w:rPr>
          <w:rFonts w:ascii="Verdana" w:hAnsi="Verdana"/>
          <w:sz w:val="18"/>
          <w:szCs w:val="18"/>
        </w:rPr>
        <w:t>la location éventuelle de matériel ou engin de chantier, (pour les engins de chantier, l’amenée et le</w:t>
      </w:r>
      <w:r w:rsidR="00BF03D1" w:rsidRPr="005436EE">
        <w:rPr>
          <w:rFonts w:ascii="Verdana" w:hAnsi="Verdana"/>
          <w:sz w:val="18"/>
          <w:szCs w:val="18"/>
        </w:rPr>
        <w:t xml:space="preserve"> </w:t>
      </w:r>
      <w:r w:rsidR="004A05ED" w:rsidRPr="005436EE">
        <w:rPr>
          <w:rFonts w:ascii="Verdana" w:hAnsi="Verdana"/>
          <w:sz w:val="18"/>
          <w:szCs w:val="18"/>
        </w:rPr>
        <w:t xml:space="preserve">repli seront inclus dans le montant de la prestation), et la </w:t>
      </w:r>
      <w:r w:rsidRPr="005436EE">
        <w:rPr>
          <w:rFonts w:ascii="Verdana" w:hAnsi="Verdana"/>
          <w:sz w:val="18"/>
          <w:szCs w:val="18"/>
        </w:rPr>
        <w:t>fourniture et pose des prestations suivantes</w:t>
      </w:r>
      <w:r w:rsidR="004A05ED" w:rsidRPr="005436EE">
        <w:rPr>
          <w:rFonts w:ascii="Verdana" w:hAnsi="Verdana"/>
          <w:sz w:val="18"/>
          <w:szCs w:val="18"/>
        </w:rPr>
        <w:t> :</w:t>
      </w:r>
    </w:p>
    <w:p w:rsidR="004A05ED" w:rsidRPr="005436EE" w:rsidRDefault="004A05ED" w:rsidP="00677244">
      <w:pPr>
        <w:numPr>
          <w:ilvl w:val="0"/>
          <w:numId w:val="16"/>
        </w:numPr>
        <w:jc w:val="both"/>
        <w:rPr>
          <w:rFonts w:ascii="Verdana" w:hAnsi="Verdana"/>
          <w:sz w:val="18"/>
          <w:szCs w:val="18"/>
        </w:rPr>
      </w:pPr>
      <w:r w:rsidRPr="005436EE">
        <w:rPr>
          <w:rFonts w:ascii="Verdana" w:hAnsi="Verdana"/>
          <w:sz w:val="18"/>
          <w:szCs w:val="18"/>
        </w:rPr>
        <w:t>Panneau d'information plastifié concernant la nature des travaux en cours de réalisation, les</w:t>
      </w:r>
    </w:p>
    <w:p w:rsidR="00B32FA8" w:rsidRPr="005436EE" w:rsidRDefault="004A05ED" w:rsidP="00573029">
      <w:pPr>
        <w:ind w:left="783"/>
        <w:jc w:val="both"/>
        <w:rPr>
          <w:rFonts w:ascii="Verdana" w:hAnsi="Verdana"/>
          <w:sz w:val="18"/>
          <w:szCs w:val="18"/>
        </w:rPr>
      </w:pPr>
      <w:proofErr w:type="gramStart"/>
      <w:r w:rsidRPr="005436EE">
        <w:rPr>
          <w:rFonts w:ascii="Verdana" w:hAnsi="Verdana"/>
          <w:sz w:val="18"/>
          <w:szCs w:val="18"/>
        </w:rPr>
        <w:t>informations</w:t>
      </w:r>
      <w:proofErr w:type="gramEnd"/>
      <w:r w:rsidRPr="005436EE">
        <w:rPr>
          <w:rFonts w:ascii="Verdana" w:hAnsi="Verdana"/>
          <w:sz w:val="18"/>
          <w:szCs w:val="18"/>
        </w:rPr>
        <w:t xml:space="preserve"> seront fournies par le MOE. Dimension du panneau format A1.</w:t>
      </w:r>
    </w:p>
    <w:p w:rsidR="004A05ED" w:rsidRPr="005436EE" w:rsidRDefault="004A05ED" w:rsidP="00677244">
      <w:pPr>
        <w:numPr>
          <w:ilvl w:val="0"/>
          <w:numId w:val="16"/>
        </w:numPr>
        <w:jc w:val="both"/>
        <w:rPr>
          <w:rFonts w:ascii="Verdana" w:hAnsi="Verdana"/>
          <w:sz w:val="18"/>
          <w:szCs w:val="18"/>
        </w:rPr>
      </w:pPr>
      <w:r w:rsidRPr="005436EE">
        <w:rPr>
          <w:rFonts w:ascii="Verdana" w:hAnsi="Verdana"/>
          <w:sz w:val="18"/>
          <w:szCs w:val="18"/>
        </w:rPr>
        <w:t>Panneau de chantier, dimensions 100x150cm, lettrage adhésif, les informations seront communiquées par le MOE, y compris toutes sujétions pour fixation et pose.</w:t>
      </w:r>
    </w:p>
    <w:p w:rsidR="004A05ED" w:rsidRPr="005436EE" w:rsidRDefault="004A05ED" w:rsidP="00677244">
      <w:pPr>
        <w:numPr>
          <w:ilvl w:val="0"/>
          <w:numId w:val="16"/>
        </w:numPr>
        <w:jc w:val="both"/>
        <w:rPr>
          <w:rFonts w:ascii="Verdana" w:hAnsi="Verdana"/>
          <w:sz w:val="18"/>
          <w:szCs w:val="18"/>
        </w:rPr>
      </w:pPr>
      <w:r w:rsidRPr="005436EE">
        <w:rPr>
          <w:rFonts w:ascii="Verdana" w:hAnsi="Verdana"/>
          <w:sz w:val="18"/>
          <w:szCs w:val="18"/>
        </w:rPr>
        <w:t>Location journalière calendaire pour baraque de chantier,</w:t>
      </w:r>
      <w:r w:rsidR="000C603A">
        <w:rPr>
          <w:rFonts w:ascii="Verdana" w:hAnsi="Verdana"/>
          <w:sz w:val="18"/>
          <w:szCs w:val="18"/>
        </w:rPr>
        <w:t xml:space="preserve"> table et chaises,</w:t>
      </w:r>
      <w:r w:rsidRPr="005436EE">
        <w:rPr>
          <w:rFonts w:ascii="Verdana" w:hAnsi="Verdana"/>
          <w:sz w:val="18"/>
          <w:szCs w:val="18"/>
        </w:rPr>
        <w:t xml:space="preserve"> compris amenée et repli, et le nettoyage.</w:t>
      </w:r>
    </w:p>
    <w:p w:rsidR="004A05ED" w:rsidRPr="005436EE" w:rsidRDefault="004A05ED" w:rsidP="00677244">
      <w:pPr>
        <w:numPr>
          <w:ilvl w:val="0"/>
          <w:numId w:val="16"/>
        </w:numPr>
        <w:jc w:val="both"/>
        <w:rPr>
          <w:rFonts w:ascii="Verdana" w:hAnsi="Verdana"/>
          <w:sz w:val="18"/>
          <w:szCs w:val="18"/>
        </w:rPr>
      </w:pPr>
      <w:r w:rsidRPr="005436EE">
        <w:rPr>
          <w:rFonts w:ascii="Verdana" w:hAnsi="Verdana"/>
          <w:sz w:val="18"/>
          <w:szCs w:val="18"/>
        </w:rPr>
        <w:t>Location journalière de moyen de levage par engin articulé sur roue, hauteur de levage 12ml.</w:t>
      </w:r>
    </w:p>
    <w:p w:rsidR="004A05ED" w:rsidRPr="005436EE" w:rsidRDefault="004A05ED" w:rsidP="00677244">
      <w:pPr>
        <w:numPr>
          <w:ilvl w:val="0"/>
          <w:numId w:val="16"/>
        </w:numPr>
        <w:jc w:val="both"/>
        <w:rPr>
          <w:rFonts w:ascii="Verdana" w:hAnsi="Verdana"/>
          <w:sz w:val="18"/>
          <w:szCs w:val="18"/>
        </w:rPr>
      </w:pPr>
      <w:r w:rsidRPr="005436EE">
        <w:rPr>
          <w:rFonts w:ascii="Verdana" w:hAnsi="Verdana"/>
          <w:sz w:val="18"/>
          <w:szCs w:val="18"/>
        </w:rPr>
        <w:t>Location journalière pour moyen de levage grue mobile type Liebherr MK 88-4.1 hauteur maximale sous crochet 30,20ml, ou valeurs approchantes, compris amenée et repli.</w:t>
      </w:r>
    </w:p>
    <w:p w:rsidR="004A05ED" w:rsidRPr="005436EE" w:rsidRDefault="004A05ED" w:rsidP="00677244">
      <w:pPr>
        <w:numPr>
          <w:ilvl w:val="0"/>
          <w:numId w:val="16"/>
        </w:numPr>
        <w:jc w:val="both"/>
        <w:rPr>
          <w:rFonts w:ascii="Verdana" w:hAnsi="Verdana"/>
          <w:sz w:val="18"/>
          <w:szCs w:val="18"/>
        </w:rPr>
      </w:pPr>
      <w:r w:rsidRPr="005436EE">
        <w:rPr>
          <w:rFonts w:ascii="Verdana" w:hAnsi="Verdana"/>
          <w:sz w:val="18"/>
          <w:szCs w:val="18"/>
        </w:rPr>
        <w:t>Location journalière pour moyen de levage grue mobile type Liebherr MK 140 hauteur maximale sous crochet 39,90ml, ou valeurs approchantes, compris amenée et repli.</w:t>
      </w:r>
    </w:p>
    <w:p w:rsidR="004A05ED" w:rsidRPr="005436EE" w:rsidRDefault="004A05ED" w:rsidP="00677244">
      <w:pPr>
        <w:numPr>
          <w:ilvl w:val="0"/>
          <w:numId w:val="16"/>
        </w:numPr>
        <w:jc w:val="both"/>
        <w:rPr>
          <w:rFonts w:ascii="Verdana" w:hAnsi="Verdana"/>
          <w:sz w:val="18"/>
          <w:szCs w:val="18"/>
        </w:rPr>
      </w:pPr>
      <w:r w:rsidRPr="005436EE">
        <w:rPr>
          <w:rFonts w:ascii="Verdana" w:hAnsi="Verdana"/>
          <w:sz w:val="18"/>
          <w:szCs w:val="18"/>
        </w:rPr>
        <w:t>Location journalière de grue de chantier tractable de 3,5t, type Speed Crane ou techniquement équivalent, capacité de charge 500Kg à portée maximale de flèche soit 16ml. Hauteur sous crochet flèche horizontale 13,50m, hauteur sous flèche inclinée à 30</w:t>
      </w:r>
      <w:proofErr w:type="gramStart"/>
      <w:r w:rsidRPr="005436EE">
        <w:rPr>
          <w:rFonts w:ascii="Verdana" w:hAnsi="Verdana"/>
          <w:sz w:val="18"/>
          <w:szCs w:val="18"/>
        </w:rPr>
        <w:t>°:</w:t>
      </w:r>
      <w:proofErr w:type="gramEnd"/>
      <w:r w:rsidRPr="005436EE">
        <w:rPr>
          <w:rFonts w:ascii="Verdana" w:hAnsi="Verdana"/>
          <w:sz w:val="18"/>
          <w:szCs w:val="18"/>
        </w:rPr>
        <w:t xml:space="preserve"> 20,6ml</w:t>
      </w:r>
    </w:p>
    <w:p w:rsidR="004A05ED" w:rsidRPr="005436EE" w:rsidRDefault="004A05ED" w:rsidP="00677244">
      <w:pPr>
        <w:numPr>
          <w:ilvl w:val="0"/>
          <w:numId w:val="16"/>
        </w:numPr>
        <w:jc w:val="both"/>
        <w:rPr>
          <w:rFonts w:ascii="Verdana" w:hAnsi="Verdana"/>
          <w:sz w:val="18"/>
          <w:szCs w:val="18"/>
        </w:rPr>
      </w:pPr>
      <w:r w:rsidRPr="005436EE">
        <w:rPr>
          <w:rFonts w:ascii="Verdana" w:hAnsi="Verdana"/>
          <w:sz w:val="18"/>
          <w:szCs w:val="18"/>
        </w:rPr>
        <w:t>Location journalière pour nacelle articulée 25m, compris amenée et repli.</w:t>
      </w:r>
    </w:p>
    <w:p w:rsidR="004A05ED" w:rsidRPr="005436EE" w:rsidRDefault="004A05ED" w:rsidP="00677244">
      <w:pPr>
        <w:numPr>
          <w:ilvl w:val="0"/>
          <w:numId w:val="16"/>
        </w:numPr>
        <w:jc w:val="both"/>
        <w:rPr>
          <w:rFonts w:ascii="Verdana" w:hAnsi="Verdana"/>
          <w:sz w:val="18"/>
          <w:szCs w:val="18"/>
        </w:rPr>
      </w:pPr>
      <w:r w:rsidRPr="005436EE">
        <w:rPr>
          <w:rFonts w:ascii="Verdana" w:hAnsi="Verdana"/>
          <w:sz w:val="18"/>
          <w:szCs w:val="18"/>
        </w:rPr>
        <w:t>Location journalière pour nacelle articulée 20m, compris amenée et repli.</w:t>
      </w:r>
    </w:p>
    <w:p w:rsidR="004A05ED" w:rsidRPr="005436EE" w:rsidRDefault="004A05ED" w:rsidP="00677244">
      <w:pPr>
        <w:numPr>
          <w:ilvl w:val="0"/>
          <w:numId w:val="16"/>
        </w:numPr>
        <w:jc w:val="both"/>
        <w:rPr>
          <w:rFonts w:ascii="Verdana" w:hAnsi="Verdana"/>
          <w:sz w:val="18"/>
          <w:szCs w:val="18"/>
        </w:rPr>
      </w:pPr>
      <w:r w:rsidRPr="005436EE">
        <w:rPr>
          <w:rFonts w:ascii="Verdana" w:hAnsi="Verdana"/>
          <w:sz w:val="18"/>
          <w:szCs w:val="18"/>
        </w:rPr>
        <w:t>Location journalière pour nacelle articulée 16m, compris amenée et repli</w:t>
      </w:r>
    </w:p>
    <w:p w:rsidR="004A05ED" w:rsidRPr="005436EE" w:rsidRDefault="004A05ED" w:rsidP="00677244">
      <w:pPr>
        <w:numPr>
          <w:ilvl w:val="0"/>
          <w:numId w:val="16"/>
        </w:numPr>
        <w:jc w:val="both"/>
        <w:rPr>
          <w:rFonts w:ascii="Verdana" w:hAnsi="Verdana"/>
          <w:sz w:val="18"/>
          <w:szCs w:val="18"/>
        </w:rPr>
      </w:pPr>
      <w:r w:rsidRPr="005436EE">
        <w:rPr>
          <w:rFonts w:ascii="Verdana" w:hAnsi="Verdana"/>
          <w:sz w:val="18"/>
          <w:szCs w:val="18"/>
        </w:rPr>
        <w:t>Location journalière pour nacelle articulée 12m, compris amenée et repli</w:t>
      </w:r>
    </w:p>
    <w:p w:rsidR="004A05ED" w:rsidRPr="005436EE" w:rsidRDefault="004A05ED" w:rsidP="00677244">
      <w:pPr>
        <w:numPr>
          <w:ilvl w:val="0"/>
          <w:numId w:val="16"/>
        </w:numPr>
        <w:jc w:val="both"/>
        <w:rPr>
          <w:rFonts w:ascii="Verdana" w:hAnsi="Verdana"/>
          <w:sz w:val="18"/>
          <w:szCs w:val="18"/>
        </w:rPr>
      </w:pPr>
      <w:r w:rsidRPr="005436EE">
        <w:rPr>
          <w:rFonts w:ascii="Verdana" w:hAnsi="Verdana"/>
          <w:sz w:val="18"/>
          <w:szCs w:val="18"/>
        </w:rPr>
        <w:t xml:space="preserve">Location journalière pour plate-forme à ciseau, hauteur 8ml, longueur </w:t>
      </w:r>
      <w:r w:rsidR="00FE2C41" w:rsidRPr="005436EE">
        <w:rPr>
          <w:rFonts w:ascii="Verdana" w:hAnsi="Verdana"/>
          <w:sz w:val="18"/>
          <w:szCs w:val="18"/>
        </w:rPr>
        <w:t>plateforme</w:t>
      </w:r>
      <w:r w:rsidRPr="005436EE">
        <w:rPr>
          <w:rFonts w:ascii="Verdana" w:hAnsi="Verdana"/>
          <w:sz w:val="18"/>
          <w:szCs w:val="18"/>
        </w:rPr>
        <w:t xml:space="preserve"> 230cm+90cm, charge 350kg, compris amenée et repli.</w:t>
      </w:r>
    </w:p>
    <w:p w:rsidR="004A05ED" w:rsidRPr="005436EE" w:rsidRDefault="004A05ED" w:rsidP="00677244">
      <w:pPr>
        <w:numPr>
          <w:ilvl w:val="0"/>
          <w:numId w:val="16"/>
        </w:numPr>
        <w:jc w:val="both"/>
        <w:rPr>
          <w:rFonts w:ascii="Verdana" w:hAnsi="Verdana"/>
          <w:sz w:val="18"/>
          <w:szCs w:val="18"/>
        </w:rPr>
      </w:pPr>
      <w:r w:rsidRPr="005436EE">
        <w:rPr>
          <w:rFonts w:ascii="Verdana" w:hAnsi="Verdana"/>
          <w:sz w:val="18"/>
          <w:szCs w:val="18"/>
        </w:rPr>
        <w:t xml:space="preserve">Location journalière pour plate-forme à ciseau, hauteur 10ml, longueur </w:t>
      </w:r>
      <w:r w:rsidR="00FE2C41" w:rsidRPr="005436EE">
        <w:rPr>
          <w:rFonts w:ascii="Verdana" w:hAnsi="Verdana"/>
          <w:sz w:val="18"/>
          <w:szCs w:val="18"/>
        </w:rPr>
        <w:t>plateforme</w:t>
      </w:r>
      <w:r w:rsidRPr="005436EE">
        <w:rPr>
          <w:rFonts w:ascii="Verdana" w:hAnsi="Verdana"/>
          <w:sz w:val="18"/>
          <w:szCs w:val="18"/>
        </w:rPr>
        <w:t xml:space="preserve"> 230cm+90cm, charge 450kg, compris amenée et repli.</w:t>
      </w:r>
    </w:p>
    <w:p w:rsidR="004A05ED" w:rsidRPr="005436EE" w:rsidRDefault="004A05ED" w:rsidP="00677244">
      <w:pPr>
        <w:numPr>
          <w:ilvl w:val="0"/>
          <w:numId w:val="16"/>
        </w:numPr>
        <w:jc w:val="both"/>
        <w:rPr>
          <w:rFonts w:ascii="Verdana" w:hAnsi="Verdana"/>
          <w:sz w:val="18"/>
          <w:szCs w:val="18"/>
        </w:rPr>
      </w:pPr>
      <w:r w:rsidRPr="005436EE">
        <w:rPr>
          <w:rFonts w:ascii="Verdana" w:hAnsi="Verdana"/>
          <w:sz w:val="18"/>
          <w:szCs w:val="18"/>
        </w:rPr>
        <w:t xml:space="preserve">Location journalière pour plate-forme à ciseau, hauteur 10ml, longueur </w:t>
      </w:r>
      <w:r w:rsidR="00FE2C41" w:rsidRPr="005436EE">
        <w:rPr>
          <w:rFonts w:ascii="Verdana" w:hAnsi="Verdana"/>
          <w:sz w:val="18"/>
          <w:szCs w:val="18"/>
        </w:rPr>
        <w:t>plateforme</w:t>
      </w:r>
      <w:r w:rsidRPr="005436EE">
        <w:rPr>
          <w:rFonts w:ascii="Verdana" w:hAnsi="Verdana"/>
          <w:sz w:val="18"/>
          <w:szCs w:val="18"/>
        </w:rPr>
        <w:t xml:space="preserve"> 245cm, charge 560kg, compris amenée et repli.</w:t>
      </w:r>
    </w:p>
    <w:p w:rsidR="004A05ED" w:rsidRPr="005436EE" w:rsidRDefault="004A05ED" w:rsidP="00677244">
      <w:pPr>
        <w:numPr>
          <w:ilvl w:val="0"/>
          <w:numId w:val="16"/>
        </w:numPr>
        <w:jc w:val="both"/>
        <w:rPr>
          <w:rFonts w:ascii="Verdana" w:hAnsi="Verdana"/>
          <w:sz w:val="18"/>
          <w:szCs w:val="18"/>
        </w:rPr>
      </w:pPr>
      <w:r w:rsidRPr="005436EE">
        <w:rPr>
          <w:rFonts w:ascii="Verdana" w:hAnsi="Verdana"/>
          <w:sz w:val="18"/>
          <w:szCs w:val="18"/>
        </w:rPr>
        <w:t xml:space="preserve">Location journalière pour plate-forme à ciseau, hauteur 12ml, longueur </w:t>
      </w:r>
      <w:r w:rsidR="00FE2C41" w:rsidRPr="005436EE">
        <w:rPr>
          <w:rFonts w:ascii="Verdana" w:hAnsi="Verdana"/>
          <w:sz w:val="18"/>
          <w:szCs w:val="18"/>
        </w:rPr>
        <w:t>plateforme</w:t>
      </w:r>
      <w:r w:rsidRPr="005436EE">
        <w:rPr>
          <w:rFonts w:ascii="Verdana" w:hAnsi="Verdana"/>
          <w:sz w:val="18"/>
          <w:szCs w:val="18"/>
        </w:rPr>
        <w:t xml:space="preserve"> 230cm +90cm, charge 450kg, compris amenée et repli.</w:t>
      </w:r>
    </w:p>
    <w:p w:rsidR="004A05ED" w:rsidRPr="005436EE" w:rsidRDefault="004A05ED" w:rsidP="00677244">
      <w:pPr>
        <w:numPr>
          <w:ilvl w:val="0"/>
          <w:numId w:val="16"/>
        </w:numPr>
        <w:jc w:val="both"/>
        <w:rPr>
          <w:rFonts w:ascii="Verdana" w:hAnsi="Verdana"/>
          <w:sz w:val="18"/>
          <w:szCs w:val="18"/>
        </w:rPr>
      </w:pPr>
      <w:r w:rsidRPr="005436EE">
        <w:rPr>
          <w:rFonts w:ascii="Verdana" w:hAnsi="Verdana"/>
          <w:sz w:val="18"/>
          <w:szCs w:val="18"/>
        </w:rPr>
        <w:t xml:space="preserve">Location journalière pour plate-forme à ciseau, hauteur 12ml, longueur </w:t>
      </w:r>
      <w:r w:rsidR="00FE2C41" w:rsidRPr="005436EE">
        <w:rPr>
          <w:rFonts w:ascii="Verdana" w:hAnsi="Verdana"/>
          <w:sz w:val="18"/>
          <w:szCs w:val="18"/>
        </w:rPr>
        <w:t>plateforme</w:t>
      </w:r>
      <w:r w:rsidRPr="005436EE">
        <w:rPr>
          <w:rFonts w:ascii="Verdana" w:hAnsi="Verdana"/>
          <w:sz w:val="18"/>
          <w:szCs w:val="18"/>
        </w:rPr>
        <w:t xml:space="preserve"> 530cm, charge 700kg, compris amenée et repli.</w:t>
      </w:r>
    </w:p>
    <w:p w:rsidR="004A05ED" w:rsidRPr="005436EE" w:rsidRDefault="004A05ED" w:rsidP="00677244">
      <w:pPr>
        <w:numPr>
          <w:ilvl w:val="0"/>
          <w:numId w:val="16"/>
        </w:numPr>
        <w:jc w:val="both"/>
        <w:rPr>
          <w:rFonts w:ascii="Verdana" w:hAnsi="Verdana"/>
          <w:sz w:val="18"/>
          <w:szCs w:val="18"/>
        </w:rPr>
      </w:pPr>
      <w:r w:rsidRPr="005436EE">
        <w:rPr>
          <w:rFonts w:ascii="Verdana" w:hAnsi="Verdana"/>
          <w:sz w:val="18"/>
          <w:szCs w:val="18"/>
        </w:rPr>
        <w:t xml:space="preserve">Location journalière pour plate-forme à ciseau tout terrain, hauteur 15ml, longueur </w:t>
      </w:r>
      <w:r w:rsidR="00FE2C41" w:rsidRPr="005436EE">
        <w:rPr>
          <w:rFonts w:ascii="Verdana" w:hAnsi="Verdana"/>
          <w:sz w:val="18"/>
          <w:szCs w:val="18"/>
        </w:rPr>
        <w:t>plateforme</w:t>
      </w:r>
      <w:r w:rsidRPr="005436EE">
        <w:rPr>
          <w:rFonts w:ascii="Verdana" w:hAnsi="Verdana"/>
          <w:sz w:val="18"/>
          <w:szCs w:val="18"/>
        </w:rPr>
        <w:t xml:space="preserve"> 530cm, charge 500kg, compris amenée et repli.</w:t>
      </w:r>
    </w:p>
    <w:p w:rsidR="004A05ED" w:rsidRPr="005436EE" w:rsidRDefault="004A05ED" w:rsidP="00677244">
      <w:pPr>
        <w:numPr>
          <w:ilvl w:val="0"/>
          <w:numId w:val="16"/>
        </w:numPr>
        <w:jc w:val="both"/>
        <w:rPr>
          <w:rFonts w:ascii="Verdana" w:hAnsi="Verdana"/>
          <w:sz w:val="18"/>
          <w:szCs w:val="18"/>
        </w:rPr>
      </w:pPr>
      <w:r w:rsidRPr="005436EE">
        <w:rPr>
          <w:rFonts w:ascii="Verdana" w:hAnsi="Verdana"/>
          <w:sz w:val="18"/>
          <w:szCs w:val="18"/>
        </w:rPr>
        <w:t xml:space="preserve">Location journalière pour plate-forme à ciseau tout terrain, hauteur 18ml, longueur </w:t>
      </w:r>
      <w:r w:rsidR="00FE2C41" w:rsidRPr="005436EE">
        <w:rPr>
          <w:rFonts w:ascii="Verdana" w:hAnsi="Verdana"/>
          <w:sz w:val="18"/>
          <w:szCs w:val="18"/>
        </w:rPr>
        <w:t>plateforme</w:t>
      </w:r>
      <w:r w:rsidRPr="005436EE">
        <w:rPr>
          <w:rFonts w:ascii="Verdana" w:hAnsi="Verdana"/>
          <w:sz w:val="18"/>
          <w:szCs w:val="18"/>
        </w:rPr>
        <w:t xml:space="preserve"> 530cm, charge 700kg, compris amenée et repli.</w:t>
      </w:r>
    </w:p>
    <w:p w:rsidR="004A05ED" w:rsidRPr="005436EE" w:rsidRDefault="004A05ED" w:rsidP="00677244">
      <w:pPr>
        <w:numPr>
          <w:ilvl w:val="0"/>
          <w:numId w:val="16"/>
        </w:numPr>
        <w:jc w:val="both"/>
        <w:rPr>
          <w:rFonts w:ascii="Verdana" w:hAnsi="Verdana"/>
          <w:sz w:val="18"/>
          <w:szCs w:val="18"/>
        </w:rPr>
      </w:pPr>
      <w:r w:rsidRPr="005436EE">
        <w:rPr>
          <w:rFonts w:ascii="Verdana" w:hAnsi="Verdana"/>
          <w:sz w:val="18"/>
          <w:szCs w:val="18"/>
        </w:rPr>
        <w:t>Location journalière pour micro pelle sur pneu type Micro Bull ou techniquement équivalent, largeur hors tout 760mm.</w:t>
      </w:r>
    </w:p>
    <w:p w:rsidR="004A05ED" w:rsidRPr="005436EE" w:rsidRDefault="004A05ED" w:rsidP="00677244">
      <w:pPr>
        <w:numPr>
          <w:ilvl w:val="0"/>
          <w:numId w:val="16"/>
        </w:numPr>
        <w:jc w:val="both"/>
        <w:rPr>
          <w:rFonts w:ascii="Verdana" w:hAnsi="Verdana"/>
          <w:sz w:val="18"/>
          <w:szCs w:val="18"/>
        </w:rPr>
      </w:pPr>
      <w:r w:rsidRPr="005436EE">
        <w:rPr>
          <w:rFonts w:ascii="Verdana" w:hAnsi="Verdana"/>
          <w:sz w:val="18"/>
          <w:szCs w:val="18"/>
        </w:rPr>
        <w:t>Location journalière pour mini pelle sur chenille 1 tonne.</w:t>
      </w:r>
    </w:p>
    <w:p w:rsidR="004A05ED" w:rsidRPr="005436EE" w:rsidRDefault="004A05ED" w:rsidP="00677244">
      <w:pPr>
        <w:numPr>
          <w:ilvl w:val="0"/>
          <w:numId w:val="16"/>
        </w:numPr>
        <w:jc w:val="both"/>
        <w:rPr>
          <w:rFonts w:ascii="Verdana" w:hAnsi="Verdana"/>
          <w:sz w:val="18"/>
          <w:szCs w:val="18"/>
        </w:rPr>
      </w:pPr>
      <w:r w:rsidRPr="005436EE">
        <w:rPr>
          <w:rFonts w:ascii="Verdana" w:hAnsi="Verdana"/>
          <w:sz w:val="18"/>
          <w:szCs w:val="18"/>
        </w:rPr>
        <w:t>Location journalière pour mini pelle sur chenille 1,5 tonnes.</w:t>
      </w:r>
    </w:p>
    <w:p w:rsidR="004A05ED" w:rsidRPr="005436EE" w:rsidRDefault="004A05ED" w:rsidP="00677244">
      <w:pPr>
        <w:numPr>
          <w:ilvl w:val="0"/>
          <w:numId w:val="16"/>
        </w:numPr>
        <w:jc w:val="both"/>
        <w:rPr>
          <w:rFonts w:ascii="Verdana" w:hAnsi="Verdana"/>
          <w:sz w:val="18"/>
          <w:szCs w:val="18"/>
        </w:rPr>
      </w:pPr>
      <w:r w:rsidRPr="005436EE">
        <w:rPr>
          <w:rFonts w:ascii="Verdana" w:hAnsi="Verdana"/>
          <w:sz w:val="18"/>
          <w:szCs w:val="18"/>
        </w:rPr>
        <w:t>Location journalière pour mini pelle sur chenille 2,5 tonnes.</w:t>
      </w:r>
    </w:p>
    <w:p w:rsidR="004A05ED" w:rsidRPr="005436EE" w:rsidRDefault="004A05ED" w:rsidP="00677244">
      <w:pPr>
        <w:numPr>
          <w:ilvl w:val="0"/>
          <w:numId w:val="16"/>
        </w:numPr>
        <w:jc w:val="both"/>
        <w:rPr>
          <w:rFonts w:ascii="Verdana" w:hAnsi="Verdana"/>
          <w:sz w:val="18"/>
          <w:szCs w:val="18"/>
        </w:rPr>
      </w:pPr>
      <w:r w:rsidRPr="005436EE">
        <w:rPr>
          <w:rFonts w:ascii="Verdana" w:hAnsi="Verdana"/>
          <w:sz w:val="18"/>
          <w:szCs w:val="18"/>
        </w:rPr>
        <w:t>Location journalière pour mini pelle sur chenille 3,5 tonnes.</w:t>
      </w:r>
    </w:p>
    <w:p w:rsidR="004A05ED" w:rsidRPr="005436EE" w:rsidRDefault="004A05ED" w:rsidP="00677244">
      <w:pPr>
        <w:numPr>
          <w:ilvl w:val="0"/>
          <w:numId w:val="16"/>
        </w:numPr>
        <w:jc w:val="both"/>
        <w:rPr>
          <w:rFonts w:ascii="Verdana" w:hAnsi="Verdana"/>
          <w:sz w:val="18"/>
          <w:szCs w:val="18"/>
        </w:rPr>
      </w:pPr>
      <w:r w:rsidRPr="005436EE">
        <w:rPr>
          <w:rFonts w:ascii="Verdana" w:hAnsi="Verdana"/>
          <w:sz w:val="18"/>
          <w:szCs w:val="18"/>
        </w:rPr>
        <w:t>Location journalière pour mini pelle sur chenille 5 tonnes.</w:t>
      </w:r>
    </w:p>
    <w:p w:rsidR="004A05ED" w:rsidRPr="005436EE" w:rsidRDefault="004A05ED" w:rsidP="00677244">
      <w:pPr>
        <w:numPr>
          <w:ilvl w:val="0"/>
          <w:numId w:val="16"/>
        </w:numPr>
        <w:jc w:val="both"/>
        <w:rPr>
          <w:rFonts w:ascii="Verdana" w:hAnsi="Verdana"/>
          <w:sz w:val="18"/>
          <w:szCs w:val="18"/>
        </w:rPr>
      </w:pPr>
      <w:r w:rsidRPr="005436EE">
        <w:rPr>
          <w:rFonts w:ascii="Verdana" w:hAnsi="Verdana"/>
          <w:sz w:val="18"/>
          <w:szCs w:val="18"/>
        </w:rPr>
        <w:t>Location journalière pour mini pelle sur chenille 7,5 tonnes.</w:t>
      </w:r>
    </w:p>
    <w:p w:rsidR="004A05ED" w:rsidRPr="005436EE" w:rsidRDefault="004A05ED" w:rsidP="00677244">
      <w:pPr>
        <w:numPr>
          <w:ilvl w:val="0"/>
          <w:numId w:val="16"/>
        </w:numPr>
        <w:jc w:val="both"/>
        <w:rPr>
          <w:rFonts w:ascii="Verdana" w:hAnsi="Verdana"/>
          <w:sz w:val="18"/>
          <w:szCs w:val="18"/>
        </w:rPr>
      </w:pPr>
      <w:r w:rsidRPr="005436EE">
        <w:rPr>
          <w:rFonts w:ascii="Verdana" w:hAnsi="Verdana"/>
          <w:sz w:val="18"/>
          <w:szCs w:val="18"/>
        </w:rPr>
        <w:t>Location journalière pour chargeur compact sur pneu, 200l.</w:t>
      </w:r>
    </w:p>
    <w:p w:rsidR="004A05ED" w:rsidRPr="005436EE" w:rsidRDefault="004A05ED" w:rsidP="00677244">
      <w:pPr>
        <w:numPr>
          <w:ilvl w:val="0"/>
          <w:numId w:val="16"/>
        </w:numPr>
        <w:jc w:val="both"/>
        <w:rPr>
          <w:rFonts w:ascii="Verdana" w:hAnsi="Verdana"/>
          <w:sz w:val="18"/>
          <w:szCs w:val="18"/>
        </w:rPr>
      </w:pPr>
      <w:r w:rsidRPr="005436EE">
        <w:rPr>
          <w:rFonts w:ascii="Verdana" w:hAnsi="Verdana"/>
          <w:sz w:val="18"/>
          <w:szCs w:val="18"/>
        </w:rPr>
        <w:t>Location journalière pour chargeur compact sur pneu, 300l</w:t>
      </w:r>
    </w:p>
    <w:p w:rsidR="004A05ED" w:rsidRPr="005436EE" w:rsidRDefault="004A05ED" w:rsidP="00677244">
      <w:pPr>
        <w:numPr>
          <w:ilvl w:val="0"/>
          <w:numId w:val="16"/>
        </w:numPr>
        <w:jc w:val="both"/>
        <w:rPr>
          <w:rFonts w:ascii="Verdana" w:hAnsi="Verdana"/>
          <w:sz w:val="18"/>
          <w:szCs w:val="18"/>
        </w:rPr>
      </w:pPr>
      <w:r w:rsidRPr="005436EE">
        <w:rPr>
          <w:rFonts w:ascii="Verdana" w:hAnsi="Verdana"/>
          <w:sz w:val="18"/>
          <w:szCs w:val="18"/>
        </w:rPr>
        <w:t>Location journalière pour chargeur compact sur pneu, 400l</w:t>
      </w:r>
    </w:p>
    <w:p w:rsidR="004A05ED" w:rsidRPr="005436EE" w:rsidRDefault="004A05ED" w:rsidP="00677244">
      <w:pPr>
        <w:numPr>
          <w:ilvl w:val="0"/>
          <w:numId w:val="16"/>
        </w:numPr>
        <w:jc w:val="both"/>
        <w:rPr>
          <w:rFonts w:ascii="Verdana" w:hAnsi="Verdana"/>
          <w:sz w:val="18"/>
          <w:szCs w:val="18"/>
        </w:rPr>
      </w:pPr>
      <w:r w:rsidRPr="005436EE">
        <w:rPr>
          <w:rFonts w:ascii="Verdana" w:hAnsi="Verdana"/>
          <w:sz w:val="18"/>
          <w:szCs w:val="18"/>
        </w:rPr>
        <w:t>Location journalière pour dumper sur pneu, 1 tonne</w:t>
      </w:r>
    </w:p>
    <w:p w:rsidR="004A05ED" w:rsidRPr="005436EE" w:rsidRDefault="004A05ED" w:rsidP="00677244">
      <w:pPr>
        <w:numPr>
          <w:ilvl w:val="0"/>
          <w:numId w:val="16"/>
        </w:numPr>
        <w:jc w:val="both"/>
        <w:rPr>
          <w:rFonts w:ascii="Verdana" w:hAnsi="Verdana"/>
          <w:sz w:val="18"/>
          <w:szCs w:val="18"/>
        </w:rPr>
      </w:pPr>
      <w:r w:rsidRPr="005436EE">
        <w:rPr>
          <w:rFonts w:ascii="Verdana" w:hAnsi="Verdana"/>
          <w:sz w:val="18"/>
          <w:szCs w:val="18"/>
        </w:rPr>
        <w:t>Location journalière pour dumper sur pneu, 2 tonnes</w:t>
      </w:r>
    </w:p>
    <w:p w:rsidR="004A05ED" w:rsidRPr="005436EE" w:rsidRDefault="004A05ED" w:rsidP="00677244">
      <w:pPr>
        <w:numPr>
          <w:ilvl w:val="0"/>
          <w:numId w:val="16"/>
        </w:numPr>
        <w:jc w:val="both"/>
        <w:rPr>
          <w:rFonts w:ascii="Verdana" w:hAnsi="Verdana"/>
          <w:sz w:val="18"/>
          <w:szCs w:val="18"/>
        </w:rPr>
      </w:pPr>
      <w:r w:rsidRPr="005436EE">
        <w:rPr>
          <w:rFonts w:ascii="Verdana" w:hAnsi="Verdana"/>
          <w:sz w:val="18"/>
          <w:szCs w:val="18"/>
        </w:rPr>
        <w:t>Location journalière pour dumper sur pneu, 3 tonnes</w:t>
      </w:r>
    </w:p>
    <w:p w:rsidR="004A05ED" w:rsidRPr="005436EE" w:rsidRDefault="004A05ED" w:rsidP="00677244">
      <w:pPr>
        <w:numPr>
          <w:ilvl w:val="0"/>
          <w:numId w:val="16"/>
        </w:numPr>
        <w:jc w:val="both"/>
        <w:rPr>
          <w:rFonts w:ascii="Verdana" w:hAnsi="Verdana"/>
          <w:sz w:val="18"/>
          <w:szCs w:val="18"/>
        </w:rPr>
      </w:pPr>
      <w:r w:rsidRPr="005436EE">
        <w:rPr>
          <w:rFonts w:ascii="Verdana" w:hAnsi="Verdana"/>
          <w:sz w:val="18"/>
          <w:szCs w:val="18"/>
        </w:rPr>
        <w:t>Location journalière pour dumper sur pneu, 4 tonnes</w:t>
      </w:r>
    </w:p>
    <w:p w:rsidR="004A05ED" w:rsidRPr="005436EE" w:rsidRDefault="004A05ED" w:rsidP="00677244">
      <w:pPr>
        <w:numPr>
          <w:ilvl w:val="0"/>
          <w:numId w:val="16"/>
        </w:numPr>
        <w:jc w:val="both"/>
        <w:rPr>
          <w:rFonts w:ascii="Verdana" w:hAnsi="Verdana"/>
          <w:sz w:val="18"/>
          <w:szCs w:val="18"/>
        </w:rPr>
      </w:pPr>
      <w:r w:rsidRPr="005436EE">
        <w:rPr>
          <w:rFonts w:ascii="Verdana" w:hAnsi="Verdana"/>
          <w:sz w:val="18"/>
          <w:szCs w:val="18"/>
        </w:rPr>
        <w:t>Location journalière pour dumper sur pneu, 5 tonnes</w:t>
      </w:r>
    </w:p>
    <w:p w:rsidR="004A05ED" w:rsidRPr="005436EE" w:rsidRDefault="004A05ED" w:rsidP="00677244">
      <w:pPr>
        <w:numPr>
          <w:ilvl w:val="0"/>
          <w:numId w:val="16"/>
        </w:numPr>
        <w:jc w:val="both"/>
        <w:rPr>
          <w:rFonts w:ascii="Verdana" w:hAnsi="Verdana"/>
          <w:sz w:val="18"/>
          <w:szCs w:val="18"/>
        </w:rPr>
      </w:pPr>
      <w:r w:rsidRPr="005436EE">
        <w:rPr>
          <w:rFonts w:ascii="Verdana" w:hAnsi="Verdana"/>
          <w:sz w:val="18"/>
          <w:szCs w:val="18"/>
        </w:rPr>
        <w:t>Location journalière calendaire pour WC chimique de chantier, y compris entretien, amenée et repli.</w:t>
      </w:r>
    </w:p>
    <w:p w:rsidR="00005CE3" w:rsidRPr="005436EE" w:rsidRDefault="00005CE3" w:rsidP="00677244">
      <w:pPr>
        <w:numPr>
          <w:ilvl w:val="0"/>
          <w:numId w:val="16"/>
        </w:numPr>
        <w:jc w:val="both"/>
        <w:rPr>
          <w:rFonts w:ascii="Verdana" w:hAnsi="Verdana"/>
          <w:sz w:val="18"/>
          <w:szCs w:val="18"/>
        </w:rPr>
      </w:pPr>
      <w:r w:rsidRPr="005436EE">
        <w:rPr>
          <w:rFonts w:ascii="Verdana" w:hAnsi="Verdana"/>
          <w:sz w:val="18"/>
          <w:szCs w:val="18"/>
        </w:rPr>
        <w:t>Mise en place benne de chantier DIB</w:t>
      </w:r>
    </w:p>
    <w:p w:rsidR="00005CE3" w:rsidRPr="005436EE" w:rsidRDefault="00005CE3" w:rsidP="00677244">
      <w:pPr>
        <w:numPr>
          <w:ilvl w:val="0"/>
          <w:numId w:val="16"/>
        </w:numPr>
        <w:jc w:val="both"/>
        <w:rPr>
          <w:rFonts w:ascii="Verdana" w:hAnsi="Verdana"/>
          <w:sz w:val="18"/>
          <w:szCs w:val="18"/>
        </w:rPr>
      </w:pPr>
      <w:r w:rsidRPr="005436EE">
        <w:rPr>
          <w:rFonts w:ascii="Verdana" w:hAnsi="Verdana"/>
          <w:sz w:val="18"/>
          <w:szCs w:val="18"/>
        </w:rPr>
        <w:t>Mise en place benne de chantier tri s</w:t>
      </w:r>
      <w:r w:rsidR="001F7C3D" w:rsidRPr="005436EE">
        <w:rPr>
          <w:rFonts w:ascii="Verdana" w:hAnsi="Verdana"/>
          <w:sz w:val="18"/>
          <w:szCs w:val="18"/>
        </w:rPr>
        <w:t>é</w:t>
      </w:r>
      <w:r w:rsidRPr="005436EE">
        <w:rPr>
          <w:rFonts w:ascii="Verdana" w:hAnsi="Verdana"/>
          <w:sz w:val="18"/>
          <w:szCs w:val="18"/>
        </w:rPr>
        <w:t>lectif</w:t>
      </w:r>
    </w:p>
    <w:p w:rsidR="00005CE3" w:rsidRPr="005436EE" w:rsidRDefault="00005CE3" w:rsidP="00677244">
      <w:pPr>
        <w:numPr>
          <w:ilvl w:val="0"/>
          <w:numId w:val="16"/>
        </w:numPr>
        <w:jc w:val="both"/>
        <w:rPr>
          <w:rFonts w:ascii="Verdana" w:hAnsi="Verdana"/>
          <w:sz w:val="18"/>
          <w:szCs w:val="18"/>
        </w:rPr>
      </w:pPr>
      <w:r w:rsidRPr="005436EE">
        <w:rPr>
          <w:rFonts w:ascii="Verdana" w:hAnsi="Verdana"/>
          <w:sz w:val="18"/>
          <w:szCs w:val="18"/>
        </w:rPr>
        <w:t>Location à la demie journée d'un camion pompe à béton</w:t>
      </w:r>
    </w:p>
    <w:p w:rsidR="00005CE3" w:rsidRPr="005436EE" w:rsidRDefault="00005CE3" w:rsidP="00677244">
      <w:pPr>
        <w:numPr>
          <w:ilvl w:val="0"/>
          <w:numId w:val="16"/>
        </w:numPr>
        <w:jc w:val="both"/>
        <w:rPr>
          <w:rFonts w:ascii="Verdana" w:hAnsi="Verdana"/>
          <w:sz w:val="18"/>
          <w:szCs w:val="18"/>
        </w:rPr>
      </w:pPr>
      <w:r w:rsidRPr="005436EE">
        <w:rPr>
          <w:rFonts w:ascii="Verdana" w:hAnsi="Verdana"/>
          <w:sz w:val="18"/>
          <w:szCs w:val="18"/>
        </w:rPr>
        <w:t>Mise en place pompe de chantier électrique, 400l/mn, y compris tuyaux de refoulement et système pour pompage.</w:t>
      </w:r>
    </w:p>
    <w:p w:rsidR="00005CE3" w:rsidRPr="005436EE" w:rsidRDefault="00005CE3" w:rsidP="00677244">
      <w:pPr>
        <w:numPr>
          <w:ilvl w:val="0"/>
          <w:numId w:val="16"/>
        </w:numPr>
        <w:jc w:val="both"/>
        <w:rPr>
          <w:rFonts w:ascii="Verdana" w:hAnsi="Verdana"/>
          <w:sz w:val="18"/>
          <w:szCs w:val="18"/>
        </w:rPr>
      </w:pPr>
      <w:r w:rsidRPr="005436EE">
        <w:rPr>
          <w:rFonts w:ascii="Verdana" w:hAnsi="Verdana"/>
          <w:sz w:val="18"/>
          <w:szCs w:val="18"/>
        </w:rPr>
        <w:t>Mise en place pompe de chantier thermique, 400l/mn, y compris tuyaux de refoulement et système pour pompage.</w:t>
      </w:r>
    </w:p>
    <w:p w:rsidR="00005CE3" w:rsidRPr="005436EE" w:rsidRDefault="00005CE3" w:rsidP="00677244">
      <w:pPr>
        <w:numPr>
          <w:ilvl w:val="0"/>
          <w:numId w:val="16"/>
        </w:numPr>
        <w:jc w:val="both"/>
        <w:rPr>
          <w:rFonts w:ascii="Verdana" w:hAnsi="Verdana"/>
          <w:sz w:val="18"/>
          <w:szCs w:val="18"/>
        </w:rPr>
      </w:pPr>
      <w:r w:rsidRPr="005436EE">
        <w:rPr>
          <w:rFonts w:ascii="Verdana" w:hAnsi="Verdana"/>
          <w:sz w:val="18"/>
          <w:szCs w:val="18"/>
        </w:rPr>
        <w:lastRenderedPageBreak/>
        <w:t>Location journalière de déshumidificateur d'air 1500W, volume d'air traité 1000m3/h, capacité de déshumidification 80 à 96 L/J</w:t>
      </w:r>
    </w:p>
    <w:p w:rsidR="00005CE3" w:rsidRPr="005436EE" w:rsidRDefault="00005CE3" w:rsidP="00677244">
      <w:pPr>
        <w:numPr>
          <w:ilvl w:val="0"/>
          <w:numId w:val="16"/>
        </w:numPr>
        <w:jc w:val="both"/>
        <w:rPr>
          <w:rFonts w:ascii="Verdana" w:hAnsi="Verdana"/>
          <w:sz w:val="18"/>
          <w:szCs w:val="18"/>
        </w:rPr>
      </w:pPr>
      <w:r w:rsidRPr="005436EE">
        <w:rPr>
          <w:rFonts w:ascii="Verdana" w:hAnsi="Verdana"/>
          <w:sz w:val="18"/>
          <w:szCs w:val="18"/>
        </w:rPr>
        <w:t>Location journalière de déshumidificateur d'air 750W, volume d'air traité 350m3/h, capacité de déshumidification 38 L/J</w:t>
      </w:r>
    </w:p>
    <w:p w:rsidR="00005CE3" w:rsidRPr="005436EE" w:rsidRDefault="00005CE3" w:rsidP="00677244">
      <w:pPr>
        <w:numPr>
          <w:ilvl w:val="0"/>
          <w:numId w:val="16"/>
        </w:numPr>
        <w:jc w:val="both"/>
        <w:rPr>
          <w:rFonts w:ascii="Verdana" w:hAnsi="Verdana"/>
          <w:sz w:val="18"/>
          <w:szCs w:val="18"/>
        </w:rPr>
      </w:pPr>
      <w:r w:rsidRPr="005436EE">
        <w:rPr>
          <w:rFonts w:ascii="Verdana" w:hAnsi="Verdana"/>
          <w:sz w:val="18"/>
          <w:szCs w:val="18"/>
        </w:rPr>
        <w:t>Réalisation d'essais à la plaque</w:t>
      </w:r>
    </w:p>
    <w:p w:rsidR="00B32FA8" w:rsidRPr="00DF399A" w:rsidRDefault="00005CE3" w:rsidP="00677244">
      <w:pPr>
        <w:numPr>
          <w:ilvl w:val="0"/>
          <w:numId w:val="16"/>
        </w:numPr>
        <w:jc w:val="both"/>
        <w:rPr>
          <w:rFonts w:ascii="Verdana" w:hAnsi="Verdana"/>
          <w:sz w:val="18"/>
          <w:szCs w:val="18"/>
        </w:rPr>
      </w:pPr>
      <w:r w:rsidRPr="005436EE">
        <w:rPr>
          <w:rFonts w:ascii="Verdana" w:hAnsi="Verdana"/>
          <w:sz w:val="18"/>
          <w:szCs w:val="18"/>
        </w:rPr>
        <w:t xml:space="preserve">Réalisation d'un constat </w:t>
      </w:r>
      <w:r w:rsidRPr="005436EE">
        <w:rPr>
          <w:rFonts w:ascii="Verdana" w:hAnsi="Verdana"/>
          <w:color w:val="000000"/>
          <w:sz w:val="18"/>
          <w:szCs w:val="18"/>
        </w:rPr>
        <w:t>comprenant la description exhaustive des lieux, y compris des désordres apparents</w:t>
      </w:r>
      <w:r w:rsidRPr="005436EE">
        <w:rPr>
          <w:rFonts w:ascii="Verdana" w:hAnsi="Verdana"/>
          <w:sz w:val="18"/>
          <w:szCs w:val="18"/>
        </w:rPr>
        <w:t xml:space="preserve"> et reportage photographique </w:t>
      </w:r>
      <w:r w:rsidRPr="005436EE">
        <w:rPr>
          <w:rFonts w:ascii="Verdana" w:hAnsi="Verdana"/>
          <w:color w:val="000000"/>
          <w:sz w:val="18"/>
          <w:szCs w:val="18"/>
        </w:rPr>
        <w:t>sur les ouvrages existants et sur les mitoyens</w:t>
      </w:r>
      <w:r w:rsidRPr="005436EE">
        <w:rPr>
          <w:rFonts w:ascii="Verdana" w:hAnsi="Verdana"/>
          <w:sz w:val="18"/>
          <w:szCs w:val="18"/>
        </w:rPr>
        <w:t xml:space="preserve"> avant démarrage chantier en présence du MOE.</w:t>
      </w:r>
    </w:p>
    <w:p w:rsidR="00005CE3" w:rsidRPr="00677244" w:rsidRDefault="00005CE3" w:rsidP="00677244">
      <w:pPr>
        <w:pStyle w:val="Titre31"/>
        <w:jc w:val="both"/>
        <w:rPr>
          <w:sz w:val="18"/>
          <w:szCs w:val="18"/>
        </w:rPr>
      </w:pPr>
      <w:bookmarkStart w:id="56" w:name="_Toc178087603"/>
      <w:r w:rsidRPr="00677244">
        <w:rPr>
          <w:sz w:val="18"/>
          <w:szCs w:val="18"/>
        </w:rPr>
        <w:t>Isolement, confinement, hygiène, sécurité du chantier</w:t>
      </w:r>
      <w:bookmarkEnd w:id="56"/>
    </w:p>
    <w:p w:rsidR="00005CE3" w:rsidRPr="005436EE" w:rsidRDefault="00005CE3" w:rsidP="00573029">
      <w:pPr>
        <w:jc w:val="both"/>
        <w:rPr>
          <w:rFonts w:ascii="Verdana" w:hAnsi="Verdana"/>
          <w:sz w:val="18"/>
          <w:szCs w:val="18"/>
        </w:rPr>
      </w:pPr>
      <w:r w:rsidRPr="005436EE">
        <w:rPr>
          <w:rFonts w:ascii="Verdana" w:hAnsi="Verdana"/>
          <w:sz w:val="18"/>
          <w:szCs w:val="18"/>
        </w:rPr>
        <w:t>Le titulaire du présent lot devra la location éventuelle de matériel, la fourniture et mise en place des prestations suivantes :</w:t>
      </w:r>
    </w:p>
    <w:p w:rsidR="00B32FA8" w:rsidRPr="005436EE" w:rsidRDefault="005337CB" w:rsidP="00677244">
      <w:pPr>
        <w:numPr>
          <w:ilvl w:val="0"/>
          <w:numId w:val="17"/>
        </w:numPr>
        <w:jc w:val="both"/>
        <w:rPr>
          <w:rFonts w:ascii="Verdana" w:hAnsi="Verdana"/>
          <w:sz w:val="18"/>
          <w:szCs w:val="18"/>
        </w:rPr>
      </w:pPr>
      <w:proofErr w:type="gramStart"/>
      <w:r>
        <w:rPr>
          <w:rFonts w:ascii="Verdana" w:hAnsi="Verdana"/>
          <w:sz w:val="18"/>
          <w:szCs w:val="18"/>
        </w:rPr>
        <w:t>c</w:t>
      </w:r>
      <w:r w:rsidR="00005CE3" w:rsidRPr="005436EE">
        <w:rPr>
          <w:rFonts w:ascii="Verdana" w:hAnsi="Verdana"/>
          <w:sz w:val="18"/>
          <w:szCs w:val="18"/>
        </w:rPr>
        <w:t>lôture</w:t>
      </w:r>
      <w:proofErr w:type="gramEnd"/>
      <w:r w:rsidR="00005CE3" w:rsidRPr="005436EE">
        <w:rPr>
          <w:rFonts w:ascii="Verdana" w:hAnsi="Verdana"/>
          <w:sz w:val="18"/>
          <w:szCs w:val="18"/>
        </w:rPr>
        <w:t xml:space="preserve"> de chantier en grilles galvanisées type Heras, hauteur 2,00ml, posées sur plots PVC. Fixation des éléments entre eux par menottes. Dépose et repliement en fin de chantier.</w:t>
      </w:r>
    </w:p>
    <w:p w:rsidR="00005CE3" w:rsidRPr="005436EE" w:rsidRDefault="00005CE3" w:rsidP="00677244">
      <w:pPr>
        <w:numPr>
          <w:ilvl w:val="0"/>
          <w:numId w:val="17"/>
        </w:numPr>
        <w:jc w:val="both"/>
        <w:rPr>
          <w:rFonts w:ascii="Verdana" w:hAnsi="Verdana"/>
          <w:sz w:val="18"/>
          <w:szCs w:val="18"/>
        </w:rPr>
      </w:pPr>
      <w:r w:rsidRPr="005436EE">
        <w:rPr>
          <w:rFonts w:ascii="Verdana" w:hAnsi="Verdana"/>
          <w:sz w:val="18"/>
          <w:szCs w:val="18"/>
        </w:rPr>
        <w:t>Clôture de chantier en grilles galvanisées type Heras, hauteur 2,00ml, posées sur plots PVC, y compris jambes de forces. Fixation des éléments entre eux par menottes. Dépose et repliement en fin de chantier.</w:t>
      </w:r>
    </w:p>
    <w:p w:rsidR="00005CE3" w:rsidRPr="005436EE" w:rsidRDefault="00005CE3" w:rsidP="00677244">
      <w:pPr>
        <w:numPr>
          <w:ilvl w:val="0"/>
          <w:numId w:val="17"/>
        </w:numPr>
        <w:jc w:val="both"/>
        <w:rPr>
          <w:rFonts w:ascii="Verdana" w:hAnsi="Verdana"/>
          <w:sz w:val="18"/>
          <w:szCs w:val="18"/>
        </w:rPr>
      </w:pPr>
      <w:r w:rsidRPr="005436EE">
        <w:rPr>
          <w:rFonts w:ascii="Verdana" w:hAnsi="Verdana"/>
          <w:sz w:val="18"/>
          <w:szCs w:val="18"/>
        </w:rPr>
        <w:t>Clôture en panneau métal type HERAS hauteur 2,00 m sur plots PVC, les différents éléments seront reliés par des menottes, compris pose, dépose, manutention et transport.</w:t>
      </w:r>
    </w:p>
    <w:p w:rsidR="00005CE3" w:rsidRPr="005436EE" w:rsidRDefault="00005CE3" w:rsidP="00677244">
      <w:pPr>
        <w:numPr>
          <w:ilvl w:val="0"/>
          <w:numId w:val="17"/>
        </w:numPr>
        <w:jc w:val="both"/>
        <w:rPr>
          <w:rFonts w:ascii="Verdana" w:hAnsi="Verdana"/>
          <w:sz w:val="18"/>
          <w:szCs w:val="18"/>
        </w:rPr>
      </w:pPr>
      <w:r w:rsidRPr="005436EE">
        <w:rPr>
          <w:rFonts w:ascii="Verdana" w:hAnsi="Verdana"/>
          <w:sz w:val="18"/>
          <w:szCs w:val="18"/>
        </w:rPr>
        <w:t>Clôture en panneau métal type HERAS hauteur 2,00 m sur plots PVC, avec jambes de force, les différents éléments seront reliés par des menottes, compris dépose et repliement en fin de chantier.</w:t>
      </w:r>
    </w:p>
    <w:p w:rsidR="00005CE3" w:rsidRPr="005436EE" w:rsidRDefault="00005CE3" w:rsidP="00677244">
      <w:pPr>
        <w:numPr>
          <w:ilvl w:val="0"/>
          <w:numId w:val="17"/>
        </w:numPr>
        <w:jc w:val="both"/>
        <w:rPr>
          <w:rFonts w:ascii="Verdana" w:hAnsi="Verdana"/>
          <w:sz w:val="18"/>
          <w:szCs w:val="18"/>
        </w:rPr>
      </w:pPr>
      <w:r w:rsidRPr="005436EE">
        <w:rPr>
          <w:rFonts w:ascii="Verdana" w:hAnsi="Verdana"/>
          <w:sz w:val="18"/>
          <w:szCs w:val="18"/>
        </w:rPr>
        <w:t>GBA béton longueur 2400mm, hauteur 700mm, profondeur 500mm type Heras, manipulables avec un élévateur à fourche. Dépose et repliement en fin de chantier.</w:t>
      </w:r>
    </w:p>
    <w:p w:rsidR="00005CE3" w:rsidRPr="005436EE" w:rsidRDefault="00005CE3" w:rsidP="00677244">
      <w:pPr>
        <w:numPr>
          <w:ilvl w:val="0"/>
          <w:numId w:val="17"/>
        </w:numPr>
        <w:jc w:val="both"/>
        <w:rPr>
          <w:rFonts w:ascii="Verdana" w:hAnsi="Verdana"/>
          <w:sz w:val="18"/>
          <w:szCs w:val="18"/>
        </w:rPr>
      </w:pPr>
      <w:r w:rsidRPr="005436EE">
        <w:rPr>
          <w:rFonts w:ascii="Verdana" w:hAnsi="Verdana"/>
          <w:sz w:val="18"/>
          <w:szCs w:val="18"/>
        </w:rPr>
        <w:t xml:space="preserve">Clôture de chantier en panneaux pleins constitués de tôle et d'une ossature en tubes galvanisés type HERAS </w:t>
      </w:r>
      <w:proofErr w:type="spellStart"/>
      <w:r w:rsidRPr="005436EE">
        <w:rPr>
          <w:rFonts w:ascii="Verdana" w:hAnsi="Verdana"/>
          <w:sz w:val="18"/>
          <w:szCs w:val="18"/>
        </w:rPr>
        <w:t>Cityfence</w:t>
      </w:r>
      <w:proofErr w:type="spellEnd"/>
      <w:r w:rsidRPr="005436EE">
        <w:rPr>
          <w:rFonts w:ascii="Verdana" w:hAnsi="Verdana"/>
          <w:sz w:val="18"/>
          <w:szCs w:val="18"/>
        </w:rPr>
        <w:t>, hauteur 1010mm, largeur 2160mm, ces éléments pourront être soit fixés sur les GBA, soit posés au sol sur des plots PVC, ils seront liés entre eux par des menottes. Dépose et repliement en fin de chantier.</w:t>
      </w:r>
    </w:p>
    <w:p w:rsidR="00005CE3" w:rsidRPr="005436EE" w:rsidRDefault="00005CE3" w:rsidP="00677244">
      <w:pPr>
        <w:numPr>
          <w:ilvl w:val="0"/>
          <w:numId w:val="17"/>
        </w:numPr>
        <w:jc w:val="both"/>
        <w:rPr>
          <w:rFonts w:ascii="Verdana" w:hAnsi="Verdana"/>
          <w:sz w:val="18"/>
          <w:szCs w:val="18"/>
        </w:rPr>
      </w:pPr>
      <w:r w:rsidRPr="005436EE">
        <w:rPr>
          <w:rFonts w:ascii="Verdana" w:hAnsi="Verdana"/>
          <w:sz w:val="18"/>
          <w:szCs w:val="18"/>
        </w:rPr>
        <w:t>Barrières pyramide PVC remplies d'eau, longueur 1000mm, largeur 400mm, hauteur 560mm. Dépose et repliement en fin de chantier.</w:t>
      </w:r>
    </w:p>
    <w:p w:rsidR="00005CE3" w:rsidRPr="005436EE" w:rsidRDefault="00005CE3" w:rsidP="00677244">
      <w:pPr>
        <w:numPr>
          <w:ilvl w:val="0"/>
          <w:numId w:val="17"/>
        </w:numPr>
        <w:jc w:val="both"/>
        <w:rPr>
          <w:rFonts w:ascii="Verdana" w:hAnsi="Verdana"/>
          <w:sz w:val="18"/>
          <w:szCs w:val="18"/>
        </w:rPr>
      </w:pPr>
      <w:r w:rsidRPr="005436EE">
        <w:rPr>
          <w:rFonts w:ascii="Verdana" w:hAnsi="Verdana"/>
          <w:sz w:val="18"/>
          <w:szCs w:val="18"/>
        </w:rPr>
        <w:t>Ruban rouge et blanc, balisage, compris fourniture, pose et dépose</w:t>
      </w:r>
    </w:p>
    <w:p w:rsidR="00005CE3" w:rsidRPr="005436EE" w:rsidRDefault="00005CE3" w:rsidP="00677244">
      <w:pPr>
        <w:numPr>
          <w:ilvl w:val="0"/>
          <w:numId w:val="17"/>
        </w:numPr>
        <w:jc w:val="both"/>
        <w:rPr>
          <w:rFonts w:ascii="Verdana" w:hAnsi="Verdana"/>
          <w:sz w:val="18"/>
          <w:szCs w:val="18"/>
        </w:rPr>
      </w:pPr>
      <w:r w:rsidRPr="005436EE">
        <w:rPr>
          <w:rFonts w:ascii="Verdana" w:hAnsi="Verdana"/>
          <w:sz w:val="18"/>
          <w:szCs w:val="18"/>
        </w:rPr>
        <w:t>Lampe de chantier clignotante, orange, installation et repliement</w:t>
      </w:r>
    </w:p>
    <w:p w:rsidR="00005CE3" w:rsidRPr="005436EE" w:rsidRDefault="00005CE3" w:rsidP="00677244">
      <w:pPr>
        <w:numPr>
          <w:ilvl w:val="0"/>
          <w:numId w:val="17"/>
        </w:numPr>
        <w:jc w:val="both"/>
        <w:rPr>
          <w:rFonts w:ascii="Verdana" w:hAnsi="Verdana"/>
          <w:sz w:val="18"/>
          <w:szCs w:val="18"/>
        </w:rPr>
      </w:pPr>
      <w:r w:rsidRPr="005436EE">
        <w:rPr>
          <w:rFonts w:ascii="Verdana" w:hAnsi="Verdana"/>
          <w:sz w:val="18"/>
          <w:szCs w:val="18"/>
        </w:rPr>
        <w:t>Balise de signalisation en cône plastique rouge et blanc, compris installation et repliement</w:t>
      </w:r>
    </w:p>
    <w:p w:rsidR="00005CE3" w:rsidRPr="005436EE" w:rsidRDefault="00005CE3" w:rsidP="00677244">
      <w:pPr>
        <w:numPr>
          <w:ilvl w:val="0"/>
          <w:numId w:val="17"/>
        </w:numPr>
        <w:jc w:val="both"/>
        <w:rPr>
          <w:rFonts w:ascii="Verdana" w:hAnsi="Verdana"/>
          <w:sz w:val="18"/>
          <w:szCs w:val="18"/>
        </w:rPr>
      </w:pPr>
      <w:r w:rsidRPr="005436EE">
        <w:rPr>
          <w:rFonts w:ascii="Verdana" w:hAnsi="Verdana"/>
          <w:sz w:val="18"/>
          <w:szCs w:val="18"/>
        </w:rPr>
        <w:t xml:space="preserve">Plancher ou passerelle de protection des </w:t>
      </w:r>
      <w:r w:rsidR="00FE2C41" w:rsidRPr="005436EE">
        <w:rPr>
          <w:rFonts w:ascii="Verdana" w:hAnsi="Verdana"/>
          <w:sz w:val="18"/>
          <w:szCs w:val="18"/>
        </w:rPr>
        <w:t>accès</w:t>
      </w:r>
      <w:r w:rsidRPr="005436EE">
        <w:rPr>
          <w:rFonts w:ascii="Verdana" w:hAnsi="Verdana"/>
          <w:sz w:val="18"/>
          <w:szCs w:val="18"/>
        </w:rPr>
        <w:t xml:space="preserve"> aux bâtiments, compris installation et repliement en fin de chantier</w:t>
      </w:r>
    </w:p>
    <w:p w:rsidR="00005CE3" w:rsidRPr="005436EE" w:rsidRDefault="00005CE3" w:rsidP="00677244">
      <w:pPr>
        <w:numPr>
          <w:ilvl w:val="0"/>
          <w:numId w:val="17"/>
        </w:numPr>
        <w:jc w:val="both"/>
        <w:rPr>
          <w:rFonts w:ascii="Verdana" w:hAnsi="Verdana"/>
          <w:sz w:val="18"/>
          <w:szCs w:val="18"/>
        </w:rPr>
      </w:pPr>
      <w:r w:rsidRPr="005436EE">
        <w:rPr>
          <w:rFonts w:ascii="Verdana" w:hAnsi="Verdana"/>
          <w:sz w:val="18"/>
          <w:szCs w:val="18"/>
        </w:rPr>
        <w:t>Garde-corps de chantier constitués par des poteaux métalliques, lisses horizontales en bois, filets, pour protections des risques de chutes (trémies, escaliers, baies libres, toitures terrasse, etc…) dépose et repliement suivant demande du MOE</w:t>
      </w:r>
    </w:p>
    <w:p w:rsidR="00005CE3" w:rsidRPr="005436EE" w:rsidRDefault="00005CE3" w:rsidP="00677244">
      <w:pPr>
        <w:numPr>
          <w:ilvl w:val="0"/>
          <w:numId w:val="17"/>
        </w:numPr>
        <w:jc w:val="both"/>
        <w:rPr>
          <w:rFonts w:ascii="Verdana" w:hAnsi="Verdana"/>
          <w:sz w:val="18"/>
          <w:szCs w:val="18"/>
        </w:rPr>
      </w:pPr>
      <w:r w:rsidRPr="005436EE">
        <w:rPr>
          <w:rFonts w:ascii="Verdana" w:hAnsi="Verdana"/>
          <w:sz w:val="18"/>
          <w:szCs w:val="18"/>
        </w:rPr>
        <w:t>Tapis pelable 25 feuilles, y compris l'enlèvement et évacuation des feuilles dès que ces dernières n'ont plus d'efficacité</w:t>
      </w:r>
    </w:p>
    <w:p w:rsidR="00005CE3" w:rsidRPr="005436EE" w:rsidRDefault="00005CE3" w:rsidP="00677244">
      <w:pPr>
        <w:numPr>
          <w:ilvl w:val="0"/>
          <w:numId w:val="17"/>
        </w:numPr>
        <w:jc w:val="both"/>
        <w:rPr>
          <w:rFonts w:ascii="Verdana" w:hAnsi="Verdana"/>
          <w:sz w:val="18"/>
          <w:szCs w:val="18"/>
        </w:rPr>
      </w:pPr>
      <w:r w:rsidRPr="005436EE">
        <w:rPr>
          <w:rFonts w:ascii="Verdana" w:hAnsi="Verdana"/>
          <w:sz w:val="18"/>
          <w:szCs w:val="18"/>
        </w:rPr>
        <w:t xml:space="preserve">Mise en place de draps de réforme fournis par le </w:t>
      </w:r>
      <w:r w:rsidR="00114581">
        <w:rPr>
          <w:rFonts w:ascii="Verdana" w:hAnsi="Verdana"/>
          <w:sz w:val="18"/>
          <w:szCs w:val="18"/>
        </w:rPr>
        <w:t>CH LAVAUR</w:t>
      </w:r>
      <w:r w:rsidRPr="005436EE">
        <w:rPr>
          <w:rFonts w:ascii="Verdana" w:hAnsi="Verdana"/>
          <w:sz w:val="18"/>
          <w:szCs w:val="18"/>
        </w:rPr>
        <w:t>, les draps seront maintenus humides à l'aide d'un pulvérisateur fourni par le titulaire du présent lot, et remplacés lorsque cela sera nécessaire durant la durée des interventions du présent lot. Le pulvérisateur sera laissé à disposition des autres corps d'état jusqu'à la fin des travaux.</w:t>
      </w:r>
    </w:p>
    <w:p w:rsidR="00005CE3" w:rsidRPr="005436EE" w:rsidRDefault="00005CE3" w:rsidP="00677244">
      <w:pPr>
        <w:numPr>
          <w:ilvl w:val="0"/>
          <w:numId w:val="17"/>
        </w:numPr>
        <w:jc w:val="both"/>
        <w:rPr>
          <w:rFonts w:ascii="Verdana" w:hAnsi="Verdana"/>
          <w:sz w:val="18"/>
          <w:szCs w:val="18"/>
        </w:rPr>
      </w:pPr>
      <w:r w:rsidRPr="005436EE">
        <w:rPr>
          <w:rFonts w:ascii="Verdana" w:hAnsi="Verdana"/>
          <w:sz w:val="18"/>
          <w:szCs w:val="18"/>
        </w:rPr>
        <w:t>Protection anti-poussière par film polyane sur du mobilier, revêtement mural, revêtement de sol, compris repli et nettoyage en fin de travaux.</w:t>
      </w:r>
    </w:p>
    <w:p w:rsidR="00005CE3" w:rsidRPr="005436EE" w:rsidRDefault="00005CE3" w:rsidP="00677244">
      <w:pPr>
        <w:numPr>
          <w:ilvl w:val="0"/>
          <w:numId w:val="17"/>
        </w:numPr>
        <w:jc w:val="both"/>
        <w:rPr>
          <w:rFonts w:ascii="Verdana" w:hAnsi="Verdana"/>
          <w:sz w:val="18"/>
          <w:szCs w:val="18"/>
        </w:rPr>
      </w:pPr>
      <w:r w:rsidRPr="005436EE">
        <w:rPr>
          <w:rFonts w:ascii="Verdana" w:hAnsi="Verdana"/>
          <w:sz w:val="18"/>
          <w:szCs w:val="18"/>
        </w:rPr>
        <w:t>Cloisonnement en polyane 200 microns pour confinement d'une zone y compris zip pour fermeture et ouverture de l'accès, vérins télescopiques et tous les accessoires pour tenue et étanchéité de l'ensemble.</w:t>
      </w:r>
    </w:p>
    <w:p w:rsidR="00CA0D4E" w:rsidRPr="005436EE" w:rsidRDefault="00CA0D4E" w:rsidP="00677244">
      <w:pPr>
        <w:numPr>
          <w:ilvl w:val="0"/>
          <w:numId w:val="17"/>
        </w:numPr>
        <w:jc w:val="both"/>
        <w:rPr>
          <w:rFonts w:ascii="Verdana" w:hAnsi="Verdana"/>
          <w:sz w:val="18"/>
          <w:szCs w:val="18"/>
        </w:rPr>
      </w:pPr>
      <w:r w:rsidRPr="005436EE">
        <w:rPr>
          <w:rFonts w:ascii="Verdana" w:hAnsi="Verdana"/>
          <w:sz w:val="18"/>
          <w:szCs w:val="18"/>
        </w:rPr>
        <w:t>Cloison de protection anti-poussière par plaques de plâtre sur ossatures, ces dernières seront collées en présence de revêtements de sol, mise en place de ruban adhésif pour assurer l'étanchéité à la poussière, y compris toutes sujétions. Dépose et évacuation en fin de chantier.</w:t>
      </w:r>
    </w:p>
    <w:p w:rsidR="00CA0D4E" w:rsidRDefault="00CA0D4E" w:rsidP="00677244">
      <w:pPr>
        <w:numPr>
          <w:ilvl w:val="0"/>
          <w:numId w:val="17"/>
        </w:numPr>
        <w:jc w:val="both"/>
        <w:rPr>
          <w:rFonts w:ascii="Verdana" w:hAnsi="Verdana"/>
          <w:sz w:val="18"/>
          <w:szCs w:val="18"/>
        </w:rPr>
      </w:pPr>
      <w:r w:rsidRPr="005436EE">
        <w:rPr>
          <w:rFonts w:ascii="Verdana" w:hAnsi="Verdana"/>
          <w:sz w:val="18"/>
          <w:szCs w:val="18"/>
        </w:rPr>
        <w:t>Cloison de protection anti-poussière par plaques de bois aggloméré sur ossatures, ces dernières seront collées en présence de revêtements de sol, mise en place de ruban adhésif pour assurer l'étanchéité à la poussière, y compris toutes sujétions. Dépose et évacuation en fin de chantier.</w:t>
      </w:r>
    </w:p>
    <w:p w:rsidR="004478EC" w:rsidRPr="004478EC" w:rsidRDefault="004478EC" w:rsidP="00677244">
      <w:pPr>
        <w:numPr>
          <w:ilvl w:val="0"/>
          <w:numId w:val="17"/>
        </w:numPr>
        <w:jc w:val="both"/>
        <w:rPr>
          <w:rFonts w:ascii="Verdana" w:hAnsi="Verdana"/>
          <w:sz w:val="18"/>
          <w:szCs w:val="18"/>
        </w:rPr>
      </w:pPr>
      <w:r w:rsidRPr="005436EE">
        <w:rPr>
          <w:rFonts w:ascii="Verdana" w:hAnsi="Verdana"/>
          <w:sz w:val="18"/>
          <w:szCs w:val="18"/>
        </w:rPr>
        <w:t xml:space="preserve">Cloison de protection anti-poussière par plaques de </w:t>
      </w:r>
      <w:r>
        <w:rPr>
          <w:rFonts w:ascii="Verdana" w:hAnsi="Verdana"/>
          <w:sz w:val="18"/>
          <w:szCs w:val="18"/>
        </w:rPr>
        <w:t>polycarbonate alvéolaire</w:t>
      </w:r>
      <w:r w:rsidRPr="005436EE">
        <w:rPr>
          <w:rFonts w:ascii="Verdana" w:hAnsi="Verdana"/>
          <w:sz w:val="18"/>
          <w:szCs w:val="18"/>
        </w:rPr>
        <w:t xml:space="preserve"> sur ossatures, ces dernières seront collées en présence de revêtements de sol, mise en place de ruban adhésif pour assurer l'étanchéité à la poussière, y compris toutes sujétions. Dépose et évacuation en fin de chantier.</w:t>
      </w:r>
    </w:p>
    <w:p w:rsidR="00CA0D4E" w:rsidRPr="005436EE" w:rsidRDefault="00CA0D4E" w:rsidP="00677244">
      <w:pPr>
        <w:numPr>
          <w:ilvl w:val="0"/>
          <w:numId w:val="17"/>
        </w:numPr>
        <w:jc w:val="both"/>
        <w:rPr>
          <w:rFonts w:ascii="Verdana" w:hAnsi="Verdana"/>
          <w:sz w:val="18"/>
          <w:szCs w:val="18"/>
        </w:rPr>
      </w:pPr>
      <w:r w:rsidRPr="005436EE">
        <w:rPr>
          <w:rFonts w:ascii="Verdana" w:hAnsi="Verdana"/>
          <w:sz w:val="18"/>
          <w:szCs w:val="18"/>
        </w:rPr>
        <w:t xml:space="preserve">Installation d'une porte </w:t>
      </w:r>
      <w:r w:rsidR="00FE2C41" w:rsidRPr="005436EE">
        <w:rPr>
          <w:rFonts w:ascii="Verdana" w:hAnsi="Verdana"/>
          <w:sz w:val="18"/>
          <w:szCs w:val="18"/>
        </w:rPr>
        <w:t>âme</w:t>
      </w:r>
      <w:r w:rsidRPr="005436EE">
        <w:rPr>
          <w:rFonts w:ascii="Verdana" w:hAnsi="Verdana"/>
          <w:sz w:val="18"/>
          <w:szCs w:val="18"/>
        </w:rPr>
        <w:t xml:space="preserve"> alvéolaire dans le cloisonnement chantier, y compris fourniture et pose d'une serrure avec cylindre, fourniture d'une clé à chaque intervenant, ou pose d'un digicode mécanique.</w:t>
      </w:r>
    </w:p>
    <w:p w:rsidR="00CA0D4E" w:rsidRPr="005436EE" w:rsidRDefault="00CA0D4E" w:rsidP="00677244">
      <w:pPr>
        <w:numPr>
          <w:ilvl w:val="0"/>
          <w:numId w:val="17"/>
        </w:numPr>
        <w:jc w:val="both"/>
        <w:rPr>
          <w:rFonts w:ascii="Verdana" w:hAnsi="Verdana"/>
          <w:sz w:val="18"/>
          <w:szCs w:val="18"/>
        </w:rPr>
      </w:pPr>
      <w:r w:rsidRPr="005436EE">
        <w:rPr>
          <w:rFonts w:ascii="Verdana" w:hAnsi="Verdana"/>
          <w:sz w:val="18"/>
          <w:szCs w:val="18"/>
        </w:rPr>
        <w:t>Protection des ouvertures comprenant la fourniture, la pose et la dépose d'un film polyéthylène scotché, étanche à la poussière.</w:t>
      </w:r>
    </w:p>
    <w:p w:rsidR="00CA0D4E" w:rsidRPr="005436EE" w:rsidRDefault="00CA0D4E" w:rsidP="00677244">
      <w:pPr>
        <w:numPr>
          <w:ilvl w:val="0"/>
          <w:numId w:val="17"/>
        </w:numPr>
        <w:jc w:val="both"/>
        <w:rPr>
          <w:rFonts w:ascii="Verdana" w:hAnsi="Verdana"/>
          <w:sz w:val="18"/>
          <w:szCs w:val="18"/>
        </w:rPr>
      </w:pPr>
      <w:r w:rsidRPr="005436EE">
        <w:rPr>
          <w:rFonts w:ascii="Verdana" w:hAnsi="Verdana"/>
          <w:sz w:val="18"/>
          <w:szCs w:val="18"/>
        </w:rPr>
        <w:t>Protection de baie par toile polyane sur ossature bois, étanche à la poussière, y compris dépose en fin de travaux.</w:t>
      </w:r>
    </w:p>
    <w:p w:rsidR="00CA0D4E" w:rsidRPr="005436EE" w:rsidRDefault="00CA0D4E" w:rsidP="00677244">
      <w:pPr>
        <w:numPr>
          <w:ilvl w:val="0"/>
          <w:numId w:val="17"/>
        </w:numPr>
        <w:jc w:val="both"/>
        <w:rPr>
          <w:rFonts w:ascii="Verdana" w:hAnsi="Verdana"/>
          <w:sz w:val="18"/>
          <w:szCs w:val="18"/>
        </w:rPr>
      </w:pPr>
      <w:r w:rsidRPr="005436EE">
        <w:rPr>
          <w:rFonts w:ascii="Verdana" w:hAnsi="Verdana"/>
          <w:sz w:val="18"/>
          <w:szCs w:val="18"/>
        </w:rPr>
        <w:t>Protection de sol par bâche ou toile polyane, compris repli et nettoyage en fin de travaux</w:t>
      </w:r>
    </w:p>
    <w:p w:rsidR="00CA0D4E" w:rsidRPr="005436EE" w:rsidRDefault="00CA0D4E" w:rsidP="00677244">
      <w:pPr>
        <w:numPr>
          <w:ilvl w:val="0"/>
          <w:numId w:val="17"/>
        </w:numPr>
        <w:jc w:val="both"/>
        <w:rPr>
          <w:rFonts w:ascii="Verdana" w:hAnsi="Verdana"/>
          <w:sz w:val="18"/>
          <w:szCs w:val="18"/>
        </w:rPr>
      </w:pPr>
      <w:r w:rsidRPr="005436EE">
        <w:rPr>
          <w:rFonts w:ascii="Verdana" w:hAnsi="Verdana"/>
          <w:sz w:val="18"/>
          <w:szCs w:val="18"/>
        </w:rPr>
        <w:lastRenderedPageBreak/>
        <w:t>Protection de sol par contre-plaqué de 3mm d'épaisseur, y compris découpes, y compris dépose et évacuation, nettoyage support existant.</w:t>
      </w:r>
    </w:p>
    <w:p w:rsidR="00CA0D4E" w:rsidRPr="005436EE" w:rsidRDefault="00CA0D4E" w:rsidP="00677244">
      <w:pPr>
        <w:numPr>
          <w:ilvl w:val="0"/>
          <w:numId w:val="17"/>
        </w:numPr>
        <w:jc w:val="both"/>
        <w:rPr>
          <w:rFonts w:ascii="Verdana" w:hAnsi="Verdana"/>
          <w:sz w:val="18"/>
          <w:szCs w:val="18"/>
        </w:rPr>
      </w:pPr>
      <w:r w:rsidRPr="005436EE">
        <w:rPr>
          <w:rFonts w:ascii="Verdana" w:hAnsi="Verdana"/>
          <w:sz w:val="18"/>
          <w:szCs w:val="18"/>
        </w:rPr>
        <w:t>Installation d'un extracteur avec filtre à poussière HEPA, y compris tous système d'étanchéité au droit du rejet en façade. L'extracteur sera déplacé sur les différentes zones de travail le cas échéant. Repliement en fin de travaux.</w:t>
      </w:r>
    </w:p>
    <w:p w:rsidR="002E5F66" w:rsidRPr="00677244" w:rsidRDefault="002E5F66" w:rsidP="00677244">
      <w:pPr>
        <w:pStyle w:val="Titre31"/>
        <w:jc w:val="both"/>
        <w:rPr>
          <w:sz w:val="18"/>
          <w:szCs w:val="18"/>
        </w:rPr>
      </w:pPr>
      <w:bookmarkStart w:id="57" w:name="_Toc178087604"/>
      <w:r w:rsidRPr="00677244">
        <w:rPr>
          <w:sz w:val="18"/>
          <w:szCs w:val="18"/>
        </w:rPr>
        <w:t>Echafaudage mobile</w:t>
      </w:r>
      <w:bookmarkEnd w:id="57"/>
    </w:p>
    <w:p w:rsidR="00005CE3" w:rsidRPr="005436EE" w:rsidRDefault="00E13C7E" w:rsidP="00573029">
      <w:pPr>
        <w:jc w:val="both"/>
        <w:rPr>
          <w:rFonts w:ascii="Verdana" w:hAnsi="Verdana"/>
          <w:sz w:val="18"/>
          <w:szCs w:val="18"/>
        </w:rPr>
      </w:pPr>
      <w:r w:rsidRPr="005436EE">
        <w:rPr>
          <w:rFonts w:ascii="Verdana" w:hAnsi="Verdana"/>
          <w:sz w:val="18"/>
          <w:szCs w:val="18"/>
        </w:rPr>
        <w:t>Mise en place d’un échafaudage mobile constitué d'un plateau métallique, de plinthes, d'une ossature métallique tubulaire sur 4 pieds montés sur roulettes pivotantes, compris transport, montage et repli en fin de travaux.</w:t>
      </w:r>
    </w:p>
    <w:p w:rsidR="00E13C7E" w:rsidRPr="00677244" w:rsidRDefault="00E13C7E" w:rsidP="00677244">
      <w:pPr>
        <w:pStyle w:val="Titre31"/>
        <w:jc w:val="both"/>
        <w:rPr>
          <w:sz w:val="18"/>
          <w:szCs w:val="18"/>
        </w:rPr>
      </w:pPr>
      <w:bookmarkStart w:id="58" w:name="_Toc178087605"/>
      <w:r w:rsidRPr="00677244">
        <w:rPr>
          <w:sz w:val="18"/>
          <w:szCs w:val="18"/>
        </w:rPr>
        <w:t>Echafaudage fixe</w:t>
      </w:r>
      <w:bookmarkEnd w:id="58"/>
    </w:p>
    <w:p w:rsidR="00005CE3" w:rsidRPr="005436EE" w:rsidRDefault="00E13C7E" w:rsidP="00573029">
      <w:pPr>
        <w:jc w:val="both"/>
        <w:rPr>
          <w:rFonts w:ascii="Verdana" w:hAnsi="Verdana"/>
          <w:sz w:val="18"/>
          <w:szCs w:val="18"/>
        </w:rPr>
      </w:pPr>
      <w:r w:rsidRPr="005436EE">
        <w:rPr>
          <w:rFonts w:ascii="Verdana" w:hAnsi="Verdana"/>
          <w:sz w:val="18"/>
          <w:szCs w:val="18"/>
        </w:rPr>
        <w:t>Montage d'un échafaudage fixe sur pieds en éléments modulaires à emboîtement, plancher de travail métallique, plinthes, garde-corps et jeux d'échelles, y compris tous les systèmes de calages, fixations murales, rebouchages des trous de fixations lors du démontage. La mise en place de filets ou film polyane en protection suivant le type d’intervention. L’installation devra avoir reçu un agrément d’un organisme de contrôle avant utilisation. Le certificat sera fourni au Moe.</w:t>
      </w:r>
    </w:p>
    <w:p w:rsidR="00BF03D1" w:rsidRPr="00EC602B" w:rsidRDefault="001E74F4" w:rsidP="00EC602B">
      <w:pPr>
        <w:pStyle w:val="Titre2"/>
      </w:pPr>
      <w:bookmarkStart w:id="59" w:name="_Toc178087606"/>
      <w:r w:rsidRPr="00EC602B">
        <w:t>DEPOSES, DEMOLITIONS, EVACUATIONS</w:t>
      </w:r>
      <w:bookmarkEnd w:id="59"/>
    </w:p>
    <w:p w:rsidR="00BF03D1" w:rsidRDefault="00BF03D1" w:rsidP="005337CB">
      <w:pPr>
        <w:jc w:val="both"/>
        <w:rPr>
          <w:rFonts w:ascii="Verdana" w:hAnsi="Verdana"/>
          <w:sz w:val="18"/>
          <w:szCs w:val="18"/>
        </w:rPr>
      </w:pPr>
      <w:r w:rsidRPr="005436EE">
        <w:rPr>
          <w:rFonts w:ascii="Verdana" w:hAnsi="Verdana"/>
          <w:sz w:val="18"/>
          <w:szCs w:val="18"/>
        </w:rPr>
        <w:t>Les prix de piquage, démolition comprennent le transport des gravois dans depuis le chantier jusqu'à la benne ou camion y compris le chargement, et l'évacuation à la décharge. La protection d'ouvrages conservés, le nettoyage de la zone de travaux et des zones de transit. Le titulaire du présent lot prendra toutes les dispositions pour limiter la propagation de poussières</w:t>
      </w:r>
      <w:r w:rsidR="00C167E4" w:rsidRPr="005436EE">
        <w:rPr>
          <w:rFonts w:ascii="Verdana" w:hAnsi="Verdana"/>
          <w:sz w:val="18"/>
          <w:szCs w:val="18"/>
        </w:rPr>
        <w:t xml:space="preserve">, </w:t>
      </w:r>
      <w:r w:rsidRPr="005436EE">
        <w:rPr>
          <w:rFonts w:ascii="Verdana" w:hAnsi="Verdana"/>
          <w:sz w:val="18"/>
          <w:szCs w:val="18"/>
        </w:rPr>
        <w:t xml:space="preserve">humidification des supports </w:t>
      </w:r>
      <w:r w:rsidR="00C167E4" w:rsidRPr="005436EE">
        <w:rPr>
          <w:rFonts w:ascii="Verdana" w:hAnsi="Verdana"/>
          <w:sz w:val="18"/>
          <w:szCs w:val="18"/>
        </w:rPr>
        <w:t>par brumisation, pulvérisateur, utilisation de tronçonneuse avec injection d’eau, etc…</w:t>
      </w:r>
    </w:p>
    <w:p w:rsidR="00005CE3" w:rsidRPr="00677244" w:rsidRDefault="00C6649A" w:rsidP="00677244">
      <w:pPr>
        <w:pStyle w:val="Titre31"/>
        <w:jc w:val="both"/>
        <w:rPr>
          <w:sz w:val="18"/>
          <w:szCs w:val="18"/>
        </w:rPr>
      </w:pPr>
      <w:bookmarkStart w:id="60" w:name="_Toc178087607"/>
      <w:r w:rsidRPr="00677244">
        <w:rPr>
          <w:sz w:val="18"/>
          <w:szCs w:val="18"/>
        </w:rPr>
        <w:t>Déposes, piquages</w:t>
      </w:r>
      <w:bookmarkEnd w:id="60"/>
    </w:p>
    <w:p w:rsidR="00005CE3" w:rsidRPr="005436EE" w:rsidRDefault="00C6649A" w:rsidP="00573029">
      <w:pPr>
        <w:jc w:val="both"/>
        <w:rPr>
          <w:rFonts w:ascii="Verdana" w:hAnsi="Verdana"/>
          <w:sz w:val="18"/>
          <w:szCs w:val="18"/>
        </w:rPr>
      </w:pPr>
      <w:r w:rsidRPr="005436EE">
        <w:rPr>
          <w:rFonts w:ascii="Verdana" w:hAnsi="Verdana"/>
          <w:sz w:val="18"/>
          <w:szCs w:val="18"/>
        </w:rPr>
        <w:t>Le titulaire du présent lot devra les déposes ou démolitions et évacuation en décharge des éléments suivants :</w:t>
      </w:r>
    </w:p>
    <w:p w:rsidR="00C6649A" w:rsidRPr="005436EE" w:rsidRDefault="00C6649A" w:rsidP="00677244">
      <w:pPr>
        <w:numPr>
          <w:ilvl w:val="0"/>
          <w:numId w:val="18"/>
        </w:numPr>
        <w:jc w:val="both"/>
        <w:rPr>
          <w:rFonts w:ascii="Verdana" w:hAnsi="Verdana"/>
          <w:sz w:val="18"/>
          <w:szCs w:val="18"/>
        </w:rPr>
      </w:pPr>
      <w:r w:rsidRPr="005436EE">
        <w:rPr>
          <w:rFonts w:ascii="Verdana" w:hAnsi="Verdana"/>
          <w:sz w:val="18"/>
          <w:szCs w:val="18"/>
        </w:rPr>
        <w:t>Dépose de parquet, plancher bois cloué sur lambourdes</w:t>
      </w:r>
    </w:p>
    <w:p w:rsidR="00C6649A" w:rsidRPr="005436EE" w:rsidRDefault="00C6649A" w:rsidP="00677244">
      <w:pPr>
        <w:numPr>
          <w:ilvl w:val="0"/>
          <w:numId w:val="18"/>
        </w:numPr>
        <w:jc w:val="both"/>
        <w:rPr>
          <w:rFonts w:ascii="Verdana" w:hAnsi="Verdana"/>
          <w:sz w:val="18"/>
          <w:szCs w:val="18"/>
        </w:rPr>
      </w:pPr>
      <w:r w:rsidRPr="005436EE">
        <w:rPr>
          <w:rFonts w:ascii="Verdana" w:hAnsi="Verdana"/>
          <w:sz w:val="18"/>
          <w:szCs w:val="18"/>
        </w:rPr>
        <w:t>Dépose de lambourdes y compris tous systèmes de fixation.</w:t>
      </w:r>
    </w:p>
    <w:p w:rsidR="00C6649A" w:rsidRPr="005436EE" w:rsidRDefault="00C6649A" w:rsidP="00677244">
      <w:pPr>
        <w:numPr>
          <w:ilvl w:val="0"/>
          <w:numId w:val="18"/>
        </w:numPr>
        <w:jc w:val="both"/>
        <w:rPr>
          <w:rFonts w:ascii="Verdana" w:hAnsi="Verdana"/>
          <w:sz w:val="18"/>
          <w:szCs w:val="18"/>
        </w:rPr>
      </w:pPr>
      <w:r w:rsidRPr="005436EE">
        <w:rPr>
          <w:rFonts w:ascii="Verdana" w:hAnsi="Verdana"/>
          <w:sz w:val="18"/>
          <w:szCs w:val="18"/>
        </w:rPr>
        <w:t>Dépose de parquet collé sur dalle béton ou chape dure, non compris piquage du ragréage</w:t>
      </w:r>
    </w:p>
    <w:p w:rsidR="00C6649A" w:rsidRPr="005436EE" w:rsidRDefault="00C6649A" w:rsidP="00677244">
      <w:pPr>
        <w:numPr>
          <w:ilvl w:val="0"/>
          <w:numId w:val="18"/>
        </w:numPr>
        <w:jc w:val="both"/>
        <w:rPr>
          <w:rFonts w:ascii="Verdana" w:hAnsi="Verdana"/>
          <w:sz w:val="18"/>
          <w:szCs w:val="18"/>
        </w:rPr>
      </w:pPr>
      <w:r w:rsidRPr="005436EE">
        <w:rPr>
          <w:rFonts w:ascii="Verdana" w:hAnsi="Verdana"/>
          <w:sz w:val="18"/>
          <w:szCs w:val="18"/>
        </w:rPr>
        <w:t>Dépose de parquet flottant, y compris sous couche.</w:t>
      </w:r>
    </w:p>
    <w:p w:rsidR="00C6649A" w:rsidRDefault="00C6649A" w:rsidP="00677244">
      <w:pPr>
        <w:numPr>
          <w:ilvl w:val="0"/>
          <w:numId w:val="18"/>
        </w:numPr>
        <w:jc w:val="both"/>
        <w:rPr>
          <w:rFonts w:ascii="Verdana" w:hAnsi="Verdana"/>
          <w:sz w:val="18"/>
          <w:szCs w:val="18"/>
        </w:rPr>
      </w:pPr>
      <w:r w:rsidRPr="005436EE">
        <w:rPr>
          <w:rFonts w:ascii="Verdana" w:hAnsi="Verdana"/>
          <w:sz w:val="18"/>
          <w:szCs w:val="18"/>
        </w:rPr>
        <w:t>Dépose de carrelage sur dalle béton, non compris piquage du ragréage</w:t>
      </w:r>
    </w:p>
    <w:p w:rsidR="006A44AF" w:rsidRDefault="006A44AF" w:rsidP="00677244">
      <w:pPr>
        <w:numPr>
          <w:ilvl w:val="0"/>
          <w:numId w:val="18"/>
        </w:numPr>
        <w:jc w:val="both"/>
        <w:rPr>
          <w:rFonts w:ascii="Verdana" w:hAnsi="Verdana"/>
          <w:sz w:val="18"/>
          <w:szCs w:val="18"/>
        </w:rPr>
      </w:pPr>
      <w:r>
        <w:rPr>
          <w:rFonts w:ascii="Verdana" w:hAnsi="Verdana"/>
          <w:sz w:val="18"/>
          <w:szCs w:val="18"/>
        </w:rPr>
        <w:t>Dépose de dalle de plancher technique sur plots, les plots seront conservés.</w:t>
      </w:r>
    </w:p>
    <w:p w:rsidR="006A44AF" w:rsidRPr="005436EE" w:rsidRDefault="006A44AF" w:rsidP="00677244">
      <w:pPr>
        <w:numPr>
          <w:ilvl w:val="0"/>
          <w:numId w:val="18"/>
        </w:numPr>
        <w:jc w:val="both"/>
        <w:rPr>
          <w:rFonts w:ascii="Verdana" w:hAnsi="Verdana"/>
          <w:sz w:val="18"/>
          <w:szCs w:val="18"/>
        </w:rPr>
      </w:pPr>
      <w:r>
        <w:rPr>
          <w:rFonts w:ascii="Verdana" w:hAnsi="Verdana"/>
          <w:sz w:val="18"/>
          <w:szCs w:val="18"/>
        </w:rPr>
        <w:t>Dépose de plots plancher technique (les dalles auront été déposées au préalable)</w:t>
      </w:r>
    </w:p>
    <w:p w:rsidR="00C6649A" w:rsidRPr="005436EE" w:rsidRDefault="00C6649A" w:rsidP="00677244">
      <w:pPr>
        <w:numPr>
          <w:ilvl w:val="0"/>
          <w:numId w:val="18"/>
        </w:numPr>
        <w:jc w:val="both"/>
        <w:rPr>
          <w:rFonts w:ascii="Verdana" w:hAnsi="Verdana"/>
          <w:sz w:val="18"/>
          <w:szCs w:val="18"/>
        </w:rPr>
      </w:pPr>
      <w:r w:rsidRPr="005436EE">
        <w:rPr>
          <w:rFonts w:ascii="Verdana" w:hAnsi="Verdana"/>
          <w:sz w:val="18"/>
          <w:szCs w:val="18"/>
        </w:rPr>
        <w:t>Dépose de revêtement de sol souple ou moquette, non compris piquage du ragréage</w:t>
      </w:r>
    </w:p>
    <w:p w:rsidR="00C6649A" w:rsidRPr="005436EE" w:rsidRDefault="00C6649A" w:rsidP="00677244">
      <w:pPr>
        <w:numPr>
          <w:ilvl w:val="0"/>
          <w:numId w:val="18"/>
        </w:numPr>
        <w:jc w:val="both"/>
        <w:rPr>
          <w:rFonts w:ascii="Verdana" w:hAnsi="Verdana"/>
          <w:sz w:val="18"/>
          <w:szCs w:val="18"/>
        </w:rPr>
      </w:pPr>
      <w:r w:rsidRPr="005436EE">
        <w:rPr>
          <w:rFonts w:ascii="Verdana" w:hAnsi="Verdana"/>
          <w:sz w:val="18"/>
          <w:szCs w:val="18"/>
        </w:rPr>
        <w:t>Piquage de carrelage et de chape épaisseur moyenne jusqu'à 50mm</w:t>
      </w:r>
    </w:p>
    <w:p w:rsidR="00B86CFC" w:rsidRPr="005436EE" w:rsidRDefault="00B86CFC" w:rsidP="00677244">
      <w:pPr>
        <w:numPr>
          <w:ilvl w:val="0"/>
          <w:numId w:val="18"/>
        </w:numPr>
        <w:jc w:val="both"/>
        <w:rPr>
          <w:rFonts w:ascii="Verdana" w:hAnsi="Verdana"/>
          <w:sz w:val="18"/>
          <w:szCs w:val="18"/>
        </w:rPr>
      </w:pPr>
      <w:r w:rsidRPr="005436EE">
        <w:rPr>
          <w:rFonts w:ascii="Verdana" w:hAnsi="Verdana"/>
          <w:sz w:val="18"/>
          <w:szCs w:val="18"/>
        </w:rPr>
        <w:t>Piquage de carrelage et de chape épaisseur moyenne au-delà de 50mm</w:t>
      </w:r>
    </w:p>
    <w:p w:rsidR="00B86CFC" w:rsidRPr="005436EE" w:rsidRDefault="00B86CFC" w:rsidP="00677244">
      <w:pPr>
        <w:numPr>
          <w:ilvl w:val="0"/>
          <w:numId w:val="18"/>
        </w:numPr>
        <w:jc w:val="both"/>
        <w:rPr>
          <w:rFonts w:ascii="Verdana" w:hAnsi="Verdana"/>
          <w:sz w:val="18"/>
          <w:szCs w:val="18"/>
        </w:rPr>
      </w:pPr>
      <w:r w:rsidRPr="005436EE">
        <w:rPr>
          <w:rFonts w:ascii="Verdana" w:hAnsi="Verdana"/>
          <w:sz w:val="18"/>
          <w:szCs w:val="18"/>
        </w:rPr>
        <w:t>Piquage de chape épaisseur moyenne jusqu'à 50mm</w:t>
      </w:r>
    </w:p>
    <w:p w:rsidR="00B86CFC" w:rsidRPr="005436EE" w:rsidRDefault="00B86CFC" w:rsidP="00677244">
      <w:pPr>
        <w:numPr>
          <w:ilvl w:val="0"/>
          <w:numId w:val="18"/>
        </w:numPr>
        <w:jc w:val="both"/>
        <w:rPr>
          <w:rFonts w:ascii="Verdana" w:hAnsi="Verdana"/>
          <w:sz w:val="18"/>
          <w:szCs w:val="18"/>
        </w:rPr>
      </w:pPr>
      <w:r w:rsidRPr="005436EE">
        <w:rPr>
          <w:rFonts w:ascii="Verdana" w:hAnsi="Verdana"/>
          <w:sz w:val="18"/>
          <w:szCs w:val="18"/>
        </w:rPr>
        <w:t>Piquage de chape épaisseur moyenne au-delà de 50mm</w:t>
      </w:r>
    </w:p>
    <w:p w:rsidR="00B86CFC" w:rsidRPr="005436EE" w:rsidRDefault="00B86CFC" w:rsidP="00677244">
      <w:pPr>
        <w:numPr>
          <w:ilvl w:val="0"/>
          <w:numId w:val="18"/>
        </w:numPr>
        <w:jc w:val="both"/>
        <w:rPr>
          <w:rFonts w:ascii="Verdana" w:hAnsi="Verdana"/>
          <w:sz w:val="18"/>
          <w:szCs w:val="18"/>
        </w:rPr>
      </w:pPr>
      <w:r w:rsidRPr="005436EE">
        <w:rPr>
          <w:rFonts w:ascii="Verdana" w:hAnsi="Verdana"/>
          <w:sz w:val="18"/>
          <w:szCs w:val="18"/>
        </w:rPr>
        <w:t>Piquage de ragréage et évacuation</w:t>
      </w:r>
    </w:p>
    <w:p w:rsidR="00B86CFC" w:rsidRPr="005436EE" w:rsidRDefault="00B86CFC" w:rsidP="00677244">
      <w:pPr>
        <w:numPr>
          <w:ilvl w:val="0"/>
          <w:numId w:val="18"/>
        </w:numPr>
        <w:jc w:val="both"/>
        <w:rPr>
          <w:rFonts w:ascii="Verdana" w:hAnsi="Verdana"/>
          <w:sz w:val="18"/>
          <w:szCs w:val="18"/>
        </w:rPr>
      </w:pPr>
      <w:r w:rsidRPr="005436EE">
        <w:rPr>
          <w:rFonts w:ascii="Verdana" w:hAnsi="Verdana"/>
          <w:sz w:val="18"/>
          <w:szCs w:val="18"/>
        </w:rPr>
        <w:t>Piquage d'enduit mural au mortier de ciment</w:t>
      </w:r>
    </w:p>
    <w:p w:rsidR="00B86CFC" w:rsidRPr="005436EE" w:rsidRDefault="00B86CFC" w:rsidP="00677244">
      <w:pPr>
        <w:numPr>
          <w:ilvl w:val="0"/>
          <w:numId w:val="18"/>
        </w:numPr>
        <w:jc w:val="both"/>
        <w:rPr>
          <w:rFonts w:ascii="Verdana" w:hAnsi="Verdana"/>
          <w:sz w:val="18"/>
          <w:szCs w:val="18"/>
        </w:rPr>
      </w:pPr>
      <w:r w:rsidRPr="005436EE">
        <w:rPr>
          <w:rFonts w:ascii="Verdana" w:hAnsi="Verdana"/>
          <w:sz w:val="18"/>
          <w:szCs w:val="18"/>
        </w:rPr>
        <w:t>Piquage d'enduit mural à la chaux</w:t>
      </w:r>
    </w:p>
    <w:p w:rsidR="00B86CFC" w:rsidRPr="005436EE" w:rsidRDefault="00B86CFC" w:rsidP="00677244">
      <w:pPr>
        <w:numPr>
          <w:ilvl w:val="0"/>
          <w:numId w:val="18"/>
        </w:numPr>
        <w:jc w:val="both"/>
        <w:rPr>
          <w:rFonts w:ascii="Verdana" w:hAnsi="Verdana"/>
          <w:sz w:val="18"/>
          <w:szCs w:val="18"/>
        </w:rPr>
      </w:pPr>
      <w:r w:rsidRPr="005436EE">
        <w:rPr>
          <w:rFonts w:ascii="Verdana" w:hAnsi="Verdana"/>
          <w:sz w:val="18"/>
          <w:szCs w:val="18"/>
        </w:rPr>
        <w:t>Piquage d'enduit mural en torchi</w:t>
      </w:r>
      <w:r w:rsidR="001F7C3D" w:rsidRPr="005436EE">
        <w:rPr>
          <w:rFonts w:ascii="Verdana" w:hAnsi="Verdana"/>
          <w:sz w:val="18"/>
          <w:szCs w:val="18"/>
        </w:rPr>
        <w:t>s</w:t>
      </w:r>
    </w:p>
    <w:p w:rsidR="00B86CFC" w:rsidRPr="005436EE" w:rsidRDefault="00B86CFC" w:rsidP="00677244">
      <w:pPr>
        <w:numPr>
          <w:ilvl w:val="0"/>
          <w:numId w:val="18"/>
        </w:numPr>
        <w:jc w:val="both"/>
        <w:rPr>
          <w:rFonts w:ascii="Verdana" w:hAnsi="Verdana"/>
          <w:sz w:val="18"/>
          <w:szCs w:val="18"/>
        </w:rPr>
      </w:pPr>
      <w:r w:rsidRPr="005436EE">
        <w:rPr>
          <w:rFonts w:ascii="Verdana" w:hAnsi="Verdana"/>
          <w:sz w:val="18"/>
          <w:szCs w:val="18"/>
        </w:rPr>
        <w:t xml:space="preserve">Dépose de protection murale en PVC rigide type </w:t>
      </w:r>
      <w:proofErr w:type="spellStart"/>
      <w:r w:rsidRPr="005436EE">
        <w:rPr>
          <w:rFonts w:ascii="Verdana" w:hAnsi="Verdana"/>
          <w:sz w:val="18"/>
          <w:szCs w:val="18"/>
        </w:rPr>
        <w:t>Décochoc</w:t>
      </w:r>
      <w:proofErr w:type="spellEnd"/>
      <w:r w:rsidRPr="005436EE">
        <w:rPr>
          <w:rFonts w:ascii="Verdana" w:hAnsi="Verdana"/>
          <w:sz w:val="18"/>
          <w:szCs w:val="18"/>
        </w:rPr>
        <w:t xml:space="preserve"> épaisseur 2mm</w:t>
      </w:r>
    </w:p>
    <w:p w:rsidR="00B86CFC" w:rsidRPr="005436EE" w:rsidRDefault="00B86CFC" w:rsidP="00677244">
      <w:pPr>
        <w:numPr>
          <w:ilvl w:val="0"/>
          <w:numId w:val="18"/>
        </w:numPr>
        <w:jc w:val="both"/>
        <w:rPr>
          <w:rFonts w:ascii="Verdana" w:hAnsi="Verdana"/>
          <w:sz w:val="18"/>
          <w:szCs w:val="18"/>
        </w:rPr>
      </w:pPr>
      <w:r w:rsidRPr="005436EE">
        <w:rPr>
          <w:rFonts w:ascii="Verdana" w:hAnsi="Verdana"/>
          <w:sz w:val="18"/>
          <w:szCs w:val="18"/>
        </w:rPr>
        <w:t xml:space="preserve">Dépose de revêtement mural en PVC souple type </w:t>
      </w:r>
      <w:proofErr w:type="spellStart"/>
      <w:r w:rsidRPr="005436EE">
        <w:rPr>
          <w:rFonts w:ascii="Verdana" w:hAnsi="Verdana"/>
          <w:sz w:val="18"/>
          <w:szCs w:val="18"/>
        </w:rPr>
        <w:t>Tarkett</w:t>
      </w:r>
      <w:proofErr w:type="spellEnd"/>
      <w:r w:rsidRPr="005436EE">
        <w:rPr>
          <w:rFonts w:ascii="Verdana" w:hAnsi="Verdana"/>
          <w:sz w:val="18"/>
          <w:szCs w:val="18"/>
        </w:rPr>
        <w:t xml:space="preserve"> douche, épaisseur 2mm</w:t>
      </w:r>
    </w:p>
    <w:p w:rsidR="00E36810" w:rsidRPr="005436EE" w:rsidRDefault="00E36810" w:rsidP="00677244">
      <w:pPr>
        <w:numPr>
          <w:ilvl w:val="0"/>
          <w:numId w:val="18"/>
        </w:numPr>
        <w:jc w:val="both"/>
        <w:rPr>
          <w:rFonts w:ascii="Verdana" w:hAnsi="Verdana"/>
          <w:sz w:val="18"/>
          <w:szCs w:val="18"/>
        </w:rPr>
      </w:pPr>
      <w:r w:rsidRPr="005436EE">
        <w:rPr>
          <w:rFonts w:ascii="Verdana" w:hAnsi="Verdana"/>
          <w:sz w:val="18"/>
          <w:szCs w:val="18"/>
        </w:rPr>
        <w:t>Dépose de lisse protection murale en PVC, hauteur 15 à 30cm</w:t>
      </w:r>
    </w:p>
    <w:p w:rsidR="00E36810" w:rsidRPr="005436EE" w:rsidRDefault="00E36810" w:rsidP="00677244">
      <w:pPr>
        <w:numPr>
          <w:ilvl w:val="0"/>
          <w:numId w:val="18"/>
        </w:numPr>
        <w:jc w:val="both"/>
        <w:rPr>
          <w:rFonts w:ascii="Verdana" w:hAnsi="Verdana"/>
          <w:sz w:val="18"/>
          <w:szCs w:val="18"/>
        </w:rPr>
      </w:pPr>
      <w:r w:rsidRPr="005436EE">
        <w:rPr>
          <w:rFonts w:ascii="Verdana" w:hAnsi="Verdana"/>
          <w:sz w:val="18"/>
          <w:szCs w:val="18"/>
        </w:rPr>
        <w:t>Dépose de main courante murale fixée sur cavaliers</w:t>
      </w:r>
    </w:p>
    <w:p w:rsidR="00B86CFC" w:rsidRPr="005436EE" w:rsidRDefault="00B86CFC" w:rsidP="00677244">
      <w:pPr>
        <w:numPr>
          <w:ilvl w:val="0"/>
          <w:numId w:val="18"/>
        </w:numPr>
        <w:jc w:val="both"/>
        <w:rPr>
          <w:rFonts w:ascii="Verdana" w:hAnsi="Verdana"/>
          <w:sz w:val="18"/>
          <w:szCs w:val="18"/>
        </w:rPr>
      </w:pPr>
      <w:r w:rsidRPr="005436EE">
        <w:rPr>
          <w:rFonts w:ascii="Verdana" w:hAnsi="Verdana"/>
          <w:sz w:val="18"/>
          <w:szCs w:val="18"/>
        </w:rPr>
        <w:t>Dépose de châssis fixes bois, et tous ensembles menuisés</w:t>
      </w:r>
    </w:p>
    <w:p w:rsidR="00B86CFC" w:rsidRPr="005436EE" w:rsidRDefault="00B86CFC" w:rsidP="00677244">
      <w:pPr>
        <w:numPr>
          <w:ilvl w:val="0"/>
          <w:numId w:val="18"/>
        </w:numPr>
        <w:jc w:val="both"/>
        <w:rPr>
          <w:rFonts w:ascii="Verdana" w:hAnsi="Verdana"/>
          <w:sz w:val="18"/>
          <w:szCs w:val="18"/>
        </w:rPr>
      </w:pPr>
      <w:r w:rsidRPr="005436EE">
        <w:rPr>
          <w:rFonts w:ascii="Verdana" w:hAnsi="Verdana"/>
          <w:sz w:val="18"/>
          <w:szCs w:val="18"/>
        </w:rPr>
        <w:t>Dépose de plinthes bois ou PVC</w:t>
      </w:r>
    </w:p>
    <w:p w:rsidR="00B86CFC" w:rsidRPr="005436EE" w:rsidRDefault="00B86CFC" w:rsidP="00677244">
      <w:pPr>
        <w:numPr>
          <w:ilvl w:val="0"/>
          <w:numId w:val="18"/>
        </w:numPr>
        <w:jc w:val="both"/>
        <w:rPr>
          <w:rFonts w:ascii="Verdana" w:hAnsi="Verdana"/>
          <w:sz w:val="18"/>
          <w:szCs w:val="18"/>
        </w:rPr>
      </w:pPr>
      <w:r w:rsidRPr="005436EE">
        <w:rPr>
          <w:rFonts w:ascii="Verdana" w:hAnsi="Verdana"/>
          <w:sz w:val="18"/>
          <w:szCs w:val="18"/>
        </w:rPr>
        <w:t>Dépose de plinthes scellées ou collées.</w:t>
      </w:r>
    </w:p>
    <w:p w:rsidR="00B86CFC" w:rsidRPr="005436EE" w:rsidRDefault="00B86CFC" w:rsidP="00677244">
      <w:pPr>
        <w:numPr>
          <w:ilvl w:val="0"/>
          <w:numId w:val="18"/>
        </w:numPr>
        <w:jc w:val="both"/>
        <w:rPr>
          <w:rFonts w:ascii="Verdana" w:hAnsi="Verdana"/>
          <w:sz w:val="18"/>
          <w:szCs w:val="18"/>
        </w:rPr>
      </w:pPr>
      <w:r w:rsidRPr="005436EE">
        <w:rPr>
          <w:rFonts w:ascii="Verdana" w:hAnsi="Verdana"/>
          <w:sz w:val="18"/>
          <w:szCs w:val="18"/>
        </w:rPr>
        <w:t>Dépose de plans de travail bois y compris piètement et soubassement</w:t>
      </w:r>
    </w:p>
    <w:p w:rsidR="00B86CFC" w:rsidRPr="005436EE" w:rsidRDefault="00B86CFC" w:rsidP="00677244">
      <w:pPr>
        <w:numPr>
          <w:ilvl w:val="0"/>
          <w:numId w:val="18"/>
        </w:numPr>
        <w:jc w:val="both"/>
        <w:rPr>
          <w:rFonts w:ascii="Verdana" w:hAnsi="Verdana"/>
          <w:sz w:val="18"/>
          <w:szCs w:val="18"/>
        </w:rPr>
      </w:pPr>
      <w:r w:rsidRPr="005436EE">
        <w:rPr>
          <w:rFonts w:ascii="Verdana" w:hAnsi="Verdana"/>
          <w:sz w:val="18"/>
          <w:szCs w:val="18"/>
        </w:rPr>
        <w:t>Dépose complète de placards bois.</w:t>
      </w:r>
    </w:p>
    <w:p w:rsidR="00B86CFC" w:rsidRPr="005436EE" w:rsidRDefault="00B86CFC" w:rsidP="00677244">
      <w:pPr>
        <w:numPr>
          <w:ilvl w:val="0"/>
          <w:numId w:val="18"/>
        </w:numPr>
        <w:jc w:val="both"/>
        <w:rPr>
          <w:rFonts w:ascii="Verdana" w:hAnsi="Verdana"/>
          <w:sz w:val="18"/>
          <w:szCs w:val="18"/>
        </w:rPr>
      </w:pPr>
      <w:r w:rsidRPr="005436EE">
        <w:rPr>
          <w:rFonts w:ascii="Verdana" w:hAnsi="Verdana"/>
          <w:sz w:val="18"/>
          <w:szCs w:val="18"/>
        </w:rPr>
        <w:t>Dépose de plan de travail maçonné y compris faïences, évier, piètements.</w:t>
      </w:r>
    </w:p>
    <w:p w:rsidR="00B86CFC" w:rsidRPr="005436EE" w:rsidRDefault="00B86CFC" w:rsidP="00677244">
      <w:pPr>
        <w:numPr>
          <w:ilvl w:val="0"/>
          <w:numId w:val="18"/>
        </w:numPr>
        <w:jc w:val="both"/>
        <w:rPr>
          <w:rFonts w:ascii="Verdana" w:hAnsi="Verdana"/>
          <w:sz w:val="18"/>
          <w:szCs w:val="18"/>
        </w:rPr>
      </w:pPr>
      <w:r w:rsidRPr="005436EE">
        <w:rPr>
          <w:rFonts w:ascii="Verdana" w:hAnsi="Verdana"/>
          <w:sz w:val="18"/>
          <w:szCs w:val="18"/>
        </w:rPr>
        <w:t>Dépose de faïence</w:t>
      </w:r>
    </w:p>
    <w:p w:rsidR="00B86CFC" w:rsidRPr="005436EE" w:rsidRDefault="00B86CFC" w:rsidP="00677244">
      <w:pPr>
        <w:numPr>
          <w:ilvl w:val="0"/>
          <w:numId w:val="18"/>
        </w:numPr>
        <w:jc w:val="both"/>
        <w:rPr>
          <w:rFonts w:ascii="Verdana" w:hAnsi="Verdana"/>
          <w:sz w:val="18"/>
          <w:szCs w:val="18"/>
        </w:rPr>
      </w:pPr>
      <w:r w:rsidRPr="005436EE">
        <w:rPr>
          <w:rFonts w:ascii="Verdana" w:hAnsi="Verdana"/>
          <w:sz w:val="18"/>
          <w:szCs w:val="18"/>
        </w:rPr>
        <w:t xml:space="preserve">Dépose de portes vitrées type </w:t>
      </w:r>
      <w:proofErr w:type="spellStart"/>
      <w:r w:rsidRPr="005436EE">
        <w:rPr>
          <w:rFonts w:ascii="Verdana" w:hAnsi="Verdana"/>
          <w:sz w:val="18"/>
          <w:szCs w:val="18"/>
        </w:rPr>
        <w:t>Clarit</w:t>
      </w:r>
      <w:proofErr w:type="spellEnd"/>
      <w:r w:rsidRPr="005436EE">
        <w:rPr>
          <w:rFonts w:ascii="Verdana" w:hAnsi="Verdana"/>
          <w:sz w:val="18"/>
          <w:szCs w:val="18"/>
        </w:rPr>
        <w:t>, y compris le cadre, pivots en sol, rebouchages.</w:t>
      </w:r>
    </w:p>
    <w:p w:rsidR="00B86CFC" w:rsidRDefault="00B86CFC" w:rsidP="00677244">
      <w:pPr>
        <w:numPr>
          <w:ilvl w:val="0"/>
          <w:numId w:val="18"/>
        </w:numPr>
        <w:jc w:val="both"/>
        <w:rPr>
          <w:rFonts w:ascii="Verdana" w:hAnsi="Verdana"/>
          <w:sz w:val="18"/>
          <w:szCs w:val="18"/>
        </w:rPr>
      </w:pPr>
      <w:r w:rsidRPr="005436EE">
        <w:rPr>
          <w:rFonts w:ascii="Verdana" w:hAnsi="Verdana"/>
          <w:sz w:val="18"/>
          <w:szCs w:val="18"/>
        </w:rPr>
        <w:t>Dépose de portes vitrées ossature aluminium ou acier, y compris le cadre.</w:t>
      </w:r>
    </w:p>
    <w:p w:rsidR="00D9456D" w:rsidRPr="00544CB5" w:rsidRDefault="00544CB5" w:rsidP="00677244">
      <w:pPr>
        <w:numPr>
          <w:ilvl w:val="0"/>
          <w:numId w:val="18"/>
        </w:numPr>
        <w:jc w:val="both"/>
        <w:rPr>
          <w:rFonts w:ascii="Verdana" w:hAnsi="Verdana"/>
          <w:sz w:val="18"/>
          <w:szCs w:val="18"/>
        </w:rPr>
      </w:pPr>
      <w:r w:rsidRPr="00544CB5">
        <w:rPr>
          <w:rFonts w:ascii="Verdana" w:hAnsi="Verdana"/>
          <w:sz w:val="18"/>
          <w:szCs w:val="18"/>
        </w:rPr>
        <w:t>Dépose de paroi vitrée fixe, ossature aluminium ou acier</w:t>
      </w:r>
    </w:p>
    <w:p w:rsidR="00B86CFC" w:rsidRPr="00544CB5" w:rsidRDefault="00B86CFC" w:rsidP="00677244">
      <w:pPr>
        <w:numPr>
          <w:ilvl w:val="0"/>
          <w:numId w:val="18"/>
        </w:numPr>
        <w:jc w:val="both"/>
        <w:rPr>
          <w:rFonts w:ascii="Verdana" w:hAnsi="Verdana"/>
          <w:sz w:val="18"/>
          <w:szCs w:val="18"/>
        </w:rPr>
      </w:pPr>
      <w:r w:rsidRPr="00544CB5">
        <w:rPr>
          <w:rFonts w:ascii="Verdana" w:hAnsi="Verdana"/>
          <w:sz w:val="18"/>
          <w:szCs w:val="18"/>
        </w:rPr>
        <w:t>Dépose d'un vantail de porte</w:t>
      </w:r>
      <w:r w:rsidR="00544CB5" w:rsidRPr="00544CB5">
        <w:rPr>
          <w:rFonts w:ascii="Verdana" w:hAnsi="Verdana"/>
          <w:sz w:val="18"/>
          <w:szCs w:val="18"/>
        </w:rPr>
        <w:t xml:space="preserve"> aluminium ou acier vitré</w:t>
      </w:r>
      <w:r w:rsidRPr="00544CB5">
        <w:rPr>
          <w:rFonts w:ascii="Verdana" w:hAnsi="Verdana"/>
          <w:sz w:val="18"/>
          <w:szCs w:val="18"/>
        </w:rPr>
        <w:t>.</w:t>
      </w:r>
    </w:p>
    <w:p w:rsidR="00544CB5" w:rsidRPr="00544CB5" w:rsidRDefault="00544CB5" w:rsidP="00677244">
      <w:pPr>
        <w:numPr>
          <w:ilvl w:val="0"/>
          <w:numId w:val="18"/>
        </w:numPr>
        <w:jc w:val="both"/>
        <w:rPr>
          <w:rFonts w:ascii="Verdana" w:hAnsi="Verdana"/>
          <w:sz w:val="18"/>
          <w:szCs w:val="18"/>
        </w:rPr>
      </w:pPr>
      <w:r w:rsidRPr="00544CB5">
        <w:rPr>
          <w:rFonts w:ascii="Verdana" w:hAnsi="Verdana"/>
          <w:sz w:val="18"/>
          <w:szCs w:val="18"/>
        </w:rPr>
        <w:t>Dépose d’un vantail de porte bois</w:t>
      </w:r>
    </w:p>
    <w:p w:rsidR="00B86CFC" w:rsidRPr="00544CB5" w:rsidRDefault="00B86CFC" w:rsidP="00677244">
      <w:pPr>
        <w:numPr>
          <w:ilvl w:val="0"/>
          <w:numId w:val="18"/>
        </w:numPr>
        <w:jc w:val="both"/>
        <w:rPr>
          <w:rFonts w:ascii="Verdana" w:hAnsi="Verdana"/>
          <w:sz w:val="18"/>
          <w:szCs w:val="18"/>
        </w:rPr>
      </w:pPr>
      <w:r w:rsidRPr="00544CB5">
        <w:rPr>
          <w:rFonts w:ascii="Verdana" w:hAnsi="Verdana"/>
          <w:sz w:val="18"/>
          <w:szCs w:val="18"/>
        </w:rPr>
        <w:t>Dépose bloc porte</w:t>
      </w:r>
      <w:r w:rsidR="00544CB5" w:rsidRPr="00544CB5">
        <w:rPr>
          <w:rFonts w:ascii="Verdana" w:hAnsi="Verdana"/>
          <w:sz w:val="18"/>
          <w:szCs w:val="18"/>
        </w:rPr>
        <w:t xml:space="preserve"> bois</w:t>
      </w:r>
      <w:r w:rsidRPr="00544CB5">
        <w:rPr>
          <w:rFonts w:ascii="Verdana" w:hAnsi="Verdana"/>
          <w:sz w:val="18"/>
          <w:szCs w:val="18"/>
        </w:rPr>
        <w:t xml:space="preserve"> simple vantail</w:t>
      </w:r>
    </w:p>
    <w:p w:rsidR="00B86CFC" w:rsidRPr="00544CB5" w:rsidRDefault="00B86CFC" w:rsidP="00677244">
      <w:pPr>
        <w:numPr>
          <w:ilvl w:val="0"/>
          <w:numId w:val="18"/>
        </w:numPr>
        <w:jc w:val="both"/>
        <w:rPr>
          <w:rFonts w:ascii="Verdana" w:hAnsi="Verdana"/>
          <w:sz w:val="18"/>
          <w:szCs w:val="18"/>
        </w:rPr>
      </w:pPr>
      <w:r w:rsidRPr="00544CB5">
        <w:rPr>
          <w:rFonts w:ascii="Verdana" w:hAnsi="Verdana"/>
          <w:sz w:val="18"/>
          <w:szCs w:val="18"/>
        </w:rPr>
        <w:t>Dépose bloc porte</w:t>
      </w:r>
      <w:r w:rsidR="00544CB5" w:rsidRPr="00544CB5">
        <w:rPr>
          <w:rFonts w:ascii="Verdana" w:hAnsi="Verdana"/>
          <w:sz w:val="18"/>
          <w:szCs w:val="18"/>
        </w:rPr>
        <w:t xml:space="preserve"> bois</w:t>
      </w:r>
      <w:r w:rsidRPr="00544CB5">
        <w:rPr>
          <w:rFonts w:ascii="Verdana" w:hAnsi="Verdana"/>
          <w:sz w:val="18"/>
          <w:szCs w:val="18"/>
        </w:rPr>
        <w:t xml:space="preserve"> double vantaux</w:t>
      </w:r>
    </w:p>
    <w:p w:rsidR="00B86CFC" w:rsidRPr="005436EE" w:rsidRDefault="00B86CFC" w:rsidP="00677244">
      <w:pPr>
        <w:numPr>
          <w:ilvl w:val="0"/>
          <w:numId w:val="18"/>
        </w:numPr>
        <w:jc w:val="both"/>
        <w:rPr>
          <w:rFonts w:ascii="Verdana" w:hAnsi="Verdana"/>
          <w:sz w:val="18"/>
          <w:szCs w:val="18"/>
        </w:rPr>
      </w:pPr>
      <w:r w:rsidRPr="005436EE">
        <w:rPr>
          <w:rFonts w:ascii="Verdana" w:hAnsi="Verdana"/>
          <w:sz w:val="18"/>
          <w:szCs w:val="18"/>
        </w:rPr>
        <w:lastRenderedPageBreak/>
        <w:t>Dépose de portes métalliques coupe-feu coulissantes, largeur jusqu'à 2ml</w:t>
      </w:r>
    </w:p>
    <w:p w:rsidR="00B86CFC" w:rsidRPr="005436EE" w:rsidRDefault="00B86CFC" w:rsidP="00677244">
      <w:pPr>
        <w:numPr>
          <w:ilvl w:val="0"/>
          <w:numId w:val="18"/>
        </w:numPr>
        <w:jc w:val="both"/>
        <w:rPr>
          <w:rFonts w:ascii="Verdana" w:hAnsi="Verdana"/>
          <w:sz w:val="18"/>
          <w:szCs w:val="18"/>
        </w:rPr>
      </w:pPr>
      <w:r w:rsidRPr="005436EE">
        <w:rPr>
          <w:rFonts w:ascii="Verdana" w:hAnsi="Verdana"/>
          <w:sz w:val="18"/>
          <w:szCs w:val="18"/>
        </w:rPr>
        <w:t>Dépose de portes métalliques coupe-feu coulissantes, largeur au-delà de 2ml</w:t>
      </w:r>
    </w:p>
    <w:p w:rsidR="00B86CFC" w:rsidRPr="005436EE" w:rsidRDefault="00B86CFC" w:rsidP="00677244">
      <w:pPr>
        <w:numPr>
          <w:ilvl w:val="0"/>
          <w:numId w:val="18"/>
        </w:numPr>
        <w:jc w:val="both"/>
        <w:rPr>
          <w:rFonts w:ascii="Verdana" w:hAnsi="Verdana"/>
          <w:sz w:val="18"/>
          <w:szCs w:val="18"/>
        </w:rPr>
      </w:pPr>
      <w:r w:rsidRPr="005436EE">
        <w:rPr>
          <w:rFonts w:ascii="Verdana" w:hAnsi="Verdana"/>
          <w:sz w:val="18"/>
          <w:szCs w:val="18"/>
        </w:rPr>
        <w:t>Dépose d'une trappe de désenfumage pour réutilisation</w:t>
      </w:r>
    </w:p>
    <w:p w:rsidR="00B86CFC" w:rsidRPr="005436EE" w:rsidRDefault="00B86CFC" w:rsidP="00677244">
      <w:pPr>
        <w:numPr>
          <w:ilvl w:val="0"/>
          <w:numId w:val="18"/>
        </w:numPr>
        <w:jc w:val="both"/>
        <w:rPr>
          <w:rFonts w:ascii="Verdana" w:hAnsi="Verdana"/>
          <w:sz w:val="18"/>
          <w:szCs w:val="18"/>
        </w:rPr>
      </w:pPr>
      <w:r w:rsidRPr="005436EE">
        <w:rPr>
          <w:rFonts w:ascii="Verdana" w:hAnsi="Verdana"/>
          <w:sz w:val="18"/>
          <w:szCs w:val="18"/>
        </w:rPr>
        <w:t>Dépose d'une trappe de désenfumage</w:t>
      </w:r>
    </w:p>
    <w:p w:rsidR="00B86CFC" w:rsidRPr="005436EE" w:rsidRDefault="00B86CFC" w:rsidP="00677244">
      <w:pPr>
        <w:numPr>
          <w:ilvl w:val="0"/>
          <w:numId w:val="18"/>
        </w:numPr>
        <w:jc w:val="both"/>
        <w:rPr>
          <w:rFonts w:ascii="Verdana" w:hAnsi="Verdana"/>
          <w:sz w:val="18"/>
          <w:szCs w:val="18"/>
        </w:rPr>
      </w:pPr>
      <w:r w:rsidRPr="005436EE">
        <w:rPr>
          <w:rFonts w:ascii="Verdana" w:hAnsi="Verdana"/>
          <w:sz w:val="18"/>
          <w:szCs w:val="18"/>
        </w:rPr>
        <w:t>Dépose de cloisons sèches en particules de bois ou matériau composite, y compris tous supports.</w:t>
      </w:r>
    </w:p>
    <w:p w:rsidR="00B86CFC" w:rsidRPr="005436EE" w:rsidRDefault="00B86CFC" w:rsidP="00677244">
      <w:pPr>
        <w:numPr>
          <w:ilvl w:val="0"/>
          <w:numId w:val="18"/>
        </w:numPr>
        <w:jc w:val="both"/>
        <w:rPr>
          <w:rFonts w:ascii="Verdana" w:hAnsi="Verdana"/>
          <w:sz w:val="18"/>
          <w:szCs w:val="18"/>
        </w:rPr>
      </w:pPr>
      <w:r w:rsidRPr="005436EE">
        <w:rPr>
          <w:rFonts w:ascii="Verdana" w:hAnsi="Verdana"/>
          <w:sz w:val="18"/>
          <w:szCs w:val="18"/>
        </w:rPr>
        <w:t>Dépose de laine de verre ou laine de roche en matelas.</w:t>
      </w:r>
    </w:p>
    <w:p w:rsidR="00B86CFC" w:rsidRPr="005436EE" w:rsidRDefault="00B86CFC" w:rsidP="00677244">
      <w:pPr>
        <w:numPr>
          <w:ilvl w:val="0"/>
          <w:numId w:val="18"/>
        </w:numPr>
        <w:jc w:val="both"/>
        <w:rPr>
          <w:rFonts w:ascii="Verdana" w:hAnsi="Verdana"/>
          <w:sz w:val="18"/>
          <w:szCs w:val="18"/>
        </w:rPr>
      </w:pPr>
      <w:r w:rsidRPr="005436EE">
        <w:rPr>
          <w:rFonts w:ascii="Verdana" w:hAnsi="Verdana"/>
          <w:sz w:val="18"/>
          <w:szCs w:val="18"/>
        </w:rPr>
        <w:t>Dépose de faux plafond suspendu en fibre minérale compris ossature, luminaires intégrés, bouches de ventilations</w:t>
      </w:r>
    </w:p>
    <w:p w:rsidR="00B86CFC" w:rsidRPr="005436EE" w:rsidRDefault="00B86CFC" w:rsidP="00677244">
      <w:pPr>
        <w:numPr>
          <w:ilvl w:val="0"/>
          <w:numId w:val="18"/>
        </w:numPr>
        <w:jc w:val="both"/>
        <w:rPr>
          <w:rFonts w:ascii="Verdana" w:hAnsi="Verdana"/>
          <w:sz w:val="18"/>
          <w:szCs w:val="18"/>
        </w:rPr>
      </w:pPr>
      <w:r w:rsidRPr="005436EE">
        <w:rPr>
          <w:rFonts w:ascii="Verdana" w:hAnsi="Verdana"/>
          <w:sz w:val="18"/>
          <w:szCs w:val="18"/>
        </w:rPr>
        <w:t>Dépose de faux plafond métallique y compris ossature, luminaires intégrés, bouches de ventilation</w:t>
      </w:r>
    </w:p>
    <w:p w:rsidR="00B86CFC" w:rsidRPr="005436EE" w:rsidRDefault="00B86CFC" w:rsidP="00677244">
      <w:pPr>
        <w:numPr>
          <w:ilvl w:val="0"/>
          <w:numId w:val="18"/>
        </w:numPr>
        <w:jc w:val="both"/>
        <w:rPr>
          <w:rFonts w:ascii="Verdana" w:hAnsi="Verdana"/>
          <w:sz w:val="18"/>
          <w:szCs w:val="18"/>
        </w:rPr>
      </w:pPr>
      <w:r w:rsidRPr="005436EE">
        <w:rPr>
          <w:rFonts w:ascii="Verdana" w:hAnsi="Verdana"/>
          <w:sz w:val="18"/>
          <w:szCs w:val="18"/>
        </w:rPr>
        <w:t>Dépose de réseaux aérauliques souples.</w:t>
      </w:r>
    </w:p>
    <w:p w:rsidR="00B86CFC" w:rsidRPr="005436EE" w:rsidRDefault="00B86CFC" w:rsidP="00677244">
      <w:pPr>
        <w:numPr>
          <w:ilvl w:val="0"/>
          <w:numId w:val="18"/>
        </w:numPr>
        <w:jc w:val="both"/>
        <w:rPr>
          <w:rFonts w:ascii="Verdana" w:hAnsi="Verdana"/>
          <w:sz w:val="18"/>
          <w:szCs w:val="18"/>
        </w:rPr>
      </w:pPr>
      <w:r w:rsidRPr="005436EE">
        <w:rPr>
          <w:rFonts w:ascii="Verdana" w:hAnsi="Verdana"/>
          <w:sz w:val="18"/>
          <w:szCs w:val="18"/>
        </w:rPr>
        <w:t>Dépose de réseaux aérauliques rigides, diamètre 100mm à 200mm, y compris supports</w:t>
      </w:r>
    </w:p>
    <w:p w:rsidR="00B86CFC" w:rsidRPr="005436EE" w:rsidRDefault="00B86CFC" w:rsidP="00677244">
      <w:pPr>
        <w:numPr>
          <w:ilvl w:val="0"/>
          <w:numId w:val="18"/>
        </w:numPr>
        <w:jc w:val="both"/>
        <w:rPr>
          <w:rFonts w:ascii="Verdana" w:hAnsi="Verdana"/>
          <w:sz w:val="18"/>
          <w:szCs w:val="18"/>
        </w:rPr>
      </w:pPr>
      <w:r w:rsidRPr="005436EE">
        <w:rPr>
          <w:rFonts w:ascii="Verdana" w:hAnsi="Verdana"/>
          <w:sz w:val="18"/>
          <w:szCs w:val="18"/>
        </w:rPr>
        <w:t>Dépose de réseaux aérauliques rigides, diamètre 201mm à 350mm, y compris supports</w:t>
      </w:r>
    </w:p>
    <w:p w:rsidR="00B86CFC" w:rsidRPr="005436EE" w:rsidRDefault="00B86CFC" w:rsidP="00677244">
      <w:pPr>
        <w:numPr>
          <w:ilvl w:val="0"/>
          <w:numId w:val="18"/>
        </w:numPr>
        <w:jc w:val="both"/>
        <w:rPr>
          <w:rFonts w:ascii="Verdana" w:hAnsi="Verdana"/>
          <w:sz w:val="18"/>
          <w:szCs w:val="18"/>
        </w:rPr>
      </w:pPr>
      <w:r w:rsidRPr="005436EE">
        <w:rPr>
          <w:rFonts w:ascii="Verdana" w:hAnsi="Verdana"/>
          <w:sz w:val="18"/>
          <w:szCs w:val="18"/>
        </w:rPr>
        <w:t>Dépose de réseaux aérauliques rigides, diamètre 351mm à 600mm, y compris supports</w:t>
      </w:r>
    </w:p>
    <w:p w:rsidR="00B86CFC" w:rsidRPr="005436EE" w:rsidRDefault="00B86CFC" w:rsidP="00677244">
      <w:pPr>
        <w:numPr>
          <w:ilvl w:val="0"/>
          <w:numId w:val="18"/>
        </w:numPr>
        <w:jc w:val="both"/>
        <w:rPr>
          <w:rFonts w:ascii="Verdana" w:hAnsi="Verdana"/>
          <w:sz w:val="18"/>
          <w:szCs w:val="18"/>
        </w:rPr>
      </w:pPr>
      <w:r w:rsidRPr="005436EE">
        <w:rPr>
          <w:rFonts w:ascii="Verdana" w:hAnsi="Verdana"/>
          <w:sz w:val="18"/>
          <w:szCs w:val="18"/>
        </w:rPr>
        <w:t>Dépose de réseaux aérauliques rigides, diamètres au-delà 600mm, y compris supports</w:t>
      </w:r>
    </w:p>
    <w:p w:rsidR="00B86CFC" w:rsidRPr="005436EE" w:rsidRDefault="00B86CFC" w:rsidP="00677244">
      <w:pPr>
        <w:numPr>
          <w:ilvl w:val="0"/>
          <w:numId w:val="18"/>
        </w:numPr>
        <w:jc w:val="both"/>
        <w:rPr>
          <w:rFonts w:ascii="Verdana" w:hAnsi="Verdana"/>
          <w:sz w:val="18"/>
          <w:szCs w:val="18"/>
        </w:rPr>
      </w:pPr>
      <w:r w:rsidRPr="005436EE">
        <w:rPr>
          <w:rFonts w:ascii="Verdana" w:hAnsi="Verdana"/>
          <w:sz w:val="18"/>
          <w:szCs w:val="18"/>
        </w:rPr>
        <w:t>Dépose de plaques de faux plafond en fibre minérale, ossature conservée.</w:t>
      </w:r>
    </w:p>
    <w:p w:rsidR="0013453C" w:rsidRPr="005436EE" w:rsidRDefault="0013453C" w:rsidP="00677244">
      <w:pPr>
        <w:numPr>
          <w:ilvl w:val="0"/>
          <w:numId w:val="18"/>
        </w:numPr>
        <w:jc w:val="both"/>
        <w:rPr>
          <w:rFonts w:ascii="Verdana" w:hAnsi="Verdana"/>
          <w:sz w:val="18"/>
          <w:szCs w:val="18"/>
        </w:rPr>
      </w:pPr>
      <w:r w:rsidRPr="005436EE">
        <w:rPr>
          <w:rFonts w:ascii="Verdana" w:hAnsi="Verdana"/>
          <w:sz w:val="18"/>
          <w:szCs w:val="18"/>
        </w:rPr>
        <w:t>Dépose de plaques de faux plafond métalliques, ossature conservée.</w:t>
      </w:r>
    </w:p>
    <w:p w:rsidR="0013453C" w:rsidRPr="005436EE" w:rsidRDefault="0013453C" w:rsidP="00677244">
      <w:pPr>
        <w:numPr>
          <w:ilvl w:val="0"/>
          <w:numId w:val="18"/>
        </w:numPr>
        <w:jc w:val="both"/>
        <w:rPr>
          <w:rFonts w:ascii="Verdana" w:hAnsi="Verdana"/>
          <w:sz w:val="18"/>
          <w:szCs w:val="18"/>
        </w:rPr>
      </w:pPr>
      <w:r w:rsidRPr="005436EE">
        <w:rPr>
          <w:rFonts w:ascii="Verdana" w:hAnsi="Verdana"/>
          <w:sz w:val="18"/>
          <w:szCs w:val="18"/>
        </w:rPr>
        <w:t>Dépose de plaques de faux plafond en fibre minérale pour réutilisation, stockage sur site, ossature conservée.</w:t>
      </w:r>
    </w:p>
    <w:p w:rsidR="0013453C" w:rsidRPr="005436EE" w:rsidRDefault="0013453C" w:rsidP="00677244">
      <w:pPr>
        <w:numPr>
          <w:ilvl w:val="0"/>
          <w:numId w:val="18"/>
        </w:numPr>
        <w:jc w:val="both"/>
        <w:rPr>
          <w:rFonts w:ascii="Verdana" w:hAnsi="Verdana"/>
          <w:sz w:val="18"/>
          <w:szCs w:val="18"/>
        </w:rPr>
      </w:pPr>
      <w:r w:rsidRPr="005436EE">
        <w:rPr>
          <w:rFonts w:ascii="Verdana" w:hAnsi="Verdana"/>
          <w:sz w:val="18"/>
          <w:szCs w:val="18"/>
        </w:rPr>
        <w:t>Dépose de plaques de faux plafond métalliques, pour réutilisation, stockage sur site, ossature conservée</w:t>
      </w:r>
    </w:p>
    <w:p w:rsidR="0013453C" w:rsidRPr="005436EE" w:rsidRDefault="0013453C" w:rsidP="00677244">
      <w:pPr>
        <w:numPr>
          <w:ilvl w:val="0"/>
          <w:numId w:val="18"/>
        </w:numPr>
        <w:jc w:val="both"/>
        <w:rPr>
          <w:rFonts w:ascii="Verdana" w:hAnsi="Verdana"/>
          <w:sz w:val="18"/>
          <w:szCs w:val="18"/>
        </w:rPr>
      </w:pPr>
      <w:r w:rsidRPr="005436EE">
        <w:rPr>
          <w:rFonts w:ascii="Verdana" w:hAnsi="Verdana"/>
          <w:sz w:val="18"/>
          <w:szCs w:val="18"/>
        </w:rPr>
        <w:t>Dépose de siphon de sol</w:t>
      </w:r>
    </w:p>
    <w:p w:rsidR="0013453C" w:rsidRPr="005436EE" w:rsidRDefault="0013453C" w:rsidP="00677244">
      <w:pPr>
        <w:numPr>
          <w:ilvl w:val="0"/>
          <w:numId w:val="18"/>
        </w:numPr>
        <w:jc w:val="both"/>
        <w:rPr>
          <w:rFonts w:ascii="Verdana" w:hAnsi="Verdana"/>
          <w:sz w:val="18"/>
          <w:szCs w:val="18"/>
        </w:rPr>
      </w:pPr>
      <w:r w:rsidRPr="005436EE">
        <w:rPr>
          <w:rFonts w:ascii="Verdana" w:hAnsi="Verdana"/>
          <w:sz w:val="18"/>
          <w:szCs w:val="18"/>
        </w:rPr>
        <w:t>Dépose avec soins de siphon de sol pour réutilisation</w:t>
      </w:r>
    </w:p>
    <w:p w:rsidR="0013453C" w:rsidRPr="005436EE" w:rsidRDefault="0013453C" w:rsidP="00677244">
      <w:pPr>
        <w:numPr>
          <w:ilvl w:val="0"/>
          <w:numId w:val="18"/>
        </w:numPr>
        <w:jc w:val="both"/>
        <w:rPr>
          <w:rFonts w:ascii="Verdana" w:hAnsi="Verdana"/>
          <w:sz w:val="18"/>
          <w:szCs w:val="18"/>
        </w:rPr>
      </w:pPr>
      <w:r w:rsidRPr="005436EE">
        <w:rPr>
          <w:rFonts w:ascii="Verdana" w:hAnsi="Verdana"/>
          <w:sz w:val="18"/>
          <w:szCs w:val="18"/>
        </w:rPr>
        <w:t>Dépose de flocage en laine projetée.</w:t>
      </w:r>
    </w:p>
    <w:p w:rsidR="0013453C" w:rsidRPr="005436EE" w:rsidRDefault="0013453C" w:rsidP="00677244">
      <w:pPr>
        <w:numPr>
          <w:ilvl w:val="0"/>
          <w:numId w:val="18"/>
        </w:numPr>
        <w:jc w:val="both"/>
        <w:rPr>
          <w:rFonts w:ascii="Verdana" w:hAnsi="Verdana"/>
          <w:sz w:val="18"/>
          <w:szCs w:val="18"/>
        </w:rPr>
      </w:pPr>
      <w:r w:rsidRPr="005436EE">
        <w:rPr>
          <w:rFonts w:ascii="Verdana" w:hAnsi="Verdana"/>
          <w:sz w:val="18"/>
          <w:szCs w:val="18"/>
        </w:rPr>
        <w:t>Dépose de joint de dilatation ou de construction, comprenant la grattage et nettoyage, dépoussiérage des parois latérales.</w:t>
      </w:r>
    </w:p>
    <w:p w:rsidR="00005CE3" w:rsidRPr="00677244" w:rsidRDefault="00F16F33" w:rsidP="00677244">
      <w:pPr>
        <w:pStyle w:val="Titre31"/>
        <w:jc w:val="both"/>
        <w:rPr>
          <w:sz w:val="18"/>
          <w:szCs w:val="18"/>
        </w:rPr>
      </w:pPr>
      <w:bookmarkStart w:id="61" w:name="_Toc178087608"/>
      <w:r w:rsidRPr="00677244">
        <w:rPr>
          <w:sz w:val="18"/>
          <w:szCs w:val="18"/>
        </w:rPr>
        <w:t>Démolition de cloiso</w:t>
      </w:r>
      <w:r w:rsidR="00E07686" w:rsidRPr="00677244">
        <w:rPr>
          <w:sz w:val="18"/>
          <w:szCs w:val="18"/>
        </w:rPr>
        <w:t>ns, murs, massifs</w:t>
      </w:r>
      <w:bookmarkEnd w:id="61"/>
    </w:p>
    <w:p w:rsidR="00BF03D1" w:rsidRPr="005436EE" w:rsidRDefault="00BF03D1" w:rsidP="00573029">
      <w:pPr>
        <w:jc w:val="both"/>
        <w:rPr>
          <w:rFonts w:ascii="Verdana" w:hAnsi="Verdana"/>
          <w:sz w:val="18"/>
          <w:szCs w:val="18"/>
        </w:rPr>
      </w:pPr>
      <w:r w:rsidRPr="005436EE">
        <w:rPr>
          <w:rFonts w:ascii="Verdana" w:hAnsi="Verdana"/>
          <w:sz w:val="18"/>
          <w:szCs w:val="18"/>
        </w:rPr>
        <w:t>Le titulaire du présent lot devra les démolitions et évacuation en décharge des éléments suivants :</w:t>
      </w:r>
    </w:p>
    <w:p w:rsidR="00005CE3" w:rsidRPr="005436EE" w:rsidRDefault="00BF03D1" w:rsidP="00677244">
      <w:pPr>
        <w:numPr>
          <w:ilvl w:val="0"/>
          <w:numId w:val="19"/>
        </w:numPr>
        <w:jc w:val="both"/>
        <w:rPr>
          <w:rFonts w:ascii="Verdana" w:hAnsi="Verdana"/>
          <w:sz w:val="18"/>
          <w:szCs w:val="18"/>
        </w:rPr>
      </w:pPr>
      <w:r w:rsidRPr="005436EE">
        <w:rPr>
          <w:rFonts w:ascii="Verdana" w:hAnsi="Verdana"/>
          <w:sz w:val="18"/>
          <w:szCs w:val="18"/>
        </w:rPr>
        <w:t xml:space="preserve">Démolition de cloisons </w:t>
      </w:r>
      <w:proofErr w:type="gramStart"/>
      <w:r w:rsidRPr="005436EE">
        <w:rPr>
          <w:rFonts w:ascii="Verdana" w:hAnsi="Verdana"/>
          <w:sz w:val="18"/>
          <w:szCs w:val="18"/>
        </w:rPr>
        <w:t>briques</w:t>
      </w:r>
      <w:proofErr w:type="gramEnd"/>
      <w:r w:rsidRPr="005436EE">
        <w:rPr>
          <w:rFonts w:ascii="Verdana" w:hAnsi="Verdana"/>
          <w:sz w:val="18"/>
          <w:szCs w:val="18"/>
        </w:rPr>
        <w:t xml:space="preserve"> creuses épaisseur 70mm, faces nues, enduites, faïencées</w:t>
      </w:r>
    </w:p>
    <w:p w:rsidR="00BF03D1" w:rsidRPr="005436EE" w:rsidRDefault="00BF03D1" w:rsidP="00677244">
      <w:pPr>
        <w:numPr>
          <w:ilvl w:val="0"/>
          <w:numId w:val="19"/>
        </w:numPr>
        <w:jc w:val="both"/>
        <w:rPr>
          <w:rFonts w:ascii="Verdana" w:hAnsi="Verdana"/>
          <w:sz w:val="18"/>
          <w:szCs w:val="18"/>
        </w:rPr>
      </w:pPr>
      <w:r w:rsidRPr="005436EE">
        <w:rPr>
          <w:rFonts w:ascii="Verdana" w:hAnsi="Verdana"/>
          <w:sz w:val="18"/>
          <w:szCs w:val="18"/>
        </w:rPr>
        <w:t xml:space="preserve">Démolition de cloisons </w:t>
      </w:r>
      <w:proofErr w:type="gramStart"/>
      <w:r w:rsidRPr="005436EE">
        <w:rPr>
          <w:rFonts w:ascii="Verdana" w:hAnsi="Verdana"/>
          <w:sz w:val="18"/>
          <w:szCs w:val="18"/>
        </w:rPr>
        <w:t>briques</w:t>
      </w:r>
      <w:proofErr w:type="gramEnd"/>
      <w:r w:rsidRPr="005436EE">
        <w:rPr>
          <w:rFonts w:ascii="Verdana" w:hAnsi="Verdana"/>
          <w:sz w:val="18"/>
          <w:szCs w:val="18"/>
        </w:rPr>
        <w:t xml:space="preserve"> creuses épaisseur 80mm, faces nues, enduites, faïencées</w:t>
      </w:r>
    </w:p>
    <w:p w:rsidR="00BF03D1" w:rsidRPr="005436EE" w:rsidRDefault="00BF03D1" w:rsidP="00677244">
      <w:pPr>
        <w:numPr>
          <w:ilvl w:val="0"/>
          <w:numId w:val="19"/>
        </w:numPr>
        <w:jc w:val="both"/>
        <w:rPr>
          <w:rFonts w:ascii="Verdana" w:hAnsi="Verdana"/>
          <w:sz w:val="18"/>
          <w:szCs w:val="18"/>
        </w:rPr>
      </w:pPr>
      <w:r w:rsidRPr="005436EE">
        <w:rPr>
          <w:rFonts w:ascii="Verdana" w:hAnsi="Verdana"/>
          <w:sz w:val="18"/>
          <w:szCs w:val="18"/>
        </w:rPr>
        <w:t xml:space="preserve">Démolition de cloisons </w:t>
      </w:r>
      <w:proofErr w:type="gramStart"/>
      <w:r w:rsidRPr="005436EE">
        <w:rPr>
          <w:rFonts w:ascii="Verdana" w:hAnsi="Verdana"/>
          <w:sz w:val="18"/>
          <w:szCs w:val="18"/>
        </w:rPr>
        <w:t>briques</w:t>
      </w:r>
      <w:proofErr w:type="gramEnd"/>
      <w:r w:rsidRPr="005436EE">
        <w:rPr>
          <w:rFonts w:ascii="Verdana" w:hAnsi="Verdana"/>
          <w:sz w:val="18"/>
          <w:szCs w:val="18"/>
        </w:rPr>
        <w:t xml:space="preserve"> creuses épaisseur 100mm, faces nues, enduites, faïencées</w:t>
      </w:r>
    </w:p>
    <w:p w:rsidR="00BF03D1" w:rsidRPr="005436EE" w:rsidRDefault="00BF03D1" w:rsidP="00677244">
      <w:pPr>
        <w:numPr>
          <w:ilvl w:val="0"/>
          <w:numId w:val="19"/>
        </w:numPr>
        <w:jc w:val="both"/>
        <w:rPr>
          <w:rFonts w:ascii="Verdana" w:hAnsi="Verdana"/>
          <w:sz w:val="18"/>
          <w:szCs w:val="18"/>
        </w:rPr>
      </w:pPr>
      <w:r w:rsidRPr="005436EE">
        <w:rPr>
          <w:rFonts w:ascii="Verdana" w:hAnsi="Verdana"/>
          <w:sz w:val="18"/>
          <w:szCs w:val="18"/>
        </w:rPr>
        <w:t xml:space="preserve">Démolition de murs </w:t>
      </w:r>
      <w:proofErr w:type="gramStart"/>
      <w:r w:rsidRPr="005436EE">
        <w:rPr>
          <w:rFonts w:ascii="Verdana" w:hAnsi="Verdana"/>
          <w:sz w:val="18"/>
          <w:szCs w:val="18"/>
        </w:rPr>
        <w:t>briques</w:t>
      </w:r>
      <w:proofErr w:type="gramEnd"/>
      <w:r w:rsidRPr="005436EE">
        <w:rPr>
          <w:rFonts w:ascii="Verdana" w:hAnsi="Verdana"/>
          <w:sz w:val="18"/>
          <w:szCs w:val="18"/>
        </w:rPr>
        <w:t xml:space="preserve"> creuses 150mm, faces nues, enduites, faïencées</w:t>
      </w:r>
    </w:p>
    <w:p w:rsidR="00BF03D1" w:rsidRPr="005436EE" w:rsidRDefault="00BF03D1" w:rsidP="00677244">
      <w:pPr>
        <w:numPr>
          <w:ilvl w:val="0"/>
          <w:numId w:val="19"/>
        </w:numPr>
        <w:jc w:val="both"/>
        <w:rPr>
          <w:rFonts w:ascii="Verdana" w:hAnsi="Verdana"/>
          <w:sz w:val="18"/>
          <w:szCs w:val="18"/>
        </w:rPr>
      </w:pPr>
      <w:r w:rsidRPr="005436EE">
        <w:rPr>
          <w:rFonts w:ascii="Verdana" w:hAnsi="Verdana"/>
          <w:sz w:val="18"/>
          <w:szCs w:val="18"/>
        </w:rPr>
        <w:t xml:space="preserve">Démolition de murs </w:t>
      </w:r>
      <w:proofErr w:type="gramStart"/>
      <w:r w:rsidRPr="005436EE">
        <w:rPr>
          <w:rFonts w:ascii="Verdana" w:hAnsi="Verdana"/>
          <w:sz w:val="18"/>
          <w:szCs w:val="18"/>
        </w:rPr>
        <w:t>briques</w:t>
      </w:r>
      <w:proofErr w:type="gramEnd"/>
      <w:r w:rsidRPr="005436EE">
        <w:rPr>
          <w:rFonts w:ascii="Verdana" w:hAnsi="Verdana"/>
          <w:sz w:val="18"/>
          <w:szCs w:val="18"/>
        </w:rPr>
        <w:t xml:space="preserve"> creuses 200mm, faces nues, enduites, faïencées</w:t>
      </w:r>
    </w:p>
    <w:p w:rsidR="00BF03D1" w:rsidRPr="005436EE" w:rsidRDefault="00BF03D1" w:rsidP="00677244">
      <w:pPr>
        <w:numPr>
          <w:ilvl w:val="0"/>
          <w:numId w:val="19"/>
        </w:numPr>
        <w:jc w:val="both"/>
        <w:rPr>
          <w:rFonts w:ascii="Verdana" w:hAnsi="Verdana"/>
          <w:sz w:val="18"/>
          <w:szCs w:val="18"/>
        </w:rPr>
      </w:pPr>
      <w:r w:rsidRPr="005436EE">
        <w:rPr>
          <w:rFonts w:ascii="Verdana" w:hAnsi="Verdana"/>
          <w:sz w:val="18"/>
          <w:szCs w:val="18"/>
        </w:rPr>
        <w:t xml:space="preserve">Démolition de murs </w:t>
      </w:r>
      <w:proofErr w:type="gramStart"/>
      <w:r w:rsidRPr="005436EE">
        <w:rPr>
          <w:rFonts w:ascii="Verdana" w:hAnsi="Verdana"/>
          <w:sz w:val="18"/>
          <w:szCs w:val="18"/>
        </w:rPr>
        <w:t>briques</w:t>
      </w:r>
      <w:proofErr w:type="gramEnd"/>
      <w:r w:rsidRPr="005436EE">
        <w:rPr>
          <w:rFonts w:ascii="Verdana" w:hAnsi="Verdana"/>
          <w:sz w:val="18"/>
          <w:szCs w:val="18"/>
        </w:rPr>
        <w:t xml:space="preserve"> creuses 270mm, faces nues, enduites, faïencées</w:t>
      </w:r>
    </w:p>
    <w:p w:rsidR="00BF03D1" w:rsidRPr="005436EE" w:rsidRDefault="00BF03D1" w:rsidP="00677244">
      <w:pPr>
        <w:numPr>
          <w:ilvl w:val="0"/>
          <w:numId w:val="19"/>
        </w:numPr>
        <w:jc w:val="both"/>
        <w:rPr>
          <w:rFonts w:ascii="Verdana" w:hAnsi="Verdana"/>
          <w:sz w:val="18"/>
          <w:szCs w:val="18"/>
        </w:rPr>
      </w:pPr>
      <w:r w:rsidRPr="005436EE">
        <w:rPr>
          <w:rFonts w:ascii="Verdana" w:hAnsi="Verdana"/>
          <w:sz w:val="18"/>
          <w:szCs w:val="18"/>
        </w:rPr>
        <w:t xml:space="preserve">Démolition de murs </w:t>
      </w:r>
      <w:proofErr w:type="gramStart"/>
      <w:r w:rsidRPr="005436EE">
        <w:rPr>
          <w:rFonts w:ascii="Verdana" w:hAnsi="Verdana"/>
          <w:sz w:val="18"/>
          <w:szCs w:val="18"/>
        </w:rPr>
        <w:t>briques</w:t>
      </w:r>
      <w:proofErr w:type="gramEnd"/>
      <w:r w:rsidRPr="005436EE">
        <w:rPr>
          <w:rFonts w:ascii="Verdana" w:hAnsi="Verdana"/>
          <w:sz w:val="18"/>
          <w:szCs w:val="18"/>
        </w:rPr>
        <w:t xml:space="preserve"> pleines épaisseur 140mm, faces nues, enduites, faïencées</w:t>
      </w:r>
    </w:p>
    <w:p w:rsidR="00BF03D1" w:rsidRPr="005436EE" w:rsidRDefault="00BF03D1" w:rsidP="00677244">
      <w:pPr>
        <w:numPr>
          <w:ilvl w:val="0"/>
          <w:numId w:val="19"/>
        </w:numPr>
        <w:jc w:val="both"/>
        <w:rPr>
          <w:rFonts w:ascii="Verdana" w:hAnsi="Verdana"/>
          <w:sz w:val="18"/>
          <w:szCs w:val="18"/>
        </w:rPr>
      </w:pPr>
      <w:r w:rsidRPr="005436EE">
        <w:rPr>
          <w:rFonts w:ascii="Verdana" w:hAnsi="Verdana"/>
          <w:sz w:val="18"/>
          <w:szCs w:val="18"/>
        </w:rPr>
        <w:t xml:space="preserve">Démolition de murs </w:t>
      </w:r>
      <w:proofErr w:type="gramStart"/>
      <w:r w:rsidRPr="005436EE">
        <w:rPr>
          <w:rFonts w:ascii="Verdana" w:hAnsi="Verdana"/>
          <w:sz w:val="18"/>
          <w:szCs w:val="18"/>
        </w:rPr>
        <w:t>briques</w:t>
      </w:r>
      <w:proofErr w:type="gramEnd"/>
      <w:r w:rsidRPr="005436EE">
        <w:rPr>
          <w:rFonts w:ascii="Verdana" w:hAnsi="Verdana"/>
          <w:sz w:val="18"/>
          <w:szCs w:val="18"/>
        </w:rPr>
        <w:t xml:space="preserve"> pleines épaisseur 160mm, faces nues, enduites, faïencées</w:t>
      </w:r>
    </w:p>
    <w:p w:rsidR="00BF03D1" w:rsidRPr="005436EE" w:rsidRDefault="00BF03D1" w:rsidP="00677244">
      <w:pPr>
        <w:numPr>
          <w:ilvl w:val="0"/>
          <w:numId w:val="19"/>
        </w:numPr>
        <w:jc w:val="both"/>
        <w:rPr>
          <w:rFonts w:ascii="Verdana" w:hAnsi="Verdana"/>
          <w:sz w:val="18"/>
          <w:szCs w:val="18"/>
        </w:rPr>
      </w:pPr>
      <w:r w:rsidRPr="005436EE">
        <w:rPr>
          <w:rFonts w:ascii="Verdana" w:hAnsi="Verdana"/>
          <w:sz w:val="18"/>
          <w:szCs w:val="18"/>
        </w:rPr>
        <w:t xml:space="preserve">Démolition de murs </w:t>
      </w:r>
      <w:proofErr w:type="gramStart"/>
      <w:r w:rsidRPr="005436EE">
        <w:rPr>
          <w:rFonts w:ascii="Verdana" w:hAnsi="Verdana"/>
          <w:sz w:val="18"/>
          <w:szCs w:val="18"/>
        </w:rPr>
        <w:t>briques</w:t>
      </w:r>
      <w:proofErr w:type="gramEnd"/>
      <w:r w:rsidRPr="005436EE">
        <w:rPr>
          <w:rFonts w:ascii="Verdana" w:hAnsi="Verdana"/>
          <w:sz w:val="18"/>
          <w:szCs w:val="18"/>
        </w:rPr>
        <w:t xml:space="preserve"> pleines épaisseur 180mm, faces nues, enduites, faïencées</w:t>
      </w:r>
    </w:p>
    <w:p w:rsidR="00BF03D1" w:rsidRPr="005436EE" w:rsidRDefault="00BF03D1" w:rsidP="00677244">
      <w:pPr>
        <w:numPr>
          <w:ilvl w:val="0"/>
          <w:numId w:val="19"/>
        </w:numPr>
        <w:jc w:val="both"/>
        <w:rPr>
          <w:rFonts w:ascii="Verdana" w:hAnsi="Verdana"/>
          <w:sz w:val="18"/>
          <w:szCs w:val="18"/>
        </w:rPr>
      </w:pPr>
      <w:r w:rsidRPr="005436EE">
        <w:rPr>
          <w:rFonts w:ascii="Verdana" w:hAnsi="Verdana"/>
          <w:sz w:val="18"/>
          <w:szCs w:val="18"/>
        </w:rPr>
        <w:t xml:space="preserve">Démolition de murs </w:t>
      </w:r>
      <w:proofErr w:type="gramStart"/>
      <w:r w:rsidRPr="005436EE">
        <w:rPr>
          <w:rFonts w:ascii="Verdana" w:hAnsi="Verdana"/>
          <w:sz w:val="18"/>
          <w:szCs w:val="18"/>
        </w:rPr>
        <w:t>briques</w:t>
      </w:r>
      <w:proofErr w:type="gramEnd"/>
      <w:r w:rsidRPr="005436EE">
        <w:rPr>
          <w:rFonts w:ascii="Verdana" w:hAnsi="Verdana"/>
          <w:sz w:val="18"/>
          <w:szCs w:val="18"/>
        </w:rPr>
        <w:t xml:space="preserve"> pleines épaisseur 200mm, faces nues, enduites, faïencées</w:t>
      </w:r>
    </w:p>
    <w:p w:rsidR="00BF03D1" w:rsidRPr="005436EE" w:rsidRDefault="00BF03D1" w:rsidP="00677244">
      <w:pPr>
        <w:numPr>
          <w:ilvl w:val="0"/>
          <w:numId w:val="19"/>
        </w:numPr>
        <w:jc w:val="both"/>
        <w:rPr>
          <w:rFonts w:ascii="Verdana" w:hAnsi="Verdana"/>
          <w:sz w:val="18"/>
          <w:szCs w:val="18"/>
        </w:rPr>
      </w:pPr>
      <w:r w:rsidRPr="005436EE">
        <w:rPr>
          <w:rFonts w:ascii="Verdana" w:hAnsi="Verdana"/>
          <w:sz w:val="18"/>
          <w:szCs w:val="18"/>
        </w:rPr>
        <w:t xml:space="preserve">Démolition de murs </w:t>
      </w:r>
      <w:proofErr w:type="gramStart"/>
      <w:r w:rsidRPr="005436EE">
        <w:rPr>
          <w:rFonts w:ascii="Verdana" w:hAnsi="Verdana"/>
          <w:sz w:val="18"/>
          <w:szCs w:val="18"/>
        </w:rPr>
        <w:t>briques</w:t>
      </w:r>
      <w:proofErr w:type="gramEnd"/>
      <w:r w:rsidRPr="005436EE">
        <w:rPr>
          <w:rFonts w:ascii="Verdana" w:hAnsi="Verdana"/>
          <w:sz w:val="18"/>
          <w:szCs w:val="18"/>
        </w:rPr>
        <w:t xml:space="preserve"> pleines épaisseur 250mm, faces nues, enduites, faïencées</w:t>
      </w:r>
    </w:p>
    <w:p w:rsidR="00BF03D1" w:rsidRPr="005436EE" w:rsidRDefault="00BF03D1" w:rsidP="00677244">
      <w:pPr>
        <w:numPr>
          <w:ilvl w:val="0"/>
          <w:numId w:val="19"/>
        </w:numPr>
        <w:jc w:val="both"/>
        <w:rPr>
          <w:rFonts w:ascii="Verdana" w:hAnsi="Verdana"/>
          <w:sz w:val="18"/>
          <w:szCs w:val="18"/>
        </w:rPr>
      </w:pPr>
      <w:r w:rsidRPr="005436EE">
        <w:rPr>
          <w:rFonts w:ascii="Verdana" w:hAnsi="Verdana"/>
          <w:sz w:val="18"/>
          <w:szCs w:val="18"/>
        </w:rPr>
        <w:t xml:space="preserve">Démolition de murs </w:t>
      </w:r>
      <w:proofErr w:type="gramStart"/>
      <w:r w:rsidRPr="005436EE">
        <w:rPr>
          <w:rFonts w:ascii="Verdana" w:hAnsi="Verdana"/>
          <w:sz w:val="18"/>
          <w:szCs w:val="18"/>
        </w:rPr>
        <w:t>briques</w:t>
      </w:r>
      <w:proofErr w:type="gramEnd"/>
      <w:r w:rsidRPr="005436EE">
        <w:rPr>
          <w:rFonts w:ascii="Verdana" w:hAnsi="Verdana"/>
          <w:sz w:val="18"/>
          <w:szCs w:val="18"/>
        </w:rPr>
        <w:t xml:space="preserve"> pleines épaisseur 280mm, faces nues, enduites, faïencées</w:t>
      </w:r>
    </w:p>
    <w:p w:rsidR="00BF03D1" w:rsidRPr="005436EE" w:rsidRDefault="00BF03D1" w:rsidP="00677244">
      <w:pPr>
        <w:numPr>
          <w:ilvl w:val="0"/>
          <w:numId w:val="19"/>
        </w:numPr>
        <w:jc w:val="both"/>
        <w:rPr>
          <w:rFonts w:ascii="Verdana" w:hAnsi="Verdana"/>
          <w:sz w:val="18"/>
          <w:szCs w:val="18"/>
        </w:rPr>
      </w:pPr>
      <w:r w:rsidRPr="005436EE">
        <w:rPr>
          <w:rFonts w:ascii="Verdana" w:hAnsi="Verdana"/>
          <w:sz w:val="18"/>
          <w:szCs w:val="18"/>
        </w:rPr>
        <w:t xml:space="preserve">Démolition de murs </w:t>
      </w:r>
      <w:proofErr w:type="gramStart"/>
      <w:r w:rsidRPr="005436EE">
        <w:rPr>
          <w:rFonts w:ascii="Verdana" w:hAnsi="Verdana"/>
          <w:sz w:val="18"/>
          <w:szCs w:val="18"/>
        </w:rPr>
        <w:t>briques</w:t>
      </w:r>
      <w:proofErr w:type="gramEnd"/>
      <w:r w:rsidRPr="005436EE">
        <w:rPr>
          <w:rFonts w:ascii="Verdana" w:hAnsi="Verdana"/>
          <w:sz w:val="18"/>
          <w:szCs w:val="18"/>
        </w:rPr>
        <w:t xml:space="preserve"> pleines épaisseur 330mm, faces nues, enduites, faïencées</w:t>
      </w:r>
    </w:p>
    <w:p w:rsidR="00BF03D1" w:rsidRPr="005436EE" w:rsidRDefault="00BF03D1" w:rsidP="00677244">
      <w:pPr>
        <w:numPr>
          <w:ilvl w:val="0"/>
          <w:numId w:val="19"/>
        </w:numPr>
        <w:jc w:val="both"/>
        <w:rPr>
          <w:rFonts w:ascii="Verdana" w:hAnsi="Verdana"/>
          <w:sz w:val="18"/>
          <w:szCs w:val="18"/>
        </w:rPr>
      </w:pPr>
      <w:r w:rsidRPr="005436EE">
        <w:rPr>
          <w:rFonts w:ascii="Verdana" w:hAnsi="Verdana"/>
          <w:sz w:val="18"/>
          <w:szCs w:val="18"/>
        </w:rPr>
        <w:t xml:space="preserve">Démolition de murs </w:t>
      </w:r>
      <w:proofErr w:type="gramStart"/>
      <w:r w:rsidRPr="005436EE">
        <w:rPr>
          <w:rFonts w:ascii="Verdana" w:hAnsi="Verdana"/>
          <w:sz w:val="18"/>
          <w:szCs w:val="18"/>
        </w:rPr>
        <w:t>briques</w:t>
      </w:r>
      <w:proofErr w:type="gramEnd"/>
      <w:r w:rsidRPr="005436EE">
        <w:rPr>
          <w:rFonts w:ascii="Verdana" w:hAnsi="Verdana"/>
          <w:sz w:val="18"/>
          <w:szCs w:val="18"/>
        </w:rPr>
        <w:t xml:space="preserve"> pleines épaisseur 350mm, faces nues, enduites, faïencées</w:t>
      </w:r>
    </w:p>
    <w:p w:rsidR="00BF03D1" w:rsidRPr="005436EE" w:rsidRDefault="00BF03D1" w:rsidP="00677244">
      <w:pPr>
        <w:numPr>
          <w:ilvl w:val="0"/>
          <w:numId w:val="19"/>
        </w:numPr>
        <w:jc w:val="both"/>
        <w:rPr>
          <w:rFonts w:ascii="Verdana" w:hAnsi="Verdana"/>
          <w:sz w:val="18"/>
          <w:szCs w:val="18"/>
        </w:rPr>
      </w:pPr>
      <w:r w:rsidRPr="005436EE">
        <w:rPr>
          <w:rFonts w:ascii="Verdana" w:hAnsi="Verdana"/>
          <w:sz w:val="18"/>
          <w:szCs w:val="18"/>
        </w:rPr>
        <w:t xml:space="preserve">Démolition de murs </w:t>
      </w:r>
      <w:proofErr w:type="gramStart"/>
      <w:r w:rsidRPr="005436EE">
        <w:rPr>
          <w:rFonts w:ascii="Verdana" w:hAnsi="Verdana"/>
          <w:sz w:val="18"/>
          <w:szCs w:val="18"/>
        </w:rPr>
        <w:t>briques</w:t>
      </w:r>
      <w:proofErr w:type="gramEnd"/>
      <w:r w:rsidRPr="005436EE">
        <w:rPr>
          <w:rFonts w:ascii="Verdana" w:hAnsi="Verdana"/>
          <w:sz w:val="18"/>
          <w:szCs w:val="18"/>
        </w:rPr>
        <w:t xml:space="preserve"> pleines épaisseur au-delà de 350mm, faces nues, enduites, faïencées</w:t>
      </w:r>
    </w:p>
    <w:p w:rsidR="00BF03D1" w:rsidRPr="005436EE" w:rsidRDefault="00BF03D1" w:rsidP="00677244">
      <w:pPr>
        <w:numPr>
          <w:ilvl w:val="0"/>
          <w:numId w:val="19"/>
        </w:numPr>
        <w:jc w:val="both"/>
        <w:rPr>
          <w:rFonts w:ascii="Verdana" w:hAnsi="Verdana"/>
          <w:sz w:val="18"/>
          <w:szCs w:val="18"/>
        </w:rPr>
      </w:pPr>
      <w:r w:rsidRPr="005436EE">
        <w:rPr>
          <w:rFonts w:ascii="Verdana" w:hAnsi="Verdana"/>
          <w:sz w:val="18"/>
          <w:szCs w:val="18"/>
        </w:rPr>
        <w:t>Démolition de cloisons parpaings creux ou blocs cellulaire, épaisseur 100mm, faces nues, enduites, faïencées</w:t>
      </w:r>
    </w:p>
    <w:p w:rsidR="00BF03D1" w:rsidRPr="005436EE" w:rsidRDefault="00BF03D1" w:rsidP="00677244">
      <w:pPr>
        <w:numPr>
          <w:ilvl w:val="0"/>
          <w:numId w:val="19"/>
        </w:numPr>
        <w:jc w:val="both"/>
        <w:rPr>
          <w:rFonts w:ascii="Verdana" w:hAnsi="Verdana"/>
          <w:sz w:val="18"/>
          <w:szCs w:val="18"/>
        </w:rPr>
      </w:pPr>
      <w:r w:rsidRPr="005436EE">
        <w:rPr>
          <w:rFonts w:ascii="Verdana" w:hAnsi="Verdana"/>
          <w:sz w:val="18"/>
          <w:szCs w:val="18"/>
        </w:rPr>
        <w:t>Démolition de cloisons parpaings creux ou blocs cellulaire, épaisseur 150mm, faces nues, enduites, faïencées</w:t>
      </w:r>
    </w:p>
    <w:p w:rsidR="00BF03D1" w:rsidRPr="005436EE" w:rsidRDefault="00BF03D1" w:rsidP="00677244">
      <w:pPr>
        <w:numPr>
          <w:ilvl w:val="0"/>
          <w:numId w:val="19"/>
        </w:numPr>
        <w:jc w:val="both"/>
        <w:rPr>
          <w:rFonts w:ascii="Verdana" w:hAnsi="Verdana"/>
          <w:sz w:val="18"/>
          <w:szCs w:val="18"/>
        </w:rPr>
      </w:pPr>
      <w:r w:rsidRPr="005436EE">
        <w:rPr>
          <w:rFonts w:ascii="Verdana" w:hAnsi="Verdana"/>
          <w:sz w:val="18"/>
          <w:szCs w:val="18"/>
        </w:rPr>
        <w:t>Démolition de mur parpaings creux ou blocs cellulaire, épaisseur 200mm, faces nues, enduites, faïencées</w:t>
      </w:r>
    </w:p>
    <w:p w:rsidR="00BF03D1" w:rsidRPr="005436EE" w:rsidRDefault="00BF03D1" w:rsidP="00677244">
      <w:pPr>
        <w:numPr>
          <w:ilvl w:val="0"/>
          <w:numId w:val="19"/>
        </w:numPr>
        <w:jc w:val="both"/>
        <w:rPr>
          <w:rFonts w:ascii="Verdana" w:hAnsi="Verdana"/>
          <w:sz w:val="18"/>
          <w:szCs w:val="18"/>
        </w:rPr>
      </w:pPr>
      <w:r w:rsidRPr="005436EE">
        <w:rPr>
          <w:rFonts w:ascii="Verdana" w:hAnsi="Verdana"/>
          <w:sz w:val="18"/>
          <w:szCs w:val="18"/>
        </w:rPr>
        <w:t>Démolition de mur parpaings creux ou blocs cellulaire, épaisseur 225mm, faces nues, enduites, faïencées</w:t>
      </w:r>
    </w:p>
    <w:p w:rsidR="00BF03D1" w:rsidRPr="005436EE" w:rsidRDefault="00BF03D1" w:rsidP="00677244">
      <w:pPr>
        <w:numPr>
          <w:ilvl w:val="0"/>
          <w:numId w:val="19"/>
        </w:numPr>
        <w:jc w:val="both"/>
        <w:rPr>
          <w:rFonts w:ascii="Verdana" w:hAnsi="Verdana"/>
          <w:sz w:val="18"/>
          <w:szCs w:val="18"/>
        </w:rPr>
      </w:pPr>
      <w:r w:rsidRPr="005436EE">
        <w:rPr>
          <w:rFonts w:ascii="Verdana" w:hAnsi="Verdana"/>
          <w:sz w:val="18"/>
          <w:szCs w:val="18"/>
        </w:rPr>
        <w:t>Démolition de mur parpaings creux ou blocs cellulaire, épaisseur 250mm, faces nues, enduites, faïencées</w:t>
      </w:r>
    </w:p>
    <w:p w:rsidR="00BF03D1" w:rsidRPr="005436EE" w:rsidRDefault="00BF03D1" w:rsidP="00677244">
      <w:pPr>
        <w:numPr>
          <w:ilvl w:val="0"/>
          <w:numId w:val="19"/>
        </w:numPr>
        <w:jc w:val="both"/>
        <w:rPr>
          <w:rFonts w:ascii="Verdana" w:hAnsi="Verdana"/>
          <w:sz w:val="18"/>
          <w:szCs w:val="18"/>
        </w:rPr>
      </w:pPr>
      <w:r w:rsidRPr="005436EE">
        <w:rPr>
          <w:rFonts w:ascii="Verdana" w:hAnsi="Verdana"/>
          <w:sz w:val="18"/>
          <w:szCs w:val="18"/>
        </w:rPr>
        <w:t>Démolition de cloisons parpaings pleins, épaisseur 50mm, faces nues, enduites, faïencées</w:t>
      </w:r>
    </w:p>
    <w:p w:rsidR="00BF03D1" w:rsidRPr="005436EE" w:rsidRDefault="00BF03D1" w:rsidP="00677244">
      <w:pPr>
        <w:numPr>
          <w:ilvl w:val="0"/>
          <w:numId w:val="19"/>
        </w:numPr>
        <w:jc w:val="both"/>
        <w:rPr>
          <w:rFonts w:ascii="Verdana" w:hAnsi="Verdana"/>
          <w:sz w:val="18"/>
          <w:szCs w:val="18"/>
        </w:rPr>
      </w:pPr>
      <w:r w:rsidRPr="005436EE">
        <w:rPr>
          <w:rFonts w:ascii="Verdana" w:hAnsi="Verdana"/>
          <w:sz w:val="18"/>
          <w:szCs w:val="18"/>
        </w:rPr>
        <w:t>Démolition de mur parpaings pleins, épaisseur 100mm, faces nues, enduites, faïencées</w:t>
      </w:r>
    </w:p>
    <w:p w:rsidR="00BF03D1" w:rsidRPr="005436EE" w:rsidRDefault="00BF03D1" w:rsidP="00677244">
      <w:pPr>
        <w:numPr>
          <w:ilvl w:val="0"/>
          <w:numId w:val="19"/>
        </w:numPr>
        <w:jc w:val="both"/>
        <w:rPr>
          <w:rFonts w:ascii="Verdana" w:hAnsi="Verdana"/>
          <w:sz w:val="18"/>
          <w:szCs w:val="18"/>
        </w:rPr>
      </w:pPr>
      <w:r w:rsidRPr="005436EE">
        <w:rPr>
          <w:rFonts w:ascii="Verdana" w:hAnsi="Verdana"/>
          <w:sz w:val="18"/>
          <w:szCs w:val="18"/>
        </w:rPr>
        <w:t>Démolition de mur parpaings pleins, épaisseur 150mm, faces nues, enduites</w:t>
      </w:r>
      <w:r w:rsidR="001931FB">
        <w:rPr>
          <w:rFonts w:ascii="Verdana" w:hAnsi="Verdana"/>
          <w:sz w:val="18"/>
          <w:szCs w:val="18"/>
        </w:rPr>
        <w:t xml:space="preserve">, </w:t>
      </w:r>
      <w:r w:rsidR="001931FB" w:rsidRPr="005436EE">
        <w:rPr>
          <w:rFonts w:ascii="Verdana" w:hAnsi="Verdana"/>
          <w:sz w:val="18"/>
          <w:szCs w:val="18"/>
        </w:rPr>
        <w:t>faïencées</w:t>
      </w:r>
      <w:r w:rsidRPr="005436EE">
        <w:rPr>
          <w:rFonts w:ascii="Verdana" w:hAnsi="Verdana"/>
          <w:sz w:val="18"/>
          <w:szCs w:val="18"/>
        </w:rPr>
        <w:t>.</w:t>
      </w:r>
    </w:p>
    <w:p w:rsidR="00BF03D1" w:rsidRPr="005436EE" w:rsidRDefault="00BF03D1" w:rsidP="00677244">
      <w:pPr>
        <w:numPr>
          <w:ilvl w:val="0"/>
          <w:numId w:val="19"/>
        </w:numPr>
        <w:jc w:val="both"/>
        <w:rPr>
          <w:rFonts w:ascii="Verdana" w:hAnsi="Verdana"/>
          <w:sz w:val="18"/>
          <w:szCs w:val="18"/>
        </w:rPr>
      </w:pPr>
      <w:r w:rsidRPr="005436EE">
        <w:rPr>
          <w:rFonts w:ascii="Verdana" w:hAnsi="Verdana"/>
          <w:sz w:val="18"/>
          <w:szCs w:val="18"/>
        </w:rPr>
        <w:t>Démolition de mur parpaings pleins, épaisseur 200mm, faces nues, enduites</w:t>
      </w:r>
      <w:r w:rsidR="001931FB">
        <w:rPr>
          <w:rFonts w:ascii="Verdana" w:hAnsi="Verdana"/>
          <w:sz w:val="18"/>
          <w:szCs w:val="18"/>
        </w:rPr>
        <w:t xml:space="preserve">, </w:t>
      </w:r>
      <w:r w:rsidR="001931FB" w:rsidRPr="005436EE">
        <w:rPr>
          <w:rFonts w:ascii="Verdana" w:hAnsi="Verdana"/>
          <w:sz w:val="18"/>
          <w:szCs w:val="18"/>
        </w:rPr>
        <w:t>faïencées</w:t>
      </w:r>
      <w:r w:rsidRPr="005436EE">
        <w:rPr>
          <w:rFonts w:ascii="Verdana" w:hAnsi="Verdana"/>
          <w:sz w:val="18"/>
          <w:szCs w:val="18"/>
        </w:rPr>
        <w:t>.</w:t>
      </w:r>
    </w:p>
    <w:p w:rsidR="00BF03D1" w:rsidRPr="005436EE" w:rsidRDefault="00BF03D1" w:rsidP="00677244">
      <w:pPr>
        <w:numPr>
          <w:ilvl w:val="0"/>
          <w:numId w:val="19"/>
        </w:numPr>
        <w:jc w:val="both"/>
        <w:rPr>
          <w:rFonts w:ascii="Verdana" w:hAnsi="Verdana"/>
          <w:sz w:val="18"/>
          <w:szCs w:val="18"/>
        </w:rPr>
      </w:pPr>
      <w:r w:rsidRPr="005436EE">
        <w:rPr>
          <w:rFonts w:ascii="Verdana" w:hAnsi="Verdana"/>
          <w:sz w:val="18"/>
          <w:szCs w:val="18"/>
        </w:rPr>
        <w:t>Démolition de mur en bloc à bancher, épaisseur 200mm, faces nues, enduites</w:t>
      </w:r>
      <w:r w:rsidR="001931FB">
        <w:rPr>
          <w:rFonts w:ascii="Verdana" w:hAnsi="Verdana"/>
          <w:sz w:val="18"/>
          <w:szCs w:val="18"/>
        </w:rPr>
        <w:t xml:space="preserve">, </w:t>
      </w:r>
      <w:r w:rsidR="001931FB" w:rsidRPr="005436EE">
        <w:rPr>
          <w:rFonts w:ascii="Verdana" w:hAnsi="Verdana"/>
          <w:sz w:val="18"/>
          <w:szCs w:val="18"/>
        </w:rPr>
        <w:t>faïencées</w:t>
      </w:r>
      <w:r w:rsidRPr="005436EE">
        <w:rPr>
          <w:rFonts w:ascii="Verdana" w:hAnsi="Verdana"/>
          <w:sz w:val="18"/>
          <w:szCs w:val="18"/>
        </w:rPr>
        <w:t>.</w:t>
      </w:r>
    </w:p>
    <w:p w:rsidR="00BF03D1" w:rsidRDefault="00BF03D1" w:rsidP="00677244">
      <w:pPr>
        <w:numPr>
          <w:ilvl w:val="0"/>
          <w:numId w:val="19"/>
        </w:numPr>
        <w:jc w:val="both"/>
        <w:rPr>
          <w:rFonts w:ascii="Verdana" w:hAnsi="Verdana"/>
          <w:sz w:val="18"/>
          <w:szCs w:val="18"/>
        </w:rPr>
      </w:pPr>
      <w:r w:rsidRPr="005436EE">
        <w:rPr>
          <w:rFonts w:ascii="Verdana" w:hAnsi="Verdana"/>
          <w:sz w:val="18"/>
          <w:szCs w:val="18"/>
        </w:rPr>
        <w:t>Démolition de mur en bloc à bancher, épaisseur 270mm, faces nues, enduites</w:t>
      </w:r>
      <w:r w:rsidR="001931FB">
        <w:rPr>
          <w:rFonts w:ascii="Verdana" w:hAnsi="Verdana"/>
          <w:sz w:val="18"/>
          <w:szCs w:val="18"/>
        </w:rPr>
        <w:t xml:space="preserve">, </w:t>
      </w:r>
      <w:r w:rsidR="001931FB" w:rsidRPr="005436EE">
        <w:rPr>
          <w:rFonts w:ascii="Verdana" w:hAnsi="Verdana"/>
          <w:sz w:val="18"/>
          <w:szCs w:val="18"/>
        </w:rPr>
        <w:t>faïencées</w:t>
      </w:r>
      <w:r w:rsidRPr="005436EE">
        <w:rPr>
          <w:rFonts w:ascii="Verdana" w:hAnsi="Verdana"/>
          <w:sz w:val="18"/>
          <w:szCs w:val="18"/>
        </w:rPr>
        <w:t>.</w:t>
      </w:r>
    </w:p>
    <w:p w:rsidR="001931FB" w:rsidRDefault="001931FB" w:rsidP="00677244">
      <w:pPr>
        <w:numPr>
          <w:ilvl w:val="0"/>
          <w:numId w:val="19"/>
        </w:numPr>
        <w:jc w:val="both"/>
        <w:rPr>
          <w:rFonts w:ascii="Verdana" w:hAnsi="Verdana"/>
          <w:sz w:val="18"/>
          <w:szCs w:val="18"/>
        </w:rPr>
      </w:pPr>
      <w:r w:rsidRPr="005436EE">
        <w:rPr>
          <w:rFonts w:ascii="Verdana" w:hAnsi="Verdana"/>
          <w:sz w:val="18"/>
          <w:szCs w:val="18"/>
        </w:rPr>
        <w:t xml:space="preserve">Démolition de mur en </w:t>
      </w:r>
      <w:r>
        <w:rPr>
          <w:rFonts w:ascii="Verdana" w:hAnsi="Verdana"/>
          <w:sz w:val="18"/>
          <w:szCs w:val="18"/>
        </w:rPr>
        <w:t>béton</w:t>
      </w:r>
      <w:r w:rsidRPr="005436EE">
        <w:rPr>
          <w:rFonts w:ascii="Verdana" w:hAnsi="Verdana"/>
          <w:sz w:val="18"/>
          <w:szCs w:val="18"/>
        </w:rPr>
        <w:t xml:space="preserve"> banch</w:t>
      </w:r>
      <w:r>
        <w:rPr>
          <w:rFonts w:ascii="Verdana" w:hAnsi="Verdana"/>
          <w:sz w:val="18"/>
          <w:szCs w:val="18"/>
        </w:rPr>
        <w:t>é</w:t>
      </w:r>
      <w:r w:rsidRPr="005436EE">
        <w:rPr>
          <w:rFonts w:ascii="Verdana" w:hAnsi="Verdana"/>
          <w:sz w:val="18"/>
          <w:szCs w:val="18"/>
        </w:rPr>
        <w:t xml:space="preserve">, épaisseur </w:t>
      </w:r>
      <w:r>
        <w:rPr>
          <w:rFonts w:ascii="Verdana" w:hAnsi="Verdana"/>
          <w:sz w:val="18"/>
          <w:szCs w:val="18"/>
        </w:rPr>
        <w:t>14</w:t>
      </w:r>
      <w:r w:rsidRPr="005436EE">
        <w:rPr>
          <w:rFonts w:ascii="Verdana" w:hAnsi="Verdana"/>
          <w:sz w:val="18"/>
          <w:szCs w:val="18"/>
        </w:rPr>
        <w:t>0mm, faces nues, enduites</w:t>
      </w:r>
      <w:r>
        <w:rPr>
          <w:rFonts w:ascii="Verdana" w:hAnsi="Verdana"/>
          <w:sz w:val="18"/>
          <w:szCs w:val="18"/>
        </w:rPr>
        <w:t xml:space="preserve">, </w:t>
      </w:r>
      <w:r w:rsidRPr="005436EE">
        <w:rPr>
          <w:rFonts w:ascii="Verdana" w:hAnsi="Verdana"/>
          <w:sz w:val="18"/>
          <w:szCs w:val="18"/>
        </w:rPr>
        <w:t>faïencées.</w:t>
      </w:r>
    </w:p>
    <w:p w:rsidR="001931FB" w:rsidRDefault="001931FB" w:rsidP="00677244">
      <w:pPr>
        <w:numPr>
          <w:ilvl w:val="0"/>
          <w:numId w:val="19"/>
        </w:numPr>
        <w:jc w:val="both"/>
        <w:rPr>
          <w:rFonts w:ascii="Verdana" w:hAnsi="Verdana"/>
          <w:sz w:val="18"/>
          <w:szCs w:val="18"/>
        </w:rPr>
      </w:pPr>
      <w:r w:rsidRPr="005436EE">
        <w:rPr>
          <w:rFonts w:ascii="Verdana" w:hAnsi="Verdana"/>
          <w:sz w:val="18"/>
          <w:szCs w:val="18"/>
        </w:rPr>
        <w:t xml:space="preserve">Démolition de mur en </w:t>
      </w:r>
      <w:r>
        <w:rPr>
          <w:rFonts w:ascii="Verdana" w:hAnsi="Verdana"/>
          <w:sz w:val="18"/>
          <w:szCs w:val="18"/>
        </w:rPr>
        <w:t>béton</w:t>
      </w:r>
      <w:r w:rsidRPr="005436EE">
        <w:rPr>
          <w:rFonts w:ascii="Verdana" w:hAnsi="Verdana"/>
          <w:sz w:val="18"/>
          <w:szCs w:val="18"/>
        </w:rPr>
        <w:t xml:space="preserve"> banch</w:t>
      </w:r>
      <w:r>
        <w:rPr>
          <w:rFonts w:ascii="Verdana" w:hAnsi="Verdana"/>
          <w:sz w:val="18"/>
          <w:szCs w:val="18"/>
        </w:rPr>
        <w:t>é</w:t>
      </w:r>
      <w:r w:rsidRPr="005436EE">
        <w:rPr>
          <w:rFonts w:ascii="Verdana" w:hAnsi="Verdana"/>
          <w:sz w:val="18"/>
          <w:szCs w:val="18"/>
        </w:rPr>
        <w:t xml:space="preserve">, épaisseur </w:t>
      </w:r>
      <w:r>
        <w:rPr>
          <w:rFonts w:ascii="Verdana" w:hAnsi="Verdana"/>
          <w:sz w:val="18"/>
          <w:szCs w:val="18"/>
        </w:rPr>
        <w:t>18</w:t>
      </w:r>
      <w:r w:rsidRPr="005436EE">
        <w:rPr>
          <w:rFonts w:ascii="Verdana" w:hAnsi="Verdana"/>
          <w:sz w:val="18"/>
          <w:szCs w:val="18"/>
        </w:rPr>
        <w:t>0mm, faces nues, enduites</w:t>
      </w:r>
      <w:r>
        <w:rPr>
          <w:rFonts w:ascii="Verdana" w:hAnsi="Verdana"/>
          <w:sz w:val="18"/>
          <w:szCs w:val="18"/>
        </w:rPr>
        <w:t xml:space="preserve">, </w:t>
      </w:r>
      <w:r w:rsidRPr="005436EE">
        <w:rPr>
          <w:rFonts w:ascii="Verdana" w:hAnsi="Verdana"/>
          <w:sz w:val="18"/>
          <w:szCs w:val="18"/>
        </w:rPr>
        <w:t>faïencées.</w:t>
      </w:r>
    </w:p>
    <w:p w:rsidR="006A44AF" w:rsidRPr="001931FB" w:rsidRDefault="006A44AF" w:rsidP="00677244">
      <w:pPr>
        <w:numPr>
          <w:ilvl w:val="0"/>
          <w:numId w:val="19"/>
        </w:numPr>
        <w:jc w:val="both"/>
        <w:rPr>
          <w:rFonts w:ascii="Verdana" w:hAnsi="Verdana"/>
          <w:sz w:val="18"/>
          <w:szCs w:val="18"/>
        </w:rPr>
      </w:pPr>
      <w:r>
        <w:rPr>
          <w:rFonts w:ascii="Verdana" w:hAnsi="Verdana"/>
          <w:sz w:val="18"/>
          <w:szCs w:val="18"/>
        </w:rPr>
        <w:t>Démolition de seuil béton.</w:t>
      </w:r>
    </w:p>
    <w:p w:rsidR="00BF03D1" w:rsidRPr="005436EE" w:rsidRDefault="00BF03D1" w:rsidP="00677244">
      <w:pPr>
        <w:numPr>
          <w:ilvl w:val="0"/>
          <w:numId w:val="19"/>
        </w:numPr>
        <w:jc w:val="both"/>
        <w:rPr>
          <w:rFonts w:ascii="Verdana" w:hAnsi="Verdana"/>
          <w:sz w:val="18"/>
          <w:szCs w:val="18"/>
        </w:rPr>
      </w:pPr>
      <w:r w:rsidRPr="005436EE">
        <w:rPr>
          <w:rFonts w:ascii="Verdana" w:hAnsi="Verdana"/>
          <w:sz w:val="18"/>
          <w:szCs w:val="18"/>
        </w:rPr>
        <w:t>Démolition de socles ou massifs isolés en béton non armé jusqu'à 0,20m3</w:t>
      </w:r>
    </w:p>
    <w:p w:rsidR="00BF03D1" w:rsidRPr="005436EE" w:rsidRDefault="00BF03D1" w:rsidP="00677244">
      <w:pPr>
        <w:numPr>
          <w:ilvl w:val="0"/>
          <w:numId w:val="19"/>
        </w:numPr>
        <w:jc w:val="both"/>
        <w:rPr>
          <w:rFonts w:ascii="Verdana" w:hAnsi="Verdana"/>
          <w:sz w:val="18"/>
          <w:szCs w:val="18"/>
        </w:rPr>
      </w:pPr>
      <w:r w:rsidRPr="005436EE">
        <w:rPr>
          <w:rFonts w:ascii="Verdana" w:hAnsi="Verdana"/>
          <w:sz w:val="18"/>
          <w:szCs w:val="18"/>
        </w:rPr>
        <w:t>Démolition de socles ou massifs isolés en béton non armé de 0,21m3 à 0,40m3</w:t>
      </w:r>
    </w:p>
    <w:p w:rsidR="00BF03D1" w:rsidRPr="005436EE" w:rsidRDefault="00BF03D1" w:rsidP="00677244">
      <w:pPr>
        <w:numPr>
          <w:ilvl w:val="0"/>
          <w:numId w:val="19"/>
        </w:numPr>
        <w:jc w:val="both"/>
        <w:rPr>
          <w:rFonts w:ascii="Verdana" w:hAnsi="Verdana"/>
          <w:sz w:val="18"/>
          <w:szCs w:val="18"/>
        </w:rPr>
      </w:pPr>
      <w:r w:rsidRPr="005436EE">
        <w:rPr>
          <w:rFonts w:ascii="Verdana" w:hAnsi="Verdana"/>
          <w:sz w:val="18"/>
          <w:szCs w:val="18"/>
        </w:rPr>
        <w:t>Démolition de socles ou massifs isolés en béton non armé de 0,41m3 à 0,60m3</w:t>
      </w:r>
    </w:p>
    <w:p w:rsidR="00BF03D1" w:rsidRPr="005436EE" w:rsidRDefault="00BF03D1" w:rsidP="00677244">
      <w:pPr>
        <w:numPr>
          <w:ilvl w:val="0"/>
          <w:numId w:val="19"/>
        </w:numPr>
        <w:jc w:val="both"/>
        <w:rPr>
          <w:rFonts w:ascii="Verdana" w:hAnsi="Verdana"/>
          <w:sz w:val="18"/>
          <w:szCs w:val="18"/>
        </w:rPr>
      </w:pPr>
      <w:r w:rsidRPr="005436EE">
        <w:rPr>
          <w:rFonts w:ascii="Verdana" w:hAnsi="Verdana"/>
          <w:sz w:val="18"/>
          <w:szCs w:val="18"/>
        </w:rPr>
        <w:t>Démolition de socles ou massifs isolés en béton non armé de 0,61m3 à 0,80m3</w:t>
      </w:r>
    </w:p>
    <w:p w:rsidR="00BF03D1" w:rsidRPr="005436EE" w:rsidRDefault="00BF03D1" w:rsidP="00677244">
      <w:pPr>
        <w:numPr>
          <w:ilvl w:val="0"/>
          <w:numId w:val="19"/>
        </w:numPr>
        <w:jc w:val="both"/>
        <w:rPr>
          <w:rFonts w:ascii="Verdana" w:hAnsi="Verdana"/>
          <w:sz w:val="18"/>
          <w:szCs w:val="18"/>
        </w:rPr>
      </w:pPr>
      <w:r w:rsidRPr="005436EE">
        <w:rPr>
          <w:rFonts w:ascii="Verdana" w:hAnsi="Verdana"/>
          <w:sz w:val="18"/>
          <w:szCs w:val="18"/>
        </w:rPr>
        <w:t>Démolition de socles ou massifs isolés en béton non armé au-delà de 0,80m3</w:t>
      </w:r>
    </w:p>
    <w:p w:rsidR="00BF03D1" w:rsidRPr="005436EE" w:rsidRDefault="00BF03D1" w:rsidP="00677244">
      <w:pPr>
        <w:numPr>
          <w:ilvl w:val="0"/>
          <w:numId w:val="19"/>
        </w:numPr>
        <w:jc w:val="both"/>
        <w:rPr>
          <w:rFonts w:ascii="Verdana" w:hAnsi="Verdana"/>
          <w:sz w:val="18"/>
          <w:szCs w:val="18"/>
        </w:rPr>
      </w:pPr>
      <w:r w:rsidRPr="005436EE">
        <w:rPr>
          <w:rFonts w:ascii="Verdana" w:hAnsi="Verdana"/>
          <w:sz w:val="18"/>
          <w:szCs w:val="18"/>
        </w:rPr>
        <w:lastRenderedPageBreak/>
        <w:t>Démolition de socles ou massifs isolés en béton armé jusqu'à 0,20m3</w:t>
      </w:r>
    </w:p>
    <w:p w:rsidR="00BF03D1" w:rsidRPr="005436EE" w:rsidRDefault="00BF03D1" w:rsidP="00677244">
      <w:pPr>
        <w:numPr>
          <w:ilvl w:val="0"/>
          <w:numId w:val="19"/>
        </w:numPr>
        <w:jc w:val="both"/>
        <w:rPr>
          <w:rFonts w:ascii="Verdana" w:hAnsi="Verdana"/>
          <w:sz w:val="18"/>
          <w:szCs w:val="18"/>
        </w:rPr>
      </w:pPr>
      <w:r w:rsidRPr="005436EE">
        <w:rPr>
          <w:rFonts w:ascii="Verdana" w:hAnsi="Verdana"/>
          <w:sz w:val="18"/>
          <w:szCs w:val="18"/>
        </w:rPr>
        <w:t>Démolition de socles ou massifs isolés en béton armé de 0,21m3 à 0,40m3</w:t>
      </w:r>
    </w:p>
    <w:p w:rsidR="00BF03D1" w:rsidRPr="005436EE" w:rsidRDefault="00BF03D1" w:rsidP="00677244">
      <w:pPr>
        <w:numPr>
          <w:ilvl w:val="0"/>
          <w:numId w:val="19"/>
        </w:numPr>
        <w:jc w:val="both"/>
        <w:rPr>
          <w:rFonts w:ascii="Verdana" w:hAnsi="Verdana"/>
          <w:sz w:val="18"/>
          <w:szCs w:val="18"/>
        </w:rPr>
      </w:pPr>
      <w:r w:rsidRPr="005436EE">
        <w:rPr>
          <w:rFonts w:ascii="Verdana" w:hAnsi="Verdana"/>
          <w:sz w:val="18"/>
          <w:szCs w:val="18"/>
        </w:rPr>
        <w:t>Démolition de socles ou massifs isolés en béton armé de 0,41m3 à 0,60m3</w:t>
      </w:r>
    </w:p>
    <w:p w:rsidR="00BF03D1" w:rsidRPr="005436EE" w:rsidRDefault="00BF03D1" w:rsidP="00677244">
      <w:pPr>
        <w:numPr>
          <w:ilvl w:val="0"/>
          <w:numId w:val="19"/>
        </w:numPr>
        <w:jc w:val="both"/>
        <w:rPr>
          <w:rFonts w:ascii="Verdana" w:hAnsi="Verdana"/>
          <w:sz w:val="18"/>
          <w:szCs w:val="18"/>
        </w:rPr>
      </w:pPr>
      <w:r w:rsidRPr="005436EE">
        <w:rPr>
          <w:rFonts w:ascii="Verdana" w:hAnsi="Verdana"/>
          <w:sz w:val="18"/>
          <w:szCs w:val="18"/>
        </w:rPr>
        <w:t>Démolition de socles ou massifs isolés en béton armé de 0,61m3 à 0,80m3</w:t>
      </w:r>
    </w:p>
    <w:p w:rsidR="00BF03D1" w:rsidRPr="005436EE" w:rsidRDefault="00BF03D1" w:rsidP="00677244">
      <w:pPr>
        <w:numPr>
          <w:ilvl w:val="0"/>
          <w:numId w:val="19"/>
        </w:numPr>
        <w:jc w:val="both"/>
        <w:rPr>
          <w:rFonts w:ascii="Verdana" w:hAnsi="Verdana"/>
          <w:sz w:val="18"/>
          <w:szCs w:val="18"/>
        </w:rPr>
      </w:pPr>
      <w:r w:rsidRPr="005436EE">
        <w:rPr>
          <w:rFonts w:ascii="Verdana" w:hAnsi="Verdana"/>
          <w:sz w:val="18"/>
          <w:szCs w:val="18"/>
        </w:rPr>
        <w:t>Démolition de socles ou massifs isolés en béton armé au-delà de 0,80m3</w:t>
      </w:r>
    </w:p>
    <w:p w:rsidR="00BF03D1" w:rsidRPr="00677244" w:rsidRDefault="00BF03D1" w:rsidP="00677244">
      <w:pPr>
        <w:pStyle w:val="Titre31"/>
        <w:jc w:val="both"/>
        <w:rPr>
          <w:sz w:val="18"/>
          <w:szCs w:val="18"/>
        </w:rPr>
      </w:pPr>
      <w:bookmarkStart w:id="62" w:name="_Toc178087609"/>
      <w:r w:rsidRPr="00677244">
        <w:rPr>
          <w:sz w:val="18"/>
          <w:szCs w:val="18"/>
        </w:rPr>
        <w:t>Démolition plâtrerie</w:t>
      </w:r>
      <w:bookmarkEnd w:id="62"/>
    </w:p>
    <w:p w:rsidR="00522021" w:rsidRPr="005436EE" w:rsidRDefault="00522021" w:rsidP="00573029">
      <w:pPr>
        <w:jc w:val="both"/>
        <w:rPr>
          <w:rFonts w:ascii="Verdana" w:hAnsi="Verdana"/>
          <w:sz w:val="18"/>
          <w:szCs w:val="18"/>
        </w:rPr>
      </w:pPr>
      <w:r w:rsidRPr="005436EE">
        <w:rPr>
          <w:rFonts w:ascii="Verdana" w:hAnsi="Verdana"/>
          <w:sz w:val="18"/>
          <w:szCs w:val="18"/>
        </w:rPr>
        <w:t>Le titulaire du présent lot devra les démolitions et évacuation en décharge des éléments suivants :</w:t>
      </w:r>
    </w:p>
    <w:p w:rsidR="00005CE3" w:rsidRPr="005436EE" w:rsidRDefault="00C167E4" w:rsidP="00677244">
      <w:pPr>
        <w:pStyle w:val="Paragraphedeliste"/>
        <w:numPr>
          <w:ilvl w:val="0"/>
          <w:numId w:val="20"/>
        </w:numPr>
        <w:jc w:val="both"/>
        <w:rPr>
          <w:szCs w:val="18"/>
        </w:rPr>
      </w:pPr>
      <w:r w:rsidRPr="005436EE">
        <w:rPr>
          <w:szCs w:val="18"/>
        </w:rPr>
        <w:t>Piquage d'enduit plâtre sous plancher hourdis, y compris grattage et brossage.</w:t>
      </w:r>
    </w:p>
    <w:p w:rsidR="00C167E4" w:rsidRPr="005436EE" w:rsidRDefault="00C167E4" w:rsidP="00677244">
      <w:pPr>
        <w:pStyle w:val="Paragraphedeliste"/>
        <w:numPr>
          <w:ilvl w:val="0"/>
          <w:numId w:val="20"/>
        </w:numPr>
        <w:jc w:val="both"/>
        <w:rPr>
          <w:szCs w:val="18"/>
        </w:rPr>
      </w:pPr>
      <w:r w:rsidRPr="005436EE">
        <w:rPr>
          <w:szCs w:val="18"/>
        </w:rPr>
        <w:t>Démolition de lattis plâtré</w:t>
      </w:r>
    </w:p>
    <w:p w:rsidR="00C167E4" w:rsidRPr="005436EE" w:rsidRDefault="00C167E4" w:rsidP="00677244">
      <w:pPr>
        <w:pStyle w:val="Paragraphedeliste"/>
        <w:numPr>
          <w:ilvl w:val="0"/>
          <w:numId w:val="20"/>
        </w:numPr>
        <w:jc w:val="both"/>
        <w:rPr>
          <w:szCs w:val="18"/>
        </w:rPr>
      </w:pPr>
      <w:r w:rsidRPr="005436EE">
        <w:rPr>
          <w:szCs w:val="18"/>
        </w:rPr>
        <w:t>Démolition de plâtre sous lattis</w:t>
      </w:r>
    </w:p>
    <w:p w:rsidR="00C167E4" w:rsidRPr="005436EE" w:rsidRDefault="00C167E4" w:rsidP="00677244">
      <w:pPr>
        <w:pStyle w:val="Paragraphedeliste"/>
        <w:numPr>
          <w:ilvl w:val="0"/>
          <w:numId w:val="20"/>
        </w:numPr>
        <w:jc w:val="both"/>
        <w:rPr>
          <w:szCs w:val="18"/>
        </w:rPr>
      </w:pPr>
      <w:r w:rsidRPr="005436EE">
        <w:rPr>
          <w:szCs w:val="18"/>
        </w:rPr>
        <w:t>Démolition plafond en plaques de plâtre, 1 peau, y compris ossature</w:t>
      </w:r>
    </w:p>
    <w:p w:rsidR="00C167E4" w:rsidRPr="005436EE" w:rsidRDefault="00C167E4" w:rsidP="00677244">
      <w:pPr>
        <w:pStyle w:val="Paragraphedeliste"/>
        <w:numPr>
          <w:ilvl w:val="0"/>
          <w:numId w:val="20"/>
        </w:numPr>
        <w:jc w:val="both"/>
        <w:rPr>
          <w:szCs w:val="18"/>
        </w:rPr>
      </w:pPr>
      <w:r w:rsidRPr="005436EE">
        <w:rPr>
          <w:szCs w:val="18"/>
        </w:rPr>
        <w:t>Démolition plafond en plaques de plâtre, 2 peaux, y compris ossature</w:t>
      </w:r>
    </w:p>
    <w:p w:rsidR="00C167E4" w:rsidRPr="005436EE" w:rsidRDefault="00C167E4" w:rsidP="00677244">
      <w:pPr>
        <w:pStyle w:val="Paragraphedeliste"/>
        <w:numPr>
          <w:ilvl w:val="0"/>
          <w:numId w:val="20"/>
        </w:numPr>
        <w:jc w:val="both"/>
        <w:rPr>
          <w:szCs w:val="18"/>
        </w:rPr>
      </w:pPr>
      <w:r w:rsidRPr="005436EE">
        <w:rPr>
          <w:szCs w:val="18"/>
        </w:rPr>
        <w:t>Démolition plafond en staff, y compris tous les supports.</w:t>
      </w:r>
    </w:p>
    <w:p w:rsidR="00C167E4" w:rsidRPr="005436EE" w:rsidRDefault="00C167E4" w:rsidP="00677244">
      <w:pPr>
        <w:pStyle w:val="Paragraphedeliste"/>
        <w:numPr>
          <w:ilvl w:val="0"/>
          <w:numId w:val="20"/>
        </w:numPr>
        <w:jc w:val="both"/>
        <w:rPr>
          <w:szCs w:val="18"/>
        </w:rPr>
      </w:pPr>
      <w:r w:rsidRPr="005436EE">
        <w:rPr>
          <w:szCs w:val="18"/>
        </w:rPr>
        <w:t>Démolition de corniches en staff y compris ossature</w:t>
      </w:r>
    </w:p>
    <w:p w:rsidR="00C167E4" w:rsidRPr="005436EE" w:rsidRDefault="00C167E4" w:rsidP="00677244">
      <w:pPr>
        <w:pStyle w:val="Paragraphedeliste"/>
        <w:numPr>
          <w:ilvl w:val="0"/>
          <w:numId w:val="20"/>
        </w:numPr>
        <w:jc w:val="both"/>
        <w:rPr>
          <w:szCs w:val="18"/>
        </w:rPr>
      </w:pPr>
      <w:r w:rsidRPr="005436EE">
        <w:rPr>
          <w:szCs w:val="18"/>
        </w:rPr>
        <w:t>Piochage d'enduit plâtre sur mur, compris brossage des supports</w:t>
      </w:r>
    </w:p>
    <w:p w:rsidR="00C167E4" w:rsidRPr="005436EE" w:rsidRDefault="00C167E4" w:rsidP="00677244">
      <w:pPr>
        <w:pStyle w:val="Paragraphedeliste"/>
        <w:numPr>
          <w:ilvl w:val="0"/>
          <w:numId w:val="20"/>
        </w:numPr>
        <w:jc w:val="both"/>
        <w:rPr>
          <w:szCs w:val="18"/>
        </w:rPr>
      </w:pPr>
      <w:r w:rsidRPr="005436EE">
        <w:rPr>
          <w:szCs w:val="18"/>
        </w:rPr>
        <w:t>Démolition de doublage isolant et plaque de plâtre 80+10mm collé, y compris plots de colle</w:t>
      </w:r>
    </w:p>
    <w:p w:rsidR="00C167E4" w:rsidRPr="005436EE" w:rsidRDefault="00C167E4" w:rsidP="00677244">
      <w:pPr>
        <w:pStyle w:val="Paragraphedeliste"/>
        <w:numPr>
          <w:ilvl w:val="0"/>
          <w:numId w:val="20"/>
        </w:numPr>
        <w:jc w:val="both"/>
        <w:rPr>
          <w:szCs w:val="18"/>
        </w:rPr>
      </w:pPr>
      <w:r w:rsidRPr="005436EE">
        <w:rPr>
          <w:szCs w:val="18"/>
        </w:rPr>
        <w:t xml:space="preserve">Démolition de doublage 1/2 </w:t>
      </w:r>
      <w:proofErr w:type="spellStart"/>
      <w:r w:rsidRPr="005436EE">
        <w:rPr>
          <w:szCs w:val="18"/>
        </w:rPr>
        <w:t>stil</w:t>
      </w:r>
      <w:proofErr w:type="spellEnd"/>
      <w:r w:rsidRPr="005436EE">
        <w:rPr>
          <w:szCs w:val="18"/>
        </w:rPr>
        <w:t xml:space="preserve"> simple peau, y compris ossature, isolant</w:t>
      </w:r>
    </w:p>
    <w:p w:rsidR="00C167E4" w:rsidRPr="005436EE" w:rsidRDefault="00C167E4" w:rsidP="00677244">
      <w:pPr>
        <w:pStyle w:val="Paragraphedeliste"/>
        <w:numPr>
          <w:ilvl w:val="0"/>
          <w:numId w:val="20"/>
        </w:numPr>
        <w:jc w:val="both"/>
        <w:rPr>
          <w:szCs w:val="18"/>
        </w:rPr>
      </w:pPr>
      <w:r w:rsidRPr="005436EE">
        <w:rPr>
          <w:szCs w:val="18"/>
        </w:rPr>
        <w:t xml:space="preserve">Démolition de doublage 1/2 </w:t>
      </w:r>
      <w:proofErr w:type="spellStart"/>
      <w:r w:rsidRPr="005436EE">
        <w:rPr>
          <w:szCs w:val="18"/>
        </w:rPr>
        <w:t>stil</w:t>
      </w:r>
      <w:proofErr w:type="spellEnd"/>
      <w:r w:rsidRPr="005436EE">
        <w:rPr>
          <w:szCs w:val="18"/>
        </w:rPr>
        <w:t xml:space="preserve"> double peau, y compris ossature, isolant</w:t>
      </w:r>
    </w:p>
    <w:p w:rsidR="00C167E4" w:rsidRPr="005436EE" w:rsidRDefault="00C167E4" w:rsidP="00677244">
      <w:pPr>
        <w:pStyle w:val="Paragraphedeliste"/>
        <w:numPr>
          <w:ilvl w:val="0"/>
          <w:numId w:val="20"/>
        </w:numPr>
        <w:jc w:val="both"/>
        <w:rPr>
          <w:szCs w:val="18"/>
        </w:rPr>
      </w:pPr>
      <w:r w:rsidRPr="005436EE">
        <w:rPr>
          <w:szCs w:val="18"/>
        </w:rPr>
        <w:t>Démolition de carreaux de plâtre 50mm, y compris revêtements</w:t>
      </w:r>
    </w:p>
    <w:p w:rsidR="00C167E4" w:rsidRPr="005436EE" w:rsidRDefault="00C167E4" w:rsidP="00677244">
      <w:pPr>
        <w:pStyle w:val="Paragraphedeliste"/>
        <w:numPr>
          <w:ilvl w:val="0"/>
          <w:numId w:val="20"/>
        </w:numPr>
        <w:jc w:val="both"/>
        <w:rPr>
          <w:szCs w:val="18"/>
        </w:rPr>
      </w:pPr>
      <w:r w:rsidRPr="005436EE">
        <w:rPr>
          <w:szCs w:val="18"/>
        </w:rPr>
        <w:t>Démolition de carreaux de plâtre 70mm, y compris revêtements</w:t>
      </w:r>
    </w:p>
    <w:p w:rsidR="00C167E4" w:rsidRPr="005436EE" w:rsidRDefault="00C167E4" w:rsidP="00677244">
      <w:pPr>
        <w:pStyle w:val="Paragraphedeliste"/>
        <w:numPr>
          <w:ilvl w:val="0"/>
          <w:numId w:val="20"/>
        </w:numPr>
        <w:jc w:val="both"/>
        <w:rPr>
          <w:szCs w:val="18"/>
        </w:rPr>
      </w:pPr>
      <w:r w:rsidRPr="005436EE">
        <w:rPr>
          <w:szCs w:val="18"/>
        </w:rPr>
        <w:t>Démolition de carreaux de plâtre 100mm, y compris revêtements</w:t>
      </w:r>
    </w:p>
    <w:p w:rsidR="00C167E4" w:rsidRPr="005436EE" w:rsidRDefault="00C167E4" w:rsidP="00677244">
      <w:pPr>
        <w:pStyle w:val="Paragraphedeliste"/>
        <w:numPr>
          <w:ilvl w:val="0"/>
          <w:numId w:val="20"/>
        </w:numPr>
        <w:jc w:val="both"/>
        <w:rPr>
          <w:szCs w:val="18"/>
        </w:rPr>
      </w:pPr>
      <w:r w:rsidRPr="005436EE">
        <w:rPr>
          <w:szCs w:val="18"/>
        </w:rPr>
        <w:t xml:space="preserve">Démolition de cloison type </w:t>
      </w:r>
      <w:proofErr w:type="spellStart"/>
      <w:r w:rsidRPr="005436EE">
        <w:rPr>
          <w:szCs w:val="18"/>
        </w:rPr>
        <w:t>placostil</w:t>
      </w:r>
      <w:proofErr w:type="spellEnd"/>
      <w:r w:rsidRPr="005436EE">
        <w:rPr>
          <w:szCs w:val="18"/>
        </w:rPr>
        <w:t xml:space="preserve"> 72mm.</w:t>
      </w:r>
    </w:p>
    <w:p w:rsidR="00C167E4" w:rsidRPr="005436EE" w:rsidRDefault="00C167E4" w:rsidP="00677244">
      <w:pPr>
        <w:pStyle w:val="Paragraphedeliste"/>
        <w:numPr>
          <w:ilvl w:val="0"/>
          <w:numId w:val="20"/>
        </w:numPr>
        <w:jc w:val="both"/>
        <w:rPr>
          <w:szCs w:val="18"/>
        </w:rPr>
      </w:pPr>
      <w:r w:rsidRPr="005436EE">
        <w:rPr>
          <w:szCs w:val="18"/>
        </w:rPr>
        <w:t xml:space="preserve">Démolition de cloison type </w:t>
      </w:r>
      <w:proofErr w:type="spellStart"/>
      <w:r w:rsidRPr="005436EE">
        <w:rPr>
          <w:szCs w:val="18"/>
        </w:rPr>
        <w:t>placostil</w:t>
      </w:r>
      <w:proofErr w:type="spellEnd"/>
      <w:r w:rsidRPr="005436EE">
        <w:rPr>
          <w:szCs w:val="18"/>
        </w:rPr>
        <w:t xml:space="preserve"> 98mm.</w:t>
      </w:r>
    </w:p>
    <w:p w:rsidR="00C167E4" w:rsidRPr="005436EE" w:rsidRDefault="00C167E4" w:rsidP="00677244">
      <w:pPr>
        <w:pStyle w:val="Paragraphedeliste"/>
        <w:numPr>
          <w:ilvl w:val="0"/>
          <w:numId w:val="20"/>
        </w:numPr>
        <w:jc w:val="both"/>
        <w:rPr>
          <w:szCs w:val="18"/>
        </w:rPr>
      </w:pPr>
      <w:r w:rsidRPr="005436EE">
        <w:rPr>
          <w:szCs w:val="18"/>
        </w:rPr>
        <w:t xml:space="preserve">Démolition de cloison type </w:t>
      </w:r>
      <w:proofErr w:type="spellStart"/>
      <w:r w:rsidRPr="005436EE">
        <w:rPr>
          <w:szCs w:val="18"/>
        </w:rPr>
        <w:t>placostil</w:t>
      </w:r>
      <w:proofErr w:type="spellEnd"/>
      <w:r w:rsidRPr="005436EE">
        <w:rPr>
          <w:szCs w:val="18"/>
        </w:rPr>
        <w:t xml:space="preserve"> 120mm.</w:t>
      </w:r>
    </w:p>
    <w:p w:rsidR="00C167E4" w:rsidRDefault="00C167E4" w:rsidP="00677244">
      <w:pPr>
        <w:pStyle w:val="Paragraphedeliste"/>
        <w:numPr>
          <w:ilvl w:val="0"/>
          <w:numId w:val="20"/>
        </w:numPr>
        <w:jc w:val="both"/>
        <w:rPr>
          <w:szCs w:val="18"/>
        </w:rPr>
      </w:pPr>
      <w:r w:rsidRPr="005436EE">
        <w:rPr>
          <w:szCs w:val="18"/>
        </w:rPr>
        <w:t xml:space="preserve">Démolition de cloison type </w:t>
      </w:r>
      <w:proofErr w:type="spellStart"/>
      <w:r w:rsidRPr="005436EE">
        <w:rPr>
          <w:szCs w:val="18"/>
        </w:rPr>
        <w:t>placostil</w:t>
      </w:r>
      <w:proofErr w:type="spellEnd"/>
      <w:r w:rsidRPr="005436EE">
        <w:rPr>
          <w:szCs w:val="18"/>
        </w:rPr>
        <w:t xml:space="preserve"> 180mm.</w:t>
      </w:r>
    </w:p>
    <w:p w:rsidR="00544CB5" w:rsidRPr="005436EE" w:rsidRDefault="00544CB5" w:rsidP="00677244">
      <w:pPr>
        <w:pStyle w:val="Paragraphedeliste"/>
        <w:numPr>
          <w:ilvl w:val="0"/>
          <w:numId w:val="20"/>
        </w:numPr>
        <w:jc w:val="both"/>
        <w:rPr>
          <w:szCs w:val="18"/>
        </w:rPr>
      </w:pPr>
      <w:r>
        <w:rPr>
          <w:szCs w:val="18"/>
        </w:rPr>
        <w:t>Dépose d’éléments suspendus ou mural de traitement acoustiques.</w:t>
      </w:r>
    </w:p>
    <w:p w:rsidR="00C167E4" w:rsidRPr="00677244" w:rsidRDefault="00C167E4" w:rsidP="00677244">
      <w:pPr>
        <w:pStyle w:val="Titre31"/>
        <w:jc w:val="both"/>
        <w:rPr>
          <w:sz w:val="18"/>
          <w:szCs w:val="18"/>
        </w:rPr>
      </w:pPr>
      <w:bookmarkStart w:id="63" w:name="_Toc178087610"/>
      <w:r w:rsidRPr="00677244">
        <w:rPr>
          <w:sz w:val="18"/>
          <w:szCs w:val="18"/>
        </w:rPr>
        <w:t>Démolition de dalles, planchers, poteaux, poutres</w:t>
      </w:r>
      <w:bookmarkEnd w:id="63"/>
    </w:p>
    <w:p w:rsidR="002C7987" w:rsidRPr="005436EE" w:rsidRDefault="002C7987" w:rsidP="00573029">
      <w:pPr>
        <w:jc w:val="both"/>
        <w:rPr>
          <w:rFonts w:ascii="Verdana" w:hAnsi="Verdana"/>
          <w:sz w:val="18"/>
          <w:szCs w:val="18"/>
        </w:rPr>
      </w:pPr>
      <w:r w:rsidRPr="005436EE">
        <w:rPr>
          <w:rFonts w:ascii="Verdana" w:hAnsi="Verdana"/>
          <w:sz w:val="18"/>
          <w:szCs w:val="18"/>
        </w:rPr>
        <w:t>Le titulaire du présent lot devra les démolitions et évacuation en décharge des éléments suivants :</w:t>
      </w:r>
    </w:p>
    <w:p w:rsidR="00C167E4" w:rsidRPr="005436EE" w:rsidRDefault="00C167E4" w:rsidP="00677244">
      <w:pPr>
        <w:pStyle w:val="Paragraphedeliste"/>
        <w:numPr>
          <w:ilvl w:val="0"/>
          <w:numId w:val="21"/>
        </w:numPr>
        <w:jc w:val="both"/>
        <w:rPr>
          <w:szCs w:val="18"/>
        </w:rPr>
      </w:pPr>
      <w:r w:rsidRPr="005436EE">
        <w:rPr>
          <w:szCs w:val="18"/>
        </w:rPr>
        <w:t>Démolition dalle béton sur terre-plein, épaisseur moyenne jusqu'à 100mm</w:t>
      </w:r>
    </w:p>
    <w:p w:rsidR="00C167E4" w:rsidRPr="005436EE" w:rsidRDefault="00C167E4" w:rsidP="00677244">
      <w:pPr>
        <w:pStyle w:val="Paragraphedeliste"/>
        <w:numPr>
          <w:ilvl w:val="0"/>
          <w:numId w:val="21"/>
        </w:numPr>
        <w:jc w:val="both"/>
        <w:rPr>
          <w:szCs w:val="18"/>
        </w:rPr>
      </w:pPr>
      <w:r w:rsidRPr="005436EE">
        <w:rPr>
          <w:szCs w:val="18"/>
        </w:rPr>
        <w:t>Démolition dalle béton sur terre-plein, épaisseur moyenne de 101mm à 150mm</w:t>
      </w:r>
    </w:p>
    <w:p w:rsidR="00C167E4" w:rsidRPr="005436EE" w:rsidRDefault="00C167E4" w:rsidP="00677244">
      <w:pPr>
        <w:pStyle w:val="Paragraphedeliste"/>
        <w:numPr>
          <w:ilvl w:val="0"/>
          <w:numId w:val="21"/>
        </w:numPr>
        <w:jc w:val="both"/>
        <w:rPr>
          <w:szCs w:val="18"/>
        </w:rPr>
      </w:pPr>
      <w:r w:rsidRPr="005436EE">
        <w:rPr>
          <w:szCs w:val="18"/>
        </w:rPr>
        <w:t>Démolition dalle béton sur terre-plein, épaisseur moyenne de 151mm à 200mm</w:t>
      </w:r>
    </w:p>
    <w:p w:rsidR="00C167E4" w:rsidRPr="005436EE" w:rsidRDefault="00C167E4" w:rsidP="00677244">
      <w:pPr>
        <w:pStyle w:val="Paragraphedeliste"/>
        <w:numPr>
          <w:ilvl w:val="0"/>
          <w:numId w:val="21"/>
        </w:numPr>
        <w:jc w:val="both"/>
        <w:rPr>
          <w:szCs w:val="18"/>
        </w:rPr>
      </w:pPr>
      <w:r w:rsidRPr="005436EE">
        <w:rPr>
          <w:szCs w:val="18"/>
        </w:rPr>
        <w:t>Démolition dalle béton sur terre-plein, épaisseur au-delà de 200mm</w:t>
      </w:r>
    </w:p>
    <w:p w:rsidR="00C167E4" w:rsidRPr="005436EE" w:rsidRDefault="00C167E4" w:rsidP="00677244">
      <w:pPr>
        <w:pStyle w:val="Paragraphedeliste"/>
        <w:numPr>
          <w:ilvl w:val="0"/>
          <w:numId w:val="21"/>
        </w:numPr>
        <w:jc w:val="both"/>
        <w:rPr>
          <w:szCs w:val="18"/>
        </w:rPr>
      </w:pPr>
      <w:r w:rsidRPr="005436EE">
        <w:rPr>
          <w:szCs w:val="18"/>
        </w:rPr>
        <w:t>Démolition planchers BA dalle pleine, épaisseur jusqu'à 150mm</w:t>
      </w:r>
    </w:p>
    <w:p w:rsidR="00C167E4" w:rsidRPr="005436EE" w:rsidRDefault="00C167E4" w:rsidP="00677244">
      <w:pPr>
        <w:pStyle w:val="Paragraphedeliste"/>
        <w:numPr>
          <w:ilvl w:val="0"/>
          <w:numId w:val="21"/>
        </w:numPr>
        <w:jc w:val="both"/>
        <w:rPr>
          <w:szCs w:val="18"/>
        </w:rPr>
      </w:pPr>
      <w:r w:rsidRPr="005436EE">
        <w:rPr>
          <w:szCs w:val="18"/>
        </w:rPr>
        <w:t>Démolition planchers BA dalle pleine, épaisseur de 151mm à 200mm y compris revêtement de sol.</w:t>
      </w:r>
    </w:p>
    <w:p w:rsidR="00C167E4" w:rsidRPr="005436EE" w:rsidRDefault="00C167E4" w:rsidP="00677244">
      <w:pPr>
        <w:pStyle w:val="Paragraphedeliste"/>
        <w:numPr>
          <w:ilvl w:val="0"/>
          <w:numId w:val="21"/>
        </w:numPr>
        <w:jc w:val="both"/>
        <w:rPr>
          <w:szCs w:val="18"/>
        </w:rPr>
      </w:pPr>
      <w:r w:rsidRPr="005436EE">
        <w:rPr>
          <w:szCs w:val="18"/>
        </w:rPr>
        <w:t>Démolition planchers hourdis, y compris revêtement de sol.</w:t>
      </w:r>
    </w:p>
    <w:p w:rsidR="00C167E4" w:rsidRPr="005436EE" w:rsidRDefault="00C167E4" w:rsidP="00677244">
      <w:pPr>
        <w:pStyle w:val="Paragraphedeliste"/>
        <w:numPr>
          <w:ilvl w:val="0"/>
          <w:numId w:val="21"/>
        </w:numPr>
        <w:jc w:val="both"/>
        <w:rPr>
          <w:szCs w:val="18"/>
        </w:rPr>
      </w:pPr>
      <w:r w:rsidRPr="005436EE">
        <w:rPr>
          <w:szCs w:val="18"/>
        </w:rPr>
        <w:t>Démolition poteaux en béton armé</w:t>
      </w:r>
    </w:p>
    <w:p w:rsidR="00C167E4" w:rsidRPr="005436EE" w:rsidRDefault="00C167E4" w:rsidP="00677244">
      <w:pPr>
        <w:pStyle w:val="Paragraphedeliste"/>
        <w:numPr>
          <w:ilvl w:val="0"/>
          <w:numId w:val="21"/>
        </w:numPr>
        <w:jc w:val="both"/>
        <w:rPr>
          <w:szCs w:val="18"/>
        </w:rPr>
      </w:pPr>
      <w:r w:rsidRPr="005436EE">
        <w:rPr>
          <w:szCs w:val="18"/>
        </w:rPr>
        <w:t>Démolition linteaux, poutres, chaînage</w:t>
      </w:r>
    </w:p>
    <w:p w:rsidR="00C167E4" w:rsidRPr="005436EE" w:rsidRDefault="00C167E4" w:rsidP="00677244">
      <w:pPr>
        <w:pStyle w:val="Paragraphedeliste"/>
        <w:numPr>
          <w:ilvl w:val="0"/>
          <w:numId w:val="21"/>
        </w:numPr>
        <w:jc w:val="both"/>
        <w:rPr>
          <w:szCs w:val="18"/>
        </w:rPr>
      </w:pPr>
      <w:r w:rsidRPr="005436EE">
        <w:rPr>
          <w:szCs w:val="18"/>
        </w:rPr>
        <w:t>Mise en place d'étaiement constitué par des madriers et étais</w:t>
      </w:r>
    </w:p>
    <w:p w:rsidR="00C167E4" w:rsidRPr="00677244" w:rsidRDefault="006A44AF" w:rsidP="00677244">
      <w:pPr>
        <w:pStyle w:val="Titre31"/>
        <w:jc w:val="both"/>
        <w:rPr>
          <w:sz w:val="18"/>
          <w:szCs w:val="18"/>
        </w:rPr>
      </w:pPr>
      <w:bookmarkStart w:id="64" w:name="_Toc178087611"/>
      <w:r w:rsidRPr="00677244">
        <w:rPr>
          <w:sz w:val="18"/>
          <w:szCs w:val="18"/>
        </w:rPr>
        <w:t>Démolition d</w:t>
      </w:r>
      <w:r w:rsidR="00544CB5" w:rsidRPr="00677244">
        <w:rPr>
          <w:sz w:val="18"/>
          <w:szCs w:val="18"/>
        </w:rPr>
        <w:t>e structure &amp; ouvrages</w:t>
      </w:r>
      <w:r w:rsidRPr="00677244">
        <w:rPr>
          <w:sz w:val="18"/>
          <w:szCs w:val="18"/>
        </w:rPr>
        <w:t xml:space="preserve"> métalliques</w:t>
      </w:r>
      <w:bookmarkEnd w:id="64"/>
    </w:p>
    <w:p w:rsidR="006A44AF" w:rsidRPr="00544CB5" w:rsidRDefault="006A44AF" w:rsidP="00573029">
      <w:pPr>
        <w:jc w:val="both"/>
        <w:rPr>
          <w:rFonts w:ascii="Verdana" w:hAnsi="Verdana"/>
          <w:sz w:val="18"/>
          <w:szCs w:val="18"/>
        </w:rPr>
      </w:pPr>
      <w:r w:rsidRPr="00544CB5">
        <w:rPr>
          <w:rFonts w:ascii="Verdana" w:hAnsi="Verdana"/>
          <w:sz w:val="18"/>
          <w:szCs w:val="18"/>
        </w:rPr>
        <w:t>Le titulaire du présent lot devra les démolitions et évacuation en décharge ou recyclage des éléments suivants :</w:t>
      </w:r>
    </w:p>
    <w:p w:rsidR="006A44AF" w:rsidRPr="00544CB5" w:rsidRDefault="006A44AF" w:rsidP="00FF0BD9">
      <w:pPr>
        <w:pStyle w:val="Paragraphedeliste"/>
        <w:numPr>
          <w:ilvl w:val="0"/>
          <w:numId w:val="112"/>
        </w:numPr>
        <w:jc w:val="both"/>
        <w:rPr>
          <w:szCs w:val="18"/>
        </w:rPr>
      </w:pPr>
      <w:r w:rsidRPr="00544CB5">
        <w:rPr>
          <w:szCs w:val="18"/>
        </w:rPr>
        <w:t>Dépose de bardage métallique simple peau</w:t>
      </w:r>
    </w:p>
    <w:p w:rsidR="006A44AF" w:rsidRPr="00544CB5" w:rsidRDefault="006A44AF" w:rsidP="00FF0BD9">
      <w:pPr>
        <w:pStyle w:val="Paragraphedeliste"/>
        <w:numPr>
          <w:ilvl w:val="0"/>
          <w:numId w:val="112"/>
        </w:numPr>
        <w:jc w:val="both"/>
        <w:rPr>
          <w:szCs w:val="18"/>
        </w:rPr>
      </w:pPr>
      <w:r w:rsidRPr="00544CB5">
        <w:rPr>
          <w:szCs w:val="18"/>
        </w:rPr>
        <w:t>Dépose de bardage double peau</w:t>
      </w:r>
      <w:r w:rsidR="009465E9" w:rsidRPr="00544CB5">
        <w:rPr>
          <w:szCs w:val="18"/>
        </w:rPr>
        <w:t xml:space="preserve"> isolé</w:t>
      </w:r>
    </w:p>
    <w:p w:rsidR="009465E9" w:rsidRPr="00544CB5" w:rsidRDefault="009465E9" w:rsidP="00FF0BD9">
      <w:pPr>
        <w:pStyle w:val="Paragraphedeliste"/>
        <w:numPr>
          <w:ilvl w:val="0"/>
          <w:numId w:val="112"/>
        </w:numPr>
        <w:jc w:val="both"/>
        <w:rPr>
          <w:szCs w:val="18"/>
        </w:rPr>
      </w:pPr>
      <w:r w:rsidRPr="00544CB5">
        <w:rPr>
          <w:szCs w:val="18"/>
        </w:rPr>
        <w:t>Dépose de charpente métallique</w:t>
      </w:r>
      <w:r w:rsidR="00397A80" w:rsidRPr="00544CB5">
        <w:rPr>
          <w:szCs w:val="18"/>
        </w:rPr>
        <w:t xml:space="preserve"> (poteaux, poutres, pannes, etc…)</w:t>
      </w:r>
    </w:p>
    <w:p w:rsidR="009465E9" w:rsidRPr="00544CB5" w:rsidRDefault="009465E9" w:rsidP="00FF0BD9">
      <w:pPr>
        <w:pStyle w:val="Paragraphedeliste"/>
        <w:numPr>
          <w:ilvl w:val="0"/>
          <w:numId w:val="112"/>
        </w:numPr>
        <w:jc w:val="both"/>
        <w:rPr>
          <w:szCs w:val="18"/>
        </w:rPr>
      </w:pPr>
      <w:r w:rsidRPr="00544CB5">
        <w:rPr>
          <w:szCs w:val="18"/>
        </w:rPr>
        <w:t>Dépose de couverture bac acier simple peau</w:t>
      </w:r>
    </w:p>
    <w:p w:rsidR="009465E9" w:rsidRPr="00544CB5" w:rsidRDefault="009465E9" w:rsidP="00FF0BD9">
      <w:pPr>
        <w:pStyle w:val="Paragraphedeliste"/>
        <w:numPr>
          <w:ilvl w:val="0"/>
          <w:numId w:val="112"/>
        </w:numPr>
        <w:jc w:val="both"/>
        <w:rPr>
          <w:szCs w:val="18"/>
        </w:rPr>
      </w:pPr>
      <w:r w:rsidRPr="00544CB5">
        <w:rPr>
          <w:szCs w:val="18"/>
        </w:rPr>
        <w:t>Dépose de bac acier double peau isolé</w:t>
      </w:r>
    </w:p>
    <w:p w:rsidR="002C7987" w:rsidRPr="00677244" w:rsidRDefault="002C7987" w:rsidP="00677244">
      <w:pPr>
        <w:pStyle w:val="Titre31"/>
        <w:jc w:val="both"/>
        <w:rPr>
          <w:sz w:val="18"/>
          <w:szCs w:val="18"/>
        </w:rPr>
      </w:pPr>
      <w:bookmarkStart w:id="65" w:name="_Toc178087612"/>
      <w:proofErr w:type="gramStart"/>
      <w:r w:rsidRPr="00677244">
        <w:rPr>
          <w:sz w:val="18"/>
          <w:szCs w:val="18"/>
        </w:rPr>
        <w:t>Démolition diverses</w:t>
      </w:r>
      <w:bookmarkEnd w:id="65"/>
      <w:proofErr w:type="gramEnd"/>
    </w:p>
    <w:p w:rsidR="002C7987" w:rsidRPr="005436EE" w:rsidRDefault="002C7987" w:rsidP="00573029">
      <w:pPr>
        <w:jc w:val="both"/>
        <w:rPr>
          <w:rFonts w:ascii="Verdana" w:hAnsi="Verdana"/>
          <w:sz w:val="18"/>
          <w:szCs w:val="18"/>
        </w:rPr>
      </w:pPr>
      <w:r w:rsidRPr="005436EE">
        <w:rPr>
          <w:rFonts w:ascii="Verdana" w:hAnsi="Verdana"/>
          <w:sz w:val="18"/>
          <w:szCs w:val="18"/>
        </w:rPr>
        <w:t>Le titulaire du présent lot devra les démolitions et évacuation en décharge des éléments suivants :</w:t>
      </w:r>
    </w:p>
    <w:p w:rsidR="00C167E4" w:rsidRPr="005436EE" w:rsidRDefault="002C7987" w:rsidP="00677244">
      <w:pPr>
        <w:pStyle w:val="Paragraphedeliste"/>
        <w:numPr>
          <w:ilvl w:val="0"/>
          <w:numId w:val="22"/>
        </w:numPr>
        <w:jc w:val="both"/>
        <w:rPr>
          <w:szCs w:val="18"/>
        </w:rPr>
      </w:pPr>
      <w:r w:rsidRPr="005436EE">
        <w:rPr>
          <w:szCs w:val="18"/>
        </w:rPr>
        <w:t>Démolition complète de cheminée intérieure : foyer, âtre, tablette</w:t>
      </w:r>
    </w:p>
    <w:p w:rsidR="002C7987" w:rsidRPr="005436EE" w:rsidRDefault="002C7987" w:rsidP="00677244">
      <w:pPr>
        <w:pStyle w:val="Paragraphedeliste"/>
        <w:numPr>
          <w:ilvl w:val="0"/>
          <w:numId w:val="22"/>
        </w:numPr>
        <w:jc w:val="both"/>
        <w:rPr>
          <w:szCs w:val="18"/>
        </w:rPr>
      </w:pPr>
      <w:r w:rsidRPr="005436EE">
        <w:rPr>
          <w:szCs w:val="18"/>
        </w:rPr>
        <w:t>Démolition de conduit de fumée ou gaine en boisseau terre cuite ou béton de section inférieure à 0,30 x 0,30m</w:t>
      </w:r>
    </w:p>
    <w:p w:rsidR="002C7987" w:rsidRPr="005436EE" w:rsidRDefault="002C7987" w:rsidP="00677244">
      <w:pPr>
        <w:pStyle w:val="Paragraphedeliste"/>
        <w:numPr>
          <w:ilvl w:val="0"/>
          <w:numId w:val="22"/>
        </w:numPr>
        <w:jc w:val="both"/>
        <w:rPr>
          <w:szCs w:val="18"/>
        </w:rPr>
      </w:pPr>
      <w:r w:rsidRPr="005436EE">
        <w:rPr>
          <w:szCs w:val="18"/>
        </w:rPr>
        <w:t>Démolition de conduit de fumée ou gaine en boisseau terre cuite ou béton de section supérieure à 0,30 x 0,30m</w:t>
      </w:r>
    </w:p>
    <w:p w:rsidR="00C167E4" w:rsidRPr="00EC602B" w:rsidRDefault="002C7987" w:rsidP="00EC602B">
      <w:pPr>
        <w:pStyle w:val="Titre2"/>
      </w:pPr>
      <w:bookmarkStart w:id="66" w:name="_Toc178087613"/>
      <w:r w:rsidRPr="00EC602B">
        <w:lastRenderedPageBreak/>
        <w:t>CREATION D'OUVERTURES, CARROTAGES, TREMIES, SAIGNEES</w:t>
      </w:r>
      <w:bookmarkEnd w:id="66"/>
    </w:p>
    <w:p w:rsidR="002C7987" w:rsidRPr="00677244" w:rsidRDefault="002C7987" w:rsidP="00677244">
      <w:pPr>
        <w:pStyle w:val="Titre31"/>
        <w:jc w:val="both"/>
        <w:rPr>
          <w:sz w:val="18"/>
          <w:szCs w:val="18"/>
        </w:rPr>
      </w:pPr>
      <w:bookmarkStart w:id="67" w:name="_Toc178087614"/>
      <w:r w:rsidRPr="00677244">
        <w:rPr>
          <w:sz w:val="18"/>
          <w:szCs w:val="18"/>
        </w:rPr>
        <w:t>Création d’ouverture dans voile béton</w:t>
      </w:r>
      <w:bookmarkEnd w:id="67"/>
    </w:p>
    <w:p w:rsidR="00005CE3" w:rsidRPr="005436EE" w:rsidRDefault="002C7987" w:rsidP="00573029">
      <w:pPr>
        <w:jc w:val="both"/>
        <w:rPr>
          <w:rFonts w:ascii="Verdana" w:hAnsi="Verdana"/>
          <w:sz w:val="18"/>
          <w:szCs w:val="18"/>
        </w:rPr>
      </w:pPr>
      <w:r w:rsidRPr="005436EE">
        <w:rPr>
          <w:rFonts w:ascii="Verdana" w:hAnsi="Verdana"/>
          <w:sz w:val="18"/>
          <w:szCs w:val="18"/>
        </w:rPr>
        <w:t>Le titulaire du présent lot devra la création d'ouverture dans voiles béton armé ou blocs à bancher, compris note de calcul le cas échéant, amenée et repli du matériel, réalisation d'un linteau le cas échéant, traçage, implantation, sciage du béton, piquage du seuil et lissage au ciment pour raccord avec les existants, évacuation des gravats depuis le chantier jusqu'à la benne ou camion y compris le chargement, et l'évacuation à la décharge, ragréage des tableaux, nettoyage du chantier. Dimensions ouvertures :</w:t>
      </w:r>
    </w:p>
    <w:p w:rsidR="002C7987" w:rsidRPr="005436EE" w:rsidRDefault="002C7987" w:rsidP="00677244">
      <w:pPr>
        <w:pStyle w:val="Paragraphedeliste"/>
        <w:numPr>
          <w:ilvl w:val="0"/>
          <w:numId w:val="23"/>
        </w:numPr>
        <w:jc w:val="both"/>
        <w:rPr>
          <w:szCs w:val="18"/>
        </w:rPr>
      </w:pPr>
      <w:r w:rsidRPr="005436EE">
        <w:rPr>
          <w:szCs w:val="18"/>
        </w:rPr>
        <w:t>Ouverture de 1000 x 2100mm dans voiles béton épaisseur 100mm à 120mm</w:t>
      </w:r>
    </w:p>
    <w:p w:rsidR="002C7987" w:rsidRPr="005436EE" w:rsidRDefault="002C7987" w:rsidP="00677244">
      <w:pPr>
        <w:pStyle w:val="Paragraphedeliste"/>
        <w:numPr>
          <w:ilvl w:val="0"/>
          <w:numId w:val="23"/>
        </w:numPr>
        <w:jc w:val="both"/>
        <w:rPr>
          <w:szCs w:val="18"/>
        </w:rPr>
      </w:pPr>
      <w:r w:rsidRPr="005436EE">
        <w:rPr>
          <w:szCs w:val="18"/>
        </w:rPr>
        <w:t>Ouverture de 1500 x 2100mm dans voiles béton épaisseur 100mm à 120mm</w:t>
      </w:r>
    </w:p>
    <w:p w:rsidR="002C7987" w:rsidRPr="005436EE" w:rsidRDefault="002C7987" w:rsidP="00677244">
      <w:pPr>
        <w:pStyle w:val="Paragraphedeliste"/>
        <w:numPr>
          <w:ilvl w:val="0"/>
          <w:numId w:val="23"/>
        </w:numPr>
        <w:jc w:val="both"/>
        <w:rPr>
          <w:szCs w:val="18"/>
        </w:rPr>
      </w:pPr>
      <w:r w:rsidRPr="005436EE">
        <w:rPr>
          <w:szCs w:val="18"/>
        </w:rPr>
        <w:t>Ouverture de 2000 x 2100mm dans voiles béton épaisseur 100mm à 120mm</w:t>
      </w:r>
    </w:p>
    <w:p w:rsidR="002C7987" w:rsidRPr="005436EE" w:rsidRDefault="002C7987" w:rsidP="00677244">
      <w:pPr>
        <w:pStyle w:val="Paragraphedeliste"/>
        <w:numPr>
          <w:ilvl w:val="0"/>
          <w:numId w:val="23"/>
        </w:numPr>
        <w:jc w:val="both"/>
        <w:rPr>
          <w:szCs w:val="18"/>
        </w:rPr>
      </w:pPr>
      <w:r w:rsidRPr="005436EE">
        <w:rPr>
          <w:szCs w:val="18"/>
        </w:rPr>
        <w:t>Ouverture de 2500 x 2100mm dans voiles béton épaisseur 100mm à 120mm</w:t>
      </w:r>
    </w:p>
    <w:p w:rsidR="002C7987" w:rsidRPr="005436EE" w:rsidRDefault="002C7987" w:rsidP="00677244">
      <w:pPr>
        <w:pStyle w:val="Paragraphedeliste"/>
        <w:numPr>
          <w:ilvl w:val="0"/>
          <w:numId w:val="23"/>
        </w:numPr>
        <w:jc w:val="both"/>
        <w:rPr>
          <w:szCs w:val="18"/>
        </w:rPr>
      </w:pPr>
      <w:r w:rsidRPr="005436EE">
        <w:rPr>
          <w:szCs w:val="18"/>
        </w:rPr>
        <w:t>Ouverture de 1000 x 2100mm dans voiles béton épaisseur 121mm à 170mm</w:t>
      </w:r>
    </w:p>
    <w:p w:rsidR="002C7987" w:rsidRPr="005436EE" w:rsidRDefault="002C7987" w:rsidP="00677244">
      <w:pPr>
        <w:pStyle w:val="Paragraphedeliste"/>
        <w:numPr>
          <w:ilvl w:val="0"/>
          <w:numId w:val="23"/>
        </w:numPr>
        <w:jc w:val="both"/>
        <w:rPr>
          <w:szCs w:val="18"/>
        </w:rPr>
      </w:pPr>
      <w:r w:rsidRPr="005436EE">
        <w:rPr>
          <w:szCs w:val="18"/>
        </w:rPr>
        <w:t>Ouverture de 1500 x 2100mm dans voiles béton épaisseur 121mm à 170mm</w:t>
      </w:r>
    </w:p>
    <w:p w:rsidR="002C7987" w:rsidRPr="005436EE" w:rsidRDefault="002C7987" w:rsidP="00677244">
      <w:pPr>
        <w:pStyle w:val="Paragraphedeliste"/>
        <w:numPr>
          <w:ilvl w:val="0"/>
          <w:numId w:val="23"/>
        </w:numPr>
        <w:jc w:val="both"/>
        <w:rPr>
          <w:szCs w:val="18"/>
        </w:rPr>
      </w:pPr>
      <w:r w:rsidRPr="005436EE">
        <w:rPr>
          <w:szCs w:val="18"/>
        </w:rPr>
        <w:t>Ouverture de 2000 x 2100mm dans voiles béton épaisseur 121mm à 170mm</w:t>
      </w:r>
    </w:p>
    <w:p w:rsidR="002C7987" w:rsidRPr="005436EE" w:rsidRDefault="002C7987" w:rsidP="00677244">
      <w:pPr>
        <w:pStyle w:val="Paragraphedeliste"/>
        <w:numPr>
          <w:ilvl w:val="0"/>
          <w:numId w:val="23"/>
        </w:numPr>
        <w:jc w:val="both"/>
        <w:rPr>
          <w:szCs w:val="18"/>
        </w:rPr>
      </w:pPr>
      <w:r w:rsidRPr="005436EE">
        <w:rPr>
          <w:szCs w:val="18"/>
        </w:rPr>
        <w:t>Ouverture de 2500 x 2100mm dans voiles béton épaisseur 121mm à 170mm</w:t>
      </w:r>
    </w:p>
    <w:p w:rsidR="002C7987" w:rsidRPr="005436EE" w:rsidRDefault="002C7987" w:rsidP="00677244">
      <w:pPr>
        <w:pStyle w:val="Paragraphedeliste"/>
        <w:numPr>
          <w:ilvl w:val="0"/>
          <w:numId w:val="23"/>
        </w:numPr>
        <w:jc w:val="both"/>
        <w:rPr>
          <w:szCs w:val="18"/>
        </w:rPr>
      </w:pPr>
      <w:r w:rsidRPr="005436EE">
        <w:rPr>
          <w:szCs w:val="18"/>
        </w:rPr>
        <w:t>Ouverture de 1000 x 2100mm dans voiles béton épaisseur 171mm à 200mm</w:t>
      </w:r>
    </w:p>
    <w:p w:rsidR="002C7987" w:rsidRPr="005436EE" w:rsidRDefault="002C7987" w:rsidP="00677244">
      <w:pPr>
        <w:pStyle w:val="Paragraphedeliste"/>
        <w:numPr>
          <w:ilvl w:val="0"/>
          <w:numId w:val="23"/>
        </w:numPr>
        <w:jc w:val="both"/>
        <w:rPr>
          <w:szCs w:val="18"/>
        </w:rPr>
      </w:pPr>
      <w:r w:rsidRPr="005436EE">
        <w:rPr>
          <w:szCs w:val="18"/>
        </w:rPr>
        <w:t>Ouverture de 1500 x 2100mm dans voiles béton épaisseur 171mm à 200mm</w:t>
      </w:r>
    </w:p>
    <w:p w:rsidR="002C7987" w:rsidRPr="005436EE" w:rsidRDefault="002C7987" w:rsidP="00677244">
      <w:pPr>
        <w:pStyle w:val="Paragraphedeliste"/>
        <w:numPr>
          <w:ilvl w:val="0"/>
          <w:numId w:val="23"/>
        </w:numPr>
        <w:jc w:val="both"/>
        <w:rPr>
          <w:szCs w:val="18"/>
        </w:rPr>
      </w:pPr>
      <w:r w:rsidRPr="005436EE">
        <w:rPr>
          <w:szCs w:val="18"/>
        </w:rPr>
        <w:t>Ouverture de 2000 x 2100mm dans voiles béton épaisseur 171mm à 200mm</w:t>
      </w:r>
    </w:p>
    <w:p w:rsidR="002C7987" w:rsidRPr="005436EE" w:rsidRDefault="002C7987" w:rsidP="00677244">
      <w:pPr>
        <w:pStyle w:val="Paragraphedeliste"/>
        <w:numPr>
          <w:ilvl w:val="0"/>
          <w:numId w:val="23"/>
        </w:numPr>
        <w:jc w:val="both"/>
        <w:rPr>
          <w:szCs w:val="18"/>
        </w:rPr>
      </w:pPr>
      <w:r w:rsidRPr="005436EE">
        <w:rPr>
          <w:szCs w:val="18"/>
        </w:rPr>
        <w:t>Ouverture de 2500 x 2100mm dans voiles béton épaisseur 171mm à 200mm</w:t>
      </w:r>
    </w:p>
    <w:p w:rsidR="002C7987" w:rsidRPr="005436EE" w:rsidRDefault="002C7987" w:rsidP="00677244">
      <w:pPr>
        <w:pStyle w:val="Paragraphedeliste"/>
        <w:numPr>
          <w:ilvl w:val="0"/>
          <w:numId w:val="23"/>
        </w:numPr>
        <w:jc w:val="both"/>
        <w:rPr>
          <w:szCs w:val="18"/>
        </w:rPr>
      </w:pPr>
      <w:r w:rsidRPr="005436EE">
        <w:rPr>
          <w:szCs w:val="18"/>
        </w:rPr>
        <w:t>Ouverture de 1000 x 2100mm dans voiles béton épaisseur au-delà de 200mm</w:t>
      </w:r>
    </w:p>
    <w:p w:rsidR="002C7987" w:rsidRPr="005436EE" w:rsidRDefault="002C7987" w:rsidP="00677244">
      <w:pPr>
        <w:pStyle w:val="Paragraphedeliste"/>
        <w:numPr>
          <w:ilvl w:val="0"/>
          <w:numId w:val="23"/>
        </w:numPr>
        <w:jc w:val="both"/>
        <w:rPr>
          <w:szCs w:val="18"/>
        </w:rPr>
      </w:pPr>
      <w:r w:rsidRPr="005436EE">
        <w:rPr>
          <w:szCs w:val="18"/>
        </w:rPr>
        <w:t>Ouverture de 1500 x 2100mm dans voiles béton épaisseur au-delà de 200mm</w:t>
      </w:r>
    </w:p>
    <w:p w:rsidR="002C7987" w:rsidRPr="005436EE" w:rsidRDefault="002C7987" w:rsidP="00677244">
      <w:pPr>
        <w:pStyle w:val="Paragraphedeliste"/>
        <w:numPr>
          <w:ilvl w:val="0"/>
          <w:numId w:val="23"/>
        </w:numPr>
        <w:jc w:val="both"/>
        <w:rPr>
          <w:szCs w:val="18"/>
        </w:rPr>
      </w:pPr>
      <w:r w:rsidRPr="005436EE">
        <w:rPr>
          <w:szCs w:val="18"/>
        </w:rPr>
        <w:t>Ouverture de 2000 x 2100mm dans voiles béton épaisseur au-delà de 200mm</w:t>
      </w:r>
    </w:p>
    <w:p w:rsidR="002C7987" w:rsidRPr="005436EE" w:rsidRDefault="002C7987" w:rsidP="00677244">
      <w:pPr>
        <w:pStyle w:val="Paragraphedeliste"/>
        <w:numPr>
          <w:ilvl w:val="0"/>
          <w:numId w:val="23"/>
        </w:numPr>
        <w:jc w:val="both"/>
        <w:rPr>
          <w:szCs w:val="18"/>
        </w:rPr>
      </w:pPr>
      <w:r w:rsidRPr="005436EE">
        <w:rPr>
          <w:szCs w:val="18"/>
        </w:rPr>
        <w:t>Ouverture de 2500 x 2100mm dans voiles béton épaisseur au-delà de 200mm</w:t>
      </w:r>
    </w:p>
    <w:p w:rsidR="002C7987" w:rsidRPr="005436EE" w:rsidRDefault="002C7987" w:rsidP="00677244">
      <w:pPr>
        <w:pStyle w:val="Paragraphedeliste"/>
        <w:numPr>
          <w:ilvl w:val="0"/>
          <w:numId w:val="23"/>
        </w:numPr>
        <w:jc w:val="both"/>
        <w:rPr>
          <w:szCs w:val="18"/>
        </w:rPr>
      </w:pPr>
      <w:r w:rsidRPr="005436EE">
        <w:rPr>
          <w:szCs w:val="18"/>
        </w:rPr>
        <w:t>Note de calcul</w:t>
      </w:r>
    </w:p>
    <w:p w:rsidR="002C7987" w:rsidRPr="00677244" w:rsidRDefault="002C7987" w:rsidP="00677244">
      <w:pPr>
        <w:pStyle w:val="Titre31"/>
        <w:jc w:val="both"/>
        <w:rPr>
          <w:sz w:val="18"/>
          <w:szCs w:val="18"/>
        </w:rPr>
      </w:pPr>
      <w:bookmarkStart w:id="68" w:name="_Toc178087615"/>
      <w:r w:rsidRPr="00677244">
        <w:rPr>
          <w:sz w:val="18"/>
          <w:szCs w:val="18"/>
        </w:rPr>
        <w:t>Création d’ouverture dans maçonnerie à parti</w:t>
      </w:r>
      <w:r w:rsidR="006C0AE5" w:rsidRPr="00677244">
        <w:rPr>
          <w:sz w:val="18"/>
          <w:szCs w:val="18"/>
        </w:rPr>
        <w:t>r de 100mm</w:t>
      </w:r>
      <w:bookmarkEnd w:id="68"/>
    </w:p>
    <w:p w:rsidR="002C7987" w:rsidRPr="005436EE" w:rsidRDefault="006C0AE5" w:rsidP="00573029">
      <w:pPr>
        <w:jc w:val="both"/>
        <w:rPr>
          <w:rFonts w:ascii="Verdana" w:hAnsi="Verdana"/>
          <w:sz w:val="18"/>
          <w:szCs w:val="18"/>
        </w:rPr>
      </w:pPr>
      <w:r w:rsidRPr="005436EE">
        <w:rPr>
          <w:rFonts w:ascii="Verdana" w:hAnsi="Verdana"/>
          <w:sz w:val="18"/>
          <w:szCs w:val="18"/>
        </w:rPr>
        <w:t>Le titulaire du présent lot devra la création d'ouverture dans murs en briques, carreaux de plâtre, agglos béton creux, béton cellulaire, compris note de calcul le cas échéant, amenée et repli du matériel, réalisation d'un linteau, traçage, implantation, sciage de la paroi à la tronçonneuse avec injection d'eau, démolition de la paroi, piquage du seuil et lissage au ciment pour raccords avec les existants, évacuation des gravois, dressage des tableaux et linteau, nettoyage du chantier. Dimensions ouvertures :</w:t>
      </w:r>
    </w:p>
    <w:p w:rsidR="006C0AE5" w:rsidRPr="005436EE" w:rsidRDefault="006C0AE5" w:rsidP="00677244">
      <w:pPr>
        <w:pStyle w:val="Paragraphedeliste"/>
        <w:numPr>
          <w:ilvl w:val="0"/>
          <w:numId w:val="24"/>
        </w:numPr>
        <w:jc w:val="both"/>
        <w:rPr>
          <w:szCs w:val="18"/>
        </w:rPr>
      </w:pPr>
      <w:r w:rsidRPr="005436EE">
        <w:rPr>
          <w:szCs w:val="18"/>
        </w:rPr>
        <w:t>Ouverture de 1000 x 2100mm dans maçonnerie épaisseur 100mm à 120mm</w:t>
      </w:r>
    </w:p>
    <w:p w:rsidR="006C0AE5" w:rsidRPr="005436EE" w:rsidRDefault="006C0AE5" w:rsidP="00677244">
      <w:pPr>
        <w:pStyle w:val="Paragraphedeliste"/>
        <w:numPr>
          <w:ilvl w:val="0"/>
          <w:numId w:val="24"/>
        </w:numPr>
        <w:jc w:val="both"/>
        <w:rPr>
          <w:szCs w:val="18"/>
        </w:rPr>
      </w:pPr>
      <w:r w:rsidRPr="005436EE">
        <w:rPr>
          <w:szCs w:val="18"/>
        </w:rPr>
        <w:t>Ouverture de 1500 x 2100mm dans maçonnerie épaisseur 100mm à 120mm</w:t>
      </w:r>
    </w:p>
    <w:p w:rsidR="006C0AE5" w:rsidRPr="005436EE" w:rsidRDefault="006C0AE5" w:rsidP="00677244">
      <w:pPr>
        <w:pStyle w:val="Paragraphedeliste"/>
        <w:numPr>
          <w:ilvl w:val="0"/>
          <w:numId w:val="24"/>
        </w:numPr>
        <w:jc w:val="both"/>
        <w:rPr>
          <w:szCs w:val="18"/>
        </w:rPr>
      </w:pPr>
      <w:r w:rsidRPr="005436EE">
        <w:rPr>
          <w:szCs w:val="18"/>
        </w:rPr>
        <w:t>Ouverture de 2000 x 2100mm dans maçonnerie épaisseur 100mm à 120mm</w:t>
      </w:r>
    </w:p>
    <w:p w:rsidR="006C0AE5" w:rsidRPr="005436EE" w:rsidRDefault="006C0AE5" w:rsidP="00677244">
      <w:pPr>
        <w:pStyle w:val="Paragraphedeliste"/>
        <w:numPr>
          <w:ilvl w:val="0"/>
          <w:numId w:val="24"/>
        </w:numPr>
        <w:jc w:val="both"/>
        <w:rPr>
          <w:szCs w:val="18"/>
        </w:rPr>
      </w:pPr>
      <w:r w:rsidRPr="005436EE">
        <w:rPr>
          <w:szCs w:val="18"/>
        </w:rPr>
        <w:t>Ouverture de 2500 x 2100mm dans maçonnerie épaisseur 100mm à 120mm</w:t>
      </w:r>
    </w:p>
    <w:p w:rsidR="006C0AE5" w:rsidRPr="005436EE" w:rsidRDefault="006C0AE5" w:rsidP="00677244">
      <w:pPr>
        <w:pStyle w:val="Paragraphedeliste"/>
        <w:numPr>
          <w:ilvl w:val="0"/>
          <w:numId w:val="24"/>
        </w:numPr>
        <w:jc w:val="both"/>
        <w:rPr>
          <w:szCs w:val="18"/>
        </w:rPr>
      </w:pPr>
      <w:r w:rsidRPr="005436EE">
        <w:rPr>
          <w:szCs w:val="18"/>
        </w:rPr>
        <w:t>Ouverture de 1000 x 2100mm dans maçonnerie épaisseur 121mm à 150mm</w:t>
      </w:r>
    </w:p>
    <w:p w:rsidR="006C0AE5" w:rsidRPr="005436EE" w:rsidRDefault="006C0AE5" w:rsidP="00677244">
      <w:pPr>
        <w:pStyle w:val="Paragraphedeliste"/>
        <w:numPr>
          <w:ilvl w:val="0"/>
          <w:numId w:val="24"/>
        </w:numPr>
        <w:jc w:val="both"/>
        <w:rPr>
          <w:szCs w:val="18"/>
        </w:rPr>
      </w:pPr>
      <w:r w:rsidRPr="005436EE">
        <w:rPr>
          <w:szCs w:val="18"/>
        </w:rPr>
        <w:t>Ouverture de 1500 x 2100mm dans maçonnerie épaisseur 121mm à 150mm</w:t>
      </w:r>
    </w:p>
    <w:p w:rsidR="006C0AE5" w:rsidRPr="005436EE" w:rsidRDefault="006C0AE5" w:rsidP="00677244">
      <w:pPr>
        <w:pStyle w:val="Paragraphedeliste"/>
        <w:numPr>
          <w:ilvl w:val="0"/>
          <w:numId w:val="24"/>
        </w:numPr>
        <w:jc w:val="both"/>
        <w:rPr>
          <w:szCs w:val="18"/>
        </w:rPr>
      </w:pPr>
      <w:r w:rsidRPr="005436EE">
        <w:rPr>
          <w:szCs w:val="18"/>
        </w:rPr>
        <w:t>Ouverture de 2000 x 2100mm dans maçonnerie épaisseur 121mm à 150mm</w:t>
      </w:r>
    </w:p>
    <w:p w:rsidR="006C0AE5" w:rsidRPr="005436EE" w:rsidRDefault="006C0AE5" w:rsidP="00677244">
      <w:pPr>
        <w:pStyle w:val="Paragraphedeliste"/>
        <w:numPr>
          <w:ilvl w:val="0"/>
          <w:numId w:val="24"/>
        </w:numPr>
        <w:jc w:val="both"/>
        <w:rPr>
          <w:szCs w:val="18"/>
        </w:rPr>
      </w:pPr>
      <w:r w:rsidRPr="005436EE">
        <w:rPr>
          <w:szCs w:val="18"/>
        </w:rPr>
        <w:t>Ouverture de 2500 x 2100mm dans maçonnerie épaisseur 121mm à 150mm</w:t>
      </w:r>
    </w:p>
    <w:p w:rsidR="006C0AE5" w:rsidRPr="005436EE" w:rsidRDefault="006C0AE5" w:rsidP="00677244">
      <w:pPr>
        <w:pStyle w:val="Paragraphedeliste"/>
        <w:numPr>
          <w:ilvl w:val="0"/>
          <w:numId w:val="24"/>
        </w:numPr>
        <w:jc w:val="both"/>
        <w:rPr>
          <w:szCs w:val="18"/>
        </w:rPr>
      </w:pPr>
      <w:r w:rsidRPr="005436EE">
        <w:rPr>
          <w:szCs w:val="18"/>
        </w:rPr>
        <w:t>Ouverture de 1000 x 2100mm dans maçonnerie épaisseur 151mm à 200mm</w:t>
      </w:r>
    </w:p>
    <w:p w:rsidR="006C0AE5" w:rsidRPr="005436EE" w:rsidRDefault="006C0AE5" w:rsidP="00677244">
      <w:pPr>
        <w:pStyle w:val="Paragraphedeliste"/>
        <w:numPr>
          <w:ilvl w:val="0"/>
          <w:numId w:val="24"/>
        </w:numPr>
        <w:jc w:val="both"/>
        <w:rPr>
          <w:szCs w:val="18"/>
        </w:rPr>
      </w:pPr>
      <w:r w:rsidRPr="005436EE">
        <w:rPr>
          <w:szCs w:val="18"/>
        </w:rPr>
        <w:t>Ouverture de 1500 x 2100mm dans maçonnerie épaisseur 151mm à 200mm</w:t>
      </w:r>
    </w:p>
    <w:p w:rsidR="006C0AE5" w:rsidRPr="005436EE" w:rsidRDefault="006C0AE5" w:rsidP="00677244">
      <w:pPr>
        <w:pStyle w:val="Paragraphedeliste"/>
        <w:numPr>
          <w:ilvl w:val="0"/>
          <w:numId w:val="24"/>
        </w:numPr>
        <w:jc w:val="both"/>
        <w:rPr>
          <w:szCs w:val="18"/>
        </w:rPr>
      </w:pPr>
      <w:r w:rsidRPr="005436EE">
        <w:rPr>
          <w:szCs w:val="18"/>
        </w:rPr>
        <w:t>Ouverture de 2000 x 2100mm dans maçonnerie épaisseur 151mm à 200mm</w:t>
      </w:r>
    </w:p>
    <w:p w:rsidR="006C0AE5" w:rsidRPr="005436EE" w:rsidRDefault="006C0AE5" w:rsidP="00677244">
      <w:pPr>
        <w:pStyle w:val="Paragraphedeliste"/>
        <w:numPr>
          <w:ilvl w:val="0"/>
          <w:numId w:val="24"/>
        </w:numPr>
        <w:ind w:left="714" w:hanging="357"/>
        <w:jc w:val="both"/>
        <w:rPr>
          <w:szCs w:val="18"/>
        </w:rPr>
      </w:pPr>
      <w:r w:rsidRPr="005436EE">
        <w:rPr>
          <w:szCs w:val="18"/>
        </w:rPr>
        <w:t>Ouverture de 2500 x 2100mm dans maçonnerie épaisseur 151mm à 200mm</w:t>
      </w:r>
    </w:p>
    <w:p w:rsidR="006C0AE5" w:rsidRPr="005436EE" w:rsidRDefault="006C0AE5" w:rsidP="00677244">
      <w:pPr>
        <w:pStyle w:val="Paragraphedeliste"/>
        <w:numPr>
          <w:ilvl w:val="0"/>
          <w:numId w:val="24"/>
        </w:numPr>
        <w:ind w:left="714" w:hanging="357"/>
        <w:jc w:val="both"/>
        <w:rPr>
          <w:szCs w:val="18"/>
        </w:rPr>
      </w:pPr>
      <w:r w:rsidRPr="005436EE">
        <w:rPr>
          <w:szCs w:val="18"/>
        </w:rPr>
        <w:t>Ouverture de 1000 x 2100mm dans maçonnerie épaisseur au-delà de 200mm</w:t>
      </w:r>
    </w:p>
    <w:p w:rsidR="006C0AE5" w:rsidRPr="005436EE" w:rsidRDefault="006C0AE5" w:rsidP="00677244">
      <w:pPr>
        <w:pStyle w:val="Paragraphedeliste"/>
        <w:numPr>
          <w:ilvl w:val="0"/>
          <w:numId w:val="24"/>
        </w:numPr>
        <w:ind w:left="714" w:hanging="357"/>
        <w:jc w:val="both"/>
        <w:rPr>
          <w:szCs w:val="18"/>
        </w:rPr>
      </w:pPr>
      <w:r w:rsidRPr="005436EE">
        <w:rPr>
          <w:szCs w:val="18"/>
        </w:rPr>
        <w:t>Ouverture de 1500 x 2100mm dans maçonnerie épaisseur au-delà de 200mm</w:t>
      </w:r>
    </w:p>
    <w:p w:rsidR="006C0AE5" w:rsidRPr="005436EE" w:rsidRDefault="006C0AE5" w:rsidP="00677244">
      <w:pPr>
        <w:pStyle w:val="Paragraphedeliste"/>
        <w:numPr>
          <w:ilvl w:val="0"/>
          <w:numId w:val="24"/>
        </w:numPr>
        <w:jc w:val="both"/>
        <w:rPr>
          <w:szCs w:val="18"/>
        </w:rPr>
      </w:pPr>
      <w:r w:rsidRPr="005436EE">
        <w:rPr>
          <w:szCs w:val="18"/>
        </w:rPr>
        <w:t>Ouverture de 2000 x 2100mm dans maçonnerie épaisseur au-delà de 200mm</w:t>
      </w:r>
    </w:p>
    <w:p w:rsidR="006C0AE5" w:rsidRPr="005436EE" w:rsidRDefault="006C0AE5" w:rsidP="00677244">
      <w:pPr>
        <w:pStyle w:val="Paragraphedeliste"/>
        <w:numPr>
          <w:ilvl w:val="0"/>
          <w:numId w:val="24"/>
        </w:numPr>
        <w:jc w:val="both"/>
        <w:rPr>
          <w:szCs w:val="18"/>
        </w:rPr>
      </w:pPr>
      <w:r w:rsidRPr="005436EE">
        <w:rPr>
          <w:szCs w:val="18"/>
        </w:rPr>
        <w:t>Ouverture de 2500 x 2100mm dans maçonnerie épaisseur au-delà de 200mm</w:t>
      </w:r>
    </w:p>
    <w:p w:rsidR="006C0AE5" w:rsidRPr="005436EE" w:rsidRDefault="006C0AE5" w:rsidP="00677244">
      <w:pPr>
        <w:pStyle w:val="Paragraphedeliste"/>
        <w:numPr>
          <w:ilvl w:val="0"/>
          <w:numId w:val="24"/>
        </w:numPr>
        <w:jc w:val="both"/>
        <w:rPr>
          <w:szCs w:val="18"/>
        </w:rPr>
      </w:pPr>
      <w:r w:rsidRPr="005436EE">
        <w:rPr>
          <w:szCs w:val="18"/>
        </w:rPr>
        <w:t>Note de calcul</w:t>
      </w:r>
    </w:p>
    <w:p w:rsidR="002C7987" w:rsidRPr="005436EE" w:rsidRDefault="002C7987" w:rsidP="00573029">
      <w:pPr>
        <w:jc w:val="both"/>
        <w:rPr>
          <w:rFonts w:ascii="Verdana" w:hAnsi="Verdana"/>
          <w:sz w:val="18"/>
          <w:szCs w:val="18"/>
        </w:rPr>
      </w:pPr>
    </w:p>
    <w:p w:rsidR="006C0AE5" w:rsidRPr="00677244" w:rsidRDefault="006C0AE5" w:rsidP="00677244">
      <w:pPr>
        <w:pStyle w:val="Titre31"/>
        <w:jc w:val="both"/>
        <w:rPr>
          <w:sz w:val="18"/>
          <w:szCs w:val="18"/>
        </w:rPr>
      </w:pPr>
      <w:bookmarkStart w:id="69" w:name="_Toc178087616"/>
      <w:r w:rsidRPr="00677244">
        <w:rPr>
          <w:sz w:val="18"/>
          <w:szCs w:val="18"/>
        </w:rPr>
        <w:t>Création d’ouverture dans cloison légère épaisseur inférieure à 100mm</w:t>
      </w:r>
      <w:bookmarkEnd w:id="69"/>
    </w:p>
    <w:p w:rsidR="002C7987" w:rsidRPr="005436EE" w:rsidRDefault="006C0AE5" w:rsidP="00573029">
      <w:pPr>
        <w:jc w:val="both"/>
        <w:rPr>
          <w:rFonts w:ascii="Verdana" w:hAnsi="Verdana"/>
          <w:sz w:val="18"/>
          <w:szCs w:val="18"/>
        </w:rPr>
      </w:pPr>
      <w:r w:rsidRPr="005436EE">
        <w:rPr>
          <w:rFonts w:ascii="Verdana" w:hAnsi="Verdana"/>
          <w:sz w:val="18"/>
          <w:szCs w:val="18"/>
        </w:rPr>
        <w:t>Le titulaire du présent lot devra la création d'ouverture dans cloisons légères en briques creuses ou pleines, carreaux de plâtre, béton cellulaire, agglos creux, comprenant traçage, sciage de la paroi à la tronçonneuse avec injection d'eau ou à la scie, réalisation d'un linteau bois, métal, béton préfabriqué le cas échéant, évacuation des gravats, piquage du seuil et lissage au ciment pour raccords avec les existants, évacuation des gravois, dressage des tableaux et linteau, nettoyage du chantier.</w:t>
      </w:r>
    </w:p>
    <w:p w:rsidR="002C7987" w:rsidRPr="005436EE" w:rsidRDefault="002C7987" w:rsidP="00573029">
      <w:pPr>
        <w:jc w:val="both"/>
        <w:rPr>
          <w:rFonts w:ascii="Verdana" w:hAnsi="Verdana"/>
          <w:sz w:val="18"/>
          <w:szCs w:val="18"/>
        </w:rPr>
      </w:pPr>
    </w:p>
    <w:p w:rsidR="002C7987" w:rsidRPr="005436EE" w:rsidRDefault="006C0AE5" w:rsidP="00677244">
      <w:pPr>
        <w:pStyle w:val="Paragraphedeliste"/>
        <w:numPr>
          <w:ilvl w:val="0"/>
          <w:numId w:val="25"/>
        </w:numPr>
        <w:jc w:val="both"/>
        <w:rPr>
          <w:szCs w:val="18"/>
        </w:rPr>
      </w:pPr>
      <w:r w:rsidRPr="005436EE">
        <w:rPr>
          <w:szCs w:val="18"/>
        </w:rPr>
        <w:t>Ouverture, dimension à la demande, sans linteau</w:t>
      </w:r>
    </w:p>
    <w:p w:rsidR="006C0AE5" w:rsidRPr="005436EE" w:rsidRDefault="006C0AE5" w:rsidP="00677244">
      <w:pPr>
        <w:pStyle w:val="Paragraphedeliste"/>
        <w:numPr>
          <w:ilvl w:val="0"/>
          <w:numId w:val="25"/>
        </w:numPr>
        <w:jc w:val="both"/>
        <w:rPr>
          <w:szCs w:val="18"/>
        </w:rPr>
      </w:pPr>
      <w:r w:rsidRPr="005436EE">
        <w:rPr>
          <w:szCs w:val="18"/>
        </w:rPr>
        <w:t>Ouverture, dimension à la demande, avec linteau</w:t>
      </w:r>
    </w:p>
    <w:p w:rsidR="002C7987" w:rsidRPr="00677244" w:rsidRDefault="006C0AE5" w:rsidP="00677244">
      <w:pPr>
        <w:pStyle w:val="Titre31"/>
        <w:jc w:val="both"/>
        <w:rPr>
          <w:sz w:val="18"/>
          <w:szCs w:val="18"/>
        </w:rPr>
      </w:pPr>
      <w:bookmarkStart w:id="70" w:name="_Toc178087617"/>
      <w:r w:rsidRPr="00677244">
        <w:rPr>
          <w:sz w:val="18"/>
          <w:szCs w:val="18"/>
        </w:rPr>
        <w:lastRenderedPageBreak/>
        <w:t>Carottage à l’outil diamanté dans parois verticales</w:t>
      </w:r>
      <w:bookmarkEnd w:id="70"/>
    </w:p>
    <w:p w:rsidR="002C7987" w:rsidRPr="005436EE" w:rsidRDefault="006C0AE5" w:rsidP="00573029">
      <w:pPr>
        <w:jc w:val="both"/>
        <w:rPr>
          <w:rFonts w:ascii="Verdana" w:hAnsi="Verdana"/>
          <w:sz w:val="18"/>
          <w:szCs w:val="18"/>
        </w:rPr>
      </w:pPr>
      <w:r w:rsidRPr="005436EE">
        <w:rPr>
          <w:rFonts w:ascii="Verdana" w:hAnsi="Verdana"/>
          <w:sz w:val="18"/>
          <w:szCs w:val="18"/>
        </w:rPr>
        <w:t>Réalisation de carottage à l'outil diamanté dans maçonnerie (cloisons briques creuses ou pleines, carreaux de pl</w:t>
      </w:r>
      <w:r w:rsidR="005456F4" w:rsidRPr="005436EE">
        <w:rPr>
          <w:rFonts w:ascii="Verdana" w:hAnsi="Verdana"/>
          <w:sz w:val="18"/>
          <w:szCs w:val="18"/>
        </w:rPr>
        <w:t>â</w:t>
      </w:r>
      <w:r w:rsidRPr="005436EE">
        <w:rPr>
          <w:rFonts w:ascii="Verdana" w:hAnsi="Verdana"/>
          <w:sz w:val="18"/>
          <w:szCs w:val="18"/>
        </w:rPr>
        <w:t xml:space="preserve">tre, agglos béton creux) ou mur béton banché et agglos à bancher, compris toutes </w:t>
      </w:r>
      <w:proofErr w:type="gramStart"/>
      <w:r w:rsidRPr="005436EE">
        <w:rPr>
          <w:rFonts w:ascii="Verdana" w:hAnsi="Verdana"/>
          <w:sz w:val="18"/>
          <w:szCs w:val="18"/>
        </w:rPr>
        <w:t>sujétions:</w:t>
      </w:r>
      <w:proofErr w:type="gramEnd"/>
      <w:r w:rsidRPr="005436EE">
        <w:rPr>
          <w:rFonts w:ascii="Verdana" w:hAnsi="Verdana"/>
          <w:sz w:val="18"/>
          <w:szCs w:val="18"/>
        </w:rPr>
        <w:t xml:space="preserve"> protections des projections d'eau et pompage au fur et à mesure de l'intervention, évacuations des carottes</w:t>
      </w:r>
      <w:r w:rsidR="005456F4" w:rsidRPr="005436EE">
        <w:rPr>
          <w:rFonts w:ascii="Verdana" w:hAnsi="Verdana"/>
          <w:sz w:val="18"/>
          <w:szCs w:val="18"/>
        </w:rPr>
        <w:t xml:space="preserve"> en décharge</w:t>
      </w:r>
      <w:r w:rsidRPr="005436EE">
        <w:rPr>
          <w:rFonts w:ascii="Verdana" w:hAnsi="Verdana"/>
          <w:sz w:val="18"/>
          <w:szCs w:val="18"/>
        </w:rPr>
        <w:t>, nettoyage de la zone et supports, amenée du matériel et repli en fin de travaux.</w:t>
      </w:r>
      <w:r w:rsidR="00DF399A">
        <w:rPr>
          <w:rFonts w:ascii="Verdana" w:hAnsi="Verdana"/>
          <w:sz w:val="18"/>
          <w:szCs w:val="18"/>
        </w:rPr>
        <w:t xml:space="preserve"> </w:t>
      </w:r>
      <w:r w:rsidR="00DF399A" w:rsidRPr="00DF399A">
        <w:rPr>
          <w:rFonts w:ascii="Verdana" w:hAnsi="Verdana"/>
          <w:sz w:val="18"/>
          <w:szCs w:val="18"/>
        </w:rPr>
        <w:t>Rebouchage après mise en place des canalisations avec rétablissement du degré CF le cas échéant.</w:t>
      </w:r>
    </w:p>
    <w:p w:rsidR="002C7987" w:rsidRPr="005436EE" w:rsidRDefault="002C7987" w:rsidP="00573029">
      <w:pPr>
        <w:jc w:val="both"/>
        <w:rPr>
          <w:rFonts w:ascii="Verdana" w:hAnsi="Verdana"/>
          <w:sz w:val="18"/>
          <w:szCs w:val="18"/>
        </w:rPr>
      </w:pPr>
    </w:p>
    <w:tbl>
      <w:tblPr>
        <w:tblW w:w="0" w:type="dxa"/>
        <w:tblCellMar>
          <w:left w:w="70" w:type="dxa"/>
          <w:right w:w="70" w:type="dxa"/>
        </w:tblCellMar>
        <w:tblLook w:val="04A0" w:firstRow="1" w:lastRow="0" w:firstColumn="1" w:lastColumn="0" w:noHBand="0" w:noVBand="1"/>
      </w:tblPr>
      <w:tblGrid>
        <w:gridCol w:w="9100"/>
      </w:tblGrid>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ind w:left="714" w:hanging="357"/>
              <w:jc w:val="both"/>
              <w:rPr>
                <w:rFonts w:cs="Arial"/>
                <w:szCs w:val="18"/>
              </w:rPr>
            </w:pPr>
            <w:r w:rsidRPr="005436EE">
              <w:rPr>
                <w:rFonts w:cs="Arial"/>
                <w:szCs w:val="18"/>
              </w:rPr>
              <w:t>Dans mur en béton banché épaisseur 120mm, Ø carottage 102mm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ind w:left="714" w:hanging="357"/>
              <w:jc w:val="both"/>
              <w:rPr>
                <w:rFonts w:cs="Arial"/>
                <w:szCs w:val="18"/>
              </w:rPr>
            </w:pPr>
            <w:r w:rsidRPr="005436EE">
              <w:rPr>
                <w:rFonts w:cs="Arial"/>
                <w:szCs w:val="18"/>
              </w:rPr>
              <w:t>Dans mur en béton banché épaisseur 120mm, Ø carottage 112mm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ind w:left="714" w:hanging="357"/>
              <w:jc w:val="both"/>
              <w:rPr>
                <w:rFonts w:cs="Arial"/>
                <w:szCs w:val="18"/>
              </w:rPr>
            </w:pPr>
            <w:r w:rsidRPr="005436EE">
              <w:rPr>
                <w:rFonts w:cs="Arial"/>
                <w:szCs w:val="18"/>
              </w:rPr>
              <w:t>Dans mur en béton banché épaisseur 120mm, Ø carottage 122mm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120mm, Ø carottage 128mm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120mm, Ø carottage 132mm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120mm, Ø carottage 142mm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120mm, Ø carottage 152mm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120mm, Ø carottage 162mm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120mm, Ø carottage 172mm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120mm, Ø carottage 195mm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120mm, Ø carottage 202mm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120mm, Ø carottage 227mm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120mm, Ø carottage 247mm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120mm, Ø carottage 297mm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120mm, Ø carottage 354mm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120mm, Ø carottage 401mm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120mm, Ø carottage 451mm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120mm, Ø carottage 501mm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120mm, Ø carottage 551mm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120mm, Ø carottage 601mm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 xml:space="preserve">Dans mur en béton banché épaisseur 120mm, Ø carottage au </w:t>
            </w:r>
            <w:proofErr w:type="spellStart"/>
            <w:r w:rsidRPr="005436EE">
              <w:rPr>
                <w:rFonts w:cs="Arial"/>
                <w:szCs w:val="18"/>
              </w:rPr>
              <w:t>dela</w:t>
            </w:r>
            <w:proofErr w:type="spellEnd"/>
            <w:r w:rsidRPr="005436EE">
              <w:rPr>
                <w:rFonts w:cs="Arial"/>
                <w:szCs w:val="18"/>
              </w:rPr>
              <w:t xml:space="preserve"> de 601mm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121mm à 170</w:t>
            </w:r>
            <w:proofErr w:type="gramStart"/>
            <w:r w:rsidRPr="005436EE">
              <w:rPr>
                <w:rFonts w:cs="Arial"/>
                <w:szCs w:val="18"/>
              </w:rPr>
              <w:t>mm,  Ø</w:t>
            </w:r>
            <w:proofErr w:type="gramEnd"/>
            <w:r w:rsidRPr="005436EE">
              <w:rPr>
                <w:rFonts w:cs="Arial"/>
                <w:szCs w:val="18"/>
              </w:rPr>
              <w:t xml:space="preserve"> carottage 102mm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121mm à 170mm, Ø carottage 112mm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121mm à 170mm, Ø carottage 122mm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121mm à 170mm, Ø carottage 128mm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121mm à 170mm, Ø carottage 132mm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121mm à 170mm, Ø carottage 142mm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121mm à 170mm, Ø carottage 152mm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121mm à 170mm, Ø carottage 162mm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121mm à 170mm, Ø carottage 172mm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121mm à 170mm, Ø carottage 195mm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121mm à 170mm, Ø carottage 202mm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121mm à 170mm, Ø carottage 227mm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121mm à 170mm, Ø carottage 247mm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121mm à 170mm, Ø carottage 297mm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121mm à 170mm, Ø carottage 354mm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121mm à 170mm, Ø carottage 401mm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121mm à 170mm, Ø carottage 451mm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121mm à 170mm, Ø carottage 501mm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121mm à 170mm, Ø carottage 551mm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121mm à 170mm, Ø carottage 601mm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121mm à 170mm, Ø carottage au-delà de 601mm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171mm à 200</w:t>
            </w:r>
            <w:proofErr w:type="gramStart"/>
            <w:r w:rsidRPr="005436EE">
              <w:rPr>
                <w:rFonts w:cs="Arial"/>
                <w:szCs w:val="18"/>
              </w:rPr>
              <w:t>mm,  Ø</w:t>
            </w:r>
            <w:proofErr w:type="gramEnd"/>
            <w:r w:rsidRPr="005436EE">
              <w:rPr>
                <w:rFonts w:cs="Arial"/>
                <w:szCs w:val="18"/>
              </w:rPr>
              <w:t xml:space="preserve"> carottage 102mm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171mm à 200mm, Ø carottage 112mm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171mm à 200mm, Ø carottage 122mm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171mm à 200mm, Ø carottage 128mm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171mm à 200mm, Ø carottage 132mm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171mm à 200mm, Ø carottage 142mm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171mm à 200mm, Ø carottage 152mm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171mm à 200mm, Ø carottage 162mm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171mm à 200mm, Ø carottage 172mm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171mm à 200mm, Ø carottage 195mm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171mm à 200mm, Ø carottage 202mm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171mm à 200mm, Ø carottage 227mm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171mm à 200mm, Ø carottage 247mm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171mm à 200mm, Ø carottage 297mm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171mm à 200mm, Ø carottage 354mm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171mm à 200mm, Ø carottage 401mm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171mm à 200mm, Ø carottage 451mm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171mm à 200mm, Ø carottage 501mm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lastRenderedPageBreak/>
              <w:t>Dans mur en béton banché épaisseur 171mm à 200mm, Ø carottage 551mm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171mm à 200mm, Ø carottage 601mm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171mm à 200mm, Ø carottage au-delà de 601mm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mur en béton banché épaisseur 200mm, Ø carottage au-delà de 601mm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jusqu'à 120mm, Ø carottage 102mm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jusqu'à 120mm, Ø carottage 112mm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jusqu'à 120mm, Ø carottage 122mm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jusqu'à 120mm, Ø carottage 128mm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jusqu'à 120mm, Ø carottage 132mm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jusqu'à 120mm, Ø carottage 142mm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jusqu'à 120mm, Ø carottage 152mm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jusqu'à 120mm, Ø carottage 162mm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jusqu'à 120mm, Ø carottage 172mm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jusqu'à 120mm, Ø carottage 195mm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jusqu'à 120mm, Ø carottage 202mm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jusqu'à 120mm, Ø carottage 227mm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jusqu'à 120mm, Ø carottage 247mm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jusqu'à 120mm, Ø carottage 297mm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jusqu'à 120mm, Ø carottage 354mm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jusqu'à 120mm, Ø carottage 401mm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jusqu'à 120mm, Ø carottage 451mm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jusqu'à 120mm, Ø carottage 501mm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jusqu'à 120mm, Ø carottage 551mm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jusqu'à 120mm, Ø carottage 601mm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jusqu'à 120mm, Ø carottage au-delà de 601mm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de 121mm à 170mm, Ø carottage 102mm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de 121mm à 170mm, Ø carottage 112mm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de 121mm à 170mm, Ø carottage 122mm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de 121mm à 170mm, Ø carottage 128mm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de 121mm à 170mm, Ø carottage 132mm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de 121mm à 170mm, Ø carottage 142mm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de 121mm à 170mm, Ø carottage 152mm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de 121mm à 170mm, Ø carottage 162mm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de 121mm à 170mm, Ø carottage 172mm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de 121mm à 170mm, Ø carottage 195mm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de 121mm à 170mm, Ø carottage 202mm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de 121mm à 170mm, Ø carottage 227mm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de 121mm à 170mm, Ø carottage 247mm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de 121mm à 170mm, Ø carottage 297mm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de 121mm à 170mm, Ø carottage 354mm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de 121mm à 170mm, Ø carottage 401mm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de 121mm à 170mm, Ø carottage 451mm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de 121mm à 170mm, Ø carottage 501mm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de 121mm à 170mm, Ø carottage 551mm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de 121mm à 170mm, Ø carottage 601mm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de 121mm à 170mm, Ø carottage au-delà de 601mm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de 171mm à 220mm, Ø carottage 102mm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de 171mm à 220mm, Ø carottage 112mm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de 171mm à 220mm, Ø carottage 122mm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de 171mm à 220mm, Ø carottage 128mm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de 171mm à 220mm, Ø carottage 132mm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de 171mm à 220mm, Ø carottage 142mm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de 171mm à 220mm, Ø carottage 152mm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de 171mm à 220mm, Ø carottage 162mm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de 171mm à 220mm, Ø carottage 172mm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de 171mm à 220mm, Ø carottage 195mm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de 171mm à 220mm, Ø carottage 202mm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de 171mm à 220mm, Ø carottage 227mm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de 171mm à 220mm, Ø carottage 247mm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de 171mm à 220mm, Ø carottage 297mm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de 171mm à 220mm, Ø carottage 354mm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de 171mm à 220mm, Ø carottage 401mm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de 171mm à 220mm, Ø carottage 451mm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de 171mm à 220mm, Ø carottage 501mm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de 171mm à 220mm, Ø carottage 551mm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de 171mm à 220mm, Ø carottage 601mm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de 171mm à 220mm, Ø carottage au-delà de 601mm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au-delà de 220mm, Ø carottage 102mm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lastRenderedPageBreak/>
              <w:t>Dans maçonnerie épaisseur au-delà de 220mm, Ø carottage 112mm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au-delà de 220mm, Ø carottage 122mm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au-delà de 220mm, Ø carottage 128mm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au-delà de 220mm, Ø carottage 132mm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au-delà de 220mm, Ø carottage 142mm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au-delà de 220mm, Ø carottage 152mm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au-delà de 220mm, Ø carottage 162mm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au-delà de 220mm, Ø carottage 172mm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au-delà de 220mm, Ø carottage 195mm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au-delà de 220mm, Ø carottage 202mm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au-delà de 220mm, Ø carottage 227mm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au-delà de 220mm, Ø carottage 247mm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au-delà de 220mm, Ø carottage 297mm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au-delà de 220mm, Ø carottage 354mm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d’au-delà de 220mm, Ø carottage 401mm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au-delà de 220mm, Ø carottage 451mm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au-delà de 220mm, Ø carottage 501mm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au-delà de 220mm, Ø carottage 551mm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au-delà de 220mm, Ø carottage 601mm</w:t>
            </w:r>
          </w:p>
        </w:tc>
      </w:tr>
      <w:tr w:rsidR="00FE2C41" w:rsidRPr="005436EE" w:rsidTr="001E74F4">
        <w:trPr>
          <w:trHeight w:val="20"/>
        </w:trPr>
        <w:tc>
          <w:tcPr>
            <w:tcW w:w="9100" w:type="dxa"/>
            <w:shd w:val="clear" w:color="auto" w:fill="auto"/>
            <w:vAlign w:val="center"/>
            <w:hideMark/>
          </w:tcPr>
          <w:p w:rsidR="00FE2C41" w:rsidRPr="005436EE" w:rsidRDefault="00FE2C41" w:rsidP="00677244">
            <w:pPr>
              <w:pStyle w:val="Paragraphedeliste"/>
              <w:numPr>
                <w:ilvl w:val="0"/>
                <w:numId w:val="26"/>
              </w:numPr>
              <w:jc w:val="both"/>
              <w:rPr>
                <w:rFonts w:cs="Arial"/>
                <w:szCs w:val="18"/>
              </w:rPr>
            </w:pPr>
            <w:r w:rsidRPr="005436EE">
              <w:rPr>
                <w:rFonts w:cs="Arial"/>
                <w:szCs w:val="18"/>
              </w:rPr>
              <w:t>Dans maçonnerie épaisseur au-delà de 220mm, Ø carottage au-delà de 601mm</w:t>
            </w:r>
          </w:p>
        </w:tc>
      </w:tr>
    </w:tbl>
    <w:p w:rsidR="00FE2C41" w:rsidRPr="00677244" w:rsidRDefault="00876704" w:rsidP="00677244">
      <w:pPr>
        <w:pStyle w:val="Titre31"/>
        <w:jc w:val="both"/>
        <w:rPr>
          <w:sz w:val="18"/>
          <w:szCs w:val="18"/>
        </w:rPr>
      </w:pPr>
      <w:bookmarkStart w:id="71" w:name="_Toc178087618"/>
      <w:r w:rsidRPr="00677244">
        <w:rPr>
          <w:sz w:val="18"/>
          <w:szCs w:val="18"/>
        </w:rPr>
        <w:t>Création de trémie dans différents types de plancher</w:t>
      </w:r>
      <w:bookmarkEnd w:id="71"/>
    </w:p>
    <w:p w:rsidR="00FE2C41" w:rsidRPr="005436EE" w:rsidRDefault="00876704" w:rsidP="00573029">
      <w:pPr>
        <w:jc w:val="both"/>
        <w:rPr>
          <w:rFonts w:ascii="Verdana" w:hAnsi="Verdana"/>
          <w:sz w:val="18"/>
          <w:szCs w:val="18"/>
        </w:rPr>
      </w:pPr>
      <w:r w:rsidRPr="005436EE">
        <w:rPr>
          <w:rFonts w:ascii="Verdana" w:hAnsi="Verdana"/>
          <w:sz w:val="18"/>
          <w:szCs w:val="18"/>
        </w:rPr>
        <w:t>Création de trémies dans différents type de plancher comprenant une note de calcul le cas échéant, le traçage, la mise en place d'un étaiement, la découpe du plancher y compris l'évacuation des gravats, la mise en place de coffrage ou des pièces de renfort pour création du chevêtre, la reprise des rives selon constitution du support pour obtenir une finition enduite lisse pour les plancher béton et plancher hourdis, habillage bois pour les plancher bois, habillage en tôle pour les planchers métalliques, y compris couvres joints et autres sujétions pour une finition complète de l'ouvrage, le nettoyage de la zone</w:t>
      </w:r>
      <w:r w:rsidR="00DF399A">
        <w:rPr>
          <w:rFonts w:ascii="Verdana" w:hAnsi="Verdana"/>
          <w:sz w:val="18"/>
          <w:szCs w:val="18"/>
        </w:rPr>
        <w:t xml:space="preserve">. </w:t>
      </w:r>
      <w:r w:rsidR="00DF399A" w:rsidRPr="00DF399A">
        <w:rPr>
          <w:rFonts w:ascii="Verdana" w:hAnsi="Verdana"/>
          <w:sz w:val="18"/>
          <w:szCs w:val="18"/>
        </w:rPr>
        <w:t>Rebouchage après mise en place des canalisations avec rétablissement du degré CF le cas échéant.</w:t>
      </w:r>
    </w:p>
    <w:p w:rsidR="00FE2C41" w:rsidRPr="005436EE" w:rsidRDefault="00FE2C41" w:rsidP="00573029">
      <w:pPr>
        <w:jc w:val="both"/>
        <w:rPr>
          <w:rFonts w:ascii="Verdana" w:hAnsi="Verdana"/>
          <w:sz w:val="18"/>
          <w:szCs w:val="18"/>
        </w:rPr>
      </w:pPr>
    </w:p>
    <w:tbl>
      <w:tblPr>
        <w:tblW w:w="9100" w:type="dxa"/>
        <w:tblCellMar>
          <w:left w:w="70" w:type="dxa"/>
          <w:right w:w="70" w:type="dxa"/>
        </w:tblCellMar>
        <w:tblLook w:val="04A0" w:firstRow="1" w:lastRow="0" w:firstColumn="1" w:lastColumn="0" w:noHBand="0" w:noVBand="1"/>
      </w:tblPr>
      <w:tblGrid>
        <w:gridCol w:w="9100"/>
      </w:tblGrid>
      <w:tr w:rsidR="00876704" w:rsidRPr="005436EE" w:rsidTr="001E74F4">
        <w:trPr>
          <w:trHeight w:val="20"/>
        </w:trPr>
        <w:tc>
          <w:tcPr>
            <w:tcW w:w="9100" w:type="dxa"/>
            <w:tcBorders>
              <w:top w:val="nil"/>
              <w:left w:val="nil"/>
              <w:bottom w:val="nil"/>
              <w:right w:val="nil"/>
            </w:tcBorders>
            <w:shd w:val="clear" w:color="auto" w:fill="auto"/>
            <w:vAlign w:val="center"/>
            <w:hideMark/>
          </w:tcPr>
          <w:p w:rsidR="00876704" w:rsidRPr="005436EE" w:rsidRDefault="00876704" w:rsidP="00677244">
            <w:pPr>
              <w:pStyle w:val="Paragraphedeliste"/>
              <w:numPr>
                <w:ilvl w:val="0"/>
                <w:numId w:val="27"/>
              </w:numPr>
              <w:ind w:left="714" w:hanging="357"/>
              <w:jc w:val="both"/>
              <w:rPr>
                <w:rFonts w:cs="Arial"/>
                <w:szCs w:val="18"/>
              </w:rPr>
            </w:pPr>
            <w:r w:rsidRPr="005436EE">
              <w:rPr>
                <w:rFonts w:cs="Arial"/>
                <w:szCs w:val="18"/>
              </w:rPr>
              <w:t xml:space="preserve">Création trémie dans plancher bois </w:t>
            </w:r>
          </w:p>
        </w:tc>
      </w:tr>
      <w:tr w:rsidR="00876704" w:rsidRPr="005436EE" w:rsidTr="001E74F4">
        <w:trPr>
          <w:trHeight w:val="20"/>
        </w:trPr>
        <w:tc>
          <w:tcPr>
            <w:tcW w:w="9100" w:type="dxa"/>
            <w:tcBorders>
              <w:top w:val="nil"/>
              <w:left w:val="nil"/>
              <w:bottom w:val="nil"/>
              <w:right w:val="nil"/>
            </w:tcBorders>
            <w:shd w:val="clear" w:color="auto" w:fill="auto"/>
            <w:vAlign w:val="center"/>
            <w:hideMark/>
          </w:tcPr>
          <w:p w:rsidR="00876704" w:rsidRPr="005436EE" w:rsidRDefault="00876704" w:rsidP="00677244">
            <w:pPr>
              <w:pStyle w:val="Paragraphedeliste"/>
              <w:numPr>
                <w:ilvl w:val="0"/>
                <w:numId w:val="27"/>
              </w:numPr>
              <w:ind w:left="714" w:hanging="357"/>
              <w:jc w:val="both"/>
              <w:rPr>
                <w:rFonts w:cs="Arial"/>
                <w:szCs w:val="18"/>
              </w:rPr>
            </w:pPr>
            <w:r w:rsidRPr="005436EE">
              <w:rPr>
                <w:rFonts w:cs="Arial"/>
                <w:szCs w:val="18"/>
              </w:rPr>
              <w:t xml:space="preserve">Création trémie dans plancher métallique </w:t>
            </w:r>
          </w:p>
        </w:tc>
      </w:tr>
      <w:tr w:rsidR="00876704" w:rsidRPr="005436EE" w:rsidTr="001E74F4">
        <w:trPr>
          <w:trHeight w:val="20"/>
        </w:trPr>
        <w:tc>
          <w:tcPr>
            <w:tcW w:w="9100" w:type="dxa"/>
            <w:tcBorders>
              <w:top w:val="nil"/>
              <w:left w:val="nil"/>
              <w:bottom w:val="nil"/>
              <w:right w:val="nil"/>
            </w:tcBorders>
            <w:shd w:val="clear" w:color="auto" w:fill="auto"/>
            <w:vAlign w:val="center"/>
            <w:hideMark/>
          </w:tcPr>
          <w:p w:rsidR="00876704" w:rsidRPr="005436EE" w:rsidRDefault="00876704" w:rsidP="00677244">
            <w:pPr>
              <w:pStyle w:val="Paragraphedeliste"/>
              <w:numPr>
                <w:ilvl w:val="0"/>
                <w:numId w:val="27"/>
              </w:numPr>
              <w:ind w:left="714" w:hanging="357"/>
              <w:jc w:val="both"/>
              <w:rPr>
                <w:rFonts w:cs="Arial"/>
                <w:szCs w:val="18"/>
              </w:rPr>
            </w:pPr>
            <w:r w:rsidRPr="005436EE">
              <w:rPr>
                <w:rFonts w:cs="Arial"/>
                <w:szCs w:val="18"/>
              </w:rPr>
              <w:t>Création trémie dans plancher dalle pleine BA.</w:t>
            </w:r>
          </w:p>
        </w:tc>
      </w:tr>
      <w:tr w:rsidR="00876704" w:rsidRPr="005436EE" w:rsidTr="001E74F4">
        <w:trPr>
          <w:trHeight w:val="20"/>
        </w:trPr>
        <w:tc>
          <w:tcPr>
            <w:tcW w:w="9100" w:type="dxa"/>
            <w:tcBorders>
              <w:top w:val="nil"/>
              <w:left w:val="nil"/>
              <w:bottom w:val="nil"/>
              <w:right w:val="nil"/>
            </w:tcBorders>
            <w:shd w:val="clear" w:color="auto" w:fill="auto"/>
            <w:vAlign w:val="center"/>
            <w:hideMark/>
          </w:tcPr>
          <w:p w:rsidR="00876704" w:rsidRPr="005436EE" w:rsidRDefault="00876704" w:rsidP="00677244">
            <w:pPr>
              <w:pStyle w:val="Paragraphedeliste"/>
              <w:numPr>
                <w:ilvl w:val="0"/>
                <w:numId w:val="27"/>
              </w:numPr>
              <w:ind w:left="714" w:hanging="357"/>
              <w:jc w:val="both"/>
              <w:rPr>
                <w:rFonts w:cs="Arial"/>
                <w:szCs w:val="18"/>
              </w:rPr>
            </w:pPr>
            <w:r w:rsidRPr="005436EE">
              <w:rPr>
                <w:rFonts w:cs="Arial"/>
                <w:szCs w:val="18"/>
              </w:rPr>
              <w:t>Création trémie dans plancher hourdis.</w:t>
            </w:r>
          </w:p>
        </w:tc>
      </w:tr>
      <w:tr w:rsidR="00876704" w:rsidRPr="005436EE" w:rsidTr="001E74F4">
        <w:trPr>
          <w:trHeight w:val="20"/>
        </w:trPr>
        <w:tc>
          <w:tcPr>
            <w:tcW w:w="9100" w:type="dxa"/>
            <w:tcBorders>
              <w:top w:val="nil"/>
              <w:left w:val="nil"/>
              <w:bottom w:val="nil"/>
              <w:right w:val="nil"/>
            </w:tcBorders>
            <w:shd w:val="clear" w:color="auto" w:fill="auto"/>
            <w:vAlign w:val="center"/>
            <w:hideMark/>
          </w:tcPr>
          <w:p w:rsidR="00876704" w:rsidRPr="005436EE" w:rsidRDefault="00876704" w:rsidP="00677244">
            <w:pPr>
              <w:pStyle w:val="Paragraphedeliste"/>
              <w:numPr>
                <w:ilvl w:val="0"/>
                <w:numId w:val="27"/>
              </w:numPr>
              <w:ind w:left="714" w:hanging="357"/>
              <w:jc w:val="both"/>
              <w:rPr>
                <w:rFonts w:cs="Arial"/>
                <w:szCs w:val="18"/>
              </w:rPr>
            </w:pPr>
            <w:r w:rsidRPr="005436EE">
              <w:rPr>
                <w:rFonts w:cs="Arial"/>
                <w:szCs w:val="18"/>
              </w:rPr>
              <w:t>Note de calcul</w:t>
            </w:r>
          </w:p>
        </w:tc>
      </w:tr>
    </w:tbl>
    <w:p w:rsidR="00876704" w:rsidRPr="00677244" w:rsidRDefault="00876704" w:rsidP="00677244">
      <w:pPr>
        <w:pStyle w:val="Titre31"/>
        <w:jc w:val="both"/>
        <w:rPr>
          <w:sz w:val="18"/>
          <w:szCs w:val="18"/>
        </w:rPr>
      </w:pPr>
      <w:bookmarkStart w:id="72" w:name="_Toc178087619"/>
      <w:r w:rsidRPr="00677244">
        <w:rPr>
          <w:sz w:val="18"/>
          <w:szCs w:val="18"/>
        </w:rPr>
        <w:t>Création de saignée dans mur et cloison</w:t>
      </w:r>
      <w:bookmarkEnd w:id="72"/>
    </w:p>
    <w:p w:rsidR="00FE2C41" w:rsidRPr="005436EE" w:rsidRDefault="00876704" w:rsidP="00573029">
      <w:pPr>
        <w:jc w:val="both"/>
        <w:rPr>
          <w:rFonts w:ascii="Verdana" w:hAnsi="Verdana"/>
          <w:sz w:val="18"/>
          <w:szCs w:val="18"/>
        </w:rPr>
      </w:pPr>
      <w:r w:rsidRPr="005436EE">
        <w:rPr>
          <w:rFonts w:ascii="Verdana" w:hAnsi="Verdana"/>
          <w:sz w:val="18"/>
          <w:szCs w:val="18"/>
        </w:rPr>
        <w:t>Réalisation de saignée dans différents supports à la rainureuse raccordée sur un aspirateur avec filtre HEPA, largeur maximale de la saignée 60mm, profondeur maximale 60mm, y compris évacuation des gravats et rebouchages soignés de même nature que le support.</w:t>
      </w:r>
    </w:p>
    <w:p w:rsidR="00FE2C41" w:rsidRPr="005436EE" w:rsidRDefault="00FE2C41" w:rsidP="00573029">
      <w:pPr>
        <w:jc w:val="both"/>
        <w:rPr>
          <w:rFonts w:ascii="Verdana" w:hAnsi="Verdana"/>
          <w:sz w:val="18"/>
          <w:szCs w:val="18"/>
        </w:rPr>
      </w:pPr>
    </w:p>
    <w:tbl>
      <w:tblPr>
        <w:tblW w:w="9100" w:type="dxa"/>
        <w:tblCellMar>
          <w:left w:w="70" w:type="dxa"/>
          <w:right w:w="70" w:type="dxa"/>
        </w:tblCellMar>
        <w:tblLook w:val="04A0" w:firstRow="1" w:lastRow="0" w:firstColumn="1" w:lastColumn="0" w:noHBand="0" w:noVBand="1"/>
      </w:tblPr>
      <w:tblGrid>
        <w:gridCol w:w="9100"/>
      </w:tblGrid>
      <w:tr w:rsidR="00876704" w:rsidRPr="005436EE" w:rsidTr="001E74F4">
        <w:trPr>
          <w:trHeight w:val="20"/>
        </w:trPr>
        <w:tc>
          <w:tcPr>
            <w:tcW w:w="9100" w:type="dxa"/>
            <w:tcBorders>
              <w:top w:val="nil"/>
              <w:left w:val="nil"/>
              <w:bottom w:val="nil"/>
              <w:right w:val="nil"/>
            </w:tcBorders>
            <w:shd w:val="clear" w:color="auto" w:fill="auto"/>
            <w:vAlign w:val="center"/>
            <w:hideMark/>
          </w:tcPr>
          <w:p w:rsidR="00876704" w:rsidRPr="005436EE" w:rsidRDefault="00876704" w:rsidP="00677244">
            <w:pPr>
              <w:pStyle w:val="Paragraphedeliste"/>
              <w:numPr>
                <w:ilvl w:val="0"/>
                <w:numId w:val="28"/>
              </w:numPr>
              <w:jc w:val="both"/>
              <w:rPr>
                <w:rFonts w:cs="Arial"/>
                <w:szCs w:val="18"/>
              </w:rPr>
            </w:pPr>
            <w:r w:rsidRPr="005436EE">
              <w:rPr>
                <w:rFonts w:cs="Arial"/>
                <w:szCs w:val="18"/>
              </w:rPr>
              <w:t>Réalisation saignée dans carreaux de plâtre</w:t>
            </w:r>
          </w:p>
        </w:tc>
      </w:tr>
      <w:tr w:rsidR="00876704" w:rsidRPr="005436EE" w:rsidTr="001E74F4">
        <w:trPr>
          <w:trHeight w:val="20"/>
        </w:trPr>
        <w:tc>
          <w:tcPr>
            <w:tcW w:w="9100" w:type="dxa"/>
            <w:tcBorders>
              <w:top w:val="nil"/>
              <w:left w:val="nil"/>
              <w:bottom w:val="nil"/>
              <w:right w:val="nil"/>
            </w:tcBorders>
            <w:shd w:val="clear" w:color="auto" w:fill="auto"/>
            <w:vAlign w:val="center"/>
            <w:hideMark/>
          </w:tcPr>
          <w:p w:rsidR="00876704" w:rsidRPr="005436EE" w:rsidRDefault="00876704" w:rsidP="00677244">
            <w:pPr>
              <w:pStyle w:val="Paragraphedeliste"/>
              <w:numPr>
                <w:ilvl w:val="0"/>
                <w:numId w:val="28"/>
              </w:numPr>
              <w:jc w:val="both"/>
              <w:rPr>
                <w:rFonts w:cs="Arial"/>
                <w:szCs w:val="18"/>
              </w:rPr>
            </w:pPr>
            <w:r w:rsidRPr="005436EE">
              <w:rPr>
                <w:rFonts w:cs="Arial"/>
                <w:szCs w:val="18"/>
              </w:rPr>
              <w:t>Réalisation saignée dans briques creuses</w:t>
            </w:r>
          </w:p>
        </w:tc>
      </w:tr>
      <w:tr w:rsidR="00876704" w:rsidRPr="005436EE" w:rsidTr="001E74F4">
        <w:trPr>
          <w:trHeight w:val="20"/>
        </w:trPr>
        <w:tc>
          <w:tcPr>
            <w:tcW w:w="9100" w:type="dxa"/>
            <w:tcBorders>
              <w:top w:val="nil"/>
              <w:left w:val="nil"/>
              <w:bottom w:val="nil"/>
              <w:right w:val="nil"/>
            </w:tcBorders>
            <w:shd w:val="clear" w:color="auto" w:fill="auto"/>
            <w:vAlign w:val="center"/>
            <w:hideMark/>
          </w:tcPr>
          <w:p w:rsidR="00876704" w:rsidRPr="005436EE" w:rsidRDefault="00876704" w:rsidP="00677244">
            <w:pPr>
              <w:pStyle w:val="Paragraphedeliste"/>
              <w:numPr>
                <w:ilvl w:val="0"/>
                <w:numId w:val="28"/>
              </w:numPr>
              <w:jc w:val="both"/>
              <w:rPr>
                <w:rFonts w:cs="Arial"/>
                <w:szCs w:val="18"/>
              </w:rPr>
            </w:pPr>
            <w:r w:rsidRPr="005436EE">
              <w:rPr>
                <w:rFonts w:cs="Arial"/>
                <w:szCs w:val="18"/>
              </w:rPr>
              <w:t>Réalisation saignée dans briques pleines</w:t>
            </w:r>
          </w:p>
        </w:tc>
      </w:tr>
      <w:tr w:rsidR="00876704" w:rsidRPr="005436EE" w:rsidTr="001E74F4">
        <w:trPr>
          <w:trHeight w:val="20"/>
        </w:trPr>
        <w:tc>
          <w:tcPr>
            <w:tcW w:w="9100" w:type="dxa"/>
            <w:tcBorders>
              <w:top w:val="nil"/>
              <w:left w:val="nil"/>
              <w:bottom w:val="nil"/>
              <w:right w:val="nil"/>
            </w:tcBorders>
            <w:shd w:val="clear" w:color="auto" w:fill="auto"/>
            <w:vAlign w:val="center"/>
            <w:hideMark/>
          </w:tcPr>
          <w:p w:rsidR="00876704" w:rsidRPr="005436EE" w:rsidRDefault="00876704" w:rsidP="00677244">
            <w:pPr>
              <w:pStyle w:val="Paragraphedeliste"/>
              <w:numPr>
                <w:ilvl w:val="0"/>
                <w:numId w:val="28"/>
              </w:numPr>
              <w:jc w:val="both"/>
              <w:rPr>
                <w:rFonts w:cs="Arial"/>
                <w:szCs w:val="18"/>
              </w:rPr>
            </w:pPr>
            <w:r w:rsidRPr="005436EE">
              <w:rPr>
                <w:rFonts w:cs="Arial"/>
                <w:szCs w:val="18"/>
              </w:rPr>
              <w:t>Réalisation saignée dans agglos béton creux</w:t>
            </w:r>
          </w:p>
        </w:tc>
      </w:tr>
      <w:tr w:rsidR="00876704" w:rsidRPr="005436EE" w:rsidTr="001E74F4">
        <w:trPr>
          <w:trHeight w:val="20"/>
        </w:trPr>
        <w:tc>
          <w:tcPr>
            <w:tcW w:w="9100" w:type="dxa"/>
            <w:tcBorders>
              <w:top w:val="nil"/>
              <w:left w:val="nil"/>
              <w:bottom w:val="nil"/>
              <w:right w:val="nil"/>
            </w:tcBorders>
            <w:shd w:val="clear" w:color="auto" w:fill="auto"/>
            <w:vAlign w:val="center"/>
            <w:hideMark/>
          </w:tcPr>
          <w:p w:rsidR="00876704" w:rsidRPr="005436EE" w:rsidRDefault="00876704" w:rsidP="00677244">
            <w:pPr>
              <w:pStyle w:val="Paragraphedeliste"/>
              <w:numPr>
                <w:ilvl w:val="0"/>
                <w:numId w:val="28"/>
              </w:numPr>
              <w:jc w:val="both"/>
              <w:rPr>
                <w:rFonts w:cs="Arial"/>
                <w:szCs w:val="18"/>
              </w:rPr>
            </w:pPr>
            <w:r w:rsidRPr="005436EE">
              <w:rPr>
                <w:rFonts w:cs="Arial"/>
                <w:szCs w:val="18"/>
              </w:rPr>
              <w:t>Réalisation saignée dans agglos béton pleins</w:t>
            </w:r>
          </w:p>
        </w:tc>
      </w:tr>
      <w:tr w:rsidR="00876704" w:rsidRPr="005436EE" w:rsidTr="001E74F4">
        <w:trPr>
          <w:trHeight w:val="20"/>
        </w:trPr>
        <w:tc>
          <w:tcPr>
            <w:tcW w:w="9100" w:type="dxa"/>
            <w:tcBorders>
              <w:top w:val="nil"/>
              <w:left w:val="nil"/>
              <w:bottom w:val="nil"/>
              <w:right w:val="nil"/>
            </w:tcBorders>
            <w:shd w:val="clear" w:color="auto" w:fill="auto"/>
            <w:vAlign w:val="center"/>
            <w:hideMark/>
          </w:tcPr>
          <w:p w:rsidR="00876704" w:rsidRPr="005436EE" w:rsidRDefault="00876704" w:rsidP="00677244">
            <w:pPr>
              <w:pStyle w:val="Paragraphedeliste"/>
              <w:numPr>
                <w:ilvl w:val="0"/>
                <w:numId w:val="28"/>
              </w:numPr>
              <w:jc w:val="both"/>
              <w:rPr>
                <w:rFonts w:cs="Arial"/>
                <w:szCs w:val="18"/>
              </w:rPr>
            </w:pPr>
            <w:r w:rsidRPr="005436EE">
              <w:rPr>
                <w:rFonts w:cs="Arial"/>
                <w:szCs w:val="18"/>
              </w:rPr>
              <w:t>Réalisation saignée dans voile béton banché</w:t>
            </w:r>
          </w:p>
        </w:tc>
      </w:tr>
    </w:tbl>
    <w:p w:rsidR="00FE2C41" w:rsidRPr="00EC602B" w:rsidRDefault="00876704" w:rsidP="00EC602B">
      <w:pPr>
        <w:pStyle w:val="Titre2"/>
      </w:pPr>
      <w:bookmarkStart w:id="73" w:name="_Toc178087620"/>
      <w:r w:rsidRPr="00EC602B">
        <w:t>CONSOLIDATIONS</w:t>
      </w:r>
      <w:bookmarkEnd w:id="73"/>
    </w:p>
    <w:p w:rsidR="00FE2C41" w:rsidRPr="00677244" w:rsidRDefault="00876704" w:rsidP="00677244">
      <w:pPr>
        <w:pStyle w:val="Titre31"/>
        <w:jc w:val="both"/>
        <w:rPr>
          <w:sz w:val="18"/>
          <w:szCs w:val="18"/>
        </w:rPr>
      </w:pPr>
      <w:bookmarkStart w:id="74" w:name="_Toc178087621"/>
      <w:r w:rsidRPr="00677244">
        <w:rPr>
          <w:sz w:val="18"/>
          <w:szCs w:val="18"/>
        </w:rPr>
        <w:t>Fers, profil, IPE, cornières</w:t>
      </w:r>
      <w:bookmarkEnd w:id="74"/>
    </w:p>
    <w:p w:rsidR="00FE2C41" w:rsidRPr="005436EE" w:rsidRDefault="00876704" w:rsidP="00677244">
      <w:pPr>
        <w:pStyle w:val="Paragraphedeliste"/>
        <w:numPr>
          <w:ilvl w:val="0"/>
          <w:numId w:val="29"/>
        </w:numPr>
        <w:jc w:val="both"/>
        <w:rPr>
          <w:szCs w:val="18"/>
        </w:rPr>
      </w:pPr>
      <w:r w:rsidRPr="005436EE">
        <w:rPr>
          <w:szCs w:val="18"/>
        </w:rPr>
        <w:t xml:space="preserve">Fourniture et pose de fers profil IPE pour renfort d'ouvrage bois ou béton, finition 1 couche d'antirouille, y compris toutes sujétions pour mise en œuvre et </w:t>
      </w:r>
      <w:proofErr w:type="gramStart"/>
      <w:r w:rsidRPr="005436EE">
        <w:rPr>
          <w:szCs w:val="18"/>
        </w:rPr>
        <w:t>fixations:</w:t>
      </w:r>
      <w:proofErr w:type="gramEnd"/>
      <w:r w:rsidRPr="005436EE">
        <w:rPr>
          <w:szCs w:val="18"/>
        </w:rPr>
        <w:t xml:space="preserve"> platines métalliques, équerres métalliques, percements, soudures, boulonnage, scellements chimiques, chevilles béton à expansion, tiges filetées, boulons, etc..., engravures, éléments de calages, béton de remplissage.</w:t>
      </w:r>
    </w:p>
    <w:p w:rsidR="00FE2C41" w:rsidRPr="005436EE" w:rsidRDefault="00FE2C41" w:rsidP="00573029">
      <w:pPr>
        <w:jc w:val="both"/>
        <w:rPr>
          <w:rFonts w:ascii="Verdana" w:hAnsi="Verdana"/>
          <w:sz w:val="18"/>
          <w:szCs w:val="18"/>
        </w:rPr>
      </w:pPr>
    </w:p>
    <w:p w:rsidR="00876704" w:rsidRPr="005436EE" w:rsidRDefault="00876704" w:rsidP="00677244">
      <w:pPr>
        <w:pStyle w:val="Paragraphedeliste"/>
        <w:numPr>
          <w:ilvl w:val="0"/>
          <w:numId w:val="29"/>
        </w:numPr>
        <w:jc w:val="both"/>
        <w:rPr>
          <w:szCs w:val="18"/>
        </w:rPr>
      </w:pPr>
      <w:r w:rsidRPr="005436EE">
        <w:rPr>
          <w:szCs w:val="18"/>
        </w:rPr>
        <w:t xml:space="preserve">Fourniture et pose de fers profil IPE pour renfort d'ouvrage bois ou béton, finition 1 couche d'antirouille, y compris toutes sujétions pour mise en œuvre et </w:t>
      </w:r>
      <w:proofErr w:type="gramStart"/>
      <w:r w:rsidRPr="005436EE">
        <w:rPr>
          <w:szCs w:val="18"/>
        </w:rPr>
        <w:t>fixations:</w:t>
      </w:r>
      <w:proofErr w:type="gramEnd"/>
      <w:r w:rsidRPr="005436EE">
        <w:rPr>
          <w:szCs w:val="18"/>
        </w:rPr>
        <w:t xml:space="preserve"> platines métalliques, équerres métalliques, percements, soudures, </w:t>
      </w:r>
      <w:proofErr w:type="spellStart"/>
      <w:r w:rsidRPr="005436EE">
        <w:rPr>
          <w:szCs w:val="18"/>
        </w:rPr>
        <w:t>boulonage</w:t>
      </w:r>
      <w:proofErr w:type="spellEnd"/>
      <w:r w:rsidRPr="005436EE">
        <w:rPr>
          <w:szCs w:val="18"/>
        </w:rPr>
        <w:t xml:space="preserve">, scellements chimiques, chevilles béton à </w:t>
      </w:r>
      <w:proofErr w:type="spellStart"/>
      <w:r w:rsidRPr="005436EE">
        <w:rPr>
          <w:szCs w:val="18"/>
        </w:rPr>
        <w:t>expension</w:t>
      </w:r>
      <w:proofErr w:type="spellEnd"/>
      <w:r w:rsidRPr="005436EE">
        <w:rPr>
          <w:szCs w:val="18"/>
        </w:rPr>
        <w:t xml:space="preserve">, tiges </w:t>
      </w:r>
      <w:proofErr w:type="spellStart"/>
      <w:r w:rsidRPr="005436EE">
        <w:rPr>
          <w:szCs w:val="18"/>
        </w:rPr>
        <w:t>filettées</w:t>
      </w:r>
      <w:proofErr w:type="spellEnd"/>
      <w:r w:rsidRPr="005436EE">
        <w:rPr>
          <w:szCs w:val="18"/>
        </w:rPr>
        <w:t>, boulons, etc..., engravures, éléments de calages, béton de remplissage.</w:t>
      </w:r>
    </w:p>
    <w:p w:rsidR="00FE2C41" w:rsidRPr="00EC602B" w:rsidRDefault="0087147D" w:rsidP="00EC602B">
      <w:pPr>
        <w:pStyle w:val="Titre2"/>
      </w:pPr>
      <w:bookmarkStart w:id="75" w:name="_Toc178087622"/>
      <w:r w:rsidRPr="00EC602B">
        <w:lastRenderedPageBreak/>
        <w:t>TERRASSEMENT REMBLAIS</w:t>
      </w:r>
      <w:bookmarkEnd w:id="75"/>
    </w:p>
    <w:p w:rsidR="00FE2C41" w:rsidRPr="00677244" w:rsidRDefault="0087147D" w:rsidP="00677244">
      <w:pPr>
        <w:pStyle w:val="Titre31"/>
        <w:jc w:val="both"/>
        <w:rPr>
          <w:sz w:val="18"/>
          <w:szCs w:val="18"/>
        </w:rPr>
      </w:pPr>
      <w:bookmarkStart w:id="76" w:name="_Toc178087623"/>
      <w:r w:rsidRPr="00677244">
        <w:rPr>
          <w:sz w:val="18"/>
          <w:szCs w:val="18"/>
        </w:rPr>
        <w:t>Terrassements manuels</w:t>
      </w:r>
      <w:bookmarkEnd w:id="76"/>
    </w:p>
    <w:p w:rsidR="00FE2C41" w:rsidRPr="005436EE" w:rsidRDefault="0087147D" w:rsidP="00573029">
      <w:pPr>
        <w:jc w:val="both"/>
        <w:rPr>
          <w:rFonts w:ascii="Verdana" w:hAnsi="Verdana"/>
          <w:sz w:val="18"/>
          <w:szCs w:val="18"/>
        </w:rPr>
      </w:pPr>
      <w:r w:rsidRPr="005436EE">
        <w:rPr>
          <w:rFonts w:ascii="Verdana" w:hAnsi="Verdana"/>
          <w:sz w:val="18"/>
          <w:szCs w:val="18"/>
        </w:rPr>
        <w:t>Réalisation de terrassements manuels à l'aide de pelle, pioche, pioche pneumatique, décompacteur de sol, transport des matériaux à la brouette dans un rayon de 50ml</w:t>
      </w:r>
      <w:r w:rsidR="004143B0" w:rsidRPr="005436EE">
        <w:rPr>
          <w:rFonts w:ascii="Verdana" w:hAnsi="Verdana"/>
          <w:sz w:val="18"/>
          <w:szCs w:val="18"/>
        </w:rPr>
        <w:t>. Les travaux comprendront :</w:t>
      </w:r>
    </w:p>
    <w:p w:rsidR="004143B0" w:rsidRPr="005436EE" w:rsidRDefault="004143B0" w:rsidP="00573029">
      <w:pPr>
        <w:jc w:val="both"/>
        <w:rPr>
          <w:rFonts w:ascii="Verdana" w:hAnsi="Verdana"/>
          <w:sz w:val="18"/>
          <w:szCs w:val="18"/>
        </w:rPr>
      </w:pPr>
    </w:p>
    <w:p w:rsidR="004143B0" w:rsidRPr="005436EE" w:rsidRDefault="004143B0" w:rsidP="00677244">
      <w:pPr>
        <w:pStyle w:val="Paragraphedeliste"/>
        <w:numPr>
          <w:ilvl w:val="0"/>
          <w:numId w:val="30"/>
        </w:numPr>
        <w:jc w:val="both"/>
        <w:rPr>
          <w:szCs w:val="18"/>
        </w:rPr>
      </w:pPr>
      <w:r w:rsidRPr="005436EE">
        <w:rPr>
          <w:szCs w:val="18"/>
        </w:rPr>
        <w:t>Décapage de terre végétale jusqu'à 30cm d'épaisseur, mise en dépôt des terres sur place dans un rayon de 50ml.</w:t>
      </w:r>
    </w:p>
    <w:p w:rsidR="004143B0" w:rsidRPr="005436EE" w:rsidRDefault="004143B0" w:rsidP="00677244">
      <w:pPr>
        <w:pStyle w:val="Paragraphedeliste"/>
        <w:numPr>
          <w:ilvl w:val="0"/>
          <w:numId w:val="30"/>
        </w:numPr>
        <w:jc w:val="both"/>
        <w:rPr>
          <w:szCs w:val="18"/>
        </w:rPr>
      </w:pPr>
      <w:r w:rsidRPr="005436EE">
        <w:rPr>
          <w:szCs w:val="18"/>
        </w:rPr>
        <w:t>Terrassement en pleine masse, mise en dépôt des terres sur place dans un rayon de 50ml.</w:t>
      </w:r>
    </w:p>
    <w:p w:rsidR="004143B0" w:rsidRPr="005436EE" w:rsidRDefault="004143B0" w:rsidP="00677244">
      <w:pPr>
        <w:pStyle w:val="Paragraphedeliste"/>
        <w:numPr>
          <w:ilvl w:val="0"/>
          <w:numId w:val="30"/>
        </w:numPr>
        <w:jc w:val="both"/>
        <w:rPr>
          <w:szCs w:val="18"/>
        </w:rPr>
      </w:pPr>
      <w:r w:rsidRPr="005436EE">
        <w:rPr>
          <w:szCs w:val="18"/>
        </w:rPr>
        <w:t>Fouilles en rigoles, mise en dépôt des terres sur place dans un rayon de 50ml.</w:t>
      </w:r>
    </w:p>
    <w:p w:rsidR="004143B0" w:rsidRPr="005436EE" w:rsidRDefault="004143B0" w:rsidP="00677244">
      <w:pPr>
        <w:pStyle w:val="Paragraphedeliste"/>
        <w:numPr>
          <w:ilvl w:val="0"/>
          <w:numId w:val="30"/>
        </w:numPr>
        <w:jc w:val="both"/>
        <w:rPr>
          <w:szCs w:val="18"/>
        </w:rPr>
      </w:pPr>
      <w:r w:rsidRPr="005436EE">
        <w:rPr>
          <w:szCs w:val="18"/>
        </w:rPr>
        <w:t>Fouilles en trou pour semelles isolées, mise en dépôt des terres sur place dans un rayon de 50ml.</w:t>
      </w:r>
    </w:p>
    <w:p w:rsidR="004143B0" w:rsidRPr="005436EE" w:rsidRDefault="004143B0" w:rsidP="00677244">
      <w:pPr>
        <w:pStyle w:val="Paragraphedeliste"/>
        <w:numPr>
          <w:ilvl w:val="0"/>
          <w:numId w:val="30"/>
        </w:numPr>
        <w:jc w:val="both"/>
        <w:rPr>
          <w:szCs w:val="18"/>
        </w:rPr>
      </w:pPr>
      <w:r w:rsidRPr="005436EE">
        <w:rPr>
          <w:szCs w:val="18"/>
        </w:rPr>
        <w:t>Fouilles en sous œuvre par touche de piano (action à coordonner avec des travaux de reprise en sous œuvre), mise en dépôt des terres sur place dans un rayon de 50ml.</w:t>
      </w:r>
    </w:p>
    <w:p w:rsidR="00FE2C41" w:rsidRPr="00677244" w:rsidRDefault="004143B0" w:rsidP="00677244">
      <w:pPr>
        <w:pStyle w:val="Titre31"/>
        <w:jc w:val="both"/>
        <w:rPr>
          <w:sz w:val="18"/>
          <w:szCs w:val="18"/>
        </w:rPr>
      </w:pPr>
      <w:bookmarkStart w:id="77" w:name="_Toc178087624"/>
      <w:r w:rsidRPr="00677244">
        <w:rPr>
          <w:sz w:val="18"/>
          <w:szCs w:val="18"/>
        </w:rPr>
        <w:t>Terrassements mécaniques</w:t>
      </w:r>
      <w:bookmarkEnd w:id="77"/>
    </w:p>
    <w:p w:rsidR="00FE2C41" w:rsidRPr="005436EE" w:rsidRDefault="004143B0" w:rsidP="00573029">
      <w:pPr>
        <w:jc w:val="both"/>
        <w:rPr>
          <w:rFonts w:ascii="Verdana" w:hAnsi="Verdana"/>
          <w:sz w:val="18"/>
          <w:szCs w:val="18"/>
        </w:rPr>
      </w:pPr>
      <w:r w:rsidRPr="005436EE">
        <w:rPr>
          <w:rFonts w:ascii="Verdana" w:hAnsi="Verdana"/>
          <w:sz w:val="18"/>
          <w:szCs w:val="18"/>
        </w:rPr>
        <w:t>Réalisation de terrassements mécaniques, les prix unitaires tiennent compte de l'amenée et du repli des engins, ainsi que du coût de leur utilisation avec chauffeur.</w:t>
      </w:r>
    </w:p>
    <w:p w:rsidR="00FE2C41" w:rsidRPr="005436EE" w:rsidRDefault="00FE2C41" w:rsidP="00573029">
      <w:pPr>
        <w:jc w:val="both"/>
        <w:rPr>
          <w:rFonts w:ascii="Verdana" w:hAnsi="Verdana"/>
          <w:sz w:val="18"/>
          <w:szCs w:val="18"/>
        </w:rPr>
      </w:pPr>
    </w:p>
    <w:tbl>
      <w:tblPr>
        <w:tblW w:w="9100" w:type="dxa"/>
        <w:tblCellMar>
          <w:left w:w="70" w:type="dxa"/>
          <w:right w:w="70" w:type="dxa"/>
        </w:tblCellMar>
        <w:tblLook w:val="04A0" w:firstRow="1" w:lastRow="0" w:firstColumn="1" w:lastColumn="0" w:noHBand="0" w:noVBand="1"/>
      </w:tblPr>
      <w:tblGrid>
        <w:gridCol w:w="9100"/>
      </w:tblGrid>
      <w:tr w:rsidR="004143B0" w:rsidRPr="005436EE" w:rsidTr="001E74F4">
        <w:trPr>
          <w:trHeight w:val="20"/>
        </w:trPr>
        <w:tc>
          <w:tcPr>
            <w:tcW w:w="9100" w:type="dxa"/>
            <w:shd w:val="clear" w:color="auto" w:fill="auto"/>
            <w:vAlign w:val="center"/>
            <w:hideMark/>
          </w:tcPr>
          <w:p w:rsidR="004143B0" w:rsidRPr="005436EE" w:rsidRDefault="004143B0" w:rsidP="00677244">
            <w:pPr>
              <w:pStyle w:val="Paragraphedeliste"/>
              <w:numPr>
                <w:ilvl w:val="0"/>
                <w:numId w:val="31"/>
              </w:numPr>
              <w:jc w:val="both"/>
              <w:rPr>
                <w:rFonts w:cs="Arial"/>
                <w:szCs w:val="18"/>
              </w:rPr>
            </w:pPr>
            <w:r w:rsidRPr="005436EE">
              <w:rPr>
                <w:rFonts w:cs="Arial"/>
                <w:szCs w:val="18"/>
              </w:rPr>
              <w:t>Décapage de terre végétale jusqu'à 30cm d'épaisseur, mise en dépôt des terres sur place dans un rayon de 50ml.</w:t>
            </w:r>
          </w:p>
        </w:tc>
      </w:tr>
      <w:tr w:rsidR="004143B0" w:rsidRPr="005436EE" w:rsidTr="001E74F4">
        <w:trPr>
          <w:trHeight w:val="20"/>
        </w:trPr>
        <w:tc>
          <w:tcPr>
            <w:tcW w:w="9100" w:type="dxa"/>
            <w:shd w:val="clear" w:color="auto" w:fill="auto"/>
            <w:vAlign w:val="center"/>
            <w:hideMark/>
          </w:tcPr>
          <w:p w:rsidR="004143B0" w:rsidRPr="005436EE" w:rsidRDefault="004143B0" w:rsidP="00677244">
            <w:pPr>
              <w:pStyle w:val="Paragraphedeliste"/>
              <w:numPr>
                <w:ilvl w:val="0"/>
                <w:numId w:val="31"/>
              </w:numPr>
              <w:jc w:val="both"/>
              <w:rPr>
                <w:rFonts w:cs="Arial"/>
                <w:szCs w:val="18"/>
              </w:rPr>
            </w:pPr>
            <w:r w:rsidRPr="005436EE">
              <w:rPr>
                <w:rFonts w:cs="Arial"/>
                <w:szCs w:val="18"/>
              </w:rPr>
              <w:t>Décapage de terre végétale jusqu'à 30cm d'épaisseur, évacuation des terres en décharge.</w:t>
            </w:r>
          </w:p>
        </w:tc>
      </w:tr>
      <w:tr w:rsidR="004143B0" w:rsidRPr="005436EE" w:rsidTr="001E74F4">
        <w:trPr>
          <w:trHeight w:val="20"/>
        </w:trPr>
        <w:tc>
          <w:tcPr>
            <w:tcW w:w="9100" w:type="dxa"/>
            <w:shd w:val="clear" w:color="auto" w:fill="auto"/>
            <w:vAlign w:val="center"/>
            <w:hideMark/>
          </w:tcPr>
          <w:p w:rsidR="004143B0" w:rsidRPr="005436EE" w:rsidRDefault="004143B0" w:rsidP="00677244">
            <w:pPr>
              <w:pStyle w:val="Paragraphedeliste"/>
              <w:numPr>
                <w:ilvl w:val="0"/>
                <w:numId w:val="31"/>
              </w:numPr>
              <w:jc w:val="both"/>
              <w:rPr>
                <w:rFonts w:cs="Arial"/>
                <w:szCs w:val="18"/>
              </w:rPr>
            </w:pPr>
            <w:r w:rsidRPr="005436EE">
              <w:rPr>
                <w:rFonts w:cs="Arial"/>
                <w:szCs w:val="18"/>
              </w:rPr>
              <w:t>Terrassement en pleine masse, mise en dépôt des terres sur place dans un rayon de 50ml.</w:t>
            </w:r>
          </w:p>
        </w:tc>
      </w:tr>
      <w:tr w:rsidR="004143B0" w:rsidRPr="005436EE" w:rsidTr="001E74F4">
        <w:trPr>
          <w:trHeight w:val="20"/>
        </w:trPr>
        <w:tc>
          <w:tcPr>
            <w:tcW w:w="9100" w:type="dxa"/>
            <w:shd w:val="clear" w:color="auto" w:fill="auto"/>
            <w:vAlign w:val="center"/>
            <w:hideMark/>
          </w:tcPr>
          <w:p w:rsidR="004143B0" w:rsidRPr="005436EE" w:rsidRDefault="004143B0" w:rsidP="00677244">
            <w:pPr>
              <w:pStyle w:val="Paragraphedeliste"/>
              <w:numPr>
                <w:ilvl w:val="0"/>
                <w:numId w:val="31"/>
              </w:numPr>
              <w:jc w:val="both"/>
              <w:rPr>
                <w:rFonts w:cs="Arial"/>
                <w:szCs w:val="18"/>
              </w:rPr>
            </w:pPr>
            <w:r w:rsidRPr="005436EE">
              <w:rPr>
                <w:rFonts w:cs="Arial"/>
                <w:szCs w:val="18"/>
              </w:rPr>
              <w:t>Terrassement en pleine masse, évacuation des terres en décharge.</w:t>
            </w:r>
          </w:p>
        </w:tc>
      </w:tr>
      <w:tr w:rsidR="004143B0" w:rsidRPr="005436EE" w:rsidTr="001E74F4">
        <w:trPr>
          <w:trHeight w:val="20"/>
        </w:trPr>
        <w:tc>
          <w:tcPr>
            <w:tcW w:w="9100" w:type="dxa"/>
            <w:shd w:val="clear" w:color="auto" w:fill="auto"/>
            <w:vAlign w:val="center"/>
            <w:hideMark/>
          </w:tcPr>
          <w:p w:rsidR="004143B0" w:rsidRPr="005436EE" w:rsidRDefault="004143B0" w:rsidP="00677244">
            <w:pPr>
              <w:pStyle w:val="Paragraphedeliste"/>
              <w:numPr>
                <w:ilvl w:val="0"/>
                <w:numId w:val="31"/>
              </w:numPr>
              <w:jc w:val="both"/>
              <w:rPr>
                <w:rFonts w:cs="Arial"/>
                <w:szCs w:val="18"/>
              </w:rPr>
            </w:pPr>
            <w:r w:rsidRPr="005436EE">
              <w:rPr>
                <w:rFonts w:cs="Arial"/>
                <w:szCs w:val="18"/>
              </w:rPr>
              <w:t>Fouilles en rigoles, mise en dépôt des terres sur place dans un rayon de 50ml.</w:t>
            </w:r>
          </w:p>
        </w:tc>
      </w:tr>
      <w:tr w:rsidR="004143B0" w:rsidRPr="005436EE" w:rsidTr="001E74F4">
        <w:trPr>
          <w:trHeight w:val="20"/>
        </w:trPr>
        <w:tc>
          <w:tcPr>
            <w:tcW w:w="9100" w:type="dxa"/>
            <w:shd w:val="clear" w:color="auto" w:fill="auto"/>
            <w:vAlign w:val="center"/>
            <w:hideMark/>
          </w:tcPr>
          <w:p w:rsidR="004143B0" w:rsidRPr="005436EE" w:rsidRDefault="004143B0" w:rsidP="00677244">
            <w:pPr>
              <w:pStyle w:val="Paragraphedeliste"/>
              <w:numPr>
                <w:ilvl w:val="0"/>
                <w:numId w:val="31"/>
              </w:numPr>
              <w:jc w:val="both"/>
              <w:rPr>
                <w:rFonts w:cs="Arial"/>
                <w:szCs w:val="18"/>
              </w:rPr>
            </w:pPr>
            <w:r w:rsidRPr="005436EE">
              <w:rPr>
                <w:rFonts w:cs="Arial"/>
                <w:szCs w:val="18"/>
              </w:rPr>
              <w:t>Fouilles en rigoles, évacuation des terres en décharge.</w:t>
            </w:r>
          </w:p>
        </w:tc>
      </w:tr>
      <w:tr w:rsidR="004143B0" w:rsidRPr="005436EE" w:rsidTr="001E74F4">
        <w:trPr>
          <w:trHeight w:val="20"/>
        </w:trPr>
        <w:tc>
          <w:tcPr>
            <w:tcW w:w="9100" w:type="dxa"/>
            <w:shd w:val="clear" w:color="auto" w:fill="auto"/>
            <w:vAlign w:val="center"/>
            <w:hideMark/>
          </w:tcPr>
          <w:p w:rsidR="004143B0" w:rsidRPr="005436EE" w:rsidRDefault="004143B0" w:rsidP="00677244">
            <w:pPr>
              <w:pStyle w:val="Paragraphedeliste"/>
              <w:numPr>
                <w:ilvl w:val="0"/>
                <w:numId w:val="31"/>
              </w:numPr>
              <w:jc w:val="both"/>
              <w:rPr>
                <w:rFonts w:cs="Arial"/>
                <w:szCs w:val="18"/>
              </w:rPr>
            </w:pPr>
            <w:r w:rsidRPr="005436EE">
              <w:rPr>
                <w:rFonts w:cs="Arial"/>
                <w:szCs w:val="18"/>
              </w:rPr>
              <w:t>Fouilles en trou pour semelles isolées, mise en dépôt des terres sur place dans un rayon de 50ml.</w:t>
            </w:r>
          </w:p>
        </w:tc>
      </w:tr>
      <w:tr w:rsidR="004143B0" w:rsidRPr="005436EE" w:rsidTr="001E74F4">
        <w:trPr>
          <w:trHeight w:val="20"/>
        </w:trPr>
        <w:tc>
          <w:tcPr>
            <w:tcW w:w="9100" w:type="dxa"/>
            <w:shd w:val="clear" w:color="auto" w:fill="auto"/>
            <w:vAlign w:val="center"/>
            <w:hideMark/>
          </w:tcPr>
          <w:p w:rsidR="004143B0" w:rsidRPr="005436EE" w:rsidRDefault="004143B0" w:rsidP="00677244">
            <w:pPr>
              <w:pStyle w:val="Paragraphedeliste"/>
              <w:numPr>
                <w:ilvl w:val="0"/>
                <w:numId w:val="31"/>
              </w:numPr>
              <w:jc w:val="both"/>
              <w:rPr>
                <w:rFonts w:cs="Arial"/>
                <w:szCs w:val="18"/>
              </w:rPr>
            </w:pPr>
            <w:r w:rsidRPr="005436EE">
              <w:rPr>
                <w:rFonts w:cs="Arial"/>
                <w:szCs w:val="18"/>
              </w:rPr>
              <w:t>Fouilles en trou pour semelles isolées, évacuation des terres en décharge.</w:t>
            </w:r>
          </w:p>
        </w:tc>
      </w:tr>
      <w:tr w:rsidR="004143B0" w:rsidRPr="005436EE" w:rsidTr="001E74F4">
        <w:trPr>
          <w:trHeight w:val="20"/>
        </w:trPr>
        <w:tc>
          <w:tcPr>
            <w:tcW w:w="9100" w:type="dxa"/>
            <w:shd w:val="clear" w:color="auto" w:fill="auto"/>
            <w:vAlign w:val="center"/>
            <w:hideMark/>
          </w:tcPr>
          <w:p w:rsidR="004143B0" w:rsidRPr="005436EE" w:rsidRDefault="004143B0" w:rsidP="00677244">
            <w:pPr>
              <w:pStyle w:val="Paragraphedeliste"/>
              <w:numPr>
                <w:ilvl w:val="0"/>
                <w:numId w:val="31"/>
              </w:numPr>
              <w:jc w:val="both"/>
              <w:rPr>
                <w:rFonts w:cs="Arial"/>
                <w:szCs w:val="18"/>
              </w:rPr>
            </w:pPr>
            <w:r w:rsidRPr="005436EE">
              <w:rPr>
                <w:rFonts w:cs="Arial"/>
                <w:szCs w:val="18"/>
              </w:rPr>
              <w:t>Fouilles en puit réalisés à la tarière Ø400mm, évacuation des terres en décharge</w:t>
            </w:r>
          </w:p>
        </w:tc>
      </w:tr>
      <w:tr w:rsidR="004143B0" w:rsidRPr="005436EE" w:rsidTr="001E74F4">
        <w:trPr>
          <w:trHeight w:val="20"/>
        </w:trPr>
        <w:tc>
          <w:tcPr>
            <w:tcW w:w="9100" w:type="dxa"/>
            <w:shd w:val="clear" w:color="auto" w:fill="auto"/>
            <w:vAlign w:val="center"/>
            <w:hideMark/>
          </w:tcPr>
          <w:p w:rsidR="004143B0" w:rsidRPr="005436EE" w:rsidRDefault="004143B0" w:rsidP="00677244">
            <w:pPr>
              <w:pStyle w:val="Paragraphedeliste"/>
              <w:numPr>
                <w:ilvl w:val="0"/>
                <w:numId w:val="31"/>
              </w:numPr>
              <w:jc w:val="both"/>
              <w:rPr>
                <w:rFonts w:cs="Arial"/>
                <w:szCs w:val="18"/>
              </w:rPr>
            </w:pPr>
            <w:r w:rsidRPr="005436EE">
              <w:rPr>
                <w:rFonts w:cs="Arial"/>
                <w:szCs w:val="18"/>
              </w:rPr>
              <w:t>Fouilles en puit réalisés à la tarière Ø500mm, évacuation des terres en décharge</w:t>
            </w:r>
          </w:p>
        </w:tc>
      </w:tr>
      <w:tr w:rsidR="004143B0" w:rsidRPr="005436EE" w:rsidTr="001E74F4">
        <w:trPr>
          <w:trHeight w:val="20"/>
        </w:trPr>
        <w:tc>
          <w:tcPr>
            <w:tcW w:w="9100" w:type="dxa"/>
            <w:shd w:val="clear" w:color="auto" w:fill="auto"/>
            <w:vAlign w:val="center"/>
            <w:hideMark/>
          </w:tcPr>
          <w:p w:rsidR="004143B0" w:rsidRPr="005436EE" w:rsidRDefault="004143B0" w:rsidP="00677244">
            <w:pPr>
              <w:pStyle w:val="Paragraphedeliste"/>
              <w:numPr>
                <w:ilvl w:val="0"/>
                <w:numId w:val="31"/>
              </w:numPr>
              <w:jc w:val="both"/>
              <w:rPr>
                <w:rFonts w:cs="Arial"/>
                <w:szCs w:val="18"/>
              </w:rPr>
            </w:pPr>
            <w:r w:rsidRPr="005436EE">
              <w:rPr>
                <w:rFonts w:cs="Arial"/>
                <w:szCs w:val="18"/>
              </w:rPr>
              <w:t>Fouilles en puit réalisés à la tarière Ø600mm, évacuation des terres en décharge</w:t>
            </w:r>
          </w:p>
        </w:tc>
      </w:tr>
      <w:tr w:rsidR="004143B0" w:rsidRPr="005436EE" w:rsidTr="001E74F4">
        <w:trPr>
          <w:trHeight w:val="20"/>
        </w:trPr>
        <w:tc>
          <w:tcPr>
            <w:tcW w:w="9100" w:type="dxa"/>
            <w:shd w:val="clear" w:color="auto" w:fill="auto"/>
            <w:vAlign w:val="center"/>
            <w:hideMark/>
          </w:tcPr>
          <w:p w:rsidR="004143B0" w:rsidRPr="005436EE" w:rsidRDefault="004143B0" w:rsidP="00677244">
            <w:pPr>
              <w:pStyle w:val="Paragraphedeliste"/>
              <w:numPr>
                <w:ilvl w:val="0"/>
                <w:numId w:val="31"/>
              </w:numPr>
              <w:jc w:val="both"/>
              <w:rPr>
                <w:rFonts w:cs="Arial"/>
                <w:szCs w:val="18"/>
              </w:rPr>
            </w:pPr>
            <w:r w:rsidRPr="005436EE">
              <w:rPr>
                <w:rFonts w:cs="Arial"/>
                <w:szCs w:val="18"/>
              </w:rPr>
              <w:t>Mise en place de blindages, dépose et repli en fin de travaux</w:t>
            </w:r>
          </w:p>
        </w:tc>
      </w:tr>
      <w:tr w:rsidR="004143B0" w:rsidRPr="005436EE" w:rsidTr="001E74F4">
        <w:trPr>
          <w:trHeight w:val="20"/>
        </w:trPr>
        <w:tc>
          <w:tcPr>
            <w:tcW w:w="9100" w:type="dxa"/>
            <w:shd w:val="clear" w:color="auto" w:fill="auto"/>
            <w:vAlign w:val="center"/>
            <w:hideMark/>
          </w:tcPr>
          <w:p w:rsidR="004143B0" w:rsidRPr="005436EE" w:rsidRDefault="004143B0" w:rsidP="00677244">
            <w:pPr>
              <w:pStyle w:val="Paragraphedeliste"/>
              <w:numPr>
                <w:ilvl w:val="0"/>
                <w:numId w:val="31"/>
              </w:numPr>
              <w:jc w:val="both"/>
              <w:rPr>
                <w:rFonts w:cs="Arial"/>
                <w:szCs w:val="18"/>
              </w:rPr>
            </w:pPr>
            <w:r w:rsidRPr="005436EE">
              <w:rPr>
                <w:rFonts w:cs="Arial"/>
                <w:szCs w:val="18"/>
              </w:rPr>
              <w:t>Compactage de fond de forme pour portance de 30MPa</w:t>
            </w:r>
          </w:p>
        </w:tc>
      </w:tr>
    </w:tbl>
    <w:p w:rsidR="00FE2C41" w:rsidRPr="00677244" w:rsidRDefault="004143B0" w:rsidP="00677244">
      <w:pPr>
        <w:pStyle w:val="Titre31"/>
        <w:jc w:val="both"/>
        <w:rPr>
          <w:sz w:val="18"/>
          <w:szCs w:val="18"/>
        </w:rPr>
      </w:pPr>
      <w:bookmarkStart w:id="78" w:name="_Toc178087625"/>
      <w:r w:rsidRPr="00677244">
        <w:rPr>
          <w:sz w:val="18"/>
          <w:szCs w:val="18"/>
        </w:rPr>
        <w:t>Remblais, régalages, reprofilages</w:t>
      </w:r>
      <w:bookmarkEnd w:id="78"/>
    </w:p>
    <w:p w:rsidR="004143B0" w:rsidRPr="005436EE" w:rsidRDefault="004143B0" w:rsidP="00573029">
      <w:pPr>
        <w:jc w:val="both"/>
        <w:rPr>
          <w:rFonts w:ascii="Verdana" w:hAnsi="Verdana"/>
          <w:sz w:val="18"/>
          <w:szCs w:val="18"/>
        </w:rPr>
      </w:pPr>
      <w:r w:rsidRPr="005436EE">
        <w:rPr>
          <w:rFonts w:ascii="Verdana" w:hAnsi="Verdana"/>
          <w:sz w:val="18"/>
          <w:szCs w:val="18"/>
        </w:rPr>
        <w:t>Les travaux comprendront :</w:t>
      </w:r>
    </w:p>
    <w:p w:rsidR="00FE2C41" w:rsidRPr="005436EE" w:rsidRDefault="004143B0" w:rsidP="00677244">
      <w:pPr>
        <w:pStyle w:val="Paragraphedeliste"/>
        <w:numPr>
          <w:ilvl w:val="0"/>
          <w:numId w:val="32"/>
        </w:numPr>
        <w:jc w:val="both"/>
        <w:rPr>
          <w:szCs w:val="18"/>
        </w:rPr>
      </w:pPr>
      <w:r w:rsidRPr="005436EE">
        <w:rPr>
          <w:szCs w:val="18"/>
        </w:rPr>
        <w:t>Manutention des terres par engin mécanique depuis l'emprise chantier jusqu’à une zone sur site dans un rayon de 100ml pour mise en remblais ou régalage.</w:t>
      </w:r>
    </w:p>
    <w:p w:rsidR="004143B0" w:rsidRPr="005436EE" w:rsidRDefault="004143B0" w:rsidP="00677244">
      <w:pPr>
        <w:pStyle w:val="Paragraphedeliste"/>
        <w:numPr>
          <w:ilvl w:val="0"/>
          <w:numId w:val="32"/>
        </w:numPr>
        <w:jc w:val="both"/>
        <w:rPr>
          <w:szCs w:val="18"/>
        </w:rPr>
      </w:pPr>
      <w:r w:rsidRPr="005436EE">
        <w:rPr>
          <w:szCs w:val="18"/>
        </w:rPr>
        <w:t>Régalage des terres stockées sur site sans compactage</w:t>
      </w:r>
    </w:p>
    <w:p w:rsidR="004143B0" w:rsidRPr="005436EE" w:rsidRDefault="004143B0" w:rsidP="00677244">
      <w:pPr>
        <w:pStyle w:val="Paragraphedeliste"/>
        <w:numPr>
          <w:ilvl w:val="0"/>
          <w:numId w:val="32"/>
        </w:numPr>
        <w:jc w:val="both"/>
        <w:rPr>
          <w:szCs w:val="18"/>
        </w:rPr>
      </w:pPr>
      <w:r w:rsidRPr="005436EE">
        <w:rPr>
          <w:szCs w:val="18"/>
        </w:rPr>
        <w:t>Mise en remblais des terres stockées sur site, y compris compactage par couches successives de 20cm.</w:t>
      </w:r>
    </w:p>
    <w:p w:rsidR="004143B0" w:rsidRPr="005436EE" w:rsidRDefault="004143B0" w:rsidP="00677244">
      <w:pPr>
        <w:pStyle w:val="Paragraphedeliste"/>
        <w:numPr>
          <w:ilvl w:val="0"/>
          <w:numId w:val="32"/>
        </w:numPr>
        <w:jc w:val="both"/>
        <w:rPr>
          <w:szCs w:val="18"/>
        </w:rPr>
      </w:pPr>
      <w:r w:rsidRPr="005436EE">
        <w:rPr>
          <w:szCs w:val="18"/>
        </w:rPr>
        <w:t>Evacuation de terre en décharge</w:t>
      </w:r>
    </w:p>
    <w:p w:rsidR="00FE2C41" w:rsidRPr="00677244" w:rsidRDefault="004143B0" w:rsidP="00677244">
      <w:pPr>
        <w:pStyle w:val="Titre31"/>
        <w:jc w:val="both"/>
        <w:rPr>
          <w:sz w:val="18"/>
          <w:szCs w:val="18"/>
        </w:rPr>
      </w:pPr>
      <w:bookmarkStart w:id="79" w:name="_Toc178087626"/>
      <w:r w:rsidRPr="00677244">
        <w:rPr>
          <w:sz w:val="18"/>
          <w:szCs w:val="18"/>
        </w:rPr>
        <w:t>Démolition de vestiges rencontrés lors de terrassement</w:t>
      </w:r>
      <w:bookmarkEnd w:id="79"/>
    </w:p>
    <w:p w:rsidR="00FE2C41" w:rsidRPr="005436EE" w:rsidRDefault="004143B0" w:rsidP="00573029">
      <w:pPr>
        <w:jc w:val="both"/>
        <w:rPr>
          <w:rFonts w:ascii="Verdana" w:hAnsi="Verdana"/>
          <w:sz w:val="18"/>
          <w:szCs w:val="18"/>
        </w:rPr>
      </w:pPr>
      <w:r w:rsidRPr="005436EE">
        <w:rPr>
          <w:rFonts w:ascii="Verdana" w:hAnsi="Verdana"/>
          <w:sz w:val="18"/>
          <w:szCs w:val="18"/>
        </w:rPr>
        <w:t xml:space="preserve">Les travaux comprendront </w:t>
      </w:r>
      <w:r w:rsidR="00A33716" w:rsidRPr="005436EE">
        <w:rPr>
          <w:rFonts w:ascii="Verdana" w:hAnsi="Verdana"/>
          <w:sz w:val="18"/>
          <w:szCs w:val="18"/>
        </w:rPr>
        <w:t>la démolition et l’évacuation en décharge de vestiges de différentes natures :</w:t>
      </w:r>
    </w:p>
    <w:p w:rsidR="00A33716" w:rsidRPr="005436EE" w:rsidRDefault="00A33716" w:rsidP="00677244">
      <w:pPr>
        <w:pStyle w:val="Paragraphedeliste"/>
        <w:numPr>
          <w:ilvl w:val="0"/>
          <w:numId w:val="33"/>
        </w:numPr>
        <w:jc w:val="both"/>
        <w:rPr>
          <w:szCs w:val="18"/>
        </w:rPr>
      </w:pPr>
      <w:r w:rsidRPr="005436EE">
        <w:rPr>
          <w:szCs w:val="18"/>
        </w:rPr>
        <w:t>Démolition et évacuation d'ouvrages en béton</w:t>
      </w:r>
    </w:p>
    <w:p w:rsidR="00A33716" w:rsidRPr="005436EE" w:rsidRDefault="00A33716" w:rsidP="00677244">
      <w:pPr>
        <w:pStyle w:val="Paragraphedeliste"/>
        <w:numPr>
          <w:ilvl w:val="0"/>
          <w:numId w:val="33"/>
        </w:numPr>
        <w:jc w:val="both"/>
        <w:rPr>
          <w:szCs w:val="18"/>
        </w:rPr>
      </w:pPr>
      <w:r w:rsidRPr="005436EE">
        <w:rPr>
          <w:szCs w:val="18"/>
        </w:rPr>
        <w:t>Démolition et évacuation d'ouvrages en béton armé</w:t>
      </w:r>
    </w:p>
    <w:p w:rsidR="00A33716" w:rsidRPr="005436EE" w:rsidRDefault="00A33716" w:rsidP="00677244">
      <w:pPr>
        <w:pStyle w:val="Paragraphedeliste"/>
        <w:numPr>
          <w:ilvl w:val="0"/>
          <w:numId w:val="33"/>
        </w:numPr>
        <w:jc w:val="both"/>
        <w:rPr>
          <w:szCs w:val="18"/>
        </w:rPr>
      </w:pPr>
      <w:r w:rsidRPr="005436EE">
        <w:rPr>
          <w:szCs w:val="18"/>
        </w:rPr>
        <w:t>Démolition et évacuation d'ouvrages en maçonnerie</w:t>
      </w:r>
    </w:p>
    <w:p w:rsidR="00FE2C41" w:rsidRPr="00677244" w:rsidRDefault="00A33716" w:rsidP="00677244">
      <w:pPr>
        <w:pStyle w:val="Titre31"/>
        <w:jc w:val="both"/>
        <w:rPr>
          <w:sz w:val="18"/>
          <w:szCs w:val="18"/>
        </w:rPr>
      </w:pPr>
      <w:bookmarkStart w:id="80" w:name="_Toc178087627"/>
      <w:r w:rsidRPr="00677244">
        <w:rPr>
          <w:sz w:val="18"/>
          <w:szCs w:val="18"/>
        </w:rPr>
        <w:t>Feutre géotextile, film polyane, toile de paillage, fixations</w:t>
      </w:r>
      <w:bookmarkEnd w:id="80"/>
    </w:p>
    <w:p w:rsidR="00FE2C41" w:rsidRPr="005436EE" w:rsidRDefault="00A33716" w:rsidP="00573029">
      <w:pPr>
        <w:jc w:val="both"/>
        <w:rPr>
          <w:rFonts w:ascii="Verdana" w:hAnsi="Verdana"/>
          <w:sz w:val="18"/>
          <w:szCs w:val="18"/>
        </w:rPr>
      </w:pPr>
      <w:r w:rsidRPr="005436EE">
        <w:rPr>
          <w:rFonts w:ascii="Verdana" w:hAnsi="Verdana"/>
          <w:sz w:val="18"/>
          <w:szCs w:val="18"/>
        </w:rPr>
        <w:t>Fourniture et pose de feutre géotextile ou film polyane de différents grammages :</w:t>
      </w:r>
    </w:p>
    <w:tbl>
      <w:tblPr>
        <w:tblW w:w="9100" w:type="dxa"/>
        <w:tblCellMar>
          <w:left w:w="70" w:type="dxa"/>
          <w:right w:w="70" w:type="dxa"/>
        </w:tblCellMar>
        <w:tblLook w:val="04A0" w:firstRow="1" w:lastRow="0" w:firstColumn="1" w:lastColumn="0" w:noHBand="0" w:noVBand="1"/>
      </w:tblPr>
      <w:tblGrid>
        <w:gridCol w:w="9100"/>
      </w:tblGrid>
      <w:tr w:rsidR="00A33716" w:rsidRPr="005436EE" w:rsidTr="001E74F4">
        <w:trPr>
          <w:trHeight w:val="20"/>
        </w:trPr>
        <w:tc>
          <w:tcPr>
            <w:tcW w:w="9100" w:type="dxa"/>
            <w:shd w:val="clear" w:color="auto" w:fill="auto"/>
            <w:vAlign w:val="center"/>
            <w:hideMark/>
          </w:tcPr>
          <w:p w:rsidR="00A33716" w:rsidRPr="005436EE" w:rsidRDefault="00A33716" w:rsidP="00677244">
            <w:pPr>
              <w:pStyle w:val="Paragraphedeliste"/>
              <w:numPr>
                <w:ilvl w:val="0"/>
                <w:numId w:val="34"/>
              </w:numPr>
              <w:jc w:val="both"/>
              <w:rPr>
                <w:rFonts w:cs="Arial"/>
                <w:szCs w:val="18"/>
              </w:rPr>
            </w:pPr>
            <w:r w:rsidRPr="005436EE">
              <w:rPr>
                <w:rFonts w:cs="Arial"/>
                <w:szCs w:val="18"/>
              </w:rPr>
              <w:t>Feutre géotextile non tissé 125g/M</w:t>
            </w:r>
            <w:r w:rsidRPr="005436EE">
              <w:rPr>
                <w:rFonts w:cs="Arial"/>
                <w:szCs w:val="18"/>
                <w:vertAlign w:val="superscript"/>
              </w:rPr>
              <w:t>2</w:t>
            </w:r>
          </w:p>
        </w:tc>
      </w:tr>
      <w:tr w:rsidR="00A33716" w:rsidRPr="005436EE" w:rsidTr="001E74F4">
        <w:trPr>
          <w:trHeight w:val="20"/>
        </w:trPr>
        <w:tc>
          <w:tcPr>
            <w:tcW w:w="9100" w:type="dxa"/>
            <w:shd w:val="clear" w:color="auto" w:fill="auto"/>
            <w:vAlign w:val="center"/>
            <w:hideMark/>
          </w:tcPr>
          <w:p w:rsidR="00A33716" w:rsidRPr="005436EE" w:rsidRDefault="00A33716" w:rsidP="00677244">
            <w:pPr>
              <w:pStyle w:val="Paragraphedeliste"/>
              <w:numPr>
                <w:ilvl w:val="0"/>
                <w:numId w:val="34"/>
              </w:numPr>
              <w:jc w:val="both"/>
              <w:rPr>
                <w:rFonts w:cs="Arial"/>
                <w:szCs w:val="18"/>
              </w:rPr>
            </w:pPr>
            <w:r w:rsidRPr="005436EE">
              <w:rPr>
                <w:rFonts w:cs="Arial"/>
                <w:szCs w:val="18"/>
              </w:rPr>
              <w:t>Film polyane 200 microns</w:t>
            </w:r>
          </w:p>
          <w:p w:rsidR="00A33716" w:rsidRPr="005436EE" w:rsidRDefault="00A33716" w:rsidP="00677244">
            <w:pPr>
              <w:pStyle w:val="Paragraphedeliste"/>
              <w:numPr>
                <w:ilvl w:val="0"/>
                <w:numId w:val="34"/>
              </w:numPr>
              <w:jc w:val="both"/>
              <w:rPr>
                <w:rFonts w:cs="Arial"/>
                <w:szCs w:val="18"/>
              </w:rPr>
            </w:pPr>
            <w:r w:rsidRPr="005436EE">
              <w:rPr>
                <w:rFonts w:cs="Arial"/>
                <w:szCs w:val="18"/>
              </w:rPr>
              <w:t>Film polyane 150 microns</w:t>
            </w:r>
          </w:p>
        </w:tc>
      </w:tr>
      <w:tr w:rsidR="00A33716" w:rsidRPr="005436EE" w:rsidTr="001E74F4">
        <w:trPr>
          <w:trHeight w:val="20"/>
        </w:trPr>
        <w:tc>
          <w:tcPr>
            <w:tcW w:w="9100" w:type="dxa"/>
            <w:shd w:val="clear" w:color="auto" w:fill="auto"/>
            <w:vAlign w:val="center"/>
            <w:hideMark/>
          </w:tcPr>
          <w:p w:rsidR="00A33716" w:rsidRPr="005436EE" w:rsidRDefault="00A33716" w:rsidP="00677244">
            <w:pPr>
              <w:pStyle w:val="Paragraphedeliste"/>
              <w:numPr>
                <w:ilvl w:val="0"/>
                <w:numId w:val="34"/>
              </w:numPr>
              <w:jc w:val="both"/>
              <w:rPr>
                <w:rFonts w:cs="Arial"/>
                <w:szCs w:val="18"/>
              </w:rPr>
            </w:pPr>
            <w:r w:rsidRPr="005436EE">
              <w:rPr>
                <w:rFonts w:cs="Arial"/>
                <w:szCs w:val="18"/>
              </w:rPr>
              <w:t>Toile de paillage 90g/M</w:t>
            </w:r>
            <w:r w:rsidRPr="005436EE">
              <w:rPr>
                <w:rFonts w:cs="Arial"/>
                <w:szCs w:val="18"/>
                <w:vertAlign w:val="superscript"/>
              </w:rPr>
              <w:t>2</w:t>
            </w:r>
            <w:r w:rsidRPr="005436EE">
              <w:rPr>
                <w:rFonts w:cs="Arial"/>
                <w:szCs w:val="18"/>
              </w:rPr>
              <w:t xml:space="preserve"> couleur verte ou marron</w:t>
            </w:r>
          </w:p>
        </w:tc>
      </w:tr>
      <w:tr w:rsidR="00A33716" w:rsidRPr="005436EE" w:rsidTr="001E74F4">
        <w:trPr>
          <w:trHeight w:val="20"/>
        </w:trPr>
        <w:tc>
          <w:tcPr>
            <w:tcW w:w="9100" w:type="dxa"/>
            <w:shd w:val="clear" w:color="auto" w:fill="auto"/>
            <w:vAlign w:val="center"/>
            <w:hideMark/>
          </w:tcPr>
          <w:p w:rsidR="00A33716" w:rsidRPr="005436EE" w:rsidRDefault="00A33716" w:rsidP="00677244">
            <w:pPr>
              <w:pStyle w:val="Paragraphedeliste"/>
              <w:numPr>
                <w:ilvl w:val="0"/>
                <w:numId w:val="34"/>
              </w:numPr>
              <w:jc w:val="both"/>
              <w:rPr>
                <w:rFonts w:cs="Arial"/>
                <w:szCs w:val="18"/>
              </w:rPr>
            </w:pPr>
            <w:r w:rsidRPr="005436EE">
              <w:rPr>
                <w:rFonts w:cs="Arial"/>
                <w:szCs w:val="18"/>
              </w:rPr>
              <w:t>Fourniture et pose d'agrafes avec pointes biseautées pour fixation toile de paillage ou géotextile. Le lot de 100 agrafes = 1 unité</w:t>
            </w:r>
          </w:p>
        </w:tc>
      </w:tr>
    </w:tbl>
    <w:p w:rsidR="00FE2C41" w:rsidRPr="00EC602B" w:rsidRDefault="00DA69C8" w:rsidP="00EC602B">
      <w:pPr>
        <w:pStyle w:val="Titre2"/>
      </w:pPr>
      <w:bookmarkStart w:id="81" w:name="_Toc178087628"/>
      <w:r w:rsidRPr="00EC602B">
        <w:lastRenderedPageBreak/>
        <w:t>FONDATIONS</w:t>
      </w:r>
      <w:bookmarkEnd w:id="81"/>
    </w:p>
    <w:p w:rsidR="00FE2C41" w:rsidRPr="00677244" w:rsidRDefault="00C66B23" w:rsidP="00677244">
      <w:pPr>
        <w:pStyle w:val="Titre31"/>
        <w:jc w:val="both"/>
        <w:rPr>
          <w:sz w:val="18"/>
          <w:szCs w:val="18"/>
        </w:rPr>
      </w:pPr>
      <w:bookmarkStart w:id="82" w:name="_Toc178087629"/>
      <w:r w:rsidRPr="00677244">
        <w:rPr>
          <w:sz w:val="18"/>
          <w:szCs w:val="18"/>
        </w:rPr>
        <w:t>Béton de propreté</w:t>
      </w:r>
      <w:bookmarkEnd w:id="82"/>
    </w:p>
    <w:tbl>
      <w:tblPr>
        <w:tblW w:w="10135" w:type="dxa"/>
        <w:tblCellMar>
          <w:left w:w="70" w:type="dxa"/>
          <w:right w:w="70" w:type="dxa"/>
        </w:tblCellMar>
        <w:tblLook w:val="04A0" w:firstRow="1" w:lastRow="0" w:firstColumn="1" w:lastColumn="0" w:noHBand="0" w:noVBand="1"/>
      </w:tblPr>
      <w:tblGrid>
        <w:gridCol w:w="10135"/>
      </w:tblGrid>
      <w:tr w:rsidR="00C66B23" w:rsidRPr="005436EE" w:rsidTr="005E4EE5">
        <w:trPr>
          <w:trHeight w:val="20"/>
        </w:trPr>
        <w:tc>
          <w:tcPr>
            <w:tcW w:w="10135" w:type="dxa"/>
            <w:shd w:val="clear" w:color="auto" w:fill="auto"/>
            <w:vAlign w:val="center"/>
            <w:hideMark/>
          </w:tcPr>
          <w:p w:rsidR="00C66B23" w:rsidRPr="005436EE" w:rsidRDefault="00C66B23" w:rsidP="00677244">
            <w:pPr>
              <w:pStyle w:val="Paragraphedeliste"/>
              <w:numPr>
                <w:ilvl w:val="0"/>
                <w:numId w:val="35"/>
              </w:numPr>
              <w:jc w:val="both"/>
              <w:rPr>
                <w:rFonts w:cs="Arial"/>
                <w:szCs w:val="18"/>
              </w:rPr>
            </w:pPr>
            <w:r w:rsidRPr="005436EE">
              <w:rPr>
                <w:rFonts w:cs="Arial"/>
                <w:szCs w:val="18"/>
              </w:rPr>
              <w:t xml:space="preserve">Fourniture et mise en </w:t>
            </w:r>
            <w:proofErr w:type="spellStart"/>
            <w:r w:rsidRPr="005436EE">
              <w:rPr>
                <w:rFonts w:cs="Arial"/>
                <w:szCs w:val="18"/>
              </w:rPr>
              <w:t>oeuvre</w:t>
            </w:r>
            <w:proofErr w:type="spellEnd"/>
            <w:r w:rsidRPr="005436EE">
              <w:rPr>
                <w:rFonts w:cs="Arial"/>
                <w:szCs w:val="18"/>
              </w:rPr>
              <w:t xml:space="preserve"> de béton de propreté dosé à 150 Kg/m3, épaisseur 50mm, acheminement par camion toupie</w:t>
            </w:r>
          </w:p>
        </w:tc>
      </w:tr>
      <w:tr w:rsidR="00C66B23" w:rsidRPr="005436EE" w:rsidTr="005E4EE5">
        <w:trPr>
          <w:trHeight w:val="20"/>
        </w:trPr>
        <w:tc>
          <w:tcPr>
            <w:tcW w:w="10135" w:type="dxa"/>
            <w:shd w:val="clear" w:color="auto" w:fill="auto"/>
            <w:vAlign w:val="center"/>
            <w:hideMark/>
          </w:tcPr>
          <w:p w:rsidR="00C66B23" w:rsidRPr="005436EE" w:rsidRDefault="00C66B23" w:rsidP="00677244">
            <w:pPr>
              <w:pStyle w:val="Paragraphedeliste"/>
              <w:numPr>
                <w:ilvl w:val="0"/>
                <w:numId w:val="35"/>
              </w:numPr>
              <w:jc w:val="both"/>
              <w:rPr>
                <w:rFonts w:cs="Arial"/>
                <w:szCs w:val="18"/>
              </w:rPr>
            </w:pPr>
            <w:r w:rsidRPr="005436EE">
              <w:rPr>
                <w:rFonts w:cs="Arial"/>
                <w:szCs w:val="18"/>
              </w:rPr>
              <w:t xml:space="preserve">Fourniture et mise en </w:t>
            </w:r>
            <w:proofErr w:type="spellStart"/>
            <w:r w:rsidRPr="005436EE">
              <w:rPr>
                <w:rFonts w:cs="Arial"/>
                <w:szCs w:val="18"/>
              </w:rPr>
              <w:t>oeuvre</w:t>
            </w:r>
            <w:proofErr w:type="spellEnd"/>
            <w:r w:rsidRPr="005436EE">
              <w:rPr>
                <w:rFonts w:cs="Arial"/>
                <w:szCs w:val="18"/>
              </w:rPr>
              <w:t xml:space="preserve"> de béton de propreté dosé à 150 Kg/m3, épaisseur 50mm, acheminement par camion toupie</w:t>
            </w:r>
          </w:p>
        </w:tc>
      </w:tr>
      <w:tr w:rsidR="00C66B23" w:rsidRPr="00677244" w:rsidTr="005E4EE5">
        <w:trPr>
          <w:trHeight w:val="280"/>
        </w:trPr>
        <w:tc>
          <w:tcPr>
            <w:tcW w:w="10135" w:type="dxa"/>
            <w:shd w:val="clear" w:color="auto" w:fill="auto"/>
            <w:vAlign w:val="center"/>
            <w:hideMark/>
          </w:tcPr>
          <w:p w:rsidR="00C66B23" w:rsidRPr="00677244" w:rsidRDefault="00DA69C8" w:rsidP="00677244">
            <w:pPr>
              <w:pStyle w:val="Titre31"/>
              <w:jc w:val="both"/>
              <w:rPr>
                <w:sz w:val="18"/>
                <w:szCs w:val="18"/>
              </w:rPr>
            </w:pPr>
            <w:bookmarkStart w:id="83" w:name="_Toc178087630"/>
            <w:r w:rsidRPr="00677244">
              <w:rPr>
                <w:sz w:val="18"/>
                <w:szCs w:val="18"/>
              </w:rPr>
              <w:t>Gros béton de cailloux</w:t>
            </w:r>
            <w:bookmarkEnd w:id="83"/>
          </w:p>
        </w:tc>
      </w:tr>
      <w:tr w:rsidR="00C66B23" w:rsidRPr="005436EE" w:rsidTr="005E4EE5">
        <w:trPr>
          <w:trHeight w:val="20"/>
        </w:trPr>
        <w:tc>
          <w:tcPr>
            <w:tcW w:w="10135" w:type="dxa"/>
            <w:shd w:val="clear" w:color="auto" w:fill="auto"/>
            <w:vAlign w:val="center"/>
            <w:hideMark/>
          </w:tcPr>
          <w:p w:rsidR="00C66B23" w:rsidRPr="005436EE" w:rsidRDefault="00C66B23" w:rsidP="00677244">
            <w:pPr>
              <w:pStyle w:val="Paragraphedeliste"/>
              <w:numPr>
                <w:ilvl w:val="0"/>
                <w:numId w:val="36"/>
              </w:numPr>
              <w:jc w:val="both"/>
              <w:rPr>
                <w:rFonts w:cs="Arial"/>
                <w:szCs w:val="18"/>
              </w:rPr>
            </w:pPr>
            <w:r w:rsidRPr="005436EE">
              <w:rPr>
                <w:rFonts w:cs="Arial"/>
                <w:szCs w:val="18"/>
              </w:rPr>
              <w:t xml:space="preserve">Fourniture et mise en </w:t>
            </w:r>
            <w:proofErr w:type="spellStart"/>
            <w:r w:rsidRPr="005436EE">
              <w:rPr>
                <w:rFonts w:cs="Arial"/>
                <w:szCs w:val="18"/>
              </w:rPr>
              <w:t>oeuvre</w:t>
            </w:r>
            <w:proofErr w:type="spellEnd"/>
            <w:r w:rsidRPr="005436EE">
              <w:rPr>
                <w:rFonts w:cs="Arial"/>
                <w:szCs w:val="18"/>
              </w:rPr>
              <w:t xml:space="preserve"> de béton gros cailloux dosé à 250Kg/M</w:t>
            </w:r>
            <w:r w:rsidRPr="005436EE">
              <w:rPr>
                <w:rFonts w:cs="Arial"/>
                <w:szCs w:val="18"/>
                <w:vertAlign w:val="superscript"/>
              </w:rPr>
              <w:t>3</w:t>
            </w:r>
            <w:r w:rsidRPr="005436EE">
              <w:rPr>
                <w:rFonts w:cs="Arial"/>
                <w:szCs w:val="18"/>
              </w:rPr>
              <w:t>, acheminement par camion toupie.</w:t>
            </w:r>
          </w:p>
        </w:tc>
      </w:tr>
      <w:tr w:rsidR="00C66B23" w:rsidRPr="005436EE" w:rsidTr="005E4EE5">
        <w:trPr>
          <w:trHeight w:val="20"/>
        </w:trPr>
        <w:tc>
          <w:tcPr>
            <w:tcW w:w="10135" w:type="dxa"/>
            <w:shd w:val="clear" w:color="auto" w:fill="auto"/>
            <w:vAlign w:val="center"/>
            <w:hideMark/>
          </w:tcPr>
          <w:p w:rsidR="00C66B23" w:rsidRPr="005436EE" w:rsidRDefault="00C66B23" w:rsidP="00677244">
            <w:pPr>
              <w:pStyle w:val="Paragraphedeliste"/>
              <w:numPr>
                <w:ilvl w:val="0"/>
                <w:numId w:val="36"/>
              </w:numPr>
              <w:jc w:val="both"/>
              <w:rPr>
                <w:rFonts w:cs="Arial"/>
                <w:szCs w:val="18"/>
              </w:rPr>
            </w:pPr>
            <w:r w:rsidRPr="005436EE">
              <w:rPr>
                <w:rFonts w:cs="Arial"/>
                <w:szCs w:val="18"/>
              </w:rPr>
              <w:t xml:space="preserve">Fourniture et mise en </w:t>
            </w:r>
            <w:proofErr w:type="spellStart"/>
            <w:r w:rsidRPr="005436EE">
              <w:rPr>
                <w:rFonts w:cs="Arial"/>
                <w:szCs w:val="18"/>
              </w:rPr>
              <w:t>oeuvre</w:t>
            </w:r>
            <w:proofErr w:type="spellEnd"/>
            <w:r w:rsidRPr="005436EE">
              <w:rPr>
                <w:rFonts w:cs="Arial"/>
                <w:szCs w:val="18"/>
              </w:rPr>
              <w:t xml:space="preserve"> de béton gros cailloux dosé à 250Kg/M</w:t>
            </w:r>
            <w:r w:rsidRPr="005436EE">
              <w:rPr>
                <w:rFonts w:cs="Arial"/>
                <w:szCs w:val="18"/>
                <w:vertAlign w:val="superscript"/>
              </w:rPr>
              <w:t>3</w:t>
            </w:r>
            <w:r w:rsidRPr="005436EE">
              <w:rPr>
                <w:rFonts w:cs="Arial"/>
                <w:szCs w:val="18"/>
              </w:rPr>
              <w:t>, acheminement par camion toupie équipé d'un tapis.</w:t>
            </w:r>
          </w:p>
        </w:tc>
      </w:tr>
      <w:tr w:rsidR="00C66B23" w:rsidRPr="00677244" w:rsidTr="005E4EE5">
        <w:trPr>
          <w:trHeight w:val="362"/>
        </w:trPr>
        <w:tc>
          <w:tcPr>
            <w:tcW w:w="10135" w:type="dxa"/>
            <w:shd w:val="clear" w:color="auto" w:fill="auto"/>
            <w:vAlign w:val="center"/>
            <w:hideMark/>
          </w:tcPr>
          <w:p w:rsidR="00DA69C8" w:rsidRPr="00677244" w:rsidRDefault="00DA69C8" w:rsidP="00677244">
            <w:pPr>
              <w:pStyle w:val="Titre31"/>
              <w:jc w:val="both"/>
              <w:rPr>
                <w:sz w:val="18"/>
                <w:szCs w:val="18"/>
              </w:rPr>
            </w:pPr>
            <w:bookmarkStart w:id="84" w:name="_Toc178087631"/>
            <w:r w:rsidRPr="00677244">
              <w:rPr>
                <w:sz w:val="18"/>
                <w:szCs w:val="18"/>
              </w:rPr>
              <w:t>Béton pour semelles filantes, massifs isolés, pieux</w:t>
            </w:r>
            <w:bookmarkEnd w:id="84"/>
          </w:p>
        </w:tc>
      </w:tr>
      <w:tr w:rsidR="00C66B23" w:rsidRPr="005436EE" w:rsidTr="005E4EE5">
        <w:trPr>
          <w:trHeight w:val="20"/>
        </w:trPr>
        <w:tc>
          <w:tcPr>
            <w:tcW w:w="10135" w:type="dxa"/>
            <w:shd w:val="clear" w:color="auto" w:fill="auto"/>
            <w:vAlign w:val="center"/>
            <w:hideMark/>
          </w:tcPr>
          <w:p w:rsidR="00C66B23" w:rsidRPr="005436EE" w:rsidRDefault="00C66B23" w:rsidP="00677244">
            <w:pPr>
              <w:pStyle w:val="Paragraphedeliste"/>
              <w:numPr>
                <w:ilvl w:val="0"/>
                <w:numId w:val="37"/>
              </w:numPr>
              <w:jc w:val="both"/>
              <w:rPr>
                <w:rFonts w:cs="Arial"/>
                <w:szCs w:val="18"/>
              </w:rPr>
            </w:pPr>
            <w:r w:rsidRPr="005436EE">
              <w:rPr>
                <w:rFonts w:cs="Arial"/>
                <w:szCs w:val="18"/>
              </w:rPr>
              <w:t>Fourniture et mise en œuvre de béton dosé à 350 kg, acheminement par camion toupie pour semelles filantes.</w:t>
            </w:r>
          </w:p>
        </w:tc>
      </w:tr>
      <w:tr w:rsidR="00C66B23" w:rsidRPr="005436EE" w:rsidTr="005E4EE5">
        <w:trPr>
          <w:trHeight w:val="20"/>
        </w:trPr>
        <w:tc>
          <w:tcPr>
            <w:tcW w:w="10135" w:type="dxa"/>
            <w:shd w:val="clear" w:color="auto" w:fill="auto"/>
            <w:vAlign w:val="center"/>
            <w:hideMark/>
          </w:tcPr>
          <w:p w:rsidR="00C66B23" w:rsidRPr="005436EE" w:rsidRDefault="00C66B23" w:rsidP="00677244">
            <w:pPr>
              <w:pStyle w:val="Paragraphedeliste"/>
              <w:numPr>
                <w:ilvl w:val="0"/>
                <w:numId w:val="37"/>
              </w:numPr>
              <w:jc w:val="both"/>
              <w:rPr>
                <w:rFonts w:cs="Arial"/>
                <w:szCs w:val="18"/>
              </w:rPr>
            </w:pPr>
            <w:r w:rsidRPr="005436EE">
              <w:rPr>
                <w:rFonts w:cs="Arial"/>
                <w:szCs w:val="18"/>
              </w:rPr>
              <w:t>Fourniture et mise en œuvre de béton dosé à 350 kg, acheminement par camion toupie équipé d'un tapis pour semelles filantes.</w:t>
            </w:r>
          </w:p>
        </w:tc>
      </w:tr>
      <w:tr w:rsidR="00C66B23" w:rsidRPr="005436EE" w:rsidTr="005E4EE5">
        <w:trPr>
          <w:trHeight w:val="20"/>
        </w:trPr>
        <w:tc>
          <w:tcPr>
            <w:tcW w:w="10135" w:type="dxa"/>
            <w:shd w:val="clear" w:color="auto" w:fill="auto"/>
            <w:vAlign w:val="center"/>
            <w:hideMark/>
          </w:tcPr>
          <w:p w:rsidR="00C66B23" w:rsidRPr="005436EE" w:rsidRDefault="00C66B23" w:rsidP="00677244">
            <w:pPr>
              <w:pStyle w:val="Paragraphedeliste"/>
              <w:numPr>
                <w:ilvl w:val="0"/>
                <w:numId w:val="37"/>
              </w:numPr>
              <w:jc w:val="both"/>
              <w:rPr>
                <w:rFonts w:cs="Arial"/>
                <w:szCs w:val="18"/>
              </w:rPr>
            </w:pPr>
            <w:r w:rsidRPr="005436EE">
              <w:rPr>
                <w:rFonts w:cs="Arial"/>
                <w:szCs w:val="18"/>
              </w:rPr>
              <w:t>Fourniture et pose d'armatures métalliques y compris tous les calages.</w:t>
            </w:r>
          </w:p>
        </w:tc>
      </w:tr>
      <w:tr w:rsidR="00C66B23" w:rsidRPr="005436EE" w:rsidTr="005E4EE5">
        <w:trPr>
          <w:trHeight w:val="20"/>
        </w:trPr>
        <w:tc>
          <w:tcPr>
            <w:tcW w:w="10135" w:type="dxa"/>
            <w:shd w:val="clear" w:color="auto" w:fill="auto"/>
            <w:vAlign w:val="center"/>
            <w:hideMark/>
          </w:tcPr>
          <w:p w:rsidR="00C66B23" w:rsidRPr="005436EE" w:rsidRDefault="00C66B23" w:rsidP="00677244">
            <w:pPr>
              <w:pStyle w:val="Paragraphedeliste"/>
              <w:numPr>
                <w:ilvl w:val="0"/>
                <w:numId w:val="37"/>
              </w:numPr>
              <w:jc w:val="both"/>
              <w:rPr>
                <w:rFonts w:cs="Arial"/>
                <w:szCs w:val="18"/>
              </w:rPr>
            </w:pPr>
            <w:r w:rsidRPr="005436EE">
              <w:rPr>
                <w:rFonts w:cs="Arial"/>
                <w:szCs w:val="18"/>
              </w:rPr>
              <w:t>Recépage de tête de pieux Ø400mm</w:t>
            </w:r>
          </w:p>
        </w:tc>
      </w:tr>
      <w:tr w:rsidR="00C66B23" w:rsidRPr="005436EE" w:rsidTr="005E4EE5">
        <w:trPr>
          <w:trHeight w:val="20"/>
        </w:trPr>
        <w:tc>
          <w:tcPr>
            <w:tcW w:w="10135" w:type="dxa"/>
            <w:shd w:val="clear" w:color="auto" w:fill="auto"/>
            <w:vAlign w:val="center"/>
            <w:hideMark/>
          </w:tcPr>
          <w:p w:rsidR="00C66B23" w:rsidRPr="005436EE" w:rsidRDefault="00C66B23" w:rsidP="00677244">
            <w:pPr>
              <w:pStyle w:val="Paragraphedeliste"/>
              <w:numPr>
                <w:ilvl w:val="0"/>
                <w:numId w:val="37"/>
              </w:numPr>
              <w:jc w:val="both"/>
              <w:rPr>
                <w:rFonts w:cs="Arial"/>
                <w:szCs w:val="18"/>
              </w:rPr>
            </w:pPr>
            <w:r w:rsidRPr="005436EE">
              <w:rPr>
                <w:rFonts w:cs="Arial"/>
                <w:szCs w:val="18"/>
              </w:rPr>
              <w:t>Recépage de tête de pieux Ø500mm</w:t>
            </w:r>
          </w:p>
        </w:tc>
      </w:tr>
      <w:tr w:rsidR="00C66B23" w:rsidRPr="005436EE" w:rsidTr="005E4EE5">
        <w:trPr>
          <w:trHeight w:val="20"/>
        </w:trPr>
        <w:tc>
          <w:tcPr>
            <w:tcW w:w="10135" w:type="dxa"/>
            <w:shd w:val="clear" w:color="auto" w:fill="auto"/>
            <w:vAlign w:val="center"/>
            <w:hideMark/>
          </w:tcPr>
          <w:p w:rsidR="00C66B23" w:rsidRPr="005436EE" w:rsidRDefault="00C66B23" w:rsidP="00677244">
            <w:pPr>
              <w:pStyle w:val="Paragraphedeliste"/>
              <w:numPr>
                <w:ilvl w:val="0"/>
                <w:numId w:val="37"/>
              </w:numPr>
              <w:jc w:val="both"/>
              <w:rPr>
                <w:rFonts w:cs="Arial"/>
                <w:szCs w:val="18"/>
              </w:rPr>
            </w:pPr>
            <w:r w:rsidRPr="005436EE">
              <w:rPr>
                <w:rFonts w:cs="Arial"/>
                <w:szCs w:val="18"/>
              </w:rPr>
              <w:t>Recépage de tête de pieux Ø600mm</w:t>
            </w:r>
          </w:p>
        </w:tc>
      </w:tr>
      <w:tr w:rsidR="00DA69C8" w:rsidRPr="00677244" w:rsidTr="005E4EE5">
        <w:trPr>
          <w:trHeight w:val="280"/>
        </w:trPr>
        <w:tc>
          <w:tcPr>
            <w:tcW w:w="10135" w:type="dxa"/>
            <w:shd w:val="clear" w:color="auto" w:fill="auto"/>
            <w:vAlign w:val="center"/>
            <w:hideMark/>
          </w:tcPr>
          <w:p w:rsidR="00DA69C8" w:rsidRPr="00677244" w:rsidRDefault="00DA69C8" w:rsidP="00677244">
            <w:pPr>
              <w:pStyle w:val="Titre31"/>
              <w:jc w:val="both"/>
              <w:rPr>
                <w:sz w:val="18"/>
                <w:szCs w:val="18"/>
              </w:rPr>
            </w:pPr>
            <w:bookmarkStart w:id="85" w:name="_Toc178087632"/>
            <w:r w:rsidRPr="00677244">
              <w:rPr>
                <w:sz w:val="18"/>
                <w:szCs w:val="18"/>
              </w:rPr>
              <w:t>Longrines coulées en place</w:t>
            </w:r>
            <w:bookmarkEnd w:id="85"/>
          </w:p>
        </w:tc>
      </w:tr>
      <w:tr w:rsidR="00DA69C8" w:rsidRPr="005436EE" w:rsidTr="005E4EE5">
        <w:trPr>
          <w:trHeight w:val="840"/>
        </w:trPr>
        <w:tc>
          <w:tcPr>
            <w:tcW w:w="10135" w:type="dxa"/>
            <w:shd w:val="clear" w:color="auto" w:fill="auto"/>
            <w:vAlign w:val="center"/>
            <w:hideMark/>
          </w:tcPr>
          <w:p w:rsidR="00DA69C8" w:rsidRPr="005436EE" w:rsidRDefault="00DA69C8" w:rsidP="00573029">
            <w:pPr>
              <w:jc w:val="both"/>
              <w:rPr>
                <w:rFonts w:ascii="Verdana" w:hAnsi="Verdana" w:cs="Arial"/>
                <w:bCs/>
                <w:iCs/>
                <w:sz w:val="18"/>
                <w:szCs w:val="18"/>
              </w:rPr>
            </w:pPr>
            <w:r w:rsidRPr="005436EE">
              <w:rPr>
                <w:rFonts w:ascii="Verdana" w:hAnsi="Verdana" w:cs="Arial"/>
                <w:bCs/>
                <w:iCs/>
                <w:sz w:val="18"/>
                <w:szCs w:val="18"/>
              </w:rPr>
              <w:t>Réalisation de longrines en béton armé coulées en place, la finition des parements vu sera lisse et exempte de bullage. Les coffrages seront réalisés en bois ou seront métalliques, y compris toutes sujétions pour renforts.</w:t>
            </w:r>
          </w:p>
        </w:tc>
      </w:tr>
      <w:tr w:rsidR="00DA69C8" w:rsidRPr="005436EE" w:rsidTr="005E4EE5">
        <w:trPr>
          <w:trHeight w:val="20"/>
        </w:trPr>
        <w:tc>
          <w:tcPr>
            <w:tcW w:w="10135" w:type="dxa"/>
            <w:shd w:val="clear" w:color="auto" w:fill="auto"/>
            <w:vAlign w:val="center"/>
            <w:hideMark/>
          </w:tcPr>
          <w:p w:rsidR="00DA69C8" w:rsidRPr="005436EE" w:rsidRDefault="00DA69C8" w:rsidP="00677244">
            <w:pPr>
              <w:pStyle w:val="Paragraphedeliste"/>
              <w:numPr>
                <w:ilvl w:val="0"/>
                <w:numId w:val="38"/>
              </w:numPr>
              <w:jc w:val="both"/>
              <w:rPr>
                <w:rFonts w:cs="Arial"/>
                <w:szCs w:val="18"/>
              </w:rPr>
            </w:pPr>
            <w:r w:rsidRPr="005436EE">
              <w:rPr>
                <w:rFonts w:cs="Arial"/>
                <w:szCs w:val="18"/>
              </w:rPr>
              <w:t>Réalisation de coffrages bois ou métallique.</w:t>
            </w:r>
          </w:p>
        </w:tc>
      </w:tr>
      <w:tr w:rsidR="00DA69C8" w:rsidRPr="005436EE" w:rsidTr="005E4EE5">
        <w:trPr>
          <w:trHeight w:val="20"/>
        </w:trPr>
        <w:tc>
          <w:tcPr>
            <w:tcW w:w="10135" w:type="dxa"/>
            <w:shd w:val="clear" w:color="auto" w:fill="auto"/>
            <w:vAlign w:val="center"/>
            <w:hideMark/>
          </w:tcPr>
          <w:p w:rsidR="00DA69C8" w:rsidRPr="005436EE" w:rsidRDefault="00DA69C8" w:rsidP="00677244">
            <w:pPr>
              <w:pStyle w:val="Paragraphedeliste"/>
              <w:numPr>
                <w:ilvl w:val="0"/>
                <w:numId w:val="38"/>
              </w:numPr>
              <w:jc w:val="both"/>
              <w:rPr>
                <w:rFonts w:cs="Arial"/>
                <w:szCs w:val="18"/>
              </w:rPr>
            </w:pPr>
            <w:r w:rsidRPr="005436EE">
              <w:rPr>
                <w:rFonts w:cs="Arial"/>
                <w:szCs w:val="18"/>
              </w:rPr>
              <w:t>Fourniture et mise en œuvre de béton dosé à 350 kg, acheminement par camion toupie.</w:t>
            </w:r>
          </w:p>
        </w:tc>
      </w:tr>
      <w:tr w:rsidR="00DA69C8" w:rsidRPr="005436EE" w:rsidTr="005E4EE5">
        <w:trPr>
          <w:trHeight w:val="20"/>
        </w:trPr>
        <w:tc>
          <w:tcPr>
            <w:tcW w:w="10135" w:type="dxa"/>
            <w:shd w:val="clear" w:color="auto" w:fill="auto"/>
            <w:vAlign w:val="center"/>
            <w:hideMark/>
          </w:tcPr>
          <w:p w:rsidR="00DA69C8" w:rsidRPr="005436EE" w:rsidRDefault="00DA69C8" w:rsidP="00677244">
            <w:pPr>
              <w:pStyle w:val="Paragraphedeliste"/>
              <w:numPr>
                <w:ilvl w:val="0"/>
                <w:numId w:val="38"/>
              </w:numPr>
              <w:jc w:val="both"/>
              <w:rPr>
                <w:rFonts w:cs="Arial"/>
                <w:szCs w:val="18"/>
              </w:rPr>
            </w:pPr>
            <w:r w:rsidRPr="005436EE">
              <w:rPr>
                <w:rFonts w:cs="Arial"/>
                <w:szCs w:val="18"/>
              </w:rPr>
              <w:t>Fourniture et mise en œuvre de béton dosé à 350 kg, acheminement par camion toupie équipé d'un tapis.</w:t>
            </w:r>
          </w:p>
        </w:tc>
      </w:tr>
      <w:tr w:rsidR="00DA69C8" w:rsidRPr="005436EE" w:rsidTr="005E4EE5">
        <w:trPr>
          <w:trHeight w:val="20"/>
        </w:trPr>
        <w:tc>
          <w:tcPr>
            <w:tcW w:w="10135" w:type="dxa"/>
            <w:shd w:val="clear" w:color="auto" w:fill="auto"/>
            <w:vAlign w:val="center"/>
            <w:hideMark/>
          </w:tcPr>
          <w:p w:rsidR="00DA69C8" w:rsidRPr="005436EE" w:rsidRDefault="00DA69C8" w:rsidP="00677244">
            <w:pPr>
              <w:pStyle w:val="Paragraphedeliste"/>
              <w:numPr>
                <w:ilvl w:val="0"/>
                <w:numId w:val="38"/>
              </w:numPr>
              <w:jc w:val="both"/>
              <w:rPr>
                <w:rFonts w:cs="Arial"/>
                <w:szCs w:val="18"/>
              </w:rPr>
            </w:pPr>
            <w:r w:rsidRPr="005436EE">
              <w:rPr>
                <w:rFonts w:cs="Arial"/>
                <w:szCs w:val="18"/>
              </w:rPr>
              <w:t>Fourniture et mise en œuvre de béton dosé à 400 kg, acheminement par camion toupie.</w:t>
            </w:r>
          </w:p>
        </w:tc>
      </w:tr>
      <w:tr w:rsidR="00DA69C8" w:rsidRPr="005436EE" w:rsidTr="005E4EE5">
        <w:trPr>
          <w:trHeight w:val="20"/>
        </w:trPr>
        <w:tc>
          <w:tcPr>
            <w:tcW w:w="10135" w:type="dxa"/>
            <w:shd w:val="clear" w:color="auto" w:fill="auto"/>
            <w:vAlign w:val="center"/>
            <w:hideMark/>
          </w:tcPr>
          <w:p w:rsidR="00DA69C8" w:rsidRPr="005436EE" w:rsidRDefault="00DA69C8" w:rsidP="00677244">
            <w:pPr>
              <w:pStyle w:val="Paragraphedeliste"/>
              <w:numPr>
                <w:ilvl w:val="0"/>
                <w:numId w:val="38"/>
              </w:numPr>
              <w:jc w:val="both"/>
              <w:rPr>
                <w:rFonts w:cs="Arial"/>
                <w:szCs w:val="18"/>
              </w:rPr>
            </w:pPr>
            <w:r w:rsidRPr="005436EE">
              <w:rPr>
                <w:rFonts w:cs="Arial"/>
                <w:szCs w:val="18"/>
              </w:rPr>
              <w:t>Fourniture et mise en œuvre de béton dosé à 400 kg, acheminement par camion toupie équipé d'un tapis.</w:t>
            </w:r>
          </w:p>
        </w:tc>
      </w:tr>
      <w:tr w:rsidR="00DA69C8" w:rsidRPr="005436EE" w:rsidTr="005E4EE5">
        <w:trPr>
          <w:trHeight w:val="20"/>
        </w:trPr>
        <w:tc>
          <w:tcPr>
            <w:tcW w:w="10135" w:type="dxa"/>
            <w:shd w:val="clear" w:color="auto" w:fill="auto"/>
            <w:vAlign w:val="center"/>
            <w:hideMark/>
          </w:tcPr>
          <w:p w:rsidR="00DA69C8" w:rsidRPr="005436EE" w:rsidRDefault="00DA69C8" w:rsidP="00677244">
            <w:pPr>
              <w:pStyle w:val="Paragraphedeliste"/>
              <w:numPr>
                <w:ilvl w:val="0"/>
                <w:numId w:val="38"/>
              </w:numPr>
              <w:jc w:val="both"/>
              <w:rPr>
                <w:rFonts w:cs="Arial"/>
                <w:szCs w:val="18"/>
              </w:rPr>
            </w:pPr>
            <w:r w:rsidRPr="005436EE">
              <w:rPr>
                <w:rFonts w:cs="Arial"/>
                <w:szCs w:val="18"/>
              </w:rPr>
              <w:t>Fourniture et pose d'armatures métalliques suivant note de calcul, y compris tous les calages.</w:t>
            </w:r>
          </w:p>
        </w:tc>
      </w:tr>
      <w:tr w:rsidR="00DA69C8" w:rsidRPr="00677244" w:rsidTr="005E4EE5">
        <w:trPr>
          <w:trHeight w:val="280"/>
        </w:trPr>
        <w:tc>
          <w:tcPr>
            <w:tcW w:w="10135" w:type="dxa"/>
            <w:shd w:val="clear" w:color="auto" w:fill="auto"/>
            <w:vAlign w:val="center"/>
            <w:hideMark/>
          </w:tcPr>
          <w:p w:rsidR="00DA69C8" w:rsidRPr="00677244" w:rsidRDefault="00DA69C8" w:rsidP="00677244">
            <w:pPr>
              <w:pStyle w:val="Titre31"/>
              <w:jc w:val="both"/>
              <w:rPr>
                <w:sz w:val="18"/>
                <w:szCs w:val="18"/>
              </w:rPr>
            </w:pPr>
            <w:bookmarkStart w:id="86" w:name="_Toc178087633"/>
            <w:r w:rsidRPr="00677244">
              <w:rPr>
                <w:sz w:val="18"/>
                <w:szCs w:val="18"/>
              </w:rPr>
              <w:t>Longrines préfabriquées</w:t>
            </w:r>
            <w:bookmarkEnd w:id="86"/>
          </w:p>
        </w:tc>
      </w:tr>
      <w:tr w:rsidR="00DA69C8" w:rsidRPr="005436EE" w:rsidTr="005E4EE5">
        <w:trPr>
          <w:trHeight w:val="840"/>
        </w:trPr>
        <w:tc>
          <w:tcPr>
            <w:tcW w:w="10135" w:type="dxa"/>
            <w:shd w:val="clear" w:color="auto" w:fill="auto"/>
            <w:vAlign w:val="center"/>
            <w:hideMark/>
          </w:tcPr>
          <w:p w:rsidR="00DA69C8" w:rsidRPr="005436EE" w:rsidRDefault="00DA69C8" w:rsidP="00677244">
            <w:pPr>
              <w:pStyle w:val="Paragraphedeliste"/>
              <w:numPr>
                <w:ilvl w:val="0"/>
                <w:numId w:val="39"/>
              </w:numPr>
              <w:jc w:val="both"/>
              <w:rPr>
                <w:rFonts w:cs="Arial"/>
                <w:szCs w:val="18"/>
              </w:rPr>
            </w:pPr>
            <w:r w:rsidRPr="005436EE">
              <w:rPr>
                <w:rFonts w:cs="Arial"/>
                <w:szCs w:val="18"/>
              </w:rPr>
              <w:t xml:space="preserve">Fourniture et pose de longrines préfabriquées en usine, y compris toutes sujétions pour calages et liaisonnements. Les moyens de levage particuliers s'ils sont nécessaires seront </w:t>
            </w:r>
            <w:r w:rsidR="0077317F">
              <w:rPr>
                <w:rFonts w:cs="Arial"/>
                <w:szCs w:val="18"/>
              </w:rPr>
              <w:t>q</w:t>
            </w:r>
            <w:r w:rsidRPr="005436EE">
              <w:rPr>
                <w:rFonts w:cs="Arial"/>
                <w:szCs w:val="18"/>
              </w:rPr>
              <w:t>uantifiés et chiffrés séparément</w:t>
            </w:r>
          </w:p>
        </w:tc>
      </w:tr>
      <w:tr w:rsidR="00DA69C8" w:rsidRPr="00677244" w:rsidTr="005E4EE5">
        <w:trPr>
          <w:trHeight w:val="280"/>
        </w:trPr>
        <w:tc>
          <w:tcPr>
            <w:tcW w:w="10135" w:type="dxa"/>
            <w:shd w:val="clear" w:color="auto" w:fill="auto"/>
            <w:vAlign w:val="center"/>
            <w:hideMark/>
          </w:tcPr>
          <w:p w:rsidR="00DA69C8" w:rsidRPr="00677244" w:rsidRDefault="00DA69C8" w:rsidP="00677244">
            <w:pPr>
              <w:pStyle w:val="Titre31"/>
              <w:jc w:val="both"/>
              <w:rPr>
                <w:sz w:val="18"/>
                <w:szCs w:val="18"/>
              </w:rPr>
            </w:pPr>
            <w:bookmarkStart w:id="87" w:name="_Toc178087634"/>
            <w:r w:rsidRPr="00677244">
              <w:rPr>
                <w:sz w:val="18"/>
                <w:szCs w:val="18"/>
              </w:rPr>
              <w:t>Radiers</w:t>
            </w:r>
            <w:bookmarkEnd w:id="87"/>
          </w:p>
        </w:tc>
      </w:tr>
      <w:tr w:rsidR="00DA69C8" w:rsidRPr="005436EE" w:rsidTr="005E4EE5">
        <w:trPr>
          <w:trHeight w:val="1120"/>
        </w:trPr>
        <w:tc>
          <w:tcPr>
            <w:tcW w:w="10135" w:type="dxa"/>
            <w:shd w:val="clear" w:color="auto" w:fill="auto"/>
            <w:vAlign w:val="center"/>
            <w:hideMark/>
          </w:tcPr>
          <w:p w:rsidR="00DA69C8" w:rsidRPr="005436EE" w:rsidRDefault="00DA69C8" w:rsidP="00573029">
            <w:pPr>
              <w:jc w:val="both"/>
              <w:rPr>
                <w:rFonts w:ascii="Verdana" w:hAnsi="Verdana" w:cs="Arial"/>
                <w:bCs/>
                <w:iCs/>
                <w:sz w:val="18"/>
                <w:szCs w:val="18"/>
              </w:rPr>
            </w:pPr>
            <w:r w:rsidRPr="005436EE">
              <w:rPr>
                <w:rFonts w:ascii="Verdana" w:hAnsi="Verdana" w:cs="Arial"/>
                <w:bCs/>
                <w:iCs/>
                <w:sz w:val="18"/>
                <w:szCs w:val="18"/>
              </w:rPr>
              <w:t>Réalisation de radier en béton armé, la finition des parements vu sera lisse et exempte de bullage. Les coffrages seront réalisés en bois ou seront métalliques, y compris toutes sujétions pour renforts. La finition de surface sera lissée à la truelle mécanique, règle manuelle, règle vibrante.</w:t>
            </w:r>
          </w:p>
        </w:tc>
      </w:tr>
      <w:tr w:rsidR="00DA69C8" w:rsidRPr="00F960EA" w:rsidTr="005E4EE5">
        <w:trPr>
          <w:trHeight w:val="280"/>
        </w:trPr>
        <w:tc>
          <w:tcPr>
            <w:tcW w:w="10135" w:type="dxa"/>
            <w:shd w:val="clear" w:color="auto" w:fill="auto"/>
            <w:vAlign w:val="center"/>
            <w:hideMark/>
          </w:tcPr>
          <w:p w:rsidR="00DA69C8" w:rsidRPr="00F960EA" w:rsidRDefault="00DA69C8" w:rsidP="00F960EA">
            <w:pPr>
              <w:pStyle w:val="Titre4"/>
            </w:pPr>
            <w:bookmarkStart w:id="88" w:name="_Toc178087635"/>
            <w:r w:rsidRPr="00F960EA">
              <w:t>Epaisseur 20cm</w:t>
            </w:r>
            <w:bookmarkEnd w:id="88"/>
          </w:p>
        </w:tc>
      </w:tr>
      <w:tr w:rsidR="00DA69C8" w:rsidRPr="005436EE" w:rsidTr="005E4EE5">
        <w:trPr>
          <w:trHeight w:val="20"/>
        </w:trPr>
        <w:tc>
          <w:tcPr>
            <w:tcW w:w="10135" w:type="dxa"/>
            <w:shd w:val="clear" w:color="auto" w:fill="auto"/>
            <w:vAlign w:val="center"/>
            <w:hideMark/>
          </w:tcPr>
          <w:p w:rsidR="00DA69C8" w:rsidRPr="005436EE" w:rsidRDefault="00DA69C8" w:rsidP="00677244">
            <w:pPr>
              <w:pStyle w:val="Paragraphedeliste"/>
              <w:numPr>
                <w:ilvl w:val="0"/>
                <w:numId w:val="39"/>
              </w:numPr>
              <w:jc w:val="both"/>
              <w:rPr>
                <w:rFonts w:cs="Arial"/>
                <w:szCs w:val="18"/>
              </w:rPr>
            </w:pPr>
            <w:r w:rsidRPr="005436EE">
              <w:rPr>
                <w:rFonts w:cs="Arial"/>
                <w:szCs w:val="18"/>
              </w:rPr>
              <w:t>Mise en place d'un blocage en cailloux concassé 20/40 épaisseur suivant note de calcul</w:t>
            </w:r>
          </w:p>
        </w:tc>
      </w:tr>
      <w:tr w:rsidR="00DA69C8" w:rsidRPr="005436EE" w:rsidTr="005E4EE5">
        <w:trPr>
          <w:trHeight w:val="20"/>
        </w:trPr>
        <w:tc>
          <w:tcPr>
            <w:tcW w:w="10135" w:type="dxa"/>
            <w:shd w:val="clear" w:color="auto" w:fill="auto"/>
            <w:vAlign w:val="center"/>
            <w:hideMark/>
          </w:tcPr>
          <w:p w:rsidR="00DA69C8" w:rsidRPr="005436EE" w:rsidRDefault="00DA69C8" w:rsidP="00677244">
            <w:pPr>
              <w:pStyle w:val="Paragraphedeliste"/>
              <w:numPr>
                <w:ilvl w:val="0"/>
                <w:numId w:val="39"/>
              </w:numPr>
              <w:jc w:val="both"/>
              <w:rPr>
                <w:rFonts w:cs="Arial"/>
                <w:szCs w:val="18"/>
              </w:rPr>
            </w:pPr>
            <w:r w:rsidRPr="005436EE">
              <w:rPr>
                <w:rFonts w:cs="Arial"/>
                <w:szCs w:val="18"/>
              </w:rPr>
              <w:t>Mise en place d'un film polyane 200 microns.</w:t>
            </w:r>
          </w:p>
        </w:tc>
      </w:tr>
      <w:tr w:rsidR="00DA69C8" w:rsidRPr="005436EE" w:rsidTr="005E4EE5">
        <w:trPr>
          <w:trHeight w:val="20"/>
        </w:trPr>
        <w:tc>
          <w:tcPr>
            <w:tcW w:w="10135" w:type="dxa"/>
            <w:shd w:val="clear" w:color="auto" w:fill="auto"/>
            <w:vAlign w:val="center"/>
            <w:hideMark/>
          </w:tcPr>
          <w:p w:rsidR="00DA69C8" w:rsidRPr="005436EE" w:rsidRDefault="00DA69C8" w:rsidP="00677244">
            <w:pPr>
              <w:pStyle w:val="Paragraphedeliste"/>
              <w:numPr>
                <w:ilvl w:val="0"/>
                <w:numId w:val="39"/>
              </w:numPr>
              <w:jc w:val="both"/>
              <w:rPr>
                <w:rFonts w:cs="Arial"/>
                <w:szCs w:val="18"/>
              </w:rPr>
            </w:pPr>
            <w:r w:rsidRPr="005436EE">
              <w:rPr>
                <w:rFonts w:cs="Arial"/>
                <w:szCs w:val="18"/>
              </w:rPr>
              <w:t>Réalisation de coffrages bois ou m</w:t>
            </w:r>
            <w:r w:rsidR="00EE6EE3">
              <w:rPr>
                <w:rFonts w:cs="Arial"/>
                <w:szCs w:val="18"/>
              </w:rPr>
              <w:t>é</w:t>
            </w:r>
            <w:r w:rsidRPr="005436EE">
              <w:rPr>
                <w:rFonts w:cs="Arial"/>
                <w:szCs w:val="18"/>
              </w:rPr>
              <w:t>tallique.</w:t>
            </w:r>
          </w:p>
        </w:tc>
      </w:tr>
      <w:tr w:rsidR="00DA69C8" w:rsidRPr="005436EE" w:rsidTr="005E4EE5">
        <w:trPr>
          <w:trHeight w:val="20"/>
        </w:trPr>
        <w:tc>
          <w:tcPr>
            <w:tcW w:w="10135" w:type="dxa"/>
            <w:shd w:val="clear" w:color="auto" w:fill="auto"/>
            <w:vAlign w:val="center"/>
            <w:hideMark/>
          </w:tcPr>
          <w:p w:rsidR="00DA69C8" w:rsidRPr="005436EE" w:rsidRDefault="00DA69C8" w:rsidP="00677244">
            <w:pPr>
              <w:pStyle w:val="Paragraphedeliste"/>
              <w:numPr>
                <w:ilvl w:val="0"/>
                <w:numId w:val="39"/>
              </w:numPr>
              <w:jc w:val="both"/>
              <w:rPr>
                <w:rFonts w:cs="Arial"/>
                <w:szCs w:val="18"/>
              </w:rPr>
            </w:pPr>
            <w:r w:rsidRPr="005436EE">
              <w:rPr>
                <w:rFonts w:cs="Arial"/>
                <w:szCs w:val="18"/>
              </w:rPr>
              <w:t>Fourniture et pose d'armatures métalliques suivant note de calcul y compris tous les calages.</w:t>
            </w:r>
          </w:p>
        </w:tc>
      </w:tr>
      <w:tr w:rsidR="00DA69C8" w:rsidRPr="005436EE" w:rsidTr="005E4EE5">
        <w:trPr>
          <w:trHeight w:val="20"/>
        </w:trPr>
        <w:tc>
          <w:tcPr>
            <w:tcW w:w="10135" w:type="dxa"/>
            <w:shd w:val="clear" w:color="auto" w:fill="auto"/>
            <w:vAlign w:val="center"/>
            <w:hideMark/>
          </w:tcPr>
          <w:p w:rsidR="00DA69C8" w:rsidRPr="005436EE" w:rsidRDefault="00DA69C8" w:rsidP="00677244">
            <w:pPr>
              <w:pStyle w:val="Paragraphedeliste"/>
              <w:numPr>
                <w:ilvl w:val="0"/>
                <w:numId w:val="39"/>
              </w:numPr>
              <w:jc w:val="both"/>
              <w:rPr>
                <w:rFonts w:cs="Arial"/>
                <w:szCs w:val="18"/>
              </w:rPr>
            </w:pPr>
            <w:r w:rsidRPr="005436EE">
              <w:rPr>
                <w:rFonts w:cs="Arial"/>
                <w:szCs w:val="18"/>
              </w:rPr>
              <w:t>Fourniture et mise en œuvre de béton dosé à 350 kg, acheminement par camion toupie.</w:t>
            </w:r>
          </w:p>
        </w:tc>
      </w:tr>
      <w:tr w:rsidR="00DA69C8" w:rsidRPr="005436EE" w:rsidTr="005E4EE5">
        <w:trPr>
          <w:trHeight w:val="20"/>
        </w:trPr>
        <w:tc>
          <w:tcPr>
            <w:tcW w:w="10135" w:type="dxa"/>
            <w:shd w:val="clear" w:color="auto" w:fill="auto"/>
            <w:vAlign w:val="center"/>
            <w:hideMark/>
          </w:tcPr>
          <w:p w:rsidR="00DA69C8" w:rsidRPr="005436EE" w:rsidRDefault="00DA69C8" w:rsidP="00677244">
            <w:pPr>
              <w:pStyle w:val="Paragraphedeliste"/>
              <w:numPr>
                <w:ilvl w:val="0"/>
                <w:numId w:val="39"/>
              </w:numPr>
              <w:jc w:val="both"/>
              <w:rPr>
                <w:rFonts w:cs="Arial"/>
                <w:szCs w:val="18"/>
              </w:rPr>
            </w:pPr>
            <w:r w:rsidRPr="005436EE">
              <w:rPr>
                <w:rFonts w:cs="Arial"/>
                <w:szCs w:val="18"/>
              </w:rPr>
              <w:t>Fourniture et mise en œuvre de béton dosé à 350 kg, acheminement par camion toupie équipé d'un tapis.</w:t>
            </w:r>
          </w:p>
        </w:tc>
      </w:tr>
      <w:tr w:rsidR="00DA69C8" w:rsidRPr="005436EE" w:rsidTr="005E4EE5">
        <w:trPr>
          <w:trHeight w:val="20"/>
        </w:trPr>
        <w:tc>
          <w:tcPr>
            <w:tcW w:w="10135" w:type="dxa"/>
            <w:shd w:val="clear" w:color="auto" w:fill="auto"/>
            <w:vAlign w:val="center"/>
            <w:hideMark/>
          </w:tcPr>
          <w:p w:rsidR="00DA69C8" w:rsidRPr="005436EE" w:rsidRDefault="00DA69C8" w:rsidP="00677244">
            <w:pPr>
              <w:pStyle w:val="Paragraphedeliste"/>
              <w:numPr>
                <w:ilvl w:val="0"/>
                <w:numId w:val="39"/>
              </w:numPr>
              <w:jc w:val="both"/>
              <w:rPr>
                <w:rFonts w:cs="Arial"/>
                <w:szCs w:val="18"/>
              </w:rPr>
            </w:pPr>
            <w:r w:rsidRPr="005436EE">
              <w:rPr>
                <w:rFonts w:cs="Arial"/>
                <w:szCs w:val="18"/>
              </w:rPr>
              <w:t>Surfaçage à la truelle mécanique</w:t>
            </w:r>
          </w:p>
        </w:tc>
      </w:tr>
      <w:tr w:rsidR="00DA69C8" w:rsidRPr="005436EE" w:rsidTr="005E4EE5">
        <w:trPr>
          <w:trHeight w:val="20"/>
        </w:trPr>
        <w:tc>
          <w:tcPr>
            <w:tcW w:w="10135" w:type="dxa"/>
            <w:shd w:val="clear" w:color="auto" w:fill="auto"/>
            <w:vAlign w:val="center"/>
            <w:hideMark/>
          </w:tcPr>
          <w:p w:rsidR="00DA69C8" w:rsidRPr="005436EE" w:rsidRDefault="00DA69C8" w:rsidP="00677244">
            <w:pPr>
              <w:pStyle w:val="Paragraphedeliste"/>
              <w:numPr>
                <w:ilvl w:val="0"/>
                <w:numId w:val="39"/>
              </w:numPr>
              <w:jc w:val="both"/>
              <w:rPr>
                <w:rFonts w:cs="Arial"/>
                <w:szCs w:val="18"/>
              </w:rPr>
            </w:pPr>
            <w:r w:rsidRPr="005436EE">
              <w:rPr>
                <w:rFonts w:cs="Arial"/>
                <w:szCs w:val="18"/>
              </w:rPr>
              <w:lastRenderedPageBreak/>
              <w:t>Surfaçage à la règle vibrante</w:t>
            </w:r>
          </w:p>
        </w:tc>
      </w:tr>
      <w:tr w:rsidR="00DA69C8" w:rsidRPr="005436EE" w:rsidTr="005E4EE5">
        <w:trPr>
          <w:trHeight w:val="20"/>
        </w:trPr>
        <w:tc>
          <w:tcPr>
            <w:tcW w:w="10135" w:type="dxa"/>
            <w:shd w:val="clear" w:color="auto" w:fill="auto"/>
            <w:vAlign w:val="center"/>
            <w:hideMark/>
          </w:tcPr>
          <w:p w:rsidR="00DA69C8" w:rsidRPr="005436EE" w:rsidRDefault="00DA69C8" w:rsidP="00677244">
            <w:pPr>
              <w:pStyle w:val="Paragraphedeliste"/>
              <w:numPr>
                <w:ilvl w:val="0"/>
                <w:numId w:val="39"/>
              </w:numPr>
              <w:jc w:val="both"/>
              <w:rPr>
                <w:rFonts w:cs="Arial"/>
                <w:szCs w:val="18"/>
              </w:rPr>
            </w:pPr>
            <w:r w:rsidRPr="005436EE">
              <w:rPr>
                <w:rFonts w:cs="Arial"/>
                <w:szCs w:val="18"/>
              </w:rPr>
              <w:t>Surfaçage à la règle manuelle</w:t>
            </w:r>
          </w:p>
          <w:p w:rsidR="001E74F4" w:rsidRPr="005436EE" w:rsidRDefault="001E74F4" w:rsidP="00573029">
            <w:pPr>
              <w:pStyle w:val="Paragraphedeliste"/>
              <w:jc w:val="both"/>
              <w:rPr>
                <w:rFonts w:cs="Arial"/>
                <w:szCs w:val="18"/>
              </w:rPr>
            </w:pPr>
          </w:p>
        </w:tc>
      </w:tr>
      <w:tr w:rsidR="00DA69C8" w:rsidRPr="005436EE" w:rsidTr="005E4EE5">
        <w:trPr>
          <w:trHeight w:val="280"/>
        </w:trPr>
        <w:tc>
          <w:tcPr>
            <w:tcW w:w="10135" w:type="dxa"/>
            <w:shd w:val="clear" w:color="auto" w:fill="auto"/>
            <w:vAlign w:val="center"/>
            <w:hideMark/>
          </w:tcPr>
          <w:p w:rsidR="00DA69C8" w:rsidRPr="005436EE" w:rsidRDefault="00DA69C8" w:rsidP="00BE0AAF">
            <w:pPr>
              <w:pStyle w:val="Titre4"/>
            </w:pPr>
            <w:bookmarkStart w:id="89" w:name="_Toc178087636"/>
            <w:r w:rsidRPr="005436EE">
              <w:t>Epaisseur 25cm</w:t>
            </w:r>
            <w:bookmarkEnd w:id="89"/>
          </w:p>
        </w:tc>
      </w:tr>
      <w:tr w:rsidR="00DA69C8" w:rsidRPr="005436EE" w:rsidTr="005E4EE5">
        <w:trPr>
          <w:trHeight w:val="20"/>
        </w:trPr>
        <w:tc>
          <w:tcPr>
            <w:tcW w:w="10135" w:type="dxa"/>
            <w:shd w:val="clear" w:color="auto" w:fill="auto"/>
            <w:vAlign w:val="center"/>
            <w:hideMark/>
          </w:tcPr>
          <w:p w:rsidR="00DA69C8" w:rsidRPr="005436EE" w:rsidRDefault="00DA69C8" w:rsidP="00677244">
            <w:pPr>
              <w:pStyle w:val="Paragraphedeliste"/>
              <w:numPr>
                <w:ilvl w:val="0"/>
                <w:numId w:val="40"/>
              </w:numPr>
              <w:jc w:val="both"/>
              <w:rPr>
                <w:rFonts w:cs="Arial"/>
                <w:szCs w:val="18"/>
              </w:rPr>
            </w:pPr>
            <w:r w:rsidRPr="005436EE">
              <w:rPr>
                <w:rFonts w:cs="Arial"/>
                <w:szCs w:val="18"/>
              </w:rPr>
              <w:t>Mise en place d'un blocage en cailloux concassé 20/40 épaisseur suivant note de calcul</w:t>
            </w:r>
          </w:p>
        </w:tc>
      </w:tr>
      <w:tr w:rsidR="00DA69C8" w:rsidRPr="005436EE" w:rsidTr="005E4EE5">
        <w:trPr>
          <w:trHeight w:val="20"/>
        </w:trPr>
        <w:tc>
          <w:tcPr>
            <w:tcW w:w="10135" w:type="dxa"/>
            <w:shd w:val="clear" w:color="auto" w:fill="auto"/>
            <w:vAlign w:val="center"/>
            <w:hideMark/>
          </w:tcPr>
          <w:p w:rsidR="00DA69C8" w:rsidRPr="005436EE" w:rsidRDefault="00DA69C8" w:rsidP="00677244">
            <w:pPr>
              <w:pStyle w:val="Paragraphedeliste"/>
              <w:numPr>
                <w:ilvl w:val="0"/>
                <w:numId w:val="40"/>
              </w:numPr>
              <w:jc w:val="both"/>
              <w:rPr>
                <w:rFonts w:cs="Arial"/>
                <w:szCs w:val="18"/>
              </w:rPr>
            </w:pPr>
            <w:r w:rsidRPr="005436EE">
              <w:rPr>
                <w:rFonts w:cs="Arial"/>
                <w:szCs w:val="18"/>
              </w:rPr>
              <w:t>Mise en place d'un film polyane 200 microns.</w:t>
            </w:r>
          </w:p>
        </w:tc>
      </w:tr>
      <w:tr w:rsidR="00DA69C8" w:rsidRPr="005436EE" w:rsidTr="005E4EE5">
        <w:trPr>
          <w:trHeight w:val="20"/>
        </w:trPr>
        <w:tc>
          <w:tcPr>
            <w:tcW w:w="10135" w:type="dxa"/>
            <w:shd w:val="clear" w:color="auto" w:fill="auto"/>
            <w:vAlign w:val="center"/>
            <w:hideMark/>
          </w:tcPr>
          <w:p w:rsidR="00DA69C8" w:rsidRPr="005436EE" w:rsidRDefault="00DA69C8" w:rsidP="00677244">
            <w:pPr>
              <w:pStyle w:val="Paragraphedeliste"/>
              <w:numPr>
                <w:ilvl w:val="0"/>
                <w:numId w:val="40"/>
              </w:numPr>
              <w:jc w:val="both"/>
              <w:rPr>
                <w:rFonts w:cs="Arial"/>
                <w:szCs w:val="18"/>
              </w:rPr>
            </w:pPr>
            <w:r w:rsidRPr="005436EE">
              <w:rPr>
                <w:rFonts w:cs="Arial"/>
                <w:szCs w:val="18"/>
              </w:rPr>
              <w:t>Réalisation de coffrages bois ou m</w:t>
            </w:r>
            <w:r w:rsidR="00EE6EE3">
              <w:rPr>
                <w:rFonts w:cs="Arial"/>
                <w:szCs w:val="18"/>
              </w:rPr>
              <w:t>é</w:t>
            </w:r>
            <w:r w:rsidRPr="005436EE">
              <w:rPr>
                <w:rFonts w:cs="Arial"/>
                <w:szCs w:val="18"/>
              </w:rPr>
              <w:t>tallique.</w:t>
            </w:r>
          </w:p>
        </w:tc>
      </w:tr>
      <w:tr w:rsidR="00DA69C8" w:rsidRPr="005436EE" w:rsidTr="005E4EE5">
        <w:trPr>
          <w:trHeight w:val="20"/>
        </w:trPr>
        <w:tc>
          <w:tcPr>
            <w:tcW w:w="10135" w:type="dxa"/>
            <w:shd w:val="clear" w:color="auto" w:fill="auto"/>
            <w:vAlign w:val="center"/>
            <w:hideMark/>
          </w:tcPr>
          <w:p w:rsidR="00DA69C8" w:rsidRPr="005436EE" w:rsidRDefault="00DA69C8" w:rsidP="00677244">
            <w:pPr>
              <w:pStyle w:val="Paragraphedeliste"/>
              <w:numPr>
                <w:ilvl w:val="0"/>
                <w:numId w:val="40"/>
              </w:numPr>
              <w:jc w:val="both"/>
              <w:rPr>
                <w:rFonts w:cs="Arial"/>
                <w:szCs w:val="18"/>
              </w:rPr>
            </w:pPr>
            <w:r w:rsidRPr="005436EE">
              <w:rPr>
                <w:rFonts w:cs="Arial"/>
                <w:szCs w:val="18"/>
              </w:rPr>
              <w:t>Fourniture et pose d'armatures métalliques y compris tous les calages.</w:t>
            </w:r>
          </w:p>
        </w:tc>
      </w:tr>
      <w:tr w:rsidR="00DA69C8" w:rsidRPr="005436EE" w:rsidTr="005E4EE5">
        <w:trPr>
          <w:trHeight w:val="20"/>
        </w:trPr>
        <w:tc>
          <w:tcPr>
            <w:tcW w:w="10135" w:type="dxa"/>
            <w:shd w:val="clear" w:color="auto" w:fill="auto"/>
            <w:vAlign w:val="center"/>
            <w:hideMark/>
          </w:tcPr>
          <w:p w:rsidR="00DA69C8" w:rsidRPr="005436EE" w:rsidRDefault="00DA69C8" w:rsidP="00677244">
            <w:pPr>
              <w:pStyle w:val="Paragraphedeliste"/>
              <w:numPr>
                <w:ilvl w:val="0"/>
                <w:numId w:val="40"/>
              </w:numPr>
              <w:jc w:val="both"/>
              <w:rPr>
                <w:rFonts w:cs="Arial"/>
                <w:szCs w:val="18"/>
              </w:rPr>
            </w:pPr>
            <w:r w:rsidRPr="005436EE">
              <w:rPr>
                <w:rFonts w:cs="Arial"/>
                <w:szCs w:val="18"/>
              </w:rPr>
              <w:t>Fourniture et mise en œuvre de béton dosé à 350 kg, acheminement par camion toupie.</w:t>
            </w:r>
          </w:p>
        </w:tc>
      </w:tr>
      <w:tr w:rsidR="00DA69C8" w:rsidRPr="005436EE" w:rsidTr="005E4EE5">
        <w:trPr>
          <w:trHeight w:val="20"/>
        </w:trPr>
        <w:tc>
          <w:tcPr>
            <w:tcW w:w="10135" w:type="dxa"/>
            <w:shd w:val="clear" w:color="auto" w:fill="auto"/>
            <w:vAlign w:val="center"/>
            <w:hideMark/>
          </w:tcPr>
          <w:p w:rsidR="00DA69C8" w:rsidRPr="005436EE" w:rsidRDefault="00DA69C8" w:rsidP="00677244">
            <w:pPr>
              <w:pStyle w:val="Paragraphedeliste"/>
              <w:numPr>
                <w:ilvl w:val="0"/>
                <w:numId w:val="40"/>
              </w:numPr>
              <w:jc w:val="both"/>
              <w:rPr>
                <w:rFonts w:cs="Arial"/>
                <w:szCs w:val="18"/>
              </w:rPr>
            </w:pPr>
            <w:r w:rsidRPr="005436EE">
              <w:rPr>
                <w:rFonts w:cs="Arial"/>
                <w:szCs w:val="18"/>
              </w:rPr>
              <w:t>Fourniture et mise en œuvre de béton dosé à 350 kg, acheminement par camion toupie équipé d'un tapis.</w:t>
            </w:r>
          </w:p>
        </w:tc>
      </w:tr>
      <w:tr w:rsidR="00DA69C8" w:rsidRPr="005436EE" w:rsidTr="005E4EE5">
        <w:trPr>
          <w:trHeight w:val="20"/>
        </w:trPr>
        <w:tc>
          <w:tcPr>
            <w:tcW w:w="10135" w:type="dxa"/>
            <w:shd w:val="clear" w:color="auto" w:fill="auto"/>
            <w:vAlign w:val="center"/>
            <w:hideMark/>
          </w:tcPr>
          <w:p w:rsidR="00DA69C8" w:rsidRPr="005436EE" w:rsidRDefault="00DA69C8" w:rsidP="00677244">
            <w:pPr>
              <w:pStyle w:val="Paragraphedeliste"/>
              <w:numPr>
                <w:ilvl w:val="0"/>
                <w:numId w:val="40"/>
              </w:numPr>
              <w:jc w:val="both"/>
              <w:rPr>
                <w:rFonts w:cs="Arial"/>
                <w:szCs w:val="18"/>
              </w:rPr>
            </w:pPr>
            <w:r w:rsidRPr="005436EE">
              <w:rPr>
                <w:rFonts w:cs="Arial"/>
                <w:szCs w:val="18"/>
              </w:rPr>
              <w:t>Surfaçage à la truelle mécanique</w:t>
            </w:r>
          </w:p>
        </w:tc>
      </w:tr>
      <w:tr w:rsidR="00DA69C8" w:rsidRPr="005436EE" w:rsidTr="005E4EE5">
        <w:trPr>
          <w:trHeight w:val="20"/>
        </w:trPr>
        <w:tc>
          <w:tcPr>
            <w:tcW w:w="10135" w:type="dxa"/>
            <w:shd w:val="clear" w:color="auto" w:fill="auto"/>
            <w:vAlign w:val="center"/>
            <w:hideMark/>
          </w:tcPr>
          <w:p w:rsidR="00DA69C8" w:rsidRPr="005436EE" w:rsidRDefault="00DA69C8" w:rsidP="00677244">
            <w:pPr>
              <w:pStyle w:val="Paragraphedeliste"/>
              <w:numPr>
                <w:ilvl w:val="0"/>
                <w:numId w:val="40"/>
              </w:numPr>
              <w:jc w:val="both"/>
              <w:rPr>
                <w:rFonts w:cs="Arial"/>
                <w:szCs w:val="18"/>
              </w:rPr>
            </w:pPr>
            <w:r w:rsidRPr="005436EE">
              <w:rPr>
                <w:rFonts w:cs="Arial"/>
                <w:szCs w:val="18"/>
              </w:rPr>
              <w:t>Surfaçage à la règle vibrante</w:t>
            </w:r>
          </w:p>
        </w:tc>
      </w:tr>
      <w:tr w:rsidR="00DA69C8" w:rsidRPr="005436EE" w:rsidTr="005E4EE5">
        <w:trPr>
          <w:trHeight w:val="20"/>
        </w:trPr>
        <w:tc>
          <w:tcPr>
            <w:tcW w:w="10135" w:type="dxa"/>
            <w:shd w:val="clear" w:color="auto" w:fill="auto"/>
            <w:vAlign w:val="center"/>
            <w:hideMark/>
          </w:tcPr>
          <w:p w:rsidR="00DA69C8" w:rsidRPr="005436EE" w:rsidRDefault="00DA69C8" w:rsidP="00677244">
            <w:pPr>
              <w:pStyle w:val="Paragraphedeliste"/>
              <w:numPr>
                <w:ilvl w:val="0"/>
                <w:numId w:val="40"/>
              </w:numPr>
              <w:jc w:val="both"/>
              <w:rPr>
                <w:rFonts w:cs="Arial"/>
                <w:szCs w:val="18"/>
              </w:rPr>
            </w:pPr>
            <w:r w:rsidRPr="005436EE">
              <w:rPr>
                <w:rFonts w:cs="Arial"/>
                <w:szCs w:val="18"/>
              </w:rPr>
              <w:t>Surfaçage à la règle manuelle</w:t>
            </w:r>
          </w:p>
        </w:tc>
      </w:tr>
      <w:tr w:rsidR="00DA69C8" w:rsidRPr="00F960EA" w:rsidTr="005E4EE5">
        <w:trPr>
          <w:trHeight w:val="280"/>
        </w:trPr>
        <w:tc>
          <w:tcPr>
            <w:tcW w:w="10135" w:type="dxa"/>
            <w:shd w:val="clear" w:color="auto" w:fill="auto"/>
            <w:vAlign w:val="center"/>
            <w:hideMark/>
          </w:tcPr>
          <w:p w:rsidR="001E74F4" w:rsidRPr="00F960EA" w:rsidRDefault="00DA69C8" w:rsidP="00F960EA">
            <w:pPr>
              <w:pStyle w:val="Titre4"/>
            </w:pPr>
            <w:bookmarkStart w:id="90" w:name="_Toc178087637"/>
            <w:r w:rsidRPr="00F960EA">
              <w:t>Epaisseur 30cm</w:t>
            </w:r>
            <w:bookmarkEnd w:id="90"/>
          </w:p>
        </w:tc>
      </w:tr>
      <w:tr w:rsidR="00DA69C8" w:rsidRPr="005436EE" w:rsidTr="005E4EE5">
        <w:trPr>
          <w:trHeight w:val="20"/>
        </w:trPr>
        <w:tc>
          <w:tcPr>
            <w:tcW w:w="10135" w:type="dxa"/>
            <w:shd w:val="clear" w:color="auto" w:fill="auto"/>
            <w:vAlign w:val="center"/>
            <w:hideMark/>
          </w:tcPr>
          <w:p w:rsidR="00DA69C8" w:rsidRPr="005436EE" w:rsidRDefault="00DA69C8" w:rsidP="00677244">
            <w:pPr>
              <w:pStyle w:val="Paragraphedeliste"/>
              <w:numPr>
                <w:ilvl w:val="0"/>
                <w:numId w:val="41"/>
              </w:numPr>
              <w:jc w:val="both"/>
              <w:rPr>
                <w:rFonts w:cs="Arial"/>
                <w:szCs w:val="18"/>
              </w:rPr>
            </w:pPr>
            <w:r w:rsidRPr="005436EE">
              <w:rPr>
                <w:rFonts w:cs="Arial"/>
                <w:szCs w:val="18"/>
              </w:rPr>
              <w:t>Mise en place d'un blocage en cailloux concassé 20/40 épaisseur suivant note de calcul</w:t>
            </w:r>
          </w:p>
        </w:tc>
      </w:tr>
      <w:tr w:rsidR="00DA69C8" w:rsidRPr="005436EE" w:rsidTr="005E4EE5">
        <w:trPr>
          <w:trHeight w:val="20"/>
        </w:trPr>
        <w:tc>
          <w:tcPr>
            <w:tcW w:w="10135" w:type="dxa"/>
            <w:shd w:val="clear" w:color="auto" w:fill="auto"/>
            <w:vAlign w:val="center"/>
            <w:hideMark/>
          </w:tcPr>
          <w:p w:rsidR="00DA69C8" w:rsidRPr="005436EE" w:rsidRDefault="00DA69C8" w:rsidP="00677244">
            <w:pPr>
              <w:pStyle w:val="Paragraphedeliste"/>
              <w:numPr>
                <w:ilvl w:val="0"/>
                <w:numId w:val="41"/>
              </w:numPr>
              <w:jc w:val="both"/>
              <w:rPr>
                <w:rFonts w:cs="Arial"/>
                <w:szCs w:val="18"/>
              </w:rPr>
            </w:pPr>
            <w:r w:rsidRPr="005436EE">
              <w:rPr>
                <w:rFonts w:cs="Arial"/>
                <w:szCs w:val="18"/>
              </w:rPr>
              <w:t>Mise en place d'un film polyane 200 microns.</w:t>
            </w:r>
          </w:p>
        </w:tc>
      </w:tr>
      <w:tr w:rsidR="00DA69C8" w:rsidRPr="005436EE" w:rsidTr="005E4EE5">
        <w:trPr>
          <w:trHeight w:val="20"/>
        </w:trPr>
        <w:tc>
          <w:tcPr>
            <w:tcW w:w="10135" w:type="dxa"/>
            <w:shd w:val="clear" w:color="auto" w:fill="auto"/>
            <w:vAlign w:val="center"/>
            <w:hideMark/>
          </w:tcPr>
          <w:p w:rsidR="00DA69C8" w:rsidRPr="005436EE" w:rsidRDefault="00DA69C8" w:rsidP="00677244">
            <w:pPr>
              <w:pStyle w:val="Paragraphedeliste"/>
              <w:numPr>
                <w:ilvl w:val="0"/>
                <w:numId w:val="41"/>
              </w:numPr>
              <w:jc w:val="both"/>
              <w:rPr>
                <w:rFonts w:cs="Arial"/>
                <w:szCs w:val="18"/>
              </w:rPr>
            </w:pPr>
            <w:r w:rsidRPr="005436EE">
              <w:rPr>
                <w:rFonts w:cs="Arial"/>
                <w:szCs w:val="18"/>
              </w:rPr>
              <w:t>Réalisation de coffrages bois ou m</w:t>
            </w:r>
            <w:r w:rsidR="00FB5EE6" w:rsidRPr="005436EE">
              <w:rPr>
                <w:rFonts w:cs="Arial"/>
                <w:szCs w:val="18"/>
              </w:rPr>
              <w:t>é</w:t>
            </w:r>
            <w:r w:rsidRPr="005436EE">
              <w:rPr>
                <w:rFonts w:cs="Arial"/>
                <w:szCs w:val="18"/>
              </w:rPr>
              <w:t>tallique.</w:t>
            </w:r>
          </w:p>
        </w:tc>
      </w:tr>
      <w:tr w:rsidR="00DA69C8" w:rsidRPr="005436EE" w:rsidTr="005E4EE5">
        <w:trPr>
          <w:trHeight w:val="20"/>
        </w:trPr>
        <w:tc>
          <w:tcPr>
            <w:tcW w:w="10135" w:type="dxa"/>
            <w:shd w:val="clear" w:color="auto" w:fill="auto"/>
            <w:vAlign w:val="center"/>
            <w:hideMark/>
          </w:tcPr>
          <w:p w:rsidR="00DA69C8" w:rsidRPr="005436EE" w:rsidRDefault="00DA69C8" w:rsidP="00677244">
            <w:pPr>
              <w:pStyle w:val="Paragraphedeliste"/>
              <w:numPr>
                <w:ilvl w:val="0"/>
                <w:numId w:val="41"/>
              </w:numPr>
              <w:jc w:val="both"/>
              <w:rPr>
                <w:rFonts w:cs="Arial"/>
                <w:szCs w:val="18"/>
              </w:rPr>
            </w:pPr>
            <w:r w:rsidRPr="005436EE">
              <w:rPr>
                <w:rFonts w:cs="Arial"/>
                <w:szCs w:val="18"/>
              </w:rPr>
              <w:t>Fourniture et pose d'armatures métalliques y compris tous les calages.</w:t>
            </w:r>
          </w:p>
        </w:tc>
      </w:tr>
      <w:tr w:rsidR="00DA69C8" w:rsidRPr="005436EE" w:rsidTr="005E4EE5">
        <w:trPr>
          <w:trHeight w:val="20"/>
        </w:trPr>
        <w:tc>
          <w:tcPr>
            <w:tcW w:w="10135" w:type="dxa"/>
            <w:shd w:val="clear" w:color="auto" w:fill="auto"/>
            <w:vAlign w:val="center"/>
            <w:hideMark/>
          </w:tcPr>
          <w:p w:rsidR="00DA69C8" w:rsidRPr="005436EE" w:rsidRDefault="00DA69C8" w:rsidP="00677244">
            <w:pPr>
              <w:pStyle w:val="Paragraphedeliste"/>
              <w:numPr>
                <w:ilvl w:val="0"/>
                <w:numId w:val="41"/>
              </w:numPr>
              <w:jc w:val="both"/>
              <w:rPr>
                <w:rFonts w:cs="Arial"/>
                <w:szCs w:val="18"/>
              </w:rPr>
            </w:pPr>
            <w:r w:rsidRPr="005436EE">
              <w:rPr>
                <w:rFonts w:cs="Arial"/>
                <w:szCs w:val="18"/>
              </w:rPr>
              <w:t>Fourniture et mise en œuvre de béton dosé à 350 kg, acheminement par camion toupie.</w:t>
            </w:r>
          </w:p>
        </w:tc>
      </w:tr>
      <w:tr w:rsidR="00DA69C8" w:rsidRPr="005436EE" w:rsidTr="005E4EE5">
        <w:trPr>
          <w:trHeight w:val="20"/>
        </w:trPr>
        <w:tc>
          <w:tcPr>
            <w:tcW w:w="10135" w:type="dxa"/>
            <w:shd w:val="clear" w:color="auto" w:fill="auto"/>
            <w:vAlign w:val="center"/>
            <w:hideMark/>
          </w:tcPr>
          <w:p w:rsidR="00DA69C8" w:rsidRPr="005436EE" w:rsidRDefault="00DA69C8" w:rsidP="00677244">
            <w:pPr>
              <w:pStyle w:val="Paragraphedeliste"/>
              <w:numPr>
                <w:ilvl w:val="0"/>
                <w:numId w:val="41"/>
              </w:numPr>
              <w:jc w:val="both"/>
              <w:rPr>
                <w:rFonts w:cs="Arial"/>
                <w:szCs w:val="18"/>
              </w:rPr>
            </w:pPr>
            <w:r w:rsidRPr="005436EE">
              <w:rPr>
                <w:rFonts w:cs="Arial"/>
                <w:szCs w:val="18"/>
              </w:rPr>
              <w:t>Fourniture et mise en œuvre de béton dosé à 350 kg, acheminement par camion toupie équipé d'un tapis.</w:t>
            </w:r>
          </w:p>
        </w:tc>
      </w:tr>
      <w:tr w:rsidR="00DA69C8" w:rsidRPr="005436EE" w:rsidTr="005E4EE5">
        <w:trPr>
          <w:trHeight w:val="20"/>
        </w:trPr>
        <w:tc>
          <w:tcPr>
            <w:tcW w:w="10135" w:type="dxa"/>
            <w:shd w:val="clear" w:color="auto" w:fill="auto"/>
            <w:vAlign w:val="center"/>
            <w:hideMark/>
          </w:tcPr>
          <w:p w:rsidR="00DA69C8" w:rsidRPr="005436EE" w:rsidRDefault="00DA69C8" w:rsidP="00677244">
            <w:pPr>
              <w:pStyle w:val="Paragraphedeliste"/>
              <w:numPr>
                <w:ilvl w:val="0"/>
                <w:numId w:val="41"/>
              </w:numPr>
              <w:jc w:val="both"/>
              <w:rPr>
                <w:rFonts w:cs="Arial"/>
                <w:szCs w:val="18"/>
              </w:rPr>
            </w:pPr>
            <w:r w:rsidRPr="005436EE">
              <w:rPr>
                <w:rFonts w:cs="Arial"/>
                <w:szCs w:val="18"/>
              </w:rPr>
              <w:t>Surfaçage à la truelle mécanique</w:t>
            </w:r>
          </w:p>
        </w:tc>
      </w:tr>
      <w:tr w:rsidR="00DA69C8" w:rsidRPr="005436EE" w:rsidTr="005E4EE5">
        <w:trPr>
          <w:trHeight w:val="20"/>
        </w:trPr>
        <w:tc>
          <w:tcPr>
            <w:tcW w:w="10135" w:type="dxa"/>
            <w:shd w:val="clear" w:color="auto" w:fill="auto"/>
            <w:vAlign w:val="center"/>
            <w:hideMark/>
          </w:tcPr>
          <w:p w:rsidR="00DA69C8" w:rsidRPr="005436EE" w:rsidRDefault="00DA69C8" w:rsidP="00677244">
            <w:pPr>
              <w:pStyle w:val="Paragraphedeliste"/>
              <w:numPr>
                <w:ilvl w:val="0"/>
                <w:numId w:val="41"/>
              </w:numPr>
              <w:jc w:val="both"/>
              <w:rPr>
                <w:rFonts w:cs="Arial"/>
                <w:szCs w:val="18"/>
              </w:rPr>
            </w:pPr>
            <w:r w:rsidRPr="005436EE">
              <w:rPr>
                <w:rFonts w:cs="Arial"/>
                <w:szCs w:val="18"/>
              </w:rPr>
              <w:t>Surfaçage à la règle vibrante</w:t>
            </w:r>
          </w:p>
        </w:tc>
      </w:tr>
      <w:tr w:rsidR="00DA69C8" w:rsidRPr="005436EE" w:rsidTr="005E4EE5">
        <w:trPr>
          <w:trHeight w:val="20"/>
        </w:trPr>
        <w:tc>
          <w:tcPr>
            <w:tcW w:w="10135" w:type="dxa"/>
            <w:shd w:val="clear" w:color="auto" w:fill="auto"/>
            <w:vAlign w:val="center"/>
            <w:hideMark/>
          </w:tcPr>
          <w:p w:rsidR="00DA69C8" w:rsidRPr="005436EE" w:rsidRDefault="00DA69C8" w:rsidP="00677244">
            <w:pPr>
              <w:pStyle w:val="Paragraphedeliste"/>
              <w:numPr>
                <w:ilvl w:val="0"/>
                <w:numId w:val="41"/>
              </w:numPr>
              <w:jc w:val="both"/>
              <w:rPr>
                <w:rFonts w:cs="Arial"/>
                <w:szCs w:val="18"/>
              </w:rPr>
            </w:pPr>
            <w:r w:rsidRPr="005436EE">
              <w:rPr>
                <w:rFonts w:cs="Arial"/>
                <w:szCs w:val="18"/>
              </w:rPr>
              <w:t>Surfaçage à la règle manuelle</w:t>
            </w:r>
          </w:p>
        </w:tc>
      </w:tr>
      <w:tr w:rsidR="00DA69C8" w:rsidRPr="00F960EA" w:rsidTr="005E4EE5">
        <w:trPr>
          <w:trHeight w:val="20"/>
        </w:trPr>
        <w:tc>
          <w:tcPr>
            <w:tcW w:w="10135" w:type="dxa"/>
            <w:shd w:val="clear" w:color="auto" w:fill="auto"/>
            <w:vAlign w:val="center"/>
            <w:hideMark/>
          </w:tcPr>
          <w:p w:rsidR="001E74F4" w:rsidRPr="00F960EA" w:rsidRDefault="00DA69C8" w:rsidP="00F960EA">
            <w:pPr>
              <w:pStyle w:val="Titre4"/>
            </w:pPr>
            <w:bookmarkStart w:id="91" w:name="_Toc178087638"/>
            <w:r w:rsidRPr="00F960EA">
              <w:t>Epaisseur 35cm</w:t>
            </w:r>
            <w:bookmarkEnd w:id="91"/>
          </w:p>
        </w:tc>
      </w:tr>
      <w:tr w:rsidR="00DA69C8" w:rsidRPr="005436EE" w:rsidTr="005E4EE5">
        <w:trPr>
          <w:trHeight w:val="20"/>
        </w:trPr>
        <w:tc>
          <w:tcPr>
            <w:tcW w:w="10135" w:type="dxa"/>
            <w:shd w:val="clear" w:color="auto" w:fill="auto"/>
            <w:vAlign w:val="center"/>
            <w:hideMark/>
          </w:tcPr>
          <w:p w:rsidR="00DA69C8" w:rsidRPr="005436EE" w:rsidRDefault="00DA69C8" w:rsidP="00677244">
            <w:pPr>
              <w:pStyle w:val="Paragraphedeliste"/>
              <w:numPr>
                <w:ilvl w:val="0"/>
                <w:numId w:val="42"/>
              </w:numPr>
              <w:jc w:val="both"/>
              <w:rPr>
                <w:rFonts w:cs="Arial"/>
                <w:szCs w:val="18"/>
              </w:rPr>
            </w:pPr>
            <w:r w:rsidRPr="005436EE">
              <w:rPr>
                <w:rFonts w:cs="Arial"/>
                <w:szCs w:val="18"/>
              </w:rPr>
              <w:t>Mise en place d'un blocage en cailloux concassé 20/40 épaisseur suivant note de calcul</w:t>
            </w:r>
          </w:p>
        </w:tc>
      </w:tr>
      <w:tr w:rsidR="00DA69C8" w:rsidRPr="005436EE" w:rsidTr="005E4EE5">
        <w:trPr>
          <w:trHeight w:val="20"/>
        </w:trPr>
        <w:tc>
          <w:tcPr>
            <w:tcW w:w="10135" w:type="dxa"/>
            <w:shd w:val="clear" w:color="auto" w:fill="auto"/>
            <w:vAlign w:val="center"/>
            <w:hideMark/>
          </w:tcPr>
          <w:p w:rsidR="00DA69C8" w:rsidRPr="005436EE" w:rsidRDefault="00DA69C8" w:rsidP="00677244">
            <w:pPr>
              <w:pStyle w:val="Paragraphedeliste"/>
              <w:numPr>
                <w:ilvl w:val="0"/>
                <w:numId w:val="42"/>
              </w:numPr>
              <w:jc w:val="both"/>
              <w:rPr>
                <w:rFonts w:cs="Arial"/>
                <w:szCs w:val="18"/>
              </w:rPr>
            </w:pPr>
            <w:r w:rsidRPr="005436EE">
              <w:rPr>
                <w:rFonts w:cs="Arial"/>
                <w:szCs w:val="18"/>
              </w:rPr>
              <w:t>Mise en place d'un film polyane 200 microns.</w:t>
            </w:r>
          </w:p>
        </w:tc>
      </w:tr>
      <w:tr w:rsidR="00DA69C8" w:rsidRPr="005436EE" w:rsidTr="005E4EE5">
        <w:trPr>
          <w:trHeight w:val="20"/>
        </w:trPr>
        <w:tc>
          <w:tcPr>
            <w:tcW w:w="10135" w:type="dxa"/>
            <w:shd w:val="clear" w:color="auto" w:fill="auto"/>
            <w:vAlign w:val="center"/>
            <w:hideMark/>
          </w:tcPr>
          <w:p w:rsidR="00DA69C8" w:rsidRPr="005436EE" w:rsidRDefault="00DA69C8" w:rsidP="00677244">
            <w:pPr>
              <w:pStyle w:val="Paragraphedeliste"/>
              <w:numPr>
                <w:ilvl w:val="0"/>
                <w:numId w:val="42"/>
              </w:numPr>
              <w:jc w:val="both"/>
              <w:rPr>
                <w:rFonts w:cs="Arial"/>
                <w:szCs w:val="18"/>
              </w:rPr>
            </w:pPr>
            <w:r w:rsidRPr="005436EE">
              <w:rPr>
                <w:rFonts w:cs="Arial"/>
                <w:szCs w:val="18"/>
              </w:rPr>
              <w:t>Réalisation de coffrages bois ou m</w:t>
            </w:r>
            <w:r w:rsidR="00FB5EE6" w:rsidRPr="005436EE">
              <w:rPr>
                <w:rFonts w:cs="Arial"/>
                <w:szCs w:val="18"/>
              </w:rPr>
              <w:t>é</w:t>
            </w:r>
            <w:r w:rsidRPr="005436EE">
              <w:rPr>
                <w:rFonts w:cs="Arial"/>
                <w:szCs w:val="18"/>
              </w:rPr>
              <w:t>tallique.</w:t>
            </w:r>
          </w:p>
        </w:tc>
      </w:tr>
      <w:tr w:rsidR="00DA69C8" w:rsidRPr="005436EE" w:rsidTr="005E4EE5">
        <w:trPr>
          <w:trHeight w:val="20"/>
        </w:trPr>
        <w:tc>
          <w:tcPr>
            <w:tcW w:w="10135" w:type="dxa"/>
            <w:shd w:val="clear" w:color="auto" w:fill="auto"/>
            <w:vAlign w:val="center"/>
            <w:hideMark/>
          </w:tcPr>
          <w:p w:rsidR="00DA69C8" w:rsidRPr="005436EE" w:rsidRDefault="00DA69C8" w:rsidP="00677244">
            <w:pPr>
              <w:pStyle w:val="Paragraphedeliste"/>
              <w:numPr>
                <w:ilvl w:val="0"/>
                <w:numId w:val="42"/>
              </w:numPr>
              <w:jc w:val="both"/>
              <w:rPr>
                <w:rFonts w:cs="Arial"/>
                <w:szCs w:val="18"/>
              </w:rPr>
            </w:pPr>
            <w:r w:rsidRPr="005436EE">
              <w:rPr>
                <w:rFonts w:cs="Arial"/>
                <w:szCs w:val="18"/>
              </w:rPr>
              <w:t>Fourniture et pose d'armatures métalliques y compris tous les calages.</w:t>
            </w:r>
          </w:p>
        </w:tc>
      </w:tr>
      <w:tr w:rsidR="00DA69C8" w:rsidRPr="005436EE" w:rsidTr="005E4EE5">
        <w:trPr>
          <w:trHeight w:val="20"/>
        </w:trPr>
        <w:tc>
          <w:tcPr>
            <w:tcW w:w="10135" w:type="dxa"/>
            <w:shd w:val="clear" w:color="auto" w:fill="auto"/>
            <w:vAlign w:val="center"/>
            <w:hideMark/>
          </w:tcPr>
          <w:p w:rsidR="00DA69C8" w:rsidRPr="005436EE" w:rsidRDefault="00DA69C8" w:rsidP="00677244">
            <w:pPr>
              <w:pStyle w:val="Paragraphedeliste"/>
              <w:numPr>
                <w:ilvl w:val="0"/>
                <w:numId w:val="42"/>
              </w:numPr>
              <w:jc w:val="both"/>
              <w:rPr>
                <w:rFonts w:cs="Arial"/>
                <w:szCs w:val="18"/>
              </w:rPr>
            </w:pPr>
            <w:r w:rsidRPr="005436EE">
              <w:rPr>
                <w:rFonts w:cs="Arial"/>
                <w:szCs w:val="18"/>
              </w:rPr>
              <w:t>Fourniture et mise en œuvre de béton dosé à 350 kg, acheminement par camion toupie.</w:t>
            </w:r>
          </w:p>
        </w:tc>
      </w:tr>
      <w:tr w:rsidR="00DA69C8" w:rsidRPr="005436EE" w:rsidTr="005E4EE5">
        <w:trPr>
          <w:trHeight w:val="20"/>
        </w:trPr>
        <w:tc>
          <w:tcPr>
            <w:tcW w:w="10135" w:type="dxa"/>
            <w:shd w:val="clear" w:color="auto" w:fill="auto"/>
            <w:vAlign w:val="center"/>
            <w:hideMark/>
          </w:tcPr>
          <w:p w:rsidR="00DA69C8" w:rsidRPr="005436EE" w:rsidRDefault="00DA69C8" w:rsidP="00677244">
            <w:pPr>
              <w:pStyle w:val="Paragraphedeliste"/>
              <w:numPr>
                <w:ilvl w:val="0"/>
                <w:numId w:val="42"/>
              </w:numPr>
              <w:jc w:val="both"/>
              <w:rPr>
                <w:rFonts w:cs="Arial"/>
                <w:szCs w:val="18"/>
              </w:rPr>
            </w:pPr>
            <w:r w:rsidRPr="005436EE">
              <w:rPr>
                <w:rFonts w:cs="Arial"/>
                <w:szCs w:val="18"/>
              </w:rPr>
              <w:t>Fourniture et mise en œuvre de béton dosé à 350 kg, acheminement par camion toupie équipé d'un tapis.</w:t>
            </w:r>
          </w:p>
        </w:tc>
      </w:tr>
      <w:tr w:rsidR="00DA69C8" w:rsidRPr="005436EE" w:rsidTr="005E4EE5">
        <w:trPr>
          <w:trHeight w:val="20"/>
        </w:trPr>
        <w:tc>
          <w:tcPr>
            <w:tcW w:w="10135" w:type="dxa"/>
            <w:shd w:val="clear" w:color="auto" w:fill="auto"/>
            <w:vAlign w:val="center"/>
            <w:hideMark/>
          </w:tcPr>
          <w:p w:rsidR="00DA69C8" w:rsidRPr="005436EE" w:rsidRDefault="00DA69C8" w:rsidP="00677244">
            <w:pPr>
              <w:pStyle w:val="Paragraphedeliste"/>
              <w:numPr>
                <w:ilvl w:val="0"/>
                <w:numId w:val="42"/>
              </w:numPr>
              <w:jc w:val="both"/>
              <w:rPr>
                <w:rFonts w:cs="Arial"/>
                <w:szCs w:val="18"/>
              </w:rPr>
            </w:pPr>
            <w:r w:rsidRPr="005436EE">
              <w:rPr>
                <w:rFonts w:cs="Arial"/>
                <w:szCs w:val="18"/>
              </w:rPr>
              <w:t>Surfaçage à la truelle mécanique</w:t>
            </w:r>
          </w:p>
        </w:tc>
      </w:tr>
      <w:tr w:rsidR="00DA69C8" w:rsidRPr="005436EE" w:rsidTr="005E4EE5">
        <w:trPr>
          <w:trHeight w:val="20"/>
        </w:trPr>
        <w:tc>
          <w:tcPr>
            <w:tcW w:w="10135" w:type="dxa"/>
            <w:shd w:val="clear" w:color="auto" w:fill="auto"/>
            <w:vAlign w:val="center"/>
            <w:hideMark/>
          </w:tcPr>
          <w:p w:rsidR="00DA69C8" w:rsidRPr="005436EE" w:rsidRDefault="00DA69C8" w:rsidP="00677244">
            <w:pPr>
              <w:pStyle w:val="Paragraphedeliste"/>
              <w:numPr>
                <w:ilvl w:val="0"/>
                <w:numId w:val="42"/>
              </w:numPr>
              <w:jc w:val="both"/>
              <w:rPr>
                <w:rFonts w:cs="Arial"/>
                <w:szCs w:val="18"/>
              </w:rPr>
            </w:pPr>
            <w:r w:rsidRPr="005436EE">
              <w:rPr>
                <w:rFonts w:cs="Arial"/>
                <w:szCs w:val="18"/>
              </w:rPr>
              <w:t>Surfaçage à la règle vibrante</w:t>
            </w:r>
          </w:p>
        </w:tc>
      </w:tr>
      <w:tr w:rsidR="00DA69C8" w:rsidRPr="005436EE" w:rsidTr="005E4EE5">
        <w:trPr>
          <w:trHeight w:val="20"/>
        </w:trPr>
        <w:tc>
          <w:tcPr>
            <w:tcW w:w="10135" w:type="dxa"/>
            <w:shd w:val="clear" w:color="auto" w:fill="auto"/>
            <w:vAlign w:val="center"/>
            <w:hideMark/>
          </w:tcPr>
          <w:p w:rsidR="00DA69C8" w:rsidRPr="005436EE" w:rsidRDefault="00DA69C8" w:rsidP="00677244">
            <w:pPr>
              <w:pStyle w:val="Paragraphedeliste"/>
              <w:numPr>
                <w:ilvl w:val="0"/>
                <w:numId w:val="42"/>
              </w:numPr>
              <w:jc w:val="both"/>
              <w:rPr>
                <w:rFonts w:cs="Arial"/>
                <w:szCs w:val="18"/>
              </w:rPr>
            </w:pPr>
            <w:r w:rsidRPr="005436EE">
              <w:rPr>
                <w:rFonts w:cs="Arial"/>
                <w:szCs w:val="18"/>
              </w:rPr>
              <w:t>Surfaçage à la règle manuelle</w:t>
            </w:r>
          </w:p>
          <w:p w:rsidR="001E74F4" w:rsidRPr="005436EE" w:rsidRDefault="001E74F4" w:rsidP="00573029">
            <w:pPr>
              <w:pStyle w:val="Paragraphedeliste"/>
              <w:jc w:val="both"/>
              <w:rPr>
                <w:rFonts w:cs="Arial"/>
                <w:szCs w:val="18"/>
              </w:rPr>
            </w:pPr>
          </w:p>
        </w:tc>
      </w:tr>
      <w:tr w:rsidR="00DA69C8" w:rsidRPr="005436EE" w:rsidTr="005E4EE5">
        <w:trPr>
          <w:trHeight w:val="20"/>
        </w:trPr>
        <w:tc>
          <w:tcPr>
            <w:tcW w:w="10135" w:type="dxa"/>
            <w:shd w:val="clear" w:color="auto" w:fill="auto"/>
            <w:vAlign w:val="center"/>
            <w:hideMark/>
          </w:tcPr>
          <w:p w:rsidR="00DA69C8" w:rsidRPr="005436EE" w:rsidRDefault="00DA69C8" w:rsidP="00F960EA">
            <w:pPr>
              <w:pStyle w:val="Titre4"/>
            </w:pPr>
            <w:bookmarkStart w:id="92" w:name="_Toc178087639"/>
            <w:r w:rsidRPr="005436EE">
              <w:t>Epaisseur 40cm</w:t>
            </w:r>
            <w:bookmarkEnd w:id="92"/>
          </w:p>
        </w:tc>
      </w:tr>
      <w:tr w:rsidR="00DA69C8" w:rsidRPr="005436EE" w:rsidTr="005E4EE5">
        <w:trPr>
          <w:trHeight w:val="20"/>
        </w:trPr>
        <w:tc>
          <w:tcPr>
            <w:tcW w:w="10135" w:type="dxa"/>
            <w:shd w:val="clear" w:color="auto" w:fill="auto"/>
            <w:vAlign w:val="center"/>
            <w:hideMark/>
          </w:tcPr>
          <w:p w:rsidR="00DA69C8" w:rsidRPr="005436EE" w:rsidRDefault="00DA69C8" w:rsidP="00677244">
            <w:pPr>
              <w:pStyle w:val="Paragraphedeliste"/>
              <w:numPr>
                <w:ilvl w:val="0"/>
                <w:numId w:val="43"/>
              </w:numPr>
              <w:jc w:val="both"/>
              <w:rPr>
                <w:rFonts w:cs="Arial"/>
                <w:szCs w:val="18"/>
              </w:rPr>
            </w:pPr>
            <w:r w:rsidRPr="005436EE">
              <w:rPr>
                <w:rFonts w:cs="Arial"/>
                <w:szCs w:val="18"/>
              </w:rPr>
              <w:t>Mise en place d'un blocage en cailloux concassé 20/40 épaisseur suivant note de calcul</w:t>
            </w:r>
          </w:p>
        </w:tc>
      </w:tr>
      <w:tr w:rsidR="00DA69C8" w:rsidRPr="005436EE" w:rsidTr="005E4EE5">
        <w:trPr>
          <w:trHeight w:val="20"/>
        </w:trPr>
        <w:tc>
          <w:tcPr>
            <w:tcW w:w="10135" w:type="dxa"/>
            <w:shd w:val="clear" w:color="auto" w:fill="auto"/>
            <w:vAlign w:val="center"/>
            <w:hideMark/>
          </w:tcPr>
          <w:p w:rsidR="00DA69C8" w:rsidRPr="005436EE" w:rsidRDefault="00DA69C8" w:rsidP="00677244">
            <w:pPr>
              <w:pStyle w:val="Paragraphedeliste"/>
              <w:numPr>
                <w:ilvl w:val="0"/>
                <w:numId w:val="43"/>
              </w:numPr>
              <w:jc w:val="both"/>
              <w:rPr>
                <w:rFonts w:cs="Arial"/>
                <w:szCs w:val="18"/>
              </w:rPr>
            </w:pPr>
            <w:r w:rsidRPr="005436EE">
              <w:rPr>
                <w:rFonts w:cs="Arial"/>
                <w:szCs w:val="18"/>
              </w:rPr>
              <w:t>Mise en place d'un film polyane 200 microns.</w:t>
            </w:r>
          </w:p>
        </w:tc>
      </w:tr>
      <w:tr w:rsidR="00DA69C8" w:rsidRPr="005436EE" w:rsidTr="005E4EE5">
        <w:trPr>
          <w:trHeight w:val="20"/>
        </w:trPr>
        <w:tc>
          <w:tcPr>
            <w:tcW w:w="10135" w:type="dxa"/>
            <w:shd w:val="clear" w:color="auto" w:fill="auto"/>
            <w:vAlign w:val="center"/>
            <w:hideMark/>
          </w:tcPr>
          <w:p w:rsidR="00DA69C8" w:rsidRPr="005436EE" w:rsidRDefault="00DA69C8" w:rsidP="00677244">
            <w:pPr>
              <w:pStyle w:val="Paragraphedeliste"/>
              <w:numPr>
                <w:ilvl w:val="0"/>
                <w:numId w:val="43"/>
              </w:numPr>
              <w:jc w:val="both"/>
              <w:rPr>
                <w:rFonts w:cs="Arial"/>
                <w:szCs w:val="18"/>
              </w:rPr>
            </w:pPr>
            <w:r w:rsidRPr="005436EE">
              <w:rPr>
                <w:rFonts w:cs="Arial"/>
                <w:szCs w:val="18"/>
              </w:rPr>
              <w:t>Réalisation de coffrages bois ou m</w:t>
            </w:r>
            <w:r w:rsidR="00FB5EE6" w:rsidRPr="005436EE">
              <w:rPr>
                <w:rFonts w:cs="Arial"/>
                <w:szCs w:val="18"/>
              </w:rPr>
              <w:t>é</w:t>
            </w:r>
            <w:r w:rsidRPr="005436EE">
              <w:rPr>
                <w:rFonts w:cs="Arial"/>
                <w:szCs w:val="18"/>
              </w:rPr>
              <w:t>tallique.</w:t>
            </w:r>
          </w:p>
        </w:tc>
      </w:tr>
      <w:tr w:rsidR="00DA69C8" w:rsidRPr="005436EE" w:rsidTr="005E4EE5">
        <w:trPr>
          <w:trHeight w:val="20"/>
        </w:trPr>
        <w:tc>
          <w:tcPr>
            <w:tcW w:w="10135" w:type="dxa"/>
            <w:shd w:val="clear" w:color="auto" w:fill="auto"/>
            <w:vAlign w:val="center"/>
            <w:hideMark/>
          </w:tcPr>
          <w:p w:rsidR="00DA69C8" w:rsidRPr="005436EE" w:rsidRDefault="00DA69C8" w:rsidP="00677244">
            <w:pPr>
              <w:pStyle w:val="Paragraphedeliste"/>
              <w:numPr>
                <w:ilvl w:val="0"/>
                <w:numId w:val="43"/>
              </w:numPr>
              <w:jc w:val="both"/>
              <w:rPr>
                <w:rFonts w:cs="Arial"/>
                <w:szCs w:val="18"/>
              </w:rPr>
            </w:pPr>
            <w:r w:rsidRPr="005436EE">
              <w:rPr>
                <w:rFonts w:cs="Arial"/>
                <w:szCs w:val="18"/>
              </w:rPr>
              <w:t>Fourniture et pose d'armatures métalliques y compris tous les calages.</w:t>
            </w:r>
          </w:p>
        </w:tc>
      </w:tr>
      <w:tr w:rsidR="00DA69C8" w:rsidRPr="005436EE" w:rsidTr="005E4EE5">
        <w:trPr>
          <w:trHeight w:val="20"/>
        </w:trPr>
        <w:tc>
          <w:tcPr>
            <w:tcW w:w="10135" w:type="dxa"/>
            <w:shd w:val="clear" w:color="auto" w:fill="auto"/>
            <w:vAlign w:val="center"/>
            <w:hideMark/>
          </w:tcPr>
          <w:p w:rsidR="00DA69C8" w:rsidRPr="005436EE" w:rsidRDefault="00DA69C8" w:rsidP="00677244">
            <w:pPr>
              <w:pStyle w:val="Paragraphedeliste"/>
              <w:numPr>
                <w:ilvl w:val="0"/>
                <w:numId w:val="43"/>
              </w:numPr>
              <w:jc w:val="both"/>
              <w:rPr>
                <w:rFonts w:cs="Arial"/>
                <w:szCs w:val="18"/>
              </w:rPr>
            </w:pPr>
            <w:r w:rsidRPr="005436EE">
              <w:rPr>
                <w:rFonts w:cs="Arial"/>
                <w:szCs w:val="18"/>
              </w:rPr>
              <w:t>Fourniture et mise en œuvre de béton dosé à 350 kg, acheminement par camion toupie.</w:t>
            </w:r>
          </w:p>
        </w:tc>
      </w:tr>
      <w:tr w:rsidR="00DA69C8" w:rsidRPr="005436EE" w:rsidTr="005E4EE5">
        <w:trPr>
          <w:trHeight w:val="20"/>
        </w:trPr>
        <w:tc>
          <w:tcPr>
            <w:tcW w:w="10135" w:type="dxa"/>
            <w:shd w:val="clear" w:color="auto" w:fill="auto"/>
            <w:vAlign w:val="center"/>
            <w:hideMark/>
          </w:tcPr>
          <w:p w:rsidR="00DA69C8" w:rsidRPr="005436EE" w:rsidRDefault="00DA69C8" w:rsidP="00677244">
            <w:pPr>
              <w:pStyle w:val="Paragraphedeliste"/>
              <w:numPr>
                <w:ilvl w:val="0"/>
                <w:numId w:val="43"/>
              </w:numPr>
              <w:jc w:val="both"/>
              <w:rPr>
                <w:rFonts w:cs="Arial"/>
                <w:szCs w:val="18"/>
              </w:rPr>
            </w:pPr>
            <w:r w:rsidRPr="005436EE">
              <w:rPr>
                <w:rFonts w:cs="Arial"/>
                <w:szCs w:val="18"/>
              </w:rPr>
              <w:t>Fourniture et mise en œuvre de béton dosé à 350 kg, acheminement par camion toupie équipé d'un tapis.</w:t>
            </w:r>
          </w:p>
        </w:tc>
      </w:tr>
      <w:tr w:rsidR="00DA69C8" w:rsidRPr="005436EE" w:rsidTr="005E4EE5">
        <w:trPr>
          <w:trHeight w:val="20"/>
        </w:trPr>
        <w:tc>
          <w:tcPr>
            <w:tcW w:w="10135" w:type="dxa"/>
            <w:shd w:val="clear" w:color="auto" w:fill="auto"/>
            <w:vAlign w:val="center"/>
            <w:hideMark/>
          </w:tcPr>
          <w:p w:rsidR="00DA69C8" w:rsidRPr="005436EE" w:rsidRDefault="00DA69C8" w:rsidP="00677244">
            <w:pPr>
              <w:pStyle w:val="Paragraphedeliste"/>
              <w:numPr>
                <w:ilvl w:val="0"/>
                <w:numId w:val="43"/>
              </w:numPr>
              <w:jc w:val="both"/>
              <w:rPr>
                <w:rFonts w:cs="Arial"/>
                <w:szCs w:val="18"/>
              </w:rPr>
            </w:pPr>
            <w:r w:rsidRPr="005436EE">
              <w:rPr>
                <w:rFonts w:cs="Arial"/>
                <w:szCs w:val="18"/>
              </w:rPr>
              <w:t>Surfaçage à la truelle mécanique</w:t>
            </w:r>
          </w:p>
        </w:tc>
      </w:tr>
      <w:tr w:rsidR="00DA69C8" w:rsidRPr="005436EE" w:rsidTr="005E4EE5">
        <w:trPr>
          <w:trHeight w:val="20"/>
        </w:trPr>
        <w:tc>
          <w:tcPr>
            <w:tcW w:w="10135" w:type="dxa"/>
            <w:shd w:val="clear" w:color="auto" w:fill="auto"/>
            <w:vAlign w:val="center"/>
            <w:hideMark/>
          </w:tcPr>
          <w:p w:rsidR="00DA69C8" w:rsidRPr="005436EE" w:rsidRDefault="00DA69C8" w:rsidP="00677244">
            <w:pPr>
              <w:pStyle w:val="Paragraphedeliste"/>
              <w:numPr>
                <w:ilvl w:val="0"/>
                <w:numId w:val="43"/>
              </w:numPr>
              <w:jc w:val="both"/>
              <w:rPr>
                <w:rFonts w:cs="Arial"/>
                <w:szCs w:val="18"/>
              </w:rPr>
            </w:pPr>
            <w:r w:rsidRPr="005436EE">
              <w:rPr>
                <w:rFonts w:cs="Arial"/>
                <w:szCs w:val="18"/>
              </w:rPr>
              <w:t>Surfaçage à la règle vibrante</w:t>
            </w:r>
          </w:p>
        </w:tc>
      </w:tr>
      <w:tr w:rsidR="00DA69C8" w:rsidRPr="005436EE" w:rsidTr="005E4EE5">
        <w:trPr>
          <w:trHeight w:val="20"/>
        </w:trPr>
        <w:tc>
          <w:tcPr>
            <w:tcW w:w="10135" w:type="dxa"/>
            <w:shd w:val="clear" w:color="auto" w:fill="auto"/>
            <w:vAlign w:val="center"/>
            <w:hideMark/>
          </w:tcPr>
          <w:p w:rsidR="00DA69C8" w:rsidRPr="005436EE" w:rsidRDefault="00DA69C8" w:rsidP="00677244">
            <w:pPr>
              <w:pStyle w:val="Paragraphedeliste"/>
              <w:numPr>
                <w:ilvl w:val="0"/>
                <w:numId w:val="43"/>
              </w:numPr>
              <w:jc w:val="both"/>
              <w:rPr>
                <w:rFonts w:cs="Arial"/>
                <w:szCs w:val="18"/>
              </w:rPr>
            </w:pPr>
            <w:r w:rsidRPr="005436EE">
              <w:rPr>
                <w:rFonts w:cs="Arial"/>
                <w:szCs w:val="18"/>
              </w:rPr>
              <w:t>Surfaçage à la règle manuelle</w:t>
            </w:r>
          </w:p>
        </w:tc>
      </w:tr>
      <w:tr w:rsidR="00FB5EE6" w:rsidRPr="00F960EA" w:rsidTr="005E4EE5">
        <w:trPr>
          <w:trHeight w:val="280"/>
        </w:trPr>
        <w:tc>
          <w:tcPr>
            <w:tcW w:w="10135" w:type="dxa"/>
            <w:shd w:val="clear" w:color="auto" w:fill="auto"/>
            <w:vAlign w:val="center"/>
            <w:hideMark/>
          </w:tcPr>
          <w:p w:rsidR="00FB5EE6" w:rsidRPr="00EC602B" w:rsidRDefault="00FB5EE6" w:rsidP="00EC602B">
            <w:pPr>
              <w:pStyle w:val="Titre2"/>
            </w:pPr>
            <w:bookmarkStart w:id="93" w:name="_Toc178087640"/>
            <w:r w:rsidRPr="00EC602B">
              <w:t>DALLAGES, PLANCHERS, CHAPES, RAGREAGES</w:t>
            </w:r>
            <w:bookmarkEnd w:id="93"/>
          </w:p>
        </w:tc>
      </w:tr>
      <w:tr w:rsidR="00FB5EE6" w:rsidRPr="00677244" w:rsidTr="005E4EE5">
        <w:trPr>
          <w:trHeight w:val="280"/>
        </w:trPr>
        <w:tc>
          <w:tcPr>
            <w:tcW w:w="10135" w:type="dxa"/>
            <w:shd w:val="clear" w:color="auto" w:fill="auto"/>
            <w:vAlign w:val="center"/>
            <w:hideMark/>
          </w:tcPr>
          <w:p w:rsidR="00FB5EE6" w:rsidRPr="00677244" w:rsidRDefault="00FB5EE6" w:rsidP="00F960EA">
            <w:pPr>
              <w:pStyle w:val="Titre31"/>
              <w:spacing w:before="0"/>
              <w:jc w:val="both"/>
              <w:rPr>
                <w:sz w:val="18"/>
                <w:szCs w:val="18"/>
              </w:rPr>
            </w:pPr>
            <w:bookmarkStart w:id="94" w:name="_Toc178087641"/>
            <w:r w:rsidRPr="00677244">
              <w:rPr>
                <w:sz w:val="18"/>
                <w:szCs w:val="18"/>
              </w:rPr>
              <w:t>Dallage béton sur terre</w:t>
            </w:r>
            <w:r w:rsidR="00346DE8">
              <w:rPr>
                <w:sz w:val="18"/>
                <w:szCs w:val="18"/>
              </w:rPr>
              <w:t>-</w:t>
            </w:r>
            <w:r w:rsidRPr="00677244">
              <w:rPr>
                <w:sz w:val="18"/>
                <w:szCs w:val="18"/>
              </w:rPr>
              <w:t>pl</w:t>
            </w:r>
            <w:r w:rsidR="00346DE8">
              <w:rPr>
                <w:sz w:val="18"/>
                <w:szCs w:val="18"/>
              </w:rPr>
              <w:t>e</w:t>
            </w:r>
            <w:r w:rsidRPr="00677244">
              <w:rPr>
                <w:sz w:val="18"/>
                <w:szCs w:val="18"/>
              </w:rPr>
              <w:t>in</w:t>
            </w:r>
            <w:bookmarkEnd w:id="94"/>
          </w:p>
        </w:tc>
      </w:tr>
      <w:tr w:rsidR="00FB5EE6" w:rsidRPr="005436EE" w:rsidTr="005E4EE5">
        <w:trPr>
          <w:trHeight w:val="1200"/>
        </w:trPr>
        <w:tc>
          <w:tcPr>
            <w:tcW w:w="10135" w:type="dxa"/>
            <w:shd w:val="clear" w:color="auto" w:fill="auto"/>
            <w:vAlign w:val="center"/>
            <w:hideMark/>
          </w:tcPr>
          <w:p w:rsidR="00FB5EE6" w:rsidRPr="005436EE" w:rsidRDefault="00FB5EE6" w:rsidP="00573029">
            <w:pPr>
              <w:jc w:val="both"/>
              <w:rPr>
                <w:rFonts w:ascii="Verdana" w:hAnsi="Verdana" w:cs="Arial"/>
                <w:bCs/>
                <w:iCs/>
                <w:sz w:val="18"/>
                <w:szCs w:val="18"/>
              </w:rPr>
            </w:pPr>
            <w:r w:rsidRPr="005436EE">
              <w:rPr>
                <w:rFonts w:ascii="Verdana" w:hAnsi="Verdana" w:cs="Arial"/>
                <w:bCs/>
                <w:iCs/>
                <w:sz w:val="18"/>
                <w:szCs w:val="18"/>
              </w:rPr>
              <w:t>Réalisation d'un dallage béton armé dosé à 350Kg sur terre</w:t>
            </w:r>
            <w:r w:rsidR="00346DE8">
              <w:rPr>
                <w:rFonts w:ascii="Verdana" w:hAnsi="Verdana" w:cs="Arial"/>
                <w:bCs/>
                <w:iCs/>
                <w:sz w:val="18"/>
                <w:szCs w:val="18"/>
              </w:rPr>
              <w:t>-</w:t>
            </w:r>
            <w:r w:rsidRPr="005436EE">
              <w:rPr>
                <w:rFonts w:ascii="Verdana" w:hAnsi="Verdana" w:cs="Arial"/>
                <w:bCs/>
                <w:iCs/>
                <w:sz w:val="18"/>
                <w:szCs w:val="18"/>
              </w:rPr>
              <w:t>pl</w:t>
            </w:r>
            <w:r w:rsidR="00346DE8">
              <w:rPr>
                <w:rFonts w:ascii="Verdana" w:hAnsi="Verdana" w:cs="Arial"/>
                <w:bCs/>
                <w:iCs/>
                <w:sz w:val="18"/>
                <w:szCs w:val="18"/>
              </w:rPr>
              <w:t>e</w:t>
            </w:r>
            <w:r w:rsidRPr="005436EE">
              <w:rPr>
                <w:rFonts w:ascii="Verdana" w:hAnsi="Verdana" w:cs="Arial"/>
                <w:bCs/>
                <w:iCs/>
                <w:sz w:val="18"/>
                <w:szCs w:val="18"/>
              </w:rPr>
              <w:t>in, la finition le cas échéant des parements vu sera lisse et exempte de bullage. Les coffrages le cas échéant seront réalisés en bois ou seront métalliques, y compris toutes sujétions pour renforts. La finition de surface sera lissée à la truelle mécanique, règle manuelle, règle vibrante.</w:t>
            </w:r>
          </w:p>
        </w:tc>
      </w:tr>
      <w:tr w:rsidR="00FB5EE6" w:rsidRPr="005436EE" w:rsidTr="005E4EE5">
        <w:trPr>
          <w:trHeight w:val="280"/>
        </w:trPr>
        <w:tc>
          <w:tcPr>
            <w:tcW w:w="10135" w:type="dxa"/>
            <w:shd w:val="clear" w:color="auto" w:fill="auto"/>
            <w:vAlign w:val="center"/>
            <w:hideMark/>
          </w:tcPr>
          <w:p w:rsidR="00FB5EE6" w:rsidRPr="005436EE" w:rsidRDefault="00FB5EE6" w:rsidP="00346DE8">
            <w:pPr>
              <w:pStyle w:val="Titre4"/>
            </w:pPr>
            <w:bookmarkStart w:id="95" w:name="_Toc178087642"/>
            <w:r w:rsidRPr="005436EE">
              <w:t>Epaisseur dalle béton 12cm</w:t>
            </w:r>
            <w:bookmarkEnd w:id="95"/>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4"/>
              </w:numPr>
              <w:jc w:val="both"/>
              <w:rPr>
                <w:rFonts w:cs="Arial"/>
                <w:szCs w:val="18"/>
              </w:rPr>
            </w:pPr>
            <w:r w:rsidRPr="005436EE">
              <w:rPr>
                <w:rFonts w:cs="Arial"/>
                <w:szCs w:val="18"/>
              </w:rPr>
              <w:t>Compactage du fond de fouille pour portance de 30MPa</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4"/>
              </w:numPr>
              <w:jc w:val="both"/>
              <w:rPr>
                <w:rFonts w:cs="Arial"/>
                <w:szCs w:val="18"/>
              </w:rPr>
            </w:pPr>
            <w:r w:rsidRPr="005436EE">
              <w:rPr>
                <w:rFonts w:cs="Arial"/>
                <w:szCs w:val="18"/>
              </w:rPr>
              <w:t>Réalisation de coffrages bois ou m</w:t>
            </w:r>
            <w:r w:rsidR="00535602" w:rsidRPr="005436EE">
              <w:rPr>
                <w:rFonts w:cs="Arial"/>
                <w:szCs w:val="18"/>
              </w:rPr>
              <w:t>é</w:t>
            </w:r>
            <w:r w:rsidRPr="005436EE">
              <w:rPr>
                <w:rFonts w:cs="Arial"/>
                <w:szCs w:val="18"/>
              </w:rPr>
              <w:t>tallique.</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4"/>
              </w:numPr>
              <w:jc w:val="both"/>
              <w:rPr>
                <w:rFonts w:cs="Arial"/>
                <w:szCs w:val="18"/>
              </w:rPr>
            </w:pPr>
            <w:r w:rsidRPr="005436EE">
              <w:rPr>
                <w:rFonts w:cs="Arial"/>
                <w:szCs w:val="18"/>
              </w:rPr>
              <w:t>Mise en place d'un blocage en cailloux concassé 20/40 compacté épaisseur 30cm</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4"/>
              </w:numPr>
              <w:jc w:val="both"/>
              <w:rPr>
                <w:rFonts w:cs="Arial"/>
                <w:szCs w:val="18"/>
              </w:rPr>
            </w:pPr>
            <w:r w:rsidRPr="005436EE">
              <w:rPr>
                <w:rFonts w:cs="Arial"/>
                <w:szCs w:val="18"/>
              </w:rPr>
              <w:t>Mise en place d'un film polyane 200 microns.</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4"/>
              </w:numPr>
              <w:jc w:val="both"/>
              <w:rPr>
                <w:rFonts w:cs="Arial"/>
                <w:szCs w:val="18"/>
              </w:rPr>
            </w:pPr>
            <w:r w:rsidRPr="005436EE">
              <w:rPr>
                <w:rFonts w:cs="Arial"/>
                <w:szCs w:val="18"/>
              </w:rPr>
              <w:t xml:space="preserve">Mise en place d'un treillis soudé PAF 10 </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4"/>
              </w:numPr>
              <w:jc w:val="both"/>
              <w:rPr>
                <w:rFonts w:cs="Arial"/>
                <w:szCs w:val="18"/>
              </w:rPr>
            </w:pPr>
            <w:r w:rsidRPr="005436EE">
              <w:rPr>
                <w:rFonts w:cs="Arial"/>
                <w:szCs w:val="18"/>
              </w:rPr>
              <w:lastRenderedPageBreak/>
              <w:t>Mise en place d'un treillis soudé ST 15C</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4"/>
              </w:numPr>
              <w:jc w:val="both"/>
              <w:rPr>
                <w:rFonts w:cs="Arial"/>
                <w:szCs w:val="18"/>
              </w:rPr>
            </w:pPr>
            <w:r w:rsidRPr="005436EE">
              <w:rPr>
                <w:rFonts w:cs="Arial"/>
                <w:szCs w:val="18"/>
              </w:rPr>
              <w:t>Mise en place d'un treillis soudé ST 20</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4"/>
              </w:numPr>
              <w:jc w:val="both"/>
              <w:rPr>
                <w:rFonts w:cs="Arial"/>
                <w:szCs w:val="18"/>
              </w:rPr>
            </w:pPr>
            <w:r w:rsidRPr="005436EE">
              <w:rPr>
                <w:rFonts w:cs="Arial"/>
                <w:szCs w:val="18"/>
              </w:rPr>
              <w:t>Mise en place d'un treillis soudé ST 25</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4"/>
              </w:numPr>
              <w:jc w:val="both"/>
              <w:rPr>
                <w:rFonts w:cs="Arial"/>
                <w:szCs w:val="18"/>
              </w:rPr>
            </w:pPr>
            <w:r w:rsidRPr="005436EE">
              <w:rPr>
                <w:rFonts w:cs="Arial"/>
                <w:szCs w:val="18"/>
              </w:rPr>
              <w:t>Mise en place d'un treillis soudé ST 25C</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4"/>
              </w:numPr>
              <w:jc w:val="both"/>
              <w:rPr>
                <w:rFonts w:cs="Arial"/>
                <w:szCs w:val="18"/>
              </w:rPr>
            </w:pPr>
            <w:r w:rsidRPr="005436EE">
              <w:rPr>
                <w:rFonts w:cs="Arial"/>
                <w:szCs w:val="18"/>
              </w:rPr>
              <w:t>Mise en place d'un treillis soudé ST 35</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4"/>
              </w:numPr>
              <w:jc w:val="both"/>
              <w:rPr>
                <w:rFonts w:cs="Arial"/>
                <w:szCs w:val="18"/>
              </w:rPr>
            </w:pPr>
            <w:r w:rsidRPr="005436EE">
              <w:rPr>
                <w:rFonts w:cs="Arial"/>
                <w:szCs w:val="18"/>
              </w:rPr>
              <w:t>Mise en place d'un treillis soudé ST 50</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4"/>
              </w:numPr>
              <w:jc w:val="both"/>
              <w:rPr>
                <w:rFonts w:cs="Arial"/>
                <w:szCs w:val="18"/>
              </w:rPr>
            </w:pPr>
            <w:r w:rsidRPr="005436EE">
              <w:rPr>
                <w:rFonts w:cs="Arial"/>
                <w:szCs w:val="18"/>
              </w:rPr>
              <w:t>Fourniture et mise en œuvre de béton dosé à 350 kg, acheminement par camion toupie.</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4"/>
              </w:numPr>
              <w:jc w:val="both"/>
              <w:rPr>
                <w:rFonts w:cs="Arial"/>
                <w:szCs w:val="18"/>
              </w:rPr>
            </w:pPr>
            <w:r w:rsidRPr="005436EE">
              <w:rPr>
                <w:rFonts w:cs="Arial"/>
                <w:szCs w:val="18"/>
              </w:rPr>
              <w:t>Fourniture et mise en œuvre de béton dosé à 350 kg, acheminement par camion toupie équipé d'un tapis.</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4"/>
              </w:numPr>
              <w:jc w:val="both"/>
              <w:rPr>
                <w:rFonts w:cs="Arial"/>
                <w:szCs w:val="18"/>
              </w:rPr>
            </w:pPr>
            <w:r w:rsidRPr="005436EE">
              <w:rPr>
                <w:rFonts w:cs="Arial"/>
                <w:szCs w:val="18"/>
              </w:rPr>
              <w:t>Surfaçage à la truelle mécanique</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4"/>
              </w:numPr>
              <w:jc w:val="both"/>
              <w:rPr>
                <w:rFonts w:cs="Arial"/>
                <w:szCs w:val="18"/>
              </w:rPr>
            </w:pPr>
            <w:r w:rsidRPr="005436EE">
              <w:rPr>
                <w:rFonts w:cs="Arial"/>
                <w:szCs w:val="18"/>
              </w:rPr>
              <w:t>Surfaçage à la règle vibrante</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4"/>
              </w:numPr>
              <w:jc w:val="both"/>
              <w:rPr>
                <w:rFonts w:cs="Arial"/>
                <w:szCs w:val="18"/>
              </w:rPr>
            </w:pPr>
            <w:r w:rsidRPr="005436EE">
              <w:rPr>
                <w:rFonts w:cs="Arial"/>
                <w:szCs w:val="18"/>
              </w:rPr>
              <w:t>Surfaçage à la règle manuelle</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4"/>
              </w:numPr>
              <w:jc w:val="both"/>
              <w:rPr>
                <w:rFonts w:cs="Arial"/>
                <w:szCs w:val="18"/>
              </w:rPr>
            </w:pPr>
            <w:r w:rsidRPr="005436EE">
              <w:rPr>
                <w:rFonts w:cs="Arial"/>
                <w:szCs w:val="18"/>
              </w:rPr>
              <w:t>Réalisation de joint de dilatation par sciage de la dalle avec injection d'eau, y compris nettoyage de la laitance, et remplissage au mastic polyuréthane</w:t>
            </w:r>
          </w:p>
          <w:p w:rsidR="009B5BFC" w:rsidRPr="005436EE" w:rsidRDefault="009B5BFC" w:rsidP="00573029">
            <w:pPr>
              <w:pStyle w:val="Paragraphedeliste"/>
              <w:jc w:val="both"/>
              <w:rPr>
                <w:rFonts w:cs="Arial"/>
                <w:szCs w:val="18"/>
              </w:rPr>
            </w:pPr>
          </w:p>
          <w:p w:rsidR="00535602" w:rsidRPr="005436EE" w:rsidRDefault="00535602" w:rsidP="00573029">
            <w:pPr>
              <w:pStyle w:val="Paragraphedeliste"/>
              <w:jc w:val="both"/>
              <w:rPr>
                <w:rFonts w:cs="Arial"/>
                <w:szCs w:val="18"/>
              </w:rPr>
            </w:pPr>
          </w:p>
        </w:tc>
      </w:tr>
      <w:tr w:rsidR="00FB5EE6" w:rsidRPr="005436EE" w:rsidTr="005E4EE5">
        <w:trPr>
          <w:trHeight w:val="280"/>
        </w:trPr>
        <w:tc>
          <w:tcPr>
            <w:tcW w:w="10135" w:type="dxa"/>
            <w:shd w:val="clear" w:color="auto" w:fill="auto"/>
            <w:vAlign w:val="center"/>
            <w:hideMark/>
          </w:tcPr>
          <w:p w:rsidR="00FB5EE6" w:rsidRPr="005436EE" w:rsidRDefault="00FB5EE6" w:rsidP="00346DE8">
            <w:pPr>
              <w:pStyle w:val="Titre4"/>
            </w:pPr>
            <w:bookmarkStart w:id="96" w:name="_Toc178087643"/>
            <w:r w:rsidRPr="005436EE">
              <w:t>Epaisseur dalle béton 15cm</w:t>
            </w:r>
            <w:bookmarkEnd w:id="96"/>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5"/>
              </w:numPr>
              <w:jc w:val="both"/>
              <w:rPr>
                <w:rFonts w:cs="Arial"/>
                <w:szCs w:val="18"/>
              </w:rPr>
            </w:pPr>
            <w:r w:rsidRPr="005436EE">
              <w:rPr>
                <w:rFonts w:cs="Arial"/>
                <w:szCs w:val="18"/>
              </w:rPr>
              <w:t>Compactage du fond de fouille pour portance de 30MPa</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5"/>
              </w:numPr>
              <w:jc w:val="both"/>
              <w:rPr>
                <w:rFonts w:cs="Arial"/>
                <w:szCs w:val="18"/>
              </w:rPr>
            </w:pPr>
            <w:r w:rsidRPr="005436EE">
              <w:rPr>
                <w:rFonts w:cs="Arial"/>
                <w:szCs w:val="18"/>
              </w:rPr>
              <w:t>Réalisation de coffrages bois ou m</w:t>
            </w:r>
            <w:r w:rsidR="001E74F4" w:rsidRPr="005436EE">
              <w:rPr>
                <w:rFonts w:cs="Arial"/>
                <w:szCs w:val="18"/>
              </w:rPr>
              <w:t>é</w:t>
            </w:r>
            <w:r w:rsidRPr="005436EE">
              <w:rPr>
                <w:rFonts w:cs="Arial"/>
                <w:szCs w:val="18"/>
              </w:rPr>
              <w:t>tallique.</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5"/>
              </w:numPr>
              <w:jc w:val="both"/>
              <w:rPr>
                <w:rFonts w:cs="Arial"/>
                <w:szCs w:val="18"/>
              </w:rPr>
            </w:pPr>
            <w:r w:rsidRPr="005436EE">
              <w:rPr>
                <w:rFonts w:cs="Arial"/>
                <w:szCs w:val="18"/>
              </w:rPr>
              <w:t>Mise en place d'un blocage en cailloux concassé 20/40 compacté épaisseur 30cm</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5"/>
              </w:numPr>
              <w:jc w:val="both"/>
              <w:rPr>
                <w:rFonts w:cs="Arial"/>
                <w:szCs w:val="18"/>
              </w:rPr>
            </w:pPr>
            <w:r w:rsidRPr="005436EE">
              <w:rPr>
                <w:rFonts w:cs="Arial"/>
                <w:szCs w:val="18"/>
              </w:rPr>
              <w:t>Mise en place d'un film polyane 200 microns.</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5"/>
              </w:numPr>
              <w:jc w:val="both"/>
              <w:rPr>
                <w:rFonts w:cs="Arial"/>
                <w:szCs w:val="18"/>
              </w:rPr>
            </w:pPr>
            <w:r w:rsidRPr="005436EE">
              <w:rPr>
                <w:rFonts w:cs="Arial"/>
                <w:szCs w:val="18"/>
              </w:rPr>
              <w:t xml:space="preserve">Mise en place d'un treillis soudé PAF 10 </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5"/>
              </w:numPr>
              <w:jc w:val="both"/>
              <w:rPr>
                <w:rFonts w:cs="Arial"/>
                <w:szCs w:val="18"/>
              </w:rPr>
            </w:pPr>
            <w:r w:rsidRPr="005436EE">
              <w:rPr>
                <w:rFonts w:cs="Arial"/>
                <w:szCs w:val="18"/>
              </w:rPr>
              <w:t>Mise en place d'un treillis soudé ST 15C</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5"/>
              </w:numPr>
              <w:jc w:val="both"/>
              <w:rPr>
                <w:rFonts w:cs="Arial"/>
                <w:szCs w:val="18"/>
              </w:rPr>
            </w:pPr>
            <w:r w:rsidRPr="005436EE">
              <w:rPr>
                <w:rFonts w:cs="Arial"/>
                <w:szCs w:val="18"/>
              </w:rPr>
              <w:t>Mise en place d'un treillis soudé ST 20</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5"/>
              </w:numPr>
              <w:jc w:val="both"/>
              <w:rPr>
                <w:rFonts w:cs="Arial"/>
                <w:szCs w:val="18"/>
              </w:rPr>
            </w:pPr>
            <w:r w:rsidRPr="005436EE">
              <w:rPr>
                <w:rFonts w:cs="Arial"/>
                <w:szCs w:val="18"/>
              </w:rPr>
              <w:t>Mise en place d'un treillis soudé ST 25</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5"/>
              </w:numPr>
              <w:jc w:val="both"/>
              <w:rPr>
                <w:rFonts w:cs="Arial"/>
                <w:szCs w:val="18"/>
              </w:rPr>
            </w:pPr>
            <w:r w:rsidRPr="005436EE">
              <w:rPr>
                <w:rFonts w:cs="Arial"/>
                <w:szCs w:val="18"/>
              </w:rPr>
              <w:t>Mise en place d'un treillis soudé ST 25C</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5"/>
              </w:numPr>
              <w:jc w:val="both"/>
              <w:rPr>
                <w:rFonts w:cs="Arial"/>
                <w:szCs w:val="18"/>
              </w:rPr>
            </w:pPr>
            <w:r w:rsidRPr="005436EE">
              <w:rPr>
                <w:rFonts w:cs="Arial"/>
                <w:szCs w:val="18"/>
              </w:rPr>
              <w:t>Mise en place d'un treillis soudé ST 35</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5"/>
              </w:numPr>
              <w:jc w:val="both"/>
              <w:rPr>
                <w:rFonts w:cs="Arial"/>
                <w:szCs w:val="18"/>
              </w:rPr>
            </w:pPr>
            <w:r w:rsidRPr="005436EE">
              <w:rPr>
                <w:rFonts w:cs="Arial"/>
                <w:szCs w:val="18"/>
              </w:rPr>
              <w:t>Mise en place d'un treillis soudé ST 50</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5"/>
              </w:numPr>
              <w:jc w:val="both"/>
              <w:rPr>
                <w:rFonts w:cs="Arial"/>
                <w:szCs w:val="18"/>
              </w:rPr>
            </w:pPr>
            <w:r w:rsidRPr="005436EE">
              <w:rPr>
                <w:rFonts w:cs="Arial"/>
                <w:szCs w:val="18"/>
              </w:rPr>
              <w:t>Fourniture et mise en œuvre de béton dosé à 350 kg, acheminement par camion toupie.</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5"/>
              </w:numPr>
              <w:jc w:val="both"/>
              <w:rPr>
                <w:rFonts w:cs="Arial"/>
                <w:szCs w:val="18"/>
              </w:rPr>
            </w:pPr>
            <w:r w:rsidRPr="005436EE">
              <w:rPr>
                <w:rFonts w:cs="Arial"/>
                <w:szCs w:val="18"/>
              </w:rPr>
              <w:t>Fourniture et mise en œuvre de béton dosé à 350 kg, acheminement par camion toupie équipé d'un tapis.</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5"/>
              </w:numPr>
              <w:jc w:val="both"/>
              <w:rPr>
                <w:rFonts w:cs="Arial"/>
                <w:szCs w:val="18"/>
              </w:rPr>
            </w:pPr>
            <w:r w:rsidRPr="005436EE">
              <w:rPr>
                <w:rFonts w:cs="Arial"/>
                <w:szCs w:val="18"/>
              </w:rPr>
              <w:t>Surfaçage à la truelle mécanique</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5"/>
              </w:numPr>
              <w:jc w:val="both"/>
              <w:rPr>
                <w:rFonts w:cs="Arial"/>
                <w:szCs w:val="18"/>
              </w:rPr>
            </w:pPr>
            <w:r w:rsidRPr="005436EE">
              <w:rPr>
                <w:rFonts w:cs="Arial"/>
                <w:szCs w:val="18"/>
              </w:rPr>
              <w:t>Surfaçage à la règle vibrante</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5"/>
              </w:numPr>
              <w:jc w:val="both"/>
              <w:rPr>
                <w:rFonts w:cs="Arial"/>
                <w:szCs w:val="18"/>
              </w:rPr>
            </w:pPr>
            <w:r w:rsidRPr="005436EE">
              <w:rPr>
                <w:rFonts w:cs="Arial"/>
                <w:szCs w:val="18"/>
              </w:rPr>
              <w:t>Surfaçage à la règle manuelle</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5"/>
              </w:numPr>
              <w:jc w:val="both"/>
              <w:rPr>
                <w:rFonts w:cs="Arial"/>
                <w:szCs w:val="18"/>
              </w:rPr>
            </w:pPr>
            <w:r w:rsidRPr="005436EE">
              <w:rPr>
                <w:rFonts w:cs="Arial"/>
                <w:szCs w:val="18"/>
              </w:rPr>
              <w:t>Réalisation de joint de dilatation par sciage de la dalle avec injection d'eau, y compris nettoyage de la laitance, et remplissage au mastic polyuréthane</w:t>
            </w:r>
            <w:r w:rsidR="001E74F4" w:rsidRPr="005436EE">
              <w:rPr>
                <w:rFonts w:cs="Arial"/>
                <w:szCs w:val="18"/>
              </w:rPr>
              <w:t>.</w:t>
            </w:r>
          </w:p>
          <w:p w:rsidR="001E74F4" w:rsidRPr="005436EE" w:rsidRDefault="001E74F4" w:rsidP="00573029">
            <w:pPr>
              <w:pStyle w:val="Paragraphedeliste"/>
              <w:jc w:val="both"/>
              <w:rPr>
                <w:rFonts w:cs="Arial"/>
                <w:szCs w:val="18"/>
              </w:rPr>
            </w:pPr>
          </w:p>
          <w:p w:rsidR="009B5BFC" w:rsidRPr="005436EE" w:rsidRDefault="009B5BFC" w:rsidP="00573029">
            <w:pPr>
              <w:pStyle w:val="Paragraphedeliste"/>
              <w:jc w:val="both"/>
              <w:rPr>
                <w:rFonts w:cs="Arial"/>
                <w:szCs w:val="18"/>
              </w:rPr>
            </w:pPr>
          </w:p>
        </w:tc>
      </w:tr>
      <w:tr w:rsidR="00FB5EE6" w:rsidRPr="005436EE" w:rsidTr="005E4EE5">
        <w:trPr>
          <w:trHeight w:val="280"/>
        </w:trPr>
        <w:tc>
          <w:tcPr>
            <w:tcW w:w="10135" w:type="dxa"/>
            <w:shd w:val="clear" w:color="auto" w:fill="auto"/>
            <w:vAlign w:val="center"/>
            <w:hideMark/>
          </w:tcPr>
          <w:p w:rsidR="00FB5EE6" w:rsidRPr="005436EE" w:rsidRDefault="00FB5EE6" w:rsidP="00346DE8">
            <w:pPr>
              <w:pStyle w:val="Titre4"/>
            </w:pPr>
            <w:bookmarkStart w:id="97" w:name="_Toc178087644"/>
            <w:r w:rsidRPr="005436EE">
              <w:t>Epaisseur dalle béton 20cm</w:t>
            </w:r>
            <w:bookmarkEnd w:id="97"/>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6"/>
              </w:numPr>
              <w:jc w:val="both"/>
              <w:rPr>
                <w:rFonts w:cs="Arial"/>
                <w:szCs w:val="18"/>
              </w:rPr>
            </w:pPr>
            <w:r w:rsidRPr="005436EE">
              <w:rPr>
                <w:rFonts w:cs="Arial"/>
                <w:szCs w:val="18"/>
              </w:rPr>
              <w:t>Compactage du fond de fouille pour portance de 30MPa</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6"/>
              </w:numPr>
              <w:jc w:val="both"/>
              <w:rPr>
                <w:rFonts w:cs="Arial"/>
                <w:szCs w:val="18"/>
              </w:rPr>
            </w:pPr>
            <w:r w:rsidRPr="005436EE">
              <w:rPr>
                <w:rFonts w:cs="Arial"/>
                <w:szCs w:val="18"/>
              </w:rPr>
              <w:t>Réalisation de coffrages bois ou m</w:t>
            </w:r>
            <w:r w:rsidR="001E74F4" w:rsidRPr="005436EE">
              <w:rPr>
                <w:rFonts w:cs="Arial"/>
                <w:szCs w:val="18"/>
              </w:rPr>
              <w:t>é</w:t>
            </w:r>
            <w:r w:rsidRPr="005436EE">
              <w:rPr>
                <w:rFonts w:cs="Arial"/>
                <w:szCs w:val="18"/>
              </w:rPr>
              <w:t>tallique.</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6"/>
              </w:numPr>
              <w:jc w:val="both"/>
              <w:rPr>
                <w:rFonts w:cs="Arial"/>
                <w:szCs w:val="18"/>
              </w:rPr>
            </w:pPr>
            <w:r w:rsidRPr="005436EE">
              <w:rPr>
                <w:rFonts w:cs="Arial"/>
                <w:szCs w:val="18"/>
              </w:rPr>
              <w:t>Mise en place d'un blocage en cailloux concassé 20/40 compacté épaisseur 30cm</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6"/>
              </w:numPr>
              <w:jc w:val="both"/>
              <w:rPr>
                <w:rFonts w:cs="Arial"/>
                <w:szCs w:val="18"/>
              </w:rPr>
            </w:pPr>
            <w:r w:rsidRPr="005436EE">
              <w:rPr>
                <w:rFonts w:cs="Arial"/>
                <w:szCs w:val="18"/>
              </w:rPr>
              <w:t>Mise en place d'un film polyane 200 microns.</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6"/>
              </w:numPr>
              <w:jc w:val="both"/>
              <w:rPr>
                <w:rFonts w:cs="Arial"/>
                <w:szCs w:val="18"/>
              </w:rPr>
            </w:pPr>
            <w:r w:rsidRPr="005436EE">
              <w:rPr>
                <w:rFonts w:cs="Arial"/>
                <w:szCs w:val="18"/>
              </w:rPr>
              <w:t>Mise en place d'un treillis soudé ST 15C</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6"/>
              </w:numPr>
              <w:jc w:val="both"/>
              <w:rPr>
                <w:rFonts w:cs="Arial"/>
                <w:szCs w:val="18"/>
              </w:rPr>
            </w:pPr>
            <w:r w:rsidRPr="005436EE">
              <w:rPr>
                <w:rFonts w:cs="Arial"/>
                <w:szCs w:val="18"/>
              </w:rPr>
              <w:t>Mise en place d'un treillis soudé ST 20</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6"/>
              </w:numPr>
              <w:jc w:val="both"/>
              <w:rPr>
                <w:rFonts w:cs="Arial"/>
                <w:szCs w:val="18"/>
              </w:rPr>
            </w:pPr>
            <w:r w:rsidRPr="005436EE">
              <w:rPr>
                <w:rFonts w:cs="Arial"/>
                <w:szCs w:val="18"/>
              </w:rPr>
              <w:t>Mise en place d'un treillis soudé ST 25</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6"/>
              </w:numPr>
              <w:jc w:val="both"/>
              <w:rPr>
                <w:rFonts w:cs="Arial"/>
                <w:szCs w:val="18"/>
              </w:rPr>
            </w:pPr>
            <w:r w:rsidRPr="005436EE">
              <w:rPr>
                <w:rFonts w:cs="Arial"/>
                <w:szCs w:val="18"/>
              </w:rPr>
              <w:t>Mise en place d'un treillis soudé ST 25C</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6"/>
              </w:numPr>
              <w:jc w:val="both"/>
              <w:rPr>
                <w:rFonts w:cs="Arial"/>
                <w:szCs w:val="18"/>
              </w:rPr>
            </w:pPr>
            <w:r w:rsidRPr="005436EE">
              <w:rPr>
                <w:rFonts w:cs="Arial"/>
                <w:szCs w:val="18"/>
              </w:rPr>
              <w:t>Mise en place d'un treillis soudé ST 35</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6"/>
              </w:numPr>
              <w:jc w:val="both"/>
              <w:rPr>
                <w:rFonts w:cs="Arial"/>
                <w:szCs w:val="18"/>
              </w:rPr>
            </w:pPr>
            <w:r w:rsidRPr="005436EE">
              <w:rPr>
                <w:rFonts w:cs="Arial"/>
                <w:szCs w:val="18"/>
              </w:rPr>
              <w:t>Mise en place d'un treillis soudé ST 40C</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6"/>
              </w:numPr>
              <w:jc w:val="both"/>
              <w:rPr>
                <w:rFonts w:cs="Arial"/>
                <w:szCs w:val="18"/>
              </w:rPr>
            </w:pPr>
            <w:r w:rsidRPr="005436EE">
              <w:rPr>
                <w:rFonts w:cs="Arial"/>
                <w:szCs w:val="18"/>
              </w:rPr>
              <w:t>Mise en place d'un treillis soudé ST 50</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6"/>
              </w:numPr>
              <w:jc w:val="both"/>
              <w:rPr>
                <w:rFonts w:cs="Arial"/>
                <w:szCs w:val="18"/>
              </w:rPr>
            </w:pPr>
            <w:r w:rsidRPr="005436EE">
              <w:rPr>
                <w:rFonts w:cs="Arial"/>
                <w:szCs w:val="18"/>
              </w:rPr>
              <w:t>Mise en place d'un treillis soudé ST 65C</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6"/>
              </w:numPr>
              <w:jc w:val="both"/>
              <w:rPr>
                <w:rFonts w:cs="Arial"/>
                <w:szCs w:val="18"/>
              </w:rPr>
            </w:pPr>
            <w:r w:rsidRPr="005436EE">
              <w:rPr>
                <w:rFonts w:cs="Arial"/>
                <w:szCs w:val="18"/>
              </w:rPr>
              <w:t>Fourniture et mise en œuvre de béton dosé à 350 kg, acheminement par camion toupie.</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6"/>
              </w:numPr>
              <w:jc w:val="both"/>
              <w:rPr>
                <w:rFonts w:cs="Arial"/>
                <w:szCs w:val="18"/>
              </w:rPr>
            </w:pPr>
            <w:r w:rsidRPr="005436EE">
              <w:rPr>
                <w:rFonts w:cs="Arial"/>
                <w:szCs w:val="18"/>
              </w:rPr>
              <w:t>Fourniture et mise en œuvre de béton dosé à 350 kg, acheminement par camion toupie équipé d'un tapis.</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6"/>
              </w:numPr>
              <w:jc w:val="both"/>
              <w:rPr>
                <w:rFonts w:cs="Arial"/>
                <w:szCs w:val="18"/>
              </w:rPr>
            </w:pPr>
            <w:r w:rsidRPr="005436EE">
              <w:rPr>
                <w:rFonts w:cs="Arial"/>
                <w:szCs w:val="18"/>
              </w:rPr>
              <w:t>Surfaçage à la truelle mécanique</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6"/>
              </w:numPr>
              <w:jc w:val="both"/>
              <w:rPr>
                <w:rFonts w:cs="Arial"/>
                <w:szCs w:val="18"/>
              </w:rPr>
            </w:pPr>
            <w:r w:rsidRPr="005436EE">
              <w:rPr>
                <w:rFonts w:cs="Arial"/>
                <w:szCs w:val="18"/>
              </w:rPr>
              <w:t>Surfaçage à la règle vibrante</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6"/>
              </w:numPr>
              <w:jc w:val="both"/>
              <w:rPr>
                <w:rFonts w:cs="Arial"/>
                <w:szCs w:val="18"/>
              </w:rPr>
            </w:pPr>
            <w:r w:rsidRPr="005436EE">
              <w:rPr>
                <w:rFonts w:cs="Arial"/>
                <w:szCs w:val="18"/>
              </w:rPr>
              <w:t>Surfaçage à la règle manuelle</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6"/>
              </w:numPr>
              <w:jc w:val="both"/>
              <w:rPr>
                <w:rFonts w:cs="Arial"/>
                <w:szCs w:val="18"/>
              </w:rPr>
            </w:pPr>
            <w:r w:rsidRPr="005436EE">
              <w:rPr>
                <w:rFonts w:cs="Arial"/>
                <w:szCs w:val="18"/>
              </w:rPr>
              <w:t>Réalisation de joint de dilatation par sciage de la dalle avec injection d'eau, y compris nettoyage de la laitance, et remplissage au mastic polyuréthane</w:t>
            </w:r>
            <w:r w:rsidR="001E74F4" w:rsidRPr="005436EE">
              <w:rPr>
                <w:rFonts w:cs="Arial"/>
                <w:szCs w:val="18"/>
              </w:rPr>
              <w:t>.</w:t>
            </w:r>
          </w:p>
          <w:p w:rsidR="001E74F4" w:rsidRPr="005436EE" w:rsidRDefault="001E74F4" w:rsidP="00573029">
            <w:pPr>
              <w:pStyle w:val="Paragraphedeliste"/>
              <w:jc w:val="both"/>
              <w:rPr>
                <w:rFonts w:cs="Arial"/>
                <w:szCs w:val="18"/>
              </w:rPr>
            </w:pPr>
          </w:p>
          <w:p w:rsidR="009B5BFC" w:rsidRPr="005436EE" w:rsidRDefault="009B5BFC" w:rsidP="00573029">
            <w:pPr>
              <w:pStyle w:val="Paragraphedeliste"/>
              <w:jc w:val="both"/>
              <w:rPr>
                <w:rFonts w:cs="Arial"/>
                <w:szCs w:val="18"/>
              </w:rPr>
            </w:pPr>
          </w:p>
        </w:tc>
      </w:tr>
      <w:tr w:rsidR="00FB5EE6" w:rsidRPr="005436EE" w:rsidTr="005E4EE5">
        <w:trPr>
          <w:trHeight w:val="280"/>
        </w:trPr>
        <w:tc>
          <w:tcPr>
            <w:tcW w:w="10135" w:type="dxa"/>
            <w:shd w:val="clear" w:color="auto" w:fill="auto"/>
            <w:vAlign w:val="center"/>
            <w:hideMark/>
          </w:tcPr>
          <w:p w:rsidR="00FB5EE6" w:rsidRPr="005436EE" w:rsidRDefault="00FB5EE6" w:rsidP="00346DE8">
            <w:pPr>
              <w:pStyle w:val="Titre4"/>
            </w:pPr>
            <w:bookmarkStart w:id="98" w:name="_Toc178087645"/>
            <w:r w:rsidRPr="005436EE">
              <w:t>Epaisseur dalle béton 25cm</w:t>
            </w:r>
            <w:bookmarkEnd w:id="98"/>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7"/>
              </w:numPr>
              <w:jc w:val="both"/>
              <w:rPr>
                <w:rFonts w:cs="Arial"/>
                <w:szCs w:val="18"/>
              </w:rPr>
            </w:pPr>
            <w:r w:rsidRPr="005436EE">
              <w:rPr>
                <w:rFonts w:cs="Arial"/>
                <w:szCs w:val="18"/>
              </w:rPr>
              <w:t>Compactage du fond de fouille pour portance de 30MPa</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7"/>
              </w:numPr>
              <w:jc w:val="both"/>
              <w:rPr>
                <w:rFonts w:cs="Arial"/>
                <w:szCs w:val="18"/>
              </w:rPr>
            </w:pPr>
            <w:r w:rsidRPr="005436EE">
              <w:rPr>
                <w:rFonts w:cs="Arial"/>
                <w:szCs w:val="18"/>
              </w:rPr>
              <w:t>Réalisation de coffrages bois ou m</w:t>
            </w:r>
            <w:r w:rsidR="001E74F4" w:rsidRPr="005436EE">
              <w:rPr>
                <w:rFonts w:cs="Arial"/>
                <w:szCs w:val="18"/>
              </w:rPr>
              <w:t>é</w:t>
            </w:r>
            <w:r w:rsidRPr="005436EE">
              <w:rPr>
                <w:rFonts w:cs="Arial"/>
                <w:szCs w:val="18"/>
              </w:rPr>
              <w:t>tallique.</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7"/>
              </w:numPr>
              <w:jc w:val="both"/>
              <w:rPr>
                <w:rFonts w:cs="Arial"/>
                <w:szCs w:val="18"/>
              </w:rPr>
            </w:pPr>
            <w:r w:rsidRPr="005436EE">
              <w:rPr>
                <w:rFonts w:cs="Arial"/>
                <w:szCs w:val="18"/>
              </w:rPr>
              <w:t>Mise en place d'un blocage en cailloux concassé 20/40 compacté épaisseur 30cm</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7"/>
              </w:numPr>
              <w:jc w:val="both"/>
              <w:rPr>
                <w:rFonts w:cs="Arial"/>
                <w:szCs w:val="18"/>
              </w:rPr>
            </w:pPr>
            <w:r w:rsidRPr="005436EE">
              <w:rPr>
                <w:rFonts w:cs="Arial"/>
                <w:szCs w:val="18"/>
              </w:rPr>
              <w:t>Mise en place d'un film polyane 200 microns.</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7"/>
              </w:numPr>
              <w:jc w:val="both"/>
              <w:rPr>
                <w:rFonts w:cs="Arial"/>
                <w:szCs w:val="18"/>
              </w:rPr>
            </w:pPr>
            <w:r w:rsidRPr="005436EE">
              <w:rPr>
                <w:rFonts w:cs="Arial"/>
                <w:szCs w:val="18"/>
              </w:rPr>
              <w:t>Mise en place d'un treillis soudé ST 15C</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7"/>
              </w:numPr>
              <w:jc w:val="both"/>
              <w:rPr>
                <w:rFonts w:cs="Arial"/>
                <w:szCs w:val="18"/>
              </w:rPr>
            </w:pPr>
            <w:r w:rsidRPr="005436EE">
              <w:rPr>
                <w:rFonts w:cs="Arial"/>
                <w:szCs w:val="18"/>
              </w:rPr>
              <w:lastRenderedPageBreak/>
              <w:t>Mise en place d'un treillis soudé ST 20</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7"/>
              </w:numPr>
              <w:jc w:val="both"/>
              <w:rPr>
                <w:rFonts w:cs="Arial"/>
                <w:szCs w:val="18"/>
              </w:rPr>
            </w:pPr>
            <w:r w:rsidRPr="005436EE">
              <w:rPr>
                <w:rFonts w:cs="Arial"/>
                <w:szCs w:val="18"/>
              </w:rPr>
              <w:t>Mise en place d'un treillis soudé ST 25</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7"/>
              </w:numPr>
              <w:jc w:val="both"/>
              <w:rPr>
                <w:rFonts w:cs="Arial"/>
                <w:szCs w:val="18"/>
              </w:rPr>
            </w:pPr>
            <w:r w:rsidRPr="005436EE">
              <w:rPr>
                <w:rFonts w:cs="Arial"/>
                <w:szCs w:val="18"/>
              </w:rPr>
              <w:t>Mise en place d'un treillis soudé ST 25C</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7"/>
              </w:numPr>
              <w:jc w:val="both"/>
              <w:rPr>
                <w:rFonts w:cs="Arial"/>
                <w:szCs w:val="18"/>
              </w:rPr>
            </w:pPr>
            <w:r w:rsidRPr="005436EE">
              <w:rPr>
                <w:rFonts w:cs="Arial"/>
                <w:szCs w:val="18"/>
              </w:rPr>
              <w:t>Mise en place d'un treillis soudé ST 35</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7"/>
              </w:numPr>
              <w:jc w:val="both"/>
              <w:rPr>
                <w:rFonts w:cs="Arial"/>
                <w:szCs w:val="18"/>
              </w:rPr>
            </w:pPr>
            <w:r w:rsidRPr="005436EE">
              <w:rPr>
                <w:rFonts w:cs="Arial"/>
                <w:szCs w:val="18"/>
              </w:rPr>
              <w:t>Mise en place d'un treillis soudé ST 40C</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7"/>
              </w:numPr>
              <w:jc w:val="both"/>
              <w:rPr>
                <w:rFonts w:cs="Arial"/>
                <w:szCs w:val="18"/>
              </w:rPr>
            </w:pPr>
            <w:r w:rsidRPr="005436EE">
              <w:rPr>
                <w:rFonts w:cs="Arial"/>
                <w:szCs w:val="18"/>
              </w:rPr>
              <w:t>Mise en place d'un treillis soudé ST 50</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7"/>
              </w:numPr>
              <w:jc w:val="both"/>
              <w:rPr>
                <w:rFonts w:cs="Arial"/>
                <w:szCs w:val="18"/>
              </w:rPr>
            </w:pPr>
            <w:r w:rsidRPr="005436EE">
              <w:rPr>
                <w:rFonts w:cs="Arial"/>
                <w:szCs w:val="18"/>
              </w:rPr>
              <w:t>Mise en place d'un treillis soudé ST 65C</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7"/>
              </w:numPr>
              <w:jc w:val="both"/>
              <w:rPr>
                <w:rFonts w:cs="Arial"/>
                <w:szCs w:val="18"/>
              </w:rPr>
            </w:pPr>
            <w:r w:rsidRPr="005436EE">
              <w:rPr>
                <w:rFonts w:cs="Arial"/>
                <w:szCs w:val="18"/>
              </w:rPr>
              <w:t>Fourniture et mise en œuvre de béton dosé à 350 kg, acheminement par camion toupie.</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7"/>
              </w:numPr>
              <w:jc w:val="both"/>
              <w:rPr>
                <w:rFonts w:cs="Arial"/>
                <w:szCs w:val="18"/>
              </w:rPr>
            </w:pPr>
            <w:r w:rsidRPr="005436EE">
              <w:rPr>
                <w:rFonts w:cs="Arial"/>
                <w:szCs w:val="18"/>
              </w:rPr>
              <w:t>Fourniture et mise en œuvre de béton dosé à 350 kg, acheminement par camion toupie équipé d'un tapis.</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7"/>
              </w:numPr>
              <w:jc w:val="both"/>
              <w:rPr>
                <w:rFonts w:cs="Arial"/>
                <w:szCs w:val="18"/>
              </w:rPr>
            </w:pPr>
            <w:r w:rsidRPr="005436EE">
              <w:rPr>
                <w:rFonts w:cs="Arial"/>
                <w:szCs w:val="18"/>
              </w:rPr>
              <w:t>Surfaçage à la truelle mécanique</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7"/>
              </w:numPr>
              <w:jc w:val="both"/>
              <w:rPr>
                <w:rFonts w:cs="Arial"/>
                <w:szCs w:val="18"/>
              </w:rPr>
            </w:pPr>
            <w:r w:rsidRPr="005436EE">
              <w:rPr>
                <w:rFonts w:cs="Arial"/>
                <w:szCs w:val="18"/>
              </w:rPr>
              <w:t>Surfaçage à la règle vibrante</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7"/>
              </w:numPr>
              <w:jc w:val="both"/>
              <w:rPr>
                <w:rFonts w:cs="Arial"/>
                <w:szCs w:val="18"/>
              </w:rPr>
            </w:pPr>
            <w:r w:rsidRPr="005436EE">
              <w:rPr>
                <w:rFonts w:cs="Arial"/>
                <w:szCs w:val="18"/>
              </w:rPr>
              <w:t>Surfaçage à la règle manuelle</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47"/>
              </w:numPr>
              <w:jc w:val="both"/>
              <w:rPr>
                <w:rFonts w:cs="Arial"/>
                <w:szCs w:val="18"/>
              </w:rPr>
            </w:pPr>
            <w:r w:rsidRPr="005436EE">
              <w:rPr>
                <w:rFonts w:cs="Arial"/>
                <w:szCs w:val="18"/>
              </w:rPr>
              <w:t>Réalisation de joint de dilatation par sciage de la dalle avec injection d'eau, y compris nettoyage de la laitance, et remplissage au mastic polyuréthane</w:t>
            </w:r>
          </w:p>
          <w:p w:rsidR="001E74F4" w:rsidRPr="005436EE" w:rsidRDefault="001E74F4" w:rsidP="00573029">
            <w:pPr>
              <w:pStyle w:val="Paragraphedeliste"/>
              <w:jc w:val="both"/>
              <w:rPr>
                <w:rFonts w:cs="Arial"/>
                <w:szCs w:val="18"/>
              </w:rPr>
            </w:pPr>
          </w:p>
          <w:p w:rsidR="009B5BFC" w:rsidRPr="005436EE" w:rsidRDefault="009B5BFC" w:rsidP="00573029">
            <w:pPr>
              <w:pStyle w:val="Paragraphedeliste"/>
              <w:jc w:val="both"/>
              <w:rPr>
                <w:rFonts w:cs="Arial"/>
                <w:szCs w:val="18"/>
              </w:rPr>
            </w:pPr>
          </w:p>
        </w:tc>
      </w:tr>
      <w:tr w:rsidR="00FB5EE6" w:rsidRPr="005337CB" w:rsidTr="005E4EE5">
        <w:trPr>
          <w:trHeight w:val="280"/>
        </w:trPr>
        <w:tc>
          <w:tcPr>
            <w:tcW w:w="10135" w:type="dxa"/>
            <w:shd w:val="clear" w:color="auto" w:fill="auto"/>
            <w:vAlign w:val="center"/>
            <w:hideMark/>
          </w:tcPr>
          <w:p w:rsidR="00FB5EE6" w:rsidRPr="005337CB" w:rsidRDefault="00FB5EE6" w:rsidP="005337CB">
            <w:pPr>
              <w:pStyle w:val="Titre4"/>
            </w:pPr>
            <w:bookmarkStart w:id="99" w:name="_Toc178087646"/>
            <w:r w:rsidRPr="005337CB">
              <w:t>Epaisseur dalle béton 30cm</w:t>
            </w:r>
            <w:bookmarkEnd w:id="99"/>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48"/>
              </w:numPr>
              <w:jc w:val="both"/>
              <w:rPr>
                <w:rFonts w:cs="Arial"/>
                <w:szCs w:val="18"/>
              </w:rPr>
            </w:pPr>
            <w:r w:rsidRPr="005436EE">
              <w:rPr>
                <w:rFonts w:cs="Arial"/>
                <w:szCs w:val="18"/>
              </w:rPr>
              <w:t>Compactage du fond de fouille pour portance de 30MPa</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48"/>
              </w:numPr>
              <w:jc w:val="both"/>
              <w:rPr>
                <w:rFonts w:cs="Arial"/>
                <w:szCs w:val="18"/>
              </w:rPr>
            </w:pPr>
            <w:r w:rsidRPr="005436EE">
              <w:rPr>
                <w:rFonts w:cs="Arial"/>
                <w:szCs w:val="18"/>
              </w:rPr>
              <w:t>Réalisation de coffrages bois ou m</w:t>
            </w:r>
            <w:r w:rsidR="001E74F4" w:rsidRPr="005436EE">
              <w:rPr>
                <w:rFonts w:cs="Arial"/>
                <w:szCs w:val="18"/>
              </w:rPr>
              <w:t>é</w:t>
            </w:r>
            <w:r w:rsidRPr="005436EE">
              <w:rPr>
                <w:rFonts w:cs="Arial"/>
                <w:szCs w:val="18"/>
              </w:rPr>
              <w:t>tallique.</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48"/>
              </w:numPr>
              <w:jc w:val="both"/>
              <w:rPr>
                <w:rFonts w:cs="Arial"/>
                <w:szCs w:val="18"/>
              </w:rPr>
            </w:pPr>
            <w:r w:rsidRPr="005436EE">
              <w:rPr>
                <w:rFonts w:cs="Arial"/>
                <w:szCs w:val="18"/>
              </w:rPr>
              <w:t>Mise en place d'un blocage en cailloux concassé 20/40 compacté épaisseur 30cm</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48"/>
              </w:numPr>
              <w:jc w:val="both"/>
              <w:rPr>
                <w:rFonts w:cs="Arial"/>
                <w:szCs w:val="18"/>
              </w:rPr>
            </w:pPr>
            <w:r w:rsidRPr="005436EE">
              <w:rPr>
                <w:rFonts w:cs="Arial"/>
                <w:szCs w:val="18"/>
              </w:rPr>
              <w:t>Mise en place d'un film polyane 200 microns.</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48"/>
              </w:numPr>
              <w:jc w:val="both"/>
              <w:rPr>
                <w:rFonts w:cs="Arial"/>
                <w:szCs w:val="18"/>
              </w:rPr>
            </w:pPr>
            <w:r w:rsidRPr="005436EE">
              <w:rPr>
                <w:rFonts w:cs="Arial"/>
                <w:szCs w:val="18"/>
              </w:rPr>
              <w:t>Mise en place d'un treillis soudé ST 15C</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48"/>
              </w:numPr>
              <w:jc w:val="both"/>
              <w:rPr>
                <w:rFonts w:cs="Arial"/>
                <w:szCs w:val="18"/>
              </w:rPr>
            </w:pPr>
            <w:r w:rsidRPr="005436EE">
              <w:rPr>
                <w:rFonts w:cs="Arial"/>
                <w:szCs w:val="18"/>
              </w:rPr>
              <w:t>Mise en place d'un treillis soudé ST 20</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48"/>
              </w:numPr>
              <w:jc w:val="both"/>
              <w:rPr>
                <w:rFonts w:cs="Arial"/>
                <w:szCs w:val="18"/>
              </w:rPr>
            </w:pPr>
            <w:r w:rsidRPr="005436EE">
              <w:rPr>
                <w:rFonts w:cs="Arial"/>
                <w:szCs w:val="18"/>
              </w:rPr>
              <w:t>Mise en place d'un treillis soudé ST 25</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48"/>
              </w:numPr>
              <w:jc w:val="both"/>
              <w:rPr>
                <w:rFonts w:cs="Arial"/>
                <w:szCs w:val="18"/>
              </w:rPr>
            </w:pPr>
            <w:r w:rsidRPr="005436EE">
              <w:rPr>
                <w:rFonts w:cs="Arial"/>
                <w:szCs w:val="18"/>
              </w:rPr>
              <w:t>Mise en place d'un treillis soudé ST 25C</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48"/>
              </w:numPr>
              <w:jc w:val="both"/>
              <w:rPr>
                <w:rFonts w:cs="Arial"/>
                <w:szCs w:val="18"/>
              </w:rPr>
            </w:pPr>
            <w:r w:rsidRPr="005436EE">
              <w:rPr>
                <w:rFonts w:cs="Arial"/>
                <w:szCs w:val="18"/>
              </w:rPr>
              <w:t>Mise en place d'un treillis soudé ST 35</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48"/>
              </w:numPr>
              <w:jc w:val="both"/>
              <w:rPr>
                <w:rFonts w:cs="Arial"/>
                <w:szCs w:val="18"/>
              </w:rPr>
            </w:pPr>
            <w:r w:rsidRPr="005436EE">
              <w:rPr>
                <w:rFonts w:cs="Arial"/>
                <w:szCs w:val="18"/>
              </w:rPr>
              <w:t>Mise en place d'un treillis soudé ST 40C</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48"/>
              </w:numPr>
              <w:jc w:val="both"/>
              <w:rPr>
                <w:rFonts w:cs="Arial"/>
                <w:szCs w:val="18"/>
              </w:rPr>
            </w:pPr>
            <w:r w:rsidRPr="005436EE">
              <w:rPr>
                <w:rFonts w:cs="Arial"/>
                <w:szCs w:val="18"/>
              </w:rPr>
              <w:t>Mise en place d'un treillis soudé ST 50</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48"/>
              </w:numPr>
              <w:jc w:val="both"/>
              <w:rPr>
                <w:rFonts w:cs="Arial"/>
                <w:szCs w:val="18"/>
              </w:rPr>
            </w:pPr>
            <w:r w:rsidRPr="005436EE">
              <w:rPr>
                <w:rFonts w:cs="Arial"/>
                <w:szCs w:val="18"/>
              </w:rPr>
              <w:t>Mise en place d'un treillis soudé ST 65C</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48"/>
              </w:numPr>
              <w:jc w:val="both"/>
              <w:rPr>
                <w:rFonts w:cs="Arial"/>
                <w:szCs w:val="18"/>
              </w:rPr>
            </w:pPr>
            <w:r w:rsidRPr="005436EE">
              <w:rPr>
                <w:rFonts w:cs="Arial"/>
                <w:szCs w:val="18"/>
              </w:rPr>
              <w:t>Fourniture et mise en œuvre de béton dosé à 350 kg, acheminement par camion toupie.</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48"/>
              </w:numPr>
              <w:jc w:val="both"/>
              <w:rPr>
                <w:rFonts w:cs="Arial"/>
                <w:szCs w:val="18"/>
              </w:rPr>
            </w:pPr>
            <w:r w:rsidRPr="005436EE">
              <w:rPr>
                <w:rFonts w:cs="Arial"/>
                <w:szCs w:val="18"/>
              </w:rPr>
              <w:t>Fourniture et mise en œuvre de béton dosé à 350 kg, acheminement par camion toupie équipé d'un tapis.</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48"/>
              </w:numPr>
              <w:jc w:val="both"/>
              <w:rPr>
                <w:rFonts w:cs="Arial"/>
                <w:szCs w:val="18"/>
              </w:rPr>
            </w:pPr>
            <w:r w:rsidRPr="005436EE">
              <w:rPr>
                <w:rFonts w:cs="Arial"/>
                <w:szCs w:val="18"/>
              </w:rPr>
              <w:t>Surfaçage à la truelle mécanique</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48"/>
              </w:numPr>
              <w:jc w:val="both"/>
              <w:rPr>
                <w:rFonts w:cs="Arial"/>
                <w:szCs w:val="18"/>
              </w:rPr>
            </w:pPr>
            <w:r w:rsidRPr="005436EE">
              <w:rPr>
                <w:rFonts w:cs="Arial"/>
                <w:szCs w:val="18"/>
              </w:rPr>
              <w:t>Surfaçage à la règle vibrante</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48"/>
              </w:numPr>
              <w:jc w:val="both"/>
              <w:rPr>
                <w:rFonts w:cs="Arial"/>
                <w:szCs w:val="18"/>
              </w:rPr>
            </w:pPr>
            <w:r w:rsidRPr="005436EE">
              <w:rPr>
                <w:rFonts w:cs="Arial"/>
                <w:szCs w:val="18"/>
              </w:rPr>
              <w:t>Surfaçage à la règle manuelle</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48"/>
              </w:numPr>
              <w:jc w:val="both"/>
              <w:rPr>
                <w:rFonts w:cs="Arial"/>
                <w:szCs w:val="18"/>
              </w:rPr>
            </w:pPr>
            <w:r w:rsidRPr="005436EE">
              <w:rPr>
                <w:rFonts w:cs="Arial"/>
                <w:szCs w:val="18"/>
              </w:rPr>
              <w:t>Réalisation de joint de dilatation par sciage de la dalle avec injection d'eau, y compris nettoyage de la laitance, et remplissage au mastic polyuréthane</w:t>
            </w:r>
          </w:p>
        </w:tc>
      </w:tr>
      <w:tr w:rsidR="00FB5EE6" w:rsidRPr="005436EE" w:rsidTr="005E4EE5">
        <w:trPr>
          <w:trHeight w:val="260"/>
        </w:trPr>
        <w:tc>
          <w:tcPr>
            <w:tcW w:w="10135" w:type="dxa"/>
            <w:shd w:val="clear" w:color="auto" w:fill="auto"/>
            <w:vAlign w:val="center"/>
            <w:hideMark/>
          </w:tcPr>
          <w:p w:rsidR="00FB5EE6" w:rsidRPr="005436EE" w:rsidRDefault="00FB5EE6" w:rsidP="00573029">
            <w:pPr>
              <w:jc w:val="both"/>
              <w:rPr>
                <w:rFonts w:ascii="Verdana" w:hAnsi="Verdana" w:cs="Arial"/>
                <w:sz w:val="18"/>
                <w:szCs w:val="18"/>
              </w:rPr>
            </w:pPr>
            <w:r w:rsidRPr="005436EE">
              <w:rPr>
                <w:rFonts w:ascii="Verdana" w:hAnsi="Verdana" w:cs="Arial"/>
                <w:sz w:val="18"/>
                <w:szCs w:val="18"/>
              </w:rPr>
              <w:t> </w:t>
            </w:r>
          </w:p>
        </w:tc>
      </w:tr>
      <w:tr w:rsidR="00FB5EE6" w:rsidRPr="005436EE" w:rsidTr="005E4EE5">
        <w:trPr>
          <w:trHeight w:val="280"/>
        </w:trPr>
        <w:tc>
          <w:tcPr>
            <w:tcW w:w="10135" w:type="dxa"/>
            <w:shd w:val="clear" w:color="auto" w:fill="auto"/>
            <w:vAlign w:val="center"/>
            <w:hideMark/>
          </w:tcPr>
          <w:p w:rsidR="00FB5EE6" w:rsidRPr="005436EE" w:rsidRDefault="00535602" w:rsidP="00346DE8">
            <w:pPr>
              <w:pStyle w:val="Titre4"/>
            </w:pPr>
            <w:bookmarkStart w:id="100" w:name="_Toc178087647"/>
            <w:r w:rsidRPr="005436EE">
              <w:t>Isolation sous dallage ou sous chape flottante</w:t>
            </w:r>
            <w:bookmarkEnd w:id="100"/>
          </w:p>
        </w:tc>
      </w:tr>
      <w:tr w:rsidR="00FB5EE6" w:rsidRPr="005436EE" w:rsidTr="005E4EE5">
        <w:trPr>
          <w:trHeight w:val="1320"/>
        </w:trPr>
        <w:tc>
          <w:tcPr>
            <w:tcW w:w="10135" w:type="dxa"/>
            <w:shd w:val="clear" w:color="auto" w:fill="auto"/>
            <w:vAlign w:val="center"/>
            <w:hideMark/>
          </w:tcPr>
          <w:p w:rsidR="00FB5EE6" w:rsidRPr="005436EE" w:rsidRDefault="00FB5EE6" w:rsidP="00573029">
            <w:pPr>
              <w:jc w:val="both"/>
              <w:rPr>
                <w:rFonts w:ascii="Verdana" w:hAnsi="Verdana" w:cs="Arial"/>
                <w:bCs/>
                <w:iCs/>
                <w:sz w:val="18"/>
                <w:szCs w:val="18"/>
              </w:rPr>
            </w:pPr>
            <w:r w:rsidRPr="005436EE">
              <w:rPr>
                <w:rFonts w:ascii="Verdana" w:hAnsi="Verdana" w:cs="Arial"/>
                <w:bCs/>
                <w:iCs/>
                <w:sz w:val="18"/>
                <w:szCs w:val="18"/>
              </w:rPr>
              <w:t xml:space="preserve">Fourniture et pose d'isolant sous dallage béton sur </w:t>
            </w:r>
            <w:proofErr w:type="spellStart"/>
            <w:r w:rsidRPr="005436EE">
              <w:rPr>
                <w:rFonts w:ascii="Verdana" w:hAnsi="Verdana" w:cs="Arial"/>
                <w:bCs/>
                <w:iCs/>
                <w:sz w:val="18"/>
                <w:szCs w:val="18"/>
              </w:rPr>
              <w:t>terre plein</w:t>
            </w:r>
            <w:proofErr w:type="spellEnd"/>
            <w:r w:rsidRPr="005436EE">
              <w:rPr>
                <w:rFonts w:ascii="Verdana" w:hAnsi="Verdana" w:cs="Arial"/>
                <w:bCs/>
                <w:iCs/>
                <w:sz w:val="18"/>
                <w:szCs w:val="18"/>
              </w:rPr>
              <w:t xml:space="preserve">, ou sur dalle béton, type TMS EFYSOL ou techniquement équivalent, y compris bande de rive résiliente type </w:t>
            </w:r>
            <w:proofErr w:type="spellStart"/>
            <w:r w:rsidRPr="005436EE">
              <w:rPr>
                <w:rFonts w:ascii="Verdana" w:hAnsi="Verdana" w:cs="Arial"/>
                <w:bCs/>
                <w:iCs/>
                <w:sz w:val="18"/>
                <w:szCs w:val="18"/>
              </w:rPr>
              <w:t>Efirive</w:t>
            </w:r>
            <w:proofErr w:type="spellEnd"/>
            <w:r w:rsidRPr="005436EE">
              <w:rPr>
                <w:rFonts w:ascii="Verdana" w:hAnsi="Verdana" w:cs="Arial"/>
                <w:bCs/>
                <w:iCs/>
                <w:sz w:val="18"/>
                <w:szCs w:val="18"/>
              </w:rPr>
              <w:t xml:space="preserve"> ou techniquement équivalent. La couche d'isolant sera posée sur une couche de sable de 30mm d'épaisseur pour les dalles béton sur </w:t>
            </w:r>
            <w:proofErr w:type="spellStart"/>
            <w:r w:rsidRPr="005436EE">
              <w:rPr>
                <w:rFonts w:ascii="Verdana" w:hAnsi="Verdana" w:cs="Arial"/>
                <w:bCs/>
                <w:iCs/>
                <w:sz w:val="18"/>
                <w:szCs w:val="18"/>
              </w:rPr>
              <w:t>terre plein</w:t>
            </w:r>
            <w:proofErr w:type="spellEnd"/>
            <w:r w:rsidRPr="005436EE">
              <w:rPr>
                <w:rFonts w:ascii="Verdana" w:hAnsi="Verdana" w:cs="Arial"/>
                <w:bCs/>
                <w:iCs/>
                <w:sz w:val="18"/>
                <w:szCs w:val="18"/>
              </w:rPr>
              <w:t>, sur un film polyane 200 microns pour une pose sur dalle béton.</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49"/>
              </w:numPr>
              <w:jc w:val="both"/>
              <w:rPr>
                <w:rFonts w:cs="Arial"/>
                <w:szCs w:val="18"/>
              </w:rPr>
            </w:pPr>
            <w:r w:rsidRPr="005436EE">
              <w:rPr>
                <w:rFonts w:cs="Arial"/>
                <w:szCs w:val="18"/>
              </w:rPr>
              <w:t>Isolant épaisseur 40mm</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49"/>
              </w:numPr>
              <w:jc w:val="both"/>
              <w:rPr>
                <w:rFonts w:cs="Arial"/>
                <w:szCs w:val="18"/>
              </w:rPr>
            </w:pPr>
            <w:r w:rsidRPr="005436EE">
              <w:rPr>
                <w:rFonts w:cs="Arial"/>
                <w:szCs w:val="18"/>
              </w:rPr>
              <w:t>Isolant épaisseur 50mm</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49"/>
              </w:numPr>
              <w:jc w:val="both"/>
              <w:rPr>
                <w:rFonts w:cs="Arial"/>
                <w:szCs w:val="18"/>
              </w:rPr>
            </w:pPr>
            <w:r w:rsidRPr="005436EE">
              <w:rPr>
                <w:rFonts w:cs="Arial"/>
                <w:szCs w:val="18"/>
              </w:rPr>
              <w:t>Isolant épaisseur 60mm</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49"/>
              </w:numPr>
              <w:jc w:val="both"/>
              <w:rPr>
                <w:rFonts w:cs="Arial"/>
                <w:szCs w:val="18"/>
              </w:rPr>
            </w:pPr>
            <w:r w:rsidRPr="005436EE">
              <w:rPr>
                <w:rFonts w:cs="Arial"/>
                <w:szCs w:val="18"/>
              </w:rPr>
              <w:t>Isolant épaisseur 80mm</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49"/>
              </w:numPr>
              <w:jc w:val="both"/>
              <w:rPr>
                <w:rFonts w:cs="Arial"/>
                <w:szCs w:val="18"/>
              </w:rPr>
            </w:pPr>
            <w:r w:rsidRPr="005436EE">
              <w:rPr>
                <w:rFonts w:cs="Arial"/>
                <w:szCs w:val="18"/>
              </w:rPr>
              <w:t>Isolant épaisseur 100mm</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49"/>
              </w:numPr>
              <w:jc w:val="both"/>
              <w:rPr>
                <w:rFonts w:cs="Arial"/>
                <w:szCs w:val="18"/>
              </w:rPr>
            </w:pPr>
            <w:r w:rsidRPr="005436EE">
              <w:rPr>
                <w:rFonts w:cs="Arial"/>
                <w:szCs w:val="18"/>
              </w:rPr>
              <w:t>Isolant épaisseur 120mm</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49"/>
              </w:numPr>
              <w:jc w:val="both"/>
              <w:rPr>
                <w:rFonts w:cs="Arial"/>
                <w:szCs w:val="18"/>
              </w:rPr>
            </w:pPr>
            <w:r w:rsidRPr="005436EE">
              <w:rPr>
                <w:rFonts w:cs="Arial"/>
                <w:szCs w:val="18"/>
              </w:rPr>
              <w:t>Isolant épaisseur 140mm</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49"/>
              </w:numPr>
              <w:jc w:val="both"/>
              <w:rPr>
                <w:rFonts w:cs="Arial"/>
                <w:szCs w:val="18"/>
              </w:rPr>
            </w:pPr>
            <w:r w:rsidRPr="005436EE">
              <w:rPr>
                <w:rFonts w:cs="Arial"/>
                <w:szCs w:val="18"/>
              </w:rPr>
              <w:t>Isolant épaisseur 160mm</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49"/>
              </w:numPr>
              <w:jc w:val="both"/>
              <w:rPr>
                <w:rFonts w:cs="Arial"/>
                <w:szCs w:val="18"/>
              </w:rPr>
            </w:pPr>
            <w:r w:rsidRPr="005436EE">
              <w:rPr>
                <w:rFonts w:cs="Arial"/>
                <w:szCs w:val="18"/>
              </w:rPr>
              <w:t>Bande de rive résiliente</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49"/>
              </w:numPr>
              <w:jc w:val="both"/>
              <w:rPr>
                <w:rFonts w:cs="Arial"/>
                <w:szCs w:val="18"/>
              </w:rPr>
            </w:pPr>
            <w:r w:rsidRPr="005436EE">
              <w:rPr>
                <w:rFonts w:cs="Arial"/>
                <w:szCs w:val="18"/>
              </w:rPr>
              <w:t>Lit de sable épaisseur 30mm</w:t>
            </w:r>
          </w:p>
        </w:tc>
      </w:tr>
      <w:tr w:rsidR="00FB5EE6" w:rsidRPr="005436EE" w:rsidTr="005E4EE5">
        <w:trPr>
          <w:trHeight w:val="20"/>
        </w:trPr>
        <w:tc>
          <w:tcPr>
            <w:tcW w:w="10135" w:type="dxa"/>
            <w:shd w:val="clear" w:color="auto" w:fill="auto"/>
            <w:hideMark/>
          </w:tcPr>
          <w:p w:rsidR="00FB5EE6" w:rsidRDefault="00FB5EE6" w:rsidP="00677244">
            <w:pPr>
              <w:pStyle w:val="Paragraphedeliste"/>
              <w:numPr>
                <w:ilvl w:val="0"/>
                <w:numId w:val="49"/>
              </w:numPr>
              <w:jc w:val="both"/>
              <w:rPr>
                <w:rFonts w:cs="Arial"/>
                <w:szCs w:val="18"/>
              </w:rPr>
            </w:pPr>
            <w:r w:rsidRPr="005436EE">
              <w:rPr>
                <w:rFonts w:cs="Arial"/>
                <w:szCs w:val="18"/>
              </w:rPr>
              <w:t>Film polyane 200 microns</w:t>
            </w:r>
          </w:p>
          <w:p w:rsidR="00134B48" w:rsidRPr="005436EE" w:rsidRDefault="00134B48" w:rsidP="00134B48">
            <w:pPr>
              <w:pStyle w:val="Paragraphedeliste"/>
              <w:jc w:val="both"/>
              <w:rPr>
                <w:rFonts w:cs="Arial"/>
                <w:szCs w:val="18"/>
              </w:rPr>
            </w:pPr>
          </w:p>
        </w:tc>
      </w:tr>
      <w:tr w:rsidR="00134B48" w:rsidRPr="00677244" w:rsidTr="005E4EE5">
        <w:trPr>
          <w:trHeight w:val="280"/>
        </w:trPr>
        <w:tc>
          <w:tcPr>
            <w:tcW w:w="10135" w:type="dxa"/>
            <w:shd w:val="clear" w:color="auto" w:fill="auto"/>
            <w:vAlign w:val="center"/>
            <w:hideMark/>
          </w:tcPr>
          <w:p w:rsidR="00134B48" w:rsidRPr="00134B48" w:rsidRDefault="00134B48" w:rsidP="00134B48">
            <w:pPr>
              <w:pStyle w:val="Titre31"/>
            </w:pPr>
            <w:bookmarkStart w:id="101" w:name="_Toc178087648"/>
            <w:r>
              <w:lastRenderedPageBreak/>
              <w:t>Plancher, seuil, escalier</w:t>
            </w:r>
            <w:bookmarkEnd w:id="101"/>
          </w:p>
        </w:tc>
      </w:tr>
      <w:tr w:rsidR="00FB5EE6" w:rsidRPr="005436EE" w:rsidTr="005E4EE5">
        <w:trPr>
          <w:trHeight w:val="280"/>
        </w:trPr>
        <w:tc>
          <w:tcPr>
            <w:tcW w:w="10135" w:type="dxa"/>
            <w:shd w:val="clear" w:color="auto" w:fill="auto"/>
            <w:vAlign w:val="center"/>
            <w:hideMark/>
          </w:tcPr>
          <w:p w:rsidR="00FB5EE6" w:rsidRPr="005436EE" w:rsidRDefault="00535602" w:rsidP="00346DE8">
            <w:pPr>
              <w:pStyle w:val="Titre4"/>
            </w:pPr>
            <w:bookmarkStart w:id="102" w:name="_Toc178087649"/>
            <w:r w:rsidRPr="005436EE">
              <w:t>Plancher en dalle pleine</w:t>
            </w:r>
            <w:bookmarkEnd w:id="102"/>
          </w:p>
        </w:tc>
      </w:tr>
      <w:tr w:rsidR="00FB5EE6" w:rsidRPr="005436EE" w:rsidTr="005E4EE5">
        <w:trPr>
          <w:trHeight w:val="1120"/>
        </w:trPr>
        <w:tc>
          <w:tcPr>
            <w:tcW w:w="10135" w:type="dxa"/>
            <w:shd w:val="clear" w:color="auto" w:fill="auto"/>
            <w:vAlign w:val="center"/>
            <w:hideMark/>
          </w:tcPr>
          <w:p w:rsidR="00FB5EE6" w:rsidRPr="005436EE" w:rsidRDefault="00FB5EE6" w:rsidP="00573029">
            <w:pPr>
              <w:jc w:val="both"/>
              <w:rPr>
                <w:rFonts w:ascii="Verdana" w:hAnsi="Verdana" w:cs="Arial"/>
                <w:bCs/>
                <w:iCs/>
                <w:sz w:val="18"/>
                <w:szCs w:val="18"/>
              </w:rPr>
            </w:pPr>
            <w:r w:rsidRPr="005436EE">
              <w:rPr>
                <w:rFonts w:ascii="Verdana" w:hAnsi="Verdana" w:cs="Arial"/>
                <w:bCs/>
                <w:iCs/>
                <w:sz w:val="18"/>
                <w:szCs w:val="18"/>
              </w:rPr>
              <w:t>Réalisation de plancher dalle peine en béton armé, composé d'un étaiement, de prédalles, ou planches de coffrage à parement lisse, d'armatures métalliques, épaisseur du plancher et dosage du béton en fonction de la charge d'exploitation demandée. La finition de surface sera lissée à la truelle mécanique, règle manuelle, règle vibrante.</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50"/>
              </w:numPr>
              <w:jc w:val="both"/>
              <w:rPr>
                <w:rFonts w:cs="Arial"/>
                <w:szCs w:val="18"/>
              </w:rPr>
            </w:pPr>
            <w:r w:rsidRPr="005436EE">
              <w:rPr>
                <w:rFonts w:cs="Arial"/>
                <w:szCs w:val="18"/>
              </w:rPr>
              <w:t>Plancher surcharge 250Kg/m</w:t>
            </w:r>
            <w:r w:rsidRPr="005436EE">
              <w:rPr>
                <w:rFonts w:cs="Arial"/>
                <w:szCs w:val="18"/>
                <w:vertAlign w:val="superscript"/>
              </w:rPr>
              <w:t>2</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50"/>
              </w:numPr>
              <w:jc w:val="both"/>
              <w:rPr>
                <w:rFonts w:cs="Arial"/>
                <w:szCs w:val="18"/>
              </w:rPr>
            </w:pPr>
            <w:r w:rsidRPr="005436EE">
              <w:rPr>
                <w:rFonts w:cs="Arial"/>
                <w:szCs w:val="18"/>
              </w:rPr>
              <w:t>Plancher surcharge 350Kg/m</w:t>
            </w:r>
            <w:r w:rsidRPr="005436EE">
              <w:rPr>
                <w:rFonts w:cs="Arial"/>
                <w:szCs w:val="18"/>
                <w:vertAlign w:val="superscript"/>
              </w:rPr>
              <w:t>2</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50"/>
              </w:numPr>
              <w:jc w:val="both"/>
              <w:rPr>
                <w:rFonts w:cs="Arial"/>
                <w:szCs w:val="18"/>
              </w:rPr>
            </w:pPr>
            <w:r w:rsidRPr="005436EE">
              <w:rPr>
                <w:rFonts w:cs="Arial"/>
                <w:szCs w:val="18"/>
              </w:rPr>
              <w:t>Plancher surcharge 500Kg/m</w:t>
            </w:r>
            <w:r w:rsidRPr="005436EE">
              <w:rPr>
                <w:rFonts w:cs="Arial"/>
                <w:szCs w:val="18"/>
                <w:vertAlign w:val="superscript"/>
              </w:rPr>
              <w:t>2</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50"/>
              </w:numPr>
              <w:jc w:val="both"/>
              <w:rPr>
                <w:rFonts w:cs="Arial"/>
                <w:szCs w:val="18"/>
              </w:rPr>
            </w:pPr>
            <w:r w:rsidRPr="005436EE">
              <w:rPr>
                <w:rFonts w:cs="Arial"/>
                <w:szCs w:val="18"/>
              </w:rPr>
              <w:t>Plancher surcharge 600Kg/m</w:t>
            </w:r>
            <w:r w:rsidRPr="005436EE">
              <w:rPr>
                <w:rFonts w:cs="Arial"/>
                <w:szCs w:val="18"/>
                <w:vertAlign w:val="superscript"/>
              </w:rPr>
              <w:t>2</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50"/>
              </w:numPr>
              <w:jc w:val="both"/>
              <w:rPr>
                <w:rFonts w:cs="Arial"/>
                <w:szCs w:val="18"/>
              </w:rPr>
            </w:pPr>
            <w:r w:rsidRPr="005436EE">
              <w:rPr>
                <w:rFonts w:cs="Arial"/>
                <w:szCs w:val="18"/>
              </w:rPr>
              <w:t>Plancher surcharge 800Kg/m</w:t>
            </w:r>
            <w:r w:rsidRPr="005436EE">
              <w:rPr>
                <w:rFonts w:cs="Arial"/>
                <w:szCs w:val="18"/>
                <w:vertAlign w:val="superscript"/>
              </w:rPr>
              <w:t>2</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50"/>
              </w:numPr>
              <w:jc w:val="both"/>
              <w:rPr>
                <w:rFonts w:cs="Arial"/>
                <w:szCs w:val="18"/>
              </w:rPr>
            </w:pPr>
            <w:r w:rsidRPr="005436EE">
              <w:rPr>
                <w:rFonts w:cs="Arial"/>
                <w:szCs w:val="18"/>
              </w:rPr>
              <w:t>Plancher surcharge 1000Kg/m</w:t>
            </w:r>
            <w:r w:rsidRPr="005436EE">
              <w:rPr>
                <w:rFonts w:cs="Arial"/>
                <w:szCs w:val="18"/>
                <w:vertAlign w:val="superscript"/>
              </w:rPr>
              <w:t>2</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50"/>
              </w:numPr>
              <w:jc w:val="both"/>
              <w:rPr>
                <w:rFonts w:cs="Arial"/>
                <w:szCs w:val="18"/>
              </w:rPr>
            </w:pPr>
            <w:r w:rsidRPr="005436EE">
              <w:rPr>
                <w:rFonts w:cs="Arial"/>
                <w:szCs w:val="18"/>
              </w:rPr>
              <w:t>Plancher surcharge 1200Kg/m</w:t>
            </w:r>
            <w:r w:rsidRPr="005436EE">
              <w:rPr>
                <w:rFonts w:cs="Arial"/>
                <w:szCs w:val="18"/>
                <w:vertAlign w:val="superscript"/>
              </w:rPr>
              <w:t>2</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50"/>
              </w:numPr>
              <w:jc w:val="both"/>
              <w:rPr>
                <w:rFonts w:cs="Arial"/>
                <w:szCs w:val="18"/>
              </w:rPr>
            </w:pPr>
            <w:r w:rsidRPr="005436EE">
              <w:rPr>
                <w:rFonts w:cs="Arial"/>
                <w:szCs w:val="18"/>
              </w:rPr>
              <w:t>Plancher surcharge 1500Kg/m</w:t>
            </w:r>
            <w:r w:rsidRPr="005436EE">
              <w:rPr>
                <w:rFonts w:cs="Arial"/>
                <w:szCs w:val="18"/>
                <w:vertAlign w:val="superscript"/>
              </w:rPr>
              <w:t>2</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50"/>
              </w:numPr>
              <w:jc w:val="both"/>
              <w:rPr>
                <w:rFonts w:cs="Arial"/>
                <w:szCs w:val="18"/>
              </w:rPr>
            </w:pPr>
            <w:r w:rsidRPr="005436EE">
              <w:rPr>
                <w:rFonts w:cs="Arial"/>
                <w:szCs w:val="18"/>
              </w:rPr>
              <w:t>Plancher surcharge 2000Kg/m</w:t>
            </w:r>
            <w:r w:rsidRPr="005436EE">
              <w:rPr>
                <w:rFonts w:cs="Arial"/>
                <w:szCs w:val="18"/>
                <w:vertAlign w:val="superscript"/>
              </w:rPr>
              <w:t>2</w:t>
            </w:r>
          </w:p>
        </w:tc>
      </w:tr>
      <w:tr w:rsidR="00FB5EE6" w:rsidRPr="005436EE" w:rsidTr="005E4EE5">
        <w:trPr>
          <w:trHeight w:val="280"/>
        </w:trPr>
        <w:tc>
          <w:tcPr>
            <w:tcW w:w="10135" w:type="dxa"/>
            <w:shd w:val="clear" w:color="auto" w:fill="auto"/>
            <w:vAlign w:val="center"/>
            <w:hideMark/>
          </w:tcPr>
          <w:p w:rsidR="0077317F" w:rsidRPr="005436EE" w:rsidRDefault="00FB5EE6" w:rsidP="00573029">
            <w:pPr>
              <w:jc w:val="both"/>
              <w:rPr>
                <w:rFonts w:ascii="Verdana" w:hAnsi="Verdana" w:cs="Arial"/>
                <w:sz w:val="18"/>
                <w:szCs w:val="18"/>
              </w:rPr>
            </w:pPr>
            <w:r w:rsidRPr="005436EE">
              <w:rPr>
                <w:rFonts w:ascii="Verdana" w:hAnsi="Verdana" w:cs="Arial"/>
                <w:sz w:val="18"/>
                <w:szCs w:val="18"/>
              </w:rPr>
              <w:t> </w:t>
            </w:r>
          </w:p>
        </w:tc>
      </w:tr>
      <w:tr w:rsidR="00FB5EE6" w:rsidRPr="005436EE" w:rsidTr="005E4EE5">
        <w:trPr>
          <w:trHeight w:val="280"/>
        </w:trPr>
        <w:tc>
          <w:tcPr>
            <w:tcW w:w="10135" w:type="dxa"/>
            <w:shd w:val="clear" w:color="auto" w:fill="auto"/>
            <w:vAlign w:val="center"/>
            <w:hideMark/>
          </w:tcPr>
          <w:p w:rsidR="00FB5EE6" w:rsidRPr="005436EE" w:rsidRDefault="00535602" w:rsidP="00346DE8">
            <w:pPr>
              <w:pStyle w:val="Titre4"/>
            </w:pPr>
            <w:bookmarkStart w:id="103" w:name="_Toc178087650"/>
            <w:r w:rsidRPr="005436EE">
              <w:t>Plancher hourdi</w:t>
            </w:r>
            <w:bookmarkEnd w:id="103"/>
          </w:p>
        </w:tc>
      </w:tr>
      <w:tr w:rsidR="00FB5EE6" w:rsidRPr="005436EE" w:rsidTr="005E4EE5">
        <w:trPr>
          <w:trHeight w:val="1900"/>
        </w:trPr>
        <w:tc>
          <w:tcPr>
            <w:tcW w:w="10135" w:type="dxa"/>
            <w:shd w:val="clear" w:color="auto" w:fill="auto"/>
            <w:vAlign w:val="center"/>
            <w:hideMark/>
          </w:tcPr>
          <w:p w:rsidR="00FB5EE6" w:rsidRPr="005436EE" w:rsidRDefault="00FB5EE6" w:rsidP="00573029">
            <w:pPr>
              <w:jc w:val="both"/>
              <w:rPr>
                <w:rFonts w:ascii="Verdana" w:hAnsi="Verdana" w:cs="Arial"/>
                <w:bCs/>
                <w:iCs/>
                <w:sz w:val="18"/>
                <w:szCs w:val="18"/>
              </w:rPr>
            </w:pPr>
            <w:r w:rsidRPr="005436EE">
              <w:rPr>
                <w:rFonts w:ascii="Verdana" w:hAnsi="Verdana" w:cs="Arial"/>
                <w:bCs/>
                <w:iCs/>
                <w:sz w:val="18"/>
                <w:szCs w:val="18"/>
              </w:rPr>
              <w:t xml:space="preserve">Réalisation de plancher hourdis isolés SEAC </w:t>
            </w:r>
            <w:proofErr w:type="spellStart"/>
            <w:r w:rsidRPr="005436EE">
              <w:rPr>
                <w:rFonts w:ascii="Verdana" w:hAnsi="Verdana" w:cs="Arial"/>
                <w:bCs/>
                <w:iCs/>
                <w:sz w:val="18"/>
                <w:szCs w:val="18"/>
              </w:rPr>
              <w:t>Seacwatt</w:t>
            </w:r>
            <w:proofErr w:type="spellEnd"/>
            <w:r w:rsidRPr="005436EE">
              <w:rPr>
                <w:rFonts w:ascii="Verdana" w:hAnsi="Verdana" w:cs="Arial"/>
                <w:bCs/>
                <w:iCs/>
                <w:sz w:val="18"/>
                <w:szCs w:val="18"/>
              </w:rPr>
              <w:t xml:space="preserve"> ou techniquement équivalent, composé de poutrelles en béton précontraint, d'</w:t>
            </w:r>
            <w:proofErr w:type="spellStart"/>
            <w:r w:rsidRPr="005436EE">
              <w:rPr>
                <w:rFonts w:ascii="Verdana" w:hAnsi="Verdana" w:cs="Arial"/>
                <w:bCs/>
                <w:iCs/>
                <w:sz w:val="18"/>
                <w:szCs w:val="18"/>
              </w:rPr>
              <w:t>entrevouts</w:t>
            </w:r>
            <w:proofErr w:type="spellEnd"/>
            <w:r w:rsidRPr="005436EE">
              <w:rPr>
                <w:rFonts w:ascii="Verdana" w:hAnsi="Verdana" w:cs="Arial"/>
                <w:bCs/>
                <w:iCs/>
                <w:sz w:val="18"/>
                <w:szCs w:val="18"/>
              </w:rPr>
              <w:t xml:space="preserve"> </w:t>
            </w:r>
            <w:r w:rsidR="0077317F" w:rsidRPr="005436EE">
              <w:rPr>
                <w:rFonts w:ascii="Verdana" w:hAnsi="Verdana" w:cs="Arial"/>
                <w:bCs/>
                <w:iCs/>
                <w:sz w:val="18"/>
                <w:szCs w:val="18"/>
              </w:rPr>
              <w:t>polystyrène</w:t>
            </w:r>
            <w:r w:rsidRPr="005436EE">
              <w:rPr>
                <w:rFonts w:ascii="Verdana" w:hAnsi="Verdana" w:cs="Arial"/>
                <w:bCs/>
                <w:iCs/>
                <w:sz w:val="18"/>
                <w:szCs w:val="18"/>
              </w:rPr>
              <w:t xml:space="preserve">, la dalle de compression sera </w:t>
            </w:r>
            <w:r w:rsidR="0077317F" w:rsidRPr="005436EE">
              <w:rPr>
                <w:rFonts w:ascii="Verdana" w:hAnsi="Verdana" w:cs="Arial"/>
                <w:bCs/>
                <w:iCs/>
                <w:sz w:val="18"/>
                <w:szCs w:val="18"/>
              </w:rPr>
              <w:t>coulée</w:t>
            </w:r>
            <w:r w:rsidRPr="005436EE">
              <w:rPr>
                <w:rFonts w:ascii="Verdana" w:hAnsi="Verdana" w:cs="Arial"/>
                <w:bCs/>
                <w:iCs/>
                <w:sz w:val="18"/>
                <w:szCs w:val="18"/>
              </w:rPr>
              <w:t xml:space="preserve"> en </w:t>
            </w:r>
            <w:r w:rsidR="0077317F" w:rsidRPr="005436EE">
              <w:rPr>
                <w:rFonts w:ascii="Verdana" w:hAnsi="Verdana" w:cs="Arial"/>
                <w:bCs/>
                <w:iCs/>
                <w:sz w:val="18"/>
                <w:szCs w:val="18"/>
              </w:rPr>
              <w:t>béton</w:t>
            </w:r>
            <w:r w:rsidRPr="005436EE">
              <w:rPr>
                <w:rFonts w:ascii="Verdana" w:hAnsi="Verdana" w:cs="Arial"/>
                <w:bCs/>
                <w:iCs/>
                <w:sz w:val="18"/>
                <w:szCs w:val="18"/>
              </w:rPr>
              <w:t xml:space="preserve"> de classe de </w:t>
            </w:r>
            <w:r w:rsidR="0077317F" w:rsidRPr="005436EE">
              <w:rPr>
                <w:rFonts w:ascii="Verdana" w:hAnsi="Verdana" w:cs="Arial"/>
                <w:bCs/>
                <w:iCs/>
                <w:sz w:val="18"/>
                <w:szCs w:val="18"/>
              </w:rPr>
              <w:t>résistance</w:t>
            </w:r>
            <w:r w:rsidRPr="005436EE">
              <w:rPr>
                <w:rFonts w:ascii="Verdana" w:hAnsi="Verdana" w:cs="Arial"/>
                <w:bCs/>
                <w:iCs/>
                <w:sz w:val="18"/>
                <w:szCs w:val="18"/>
              </w:rPr>
              <w:t xml:space="preserve"> minimale C25/30 armé d'un treillis soudé. Le surfa</w:t>
            </w:r>
            <w:r w:rsidR="00535602" w:rsidRPr="005436EE">
              <w:rPr>
                <w:rFonts w:ascii="Verdana" w:hAnsi="Verdana" w:cs="Arial"/>
                <w:bCs/>
                <w:iCs/>
                <w:sz w:val="18"/>
                <w:szCs w:val="18"/>
              </w:rPr>
              <w:t>ç</w:t>
            </w:r>
            <w:r w:rsidRPr="005436EE">
              <w:rPr>
                <w:rFonts w:ascii="Verdana" w:hAnsi="Verdana" w:cs="Arial"/>
                <w:bCs/>
                <w:iCs/>
                <w:sz w:val="18"/>
                <w:szCs w:val="18"/>
              </w:rPr>
              <w:t xml:space="preserve">age de la dalle sera taloché fin. Pour les murs de soubassement le dernier rang de blocs du mur de refend sera </w:t>
            </w:r>
            <w:r w:rsidR="0077317F" w:rsidRPr="005436EE">
              <w:rPr>
                <w:rFonts w:ascii="Verdana" w:hAnsi="Verdana" w:cs="Arial"/>
                <w:bCs/>
                <w:iCs/>
                <w:sz w:val="18"/>
                <w:szCs w:val="18"/>
              </w:rPr>
              <w:t>réalisé</w:t>
            </w:r>
            <w:r w:rsidRPr="005436EE">
              <w:rPr>
                <w:rFonts w:ascii="Verdana" w:hAnsi="Verdana" w:cs="Arial"/>
                <w:bCs/>
                <w:iCs/>
                <w:sz w:val="18"/>
                <w:szCs w:val="18"/>
              </w:rPr>
              <w:t xml:space="preserve">́ en </w:t>
            </w:r>
            <w:proofErr w:type="spellStart"/>
            <w:r w:rsidRPr="005436EE">
              <w:rPr>
                <w:rFonts w:ascii="Verdana" w:hAnsi="Verdana" w:cs="Arial"/>
                <w:bCs/>
                <w:iCs/>
                <w:sz w:val="18"/>
                <w:szCs w:val="18"/>
              </w:rPr>
              <w:t>Stoptherm</w:t>
            </w:r>
            <w:proofErr w:type="spellEnd"/>
            <w:r w:rsidRPr="005436EE">
              <w:rPr>
                <w:rFonts w:ascii="Verdana" w:hAnsi="Verdana" w:cs="Arial"/>
                <w:bCs/>
                <w:iCs/>
                <w:sz w:val="18"/>
                <w:szCs w:val="18"/>
              </w:rPr>
              <w:t xml:space="preserve"> Refend 20x20 ou 20x25 ou techniquement équivalent, pour traiter le pont thermique lié au refend. Y compris les planelles périphériques et chaînages.</w:t>
            </w:r>
          </w:p>
        </w:tc>
      </w:tr>
      <w:tr w:rsidR="00FB5EE6" w:rsidRPr="005436EE" w:rsidTr="005E4EE5">
        <w:trPr>
          <w:trHeight w:val="20"/>
        </w:trPr>
        <w:tc>
          <w:tcPr>
            <w:tcW w:w="10135" w:type="dxa"/>
            <w:shd w:val="clear" w:color="auto" w:fill="auto"/>
            <w:noWrap/>
            <w:hideMark/>
          </w:tcPr>
          <w:p w:rsidR="00FB5EE6" w:rsidRPr="005436EE" w:rsidRDefault="005337CB" w:rsidP="00677244">
            <w:pPr>
              <w:pStyle w:val="Paragraphedeliste"/>
              <w:numPr>
                <w:ilvl w:val="0"/>
                <w:numId w:val="51"/>
              </w:numPr>
              <w:jc w:val="both"/>
              <w:rPr>
                <w:rFonts w:cs="Arial"/>
                <w:szCs w:val="18"/>
              </w:rPr>
            </w:pPr>
            <w:proofErr w:type="gramStart"/>
            <w:r>
              <w:rPr>
                <w:rFonts w:cs="Arial"/>
                <w:szCs w:val="18"/>
              </w:rPr>
              <w:t>p</w:t>
            </w:r>
            <w:r w:rsidR="00FB5EE6" w:rsidRPr="005436EE">
              <w:rPr>
                <w:rFonts w:cs="Arial"/>
                <w:szCs w:val="18"/>
              </w:rPr>
              <w:t>lancher</w:t>
            </w:r>
            <w:proofErr w:type="gramEnd"/>
            <w:r w:rsidR="00FB5EE6" w:rsidRPr="005436EE">
              <w:rPr>
                <w:rFonts w:cs="Arial"/>
                <w:szCs w:val="18"/>
              </w:rPr>
              <w:t xml:space="preserve"> avec coefficient R de 2.16 m</w:t>
            </w:r>
            <w:r w:rsidR="00FB5EE6" w:rsidRPr="005436EE">
              <w:rPr>
                <w:rFonts w:cs="Arial"/>
                <w:szCs w:val="18"/>
                <w:vertAlign w:val="superscript"/>
              </w:rPr>
              <w:t>2</w:t>
            </w:r>
            <w:r w:rsidR="00FB5EE6" w:rsidRPr="005436EE">
              <w:rPr>
                <w:rFonts w:cs="Arial"/>
                <w:szCs w:val="18"/>
              </w:rPr>
              <w:t>K/W.</w:t>
            </w:r>
          </w:p>
        </w:tc>
      </w:tr>
      <w:tr w:rsidR="00FB5EE6" w:rsidRPr="005436EE" w:rsidTr="005E4EE5">
        <w:trPr>
          <w:trHeight w:val="20"/>
        </w:trPr>
        <w:tc>
          <w:tcPr>
            <w:tcW w:w="10135" w:type="dxa"/>
            <w:shd w:val="clear" w:color="auto" w:fill="auto"/>
            <w:noWrap/>
            <w:hideMark/>
          </w:tcPr>
          <w:p w:rsidR="00FB5EE6" w:rsidRPr="005436EE" w:rsidRDefault="00FB5EE6" w:rsidP="00677244">
            <w:pPr>
              <w:pStyle w:val="Paragraphedeliste"/>
              <w:numPr>
                <w:ilvl w:val="0"/>
                <w:numId w:val="51"/>
              </w:numPr>
              <w:jc w:val="both"/>
              <w:rPr>
                <w:rFonts w:cs="Arial"/>
                <w:szCs w:val="18"/>
              </w:rPr>
            </w:pPr>
            <w:r w:rsidRPr="005436EE">
              <w:rPr>
                <w:rFonts w:cs="Arial"/>
                <w:szCs w:val="18"/>
              </w:rPr>
              <w:t>Plancher avec coefficient R de 4.33 m</w:t>
            </w:r>
            <w:r w:rsidRPr="005436EE">
              <w:rPr>
                <w:rFonts w:cs="Arial"/>
                <w:szCs w:val="18"/>
                <w:vertAlign w:val="superscript"/>
              </w:rPr>
              <w:t>2</w:t>
            </w:r>
            <w:r w:rsidRPr="005436EE">
              <w:rPr>
                <w:rFonts w:cs="Arial"/>
                <w:szCs w:val="18"/>
              </w:rPr>
              <w:t>K/W.</w:t>
            </w:r>
          </w:p>
        </w:tc>
      </w:tr>
      <w:tr w:rsidR="00FB5EE6" w:rsidRPr="005436EE" w:rsidTr="005E4EE5">
        <w:trPr>
          <w:trHeight w:val="20"/>
        </w:trPr>
        <w:tc>
          <w:tcPr>
            <w:tcW w:w="10135" w:type="dxa"/>
            <w:shd w:val="clear" w:color="auto" w:fill="auto"/>
            <w:noWrap/>
            <w:hideMark/>
          </w:tcPr>
          <w:p w:rsidR="00FB5EE6" w:rsidRPr="005436EE" w:rsidRDefault="00FB5EE6" w:rsidP="00677244">
            <w:pPr>
              <w:pStyle w:val="Paragraphedeliste"/>
              <w:numPr>
                <w:ilvl w:val="0"/>
                <w:numId w:val="51"/>
              </w:numPr>
              <w:jc w:val="both"/>
              <w:rPr>
                <w:rFonts w:cs="Arial"/>
                <w:szCs w:val="18"/>
              </w:rPr>
            </w:pPr>
            <w:r w:rsidRPr="005436EE">
              <w:rPr>
                <w:rFonts w:cs="Arial"/>
                <w:szCs w:val="18"/>
              </w:rPr>
              <w:t>Plancher avec coefficient R de 6.33 m</w:t>
            </w:r>
            <w:r w:rsidRPr="005436EE">
              <w:rPr>
                <w:rFonts w:cs="Arial"/>
                <w:szCs w:val="18"/>
                <w:vertAlign w:val="superscript"/>
              </w:rPr>
              <w:t>2</w:t>
            </w:r>
            <w:r w:rsidRPr="005436EE">
              <w:rPr>
                <w:rFonts w:cs="Arial"/>
                <w:szCs w:val="18"/>
              </w:rPr>
              <w:t>K/W.</w:t>
            </w:r>
          </w:p>
        </w:tc>
      </w:tr>
      <w:tr w:rsidR="00FB5EE6" w:rsidRPr="005436EE" w:rsidTr="005E4EE5">
        <w:trPr>
          <w:trHeight w:val="20"/>
        </w:trPr>
        <w:tc>
          <w:tcPr>
            <w:tcW w:w="10135" w:type="dxa"/>
            <w:shd w:val="clear" w:color="auto" w:fill="auto"/>
            <w:noWrap/>
            <w:hideMark/>
          </w:tcPr>
          <w:p w:rsidR="00FB5EE6" w:rsidRPr="005436EE" w:rsidRDefault="00FB5EE6" w:rsidP="00677244">
            <w:pPr>
              <w:pStyle w:val="Paragraphedeliste"/>
              <w:numPr>
                <w:ilvl w:val="0"/>
                <w:numId w:val="51"/>
              </w:numPr>
              <w:jc w:val="both"/>
              <w:rPr>
                <w:rFonts w:cs="Arial"/>
                <w:szCs w:val="18"/>
              </w:rPr>
            </w:pPr>
            <w:r w:rsidRPr="005436EE">
              <w:rPr>
                <w:rFonts w:cs="Arial"/>
                <w:szCs w:val="18"/>
              </w:rPr>
              <w:t>Façon de chevêtre</w:t>
            </w:r>
          </w:p>
        </w:tc>
      </w:tr>
      <w:tr w:rsidR="00FB5EE6" w:rsidRPr="005436EE" w:rsidTr="005E4EE5">
        <w:trPr>
          <w:trHeight w:val="280"/>
        </w:trPr>
        <w:tc>
          <w:tcPr>
            <w:tcW w:w="10135" w:type="dxa"/>
            <w:shd w:val="clear" w:color="auto" w:fill="auto"/>
            <w:vAlign w:val="center"/>
            <w:hideMark/>
          </w:tcPr>
          <w:p w:rsidR="00FB5EE6" w:rsidRPr="005436EE" w:rsidRDefault="00FB5EE6" w:rsidP="00573029">
            <w:pPr>
              <w:jc w:val="both"/>
              <w:rPr>
                <w:rFonts w:ascii="Verdana" w:hAnsi="Verdana" w:cs="Arial"/>
                <w:sz w:val="18"/>
                <w:szCs w:val="18"/>
              </w:rPr>
            </w:pPr>
            <w:r w:rsidRPr="005436EE">
              <w:rPr>
                <w:rFonts w:ascii="Verdana" w:hAnsi="Verdana" w:cs="Arial"/>
                <w:sz w:val="18"/>
                <w:szCs w:val="18"/>
              </w:rPr>
              <w:t> </w:t>
            </w:r>
          </w:p>
        </w:tc>
      </w:tr>
      <w:tr w:rsidR="00FB5EE6" w:rsidRPr="005436EE" w:rsidTr="005E4EE5">
        <w:trPr>
          <w:trHeight w:val="1140"/>
        </w:trPr>
        <w:tc>
          <w:tcPr>
            <w:tcW w:w="10135" w:type="dxa"/>
            <w:shd w:val="clear" w:color="auto" w:fill="auto"/>
            <w:vAlign w:val="center"/>
            <w:hideMark/>
          </w:tcPr>
          <w:p w:rsidR="00FB5EE6" w:rsidRPr="005436EE" w:rsidRDefault="00FB5EE6" w:rsidP="00573029">
            <w:pPr>
              <w:jc w:val="both"/>
              <w:rPr>
                <w:rFonts w:ascii="Verdana" w:hAnsi="Verdana" w:cs="Arial"/>
                <w:bCs/>
                <w:iCs/>
                <w:sz w:val="18"/>
                <w:szCs w:val="18"/>
              </w:rPr>
            </w:pPr>
            <w:r w:rsidRPr="005436EE">
              <w:rPr>
                <w:rFonts w:ascii="Verdana" w:hAnsi="Verdana" w:cs="Arial"/>
                <w:bCs/>
                <w:iCs/>
                <w:sz w:val="18"/>
                <w:szCs w:val="18"/>
              </w:rPr>
              <w:t>Réalisation de plancher hourdis SEAC GF ou techniquement équivalent, composé de poutrelles en béton précontraint, d'</w:t>
            </w:r>
            <w:proofErr w:type="spellStart"/>
            <w:r w:rsidRPr="005436EE">
              <w:rPr>
                <w:rFonts w:ascii="Verdana" w:hAnsi="Verdana" w:cs="Arial"/>
                <w:bCs/>
                <w:iCs/>
                <w:sz w:val="18"/>
                <w:szCs w:val="18"/>
              </w:rPr>
              <w:t>entrevouts</w:t>
            </w:r>
            <w:proofErr w:type="spellEnd"/>
            <w:r w:rsidRPr="005436EE">
              <w:rPr>
                <w:rFonts w:ascii="Verdana" w:hAnsi="Verdana" w:cs="Arial"/>
                <w:bCs/>
                <w:iCs/>
                <w:sz w:val="18"/>
                <w:szCs w:val="18"/>
              </w:rPr>
              <w:t xml:space="preserve"> béton, la dalle de compression sera </w:t>
            </w:r>
            <w:r w:rsidR="0077317F" w:rsidRPr="005436EE">
              <w:rPr>
                <w:rFonts w:ascii="Verdana" w:hAnsi="Verdana" w:cs="Arial"/>
                <w:bCs/>
                <w:iCs/>
                <w:sz w:val="18"/>
                <w:szCs w:val="18"/>
              </w:rPr>
              <w:t>coulée</w:t>
            </w:r>
            <w:r w:rsidRPr="005436EE">
              <w:rPr>
                <w:rFonts w:ascii="Verdana" w:hAnsi="Verdana" w:cs="Arial"/>
                <w:bCs/>
                <w:iCs/>
                <w:sz w:val="18"/>
                <w:szCs w:val="18"/>
              </w:rPr>
              <w:t xml:space="preserve"> en </w:t>
            </w:r>
            <w:r w:rsidR="0077317F" w:rsidRPr="005436EE">
              <w:rPr>
                <w:rFonts w:ascii="Verdana" w:hAnsi="Verdana" w:cs="Arial"/>
                <w:bCs/>
                <w:iCs/>
                <w:sz w:val="18"/>
                <w:szCs w:val="18"/>
              </w:rPr>
              <w:t>béton</w:t>
            </w:r>
            <w:r w:rsidRPr="005436EE">
              <w:rPr>
                <w:rFonts w:ascii="Verdana" w:hAnsi="Verdana" w:cs="Arial"/>
                <w:bCs/>
                <w:iCs/>
                <w:sz w:val="18"/>
                <w:szCs w:val="18"/>
              </w:rPr>
              <w:t xml:space="preserve"> de classe de </w:t>
            </w:r>
            <w:r w:rsidR="0077317F" w:rsidRPr="005436EE">
              <w:rPr>
                <w:rFonts w:ascii="Verdana" w:hAnsi="Verdana" w:cs="Arial"/>
                <w:bCs/>
                <w:iCs/>
                <w:sz w:val="18"/>
                <w:szCs w:val="18"/>
              </w:rPr>
              <w:t>résistance</w:t>
            </w:r>
            <w:r w:rsidRPr="005436EE">
              <w:rPr>
                <w:rFonts w:ascii="Verdana" w:hAnsi="Verdana" w:cs="Arial"/>
                <w:bCs/>
                <w:iCs/>
                <w:sz w:val="18"/>
                <w:szCs w:val="18"/>
              </w:rPr>
              <w:t xml:space="preserve"> minimale C25/30 armé d'un treillis soudé. Le </w:t>
            </w:r>
            <w:r w:rsidR="0077317F" w:rsidRPr="005436EE">
              <w:rPr>
                <w:rFonts w:ascii="Verdana" w:hAnsi="Verdana" w:cs="Arial"/>
                <w:bCs/>
                <w:iCs/>
                <w:sz w:val="18"/>
                <w:szCs w:val="18"/>
              </w:rPr>
              <w:t>surfaç</w:t>
            </w:r>
            <w:r w:rsidR="0077317F" w:rsidRPr="005436EE">
              <w:rPr>
                <w:rFonts w:ascii="Arial" w:hAnsi="Arial" w:cs="Arial"/>
                <w:bCs/>
                <w:iCs/>
                <w:sz w:val="18"/>
                <w:szCs w:val="18"/>
              </w:rPr>
              <w:t>a</w:t>
            </w:r>
            <w:r w:rsidR="0077317F" w:rsidRPr="005436EE">
              <w:rPr>
                <w:rFonts w:ascii="Verdana" w:hAnsi="Verdana" w:cs="Arial"/>
                <w:bCs/>
                <w:iCs/>
                <w:sz w:val="18"/>
                <w:szCs w:val="18"/>
              </w:rPr>
              <w:t>ge</w:t>
            </w:r>
            <w:r w:rsidRPr="005436EE">
              <w:rPr>
                <w:rFonts w:ascii="Verdana" w:hAnsi="Verdana" w:cs="Arial"/>
                <w:bCs/>
                <w:iCs/>
                <w:sz w:val="18"/>
                <w:szCs w:val="18"/>
              </w:rPr>
              <w:t xml:space="preserve"> de la dalle sera taloché fin, y compris les planelles périphériques, et chainages</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52"/>
              </w:numPr>
              <w:jc w:val="both"/>
              <w:rPr>
                <w:rFonts w:cs="Arial"/>
                <w:szCs w:val="18"/>
              </w:rPr>
            </w:pPr>
            <w:r w:rsidRPr="005436EE">
              <w:rPr>
                <w:rFonts w:cs="Arial"/>
                <w:szCs w:val="18"/>
              </w:rPr>
              <w:t>Epaisseur plancher 12+4cm</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52"/>
              </w:numPr>
              <w:jc w:val="both"/>
              <w:rPr>
                <w:rFonts w:cs="Arial"/>
                <w:szCs w:val="18"/>
              </w:rPr>
            </w:pPr>
            <w:r w:rsidRPr="005436EE">
              <w:rPr>
                <w:rFonts w:cs="Arial"/>
                <w:szCs w:val="18"/>
              </w:rPr>
              <w:t>Epaisseur plancher 16+4cm</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52"/>
              </w:numPr>
              <w:jc w:val="both"/>
              <w:rPr>
                <w:rFonts w:cs="Arial"/>
                <w:szCs w:val="18"/>
              </w:rPr>
            </w:pPr>
            <w:r w:rsidRPr="005436EE">
              <w:rPr>
                <w:rFonts w:cs="Arial"/>
                <w:szCs w:val="18"/>
              </w:rPr>
              <w:t>Epaisseur plancher 20+4cm</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52"/>
              </w:numPr>
              <w:jc w:val="both"/>
              <w:rPr>
                <w:rFonts w:cs="Arial"/>
                <w:szCs w:val="18"/>
              </w:rPr>
            </w:pPr>
            <w:r w:rsidRPr="005436EE">
              <w:rPr>
                <w:rFonts w:cs="Arial"/>
                <w:szCs w:val="18"/>
              </w:rPr>
              <w:t>Epaisseur plancher 25+4cm</w:t>
            </w:r>
          </w:p>
        </w:tc>
      </w:tr>
      <w:tr w:rsidR="00FB5EE6" w:rsidRPr="005436EE" w:rsidTr="005E4EE5">
        <w:trPr>
          <w:trHeight w:val="20"/>
        </w:trPr>
        <w:tc>
          <w:tcPr>
            <w:tcW w:w="10135" w:type="dxa"/>
            <w:shd w:val="clear" w:color="auto" w:fill="auto"/>
            <w:noWrap/>
            <w:hideMark/>
          </w:tcPr>
          <w:p w:rsidR="00FB5EE6" w:rsidRPr="005436EE" w:rsidRDefault="00FB5EE6" w:rsidP="00677244">
            <w:pPr>
              <w:pStyle w:val="Paragraphedeliste"/>
              <w:numPr>
                <w:ilvl w:val="0"/>
                <w:numId w:val="52"/>
              </w:numPr>
              <w:jc w:val="both"/>
              <w:rPr>
                <w:rFonts w:cs="Arial"/>
                <w:szCs w:val="18"/>
              </w:rPr>
            </w:pPr>
            <w:r w:rsidRPr="005436EE">
              <w:rPr>
                <w:rFonts w:cs="Arial"/>
                <w:szCs w:val="18"/>
              </w:rPr>
              <w:t>Façon de chevêtre</w:t>
            </w:r>
          </w:p>
        </w:tc>
      </w:tr>
      <w:tr w:rsidR="00FB5EE6" w:rsidRPr="005436EE" w:rsidTr="005E4EE5">
        <w:trPr>
          <w:trHeight w:val="260"/>
        </w:trPr>
        <w:tc>
          <w:tcPr>
            <w:tcW w:w="10135" w:type="dxa"/>
            <w:shd w:val="clear" w:color="auto" w:fill="auto"/>
            <w:vAlign w:val="center"/>
            <w:hideMark/>
          </w:tcPr>
          <w:p w:rsidR="00FB5EE6" w:rsidRPr="005436EE" w:rsidRDefault="00FB5EE6" w:rsidP="00573029">
            <w:pPr>
              <w:jc w:val="both"/>
              <w:rPr>
                <w:rFonts w:ascii="Verdana" w:hAnsi="Verdana" w:cs="Arial"/>
                <w:b/>
                <w:bCs/>
                <w:sz w:val="18"/>
                <w:szCs w:val="18"/>
              </w:rPr>
            </w:pPr>
            <w:r w:rsidRPr="005436EE">
              <w:rPr>
                <w:rFonts w:ascii="Verdana" w:hAnsi="Verdana" w:cs="Arial"/>
                <w:b/>
                <w:bCs/>
                <w:sz w:val="18"/>
                <w:szCs w:val="18"/>
              </w:rPr>
              <w:t> </w:t>
            </w:r>
          </w:p>
        </w:tc>
      </w:tr>
      <w:tr w:rsidR="00FB5EE6" w:rsidRPr="005436EE" w:rsidTr="005E4EE5">
        <w:trPr>
          <w:trHeight w:val="280"/>
        </w:trPr>
        <w:tc>
          <w:tcPr>
            <w:tcW w:w="10135" w:type="dxa"/>
            <w:shd w:val="clear" w:color="auto" w:fill="auto"/>
            <w:vAlign w:val="center"/>
            <w:hideMark/>
          </w:tcPr>
          <w:p w:rsidR="00FB5EE6" w:rsidRPr="005436EE" w:rsidRDefault="00535602" w:rsidP="00346DE8">
            <w:pPr>
              <w:pStyle w:val="Titre4"/>
            </w:pPr>
            <w:bookmarkStart w:id="104" w:name="_Toc178087651"/>
            <w:r w:rsidRPr="005436EE">
              <w:t>Seuil béton</w:t>
            </w:r>
            <w:bookmarkEnd w:id="104"/>
          </w:p>
        </w:tc>
      </w:tr>
      <w:tr w:rsidR="00FB5EE6" w:rsidRPr="005436EE" w:rsidTr="005E4EE5">
        <w:trPr>
          <w:trHeight w:val="840"/>
        </w:trPr>
        <w:tc>
          <w:tcPr>
            <w:tcW w:w="10135" w:type="dxa"/>
            <w:shd w:val="clear" w:color="auto" w:fill="auto"/>
            <w:vAlign w:val="center"/>
            <w:hideMark/>
          </w:tcPr>
          <w:p w:rsidR="00FB5EE6" w:rsidRPr="005436EE" w:rsidRDefault="00FB5EE6" w:rsidP="00573029">
            <w:pPr>
              <w:jc w:val="both"/>
              <w:rPr>
                <w:rFonts w:ascii="Verdana" w:hAnsi="Verdana" w:cs="Arial"/>
                <w:bCs/>
                <w:iCs/>
                <w:sz w:val="18"/>
                <w:szCs w:val="18"/>
              </w:rPr>
            </w:pPr>
            <w:r w:rsidRPr="005436EE">
              <w:rPr>
                <w:rFonts w:ascii="Verdana" w:hAnsi="Verdana" w:cs="Arial"/>
                <w:bCs/>
                <w:iCs/>
                <w:sz w:val="18"/>
                <w:szCs w:val="18"/>
              </w:rPr>
              <w:t xml:space="preserve">Réalisation de seuil en béton armé dosé à 350Kg avec forme de pente, y compris façons de </w:t>
            </w:r>
            <w:proofErr w:type="gramStart"/>
            <w:r w:rsidRPr="005436EE">
              <w:rPr>
                <w:rFonts w:ascii="Verdana" w:hAnsi="Verdana" w:cs="Arial"/>
                <w:bCs/>
                <w:iCs/>
                <w:sz w:val="18"/>
                <w:szCs w:val="18"/>
              </w:rPr>
              <w:t>coffrages,  armature</w:t>
            </w:r>
            <w:proofErr w:type="gramEnd"/>
            <w:r w:rsidRPr="005436EE">
              <w:rPr>
                <w:rFonts w:ascii="Verdana" w:hAnsi="Verdana" w:cs="Arial"/>
                <w:bCs/>
                <w:iCs/>
                <w:sz w:val="18"/>
                <w:szCs w:val="18"/>
              </w:rPr>
              <w:t xml:space="preserve"> métalliques, finition de surface lissé avec incorporation de quartz, nez de seuil arrondi au fer.</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53"/>
              </w:numPr>
              <w:jc w:val="both"/>
              <w:rPr>
                <w:rFonts w:cs="Arial"/>
                <w:szCs w:val="18"/>
              </w:rPr>
            </w:pPr>
            <w:r w:rsidRPr="005436EE">
              <w:rPr>
                <w:rFonts w:cs="Arial"/>
                <w:szCs w:val="18"/>
              </w:rPr>
              <w:t>Seuil droit, largeur 20cm</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53"/>
              </w:numPr>
              <w:jc w:val="both"/>
              <w:rPr>
                <w:rFonts w:cs="Arial"/>
                <w:szCs w:val="18"/>
              </w:rPr>
            </w:pPr>
            <w:r w:rsidRPr="005436EE">
              <w:rPr>
                <w:rFonts w:cs="Arial"/>
                <w:szCs w:val="18"/>
              </w:rPr>
              <w:t>Seuil droit, largeur 25cm</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53"/>
              </w:numPr>
              <w:jc w:val="both"/>
              <w:rPr>
                <w:rFonts w:cs="Arial"/>
                <w:szCs w:val="18"/>
              </w:rPr>
            </w:pPr>
            <w:r w:rsidRPr="005436EE">
              <w:rPr>
                <w:rFonts w:cs="Arial"/>
                <w:szCs w:val="18"/>
              </w:rPr>
              <w:t>Seuil droit, largeur 30cm</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53"/>
              </w:numPr>
              <w:jc w:val="both"/>
              <w:rPr>
                <w:rFonts w:cs="Arial"/>
                <w:szCs w:val="18"/>
              </w:rPr>
            </w:pPr>
            <w:r w:rsidRPr="005436EE">
              <w:rPr>
                <w:rFonts w:cs="Arial"/>
                <w:szCs w:val="18"/>
              </w:rPr>
              <w:t>Seuil avec rejingot, largeur 20cm</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53"/>
              </w:numPr>
              <w:jc w:val="both"/>
              <w:rPr>
                <w:rFonts w:cs="Arial"/>
                <w:szCs w:val="18"/>
              </w:rPr>
            </w:pPr>
            <w:r w:rsidRPr="005436EE">
              <w:rPr>
                <w:rFonts w:cs="Arial"/>
                <w:szCs w:val="18"/>
              </w:rPr>
              <w:t>Seuil avec rejingot, largeur 25cm</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53"/>
              </w:numPr>
              <w:jc w:val="both"/>
              <w:rPr>
                <w:rFonts w:cs="Arial"/>
                <w:szCs w:val="18"/>
              </w:rPr>
            </w:pPr>
            <w:r w:rsidRPr="005436EE">
              <w:rPr>
                <w:rFonts w:cs="Arial"/>
                <w:szCs w:val="18"/>
              </w:rPr>
              <w:t>Seuil avec rejingot, largeur 30cm</w:t>
            </w:r>
          </w:p>
        </w:tc>
      </w:tr>
      <w:tr w:rsidR="00FB5EE6" w:rsidRPr="005436EE" w:rsidTr="005E4EE5">
        <w:trPr>
          <w:trHeight w:val="260"/>
        </w:trPr>
        <w:tc>
          <w:tcPr>
            <w:tcW w:w="10135" w:type="dxa"/>
            <w:shd w:val="clear" w:color="auto" w:fill="auto"/>
            <w:vAlign w:val="center"/>
            <w:hideMark/>
          </w:tcPr>
          <w:p w:rsidR="00FB5EE6" w:rsidRPr="005436EE" w:rsidRDefault="00FB5EE6" w:rsidP="00573029">
            <w:pPr>
              <w:jc w:val="both"/>
              <w:rPr>
                <w:rFonts w:ascii="Verdana" w:hAnsi="Verdana" w:cs="Arial"/>
                <w:b/>
                <w:bCs/>
                <w:sz w:val="18"/>
                <w:szCs w:val="18"/>
              </w:rPr>
            </w:pPr>
            <w:r w:rsidRPr="005436EE">
              <w:rPr>
                <w:rFonts w:ascii="Verdana" w:hAnsi="Verdana" w:cs="Arial"/>
                <w:b/>
                <w:bCs/>
                <w:sz w:val="18"/>
                <w:szCs w:val="18"/>
              </w:rPr>
              <w:t> </w:t>
            </w:r>
          </w:p>
        </w:tc>
      </w:tr>
      <w:tr w:rsidR="00FB5EE6" w:rsidRPr="005436EE" w:rsidTr="005E4EE5">
        <w:trPr>
          <w:trHeight w:val="280"/>
        </w:trPr>
        <w:tc>
          <w:tcPr>
            <w:tcW w:w="10135" w:type="dxa"/>
            <w:shd w:val="clear" w:color="auto" w:fill="auto"/>
            <w:vAlign w:val="center"/>
            <w:hideMark/>
          </w:tcPr>
          <w:p w:rsidR="00FB5EE6" w:rsidRPr="00397A80" w:rsidRDefault="00535602" w:rsidP="00346DE8">
            <w:pPr>
              <w:pStyle w:val="Titre4"/>
            </w:pPr>
            <w:bookmarkStart w:id="105" w:name="_Toc178087652"/>
            <w:r w:rsidRPr="00397A80">
              <w:t>Escalier en béton préfabriqu</w:t>
            </w:r>
            <w:r w:rsidR="00397A80" w:rsidRPr="00397A80">
              <w:t>é</w:t>
            </w:r>
            <w:bookmarkEnd w:id="105"/>
          </w:p>
        </w:tc>
      </w:tr>
      <w:tr w:rsidR="00FB5EE6" w:rsidRPr="005436EE" w:rsidTr="005E4EE5">
        <w:trPr>
          <w:trHeight w:val="1120"/>
        </w:trPr>
        <w:tc>
          <w:tcPr>
            <w:tcW w:w="10135" w:type="dxa"/>
            <w:shd w:val="clear" w:color="auto" w:fill="auto"/>
            <w:vAlign w:val="center"/>
            <w:hideMark/>
          </w:tcPr>
          <w:p w:rsidR="00FB5EE6" w:rsidRPr="005436EE" w:rsidRDefault="00FB5EE6" w:rsidP="00573029">
            <w:pPr>
              <w:jc w:val="both"/>
              <w:rPr>
                <w:rFonts w:ascii="Verdana" w:hAnsi="Verdana" w:cs="Arial"/>
                <w:bCs/>
                <w:iCs/>
                <w:sz w:val="18"/>
                <w:szCs w:val="18"/>
              </w:rPr>
            </w:pPr>
            <w:r w:rsidRPr="005436EE">
              <w:rPr>
                <w:rFonts w:ascii="Verdana" w:hAnsi="Verdana" w:cs="Arial"/>
                <w:bCs/>
                <w:iCs/>
                <w:sz w:val="18"/>
                <w:szCs w:val="18"/>
              </w:rPr>
              <w:t>Fourniture et pose d'escalier en béton armé préfabriqué en usine, nez de marche arrondi, bande antidérapante sur les marches, finition toutes faces vues lissée, Hauteur marche 160mm, giron 320mm. Découpe des éléments de manutention et rebouchage de trous le cas échéant au mo</w:t>
            </w:r>
            <w:r w:rsidR="00535602" w:rsidRPr="005436EE">
              <w:rPr>
                <w:rFonts w:ascii="Verdana" w:hAnsi="Verdana" w:cs="Arial"/>
                <w:bCs/>
                <w:iCs/>
                <w:sz w:val="18"/>
                <w:szCs w:val="18"/>
              </w:rPr>
              <w:t>r</w:t>
            </w:r>
            <w:r w:rsidRPr="005436EE">
              <w:rPr>
                <w:rFonts w:ascii="Verdana" w:hAnsi="Verdana" w:cs="Arial"/>
                <w:bCs/>
                <w:iCs/>
                <w:sz w:val="18"/>
                <w:szCs w:val="18"/>
              </w:rPr>
              <w:t>tier finition lissée.</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54"/>
              </w:numPr>
              <w:jc w:val="both"/>
              <w:rPr>
                <w:rFonts w:cs="Arial"/>
                <w:szCs w:val="18"/>
              </w:rPr>
            </w:pPr>
            <w:r w:rsidRPr="005436EE">
              <w:rPr>
                <w:rFonts w:cs="Arial"/>
                <w:szCs w:val="18"/>
              </w:rPr>
              <w:t>Escalier largeur 90cm, 5 hauteurs de marches</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54"/>
              </w:numPr>
              <w:jc w:val="both"/>
              <w:rPr>
                <w:rFonts w:cs="Arial"/>
                <w:szCs w:val="18"/>
              </w:rPr>
            </w:pPr>
            <w:r w:rsidRPr="005436EE">
              <w:rPr>
                <w:rFonts w:cs="Arial"/>
                <w:szCs w:val="18"/>
              </w:rPr>
              <w:t>Marche supplémentaire largeur 90cm</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54"/>
              </w:numPr>
              <w:jc w:val="both"/>
              <w:rPr>
                <w:rFonts w:cs="Arial"/>
                <w:szCs w:val="18"/>
              </w:rPr>
            </w:pPr>
            <w:r w:rsidRPr="005436EE">
              <w:rPr>
                <w:rFonts w:cs="Arial"/>
                <w:szCs w:val="18"/>
              </w:rPr>
              <w:lastRenderedPageBreak/>
              <w:t>Escalier largeur 120cm, 5 hauteurs de marches</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54"/>
              </w:numPr>
              <w:jc w:val="both"/>
              <w:rPr>
                <w:rFonts w:cs="Arial"/>
                <w:szCs w:val="18"/>
              </w:rPr>
            </w:pPr>
            <w:r w:rsidRPr="005436EE">
              <w:rPr>
                <w:rFonts w:cs="Arial"/>
                <w:szCs w:val="18"/>
              </w:rPr>
              <w:t>Marche supplémentaire largeur 120cm</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54"/>
              </w:numPr>
              <w:jc w:val="both"/>
              <w:rPr>
                <w:rFonts w:cs="Arial"/>
                <w:szCs w:val="18"/>
              </w:rPr>
            </w:pPr>
            <w:r w:rsidRPr="005436EE">
              <w:rPr>
                <w:rFonts w:cs="Arial"/>
                <w:szCs w:val="18"/>
              </w:rPr>
              <w:t>Escalier largeur 140cm, 5 hauteurs de marches</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54"/>
              </w:numPr>
              <w:jc w:val="both"/>
              <w:rPr>
                <w:rFonts w:cs="Arial"/>
                <w:szCs w:val="18"/>
              </w:rPr>
            </w:pPr>
            <w:r w:rsidRPr="005436EE">
              <w:rPr>
                <w:rFonts w:cs="Arial"/>
                <w:szCs w:val="18"/>
              </w:rPr>
              <w:t>Marche supplémentaire largeur 140cm</w:t>
            </w:r>
          </w:p>
        </w:tc>
      </w:tr>
      <w:tr w:rsidR="00FB5EE6" w:rsidRPr="005436EE" w:rsidTr="005E4EE5">
        <w:trPr>
          <w:trHeight w:val="260"/>
        </w:trPr>
        <w:tc>
          <w:tcPr>
            <w:tcW w:w="10135" w:type="dxa"/>
            <w:shd w:val="clear" w:color="auto" w:fill="auto"/>
            <w:vAlign w:val="center"/>
            <w:hideMark/>
          </w:tcPr>
          <w:p w:rsidR="00FB5EE6" w:rsidRPr="005436EE" w:rsidRDefault="00FB5EE6" w:rsidP="00573029">
            <w:pPr>
              <w:jc w:val="both"/>
              <w:rPr>
                <w:rFonts w:ascii="Verdana" w:hAnsi="Verdana" w:cs="Arial"/>
                <w:sz w:val="18"/>
                <w:szCs w:val="18"/>
              </w:rPr>
            </w:pPr>
            <w:r w:rsidRPr="005436EE">
              <w:rPr>
                <w:rFonts w:ascii="Verdana" w:hAnsi="Verdana" w:cs="Arial"/>
                <w:sz w:val="18"/>
                <w:szCs w:val="18"/>
              </w:rPr>
              <w:t> </w:t>
            </w:r>
          </w:p>
        </w:tc>
      </w:tr>
      <w:tr w:rsidR="00FB5EE6" w:rsidRPr="005436EE" w:rsidTr="005E4EE5">
        <w:trPr>
          <w:trHeight w:val="280"/>
        </w:trPr>
        <w:tc>
          <w:tcPr>
            <w:tcW w:w="10135" w:type="dxa"/>
            <w:shd w:val="clear" w:color="auto" w:fill="auto"/>
            <w:vAlign w:val="center"/>
            <w:hideMark/>
          </w:tcPr>
          <w:p w:rsidR="00FB5EE6" w:rsidRPr="005436EE" w:rsidRDefault="00535602" w:rsidP="00346DE8">
            <w:pPr>
              <w:pStyle w:val="Titre4"/>
            </w:pPr>
            <w:bookmarkStart w:id="106" w:name="_Toc178087653"/>
            <w:r w:rsidRPr="005436EE">
              <w:t>Trottoir en béton</w:t>
            </w:r>
            <w:bookmarkEnd w:id="106"/>
            <w:r w:rsidRPr="005436EE">
              <w:t xml:space="preserve"> </w:t>
            </w:r>
          </w:p>
        </w:tc>
      </w:tr>
      <w:tr w:rsidR="00FB5EE6" w:rsidRPr="005436EE" w:rsidTr="005E4EE5">
        <w:trPr>
          <w:trHeight w:val="2080"/>
        </w:trPr>
        <w:tc>
          <w:tcPr>
            <w:tcW w:w="10135" w:type="dxa"/>
            <w:shd w:val="clear" w:color="auto" w:fill="auto"/>
            <w:vAlign w:val="center"/>
            <w:hideMark/>
          </w:tcPr>
          <w:p w:rsidR="00FB5EE6" w:rsidRPr="005436EE" w:rsidRDefault="00FB5EE6" w:rsidP="00573029">
            <w:pPr>
              <w:jc w:val="both"/>
              <w:rPr>
                <w:rFonts w:ascii="Verdana" w:hAnsi="Verdana" w:cs="Arial"/>
                <w:bCs/>
                <w:iCs/>
                <w:sz w:val="18"/>
                <w:szCs w:val="18"/>
              </w:rPr>
            </w:pPr>
            <w:r w:rsidRPr="005436EE">
              <w:rPr>
                <w:rFonts w:ascii="Verdana" w:hAnsi="Verdana" w:cs="Arial"/>
                <w:bCs/>
                <w:iCs/>
                <w:sz w:val="18"/>
                <w:szCs w:val="18"/>
              </w:rPr>
              <w:t>Réalisation d'un trottoir pour piétons en béton armé, comprenant le terrassement sur une hauteur de 180mm, évacuation des terres en décharge, le compactage du fond de forme, la mise en place d'un blocage en cailloux concassé 20/40 compacté épaisseur 100mm, la mise en place de bordures P1 scellées au béton dosé à 250Kg/m</w:t>
            </w:r>
            <w:r w:rsidRPr="005436EE">
              <w:rPr>
                <w:rFonts w:ascii="Verdana" w:hAnsi="Verdana" w:cs="Arial"/>
                <w:bCs/>
                <w:iCs/>
                <w:sz w:val="18"/>
                <w:szCs w:val="18"/>
                <w:vertAlign w:val="superscript"/>
              </w:rPr>
              <w:t>3</w:t>
            </w:r>
            <w:r w:rsidRPr="005436EE">
              <w:rPr>
                <w:rFonts w:ascii="Verdana" w:hAnsi="Verdana" w:cs="Arial"/>
                <w:bCs/>
                <w:iCs/>
                <w:sz w:val="18"/>
                <w:szCs w:val="18"/>
              </w:rPr>
              <w:t>,  la mise en place de joints de fractionnement PVC hauteur 80mm tous les 4ml, la mise en place d'un treillis soudé ST20, coulage de béton dosé à 350Kg/m</w:t>
            </w:r>
            <w:r w:rsidRPr="005436EE">
              <w:rPr>
                <w:rFonts w:ascii="Verdana" w:hAnsi="Verdana" w:cs="Arial"/>
                <w:bCs/>
                <w:iCs/>
                <w:sz w:val="18"/>
                <w:szCs w:val="18"/>
                <w:vertAlign w:val="superscript"/>
              </w:rPr>
              <w:t xml:space="preserve">3 </w:t>
            </w:r>
            <w:r w:rsidRPr="005436EE">
              <w:rPr>
                <w:rFonts w:ascii="Verdana" w:hAnsi="Verdana" w:cs="Arial"/>
                <w:bCs/>
                <w:iCs/>
                <w:sz w:val="18"/>
                <w:szCs w:val="18"/>
              </w:rPr>
              <w:t xml:space="preserve">sur une hauteur de 80mm avec un camion toupie, finition de surface balayée au balai poils nylon. </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55"/>
              </w:numPr>
              <w:jc w:val="both"/>
              <w:rPr>
                <w:rFonts w:cs="Arial"/>
                <w:szCs w:val="18"/>
              </w:rPr>
            </w:pPr>
            <w:r w:rsidRPr="005436EE">
              <w:rPr>
                <w:rFonts w:cs="Arial"/>
                <w:szCs w:val="18"/>
              </w:rPr>
              <w:t>Terrassement sur une hauteur de 180mm</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55"/>
              </w:numPr>
              <w:jc w:val="both"/>
              <w:rPr>
                <w:rFonts w:cs="Arial"/>
                <w:szCs w:val="18"/>
              </w:rPr>
            </w:pPr>
            <w:r w:rsidRPr="005436EE">
              <w:rPr>
                <w:rFonts w:cs="Arial"/>
                <w:szCs w:val="18"/>
              </w:rPr>
              <w:t>Réalisation blocage en cailloux 20/40 hauteur 100mm</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55"/>
              </w:numPr>
              <w:jc w:val="both"/>
              <w:rPr>
                <w:rFonts w:cs="Arial"/>
                <w:szCs w:val="18"/>
              </w:rPr>
            </w:pPr>
            <w:r w:rsidRPr="005436EE">
              <w:rPr>
                <w:rFonts w:cs="Arial"/>
                <w:szCs w:val="18"/>
              </w:rPr>
              <w:t xml:space="preserve">Mise en </w:t>
            </w:r>
            <w:proofErr w:type="spellStart"/>
            <w:r w:rsidRPr="005436EE">
              <w:rPr>
                <w:rFonts w:cs="Arial"/>
                <w:szCs w:val="18"/>
              </w:rPr>
              <w:t>lace</w:t>
            </w:r>
            <w:proofErr w:type="spellEnd"/>
            <w:r w:rsidRPr="005436EE">
              <w:rPr>
                <w:rFonts w:cs="Arial"/>
                <w:szCs w:val="18"/>
              </w:rPr>
              <w:t xml:space="preserve"> de bordures P1</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55"/>
              </w:numPr>
              <w:jc w:val="both"/>
              <w:rPr>
                <w:rFonts w:cs="Arial"/>
                <w:szCs w:val="18"/>
              </w:rPr>
            </w:pPr>
            <w:r w:rsidRPr="005436EE">
              <w:rPr>
                <w:rFonts w:cs="Arial"/>
                <w:szCs w:val="18"/>
              </w:rPr>
              <w:t>Mise en place de joints de fractionnement</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55"/>
              </w:numPr>
              <w:jc w:val="both"/>
              <w:rPr>
                <w:rFonts w:cs="Arial"/>
                <w:szCs w:val="18"/>
              </w:rPr>
            </w:pPr>
            <w:r w:rsidRPr="005436EE">
              <w:rPr>
                <w:rFonts w:cs="Arial"/>
                <w:szCs w:val="18"/>
              </w:rPr>
              <w:t>Mise en place de treillis ST20</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55"/>
              </w:numPr>
              <w:jc w:val="both"/>
              <w:rPr>
                <w:rFonts w:cs="Arial"/>
                <w:szCs w:val="18"/>
              </w:rPr>
            </w:pPr>
            <w:r w:rsidRPr="005436EE">
              <w:rPr>
                <w:rFonts w:cs="Arial"/>
                <w:szCs w:val="18"/>
              </w:rPr>
              <w:t>Béton dosé à 350Kg/m3</w:t>
            </w:r>
          </w:p>
        </w:tc>
      </w:tr>
      <w:tr w:rsidR="00FB5EE6" w:rsidRPr="005436EE" w:rsidTr="005E4EE5">
        <w:trPr>
          <w:trHeight w:val="20"/>
        </w:trPr>
        <w:tc>
          <w:tcPr>
            <w:tcW w:w="10135" w:type="dxa"/>
            <w:shd w:val="clear" w:color="auto" w:fill="auto"/>
            <w:hideMark/>
          </w:tcPr>
          <w:p w:rsidR="00FB5EE6" w:rsidRPr="005436EE" w:rsidRDefault="00FB5EE6" w:rsidP="00677244">
            <w:pPr>
              <w:pStyle w:val="Paragraphedeliste"/>
              <w:numPr>
                <w:ilvl w:val="0"/>
                <w:numId w:val="55"/>
              </w:numPr>
              <w:jc w:val="both"/>
              <w:rPr>
                <w:rFonts w:cs="Arial"/>
                <w:szCs w:val="18"/>
              </w:rPr>
            </w:pPr>
            <w:r w:rsidRPr="005436EE">
              <w:rPr>
                <w:rFonts w:cs="Arial"/>
                <w:szCs w:val="18"/>
              </w:rPr>
              <w:t>Finition de surface balayée</w:t>
            </w:r>
          </w:p>
        </w:tc>
      </w:tr>
      <w:tr w:rsidR="00134B48" w:rsidRPr="00677244" w:rsidTr="005E4EE5">
        <w:trPr>
          <w:trHeight w:val="280"/>
        </w:trPr>
        <w:tc>
          <w:tcPr>
            <w:tcW w:w="10135" w:type="dxa"/>
            <w:shd w:val="clear" w:color="auto" w:fill="auto"/>
            <w:vAlign w:val="center"/>
            <w:hideMark/>
          </w:tcPr>
          <w:p w:rsidR="00134B48" w:rsidRPr="00134B48" w:rsidRDefault="00134B48" w:rsidP="00134B48">
            <w:pPr>
              <w:pStyle w:val="Titre31"/>
            </w:pPr>
            <w:bookmarkStart w:id="107" w:name="_Toc178087654"/>
            <w:r>
              <w:t>Joints de fractionnement, dilatation en plancher et façade</w:t>
            </w:r>
            <w:bookmarkEnd w:id="107"/>
          </w:p>
        </w:tc>
      </w:tr>
      <w:tr w:rsidR="00FB5EE6" w:rsidRPr="005436EE" w:rsidTr="005E4EE5">
        <w:trPr>
          <w:trHeight w:val="20"/>
        </w:trPr>
        <w:tc>
          <w:tcPr>
            <w:tcW w:w="10135" w:type="dxa"/>
            <w:shd w:val="clear" w:color="auto" w:fill="auto"/>
            <w:vAlign w:val="center"/>
            <w:hideMark/>
          </w:tcPr>
          <w:p w:rsidR="006B5FDA" w:rsidRPr="005436EE" w:rsidRDefault="006B5FDA" w:rsidP="00573029">
            <w:pPr>
              <w:jc w:val="both"/>
              <w:rPr>
                <w:rFonts w:ascii="Verdana" w:hAnsi="Verdana" w:cs="Arial"/>
                <w:sz w:val="18"/>
                <w:szCs w:val="18"/>
              </w:rPr>
            </w:pPr>
            <w:r w:rsidRPr="005436EE">
              <w:rPr>
                <w:rFonts w:ascii="Verdana" w:hAnsi="Verdana" w:cs="Arial"/>
                <w:sz w:val="18"/>
                <w:szCs w:val="18"/>
              </w:rPr>
              <w:t>Réalisation du traitement de joints de fractionnement, de dilatation en plancher et façades y compris toutes sujétions :</w:t>
            </w:r>
          </w:p>
          <w:p w:rsidR="009B5BFC" w:rsidRPr="005436EE" w:rsidRDefault="009B5BFC" w:rsidP="00573029">
            <w:pPr>
              <w:jc w:val="both"/>
              <w:rPr>
                <w:rFonts w:ascii="Verdana" w:hAnsi="Verdana" w:cs="Arial"/>
                <w:sz w:val="18"/>
                <w:szCs w:val="18"/>
              </w:rPr>
            </w:pPr>
          </w:p>
          <w:p w:rsidR="00FB5EE6" w:rsidRPr="005436EE" w:rsidRDefault="00FB5EE6" w:rsidP="00677244">
            <w:pPr>
              <w:pStyle w:val="Paragraphedeliste"/>
              <w:numPr>
                <w:ilvl w:val="0"/>
                <w:numId w:val="56"/>
              </w:numPr>
              <w:jc w:val="both"/>
              <w:rPr>
                <w:rFonts w:cs="Arial"/>
                <w:szCs w:val="18"/>
              </w:rPr>
            </w:pPr>
            <w:r w:rsidRPr="005436EE">
              <w:rPr>
                <w:rFonts w:cs="Arial"/>
                <w:szCs w:val="18"/>
              </w:rPr>
              <w:t>Joint de fractionnement : tronçonnage au disque avec injection d'eau et nettoyage des supports, remplissage au mastic souple</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56"/>
              </w:numPr>
              <w:jc w:val="both"/>
              <w:rPr>
                <w:rFonts w:cs="Arial"/>
                <w:szCs w:val="18"/>
              </w:rPr>
            </w:pPr>
            <w:r w:rsidRPr="005436EE">
              <w:rPr>
                <w:rFonts w:cs="Arial"/>
                <w:szCs w:val="18"/>
              </w:rPr>
              <w:t xml:space="preserve">Couvre joint de </w:t>
            </w:r>
            <w:proofErr w:type="gramStart"/>
            <w:r w:rsidRPr="005436EE">
              <w:rPr>
                <w:rFonts w:cs="Arial"/>
                <w:szCs w:val="18"/>
              </w:rPr>
              <w:t>dilatation horizontal</w:t>
            </w:r>
            <w:proofErr w:type="gramEnd"/>
            <w:r w:rsidRPr="005436EE">
              <w:rPr>
                <w:rFonts w:cs="Arial"/>
                <w:szCs w:val="18"/>
              </w:rPr>
              <w:t xml:space="preserve"> par profilé alu charge lourde type </w:t>
            </w:r>
            <w:proofErr w:type="spellStart"/>
            <w:r w:rsidRPr="005436EE">
              <w:rPr>
                <w:rFonts w:cs="Arial"/>
                <w:szCs w:val="18"/>
              </w:rPr>
              <w:t>Romus</w:t>
            </w:r>
            <w:proofErr w:type="spellEnd"/>
            <w:r w:rsidRPr="005436EE">
              <w:rPr>
                <w:rFonts w:cs="Arial"/>
                <w:szCs w:val="18"/>
              </w:rPr>
              <w:t xml:space="preserve"> 2842 ou techniquement équivalent, largeur 100mm, fixation par vis et chevilles</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56"/>
              </w:numPr>
              <w:jc w:val="both"/>
              <w:rPr>
                <w:rFonts w:cs="Arial"/>
                <w:szCs w:val="18"/>
              </w:rPr>
            </w:pPr>
            <w:r w:rsidRPr="005436EE">
              <w:rPr>
                <w:rFonts w:cs="Arial"/>
                <w:szCs w:val="18"/>
              </w:rPr>
              <w:t xml:space="preserve">Couvre joint de </w:t>
            </w:r>
            <w:proofErr w:type="gramStart"/>
            <w:r w:rsidRPr="005436EE">
              <w:rPr>
                <w:rFonts w:cs="Arial"/>
                <w:szCs w:val="18"/>
              </w:rPr>
              <w:t>dilatation horizontal</w:t>
            </w:r>
            <w:proofErr w:type="gramEnd"/>
            <w:r w:rsidRPr="005436EE">
              <w:rPr>
                <w:rFonts w:cs="Arial"/>
                <w:szCs w:val="18"/>
              </w:rPr>
              <w:t xml:space="preserve"> par profilé alu charge lourde type </w:t>
            </w:r>
            <w:proofErr w:type="spellStart"/>
            <w:r w:rsidRPr="005436EE">
              <w:rPr>
                <w:rFonts w:cs="Arial"/>
                <w:szCs w:val="18"/>
              </w:rPr>
              <w:t>Romus</w:t>
            </w:r>
            <w:proofErr w:type="spellEnd"/>
            <w:r w:rsidRPr="005436EE">
              <w:rPr>
                <w:rFonts w:cs="Arial"/>
                <w:szCs w:val="18"/>
              </w:rPr>
              <w:t xml:space="preserve"> 2841 ou techniquement équivalent, largeur 180mm, fixation par vis et chevilles</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56"/>
              </w:numPr>
              <w:jc w:val="both"/>
              <w:rPr>
                <w:rFonts w:cs="Arial"/>
                <w:szCs w:val="18"/>
              </w:rPr>
            </w:pPr>
            <w:r w:rsidRPr="005436EE">
              <w:rPr>
                <w:rFonts w:cs="Arial"/>
                <w:szCs w:val="18"/>
              </w:rPr>
              <w:t xml:space="preserve">Couvre joint de </w:t>
            </w:r>
            <w:proofErr w:type="gramStart"/>
            <w:r w:rsidRPr="005436EE">
              <w:rPr>
                <w:rFonts w:cs="Arial"/>
                <w:szCs w:val="18"/>
              </w:rPr>
              <w:t>dilatation horizontal</w:t>
            </w:r>
            <w:proofErr w:type="gramEnd"/>
            <w:r w:rsidRPr="005436EE">
              <w:rPr>
                <w:rFonts w:cs="Arial"/>
                <w:szCs w:val="18"/>
              </w:rPr>
              <w:t xml:space="preserve"> par profilé alu type </w:t>
            </w:r>
            <w:proofErr w:type="spellStart"/>
            <w:r w:rsidRPr="005436EE">
              <w:rPr>
                <w:rFonts w:cs="Arial"/>
                <w:szCs w:val="18"/>
              </w:rPr>
              <w:t>Romus</w:t>
            </w:r>
            <w:proofErr w:type="spellEnd"/>
            <w:r w:rsidRPr="005436EE">
              <w:rPr>
                <w:rFonts w:cs="Arial"/>
                <w:szCs w:val="18"/>
              </w:rPr>
              <w:t xml:space="preserve"> 2826 ou techniquement équivalent, largeur 80mm, fixation par vis et chevilles</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56"/>
              </w:numPr>
              <w:jc w:val="both"/>
              <w:rPr>
                <w:rFonts w:cs="Arial"/>
                <w:szCs w:val="18"/>
              </w:rPr>
            </w:pPr>
            <w:r w:rsidRPr="005436EE">
              <w:rPr>
                <w:rFonts w:cs="Arial"/>
                <w:szCs w:val="18"/>
              </w:rPr>
              <w:t xml:space="preserve">Couvre joint de </w:t>
            </w:r>
            <w:proofErr w:type="gramStart"/>
            <w:r w:rsidRPr="005436EE">
              <w:rPr>
                <w:rFonts w:cs="Arial"/>
                <w:szCs w:val="18"/>
              </w:rPr>
              <w:t>dilatation horizontal</w:t>
            </w:r>
            <w:proofErr w:type="gramEnd"/>
            <w:r w:rsidRPr="005436EE">
              <w:rPr>
                <w:rFonts w:cs="Arial"/>
                <w:szCs w:val="18"/>
              </w:rPr>
              <w:t xml:space="preserve"> par profilé alu type </w:t>
            </w:r>
            <w:proofErr w:type="spellStart"/>
            <w:r w:rsidRPr="005436EE">
              <w:rPr>
                <w:rFonts w:cs="Arial"/>
                <w:szCs w:val="18"/>
              </w:rPr>
              <w:t>Romus</w:t>
            </w:r>
            <w:proofErr w:type="spellEnd"/>
            <w:r w:rsidRPr="005436EE">
              <w:rPr>
                <w:rFonts w:cs="Arial"/>
                <w:szCs w:val="18"/>
              </w:rPr>
              <w:t xml:space="preserve"> 2811 ou techniquement équivalent, largeur 80mm, fixation par vis et chevilles</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56"/>
              </w:numPr>
              <w:jc w:val="both"/>
              <w:rPr>
                <w:rFonts w:cs="Arial"/>
                <w:szCs w:val="18"/>
              </w:rPr>
            </w:pPr>
            <w:r w:rsidRPr="005436EE">
              <w:rPr>
                <w:rFonts w:cs="Arial"/>
                <w:szCs w:val="18"/>
              </w:rPr>
              <w:t>Couvre joint de dilatation Veda JDH 6.34 plat ou techniquement équivalent</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56"/>
              </w:numPr>
              <w:jc w:val="both"/>
              <w:rPr>
                <w:rFonts w:cs="Arial"/>
                <w:szCs w:val="18"/>
              </w:rPr>
            </w:pPr>
            <w:r w:rsidRPr="005436EE">
              <w:rPr>
                <w:rFonts w:cs="Arial"/>
                <w:szCs w:val="18"/>
              </w:rPr>
              <w:t>Couvre joint de dilatation Veda JDH 6.36 plat ou techniquement équivalent</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56"/>
              </w:numPr>
              <w:jc w:val="both"/>
              <w:rPr>
                <w:rFonts w:cs="Arial"/>
                <w:szCs w:val="18"/>
              </w:rPr>
            </w:pPr>
            <w:r w:rsidRPr="005436EE">
              <w:rPr>
                <w:rFonts w:cs="Arial"/>
                <w:szCs w:val="18"/>
              </w:rPr>
              <w:t>Couvre joint de dilatation Veda CJ ALU plat largeur 50mm ou techniquement équivalent</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56"/>
              </w:numPr>
              <w:jc w:val="both"/>
              <w:rPr>
                <w:rFonts w:cs="Arial"/>
                <w:szCs w:val="18"/>
              </w:rPr>
            </w:pPr>
            <w:r w:rsidRPr="005436EE">
              <w:rPr>
                <w:rFonts w:cs="Arial"/>
                <w:szCs w:val="18"/>
              </w:rPr>
              <w:t>Couvre joint de dilatation Veda CJ ALU plat largeur 70mm ou techniquement équivalent</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56"/>
              </w:numPr>
              <w:jc w:val="both"/>
              <w:rPr>
                <w:rFonts w:cs="Arial"/>
                <w:szCs w:val="18"/>
              </w:rPr>
            </w:pPr>
            <w:r w:rsidRPr="005436EE">
              <w:rPr>
                <w:rFonts w:cs="Arial"/>
                <w:szCs w:val="18"/>
              </w:rPr>
              <w:t>Couvre joint de dilatation Veda CJ ALU plat largeur 90mm ou techniquement équivalent</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56"/>
              </w:numPr>
              <w:jc w:val="both"/>
              <w:rPr>
                <w:rFonts w:cs="Arial"/>
                <w:szCs w:val="18"/>
              </w:rPr>
            </w:pPr>
            <w:r w:rsidRPr="005436EE">
              <w:rPr>
                <w:rFonts w:cs="Arial"/>
                <w:szCs w:val="18"/>
              </w:rPr>
              <w:t>Couvre joint de dilatation Veda CJ ALU plat largeur 140mm ou techniquement équivalent</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56"/>
              </w:numPr>
              <w:jc w:val="both"/>
              <w:rPr>
                <w:rFonts w:cs="Arial"/>
                <w:szCs w:val="18"/>
              </w:rPr>
            </w:pPr>
            <w:r w:rsidRPr="005436EE">
              <w:rPr>
                <w:rFonts w:cs="Arial"/>
                <w:szCs w:val="18"/>
              </w:rPr>
              <w:t>Couvre joint de dilatation Veda JDH 6.34 d'angle ou techniquement équivalent</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56"/>
              </w:numPr>
              <w:jc w:val="both"/>
              <w:rPr>
                <w:rFonts w:cs="Arial"/>
                <w:szCs w:val="18"/>
              </w:rPr>
            </w:pPr>
            <w:r w:rsidRPr="005436EE">
              <w:rPr>
                <w:rFonts w:cs="Arial"/>
                <w:szCs w:val="18"/>
              </w:rPr>
              <w:t>Couvre joint de dilatation Veda JDH 6.36 d'angle ou techniquement équivalent</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56"/>
              </w:numPr>
              <w:jc w:val="both"/>
              <w:rPr>
                <w:rFonts w:cs="Arial"/>
                <w:szCs w:val="18"/>
              </w:rPr>
            </w:pPr>
            <w:r w:rsidRPr="005436EE">
              <w:rPr>
                <w:rFonts w:cs="Arial"/>
                <w:szCs w:val="18"/>
              </w:rPr>
              <w:t>Couvre joint de dilatation Veda CJ ALU d'angle largeur 50mm ou techniquement équivalent</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56"/>
              </w:numPr>
              <w:jc w:val="both"/>
              <w:rPr>
                <w:rFonts w:cs="Arial"/>
                <w:szCs w:val="18"/>
              </w:rPr>
            </w:pPr>
            <w:r w:rsidRPr="005436EE">
              <w:rPr>
                <w:rFonts w:cs="Arial"/>
                <w:szCs w:val="18"/>
              </w:rPr>
              <w:t>Couvre joint de dilatation Veda CJ ALU d'angle largeur 70mm ou techniquement équivalent</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56"/>
              </w:numPr>
              <w:jc w:val="both"/>
              <w:rPr>
                <w:rFonts w:cs="Arial"/>
                <w:szCs w:val="18"/>
              </w:rPr>
            </w:pPr>
            <w:r w:rsidRPr="005436EE">
              <w:rPr>
                <w:rFonts w:cs="Arial"/>
                <w:szCs w:val="18"/>
              </w:rPr>
              <w:t>Couvre joint de dilatation Veda CJ ALU d'angle largeur 90mm ou techniquement équivalent</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56"/>
              </w:numPr>
              <w:jc w:val="both"/>
              <w:rPr>
                <w:rFonts w:cs="Arial"/>
                <w:szCs w:val="18"/>
              </w:rPr>
            </w:pPr>
            <w:r w:rsidRPr="005436EE">
              <w:rPr>
                <w:rFonts w:cs="Arial"/>
                <w:szCs w:val="18"/>
              </w:rPr>
              <w:t>Couvre joint de dilatation Veda CJ ALU d'angle largeur 140mm ou techniquement équivalent</w:t>
            </w:r>
          </w:p>
        </w:tc>
      </w:tr>
      <w:tr w:rsidR="00FB5EE6" w:rsidRPr="005436EE" w:rsidTr="005E4EE5">
        <w:trPr>
          <w:trHeight w:val="1320"/>
        </w:trPr>
        <w:tc>
          <w:tcPr>
            <w:tcW w:w="10135" w:type="dxa"/>
            <w:shd w:val="clear" w:color="auto" w:fill="auto"/>
            <w:vAlign w:val="center"/>
            <w:hideMark/>
          </w:tcPr>
          <w:p w:rsidR="00FB5EE6" w:rsidRPr="005436EE" w:rsidRDefault="00FB5EE6" w:rsidP="00573029">
            <w:pPr>
              <w:jc w:val="both"/>
              <w:rPr>
                <w:rFonts w:ascii="Verdana" w:hAnsi="Verdana" w:cs="Arial"/>
                <w:bCs/>
                <w:iCs/>
                <w:sz w:val="18"/>
                <w:szCs w:val="18"/>
              </w:rPr>
            </w:pPr>
            <w:r w:rsidRPr="005436EE">
              <w:rPr>
                <w:rFonts w:ascii="Verdana" w:hAnsi="Verdana" w:cs="Arial"/>
                <w:bCs/>
                <w:iCs/>
                <w:sz w:val="18"/>
                <w:szCs w:val="18"/>
              </w:rPr>
              <w:t>Traitement coupe</w:t>
            </w:r>
            <w:r w:rsidR="000F2871">
              <w:rPr>
                <w:rFonts w:ascii="Verdana" w:hAnsi="Verdana" w:cs="Arial"/>
                <w:bCs/>
                <w:iCs/>
                <w:sz w:val="18"/>
                <w:szCs w:val="18"/>
              </w:rPr>
              <w:t>-</w:t>
            </w:r>
            <w:r w:rsidRPr="005436EE">
              <w:rPr>
                <w:rFonts w:ascii="Verdana" w:hAnsi="Verdana" w:cs="Arial"/>
                <w:bCs/>
                <w:iCs/>
                <w:sz w:val="18"/>
                <w:szCs w:val="18"/>
              </w:rPr>
              <w:t xml:space="preserve">feu des joints de dilatation par mise en place de bourrelets de fibre minérale dans une résille de fibre de verre </w:t>
            </w:r>
            <w:proofErr w:type="spellStart"/>
            <w:r w:rsidRPr="005436EE">
              <w:rPr>
                <w:rFonts w:ascii="Verdana" w:hAnsi="Verdana" w:cs="Arial"/>
                <w:bCs/>
                <w:iCs/>
                <w:sz w:val="18"/>
                <w:szCs w:val="18"/>
              </w:rPr>
              <w:t>Litafeu</w:t>
            </w:r>
            <w:proofErr w:type="spellEnd"/>
            <w:r w:rsidRPr="005436EE">
              <w:rPr>
                <w:rFonts w:ascii="Verdana" w:hAnsi="Verdana" w:cs="Arial"/>
                <w:bCs/>
                <w:iCs/>
                <w:sz w:val="18"/>
                <w:szCs w:val="18"/>
              </w:rPr>
              <w:t xml:space="preserve"> ou techniquement équivalent. Aboutage avec </w:t>
            </w:r>
            <w:proofErr w:type="spellStart"/>
            <w:r w:rsidRPr="005436EE">
              <w:rPr>
                <w:rFonts w:ascii="Verdana" w:hAnsi="Verdana" w:cs="Arial"/>
                <w:bCs/>
                <w:iCs/>
                <w:sz w:val="18"/>
                <w:szCs w:val="18"/>
              </w:rPr>
              <w:t>Litacolle</w:t>
            </w:r>
            <w:proofErr w:type="spellEnd"/>
            <w:r w:rsidRPr="005436EE">
              <w:rPr>
                <w:rFonts w:ascii="Verdana" w:hAnsi="Verdana" w:cs="Arial"/>
                <w:bCs/>
                <w:iCs/>
                <w:sz w:val="18"/>
                <w:szCs w:val="18"/>
              </w:rPr>
              <w:t xml:space="preserve"> + feutre silice ou techniquement équivalent. Etanchéité et protection réalisée avec un mastic silicone </w:t>
            </w:r>
            <w:proofErr w:type="spellStart"/>
            <w:r w:rsidRPr="005436EE">
              <w:rPr>
                <w:rFonts w:ascii="Verdana" w:hAnsi="Verdana" w:cs="Arial"/>
                <w:bCs/>
                <w:iCs/>
                <w:sz w:val="18"/>
                <w:szCs w:val="18"/>
              </w:rPr>
              <w:t>Litaflex</w:t>
            </w:r>
            <w:proofErr w:type="spellEnd"/>
            <w:r w:rsidRPr="005436EE">
              <w:rPr>
                <w:rFonts w:ascii="Verdana" w:hAnsi="Verdana" w:cs="Arial"/>
                <w:bCs/>
                <w:iCs/>
                <w:sz w:val="18"/>
                <w:szCs w:val="18"/>
              </w:rPr>
              <w:t xml:space="preserve"> Sil ou par membrane Lita EPDM, ou techniquement équivalent.</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57"/>
              </w:numPr>
              <w:jc w:val="both"/>
              <w:rPr>
                <w:rFonts w:cs="Arial"/>
                <w:szCs w:val="18"/>
              </w:rPr>
            </w:pPr>
            <w:r w:rsidRPr="005436EE">
              <w:rPr>
                <w:rFonts w:cs="Arial"/>
                <w:szCs w:val="18"/>
              </w:rPr>
              <w:t>Bourrelet Ø12mm</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57"/>
              </w:numPr>
              <w:jc w:val="both"/>
              <w:rPr>
                <w:rFonts w:cs="Arial"/>
                <w:szCs w:val="18"/>
              </w:rPr>
            </w:pPr>
            <w:r w:rsidRPr="005436EE">
              <w:rPr>
                <w:rFonts w:cs="Arial"/>
                <w:szCs w:val="18"/>
              </w:rPr>
              <w:t>Bourrelet Ø20mm</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57"/>
              </w:numPr>
              <w:jc w:val="both"/>
              <w:rPr>
                <w:rFonts w:cs="Arial"/>
                <w:szCs w:val="18"/>
              </w:rPr>
            </w:pPr>
            <w:r w:rsidRPr="005436EE">
              <w:rPr>
                <w:rFonts w:cs="Arial"/>
                <w:szCs w:val="18"/>
              </w:rPr>
              <w:t>Bourrelet Ø30mm</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57"/>
              </w:numPr>
              <w:jc w:val="both"/>
              <w:rPr>
                <w:rFonts w:cs="Arial"/>
                <w:szCs w:val="18"/>
              </w:rPr>
            </w:pPr>
            <w:r w:rsidRPr="005436EE">
              <w:rPr>
                <w:rFonts w:cs="Arial"/>
                <w:szCs w:val="18"/>
              </w:rPr>
              <w:t>Bourrelet Ø40mm</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57"/>
              </w:numPr>
              <w:jc w:val="both"/>
              <w:rPr>
                <w:rFonts w:cs="Arial"/>
                <w:szCs w:val="18"/>
              </w:rPr>
            </w:pPr>
            <w:r w:rsidRPr="005436EE">
              <w:rPr>
                <w:rFonts w:cs="Arial"/>
                <w:szCs w:val="18"/>
              </w:rPr>
              <w:t>Bourrelet Ø50mm</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57"/>
              </w:numPr>
              <w:jc w:val="both"/>
              <w:rPr>
                <w:rFonts w:cs="Arial"/>
                <w:szCs w:val="18"/>
              </w:rPr>
            </w:pPr>
            <w:r w:rsidRPr="005436EE">
              <w:rPr>
                <w:rFonts w:cs="Arial"/>
                <w:szCs w:val="18"/>
              </w:rPr>
              <w:t>Bourrelet Ø60mm</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57"/>
              </w:numPr>
              <w:jc w:val="both"/>
              <w:rPr>
                <w:rFonts w:cs="Arial"/>
                <w:szCs w:val="18"/>
              </w:rPr>
            </w:pPr>
            <w:r w:rsidRPr="005436EE">
              <w:rPr>
                <w:rFonts w:cs="Arial"/>
                <w:szCs w:val="18"/>
              </w:rPr>
              <w:t>Bourrelet Ø80mm</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57"/>
              </w:numPr>
              <w:jc w:val="both"/>
              <w:rPr>
                <w:rFonts w:cs="Arial"/>
                <w:szCs w:val="18"/>
              </w:rPr>
            </w:pPr>
            <w:r w:rsidRPr="005436EE">
              <w:rPr>
                <w:rFonts w:cs="Arial"/>
                <w:szCs w:val="18"/>
              </w:rPr>
              <w:t>Protection par mastic silicone pour bourrelet Ø12mm</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57"/>
              </w:numPr>
              <w:jc w:val="both"/>
              <w:rPr>
                <w:rFonts w:cs="Arial"/>
                <w:szCs w:val="18"/>
              </w:rPr>
            </w:pPr>
            <w:r w:rsidRPr="005436EE">
              <w:rPr>
                <w:rFonts w:cs="Arial"/>
                <w:szCs w:val="18"/>
              </w:rPr>
              <w:t>Protection par mastic silicone pour bourrelet Ø20mm</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57"/>
              </w:numPr>
              <w:jc w:val="both"/>
              <w:rPr>
                <w:rFonts w:cs="Arial"/>
                <w:szCs w:val="18"/>
              </w:rPr>
            </w:pPr>
            <w:r w:rsidRPr="005436EE">
              <w:rPr>
                <w:rFonts w:cs="Arial"/>
                <w:szCs w:val="18"/>
              </w:rPr>
              <w:t>Protection par mastic silicone pour bourrelet Ø30mm</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57"/>
              </w:numPr>
              <w:jc w:val="both"/>
              <w:rPr>
                <w:rFonts w:cs="Arial"/>
                <w:szCs w:val="18"/>
              </w:rPr>
            </w:pPr>
            <w:r w:rsidRPr="005436EE">
              <w:rPr>
                <w:rFonts w:cs="Arial"/>
                <w:szCs w:val="18"/>
              </w:rPr>
              <w:lastRenderedPageBreak/>
              <w:t>Protection par mastic silicone pour bourrelet Ø40mm</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57"/>
              </w:numPr>
              <w:jc w:val="both"/>
              <w:rPr>
                <w:rFonts w:cs="Arial"/>
                <w:szCs w:val="18"/>
              </w:rPr>
            </w:pPr>
            <w:r w:rsidRPr="005436EE">
              <w:rPr>
                <w:rFonts w:cs="Arial"/>
                <w:szCs w:val="18"/>
              </w:rPr>
              <w:t>Protection par mastic silicone pour bourrelet Ø50mm</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57"/>
              </w:numPr>
              <w:jc w:val="both"/>
              <w:rPr>
                <w:rFonts w:cs="Arial"/>
                <w:szCs w:val="18"/>
              </w:rPr>
            </w:pPr>
            <w:r w:rsidRPr="005436EE">
              <w:rPr>
                <w:rFonts w:cs="Arial"/>
                <w:szCs w:val="18"/>
              </w:rPr>
              <w:t>Protection par mastic silicone pour bourrelet Ø60mm</w:t>
            </w:r>
          </w:p>
        </w:tc>
      </w:tr>
      <w:tr w:rsidR="00FB5EE6" w:rsidRPr="005436EE" w:rsidTr="005E4EE5">
        <w:trPr>
          <w:trHeight w:val="20"/>
        </w:trPr>
        <w:tc>
          <w:tcPr>
            <w:tcW w:w="10135" w:type="dxa"/>
            <w:shd w:val="clear" w:color="auto" w:fill="auto"/>
            <w:vAlign w:val="center"/>
            <w:hideMark/>
          </w:tcPr>
          <w:p w:rsidR="00FB5EE6" w:rsidRDefault="00FB5EE6" w:rsidP="00677244">
            <w:pPr>
              <w:pStyle w:val="Paragraphedeliste"/>
              <w:numPr>
                <w:ilvl w:val="0"/>
                <w:numId w:val="57"/>
              </w:numPr>
              <w:jc w:val="both"/>
              <w:rPr>
                <w:rFonts w:cs="Arial"/>
                <w:szCs w:val="18"/>
              </w:rPr>
            </w:pPr>
            <w:r w:rsidRPr="005436EE">
              <w:rPr>
                <w:rFonts w:cs="Arial"/>
                <w:szCs w:val="18"/>
              </w:rPr>
              <w:t>Protection par mastic silicone pour bourrelet Ø80mm</w:t>
            </w:r>
          </w:p>
          <w:p w:rsidR="00134B48" w:rsidRPr="005436EE" w:rsidRDefault="00134B48" w:rsidP="00134B48">
            <w:pPr>
              <w:pStyle w:val="Paragraphedeliste"/>
              <w:jc w:val="both"/>
              <w:rPr>
                <w:rFonts w:cs="Arial"/>
                <w:szCs w:val="18"/>
              </w:rPr>
            </w:pPr>
          </w:p>
        </w:tc>
      </w:tr>
      <w:tr w:rsidR="00FB5EE6" w:rsidRPr="005436EE" w:rsidTr="005E4EE5">
        <w:trPr>
          <w:trHeight w:val="1600"/>
        </w:trPr>
        <w:tc>
          <w:tcPr>
            <w:tcW w:w="10135" w:type="dxa"/>
            <w:shd w:val="clear" w:color="auto" w:fill="auto"/>
            <w:vAlign w:val="center"/>
            <w:hideMark/>
          </w:tcPr>
          <w:p w:rsidR="00FB5EE6" w:rsidRDefault="00FB5EE6" w:rsidP="00573029">
            <w:pPr>
              <w:jc w:val="both"/>
              <w:rPr>
                <w:rFonts w:ascii="Verdana" w:hAnsi="Verdana" w:cs="Arial"/>
                <w:bCs/>
                <w:iCs/>
                <w:sz w:val="18"/>
                <w:szCs w:val="18"/>
              </w:rPr>
            </w:pPr>
            <w:r w:rsidRPr="005436EE">
              <w:rPr>
                <w:rFonts w:ascii="Verdana" w:hAnsi="Verdana" w:cs="Arial"/>
                <w:bCs/>
                <w:iCs/>
                <w:sz w:val="18"/>
                <w:szCs w:val="18"/>
              </w:rPr>
              <w:t xml:space="preserve">Fourniture et mise en </w:t>
            </w:r>
            <w:r w:rsidR="0077317F" w:rsidRPr="005436EE">
              <w:rPr>
                <w:rFonts w:ascii="Verdana" w:hAnsi="Verdana" w:cs="Arial"/>
                <w:bCs/>
                <w:iCs/>
                <w:sz w:val="18"/>
                <w:szCs w:val="18"/>
              </w:rPr>
              <w:t>œuvre</w:t>
            </w:r>
            <w:r w:rsidRPr="005436EE">
              <w:rPr>
                <w:rFonts w:ascii="Verdana" w:hAnsi="Verdana" w:cs="Arial"/>
                <w:bCs/>
                <w:iCs/>
                <w:sz w:val="18"/>
                <w:szCs w:val="18"/>
              </w:rPr>
              <w:t xml:space="preserve"> de joints d'étanchéité </w:t>
            </w:r>
            <w:proofErr w:type="spellStart"/>
            <w:r w:rsidRPr="005436EE">
              <w:rPr>
                <w:rFonts w:ascii="Verdana" w:hAnsi="Verdana" w:cs="Arial"/>
                <w:bCs/>
                <w:iCs/>
                <w:sz w:val="18"/>
                <w:szCs w:val="18"/>
              </w:rPr>
              <w:t>Illbruck</w:t>
            </w:r>
            <w:proofErr w:type="spellEnd"/>
            <w:r w:rsidRPr="005436EE">
              <w:rPr>
                <w:rFonts w:ascii="Verdana" w:hAnsi="Verdana" w:cs="Arial"/>
                <w:bCs/>
                <w:iCs/>
                <w:sz w:val="18"/>
                <w:szCs w:val="18"/>
              </w:rPr>
              <w:t xml:space="preserve"> </w:t>
            </w:r>
            <w:proofErr w:type="spellStart"/>
            <w:r w:rsidRPr="005436EE">
              <w:rPr>
                <w:rFonts w:ascii="Verdana" w:hAnsi="Verdana" w:cs="Arial"/>
                <w:bCs/>
                <w:iCs/>
                <w:sz w:val="18"/>
                <w:szCs w:val="18"/>
              </w:rPr>
              <w:t>Illmod</w:t>
            </w:r>
            <w:proofErr w:type="spellEnd"/>
            <w:r w:rsidRPr="005436EE">
              <w:rPr>
                <w:rFonts w:ascii="Verdana" w:hAnsi="Verdana" w:cs="Arial"/>
                <w:bCs/>
                <w:iCs/>
                <w:sz w:val="18"/>
                <w:szCs w:val="18"/>
              </w:rPr>
              <w:t xml:space="preserve"> 600 ou techniquement </w:t>
            </w:r>
            <w:proofErr w:type="gramStart"/>
            <w:r w:rsidRPr="005436EE">
              <w:rPr>
                <w:rFonts w:ascii="Verdana" w:hAnsi="Verdana" w:cs="Arial"/>
                <w:bCs/>
                <w:iCs/>
                <w:sz w:val="18"/>
                <w:szCs w:val="18"/>
              </w:rPr>
              <w:t>équivalent,  mousse</w:t>
            </w:r>
            <w:proofErr w:type="gramEnd"/>
            <w:r w:rsidRPr="005436EE">
              <w:rPr>
                <w:rFonts w:ascii="Verdana" w:hAnsi="Verdana" w:cs="Arial"/>
                <w:bCs/>
                <w:iCs/>
                <w:sz w:val="18"/>
                <w:szCs w:val="18"/>
              </w:rPr>
              <w:t xml:space="preserve"> de </w:t>
            </w:r>
            <w:r w:rsidR="0077317F" w:rsidRPr="005436EE">
              <w:rPr>
                <w:rFonts w:ascii="Verdana" w:hAnsi="Verdana" w:cs="Arial"/>
                <w:bCs/>
                <w:iCs/>
                <w:sz w:val="18"/>
                <w:szCs w:val="18"/>
              </w:rPr>
              <w:t>polyuréthanne</w:t>
            </w:r>
            <w:r w:rsidRPr="005436EE">
              <w:rPr>
                <w:rFonts w:ascii="Verdana" w:hAnsi="Verdana" w:cs="Arial"/>
                <w:bCs/>
                <w:iCs/>
                <w:sz w:val="18"/>
                <w:szCs w:val="18"/>
              </w:rPr>
              <w:t xml:space="preserve"> à cellules ouvertes, </w:t>
            </w:r>
            <w:r w:rsidR="0077317F" w:rsidRPr="005436EE">
              <w:rPr>
                <w:rFonts w:ascii="Verdana" w:hAnsi="Verdana" w:cs="Arial"/>
                <w:bCs/>
                <w:iCs/>
                <w:sz w:val="18"/>
                <w:szCs w:val="18"/>
              </w:rPr>
              <w:t>imprégnée</w:t>
            </w:r>
            <w:r w:rsidRPr="005436EE">
              <w:rPr>
                <w:rFonts w:ascii="Verdana" w:hAnsi="Verdana" w:cs="Arial"/>
                <w:bCs/>
                <w:iCs/>
                <w:sz w:val="18"/>
                <w:szCs w:val="18"/>
              </w:rPr>
              <w:t xml:space="preserve"> à cœur d’un </w:t>
            </w:r>
            <w:r w:rsidR="0077317F" w:rsidRPr="005436EE">
              <w:rPr>
                <w:rFonts w:ascii="Verdana" w:hAnsi="Verdana" w:cs="Arial"/>
                <w:bCs/>
                <w:iCs/>
                <w:sz w:val="18"/>
                <w:szCs w:val="18"/>
              </w:rPr>
              <w:t>mélange</w:t>
            </w:r>
            <w:r w:rsidRPr="005436EE">
              <w:rPr>
                <w:rFonts w:ascii="Verdana" w:hAnsi="Verdana" w:cs="Arial"/>
                <w:bCs/>
                <w:iCs/>
                <w:sz w:val="18"/>
                <w:szCs w:val="18"/>
              </w:rPr>
              <w:t xml:space="preserve"> stable de </w:t>
            </w:r>
            <w:r w:rsidR="0077317F" w:rsidRPr="005436EE">
              <w:rPr>
                <w:rFonts w:ascii="Verdana" w:hAnsi="Verdana" w:cs="Arial"/>
                <w:bCs/>
                <w:iCs/>
                <w:sz w:val="18"/>
                <w:szCs w:val="18"/>
              </w:rPr>
              <w:t>résines</w:t>
            </w:r>
            <w:r w:rsidRPr="005436EE">
              <w:rPr>
                <w:rFonts w:ascii="Verdana" w:hAnsi="Verdana" w:cs="Arial"/>
                <w:bCs/>
                <w:iCs/>
                <w:sz w:val="18"/>
                <w:szCs w:val="18"/>
              </w:rPr>
              <w:t xml:space="preserve"> </w:t>
            </w:r>
            <w:r w:rsidR="0077317F" w:rsidRPr="005436EE">
              <w:rPr>
                <w:rFonts w:ascii="Verdana" w:hAnsi="Verdana" w:cs="Arial"/>
                <w:bCs/>
                <w:iCs/>
                <w:sz w:val="18"/>
                <w:szCs w:val="18"/>
              </w:rPr>
              <w:t>synthétiques</w:t>
            </w:r>
            <w:r w:rsidRPr="005436EE">
              <w:rPr>
                <w:rFonts w:ascii="Verdana" w:hAnsi="Verdana" w:cs="Arial"/>
                <w:bCs/>
                <w:iCs/>
                <w:sz w:val="18"/>
                <w:szCs w:val="18"/>
              </w:rPr>
              <w:t xml:space="preserve"> (exempt de cire et de bitume), qui lui </w:t>
            </w:r>
            <w:r w:rsidR="0077317F" w:rsidRPr="005436EE">
              <w:rPr>
                <w:rFonts w:ascii="Verdana" w:hAnsi="Verdana" w:cs="Arial"/>
                <w:bCs/>
                <w:iCs/>
                <w:sz w:val="18"/>
                <w:szCs w:val="18"/>
              </w:rPr>
              <w:t>confère</w:t>
            </w:r>
            <w:r w:rsidRPr="005436EE">
              <w:rPr>
                <w:rFonts w:ascii="Verdana" w:hAnsi="Verdana" w:cs="Arial"/>
                <w:bCs/>
                <w:iCs/>
                <w:sz w:val="18"/>
                <w:szCs w:val="18"/>
              </w:rPr>
              <w:t xml:space="preserve">, sans ajout de mastic ou autre colle, les </w:t>
            </w:r>
            <w:r w:rsidR="0077317F" w:rsidRPr="005436EE">
              <w:rPr>
                <w:rFonts w:ascii="Verdana" w:hAnsi="Verdana" w:cs="Arial"/>
                <w:bCs/>
                <w:iCs/>
                <w:sz w:val="18"/>
                <w:szCs w:val="18"/>
              </w:rPr>
              <w:t>caractéristiques</w:t>
            </w:r>
            <w:r w:rsidRPr="005436EE">
              <w:rPr>
                <w:rFonts w:ascii="Verdana" w:hAnsi="Verdana" w:cs="Arial"/>
                <w:bCs/>
                <w:iCs/>
                <w:sz w:val="18"/>
                <w:szCs w:val="18"/>
              </w:rPr>
              <w:t xml:space="preserve"> suivantes: étanchéité à la pluie battante et à l'air, résistance aux UV et aux intempéries, performances acoustiques. Teintes suivant gamme du fabricant au choix du MOE</w:t>
            </w:r>
          </w:p>
          <w:p w:rsidR="005337CB" w:rsidRDefault="005337CB" w:rsidP="00573029">
            <w:pPr>
              <w:jc w:val="both"/>
              <w:rPr>
                <w:rFonts w:ascii="Verdana" w:hAnsi="Verdana" w:cs="Arial"/>
                <w:bCs/>
                <w:iCs/>
                <w:sz w:val="18"/>
                <w:szCs w:val="18"/>
              </w:rPr>
            </w:pPr>
          </w:p>
          <w:p w:rsidR="005337CB" w:rsidRPr="005436EE" w:rsidRDefault="005337CB" w:rsidP="00573029">
            <w:pPr>
              <w:jc w:val="both"/>
              <w:rPr>
                <w:rFonts w:ascii="Verdana" w:hAnsi="Verdana" w:cs="Arial"/>
                <w:bCs/>
                <w:iCs/>
                <w:sz w:val="18"/>
                <w:szCs w:val="18"/>
              </w:rPr>
            </w:pP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58"/>
              </w:numPr>
              <w:jc w:val="both"/>
              <w:rPr>
                <w:rFonts w:cs="Arial"/>
                <w:iCs/>
                <w:szCs w:val="18"/>
              </w:rPr>
            </w:pPr>
            <w:r w:rsidRPr="005436EE">
              <w:rPr>
                <w:rFonts w:cs="Arial"/>
                <w:iCs/>
                <w:szCs w:val="18"/>
              </w:rPr>
              <w:t xml:space="preserve">Profondeur du </w:t>
            </w:r>
            <w:proofErr w:type="gramStart"/>
            <w:r w:rsidRPr="005436EE">
              <w:rPr>
                <w:rFonts w:cs="Arial"/>
                <w:iCs/>
                <w:szCs w:val="18"/>
              </w:rPr>
              <w:t>joint:</w:t>
            </w:r>
            <w:proofErr w:type="gramEnd"/>
            <w:r w:rsidRPr="005436EE">
              <w:rPr>
                <w:rFonts w:cs="Arial"/>
                <w:iCs/>
                <w:szCs w:val="18"/>
              </w:rPr>
              <w:t xml:space="preserve"> 15mm, largeur du joint: 3mm</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58"/>
              </w:numPr>
              <w:jc w:val="both"/>
              <w:rPr>
                <w:rFonts w:cs="Arial"/>
                <w:iCs/>
                <w:szCs w:val="18"/>
              </w:rPr>
            </w:pPr>
            <w:r w:rsidRPr="005436EE">
              <w:rPr>
                <w:rFonts w:cs="Arial"/>
                <w:iCs/>
                <w:szCs w:val="18"/>
              </w:rPr>
              <w:t xml:space="preserve">Profondeur du </w:t>
            </w:r>
            <w:proofErr w:type="gramStart"/>
            <w:r w:rsidRPr="005436EE">
              <w:rPr>
                <w:rFonts w:cs="Arial"/>
                <w:iCs/>
                <w:szCs w:val="18"/>
              </w:rPr>
              <w:t>joint:</w:t>
            </w:r>
            <w:proofErr w:type="gramEnd"/>
            <w:r w:rsidRPr="005436EE">
              <w:rPr>
                <w:rFonts w:cs="Arial"/>
                <w:iCs/>
                <w:szCs w:val="18"/>
              </w:rPr>
              <w:t xml:space="preserve"> 12mm, largeur du joint: 3 à 7mm</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58"/>
              </w:numPr>
              <w:jc w:val="both"/>
              <w:rPr>
                <w:rFonts w:cs="Arial"/>
                <w:iCs/>
                <w:szCs w:val="18"/>
              </w:rPr>
            </w:pPr>
            <w:r w:rsidRPr="005436EE">
              <w:rPr>
                <w:rFonts w:cs="Arial"/>
                <w:iCs/>
                <w:szCs w:val="18"/>
              </w:rPr>
              <w:t xml:space="preserve">Profondeur du </w:t>
            </w:r>
            <w:proofErr w:type="gramStart"/>
            <w:r w:rsidRPr="005436EE">
              <w:rPr>
                <w:rFonts w:cs="Arial"/>
                <w:iCs/>
                <w:szCs w:val="18"/>
              </w:rPr>
              <w:t>joint:</w:t>
            </w:r>
            <w:proofErr w:type="gramEnd"/>
            <w:r w:rsidRPr="005436EE">
              <w:rPr>
                <w:rFonts w:cs="Arial"/>
                <w:iCs/>
                <w:szCs w:val="18"/>
              </w:rPr>
              <w:t xml:space="preserve"> 20mm, largeur du joint: 3 à 7mm</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58"/>
              </w:numPr>
              <w:jc w:val="both"/>
              <w:rPr>
                <w:rFonts w:cs="Arial"/>
                <w:iCs/>
                <w:szCs w:val="18"/>
              </w:rPr>
            </w:pPr>
            <w:r w:rsidRPr="005436EE">
              <w:rPr>
                <w:rFonts w:cs="Arial"/>
                <w:iCs/>
                <w:szCs w:val="18"/>
              </w:rPr>
              <w:t xml:space="preserve">Profondeur du </w:t>
            </w:r>
            <w:proofErr w:type="gramStart"/>
            <w:r w:rsidRPr="005436EE">
              <w:rPr>
                <w:rFonts w:cs="Arial"/>
                <w:iCs/>
                <w:szCs w:val="18"/>
              </w:rPr>
              <w:t>joint:</w:t>
            </w:r>
            <w:proofErr w:type="gramEnd"/>
            <w:r w:rsidRPr="005436EE">
              <w:rPr>
                <w:rFonts w:cs="Arial"/>
                <w:iCs/>
                <w:szCs w:val="18"/>
              </w:rPr>
              <w:t xml:space="preserve"> 20mm, largeur du joint: 5 à 11mm</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58"/>
              </w:numPr>
              <w:jc w:val="both"/>
              <w:rPr>
                <w:rFonts w:cs="Arial"/>
                <w:iCs/>
                <w:szCs w:val="18"/>
              </w:rPr>
            </w:pPr>
            <w:r w:rsidRPr="005436EE">
              <w:rPr>
                <w:rFonts w:cs="Arial"/>
                <w:iCs/>
                <w:szCs w:val="18"/>
              </w:rPr>
              <w:t xml:space="preserve">Profondeur du </w:t>
            </w:r>
            <w:proofErr w:type="gramStart"/>
            <w:r w:rsidRPr="005436EE">
              <w:rPr>
                <w:rFonts w:cs="Arial"/>
                <w:iCs/>
                <w:szCs w:val="18"/>
              </w:rPr>
              <w:t>joint:</w:t>
            </w:r>
            <w:proofErr w:type="gramEnd"/>
            <w:r w:rsidRPr="005436EE">
              <w:rPr>
                <w:rFonts w:cs="Arial"/>
                <w:iCs/>
                <w:szCs w:val="18"/>
              </w:rPr>
              <w:t xml:space="preserve"> 20mm, largeur du joint: 7 à 14mm</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58"/>
              </w:numPr>
              <w:jc w:val="both"/>
              <w:rPr>
                <w:rFonts w:cs="Arial"/>
                <w:iCs/>
                <w:szCs w:val="18"/>
              </w:rPr>
            </w:pPr>
            <w:r w:rsidRPr="005436EE">
              <w:rPr>
                <w:rFonts w:cs="Arial"/>
                <w:iCs/>
                <w:szCs w:val="18"/>
              </w:rPr>
              <w:t xml:space="preserve">Profondeur du </w:t>
            </w:r>
            <w:proofErr w:type="gramStart"/>
            <w:r w:rsidRPr="005436EE">
              <w:rPr>
                <w:rFonts w:cs="Arial"/>
                <w:iCs/>
                <w:szCs w:val="18"/>
              </w:rPr>
              <w:t>joint:</w:t>
            </w:r>
            <w:proofErr w:type="gramEnd"/>
            <w:r w:rsidRPr="005436EE">
              <w:rPr>
                <w:rFonts w:cs="Arial"/>
                <w:iCs/>
                <w:szCs w:val="18"/>
              </w:rPr>
              <w:t xml:space="preserve"> 35mm, largeur du joint: 8 à 18mm</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58"/>
              </w:numPr>
              <w:jc w:val="both"/>
              <w:rPr>
                <w:rFonts w:cs="Arial"/>
                <w:iCs/>
                <w:szCs w:val="18"/>
              </w:rPr>
            </w:pPr>
            <w:r w:rsidRPr="005436EE">
              <w:rPr>
                <w:rFonts w:cs="Arial"/>
                <w:iCs/>
                <w:szCs w:val="18"/>
              </w:rPr>
              <w:t xml:space="preserve">Profondeur du </w:t>
            </w:r>
            <w:proofErr w:type="gramStart"/>
            <w:r w:rsidRPr="005436EE">
              <w:rPr>
                <w:rFonts w:cs="Arial"/>
                <w:iCs/>
                <w:szCs w:val="18"/>
              </w:rPr>
              <w:t>joint:</w:t>
            </w:r>
            <w:proofErr w:type="gramEnd"/>
            <w:r w:rsidRPr="005436EE">
              <w:rPr>
                <w:rFonts w:cs="Arial"/>
                <w:iCs/>
                <w:szCs w:val="18"/>
              </w:rPr>
              <w:t xml:space="preserve"> 30mm, largeur du joint: 10 à 22mm</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58"/>
              </w:numPr>
              <w:jc w:val="both"/>
              <w:rPr>
                <w:rFonts w:cs="Arial"/>
                <w:iCs/>
                <w:szCs w:val="18"/>
              </w:rPr>
            </w:pPr>
            <w:r w:rsidRPr="005436EE">
              <w:rPr>
                <w:rFonts w:cs="Arial"/>
                <w:iCs/>
                <w:szCs w:val="18"/>
              </w:rPr>
              <w:t xml:space="preserve">Profondeur du </w:t>
            </w:r>
            <w:proofErr w:type="gramStart"/>
            <w:r w:rsidRPr="005436EE">
              <w:rPr>
                <w:rFonts w:cs="Arial"/>
                <w:iCs/>
                <w:szCs w:val="18"/>
              </w:rPr>
              <w:t>joint:</w:t>
            </w:r>
            <w:proofErr w:type="gramEnd"/>
            <w:r w:rsidRPr="005436EE">
              <w:rPr>
                <w:rFonts w:cs="Arial"/>
                <w:iCs/>
                <w:szCs w:val="18"/>
              </w:rPr>
              <w:t xml:space="preserve"> 30mm, largeur du joint: 13 à 29mm</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58"/>
              </w:numPr>
              <w:jc w:val="both"/>
              <w:rPr>
                <w:rFonts w:cs="Arial"/>
                <w:iCs/>
                <w:szCs w:val="18"/>
              </w:rPr>
            </w:pPr>
            <w:r w:rsidRPr="005436EE">
              <w:rPr>
                <w:rFonts w:cs="Arial"/>
                <w:iCs/>
                <w:szCs w:val="18"/>
              </w:rPr>
              <w:t xml:space="preserve">Profondeur du </w:t>
            </w:r>
            <w:proofErr w:type="gramStart"/>
            <w:r w:rsidRPr="005436EE">
              <w:rPr>
                <w:rFonts w:cs="Arial"/>
                <w:iCs/>
                <w:szCs w:val="18"/>
              </w:rPr>
              <w:t>joint:</w:t>
            </w:r>
            <w:proofErr w:type="gramEnd"/>
            <w:r w:rsidRPr="005436EE">
              <w:rPr>
                <w:rFonts w:cs="Arial"/>
                <w:iCs/>
                <w:szCs w:val="18"/>
              </w:rPr>
              <w:t xml:space="preserve"> 40mm, largeur du joint: 13 à 29mm</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58"/>
              </w:numPr>
              <w:jc w:val="both"/>
              <w:rPr>
                <w:rFonts w:cs="Arial"/>
                <w:iCs/>
                <w:szCs w:val="18"/>
              </w:rPr>
            </w:pPr>
            <w:r w:rsidRPr="005436EE">
              <w:rPr>
                <w:rFonts w:cs="Arial"/>
                <w:iCs/>
                <w:szCs w:val="18"/>
              </w:rPr>
              <w:t xml:space="preserve">Profondeur du </w:t>
            </w:r>
            <w:proofErr w:type="gramStart"/>
            <w:r w:rsidRPr="005436EE">
              <w:rPr>
                <w:rFonts w:cs="Arial"/>
                <w:iCs/>
                <w:szCs w:val="18"/>
              </w:rPr>
              <w:t>joint:</w:t>
            </w:r>
            <w:proofErr w:type="gramEnd"/>
            <w:r w:rsidRPr="005436EE">
              <w:rPr>
                <w:rFonts w:cs="Arial"/>
                <w:iCs/>
                <w:szCs w:val="18"/>
              </w:rPr>
              <w:t xml:space="preserve"> 40mm, largeur du joint: 17 à 36mm</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58"/>
              </w:numPr>
              <w:jc w:val="both"/>
              <w:rPr>
                <w:rFonts w:cs="Arial"/>
                <w:iCs/>
                <w:szCs w:val="18"/>
              </w:rPr>
            </w:pPr>
            <w:r w:rsidRPr="005436EE">
              <w:rPr>
                <w:rFonts w:cs="Arial"/>
                <w:iCs/>
                <w:szCs w:val="18"/>
              </w:rPr>
              <w:t xml:space="preserve">Profondeur du </w:t>
            </w:r>
            <w:proofErr w:type="gramStart"/>
            <w:r w:rsidRPr="005436EE">
              <w:rPr>
                <w:rFonts w:cs="Arial"/>
                <w:iCs/>
                <w:szCs w:val="18"/>
              </w:rPr>
              <w:t>joint:</w:t>
            </w:r>
            <w:proofErr w:type="gramEnd"/>
            <w:r w:rsidRPr="005436EE">
              <w:rPr>
                <w:rFonts w:cs="Arial"/>
                <w:iCs/>
                <w:szCs w:val="18"/>
              </w:rPr>
              <w:t xml:space="preserve"> 70mm, largeur du joint: 17 à 36mm</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58"/>
              </w:numPr>
              <w:jc w:val="both"/>
              <w:rPr>
                <w:rFonts w:cs="Arial"/>
                <w:iCs/>
                <w:szCs w:val="18"/>
              </w:rPr>
            </w:pPr>
            <w:r w:rsidRPr="005436EE">
              <w:rPr>
                <w:rFonts w:cs="Arial"/>
                <w:iCs/>
                <w:szCs w:val="18"/>
              </w:rPr>
              <w:t xml:space="preserve">Profondeur du </w:t>
            </w:r>
            <w:proofErr w:type="gramStart"/>
            <w:r w:rsidRPr="005436EE">
              <w:rPr>
                <w:rFonts w:cs="Arial"/>
                <w:iCs/>
                <w:szCs w:val="18"/>
              </w:rPr>
              <w:t>joint:</w:t>
            </w:r>
            <w:proofErr w:type="gramEnd"/>
            <w:r w:rsidRPr="005436EE">
              <w:rPr>
                <w:rFonts w:cs="Arial"/>
                <w:iCs/>
                <w:szCs w:val="18"/>
              </w:rPr>
              <w:t xml:space="preserve"> 40mm, largeur du joint: 24 à 40mm</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58"/>
              </w:numPr>
              <w:jc w:val="both"/>
              <w:rPr>
                <w:rFonts w:cs="Arial"/>
                <w:iCs/>
                <w:szCs w:val="18"/>
              </w:rPr>
            </w:pPr>
            <w:r w:rsidRPr="005436EE">
              <w:rPr>
                <w:rFonts w:cs="Arial"/>
                <w:iCs/>
                <w:szCs w:val="18"/>
              </w:rPr>
              <w:t xml:space="preserve">Profondeur du </w:t>
            </w:r>
            <w:proofErr w:type="gramStart"/>
            <w:r w:rsidRPr="005436EE">
              <w:rPr>
                <w:rFonts w:cs="Arial"/>
                <w:iCs/>
                <w:szCs w:val="18"/>
              </w:rPr>
              <w:t>joint:</w:t>
            </w:r>
            <w:proofErr w:type="gramEnd"/>
            <w:r w:rsidRPr="005436EE">
              <w:rPr>
                <w:rFonts w:cs="Arial"/>
                <w:iCs/>
                <w:szCs w:val="18"/>
              </w:rPr>
              <w:t xml:space="preserve"> 55mm, largeur du joint: 39 à 54mm</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58"/>
              </w:numPr>
              <w:jc w:val="both"/>
              <w:rPr>
                <w:rFonts w:cs="Arial"/>
                <w:iCs/>
                <w:szCs w:val="18"/>
              </w:rPr>
            </w:pPr>
            <w:r w:rsidRPr="005436EE">
              <w:rPr>
                <w:rFonts w:cs="Arial"/>
                <w:iCs/>
                <w:szCs w:val="18"/>
              </w:rPr>
              <w:t xml:space="preserve">Profondeur du </w:t>
            </w:r>
            <w:proofErr w:type="gramStart"/>
            <w:r w:rsidRPr="005436EE">
              <w:rPr>
                <w:rFonts w:cs="Arial"/>
                <w:iCs/>
                <w:szCs w:val="18"/>
              </w:rPr>
              <w:t>joint:</w:t>
            </w:r>
            <w:proofErr w:type="gramEnd"/>
            <w:r w:rsidRPr="005436EE">
              <w:rPr>
                <w:rFonts w:cs="Arial"/>
                <w:iCs/>
                <w:szCs w:val="18"/>
              </w:rPr>
              <w:t xml:space="preserve"> 70mm, largeur du joint: 52 à 67mm</w:t>
            </w:r>
          </w:p>
        </w:tc>
      </w:tr>
      <w:tr w:rsidR="00FB5EE6" w:rsidRPr="005436EE" w:rsidTr="005E4EE5">
        <w:trPr>
          <w:trHeight w:val="260"/>
        </w:trPr>
        <w:tc>
          <w:tcPr>
            <w:tcW w:w="10135" w:type="dxa"/>
            <w:shd w:val="clear" w:color="auto" w:fill="auto"/>
            <w:vAlign w:val="center"/>
            <w:hideMark/>
          </w:tcPr>
          <w:p w:rsidR="00FB5EE6" w:rsidRPr="005436EE" w:rsidRDefault="00FB5EE6" w:rsidP="00573029">
            <w:pPr>
              <w:jc w:val="both"/>
              <w:rPr>
                <w:rFonts w:ascii="Verdana" w:hAnsi="Verdana" w:cs="Arial"/>
                <w:i/>
                <w:iCs/>
                <w:sz w:val="18"/>
                <w:szCs w:val="18"/>
              </w:rPr>
            </w:pPr>
            <w:r w:rsidRPr="005436EE">
              <w:rPr>
                <w:rFonts w:ascii="Verdana" w:hAnsi="Verdana" w:cs="Arial"/>
                <w:i/>
                <w:iCs/>
                <w:sz w:val="18"/>
                <w:szCs w:val="18"/>
              </w:rPr>
              <w:t> </w:t>
            </w:r>
          </w:p>
        </w:tc>
      </w:tr>
      <w:tr w:rsidR="00FB5EE6" w:rsidRPr="005436EE" w:rsidTr="005E4EE5">
        <w:trPr>
          <w:trHeight w:val="560"/>
        </w:trPr>
        <w:tc>
          <w:tcPr>
            <w:tcW w:w="10135" w:type="dxa"/>
            <w:shd w:val="clear" w:color="auto" w:fill="auto"/>
            <w:vAlign w:val="center"/>
            <w:hideMark/>
          </w:tcPr>
          <w:p w:rsidR="00FB5EE6" w:rsidRPr="005436EE" w:rsidRDefault="00FB5EE6" w:rsidP="00573029">
            <w:pPr>
              <w:jc w:val="both"/>
              <w:rPr>
                <w:rFonts w:ascii="Verdana" w:hAnsi="Verdana" w:cs="Arial"/>
                <w:bCs/>
                <w:iCs/>
                <w:sz w:val="18"/>
                <w:szCs w:val="18"/>
              </w:rPr>
            </w:pPr>
            <w:r w:rsidRPr="005436EE">
              <w:rPr>
                <w:rFonts w:ascii="Verdana" w:hAnsi="Verdana" w:cs="Arial"/>
                <w:bCs/>
                <w:iCs/>
                <w:sz w:val="18"/>
                <w:szCs w:val="18"/>
              </w:rPr>
              <w:t xml:space="preserve">Fourniture et pose d'un fond de joint circulaire corde en mousse de polyéthylène à cellules fermées PR102 </w:t>
            </w:r>
            <w:proofErr w:type="spellStart"/>
            <w:r w:rsidRPr="005436EE">
              <w:rPr>
                <w:rFonts w:ascii="Verdana" w:hAnsi="Verdana" w:cs="Arial"/>
                <w:bCs/>
                <w:iCs/>
                <w:sz w:val="18"/>
                <w:szCs w:val="18"/>
              </w:rPr>
              <w:t>Illbruck</w:t>
            </w:r>
            <w:proofErr w:type="spellEnd"/>
            <w:r w:rsidRPr="005436EE">
              <w:rPr>
                <w:rFonts w:ascii="Verdana" w:hAnsi="Verdana" w:cs="Arial"/>
                <w:bCs/>
                <w:iCs/>
                <w:sz w:val="18"/>
                <w:szCs w:val="18"/>
              </w:rPr>
              <w:t xml:space="preserve"> ou techniquement équivalent</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59"/>
              </w:numPr>
              <w:jc w:val="both"/>
              <w:rPr>
                <w:rFonts w:cs="Arial"/>
                <w:szCs w:val="18"/>
              </w:rPr>
            </w:pPr>
            <w:r w:rsidRPr="005436EE">
              <w:rPr>
                <w:rFonts w:cs="Arial"/>
                <w:szCs w:val="18"/>
              </w:rPr>
              <w:t>Corde Ø6mm</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59"/>
              </w:numPr>
              <w:jc w:val="both"/>
              <w:rPr>
                <w:rFonts w:cs="Arial"/>
                <w:szCs w:val="18"/>
              </w:rPr>
            </w:pPr>
            <w:r w:rsidRPr="005436EE">
              <w:rPr>
                <w:rFonts w:cs="Arial"/>
                <w:szCs w:val="18"/>
              </w:rPr>
              <w:t>Corde Ø10mm</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59"/>
              </w:numPr>
              <w:jc w:val="both"/>
              <w:rPr>
                <w:rFonts w:cs="Arial"/>
                <w:szCs w:val="18"/>
              </w:rPr>
            </w:pPr>
            <w:r w:rsidRPr="005436EE">
              <w:rPr>
                <w:rFonts w:cs="Arial"/>
                <w:szCs w:val="18"/>
              </w:rPr>
              <w:t>Corde Ø15mm</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59"/>
              </w:numPr>
              <w:jc w:val="both"/>
              <w:rPr>
                <w:rFonts w:cs="Arial"/>
                <w:szCs w:val="18"/>
              </w:rPr>
            </w:pPr>
            <w:r w:rsidRPr="005436EE">
              <w:rPr>
                <w:rFonts w:cs="Arial"/>
                <w:szCs w:val="18"/>
              </w:rPr>
              <w:t>Corde Ø20mm</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59"/>
              </w:numPr>
              <w:jc w:val="both"/>
              <w:rPr>
                <w:rFonts w:cs="Arial"/>
                <w:szCs w:val="18"/>
              </w:rPr>
            </w:pPr>
            <w:r w:rsidRPr="005436EE">
              <w:rPr>
                <w:rFonts w:cs="Arial"/>
                <w:szCs w:val="18"/>
              </w:rPr>
              <w:t>Corde Ø30mm</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59"/>
              </w:numPr>
              <w:jc w:val="both"/>
              <w:rPr>
                <w:rFonts w:cs="Arial"/>
                <w:szCs w:val="18"/>
              </w:rPr>
            </w:pPr>
            <w:r w:rsidRPr="005436EE">
              <w:rPr>
                <w:rFonts w:cs="Arial"/>
                <w:szCs w:val="18"/>
              </w:rPr>
              <w:t>Corde Ø40mm</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59"/>
              </w:numPr>
              <w:jc w:val="both"/>
              <w:rPr>
                <w:rFonts w:cs="Arial"/>
                <w:szCs w:val="18"/>
              </w:rPr>
            </w:pPr>
            <w:r w:rsidRPr="005436EE">
              <w:rPr>
                <w:rFonts w:cs="Arial"/>
                <w:szCs w:val="18"/>
              </w:rPr>
              <w:t>Corde Ø50mm</w:t>
            </w:r>
          </w:p>
        </w:tc>
      </w:tr>
      <w:tr w:rsidR="00FB5EE6" w:rsidRPr="005436EE" w:rsidTr="005E4EE5">
        <w:trPr>
          <w:trHeight w:val="20"/>
        </w:trPr>
        <w:tc>
          <w:tcPr>
            <w:tcW w:w="10135" w:type="dxa"/>
            <w:shd w:val="clear" w:color="auto" w:fill="auto"/>
            <w:vAlign w:val="center"/>
            <w:hideMark/>
          </w:tcPr>
          <w:p w:rsidR="00FB5EE6" w:rsidRPr="005436EE" w:rsidRDefault="00FB5EE6" w:rsidP="00573029">
            <w:pPr>
              <w:jc w:val="both"/>
              <w:rPr>
                <w:rFonts w:ascii="Verdana" w:hAnsi="Verdana" w:cs="Arial"/>
                <w:sz w:val="18"/>
                <w:szCs w:val="18"/>
              </w:rPr>
            </w:pPr>
            <w:r w:rsidRPr="005436EE">
              <w:rPr>
                <w:rFonts w:ascii="Verdana" w:hAnsi="Verdana" w:cs="Arial"/>
                <w:sz w:val="18"/>
                <w:szCs w:val="18"/>
              </w:rPr>
              <w:t> </w:t>
            </w:r>
          </w:p>
        </w:tc>
      </w:tr>
      <w:tr w:rsidR="00FB5EE6" w:rsidRPr="005436EE" w:rsidTr="005E4EE5">
        <w:trPr>
          <w:trHeight w:val="20"/>
        </w:trPr>
        <w:tc>
          <w:tcPr>
            <w:tcW w:w="10135" w:type="dxa"/>
            <w:shd w:val="clear" w:color="auto" w:fill="auto"/>
            <w:vAlign w:val="center"/>
            <w:hideMark/>
          </w:tcPr>
          <w:p w:rsidR="00FB5EE6" w:rsidRPr="005436EE" w:rsidRDefault="00FB5EE6" w:rsidP="00573029">
            <w:pPr>
              <w:jc w:val="both"/>
              <w:rPr>
                <w:rFonts w:ascii="Verdana" w:hAnsi="Verdana" w:cs="Arial"/>
                <w:bCs/>
                <w:iCs/>
                <w:sz w:val="18"/>
                <w:szCs w:val="18"/>
              </w:rPr>
            </w:pPr>
            <w:r w:rsidRPr="005436EE">
              <w:rPr>
                <w:rFonts w:ascii="Verdana" w:hAnsi="Verdana" w:cs="Arial"/>
                <w:bCs/>
                <w:iCs/>
                <w:sz w:val="18"/>
                <w:szCs w:val="18"/>
              </w:rPr>
              <w:t xml:space="preserve">Fourniture et pose de mastic-colle SP522 </w:t>
            </w:r>
            <w:proofErr w:type="spellStart"/>
            <w:r w:rsidRPr="005436EE">
              <w:rPr>
                <w:rFonts w:ascii="Verdana" w:hAnsi="Verdana" w:cs="Arial"/>
                <w:bCs/>
                <w:iCs/>
                <w:sz w:val="18"/>
                <w:szCs w:val="18"/>
              </w:rPr>
              <w:t>Ilbruck</w:t>
            </w:r>
            <w:proofErr w:type="spellEnd"/>
            <w:r w:rsidRPr="005436EE">
              <w:rPr>
                <w:rFonts w:ascii="Verdana" w:hAnsi="Verdana" w:cs="Arial"/>
                <w:bCs/>
                <w:iCs/>
                <w:sz w:val="18"/>
                <w:szCs w:val="18"/>
              </w:rPr>
              <w:t xml:space="preserve"> ou techniquement équivalent</w:t>
            </w:r>
            <w:r w:rsidR="00A8697E" w:rsidRPr="005436EE">
              <w:rPr>
                <w:rFonts w:ascii="Verdana" w:hAnsi="Verdana" w:cs="Arial"/>
                <w:bCs/>
                <w:iCs/>
                <w:sz w:val="18"/>
                <w:szCs w:val="18"/>
              </w:rPr>
              <w:t>,</w:t>
            </w:r>
            <w:r w:rsidRPr="005436EE">
              <w:rPr>
                <w:rFonts w:ascii="Verdana" w:hAnsi="Verdana" w:cs="Arial"/>
                <w:bCs/>
                <w:iCs/>
                <w:sz w:val="18"/>
                <w:szCs w:val="18"/>
              </w:rPr>
              <w:t xml:space="preserve"> sur joints de dilatations, traités avec fond de </w:t>
            </w:r>
            <w:proofErr w:type="gramStart"/>
            <w:r w:rsidRPr="005436EE">
              <w:rPr>
                <w:rFonts w:ascii="Verdana" w:hAnsi="Verdana" w:cs="Arial"/>
                <w:bCs/>
                <w:iCs/>
                <w:sz w:val="18"/>
                <w:szCs w:val="18"/>
              </w:rPr>
              <w:t>joint  ou</w:t>
            </w:r>
            <w:proofErr w:type="gramEnd"/>
            <w:r w:rsidRPr="005436EE">
              <w:rPr>
                <w:rFonts w:ascii="Verdana" w:hAnsi="Verdana" w:cs="Arial"/>
                <w:bCs/>
                <w:iCs/>
                <w:sz w:val="18"/>
                <w:szCs w:val="18"/>
              </w:rPr>
              <w:t xml:space="preserve"> joints d'étanchéité type </w:t>
            </w:r>
            <w:proofErr w:type="spellStart"/>
            <w:r w:rsidRPr="005436EE">
              <w:rPr>
                <w:rFonts w:ascii="Verdana" w:hAnsi="Verdana" w:cs="Arial"/>
                <w:bCs/>
                <w:iCs/>
                <w:sz w:val="18"/>
                <w:szCs w:val="18"/>
              </w:rPr>
              <w:t>Illmod</w:t>
            </w:r>
            <w:proofErr w:type="spellEnd"/>
            <w:r w:rsidRPr="005436EE">
              <w:rPr>
                <w:rFonts w:ascii="Verdana" w:hAnsi="Verdana" w:cs="Arial"/>
                <w:bCs/>
                <w:iCs/>
                <w:sz w:val="18"/>
                <w:szCs w:val="18"/>
              </w:rPr>
              <w:t xml:space="preserve"> 600, lissage à la spatule, largeur de joint </w:t>
            </w:r>
          </w:p>
          <w:p w:rsidR="001E74F4" w:rsidRPr="005436EE" w:rsidRDefault="001E74F4" w:rsidP="00573029">
            <w:pPr>
              <w:jc w:val="both"/>
              <w:rPr>
                <w:rFonts w:ascii="Verdana" w:hAnsi="Verdana" w:cs="Arial"/>
                <w:bCs/>
                <w:iCs/>
                <w:sz w:val="18"/>
                <w:szCs w:val="18"/>
              </w:rPr>
            </w:pP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60"/>
              </w:numPr>
              <w:jc w:val="both"/>
              <w:rPr>
                <w:rFonts w:cs="Arial"/>
                <w:szCs w:val="18"/>
              </w:rPr>
            </w:pPr>
            <w:r w:rsidRPr="005436EE">
              <w:rPr>
                <w:rFonts w:cs="Arial"/>
                <w:szCs w:val="18"/>
              </w:rPr>
              <w:t>Largeur de joint 6mm</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60"/>
              </w:numPr>
              <w:jc w:val="both"/>
              <w:rPr>
                <w:rFonts w:cs="Arial"/>
                <w:szCs w:val="18"/>
              </w:rPr>
            </w:pPr>
            <w:r w:rsidRPr="005436EE">
              <w:rPr>
                <w:rFonts w:cs="Arial"/>
                <w:szCs w:val="18"/>
              </w:rPr>
              <w:t>Largeur de joint 10mm</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60"/>
              </w:numPr>
              <w:jc w:val="both"/>
              <w:rPr>
                <w:rFonts w:cs="Arial"/>
                <w:szCs w:val="18"/>
              </w:rPr>
            </w:pPr>
            <w:r w:rsidRPr="005436EE">
              <w:rPr>
                <w:rFonts w:cs="Arial"/>
                <w:szCs w:val="18"/>
              </w:rPr>
              <w:t>Largeur de joint 15mm</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60"/>
              </w:numPr>
              <w:jc w:val="both"/>
              <w:rPr>
                <w:rFonts w:cs="Arial"/>
                <w:szCs w:val="18"/>
              </w:rPr>
            </w:pPr>
            <w:r w:rsidRPr="005436EE">
              <w:rPr>
                <w:rFonts w:cs="Arial"/>
                <w:szCs w:val="18"/>
              </w:rPr>
              <w:t>Largeur de joint 20mm</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60"/>
              </w:numPr>
              <w:jc w:val="both"/>
              <w:rPr>
                <w:rFonts w:cs="Arial"/>
                <w:szCs w:val="18"/>
              </w:rPr>
            </w:pPr>
            <w:r w:rsidRPr="005436EE">
              <w:rPr>
                <w:rFonts w:cs="Arial"/>
                <w:szCs w:val="18"/>
              </w:rPr>
              <w:t>Largeur de joint 30mm</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60"/>
              </w:numPr>
              <w:jc w:val="both"/>
              <w:rPr>
                <w:rFonts w:cs="Arial"/>
                <w:szCs w:val="18"/>
              </w:rPr>
            </w:pPr>
            <w:r w:rsidRPr="005436EE">
              <w:rPr>
                <w:rFonts w:cs="Arial"/>
                <w:szCs w:val="18"/>
              </w:rPr>
              <w:t>Largeur de joint 40mm</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60"/>
              </w:numPr>
              <w:jc w:val="both"/>
              <w:rPr>
                <w:rFonts w:cs="Arial"/>
                <w:szCs w:val="18"/>
              </w:rPr>
            </w:pPr>
            <w:r w:rsidRPr="005436EE">
              <w:rPr>
                <w:rFonts w:cs="Arial"/>
                <w:szCs w:val="18"/>
              </w:rPr>
              <w:t>Largeur de joint 50mm</w:t>
            </w:r>
          </w:p>
        </w:tc>
      </w:tr>
      <w:tr w:rsidR="00134B48" w:rsidRPr="00677244" w:rsidTr="005E4EE5">
        <w:trPr>
          <w:trHeight w:val="280"/>
        </w:trPr>
        <w:tc>
          <w:tcPr>
            <w:tcW w:w="10135" w:type="dxa"/>
            <w:shd w:val="clear" w:color="auto" w:fill="auto"/>
            <w:vAlign w:val="center"/>
            <w:hideMark/>
          </w:tcPr>
          <w:p w:rsidR="00134B48" w:rsidRPr="00134B48" w:rsidRDefault="00134B48" w:rsidP="00134B48">
            <w:pPr>
              <w:pStyle w:val="Titre31"/>
            </w:pPr>
            <w:bookmarkStart w:id="108" w:name="_Toc178087655"/>
            <w:r>
              <w:t>Primaire et chapes</w:t>
            </w:r>
            <w:bookmarkEnd w:id="108"/>
          </w:p>
        </w:tc>
      </w:tr>
      <w:tr w:rsidR="00FB5EE6" w:rsidRPr="005436EE" w:rsidTr="005E4EE5">
        <w:trPr>
          <w:trHeight w:val="275"/>
        </w:trPr>
        <w:tc>
          <w:tcPr>
            <w:tcW w:w="10135" w:type="dxa"/>
            <w:shd w:val="clear" w:color="auto" w:fill="auto"/>
            <w:vAlign w:val="center"/>
            <w:hideMark/>
          </w:tcPr>
          <w:p w:rsidR="00A8697E" w:rsidRPr="005436EE" w:rsidRDefault="00A8697E" w:rsidP="00346DE8">
            <w:pPr>
              <w:pStyle w:val="Titre4"/>
            </w:pPr>
            <w:bookmarkStart w:id="109" w:name="_Toc178087656"/>
            <w:r w:rsidRPr="005436EE">
              <w:t>Primaire d'accroche</w:t>
            </w:r>
            <w:bookmarkEnd w:id="109"/>
          </w:p>
        </w:tc>
      </w:tr>
      <w:tr w:rsidR="00FB5EE6" w:rsidRPr="005436EE" w:rsidTr="005E4EE5">
        <w:trPr>
          <w:trHeight w:val="280"/>
        </w:trPr>
        <w:tc>
          <w:tcPr>
            <w:tcW w:w="10135" w:type="dxa"/>
            <w:shd w:val="clear" w:color="auto" w:fill="auto"/>
            <w:vAlign w:val="center"/>
            <w:hideMark/>
          </w:tcPr>
          <w:p w:rsidR="00A8697E" w:rsidRPr="005436EE" w:rsidRDefault="00A8697E" w:rsidP="00573029">
            <w:pPr>
              <w:jc w:val="both"/>
              <w:rPr>
                <w:rFonts w:ascii="Verdana" w:hAnsi="Verdana" w:cs="Arial"/>
                <w:sz w:val="18"/>
                <w:szCs w:val="18"/>
              </w:rPr>
            </w:pPr>
            <w:r w:rsidRPr="005436EE">
              <w:rPr>
                <w:rFonts w:ascii="Verdana" w:hAnsi="Verdana" w:cs="Arial"/>
                <w:sz w:val="18"/>
                <w:szCs w:val="18"/>
              </w:rPr>
              <w:t>Les travaux comprendront :</w:t>
            </w:r>
          </w:p>
          <w:p w:rsidR="00A8697E" w:rsidRPr="005436EE" w:rsidRDefault="00A8697E" w:rsidP="00677244">
            <w:pPr>
              <w:pStyle w:val="Paragraphedeliste"/>
              <w:numPr>
                <w:ilvl w:val="0"/>
                <w:numId w:val="61"/>
              </w:numPr>
              <w:jc w:val="both"/>
              <w:rPr>
                <w:rFonts w:cs="Arial"/>
                <w:szCs w:val="18"/>
              </w:rPr>
            </w:pPr>
            <w:r w:rsidRPr="005436EE">
              <w:rPr>
                <w:rFonts w:cs="Arial"/>
                <w:szCs w:val="18"/>
              </w:rPr>
              <w:t>La préparation du support</w:t>
            </w:r>
          </w:p>
          <w:p w:rsidR="00FB5EE6" w:rsidRPr="005436EE" w:rsidRDefault="00A8697E" w:rsidP="00677244">
            <w:pPr>
              <w:pStyle w:val="Paragraphedeliste"/>
              <w:numPr>
                <w:ilvl w:val="0"/>
                <w:numId w:val="61"/>
              </w:numPr>
              <w:jc w:val="both"/>
              <w:rPr>
                <w:rFonts w:cs="Arial"/>
                <w:szCs w:val="18"/>
              </w:rPr>
            </w:pPr>
            <w:r w:rsidRPr="005436EE">
              <w:rPr>
                <w:rFonts w:cs="Arial"/>
                <w:szCs w:val="18"/>
              </w:rPr>
              <w:t>L’a</w:t>
            </w:r>
            <w:r w:rsidR="00FB5EE6" w:rsidRPr="005436EE">
              <w:rPr>
                <w:rFonts w:cs="Arial"/>
                <w:szCs w:val="18"/>
              </w:rPr>
              <w:t xml:space="preserve">pplication d'un primaire d'accroche en sol </w:t>
            </w:r>
            <w:proofErr w:type="spellStart"/>
            <w:r w:rsidR="00FB5EE6" w:rsidRPr="005436EE">
              <w:rPr>
                <w:rFonts w:cs="Arial"/>
                <w:szCs w:val="18"/>
              </w:rPr>
              <w:t>Weberprim</w:t>
            </w:r>
            <w:proofErr w:type="spellEnd"/>
            <w:r w:rsidR="00FB5EE6" w:rsidRPr="005436EE">
              <w:rPr>
                <w:rFonts w:cs="Arial"/>
                <w:szCs w:val="18"/>
              </w:rPr>
              <w:t xml:space="preserve"> Universel ou techniquement équivalent</w:t>
            </w:r>
          </w:p>
        </w:tc>
      </w:tr>
      <w:tr w:rsidR="00FB5EE6" w:rsidRPr="005436EE" w:rsidTr="005E4EE5">
        <w:trPr>
          <w:trHeight w:val="280"/>
        </w:trPr>
        <w:tc>
          <w:tcPr>
            <w:tcW w:w="10135" w:type="dxa"/>
            <w:shd w:val="clear" w:color="auto" w:fill="auto"/>
            <w:vAlign w:val="center"/>
            <w:hideMark/>
          </w:tcPr>
          <w:p w:rsidR="00FB5EE6" w:rsidRPr="005436EE" w:rsidRDefault="000E5790" w:rsidP="00346DE8">
            <w:pPr>
              <w:pStyle w:val="Titre4"/>
            </w:pPr>
            <w:bookmarkStart w:id="110" w:name="_Toc178087657"/>
            <w:r w:rsidRPr="005436EE">
              <w:t>Chapes ciment</w:t>
            </w:r>
            <w:bookmarkEnd w:id="110"/>
          </w:p>
        </w:tc>
      </w:tr>
      <w:tr w:rsidR="00FB5EE6" w:rsidRPr="005436EE" w:rsidTr="005E4EE5">
        <w:trPr>
          <w:trHeight w:val="840"/>
        </w:trPr>
        <w:tc>
          <w:tcPr>
            <w:tcW w:w="10135" w:type="dxa"/>
            <w:shd w:val="clear" w:color="auto" w:fill="auto"/>
            <w:vAlign w:val="center"/>
            <w:hideMark/>
          </w:tcPr>
          <w:p w:rsidR="00FB5EE6" w:rsidRPr="005436EE" w:rsidRDefault="00FB5EE6" w:rsidP="00573029">
            <w:pPr>
              <w:jc w:val="both"/>
              <w:rPr>
                <w:rFonts w:ascii="Verdana" w:hAnsi="Verdana" w:cs="Arial"/>
                <w:bCs/>
                <w:iCs/>
                <w:sz w:val="18"/>
                <w:szCs w:val="18"/>
              </w:rPr>
            </w:pPr>
            <w:r w:rsidRPr="005436EE">
              <w:rPr>
                <w:rFonts w:ascii="Verdana" w:hAnsi="Verdana" w:cs="Arial"/>
                <w:bCs/>
                <w:iCs/>
                <w:sz w:val="18"/>
                <w:szCs w:val="18"/>
              </w:rPr>
              <w:t>Réalisation de chape de ravoirage Weber Ravoirage ou techniquement équivalent, y compris la mise en place d'un film polyéthylène de 200 microns sur le support, épaisseur de 30 à 500</w:t>
            </w:r>
            <w:proofErr w:type="gramStart"/>
            <w:r w:rsidRPr="005436EE">
              <w:rPr>
                <w:rFonts w:ascii="Verdana" w:hAnsi="Verdana" w:cs="Arial"/>
                <w:bCs/>
                <w:iCs/>
                <w:sz w:val="18"/>
                <w:szCs w:val="18"/>
              </w:rPr>
              <w:t>mm,  finition</w:t>
            </w:r>
            <w:proofErr w:type="gramEnd"/>
            <w:r w:rsidRPr="005436EE">
              <w:rPr>
                <w:rFonts w:ascii="Verdana" w:hAnsi="Verdana" w:cs="Arial"/>
                <w:bCs/>
                <w:iCs/>
                <w:sz w:val="18"/>
                <w:szCs w:val="18"/>
              </w:rPr>
              <w:t xml:space="preserve"> dressée à la règle.</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62"/>
              </w:numPr>
              <w:jc w:val="both"/>
              <w:rPr>
                <w:rFonts w:cs="Arial"/>
                <w:szCs w:val="18"/>
              </w:rPr>
            </w:pPr>
            <w:r w:rsidRPr="005436EE">
              <w:rPr>
                <w:rFonts w:cs="Arial"/>
                <w:szCs w:val="18"/>
              </w:rPr>
              <w:t>Epaisseur 60mm</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62"/>
              </w:numPr>
              <w:jc w:val="both"/>
              <w:rPr>
                <w:rFonts w:cs="Arial"/>
                <w:szCs w:val="18"/>
              </w:rPr>
            </w:pPr>
            <w:r w:rsidRPr="005436EE">
              <w:rPr>
                <w:rFonts w:cs="Arial"/>
                <w:szCs w:val="18"/>
              </w:rPr>
              <w:t>Epaisseur 80mm</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62"/>
              </w:numPr>
              <w:jc w:val="both"/>
              <w:rPr>
                <w:rFonts w:cs="Arial"/>
                <w:szCs w:val="18"/>
              </w:rPr>
            </w:pPr>
            <w:r w:rsidRPr="005436EE">
              <w:rPr>
                <w:rFonts w:cs="Arial"/>
                <w:szCs w:val="18"/>
              </w:rPr>
              <w:t>Epaisseur 100mm</w:t>
            </w:r>
          </w:p>
        </w:tc>
      </w:tr>
      <w:tr w:rsidR="00FB5EE6" w:rsidRPr="005436EE" w:rsidTr="005E4EE5">
        <w:trPr>
          <w:trHeight w:val="20"/>
        </w:trPr>
        <w:tc>
          <w:tcPr>
            <w:tcW w:w="10135" w:type="dxa"/>
            <w:shd w:val="clear" w:color="auto" w:fill="auto"/>
            <w:vAlign w:val="center"/>
            <w:hideMark/>
          </w:tcPr>
          <w:p w:rsidR="00FB5EE6" w:rsidRDefault="00FB5EE6" w:rsidP="00677244">
            <w:pPr>
              <w:pStyle w:val="Paragraphedeliste"/>
              <w:numPr>
                <w:ilvl w:val="0"/>
                <w:numId w:val="62"/>
              </w:numPr>
              <w:jc w:val="both"/>
              <w:rPr>
                <w:rFonts w:cs="Arial"/>
                <w:szCs w:val="18"/>
              </w:rPr>
            </w:pPr>
            <w:r w:rsidRPr="005436EE">
              <w:rPr>
                <w:rFonts w:cs="Arial"/>
                <w:szCs w:val="18"/>
              </w:rPr>
              <w:t>Epaisseur 120mm</w:t>
            </w:r>
          </w:p>
          <w:p w:rsidR="00134B48" w:rsidRDefault="00134B48" w:rsidP="00134B48">
            <w:pPr>
              <w:pStyle w:val="Paragraphedeliste"/>
              <w:jc w:val="both"/>
              <w:rPr>
                <w:rFonts w:cs="Arial"/>
                <w:szCs w:val="18"/>
              </w:rPr>
            </w:pPr>
          </w:p>
          <w:p w:rsidR="00134B48" w:rsidRDefault="00134B48" w:rsidP="00134B48">
            <w:pPr>
              <w:pStyle w:val="Paragraphedeliste"/>
              <w:jc w:val="both"/>
              <w:rPr>
                <w:rFonts w:cs="Arial"/>
                <w:szCs w:val="18"/>
              </w:rPr>
            </w:pPr>
          </w:p>
          <w:p w:rsidR="00134B48" w:rsidRPr="005436EE" w:rsidRDefault="00134B48" w:rsidP="00134B48">
            <w:pPr>
              <w:pStyle w:val="Paragraphedeliste"/>
              <w:jc w:val="both"/>
              <w:rPr>
                <w:rFonts w:cs="Arial"/>
                <w:szCs w:val="18"/>
              </w:rPr>
            </w:pPr>
          </w:p>
        </w:tc>
      </w:tr>
      <w:tr w:rsidR="00134B48" w:rsidRPr="005436EE" w:rsidTr="005E4EE5">
        <w:trPr>
          <w:trHeight w:val="280"/>
        </w:trPr>
        <w:tc>
          <w:tcPr>
            <w:tcW w:w="10135" w:type="dxa"/>
            <w:shd w:val="clear" w:color="auto" w:fill="auto"/>
            <w:vAlign w:val="center"/>
            <w:hideMark/>
          </w:tcPr>
          <w:p w:rsidR="00134B48" w:rsidRPr="005436EE" w:rsidRDefault="00134B48" w:rsidP="00134B48">
            <w:pPr>
              <w:pStyle w:val="Titre4"/>
            </w:pPr>
            <w:bookmarkStart w:id="111" w:name="_Toc178087658"/>
            <w:r w:rsidRPr="005436EE">
              <w:lastRenderedPageBreak/>
              <w:t xml:space="preserve">Chapes </w:t>
            </w:r>
            <w:r>
              <w:t>flottante</w:t>
            </w:r>
            <w:bookmarkEnd w:id="111"/>
          </w:p>
        </w:tc>
      </w:tr>
      <w:tr w:rsidR="00FB5EE6" w:rsidRPr="005436EE" w:rsidTr="005E4EE5">
        <w:trPr>
          <w:trHeight w:val="560"/>
        </w:trPr>
        <w:tc>
          <w:tcPr>
            <w:tcW w:w="10135" w:type="dxa"/>
            <w:shd w:val="clear" w:color="auto" w:fill="auto"/>
            <w:vAlign w:val="center"/>
            <w:hideMark/>
          </w:tcPr>
          <w:p w:rsidR="00FB5EE6" w:rsidRPr="005436EE" w:rsidRDefault="00FB5EE6" w:rsidP="00573029">
            <w:pPr>
              <w:jc w:val="both"/>
              <w:rPr>
                <w:rFonts w:ascii="Verdana" w:hAnsi="Verdana" w:cs="Arial"/>
                <w:bCs/>
                <w:iCs/>
                <w:sz w:val="18"/>
                <w:szCs w:val="18"/>
              </w:rPr>
            </w:pPr>
            <w:r w:rsidRPr="005436EE">
              <w:rPr>
                <w:rFonts w:ascii="Verdana" w:hAnsi="Verdana" w:cs="Arial"/>
                <w:bCs/>
                <w:iCs/>
                <w:sz w:val="18"/>
                <w:szCs w:val="18"/>
              </w:rPr>
              <w:t>Réalisation d'une chape flottante, dosage ciment 250Kg/M</w:t>
            </w:r>
            <w:r w:rsidRPr="005436EE">
              <w:rPr>
                <w:rFonts w:ascii="Verdana" w:hAnsi="Verdana" w:cs="Arial"/>
                <w:bCs/>
                <w:iCs/>
                <w:sz w:val="18"/>
                <w:szCs w:val="18"/>
                <w:vertAlign w:val="superscript"/>
              </w:rPr>
              <w:t>3</w:t>
            </w:r>
            <w:r w:rsidRPr="005436EE">
              <w:rPr>
                <w:rFonts w:ascii="Verdana" w:hAnsi="Verdana" w:cs="Arial"/>
                <w:bCs/>
                <w:iCs/>
                <w:sz w:val="18"/>
                <w:szCs w:val="18"/>
              </w:rPr>
              <w:t xml:space="preserve"> y compris bande résiliente de 5mm sur toute la périphérie, treillis soudé ST20, finition talochée fin</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63"/>
              </w:numPr>
              <w:jc w:val="both"/>
              <w:rPr>
                <w:rFonts w:cs="Arial"/>
                <w:szCs w:val="18"/>
              </w:rPr>
            </w:pPr>
            <w:r w:rsidRPr="005436EE">
              <w:rPr>
                <w:rFonts w:cs="Arial"/>
                <w:szCs w:val="18"/>
              </w:rPr>
              <w:t>Epaisseur 40mm</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63"/>
              </w:numPr>
              <w:jc w:val="both"/>
              <w:rPr>
                <w:rFonts w:cs="Arial"/>
                <w:szCs w:val="18"/>
              </w:rPr>
            </w:pPr>
            <w:r w:rsidRPr="005436EE">
              <w:rPr>
                <w:rFonts w:cs="Arial"/>
                <w:szCs w:val="18"/>
              </w:rPr>
              <w:t>Epaisseur 50mm</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63"/>
              </w:numPr>
              <w:jc w:val="both"/>
              <w:rPr>
                <w:rFonts w:cs="Arial"/>
                <w:szCs w:val="18"/>
              </w:rPr>
            </w:pPr>
            <w:r w:rsidRPr="005436EE">
              <w:rPr>
                <w:rFonts w:cs="Arial"/>
                <w:szCs w:val="18"/>
              </w:rPr>
              <w:t>Epaisseur 60mm</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63"/>
              </w:numPr>
              <w:jc w:val="both"/>
              <w:rPr>
                <w:rFonts w:cs="Arial"/>
                <w:szCs w:val="18"/>
              </w:rPr>
            </w:pPr>
            <w:r w:rsidRPr="005436EE">
              <w:rPr>
                <w:rFonts w:cs="Arial"/>
                <w:szCs w:val="18"/>
              </w:rPr>
              <w:t>Epaisseur 80mm</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63"/>
              </w:numPr>
              <w:jc w:val="both"/>
              <w:rPr>
                <w:rFonts w:cs="Arial"/>
                <w:szCs w:val="18"/>
              </w:rPr>
            </w:pPr>
            <w:r w:rsidRPr="005436EE">
              <w:rPr>
                <w:rFonts w:cs="Arial"/>
                <w:szCs w:val="18"/>
              </w:rPr>
              <w:t>Epaisseur 100mm</w:t>
            </w:r>
          </w:p>
        </w:tc>
      </w:tr>
      <w:tr w:rsidR="00134B48" w:rsidRPr="005436EE" w:rsidTr="005E4EE5">
        <w:trPr>
          <w:trHeight w:val="280"/>
        </w:trPr>
        <w:tc>
          <w:tcPr>
            <w:tcW w:w="10135" w:type="dxa"/>
            <w:shd w:val="clear" w:color="auto" w:fill="auto"/>
            <w:vAlign w:val="center"/>
            <w:hideMark/>
          </w:tcPr>
          <w:p w:rsidR="00134B48" w:rsidRPr="005436EE" w:rsidRDefault="00134B48" w:rsidP="00134B48">
            <w:pPr>
              <w:pStyle w:val="Titre4"/>
            </w:pPr>
            <w:bookmarkStart w:id="112" w:name="_Toc178087659"/>
            <w:r w:rsidRPr="005436EE">
              <w:t xml:space="preserve">Chapes </w:t>
            </w:r>
            <w:r>
              <w:t>à prise rapide</w:t>
            </w:r>
            <w:bookmarkEnd w:id="112"/>
          </w:p>
        </w:tc>
      </w:tr>
      <w:tr w:rsidR="00FB5EE6" w:rsidRPr="005436EE" w:rsidTr="005E4EE5">
        <w:trPr>
          <w:trHeight w:val="260"/>
        </w:trPr>
        <w:tc>
          <w:tcPr>
            <w:tcW w:w="10135" w:type="dxa"/>
            <w:shd w:val="clear" w:color="auto" w:fill="auto"/>
            <w:vAlign w:val="center"/>
            <w:hideMark/>
          </w:tcPr>
          <w:p w:rsidR="00A74936" w:rsidRDefault="00FB5EE6" w:rsidP="00573029">
            <w:pPr>
              <w:jc w:val="both"/>
              <w:rPr>
                <w:rFonts w:ascii="Verdana" w:hAnsi="Verdana" w:cs="Arial"/>
                <w:sz w:val="18"/>
                <w:szCs w:val="18"/>
              </w:rPr>
            </w:pPr>
            <w:r w:rsidRPr="005436EE">
              <w:rPr>
                <w:rFonts w:ascii="Verdana" w:hAnsi="Verdana" w:cs="Arial"/>
                <w:sz w:val="18"/>
                <w:szCs w:val="18"/>
              </w:rPr>
              <w:t> </w:t>
            </w:r>
            <w:r w:rsidR="00A74936">
              <w:rPr>
                <w:rFonts w:ascii="Verdana" w:hAnsi="Verdana" w:cs="Arial"/>
                <w:sz w:val="18"/>
                <w:szCs w:val="18"/>
              </w:rPr>
              <w:t xml:space="preserve">Réalisation de chape à prise rapide avec liant hydraulique </w:t>
            </w:r>
            <w:proofErr w:type="spellStart"/>
            <w:r w:rsidR="00A74936">
              <w:rPr>
                <w:rFonts w:ascii="Verdana" w:hAnsi="Verdana" w:cs="Arial"/>
                <w:sz w:val="18"/>
                <w:szCs w:val="18"/>
              </w:rPr>
              <w:t>Mapei</w:t>
            </w:r>
            <w:proofErr w:type="spellEnd"/>
            <w:r w:rsidR="00A74936">
              <w:rPr>
                <w:rFonts w:ascii="Verdana" w:hAnsi="Verdana" w:cs="Arial"/>
                <w:sz w:val="18"/>
                <w:szCs w:val="18"/>
              </w:rPr>
              <w:t xml:space="preserve"> </w:t>
            </w:r>
            <w:proofErr w:type="spellStart"/>
            <w:r w:rsidR="00A74936">
              <w:rPr>
                <w:rFonts w:ascii="Verdana" w:hAnsi="Verdana" w:cs="Arial"/>
                <w:sz w:val="18"/>
                <w:szCs w:val="18"/>
              </w:rPr>
              <w:t>Mapecem</w:t>
            </w:r>
            <w:proofErr w:type="spellEnd"/>
            <w:r w:rsidR="00A74936">
              <w:rPr>
                <w:rFonts w:ascii="Verdana" w:hAnsi="Verdana" w:cs="Arial"/>
                <w:sz w:val="18"/>
                <w:szCs w:val="18"/>
              </w:rPr>
              <w:t xml:space="preserve"> ou techniquement équivalent, dosée de 350 à 450Kg/m3, </w:t>
            </w:r>
            <w:r w:rsidR="00A74936" w:rsidRPr="005436EE">
              <w:rPr>
                <w:rFonts w:ascii="Verdana" w:hAnsi="Verdana" w:cs="Arial"/>
                <w:bCs/>
                <w:iCs/>
                <w:sz w:val="18"/>
                <w:szCs w:val="18"/>
              </w:rPr>
              <w:t xml:space="preserve">y compris la mise en place d'un film polyéthylène de 200 microns sur le </w:t>
            </w:r>
            <w:proofErr w:type="gramStart"/>
            <w:r w:rsidR="00A74936" w:rsidRPr="005436EE">
              <w:rPr>
                <w:rFonts w:ascii="Verdana" w:hAnsi="Verdana" w:cs="Arial"/>
                <w:bCs/>
                <w:iCs/>
                <w:sz w:val="18"/>
                <w:szCs w:val="18"/>
              </w:rPr>
              <w:t xml:space="preserve">support, </w:t>
            </w:r>
            <w:r w:rsidR="00A74936">
              <w:rPr>
                <w:rFonts w:ascii="Verdana" w:hAnsi="Verdana" w:cs="Arial"/>
                <w:sz w:val="18"/>
                <w:szCs w:val="18"/>
              </w:rPr>
              <w:t xml:space="preserve"> épaisseur</w:t>
            </w:r>
            <w:proofErr w:type="gramEnd"/>
            <w:r w:rsidR="00A74936">
              <w:rPr>
                <w:rFonts w:ascii="Verdana" w:hAnsi="Verdana" w:cs="Arial"/>
                <w:sz w:val="18"/>
                <w:szCs w:val="18"/>
              </w:rPr>
              <w:t xml:space="preserve"> de 35 à 60mm.</w:t>
            </w:r>
          </w:p>
          <w:p w:rsidR="00A74936" w:rsidRDefault="00A74936" w:rsidP="00FF0BD9">
            <w:pPr>
              <w:pStyle w:val="Paragraphedeliste"/>
              <w:numPr>
                <w:ilvl w:val="0"/>
                <w:numId w:val="113"/>
              </w:numPr>
              <w:jc w:val="both"/>
              <w:rPr>
                <w:rFonts w:cs="Arial"/>
                <w:szCs w:val="18"/>
              </w:rPr>
            </w:pPr>
            <w:r>
              <w:rPr>
                <w:rFonts w:cs="Arial"/>
                <w:szCs w:val="18"/>
              </w:rPr>
              <w:t>Epaisseur 35mm</w:t>
            </w:r>
          </w:p>
          <w:p w:rsidR="00A74936" w:rsidRDefault="00A74936" w:rsidP="00FF0BD9">
            <w:pPr>
              <w:pStyle w:val="Paragraphedeliste"/>
              <w:numPr>
                <w:ilvl w:val="0"/>
                <w:numId w:val="113"/>
              </w:numPr>
              <w:jc w:val="both"/>
              <w:rPr>
                <w:rFonts w:cs="Arial"/>
                <w:szCs w:val="18"/>
              </w:rPr>
            </w:pPr>
            <w:r>
              <w:rPr>
                <w:rFonts w:cs="Arial"/>
                <w:szCs w:val="18"/>
              </w:rPr>
              <w:t>Epaisseur 50mm</w:t>
            </w:r>
          </w:p>
          <w:p w:rsidR="00134B48" w:rsidRPr="00134B48" w:rsidRDefault="00A74936" w:rsidP="00FF0BD9">
            <w:pPr>
              <w:pStyle w:val="Paragraphedeliste"/>
              <w:numPr>
                <w:ilvl w:val="0"/>
                <w:numId w:val="113"/>
              </w:numPr>
              <w:jc w:val="both"/>
              <w:rPr>
                <w:rFonts w:cs="Arial"/>
                <w:szCs w:val="18"/>
              </w:rPr>
            </w:pPr>
            <w:r>
              <w:rPr>
                <w:rFonts w:cs="Arial"/>
                <w:szCs w:val="18"/>
              </w:rPr>
              <w:t>Epaisseur 60mm</w:t>
            </w:r>
          </w:p>
          <w:p w:rsidR="00A74936" w:rsidRPr="005436EE" w:rsidRDefault="00A74936" w:rsidP="00573029">
            <w:pPr>
              <w:jc w:val="both"/>
              <w:rPr>
                <w:rFonts w:ascii="Verdana" w:hAnsi="Verdana" w:cs="Arial"/>
                <w:sz w:val="18"/>
                <w:szCs w:val="18"/>
              </w:rPr>
            </w:pPr>
          </w:p>
        </w:tc>
      </w:tr>
      <w:tr w:rsidR="00134B48" w:rsidRPr="00677244" w:rsidTr="005E4EE5">
        <w:trPr>
          <w:trHeight w:val="280"/>
        </w:trPr>
        <w:tc>
          <w:tcPr>
            <w:tcW w:w="10135" w:type="dxa"/>
            <w:shd w:val="clear" w:color="auto" w:fill="auto"/>
            <w:vAlign w:val="center"/>
            <w:hideMark/>
          </w:tcPr>
          <w:p w:rsidR="00134B48" w:rsidRPr="00134B48" w:rsidRDefault="00134B48" w:rsidP="00134B48">
            <w:pPr>
              <w:pStyle w:val="Titre31"/>
            </w:pPr>
            <w:bookmarkStart w:id="113" w:name="_Toc178087660"/>
            <w:r>
              <w:t>Enduits</w:t>
            </w:r>
            <w:bookmarkEnd w:id="113"/>
          </w:p>
        </w:tc>
      </w:tr>
      <w:tr w:rsidR="00FB5EE6" w:rsidRPr="005436EE" w:rsidTr="005E4EE5">
        <w:trPr>
          <w:trHeight w:val="280"/>
        </w:trPr>
        <w:tc>
          <w:tcPr>
            <w:tcW w:w="10135" w:type="dxa"/>
            <w:shd w:val="clear" w:color="auto" w:fill="auto"/>
            <w:vAlign w:val="center"/>
            <w:hideMark/>
          </w:tcPr>
          <w:p w:rsidR="00FB5EE6" w:rsidRPr="005436EE" w:rsidRDefault="00026FA0" w:rsidP="00346DE8">
            <w:pPr>
              <w:pStyle w:val="Titre4"/>
            </w:pPr>
            <w:bookmarkStart w:id="114" w:name="_Toc178087661"/>
            <w:r w:rsidRPr="005436EE">
              <w:t>Enduit de ragréage fibré</w:t>
            </w:r>
            <w:bookmarkEnd w:id="114"/>
          </w:p>
        </w:tc>
      </w:tr>
      <w:tr w:rsidR="00FB5EE6" w:rsidRPr="005436EE" w:rsidTr="005E4EE5">
        <w:trPr>
          <w:trHeight w:val="700"/>
        </w:trPr>
        <w:tc>
          <w:tcPr>
            <w:tcW w:w="10135" w:type="dxa"/>
            <w:shd w:val="clear" w:color="auto" w:fill="auto"/>
            <w:vAlign w:val="center"/>
            <w:hideMark/>
          </w:tcPr>
          <w:p w:rsidR="00FB5EE6" w:rsidRPr="005436EE" w:rsidRDefault="00FB5EE6" w:rsidP="00573029">
            <w:pPr>
              <w:jc w:val="both"/>
              <w:rPr>
                <w:rFonts w:ascii="Verdana" w:hAnsi="Verdana" w:cs="Arial"/>
                <w:bCs/>
                <w:iCs/>
                <w:sz w:val="18"/>
                <w:szCs w:val="18"/>
              </w:rPr>
            </w:pPr>
            <w:r w:rsidRPr="005436EE">
              <w:rPr>
                <w:rFonts w:ascii="Verdana" w:hAnsi="Verdana" w:cs="Arial"/>
                <w:bCs/>
                <w:iCs/>
                <w:sz w:val="18"/>
                <w:szCs w:val="18"/>
              </w:rPr>
              <w:t xml:space="preserve">Réalisation d'enduit de ragréage fibré </w:t>
            </w:r>
            <w:proofErr w:type="spellStart"/>
            <w:r w:rsidRPr="005436EE">
              <w:rPr>
                <w:rFonts w:ascii="Verdana" w:hAnsi="Verdana" w:cs="Arial"/>
                <w:bCs/>
                <w:iCs/>
                <w:sz w:val="18"/>
                <w:szCs w:val="18"/>
              </w:rPr>
              <w:t>Veberniv</w:t>
            </w:r>
            <w:proofErr w:type="spellEnd"/>
            <w:r w:rsidRPr="005436EE">
              <w:rPr>
                <w:rFonts w:ascii="Verdana" w:hAnsi="Verdana" w:cs="Arial"/>
                <w:bCs/>
                <w:iCs/>
                <w:sz w:val="18"/>
                <w:szCs w:val="18"/>
              </w:rPr>
              <w:t xml:space="preserve"> Dur, et d'un primaire d'accroche </w:t>
            </w:r>
            <w:proofErr w:type="spellStart"/>
            <w:r w:rsidRPr="005436EE">
              <w:rPr>
                <w:rFonts w:ascii="Verdana" w:hAnsi="Verdana" w:cs="Arial"/>
                <w:bCs/>
                <w:iCs/>
                <w:sz w:val="18"/>
                <w:szCs w:val="18"/>
              </w:rPr>
              <w:t>Weberprim</w:t>
            </w:r>
            <w:proofErr w:type="spellEnd"/>
            <w:r w:rsidRPr="005436EE">
              <w:rPr>
                <w:rFonts w:ascii="Verdana" w:hAnsi="Verdana" w:cs="Arial"/>
                <w:bCs/>
                <w:iCs/>
                <w:sz w:val="18"/>
                <w:szCs w:val="18"/>
              </w:rPr>
              <w:t xml:space="preserve"> Universel ou techniquement équivalent sur différents supports. Epaisseur</w:t>
            </w:r>
            <w:r w:rsidR="00026FA0" w:rsidRPr="005436EE">
              <w:rPr>
                <w:rFonts w:ascii="Verdana" w:hAnsi="Verdana" w:cs="Arial"/>
                <w:bCs/>
                <w:iCs/>
                <w:sz w:val="18"/>
                <w:szCs w:val="18"/>
              </w:rPr>
              <w:t xml:space="preserve"> </w:t>
            </w:r>
            <w:r w:rsidRPr="005436EE">
              <w:rPr>
                <w:rFonts w:ascii="Verdana" w:hAnsi="Verdana" w:cs="Arial"/>
                <w:bCs/>
                <w:iCs/>
                <w:sz w:val="18"/>
                <w:szCs w:val="18"/>
              </w:rPr>
              <w:t>de 3 à 30mm</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64"/>
              </w:numPr>
              <w:jc w:val="both"/>
              <w:rPr>
                <w:rFonts w:cs="Arial"/>
                <w:szCs w:val="18"/>
              </w:rPr>
            </w:pPr>
            <w:r w:rsidRPr="005436EE">
              <w:rPr>
                <w:rFonts w:cs="Arial"/>
                <w:szCs w:val="18"/>
              </w:rPr>
              <w:t>Epaisseur 3mm</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64"/>
              </w:numPr>
              <w:jc w:val="both"/>
              <w:rPr>
                <w:rFonts w:cs="Arial"/>
                <w:szCs w:val="18"/>
              </w:rPr>
            </w:pPr>
            <w:r w:rsidRPr="005436EE">
              <w:rPr>
                <w:rFonts w:cs="Arial"/>
                <w:szCs w:val="18"/>
              </w:rPr>
              <w:t>Epaisseur 5mm</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64"/>
              </w:numPr>
              <w:jc w:val="both"/>
              <w:rPr>
                <w:rFonts w:cs="Arial"/>
                <w:szCs w:val="18"/>
              </w:rPr>
            </w:pPr>
            <w:r w:rsidRPr="005436EE">
              <w:rPr>
                <w:rFonts w:cs="Arial"/>
                <w:szCs w:val="18"/>
              </w:rPr>
              <w:t>Epaisseur 10mm</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64"/>
              </w:numPr>
              <w:jc w:val="both"/>
              <w:rPr>
                <w:rFonts w:cs="Arial"/>
                <w:szCs w:val="18"/>
              </w:rPr>
            </w:pPr>
            <w:r w:rsidRPr="005436EE">
              <w:rPr>
                <w:rFonts w:cs="Arial"/>
                <w:szCs w:val="18"/>
              </w:rPr>
              <w:t>Epaisseur 15mm</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64"/>
              </w:numPr>
              <w:jc w:val="both"/>
              <w:rPr>
                <w:rFonts w:cs="Arial"/>
                <w:szCs w:val="18"/>
              </w:rPr>
            </w:pPr>
            <w:r w:rsidRPr="005436EE">
              <w:rPr>
                <w:rFonts w:cs="Arial"/>
                <w:szCs w:val="18"/>
              </w:rPr>
              <w:t>Epaisseur 20mm</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64"/>
              </w:numPr>
              <w:jc w:val="both"/>
              <w:rPr>
                <w:rFonts w:cs="Arial"/>
                <w:szCs w:val="18"/>
              </w:rPr>
            </w:pPr>
            <w:r w:rsidRPr="005436EE">
              <w:rPr>
                <w:rFonts w:cs="Arial"/>
                <w:szCs w:val="18"/>
              </w:rPr>
              <w:t>Epaisseur 25mm</w:t>
            </w:r>
          </w:p>
        </w:tc>
      </w:tr>
      <w:tr w:rsidR="00FB5EE6" w:rsidRPr="005436EE" w:rsidTr="005E4EE5">
        <w:trPr>
          <w:trHeight w:val="20"/>
        </w:trPr>
        <w:tc>
          <w:tcPr>
            <w:tcW w:w="10135" w:type="dxa"/>
            <w:shd w:val="clear" w:color="auto" w:fill="auto"/>
            <w:vAlign w:val="center"/>
            <w:hideMark/>
          </w:tcPr>
          <w:p w:rsidR="00FB5EE6" w:rsidRPr="005436EE" w:rsidRDefault="00FB5EE6" w:rsidP="00677244">
            <w:pPr>
              <w:pStyle w:val="Paragraphedeliste"/>
              <w:numPr>
                <w:ilvl w:val="0"/>
                <w:numId w:val="64"/>
              </w:numPr>
              <w:jc w:val="both"/>
              <w:rPr>
                <w:rFonts w:cs="Arial"/>
                <w:szCs w:val="18"/>
              </w:rPr>
            </w:pPr>
            <w:r w:rsidRPr="005436EE">
              <w:rPr>
                <w:rFonts w:cs="Arial"/>
                <w:szCs w:val="18"/>
              </w:rPr>
              <w:t>Epaisseur 30mm</w:t>
            </w:r>
          </w:p>
        </w:tc>
      </w:tr>
      <w:tr w:rsidR="00FB5EE6" w:rsidRPr="005436EE" w:rsidTr="005E4EE5">
        <w:trPr>
          <w:trHeight w:val="280"/>
        </w:trPr>
        <w:tc>
          <w:tcPr>
            <w:tcW w:w="10135" w:type="dxa"/>
            <w:shd w:val="clear" w:color="auto" w:fill="auto"/>
            <w:vAlign w:val="center"/>
            <w:hideMark/>
          </w:tcPr>
          <w:p w:rsidR="00FB5EE6" w:rsidRPr="005436EE" w:rsidRDefault="00026FA0" w:rsidP="00346DE8">
            <w:pPr>
              <w:pStyle w:val="Titre4"/>
            </w:pPr>
            <w:bookmarkStart w:id="115" w:name="_Toc178087662"/>
            <w:r w:rsidRPr="005436EE">
              <w:t>Enduit de couche d'usure</w:t>
            </w:r>
            <w:bookmarkEnd w:id="115"/>
          </w:p>
        </w:tc>
      </w:tr>
      <w:tr w:rsidR="00FB5EE6" w:rsidRPr="005436EE" w:rsidTr="005E4EE5">
        <w:trPr>
          <w:trHeight w:val="840"/>
        </w:trPr>
        <w:tc>
          <w:tcPr>
            <w:tcW w:w="10135" w:type="dxa"/>
            <w:shd w:val="clear" w:color="auto" w:fill="auto"/>
            <w:vAlign w:val="center"/>
            <w:hideMark/>
          </w:tcPr>
          <w:p w:rsidR="00FB5EE6" w:rsidRPr="005436EE" w:rsidRDefault="00FB5EE6" w:rsidP="00573029">
            <w:pPr>
              <w:jc w:val="both"/>
              <w:rPr>
                <w:rFonts w:ascii="Verdana" w:hAnsi="Verdana" w:cs="Arial"/>
                <w:bCs/>
                <w:iCs/>
                <w:sz w:val="18"/>
                <w:szCs w:val="18"/>
              </w:rPr>
            </w:pPr>
            <w:r w:rsidRPr="005436EE">
              <w:rPr>
                <w:rFonts w:ascii="Verdana" w:hAnsi="Verdana" w:cs="Arial"/>
                <w:bCs/>
                <w:iCs/>
                <w:sz w:val="18"/>
                <w:szCs w:val="18"/>
              </w:rPr>
              <w:t xml:space="preserve">Réalisation d'une couche d'usure soumis à des sollicitations mécaniques importantes, </w:t>
            </w:r>
            <w:proofErr w:type="spellStart"/>
            <w:r w:rsidRPr="005436EE">
              <w:rPr>
                <w:rFonts w:ascii="Verdana" w:hAnsi="Verdana" w:cs="Arial"/>
                <w:bCs/>
                <w:iCs/>
                <w:sz w:val="18"/>
                <w:szCs w:val="18"/>
              </w:rPr>
              <w:t>Veberfloor</w:t>
            </w:r>
            <w:proofErr w:type="spellEnd"/>
            <w:r w:rsidRPr="005436EE">
              <w:rPr>
                <w:rFonts w:ascii="Verdana" w:hAnsi="Verdana" w:cs="Arial"/>
                <w:bCs/>
                <w:iCs/>
                <w:sz w:val="18"/>
                <w:szCs w:val="18"/>
              </w:rPr>
              <w:t xml:space="preserve"> 4630, et d'un primaire d'accroche </w:t>
            </w:r>
            <w:proofErr w:type="spellStart"/>
            <w:r w:rsidRPr="005436EE">
              <w:rPr>
                <w:rFonts w:ascii="Verdana" w:hAnsi="Verdana" w:cs="Arial"/>
                <w:bCs/>
                <w:iCs/>
                <w:sz w:val="18"/>
                <w:szCs w:val="18"/>
              </w:rPr>
              <w:t>Weberfloor</w:t>
            </w:r>
            <w:proofErr w:type="spellEnd"/>
            <w:r w:rsidRPr="005436EE">
              <w:rPr>
                <w:rFonts w:ascii="Verdana" w:hAnsi="Verdana" w:cs="Arial"/>
                <w:bCs/>
                <w:iCs/>
                <w:sz w:val="18"/>
                <w:szCs w:val="18"/>
              </w:rPr>
              <w:t xml:space="preserve"> 4716 ou techniquement équivalent. Epaisseur de 5 à 15mm</w:t>
            </w:r>
          </w:p>
        </w:tc>
      </w:tr>
      <w:tr w:rsidR="00FB5EE6" w:rsidRPr="005436EE" w:rsidTr="005E4EE5">
        <w:trPr>
          <w:trHeight w:val="227"/>
        </w:trPr>
        <w:tc>
          <w:tcPr>
            <w:tcW w:w="10135" w:type="dxa"/>
            <w:shd w:val="clear" w:color="auto" w:fill="auto"/>
            <w:vAlign w:val="center"/>
            <w:hideMark/>
          </w:tcPr>
          <w:p w:rsidR="00FB5EE6" w:rsidRPr="005436EE" w:rsidRDefault="00FB5EE6" w:rsidP="00677244">
            <w:pPr>
              <w:pStyle w:val="Paragraphedeliste"/>
              <w:numPr>
                <w:ilvl w:val="0"/>
                <w:numId w:val="65"/>
              </w:numPr>
              <w:jc w:val="both"/>
              <w:rPr>
                <w:rFonts w:cs="Arial"/>
                <w:szCs w:val="18"/>
              </w:rPr>
            </w:pPr>
            <w:r w:rsidRPr="005436EE">
              <w:rPr>
                <w:rFonts w:cs="Arial"/>
                <w:szCs w:val="18"/>
              </w:rPr>
              <w:t>Epaisseur 10mm</w:t>
            </w:r>
          </w:p>
        </w:tc>
      </w:tr>
      <w:tr w:rsidR="00FB5EE6" w:rsidRPr="005436EE" w:rsidTr="005E4EE5">
        <w:trPr>
          <w:trHeight w:val="227"/>
        </w:trPr>
        <w:tc>
          <w:tcPr>
            <w:tcW w:w="10135" w:type="dxa"/>
            <w:shd w:val="clear" w:color="auto" w:fill="auto"/>
            <w:vAlign w:val="center"/>
            <w:hideMark/>
          </w:tcPr>
          <w:p w:rsidR="00FB5EE6" w:rsidRPr="005436EE" w:rsidRDefault="00FB5EE6" w:rsidP="00677244">
            <w:pPr>
              <w:pStyle w:val="Paragraphedeliste"/>
              <w:numPr>
                <w:ilvl w:val="0"/>
                <w:numId w:val="65"/>
              </w:numPr>
              <w:jc w:val="both"/>
              <w:rPr>
                <w:rFonts w:cs="Arial"/>
                <w:szCs w:val="18"/>
              </w:rPr>
            </w:pPr>
            <w:r w:rsidRPr="005436EE">
              <w:rPr>
                <w:rFonts w:cs="Arial"/>
                <w:szCs w:val="18"/>
              </w:rPr>
              <w:t>Epaisseur 15mm</w:t>
            </w:r>
          </w:p>
        </w:tc>
      </w:tr>
      <w:tr w:rsidR="00FB5EE6" w:rsidRPr="00346DE8" w:rsidTr="005E4EE5">
        <w:trPr>
          <w:trHeight w:val="320"/>
        </w:trPr>
        <w:tc>
          <w:tcPr>
            <w:tcW w:w="10135" w:type="dxa"/>
            <w:shd w:val="clear" w:color="auto" w:fill="auto"/>
            <w:vAlign w:val="center"/>
            <w:hideMark/>
          </w:tcPr>
          <w:p w:rsidR="00FB5EE6" w:rsidRPr="00EC602B" w:rsidRDefault="00FB5EE6" w:rsidP="00EC602B">
            <w:pPr>
              <w:pStyle w:val="Titre2"/>
            </w:pPr>
            <w:bookmarkStart w:id="116" w:name="_Toc178087663"/>
            <w:r w:rsidRPr="00EC602B">
              <w:t>MACONNERIES &amp; MUR BANCHE</w:t>
            </w:r>
            <w:bookmarkEnd w:id="116"/>
          </w:p>
        </w:tc>
      </w:tr>
      <w:tr w:rsidR="00FB5EE6" w:rsidRPr="00346DE8" w:rsidTr="005E4EE5">
        <w:trPr>
          <w:trHeight w:val="280"/>
        </w:trPr>
        <w:tc>
          <w:tcPr>
            <w:tcW w:w="10135" w:type="dxa"/>
            <w:shd w:val="clear" w:color="auto" w:fill="auto"/>
            <w:vAlign w:val="center"/>
            <w:hideMark/>
          </w:tcPr>
          <w:p w:rsidR="00FB5EE6" w:rsidRPr="00346DE8" w:rsidRDefault="00026FA0" w:rsidP="00346DE8">
            <w:pPr>
              <w:pStyle w:val="Titre31"/>
              <w:jc w:val="both"/>
              <w:rPr>
                <w:sz w:val="18"/>
                <w:szCs w:val="18"/>
              </w:rPr>
            </w:pPr>
            <w:bookmarkStart w:id="117" w:name="_Toc178087664"/>
            <w:r w:rsidRPr="00346DE8">
              <w:rPr>
                <w:sz w:val="18"/>
                <w:szCs w:val="18"/>
              </w:rPr>
              <w:t>Parpaings</w:t>
            </w:r>
            <w:bookmarkEnd w:id="117"/>
          </w:p>
        </w:tc>
      </w:tr>
      <w:tr w:rsidR="00FB5EE6" w:rsidRPr="005436EE" w:rsidTr="005E4EE5">
        <w:trPr>
          <w:trHeight w:val="580"/>
        </w:trPr>
        <w:tc>
          <w:tcPr>
            <w:tcW w:w="10135" w:type="dxa"/>
            <w:shd w:val="clear" w:color="auto" w:fill="auto"/>
            <w:vAlign w:val="center"/>
            <w:hideMark/>
          </w:tcPr>
          <w:p w:rsidR="00FB5EE6" w:rsidRPr="005436EE" w:rsidRDefault="00F522E8" w:rsidP="00573029">
            <w:pPr>
              <w:jc w:val="both"/>
              <w:rPr>
                <w:rFonts w:ascii="Verdana" w:hAnsi="Verdana" w:cs="Arial"/>
                <w:bCs/>
                <w:iCs/>
                <w:sz w:val="18"/>
                <w:szCs w:val="18"/>
              </w:rPr>
            </w:pPr>
            <w:r>
              <w:rPr>
                <w:rFonts w:ascii="Verdana" w:hAnsi="Verdana" w:cs="Arial"/>
                <w:bCs/>
                <w:iCs/>
                <w:sz w:val="18"/>
                <w:szCs w:val="18"/>
              </w:rPr>
              <w:t>P</w:t>
            </w:r>
            <w:r w:rsidR="00FB5EE6" w:rsidRPr="005436EE">
              <w:rPr>
                <w:rFonts w:ascii="Verdana" w:hAnsi="Verdana" w:cs="Arial"/>
                <w:bCs/>
                <w:iCs/>
                <w:sz w:val="18"/>
                <w:szCs w:val="18"/>
              </w:rPr>
              <w:t>our doublages, cloisons ou murs, fourniture et mise en œuvre de parpaings béton hourdés au mortier de ciment dosé à 350 Kg/m3 compris affleurement des joints en montant et harpages</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66"/>
              </w:numPr>
              <w:jc w:val="both"/>
              <w:rPr>
                <w:rFonts w:cs="Arial"/>
                <w:szCs w:val="18"/>
              </w:rPr>
            </w:pPr>
            <w:r w:rsidRPr="005436EE">
              <w:rPr>
                <w:rFonts w:cs="Arial"/>
                <w:szCs w:val="18"/>
              </w:rPr>
              <w:t xml:space="preserve">Bloc plein dimensions 75 x 200 x 500mm </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66"/>
              </w:numPr>
              <w:jc w:val="both"/>
              <w:rPr>
                <w:rFonts w:cs="Arial"/>
                <w:szCs w:val="18"/>
              </w:rPr>
            </w:pPr>
            <w:r w:rsidRPr="005436EE">
              <w:rPr>
                <w:rFonts w:cs="Arial"/>
                <w:szCs w:val="18"/>
              </w:rPr>
              <w:t xml:space="preserve">Bloc plein dimensions 100 x 200 x 500mm </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66"/>
              </w:numPr>
              <w:jc w:val="both"/>
              <w:rPr>
                <w:rFonts w:cs="Arial"/>
                <w:szCs w:val="18"/>
              </w:rPr>
            </w:pPr>
            <w:r w:rsidRPr="005436EE">
              <w:rPr>
                <w:rFonts w:cs="Arial"/>
                <w:szCs w:val="18"/>
              </w:rPr>
              <w:t xml:space="preserve">Bloc plein dimensions 150 x 200 x 500mm </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66"/>
              </w:numPr>
              <w:jc w:val="both"/>
              <w:rPr>
                <w:rFonts w:cs="Arial"/>
                <w:szCs w:val="18"/>
              </w:rPr>
            </w:pPr>
            <w:r w:rsidRPr="005436EE">
              <w:rPr>
                <w:rFonts w:cs="Arial"/>
                <w:szCs w:val="18"/>
              </w:rPr>
              <w:t xml:space="preserve">Bloc plein dimensions 200 x 200 x 500mm </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66"/>
              </w:numPr>
              <w:jc w:val="both"/>
              <w:rPr>
                <w:rFonts w:cs="Arial"/>
                <w:szCs w:val="18"/>
              </w:rPr>
            </w:pPr>
            <w:r w:rsidRPr="005436EE">
              <w:rPr>
                <w:rFonts w:cs="Arial"/>
                <w:szCs w:val="18"/>
              </w:rPr>
              <w:t xml:space="preserve">Bloc plein dimensions 250 x 200 x 500mm </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66"/>
              </w:numPr>
              <w:jc w:val="both"/>
              <w:rPr>
                <w:rFonts w:cs="Arial"/>
                <w:szCs w:val="18"/>
              </w:rPr>
            </w:pPr>
            <w:r w:rsidRPr="005436EE">
              <w:rPr>
                <w:rFonts w:cs="Arial"/>
                <w:szCs w:val="18"/>
              </w:rPr>
              <w:t xml:space="preserve">Bloc creux dimensions 75 x 200 x 500mm </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66"/>
              </w:numPr>
              <w:jc w:val="both"/>
              <w:rPr>
                <w:rFonts w:cs="Arial"/>
                <w:szCs w:val="18"/>
              </w:rPr>
            </w:pPr>
            <w:r w:rsidRPr="005436EE">
              <w:rPr>
                <w:rFonts w:cs="Arial"/>
                <w:szCs w:val="18"/>
              </w:rPr>
              <w:t xml:space="preserve">Bloc creux dimensions 100 x 200 x 500mm </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66"/>
              </w:numPr>
              <w:jc w:val="both"/>
              <w:rPr>
                <w:rFonts w:cs="Arial"/>
                <w:szCs w:val="18"/>
              </w:rPr>
            </w:pPr>
            <w:r w:rsidRPr="005436EE">
              <w:rPr>
                <w:rFonts w:cs="Arial"/>
                <w:szCs w:val="18"/>
              </w:rPr>
              <w:t xml:space="preserve">Bloc creux dimensions 150 x 200 x 500mm </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66"/>
              </w:numPr>
              <w:jc w:val="both"/>
              <w:rPr>
                <w:rFonts w:cs="Arial"/>
                <w:szCs w:val="18"/>
              </w:rPr>
            </w:pPr>
            <w:r w:rsidRPr="005436EE">
              <w:rPr>
                <w:rFonts w:cs="Arial"/>
                <w:szCs w:val="18"/>
              </w:rPr>
              <w:t xml:space="preserve">Bloc creux dimensions 200 x 200 x 500mm </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66"/>
              </w:numPr>
              <w:jc w:val="both"/>
              <w:rPr>
                <w:rFonts w:cs="Arial"/>
                <w:szCs w:val="18"/>
              </w:rPr>
            </w:pPr>
            <w:r w:rsidRPr="005436EE">
              <w:rPr>
                <w:rFonts w:cs="Arial"/>
                <w:szCs w:val="18"/>
              </w:rPr>
              <w:t xml:space="preserve">Bloc creux dimensions 250 x 200 x 500mm </w:t>
            </w:r>
          </w:p>
          <w:p w:rsidR="00966148" w:rsidRPr="005436EE" w:rsidRDefault="00966148" w:rsidP="00573029">
            <w:pPr>
              <w:jc w:val="both"/>
              <w:rPr>
                <w:rFonts w:ascii="Verdana" w:hAnsi="Verdana" w:cs="Arial"/>
                <w:sz w:val="18"/>
                <w:szCs w:val="18"/>
              </w:rPr>
            </w:pPr>
          </w:p>
        </w:tc>
      </w:tr>
      <w:tr w:rsidR="00FB5EE6" w:rsidRPr="005436EE" w:rsidTr="005E4EE5">
        <w:trPr>
          <w:trHeight w:val="560"/>
        </w:trPr>
        <w:tc>
          <w:tcPr>
            <w:tcW w:w="10135" w:type="dxa"/>
            <w:shd w:val="clear" w:color="auto" w:fill="auto"/>
            <w:vAlign w:val="center"/>
            <w:hideMark/>
          </w:tcPr>
          <w:p w:rsidR="00FB5EE6" w:rsidRPr="005436EE" w:rsidRDefault="00FB5EE6" w:rsidP="00573029">
            <w:pPr>
              <w:jc w:val="both"/>
              <w:rPr>
                <w:rFonts w:ascii="Verdana" w:hAnsi="Verdana" w:cs="Arial"/>
                <w:bCs/>
                <w:iCs/>
                <w:sz w:val="18"/>
                <w:szCs w:val="18"/>
              </w:rPr>
            </w:pPr>
            <w:r w:rsidRPr="005436EE">
              <w:rPr>
                <w:rFonts w:ascii="Verdana" w:hAnsi="Verdana" w:cs="Arial"/>
                <w:bCs/>
                <w:iCs/>
                <w:sz w:val="18"/>
                <w:szCs w:val="18"/>
              </w:rPr>
              <w:t>Fourniture et pose d'éléments d'angle béton pour chainage vertical, y compris armatures et remplissage béton.</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67"/>
              </w:numPr>
              <w:jc w:val="both"/>
              <w:rPr>
                <w:rFonts w:cs="Arial"/>
                <w:szCs w:val="18"/>
              </w:rPr>
            </w:pPr>
            <w:r w:rsidRPr="005436EE">
              <w:rPr>
                <w:rFonts w:cs="Arial"/>
                <w:szCs w:val="18"/>
              </w:rPr>
              <w:t>Epaisseur bloc 200mm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67"/>
              </w:numPr>
              <w:jc w:val="both"/>
              <w:rPr>
                <w:rFonts w:cs="Arial"/>
                <w:szCs w:val="18"/>
              </w:rPr>
            </w:pPr>
            <w:r w:rsidRPr="005436EE">
              <w:rPr>
                <w:rFonts w:cs="Arial"/>
                <w:szCs w:val="18"/>
              </w:rPr>
              <w:t>Epaisseur bloc 250mm</w:t>
            </w:r>
          </w:p>
          <w:p w:rsidR="00CA1054" w:rsidRPr="005436EE" w:rsidRDefault="00CA1054" w:rsidP="00573029">
            <w:pPr>
              <w:pStyle w:val="Paragraphedeliste"/>
              <w:jc w:val="both"/>
              <w:rPr>
                <w:rFonts w:cs="Arial"/>
                <w:szCs w:val="18"/>
              </w:rPr>
            </w:pPr>
          </w:p>
        </w:tc>
      </w:tr>
      <w:tr w:rsidR="00FB5EE6" w:rsidRPr="005436EE" w:rsidTr="005E4EE5">
        <w:trPr>
          <w:trHeight w:val="560"/>
        </w:trPr>
        <w:tc>
          <w:tcPr>
            <w:tcW w:w="10135" w:type="dxa"/>
            <w:shd w:val="clear" w:color="auto" w:fill="auto"/>
            <w:vAlign w:val="center"/>
            <w:hideMark/>
          </w:tcPr>
          <w:p w:rsidR="00FB5EE6" w:rsidRPr="005436EE" w:rsidRDefault="00FB5EE6" w:rsidP="00573029">
            <w:pPr>
              <w:jc w:val="both"/>
              <w:rPr>
                <w:rFonts w:ascii="Verdana" w:hAnsi="Verdana" w:cs="Arial"/>
                <w:bCs/>
                <w:iCs/>
                <w:sz w:val="18"/>
                <w:szCs w:val="18"/>
              </w:rPr>
            </w:pPr>
            <w:r w:rsidRPr="005436EE">
              <w:rPr>
                <w:rFonts w:ascii="Verdana" w:hAnsi="Verdana" w:cs="Arial"/>
                <w:bCs/>
                <w:iCs/>
                <w:sz w:val="18"/>
                <w:szCs w:val="18"/>
              </w:rPr>
              <w:lastRenderedPageBreak/>
              <w:t>Fourniture et pose d'éléments creux béton pour chainage vertical en partie courante y compris armatures et remplissage béton.</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68"/>
              </w:numPr>
              <w:jc w:val="both"/>
              <w:rPr>
                <w:rFonts w:cs="Arial"/>
                <w:szCs w:val="18"/>
              </w:rPr>
            </w:pPr>
            <w:r w:rsidRPr="005436EE">
              <w:rPr>
                <w:rFonts w:cs="Arial"/>
                <w:szCs w:val="18"/>
              </w:rPr>
              <w:t>Epaisseur bloc 200mm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68"/>
              </w:numPr>
              <w:jc w:val="both"/>
              <w:rPr>
                <w:rFonts w:cs="Arial"/>
                <w:szCs w:val="18"/>
              </w:rPr>
            </w:pPr>
            <w:r w:rsidRPr="005436EE">
              <w:rPr>
                <w:rFonts w:cs="Arial"/>
                <w:szCs w:val="18"/>
              </w:rPr>
              <w:t>Epaisseur bloc 250mm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68"/>
              </w:numPr>
              <w:jc w:val="both"/>
              <w:rPr>
                <w:rFonts w:cs="Arial"/>
                <w:szCs w:val="18"/>
              </w:rPr>
            </w:pPr>
            <w:r w:rsidRPr="005436EE">
              <w:rPr>
                <w:rFonts w:cs="Arial"/>
                <w:szCs w:val="18"/>
              </w:rPr>
              <w:t>Fourniture et pose de planelles en béton épaisseur 50 ou 60mm</w:t>
            </w:r>
          </w:p>
        </w:tc>
      </w:tr>
      <w:tr w:rsidR="005E4EE5" w:rsidRPr="00346DE8" w:rsidTr="005E4EE5">
        <w:trPr>
          <w:trHeight w:val="280"/>
        </w:trPr>
        <w:tc>
          <w:tcPr>
            <w:tcW w:w="10135" w:type="dxa"/>
            <w:shd w:val="clear" w:color="auto" w:fill="auto"/>
            <w:vAlign w:val="center"/>
            <w:hideMark/>
          </w:tcPr>
          <w:p w:rsidR="005E4EE5" w:rsidRPr="005E4EE5" w:rsidRDefault="005E4EE5" w:rsidP="005E4EE5">
            <w:pPr>
              <w:pStyle w:val="Titre31"/>
            </w:pPr>
            <w:bookmarkStart w:id="118" w:name="_Toc178087665"/>
            <w:r>
              <w:t>Bloc de béton cellulaire</w:t>
            </w:r>
            <w:bookmarkEnd w:id="118"/>
          </w:p>
        </w:tc>
      </w:tr>
      <w:tr w:rsidR="00FB5EE6" w:rsidRPr="005436EE" w:rsidTr="005E4EE5">
        <w:trPr>
          <w:trHeight w:val="880"/>
        </w:trPr>
        <w:tc>
          <w:tcPr>
            <w:tcW w:w="10135" w:type="dxa"/>
            <w:shd w:val="clear" w:color="auto" w:fill="auto"/>
            <w:vAlign w:val="center"/>
            <w:hideMark/>
          </w:tcPr>
          <w:p w:rsidR="00FB5EE6" w:rsidRPr="005436EE" w:rsidRDefault="00FB5EE6" w:rsidP="00573029">
            <w:pPr>
              <w:jc w:val="both"/>
              <w:rPr>
                <w:rFonts w:ascii="Verdana" w:hAnsi="Verdana" w:cs="Arial"/>
                <w:bCs/>
                <w:iCs/>
                <w:sz w:val="18"/>
                <w:szCs w:val="18"/>
              </w:rPr>
            </w:pPr>
            <w:r w:rsidRPr="005436EE">
              <w:rPr>
                <w:rFonts w:ascii="Verdana" w:hAnsi="Verdana" w:cs="Arial"/>
                <w:bCs/>
                <w:iCs/>
                <w:sz w:val="18"/>
                <w:szCs w:val="18"/>
              </w:rPr>
              <w:t xml:space="preserve">Pour doublages, cloisons ou murs, fourniture et mise en œuvre des blocs cellulaires par collage, compris sciage - dimension 0,25 x 0,60 m </w:t>
            </w:r>
            <w:proofErr w:type="gramStart"/>
            <w:r w:rsidRPr="005436EE">
              <w:rPr>
                <w:rFonts w:ascii="Verdana" w:hAnsi="Verdana" w:cs="Arial"/>
                <w:bCs/>
                <w:iCs/>
                <w:sz w:val="18"/>
                <w:szCs w:val="18"/>
              </w:rPr>
              <w:t>( 7</w:t>
            </w:r>
            <w:proofErr w:type="gramEnd"/>
            <w:r w:rsidRPr="005436EE">
              <w:rPr>
                <w:rFonts w:ascii="Verdana" w:hAnsi="Verdana" w:cs="Arial"/>
                <w:bCs/>
                <w:iCs/>
                <w:sz w:val="18"/>
                <w:szCs w:val="18"/>
              </w:rPr>
              <w:t>u/m²) - compris affleurement des joints en montant, harpage et enduit pelliculaire aux 2 faces.</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69"/>
              </w:numPr>
              <w:jc w:val="both"/>
              <w:rPr>
                <w:rFonts w:cs="Arial"/>
                <w:szCs w:val="18"/>
              </w:rPr>
            </w:pPr>
            <w:r w:rsidRPr="005436EE">
              <w:rPr>
                <w:rFonts w:cs="Arial"/>
                <w:szCs w:val="18"/>
              </w:rPr>
              <w:t>Bloc épaisseur 70mm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69"/>
              </w:numPr>
              <w:jc w:val="both"/>
              <w:rPr>
                <w:rFonts w:cs="Arial"/>
                <w:szCs w:val="18"/>
              </w:rPr>
            </w:pPr>
            <w:r w:rsidRPr="005436EE">
              <w:rPr>
                <w:rFonts w:cs="Arial"/>
                <w:szCs w:val="18"/>
              </w:rPr>
              <w:t>Bloc épaisseur 100mm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69"/>
              </w:numPr>
              <w:jc w:val="both"/>
              <w:rPr>
                <w:rFonts w:cs="Arial"/>
                <w:szCs w:val="18"/>
              </w:rPr>
            </w:pPr>
            <w:r w:rsidRPr="005436EE">
              <w:rPr>
                <w:rFonts w:cs="Arial"/>
                <w:szCs w:val="18"/>
              </w:rPr>
              <w:t>Bloc épaisseur 150mm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69"/>
              </w:numPr>
              <w:jc w:val="both"/>
              <w:rPr>
                <w:rFonts w:cs="Arial"/>
                <w:szCs w:val="18"/>
              </w:rPr>
            </w:pPr>
            <w:r w:rsidRPr="005436EE">
              <w:rPr>
                <w:rFonts w:cs="Arial"/>
                <w:szCs w:val="18"/>
              </w:rPr>
              <w:t>Bloc épaisseur 150mm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69"/>
              </w:numPr>
              <w:jc w:val="both"/>
              <w:rPr>
                <w:rFonts w:cs="Arial"/>
                <w:szCs w:val="18"/>
              </w:rPr>
            </w:pPr>
            <w:r w:rsidRPr="005436EE">
              <w:rPr>
                <w:rFonts w:cs="Arial"/>
                <w:szCs w:val="18"/>
              </w:rPr>
              <w:t>Bloc épaisseur 150mm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69"/>
              </w:numPr>
              <w:jc w:val="both"/>
              <w:rPr>
                <w:rFonts w:cs="Arial"/>
                <w:szCs w:val="18"/>
              </w:rPr>
            </w:pPr>
            <w:r w:rsidRPr="005436EE">
              <w:rPr>
                <w:rFonts w:cs="Arial"/>
                <w:szCs w:val="18"/>
              </w:rPr>
              <w:t>Bloc épaisseur 150mm</w:t>
            </w:r>
          </w:p>
          <w:p w:rsidR="00CA1054" w:rsidRPr="005436EE" w:rsidRDefault="00CA1054" w:rsidP="00573029">
            <w:pPr>
              <w:pStyle w:val="Paragraphedeliste"/>
              <w:jc w:val="both"/>
              <w:rPr>
                <w:rFonts w:cs="Arial"/>
                <w:szCs w:val="18"/>
              </w:rPr>
            </w:pPr>
          </w:p>
        </w:tc>
      </w:tr>
      <w:tr w:rsidR="00FB5EE6" w:rsidRPr="005436EE" w:rsidTr="005E4EE5">
        <w:trPr>
          <w:trHeight w:val="560"/>
        </w:trPr>
        <w:tc>
          <w:tcPr>
            <w:tcW w:w="10135" w:type="dxa"/>
            <w:shd w:val="clear" w:color="auto" w:fill="auto"/>
            <w:vAlign w:val="center"/>
            <w:hideMark/>
          </w:tcPr>
          <w:p w:rsidR="00FB5EE6" w:rsidRPr="005436EE" w:rsidRDefault="00FB5EE6" w:rsidP="00573029">
            <w:pPr>
              <w:jc w:val="both"/>
              <w:rPr>
                <w:rFonts w:ascii="Verdana" w:hAnsi="Verdana" w:cs="Arial"/>
                <w:bCs/>
                <w:iCs/>
                <w:sz w:val="18"/>
                <w:szCs w:val="18"/>
              </w:rPr>
            </w:pPr>
            <w:r w:rsidRPr="005436EE">
              <w:rPr>
                <w:rFonts w:ascii="Verdana" w:hAnsi="Verdana" w:cs="Arial"/>
                <w:bCs/>
                <w:iCs/>
                <w:sz w:val="18"/>
                <w:szCs w:val="18"/>
              </w:rPr>
              <w:t>Fourniture et pose de linteaux en béton cellulaire plein armé, portée maxi 3,00 m compris toutes sujétions de pose et scellement</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70"/>
              </w:numPr>
              <w:jc w:val="both"/>
              <w:rPr>
                <w:rFonts w:cs="Arial"/>
                <w:szCs w:val="18"/>
              </w:rPr>
            </w:pPr>
            <w:r w:rsidRPr="005436EE">
              <w:rPr>
                <w:rFonts w:cs="Arial"/>
                <w:szCs w:val="18"/>
              </w:rPr>
              <w:t>Epaisseur 150mm - hauteur 250mm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70"/>
              </w:numPr>
              <w:jc w:val="both"/>
              <w:rPr>
                <w:rFonts w:cs="Arial"/>
                <w:szCs w:val="18"/>
              </w:rPr>
            </w:pPr>
            <w:r w:rsidRPr="005436EE">
              <w:rPr>
                <w:rFonts w:cs="Arial"/>
                <w:szCs w:val="18"/>
              </w:rPr>
              <w:t>Epaisseur 200mm - hauteur 250mm</w:t>
            </w:r>
          </w:p>
        </w:tc>
      </w:tr>
      <w:tr w:rsidR="00FB5EE6" w:rsidRPr="005436EE" w:rsidTr="005E4EE5">
        <w:trPr>
          <w:trHeight w:val="62"/>
        </w:trPr>
        <w:tc>
          <w:tcPr>
            <w:tcW w:w="10135" w:type="dxa"/>
            <w:shd w:val="clear" w:color="auto" w:fill="auto"/>
            <w:vAlign w:val="center"/>
            <w:hideMark/>
          </w:tcPr>
          <w:p w:rsidR="00FB5EE6" w:rsidRPr="005436EE" w:rsidRDefault="00FB5EE6" w:rsidP="00FF0BD9">
            <w:pPr>
              <w:pStyle w:val="Paragraphedeliste"/>
              <w:numPr>
                <w:ilvl w:val="0"/>
                <w:numId w:val="70"/>
              </w:numPr>
              <w:jc w:val="both"/>
              <w:rPr>
                <w:rFonts w:cs="Arial"/>
                <w:szCs w:val="18"/>
              </w:rPr>
            </w:pPr>
            <w:r w:rsidRPr="005436EE">
              <w:rPr>
                <w:rFonts w:cs="Arial"/>
                <w:szCs w:val="18"/>
              </w:rPr>
              <w:t>Epaisseur 250mm - hauteur 250mm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70"/>
              </w:numPr>
              <w:jc w:val="both"/>
              <w:rPr>
                <w:rFonts w:cs="Arial"/>
                <w:szCs w:val="18"/>
              </w:rPr>
            </w:pPr>
            <w:r w:rsidRPr="005436EE">
              <w:rPr>
                <w:rFonts w:cs="Arial"/>
                <w:szCs w:val="18"/>
              </w:rPr>
              <w:t>Epaisseur 300mm - hauteur 250mm</w:t>
            </w:r>
          </w:p>
        </w:tc>
      </w:tr>
      <w:tr w:rsidR="00FB5EE6" w:rsidRPr="00346DE8" w:rsidTr="005E4EE5">
        <w:trPr>
          <w:trHeight w:val="280"/>
        </w:trPr>
        <w:tc>
          <w:tcPr>
            <w:tcW w:w="10135" w:type="dxa"/>
            <w:shd w:val="clear" w:color="auto" w:fill="auto"/>
            <w:vAlign w:val="center"/>
            <w:hideMark/>
          </w:tcPr>
          <w:p w:rsidR="00FB5EE6" w:rsidRPr="00346DE8" w:rsidRDefault="00CA1054" w:rsidP="00346DE8">
            <w:pPr>
              <w:pStyle w:val="Titre31"/>
              <w:jc w:val="both"/>
              <w:rPr>
                <w:sz w:val="18"/>
                <w:szCs w:val="18"/>
              </w:rPr>
            </w:pPr>
            <w:bookmarkStart w:id="119" w:name="_Toc178087666"/>
            <w:r w:rsidRPr="00346DE8">
              <w:rPr>
                <w:sz w:val="18"/>
                <w:szCs w:val="18"/>
              </w:rPr>
              <w:t>Briques creuses</w:t>
            </w:r>
            <w:bookmarkEnd w:id="119"/>
          </w:p>
        </w:tc>
      </w:tr>
      <w:tr w:rsidR="00FB5EE6" w:rsidRPr="005436EE" w:rsidTr="005E4EE5">
        <w:trPr>
          <w:trHeight w:val="780"/>
        </w:trPr>
        <w:tc>
          <w:tcPr>
            <w:tcW w:w="10135" w:type="dxa"/>
            <w:shd w:val="clear" w:color="auto" w:fill="auto"/>
            <w:vAlign w:val="center"/>
            <w:hideMark/>
          </w:tcPr>
          <w:p w:rsidR="00FB5EE6" w:rsidRPr="005436EE" w:rsidRDefault="00FB5EE6" w:rsidP="00573029">
            <w:pPr>
              <w:jc w:val="both"/>
              <w:rPr>
                <w:rFonts w:ascii="Verdana" w:hAnsi="Verdana" w:cs="Arial"/>
                <w:bCs/>
                <w:iCs/>
                <w:sz w:val="18"/>
                <w:szCs w:val="18"/>
              </w:rPr>
            </w:pPr>
            <w:r w:rsidRPr="005436EE">
              <w:rPr>
                <w:rFonts w:ascii="Verdana" w:hAnsi="Verdana" w:cs="Arial"/>
                <w:bCs/>
                <w:iCs/>
                <w:sz w:val="18"/>
                <w:szCs w:val="18"/>
              </w:rPr>
              <w:t>Pour doublages, cloisons, fourniture et mise en œuvre de briques creuses traditionnelles, hourdées au mortier de ciment dosé à 350 Kg/m3 compris affleurement des joints en montant et harpages.</w:t>
            </w:r>
          </w:p>
        </w:tc>
      </w:tr>
      <w:tr w:rsidR="00CA1054" w:rsidRPr="005436EE" w:rsidTr="005E4EE5">
        <w:trPr>
          <w:trHeight w:val="1120"/>
        </w:trPr>
        <w:tc>
          <w:tcPr>
            <w:tcW w:w="10135" w:type="dxa"/>
            <w:shd w:val="clear" w:color="auto" w:fill="auto"/>
            <w:vAlign w:val="center"/>
            <w:hideMark/>
          </w:tcPr>
          <w:p w:rsidR="00CA1054" w:rsidRPr="005436EE" w:rsidRDefault="00CA1054" w:rsidP="00FF0BD9">
            <w:pPr>
              <w:pStyle w:val="Paragraphedeliste"/>
              <w:numPr>
                <w:ilvl w:val="0"/>
                <w:numId w:val="71"/>
              </w:numPr>
              <w:jc w:val="both"/>
              <w:rPr>
                <w:rFonts w:cs="Arial"/>
                <w:szCs w:val="18"/>
              </w:rPr>
            </w:pPr>
            <w:r w:rsidRPr="005436EE">
              <w:rPr>
                <w:rFonts w:cs="Arial"/>
                <w:szCs w:val="18"/>
              </w:rPr>
              <w:t>Epaisseur 40mm</w:t>
            </w:r>
          </w:p>
          <w:p w:rsidR="00CA1054" w:rsidRPr="005436EE" w:rsidRDefault="00CA1054" w:rsidP="00FF0BD9">
            <w:pPr>
              <w:pStyle w:val="Paragraphedeliste"/>
              <w:numPr>
                <w:ilvl w:val="0"/>
                <w:numId w:val="71"/>
              </w:numPr>
              <w:jc w:val="both"/>
              <w:rPr>
                <w:rFonts w:cs="Arial"/>
                <w:szCs w:val="18"/>
              </w:rPr>
            </w:pPr>
            <w:r w:rsidRPr="005436EE">
              <w:rPr>
                <w:rFonts w:cs="Arial"/>
                <w:szCs w:val="18"/>
              </w:rPr>
              <w:t>Epaisseur 50mm</w:t>
            </w:r>
          </w:p>
          <w:p w:rsidR="00CA1054" w:rsidRPr="005436EE" w:rsidRDefault="00CA1054" w:rsidP="00FF0BD9">
            <w:pPr>
              <w:pStyle w:val="Paragraphedeliste"/>
              <w:numPr>
                <w:ilvl w:val="0"/>
                <w:numId w:val="71"/>
              </w:numPr>
              <w:jc w:val="both"/>
              <w:rPr>
                <w:rFonts w:cs="Arial"/>
                <w:szCs w:val="18"/>
              </w:rPr>
            </w:pPr>
            <w:r w:rsidRPr="005436EE">
              <w:rPr>
                <w:rFonts w:cs="Arial"/>
                <w:szCs w:val="18"/>
              </w:rPr>
              <w:t>Epaisseur 70mm</w:t>
            </w:r>
          </w:p>
          <w:p w:rsidR="00CA1054" w:rsidRPr="005436EE" w:rsidRDefault="00CA1054" w:rsidP="00FF0BD9">
            <w:pPr>
              <w:pStyle w:val="Paragraphedeliste"/>
              <w:numPr>
                <w:ilvl w:val="0"/>
                <w:numId w:val="71"/>
              </w:numPr>
              <w:jc w:val="both"/>
              <w:rPr>
                <w:rFonts w:cs="Arial"/>
                <w:szCs w:val="18"/>
              </w:rPr>
            </w:pPr>
            <w:r w:rsidRPr="005436EE">
              <w:rPr>
                <w:rFonts w:cs="Arial"/>
                <w:szCs w:val="18"/>
              </w:rPr>
              <w:t>Epaisseur 100mm</w:t>
            </w:r>
          </w:p>
        </w:tc>
      </w:tr>
      <w:tr w:rsidR="00FB5EE6" w:rsidRPr="005436EE" w:rsidTr="005E4EE5">
        <w:trPr>
          <w:trHeight w:val="840"/>
        </w:trPr>
        <w:tc>
          <w:tcPr>
            <w:tcW w:w="10135" w:type="dxa"/>
            <w:shd w:val="clear" w:color="auto" w:fill="auto"/>
            <w:vAlign w:val="center"/>
            <w:hideMark/>
          </w:tcPr>
          <w:p w:rsidR="00FB5EE6" w:rsidRPr="005436EE" w:rsidRDefault="00FB5EE6" w:rsidP="00573029">
            <w:pPr>
              <w:jc w:val="both"/>
              <w:rPr>
                <w:rFonts w:ascii="Verdana" w:hAnsi="Verdana" w:cs="Arial"/>
                <w:bCs/>
                <w:iCs/>
                <w:sz w:val="18"/>
                <w:szCs w:val="18"/>
              </w:rPr>
            </w:pPr>
            <w:r w:rsidRPr="005436EE">
              <w:rPr>
                <w:rFonts w:ascii="Verdana" w:hAnsi="Verdana" w:cs="Arial"/>
                <w:bCs/>
                <w:iCs/>
                <w:sz w:val="18"/>
                <w:szCs w:val="18"/>
              </w:rPr>
              <w:t xml:space="preserve">Pour murs, fourniture et mise en œuvre de briques creuses type </w:t>
            </w:r>
            <w:proofErr w:type="spellStart"/>
            <w:r w:rsidRPr="005436EE">
              <w:rPr>
                <w:rFonts w:ascii="Verdana" w:hAnsi="Verdana" w:cs="Arial"/>
                <w:bCs/>
                <w:iCs/>
                <w:sz w:val="18"/>
                <w:szCs w:val="18"/>
              </w:rPr>
              <w:t>Néobric</w:t>
            </w:r>
            <w:proofErr w:type="spellEnd"/>
            <w:r w:rsidRPr="005436EE">
              <w:rPr>
                <w:rFonts w:ascii="Verdana" w:hAnsi="Verdana" w:cs="Arial"/>
                <w:bCs/>
                <w:iCs/>
                <w:sz w:val="18"/>
                <w:szCs w:val="18"/>
              </w:rPr>
              <w:t xml:space="preserve"> V3 </w:t>
            </w:r>
            <w:proofErr w:type="spellStart"/>
            <w:r w:rsidRPr="005436EE">
              <w:rPr>
                <w:rFonts w:ascii="Verdana" w:hAnsi="Verdana" w:cs="Arial"/>
                <w:bCs/>
                <w:iCs/>
                <w:sz w:val="18"/>
                <w:szCs w:val="18"/>
              </w:rPr>
              <w:t>Terreal</w:t>
            </w:r>
            <w:proofErr w:type="spellEnd"/>
            <w:r w:rsidRPr="005436EE">
              <w:rPr>
                <w:rFonts w:ascii="Verdana" w:hAnsi="Verdana" w:cs="Arial"/>
                <w:bCs/>
                <w:iCs/>
                <w:sz w:val="18"/>
                <w:szCs w:val="18"/>
              </w:rPr>
              <w:t xml:space="preserve"> ou techniquement équivalent, hourdées au mortier de ciment dosé à 350 Kg/m3 compris affleurement des joints en montant et harpages.</w:t>
            </w:r>
          </w:p>
        </w:tc>
      </w:tr>
      <w:tr w:rsidR="00FB5EE6" w:rsidRPr="005436EE" w:rsidTr="005E4EE5">
        <w:trPr>
          <w:trHeight w:val="20"/>
        </w:trPr>
        <w:tc>
          <w:tcPr>
            <w:tcW w:w="10135" w:type="dxa"/>
            <w:shd w:val="clear" w:color="auto" w:fill="auto"/>
            <w:noWrap/>
            <w:vAlign w:val="center"/>
            <w:hideMark/>
          </w:tcPr>
          <w:p w:rsidR="00FB5EE6" w:rsidRPr="005436EE" w:rsidRDefault="00CA1054" w:rsidP="00FF0BD9">
            <w:pPr>
              <w:pStyle w:val="Paragraphedeliste"/>
              <w:numPr>
                <w:ilvl w:val="0"/>
                <w:numId w:val="72"/>
              </w:numPr>
              <w:jc w:val="both"/>
              <w:rPr>
                <w:rFonts w:cs="Arial"/>
                <w:szCs w:val="18"/>
              </w:rPr>
            </w:pPr>
            <w:r w:rsidRPr="005436EE">
              <w:rPr>
                <w:rFonts w:cs="Arial"/>
                <w:szCs w:val="18"/>
              </w:rPr>
              <w:t>Briques d</w:t>
            </w:r>
            <w:r w:rsidR="00FB5EE6" w:rsidRPr="005436EE">
              <w:rPr>
                <w:rFonts w:cs="Arial"/>
                <w:szCs w:val="18"/>
              </w:rPr>
              <w:t>imensions 200 x 275 x 500</w:t>
            </w:r>
            <w:r w:rsidRPr="005436EE">
              <w:rPr>
                <w:rFonts w:cs="Arial"/>
                <w:szCs w:val="18"/>
              </w:rPr>
              <w:t>mm</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72"/>
              </w:numPr>
              <w:jc w:val="both"/>
              <w:rPr>
                <w:rFonts w:cs="Arial"/>
                <w:szCs w:val="18"/>
              </w:rPr>
            </w:pPr>
            <w:r w:rsidRPr="005436EE">
              <w:rPr>
                <w:rFonts w:cs="Arial"/>
                <w:szCs w:val="18"/>
              </w:rPr>
              <w:t>El</w:t>
            </w:r>
            <w:r w:rsidR="00CA1054" w:rsidRPr="005436EE">
              <w:rPr>
                <w:rFonts w:cs="Arial"/>
                <w:szCs w:val="18"/>
              </w:rPr>
              <w:t>é</w:t>
            </w:r>
            <w:r w:rsidRPr="005436EE">
              <w:rPr>
                <w:rFonts w:cs="Arial"/>
                <w:szCs w:val="18"/>
              </w:rPr>
              <w:t>ments pour chaînage verticaux, y compris armatures et remplissage en béton dosé à 350Kg/M</w:t>
            </w:r>
            <w:r w:rsidRPr="005436EE">
              <w:rPr>
                <w:rFonts w:cs="Arial"/>
                <w:szCs w:val="18"/>
                <w:vertAlign w:val="superscript"/>
              </w:rPr>
              <w:t>3</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72"/>
              </w:numPr>
              <w:jc w:val="both"/>
              <w:rPr>
                <w:rFonts w:cs="Arial"/>
                <w:szCs w:val="18"/>
              </w:rPr>
            </w:pPr>
            <w:r w:rsidRPr="005436EE">
              <w:rPr>
                <w:rFonts w:cs="Arial"/>
                <w:szCs w:val="18"/>
              </w:rPr>
              <w:t>Elément pour chaînage horizontaux y compris armatures et remplissage en béton dosé à 350Kg/M3</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72"/>
              </w:numPr>
              <w:jc w:val="both"/>
              <w:rPr>
                <w:rFonts w:cs="Arial"/>
                <w:szCs w:val="18"/>
              </w:rPr>
            </w:pPr>
            <w:r w:rsidRPr="005436EE">
              <w:rPr>
                <w:rFonts w:cs="Arial"/>
                <w:szCs w:val="18"/>
              </w:rPr>
              <w:t xml:space="preserve">Planelle de rive isolée </w:t>
            </w:r>
            <w:proofErr w:type="spellStart"/>
            <w:r w:rsidRPr="005436EE">
              <w:rPr>
                <w:rFonts w:cs="Arial"/>
                <w:szCs w:val="18"/>
              </w:rPr>
              <w:t>Terreal</w:t>
            </w:r>
            <w:proofErr w:type="spellEnd"/>
            <w:r w:rsidRPr="005436EE">
              <w:rPr>
                <w:rFonts w:cs="Arial"/>
                <w:szCs w:val="18"/>
              </w:rPr>
              <w:t xml:space="preserve"> ou techniquement équivalent, épaisseur 50mm</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72"/>
              </w:numPr>
              <w:jc w:val="both"/>
              <w:rPr>
                <w:rFonts w:cs="Arial"/>
                <w:szCs w:val="18"/>
              </w:rPr>
            </w:pPr>
            <w:r w:rsidRPr="005436EE">
              <w:rPr>
                <w:rFonts w:cs="Arial"/>
                <w:szCs w:val="18"/>
              </w:rPr>
              <w:t xml:space="preserve">Coffre de volet roulant en terre cuite pour tous type de menuiserie type </w:t>
            </w:r>
            <w:proofErr w:type="spellStart"/>
            <w:r w:rsidRPr="005436EE">
              <w:rPr>
                <w:rFonts w:cs="Arial"/>
                <w:szCs w:val="18"/>
              </w:rPr>
              <w:t>Terreal</w:t>
            </w:r>
            <w:proofErr w:type="spellEnd"/>
            <w:r w:rsidRPr="005436EE">
              <w:rPr>
                <w:rFonts w:cs="Arial"/>
                <w:szCs w:val="18"/>
              </w:rPr>
              <w:t xml:space="preserve"> ou techniquement équivalent, épaisseur 200mm.</w:t>
            </w:r>
          </w:p>
        </w:tc>
      </w:tr>
      <w:tr w:rsidR="00FB5EE6" w:rsidRPr="00346DE8" w:rsidTr="005E4EE5">
        <w:trPr>
          <w:trHeight w:val="280"/>
        </w:trPr>
        <w:tc>
          <w:tcPr>
            <w:tcW w:w="10135" w:type="dxa"/>
            <w:shd w:val="clear" w:color="auto" w:fill="auto"/>
            <w:vAlign w:val="center"/>
            <w:hideMark/>
          </w:tcPr>
          <w:p w:rsidR="00FB5EE6" w:rsidRPr="00346DE8" w:rsidRDefault="003C7989" w:rsidP="00346DE8">
            <w:pPr>
              <w:pStyle w:val="Titre31"/>
              <w:jc w:val="both"/>
              <w:rPr>
                <w:sz w:val="18"/>
                <w:szCs w:val="18"/>
              </w:rPr>
            </w:pPr>
            <w:bookmarkStart w:id="120" w:name="_Toc178087667"/>
            <w:r w:rsidRPr="00346DE8">
              <w:rPr>
                <w:sz w:val="18"/>
                <w:szCs w:val="18"/>
              </w:rPr>
              <w:t>Briques pleines foraine</w:t>
            </w:r>
            <w:bookmarkEnd w:id="120"/>
          </w:p>
        </w:tc>
      </w:tr>
      <w:tr w:rsidR="00FB5EE6" w:rsidRPr="005436EE" w:rsidTr="005E4EE5">
        <w:trPr>
          <w:trHeight w:val="880"/>
        </w:trPr>
        <w:tc>
          <w:tcPr>
            <w:tcW w:w="10135" w:type="dxa"/>
            <w:shd w:val="clear" w:color="auto" w:fill="auto"/>
            <w:vAlign w:val="center"/>
            <w:hideMark/>
          </w:tcPr>
          <w:p w:rsidR="00FB5EE6" w:rsidRPr="005436EE" w:rsidRDefault="00FB5EE6" w:rsidP="00573029">
            <w:pPr>
              <w:jc w:val="both"/>
              <w:rPr>
                <w:rFonts w:ascii="Verdana" w:hAnsi="Verdana" w:cs="Arial"/>
                <w:bCs/>
                <w:iCs/>
                <w:sz w:val="18"/>
                <w:szCs w:val="18"/>
              </w:rPr>
            </w:pPr>
            <w:r w:rsidRPr="005436EE">
              <w:rPr>
                <w:rFonts w:ascii="Verdana" w:hAnsi="Verdana" w:cs="Arial"/>
                <w:bCs/>
                <w:iCs/>
                <w:sz w:val="18"/>
                <w:szCs w:val="18"/>
              </w:rPr>
              <w:t>Pour doublages, cloisons ou murs, fourniture et mise en œuvre de briques pleines foraines type Capelle ou techniquement équivalentes, hourdées au mortier de ciment dosé à 350 Kg/m3, les joints seront réalisés au mortier de ciment gris, ou à la chaux.</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73"/>
              </w:numPr>
              <w:jc w:val="both"/>
              <w:rPr>
                <w:rFonts w:cs="Arial"/>
                <w:szCs w:val="18"/>
              </w:rPr>
            </w:pPr>
            <w:r w:rsidRPr="005436EE">
              <w:rPr>
                <w:rFonts w:cs="Arial"/>
                <w:szCs w:val="18"/>
              </w:rPr>
              <w:t>Dimensions 500 x 280 x 50mm, 1 face vue</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73"/>
              </w:numPr>
              <w:jc w:val="both"/>
              <w:rPr>
                <w:rFonts w:cs="Arial"/>
                <w:szCs w:val="18"/>
              </w:rPr>
            </w:pPr>
            <w:r w:rsidRPr="005436EE">
              <w:rPr>
                <w:rFonts w:cs="Arial"/>
                <w:szCs w:val="18"/>
              </w:rPr>
              <w:t>Dimensions 500 x 200 x 50mm, 1 face vue</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73"/>
              </w:numPr>
              <w:jc w:val="both"/>
              <w:rPr>
                <w:rFonts w:cs="Arial"/>
                <w:szCs w:val="18"/>
              </w:rPr>
            </w:pPr>
            <w:r w:rsidRPr="005436EE">
              <w:rPr>
                <w:rFonts w:cs="Arial"/>
                <w:szCs w:val="18"/>
              </w:rPr>
              <w:t>Dimensions 400 x 100 x 50mm, 1 face vue</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73"/>
              </w:numPr>
              <w:jc w:val="both"/>
              <w:rPr>
                <w:rFonts w:cs="Arial"/>
                <w:szCs w:val="18"/>
              </w:rPr>
            </w:pPr>
            <w:r w:rsidRPr="005436EE">
              <w:rPr>
                <w:rFonts w:cs="Arial"/>
                <w:szCs w:val="18"/>
              </w:rPr>
              <w:t>Dimensions 280 x 200 x 50mm, 1 face vue</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73"/>
              </w:numPr>
              <w:jc w:val="both"/>
              <w:rPr>
                <w:rFonts w:cs="Arial"/>
                <w:szCs w:val="18"/>
              </w:rPr>
            </w:pPr>
            <w:r w:rsidRPr="005436EE">
              <w:rPr>
                <w:rFonts w:cs="Arial"/>
                <w:szCs w:val="18"/>
              </w:rPr>
              <w:t>Dimensions 280 x 110 x 50mm, 1 face vue</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73"/>
              </w:numPr>
              <w:jc w:val="both"/>
              <w:rPr>
                <w:rFonts w:cs="Arial"/>
                <w:szCs w:val="18"/>
              </w:rPr>
            </w:pPr>
            <w:r w:rsidRPr="005436EE">
              <w:rPr>
                <w:rFonts w:cs="Arial"/>
                <w:szCs w:val="18"/>
              </w:rPr>
              <w:t>Dimensions 280 x 70 x 50mm, 1 face vue</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73"/>
              </w:numPr>
              <w:jc w:val="both"/>
              <w:rPr>
                <w:rFonts w:cs="Arial"/>
                <w:szCs w:val="18"/>
              </w:rPr>
            </w:pPr>
            <w:r w:rsidRPr="005436EE">
              <w:rPr>
                <w:rFonts w:cs="Arial"/>
                <w:szCs w:val="18"/>
              </w:rPr>
              <w:t>Dimensions 200 x 200 x 50mm, 1 face vue</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73"/>
              </w:numPr>
              <w:jc w:val="both"/>
              <w:rPr>
                <w:rFonts w:cs="Arial"/>
                <w:szCs w:val="18"/>
              </w:rPr>
            </w:pPr>
            <w:r w:rsidRPr="005436EE">
              <w:rPr>
                <w:rFonts w:cs="Arial"/>
                <w:szCs w:val="18"/>
              </w:rPr>
              <w:t>Dimensions 220 x 110 x 50mm, 1 face vue</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73"/>
              </w:numPr>
              <w:jc w:val="both"/>
              <w:rPr>
                <w:rFonts w:cs="Arial"/>
                <w:szCs w:val="18"/>
              </w:rPr>
            </w:pPr>
            <w:r w:rsidRPr="005436EE">
              <w:rPr>
                <w:rFonts w:cs="Arial"/>
                <w:szCs w:val="18"/>
              </w:rPr>
              <w:t>Dimensions 500 x 280 x 50mm, 2 faces vues</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73"/>
              </w:numPr>
              <w:jc w:val="both"/>
              <w:rPr>
                <w:rFonts w:cs="Arial"/>
                <w:szCs w:val="18"/>
              </w:rPr>
            </w:pPr>
            <w:r w:rsidRPr="005436EE">
              <w:rPr>
                <w:rFonts w:cs="Arial"/>
                <w:szCs w:val="18"/>
              </w:rPr>
              <w:t>Dimensions 500 x 200 x 50mm, 2 faces vues</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73"/>
              </w:numPr>
              <w:jc w:val="both"/>
              <w:rPr>
                <w:rFonts w:cs="Arial"/>
                <w:szCs w:val="18"/>
              </w:rPr>
            </w:pPr>
            <w:r w:rsidRPr="005436EE">
              <w:rPr>
                <w:rFonts w:cs="Arial"/>
                <w:szCs w:val="18"/>
              </w:rPr>
              <w:t>Dimensions 400 x 100 x 50mm, 2 faces vues</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73"/>
              </w:numPr>
              <w:jc w:val="both"/>
              <w:rPr>
                <w:rFonts w:cs="Arial"/>
                <w:szCs w:val="18"/>
              </w:rPr>
            </w:pPr>
            <w:r w:rsidRPr="005436EE">
              <w:rPr>
                <w:rFonts w:cs="Arial"/>
                <w:szCs w:val="18"/>
              </w:rPr>
              <w:lastRenderedPageBreak/>
              <w:t>Dimensions 280 x 200 x 50mm, 2 faces vues</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73"/>
              </w:numPr>
              <w:jc w:val="both"/>
              <w:rPr>
                <w:rFonts w:cs="Arial"/>
                <w:szCs w:val="18"/>
              </w:rPr>
            </w:pPr>
            <w:r w:rsidRPr="005436EE">
              <w:rPr>
                <w:rFonts w:cs="Arial"/>
                <w:szCs w:val="18"/>
              </w:rPr>
              <w:t>Dimensions 280 x 110 x 50mm, 2 faces vues</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73"/>
              </w:numPr>
              <w:jc w:val="both"/>
              <w:rPr>
                <w:rFonts w:cs="Arial"/>
                <w:szCs w:val="18"/>
              </w:rPr>
            </w:pPr>
            <w:r w:rsidRPr="005436EE">
              <w:rPr>
                <w:rFonts w:cs="Arial"/>
                <w:szCs w:val="18"/>
              </w:rPr>
              <w:t>Dimensions 280 x 70 x 50mm, 2 faces vues</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73"/>
              </w:numPr>
              <w:jc w:val="both"/>
              <w:rPr>
                <w:rFonts w:cs="Arial"/>
                <w:szCs w:val="18"/>
              </w:rPr>
            </w:pPr>
            <w:r w:rsidRPr="005436EE">
              <w:rPr>
                <w:rFonts w:cs="Arial"/>
                <w:szCs w:val="18"/>
              </w:rPr>
              <w:t>Dimensions 200 x 200 x 50mm, 2 faces vues</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73"/>
              </w:numPr>
              <w:jc w:val="both"/>
              <w:rPr>
                <w:rFonts w:cs="Arial"/>
                <w:szCs w:val="18"/>
              </w:rPr>
            </w:pPr>
            <w:r w:rsidRPr="005436EE">
              <w:rPr>
                <w:rFonts w:cs="Arial"/>
                <w:szCs w:val="18"/>
              </w:rPr>
              <w:t>Dimensions 220 x 110 x 50mm, 2 faces vues</w:t>
            </w:r>
          </w:p>
        </w:tc>
      </w:tr>
      <w:tr w:rsidR="00FB5EE6" w:rsidRPr="00346DE8" w:rsidTr="005E4EE5">
        <w:trPr>
          <w:trHeight w:val="280"/>
        </w:trPr>
        <w:tc>
          <w:tcPr>
            <w:tcW w:w="10135" w:type="dxa"/>
            <w:shd w:val="clear" w:color="auto" w:fill="auto"/>
            <w:vAlign w:val="center"/>
            <w:hideMark/>
          </w:tcPr>
          <w:p w:rsidR="00FB5EE6" w:rsidRPr="00346DE8" w:rsidRDefault="003C7989" w:rsidP="00346DE8">
            <w:pPr>
              <w:pStyle w:val="Titre31"/>
              <w:jc w:val="both"/>
              <w:rPr>
                <w:sz w:val="18"/>
                <w:szCs w:val="18"/>
              </w:rPr>
            </w:pPr>
            <w:bookmarkStart w:id="121" w:name="_Toc178087668"/>
            <w:r w:rsidRPr="00346DE8">
              <w:rPr>
                <w:sz w:val="18"/>
                <w:szCs w:val="18"/>
              </w:rPr>
              <w:t>Briques perforées à bâtir</w:t>
            </w:r>
            <w:bookmarkEnd w:id="121"/>
          </w:p>
        </w:tc>
      </w:tr>
      <w:tr w:rsidR="00FB5EE6" w:rsidRPr="005436EE" w:rsidTr="005E4EE5">
        <w:trPr>
          <w:trHeight w:val="840"/>
        </w:trPr>
        <w:tc>
          <w:tcPr>
            <w:tcW w:w="10135" w:type="dxa"/>
            <w:shd w:val="clear" w:color="auto" w:fill="auto"/>
            <w:vAlign w:val="center"/>
            <w:hideMark/>
          </w:tcPr>
          <w:p w:rsidR="00FB5EE6" w:rsidRPr="005436EE" w:rsidRDefault="00FB5EE6" w:rsidP="00573029">
            <w:pPr>
              <w:jc w:val="both"/>
              <w:rPr>
                <w:rFonts w:ascii="Verdana" w:hAnsi="Verdana" w:cs="Arial"/>
                <w:bCs/>
                <w:iCs/>
                <w:sz w:val="18"/>
                <w:szCs w:val="18"/>
              </w:rPr>
            </w:pPr>
            <w:r w:rsidRPr="005436EE">
              <w:rPr>
                <w:rFonts w:ascii="Verdana" w:hAnsi="Verdana" w:cs="Arial"/>
                <w:bCs/>
                <w:iCs/>
                <w:sz w:val="18"/>
                <w:szCs w:val="18"/>
              </w:rPr>
              <w:t>Pour cloisons ou murs, fourniture et mise en œuvre de briques perforées type Capelle ou techniquement équivalentes, hourdées au mortier de ciment dosé à 350 Kg/m3, les joints seront réalisés au mortier de ciment gris, ou à la chaux.</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74"/>
              </w:numPr>
              <w:jc w:val="both"/>
              <w:rPr>
                <w:rFonts w:cs="Arial"/>
                <w:szCs w:val="18"/>
              </w:rPr>
            </w:pPr>
            <w:r w:rsidRPr="005436EE">
              <w:rPr>
                <w:rFonts w:cs="Arial"/>
                <w:szCs w:val="18"/>
              </w:rPr>
              <w:t>Dimensions 220 x 110 x 50mm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74"/>
              </w:numPr>
              <w:jc w:val="both"/>
              <w:rPr>
                <w:rFonts w:cs="Arial"/>
                <w:szCs w:val="18"/>
              </w:rPr>
            </w:pPr>
            <w:r w:rsidRPr="005436EE">
              <w:rPr>
                <w:rFonts w:cs="Arial"/>
                <w:szCs w:val="18"/>
              </w:rPr>
              <w:t>Dimensions 280 x 140 x 50mm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74"/>
              </w:numPr>
              <w:jc w:val="both"/>
              <w:rPr>
                <w:rFonts w:cs="Arial"/>
                <w:szCs w:val="18"/>
              </w:rPr>
            </w:pPr>
            <w:r w:rsidRPr="005436EE">
              <w:rPr>
                <w:rFonts w:cs="Arial"/>
                <w:szCs w:val="18"/>
              </w:rPr>
              <w:t>Dimensions 220 x 200 x 50mm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74"/>
              </w:numPr>
              <w:jc w:val="both"/>
              <w:rPr>
                <w:rFonts w:cs="Arial"/>
                <w:szCs w:val="18"/>
              </w:rPr>
            </w:pPr>
            <w:r w:rsidRPr="005436EE">
              <w:rPr>
                <w:rFonts w:cs="Arial"/>
                <w:szCs w:val="18"/>
              </w:rPr>
              <w:t>Dimensions 250 x 280 x 50mm</w:t>
            </w:r>
          </w:p>
        </w:tc>
      </w:tr>
      <w:tr w:rsidR="00FB5EE6" w:rsidRPr="00346DE8" w:rsidTr="005E4EE5">
        <w:trPr>
          <w:trHeight w:val="280"/>
        </w:trPr>
        <w:tc>
          <w:tcPr>
            <w:tcW w:w="10135" w:type="dxa"/>
            <w:shd w:val="clear" w:color="auto" w:fill="auto"/>
            <w:vAlign w:val="center"/>
            <w:hideMark/>
          </w:tcPr>
          <w:p w:rsidR="00FB5EE6" w:rsidRPr="00346DE8" w:rsidRDefault="003C7989" w:rsidP="00346DE8">
            <w:pPr>
              <w:pStyle w:val="Titre31"/>
              <w:jc w:val="both"/>
              <w:rPr>
                <w:sz w:val="18"/>
                <w:szCs w:val="18"/>
              </w:rPr>
            </w:pPr>
            <w:bookmarkStart w:id="122" w:name="_Toc178087669"/>
            <w:r w:rsidRPr="00346DE8">
              <w:rPr>
                <w:sz w:val="18"/>
                <w:szCs w:val="18"/>
              </w:rPr>
              <w:t>Briques perforées de parement</w:t>
            </w:r>
            <w:bookmarkEnd w:id="122"/>
          </w:p>
        </w:tc>
      </w:tr>
      <w:tr w:rsidR="00FB5EE6" w:rsidRPr="005436EE" w:rsidTr="005E4EE5">
        <w:trPr>
          <w:trHeight w:val="1140"/>
        </w:trPr>
        <w:tc>
          <w:tcPr>
            <w:tcW w:w="10135" w:type="dxa"/>
            <w:shd w:val="clear" w:color="auto" w:fill="auto"/>
            <w:vAlign w:val="center"/>
            <w:hideMark/>
          </w:tcPr>
          <w:p w:rsidR="00FB5EE6" w:rsidRPr="005436EE" w:rsidRDefault="00FB5EE6" w:rsidP="00573029">
            <w:pPr>
              <w:jc w:val="both"/>
              <w:rPr>
                <w:rFonts w:ascii="Verdana" w:hAnsi="Verdana" w:cs="Arial"/>
                <w:bCs/>
                <w:iCs/>
                <w:sz w:val="18"/>
                <w:szCs w:val="18"/>
              </w:rPr>
            </w:pPr>
            <w:r w:rsidRPr="005436EE">
              <w:rPr>
                <w:rFonts w:ascii="Verdana" w:hAnsi="Verdana" w:cs="Arial"/>
                <w:bCs/>
                <w:iCs/>
                <w:sz w:val="18"/>
                <w:szCs w:val="18"/>
              </w:rPr>
              <w:t xml:space="preserve">Fourniture et pose de briques de parement type Capelle, </w:t>
            </w:r>
            <w:proofErr w:type="spellStart"/>
            <w:r w:rsidRPr="005436EE">
              <w:rPr>
                <w:rFonts w:ascii="Verdana" w:hAnsi="Verdana" w:cs="Arial"/>
                <w:bCs/>
                <w:iCs/>
                <w:sz w:val="18"/>
                <w:szCs w:val="18"/>
              </w:rPr>
              <w:t>Terreal</w:t>
            </w:r>
            <w:proofErr w:type="spellEnd"/>
            <w:r w:rsidRPr="005436EE">
              <w:rPr>
                <w:rFonts w:ascii="Verdana" w:hAnsi="Verdana" w:cs="Arial"/>
                <w:bCs/>
                <w:iCs/>
                <w:sz w:val="18"/>
                <w:szCs w:val="18"/>
              </w:rPr>
              <w:t>, ou techniquement équivalentes, finition épiderme lisse ou vieux sable, teinte rouge, hourdées au mortier dosé à 350 Kg/m3, les joints seront réalisés au mortier de ciment gris, ou à la chaux. Les dimensions sont données à titre indicatif car elles peuvent varier en fonction des fabricants.</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75"/>
              </w:numPr>
              <w:jc w:val="both"/>
              <w:rPr>
                <w:rFonts w:cs="Arial"/>
                <w:szCs w:val="18"/>
              </w:rPr>
            </w:pPr>
            <w:r w:rsidRPr="005436EE">
              <w:rPr>
                <w:rFonts w:cs="Arial"/>
                <w:szCs w:val="18"/>
              </w:rPr>
              <w:t>Mulot perforé épiderme lisse, dimensions 220 x 50 x 50mm,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75"/>
              </w:numPr>
              <w:jc w:val="both"/>
              <w:rPr>
                <w:rFonts w:cs="Arial"/>
                <w:szCs w:val="18"/>
              </w:rPr>
            </w:pPr>
            <w:r w:rsidRPr="005436EE">
              <w:rPr>
                <w:rFonts w:cs="Arial"/>
                <w:szCs w:val="18"/>
              </w:rPr>
              <w:t>Mulot perforé épiderme lisse, dimensions 280 x 50 x 50mm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75"/>
              </w:numPr>
              <w:jc w:val="both"/>
              <w:rPr>
                <w:rFonts w:cs="Arial"/>
                <w:szCs w:val="18"/>
              </w:rPr>
            </w:pPr>
            <w:r w:rsidRPr="005436EE">
              <w:rPr>
                <w:rFonts w:cs="Arial"/>
                <w:szCs w:val="18"/>
              </w:rPr>
              <w:t>Mulot équerre épiderme lisse, 220 x 110 x 50 x 50mm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75"/>
              </w:numPr>
              <w:jc w:val="both"/>
              <w:rPr>
                <w:rFonts w:cs="Arial"/>
                <w:szCs w:val="18"/>
              </w:rPr>
            </w:pPr>
            <w:r w:rsidRPr="005436EE">
              <w:rPr>
                <w:rFonts w:cs="Arial"/>
                <w:szCs w:val="18"/>
              </w:rPr>
              <w:t>Mulot équerre épiderme lisse, 280 x 130 x 50 x 50mm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75"/>
              </w:numPr>
              <w:jc w:val="both"/>
              <w:rPr>
                <w:rFonts w:cs="Arial"/>
                <w:szCs w:val="18"/>
              </w:rPr>
            </w:pPr>
            <w:r w:rsidRPr="005436EE">
              <w:rPr>
                <w:rFonts w:cs="Arial"/>
                <w:szCs w:val="18"/>
              </w:rPr>
              <w:t>Mulot perforé épiderme vieux sable, dimensions 220 x 50 x 50mm,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75"/>
              </w:numPr>
              <w:jc w:val="both"/>
              <w:rPr>
                <w:rFonts w:cs="Arial"/>
                <w:szCs w:val="18"/>
              </w:rPr>
            </w:pPr>
            <w:r w:rsidRPr="005436EE">
              <w:rPr>
                <w:rFonts w:cs="Arial"/>
                <w:szCs w:val="18"/>
              </w:rPr>
              <w:t>Mulot perforé épiderme vieux sable, dimensions 280 x 50 x 50mm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75"/>
              </w:numPr>
              <w:jc w:val="both"/>
              <w:rPr>
                <w:rFonts w:cs="Arial"/>
                <w:szCs w:val="18"/>
              </w:rPr>
            </w:pPr>
            <w:r w:rsidRPr="005436EE">
              <w:rPr>
                <w:rFonts w:cs="Arial"/>
                <w:szCs w:val="18"/>
              </w:rPr>
              <w:t>Mulot équerre épiderme vieux sable, 220 x 110 x 50 x 50mm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75"/>
              </w:numPr>
              <w:jc w:val="both"/>
              <w:rPr>
                <w:rFonts w:cs="Arial"/>
                <w:szCs w:val="18"/>
              </w:rPr>
            </w:pPr>
            <w:r w:rsidRPr="005436EE">
              <w:rPr>
                <w:rFonts w:cs="Arial"/>
                <w:szCs w:val="18"/>
              </w:rPr>
              <w:t>Mulot équerre épiderme vieux sable, 280 x 130 x 50 x 50mm</w:t>
            </w:r>
          </w:p>
        </w:tc>
      </w:tr>
      <w:tr w:rsidR="00FB5EE6" w:rsidRPr="00346DE8" w:rsidTr="005E4EE5">
        <w:trPr>
          <w:trHeight w:val="280"/>
        </w:trPr>
        <w:tc>
          <w:tcPr>
            <w:tcW w:w="10135" w:type="dxa"/>
            <w:shd w:val="clear" w:color="auto" w:fill="auto"/>
            <w:vAlign w:val="center"/>
            <w:hideMark/>
          </w:tcPr>
          <w:p w:rsidR="00FB5EE6" w:rsidRPr="00346DE8" w:rsidRDefault="003C7989" w:rsidP="00346DE8">
            <w:pPr>
              <w:pStyle w:val="Titre31"/>
              <w:jc w:val="both"/>
              <w:rPr>
                <w:sz w:val="18"/>
                <w:szCs w:val="18"/>
              </w:rPr>
            </w:pPr>
            <w:bookmarkStart w:id="123" w:name="_Toc178087670"/>
            <w:r w:rsidRPr="00346DE8">
              <w:rPr>
                <w:sz w:val="18"/>
                <w:szCs w:val="18"/>
              </w:rPr>
              <w:t>Plaquettes de parement terre cuite</w:t>
            </w:r>
            <w:bookmarkEnd w:id="123"/>
          </w:p>
        </w:tc>
      </w:tr>
      <w:tr w:rsidR="00FB5EE6" w:rsidRPr="005436EE" w:rsidTr="005E4EE5">
        <w:trPr>
          <w:trHeight w:val="1160"/>
        </w:trPr>
        <w:tc>
          <w:tcPr>
            <w:tcW w:w="10135" w:type="dxa"/>
            <w:shd w:val="clear" w:color="auto" w:fill="auto"/>
            <w:vAlign w:val="center"/>
            <w:hideMark/>
          </w:tcPr>
          <w:p w:rsidR="00FB5EE6" w:rsidRPr="005436EE" w:rsidRDefault="00FB5EE6" w:rsidP="00573029">
            <w:pPr>
              <w:jc w:val="both"/>
              <w:rPr>
                <w:rFonts w:ascii="Verdana" w:hAnsi="Verdana" w:cs="Arial"/>
                <w:bCs/>
                <w:iCs/>
                <w:sz w:val="18"/>
                <w:szCs w:val="18"/>
              </w:rPr>
            </w:pPr>
            <w:r w:rsidRPr="005436EE">
              <w:rPr>
                <w:rFonts w:ascii="Verdana" w:hAnsi="Verdana" w:cs="Arial"/>
                <w:bCs/>
                <w:iCs/>
                <w:sz w:val="18"/>
                <w:szCs w:val="18"/>
              </w:rPr>
              <w:t xml:space="preserve">Fourniture et pose de plaquettes de parement type Capelle, </w:t>
            </w:r>
            <w:proofErr w:type="spellStart"/>
            <w:r w:rsidRPr="005436EE">
              <w:rPr>
                <w:rFonts w:ascii="Verdana" w:hAnsi="Verdana" w:cs="Arial"/>
                <w:bCs/>
                <w:iCs/>
                <w:sz w:val="18"/>
                <w:szCs w:val="18"/>
              </w:rPr>
              <w:t>Terreal</w:t>
            </w:r>
            <w:proofErr w:type="spellEnd"/>
            <w:r w:rsidRPr="005436EE">
              <w:rPr>
                <w:rFonts w:ascii="Verdana" w:hAnsi="Verdana" w:cs="Arial"/>
                <w:bCs/>
                <w:iCs/>
                <w:sz w:val="18"/>
                <w:szCs w:val="18"/>
              </w:rPr>
              <w:t>, ou techniquement équivalentes, finition épiderme lisse ou vieux sable, teinte rouge, hourdées au mortier dosé à 350 Kg/m3, les joints seront réalisés au mortier de ciment gris, ou à la chaux. Les dimensions sont données à titre indicatif car elles peuvent varier en fonction des fabricants.</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76"/>
              </w:numPr>
              <w:jc w:val="both"/>
              <w:rPr>
                <w:rFonts w:cs="Arial"/>
                <w:szCs w:val="18"/>
              </w:rPr>
            </w:pPr>
            <w:r w:rsidRPr="005436EE">
              <w:rPr>
                <w:rFonts w:cs="Arial"/>
                <w:szCs w:val="18"/>
              </w:rPr>
              <w:t>Dimensions 330 x 50 x 16mm, épiderme lisse</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76"/>
              </w:numPr>
              <w:jc w:val="both"/>
              <w:rPr>
                <w:rFonts w:cs="Arial"/>
                <w:szCs w:val="18"/>
              </w:rPr>
            </w:pPr>
            <w:r w:rsidRPr="005436EE">
              <w:rPr>
                <w:rFonts w:cs="Arial"/>
                <w:szCs w:val="18"/>
              </w:rPr>
              <w:t>Dimensions 280 x 50 x 16mm, épiderme lisse</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76"/>
              </w:numPr>
              <w:jc w:val="both"/>
              <w:rPr>
                <w:rFonts w:cs="Arial"/>
                <w:szCs w:val="18"/>
              </w:rPr>
            </w:pPr>
            <w:r w:rsidRPr="005436EE">
              <w:rPr>
                <w:rFonts w:cs="Arial"/>
                <w:szCs w:val="18"/>
              </w:rPr>
              <w:t>Dimensions 220 x 50 x 16mm, épiderme lisse</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76"/>
              </w:numPr>
              <w:jc w:val="both"/>
              <w:rPr>
                <w:rFonts w:cs="Arial"/>
                <w:szCs w:val="18"/>
              </w:rPr>
            </w:pPr>
            <w:r w:rsidRPr="005436EE">
              <w:rPr>
                <w:rFonts w:cs="Arial"/>
                <w:szCs w:val="18"/>
              </w:rPr>
              <w:t>Dimensions 400 x 50 x 16mm, épiderme vieux sable</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76"/>
              </w:numPr>
              <w:jc w:val="both"/>
              <w:rPr>
                <w:rFonts w:cs="Arial"/>
                <w:szCs w:val="18"/>
              </w:rPr>
            </w:pPr>
            <w:r w:rsidRPr="005436EE">
              <w:rPr>
                <w:rFonts w:cs="Arial"/>
                <w:szCs w:val="18"/>
              </w:rPr>
              <w:t>Dimensions 330 x 50 x 16mm, épiderme vieux sable</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76"/>
              </w:numPr>
              <w:jc w:val="both"/>
              <w:rPr>
                <w:rFonts w:cs="Arial"/>
                <w:szCs w:val="18"/>
              </w:rPr>
            </w:pPr>
            <w:r w:rsidRPr="005436EE">
              <w:rPr>
                <w:rFonts w:cs="Arial"/>
                <w:szCs w:val="18"/>
              </w:rPr>
              <w:t>Dimensions 280 x 50 x 16mm, épiderme vieux sable</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76"/>
              </w:numPr>
              <w:jc w:val="both"/>
              <w:rPr>
                <w:rFonts w:cs="Arial"/>
                <w:szCs w:val="18"/>
              </w:rPr>
            </w:pPr>
            <w:r w:rsidRPr="005436EE">
              <w:rPr>
                <w:rFonts w:cs="Arial"/>
                <w:szCs w:val="18"/>
              </w:rPr>
              <w:t>Dimensions 220 x 50 x 16mm, épiderme vieux sable</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76"/>
              </w:numPr>
              <w:jc w:val="both"/>
              <w:rPr>
                <w:rFonts w:cs="Arial"/>
                <w:szCs w:val="18"/>
              </w:rPr>
            </w:pPr>
            <w:r w:rsidRPr="005436EE">
              <w:rPr>
                <w:rFonts w:cs="Arial"/>
                <w:szCs w:val="18"/>
              </w:rPr>
              <w:t>Equerre 220 x 110 x 50 x 16mm, épiderme lisse</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76"/>
              </w:numPr>
              <w:jc w:val="both"/>
              <w:rPr>
                <w:rFonts w:cs="Arial"/>
                <w:szCs w:val="18"/>
              </w:rPr>
            </w:pPr>
            <w:r w:rsidRPr="005436EE">
              <w:rPr>
                <w:rFonts w:cs="Arial"/>
                <w:szCs w:val="18"/>
              </w:rPr>
              <w:t>Equerre 190 x 90 x 50 x 16mm, épiderme lisse</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76"/>
              </w:numPr>
              <w:jc w:val="both"/>
              <w:rPr>
                <w:rFonts w:cs="Arial"/>
                <w:szCs w:val="18"/>
              </w:rPr>
            </w:pPr>
            <w:r w:rsidRPr="005436EE">
              <w:rPr>
                <w:rFonts w:cs="Arial"/>
                <w:szCs w:val="18"/>
              </w:rPr>
              <w:t>Equerre 155 x 70 x 50 x 16mm, épiderme lisse</w:t>
            </w:r>
          </w:p>
        </w:tc>
      </w:tr>
      <w:tr w:rsidR="00FB5EE6" w:rsidRPr="00346DE8" w:rsidTr="005E4EE5">
        <w:trPr>
          <w:trHeight w:val="280"/>
        </w:trPr>
        <w:tc>
          <w:tcPr>
            <w:tcW w:w="10135" w:type="dxa"/>
            <w:shd w:val="clear" w:color="auto" w:fill="auto"/>
            <w:vAlign w:val="center"/>
            <w:hideMark/>
          </w:tcPr>
          <w:p w:rsidR="00FB5EE6" w:rsidRPr="00346DE8" w:rsidRDefault="003C7989" w:rsidP="00346DE8">
            <w:pPr>
              <w:pStyle w:val="Titre31"/>
              <w:jc w:val="both"/>
              <w:rPr>
                <w:sz w:val="18"/>
                <w:szCs w:val="18"/>
              </w:rPr>
            </w:pPr>
            <w:bookmarkStart w:id="124" w:name="_Toc178087671"/>
            <w:r w:rsidRPr="00346DE8">
              <w:rPr>
                <w:sz w:val="18"/>
                <w:szCs w:val="18"/>
              </w:rPr>
              <w:t>Pav</w:t>
            </w:r>
            <w:r w:rsidR="00F635D5" w:rsidRPr="00346DE8">
              <w:rPr>
                <w:sz w:val="18"/>
                <w:szCs w:val="18"/>
              </w:rPr>
              <w:t>é</w:t>
            </w:r>
            <w:r w:rsidRPr="00346DE8">
              <w:rPr>
                <w:sz w:val="18"/>
                <w:szCs w:val="18"/>
              </w:rPr>
              <w:t>s ou briques de verre</w:t>
            </w:r>
            <w:bookmarkEnd w:id="124"/>
          </w:p>
        </w:tc>
      </w:tr>
      <w:tr w:rsidR="00FB5EE6" w:rsidRPr="005436EE" w:rsidTr="005E4EE5">
        <w:trPr>
          <w:trHeight w:val="840"/>
        </w:trPr>
        <w:tc>
          <w:tcPr>
            <w:tcW w:w="10135" w:type="dxa"/>
            <w:shd w:val="clear" w:color="auto" w:fill="auto"/>
            <w:vAlign w:val="center"/>
            <w:hideMark/>
          </w:tcPr>
          <w:p w:rsidR="00FB5EE6" w:rsidRPr="005436EE" w:rsidRDefault="00F522E8" w:rsidP="00573029">
            <w:pPr>
              <w:jc w:val="both"/>
              <w:rPr>
                <w:rFonts w:ascii="Verdana" w:hAnsi="Verdana" w:cs="Arial"/>
                <w:bCs/>
                <w:iCs/>
                <w:sz w:val="18"/>
                <w:szCs w:val="18"/>
              </w:rPr>
            </w:pPr>
            <w:r>
              <w:rPr>
                <w:rFonts w:ascii="Verdana" w:hAnsi="Verdana" w:cs="Arial"/>
                <w:bCs/>
                <w:iCs/>
                <w:sz w:val="18"/>
                <w:szCs w:val="18"/>
              </w:rPr>
              <w:t>F</w:t>
            </w:r>
            <w:r w:rsidR="00FB5EE6" w:rsidRPr="005436EE">
              <w:rPr>
                <w:rFonts w:ascii="Verdana" w:hAnsi="Verdana" w:cs="Arial"/>
                <w:bCs/>
                <w:iCs/>
                <w:sz w:val="18"/>
                <w:szCs w:val="18"/>
              </w:rPr>
              <w:t xml:space="preserve">ourniture et pose de pavés de verre La </w:t>
            </w:r>
            <w:proofErr w:type="spellStart"/>
            <w:r w:rsidR="00FB5EE6" w:rsidRPr="005436EE">
              <w:rPr>
                <w:rFonts w:ascii="Verdana" w:hAnsi="Verdana" w:cs="Arial"/>
                <w:bCs/>
                <w:iCs/>
                <w:sz w:val="18"/>
                <w:szCs w:val="18"/>
              </w:rPr>
              <w:t>Rochère</w:t>
            </w:r>
            <w:proofErr w:type="spellEnd"/>
            <w:r w:rsidR="00FB5EE6" w:rsidRPr="005436EE">
              <w:rPr>
                <w:rFonts w:ascii="Verdana" w:hAnsi="Verdana" w:cs="Arial"/>
                <w:bCs/>
                <w:iCs/>
                <w:sz w:val="18"/>
                <w:szCs w:val="18"/>
              </w:rPr>
              <w:t xml:space="preserve"> ou techniquement équivalent, y compris calages, armatures, mortier de ciment pour liaisonnement, jointoiement au ciment gris ou blanc, joint résilient en contact avec les matériaux attenants, joint silicone.</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77"/>
              </w:numPr>
              <w:jc w:val="both"/>
              <w:rPr>
                <w:rFonts w:cs="Arial"/>
                <w:szCs w:val="18"/>
              </w:rPr>
            </w:pPr>
            <w:r w:rsidRPr="005436EE">
              <w:rPr>
                <w:rFonts w:cs="Arial"/>
                <w:szCs w:val="18"/>
              </w:rPr>
              <w:t xml:space="preserve">Pavés de 190 x 190mm, épaisseur 80mm, finition </w:t>
            </w:r>
            <w:proofErr w:type="spellStart"/>
            <w:r w:rsidRPr="005436EE">
              <w:rPr>
                <w:rFonts w:cs="Arial"/>
                <w:szCs w:val="18"/>
              </w:rPr>
              <w:t>nuagée</w:t>
            </w:r>
            <w:proofErr w:type="spellEnd"/>
            <w:r w:rsidRPr="005436EE">
              <w:rPr>
                <w:rFonts w:cs="Arial"/>
                <w:szCs w:val="18"/>
              </w:rPr>
              <w:t xml:space="preserve"> incolore.</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77"/>
              </w:numPr>
              <w:jc w:val="both"/>
              <w:rPr>
                <w:rFonts w:cs="Arial"/>
                <w:szCs w:val="18"/>
              </w:rPr>
            </w:pPr>
            <w:r w:rsidRPr="005436EE">
              <w:rPr>
                <w:rFonts w:cs="Arial"/>
                <w:szCs w:val="18"/>
              </w:rPr>
              <w:t xml:space="preserve">Pavés de 190 x 190mm, épaisseur 100mm, finition </w:t>
            </w:r>
            <w:proofErr w:type="spellStart"/>
            <w:r w:rsidRPr="005436EE">
              <w:rPr>
                <w:rFonts w:cs="Arial"/>
                <w:szCs w:val="18"/>
              </w:rPr>
              <w:t>nuagée</w:t>
            </w:r>
            <w:proofErr w:type="spellEnd"/>
            <w:r w:rsidRPr="005436EE">
              <w:rPr>
                <w:rFonts w:cs="Arial"/>
                <w:szCs w:val="18"/>
              </w:rPr>
              <w:t xml:space="preserve"> incolore.</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77"/>
              </w:numPr>
              <w:jc w:val="both"/>
              <w:rPr>
                <w:rFonts w:cs="Arial"/>
                <w:szCs w:val="18"/>
              </w:rPr>
            </w:pPr>
            <w:r w:rsidRPr="005436EE">
              <w:rPr>
                <w:rFonts w:cs="Arial"/>
                <w:szCs w:val="18"/>
              </w:rPr>
              <w:t xml:space="preserve">Pavés de 298 x 298mm, épaisseur 98mm, finition </w:t>
            </w:r>
            <w:proofErr w:type="spellStart"/>
            <w:r w:rsidRPr="005436EE">
              <w:rPr>
                <w:rFonts w:cs="Arial"/>
                <w:szCs w:val="18"/>
              </w:rPr>
              <w:t>nuagée</w:t>
            </w:r>
            <w:proofErr w:type="spellEnd"/>
            <w:r w:rsidRPr="005436EE">
              <w:rPr>
                <w:rFonts w:cs="Arial"/>
                <w:szCs w:val="18"/>
              </w:rPr>
              <w:t xml:space="preserve"> incolore.</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77"/>
              </w:numPr>
              <w:jc w:val="both"/>
              <w:rPr>
                <w:rFonts w:cs="Arial"/>
                <w:szCs w:val="18"/>
              </w:rPr>
            </w:pPr>
            <w:r w:rsidRPr="005436EE">
              <w:rPr>
                <w:rFonts w:cs="Arial"/>
                <w:szCs w:val="18"/>
              </w:rPr>
              <w:t>Pavés de 190 x 190mm, épaisseur 80mm, finition transparente.</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77"/>
              </w:numPr>
              <w:jc w:val="both"/>
              <w:rPr>
                <w:rFonts w:cs="Arial"/>
                <w:szCs w:val="18"/>
              </w:rPr>
            </w:pPr>
            <w:r w:rsidRPr="005436EE">
              <w:rPr>
                <w:rFonts w:cs="Arial"/>
                <w:szCs w:val="18"/>
              </w:rPr>
              <w:t>Pavés de 190 x 190mm, épaisseur 100mm, finition transparente.</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77"/>
              </w:numPr>
              <w:jc w:val="both"/>
              <w:rPr>
                <w:rFonts w:cs="Arial"/>
                <w:szCs w:val="18"/>
              </w:rPr>
            </w:pPr>
            <w:r w:rsidRPr="005436EE">
              <w:rPr>
                <w:rFonts w:cs="Arial"/>
                <w:szCs w:val="18"/>
              </w:rPr>
              <w:t>Pavés de 298 x 298mm, épaisseur 98mm, finition transparente.</w:t>
            </w:r>
          </w:p>
        </w:tc>
      </w:tr>
      <w:tr w:rsidR="00FB5EE6" w:rsidRPr="00346DE8" w:rsidTr="005E4EE5">
        <w:trPr>
          <w:trHeight w:val="280"/>
        </w:trPr>
        <w:tc>
          <w:tcPr>
            <w:tcW w:w="10135" w:type="dxa"/>
            <w:shd w:val="clear" w:color="auto" w:fill="auto"/>
            <w:vAlign w:val="center"/>
            <w:hideMark/>
          </w:tcPr>
          <w:p w:rsidR="00FB5EE6" w:rsidRPr="00346DE8" w:rsidRDefault="003C7989" w:rsidP="00346DE8">
            <w:pPr>
              <w:pStyle w:val="Titre31"/>
              <w:jc w:val="both"/>
              <w:rPr>
                <w:sz w:val="18"/>
                <w:szCs w:val="18"/>
              </w:rPr>
            </w:pPr>
            <w:bookmarkStart w:id="125" w:name="_Toc178087672"/>
            <w:r w:rsidRPr="00346DE8">
              <w:rPr>
                <w:sz w:val="18"/>
                <w:szCs w:val="18"/>
              </w:rPr>
              <w:lastRenderedPageBreak/>
              <w:t>Remplacement de briques terre cuite pleines</w:t>
            </w:r>
            <w:bookmarkEnd w:id="125"/>
          </w:p>
        </w:tc>
      </w:tr>
      <w:tr w:rsidR="00FB5EE6" w:rsidRPr="005436EE" w:rsidTr="005E4EE5">
        <w:trPr>
          <w:trHeight w:val="1160"/>
        </w:trPr>
        <w:tc>
          <w:tcPr>
            <w:tcW w:w="10135" w:type="dxa"/>
            <w:shd w:val="clear" w:color="auto" w:fill="auto"/>
            <w:vAlign w:val="center"/>
            <w:hideMark/>
          </w:tcPr>
          <w:p w:rsidR="00FB5EE6" w:rsidRPr="005436EE" w:rsidRDefault="00FB5EE6" w:rsidP="00573029">
            <w:pPr>
              <w:jc w:val="both"/>
              <w:rPr>
                <w:rFonts w:ascii="Verdana" w:hAnsi="Verdana" w:cs="Arial"/>
                <w:bCs/>
                <w:iCs/>
                <w:sz w:val="18"/>
                <w:szCs w:val="18"/>
              </w:rPr>
            </w:pPr>
            <w:r w:rsidRPr="005436EE">
              <w:rPr>
                <w:rFonts w:ascii="Verdana" w:hAnsi="Verdana" w:cs="Arial"/>
                <w:bCs/>
                <w:iCs/>
                <w:sz w:val="18"/>
                <w:szCs w:val="18"/>
              </w:rPr>
              <w:t xml:space="preserve">Remplacement de briques en panneresse ou en boutisse, comprenant la dépose des briques </w:t>
            </w:r>
            <w:proofErr w:type="spellStart"/>
            <w:r w:rsidRPr="005436EE">
              <w:rPr>
                <w:rFonts w:ascii="Verdana" w:hAnsi="Verdana" w:cs="Arial"/>
                <w:bCs/>
                <w:iCs/>
                <w:sz w:val="18"/>
                <w:szCs w:val="18"/>
              </w:rPr>
              <w:t>défecteuses</w:t>
            </w:r>
            <w:proofErr w:type="spellEnd"/>
            <w:r w:rsidRPr="005436EE">
              <w:rPr>
                <w:rFonts w:ascii="Verdana" w:hAnsi="Verdana" w:cs="Arial"/>
                <w:bCs/>
                <w:iCs/>
                <w:sz w:val="18"/>
                <w:szCs w:val="18"/>
              </w:rPr>
              <w:t xml:space="preserve">, les purges et refouillements, l'époussetage, la fourniture et pose des nouvelles briques y compris toutes découpes pour ajustement, le jointoiement au fer avec un mortier de ciment, ou un mortier à la chaux. </w:t>
            </w:r>
          </w:p>
        </w:tc>
      </w:tr>
      <w:tr w:rsidR="00FB5EE6" w:rsidRPr="005436EE" w:rsidTr="005E4EE5">
        <w:trPr>
          <w:trHeight w:val="227"/>
        </w:trPr>
        <w:tc>
          <w:tcPr>
            <w:tcW w:w="10135" w:type="dxa"/>
            <w:shd w:val="clear" w:color="auto" w:fill="auto"/>
            <w:vAlign w:val="center"/>
            <w:hideMark/>
          </w:tcPr>
          <w:p w:rsidR="00FB5EE6" w:rsidRPr="005436EE" w:rsidRDefault="00F522E8" w:rsidP="00FF0BD9">
            <w:pPr>
              <w:pStyle w:val="Paragraphedeliste"/>
              <w:numPr>
                <w:ilvl w:val="0"/>
                <w:numId w:val="78"/>
              </w:numPr>
              <w:jc w:val="both"/>
              <w:rPr>
                <w:rFonts w:cs="Arial"/>
                <w:szCs w:val="18"/>
              </w:rPr>
            </w:pPr>
            <w:r>
              <w:rPr>
                <w:rFonts w:cs="Arial"/>
                <w:szCs w:val="18"/>
              </w:rPr>
              <w:t>Re</w:t>
            </w:r>
            <w:r w:rsidR="00FB5EE6" w:rsidRPr="005436EE">
              <w:rPr>
                <w:rFonts w:cs="Arial"/>
                <w:szCs w:val="18"/>
              </w:rPr>
              <w:t>mplacement d'une brique isolée</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78"/>
              </w:numPr>
              <w:jc w:val="both"/>
              <w:rPr>
                <w:rFonts w:cs="Arial"/>
                <w:szCs w:val="18"/>
              </w:rPr>
            </w:pPr>
            <w:r w:rsidRPr="005436EE">
              <w:rPr>
                <w:rFonts w:cs="Arial"/>
                <w:szCs w:val="18"/>
              </w:rPr>
              <w:t>Remplacement d'un groupe de 2 briques.</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78"/>
              </w:numPr>
              <w:jc w:val="both"/>
              <w:rPr>
                <w:rFonts w:cs="Arial"/>
                <w:szCs w:val="18"/>
              </w:rPr>
            </w:pPr>
            <w:r w:rsidRPr="005436EE">
              <w:rPr>
                <w:rFonts w:cs="Arial"/>
                <w:szCs w:val="18"/>
              </w:rPr>
              <w:t>Remplacement d'un groupe de 3 briques.</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78"/>
              </w:numPr>
              <w:jc w:val="both"/>
              <w:rPr>
                <w:rFonts w:cs="Arial"/>
                <w:szCs w:val="18"/>
              </w:rPr>
            </w:pPr>
            <w:r w:rsidRPr="005436EE">
              <w:rPr>
                <w:rFonts w:cs="Arial"/>
                <w:szCs w:val="18"/>
              </w:rPr>
              <w:t>Remplacement d'un groupe de 4 briques.</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78"/>
              </w:numPr>
              <w:jc w:val="both"/>
              <w:rPr>
                <w:rFonts w:cs="Arial"/>
                <w:szCs w:val="18"/>
              </w:rPr>
            </w:pPr>
            <w:r w:rsidRPr="005436EE">
              <w:rPr>
                <w:rFonts w:cs="Arial"/>
                <w:szCs w:val="18"/>
              </w:rPr>
              <w:t>Remplacement d'un groupe de 5 briques.</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78"/>
              </w:numPr>
              <w:jc w:val="both"/>
              <w:rPr>
                <w:rFonts w:cs="Arial"/>
                <w:szCs w:val="18"/>
              </w:rPr>
            </w:pPr>
            <w:r w:rsidRPr="005436EE">
              <w:rPr>
                <w:rFonts w:cs="Arial"/>
                <w:szCs w:val="18"/>
              </w:rPr>
              <w:t>Remplacement d'un groupe de briques de 6 à 10 unités.</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78"/>
              </w:numPr>
              <w:jc w:val="both"/>
              <w:rPr>
                <w:rFonts w:cs="Arial"/>
                <w:szCs w:val="18"/>
              </w:rPr>
            </w:pPr>
            <w:r w:rsidRPr="005436EE">
              <w:rPr>
                <w:rFonts w:cs="Arial"/>
                <w:szCs w:val="18"/>
              </w:rPr>
              <w:t>Remplacement de briques au-delà de 10 unités.</w:t>
            </w:r>
          </w:p>
        </w:tc>
      </w:tr>
      <w:tr w:rsidR="00FB5EE6" w:rsidRPr="00346DE8" w:rsidTr="005E4EE5">
        <w:trPr>
          <w:trHeight w:val="280"/>
        </w:trPr>
        <w:tc>
          <w:tcPr>
            <w:tcW w:w="10135" w:type="dxa"/>
            <w:shd w:val="clear" w:color="auto" w:fill="auto"/>
            <w:vAlign w:val="center"/>
            <w:hideMark/>
          </w:tcPr>
          <w:p w:rsidR="00FB5EE6" w:rsidRPr="00346DE8" w:rsidRDefault="003C7989" w:rsidP="00346DE8">
            <w:pPr>
              <w:pStyle w:val="Titre31"/>
              <w:jc w:val="both"/>
              <w:rPr>
                <w:sz w:val="18"/>
                <w:szCs w:val="18"/>
              </w:rPr>
            </w:pPr>
            <w:bookmarkStart w:id="126" w:name="_Toc178087673"/>
            <w:r w:rsidRPr="00346DE8">
              <w:rPr>
                <w:sz w:val="18"/>
                <w:szCs w:val="18"/>
              </w:rPr>
              <w:t>Rejointoiement sur briques de terre cuite pleine &amp; de parement</w:t>
            </w:r>
            <w:bookmarkEnd w:id="126"/>
          </w:p>
        </w:tc>
      </w:tr>
      <w:tr w:rsidR="00FB5EE6" w:rsidRPr="005436EE" w:rsidTr="005E4EE5">
        <w:trPr>
          <w:trHeight w:val="840"/>
        </w:trPr>
        <w:tc>
          <w:tcPr>
            <w:tcW w:w="10135" w:type="dxa"/>
            <w:shd w:val="clear" w:color="auto" w:fill="auto"/>
            <w:vAlign w:val="center"/>
            <w:hideMark/>
          </w:tcPr>
          <w:p w:rsidR="003C7989" w:rsidRPr="005436EE" w:rsidRDefault="003C7989" w:rsidP="00573029">
            <w:pPr>
              <w:jc w:val="both"/>
              <w:rPr>
                <w:rFonts w:ascii="Verdana" w:hAnsi="Verdana" w:cs="Arial"/>
                <w:sz w:val="18"/>
                <w:szCs w:val="18"/>
              </w:rPr>
            </w:pPr>
            <w:proofErr w:type="gramStart"/>
            <w:r w:rsidRPr="005436EE">
              <w:rPr>
                <w:rFonts w:ascii="Verdana" w:hAnsi="Verdana" w:cs="Arial"/>
                <w:sz w:val="18"/>
                <w:szCs w:val="18"/>
              </w:rPr>
              <w:t>es</w:t>
            </w:r>
            <w:proofErr w:type="gramEnd"/>
            <w:r w:rsidRPr="005436EE">
              <w:rPr>
                <w:rFonts w:ascii="Verdana" w:hAnsi="Verdana" w:cs="Arial"/>
                <w:sz w:val="18"/>
                <w:szCs w:val="18"/>
              </w:rPr>
              <w:t xml:space="preserve"> travaux comprendront :</w:t>
            </w:r>
          </w:p>
          <w:p w:rsidR="00FB5EE6" w:rsidRPr="005436EE" w:rsidRDefault="003C7989" w:rsidP="00FF0BD9">
            <w:pPr>
              <w:pStyle w:val="Paragraphedeliste"/>
              <w:numPr>
                <w:ilvl w:val="0"/>
                <w:numId w:val="79"/>
              </w:numPr>
              <w:jc w:val="both"/>
              <w:rPr>
                <w:rFonts w:cs="Arial"/>
                <w:szCs w:val="18"/>
              </w:rPr>
            </w:pPr>
            <w:r w:rsidRPr="005436EE">
              <w:rPr>
                <w:rFonts w:cs="Arial"/>
                <w:szCs w:val="18"/>
              </w:rPr>
              <w:t>Le r</w:t>
            </w:r>
            <w:r w:rsidR="00FB5EE6" w:rsidRPr="005436EE">
              <w:rPr>
                <w:rFonts w:cs="Arial"/>
                <w:szCs w:val="18"/>
              </w:rPr>
              <w:t>ejointoiement de mur en briques ou briques de parement, comprenant le piquetage, le grattage et purge des joints défaillants, l'époussetage, le rejointoiement au fer avec un mortier de ciment, ou un mortier à la chaux.</w:t>
            </w:r>
          </w:p>
        </w:tc>
      </w:tr>
      <w:tr w:rsidR="00FB5EE6" w:rsidRPr="00346DE8" w:rsidTr="005E4EE5">
        <w:trPr>
          <w:trHeight w:val="280"/>
        </w:trPr>
        <w:tc>
          <w:tcPr>
            <w:tcW w:w="10135" w:type="dxa"/>
            <w:shd w:val="clear" w:color="auto" w:fill="auto"/>
            <w:vAlign w:val="center"/>
            <w:hideMark/>
          </w:tcPr>
          <w:p w:rsidR="00FB5EE6" w:rsidRPr="00346DE8" w:rsidRDefault="003C7989" w:rsidP="00346DE8">
            <w:pPr>
              <w:pStyle w:val="Titre31"/>
              <w:jc w:val="both"/>
              <w:rPr>
                <w:sz w:val="18"/>
                <w:szCs w:val="18"/>
              </w:rPr>
            </w:pPr>
            <w:bookmarkStart w:id="127" w:name="_Toc178087674"/>
            <w:r w:rsidRPr="00346DE8">
              <w:rPr>
                <w:sz w:val="18"/>
                <w:szCs w:val="18"/>
              </w:rPr>
              <w:t>Nettoyage de surfaces diverses</w:t>
            </w:r>
            <w:bookmarkEnd w:id="127"/>
          </w:p>
        </w:tc>
      </w:tr>
      <w:tr w:rsidR="00FB5EE6" w:rsidRPr="005436EE" w:rsidTr="005E4EE5">
        <w:trPr>
          <w:trHeight w:val="560"/>
        </w:trPr>
        <w:tc>
          <w:tcPr>
            <w:tcW w:w="10135" w:type="dxa"/>
            <w:shd w:val="clear" w:color="auto" w:fill="auto"/>
            <w:vAlign w:val="center"/>
            <w:hideMark/>
          </w:tcPr>
          <w:p w:rsidR="00FB5EE6" w:rsidRPr="005436EE" w:rsidRDefault="00FB5EE6" w:rsidP="00573029">
            <w:pPr>
              <w:jc w:val="both"/>
              <w:rPr>
                <w:rFonts w:ascii="Verdana" w:hAnsi="Verdana" w:cs="Arial"/>
                <w:bCs/>
                <w:iCs/>
                <w:sz w:val="18"/>
                <w:szCs w:val="18"/>
              </w:rPr>
            </w:pPr>
            <w:r w:rsidRPr="005436EE">
              <w:rPr>
                <w:rFonts w:ascii="Verdana" w:hAnsi="Verdana" w:cs="Arial"/>
                <w:bCs/>
                <w:iCs/>
                <w:sz w:val="18"/>
                <w:szCs w:val="18"/>
              </w:rPr>
              <w:t xml:space="preserve">Nettoyage de maçonneries enduites, parements </w:t>
            </w:r>
            <w:proofErr w:type="gramStart"/>
            <w:r w:rsidRPr="005436EE">
              <w:rPr>
                <w:rFonts w:ascii="Verdana" w:hAnsi="Verdana" w:cs="Arial"/>
                <w:bCs/>
                <w:iCs/>
                <w:sz w:val="18"/>
                <w:szCs w:val="18"/>
              </w:rPr>
              <w:t>briques</w:t>
            </w:r>
            <w:proofErr w:type="gramEnd"/>
            <w:r w:rsidRPr="005436EE">
              <w:rPr>
                <w:rFonts w:ascii="Verdana" w:hAnsi="Verdana" w:cs="Arial"/>
                <w:bCs/>
                <w:iCs/>
                <w:sz w:val="18"/>
                <w:szCs w:val="18"/>
              </w:rPr>
              <w:t>, sol béton, sol enrobé, carrelage, faïences, tôles.</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79"/>
              </w:numPr>
              <w:jc w:val="both"/>
              <w:rPr>
                <w:rFonts w:cs="Arial"/>
                <w:szCs w:val="18"/>
              </w:rPr>
            </w:pPr>
            <w:r w:rsidRPr="005436EE">
              <w:rPr>
                <w:rFonts w:cs="Arial"/>
                <w:szCs w:val="18"/>
              </w:rPr>
              <w:t>Nettoyage, brossage à sec</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79"/>
              </w:numPr>
              <w:jc w:val="both"/>
              <w:rPr>
                <w:rFonts w:cs="Arial"/>
                <w:szCs w:val="18"/>
              </w:rPr>
            </w:pPr>
            <w:r w:rsidRPr="005436EE">
              <w:rPr>
                <w:rFonts w:cs="Arial"/>
                <w:szCs w:val="18"/>
              </w:rPr>
              <w:t>Nettoyage, lavage au jet et à la brosse</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79"/>
              </w:numPr>
              <w:jc w:val="both"/>
              <w:rPr>
                <w:rFonts w:cs="Arial"/>
                <w:szCs w:val="18"/>
              </w:rPr>
            </w:pPr>
            <w:r w:rsidRPr="005436EE">
              <w:rPr>
                <w:rFonts w:cs="Arial"/>
                <w:szCs w:val="18"/>
              </w:rPr>
              <w:t>Nettoyage, lavage au nettoyeur haute pression à eau chaude, compris détergent</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79"/>
              </w:numPr>
              <w:jc w:val="both"/>
              <w:rPr>
                <w:rFonts w:cs="Arial"/>
                <w:szCs w:val="18"/>
              </w:rPr>
            </w:pPr>
            <w:r w:rsidRPr="005436EE">
              <w:rPr>
                <w:rFonts w:cs="Arial"/>
                <w:szCs w:val="18"/>
              </w:rPr>
              <w:t>Nettoyage de parements en briques par hydrogommage, y compris toutes sujétions</w:t>
            </w:r>
          </w:p>
        </w:tc>
      </w:tr>
      <w:tr w:rsidR="00FB5EE6" w:rsidRPr="00346DE8" w:rsidTr="005E4EE5">
        <w:trPr>
          <w:trHeight w:val="280"/>
        </w:trPr>
        <w:tc>
          <w:tcPr>
            <w:tcW w:w="10135" w:type="dxa"/>
            <w:shd w:val="clear" w:color="auto" w:fill="auto"/>
            <w:vAlign w:val="center"/>
            <w:hideMark/>
          </w:tcPr>
          <w:p w:rsidR="00FB5EE6" w:rsidRPr="00346DE8" w:rsidRDefault="003C7989" w:rsidP="00346DE8">
            <w:pPr>
              <w:pStyle w:val="Titre31"/>
              <w:jc w:val="both"/>
              <w:rPr>
                <w:sz w:val="18"/>
                <w:szCs w:val="18"/>
              </w:rPr>
            </w:pPr>
            <w:bookmarkStart w:id="128" w:name="_Toc178087675"/>
            <w:proofErr w:type="spellStart"/>
            <w:r w:rsidRPr="00346DE8">
              <w:rPr>
                <w:sz w:val="18"/>
                <w:szCs w:val="18"/>
              </w:rPr>
              <w:t>Prélinteaux</w:t>
            </w:r>
            <w:proofErr w:type="spellEnd"/>
            <w:r w:rsidRPr="00346DE8">
              <w:rPr>
                <w:sz w:val="18"/>
                <w:szCs w:val="18"/>
              </w:rPr>
              <w:t xml:space="preserve"> préfabriqués</w:t>
            </w:r>
            <w:bookmarkEnd w:id="128"/>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0"/>
              </w:numPr>
              <w:jc w:val="both"/>
              <w:rPr>
                <w:rFonts w:cs="Arial"/>
                <w:szCs w:val="18"/>
              </w:rPr>
            </w:pPr>
            <w:proofErr w:type="spellStart"/>
            <w:r w:rsidRPr="005436EE">
              <w:rPr>
                <w:rFonts w:cs="Arial"/>
                <w:szCs w:val="18"/>
              </w:rPr>
              <w:t>Prélinteau</w:t>
            </w:r>
            <w:proofErr w:type="spellEnd"/>
            <w:r w:rsidRPr="005436EE">
              <w:rPr>
                <w:rFonts w:cs="Arial"/>
                <w:szCs w:val="18"/>
              </w:rPr>
              <w:t xml:space="preserve"> préfabriqués en BA section 60 x 90mm (de 1 à 3,25ml)</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0"/>
              </w:numPr>
              <w:jc w:val="both"/>
              <w:rPr>
                <w:rFonts w:cs="Arial"/>
                <w:szCs w:val="18"/>
              </w:rPr>
            </w:pPr>
            <w:proofErr w:type="spellStart"/>
            <w:r w:rsidRPr="005436EE">
              <w:rPr>
                <w:rFonts w:cs="Arial"/>
                <w:szCs w:val="18"/>
              </w:rPr>
              <w:t>Prélinteau</w:t>
            </w:r>
            <w:proofErr w:type="spellEnd"/>
            <w:r w:rsidRPr="005436EE">
              <w:rPr>
                <w:rFonts w:cs="Arial"/>
                <w:szCs w:val="18"/>
              </w:rPr>
              <w:t xml:space="preserve"> préfabriqués en BA section 60 x 120mm (de 1 à 3ml)</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0"/>
              </w:numPr>
              <w:jc w:val="both"/>
              <w:rPr>
                <w:rFonts w:cs="Arial"/>
                <w:szCs w:val="18"/>
              </w:rPr>
            </w:pPr>
            <w:proofErr w:type="spellStart"/>
            <w:r w:rsidRPr="005436EE">
              <w:rPr>
                <w:rFonts w:cs="Arial"/>
                <w:szCs w:val="18"/>
              </w:rPr>
              <w:t>Prélinteau</w:t>
            </w:r>
            <w:proofErr w:type="spellEnd"/>
            <w:r w:rsidRPr="005436EE">
              <w:rPr>
                <w:rFonts w:cs="Arial"/>
                <w:szCs w:val="18"/>
              </w:rPr>
              <w:t xml:space="preserve"> préfabriqués en BA section 60 x 145mm (de 1 à 3ml)</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0"/>
              </w:numPr>
              <w:jc w:val="both"/>
              <w:rPr>
                <w:rFonts w:cs="Arial"/>
                <w:szCs w:val="18"/>
              </w:rPr>
            </w:pPr>
            <w:proofErr w:type="spellStart"/>
            <w:r w:rsidRPr="005436EE">
              <w:rPr>
                <w:rFonts w:cs="Arial"/>
                <w:szCs w:val="18"/>
              </w:rPr>
              <w:t>Prélinteau</w:t>
            </w:r>
            <w:proofErr w:type="spellEnd"/>
            <w:r w:rsidRPr="005436EE">
              <w:rPr>
                <w:rFonts w:cs="Arial"/>
                <w:szCs w:val="18"/>
              </w:rPr>
              <w:t xml:space="preserve"> préfabriqués en BA section 60 x 200mm (de 1 à 3ml)</w:t>
            </w:r>
          </w:p>
        </w:tc>
      </w:tr>
      <w:tr w:rsidR="00FB5EE6" w:rsidRPr="00346DE8" w:rsidTr="005E4EE5">
        <w:trPr>
          <w:trHeight w:val="280"/>
        </w:trPr>
        <w:tc>
          <w:tcPr>
            <w:tcW w:w="10135" w:type="dxa"/>
            <w:shd w:val="clear" w:color="auto" w:fill="auto"/>
            <w:vAlign w:val="center"/>
            <w:hideMark/>
          </w:tcPr>
          <w:p w:rsidR="00FB5EE6" w:rsidRPr="00346DE8" w:rsidRDefault="003C7989" w:rsidP="00346DE8">
            <w:pPr>
              <w:pStyle w:val="Titre31"/>
              <w:jc w:val="both"/>
              <w:rPr>
                <w:sz w:val="18"/>
                <w:szCs w:val="18"/>
              </w:rPr>
            </w:pPr>
            <w:bookmarkStart w:id="129" w:name="_Toc178087676"/>
            <w:r w:rsidRPr="00346DE8">
              <w:rPr>
                <w:sz w:val="18"/>
                <w:szCs w:val="18"/>
              </w:rPr>
              <w:t>Appuis</w:t>
            </w:r>
            <w:bookmarkEnd w:id="129"/>
          </w:p>
        </w:tc>
      </w:tr>
      <w:tr w:rsidR="00FB5EE6" w:rsidRPr="005436EE" w:rsidTr="005E4EE5">
        <w:trPr>
          <w:trHeight w:val="640"/>
        </w:trPr>
        <w:tc>
          <w:tcPr>
            <w:tcW w:w="10135" w:type="dxa"/>
            <w:shd w:val="clear" w:color="auto" w:fill="auto"/>
            <w:vAlign w:val="center"/>
            <w:hideMark/>
          </w:tcPr>
          <w:p w:rsidR="00FB5EE6" w:rsidRPr="005436EE" w:rsidRDefault="00FB5EE6" w:rsidP="00573029">
            <w:pPr>
              <w:jc w:val="both"/>
              <w:rPr>
                <w:rFonts w:ascii="Verdana" w:hAnsi="Verdana" w:cs="Arial"/>
                <w:bCs/>
                <w:iCs/>
                <w:sz w:val="18"/>
                <w:szCs w:val="18"/>
              </w:rPr>
            </w:pPr>
            <w:r w:rsidRPr="005436EE">
              <w:rPr>
                <w:rFonts w:ascii="Verdana" w:hAnsi="Verdana" w:cs="Arial"/>
                <w:bCs/>
                <w:iCs/>
                <w:sz w:val="18"/>
                <w:szCs w:val="18"/>
              </w:rPr>
              <w:t>Fourniture et pose d'appuis en béton moulé, béton préfabriqué, terre cuite, y compris scellement, jointoiement, et toutes sujétions pour ajustements aux largeurs de baies.</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81"/>
              </w:numPr>
              <w:jc w:val="both"/>
              <w:rPr>
                <w:rFonts w:cs="Arial"/>
                <w:szCs w:val="18"/>
              </w:rPr>
            </w:pPr>
            <w:r w:rsidRPr="005436EE">
              <w:rPr>
                <w:rFonts w:cs="Arial"/>
                <w:szCs w:val="18"/>
              </w:rPr>
              <w:t>Réalisation d'appui de fenêtre en béton moulé dans coffrage métallique, y compris rejingot, goutte d'eau sur la partie en débord, débords de part et d'autre de la baie, finition de surface lissée.</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81"/>
              </w:numPr>
              <w:jc w:val="both"/>
              <w:rPr>
                <w:rFonts w:cs="Arial"/>
                <w:szCs w:val="18"/>
              </w:rPr>
            </w:pPr>
            <w:r w:rsidRPr="005436EE">
              <w:rPr>
                <w:rFonts w:cs="Arial"/>
                <w:szCs w:val="18"/>
              </w:rPr>
              <w:t xml:space="preserve">Appui plein maçonné en terre cuite AP07 </w:t>
            </w:r>
            <w:proofErr w:type="spellStart"/>
            <w:r w:rsidRPr="005436EE">
              <w:rPr>
                <w:rFonts w:cs="Arial"/>
                <w:szCs w:val="18"/>
              </w:rPr>
              <w:t>Tereal</w:t>
            </w:r>
            <w:proofErr w:type="spellEnd"/>
            <w:r w:rsidRPr="005436EE">
              <w:rPr>
                <w:rFonts w:cs="Arial"/>
                <w:szCs w:val="18"/>
              </w:rPr>
              <w:t xml:space="preserve"> ou techniquement équivalent, débords de part et d'autre de la baie, finition de surface lissée.</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81"/>
              </w:numPr>
              <w:jc w:val="both"/>
              <w:rPr>
                <w:rFonts w:cs="Arial"/>
                <w:szCs w:val="18"/>
              </w:rPr>
            </w:pPr>
            <w:r w:rsidRPr="005436EE">
              <w:rPr>
                <w:rFonts w:cs="Arial"/>
                <w:szCs w:val="18"/>
              </w:rPr>
              <w:t xml:space="preserve">Appui arrondi maçonné en terre cuite AP04 </w:t>
            </w:r>
            <w:proofErr w:type="spellStart"/>
            <w:r w:rsidRPr="005436EE">
              <w:rPr>
                <w:rFonts w:cs="Arial"/>
                <w:szCs w:val="18"/>
              </w:rPr>
              <w:t>Tereal</w:t>
            </w:r>
            <w:proofErr w:type="spellEnd"/>
            <w:r w:rsidRPr="005436EE">
              <w:rPr>
                <w:rFonts w:cs="Arial"/>
                <w:szCs w:val="18"/>
              </w:rPr>
              <w:t xml:space="preserve"> ou techniquement équivalent, débords de part et d'autre de la baie, finition de surface lissée.</w:t>
            </w:r>
          </w:p>
        </w:tc>
      </w:tr>
      <w:tr w:rsidR="00FB5EE6" w:rsidRPr="005436EE" w:rsidTr="005E4EE5">
        <w:trPr>
          <w:trHeight w:val="20"/>
        </w:trPr>
        <w:tc>
          <w:tcPr>
            <w:tcW w:w="10135" w:type="dxa"/>
            <w:shd w:val="clear" w:color="auto" w:fill="auto"/>
            <w:vAlign w:val="center"/>
            <w:hideMark/>
          </w:tcPr>
          <w:p w:rsidR="00FB5EE6" w:rsidRDefault="00FB5EE6" w:rsidP="00FF0BD9">
            <w:pPr>
              <w:pStyle w:val="Paragraphedeliste"/>
              <w:numPr>
                <w:ilvl w:val="0"/>
                <w:numId w:val="81"/>
              </w:numPr>
              <w:jc w:val="both"/>
              <w:rPr>
                <w:rFonts w:cs="Arial"/>
                <w:szCs w:val="18"/>
              </w:rPr>
            </w:pPr>
            <w:r w:rsidRPr="005436EE">
              <w:rPr>
                <w:rFonts w:cs="Arial"/>
                <w:szCs w:val="18"/>
              </w:rPr>
              <w:t>Appui en béton préfabriqué à nez arrondi Weser ou techniquement équivalent, largueur 350mm, débords de part et d'autre de la baie, finition de surface lissée.</w:t>
            </w:r>
          </w:p>
          <w:p w:rsidR="00346DE8" w:rsidRPr="00346DE8" w:rsidRDefault="00346DE8" w:rsidP="00346DE8">
            <w:pPr>
              <w:jc w:val="both"/>
              <w:rPr>
                <w:rFonts w:cs="Arial"/>
                <w:szCs w:val="18"/>
              </w:rPr>
            </w:pPr>
          </w:p>
        </w:tc>
      </w:tr>
      <w:tr w:rsidR="00501F0C" w:rsidRPr="00501F0C" w:rsidTr="005E4EE5">
        <w:trPr>
          <w:trHeight w:val="260"/>
        </w:trPr>
        <w:tc>
          <w:tcPr>
            <w:tcW w:w="10135" w:type="dxa"/>
            <w:shd w:val="clear" w:color="auto" w:fill="auto"/>
            <w:vAlign w:val="center"/>
            <w:hideMark/>
          </w:tcPr>
          <w:p w:rsidR="00397A80" w:rsidRPr="004B0687" w:rsidRDefault="00397A80" w:rsidP="004B0687">
            <w:pPr>
              <w:pStyle w:val="Titre31"/>
              <w:tabs>
                <w:tab w:val="clear" w:pos="1288"/>
                <w:tab w:val="num" w:pos="900"/>
              </w:tabs>
              <w:ind w:left="900"/>
              <w:jc w:val="both"/>
              <w:rPr>
                <w:sz w:val="18"/>
                <w:szCs w:val="18"/>
              </w:rPr>
            </w:pPr>
            <w:bookmarkStart w:id="130" w:name="_Toc178087677"/>
            <w:r w:rsidRPr="004B0687">
              <w:rPr>
                <w:sz w:val="18"/>
                <w:szCs w:val="18"/>
              </w:rPr>
              <w:lastRenderedPageBreak/>
              <w:t>Sommier</w:t>
            </w:r>
            <w:r w:rsidR="00004FFB" w:rsidRPr="004B0687">
              <w:rPr>
                <w:sz w:val="18"/>
                <w:szCs w:val="18"/>
              </w:rPr>
              <w:t xml:space="preserve"> en béton</w:t>
            </w:r>
            <w:bookmarkEnd w:id="130"/>
          </w:p>
          <w:p w:rsidR="00B64F65" w:rsidRPr="009C2C05" w:rsidRDefault="00B64F65" w:rsidP="00573029">
            <w:pPr>
              <w:jc w:val="both"/>
              <w:rPr>
                <w:rFonts w:ascii="Verdana" w:hAnsi="Verdana" w:cs="Arial"/>
                <w:b/>
                <w:bCs/>
                <w:sz w:val="18"/>
                <w:szCs w:val="18"/>
                <w:u w:val="single"/>
              </w:rPr>
            </w:pPr>
          </w:p>
          <w:p w:rsidR="00397A80" w:rsidRPr="009C2C05" w:rsidRDefault="00397A80" w:rsidP="00573029">
            <w:pPr>
              <w:jc w:val="both"/>
              <w:rPr>
                <w:rFonts w:ascii="Verdana" w:hAnsi="Verdana" w:cs="Arial"/>
                <w:bCs/>
                <w:sz w:val="18"/>
                <w:szCs w:val="18"/>
              </w:rPr>
            </w:pPr>
            <w:r w:rsidRPr="009C2C05">
              <w:rPr>
                <w:rFonts w:ascii="Verdana" w:hAnsi="Verdana" w:cs="Arial"/>
                <w:bCs/>
                <w:sz w:val="18"/>
                <w:szCs w:val="18"/>
              </w:rPr>
              <w:t>Réalisation de sommier en béton</w:t>
            </w:r>
            <w:r w:rsidR="00501F0C" w:rsidRPr="009C2C05">
              <w:rPr>
                <w:rFonts w:ascii="Verdana" w:hAnsi="Verdana" w:cs="Arial"/>
                <w:bCs/>
                <w:sz w:val="18"/>
                <w:szCs w:val="18"/>
              </w:rPr>
              <w:t xml:space="preserve"> armé</w:t>
            </w:r>
            <w:r w:rsidRPr="009C2C05">
              <w:rPr>
                <w:rFonts w:ascii="Verdana" w:hAnsi="Verdana" w:cs="Arial"/>
                <w:bCs/>
                <w:sz w:val="18"/>
                <w:szCs w:val="18"/>
              </w:rPr>
              <w:t xml:space="preserve"> </w:t>
            </w:r>
            <w:r w:rsidR="00004FFB" w:rsidRPr="009C2C05">
              <w:rPr>
                <w:rFonts w:ascii="Verdana" w:hAnsi="Verdana" w:cs="Arial"/>
                <w:bCs/>
                <w:sz w:val="18"/>
                <w:szCs w:val="18"/>
              </w:rPr>
              <w:t xml:space="preserve">largeur maximum 30cm, </w:t>
            </w:r>
            <w:r w:rsidRPr="009C2C05">
              <w:rPr>
                <w:rFonts w:ascii="Verdana" w:hAnsi="Verdana" w:cs="Arial"/>
                <w:bCs/>
                <w:sz w:val="18"/>
                <w:szCs w:val="18"/>
              </w:rPr>
              <w:t>dosé à 350Kg/m3</w:t>
            </w:r>
            <w:r w:rsidR="00004FFB" w:rsidRPr="009C2C05">
              <w:rPr>
                <w:rFonts w:ascii="Verdana" w:hAnsi="Verdana" w:cs="Arial"/>
                <w:bCs/>
                <w:sz w:val="18"/>
                <w:szCs w:val="18"/>
              </w:rPr>
              <w:t xml:space="preserve">, </w:t>
            </w:r>
            <w:r w:rsidR="00D52C74" w:rsidRPr="009C2C05">
              <w:rPr>
                <w:rFonts w:ascii="Verdana" w:hAnsi="Verdana" w:cs="Arial"/>
                <w:bCs/>
                <w:sz w:val="18"/>
                <w:szCs w:val="18"/>
              </w:rPr>
              <w:t xml:space="preserve">épaisseur suivant note de calcul le cas échéant, </w:t>
            </w:r>
            <w:r w:rsidRPr="009C2C05">
              <w:rPr>
                <w:rFonts w:ascii="Verdana" w:hAnsi="Verdana" w:cs="Arial"/>
                <w:bCs/>
                <w:sz w:val="18"/>
                <w:szCs w:val="18"/>
              </w:rPr>
              <w:t>dans maçonnerie</w:t>
            </w:r>
            <w:r w:rsidR="00004FFB" w:rsidRPr="009C2C05">
              <w:rPr>
                <w:rFonts w:ascii="Verdana" w:hAnsi="Verdana" w:cs="Arial"/>
                <w:bCs/>
                <w:sz w:val="18"/>
                <w:szCs w:val="18"/>
              </w:rPr>
              <w:t>s</w:t>
            </w:r>
            <w:r w:rsidRPr="009C2C05">
              <w:rPr>
                <w:rFonts w:ascii="Verdana" w:hAnsi="Verdana" w:cs="Arial"/>
                <w:bCs/>
                <w:sz w:val="18"/>
                <w:szCs w:val="18"/>
              </w:rPr>
              <w:t xml:space="preserve"> de toute</w:t>
            </w:r>
            <w:r w:rsidR="00004FFB" w:rsidRPr="009C2C05">
              <w:rPr>
                <w:rFonts w:ascii="Verdana" w:hAnsi="Verdana" w:cs="Arial"/>
                <w:bCs/>
                <w:sz w:val="18"/>
                <w:szCs w:val="18"/>
              </w:rPr>
              <w:t>s</w:t>
            </w:r>
            <w:r w:rsidRPr="009C2C05">
              <w:rPr>
                <w:rFonts w:ascii="Verdana" w:hAnsi="Verdana" w:cs="Arial"/>
                <w:bCs/>
                <w:sz w:val="18"/>
                <w:szCs w:val="18"/>
              </w:rPr>
              <w:t xml:space="preserve"> nature</w:t>
            </w:r>
            <w:r w:rsidR="00004FFB" w:rsidRPr="009C2C05">
              <w:rPr>
                <w:rFonts w:ascii="Verdana" w:hAnsi="Verdana" w:cs="Arial"/>
                <w:bCs/>
                <w:sz w:val="18"/>
                <w:szCs w:val="18"/>
              </w:rPr>
              <w:t>s</w:t>
            </w:r>
            <w:r w:rsidR="00DF399A">
              <w:rPr>
                <w:rFonts w:ascii="Verdana" w:hAnsi="Verdana" w:cs="Arial"/>
                <w:bCs/>
                <w:sz w:val="18"/>
                <w:szCs w:val="18"/>
              </w:rPr>
              <w:t xml:space="preserve"> existantes ou neuves</w:t>
            </w:r>
            <w:r w:rsidR="00501F0C" w:rsidRPr="009C2C05">
              <w:rPr>
                <w:rFonts w:ascii="Verdana" w:hAnsi="Verdana" w:cs="Arial"/>
                <w:bCs/>
                <w:sz w:val="18"/>
                <w:szCs w:val="18"/>
              </w:rPr>
              <w:t xml:space="preserve">, y compris armatures, et </w:t>
            </w:r>
            <w:r w:rsidR="00004FFB" w:rsidRPr="009C2C05">
              <w:rPr>
                <w:rFonts w:ascii="Verdana" w:hAnsi="Verdana" w:cs="Arial"/>
                <w:bCs/>
                <w:sz w:val="18"/>
                <w:szCs w:val="18"/>
              </w:rPr>
              <w:t xml:space="preserve">réalisation de la réservation suivant ouvrage </w:t>
            </w:r>
            <w:r w:rsidR="00D52C74" w:rsidRPr="009C2C05">
              <w:rPr>
                <w:rFonts w:ascii="Verdana" w:hAnsi="Verdana" w:cs="Arial"/>
                <w:bCs/>
                <w:sz w:val="18"/>
                <w:szCs w:val="18"/>
              </w:rPr>
              <w:t xml:space="preserve">à </w:t>
            </w:r>
            <w:r w:rsidR="00004FFB" w:rsidRPr="009C2C05">
              <w:rPr>
                <w:rFonts w:ascii="Verdana" w:hAnsi="Verdana" w:cs="Arial"/>
                <w:bCs/>
                <w:sz w:val="18"/>
                <w:szCs w:val="18"/>
              </w:rPr>
              <w:t>mettre en appui.</w:t>
            </w:r>
          </w:p>
          <w:p w:rsidR="00397A80" w:rsidRDefault="00DF399A" w:rsidP="00FF0BD9">
            <w:pPr>
              <w:pStyle w:val="Paragraphedeliste"/>
              <w:numPr>
                <w:ilvl w:val="0"/>
                <w:numId w:val="114"/>
              </w:numPr>
              <w:jc w:val="both"/>
              <w:rPr>
                <w:rFonts w:cs="Arial"/>
                <w:bCs/>
                <w:szCs w:val="18"/>
              </w:rPr>
            </w:pPr>
            <w:r w:rsidRPr="00DF399A">
              <w:rPr>
                <w:rFonts w:cs="Arial"/>
                <w:bCs/>
                <w:szCs w:val="18"/>
              </w:rPr>
              <w:t>Sommier dans maçonnerie existante</w:t>
            </w:r>
          </w:p>
          <w:p w:rsidR="00DF399A" w:rsidRDefault="00DF399A" w:rsidP="00FF0BD9">
            <w:pPr>
              <w:pStyle w:val="Paragraphedeliste"/>
              <w:numPr>
                <w:ilvl w:val="0"/>
                <w:numId w:val="114"/>
              </w:numPr>
              <w:jc w:val="both"/>
              <w:rPr>
                <w:rFonts w:cs="Arial"/>
                <w:bCs/>
                <w:szCs w:val="18"/>
              </w:rPr>
            </w:pPr>
            <w:r>
              <w:rPr>
                <w:rFonts w:cs="Arial"/>
                <w:bCs/>
                <w:szCs w:val="18"/>
              </w:rPr>
              <w:t>Sommier dans maçonnerie neuve</w:t>
            </w:r>
          </w:p>
          <w:p w:rsidR="00397A80" w:rsidRPr="00501F0C" w:rsidRDefault="00397A80" w:rsidP="00573029">
            <w:pPr>
              <w:jc w:val="both"/>
              <w:rPr>
                <w:rFonts w:ascii="Verdana" w:hAnsi="Verdana" w:cs="Arial"/>
                <w:b/>
                <w:bCs/>
                <w:color w:val="FF0000"/>
                <w:sz w:val="18"/>
                <w:szCs w:val="18"/>
                <w:u w:val="single"/>
              </w:rPr>
            </w:pPr>
          </w:p>
        </w:tc>
      </w:tr>
      <w:tr w:rsidR="00FB5EE6" w:rsidRPr="004B0687" w:rsidTr="005E4EE5">
        <w:trPr>
          <w:trHeight w:val="280"/>
        </w:trPr>
        <w:tc>
          <w:tcPr>
            <w:tcW w:w="10135" w:type="dxa"/>
            <w:shd w:val="clear" w:color="auto" w:fill="auto"/>
            <w:vAlign w:val="center"/>
            <w:hideMark/>
          </w:tcPr>
          <w:p w:rsidR="00FB5EE6" w:rsidRPr="004B0687" w:rsidRDefault="00F635D5" w:rsidP="004B0687">
            <w:pPr>
              <w:pStyle w:val="Titre31"/>
              <w:tabs>
                <w:tab w:val="clear" w:pos="1288"/>
                <w:tab w:val="num" w:pos="900"/>
              </w:tabs>
              <w:ind w:left="900"/>
              <w:jc w:val="both"/>
              <w:rPr>
                <w:sz w:val="18"/>
                <w:szCs w:val="18"/>
              </w:rPr>
            </w:pPr>
            <w:bookmarkStart w:id="131" w:name="_Toc178087678"/>
            <w:r w:rsidRPr="004B0687">
              <w:rPr>
                <w:sz w:val="18"/>
                <w:szCs w:val="18"/>
              </w:rPr>
              <w:t>Poteaux</w:t>
            </w:r>
            <w:bookmarkEnd w:id="131"/>
          </w:p>
        </w:tc>
      </w:tr>
      <w:tr w:rsidR="00FB5EE6" w:rsidRPr="005436EE" w:rsidTr="005E4EE5">
        <w:trPr>
          <w:trHeight w:val="1220"/>
        </w:trPr>
        <w:tc>
          <w:tcPr>
            <w:tcW w:w="10135" w:type="dxa"/>
            <w:shd w:val="clear" w:color="auto" w:fill="auto"/>
            <w:vAlign w:val="center"/>
            <w:hideMark/>
          </w:tcPr>
          <w:p w:rsidR="00FB5EE6" w:rsidRPr="005436EE" w:rsidRDefault="00FB5EE6" w:rsidP="00573029">
            <w:pPr>
              <w:jc w:val="both"/>
              <w:rPr>
                <w:rFonts w:ascii="Verdana" w:hAnsi="Verdana" w:cs="Arial"/>
                <w:bCs/>
                <w:iCs/>
                <w:sz w:val="18"/>
                <w:szCs w:val="18"/>
              </w:rPr>
            </w:pPr>
            <w:r w:rsidRPr="005436EE">
              <w:rPr>
                <w:rFonts w:ascii="Verdana" w:hAnsi="Verdana" w:cs="Arial"/>
                <w:bCs/>
                <w:iCs/>
                <w:sz w:val="18"/>
                <w:szCs w:val="18"/>
              </w:rPr>
              <w:t xml:space="preserve">Réalisation de poteaux en béton armé, de section circulaire ou section carré angles chanfreinés, finition lisse, utilisation de tube de coffrage cartonné </w:t>
            </w:r>
            <w:proofErr w:type="gramStart"/>
            <w:r w:rsidRPr="005436EE">
              <w:rPr>
                <w:rFonts w:ascii="Verdana" w:hAnsi="Verdana" w:cs="Arial"/>
                <w:bCs/>
                <w:iCs/>
                <w:sz w:val="18"/>
                <w:szCs w:val="18"/>
              </w:rPr>
              <w:t>KAP(</w:t>
            </w:r>
            <w:proofErr w:type="gramEnd"/>
            <w:r w:rsidRPr="005436EE">
              <w:rPr>
                <w:rFonts w:ascii="Verdana" w:hAnsi="Verdana" w:cs="Arial"/>
                <w:bCs/>
                <w:iCs/>
                <w:sz w:val="18"/>
                <w:szCs w:val="18"/>
              </w:rPr>
              <w:t>Kraft, Aluminium, Polyéthylène), y compris système de calage du coffrage, mise en place des armatures métalliques et coulage du béton suivant note de calcul, dépose et évacuation coffrage.</w:t>
            </w:r>
            <w:r w:rsidR="00F635D5" w:rsidRPr="005436EE">
              <w:rPr>
                <w:rFonts w:ascii="Verdana" w:hAnsi="Verdana" w:cs="Arial"/>
                <w:bCs/>
                <w:iCs/>
                <w:sz w:val="18"/>
                <w:szCs w:val="18"/>
              </w:rPr>
              <w:t xml:space="preserve"> Des sections rectangulaires pourront être demandées s’inscrivant dans les sections carré</w:t>
            </w:r>
            <w:r w:rsidR="0077317F">
              <w:rPr>
                <w:rFonts w:ascii="Verdana" w:hAnsi="Verdana" w:cs="Arial"/>
                <w:bCs/>
                <w:iCs/>
                <w:sz w:val="18"/>
                <w:szCs w:val="18"/>
              </w:rPr>
              <w:t>es</w:t>
            </w:r>
            <w:r w:rsidR="00F635D5" w:rsidRPr="005436EE">
              <w:rPr>
                <w:rFonts w:ascii="Verdana" w:hAnsi="Verdana" w:cs="Arial"/>
                <w:bCs/>
                <w:iCs/>
                <w:sz w:val="18"/>
                <w:szCs w:val="18"/>
              </w:rPr>
              <w:t>.</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2"/>
              </w:numPr>
              <w:jc w:val="both"/>
              <w:rPr>
                <w:rFonts w:cs="Arial"/>
                <w:szCs w:val="18"/>
              </w:rPr>
            </w:pPr>
            <w:r w:rsidRPr="005436EE">
              <w:rPr>
                <w:rFonts w:cs="Arial"/>
                <w:szCs w:val="18"/>
              </w:rPr>
              <w:t>Poteau Ø150mm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2"/>
              </w:numPr>
              <w:jc w:val="both"/>
              <w:rPr>
                <w:rFonts w:cs="Arial"/>
                <w:szCs w:val="18"/>
              </w:rPr>
            </w:pPr>
            <w:r w:rsidRPr="005436EE">
              <w:rPr>
                <w:rFonts w:cs="Arial"/>
                <w:szCs w:val="18"/>
              </w:rPr>
              <w:t>Poteau Ø200mm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2"/>
              </w:numPr>
              <w:jc w:val="both"/>
              <w:rPr>
                <w:rFonts w:cs="Arial"/>
                <w:szCs w:val="18"/>
              </w:rPr>
            </w:pPr>
            <w:r w:rsidRPr="005436EE">
              <w:rPr>
                <w:rFonts w:cs="Arial"/>
                <w:szCs w:val="18"/>
              </w:rPr>
              <w:t>Poteau Ø250mm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2"/>
              </w:numPr>
              <w:jc w:val="both"/>
              <w:rPr>
                <w:rFonts w:cs="Arial"/>
                <w:szCs w:val="18"/>
              </w:rPr>
            </w:pPr>
            <w:r w:rsidRPr="005436EE">
              <w:rPr>
                <w:rFonts w:cs="Arial"/>
                <w:szCs w:val="18"/>
              </w:rPr>
              <w:t>Poteau Ø300mm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2"/>
              </w:numPr>
              <w:jc w:val="both"/>
              <w:rPr>
                <w:rFonts w:cs="Arial"/>
                <w:szCs w:val="18"/>
              </w:rPr>
            </w:pPr>
            <w:r w:rsidRPr="005436EE">
              <w:rPr>
                <w:rFonts w:cs="Arial"/>
                <w:szCs w:val="18"/>
              </w:rPr>
              <w:t>Poteau Ø350mm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2"/>
              </w:numPr>
              <w:jc w:val="both"/>
              <w:rPr>
                <w:rFonts w:cs="Arial"/>
                <w:szCs w:val="18"/>
              </w:rPr>
            </w:pPr>
            <w:r w:rsidRPr="005436EE">
              <w:rPr>
                <w:rFonts w:cs="Arial"/>
                <w:szCs w:val="18"/>
              </w:rPr>
              <w:t>Poteau Ø400mm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2"/>
              </w:numPr>
              <w:jc w:val="both"/>
              <w:rPr>
                <w:rFonts w:cs="Arial"/>
                <w:szCs w:val="18"/>
              </w:rPr>
            </w:pPr>
            <w:r w:rsidRPr="005436EE">
              <w:rPr>
                <w:rFonts w:cs="Arial"/>
                <w:szCs w:val="18"/>
              </w:rPr>
              <w:t>Poteau section 200x200mm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2"/>
              </w:numPr>
              <w:jc w:val="both"/>
              <w:rPr>
                <w:rFonts w:cs="Arial"/>
                <w:szCs w:val="18"/>
              </w:rPr>
            </w:pPr>
            <w:r w:rsidRPr="005436EE">
              <w:rPr>
                <w:rFonts w:cs="Arial"/>
                <w:szCs w:val="18"/>
              </w:rPr>
              <w:t>Poteau section 250x250mm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2"/>
              </w:numPr>
              <w:jc w:val="both"/>
              <w:rPr>
                <w:rFonts w:cs="Arial"/>
                <w:szCs w:val="18"/>
              </w:rPr>
            </w:pPr>
            <w:r w:rsidRPr="005436EE">
              <w:rPr>
                <w:rFonts w:cs="Arial"/>
                <w:szCs w:val="18"/>
              </w:rPr>
              <w:t>Poteau section 300x300mm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2"/>
              </w:numPr>
              <w:jc w:val="both"/>
              <w:rPr>
                <w:rFonts w:cs="Arial"/>
                <w:szCs w:val="18"/>
              </w:rPr>
            </w:pPr>
            <w:r w:rsidRPr="005436EE">
              <w:rPr>
                <w:rFonts w:cs="Arial"/>
                <w:szCs w:val="18"/>
              </w:rPr>
              <w:t>Poteau section 350x350mm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2"/>
              </w:numPr>
              <w:jc w:val="both"/>
              <w:rPr>
                <w:rFonts w:cs="Arial"/>
                <w:szCs w:val="18"/>
              </w:rPr>
            </w:pPr>
            <w:r w:rsidRPr="005436EE">
              <w:rPr>
                <w:rFonts w:cs="Arial"/>
                <w:szCs w:val="18"/>
              </w:rPr>
              <w:t>Poteau section 400x400mm</w:t>
            </w:r>
          </w:p>
        </w:tc>
      </w:tr>
      <w:tr w:rsidR="00FB5EE6" w:rsidRPr="005436EE" w:rsidTr="005E4EE5">
        <w:trPr>
          <w:trHeight w:val="560"/>
        </w:trPr>
        <w:tc>
          <w:tcPr>
            <w:tcW w:w="10135" w:type="dxa"/>
            <w:shd w:val="clear" w:color="auto" w:fill="auto"/>
            <w:vAlign w:val="center"/>
            <w:hideMark/>
          </w:tcPr>
          <w:p w:rsidR="00FB5EE6" w:rsidRPr="005436EE" w:rsidRDefault="00FB5EE6" w:rsidP="00573029">
            <w:pPr>
              <w:jc w:val="both"/>
              <w:rPr>
                <w:rFonts w:ascii="Verdana" w:hAnsi="Verdana" w:cs="Arial"/>
                <w:bCs/>
                <w:iCs/>
                <w:sz w:val="18"/>
                <w:szCs w:val="18"/>
              </w:rPr>
            </w:pPr>
            <w:r w:rsidRPr="005436EE">
              <w:rPr>
                <w:rFonts w:ascii="Verdana" w:hAnsi="Verdana" w:cs="Arial"/>
                <w:bCs/>
                <w:iCs/>
                <w:sz w:val="18"/>
                <w:szCs w:val="18"/>
              </w:rPr>
              <w:t>Réalisation de poteaux en béton armé, de section carré, utilisation de bloc pilier béton, mise en place des armatures métalliques et coulage du béton suivant note de calcul.</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3"/>
              </w:numPr>
              <w:jc w:val="both"/>
              <w:rPr>
                <w:rFonts w:cs="Arial"/>
                <w:szCs w:val="18"/>
              </w:rPr>
            </w:pPr>
            <w:r w:rsidRPr="005436EE">
              <w:rPr>
                <w:rFonts w:cs="Arial"/>
                <w:szCs w:val="18"/>
              </w:rPr>
              <w:t>Poteau section 270x270x190mm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3"/>
              </w:numPr>
              <w:jc w:val="both"/>
              <w:rPr>
                <w:rFonts w:cs="Arial"/>
                <w:szCs w:val="18"/>
              </w:rPr>
            </w:pPr>
            <w:r w:rsidRPr="005436EE">
              <w:rPr>
                <w:rFonts w:cs="Arial"/>
                <w:szCs w:val="18"/>
              </w:rPr>
              <w:t>Poteau section 300x300x250mm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3"/>
              </w:numPr>
              <w:jc w:val="both"/>
              <w:rPr>
                <w:rFonts w:cs="Arial"/>
                <w:szCs w:val="18"/>
              </w:rPr>
            </w:pPr>
            <w:r w:rsidRPr="005436EE">
              <w:rPr>
                <w:rFonts w:cs="Arial"/>
                <w:szCs w:val="18"/>
              </w:rPr>
              <w:t>Poteau section 370x370x190mm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3"/>
              </w:numPr>
              <w:jc w:val="both"/>
              <w:rPr>
                <w:rFonts w:cs="Arial"/>
                <w:szCs w:val="18"/>
              </w:rPr>
            </w:pPr>
            <w:r w:rsidRPr="005436EE">
              <w:rPr>
                <w:rFonts w:cs="Arial"/>
                <w:szCs w:val="18"/>
              </w:rPr>
              <w:t>Poteau section 400x400x190mm</w:t>
            </w:r>
          </w:p>
        </w:tc>
      </w:tr>
      <w:tr w:rsidR="00FB5EE6" w:rsidRPr="004B0687" w:rsidTr="005E4EE5">
        <w:trPr>
          <w:trHeight w:val="280"/>
        </w:trPr>
        <w:tc>
          <w:tcPr>
            <w:tcW w:w="10135" w:type="dxa"/>
            <w:shd w:val="clear" w:color="auto" w:fill="auto"/>
            <w:vAlign w:val="center"/>
            <w:hideMark/>
          </w:tcPr>
          <w:p w:rsidR="00FB5EE6" w:rsidRPr="004B0687" w:rsidRDefault="00F635D5" w:rsidP="004B0687">
            <w:pPr>
              <w:pStyle w:val="Titre31"/>
              <w:tabs>
                <w:tab w:val="clear" w:pos="1288"/>
                <w:tab w:val="num" w:pos="900"/>
              </w:tabs>
              <w:ind w:left="900"/>
              <w:jc w:val="both"/>
              <w:rPr>
                <w:sz w:val="18"/>
                <w:szCs w:val="18"/>
              </w:rPr>
            </w:pPr>
            <w:bookmarkStart w:id="132" w:name="_Toc178087679"/>
            <w:r w:rsidRPr="004B0687">
              <w:rPr>
                <w:sz w:val="18"/>
                <w:szCs w:val="18"/>
              </w:rPr>
              <w:t>Couronnements</w:t>
            </w:r>
            <w:bookmarkEnd w:id="132"/>
          </w:p>
        </w:tc>
      </w:tr>
      <w:tr w:rsidR="00FB5EE6" w:rsidRPr="005436EE" w:rsidTr="005E4EE5">
        <w:trPr>
          <w:trHeight w:val="1120"/>
        </w:trPr>
        <w:tc>
          <w:tcPr>
            <w:tcW w:w="10135" w:type="dxa"/>
            <w:shd w:val="clear" w:color="auto" w:fill="auto"/>
            <w:vAlign w:val="center"/>
            <w:hideMark/>
          </w:tcPr>
          <w:p w:rsidR="00FB5EE6" w:rsidRPr="005436EE" w:rsidRDefault="00FB5EE6" w:rsidP="00573029">
            <w:pPr>
              <w:jc w:val="both"/>
              <w:rPr>
                <w:rFonts w:ascii="Verdana" w:hAnsi="Verdana" w:cs="Arial"/>
                <w:bCs/>
                <w:iCs/>
                <w:sz w:val="18"/>
                <w:szCs w:val="18"/>
              </w:rPr>
            </w:pPr>
            <w:r w:rsidRPr="005436EE">
              <w:rPr>
                <w:rFonts w:ascii="Verdana" w:hAnsi="Verdana" w:cs="Arial"/>
                <w:bCs/>
                <w:iCs/>
                <w:sz w:val="18"/>
                <w:szCs w:val="18"/>
              </w:rPr>
              <w:t>Réalisation de couronnement en élément terre cuite, béton préfabriqué, y compris façon de goutte d'eau, jointoiement au ciment entre les éléments, la goutte d'eau sera reconstituée au droit de chaque joint, y compris toutes sujétions pour découpes, percements, réalisation d'abouts, rebouchages.</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4"/>
              </w:numPr>
              <w:jc w:val="both"/>
              <w:rPr>
                <w:rFonts w:cs="Arial"/>
                <w:szCs w:val="18"/>
              </w:rPr>
            </w:pPr>
            <w:proofErr w:type="spellStart"/>
            <w:r w:rsidRPr="005436EE">
              <w:rPr>
                <w:rFonts w:cs="Arial"/>
                <w:szCs w:val="18"/>
              </w:rPr>
              <w:t>Couvertine</w:t>
            </w:r>
            <w:proofErr w:type="spellEnd"/>
            <w:r w:rsidRPr="005436EE">
              <w:rPr>
                <w:rFonts w:cs="Arial"/>
                <w:szCs w:val="18"/>
              </w:rPr>
              <w:t xml:space="preserve"> béton gris lisse, 1 pente, largueur 350mm, </w:t>
            </w:r>
            <w:r w:rsidR="0077317F" w:rsidRPr="005436EE">
              <w:rPr>
                <w:rFonts w:cs="Arial"/>
                <w:szCs w:val="18"/>
              </w:rPr>
              <w:t>longueur</w:t>
            </w:r>
            <w:r w:rsidRPr="005436EE">
              <w:rPr>
                <w:rFonts w:cs="Arial"/>
                <w:szCs w:val="18"/>
              </w:rPr>
              <w:t xml:space="preserve"> 600mm, épaisseur 50mm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4"/>
              </w:numPr>
              <w:jc w:val="both"/>
              <w:rPr>
                <w:rFonts w:cs="Arial"/>
                <w:szCs w:val="18"/>
              </w:rPr>
            </w:pPr>
            <w:proofErr w:type="spellStart"/>
            <w:r w:rsidRPr="005436EE">
              <w:rPr>
                <w:rFonts w:cs="Arial"/>
                <w:szCs w:val="18"/>
              </w:rPr>
              <w:t>Couvertine</w:t>
            </w:r>
            <w:proofErr w:type="spellEnd"/>
            <w:r w:rsidRPr="005436EE">
              <w:rPr>
                <w:rFonts w:cs="Arial"/>
                <w:szCs w:val="18"/>
              </w:rPr>
              <w:t xml:space="preserve"> béton gris lisse, 2 pentes, largueur 35cm, </w:t>
            </w:r>
            <w:r w:rsidR="0077317F" w:rsidRPr="005436EE">
              <w:rPr>
                <w:rFonts w:cs="Arial"/>
                <w:szCs w:val="18"/>
              </w:rPr>
              <w:t>longueur</w:t>
            </w:r>
            <w:r w:rsidRPr="005436EE">
              <w:rPr>
                <w:rFonts w:cs="Arial"/>
                <w:szCs w:val="18"/>
              </w:rPr>
              <w:t xml:space="preserve"> 60cm, épaisseur 5cm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4"/>
              </w:numPr>
              <w:jc w:val="both"/>
              <w:rPr>
                <w:rFonts w:cs="Arial"/>
                <w:szCs w:val="18"/>
              </w:rPr>
            </w:pPr>
            <w:r w:rsidRPr="005436EE">
              <w:rPr>
                <w:rFonts w:cs="Arial"/>
                <w:szCs w:val="18"/>
              </w:rPr>
              <w:t>Chaperon plat terre cuite largeur 280mm, longueur 400mm, épaisseur 50mm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4"/>
              </w:numPr>
              <w:jc w:val="both"/>
              <w:rPr>
                <w:rFonts w:cs="Arial"/>
                <w:szCs w:val="18"/>
              </w:rPr>
            </w:pPr>
            <w:r w:rsidRPr="005436EE">
              <w:rPr>
                <w:rFonts w:cs="Arial"/>
                <w:szCs w:val="18"/>
              </w:rPr>
              <w:t>Brique foraine perforée largeur 280mm, longueur 400mm, épaisseur 50mm</w:t>
            </w:r>
          </w:p>
        </w:tc>
      </w:tr>
      <w:tr w:rsidR="00FB5EE6" w:rsidRPr="004B0687" w:rsidTr="005E4EE5">
        <w:trPr>
          <w:trHeight w:val="280"/>
        </w:trPr>
        <w:tc>
          <w:tcPr>
            <w:tcW w:w="10135" w:type="dxa"/>
            <w:shd w:val="clear" w:color="auto" w:fill="auto"/>
            <w:vAlign w:val="center"/>
            <w:hideMark/>
          </w:tcPr>
          <w:p w:rsidR="00FB5EE6" w:rsidRPr="004B0687" w:rsidRDefault="00F635D5" w:rsidP="004B0687">
            <w:pPr>
              <w:pStyle w:val="Titre31"/>
              <w:tabs>
                <w:tab w:val="clear" w:pos="1288"/>
                <w:tab w:val="num" w:pos="900"/>
              </w:tabs>
              <w:ind w:left="900"/>
              <w:jc w:val="both"/>
              <w:rPr>
                <w:sz w:val="18"/>
                <w:szCs w:val="18"/>
              </w:rPr>
            </w:pPr>
            <w:bookmarkStart w:id="133" w:name="_Toc178087680"/>
            <w:r w:rsidRPr="004B0687">
              <w:rPr>
                <w:sz w:val="18"/>
                <w:szCs w:val="18"/>
              </w:rPr>
              <w:t>Conduits de fumée et ventilation</w:t>
            </w:r>
            <w:bookmarkEnd w:id="133"/>
          </w:p>
        </w:tc>
      </w:tr>
      <w:tr w:rsidR="00FB5EE6" w:rsidRPr="005436EE" w:rsidTr="005E4EE5">
        <w:trPr>
          <w:trHeight w:val="660"/>
        </w:trPr>
        <w:tc>
          <w:tcPr>
            <w:tcW w:w="10135" w:type="dxa"/>
            <w:shd w:val="clear" w:color="auto" w:fill="auto"/>
            <w:vAlign w:val="center"/>
            <w:hideMark/>
          </w:tcPr>
          <w:p w:rsidR="00FB5EE6" w:rsidRPr="005436EE" w:rsidRDefault="00FB5EE6" w:rsidP="00573029">
            <w:pPr>
              <w:jc w:val="both"/>
              <w:rPr>
                <w:rFonts w:ascii="Verdana" w:hAnsi="Verdana" w:cs="Arial"/>
                <w:bCs/>
                <w:iCs/>
                <w:sz w:val="18"/>
                <w:szCs w:val="18"/>
              </w:rPr>
            </w:pPr>
            <w:r w:rsidRPr="005436EE">
              <w:rPr>
                <w:rFonts w:ascii="Verdana" w:hAnsi="Verdana" w:cs="Arial"/>
                <w:bCs/>
                <w:iCs/>
                <w:sz w:val="18"/>
                <w:szCs w:val="18"/>
              </w:rPr>
              <w:t xml:space="preserve">Fourniture et pose de conduits en boisseaux de terre cuite, paroi alvéolaire de 50mm, sortie en toiture y compris plaque d'étanchéité, </w:t>
            </w:r>
            <w:proofErr w:type="spellStart"/>
            <w:r w:rsidRPr="005436EE">
              <w:rPr>
                <w:rFonts w:ascii="Verdana" w:hAnsi="Verdana" w:cs="Arial"/>
                <w:bCs/>
                <w:iCs/>
                <w:sz w:val="18"/>
                <w:szCs w:val="18"/>
              </w:rPr>
              <w:t>Tereal</w:t>
            </w:r>
            <w:proofErr w:type="spellEnd"/>
            <w:r w:rsidRPr="005436EE">
              <w:rPr>
                <w:rFonts w:ascii="Verdana" w:hAnsi="Verdana" w:cs="Arial"/>
                <w:bCs/>
                <w:iCs/>
                <w:sz w:val="18"/>
                <w:szCs w:val="18"/>
              </w:rPr>
              <w:t xml:space="preserve"> ou techniquement équivalent.</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5"/>
              </w:numPr>
              <w:jc w:val="both"/>
              <w:rPr>
                <w:rFonts w:cs="Arial"/>
                <w:szCs w:val="18"/>
              </w:rPr>
            </w:pPr>
            <w:r w:rsidRPr="005436EE">
              <w:rPr>
                <w:rFonts w:cs="Arial"/>
                <w:szCs w:val="18"/>
              </w:rPr>
              <w:t>Section intérieure de 200 x 200mm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5"/>
              </w:numPr>
              <w:jc w:val="both"/>
              <w:rPr>
                <w:rFonts w:cs="Arial"/>
                <w:szCs w:val="18"/>
              </w:rPr>
            </w:pPr>
            <w:r w:rsidRPr="005436EE">
              <w:rPr>
                <w:rFonts w:cs="Arial"/>
                <w:szCs w:val="18"/>
              </w:rPr>
              <w:t>Section intérieure de 250 x 250mm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5"/>
              </w:numPr>
              <w:jc w:val="both"/>
              <w:rPr>
                <w:rFonts w:cs="Arial"/>
                <w:szCs w:val="18"/>
              </w:rPr>
            </w:pPr>
            <w:r w:rsidRPr="005436EE">
              <w:rPr>
                <w:rFonts w:cs="Arial"/>
                <w:szCs w:val="18"/>
              </w:rPr>
              <w:t>Section intérieure de 300 x 300mm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5"/>
              </w:numPr>
              <w:jc w:val="both"/>
              <w:rPr>
                <w:rFonts w:cs="Arial"/>
                <w:szCs w:val="18"/>
              </w:rPr>
            </w:pPr>
            <w:r w:rsidRPr="005436EE">
              <w:rPr>
                <w:rFonts w:cs="Arial"/>
                <w:szCs w:val="18"/>
              </w:rPr>
              <w:t>Section intérieure de 200 x 400m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5"/>
              </w:numPr>
              <w:jc w:val="both"/>
              <w:rPr>
                <w:rFonts w:cs="Arial"/>
                <w:szCs w:val="18"/>
              </w:rPr>
            </w:pPr>
            <w:r w:rsidRPr="005436EE">
              <w:rPr>
                <w:rFonts w:cs="Arial"/>
                <w:szCs w:val="18"/>
              </w:rPr>
              <w:t xml:space="preserve">Section intérieure </w:t>
            </w:r>
            <w:proofErr w:type="gramStart"/>
            <w:r w:rsidRPr="005436EE">
              <w:rPr>
                <w:rFonts w:cs="Arial"/>
                <w:szCs w:val="18"/>
              </w:rPr>
              <w:t>de  250</w:t>
            </w:r>
            <w:proofErr w:type="gramEnd"/>
            <w:r w:rsidRPr="005436EE">
              <w:rPr>
                <w:rFonts w:cs="Arial"/>
                <w:szCs w:val="18"/>
              </w:rPr>
              <w:t xml:space="preserve"> x 500 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5"/>
              </w:numPr>
              <w:jc w:val="both"/>
              <w:rPr>
                <w:rFonts w:cs="Arial"/>
                <w:szCs w:val="18"/>
              </w:rPr>
            </w:pPr>
            <w:r w:rsidRPr="005436EE">
              <w:rPr>
                <w:rFonts w:cs="Arial"/>
                <w:szCs w:val="18"/>
              </w:rPr>
              <w:t>Boisseau dévoyé angle de 10°, section intérieure de 200 x 200mm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5"/>
              </w:numPr>
              <w:jc w:val="both"/>
              <w:rPr>
                <w:rFonts w:cs="Arial"/>
                <w:szCs w:val="18"/>
              </w:rPr>
            </w:pPr>
            <w:r w:rsidRPr="005436EE">
              <w:rPr>
                <w:rFonts w:cs="Arial"/>
                <w:szCs w:val="18"/>
              </w:rPr>
              <w:t>Boisseau dévoyé angle de 10°, section intérieure de 250 x 250mm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5"/>
              </w:numPr>
              <w:jc w:val="both"/>
              <w:rPr>
                <w:rFonts w:cs="Arial"/>
                <w:szCs w:val="18"/>
              </w:rPr>
            </w:pPr>
            <w:r w:rsidRPr="005436EE">
              <w:rPr>
                <w:rFonts w:cs="Arial"/>
                <w:szCs w:val="18"/>
              </w:rPr>
              <w:t>Boisseau dévoyé angle de 10°, section intérieure de 300 x 300mm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5"/>
              </w:numPr>
              <w:jc w:val="both"/>
              <w:rPr>
                <w:rFonts w:cs="Arial"/>
                <w:szCs w:val="18"/>
              </w:rPr>
            </w:pPr>
            <w:r w:rsidRPr="005436EE">
              <w:rPr>
                <w:rFonts w:cs="Arial"/>
                <w:szCs w:val="18"/>
              </w:rPr>
              <w:t>Boisseau dévoyé angle de 10°, section intérieure de 200 x 400mm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5"/>
              </w:numPr>
              <w:jc w:val="both"/>
              <w:rPr>
                <w:rFonts w:cs="Arial"/>
                <w:szCs w:val="18"/>
              </w:rPr>
            </w:pPr>
            <w:r w:rsidRPr="005436EE">
              <w:rPr>
                <w:rFonts w:cs="Arial"/>
                <w:szCs w:val="18"/>
              </w:rPr>
              <w:t>Boisseau dévoyé angle de 10°, section intérieure de 250 x 500mm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5"/>
              </w:numPr>
              <w:jc w:val="both"/>
              <w:rPr>
                <w:rFonts w:cs="Arial"/>
                <w:szCs w:val="18"/>
              </w:rPr>
            </w:pPr>
            <w:r w:rsidRPr="005436EE">
              <w:rPr>
                <w:rFonts w:cs="Arial"/>
                <w:szCs w:val="18"/>
              </w:rPr>
              <w:t>Sortie de toit rectangulaire cheminée Paloise</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5"/>
              </w:numPr>
              <w:jc w:val="both"/>
              <w:rPr>
                <w:rFonts w:cs="Arial"/>
                <w:szCs w:val="18"/>
              </w:rPr>
            </w:pPr>
            <w:r w:rsidRPr="005436EE">
              <w:rPr>
                <w:rFonts w:cs="Arial"/>
                <w:szCs w:val="18"/>
              </w:rPr>
              <w:lastRenderedPageBreak/>
              <w:t>Sortie de toit rectangulaire cheminée moderne</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5"/>
              </w:numPr>
              <w:jc w:val="both"/>
              <w:rPr>
                <w:rFonts w:cs="Arial"/>
                <w:szCs w:val="18"/>
              </w:rPr>
            </w:pPr>
            <w:r w:rsidRPr="005436EE">
              <w:rPr>
                <w:rFonts w:cs="Arial"/>
                <w:szCs w:val="18"/>
              </w:rPr>
              <w:t>Sortie de toit rectangulaire cheminée classique</w:t>
            </w:r>
          </w:p>
        </w:tc>
      </w:tr>
      <w:tr w:rsidR="00FB5EE6" w:rsidRPr="005436EE" w:rsidTr="005E4EE5">
        <w:trPr>
          <w:trHeight w:val="260"/>
        </w:trPr>
        <w:tc>
          <w:tcPr>
            <w:tcW w:w="10135" w:type="dxa"/>
            <w:shd w:val="clear" w:color="auto" w:fill="auto"/>
            <w:vAlign w:val="center"/>
            <w:hideMark/>
          </w:tcPr>
          <w:p w:rsidR="00FB5EE6" w:rsidRPr="005436EE" w:rsidRDefault="00FB5EE6" w:rsidP="00573029">
            <w:pPr>
              <w:jc w:val="both"/>
              <w:rPr>
                <w:rFonts w:ascii="Verdana" w:hAnsi="Verdana" w:cs="Arial"/>
                <w:sz w:val="18"/>
                <w:szCs w:val="18"/>
              </w:rPr>
            </w:pPr>
            <w:r w:rsidRPr="005436EE">
              <w:rPr>
                <w:rFonts w:ascii="Verdana" w:hAnsi="Verdana" w:cs="Arial"/>
                <w:sz w:val="18"/>
                <w:szCs w:val="18"/>
              </w:rPr>
              <w:t> </w:t>
            </w:r>
          </w:p>
        </w:tc>
      </w:tr>
      <w:tr w:rsidR="00FB5EE6" w:rsidRPr="005436EE" w:rsidTr="005E4EE5">
        <w:trPr>
          <w:trHeight w:val="600"/>
        </w:trPr>
        <w:tc>
          <w:tcPr>
            <w:tcW w:w="10135" w:type="dxa"/>
            <w:shd w:val="clear" w:color="auto" w:fill="auto"/>
            <w:vAlign w:val="center"/>
            <w:hideMark/>
          </w:tcPr>
          <w:p w:rsidR="00FB5EE6" w:rsidRPr="005436EE" w:rsidRDefault="00FB5EE6" w:rsidP="00573029">
            <w:pPr>
              <w:jc w:val="both"/>
              <w:rPr>
                <w:rFonts w:ascii="Verdana" w:hAnsi="Verdana" w:cs="Arial"/>
                <w:bCs/>
                <w:iCs/>
                <w:sz w:val="18"/>
                <w:szCs w:val="18"/>
              </w:rPr>
            </w:pPr>
            <w:r w:rsidRPr="005436EE">
              <w:rPr>
                <w:rFonts w:ascii="Verdana" w:hAnsi="Verdana" w:cs="Arial"/>
                <w:bCs/>
                <w:iCs/>
                <w:sz w:val="18"/>
                <w:szCs w:val="18"/>
              </w:rPr>
              <w:t>Fourniture et pose de boisseaux pouzzolane SEAC ou techniquement équivalent compris façon de joints et supports, T450. Fourniture et pose de base bandeau + cape</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6"/>
              </w:numPr>
              <w:jc w:val="both"/>
              <w:rPr>
                <w:rFonts w:cs="Arial"/>
                <w:szCs w:val="18"/>
              </w:rPr>
            </w:pPr>
            <w:r w:rsidRPr="005436EE">
              <w:rPr>
                <w:rFonts w:cs="Arial"/>
                <w:szCs w:val="18"/>
              </w:rPr>
              <w:t>Section intérieure de 160 x 160m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6"/>
              </w:numPr>
              <w:jc w:val="both"/>
              <w:rPr>
                <w:rFonts w:cs="Arial"/>
                <w:szCs w:val="18"/>
              </w:rPr>
            </w:pPr>
            <w:r w:rsidRPr="005436EE">
              <w:rPr>
                <w:rFonts w:cs="Arial"/>
                <w:szCs w:val="18"/>
              </w:rPr>
              <w:t>Section intérieure de 200 x 200mm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6"/>
              </w:numPr>
              <w:jc w:val="both"/>
              <w:rPr>
                <w:rFonts w:cs="Arial"/>
                <w:szCs w:val="18"/>
              </w:rPr>
            </w:pPr>
            <w:r w:rsidRPr="005436EE">
              <w:rPr>
                <w:rFonts w:cs="Arial"/>
                <w:szCs w:val="18"/>
              </w:rPr>
              <w:t>Section intérieure de 200 x 400mm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6"/>
              </w:numPr>
              <w:jc w:val="both"/>
              <w:rPr>
                <w:rFonts w:cs="Arial"/>
                <w:szCs w:val="18"/>
              </w:rPr>
            </w:pPr>
            <w:r w:rsidRPr="005436EE">
              <w:rPr>
                <w:rFonts w:cs="Arial"/>
                <w:szCs w:val="18"/>
              </w:rPr>
              <w:t>Section intérieure de 250 x 250mm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6"/>
              </w:numPr>
              <w:jc w:val="both"/>
              <w:rPr>
                <w:rFonts w:cs="Arial"/>
                <w:szCs w:val="18"/>
              </w:rPr>
            </w:pPr>
            <w:r w:rsidRPr="005436EE">
              <w:rPr>
                <w:rFonts w:cs="Arial"/>
                <w:szCs w:val="18"/>
              </w:rPr>
              <w:t>Section intérieure de 300 x 300mm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6"/>
              </w:numPr>
              <w:jc w:val="both"/>
              <w:rPr>
                <w:rFonts w:cs="Arial"/>
                <w:szCs w:val="18"/>
              </w:rPr>
            </w:pPr>
            <w:r w:rsidRPr="005436EE">
              <w:rPr>
                <w:rFonts w:cs="Arial"/>
                <w:szCs w:val="18"/>
              </w:rPr>
              <w:t>Section intérieure de 300 x 500mm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6"/>
              </w:numPr>
              <w:jc w:val="both"/>
              <w:rPr>
                <w:rFonts w:cs="Arial"/>
                <w:szCs w:val="18"/>
              </w:rPr>
            </w:pPr>
            <w:r w:rsidRPr="005436EE">
              <w:rPr>
                <w:rFonts w:cs="Arial"/>
                <w:szCs w:val="18"/>
              </w:rPr>
              <w:t>Section intérieure de 350 x 350mm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6"/>
              </w:numPr>
              <w:jc w:val="both"/>
              <w:rPr>
                <w:rFonts w:cs="Arial"/>
                <w:szCs w:val="18"/>
              </w:rPr>
            </w:pPr>
            <w:r w:rsidRPr="005436EE">
              <w:rPr>
                <w:rFonts w:cs="Arial"/>
                <w:szCs w:val="18"/>
              </w:rPr>
              <w:t>Bandeau + cape 200 x 200mm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6"/>
              </w:numPr>
              <w:jc w:val="both"/>
              <w:rPr>
                <w:rFonts w:cs="Arial"/>
                <w:szCs w:val="18"/>
              </w:rPr>
            </w:pPr>
            <w:r w:rsidRPr="005436EE">
              <w:rPr>
                <w:rFonts w:cs="Arial"/>
                <w:szCs w:val="18"/>
              </w:rPr>
              <w:t>Bandeau + cape 250 x 250mm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6"/>
              </w:numPr>
              <w:jc w:val="both"/>
              <w:rPr>
                <w:rFonts w:cs="Arial"/>
                <w:szCs w:val="18"/>
              </w:rPr>
            </w:pPr>
            <w:r w:rsidRPr="005436EE">
              <w:rPr>
                <w:rFonts w:cs="Arial"/>
                <w:szCs w:val="18"/>
              </w:rPr>
              <w:t>Bandeau + cape 300 x 300mm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6"/>
              </w:numPr>
              <w:jc w:val="both"/>
              <w:rPr>
                <w:rFonts w:cs="Arial"/>
                <w:szCs w:val="18"/>
              </w:rPr>
            </w:pPr>
            <w:r w:rsidRPr="005436EE">
              <w:rPr>
                <w:rFonts w:cs="Arial"/>
                <w:szCs w:val="18"/>
              </w:rPr>
              <w:t>Bandeau + cape 250 x 500mm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6"/>
              </w:numPr>
              <w:jc w:val="both"/>
              <w:rPr>
                <w:rFonts w:cs="Arial"/>
                <w:szCs w:val="18"/>
              </w:rPr>
            </w:pPr>
            <w:r w:rsidRPr="005436EE">
              <w:rPr>
                <w:rFonts w:cs="Arial"/>
                <w:szCs w:val="18"/>
              </w:rPr>
              <w:t>Bandeau + cape 300 x 500mm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6"/>
              </w:numPr>
              <w:jc w:val="both"/>
              <w:rPr>
                <w:rFonts w:cs="Arial"/>
                <w:szCs w:val="18"/>
              </w:rPr>
            </w:pPr>
            <w:r w:rsidRPr="005436EE">
              <w:rPr>
                <w:rFonts w:cs="Arial"/>
                <w:szCs w:val="18"/>
              </w:rPr>
              <w:t>Bandeau + cape 350 x 350mm</w:t>
            </w:r>
          </w:p>
        </w:tc>
      </w:tr>
      <w:tr w:rsidR="00FB5EE6" w:rsidRPr="005436EE" w:rsidTr="005E4EE5">
        <w:trPr>
          <w:trHeight w:val="260"/>
        </w:trPr>
        <w:tc>
          <w:tcPr>
            <w:tcW w:w="10135" w:type="dxa"/>
            <w:shd w:val="clear" w:color="auto" w:fill="auto"/>
            <w:vAlign w:val="center"/>
            <w:hideMark/>
          </w:tcPr>
          <w:p w:rsidR="00FB5EE6" w:rsidRPr="005436EE" w:rsidRDefault="00FB5EE6" w:rsidP="00573029">
            <w:pPr>
              <w:jc w:val="both"/>
              <w:rPr>
                <w:rFonts w:ascii="Verdana" w:hAnsi="Verdana" w:cs="Arial"/>
                <w:sz w:val="18"/>
                <w:szCs w:val="18"/>
              </w:rPr>
            </w:pPr>
            <w:r w:rsidRPr="005436EE">
              <w:rPr>
                <w:rFonts w:ascii="Verdana" w:hAnsi="Verdana" w:cs="Arial"/>
                <w:sz w:val="18"/>
                <w:szCs w:val="18"/>
              </w:rPr>
              <w:t> </w:t>
            </w:r>
          </w:p>
        </w:tc>
      </w:tr>
      <w:tr w:rsidR="00FB5EE6" w:rsidRPr="005436EE" w:rsidTr="005E4EE5">
        <w:trPr>
          <w:trHeight w:val="820"/>
        </w:trPr>
        <w:tc>
          <w:tcPr>
            <w:tcW w:w="10135" w:type="dxa"/>
            <w:shd w:val="clear" w:color="auto" w:fill="auto"/>
            <w:vAlign w:val="center"/>
            <w:hideMark/>
          </w:tcPr>
          <w:p w:rsidR="00FB5EE6" w:rsidRPr="005436EE" w:rsidRDefault="00FB5EE6" w:rsidP="00573029">
            <w:pPr>
              <w:jc w:val="both"/>
              <w:rPr>
                <w:rFonts w:ascii="Verdana" w:hAnsi="Verdana" w:cs="Arial"/>
                <w:bCs/>
                <w:iCs/>
                <w:sz w:val="18"/>
                <w:szCs w:val="18"/>
              </w:rPr>
            </w:pPr>
            <w:r w:rsidRPr="005436EE">
              <w:rPr>
                <w:rFonts w:ascii="Verdana" w:hAnsi="Verdana" w:cs="Arial"/>
                <w:bCs/>
                <w:iCs/>
                <w:sz w:val="18"/>
                <w:szCs w:val="18"/>
              </w:rPr>
              <w:t xml:space="preserve">Fourniture et pose de grilles de ventilation en PVC circulaire Nicoll </w:t>
            </w:r>
            <w:proofErr w:type="spellStart"/>
            <w:r w:rsidRPr="005436EE">
              <w:rPr>
                <w:rFonts w:ascii="Verdana" w:hAnsi="Verdana" w:cs="Arial"/>
                <w:bCs/>
                <w:iCs/>
                <w:sz w:val="18"/>
                <w:szCs w:val="18"/>
              </w:rPr>
              <w:t>Néolia</w:t>
            </w:r>
            <w:proofErr w:type="spellEnd"/>
            <w:r w:rsidRPr="005436EE">
              <w:rPr>
                <w:rFonts w:ascii="Verdana" w:hAnsi="Verdana" w:cs="Arial"/>
                <w:bCs/>
                <w:iCs/>
                <w:sz w:val="18"/>
                <w:szCs w:val="18"/>
              </w:rPr>
              <w:t xml:space="preserve"> ou techniquement équivalent avec moustiquaire, teinte suivant gamme du fabricant, y compris tube PVC, diamètre adapté à la grille pour </w:t>
            </w:r>
            <w:proofErr w:type="spellStart"/>
            <w:r w:rsidRPr="005436EE">
              <w:rPr>
                <w:rFonts w:ascii="Verdana" w:hAnsi="Verdana" w:cs="Arial"/>
                <w:bCs/>
                <w:iCs/>
                <w:sz w:val="18"/>
                <w:szCs w:val="18"/>
              </w:rPr>
              <w:t>traversé</w:t>
            </w:r>
            <w:r w:rsidR="00B64F65">
              <w:rPr>
                <w:rFonts w:ascii="Verdana" w:hAnsi="Verdana" w:cs="Arial"/>
                <w:bCs/>
                <w:iCs/>
                <w:sz w:val="18"/>
                <w:szCs w:val="18"/>
              </w:rPr>
              <w:t>e</w:t>
            </w:r>
            <w:proofErr w:type="spellEnd"/>
            <w:r w:rsidRPr="005436EE">
              <w:rPr>
                <w:rFonts w:ascii="Verdana" w:hAnsi="Verdana" w:cs="Arial"/>
                <w:bCs/>
                <w:iCs/>
                <w:sz w:val="18"/>
                <w:szCs w:val="18"/>
              </w:rPr>
              <w:t xml:space="preserve"> d'une paroi épaisseur 400mm.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7"/>
              </w:numPr>
              <w:jc w:val="both"/>
              <w:rPr>
                <w:rFonts w:cs="Arial"/>
                <w:szCs w:val="18"/>
              </w:rPr>
            </w:pPr>
            <w:r w:rsidRPr="005436EE">
              <w:rPr>
                <w:rFonts w:cs="Arial"/>
                <w:szCs w:val="18"/>
              </w:rPr>
              <w:t>Ø106mm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7"/>
              </w:numPr>
              <w:jc w:val="both"/>
              <w:rPr>
                <w:rFonts w:cs="Arial"/>
                <w:szCs w:val="18"/>
              </w:rPr>
            </w:pPr>
            <w:r w:rsidRPr="005436EE">
              <w:rPr>
                <w:rFonts w:cs="Arial"/>
                <w:szCs w:val="18"/>
              </w:rPr>
              <w:t>Ø125mm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7"/>
              </w:numPr>
              <w:jc w:val="both"/>
              <w:rPr>
                <w:rFonts w:cs="Arial"/>
                <w:szCs w:val="18"/>
              </w:rPr>
            </w:pPr>
            <w:r w:rsidRPr="005436EE">
              <w:rPr>
                <w:rFonts w:cs="Arial"/>
                <w:szCs w:val="18"/>
              </w:rPr>
              <w:t>Ø132mm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7"/>
              </w:numPr>
              <w:jc w:val="both"/>
              <w:rPr>
                <w:rFonts w:cs="Arial"/>
                <w:szCs w:val="18"/>
              </w:rPr>
            </w:pPr>
            <w:r w:rsidRPr="005436EE">
              <w:rPr>
                <w:rFonts w:cs="Arial"/>
                <w:szCs w:val="18"/>
              </w:rPr>
              <w:t>Ø144mm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7"/>
              </w:numPr>
              <w:jc w:val="both"/>
              <w:rPr>
                <w:rFonts w:cs="Arial"/>
                <w:szCs w:val="18"/>
              </w:rPr>
            </w:pPr>
            <w:r w:rsidRPr="005436EE">
              <w:rPr>
                <w:rFonts w:cs="Arial"/>
                <w:szCs w:val="18"/>
              </w:rPr>
              <w:t>Ø161mm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7"/>
              </w:numPr>
              <w:jc w:val="both"/>
              <w:rPr>
                <w:rFonts w:cs="Arial"/>
                <w:szCs w:val="18"/>
              </w:rPr>
            </w:pPr>
            <w:r w:rsidRPr="005436EE">
              <w:rPr>
                <w:rFonts w:cs="Arial"/>
                <w:szCs w:val="18"/>
              </w:rPr>
              <w:t>Ø180mm</w:t>
            </w:r>
          </w:p>
        </w:tc>
      </w:tr>
      <w:tr w:rsidR="00FB5EE6" w:rsidRPr="005436EE" w:rsidTr="005E4EE5">
        <w:trPr>
          <w:trHeight w:val="880"/>
        </w:trPr>
        <w:tc>
          <w:tcPr>
            <w:tcW w:w="10135" w:type="dxa"/>
            <w:shd w:val="clear" w:color="auto" w:fill="auto"/>
            <w:vAlign w:val="center"/>
            <w:hideMark/>
          </w:tcPr>
          <w:p w:rsidR="00FB5EE6" w:rsidRPr="005436EE" w:rsidRDefault="00FB5EE6" w:rsidP="00573029">
            <w:pPr>
              <w:jc w:val="both"/>
              <w:rPr>
                <w:rFonts w:ascii="Verdana" w:hAnsi="Verdana" w:cs="Arial"/>
                <w:bCs/>
                <w:iCs/>
                <w:sz w:val="18"/>
                <w:szCs w:val="18"/>
              </w:rPr>
            </w:pPr>
            <w:r w:rsidRPr="005436EE">
              <w:rPr>
                <w:rFonts w:ascii="Verdana" w:hAnsi="Verdana" w:cs="Arial"/>
                <w:bCs/>
                <w:iCs/>
                <w:sz w:val="18"/>
                <w:szCs w:val="18"/>
              </w:rPr>
              <w:t xml:space="preserve">Fourniture et pose de grilles de ventilation en PVC carré ou rectangulaire Nicoll </w:t>
            </w:r>
            <w:proofErr w:type="spellStart"/>
            <w:r w:rsidRPr="005436EE">
              <w:rPr>
                <w:rFonts w:ascii="Verdana" w:hAnsi="Verdana" w:cs="Arial"/>
                <w:bCs/>
                <w:iCs/>
                <w:sz w:val="18"/>
                <w:szCs w:val="18"/>
              </w:rPr>
              <w:t>Néolia</w:t>
            </w:r>
            <w:proofErr w:type="spellEnd"/>
            <w:r w:rsidRPr="005436EE">
              <w:rPr>
                <w:rFonts w:ascii="Verdana" w:hAnsi="Verdana" w:cs="Arial"/>
                <w:bCs/>
                <w:iCs/>
                <w:sz w:val="18"/>
                <w:szCs w:val="18"/>
              </w:rPr>
              <w:t xml:space="preserve"> ou techniquement équivalent avec moustiquaire, teinte suivant gamme du fabricant, y compris fixation</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8"/>
              </w:numPr>
              <w:jc w:val="both"/>
              <w:rPr>
                <w:rFonts w:cs="Arial"/>
                <w:szCs w:val="18"/>
              </w:rPr>
            </w:pPr>
            <w:r w:rsidRPr="005436EE">
              <w:rPr>
                <w:rFonts w:cs="Arial"/>
                <w:szCs w:val="18"/>
              </w:rPr>
              <w:t>Dimensions 277 x 166mm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8"/>
              </w:numPr>
              <w:jc w:val="both"/>
              <w:rPr>
                <w:rFonts w:cs="Arial"/>
                <w:szCs w:val="18"/>
              </w:rPr>
            </w:pPr>
            <w:r w:rsidRPr="005436EE">
              <w:rPr>
                <w:rFonts w:cs="Arial"/>
                <w:szCs w:val="18"/>
              </w:rPr>
              <w:t>Dimensions 213 x 213mm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8"/>
              </w:numPr>
              <w:jc w:val="both"/>
              <w:rPr>
                <w:rFonts w:cs="Arial"/>
                <w:szCs w:val="18"/>
              </w:rPr>
            </w:pPr>
            <w:r w:rsidRPr="005436EE">
              <w:rPr>
                <w:rFonts w:cs="Arial"/>
                <w:szCs w:val="18"/>
              </w:rPr>
              <w:t>Dimensions 246 x 246mm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88"/>
              </w:numPr>
              <w:jc w:val="both"/>
              <w:rPr>
                <w:rFonts w:cs="Arial"/>
                <w:szCs w:val="18"/>
              </w:rPr>
            </w:pPr>
            <w:r w:rsidRPr="005436EE">
              <w:rPr>
                <w:rFonts w:cs="Arial"/>
                <w:szCs w:val="18"/>
              </w:rPr>
              <w:t>Dimensions 226 x 323mm</w:t>
            </w:r>
          </w:p>
        </w:tc>
      </w:tr>
      <w:tr w:rsidR="00FB5EE6" w:rsidRPr="004B0687" w:rsidTr="005E4EE5">
        <w:trPr>
          <w:trHeight w:val="280"/>
        </w:trPr>
        <w:tc>
          <w:tcPr>
            <w:tcW w:w="10135" w:type="dxa"/>
            <w:shd w:val="clear" w:color="auto" w:fill="auto"/>
            <w:vAlign w:val="center"/>
            <w:hideMark/>
          </w:tcPr>
          <w:p w:rsidR="00FB5EE6" w:rsidRPr="004B0687" w:rsidRDefault="00E775E9" w:rsidP="004B0687">
            <w:pPr>
              <w:pStyle w:val="Titre31"/>
              <w:tabs>
                <w:tab w:val="clear" w:pos="1288"/>
                <w:tab w:val="num" w:pos="900"/>
              </w:tabs>
              <w:ind w:left="900"/>
              <w:jc w:val="both"/>
              <w:rPr>
                <w:sz w:val="18"/>
                <w:szCs w:val="18"/>
              </w:rPr>
            </w:pPr>
            <w:bookmarkStart w:id="134" w:name="_Toc178087681"/>
            <w:r w:rsidRPr="004B0687">
              <w:rPr>
                <w:sz w:val="18"/>
                <w:szCs w:val="18"/>
              </w:rPr>
              <w:t xml:space="preserve">Barrière </w:t>
            </w:r>
            <w:proofErr w:type="spellStart"/>
            <w:r w:rsidRPr="004B0687">
              <w:rPr>
                <w:sz w:val="18"/>
                <w:szCs w:val="18"/>
              </w:rPr>
              <w:t>anti-capillaire</w:t>
            </w:r>
            <w:proofErr w:type="spellEnd"/>
            <w:r w:rsidRPr="004B0687">
              <w:rPr>
                <w:sz w:val="18"/>
                <w:szCs w:val="18"/>
              </w:rPr>
              <w:t xml:space="preserve"> dans murs</w:t>
            </w:r>
            <w:bookmarkEnd w:id="134"/>
          </w:p>
        </w:tc>
      </w:tr>
      <w:tr w:rsidR="00FB5EE6" w:rsidRPr="005436EE" w:rsidTr="005E4EE5">
        <w:trPr>
          <w:trHeight w:val="1360"/>
        </w:trPr>
        <w:tc>
          <w:tcPr>
            <w:tcW w:w="10135" w:type="dxa"/>
            <w:shd w:val="clear" w:color="auto" w:fill="auto"/>
            <w:vAlign w:val="center"/>
            <w:hideMark/>
          </w:tcPr>
          <w:p w:rsidR="00E775E9" w:rsidRPr="005436EE" w:rsidRDefault="00E775E9" w:rsidP="00573029">
            <w:pPr>
              <w:jc w:val="both"/>
              <w:rPr>
                <w:rFonts w:ascii="Verdana" w:hAnsi="Verdana" w:cs="Arial"/>
                <w:sz w:val="18"/>
                <w:szCs w:val="18"/>
              </w:rPr>
            </w:pPr>
          </w:p>
          <w:p w:rsidR="00E775E9" w:rsidRPr="005436EE" w:rsidRDefault="00E775E9" w:rsidP="00573029">
            <w:pPr>
              <w:jc w:val="both"/>
              <w:rPr>
                <w:rFonts w:ascii="Verdana" w:hAnsi="Verdana" w:cs="Arial"/>
                <w:sz w:val="18"/>
                <w:szCs w:val="18"/>
              </w:rPr>
            </w:pPr>
            <w:r w:rsidRPr="005436EE">
              <w:rPr>
                <w:rFonts w:ascii="Verdana" w:hAnsi="Verdana" w:cs="Arial"/>
                <w:sz w:val="18"/>
                <w:szCs w:val="18"/>
              </w:rPr>
              <w:t>Les travaux comprendront :</w:t>
            </w:r>
          </w:p>
          <w:p w:rsidR="00E775E9" w:rsidRPr="005436EE" w:rsidRDefault="00E775E9" w:rsidP="00573029">
            <w:pPr>
              <w:jc w:val="both"/>
              <w:rPr>
                <w:rFonts w:ascii="Verdana" w:hAnsi="Verdana" w:cs="Arial"/>
                <w:sz w:val="18"/>
                <w:szCs w:val="18"/>
              </w:rPr>
            </w:pPr>
          </w:p>
          <w:p w:rsidR="00FB5EE6" w:rsidRPr="005436EE" w:rsidRDefault="00E775E9" w:rsidP="00FF0BD9">
            <w:pPr>
              <w:pStyle w:val="Paragraphedeliste"/>
              <w:numPr>
                <w:ilvl w:val="0"/>
                <w:numId w:val="89"/>
              </w:numPr>
              <w:jc w:val="both"/>
              <w:rPr>
                <w:rFonts w:cs="Arial"/>
                <w:szCs w:val="18"/>
              </w:rPr>
            </w:pPr>
            <w:r w:rsidRPr="005436EE">
              <w:rPr>
                <w:rFonts w:cs="Arial"/>
                <w:szCs w:val="18"/>
              </w:rPr>
              <w:t>La r</w:t>
            </w:r>
            <w:r w:rsidR="00FB5EE6" w:rsidRPr="005436EE">
              <w:rPr>
                <w:rFonts w:cs="Arial"/>
                <w:szCs w:val="18"/>
              </w:rPr>
              <w:t xml:space="preserve">éalisation d'une barrière d'étanchéité pour bloquer les remontées d'eau depuis le sol par injection de résine hydrophobe ou injection d'un hydrofuge de masse </w:t>
            </w:r>
            <w:proofErr w:type="spellStart"/>
            <w:r w:rsidR="00FB5EE6" w:rsidRPr="005436EE">
              <w:rPr>
                <w:rFonts w:cs="Arial"/>
                <w:szCs w:val="18"/>
              </w:rPr>
              <w:t>Chemstop</w:t>
            </w:r>
            <w:proofErr w:type="spellEnd"/>
            <w:r w:rsidR="00FB5EE6" w:rsidRPr="005436EE">
              <w:rPr>
                <w:rFonts w:cs="Arial"/>
                <w:szCs w:val="18"/>
              </w:rPr>
              <w:t xml:space="preserve"> </w:t>
            </w:r>
            <w:proofErr w:type="spellStart"/>
            <w:r w:rsidR="00FB5EE6" w:rsidRPr="005436EE">
              <w:rPr>
                <w:rFonts w:cs="Arial"/>
                <w:szCs w:val="18"/>
              </w:rPr>
              <w:t>Hybrid</w:t>
            </w:r>
            <w:proofErr w:type="spellEnd"/>
            <w:r w:rsidR="00FB5EE6" w:rsidRPr="005436EE">
              <w:rPr>
                <w:rFonts w:cs="Arial"/>
                <w:szCs w:val="18"/>
              </w:rPr>
              <w:t xml:space="preserve"> </w:t>
            </w:r>
            <w:proofErr w:type="spellStart"/>
            <w:r w:rsidR="00FB5EE6" w:rsidRPr="005436EE">
              <w:rPr>
                <w:rFonts w:cs="Arial"/>
                <w:szCs w:val="18"/>
              </w:rPr>
              <w:t>Liquid</w:t>
            </w:r>
            <w:proofErr w:type="spellEnd"/>
            <w:r w:rsidR="00FB5EE6" w:rsidRPr="005436EE">
              <w:rPr>
                <w:rFonts w:cs="Arial"/>
                <w:szCs w:val="18"/>
              </w:rPr>
              <w:t xml:space="preserve">, </w:t>
            </w:r>
            <w:proofErr w:type="spellStart"/>
            <w:r w:rsidR="00FB5EE6" w:rsidRPr="005436EE">
              <w:rPr>
                <w:rFonts w:cs="Arial"/>
                <w:szCs w:val="18"/>
              </w:rPr>
              <w:t>Chemstop</w:t>
            </w:r>
            <w:proofErr w:type="spellEnd"/>
            <w:r w:rsidR="00FB5EE6" w:rsidRPr="005436EE">
              <w:rPr>
                <w:rFonts w:cs="Arial"/>
                <w:szCs w:val="18"/>
              </w:rPr>
              <w:t xml:space="preserve"> H </w:t>
            </w:r>
            <w:proofErr w:type="spellStart"/>
            <w:r w:rsidR="00FB5EE6" w:rsidRPr="005436EE">
              <w:rPr>
                <w:rFonts w:cs="Arial"/>
                <w:szCs w:val="18"/>
              </w:rPr>
              <w:t>Liquid</w:t>
            </w:r>
            <w:proofErr w:type="spellEnd"/>
            <w:r w:rsidR="00FB5EE6" w:rsidRPr="005436EE">
              <w:rPr>
                <w:rFonts w:cs="Arial"/>
                <w:szCs w:val="18"/>
              </w:rPr>
              <w:t xml:space="preserve">, </w:t>
            </w:r>
            <w:proofErr w:type="spellStart"/>
            <w:r w:rsidR="00FB5EE6" w:rsidRPr="005436EE">
              <w:rPr>
                <w:rFonts w:cs="Arial"/>
                <w:szCs w:val="18"/>
              </w:rPr>
              <w:t>Chemstop</w:t>
            </w:r>
            <w:proofErr w:type="spellEnd"/>
            <w:r w:rsidR="00FB5EE6" w:rsidRPr="005436EE">
              <w:rPr>
                <w:rFonts w:cs="Arial"/>
                <w:szCs w:val="18"/>
              </w:rPr>
              <w:t xml:space="preserve"> H Cream, ou techniquement équivalent. Les murs seront nettoyés et les sels traités, forage d'orifices en partie basse des murs pour injection de la résine, y compris toutes sujétions et nettoyage.</w:t>
            </w:r>
          </w:p>
        </w:tc>
      </w:tr>
      <w:tr w:rsidR="00FB5EE6" w:rsidRPr="005436EE" w:rsidTr="005E4EE5">
        <w:trPr>
          <w:trHeight w:val="280"/>
        </w:trPr>
        <w:tc>
          <w:tcPr>
            <w:tcW w:w="10135" w:type="dxa"/>
            <w:shd w:val="clear" w:color="auto" w:fill="auto"/>
            <w:vAlign w:val="center"/>
            <w:hideMark/>
          </w:tcPr>
          <w:p w:rsidR="00FB5EE6" w:rsidRPr="004B0687" w:rsidRDefault="00E775E9" w:rsidP="004B0687">
            <w:pPr>
              <w:pStyle w:val="Titre31"/>
              <w:tabs>
                <w:tab w:val="clear" w:pos="1288"/>
                <w:tab w:val="num" w:pos="900"/>
              </w:tabs>
              <w:ind w:left="900"/>
              <w:jc w:val="both"/>
              <w:rPr>
                <w:sz w:val="18"/>
                <w:szCs w:val="18"/>
              </w:rPr>
            </w:pPr>
            <w:bookmarkStart w:id="135" w:name="_Toc178087682"/>
            <w:r w:rsidRPr="004B0687">
              <w:rPr>
                <w:sz w:val="18"/>
                <w:szCs w:val="18"/>
              </w:rPr>
              <w:t>Arase étanche</w:t>
            </w:r>
            <w:bookmarkEnd w:id="135"/>
          </w:p>
          <w:p w:rsidR="00E775E9" w:rsidRPr="005436EE" w:rsidRDefault="00E775E9" w:rsidP="00573029">
            <w:pPr>
              <w:jc w:val="both"/>
              <w:rPr>
                <w:rFonts w:ascii="Verdana" w:hAnsi="Verdana" w:cs="Arial"/>
                <w:b/>
                <w:bCs/>
                <w:sz w:val="18"/>
                <w:szCs w:val="18"/>
                <w:u w:val="single"/>
              </w:rPr>
            </w:pPr>
          </w:p>
          <w:p w:rsidR="00E775E9" w:rsidRPr="005436EE" w:rsidRDefault="00E775E9" w:rsidP="00573029">
            <w:pPr>
              <w:jc w:val="both"/>
              <w:rPr>
                <w:rFonts w:ascii="Verdana" w:hAnsi="Verdana" w:cs="Arial"/>
                <w:sz w:val="18"/>
                <w:szCs w:val="18"/>
              </w:rPr>
            </w:pPr>
            <w:r w:rsidRPr="005436EE">
              <w:rPr>
                <w:rFonts w:ascii="Verdana" w:hAnsi="Verdana" w:cs="Arial"/>
                <w:sz w:val="18"/>
                <w:szCs w:val="18"/>
              </w:rPr>
              <w:t>Les travaux comprendront :</w:t>
            </w:r>
          </w:p>
          <w:p w:rsidR="00E775E9" w:rsidRPr="005436EE" w:rsidRDefault="00E775E9" w:rsidP="00573029">
            <w:pPr>
              <w:jc w:val="both"/>
              <w:rPr>
                <w:rFonts w:ascii="Verdana" w:hAnsi="Verdana" w:cs="Arial"/>
                <w:b/>
                <w:bCs/>
                <w:sz w:val="18"/>
                <w:szCs w:val="18"/>
                <w:u w:val="single"/>
              </w:rPr>
            </w:pPr>
          </w:p>
        </w:tc>
      </w:tr>
      <w:tr w:rsidR="00FB5EE6" w:rsidRPr="005436EE" w:rsidTr="005E4EE5">
        <w:trPr>
          <w:trHeight w:val="20"/>
        </w:trPr>
        <w:tc>
          <w:tcPr>
            <w:tcW w:w="10135" w:type="dxa"/>
            <w:shd w:val="clear" w:color="auto" w:fill="auto"/>
            <w:vAlign w:val="center"/>
            <w:hideMark/>
          </w:tcPr>
          <w:p w:rsidR="00FB5EE6" w:rsidRPr="005436EE" w:rsidRDefault="00E775E9" w:rsidP="00FF0BD9">
            <w:pPr>
              <w:pStyle w:val="Paragraphedeliste"/>
              <w:numPr>
                <w:ilvl w:val="0"/>
                <w:numId w:val="89"/>
              </w:numPr>
              <w:jc w:val="both"/>
              <w:rPr>
                <w:rFonts w:cs="Arial"/>
                <w:szCs w:val="18"/>
              </w:rPr>
            </w:pPr>
            <w:r w:rsidRPr="005436EE">
              <w:rPr>
                <w:rFonts w:cs="Arial"/>
                <w:szCs w:val="18"/>
              </w:rPr>
              <w:t>La réalisation</w:t>
            </w:r>
            <w:r w:rsidR="00FB5EE6" w:rsidRPr="005436EE">
              <w:rPr>
                <w:rFonts w:cs="Arial"/>
                <w:szCs w:val="18"/>
              </w:rPr>
              <w:t xml:space="preserve"> d'une arase étanche sur une épaisseur de 20mm avec un mortier 221 </w:t>
            </w:r>
            <w:proofErr w:type="spellStart"/>
            <w:r w:rsidR="00FB5EE6" w:rsidRPr="005436EE">
              <w:rPr>
                <w:rFonts w:cs="Arial"/>
                <w:szCs w:val="18"/>
              </w:rPr>
              <w:t>Lanko</w:t>
            </w:r>
            <w:proofErr w:type="spellEnd"/>
            <w:r w:rsidR="00FB5EE6" w:rsidRPr="005436EE">
              <w:rPr>
                <w:rFonts w:cs="Arial"/>
                <w:szCs w:val="18"/>
              </w:rPr>
              <w:t xml:space="preserve"> Imper ou techniquement équivalent.</w:t>
            </w:r>
          </w:p>
        </w:tc>
      </w:tr>
      <w:tr w:rsidR="00FB5EE6" w:rsidRPr="005436EE" w:rsidTr="005E4EE5">
        <w:trPr>
          <w:trHeight w:val="20"/>
        </w:trPr>
        <w:tc>
          <w:tcPr>
            <w:tcW w:w="10135" w:type="dxa"/>
            <w:shd w:val="clear" w:color="auto" w:fill="auto"/>
            <w:vAlign w:val="center"/>
            <w:hideMark/>
          </w:tcPr>
          <w:p w:rsidR="00FB5EE6" w:rsidRPr="005436EE" w:rsidRDefault="00E775E9" w:rsidP="00FF0BD9">
            <w:pPr>
              <w:pStyle w:val="Paragraphedeliste"/>
              <w:numPr>
                <w:ilvl w:val="0"/>
                <w:numId w:val="89"/>
              </w:numPr>
              <w:jc w:val="both"/>
              <w:rPr>
                <w:rFonts w:cs="Arial"/>
                <w:szCs w:val="18"/>
              </w:rPr>
            </w:pPr>
            <w:r w:rsidRPr="005436EE">
              <w:rPr>
                <w:rFonts w:cs="Arial"/>
                <w:szCs w:val="18"/>
              </w:rPr>
              <w:t xml:space="preserve">La réalisation </w:t>
            </w:r>
            <w:r w:rsidR="00FB5EE6" w:rsidRPr="005436EE">
              <w:rPr>
                <w:rFonts w:cs="Arial"/>
                <w:szCs w:val="18"/>
              </w:rPr>
              <w:t>d'une arase étanche sur une épaisseur de 20mm avec un mortier dosé à 350Kg/M</w:t>
            </w:r>
            <w:r w:rsidR="00FB5EE6" w:rsidRPr="005436EE">
              <w:rPr>
                <w:rFonts w:cs="Arial"/>
                <w:szCs w:val="18"/>
                <w:vertAlign w:val="superscript"/>
              </w:rPr>
              <w:t>3</w:t>
            </w:r>
            <w:r w:rsidR="00FB5EE6" w:rsidRPr="005436EE">
              <w:rPr>
                <w:rFonts w:cs="Arial"/>
                <w:szCs w:val="18"/>
              </w:rPr>
              <w:t xml:space="preserve"> </w:t>
            </w:r>
            <w:proofErr w:type="spellStart"/>
            <w:r w:rsidR="00FB5EE6" w:rsidRPr="005436EE">
              <w:rPr>
                <w:rFonts w:cs="Arial"/>
                <w:szCs w:val="18"/>
              </w:rPr>
              <w:t>adjuventé</w:t>
            </w:r>
            <w:proofErr w:type="spellEnd"/>
            <w:r w:rsidR="00FB5EE6" w:rsidRPr="005436EE">
              <w:rPr>
                <w:rFonts w:cs="Arial"/>
                <w:szCs w:val="18"/>
              </w:rPr>
              <w:t xml:space="preserve"> avec du 322 </w:t>
            </w:r>
            <w:proofErr w:type="spellStart"/>
            <w:r w:rsidR="00FB5EE6" w:rsidRPr="005436EE">
              <w:rPr>
                <w:rFonts w:cs="Arial"/>
                <w:szCs w:val="18"/>
              </w:rPr>
              <w:t>Lankofuge</w:t>
            </w:r>
            <w:proofErr w:type="spellEnd"/>
            <w:r w:rsidR="00FB5EE6" w:rsidRPr="005436EE">
              <w:rPr>
                <w:rFonts w:cs="Arial"/>
                <w:szCs w:val="18"/>
              </w:rPr>
              <w:t xml:space="preserve"> Masse ou techniquement équivalent.</w:t>
            </w:r>
          </w:p>
        </w:tc>
      </w:tr>
      <w:tr w:rsidR="00FB5EE6" w:rsidRPr="004B0687" w:rsidTr="005E4EE5">
        <w:trPr>
          <w:trHeight w:val="280"/>
        </w:trPr>
        <w:tc>
          <w:tcPr>
            <w:tcW w:w="10135" w:type="dxa"/>
            <w:shd w:val="clear" w:color="auto" w:fill="auto"/>
            <w:vAlign w:val="center"/>
            <w:hideMark/>
          </w:tcPr>
          <w:p w:rsidR="00FB5EE6" w:rsidRPr="004B0687" w:rsidRDefault="00E775E9" w:rsidP="004B0687">
            <w:pPr>
              <w:pStyle w:val="Titre31"/>
              <w:tabs>
                <w:tab w:val="clear" w:pos="1288"/>
                <w:tab w:val="num" w:pos="900"/>
              </w:tabs>
              <w:ind w:left="900"/>
              <w:jc w:val="both"/>
              <w:rPr>
                <w:sz w:val="18"/>
                <w:szCs w:val="18"/>
              </w:rPr>
            </w:pPr>
            <w:bookmarkStart w:id="136" w:name="_Toc178087683"/>
            <w:r w:rsidRPr="004B0687">
              <w:rPr>
                <w:sz w:val="18"/>
                <w:szCs w:val="18"/>
              </w:rPr>
              <w:t>Bandes de dressement</w:t>
            </w:r>
            <w:bookmarkEnd w:id="136"/>
          </w:p>
        </w:tc>
      </w:tr>
      <w:tr w:rsidR="00FB5EE6" w:rsidRPr="005436EE" w:rsidTr="005E4EE5">
        <w:trPr>
          <w:trHeight w:val="560"/>
        </w:trPr>
        <w:tc>
          <w:tcPr>
            <w:tcW w:w="10135" w:type="dxa"/>
            <w:shd w:val="clear" w:color="auto" w:fill="auto"/>
            <w:vAlign w:val="center"/>
            <w:hideMark/>
          </w:tcPr>
          <w:p w:rsidR="00FB5EE6" w:rsidRPr="005436EE" w:rsidRDefault="00E775E9" w:rsidP="00573029">
            <w:pPr>
              <w:jc w:val="both"/>
              <w:rPr>
                <w:rFonts w:ascii="Verdana" w:hAnsi="Verdana" w:cs="Arial"/>
                <w:sz w:val="18"/>
                <w:szCs w:val="18"/>
              </w:rPr>
            </w:pPr>
            <w:r w:rsidRPr="005436EE">
              <w:rPr>
                <w:rFonts w:ascii="Verdana" w:hAnsi="Verdana" w:cs="Arial"/>
                <w:sz w:val="18"/>
                <w:szCs w:val="18"/>
              </w:rPr>
              <w:t>Les travaux comprendront</w:t>
            </w:r>
            <w:r w:rsidR="003B14E2" w:rsidRPr="005436EE">
              <w:rPr>
                <w:rFonts w:ascii="Verdana" w:hAnsi="Verdana" w:cs="Arial"/>
                <w:sz w:val="18"/>
                <w:szCs w:val="18"/>
              </w:rPr>
              <w:t> :</w:t>
            </w:r>
          </w:p>
        </w:tc>
      </w:tr>
      <w:tr w:rsidR="00FB5EE6" w:rsidRPr="005436EE" w:rsidTr="005E4EE5">
        <w:trPr>
          <w:trHeight w:val="704"/>
        </w:trPr>
        <w:tc>
          <w:tcPr>
            <w:tcW w:w="10135" w:type="dxa"/>
            <w:shd w:val="clear" w:color="auto" w:fill="auto"/>
            <w:vAlign w:val="center"/>
            <w:hideMark/>
          </w:tcPr>
          <w:p w:rsidR="003B14E2" w:rsidRPr="005436EE" w:rsidRDefault="003B14E2" w:rsidP="00FF0BD9">
            <w:pPr>
              <w:pStyle w:val="Paragraphedeliste"/>
              <w:numPr>
                <w:ilvl w:val="0"/>
                <w:numId w:val="90"/>
              </w:numPr>
              <w:jc w:val="both"/>
              <w:rPr>
                <w:rFonts w:cs="Arial"/>
                <w:szCs w:val="18"/>
              </w:rPr>
            </w:pPr>
            <w:r w:rsidRPr="005436EE">
              <w:rPr>
                <w:rFonts w:cs="Arial"/>
                <w:szCs w:val="18"/>
              </w:rPr>
              <w:lastRenderedPageBreak/>
              <w:t>La réalisation de bandes dressées, au mortier dosé à 350Kg/M</w:t>
            </w:r>
            <w:r w:rsidRPr="005436EE">
              <w:rPr>
                <w:rFonts w:cs="Arial"/>
                <w:szCs w:val="18"/>
                <w:vertAlign w:val="superscript"/>
              </w:rPr>
              <w:t>3</w:t>
            </w:r>
            <w:r w:rsidRPr="005436EE">
              <w:rPr>
                <w:rFonts w:cs="Arial"/>
                <w:szCs w:val="18"/>
              </w:rPr>
              <w:t>, largeur 100mm en périphérie des baies, pour pose des menuiseries</w:t>
            </w:r>
          </w:p>
          <w:p w:rsidR="003B14E2" w:rsidRPr="005436EE" w:rsidRDefault="003B14E2" w:rsidP="00573029">
            <w:pPr>
              <w:pStyle w:val="Paragraphedeliste"/>
              <w:jc w:val="both"/>
              <w:rPr>
                <w:rFonts w:cs="Arial"/>
                <w:szCs w:val="18"/>
              </w:rPr>
            </w:pPr>
          </w:p>
        </w:tc>
      </w:tr>
      <w:tr w:rsidR="00FB5EE6" w:rsidRPr="004B0687" w:rsidTr="005E4EE5">
        <w:trPr>
          <w:trHeight w:val="280"/>
        </w:trPr>
        <w:tc>
          <w:tcPr>
            <w:tcW w:w="10135" w:type="dxa"/>
            <w:shd w:val="clear" w:color="auto" w:fill="auto"/>
            <w:vAlign w:val="center"/>
            <w:hideMark/>
          </w:tcPr>
          <w:p w:rsidR="00FB5EE6" w:rsidRPr="004B0687" w:rsidRDefault="003B14E2" w:rsidP="004B0687">
            <w:pPr>
              <w:pStyle w:val="Titre31"/>
              <w:tabs>
                <w:tab w:val="clear" w:pos="1288"/>
                <w:tab w:val="num" w:pos="900"/>
              </w:tabs>
              <w:ind w:left="900"/>
              <w:jc w:val="both"/>
              <w:rPr>
                <w:sz w:val="18"/>
                <w:szCs w:val="18"/>
              </w:rPr>
            </w:pPr>
            <w:bookmarkStart w:id="137" w:name="_Toc178087684"/>
            <w:r w:rsidRPr="004B0687">
              <w:rPr>
                <w:sz w:val="18"/>
                <w:szCs w:val="18"/>
              </w:rPr>
              <w:t>Murs en béton banché</w:t>
            </w:r>
            <w:bookmarkEnd w:id="137"/>
          </w:p>
        </w:tc>
      </w:tr>
      <w:tr w:rsidR="00FB5EE6" w:rsidRPr="005436EE" w:rsidTr="005E4EE5">
        <w:trPr>
          <w:trHeight w:val="1080"/>
        </w:trPr>
        <w:tc>
          <w:tcPr>
            <w:tcW w:w="10135" w:type="dxa"/>
            <w:shd w:val="clear" w:color="auto" w:fill="auto"/>
            <w:vAlign w:val="center"/>
            <w:hideMark/>
          </w:tcPr>
          <w:p w:rsidR="00FB5EE6" w:rsidRPr="005436EE" w:rsidRDefault="00FB5EE6" w:rsidP="00573029">
            <w:pPr>
              <w:jc w:val="both"/>
              <w:rPr>
                <w:rFonts w:ascii="Verdana" w:hAnsi="Verdana" w:cs="Arial"/>
                <w:bCs/>
                <w:iCs/>
                <w:sz w:val="18"/>
                <w:szCs w:val="18"/>
              </w:rPr>
            </w:pPr>
            <w:r w:rsidRPr="005436EE">
              <w:rPr>
                <w:rFonts w:ascii="Verdana" w:hAnsi="Verdana" w:cs="Arial"/>
                <w:bCs/>
                <w:iCs/>
                <w:sz w:val="18"/>
                <w:szCs w:val="18"/>
              </w:rPr>
              <w:t xml:space="preserve">Réalisation de mur en béton banché d'une hauteur maximale de 3,00ml, comprenant la mise en place de banches métalliques, la mise en place d'armatures métalliques, le coulage du béton, y compris toutes sujétions de mise en œuvre et finitions, la mise en place de </w:t>
            </w:r>
            <w:r w:rsidR="0077317F" w:rsidRPr="005436EE">
              <w:rPr>
                <w:rFonts w:ascii="Verdana" w:hAnsi="Verdana" w:cs="Arial"/>
                <w:bCs/>
                <w:iCs/>
                <w:sz w:val="18"/>
                <w:szCs w:val="18"/>
              </w:rPr>
              <w:t>mannequins</w:t>
            </w:r>
            <w:r w:rsidRPr="005436EE">
              <w:rPr>
                <w:rFonts w:ascii="Verdana" w:hAnsi="Verdana" w:cs="Arial"/>
                <w:bCs/>
                <w:iCs/>
                <w:sz w:val="18"/>
                <w:szCs w:val="18"/>
              </w:rPr>
              <w:t xml:space="preserve"> ou huisseries.</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90"/>
              </w:numPr>
              <w:jc w:val="both"/>
              <w:rPr>
                <w:rFonts w:cs="Arial"/>
                <w:szCs w:val="18"/>
              </w:rPr>
            </w:pPr>
            <w:r w:rsidRPr="005436EE">
              <w:rPr>
                <w:rFonts w:cs="Arial"/>
                <w:szCs w:val="18"/>
              </w:rPr>
              <w:t>Mur banché épaisseur 140mm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90"/>
              </w:numPr>
              <w:jc w:val="both"/>
              <w:rPr>
                <w:rFonts w:cs="Arial"/>
                <w:szCs w:val="18"/>
              </w:rPr>
            </w:pPr>
            <w:r w:rsidRPr="005436EE">
              <w:rPr>
                <w:rFonts w:cs="Arial"/>
                <w:szCs w:val="18"/>
              </w:rPr>
              <w:t>Mur banché épaisseur 160mm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90"/>
              </w:numPr>
              <w:jc w:val="both"/>
              <w:rPr>
                <w:rFonts w:cs="Arial"/>
                <w:szCs w:val="18"/>
              </w:rPr>
            </w:pPr>
            <w:r w:rsidRPr="005436EE">
              <w:rPr>
                <w:rFonts w:cs="Arial"/>
                <w:szCs w:val="18"/>
              </w:rPr>
              <w:t>Mur banché épaisseur 180mm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90"/>
              </w:numPr>
              <w:jc w:val="both"/>
              <w:rPr>
                <w:rFonts w:cs="Arial"/>
                <w:szCs w:val="18"/>
              </w:rPr>
            </w:pPr>
            <w:r w:rsidRPr="005436EE">
              <w:rPr>
                <w:rFonts w:cs="Arial"/>
                <w:szCs w:val="18"/>
              </w:rPr>
              <w:t>Mur banché épaisseur 200mm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90"/>
              </w:numPr>
              <w:jc w:val="both"/>
              <w:rPr>
                <w:rFonts w:cs="Arial"/>
                <w:szCs w:val="18"/>
              </w:rPr>
            </w:pPr>
            <w:r w:rsidRPr="005436EE">
              <w:rPr>
                <w:rFonts w:cs="Arial"/>
                <w:szCs w:val="18"/>
              </w:rPr>
              <w:t xml:space="preserve">Mise en place d'huisserie ou de </w:t>
            </w:r>
            <w:r w:rsidR="0077317F" w:rsidRPr="005436EE">
              <w:rPr>
                <w:rFonts w:cs="Arial"/>
                <w:szCs w:val="18"/>
              </w:rPr>
              <w:t>mannequin</w:t>
            </w:r>
          </w:p>
        </w:tc>
      </w:tr>
      <w:tr w:rsidR="00FB5EE6" w:rsidRPr="004B0687" w:rsidTr="005E4EE5">
        <w:trPr>
          <w:trHeight w:val="280"/>
        </w:trPr>
        <w:tc>
          <w:tcPr>
            <w:tcW w:w="10135" w:type="dxa"/>
            <w:shd w:val="clear" w:color="auto" w:fill="auto"/>
            <w:vAlign w:val="center"/>
            <w:hideMark/>
          </w:tcPr>
          <w:p w:rsidR="00FB5EE6" w:rsidRPr="004B0687" w:rsidRDefault="003B14E2" w:rsidP="004B0687">
            <w:pPr>
              <w:pStyle w:val="Titre31"/>
              <w:tabs>
                <w:tab w:val="clear" w:pos="1288"/>
                <w:tab w:val="num" w:pos="900"/>
              </w:tabs>
              <w:ind w:left="900"/>
              <w:jc w:val="both"/>
              <w:rPr>
                <w:sz w:val="18"/>
                <w:szCs w:val="18"/>
              </w:rPr>
            </w:pPr>
            <w:bookmarkStart w:id="138" w:name="_Toc178087685"/>
            <w:r w:rsidRPr="004B0687">
              <w:rPr>
                <w:sz w:val="18"/>
                <w:szCs w:val="18"/>
              </w:rPr>
              <w:t>Protection de murs enterrés</w:t>
            </w:r>
            <w:bookmarkEnd w:id="138"/>
            <w:r w:rsidRPr="004B0687">
              <w:rPr>
                <w:sz w:val="18"/>
                <w:szCs w:val="18"/>
              </w:rPr>
              <w:t xml:space="preserve">  </w:t>
            </w:r>
          </w:p>
        </w:tc>
      </w:tr>
      <w:tr w:rsidR="00FB5EE6" w:rsidRPr="005436EE" w:rsidTr="005E4EE5">
        <w:trPr>
          <w:trHeight w:val="1380"/>
        </w:trPr>
        <w:tc>
          <w:tcPr>
            <w:tcW w:w="10135" w:type="dxa"/>
            <w:shd w:val="clear" w:color="auto" w:fill="auto"/>
            <w:vAlign w:val="center"/>
            <w:hideMark/>
          </w:tcPr>
          <w:p w:rsidR="00FB5EE6" w:rsidRPr="005436EE" w:rsidRDefault="00FB5EE6" w:rsidP="00573029">
            <w:pPr>
              <w:jc w:val="both"/>
              <w:rPr>
                <w:rFonts w:ascii="Verdana" w:hAnsi="Verdana" w:cs="Arial"/>
                <w:bCs/>
                <w:iCs/>
                <w:sz w:val="18"/>
                <w:szCs w:val="18"/>
              </w:rPr>
            </w:pPr>
            <w:r w:rsidRPr="005436EE">
              <w:rPr>
                <w:rFonts w:ascii="Verdana" w:hAnsi="Verdana" w:cs="Arial"/>
                <w:bCs/>
                <w:iCs/>
                <w:sz w:val="18"/>
                <w:szCs w:val="18"/>
              </w:rPr>
              <w:t>Fourniture et pose d'une étanchéité verticale des murs destinés à être enterré par un procédé Delta ou techniquement équivalent comprenant la mise en place d'un primaire Delta-</w:t>
            </w:r>
            <w:proofErr w:type="spellStart"/>
            <w:r w:rsidRPr="005436EE">
              <w:rPr>
                <w:rFonts w:ascii="Verdana" w:hAnsi="Verdana" w:cs="Arial"/>
                <w:bCs/>
                <w:iCs/>
                <w:sz w:val="18"/>
                <w:szCs w:val="18"/>
              </w:rPr>
              <w:t>Thene</w:t>
            </w:r>
            <w:proofErr w:type="spellEnd"/>
            <w:r w:rsidRPr="005436EE">
              <w:rPr>
                <w:rFonts w:ascii="Verdana" w:hAnsi="Verdana" w:cs="Arial"/>
                <w:bCs/>
                <w:iCs/>
                <w:sz w:val="18"/>
                <w:szCs w:val="18"/>
              </w:rPr>
              <w:t>, d'un revêtement d'étanchéité Delta-</w:t>
            </w:r>
            <w:proofErr w:type="spellStart"/>
            <w:r w:rsidRPr="005436EE">
              <w:rPr>
                <w:rFonts w:ascii="Verdana" w:hAnsi="Verdana" w:cs="Arial"/>
                <w:bCs/>
                <w:iCs/>
                <w:sz w:val="18"/>
                <w:szCs w:val="18"/>
              </w:rPr>
              <w:t>Thene</w:t>
            </w:r>
            <w:proofErr w:type="spellEnd"/>
            <w:r w:rsidRPr="005436EE">
              <w:rPr>
                <w:rFonts w:ascii="Verdana" w:hAnsi="Verdana" w:cs="Arial"/>
                <w:bCs/>
                <w:iCs/>
                <w:sz w:val="18"/>
                <w:szCs w:val="18"/>
              </w:rPr>
              <w:t xml:space="preserve">, d'une nappe drainante Delta-MS Drain associée à un drainage en pied de paroi Delta </w:t>
            </w:r>
            <w:proofErr w:type="spellStart"/>
            <w:r w:rsidRPr="005436EE">
              <w:rPr>
                <w:rFonts w:ascii="Verdana" w:hAnsi="Verdana" w:cs="Arial"/>
                <w:bCs/>
                <w:iCs/>
                <w:sz w:val="18"/>
                <w:szCs w:val="18"/>
              </w:rPr>
              <w:t>Optidrain</w:t>
            </w:r>
            <w:proofErr w:type="spellEnd"/>
            <w:r w:rsidRPr="005436EE">
              <w:rPr>
                <w:rFonts w:ascii="Verdana" w:hAnsi="Verdana" w:cs="Arial"/>
                <w:bCs/>
                <w:iCs/>
                <w:sz w:val="18"/>
                <w:szCs w:val="18"/>
              </w:rPr>
              <w:t>, d'un solin Alu Delta, y compris tous les éléments de fixation</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91"/>
              </w:numPr>
              <w:jc w:val="both"/>
              <w:rPr>
                <w:rFonts w:cs="Arial"/>
                <w:szCs w:val="18"/>
              </w:rPr>
            </w:pPr>
            <w:r w:rsidRPr="005436EE">
              <w:rPr>
                <w:rFonts w:cs="Arial"/>
                <w:szCs w:val="18"/>
              </w:rPr>
              <w:t>Application de la couche primaire Delta-</w:t>
            </w:r>
            <w:proofErr w:type="spellStart"/>
            <w:r w:rsidRPr="005436EE">
              <w:rPr>
                <w:rFonts w:cs="Arial"/>
                <w:szCs w:val="18"/>
              </w:rPr>
              <w:t>Thene</w:t>
            </w:r>
            <w:proofErr w:type="spellEnd"/>
            <w:r w:rsidRPr="005436EE">
              <w:rPr>
                <w:rFonts w:cs="Arial"/>
                <w:szCs w:val="18"/>
              </w:rPr>
              <w:t xml:space="preserve"> ou techniquement équivalent</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91"/>
              </w:numPr>
              <w:jc w:val="both"/>
              <w:rPr>
                <w:rFonts w:cs="Arial"/>
                <w:szCs w:val="18"/>
              </w:rPr>
            </w:pPr>
            <w:r w:rsidRPr="005436EE">
              <w:rPr>
                <w:rFonts w:cs="Arial"/>
                <w:szCs w:val="18"/>
              </w:rPr>
              <w:t>Revêtement d'étanchéité Delta-</w:t>
            </w:r>
            <w:proofErr w:type="spellStart"/>
            <w:r w:rsidRPr="005436EE">
              <w:rPr>
                <w:rFonts w:cs="Arial"/>
                <w:szCs w:val="18"/>
              </w:rPr>
              <w:t>Thene</w:t>
            </w:r>
            <w:proofErr w:type="spellEnd"/>
            <w:r w:rsidRPr="005436EE">
              <w:rPr>
                <w:rFonts w:cs="Arial"/>
                <w:szCs w:val="18"/>
              </w:rPr>
              <w:t xml:space="preserve"> ou techniquement équivalent</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91"/>
              </w:numPr>
              <w:jc w:val="both"/>
              <w:rPr>
                <w:rFonts w:cs="Arial"/>
                <w:szCs w:val="18"/>
              </w:rPr>
            </w:pPr>
            <w:r w:rsidRPr="005436EE">
              <w:rPr>
                <w:rFonts w:cs="Arial"/>
                <w:szCs w:val="18"/>
              </w:rPr>
              <w:t>Nappe drainante Delta-MS ou techniquement équivalent</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91"/>
              </w:numPr>
              <w:jc w:val="both"/>
              <w:rPr>
                <w:rFonts w:cs="Arial"/>
                <w:szCs w:val="18"/>
              </w:rPr>
            </w:pPr>
            <w:r w:rsidRPr="005436EE">
              <w:rPr>
                <w:rFonts w:cs="Arial"/>
                <w:szCs w:val="18"/>
              </w:rPr>
              <w:t>Tube Delta-</w:t>
            </w:r>
            <w:proofErr w:type="spellStart"/>
            <w:r w:rsidRPr="005436EE">
              <w:rPr>
                <w:rFonts w:cs="Arial"/>
                <w:szCs w:val="18"/>
              </w:rPr>
              <w:t>Optidrain</w:t>
            </w:r>
            <w:proofErr w:type="spellEnd"/>
            <w:r w:rsidRPr="005436EE">
              <w:rPr>
                <w:rFonts w:cs="Arial"/>
                <w:szCs w:val="18"/>
              </w:rPr>
              <w:t xml:space="preserve"> diamètre 125mm ou techniquement équivalent</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91"/>
              </w:numPr>
              <w:jc w:val="both"/>
              <w:rPr>
                <w:rFonts w:cs="Arial"/>
                <w:szCs w:val="18"/>
              </w:rPr>
            </w:pPr>
            <w:r w:rsidRPr="005436EE">
              <w:rPr>
                <w:rFonts w:cs="Arial"/>
                <w:szCs w:val="18"/>
              </w:rPr>
              <w:t>Regard Delta-</w:t>
            </w:r>
            <w:proofErr w:type="spellStart"/>
            <w:r w:rsidRPr="005436EE">
              <w:rPr>
                <w:rFonts w:cs="Arial"/>
                <w:szCs w:val="18"/>
              </w:rPr>
              <w:t>Opticontrol</w:t>
            </w:r>
            <w:proofErr w:type="spellEnd"/>
            <w:r w:rsidRPr="005436EE">
              <w:rPr>
                <w:rFonts w:cs="Arial"/>
                <w:szCs w:val="18"/>
              </w:rPr>
              <w:t xml:space="preserve"> diamètre 315mm ou techniquement équivalent</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91"/>
              </w:numPr>
              <w:jc w:val="both"/>
              <w:rPr>
                <w:rFonts w:cs="Arial"/>
                <w:szCs w:val="18"/>
              </w:rPr>
            </w:pPr>
            <w:r w:rsidRPr="005436EE">
              <w:rPr>
                <w:rFonts w:cs="Arial"/>
                <w:szCs w:val="18"/>
              </w:rPr>
              <w:t xml:space="preserve">Réhausse pour regard </w:t>
            </w:r>
            <w:proofErr w:type="spellStart"/>
            <w:r w:rsidRPr="005436EE">
              <w:rPr>
                <w:rFonts w:cs="Arial"/>
                <w:szCs w:val="18"/>
              </w:rPr>
              <w:t>Opticontrol</w:t>
            </w:r>
            <w:proofErr w:type="spellEnd"/>
            <w:r w:rsidRPr="005436EE">
              <w:rPr>
                <w:rFonts w:cs="Arial"/>
                <w:szCs w:val="18"/>
              </w:rPr>
              <w:t xml:space="preserve"> ou techniquement équivalent</w:t>
            </w:r>
          </w:p>
        </w:tc>
      </w:tr>
      <w:tr w:rsidR="00FB5EE6" w:rsidRPr="005436EE" w:rsidTr="005E4EE5">
        <w:trPr>
          <w:trHeight w:val="320"/>
        </w:trPr>
        <w:tc>
          <w:tcPr>
            <w:tcW w:w="10135" w:type="dxa"/>
            <w:shd w:val="clear" w:color="auto" w:fill="auto"/>
            <w:vAlign w:val="center"/>
            <w:hideMark/>
          </w:tcPr>
          <w:p w:rsidR="009F458D" w:rsidRPr="00EC602B" w:rsidRDefault="00FB5EE6" w:rsidP="00EC602B">
            <w:pPr>
              <w:pStyle w:val="Titre2"/>
            </w:pPr>
            <w:bookmarkStart w:id="139" w:name="_Toc178087686"/>
            <w:r w:rsidRPr="00EC602B">
              <w:t>REPARATION BETON, ENDUITS, CUVELAGES</w:t>
            </w:r>
            <w:bookmarkEnd w:id="139"/>
          </w:p>
        </w:tc>
      </w:tr>
      <w:tr w:rsidR="00FB5EE6" w:rsidRPr="004B0687" w:rsidTr="005E4EE5">
        <w:trPr>
          <w:trHeight w:val="280"/>
        </w:trPr>
        <w:tc>
          <w:tcPr>
            <w:tcW w:w="10135" w:type="dxa"/>
            <w:shd w:val="clear" w:color="auto" w:fill="auto"/>
            <w:vAlign w:val="center"/>
            <w:hideMark/>
          </w:tcPr>
          <w:p w:rsidR="00FB5EE6" w:rsidRPr="004B0687" w:rsidRDefault="003B14E2" w:rsidP="005E4EE5">
            <w:pPr>
              <w:pStyle w:val="Titre31"/>
              <w:tabs>
                <w:tab w:val="clear" w:pos="1288"/>
                <w:tab w:val="num" w:pos="900"/>
              </w:tabs>
              <w:spacing w:after="0"/>
              <w:ind w:left="900"/>
              <w:jc w:val="both"/>
              <w:rPr>
                <w:sz w:val="18"/>
                <w:szCs w:val="18"/>
              </w:rPr>
            </w:pPr>
            <w:bookmarkStart w:id="140" w:name="_Toc178087687"/>
            <w:r w:rsidRPr="004B0687">
              <w:rPr>
                <w:sz w:val="18"/>
                <w:szCs w:val="18"/>
              </w:rPr>
              <w:t>Réparation de béton</w:t>
            </w:r>
            <w:bookmarkEnd w:id="140"/>
          </w:p>
        </w:tc>
      </w:tr>
      <w:tr w:rsidR="00FB5EE6" w:rsidRPr="005436EE" w:rsidTr="005E4EE5">
        <w:trPr>
          <w:trHeight w:val="1900"/>
        </w:trPr>
        <w:tc>
          <w:tcPr>
            <w:tcW w:w="10135" w:type="dxa"/>
            <w:shd w:val="clear" w:color="auto" w:fill="auto"/>
            <w:vAlign w:val="center"/>
            <w:hideMark/>
          </w:tcPr>
          <w:p w:rsidR="00FB5EE6" w:rsidRPr="005436EE" w:rsidRDefault="00FB5EE6" w:rsidP="00573029">
            <w:pPr>
              <w:jc w:val="both"/>
              <w:rPr>
                <w:rFonts w:ascii="Verdana" w:hAnsi="Verdana" w:cs="Arial"/>
                <w:bCs/>
                <w:iCs/>
                <w:sz w:val="18"/>
                <w:szCs w:val="18"/>
              </w:rPr>
            </w:pPr>
            <w:r w:rsidRPr="005436EE">
              <w:rPr>
                <w:rFonts w:ascii="Verdana" w:hAnsi="Verdana" w:cs="Arial"/>
                <w:bCs/>
                <w:iCs/>
                <w:sz w:val="18"/>
                <w:szCs w:val="18"/>
              </w:rPr>
              <w:t xml:space="preserve">Réparation de béton avec utilisation du procédé Sika </w:t>
            </w:r>
            <w:proofErr w:type="spellStart"/>
            <w:r w:rsidRPr="005436EE">
              <w:rPr>
                <w:rFonts w:ascii="Verdana" w:hAnsi="Verdana" w:cs="Arial"/>
                <w:bCs/>
                <w:iCs/>
                <w:sz w:val="18"/>
                <w:szCs w:val="18"/>
              </w:rPr>
              <w:t>Monotop</w:t>
            </w:r>
            <w:proofErr w:type="spellEnd"/>
            <w:r w:rsidRPr="005436EE">
              <w:rPr>
                <w:rFonts w:ascii="Verdana" w:hAnsi="Verdana" w:cs="Arial"/>
                <w:bCs/>
                <w:iCs/>
                <w:sz w:val="18"/>
                <w:szCs w:val="18"/>
              </w:rPr>
              <w:t xml:space="preserve"> 910N pour protection des armatures, et Sika </w:t>
            </w:r>
            <w:proofErr w:type="spellStart"/>
            <w:r w:rsidRPr="005436EE">
              <w:rPr>
                <w:rFonts w:ascii="Verdana" w:hAnsi="Verdana" w:cs="Arial"/>
                <w:bCs/>
                <w:iCs/>
                <w:sz w:val="18"/>
                <w:szCs w:val="18"/>
              </w:rPr>
              <w:t>Monotop</w:t>
            </w:r>
            <w:proofErr w:type="spellEnd"/>
            <w:r w:rsidRPr="005436EE">
              <w:rPr>
                <w:rFonts w:ascii="Verdana" w:hAnsi="Verdana" w:cs="Arial"/>
                <w:bCs/>
                <w:iCs/>
                <w:sz w:val="18"/>
                <w:szCs w:val="18"/>
              </w:rPr>
              <w:t xml:space="preserve"> 410R, ou techniquement équivalent, comprenant le piquage des parties de béton non adhér</w:t>
            </w:r>
            <w:r w:rsidR="009F458D" w:rsidRPr="005436EE">
              <w:rPr>
                <w:rFonts w:ascii="Verdana" w:hAnsi="Verdana" w:cs="Arial"/>
                <w:bCs/>
                <w:iCs/>
                <w:sz w:val="18"/>
                <w:szCs w:val="18"/>
              </w:rPr>
              <w:t>e</w:t>
            </w:r>
            <w:r w:rsidRPr="005436EE">
              <w:rPr>
                <w:rFonts w:ascii="Verdana" w:hAnsi="Verdana" w:cs="Arial"/>
                <w:bCs/>
                <w:iCs/>
                <w:sz w:val="18"/>
                <w:szCs w:val="18"/>
              </w:rPr>
              <w:t xml:space="preserve">ntes et défectueuses, le dégagement des aciers et brossage pour éliminer la rouille et calamine. Sur les fers préalablement préparés, application une couche d'environ 1mm d'épaisseur de coulis type </w:t>
            </w:r>
            <w:proofErr w:type="spellStart"/>
            <w:r w:rsidRPr="005436EE">
              <w:rPr>
                <w:rFonts w:ascii="Verdana" w:hAnsi="Verdana" w:cs="Arial"/>
                <w:bCs/>
                <w:iCs/>
                <w:sz w:val="18"/>
                <w:szCs w:val="18"/>
              </w:rPr>
              <w:t>Monotop</w:t>
            </w:r>
            <w:proofErr w:type="spellEnd"/>
            <w:r w:rsidRPr="005436EE">
              <w:rPr>
                <w:rFonts w:ascii="Verdana" w:hAnsi="Verdana" w:cs="Arial"/>
                <w:bCs/>
                <w:iCs/>
                <w:sz w:val="18"/>
                <w:szCs w:val="18"/>
              </w:rPr>
              <w:t xml:space="preserve"> 910N au pinceau ou par projection, application d'une 2ème couche après un délai d'attente de 1h00 à +20°. Application du mortier de réparation type </w:t>
            </w:r>
            <w:proofErr w:type="spellStart"/>
            <w:r w:rsidRPr="005436EE">
              <w:rPr>
                <w:rFonts w:ascii="Verdana" w:hAnsi="Verdana" w:cs="Arial"/>
                <w:bCs/>
                <w:iCs/>
                <w:sz w:val="18"/>
                <w:szCs w:val="18"/>
              </w:rPr>
              <w:t>Monotop</w:t>
            </w:r>
            <w:proofErr w:type="spellEnd"/>
            <w:r w:rsidRPr="005436EE">
              <w:rPr>
                <w:rFonts w:ascii="Verdana" w:hAnsi="Verdana" w:cs="Arial"/>
                <w:bCs/>
                <w:iCs/>
                <w:sz w:val="18"/>
                <w:szCs w:val="18"/>
              </w:rPr>
              <w:t xml:space="preserve"> 510 pour reconstituer l'ouvrage.</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92"/>
              </w:numPr>
              <w:jc w:val="both"/>
              <w:rPr>
                <w:rFonts w:cs="Arial"/>
                <w:szCs w:val="18"/>
              </w:rPr>
            </w:pPr>
            <w:r w:rsidRPr="005436EE">
              <w:rPr>
                <w:rFonts w:cs="Arial"/>
                <w:szCs w:val="18"/>
              </w:rPr>
              <w:t>Surface plane ou courbe de 100 x 100mm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92"/>
              </w:numPr>
              <w:jc w:val="both"/>
              <w:rPr>
                <w:rFonts w:cs="Arial"/>
                <w:szCs w:val="18"/>
              </w:rPr>
            </w:pPr>
            <w:r w:rsidRPr="005436EE">
              <w:rPr>
                <w:rFonts w:cs="Arial"/>
                <w:szCs w:val="18"/>
              </w:rPr>
              <w:t>Surface plane ou courbe de 200 x 200mm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92"/>
              </w:numPr>
              <w:jc w:val="both"/>
              <w:rPr>
                <w:rFonts w:cs="Arial"/>
                <w:szCs w:val="18"/>
              </w:rPr>
            </w:pPr>
            <w:r w:rsidRPr="005436EE">
              <w:rPr>
                <w:rFonts w:cs="Arial"/>
                <w:szCs w:val="18"/>
              </w:rPr>
              <w:t>Surface plane ou courbe de 300 x 300mm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92"/>
              </w:numPr>
              <w:jc w:val="both"/>
              <w:rPr>
                <w:rFonts w:cs="Arial"/>
                <w:szCs w:val="18"/>
              </w:rPr>
            </w:pPr>
            <w:r w:rsidRPr="005436EE">
              <w:rPr>
                <w:rFonts w:cs="Arial"/>
                <w:szCs w:val="18"/>
              </w:rPr>
              <w:t>Surface plane ou courbe de 400 x 400mm</w:t>
            </w:r>
          </w:p>
        </w:tc>
      </w:tr>
      <w:tr w:rsidR="00FB5EE6" w:rsidRPr="005436EE" w:rsidTr="005E4EE5">
        <w:trPr>
          <w:trHeight w:val="227"/>
        </w:trPr>
        <w:tc>
          <w:tcPr>
            <w:tcW w:w="10135" w:type="dxa"/>
            <w:shd w:val="clear" w:color="auto" w:fill="auto"/>
            <w:vAlign w:val="center"/>
            <w:hideMark/>
          </w:tcPr>
          <w:p w:rsidR="00B64F65" w:rsidRPr="008B0DA3" w:rsidRDefault="00FB5EE6" w:rsidP="00FF0BD9">
            <w:pPr>
              <w:pStyle w:val="Paragraphedeliste"/>
              <w:numPr>
                <w:ilvl w:val="0"/>
                <w:numId w:val="92"/>
              </w:numPr>
              <w:jc w:val="both"/>
              <w:rPr>
                <w:rFonts w:cs="Arial"/>
                <w:szCs w:val="18"/>
              </w:rPr>
            </w:pPr>
            <w:r w:rsidRPr="005436EE">
              <w:rPr>
                <w:rFonts w:cs="Arial"/>
                <w:szCs w:val="18"/>
              </w:rPr>
              <w:t>Surface plane ou courbe de 500 x 500mm</w:t>
            </w:r>
          </w:p>
          <w:p w:rsidR="009F458D" w:rsidRPr="005436EE" w:rsidRDefault="009F458D" w:rsidP="00573029">
            <w:pPr>
              <w:pStyle w:val="Paragraphedeliste"/>
              <w:jc w:val="both"/>
              <w:rPr>
                <w:rFonts w:cs="Arial"/>
                <w:szCs w:val="18"/>
              </w:rPr>
            </w:pPr>
          </w:p>
        </w:tc>
      </w:tr>
      <w:tr w:rsidR="00FB5EE6" w:rsidRPr="004B0687" w:rsidTr="005E4EE5">
        <w:trPr>
          <w:trHeight w:val="280"/>
        </w:trPr>
        <w:tc>
          <w:tcPr>
            <w:tcW w:w="10135" w:type="dxa"/>
            <w:shd w:val="clear" w:color="auto" w:fill="auto"/>
            <w:vAlign w:val="center"/>
            <w:hideMark/>
          </w:tcPr>
          <w:p w:rsidR="00FB5EE6" w:rsidRPr="004B0687" w:rsidRDefault="009F458D" w:rsidP="004B0687">
            <w:pPr>
              <w:pStyle w:val="Titre31"/>
              <w:tabs>
                <w:tab w:val="clear" w:pos="1288"/>
                <w:tab w:val="num" w:pos="900"/>
              </w:tabs>
              <w:ind w:left="900"/>
              <w:jc w:val="both"/>
              <w:rPr>
                <w:sz w:val="18"/>
                <w:szCs w:val="18"/>
              </w:rPr>
            </w:pPr>
            <w:bookmarkStart w:id="141" w:name="_Toc178087688"/>
            <w:r w:rsidRPr="004B0687">
              <w:rPr>
                <w:sz w:val="18"/>
                <w:szCs w:val="18"/>
              </w:rPr>
              <w:t>Enduit de ragréage ou lissage</w:t>
            </w:r>
            <w:bookmarkEnd w:id="141"/>
          </w:p>
        </w:tc>
      </w:tr>
      <w:tr w:rsidR="00FB5EE6" w:rsidRPr="005436EE" w:rsidTr="005E4EE5">
        <w:trPr>
          <w:trHeight w:val="880"/>
        </w:trPr>
        <w:tc>
          <w:tcPr>
            <w:tcW w:w="10135" w:type="dxa"/>
            <w:shd w:val="clear" w:color="auto" w:fill="auto"/>
            <w:vAlign w:val="center"/>
            <w:hideMark/>
          </w:tcPr>
          <w:p w:rsidR="00FB5EE6" w:rsidRPr="005436EE" w:rsidRDefault="00FB5EE6" w:rsidP="00573029">
            <w:pPr>
              <w:jc w:val="both"/>
              <w:rPr>
                <w:rFonts w:ascii="Verdana" w:hAnsi="Verdana" w:cs="Arial"/>
                <w:bCs/>
                <w:iCs/>
                <w:sz w:val="18"/>
                <w:szCs w:val="18"/>
              </w:rPr>
            </w:pPr>
            <w:r w:rsidRPr="005436EE">
              <w:rPr>
                <w:rFonts w:ascii="Verdana" w:hAnsi="Verdana" w:cs="Arial"/>
                <w:bCs/>
                <w:iCs/>
                <w:sz w:val="18"/>
                <w:szCs w:val="18"/>
              </w:rPr>
              <w:t xml:space="preserve">Réalisation de dressage, ragréage, lissage, avec un enduit </w:t>
            </w:r>
            <w:proofErr w:type="spellStart"/>
            <w:r w:rsidRPr="005436EE">
              <w:rPr>
                <w:rFonts w:ascii="Verdana" w:hAnsi="Verdana" w:cs="Arial"/>
                <w:bCs/>
                <w:iCs/>
                <w:sz w:val="18"/>
                <w:szCs w:val="18"/>
              </w:rPr>
              <w:t>Webermur</w:t>
            </w:r>
            <w:proofErr w:type="spellEnd"/>
            <w:r w:rsidRPr="005436EE">
              <w:rPr>
                <w:rFonts w:ascii="Verdana" w:hAnsi="Verdana" w:cs="Arial"/>
                <w:bCs/>
                <w:iCs/>
                <w:sz w:val="18"/>
                <w:szCs w:val="18"/>
              </w:rPr>
              <w:t xml:space="preserve"> plus ou techniquement équivalent, sur support </w:t>
            </w:r>
            <w:proofErr w:type="gramStart"/>
            <w:r w:rsidRPr="005436EE">
              <w:rPr>
                <w:rFonts w:ascii="Verdana" w:hAnsi="Verdana" w:cs="Arial"/>
                <w:bCs/>
                <w:iCs/>
                <w:sz w:val="18"/>
                <w:szCs w:val="18"/>
              </w:rPr>
              <w:t>béton:</w:t>
            </w:r>
            <w:proofErr w:type="gramEnd"/>
            <w:r w:rsidRPr="005436EE">
              <w:rPr>
                <w:rFonts w:ascii="Verdana" w:hAnsi="Verdana" w:cs="Arial"/>
                <w:bCs/>
                <w:iCs/>
                <w:sz w:val="18"/>
                <w:szCs w:val="18"/>
              </w:rPr>
              <w:t xml:space="preserve"> mur &amp; plafonds, sur enduit ciment et tyroliens, suivant prescriptions du fabricant, épaisseur d'emploi de 1 à 10mm</w:t>
            </w:r>
            <w:r w:rsidR="009F458D" w:rsidRPr="005436EE">
              <w:rPr>
                <w:rFonts w:ascii="Verdana" w:hAnsi="Verdana" w:cs="Arial"/>
                <w:bCs/>
                <w:iCs/>
                <w:sz w:val="18"/>
                <w:szCs w:val="18"/>
              </w:rPr>
              <w:t xml:space="preserve"> pour :</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93"/>
              </w:numPr>
              <w:jc w:val="both"/>
              <w:rPr>
                <w:rFonts w:cs="Arial"/>
                <w:szCs w:val="18"/>
              </w:rPr>
            </w:pPr>
            <w:r w:rsidRPr="005436EE">
              <w:rPr>
                <w:rFonts w:cs="Arial"/>
                <w:szCs w:val="18"/>
              </w:rPr>
              <w:t>Surface verticale</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93"/>
              </w:numPr>
              <w:jc w:val="both"/>
              <w:rPr>
                <w:rFonts w:cs="Arial"/>
                <w:szCs w:val="18"/>
              </w:rPr>
            </w:pPr>
            <w:r w:rsidRPr="005436EE">
              <w:rPr>
                <w:rFonts w:cs="Arial"/>
                <w:szCs w:val="18"/>
              </w:rPr>
              <w:t>Surface horizontale plafond</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93"/>
              </w:numPr>
              <w:jc w:val="both"/>
              <w:rPr>
                <w:rFonts w:cs="Arial"/>
                <w:szCs w:val="18"/>
              </w:rPr>
            </w:pPr>
            <w:r w:rsidRPr="005436EE">
              <w:rPr>
                <w:rFonts w:cs="Arial"/>
                <w:szCs w:val="18"/>
              </w:rPr>
              <w:t>Surface courbe</w:t>
            </w:r>
          </w:p>
        </w:tc>
      </w:tr>
      <w:tr w:rsidR="00FB5EE6" w:rsidRPr="004B0687" w:rsidTr="005E4EE5">
        <w:trPr>
          <w:trHeight w:val="280"/>
        </w:trPr>
        <w:tc>
          <w:tcPr>
            <w:tcW w:w="10135" w:type="dxa"/>
            <w:shd w:val="clear" w:color="auto" w:fill="auto"/>
            <w:vAlign w:val="center"/>
            <w:hideMark/>
          </w:tcPr>
          <w:p w:rsidR="00FB5EE6" w:rsidRPr="004B0687" w:rsidRDefault="007276C1" w:rsidP="004B0687">
            <w:pPr>
              <w:pStyle w:val="Titre31"/>
              <w:tabs>
                <w:tab w:val="clear" w:pos="1288"/>
                <w:tab w:val="num" w:pos="900"/>
              </w:tabs>
              <w:ind w:left="900"/>
              <w:jc w:val="both"/>
              <w:rPr>
                <w:sz w:val="18"/>
                <w:szCs w:val="18"/>
              </w:rPr>
            </w:pPr>
            <w:bookmarkStart w:id="142" w:name="_Toc178087689"/>
            <w:r w:rsidRPr="004B0687">
              <w:rPr>
                <w:sz w:val="18"/>
                <w:szCs w:val="18"/>
              </w:rPr>
              <w:lastRenderedPageBreak/>
              <w:t>Enduit taloché au mortier de ciment</w:t>
            </w:r>
            <w:bookmarkEnd w:id="142"/>
          </w:p>
        </w:tc>
      </w:tr>
      <w:tr w:rsidR="00FB5EE6" w:rsidRPr="005436EE" w:rsidTr="005E4EE5">
        <w:trPr>
          <w:trHeight w:val="840"/>
        </w:trPr>
        <w:tc>
          <w:tcPr>
            <w:tcW w:w="10135" w:type="dxa"/>
            <w:shd w:val="clear" w:color="auto" w:fill="auto"/>
            <w:vAlign w:val="center"/>
            <w:hideMark/>
          </w:tcPr>
          <w:p w:rsidR="00FB5EE6" w:rsidRPr="005436EE" w:rsidRDefault="00FB5EE6" w:rsidP="00573029">
            <w:pPr>
              <w:jc w:val="both"/>
              <w:rPr>
                <w:rFonts w:ascii="Verdana" w:hAnsi="Verdana" w:cs="Arial"/>
                <w:bCs/>
                <w:iCs/>
                <w:sz w:val="18"/>
                <w:szCs w:val="18"/>
              </w:rPr>
            </w:pPr>
            <w:r w:rsidRPr="005436EE">
              <w:rPr>
                <w:rFonts w:ascii="Verdana" w:hAnsi="Verdana" w:cs="Arial"/>
                <w:bCs/>
                <w:iCs/>
                <w:sz w:val="18"/>
                <w:szCs w:val="18"/>
              </w:rPr>
              <w:t xml:space="preserve">Sur support sain, réalisation d'un enduit monocouche de ciment </w:t>
            </w:r>
            <w:proofErr w:type="spellStart"/>
            <w:r w:rsidRPr="005436EE">
              <w:rPr>
                <w:rFonts w:ascii="Verdana" w:hAnsi="Verdana" w:cs="Arial"/>
                <w:bCs/>
                <w:iCs/>
                <w:sz w:val="18"/>
                <w:szCs w:val="18"/>
              </w:rPr>
              <w:t>Webermur</w:t>
            </w:r>
            <w:proofErr w:type="spellEnd"/>
            <w:r w:rsidRPr="005436EE">
              <w:rPr>
                <w:rFonts w:ascii="Verdana" w:hAnsi="Verdana" w:cs="Arial"/>
                <w:bCs/>
                <w:iCs/>
                <w:sz w:val="18"/>
                <w:szCs w:val="18"/>
              </w:rPr>
              <w:t xml:space="preserve"> L ou techniquement équivalent, épaisseur totale 20mm, comprenant une résine d'accrochage Weber Accrochage le cas échéant, ou techniquement équivalent, finition talochée fin</w:t>
            </w:r>
            <w:r w:rsidR="007276C1" w:rsidRPr="005436EE">
              <w:rPr>
                <w:rFonts w:ascii="Verdana" w:hAnsi="Verdana" w:cs="Arial"/>
                <w:bCs/>
                <w:iCs/>
                <w:sz w:val="18"/>
                <w:szCs w:val="18"/>
              </w:rPr>
              <w:t xml:space="preserve"> pour :</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94"/>
              </w:numPr>
              <w:jc w:val="both"/>
              <w:rPr>
                <w:rFonts w:cs="Arial"/>
                <w:szCs w:val="18"/>
              </w:rPr>
            </w:pPr>
            <w:r w:rsidRPr="005436EE">
              <w:rPr>
                <w:rFonts w:cs="Arial"/>
                <w:szCs w:val="18"/>
              </w:rPr>
              <w:t>Surface verticale</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94"/>
              </w:numPr>
              <w:jc w:val="both"/>
              <w:rPr>
                <w:rFonts w:cs="Arial"/>
                <w:szCs w:val="18"/>
              </w:rPr>
            </w:pPr>
            <w:r w:rsidRPr="005436EE">
              <w:rPr>
                <w:rFonts w:cs="Arial"/>
                <w:szCs w:val="18"/>
              </w:rPr>
              <w:t>Surface verticale courbe</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94"/>
              </w:numPr>
              <w:jc w:val="both"/>
              <w:rPr>
                <w:rFonts w:cs="Arial"/>
                <w:szCs w:val="18"/>
              </w:rPr>
            </w:pPr>
            <w:r w:rsidRPr="005436EE">
              <w:rPr>
                <w:rFonts w:cs="Arial"/>
                <w:szCs w:val="18"/>
              </w:rPr>
              <w:t>Exécution de gorge jusqu'à 0,10 m de développé</w:t>
            </w:r>
          </w:p>
        </w:tc>
      </w:tr>
      <w:tr w:rsidR="00FB5EE6" w:rsidRPr="004B0687" w:rsidTr="005E4EE5">
        <w:trPr>
          <w:trHeight w:val="300"/>
        </w:trPr>
        <w:tc>
          <w:tcPr>
            <w:tcW w:w="10135" w:type="dxa"/>
            <w:shd w:val="clear" w:color="auto" w:fill="auto"/>
            <w:vAlign w:val="center"/>
            <w:hideMark/>
          </w:tcPr>
          <w:p w:rsidR="00FB5EE6" w:rsidRPr="004B0687" w:rsidRDefault="007276C1" w:rsidP="004B0687">
            <w:pPr>
              <w:pStyle w:val="Titre31"/>
              <w:tabs>
                <w:tab w:val="clear" w:pos="1288"/>
                <w:tab w:val="num" w:pos="900"/>
              </w:tabs>
              <w:ind w:left="900"/>
              <w:jc w:val="both"/>
              <w:rPr>
                <w:sz w:val="18"/>
                <w:szCs w:val="18"/>
              </w:rPr>
            </w:pPr>
            <w:bookmarkStart w:id="143" w:name="_Toc178087690"/>
            <w:r w:rsidRPr="004B0687">
              <w:rPr>
                <w:sz w:val="18"/>
                <w:szCs w:val="18"/>
              </w:rPr>
              <w:t>Enduit d'imperméabilisation &amp; décoration monocouche finition lisse</w:t>
            </w:r>
            <w:bookmarkEnd w:id="143"/>
          </w:p>
        </w:tc>
      </w:tr>
      <w:tr w:rsidR="00FB5EE6" w:rsidRPr="005436EE" w:rsidTr="005E4EE5">
        <w:trPr>
          <w:trHeight w:val="840"/>
        </w:trPr>
        <w:tc>
          <w:tcPr>
            <w:tcW w:w="10135" w:type="dxa"/>
            <w:shd w:val="clear" w:color="auto" w:fill="auto"/>
            <w:vAlign w:val="center"/>
            <w:hideMark/>
          </w:tcPr>
          <w:p w:rsidR="00FB5EE6" w:rsidRPr="005436EE" w:rsidRDefault="00FB5EE6" w:rsidP="00573029">
            <w:pPr>
              <w:jc w:val="both"/>
              <w:rPr>
                <w:rFonts w:ascii="Verdana" w:hAnsi="Verdana" w:cs="Arial"/>
                <w:bCs/>
                <w:iCs/>
                <w:sz w:val="18"/>
                <w:szCs w:val="18"/>
              </w:rPr>
            </w:pPr>
            <w:r w:rsidRPr="005436EE">
              <w:rPr>
                <w:rFonts w:ascii="Verdana" w:hAnsi="Verdana" w:cs="Arial"/>
                <w:bCs/>
                <w:iCs/>
                <w:sz w:val="18"/>
                <w:szCs w:val="18"/>
              </w:rPr>
              <w:t xml:space="preserve">Réalisation d'un enduit monocouche de décoration et d'imperméabilisation de façades Weber </w:t>
            </w:r>
            <w:proofErr w:type="spellStart"/>
            <w:r w:rsidRPr="005436EE">
              <w:rPr>
                <w:rFonts w:ascii="Verdana" w:hAnsi="Verdana" w:cs="Arial"/>
                <w:bCs/>
                <w:iCs/>
                <w:sz w:val="18"/>
                <w:szCs w:val="18"/>
              </w:rPr>
              <w:t>Codipral</w:t>
            </w:r>
            <w:proofErr w:type="spellEnd"/>
            <w:r w:rsidRPr="005436EE">
              <w:rPr>
                <w:rFonts w:ascii="Verdana" w:hAnsi="Verdana" w:cs="Arial"/>
                <w:bCs/>
                <w:iCs/>
                <w:sz w:val="18"/>
                <w:szCs w:val="18"/>
              </w:rPr>
              <w:t xml:space="preserve"> DS ou techniquement équivalent. Finition talochée lisse. Epaisseur</w:t>
            </w:r>
            <w:r w:rsidR="007276C1" w:rsidRPr="005436EE">
              <w:rPr>
                <w:rFonts w:ascii="Verdana" w:hAnsi="Verdana" w:cs="Arial"/>
                <w:bCs/>
                <w:iCs/>
                <w:sz w:val="18"/>
                <w:szCs w:val="18"/>
              </w:rPr>
              <w:t xml:space="preserve"> </w:t>
            </w:r>
            <w:r w:rsidRPr="005436EE">
              <w:rPr>
                <w:rFonts w:ascii="Verdana" w:hAnsi="Verdana" w:cs="Arial"/>
                <w:bCs/>
                <w:iCs/>
                <w:sz w:val="18"/>
                <w:szCs w:val="18"/>
              </w:rPr>
              <w:t>18mm ou 7mm suivant le support.</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95"/>
              </w:numPr>
              <w:jc w:val="both"/>
              <w:rPr>
                <w:rFonts w:cs="Arial"/>
                <w:szCs w:val="18"/>
              </w:rPr>
            </w:pPr>
            <w:r w:rsidRPr="005436EE">
              <w:rPr>
                <w:rFonts w:cs="Arial"/>
                <w:szCs w:val="18"/>
              </w:rPr>
              <w:t>Sur support maçonnerie de briques ou parpaings, épaisseur 12mm</w:t>
            </w:r>
          </w:p>
        </w:tc>
      </w:tr>
      <w:tr w:rsidR="00FB5EE6" w:rsidRPr="005436EE" w:rsidTr="005E4EE5">
        <w:trPr>
          <w:trHeight w:val="227"/>
        </w:trPr>
        <w:tc>
          <w:tcPr>
            <w:tcW w:w="10135" w:type="dxa"/>
            <w:shd w:val="clear" w:color="auto" w:fill="auto"/>
            <w:vAlign w:val="center"/>
            <w:hideMark/>
          </w:tcPr>
          <w:p w:rsidR="00FB5EE6" w:rsidRPr="005436EE" w:rsidRDefault="00FB5EE6" w:rsidP="00FF0BD9">
            <w:pPr>
              <w:pStyle w:val="Paragraphedeliste"/>
              <w:numPr>
                <w:ilvl w:val="0"/>
                <w:numId w:val="95"/>
              </w:numPr>
              <w:jc w:val="both"/>
              <w:rPr>
                <w:rFonts w:cs="Arial"/>
                <w:szCs w:val="18"/>
              </w:rPr>
            </w:pPr>
            <w:r w:rsidRPr="005436EE">
              <w:rPr>
                <w:rFonts w:cs="Arial"/>
                <w:szCs w:val="18"/>
              </w:rPr>
              <w:t>Sur support béton, épaisseur 7mm</w:t>
            </w:r>
          </w:p>
        </w:tc>
      </w:tr>
      <w:tr w:rsidR="00FB5EE6" w:rsidRPr="004B0687" w:rsidTr="005E4EE5">
        <w:trPr>
          <w:trHeight w:val="280"/>
        </w:trPr>
        <w:tc>
          <w:tcPr>
            <w:tcW w:w="10135" w:type="dxa"/>
            <w:shd w:val="clear" w:color="auto" w:fill="auto"/>
            <w:vAlign w:val="center"/>
            <w:hideMark/>
          </w:tcPr>
          <w:p w:rsidR="00FB5EE6" w:rsidRPr="004B0687" w:rsidRDefault="007276C1" w:rsidP="004B0687">
            <w:pPr>
              <w:pStyle w:val="Titre31"/>
              <w:tabs>
                <w:tab w:val="clear" w:pos="1288"/>
                <w:tab w:val="num" w:pos="900"/>
              </w:tabs>
              <w:ind w:left="900"/>
              <w:jc w:val="both"/>
              <w:rPr>
                <w:sz w:val="18"/>
                <w:szCs w:val="18"/>
              </w:rPr>
            </w:pPr>
            <w:bookmarkStart w:id="144" w:name="_Toc178087691"/>
            <w:r w:rsidRPr="004B0687">
              <w:rPr>
                <w:sz w:val="18"/>
                <w:szCs w:val="18"/>
              </w:rPr>
              <w:t>Enduit d'imperméabilisation &amp; décoration finition grattée</w:t>
            </w:r>
            <w:bookmarkEnd w:id="144"/>
          </w:p>
        </w:tc>
      </w:tr>
      <w:tr w:rsidR="00FB5EE6" w:rsidRPr="005436EE" w:rsidTr="005E4EE5">
        <w:trPr>
          <w:trHeight w:val="600"/>
        </w:trPr>
        <w:tc>
          <w:tcPr>
            <w:tcW w:w="10135" w:type="dxa"/>
            <w:shd w:val="clear" w:color="auto" w:fill="auto"/>
            <w:vAlign w:val="center"/>
            <w:hideMark/>
          </w:tcPr>
          <w:p w:rsidR="00FB5EE6" w:rsidRPr="005436EE" w:rsidRDefault="00FB5EE6" w:rsidP="00573029">
            <w:pPr>
              <w:jc w:val="both"/>
              <w:rPr>
                <w:rFonts w:ascii="Verdana" w:hAnsi="Verdana" w:cs="Arial"/>
                <w:bCs/>
                <w:iCs/>
                <w:sz w:val="18"/>
                <w:szCs w:val="18"/>
              </w:rPr>
            </w:pPr>
            <w:r w:rsidRPr="005436EE">
              <w:rPr>
                <w:rFonts w:ascii="Verdana" w:hAnsi="Verdana" w:cs="Arial"/>
                <w:bCs/>
                <w:iCs/>
                <w:sz w:val="18"/>
                <w:szCs w:val="18"/>
              </w:rPr>
              <w:t xml:space="preserve">Réalisation en deux passes d'un enduit de décoration et d'imperméabilisation de façades Weber </w:t>
            </w:r>
            <w:proofErr w:type="spellStart"/>
            <w:r w:rsidRPr="005436EE">
              <w:rPr>
                <w:rFonts w:ascii="Verdana" w:hAnsi="Verdana" w:cs="Arial"/>
                <w:bCs/>
                <w:iCs/>
                <w:sz w:val="18"/>
                <w:szCs w:val="18"/>
              </w:rPr>
              <w:t>Codipral</w:t>
            </w:r>
            <w:proofErr w:type="spellEnd"/>
            <w:r w:rsidRPr="005436EE">
              <w:rPr>
                <w:rFonts w:ascii="Verdana" w:hAnsi="Verdana" w:cs="Arial"/>
                <w:bCs/>
                <w:iCs/>
                <w:sz w:val="18"/>
                <w:szCs w:val="18"/>
              </w:rPr>
              <w:t xml:space="preserve"> DS ou techniquement équivalent. Finition grattée.</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96"/>
              </w:numPr>
              <w:jc w:val="both"/>
              <w:rPr>
                <w:rFonts w:cs="Arial"/>
                <w:szCs w:val="18"/>
              </w:rPr>
            </w:pPr>
            <w:r w:rsidRPr="005436EE">
              <w:rPr>
                <w:rFonts w:cs="Arial"/>
                <w:szCs w:val="18"/>
              </w:rPr>
              <w:t xml:space="preserve">Finition grattée sur </w:t>
            </w:r>
            <w:proofErr w:type="gramStart"/>
            <w:r w:rsidRPr="005436EE">
              <w:rPr>
                <w:rFonts w:cs="Arial"/>
                <w:szCs w:val="18"/>
              </w:rPr>
              <w:t>maçonnerie:</w:t>
            </w:r>
            <w:proofErr w:type="gramEnd"/>
            <w:r w:rsidRPr="005436EE">
              <w:rPr>
                <w:rFonts w:cs="Arial"/>
                <w:szCs w:val="18"/>
              </w:rPr>
              <w:t xml:space="preserve"> 1</w:t>
            </w:r>
            <w:r w:rsidRPr="005436EE">
              <w:rPr>
                <w:rFonts w:cs="Arial"/>
                <w:szCs w:val="18"/>
                <w:vertAlign w:val="superscript"/>
              </w:rPr>
              <w:t>ère</w:t>
            </w:r>
            <w:r w:rsidRPr="005436EE">
              <w:rPr>
                <w:rFonts w:cs="Arial"/>
                <w:szCs w:val="18"/>
              </w:rPr>
              <w:t xml:space="preserve"> passe de 10mm, 2</w:t>
            </w:r>
            <w:r w:rsidRPr="005436EE">
              <w:rPr>
                <w:rFonts w:cs="Arial"/>
                <w:szCs w:val="18"/>
                <w:vertAlign w:val="superscript"/>
              </w:rPr>
              <w:t>ème</w:t>
            </w:r>
            <w:r w:rsidRPr="005436EE">
              <w:rPr>
                <w:rFonts w:cs="Arial"/>
                <w:szCs w:val="18"/>
              </w:rPr>
              <w:t xml:space="preserve"> passe 10mm, épaisseur finie 18mm après grattage.</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96"/>
              </w:numPr>
              <w:jc w:val="both"/>
              <w:rPr>
                <w:rFonts w:cs="Arial"/>
                <w:szCs w:val="18"/>
              </w:rPr>
            </w:pPr>
            <w:r w:rsidRPr="005436EE">
              <w:rPr>
                <w:rFonts w:cs="Arial"/>
                <w:szCs w:val="18"/>
              </w:rPr>
              <w:t xml:space="preserve">Finition grattée sur béton ou sous </w:t>
            </w:r>
            <w:proofErr w:type="gramStart"/>
            <w:r w:rsidRPr="005436EE">
              <w:rPr>
                <w:rFonts w:cs="Arial"/>
                <w:szCs w:val="18"/>
              </w:rPr>
              <w:t>enduit:</w:t>
            </w:r>
            <w:proofErr w:type="gramEnd"/>
            <w:r w:rsidRPr="005436EE">
              <w:rPr>
                <w:rFonts w:cs="Arial"/>
                <w:szCs w:val="18"/>
              </w:rPr>
              <w:t xml:space="preserve"> 1 passe de 12mm, épaisseur finie 10mm après grattage.</w:t>
            </w:r>
          </w:p>
        </w:tc>
      </w:tr>
      <w:tr w:rsidR="00FB5EE6" w:rsidRPr="004B0687" w:rsidTr="005E4EE5">
        <w:trPr>
          <w:trHeight w:val="280"/>
        </w:trPr>
        <w:tc>
          <w:tcPr>
            <w:tcW w:w="10135" w:type="dxa"/>
            <w:shd w:val="clear" w:color="auto" w:fill="auto"/>
            <w:vAlign w:val="center"/>
            <w:hideMark/>
          </w:tcPr>
          <w:p w:rsidR="00FB5EE6" w:rsidRPr="004B0687" w:rsidRDefault="007276C1" w:rsidP="004B0687">
            <w:pPr>
              <w:pStyle w:val="Titre31"/>
              <w:tabs>
                <w:tab w:val="clear" w:pos="1288"/>
                <w:tab w:val="num" w:pos="900"/>
              </w:tabs>
              <w:ind w:left="900"/>
              <w:jc w:val="both"/>
              <w:rPr>
                <w:sz w:val="18"/>
                <w:szCs w:val="18"/>
              </w:rPr>
            </w:pPr>
            <w:bookmarkStart w:id="145" w:name="_Toc178087692"/>
            <w:r w:rsidRPr="004B0687">
              <w:rPr>
                <w:sz w:val="18"/>
                <w:szCs w:val="18"/>
              </w:rPr>
              <w:t>Cuvelage</w:t>
            </w:r>
            <w:bookmarkEnd w:id="145"/>
          </w:p>
        </w:tc>
      </w:tr>
      <w:tr w:rsidR="00FB5EE6" w:rsidRPr="005436EE" w:rsidTr="005E4EE5">
        <w:trPr>
          <w:trHeight w:val="3040"/>
        </w:trPr>
        <w:tc>
          <w:tcPr>
            <w:tcW w:w="10135" w:type="dxa"/>
            <w:shd w:val="clear" w:color="auto" w:fill="auto"/>
            <w:vAlign w:val="center"/>
            <w:hideMark/>
          </w:tcPr>
          <w:p w:rsidR="00FB5EE6" w:rsidRPr="005436EE" w:rsidRDefault="00FB5EE6" w:rsidP="00573029">
            <w:pPr>
              <w:jc w:val="both"/>
              <w:rPr>
                <w:rFonts w:ascii="Verdana" w:hAnsi="Verdana" w:cs="Arial"/>
                <w:sz w:val="18"/>
                <w:szCs w:val="18"/>
              </w:rPr>
            </w:pPr>
            <w:r w:rsidRPr="005436EE">
              <w:rPr>
                <w:rFonts w:ascii="Verdana" w:hAnsi="Verdana" w:cs="Arial"/>
                <w:sz w:val="18"/>
                <w:szCs w:val="18"/>
              </w:rPr>
              <w:t xml:space="preserve">Réalisation de cuvelage étanche avec le procédé </w:t>
            </w:r>
            <w:proofErr w:type="spellStart"/>
            <w:r w:rsidRPr="005436EE">
              <w:rPr>
                <w:rFonts w:ascii="Verdana" w:hAnsi="Verdana" w:cs="Arial"/>
                <w:sz w:val="18"/>
                <w:szCs w:val="18"/>
              </w:rPr>
              <w:t>Sikatop</w:t>
            </w:r>
            <w:proofErr w:type="spellEnd"/>
            <w:r w:rsidRPr="005436EE">
              <w:rPr>
                <w:rFonts w:ascii="Verdana" w:hAnsi="Verdana" w:cs="Arial"/>
                <w:sz w:val="18"/>
                <w:szCs w:val="18"/>
              </w:rPr>
              <w:t xml:space="preserve"> 145 ou techniquement équivalent. Application du produit en deux couches à la brosse, au rouleau ou par projection (</w:t>
            </w:r>
            <w:r w:rsidR="0077317F" w:rsidRPr="005436EE">
              <w:rPr>
                <w:rFonts w:ascii="Verdana" w:hAnsi="Verdana" w:cs="Arial"/>
                <w:sz w:val="18"/>
                <w:szCs w:val="18"/>
              </w:rPr>
              <w:t>matériel</w:t>
            </w:r>
            <w:r w:rsidRPr="005436EE">
              <w:rPr>
                <w:rFonts w:ascii="Verdana" w:hAnsi="Verdana" w:cs="Arial"/>
                <w:sz w:val="18"/>
                <w:szCs w:val="18"/>
              </w:rPr>
              <w:t xml:space="preserve"> de projection du type WAGNER PC5, TURBOSOL T6) sur le support humide mais non ressuant. Application de la </w:t>
            </w:r>
            <w:r w:rsidR="0077317F" w:rsidRPr="005436EE">
              <w:rPr>
                <w:rFonts w:ascii="Verdana" w:hAnsi="Verdana" w:cs="Arial"/>
                <w:sz w:val="18"/>
                <w:szCs w:val="18"/>
              </w:rPr>
              <w:t>deuxième</w:t>
            </w:r>
            <w:r w:rsidRPr="005436EE">
              <w:rPr>
                <w:rFonts w:ascii="Verdana" w:hAnsi="Verdana" w:cs="Arial"/>
                <w:sz w:val="18"/>
                <w:szCs w:val="18"/>
              </w:rPr>
              <w:t xml:space="preserve"> couche </w:t>
            </w:r>
            <w:r w:rsidR="0077317F" w:rsidRPr="005436EE">
              <w:rPr>
                <w:rFonts w:ascii="Verdana" w:hAnsi="Verdana" w:cs="Arial"/>
                <w:sz w:val="18"/>
                <w:szCs w:val="18"/>
              </w:rPr>
              <w:t>dès</w:t>
            </w:r>
            <w:r w:rsidRPr="005436EE">
              <w:rPr>
                <w:rFonts w:ascii="Verdana" w:hAnsi="Verdana" w:cs="Arial"/>
                <w:sz w:val="18"/>
                <w:szCs w:val="18"/>
              </w:rPr>
              <w:t xml:space="preserve"> que la </w:t>
            </w:r>
            <w:r w:rsidR="0077317F" w:rsidRPr="005436EE">
              <w:rPr>
                <w:rFonts w:ascii="Verdana" w:hAnsi="Verdana" w:cs="Arial"/>
                <w:sz w:val="18"/>
                <w:szCs w:val="18"/>
              </w:rPr>
              <w:t>première</w:t>
            </w:r>
            <w:r w:rsidRPr="005436EE">
              <w:rPr>
                <w:rFonts w:ascii="Verdana" w:hAnsi="Verdana" w:cs="Arial"/>
                <w:sz w:val="18"/>
                <w:szCs w:val="18"/>
              </w:rPr>
              <w:t xml:space="preserve"> a </w:t>
            </w:r>
            <w:r w:rsidR="0077317F" w:rsidRPr="005436EE">
              <w:rPr>
                <w:rFonts w:ascii="Verdana" w:hAnsi="Verdana" w:cs="Arial"/>
                <w:sz w:val="18"/>
                <w:szCs w:val="18"/>
              </w:rPr>
              <w:t>commencé</w:t>
            </w:r>
            <w:r w:rsidRPr="005436EE">
              <w:rPr>
                <w:rFonts w:ascii="Verdana" w:hAnsi="Verdana" w:cs="Arial"/>
                <w:sz w:val="18"/>
                <w:szCs w:val="18"/>
              </w:rPr>
              <w:t xml:space="preserve">́ à durcir (en </w:t>
            </w:r>
            <w:r w:rsidR="0077317F" w:rsidRPr="005436EE">
              <w:rPr>
                <w:rFonts w:ascii="Verdana" w:hAnsi="Verdana" w:cs="Arial"/>
                <w:sz w:val="18"/>
                <w:szCs w:val="18"/>
              </w:rPr>
              <w:t>général</w:t>
            </w:r>
            <w:r w:rsidRPr="005436EE">
              <w:rPr>
                <w:rFonts w:ascii="Verdana" w:hAnsi="Verdana" w:cs="Arial"/>
                <w:sz w:val="18"/>
                <w:szCs w:val="18"/>
              </w:rPr>
              <w:t xml:space="preserve"> 2 à 6 heures selon la </w:t>
            </w:r>
            <w:r w:rsidR="0077317F" w:rsidRPr="005436EE">
              <w:rPr>
                <w:rFonts w:ascii="Verdana" w:hAnsi="Verdana" w:cs="Arial"/>
                <w:sz w:val="18"/>
                <w:szCs w:val="18"/>
              </w:rPr>
              <w:t>température</w:t>
            </w:r>
            <w:r w:rsidRPr="005436EE">
              <w:rPr>
                <w:rFonts w:ascii="Verdana" w:hAnsi="Verdana" w:cs="Arial"/>
                <w:sz w:val="18"/>
                <w:szCs w:val="18"/>
              </w:rPr>
              <w:t xml:space="preserve"> et l'</w:t>
            </w:r>
            <w:r w:rsidR="0077317F" w:rsidRPr="005436EE">
              <w:rPr>
                <w:rFonts w:ascii="Verdana" w:hAnsi="Verdana" w:cs="Arial"/>
                <w:sz w:val="18"/>
                <w:szCs w:val="18"/>
              </w:rPr>
              <w:t>hygrométrie</w:t>
            </w:r>
            <w:r w:rsidRPr="005436EE">
              <w:rPr>
                <w:rFonts w:ascii="Verdana" w:hAnsi="Verdana" w:cs="Arial"/>
                <w:sz w:val="18"/>
                <w:szCs w:val="18"/>
              </w:rPr>
              <w:t xml:space="preserve">). Se </w:t>
            </w:r>
            <w:r w:rsidR="0077317F" w:rsidRPr="005436EE">
              <w:rPr>
                <w:rFonts w:ascii="Verdana" w:hAnsi="Verdana" w:cs="Arial"/>
                <w:sz w:val="18"/>
                <w:szCs w:val="18"/>
              </w:rPr>
              <w:t>référer</w:t>
            </w:r>
            <w:r w:rsidRPr="005436EE">
              <w:rPr>
                <w:rFonts w:ascii="Verdana" w:hAnsi="Verdana" w:cs="Arial"/>
                <w:sz w:val="18"/>
                <w:szCs w:val="18"/>
              </w:rPr>
              <w:t xml:space="preserve"> au CCT 43. Le support doit </w:t>
            </w:r>
            <w:r w:rsidR="0077317F" w:rsidRPr="005436EE">
              <w:rPr>
                <w:rFonts w:ascii="Verdana" w:hAnsi="Verdana" w:cs="Arial"/>
                <w:sz w:val="18"/>
                <w:szCs w:val="18"/>
              </w:rPr>
              <w:t>ê</w:t>
            </w:r>
            <w:r w:rsidR="0077317F" w:rsidRPr="005436EE">
              <w:rPr>
                <w:rFonts w:ascii="Arial" w:hAnsi="Arial" w:cs="Arial"/>
                <w:sz w:val="18"/>
                <w:szCs w:val="18"/>
              </w:rPr>
              <w:t>t</w:t>
            </w:r>
            <w:r w:rsidR="0077317F" w:rsidRPr="005436EE">
              <w:rPr>
                <w:rFonts w:ascii="Verdana" w:hAnsi="Verdana" w:cs="Arial"/>
                <w:sz w:val="18"/>
                <w:szCs w:val="18"/>
              </w:rPr>
              <w:t>re</w:t>
            </w:r>
            <w:r w:rsidRPr="005436EE">
              <w:rPr>
                <w:rFonts w:ascii="Verdana" w:hAnsi="Verdana" w:cs="Arial"/>
                <w:sz w:val="18"/>
                <w:szCs w:val="18"/>
              </w:rPr>
              <w:t xml:space="preserve"> propre, sain et avoir subi une </w:t>
            </w:r>
            <w:r w:rsidR="0077317F" w:rsidRPr="005436EE">
              <w:rPr>
                <w:rFonts w:ascii="Verdana" w:hAnsi="Verdana" w:cs="Arial"/>
                <w:sz w:val="18"/>
                <w:szCs w:val="18"/>
              </w:rPr>
              <w:t>préparation</w:t>
            </w:r>
            <w:r w:rsidRPr="005436EE">
              <w:rPr>
                <w:rFonts w:ascii="Verdana" w:hAnsi="Verdana" w:cs="Arial"/>
                <w:sz w:val="18"/>
                <w:szCs w:val="18"/>
              </w:rPr>
              <w:t xml:space="preserve"> de surface </w:t>
            </w:r>
            <w:r w:rsidR="0077317F" w:rsidRPr="005436EE">
              <w:rPr>
                <w:rFonts w:ascii="Verdana" w:hAnsi="Verdana" w:cs="Arial"/>
                <w:sz w:val="18"/>
                <w:szCs w:val="18"/>
              </w:rPr>
              <w:t>adaptée</w:t>
            </w:r>
            <w:r w:rsidRPr="005436EE">
              <w:rPr>
                <w:rFonts w:ascii="Verdana" w:hAnsi="Verdana" w:cs="Arial"/>
                <w:sz w:val="18"/>
                <w:szCs w:val="18"/>
              </w:rPr>
              <w:t xml:space="preserve"> permettant de le </w:t>
            </w:r>
            <w:r w:rsidR="0077317F" w:rsidRPr="005436EE">
              <w:rPr>
                <w:rFonts w:ascii="Verdana" w:hAnsi="Verdana" w:cs="Arial"/>
                <w:sz w:val="18"/>
                <w:szCs w:val="18"/>
              </w:rPr>
              <w:t>débarrasser</w:t>
            </w:r>
            <w:r w:rsidRPr="005436EE">
              <w:rPr>
                <w:rFonts w:ascii="Verdana" w:hAnsi="Verdana" w:cs="Arial"/>
                <w:sz w:val="18"/>
                <w:szCs w:val="18"/>
              </w:rPr>
              <w:t xml:space="preserve"> de toute partie non ou peu </w:t>
            </w:r>
            <w:r w:rsidR="0077317F" w:rsidRPr="005436EE">
              <w:rPr>
                <w:rFonts w:ascii="Verdana" w:hAnsi="Verdana" w:cs="Arial"/>
                <w:sz w:val="18"/>
                <w:szCs w:val="18"/>
              </w:rPr>
              <w:t>adhérente</w:t>
            </w:r>
            <w:r w:rsidRPr="005436EE">
              <w:rPr>
                <w:rFonts w:ascii="Verdana" w:hAnsi="Verdana" w:cs="Arial"/>
                <w:sz w:val="18"/>
                <w:szCs w:val="18"/>
              </w:rPr>
              <w:t>. Il sera notamment exempt de trace d’huile, de graisse, de laitance, de produit de cure et de toute substance susceptible de nuire à l’</w:t>
            </w:r>
            <w:r w:rsidR="0077317F" w:rsidRPr="005436EE">
              <w:rPr>
                <w:rFonts w:ascii="Verdana" w:hAnsi="Verdana" w:cs="Arial"/>
                <w:sz w:val="18"/>
                <w:szCs w:val="18"/>
              </w:rPr>
              <w:t>adhérence</w:t>
            </w:r>
            <w:r w:rsidRPr="005436EE">
              <w:rPr>
                <w:rFonts w:ascii="Verdana" w:hAnsi="Verdana" w:cs="Arial"/>
                <w:sz w:val="18"/>
                <w:szCs w:val="18"/>
              </w:rPr>
              <w:t xml:space="preserve">. Il doit </w:t>
            </w:r>
            <w:r w:rsidR="0077317F" w:rsidRPr="005436EE">
              <w:rPr>
                <w:rFonts w:ascii="Verdana" w:hAnsi="Verdana" w:cs="Arial"/>
                <w:sz w:val="18"/>
                <w:szCs w:val="18"/>
              </w:rPr>
              <w:t>posséder</w:t>
            </w:r>
            <w:r w:rsidRPr="005436EE">
              <w:rPr>
                <w:rFonts w:ascii="Verdana" w:hAnsi="Verdana" w:cs="Arial"/>
                <w:sz w:val="18"/>
                <w:szCs w:val="18"/>
              </w:rPr>
              <w:t xml:space="preserve"> les </w:t>
            </w:r>
            <w:r w:rsidR="0077317F" w:rsidRPr="005436EE">
              <w:rPr>
                <w:rFonts w:ascii="Verdana" w:hAnsi="Verdana" w:cs="Arial"/>
                <w:sz w:val="18"/>
                <w:szCs w:val="18"/>
              </w:rPr>
              <w:t>résistances</w:t>
            </w:r>
            <w:r w:rsidRPr="005436EE">
              <w:rPr>
                <w:rFonts w:ascii="Verdana" w:hAnsi="Verdana" w:cs="Arial"/>
                <w:sz w:val="18"/>
                <w:szCs w:val="18"/>
              </w:rPr>
              <w:t xml:space="preserve"> </w:t>
            </w:r>
            <w:r w:rsidR="0077317F" w:rsidRPr="005436EE">
              <w:rPr>
                <w:rFonts w:ascii="Verdana" w:hAnsi="Verdana" w:cs="Arial"/>
                <w:sz w:val="18"/>
                <w:szCs w:val="18"/>
              </w:rPr>
              <w:t>mécaniques</w:t>
            </w:r>
            <w:r w:rsidRPr="005436EE">
              <w:rPr>
                <w:rFonts w:ascii="Verdana" w:hAnsi="Verdana" w:cs="Arial"/>
                <w:sz w:val="18"/>
                <w:szCs w:val="18"/>
              </w:rPr>
              <w:t xml:space="preserve"> minimales suivantes : </w:t>
            </w:r>
            <w:r w:rsidR="0077317F" w:rsidRPr="005436EE">
              <w:rPr>
                <w:rFonts w:ascii="Verdana" w:hAnsi="Verdana" w:cs="Arial"/>
                <w:sz w:val="18"/>
                <w:szCs w:val="18"/>
              </w:rPr>
              <w:t>cohésion</w:t>
            </w:r>
            <w:r w:rsidRPr="005436EE">
              <w:rPr>
                <w:rFonts w:ascii="Verdana" w:hAnsi="Verdana" w:cs="Arial"/>
                <w:sz w:val="18"/>
                <w:szCs w:val="18"/>
              </w:rPr>
              <w:t xml:space="preserve"> d’au moins 1 MPa en traction directe, </w:t>
            </w:r>
            <w:r w:rsidR="0077317F" w:rsidRPr="005436EE">
              <w:rPr>
                <w:rFonts w:ascii="Verdana" w:hAnsi="Verdana" w:cs="Arial"/>
                <w:sz w:val="18"/>
                <w:szCs w:val="18"/>
              </w:rPr>
              <w:t>résistance</w:t>
            </w:r>
            <w:r w:rsidRPr="005436EE">
              <w:rPr>
                <w:rFonts w:ascii="Verdana" w:hAnsi="Verdana" w:cs="Arial"/>
                <w:sz w:val="18"/>
                <w:szCs w:val="18"/>
              </w:rPr>
              <w:t xml:space="preserve"> à la compression d’au moins 25 MPa. Réalisation de gorges au mortier dosé à 350Kg/m3 dans les angles rentrants horizontaux et verticaux, finition à l'aide d'un tube PVC Ø100mm pour réalisation de l'arrondi.</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97"/>
              </w:numPr>
              <w:jc w:val="both"/>
              <w:rPr>
                <w:rFonts w:cs="Arial"/>
                <w:szCs w:val="18"/>
              </w:rPr>
            </w:pPr>
            <w:r w:rsidRPr="005436EE">
              <w:rPr>
                <w:rFonts w:cs="Arial"/>
                <w:szCs w:val="18"/>
              </w:rPr>
              <w:t>Réalisation de gorges</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97"/>
              </w:numPr>
              <w:jc w:val="both"/>
              <w:rPr>
                <w:rFonts w:cs="Arial"/>
                <w:szCs w:val="18"/>
              </w:rPr>
            </w:pPr>
            <w:r w:rsidRPr="005436EE">
              <w:rPr>
                <w:rFonts w:cs="Arial"/>
                <w:szCs w:val="18"/>
              </w:rPr>
              <w:t>Cuvelage en partie horizontales</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97"/>
              </w:numPr>
              <w:jc w:val="both"/>
              <w:rPr>
                <w:rFonts w:cs="Arial"/>
                <w:szCs w:val="18"/>
              </w:rPr>
            </w:pPr>
            <w:r w:rsidRPr="005436EE">
              <w:rPr>
                <w:rFonts w:cs="Arial"/>
                <w:szCs w:val="18"/>
              </w:rPr>
              <w:t>Cuvelage en partie verticales</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97"/>
              </w:numPr>
              <w:jc w:val="both"/>
              <w:rPr>
                <w:rFonts w:cs="Arial"/>
                <w:szCs w:val="18"/>
              </w:rPr>
            </w:pPr>
            <w:r w:rsidRPr="005436EE">
              <w:rPr>
                <w:rFonts w:cs="Arial"/>
                <w:szCs w:val="18"/>
              </w:rPr>
              <w:t xml:space="preserve">Réalisation d'un regard 600x600x600mm réalisé en boisseau béton, y compris réalisation du trou, évacuation des terre, réalisation d'un dallage béton en fond de regard, finition talochée, étanchéité des parois et du fond par cuvelage </w:t>
            </w:r>
            <w:proofErr w:type="spellStart"/>
            <w:r w:rsidRPr="005436EE">
              <w:rPr>
                <w:rFonts w:cs="Arial"/>
                <w:szCs w:val="18"/>
              </w:rPr>
              <w:t>Sikatop</w:t>
            </w:r>
            <w:proofErr w:type="spellEnd"/>
            <w:r w:rsidRPr="005436EE">
              <w:rPr>
                <w:rFonts w:cs="Arial"/>
                <w:szCs w:val="18"/>
              </w:rPr>
              <w:t xml:space="preserve"> 145 ou techniquement équivalent.</w:t>
            </w:r>
          </w:p>
        </w:tc>
      </w:tr>
      <w:tr w:rsidR="00FB5EE6" w:rsidRPr="004B0687" w:rsidTr="005E4EE5">
        <w:trPr>
          <w:trHeight w:val="320"/>
        </w:trPr>
        <w:tc>
          <w:tcPr>
            <w:tcW w:w="10135" w:type="dxa"/>
            <w:shd w:val="clear" w:color="auto" w:fill="auto"/>
            <w:vAlign w:val="center"/>
            <w:hideMark/>
          </w:tcPr>
          <w:p w:rsidR="007276C1" w:rsidRPr="00EC602B" w:rsidRDefault="00FB5EE6" w:rsidP="00EC602B">
            <w:pPr>
              <w:pStyle w:val="Titre2"/>
            </w:pPr>
            <w:bookmarkStart w:id="146" w:name="_Toc178087693"/>
            <w:r w:rsidRPr="00EC602B">
              <w:t>RESEAUX ENTERRES</w:t>
            </w:r>
            <w:bookmarkEnd w:id="146"/>
          </w:p>
        </w:tc>
      </w:tr>
      <w:tr w:rsidR="00FB5EE6" w:rsidRPr="004B0687" w:rsidTr="005E4EE5">
        <w:trPr>
          <w:trHeight w:val="280"/>
        </w:trPr>
        <w:tc>
          <w:tcPr>
            <w:tcW w:w="10135" w:type="dxa"/>
            <w:shd w:val="clear" w:color="auto" w:fill="auto"/>
            <w:vAlign w:val="center"/>
            <w:hideMark/>
          </w:tcPr>
          <w:p w:rsidR="007276C1" w:rsidRPr="004B0687" w:rsidRDefault="007276C1" w:rsidP="004B0687">
            <w:pPr>
              <w:pStyle w:val="Titre31"/>
              <w:tabs>
                <w:tab w:val="clear" w:pos="1288"/>
                <w:tab w:val="num" w:pos="900"/>
              </w:tabs>
              <w:ind w:left="900"/>
              <w:jc w:val="both"/>
              <w:rPr>
                <w:sz w:val="18"/>
                <w:szCs w:val="18"/>
              </w:rPr>
            </w:pPr>
            <w:bookmarkStart w:id="147" w:name="_Toc178087694"/>
            <w:r w:rsidRPr="004B0687">
              <w:rPr>
                <w:sz w:val="18"/>
                <w:szCs w:val="18"/>
              </w:rPr>
              <w:t xml:space="preserve">Tranchée </w:t>
            </w:r>
            <w:r w:rsidR="009C5E0A" w:rsidRPr="004B0687">
              <w:rPr>
                <w:sz w:val="18"/>
                <w:szCs w:val="18"/>
              </w:rPr>
              <w:t>en pleine terre</w:t>
            </w:r>
            <w:bookmarkEnd w:id="147"/>
          </w:p>
        </w:tc>
      </w:tr>
      <w:tr w:rsidR="00FB5EE6" w:rsidRPr="005436EE" w:rsidTr="005E4EE5">
        <w:trPr>
          <w:trHeight w:val="300"/>
        </w:trPr>
        <w:tc>
          <w:tcPr>
            <w:tcW w:w="10135" w:type="dxa"/>
            <w:shd w:val="clear" w:color="auto" w:fill="auto"/>
            <w:vAlign w:val="center"/>
            <w:hideMark/>
          </w:tcPr>
          <w:p w:rsidR="00FB5EE6" w:rsidRPr="005436EE" w:rsidRDefault="00FB5EE6" w:rsidP="00573029">
            <w:pPr>
              <w:jc w:val="both"/>
              <w:rPr>
                <w:rFonts w:ascii="Verdana" w:hAnsi="Verdana" w:cs="Arial"/>
                <w:bCs/>
                <w:iCs/>
                <w:sz w:val="18"/>
                <w:szCs w:val="18"/>
              </w:rPr>
            </w:pPr>
            <w:r w:rsidRPr="005436EE">
              <w:rPr>
                <w:rFonts w:ascii="Verdana" w:hAnsi="Verdana" w:cs="Arial"/>
                <w:bCs/>
                <w:iCs/>
                <w:sz w:val="18"/>
                <w:szCs w:val="18"/>
              </w:rPr>
              <w:t>Réalisation de tranchées manuellement pour mise en place de canalisations ou fourreaux.</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98"/>
              </w:numPr>
              <w:jc w:val="both"/>
              <w:rPr>
                <w:rFonts w:cs="Arial"/>
                <w:szCs w:val="18"/>
              </w:rPr>
            </w:pPr>
            <w:r w:rsidRPr="005436EE">
              <w:rPr>
                <w:rFonts w:cs="Arial"/>
                <w:szCs w:val="18"/>
              </w:rPr>
              <w:t>Tranchée</w:t>
            </w:r>
            <w:r w:rsidR="006F44E9">
              <w:rPr>
                <w:rFonts w:cs="Arial"/>
                <w:szCs w:val="18"/>
              </w:rPr>
              <w:t xml:space="preserve"> par jet de pelle</w:t>
            </w:r>
            <w:r w:rsidRPr="005436EE">
              <w:rPr>
                <w:rFonts w:cs="Arial"/>
                <w:szCs w:val="18"/>
              </w:rPr>
              <w:t xml:space="preserve"> pour mise en place fourreaux TPC profondeur 700mm, largeur 300mm, évacuation des terres en décharge</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98"/>
              </w:numPr>
              <w:jc w:val="both"/>
              <w:rPr>
                <w:rFonts w:cs="Arial"/>
                <w:szCs w:val="18"/>
              </w:rPr>
            </w:pPr>
            <w:r w:rsidRPr="005436EE">
              <w:rPr>
                <w:rFonts w:cs="Arial"/>
                <w:szCs w:val="18"/>
              </w:rPr>
              <w:t>Tranchée</w:t>
            </w:r>
            <w:r w:rsidR="006F44E9">
              <w:rPr>
                <w:rFonts w:cs="Arial"/>
                <w:szCs w:val="18"/>
              </w:rPr>
              <w:t xml:space="preserve"> par jet de pelle</w:t>
            </w:r>
            <w:r w:rsidRPr="005436EE">
              <w:rPr>
                <w:rFonts w:cs="Arial"/>
                <w:szCs w:val="18"/>
              </w:rPr>
              <w:t xml:space="preserve"> pour mise en place fourreaux TPC profondeur 700mm, largeur 300mm, mise en dépôt des terres sur place dans un rayon de 50ml.</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98"/>
              </w:numPr>
              <w:jc w:val="both"/>
              <w:rPr>
                <w:rFonts w:cs="Arial"/>
                <w:szCs w:val="18"/>
              </w:rPr>
            </w:pPr>
            <w:r w:rsidRPr="005436EE">
              <w:rPr>
                <w:rFonts w:cs="Arial"/>
                <w:szCs w:val="18"/>
              </w:rPr>
              <w:t>Tranchée</w:t>
            </w:r>
            <w:r w:rsidR="006F44E9">
              <w:rPr>
                <w:rFonts w:cs="Arial"/>
                <w:szCs w:val="18"/>
              </w:rPr>
              <w:t xml:space="preserve"> par jet de pelle</w:t>
            </w:r>
            <w:r w:rsidRPr="005436EE">
              <w:rPr>
                <w:rFonts w:cs="Arial"/>
                <w:szCs w:val="18"/>
              </w:rPr>
              <w:t xml:space="preserve"> pour mise en place de canalisations PVC ou PEHD, profondeur 700</w:t>
            </w:r>
            <w:proofErr w:type="gramStart"/>
            <w:r w:rsidRPr="005436EE">
              <w:rPr>
                <w:rFonts w:cs="Arial"/>
                <w:szCs w:val="18"/>
              </w:rPr>
              <w:t>mm ,</w:t>
            </w:r>
            <w:proofErr w:type="gramEnd"/>
            <w:r w:rsidRPr="005436EE">
              <w:rPr>
                <w:rFonts w:cs="Arial"/>
                <w:szCs w:val="18"/>
              </w:rPr>
              <w:t xml:space="preserve"> largeur 300mm, évacuation des terres en décharge</w:t>
            </w:r>
          </w:p>
        </w:tc>
      </w:tr>
      <w:tr w:rsidR="00FB5EE6" w:rsidRPr="005436EE" w:rsidTr="005E4EE5">
        <w:trPr>
          <w:trHeight w:val="20"/>
        </w:trPr>
        <w:tc>
          <w:tcPr>
            <w:tcW w:w="10135" w:type="dxa"/>
            <w:shd w:val="clear" w:color="auto" w:fill="auto"/>
            <w:vAlign w:val="center"/>
            <w:hideMark/>
          </w:tcPr>
          <w:p w:rsidR="00FB5EE6" w:rsidRDefault="00FB5EE6" w:rsidP="00FF0BD9">
            <w:pPr>
              <w:pStyle w:val="Paragraphedeliste"/>
              <w:numPr>
                <w:ilvl w:val="0"/>
                <w:numId w:val="98"/>
              </w:numPr>
              <w:jc w:val="both"/>
              <w:rPr>
                <w:rFonts w:cs="Arial"/>
                <w:szCs w:val="18"/>
              </w:rPr>
            </w:pPr>
            <w:r w:rsidRPr="005436EE">
              <w:rPr>
                <w:rFonts w:cs="Arial"/>
                <w:szCs w:val="18"/>
              </w:rPr>
              <w:t>Tranchée</w:t>
            </w:r>
            <w:r w:rsidR="006F44E9">
              <w:rPr>
                <w:rFonts w:cs="Arial"/>
                <w:szCs w:val="18"/>
              </w:rPr>
              <w:t xml:space="preserve"> par jet de pelle</w:t>
            </w:r>
            <w:r w:rsidRPr="005436EE">
              <w:rPr>
                <w:rFonts w:cs="Arial"/>
                <w:szCs w:val="18"/>
              </w:rPr>
              <w:t xml:space="preserve"> pour mise en place de canalisations PVC ou PEHD, profondeur 700</w:t>
            </w:r>
            <w:proofErr w:type="gramStart"/>
            <w:r w:rsidRPr="005436EE">
              <w:rPr>
                <w:rFonts w:cs="Arial"/>
                <w:szCs w:val="18"/>
              </w:rPr>
              <w:t>mm ,</w:t>
            </w:r>
            <w:proofErr w:type="gramEnd"/>
            <w:r w:rsidRPr="005436EE">
              <w:rPr>
                <w:rFonts w:cs="Arial"/>
                <w:szCs w:val="18"/>
              </w:rPr>
              <w:t xml:space="preserve"> </w:t>
            </w:r>
            <w:r w:rsidRPr="005436EE">
              <w:rPr>
                <w:rFonts w:cs="Arial"/>
                <w:szCs w:val="18"/>
              </w:rPr>
              <w:lastRenderedPageBreak/>
              <w:t>largeur 300mm, mise en dépôt des terres sur place dans un rayon de 50ml.</w:t>
            </w:r>
          </w:p>
          <w:p w:rsidR="006F44E9" w:rsidRPr="005436EE" w:rsidRDefault="006F44E9" w:rsidP="00573029">
            <w:pPr>
              <w:pStyle w:val="Paragraphedeliste"/>
              <w:jc w:val="both"/>
              <w:rPr>
                <w:rFonts w:cs="Arial"/>
                <w:szCs w:val="18"/>
              </w:rPr>
            </w:pPr>
          </w:p>
          <w:p w:rsidR="007276C1" w:rsidRPr="005436EE" w:rsidRDefault="007276C1" w:rsidP="00573029">
            <w:pPr>
              <w:pStyle w:val="Paragraphedeliste"/>
              <w:jc w:val="both"/>
              <w:rPr>
                <w:rFonts w:cs="Arial"/>
                <w:szCs w:val="18"/>
              </w:rPr>
            </w:pPr>
          </w:p>
        </w:tc>
      </w:tr>
      <w:tr w:rsidR="00FB5EE6" w:rsidRPr="005436EE" w:rsidTr="005E4EE5">
        <w:trPr>
          <w:trHeight w:val="300"/>
        </w:trPr>
        <w:tc>
          <w:tcPr>
            <w:tcW w:w="10135" w:type="dxa"/>
            <w:shd w:val="clear" w:color="auto" w:fill="auto"/>
            <w:vAlign w:val="center"/>
            <w:hideMark/>
          </w:tcPr>
          <w:p w:rsidR="00FB5EE6" w:rsidRPr="005436EE" w:rsidRDefault="00FB5EE6" w:rsidP="00573029">
            <w:pPr>
              <w:jc w:val="both"/>
              <w:rPr>
                <w:rFonts w:ascii="Verdana" w:hAnsi="Verdana" w:cs="Arial"/>
                <w:bCs/>
                <w:iCs/>
                <w:sz w:val="18"/>
                <w:szCs w:val="18"/>
              </w:rPr>
            </w:pPr>
            <w:r w:rsidRPr="005436EE">
              <w:rPr>
                <w:rFonts w:ascii="Verdana" w:hAnsi="Verdana" w:cs="Arial"/>
                <w:bCs/>
                <w:iCs/>
                <w:sz w:val="18"/>
                <w:szCs w:val="18"/>
              </w:rPr>
              <w:lastRenderedPageBreak/>
              <w:t>Réalisation de tranchées mécaniquement pour mise en place de canalisations ou fourreaux.</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99"/>
              </w:numPr>
              <w:jc w:val="both"/>
              <w:rPr>
                <w:rFonts w:cs="Arial"/>
                <w:szCs w:val="18"/>
              </w:rPr>
            </w:pPr>
            <w:r w:rsidRPr="005436EE">
              <w:rPr>
                <w:rFonts w:cs="Arial"/>
                <w:szCs w:val="18"/>
              </w:rPr>
              <w:t>Tranchée</w:t>
            </w:r>
            <w:r w:rsidR="006F44E9">
              <w:rPr>
                <w:rFonts w:cs="Arial"/>
                <w:szCs w:val="18"/>
              </w:rPr>
              <w:t xml:space="preserve"> avec engin</w:t>
            </w:r>
            <w:r w:rsidRPr="005436EE">
              <w:rPr>
                <w:rFonts w:cs="Arial"/>
                <w:szCs w:val="18"/>
              </w:rPr>
              <w:t xml:space="preserve"> pour mise en place fourreaux TPC profondeur 700mm, largeur 300mm, évacuation des terres en décharge</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99"/>
              </w:numPr>
              <w:jc w:val="both"/>
              <w:rPr>
                <w:rFonts w:cs="Arial"/>
                <w:szCs w:val="18"/>
              </w:rPr>
            </w:pPr>
            <w:r w:rsidRPr="005436EE">
              <w:rPr>
                <w:rFonts w:cs="Arial"/>
                <w:szCs w:val="18"/>
              </w:rPr>
              <w:t>Tranchée</w:t>
            </w:r>
            <w:r w:rsidR="006F44E9">
              <w:rPr>
                <w:rFonts w:cs="Arial"/>
                <w:szCs w:val="18"/>
              </w:rPr>
              <w:t xml:space="preserve"> avec engin</w:t>
            </w:r>
            <w:r w:rsidRPr="005436EE">
              <w:rPr>
                <w:rFonts w:cs="Arial"/>
                <w:szCs w:val="18"/>
              </w:rPr>
              <w:t xml:space="preserve"> pour mise en place fourreaux TPC profondeur 700mm, largeur 300mm, mise en dépôt des terres sur place dans un rayon de 50ml.</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99"/>
              </w:numPr>
              <w:jc w:val="both"/>
              <w:rPr>
                <w:rFonts w:cs="Arial"/>
                <w:szCs w:val="18"/>
              </w:rPr>
            </w:pPr>
            <w:r w:rsidRPr="005436EE">
              <w:rPr>
                <w:rFonts w:cs="Arial"/>
                <w:szCs w:val="18"/>
              </w:rPr>
              <w:t xml:space="preserve">Tranchée </w:t>
            </w:r>
            <w:r w:rsidR="006F44E9">
              <w:rPr>
                <w:rFonts w:cs="Arial"/>
                <w:szCs w:val="18"/>
              </w:rPr>
              <w:t>avec engin</w:t>
            </w:r>
            <w:r w:rsidR="006F44E9" w:rsidRPr="005436EE">
              <w:rPr>
                <w:rFonts w:cs="Arial"/>
                <w:szCs w:val="18"/>
              </w:rPr>
              <w:t xml:space="preserve"> </w:t>
            </w:r>
            <w:r w:rsidRPr="005436EE">
              <w:rPr>
                <w:rFonts w:cs="Arial"/>
                <w:szCs w:val="18"/>
              </w:rPr>
              <w:t>pour mise en place de canalisations PVC ou PEHD, profondeur 700</w:t>
            </w:r>
            <w:proofErr w:type="gramStart"/>
            <w:r w:rsidRPr="005436EE">
              <w:rPr>
                <w:rFonts w:cs="Arial"/>
                <w:szCs w:val="18"/>
              </w:rPr>
              <w:t>mm ,</w:t>
            </w:r>
            <w:proofErr w:type="gramEnd"/>
            <w:r w:rsidRPr="005436EE">
              <w:rPr>
                <w:rFonts w:cs="Arial"/>
                <w:szCs w:val="18"/>
              </w:rPr>
              <w:t xml:space="preserve"> largeur 300mm, évacuation des terres en décharge</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99"/>
              </w:numPr>
              <w:jc w:val="both"/>
              <w:rPr>
                <w:rFonts w:cs="Arial"/>
                <w:szCs w:val="18"/>
              </w:rPr>
            </w:pPr>
            <w:r w:rsidRPr="005436EE">
              <w:rPr>
                <w:rFonts w:cs="Arial"/>
                <w:szCs w:val="18"/>
              </w:rPr>
              <w:t xml:space="preserve">Tranchée </w:t>
            </w:r>
            <w:r w:rsidR="006F44E9">
              <w:rPr>
                <w:rFonts w:cs="Arial"/>
                <w:szCs w:val="18"/>
              </w:rPr>
              <w:t>avec engin</w:t>
            </w:r>
            <w:r w:rsidR="006F44E9" w:rsidRPr="005436EE">
              <w:rPr>
                <w:rFonts w:cs="Arial"/>
                <w:szCs w:val="18"/>
              </w:rPr>
              <w:t xml:space="preserve"> </w:t>
            </w:r>
            <w:r w:rsidRPr="005436EE">
              <w:rPr>
                <w:rFonts w:cs="Arial"/>
                <w:szCs w:val="18"/>
              </w:rPr>
              <w:t>pour mise en place de canalisations PVC ou PEHD, profondeur 700</w:t>
            </w:r>
            <w:proofErr w:type="gramStart"/>
            <w:r w:rsidRPr="005436EE">
              <w:rPr>
                <w:rFonts w:cs="Arial"/>
                <w:szCs w:val="18"/>
              </w:rPr>
              <w:t>mm ,</w:t>
            </w:r>
            <w:proofErr w:type="gramEnd"/>
            <w:r w:rsidRPr="005436EE">
              <w:rPr>
                <w:rFonts w:cs="Arial"/>
                <w:szCs w:val="18"/>
              </w:rPr>
              <w:t xml:space="preserve"> largeur 300mm, mise en dépôt des terres sur place dans un rayon de 50ml.</w:t>
            </w:r>
          </w:p>
        </w:tc>
      </w:tr>
      <w:tr w:rsidR="00FB5EE6" w:rsidRPr="004B0687" w:rsidTr="005E4EE5">
        <w:trPr>
          <w:trHeight w:val="260"/>
        </w:trPr>
        <w:tc>
          <w:tcPr>
            <w:tcW w:w="10135" w:type="dxa"/>
            <w:shd w:val="clear" w:color="auto" w:fill="auto"/>
            <w:vAlign w:val="center"/>
            <w:hideMark/>
          </w:tcPr>
          <w:p w:rsidR="009C5E0A" w:rsidRPr="005436EE" w:rsidRDefault="009C5E0A" w:rsidP="004B0687">
            <w:pPr>
              <w:pStyle w:val="Titre31"/>
              <w:tabs>
                <w:tab w:val="clear" w:pos="1288"/>
                <w:tab w:val="num" w:pos="900"/>
              </w:tabs>
              <w:ind w:left="900"/>
              <w:jc w:val="both"/>
              <w:rPr>
                <w:sz w:val="18"/>
                <w:szCs w:val="18"/>
              </w:rPr>
            </w:pPr>
            <w:bookmarkStart w:id="148" w:name="_Toc178087695"/>
            <w:r w:rsidRPr="004B0687">
              <w:rPr>
                <w:sz w:val="18"/>
                <w:szCs w:val="18"/>
              </w:rPr>
              <w:t>Tranchée dans dallage</w:t>
            </w:r>
            <w:r w:rsidR="006F44E9" w:rsidRPr="004B0687">
              <w:rPr>
                <w:sz w:val="18"/>
                <w:szCs w:val="18"/>
              </w:rPr>
              <w:t xml:space="preserve"> béton</w:t>
            </w:r>
            <w:bookmarkEnd w:id="148"/>
          </w:p>
        </w:tc>
      </w:tr>
      <w:tr w:rsidR="009C5E0A" w:rsidRPr="005436EE" w:rsidTr="005E4EE5">
        <w:trPr>
          <w:trHeight w:val="300"/>
        </w:trPr>
        <w:tc>
          <w:tcPr>
            <w:tcW w:w="10135" w:type="dxa"/>
            <w:shd w:val="clear" w:color="auto" w:fill="auto"/>
            <w:vAlign w:val="center"/>
            <w:hideMark/>
          </w:tcPr>
          <w:p w:rsidR="009C5E0A" w:rsidRDefault="009C5E0A" w:rsidP="00573029">
            <w:pPr>
              <w:jc w:val="both"/>
              <w:rPr>
                <w:rFonts w:ascii="Verdana" w:hAnsi="Verdana" w:cs="Arial"/>
                <w:bCs/>
                <w:iCs/>
                <w:sz w:val="18"/>
                <w:szCs w:val="18"/>
              </w:rPr>
            </w:pPr>
            <w:r w:rsidRPr="005436EE">
              <w:rPr>
                <w:rFonts w:ascii="Verdana" w:hAnsi="Verdana" w:cs="Arial"/>
                <w:bCs/>
                <w:iCs/>
                <w:sz w:val="18"/>
                <w:szCs w:val="18"/>
              </w:rPr>
              <w:t>Réalisation de tranchées manuellement pour mise en place de canalisations ou fourreaux.</w:t>
            </w:r>
          </w:p>
          <w:p w:rsidR="009C5E0A" w:rsidRDefault="009C5E0A" w:rsidP="00FF0BD9">
            <w:pPr>
              <w:pStyle w:val="Paragraphedeliste"/>
              <w:numPr>
                <w:ilvl w:val="0"/>
                <w:numId w:val="111"/>
              </w:numPr>
              <w:jc w:val="both"/>
              <w:rPr>
                <w:rFonts w:cs="Arial"/>
                <w:bCs/>
                <w:iCs/>
                <w:szCs w:val="18"/>
              </w:rPr>
            </w:pPr>
            <w:r w:rsidRPr="009C5E0A">
              <w:rPr>
                <w:rFonts w:cs="Arial"/>
                <w:bCs/>
                <w:iCs/>
                <w:szCs w:val="18"/>
              </w:rPr>
              <w:t>Sciage à la tronçonneuse avec injection d’eau du dallage</w:t>
            </w:r>
            <w:r w:rsidR="009C2C05">
              <w:rPr>
                <w:rFonts w:cs="Arial"/>
                <w:bCs/>
                <w:iCs/>
                <w:szCs w:val="18"/>
              </w:rPr>
              <w:t>, armatures</w:t>
            </w:r>
            <w:r w:rsidR="006F44E9">
              <w:rPr>
                <w:rFonts w:cs="Arial"/>
                <w:bCs/>
                <w:iCs/>
                <w:szCs w:val="18"/>
              </w:rPr>
              <w:t xml:space="preserve"> et revêtement</w:t>
            </w:r>
            <w:r w:rsidR="00EE6EE3">
              <w:rPr>
                <w:rFonts w:cs="Arial"/>
                <w:bCs/>
                <w:iCs/>
                <w:szCs w:val="18"/>
              </w:rPr>
              <w:t xml:space="preserve"> sol dur le cas échéant,</w:t>
            </w:r>
            <w:r w:rsidRPr="009C5E0A">
              <w:rPr>
                <w:rFonts w:cs="Arial"/>
                <w:bCs/>
                <w:iCs/>
                <w:szCs w:val="18"/>
              </w:rPr>
              <w:t xml:space="preserve"> suivant la largeur de la tranchée à réaliser.</w:t>
            </w:r>
          </w:p>
          <w:p w:rsidR="009C5E0A" w:rsidRPr="009C5E0A" w:rsidRDefault="009C5E0A" w:rsidP="00FF0BD9">
            <w:pPr>
              <w:pStyle w:val="Paragraphedeliste"/>
              <w:numPr>
                <w:ilvl w:val="0"/>
                <w:numId w:val="111"/>
              </w:numPr>
              <w:jc w:val="both"/>
              <w:rPr>
                <w:rFonts w:cs="Arial"/>
                <w:bCs/>
                <w:iCs/>
                <w:szCs w:val="18"/>
              </w:rPr>
            </w:pPr>
            <w:r>
              <w:rPr>
                <w:rFonts w:cs="Arial"/>
                <w:bCs/>
                <w:iCs/>
                <w:szCs w:val="18"/>
              </w:rPr>
              <w:t>Démolition du dallage au marteau piqueur dans l’emprise de la tranchée, y compris évacuation des gravats.</w:t>
            </w:r>
          </w:p>
        </w:tc>
      </w:tr>
      <w:tr w:rsidR="009C5E0A" w:rsidRPr="005436EE" w:rsidTr="005E4EE5">
        <w:trPr>
          <w:trHeight w:val="20"/>
        </w:trPr>
        <w:tc>
          <w:tcPr>
            <w:tcW w:w="10135" w:type="dxa"/>
            <w:shd w:val="clear" w:color="auto" w:fill="auto"/>
            <w:vAlign w:val="center"/>
            <w:hideMark/>
          </w:tcPr>
          <w:p w:rsidR="009C5E0A" w:rsidRPr="005436EE" w:rsidRDefault="009C5E0A" w:rsidP="00FF0BD9">
            <w:pPr>
              <w:pStyle w:val="Paragraphedeliste"/>
              <w:numPr>
                <w:ilvl w:val="0"/>
                <w:numId w:val="98"/>
              </w:numPr>
              <w:jc w:val="both"/>
              <w:rPr>
                <w:rFonts w:cs="Arial"/>
                <w:szCs w:val="18"/>
              </w:rPr>
            </w:pPr>
            <w:r w:rsidRPr="005436EE">
              <w:rPr>
                <w:rFonts w:cs="Arial"/>
                <w:szCs w:val="18"/>
              </w:rPr>
              <w:t xml:space="preserve">Tranchée </w:t>
            </w:r>
            <w:r w:rsidR="00EE1A38">
              <w:rPr>
                <w:rFonts w:cs="Arial"/>
                <w:szCs w:val="18"/>
              </w:rPr>
              <w:t xml:space="preserve">par jet de pelle </w:t>
            </w:r>
            <w:r w:rsidRPr="005436EE">
              <w:rPr>
                <w:rFonts w:cs="Arial"/>
                <w:szCs w:val="18"/>
              </w:rPr>
              <w:t xml:space="preserve">pour mise en place fourreaux TPC profondeur </w:t>
            </w:r>
            <w:r>
              <w:rPr>
                <w:rFonts w:cs="Arial"/>
                <w:szCs w:val="18"/>
              </w:rPr>
              <w:t xml:space="preserve">totale </w:t>
            </w:r>
            <w:r w:rsidRPr="005436EE">
              <w:rPr>
                <w:rFonts w:cs="Arial"/>
                <w:szCs w:val="18"/>
              </w:rPr>
              <w:t>700mm</w:t>
            </w:r>
            <w:r w:rsidR="006C1752">
              <w:rPr>
                <w:rFonts w:cs="Arial"/>
                <w:szCs w:val="18"/>
              </w:rPr>
              <w:t xml:space="preserve"> comprenant l’épaisseur du dallage</w:t>
            </w:r>
            <w:r w:rsidRPr="005436EE">
              <w:rPr>
                <w:rFonts w:cs="Arial"/>
                <w:szCs w:val="18"/>
              </w:rPr>
              <w:t>, largeur 300mm, évacuation des terres en décharge</w:t>
            </w:r>
          </w:p>
        </w:tc>
      </w:tr>
      <w:tr w:rsidR="009C5E0A" w:rsidRPr="005436EE" w:rsidTr="005E4EE5">
        <w:trPr>
          <w:trHeight w:val="20"/>
        </w:trPr>
        <w:tc>
          <w:tcPr>
            <w:tcW w:w="10135" w:type="dxa"/>
            <w:shd w:val="clear" w:color="auto" w:fill="auto"/>
            <w:vAlign w:val="center"/>
            <w:hideMark/>
          </w:tcPr>
          <w:p w:rsidR="009C5E0A" w:rsidRPr="005436EE" w:rsidRDefault="009C5E0A" w:rsidP="00FF0BD9">
            <w:pPr>
              <w:pStyle w:val="Paragraphedeliste"/>
              <w:numPr>
                <w:ilvl w:val="0"/>
                <w:numId w:val="98"/>
              </w:numPr>
              <w:jc w:val="both"/>
              <w:rPr>
                <w:rFonts w:cs="Arial"/>
                <w:szCs w:val="18"/>
              </w:rPr>
            </w:pPr>
            <w:r w:rsidRPr="005436EE">
              <w:rPr>
                <w:rFonts w:cs="Arial"/>
                <w:szCs w:val="18"/>
              </w:rPr>
              <w:t>Tranchée</w:t>
            </w:r>
            <w:r w:rsidR="006F44E9">
              <w:rPr>
                <w:rFonts w:cs="Arial"/>
                <w:szCs w:val="18"/>
              </w:rPr>
              <w:t xml:space="preserve"> par jet de pelle</w:t>
            </w:r>
            <w:r w:rsidRPr="005436EE">
              <w:rPr>
                <w:rFonts w:cs="Arial"/>
                <w:szCs w:val="18"/>
              </w:rPr>
              <w:t xml:space="preserve"> pour mise en place fourreaux TPC profondeur</w:t>
            </w:r>
            <w:r>
              <w:rPr>
                <w:rFonts w:cs="Arial"/>
                <w:szCs w:val="18"/>
              </w:rPr>
              <w:t xml:space="preserve"> totale</w:t>
            </w:r>
            <w:r w:rsidRPr="005436EE">
              <w:rPr>
                <w:rFonts w:cs="Arial"/>
                <w:szCs w:val="18"/>
              </w:rPr>
              <w:t xml:space="preserve"> 700mm</w:t>
            </w:r>
            <w:r w:rsidR="006C1752">
              <w:rPr>
                <w:rFonts w:cs="Arial"/>
                <w:szCs w:val="18"/>
              </w:rPr>
              <w:t xml:space="preserve"> comprenant l’épaisseur du dallage</w:t>
            </w:r>
            <w:r w:rsidRPr="005436EE">
              <w:rPr>
                <w:rFonts w:cs="Arial"/>
                <w:szCs w:val="18"/>
              </w:rPr>
              <w:t>, largeur 300mm, mise en dépôt des terres sur place dans un rayon de 50ml.</w:t>
            </w:r>
          </w:p>
        </w:tc>
      </w:tr>
      <w:tr w:rsidR="009C5E0A" w:rsidRPr="005436EE" w:rsidTr="005E4EE5">
        <w:trPr>
          <w:trHeight w:val="20"/>
        </w:trPr>
        <w:tc>
          <w:tcPr>
            <w:tcW w:w="10135" w:type="dxa"/>
            <w:shd w:val="clear" w:color="auto" w:fill="auto"/>
            <w:vAlign w:val="center"/>
            <w:hideMark/>
          </w:tcPr>
          <w:p w:rsidR="009C5E0A" w:rsidRPr="005436EE" w:rsidRDefault="009C5E0A" w:rsidP="00FF0BD9">
            <w:pPr>
              <w:pStyle w:val="Paragraphedeliste"/>
              <w:numPr>
                <w:ilvl w:val="0"/>
                <w:numId w:val="98"/>
              </w:numPr>
              <w:jc w:val="both"/>
              <w:rPr>
                <w:rFonts w:cs="Arial"/>
                <w:szCs w:val="18"/>
              </w:rPr>
            </w:pPr>
            <w:r w:rsidRPr="005436EE">
              <w:rPr>
                <w:rFonts w:cs="Arial"/>
                <w:szCs w:val="18"/>
              </w:rPr>
              <w:t>Tranchée</w:t>
            </w:r>
            <w:r w:rsidR="00EE1A38">
              <w:rPr>
                <w:rFonts w:cs="Arial"/>
                <w:szCs w:val="18"/>
              </w:rPr>
              <w:t xml:space="preserve"> par jet de pelle</w:t>
            </w:r>
            <w:r w:rsidRPr="005436EE">
              <w:rPr>
                <w:rFonts w:cs="Arial"/>
                <w:szCs w:val="18"/>
              </w:rPr>
              <w:t xml:space="preserve"> pour mise en place de canalisations PVC ou PEHD, profondeur 700mm</w:t>
            </w:r>
            <w:r w:rsidR="006C1752">
              <w:rPr>
                <w:rFonts w:cs="Arial"/>
                <w:szCs w:val="18"/>
              </w:rPr>
              <w:t xml:space="preserve"> comprenant l’épaisseur du </w:t>
            </w:r>
            <w:proofErr w:type="gramStart"/>
            <w:r w:rsidR="006C1752">
              <w:rPr>
                <w:rFonts w:cs="Arial"/>
                <w:szCs w:val="18"/>
              </w:rPr>
              <w:t>dallage</w:t>
            </w:r>
            <w:r w:rsidRPr="005436EE">
              <w:rPr>
                <w:rFonts w:cs="Arial"/>
                <w:szCs w:val="18"/>
              </w:rPr>
              <w:t xml:space="preserve"> ,</w:t>
            </w:r>
            <w:proofErr w:type="gramEnd"/>
            <w:r w:rsidRPr="005436EE">
              <w:rPr>
                <w:rFonts w:cs="Arial"/>
                <w:szCs w:val="18"/>
              </w:rPr>
              <w:t xml:space="preserve"> largeur </w:t>
            </w:r>
            <w:r w:rsidR="00EE1A38">
              <w:rPr>
                <w:rFonts w:cs="Arial"/>
                <w:szCs w:val="18"/>
              </w:rPr>
              <w:t>4</w:t>
            </w:r>
            <w:r w:rsidRPr="005436EE">
              <w:rPr>
                <w:rFonts w:cs="Arial"/>
                <w:szCs w:val="18"/>
              </w:rPr>
              <w:t>00mm, évacuation des terres en décharge</w:t>
            </w:r>
          </w:p>
        </w:tc>
      </w:tr>
      <w:tr w:rsidR="009C5E0A" w:rsidRPr="005436EE" w:rsidTr="005E4EE5">
        <w:trPr>
          <w:trHeight w:val="20"/>
        </w:trPr>
        <w:tc>
          <w:tcPr>
            <w:tcW w:w="10135" w:type="dxa"/>
            <w:shd w:val="clear" w:color="auto" w:fill="auto"/>
            <w:vAlign w:val="center"/>
            <w:hideMark/>
          </w:tcPr>
          <w:p w:rsidR="009C5E0A" w:rsidRDefault="009C5E0A" w:rsidP="00FF0BD9">
            <w:pPr>
              <w:pStyle w:val="Paragraphedeliste"/>
              <w:numPr>
                <w:ilvl w:val="0"/>
                <w:numId w:val="98"/>
              </w:numPr>
              <w:jc w:val="both"/>
              <w:rPr>
                <w:rFonts w:cs="Arial"/>
                <w:szCs w:val="18"/>
              </w:rPr>
            </w:pPr>
            <w:r w:rsidRPr="005436EE">
              <w:rPr>
                <w:rFonts w:cs="Arial"/>
                <w:szCs w:val="18"/>
              </w:rPr>
              <w:t>Tranchée</w:t>
            </w:r>
            <w:r w:rsidR="00EE1A38">
              <w:rPr>
                <w:rFonts w:cs="Arial"/>
                <w:szCs w:val="18"/>
              </w:rPr>
              <w:t xml:space="preserve"> par jet de pelle</w:t>
            </w:r>
            <w:r w:rsidRPr="005436EE">
              <w:rPr>
                <w:rFonts w:cs="Arial"/>
                <w:szCs w:val="18"/>
              </w:rPr>
              <w:t xml:space="preserve"> pour mise en place de canalisations PVC ou PEHD, profondeur 700mm </w:t>
            </w:r>
            <w:r w:rsidR="006C1752">
              <w:rPr>
                <w:rFonts w:cs="Arial"/>
                <w:szCs w:val="18"/>
              </w:rPr>
              <w:t>comprenant l’épaisseur du dallage</w:t>
            </w:r>
            <w:r w:rsidRPr="005436EE">
              <w:rPr>
                <w:rFonts w:cs="Arial"/>
                <w:szCs w:val="18"/>
              </w:rPr>
              <w:t xml:space="preserve">, largeur </w:t>
            </w:r>
            <w:r w:rsidR="00EE1A38">
              <w:rPr>
                <w:rFonts w:cs="Arial"/>
                <w:szCs w:val="18"/>
              </w:rPr>
              <w:t>4</w:t>
            </w:r>
            <w:r w:rsidRPr="005436EE">
              <w:rPr>
                <w:rFonts w:cs="Arial"/>
                <w:szCs w:val="18"/>
              </w:rPr>
              <w:t>00mm, mise en dépôt des terres sur place dans un rayon de 50ml.</w:t>
            </w:r>
          </w:p>
          <w:p w:rsidR="006F44E9" w:rsidRPr="005436EE" w:rsidRDefault="006F44E9" w:rsidP="00573029">
            <w:pPr>
              <w:pStyle w:val="Paragraphedeliste"/>
              <w:jc w:val="both"/>
              <w:rPr>
                <w:rFonts w:cs="Arial"/>
                <w:szCs w:val="18"/>
              </w:rPr>
            </w:pPr>
          </w:p>
          <w:p w:rsidR="009C5E0A" w:rsidRPr="005436EE" w:rsidRDefault="009C5E0A" w:rsidP="00573029">
            <w:pPr>
              <w:pStyle w:val="Paragraphedeliste"/>
              <w:jc w:val="both"/>
              <w:rPr>
                <w:rFonts w:cs="Arial"/>
                <w:szCs w:val="18"/>
              </w:rPr>
            </w:pPr>
          </w:p>
        </w:tc>
      </w:tr>
      <w:tr w:rsidR="009C5E0A" w:rsidRPr="005436EE" w:rsidTr="005E4EE5">
        <w:trPr>
          <w:trHeight w:val="300"/>
        </w:trPr>
        <w:tc>
          <w:tcPr>
            <w:tcW w:w="10135" w:type="dxa"/>
            <w:shd w:val="clear" w:color="auto" w:fill="auto"/>
            <w:vAlign w:val="center"/>
            <w:hideMark/>
          </w:tcPr>
          <w:p w:rsidR="009C5E0A" w:rsidRDefault="009C5E0A" w:rsidP="00573029">
            <w:pPr>
              <w:jc w:val="both"/>
              <w:rPr>
                <w:rFonts w:ascii="Verdana" w:hAnsi="Verdana" w:cs="Arial"/>
                <w:bCs/>
                <w:iCs/>
                <w:sz w:val="18"/>
                <w:szCs w:val="18"/>
              </w:rPr>
            </w:pPr>
            <w:r w:rsidRPr="005436EE">
              <w:rPr>
                <w:rFonts w:ascii="Verdana" w:hAnsi="Verdana" w:cs="Arial"/>
                <w:bCs/>
                <w:iCs/>
                <w:sz w:val="18"/>
                <w:szCs w:val="18"/>
              </w:rPr>
              <w:t>Réalisation de tranchées mécaniquement pour mise en place de canalisations ou fourreaux.</w:t>
            </w:r>
          </w:p>
          <w:p w:rsidR="006F44E9" w:rsidRDefault="006F44E9" w:rsidP="00FF0BD9">
            <w:pPr>
              <w:pStyle w:val="Paragraphedeliste"/>
              <w:numPr>
                <w:ilvl w:val="0"/>
                <w:numId w:val="111"/>
              </w:numPr>
              <w:jc w:val="both"/>
              <w:rPr>
                <w:rFonts w:cs="Arial"/>
                <w:bCs/>
                <w:iCs/>
                <w:szCs w:val="18"/>
              </w:rPr>
            </w:pPr>
            <w:r w:rsidRPr="009C5E0A">
              <w:rPr>
                <w:rFonts w:cs="Arial"/>
                <w:bCs/>
                <w:iCs/>
                <w:szCs w:val="18"/>
              </w:rPr>
              <w:t xml:space="preserve">Sciage à la tronçonneuse avec injection d’eau du dallage </w:t>
            </w:r>
            <w:r w:rsidR="00EE6EE3">
              <w:rPr>
                <w:rFonts w:cs="Arial"/>
                <w:bCs/>
                <w:iCs/>
                <w:szCs w:val="18"/>
              </w:rPr>
              <w:t>et revêtement sol dur le cas échéant,</w:t>
            </w:r>
            <w:r w:rsidR="00EE6EE3" w:rsidRPr="009C5E0A">
              <w:rPr>
                <w:rFonts w:cs="Arial"/>
                <w:bCs/>
                <w:iCs/>
                <w:szCs w:val="18"/>
              </w:rPr>
              <w:t xml:space="preserve"> </w:t>
            </w:r>
            <w:r w:rsidRPr="009C5E0A">
              <w:rPr>
                <w:rFonts w:cs="Arial"/>
                <w:bCs/>
                <w:iCs/>
                <w:szCs w:val="18"/>
              </w:rPr>
              <w:t>suivant la largeur de la tranchée à réaliser.</w:t>
            </w:r>
          </w:p>
          <w:p w:rsidR="006F44E9" w:rsidRPr="006F44E9" w:rsidRDefault="006F44E9" w:rsidP="00FF0BD9">
            <w:pPr>
              <w:pStyle w:val="Paragraphedeliste"/>
              <w:numPr>
                <w:ilvl w:val="0"/>
                <w:numId w:val="111"/>
              </w:numPr>
              <w:jc w:val="both"/>
              <w:rPr>
                <w:rFonts w:cs="Arial"/>
                <w:bCs/>
                <w:iCs/>
                <w:szCs w:val="18"/>
              </w:rPr>
            </w:pPr>
            <w:r w:rsidRPr="006F44E9">
              <w:rPr>
                <w:rFonts w:cs="Arial"/>
                <w:bCs/>
                <w:iCs/>
                <w:szCs w:val="18"/>
              </w:rPr>
              <w:t>Démolition du dallage au mart</w:t>
            </w:r>
            <w:r>
              <w:rPr>
                <w:rFonts w:cs="Arial"/>
                <w:bCs/>
                <w:iCs/>
                <w:szCs w:val="18"/>
              </w:rPr>
              <w:t>eau piqueur ou brise roche sur engin</w:t>
            </w:r>
            <w:r w:rsidRPr="006F44E9">
              <w:rPr>
                <w:rFonts w:cs="Arial"/>
                <w:bCs/>
                <w:iCs/>
                <w:szCs w:val="18"/>
              </w:rPr>
              <w:t xml:space="preserve"> dans l’emprise de la tranchée, y compris évacuation des gravats.</w:t>
            </w:r>
          </w:p>
        </w:tc>
      </w:tr>
      <w:tr w:rsidR="009C5E0A" w:rsidRPr="005436EE" w:rsidTr="005E4EE5">
        <w:trPr>
          <w:trHeight w:val="20"/>
        </w:trPr>
        <w:tc>
          <w:tcPr>
            <w:tcW w:w="10135" w:type="dxa"/>
            <w:shd w:val="clear" w:color="auto" w:fill="auto"/>
            <w:vAlign w:val="center"/>
            <w:hideMark/>
          </w:tcPr>
          <w:p w:rsidR="009C5E0A" w:rsidRPr="005436EE" w:rsidRDefault="009C5E0A" w:rsidP="00FF0BD9">
            <w:pPr>
              <w:pStyle w:val="Paragraphedeliste"/>
              <w:numPr>
                <w:ilvl w:val="0"/>
                <w:numId w:val="99"/>
              </w:numPr>
              <w:jc w:val="both"/>
              <w:rPr>
                <w:rFonts w:cs="Arial"/>
                <w:szCs w:val="18"/>
              </w:rPr>
            </w:pPr>
            <w:r w:rsidRPr="005436EE">
              <w:rPr>
                <w:rFonts w:cs="Arial"/>
                <w:szCs w:val="18"/>
              </w:rPr>
              <w:t>Tranchée</w:t>
            </w:r>
            <w:r w:rsidR="006F44E9">
              <w:rPr>
                <w:rFonts w:cs="Arial"/>
                <w:szCs w:val="18"/>
              </w:rPr>
              <w:t xml:space="preserve"> avec engin</w:t>
            </w:r>
            <w:r w:rsidRPr="005436EE">
              <w:rPr>
                <w:rFonts w:cs="Arial"/>
                <w:szCs w:val="18"/>
              </w:rPr>
              <w:t xml:space="preserve"> pour mise en place fourreaux TPC profondeur 700mm</w:t>
            </w:r>
            <w:r w:rsidR="006C1752">
              <w:rPr>
                <w:rFonts w:cs="Arial"/>
                <w:szCs w:val="18"/>
              </w:rPr>
              <w:t xml:space="preserve"> comprenant l’épaisseur du dallage</w:t>
            </w:r>
            <w:r w:rsidRPr="005436EE">
              <w:rPr>
                <w:rFonts w:cs="Arial"/>
                <w:szCs w:val="18"/>
              </w:rPr>
              <w:t>, largeur 300mm, évacuation des terres en décharge</w:t>
            </w:r>
          </w:p>
        </w:tc>
      </w:tr>
      <w:tr w:rsidR="009C5E0A" w:rsidRPr="005436EE" w:rsidTr="005E4EE5">
        <w:trPr>
          <w:trHeight w:val="20"/>
        </w:trPr>
        <w:tc>
          <w:tcPr>
            <w:tcW w:w="10135" w:type="dxa"/>
            <w:shd w:val="clear" w:color="auto" w:fill="auto"/>
            <w:vAlign w:val="center"/>
            <w:hideMark/>
          </w:tcPr>
          <w:p w:rsidR="009C5E0A" w:rsidRPr="005436EE" w:rsidRDefault="009C5E0A" w:rsidP="00FF0BD9">
            <w:pPr>
              <w:pStyle w:val="Paragraphedeliste"/>
              <w:numPr>
                <w:ilvl w:val="0"/>
                <w:numId w:val="99"/>
              </w:numPr>
              <w:jc w:val="both"/>
              <w:rPr>
                <w:rFonts w:cs="Arial"/>
                <w:szCs w:val="18"/>
              </w:rPr>
            </w:pPr>
            <w:r w:rsidRPr="005436EE">
              <w:rPr>
                <w:rFonts w:cs="Arial"/>
                <w:szCs w:val="18"/>
              </w:rPr>
              <w:t>Tranchée</w:t>
            </w:r>
            <w:r w:rsidR="006F44E9">
              <w:rPr>
                <w:rFonts w:cs="Arial"/>
                <w:szCs w:val="18"/>
              </w:rPr>
              <w:t xml:space="preserve"> avec engin</w:t>
            </w:r>
            <w:r w:rsidRPr="005436EE">
              <w:rPr>
                <w:rFonts w:cs="Arial"/>
                <w:szCs w:val="18"/>
              </w:rPr>
              <w:t xml:space="preserve"> pour mise en place fourreaux TPC profondeur 700mm</w:t>
            </w:r>
            <w:r w:rsidR="006C1752">
              <w:rPr>
                <w:rFonts w:cs="Arial"/>
                <w:szCs w:val="18"/>
              </w:rPr>
              <w:t xml:space="preserve"> comprenant l’épaisseur du dallage</w:t>
            </w:r>
            <w:r w:rsidRPr="005436EE">
              <w:rPr>
                <w:rFonts w:cs="Arial"/>
                <w:szCs w:val="18"/>
              </w:rPr>
              <w:t>, largeur 300mm, mise en dépôt des terres sur place dans un rayon de 50ml.</w:t>
            </w:r>
          </w:p>
        </w:tc>
      </w:tr>
      <w:tr w:rsidR="009C5E0A" w:rsidRPr="005436EE" w:rsidTr="005E4EE5">
        <w:trPr>
          <w:trHeight w:val="20"/>
        </w:trPr>
        <w:tc>
          <w:tcPr>
            <w:tcW w:w="10135" w:type="dxa"/>
            <w:shd w:val="clear" w:color="auto" w:fill="auto"/>
            <w:vAlign w:val="center"/>
            <w:hideMark/>
          </w:tcPr>
          <w:p w:rsidR="009C5E0A" w:rsidRPr="005436EE" w:rsidRDefault="009C5E0A" w:rsidP="00FF0BD9">
            <w:pPr>
              <w:pStyle w:val="Paragraphedeliste"/>
              <w:numPr>
                <w:ilvl w:val="0"/>
                <w:numId w:val="99"/>
              </w:numPr>
              <w:jc w:val="both"/>
              <w:rPr>
                <w:rFonts w:cs="Arial"/>
                <w:szCs w:val="18"/>
              </w:rPr>
            </w:pPr>
            <w:r w:rsidRPr="005436EE">
              <w:rPr>
                <w:rFonts w:cs="Arial"/>
                <w:szCs w:val="18"/>
              </w:rPr>
              <w:t>Tranchée</w:t>
            </w:r>
            <w:r w:rsidR="006F44E9">
              <w:rPr>
                <w:rFonts w:cs="Arial"/>
                <w:szCs w:val="18"/>
              </w:rPr>
              <w:t xml:space="preserve"> avec engin</w:t>
            </w:r>
            <w:r w:rsidRPr="005436EE">
              <w:rPr>
                <w:rFonts w:cs="Arial"/>
                <w:szCs w:val="18"/>
              </w:rPr>
              <w:t xml:space="preserve"> pour mise en place de canalisations PVC ou PEHD, profondeur 700mm </w:t>
            </w:r>
            <w:r w:rsidR="006C1752">
              <w:rPr>
                <w:rFonts w:cs="Arial"/>
                <w:szCs w:val="18"/>
              </w:rPr>
              <w:t>comprenant l’épaisseur du dallage</w:t>
            </w:r>
            <w:r w:rsidRPr="005436EE">
              <w:rPr>
                <w:rFonts w:cs="Arial"/>
                <w:szCs w:val="18"/>
              </w:rPr>
              <w:t xml:space="preserve">, largeur </w:t>
            </w:r>
            <w:r w:rsidR="006F44E9">
              <w:rPr>
                <w:rFonts w:cs="Arial"/>
                <w:szCs w:val="18"/>
              </w:rPr>
              <w:t>4</w:t>
            </w:r>
            <w:r w:rsidRPr="005436EE">
              <w:rPr>
                <w:rFonts w:cs="Arial"/>
                <w:szCs w:val="18"/>
              </w:rPr>
              <w:t>00mm, évacuation des terres en décharge</w:t>
            </w:r>
            <w:r w:rsidR="006F44E9">
              <w:rPr>
                <w:rFonts w:cs="Arial"/>
                <w:szCs w:val="18"/>
              </w:rPr>
              <w:t>.</w:t>
            </w:r>
          </w:p>
        </w:tc>
      </w:tr>
      <w:tr w:rsidR="009C5E0A" w:rsidRPr="005436EE" w:rsidTr="005E4EE5">
        <w:trPr>
          <w:trHeight w:val="20"/>
        </w:trPr>
        <w:tc>
          <w:tcPr>
            <w:tcW w:w="10135" w:type="dxa"/>
            <w:shd w:val="clear" w:color="auto" w:fill="auto"/>
            <w:vAlign w:val="center"/>
            <w:hideMark/>
          </w:tcPr>
          <w:p w:rsidR="009C5E0A" w:rsidRPr="005436EE" w:rsidRDefault="009C5E0A" w:rsidP="00FF0BD9">
            <w:pPr>
              <w:pStyle w:val="Paragraphedeliste"/>
              <w:numPr>
                <w:ilvl w:val="0"/>
                <w:numId w:val="99"/>
              </w:numPr>
              <w:jc w:val="both"/>
              <w:rPr>
                <w:rFonts w:cs="Arial"/>
                <w:szCs w:val="18"/>
              </w:rPr>
            </w:pPr>
            <w:r w:rsidRPr="005436EE">
              <w:rPr>
                <w:rFonts w:cs="Arial"/>
                <w:szCs w:val="18"/>
              </w:rPr>
              <w:t>Tranchée</w:t>
            </w:r>
            <w:r w:rsidR="006F44E9">
              <w:rPr>
                <w:rFonts w:cs="Arial"/>
                <w:szCs w:val="18"/>
              </w:rPr>
              <w:t xml:space="preserve"> avec engin</w:t>
            </w:r>
            <w:r w:rsidRPr="005436EE">
              <w:rPr>
                <w:rFonts w:cs="Arial"/>
                <w:szCs w:val="18"/>
              </w:rPr>
              <w:t xml:space="preserve"> pour mise en place de canalisations PVC ou PEHD, profondeur 700</w:t>
            </w:r>
            <w:proofErr w:type="gramStart"/>
            <w:r w:rsidRPr="005436EE">
              <w:rPr>
                <w:rFonts w:cs="Arial"/>
                <w:szCs w:val="18"/>
              </w:rPr>
              <w:t>mm ,</w:t>
            </w:r>
            <w:proofErr w:type="gramEnd"/>
            <w:r w:rsidRPr="005436EE">
              <w:rPr>
                <w:rFonts w:cs="Arial"/>
                <w:szCs w:val="18"/>
              </w:rPr>
              <w:t xml:space="preserve"> largeur </w:t>
            </w:r>
            <w:r w:rsidR="006F44E9">
              <w:rPr>
                <w:rFonts w:cs="Arial"/>
                <w:szCs w:val="18"/>
              </w:rPr>
              <w:t>4</w:t>
            </w:r>
            <w:r w:rsidRPr="005436EE">
              <w:rPr>
                <w:rFonts w:cs="Arial"/>
                <w:szCs w:val="18"/>
              </w:rPr>
              <w:t>00mm, mise en dépôt des terres sur place dans un rayon de 50ml.</w:t>
            </w:r>
          </w:p>
        </w:tc>
      </w:tr>
      <w:tr w:rsidR="00FB5EE6" w:rsidRPr="004B0687" w:rsidTr="005E4EE5">
        <w:trPr>
          <w:trHeight w:val="280"/>
        </w:trPr>
        <w:tc>
          <w:tcPr>
            <w:tcW w:w="10135" w:type="dxa"/>
            <w:shd w:val="clear" w:color="auto" w:fill="auto"/>
            <w:vAlign w:val="center"/>
            <w:hideMark/>
          </w:tcPr>
          <w:p w:rsidR="00FB5EE6" w:rsidRPr="004B0687" w:rsidRDefault="007276C1" w:rsidP="004B0687">
            <w:pPr>
              <w:pStyle w:val="Titre31"/>
              <w:tabs>
                <w:tab w:val="clear" w:pos="1288"/>
                <w:tab w:val="num" w:pos="900"/>
              </w:tabs>
              <w:ind w:left="900"/>
              <w:jc w:val="both"/>
              <w:rPr>
                <w:sz w:val="18"/>
                <w:szCs w:val="18"/>
              </w:rPr>
            </w:pPr>
            <w:bookmarkStart w:id="149" w:name="_Toc178087696"/>
            <w:r w:rsidRPr="004B0687">
              <w:rPr>
                <w:sz w:val="18"/>
                <w:szCs w:val="18"/>
              </w:rPr>
              <w:t xml:space="preserve">Sable pour canalisations </w:t>
            </w:r>
            <w:r w:rsidR="00B1539F" w:rsidRPr="004B0687">
              <w:rPr>
                <w:sz w:val="18"/>
                <w:szCs w:val="18"/>
              </w:rPr>
              <w:t>PVC</w:t>
            </w:r>
            <w:r w:rsidRPr="004B0687">
              <w:rPr>
                <w:sz w:val="18"/>
                <w:szCs w:val="18"/>
              </w:rPr>
              <w:t xml:space="preserve"> &amp; </w:t>
            </w:r>
            <w:r w:rsidR="00B1539F" w:rsidRPr="004B0687">
              <w:rPr>
                <w:sz w:val="18"/>
                <w:szCs w:val="18"/>
              </w:rPr>
              <w:t>PEHD</w:t>
            </w:r>
            <w:bookmarkEnd w:id="149"/>
          </w:p>
        </w:tc>
      </w:tr>
      <w:tr w:rsidR="00FB5EE6" w:rsidRPr="005436EE" w:rsidTr="005E4EE5">
        <w:trPr>
          <w:trHeight w:val="560"/>
        </w:trPr>
        <w:tc>
          <w:tcPr>
            <w:tcW w:w="10135" w:type="dxa"/>
            <w:shd w:val="clear" w:color="auto" w:fill="auto"/>
            <w:vAlign w:val="center"/>
            <w:hideMark/>
          </w:tcPr>
          <w:p w:rsidR="00FB5EE6" w:rsidRPr="005436EE" w:rsidRDefault="00FB5EE6" w:rsidP="00573029">
            <w:pPr>
              <w:jc w:val="both"/>
              <w:rPr>
                <w:rFonts w:ascii="Verdana" w:hAnsi="Verdana" w:cs="Arial"/>
                <w:bCs/>
                <w:iCs/>
                <w:sz w:val="18"/>
                <w:szCs w:val="18"/>
              </w:rPr>
            </w:pPr>
            <w:r w:rsidRPr="005436EE">
              <w:rPr>
                <w:rFonts w:ascii="Verdana" w:hAnsi="Verdana" w:cs="Arial"/>
                <w:bCs/>
                <w:iCs/>
                <w:sz w:val="18"/>
                <w:szCs w:val="18"/>
              </w:rPr>
              <w:t>Fourniture et pose d'un lit de sable d'épaisseur 0,10 m en fond de fouille, et enrobage des canalisations</w:t>
            </w:r>
            <w:r w:rsidR="00BF2339" w:rsidRPr="005436EE">
              <w:rPr>
                <w:rFonts w:ascii="Verdana" w:hAnsi="Verdana" w:cs="Arial"/>
                <w:bCs/>
                <w:iCs/>
                <w:sz w:val="18"/>
                <w:szCs w:val="18"/>
              </w:rPr>
              <w:t>, couverture des canalisations par une couche de sable de 100mm.</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100"/>
              </w:numPr>
              <w:jc w:val="both"/>
              <w:rPr>
                <w:rFonts w:cs="Arial"/>
                <w:szCs w:val="18"/>
              </w:rPr>
            </w:pPr>
            <w:r w:rsidRPr="005436EE">
              <w:rPr>
                <w:rFonts w:cs="Arial"/>
                <w:szCs w:val="18"/>
              </w:rPr>
              <w:t>Acheminement du sable à la brouette distance maximale 50ml</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100"/>
              </w:numPr>
              <w:jc w:val="both"/>
              <w:rPr>
                <w:rFonts w:cs="Arial"/>
                <w:szCs w:val="18"/>
              </w:rPr>
            </w:pPr>
            <w:r w:rsidRPr="005436EE">
              <w:rPr>
                <w:rFonts w:cs="Arial"/>
                <w:szCs w:val="18"/>
              </w:rPr>
              <w:t>Acheminement du sable mécaniquement</w:t>
            </w:r>
          </w:p>
        </w:tc>
      </w:tr>
      <w:tr w:rsidR="00FB5EE6" w:rsidRPr="004B0687" w:rsidTr="005E4EE5">
        <w:trPr>
          <w:trHeight w:val="280"/>
        </w:trPr>
        <w:tc>
          <w:tcPr>
            <w:tcW w:w="10135" w:type="dxa"/>
            <w:shd w:val="clear" w:color="auto" w:fill="auto"/>
            <w:vAlign w:val="center"/>
            <w:hideMark/>
          </w:tcPr>
          <w:p w:rsidR="00FB5EE6" w:rsidRPr="004B0687" w:rsidRDefault="00BF2339" w:rsidP="004B0687">
            <w:pPr>
              <w:pStyle w:val="Titre31"/>
              <w:tabs>
                <w:tab w:val="clear" w:pos="1288"/>
                <w:tab w:val="num" w:pos="900"/>
              </w:tabs>
              <w:ind w:left="900"/>
              <w:jc w:val="both"/>
              <w:rPr>
                <w:sz w:val="18"/>
                <w:szCs w:val="18"/>
              </w:rPr>
            </w:pPr>
            <w:bookmarkStart w:id="150" w:name="_Toc178087697"/>
            <w:r w:rsidRPr="004B0687">
              <w:rPr>
                <w:sz w:val="18"/>
                <w:szCs w:val="18"/>
              </w:rPr>
              <w:t>Remblai</w:t>
            </w:r>
            <w:bookmarkEnd w:id="150"/>
          </w:p>
        </w:tc>
      </w:tr>
      <w:tr w:rsidR="00FB5EE6" w:rsidRPr="005436EE" w:rsidTr="005E4EE5">
        <w:trPr>
          <w:trHeight w:val="560"/>
        </w:trPr>
        <w:tc>
          <w:tcPr>
            <w:tcW w:w="10135" w:type="dxa"/>
            <w:shd w:val="clear" w:color="auto" w:fill="auto"/>
            <w:vAlign w:val="center"/>
            <w:hideMark/>
          </w:tcPr>
          <w:p w:rsidR="00FB5EE6" w:rsidRPr="005436EE" w:rsidRDefault="00FB5EE6" w:rsidP="00573029">
            <w:pPr>
              <w:jc w:val="both"/>
              <w:rPr>
                <w:rFonts w:ascii="Verdana" w:hAnsi="Verdana" w:cs="Arial"/>
                <w:bCs/>
                <w:iCs/>
                <w:sz w:val="18"/>
                <w:szCs w:val="18"/>
              </w:rPr>
            </w:pPr>
            <w:r w:rsidRPr="005436EE">
              <w:rPr>
                <w:rFonts w:ascii="Verdana" w:hAnsi="Verdana" w:cs="Arial"/>
                <w:bCs/>
                <w:iCs/>
                <w:sz w:val="18"/>
                <w:szCs w:val="18"/>
              </w:rPr>
              <w:t>Réalisation de remblais pour tranchées en matériaux granulométrie 0,20, compactage par couches successives</w:t>
            </w:r>
            <w:r w:rsidR="00BF2339" w:rsidRPr="005436EE">
              <w:rPr>
                <w:rFonts w:ascii="Verdana" w:hAnsi="Verdana" w:cs="Arial"/>
                <w:bCs/>
                <w:iCs/>
                <w:sz w:val="18"/>
                <w:szCs w:val="18"/>
              </w:rPr>
              <w:t>.</w:t>
            </w:r>
            <w:r w:rsidR="00EE6EE3">
              <w:rPr>
                <w:rFonts w:ascii="Verdana" w:hAnsi="Verdana" w:cs="Arial"/>
                <w:bCs/>
                <w:iCs/>
                <w:sz w:val="18"/>
                <w:szCs w:val="18"/>
              </w:rPr>
              <w:t xml:space="preserve"> En fonction de la configuration, la tranchée pourra être remblayée en gros béton (suivant article Gros béton de gravillons).</w:t>
            </w:r>
          </w:p>
        </w:tc>
      </w:tr>
      <w:tr w:rsidR="00FB5EE6" w:rsidRPr="005436EE" w:rsidTr="005E4EE5">
        <w:trPr>
          <w:trHeight w:val="20"/>
        </w:trPr>
        <w:tc>
          <w:tcPr>
            <w:tcW w:w="10135" w:type="dxa"/>
            <w:shd w:val="clear" w:color="auto" w:fill="auto"/>
            <w:vAlign w:val="center"/>
            <w:hideMark/>
          </w:tcPr>
          <w:p w:rsidR="00FB5EE6" w:rsidRPr="005436EE" w:rsidRDefault="00BF2339" w:rsidP="00FF0BD9">
            <w:pPr>
              <w:pStyle w:val="Paragraphedeliste"/>
              <w:numPr>
                <w:ilvl w:val="0"/>
                <w:numId w:val="101"/>
              </w:numPr>
              <w:jc w:val="both"/>
              <w:rPr>
                <w:rFonts w:cs="Arial"/>
                <w:szCs w:val="18"/>
              </w:rPr>
            </w:pPr>
            <w:r w:rsidRPr="005436EE">
              <w:rPr>
                <w:rFonts w:cs="Arial"/>
                <w:szCs w:val="18"/>
              </w:rPr>
              <w:t>Remblai réalisé m</w:t>
            </w:r>
            <w:r w:rsidR="00FB5EE6" w:rsidRPr="005436EE">
              <w:rPr>
                <w:rFonts w:cs="Arial"/>
                <w:szCs w:val="18"/>
              </w:rPr>
              <w:t>anuellement</w:t>
            </w:r>
          </w:p>
        </w:tc>
      </w:tr>
      <w:tr w:rsidR="00FB5EE6" w:rsidRPr="005436EE" w:rsidTr="005E4EE5">
        <w:trPr>
          <w:trHeight w:val="20"/>
        </w:trPr>
        <w:tc>
          <w:tcPr>
            <w:tcW w:w="10135" w:type="dxa"/>
            <w:shd w:val="clear" w:color="auto" w:fill="auto"/>
            <w:vAlign w:val="center"/>
            <w:hideMark/>
          </w:tcPr>
          <w:p w:rsidR="00FB5EE6" w:rsidRPr="005436EE" w:rsidRDefault="00BF2339" w:rsidP="00FF0BD9">
            <w:pPr>
              <w:pStyle w:val="Paragraphedeliste"/>
              <w:numPr>
                <w:ilvl w:val="0"/>
                <w:numId w:val="101"/>
              </w:numPr>
              <w:jc w:val="both"/>
              <w:rPr>
                <w:rFonts w:cs="Arial"/>
                <w:szCs w:val="18"/>
              </w:rPr>
            </w:pPr>
            <w:r w:rsidRPr="005436EE">
              <w:rPr>
                <w:rFonts w:cs="Arial"/>
                <w:szCs w:val="18"/>
              </w:rPr>
              <w:t>Remblai réalisé m</w:t>
            </w:r>
            <w:r w:rsidR="00FB5EE6" w:rsidRPr="005436EE">
              <w:rPr>
                <w:rFonts w:cs="Arial"/>
                <w:szCs w:val="18"/>
              </w:rPr>
              <w:t>écaniquement</w:t>
            </w:r>
          </w:p>
        </w:tc>
      </w:tr>
      <w:tr w:rsidR="00FB5EE6" w:rsidRPr="004B0687" w:rsidTr="005E4EE5">
        <w:trPr>
          <w:trHeight w:val="280"/>
        </w:trPr>
        <w:tc>
          <w:tcPr>
            <w:tcW w:w="10135" w:type="dxa"/>
            <w:shd w:val="clear" w:color="auto" w:fill="auto"/>
            <w:vAlign w:val="center"/>
            <w:hideMark/>
          </w:tcPr>
          <w:p w:rsidR="00FB5EE6" w:rsidRPr="004B0687" w:rsidRDefault="00BF2339" w:rsidP="004B0687">
            <w:pPr>
              <w:pStyle w:val="Titre31"/>
              <w:tabs>
                <w:tab w:val="clear" w:pos="1288"/>
                <w:tab w:val="num" w:pos="900"/>
              </w:tabs>
              <w:ind w:left="900"/>
              <w:jc w:val="both"/>
              <w:rPr>
                <w:sz w:val="18"/>
                <w:szCs w:val="18"/>
              </w:rPr>
            </w:pPr>
            <w:bookmarkStart w:id="151" w:name="_Toc178087698"/>
            <w:r w:rsidRPr="004B0687">
              <w:rPr>
                <w:sz w:val="18"/>
                <w:szCs w:val="18"/>
              </w:rPr>
              <w:t>Canalisations</w:t>
            </w:r>
            <w:bookmarkEnd w:id="151"/>
          </w:p>
        </w:tc>
      </w:tr>
      <w:tr w:rsidR="00FB5EE6" w:rsidRPr="005436EE" w:rsidTr="005E4EE5">
        <w:trPr>
          <w:trHeight w:val="840"/>
        </w:trPr>
        <w:tc>
          <w:tcPr>
            <w:tcW w:w="10135" w:type="dxa"/>
            <w:shd w:val="clear" w:color="auto" w:fill="auto"/>
            <w:vAlign w:val="center"/>
            <w:hideMark/>
          </w:tcPr>
          <w:p w:rsidR="00FB5EE6" w:rsidRPr="005436EE" w:rsidRDefault="00FB5EE6" w:rsidP="00573029">
            <w:pPr>
              <w:jc w:val="both"/>
              <w:rPr>
                <w:rFonts w:ascii="Verdana" w:hAnsi="Verdana" w:cs="Arial"/>
                <w:bCs/>
                <w:iCs/>
                <w:sz w:val="18"/>
                <w:szCs w:val="18"/>
              </w:rPr>
            </w:pPr>
            <w:r w:rsidRPr="005436EE">
              <w:rPr>
                <w:rFonts w:ascii="Verdana" w:hAnsi="Verdana" w:cs="Arial"/>
                <w:bCs/>
                <w:iCs/>
                <w:sz w:val="18"/>
                <w:szCs w:val="18"/>
              </w:rPr>
              <w:t>Fourniture et pose de tuyaux PVC compact série EP en éléments pré</w:t>
            </w:r>
            <w:r w:rsidR="00BF2339" w:rsidRPr="005436EE">
              <w:rPr>
                <w:rFonts w:ascii="Verdana" w:hAnsi="Verdana" w:cs="Arial"/>
                <w:bCs/>
                <w:iCs/>
                <w:sz w:val="18"/>
                <w:szCs w:val="18"/>
              </w:rPr>
              <w:t>-</w:t>
            </w:r>
            <w:r w:rsidRPr="005436EE">
              <w:rPr>
                <w:rFonts w:ascii="Verdana" w:hAnsi="Verdana" w:cs="Arial"/>
                <w:bCs/>
                <w:iCs/>
                <w:sz w:val="18"/>
                <w:szCs w:val="18"/>
              </w:rPr>
              <w:t xml:space="preserve">manchonnés de 4,00 ml y compris coudes (les coudes à 87'30° ne seront pas autorisés), T de </w:t>
            </w:r>
            <w:proofErr w:type="spellStart"/>
            <w:r w:rsidRPr="005436EE">
              <w:rPr>
                <w:rFonts w:ascii="Verdana" w:hAnsi="Verdana" w:cs="Arial"/>
                <w:bCs/>
                <w:iCs/>
                <w:sz w:val="18"/>
                <w:szCs w:val="18"/>
              </w:rPr>
              <w:t>tringlage</w:t>
            </w:r>
            <w:proofErr w:type="spellEnd"/>
            <w:r w:rsidRPr="005436EE">
              <w:rPr>
                <w:rFonts w:ascii="Verdana" w:hAnsi="Verdana" w:cs="Arial"/>
                <w:bCs/>
                <w:iCs/>
                <w:sz w:val="18"/>
                <w:szCs w:val="18"/>
              </w:rPr>
              <w:t>, accessoires et raccords</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102"/>
              </w:numPr>
              <w:jc w:val="both"/>
              <w:rPr>
                <w:rFonts w:cs="Arial"/>
                <w:szCs w:val="18"/>
              </w:rPr>
            </w:pPr>
            <w:r w:rsidRPr="005436EE">
              <w:rPr>
                <w:rFonts w:cs="Arial"/>
                <w:szCs w:val="18"/>
              </w:rPr>
              <w:lastRenderedPageBreak/>
              <w:t>Diamètre 100 mm</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102"/>
              </w:numPr>
              <w:jc w:val="both"/>
              <w:rPr>
                <w:rFonts w:cs="Arial"/>
                <w:szCs w:val="18"/>
              </w:rPr>
            </w:pPr>
            <w:r w:rsidRPr="005436EE">
              <w:rPr>
                <w:rFonts w:cs="Arial"/>
                <w:szCs w:val="18"/>
              </w:rPr>
              <w:t>Diamètre 125 mm</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102"/>
              </w:numPr>
              <w:jc w:val="both"/>
              <w:rPr>
                <w:rFonts w:cs="Arial"/>
                <w:szCs w:val="18"/>
              </w:rPr>
            </w:pPr>
            <w:r w:rsidRPr="005436EE">
              <w:rPr>
                <w:rFonts w:cs="Arial"/>
                <w:szCs w:val="18"/>
              </w:rPr>
              <w:t>Diamètre 140 mm</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102"/>
              </w:numPr>
              <w:jc w:val="both"/>
              <w:rPr>
                <w:rFonts w:cs="Arial"/>
                <w:szCs w:val="18"/>
              </w:rPr>
            </w:pPr>
            <w:r w:rsidRPr="005436EE">
              <w:rPr>
                <w:rFonts w:cs="Arial"/>
                <w:szCs w:val="18"/>
              </w:rPr>
              <w:t>Diamètre 160 mm</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102"/>
              </w:numPr>
              <w:jc w:val="both"/>
              <w:rPr>
                <w:rFonts w:cs="Arial"/>
                <w:szCs w:val="18"/>
              </w:rPr>
            </w:pPr>
            <w:r w:rsidRPr="005436EE">
              <w:rPr>
                <w:rFonts w:cs="Arial"/>
                <w:szCs w:val="18"/>
              </w:rPr>
              <w:t>Diamètre 200 mm</w:t>
            </w:r>
          </w:p>
        </w:tc>
      </w:tr>
      <w:tr w:rsidR="00FB5EE6" w:rsidRPr="005436EE" w:rsidTr="005E4EE5">
        <w:trPr>
          <w:trHeight w:val="840"/>
        </w:trPr>
        <w:tc>
          <w:tcPr>
            <w:tcW w:w="10135" w:type="dxa"/>
            <w:shd w:val="clear" w:color="auto" w:fill="auto"/>
            <w:vAlign w:val="center"/>
            <w:hideMark/>
          </w:tcPr>
          <w:p w:rsidR="00FB5EE6" w:rsidRPr="005436EE" w:rsidRDefault="00FB5EE6" w:rsidP="00573029">
            <w:pPr>
              <w:jc w:val="both"/>
              <w:rPr>
                <w:rFonts w:ascii="Verdana" w:hAnsi="Verdana" w:cs="Arial"/>
                <w:bCs/>
                <w:iCs/>
                <w:sz w:val="18"/>
                <w:szCs w:val="18"/>
              </w:rPr>
            </w:pPr>
            <w:r w:rsidRPr="005436EE">
              <w:rPr>
                <w:rFonts w:ascii="Verdana" w:hAnsi="Verdana" w:cs="Arial"/>
                <w:bCs/>
                <w:iCs/>
                <w:sz w:val="18"/>
                <w:szCs w:val="18"/>
              </w:rPr>
              <w:t>Fourniture et pose de tuyaux PVC compact série assainissement en éléments pré</w:t>
            </w:r>
            <w:r w:rsidR="00BF2339" w:rsidRPr="005436EE">
              <w:rPr>
                <w:rFonts w:ascii="Verdana" w:hAnsi="Verdana" w:cs="Arial"/>
                <w:bCs/>
                <w:iCs/>
                <w:sz w:val="18"/>
                <w:szCs w:val="18"/>
              </w:rPr>
              <w:t>-</w:t>
            </w:r>
            <w:r w:rsidRPr="005436EE">
              <w:rPr>
                <w:rFonts w:ascii="Verdana" w:hAnsi="Verdana" w:cs="Arial"/>
                <w:bCs/>
                <w:iCs/>
                <w:sz w:val="18"/>
                <w:szCs w:val="18"/>
              </w:rPr>
              <w:t xml:space="preserve">manchonnés de 4,00 ml compris coudes (les coudes à 87'30° ne seront pas autorisés), T de </w:t>
            </w:r>
            <w:proofErr w:type="spellStart"/>
            <w:r w:rsidRPr="005436EE">
              <w:rPr>
                <w:rFonts w:ascii="Verdana" w:hAnsi="Verdana" w:cs="Arial"/>
                <w:bCs/>
                <w:iCs/>
                <w:sz w:val="18"/>
                <w:szCs w:val="18"/>
              </w:rPr>
              <w:t>tringlage</w:t>
            </w:r>
            <w:proofErr w:type="spellEnd"/>
            <w:r w:rsidRPr="005436EE">
              <w:rPr>
                <w:rFonts w:ascii="Verdana" w:hAnsi="Verdana" w:cs="Arial"/>
                <w:bCs/>
                <w:iCs/>
                <w:sz w:val="18"/>
                <w:szCs w:val="18"/>
              </w:rPr>
              <w:t>, accessoires et raccords</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103"/>
              </w:numPr>
              <w:jc w:val="both"/>
              <w:rPr>
                <w:rFonts w:cs="Arial"/>
                <w:szCs w:val="18"/>
              </w:rPr>
            </w:pPr>
            <w:r w:rsidRPr="005436EE">
              <w:rPr>
                <w:rFonts w:cs="Arial"/>
                <w:szCs w:val="18"/>
              </w:rPr>
              <w:t>Diamètre 100 mm</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103"/>
              </w:numPr>
              <w:jc w:val="both"/>
              <w:rPr>
                <w:rFonts w:cs="Arial"/>
                <w:szCs w:val="18"/>
              </w:rPr>
            </w:pPr>
            <w:r w:rsidRPr="005436EE">
              <w:rPr>
                <w:rFonts w:cs="Arial"/>
                <w:szCs w:val="18"/>
              </w:rPr>
              <w:t>Diamètre 125 mm</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103"/>
              </w:numPr>
              <w:jc w:val="both"/>
              <w:rPr>
                <w:rFonts w:cs="Arial"/>
                <w:szCs w:val="18"/>
              </w:rPr>
            </w:pPr>
            <w:r w:rsidRPr="005436EE">
              <w:rPr>
                <w:rFonts w:cs="Arial"/>
                <w:szCs w:val="18"/>
              </w:rPr>
              <w:t>Diamètre 140 mm</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103"/>
              </w:numPr>
              <w:jc w:val="both"/>
              <w:rPr>
                <w:rFonts w:cs="Arial"/>
                <w:szCs w:val="18"/>
              </w:rPr>
            </w:pPr>
            <w:r w:rsidRPr="005436EE">
              <w:rPr>
                <w:rFonts w:cs="Arial"/>
                <w:szCs w:val="18"/>
              </w:rPr>
              <w:t>Diamètre 160 mm</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103"/>
              </w:numPr>
              <w:jc w:val="both"/>
              <w:rPr>
                <w:rFonts w:cs="Arial"/>
                <w:szCs w:val="18"/>
              </w:rPr>
            </w:pPr>
            <w:r w:rsidRPr="005436EE">
              <w:rPr>
                <w:rFonts w:cs="Arial"/>
                <w:szCs w:val="18"/>
              </w:rPr>
              <w:t>Diamètre 200 mm</w:t>
            </w:r>
          </w:p>
        </w:tc>
      </w:tr>
      <w:tr w:rsidR="00FB5EE6" w:rsidRPr="005436EE" w:rsidTr="005E4EE5">
        <w:trPr>
          <w:trHeight w:val="1160"/>
        </w:trPr>
        <w:tc>
          <w:tcPr>
            <w:tcW w:w="10135" w:type="dxa"/>
            <w:shd w:val="clear" w:color="auto" w:fill="auto"/>
            <w:vAlign w:val="center"/>
            <w:hideMark/>
          </w:tcPr>
          <w:p w:rsidR="00FB5EE6" w:rsidRPr="005436EE" w:rsidRDefault="00FB5EE6" w:rsidP="00573029">
            <w:pPr>
              <w:jc w:val="both"/>
              <w:rPr>
                <w:rFonts w:ascii="Verdana" w:hAnsi="Verdana" w:cs="Arial"/>
                <w:bCs/>
                <w:iCs/>
                <w:sz w:val="18"/>
                <w:szCs w:val="18"/>
              </w:rPr>
            </w:pPr>
            <w:r w:rsidRPr="005436EE">
              <w:rPr>
                <w:rFonts w:ascii="Verdana" w:hAnsi="Verdana" w:cs="Arial"/>
                <w:bCs/>
                <w:iCs/>
                <w:sz w:val="18"/>
                <w:szCs w:val="18"/>
              </w:rPr>
              <w:t>Fourniture et pose de tuyaux PEHD L 5,00ml, permettant l'évacuation de fluides atteignant des températures de 80°, l'évacuation de fluides chargés chimiquement compris accessoires et raccords. Les raccordements seront réalisés par soudure avec un miroir à souder ou à l'aide de manchons.</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104"/>
              </w:numPr>
              <w:jc w:val="both"/>
              <w:rPr>
                <w:rFonts w:cs="Arial"/>
                <w:szCs w:val="18"/>
              </w:rPr>
            </w:pPr>
            <w:r w:rsidRPr="005436EE">
              <w:rPr>
                <w:rFonts w:cs="Arial"/>
                <w:szCs w:val="18"/>
              </w:rPr>
              <w:t>Diamètre 84.0 x 90 5M</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104"/>
              </w:numPr>
              <w:jc w:val="both"/>
              <w:rPr>
                <w:rFonts w:cs="Arial"/>
                <w:szCs w:val="18"/>
              </w:rPr>
            </w:pPr>
            <w:r w:rsidRPr="005436EE">
              <w:rPr>
                <w:rFonts w:cs="Arial"/>
                <w:szCs w:val="18"/>
              </w:rPr>
              <w:t>Diamètre 103.0 x 110 5M</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104"/>
              </w:numPr>
              <w:jc w:val="both"/>
              <w:rPr>
                <w:rFonts w:cs="Arial"/>
                <w:szCs w:val="18"/>
              </w:rPr>
            </w:pPr>
            <w:r w:rsidRPr="005436EE">
              <w:rPr>
                <w:rFonts w:cs="Arial"/>
                <w:szCs w:val="18"/>
              </w:rPr>
              <w:t>Diamètre 117.0 x 125 5M</w:t>
            </w:r>
          </w:p>
        </w:tc>
      </w:tr>
      <w:tr w:rsidR="00FB5EE6" w:rsidRPr="005436EE" w:rsidTr="005E4EE5">
        <w:trPr>
          <w:trHeight w:val="1400"/>
        </w:trPr>
        <w:tc>
          <w:tcPr>
            <w:tcW w:w="10135" w:type="dxa"/>
            <w:shd w:val="clear" w:color="auto" w:fill="auto"/>
            <w:vAlign w:val="center"/>
            <w:hideMark/>
          </w:tcPr>
          <w:p w:rsidR="00FB5EE6" w:rsidRPr="005436EE" w:rsidRDefault="00FB5EE6" w:rsidP="00573029">
            <w:pPr>
              <w:jc w:val="both"/>
              <w:rPr>
                <w:rFonts w:ascii="Verdana" w:hAnsi="Verdana" w:cs="Arial"/>
                <w:bCs/>
                <w:iCs/>
                <w:sz w:val="18"/>
                <w:szCs w:val="18"/>
              </w:rPr>
            </w:pPr>
            <w:r w:rsidRPr="005436EE">
              <w:rPr>
                <w:rFonts w:ascii="Verdana" w:hAnsi="Verdana" w:cs="Arial"/>
                <w:bCs/>
                <w:iCs/>
                <w:sz w:val="18"/>
                <w:szCs w:val="18"/>
              </w:rPr>
              <w:t>Fourniture et pose de fourreaux TPCN aiguillés, de diamètre variable raccordés par manchon. Les fourreaux présenteron</w:t>
            </w:r>
            <w:r w:rsidR="00BF2339" w:rsidRPr="005436EE">
              <w:rPr>
                <w:rFonts w:ascii="Verdana" w:hAnsi="Verdana" w:cs="Arial"/>
                <w:bCs/>
                <w:iCs/>
                <w:sz w:val="18"/>
                <w:szCs w:val="18"/>
              </w:rPr>
              <w:t>t</w:t>
            </w:r>
            <w:r w:rsidRPr="005436EE">
              <w:rPr>
                <w:rFonts w:ascii="Verdana" w:hAnsi="Verdana" w:cs="Arial"/>
                <w:bCs/>
                <w:iCs/>
                <w:sz w:val="18"/>
                <w:szCs w:val="18"/>
              </w:rPr>
              <w:t xml:space="preserve"> une remontée hors sol de 100cm, enrobage des fourreaux par du gravier grain de riz, mise en place d'un grillage avertisseur. Hauteur d'enfouissement des fourreaux 600mm minimum depuis la génératrice supérieure. Dans le cas o</w:t>
            </w:r>
            <w:r w:rsidR="00BF2339" w:rsidRPr="005436EE">
              <w:rPr>
                <w:rFonts w:ascii="Verdana" w:hAnsi="Verdana" w:cs="Arial"/>
                <w:bCs/>
                <w:iCs/>
                <w:sz w:val="18"/>
                <w:szCs w:val="18"/>
              </w:rPr>
              <w:t>ù</w:t>
            </w:r>
            <w:r w:rsidRPr="005436EE">
              <w:rPr>
                <w:rFonts w:ascii="Verdana" w:hAnsi="Verdana" w:cs="Arial"/>
                <w:bCs/>
                <w:iCs/>
                <w:sz w:val="18"/>
                <w:szCs w:val="18"/>
              </w:rPr>
              <w:t xml:space="preserve"> cette distance ne pourrait être respectée, les fourreaux seront enrobés de gros béton (voir article concerné)</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105"/>
              </w:numPr>
              <w:jc w:val="both"/>
              <w:rPr>
                <w:rFonts w:cs="Arial"/>
                <w:szCs w:val="18"/>
              </w:rPr>
            </w:pPr>
            <w:r w:rsidRPr="005436EE">
              <w:rPr>
                <w:rFonts w:cs="Arial"/>
                <w:szCs w:val="18"/>
              </w:rPr>
              <w:t>Diamètre 63mm</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105"/>
              </w:numPr>
              <w:jc w:val="both"/>
              <w:rPr>
                <w:rFonts w:cs="Arial"/>
                <w:szCs w:val="18"/>
              </w:rPr>
            </w:pPr>
            <w:r w:rsidRPr="005436EE">
              <w:rPr>
                <w:rFonts w:cs="Arial"/>
                <w:szCs w:val="18"/>
              </w:rPr>
              <w:t>Diamètre 90mm</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105"/>
              </w:numPr>
              <w:jc w:val="both"/>
              <w:rPr>
                <w:rFonts w:cs="Arial"/>
                <w:szCs w:val="18"/>
              </w:rPr>
            </w:pPr>
            <w:r w:rsidRPr="005436EE">
              <w:rPr>
                <w:rFonts w:cs="Arial"/>
                <w:szCs w:val="18"/>
              </w:rPr>
              <w:t>Diamètre 110mm</w:t>
            </w:r>
          </w:p>
        </w:tc>
      </w:tr>
      <w:tr w:rsidR="00FB5EE6" w:rsidRPr="005436EE" w:rsidTr="005E4EE5">
        <w:trPr>
          <w:trHeight w:val="700"/>
        </w:trPr>
        <w:tc>
          <w:tcPr>
            <w:tcW w:w="10135" w:type="dxa"/>
            <w:shd w:val="clear" w:color="auto" w:fill="auto"/>
            <w:vAlign w:val="center"/>
            <w:hideMark/>
          </w:tcPr>
          <w:p w:rsidR="00FB5EE6" w:rsidRPr="005436EE" w:rsidRDefault="00FB5EE6" w:rsidP="00573029">
            <w:pPr>
              <w:jc w:val="both"/>
              <w:rPr>
                <w:rFonts w:ascii="Verdana" w:hAnsi="Verdana" w:cs="Arial"/>
                <w:bCs/>
                <w:iCs/>
                <w:sz w:val="18"/>
                <w:szCs w:val="18"/>
              </w:rPr>
            </w:pPr>
            <w:r w:rsidRPr="005436EE">
              <w:rPr>
                <w:rFonts w:ascii="Verdana" w:hAnsi="Verdana" w:cs="Arial"/>
                <w:bCs/>
                <w:iCs/>
                <w:sz w:val="18"/>
                <w:szCs w:val="18"/>
              </w:rPr>
              <w:t>Fourniture et pose de tuyaux PEHD en couronne pour alimentation AEP, revêtement intérieur en PVDF Excel+, revêtement extérieur en polyéthylène haute densité PE100 couleur bleue.</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106"/>
              </w:numPr>
              <w:jc w:val="both"/>
              <w:rPr>
                <w:rFonts w:cs="Arial"/>
                <w:szCs w:val="18"/>
              </w:rPr>
            </w:pPr>
            <w:r w:rsidRPr="005436EE">
              <w:rPr>
                <w:rFonts w:cs="Arial"/>
                <w:szCs w:val="18"/>
              </w:rPr>
              <w:t>Diamètre 25mm</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106"/>
              </w:numPr>
              <w:jc w:val="both"/>
              <w:rPr>
                <w:rFonts w:cs="Arial"/>
                <w:szCs w:val="18"/>
              </w:rPr>
            </w:pPr>
            <w:r w:rsidRPr="005436EE">
              <w:rPr>
                <w:rFonts w:cs="Arial"/>
                <w:szCs w:val="18"/>
              </w:rPr>
              <w:t>Diamètre 32mm</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106"/>
              </w:numPr>
              <w:jc w:val="both"/>
              <w:rPr>
                <w:rFonts w:cs="Arial"/>
                <w:szCs w:val="18"/>
              </w:rPr>
            </w:pPr>
            <w:r w:rsidRPr="005436EE">
              <w:rPr>
                <w:rFonts w:cs="Arial"/>
                <w:szCs w:val="18"/>
              </w:rPr>
              <w:t>Diamètre 40mm</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106"/>
              </w:numPr>
              <w:jc w:val="both"/>
              <w:rPr>
                <w:rFonts w:cs="Arial"/>
                <w:szCs w:val="18"/>
              </w:rPr>
            </w:pPr>
            <w:r w:rsidRPr="005436EE">
              <w:rPr>
                <w:rFonts w:cs="Arial"/>
                <w:szCs w:val="18"/>
              </w:rPr>
              <w:t>Diamètre 50mm</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106"/>
              </w:numPr>
              <w:jc w:val="both"/>
              <w:rPr>
                <w:rFonts w:cs="Arial"/>
                <w:szCs w:val="18"/>
              </w:rPr>
            </w:pPr>
            <w:r w:rsidRPr="005436EE">
              <w:rPr>
                <w:rFonts w:cs="Arial"/>
                <w:szCs w:val="18"/>
              </w:rPr>
              <w:t>Diamètre 63mm</w:t>
            </w:r>
          </w:p>
        </w:tc>
      </w:tr>
      <w:tr w:rsidR="00FB5EE6" w:rsidRPr="004B0687" w:rsidTr="005E4EE5">
        <w:trPr>
          <w:trHeight w:val="280"/>
        </w:trPr>
        <w:tc>
          <w:tcPr>
            <w:tcW w:w="10135" w:type="dxa"/>
            <w:shd w:val="clear" w:color="auto" w:fill="auto"/>
            <w:vAlign w:val="center"/>
            <w:hideMark/>
          </w:tcPr>
          <w:p w:rsidR="00FB5EE6" w:rsidRPr="004B0687" w:rsidRDefault="00BF2339" w:rsidP="004B0687">
            <w:pPr>
              <w:pStyle w:val="Titre31"/>
              <w:tabs>
                <w:tab w:val="clear" w:pos="1288"/>
                <w:tab w:val="num" w:pos="900"/>
              </w:tabs>
              <w:ind w:left="900"/>
              <w:jc w:val="both"/>
              <w:rPr>
                <w:sz w:val="18"/>
                <w:szCs w:val="18"/>
              </w:rPr>
            </w:pPr>
            <w:bookmarkStart w:id="152" w:name="_Toc178087699"/>
            <w:r w:rsidRPr="004B0687">
              <w:rPr>
                <w:sz w:val="18"/>
                <w:szCs w:val="18"/>
              </w:rPr>
              <w:t>Regards &amp; caniveaux</w:t>
            </w:r>
            <w:bookmarkEnd w:id="152"/>
          </w:p>
        </w:tc>
      </w:tr>
      <w:tr w:rsidR="00FB5EE6" w:rsidRPr="005436EE" w:rsidTr="005E4EE5">
        <w:trPr>
          <w:trHeight w:val="1400"/>
        </w:trPr>
        <w:tc>
          <w:tcPr>
            <w:tcW w:w="10135" w:type="dxa"/>
            <w:shd w:val="clear" w:color="auto" w:fill="auto"/>
            <w:vAlign w:val="center"/>
            <w:hideMark/>
          </w:tcPr>
          <w:p w:rsidR="00977474" w:rsidRPr="005436EE" w:rsidRDefault="00FB5EE6" w:rsidP="00573029">
            <w:pPr>
              <w:jc w:val="both"/>
              <w:rPr>
                <w:rFonts w:ascii="Verdana" w:hAnsi="Verdana" w:cs="Arial"/>
                <w:bCs/>
                <w:iCs/>
                <w:sz w:val="18"/>
                <w:szCs w:val="18"/>
              </w:rPr>
            </w:pPr>
            <w:r w:rsidRPr="005436EE">
              <w:rPr>
                <w:rFonts w:ascii="Verdana" w:hAnsi="Verdana" w:cs="Arial"/>
                <w:bCs/>
                <w:iCs/>
                <w:sz w:val="18"/>
                <w:szCs w:val="18"/>
              </w:rPr>
              <w:t xml:space="preserve">Fourniture et pose de regards préfabriqués en béton avec fond, comprenant fouilles, calage, mise à niveau, remblai, pose sur forme de sable, raccordement des canalisations et calfeutrements. </w:t>
            </w:r>
          </w:p>
          <w:p w:rsidR="00977474" w:rsidRPr="005436EE" w:rsidRDefault="00977474" w:rsidP="00573029">
            <w:pPr>
              <w:jc w:val="both"/>
              <w:rPr>
                <w:rFonts w:ascii="Verdana" w:hAnsi="Verdana" w:cs="Arial"/>
                <w:bCs/>
                <w:iCs/>
                <w:sz w:val="18"/>
                <w:szCs w:val="18"/>
              </w:rPr>
            </w:pPr>
          </w:p>
          <w:p w:rsidR="00FB5EE6" w:rsidRPr="005436EE" w:rsidRDefault="00FB5EE6" w:rsidP="00573029">
            <w:pPr>
              <w:jc w:val="both"/>
              <w:rPr>
                <w:rFonts w:ascii="Verdana" w:hAnsi="Verdana" w:cs="Arial"/>
                <w:bCs/>
                <w:iCs/>
                <w:sz w:val="18"/>
                <w:szCs w:val="18"/>
              </w:rPr>
            </w:pPr>
            <w:r w:rsidRPr="005436EE">
              <w:rPr>
                <w:rFonts w:ascii="Verdana" w:hAnsi="Verdana" w:cs="Arial"/>
                <w:bCs/>
                <w:iCs/>
                <w:sz w:val="18"/>
                <w:szCs w:val="18"/>
              </w:rPr>
              <w:t xml:space="preserve">Fourniture et pose de caniveaux béton préfabriqué Aco Drain ou techniquement équivalent, y compris grille fonte ductile noir, série lourde D400 avec système de verrouillage </w:t>
            </w:r>
            <w:proofErr w:type="spellStart"/>
            <w:r w:rsidRPr="005436EE">
              <w:rPr>
                <w:rFonts w:ascii="Verdana" w:hAnsi="Verdana" w:cs="Arial"/>
                <w:bCs/>
                <w:iCs/>
                <w:sz w:val="18"/>
                <w:szCs w:val="18"/>
              </w:rPr>
              <w:t>Drainlock</w:t>
            </w:r>
            <w:proofErr w:type="spellEnd"/>
            <w:r w:rsidRPr="005436EE">
              <w:rPr>
                <w:rFonts w:ascii="Verdana" w:hAnsi="Verdana" w:cs="Arial"/>
                <w:bCs/>
                <w:iCs/>
                <w:sz w:val="18"/>
                <w:szCs w:val="18"/>
              </w:rPr>
              <w:t xml:space="preserve"> ou techniquement équivalent.</w:t>
            </w:r>
          </w:p>
          <w:p w:rsidR="00977474" w:rsidRPr="005436EE" w:rsidRDefault="00977474" w:rsidP="00573029">
            <w:pPr>
              <w:jc w:val="both"/>
              <w:rPr>
                <w:rFonts w:ascii="Verdana" w:hAnsi="Verdana" w:cs="Arial"/>
                <w:bCs/>
                <w:iCs/>
                <w:sz w:val="18"/>
                <w:szCs w:val="18"/>
              </w:rPr>
            </w:pPr>
          </w:p>
        </w:tc>
      </w:tr>
      <w:tr w:rsidR="00FB5EE6" w:rsidRPr="005436EE" w:rsidTr="005E4EE5">
        <w:trPr>
          <w:trHeight w:val="20"/>
        </w:trPr>
        <w:tc>
          <w:tcPr>
            <w:tcW w:w="10135" w:type="dxa"/>
            <w:shd w:val="clear" w:color="auto" w:fill="auto"/>
            <w:hideMark/>
          </w:tcPr>
          <w:p w:rsidR="00FB5EE6" w:rsidRPr="005436EE" w:rsidRDefault="00FB5EE6" w:rsidP="00FF0BD9">
            <w:pPr>
              <w:pStyle w:val="Paragraphedeliste"/>
              <w:numPr>
                <w:ilvl w:val="0"/>
                <w:numId w:val="107"/>
              </w:numPr>
              <w:jc w:val="both"/>
              <w:rPr>
                <w:rFonts w:cs="Arial"/>
                <w:szCs w:val="18"/>
              </w:rPr>
            </w:pPr>
            <w:r w:rsidRPr="005436EE">
              <w:rPr>
                <w:rFonts w:cs="Arial"/>
                <w:szCs w:val="18"/>
              </w:rPr>
              <w:t>Dimensions intérieures : 250 x 250mm - hauteur intérieure 240mm</w:t>
            </w:r>
          </w:p>
        </w:tc>
      </w:tr>
      <w:tr w:rsidR="00FB5EE6" w:rsidRPr="005436EE" w:rsidTr="005E4EE5">
        <w:trPr>
          <w:trHeight w:val="20"/>
        </w:trPr>
        <w:tc>
          <w:tcPr>
            <w:tcW w:w="10135" w:type="dxa"/>
            <w:shd w:val="clear" w:color="auto" w:fill="auto"/>
            <w:hideMark/>
          </w:tcPr>
          <w:p w:rsidR="00FB5EE6" w:rsidRPr="005436EE" w:rsidRDefault="00FB5EE6" w:rsidP="00FF0BD9">
            <w:pPr>
              <w:pStyle w:val="Paragraphedeliste"/>
              <w:numPr>
                <w:ilvl w:val="0"/>
                <w:numId w:val="107"/>
              </w:numPr>
              <w:jc w:val="both"/>
              <w:rPr>
                <w:rFonts w:cs="Arial"/>
                <w:szCs w:val="18"/>
              </w:rPr>
            </w:pPr>
            <w:r w:rsidRPr="005436EE">
              <w:rPr>
                <w:rFonts w:cs="Arial"/>
                <w:szCs w:val="18"/>
              </w:rPr>
              <w:t>Réhausse pour regard 250 x 250mm</w:t>
            </w:r>
          </w:p>
        </w:tc>
      </w:tr>
      <w:tr w:rsidR="00FB5EE6" w:rsidRPr="005436EE" w:rsidTr="005E4EE5">
        <w:trPr>
          <w:trHeight w:val="20"/>
        </w:trPr>
        <w:tc>
          <w:tcPr>
            <w:tcW w:w="10135" w:type="dxa"/>
            <w:shd w:val="clear" w:color="auto" w:fill="auto"/>
            <w:hideMark/>
          </w:tcPr>
          <w:p w:rsidR="00FB5EE6" w:rsidRPr="005436EE" w:rsidRDefault="00FB5EE6" w:rsidP="00FF0BD9">
            <w:pPr>
              <w:pStyle w:val="Paragraphedeliste"/>
              <w:numPr>
                <w:ilvl w:val="0"/>
                <w:numId w:val="107"/>
              </w:numPr>
              <w:jc w:val="both"/>
              <w:rPr>
                <w:rFonts w:cs="Arial"/>
                <w:szCs w:val="18"/>
              </w:rPr>
            </w:pPr>
            <w:r w:rsidRPr="005436EE">
              <w:rPr>
                <w:rFonts w:cs="Arial"/>
                <w:szCs w:val="18"/>
              </w:rPr>
              <w:t>Tampon en béton pour regard 250 x 250mm</w:t>
            </w:r>
          </w:p>
        </w:tc>
      </w:tr>
      <w:tr w:rsidR="00FB5EE6" w:rsidRPr="005436EE" w:rsidTr="005E4EE5">
        <w:trPr>
          <w:trHeight w:val="20"/>
        </w:trPr>
        <w:tc>
          <w:tcPr>
            <w:tcW w:w="10135" w:type="dxa"/>
            <w:shd w:val="clear" w:color="auto" w:fill="auto"/>
            <w:hideMark/>
          </w:tcPr>
          <w:p w:rsidR="00FB5EE6" w:rsidRPr="005436EE" w:rsidRDefault="00FB5EE6" w:rsidP="00FF0BD9">
            <w:pPr>
              <w:pStyle w:val="Paragraphedeliste"/>
              <w:numPr>
                <w:ilvl w:val="0"/>
                <w:numId w:val="107"/>
              </w:numPr>
              <w:jc w:val="both"/>
              <w:rPr>
                <w:rFonts w:cs="Arial"/>
                <w:szCs w:val="18"/>
              </w:rPr>
            </w:pPr>
            <w:r w:rsidRPr="005436EE">
              <w:rPr>
                <w:rFonts w:cs="Arial"/>
                <w:szCs w:val="18"/>
              </w:rPr>
              <w:t>Tampon en fonte hydraulique pour regard 250 x 250mm</w:t>
            </w:r>
          </w:p>
        </w:tc>
      </w:tr>
      <w:tr w:rsidR="00FB5EE6" w:rsidRPr="005436EE" w:rsidTr="005E4EE5">
        <w:trPr>
          <w:trHeight w:val="20"/>
        </w:trPr>
        <w:tc>
          <w:tcPr>
            <w:tcW w:w="10135" w:type="dxa"/>
            <w:shd w:val="clear" w:color="auto" w:fill="auto"/>
            <w:hideMark/>
          </w:tcPr>
          <w:p w:rsidR="00FB5EE6" w:rsidRPr="005436EE" w:rsidRDefault="00FB5EE6" w:rsidP="00FF0BD9">
            <w:pPr>
              <w:pStyle w:val="Paragraphedeliste"/>
              <w:numPr>
                <w:ilvl w:val="0"/>
                <w:numId w:val="107"/>
              </w:numPr>
              <w:jc w:val="both"/>
              <w:rPr>
                <w:rFonts w:cs="Arial"/>
                <w:szCs w:val="18"/>
              </w:rPr>
            </w:pPr>
            <w:r w:rsidRPr="005436EE">
              <w:rPr>
                <w:rFonts w:cs="Arial"/>
                <w:szCs w:val="18"/>
              </w:rPr>
              <w:t>Dimensions intérieures : 400 x 400mm - hauteur intérieure 300mm</w:t>
            </w:r>
          </w:p>
        </w:tc>
      </w:tr>
      <w:tr w:rsidR="00FB5EE6" w:rsidRPr="005436EE" w:rsidTr="005E4EE5">
        <w:trPr>
          <w:trHeight w:val="20"/>
        </w:trPr>
        <w:tc>
          <w:tcPr>
            <w:tcW w:w="10135" w:type="dxa"/>
            <w:shd w:val="clear" w:color="auto" w:fill="auto"/>
            <w:hideMark/>
          </w:tcPr>
          <w:p w:rsidR="00FB5EE6" w:rsidRPr="005436EE" w:rsidRDefault="00FB5EE6" w:rsidP="00FF0BD9">
            <w:pPr>
              <w:pStyle w:val="Paragraphedeliste"/>
              <w:numPr>
                <w:ilvl w:val="0"/>
                <w:numId w:val="107"/>
              </w:numPr>
              <w:jc w:val="both"/>
              <w:rPr>
                <w:rFonts w:cs="Arial"/>
                <w:szCs w:val="18"/>
              </w:rPr>
            </w:pPr>
            <w:r w:rsidRPr="005436EE">
              <w:rPr>
                <w:rFonts w:cs="Arial"/>
                <w:szCs w:val="18"/>
              </w:rPr>
              <w:t>Réhausse de hauteur pour regard 400mmm</w:t>
            </w:r>
          </w:p>
        </w:tc>
      </w:tr>
      <w:tr w:rsidR="00FB5EE6" w:rsidRPr="005436EE" w:rsidTr="005E4EE5">
        <w:trPr>
          <w:trHeight w:val="20"/>
        </w:trPr>
        <w:tc>
          <w:tcPr>
            <w:tcW w:w="10135" w:type="dxa"/>
            <w:shd w:val="clear" w:color="auto" w:fill="auto"/>
            <w:hideMark/>
          </w:tcPr>
          <w:p w:rsidR="00FB5EE6" w:rsidRPr="005436EE" w:rsidRDefault="00FB5EE6" w:rsidP="00FF0BD9">
            <w:pPr>
              <w:pStyle w:val="Paragraphedeliste"/>
              <w:numPr>
                <w:ilvl w:val="0"/>
                <w:numId w:val="107"/>
              </w:numPr>
              <w:jc w:val="both"/>
              <w:rPr>
                <w:rFonts w:cs="Arial"/>
                <w:szCs w:val="18"/>
              </w:rPr>
            </w:pPr>
            <w:r w:rsidRPr="005436EE">
              <w:rPr>
                <w:rFonts w:cs="Arial"/>
                <w:szCs w:val="18"/>
              </w:rPr>
              <w:t xml:space="preserve">Tampon en béton pour regard 400 x 400mm </w:t>
            </w:r>
          </w:p>
        </w:tc>
      </w:tr>
      <w:tr w:rsidR="00FB5EE6" w:rsidRPr="005436EE" w:rsidTr="005E4EE5">
        <w:trPr>
          <w:trHeight w:val="20"/>
        </w:trPr>
        <w:tc>
          <w:tcPr>
            <w:tcW w:w="10135" w:type="dxa"/>
            <w:shd w:val="clear" w:color="auto" w:fill="auto"/>
            <w:hideMark/>
          </w:tcPr>
          <w:p w:rsidR="00FB5EE6" w:rsidRPr="005436EE" w:rsidRDefault="00FB5EE6" w:rsidP="00FF0BD9">
            <w:pPr>
              <w:pStyle w:val="Paragraphedeliste"/>
              <w:numPr>
                <w:ilvl w:val="0"/>
                <w:numId w:val="107"/>
              </w:numPr>
              <w:jc w:val="both"/>
              <w:rPr>
                <w:rFonts w:cs="Arial"/>
                <w:szCs w:val="18"/>
              </w:rPr>
            </w:pPr>
            <w:r w:rsidRPr="005436EE">
              <w:rPr>
                <w:rFonts w:cs="Arial"/>
                <w:szCs w:val="18"/>
              </w:rPr>
              <w:t>Tampon en fonte hydraulique pour regard 400 x 400mm</w:t>
            </w:r>
          </w:p>
        </w:tc>
      </w:tr>
      <w:tr w:rsidR="00FB5EE6" w:rsidRPr="005436EE" w:rsidTr="005E4EE5">
        <w:trPr>
          <w:trHeight w:val="20"/>
        </w:trPr>
        <w:tc>
          <w:tcPr>
            <w:tcW w:w="10135" w:type="dxa"/>
            <w:shd w:val="clear" w:color="auto" w:fill="auto"/>
            <w:hideMark/>
          </w:tcPr>
          <w:p w:rsidR="00FB5EE6" w:rsidRPr="005436EE" w:rsidRDefault="00FB5EE6" w:rsidP="00FF0BD9">
            <w:pPr>
              <w:pStyle w:val="Paragraphedeliste"/>
              <w:numPr>
                <w:ilvl w:val="0"/>
                <w:numId w:val="107"/>
              </w:numPr>
              <w:jc w:val="both"/>
              <w:rPr>
                <w:rFonts w:cs="Arial"/>
                <w:szCs w:val="18"/>
              </w:rPr>
            </w:pPr>
            <w:r w:rsidRPr="005436EE">
              <w:rPr>
                <w:rFonts w:cs="Arial"/>
                <w:szCs w:val="18"/>
              </w:rPr>
              <w:t>Dimensions intérieures : 600 x 600mm - hauteur 440mm</w:t>
            </w:r>
          </w:p>
        </w:tc>
      </w:tr>
      <w:tr w:rsidR="00FB5EE6" w:rsidRPr="005436EE" w:rsidTr="005E4EE5">
        <w:trPr>
          <w:trHeight w:val="20"/>
        </w:trPr>
        <w:tc>
          <w:tcPr>
            <w:tcW w:w="10135" w:type="dxa"/>
            <w:shd w:val="clear" w:color="auto" w:fill="auto"/>
            <w:hideMark/>
          </w:tcPr>
          <w:p w:rsidR="00FB5EE6" w:rsidRPr="005436EE" w:rsidRDefault="00FB5EE6" w:rsidP="00FF0BD9">
            <w:pPr>
              <w:pStyle w:val="Paragraphedeliste"/>
              <w:numPr>
                <w:ilvl w:val="0"/>
                <w:numId w:val="107"/>
              </w:numPr>
              <w:jc w:val="both"/>
              <w:rPr>
                <w:rFonts w:cs="Arial"/>
                <w:szCs w:val="18"/>
              </w:rPr>
            </w:pPr>
            <w:r w:rsidRPr="005436EE">
              <w:rPr>
                <w:rFonts w:cs="Arial"/>
                <w:szCs w:val="18"/>
              </w:rPr>
              <w:t>Réhausse pour regard 600mm</w:t>
            </w:r>
          </w:p>
        </w:tc>
      </w:tr>
      <w:tr w:rsidR="00FB5EE6" w:rsidRPr="005436EE" w:rsidTr="005E4EE5">
        <w:trPr>
          <w:trHeight w:val="20"/>
        </w:trPr>
        <w:tc>
          <w:tcPr>
            <w:tcW w:w="10135" w:type="dxa"/>
            <w:shd w:val="clear" w:color="auto" w:fill="auto"/>
            <w:hideMark/>
          </w:tcPr>
          <w:p w:rsidR="00FB5EE6" w:rsidRPr="005436EE" w:rsidRDefault="00FB5EE6" w:rsidP="00FF0BD9">
            <w:pPr>
              <w:pStyle w:val="Paragraphedeliste"/>
              <w:numPr>
                <w:ilvl w:val="0"/>
                <w:numId w:val="107"/>
              </w:numPr>
              <w:jc w:val="both"/>
              <w:rPr>
                <w:rFonts w:cs="Arial"/>
                <w:szCs w:val="18"/>
              </w:rPr>
            </w:pPr>
            <w:r w:rsidRPr="005436EE">
              <w:rPr>
                <w:rFonts w:cs="Arial"/>
                <w:szCs w:val="18"/>
              </w:rPr>
              <w:t>Tampon en béton pour regard de 600 x 600mm</w:t>
            </w:r>
          </w:p>
        </w:tc>
      </w:tr>
      <w:tr w:rsidR="00FB5EE6" w:rsidRPr="005436EE" w:rsidTr="005E4EE5">
        <w:trPr>
          <w:trHeight w:val="20"/>
        </w:trPr>
        <w:tc>
          <w:tcPr>
            <w:tcW w:w="10135" w:type="dxa"/>
            <w:shd w:val="clear" w:color="auto" w:fill="auto"/>
            <w:hideMark/>
          </w:tcPr>
          <w:p w:rsidR="00FB5EE6" w:rsidRPr="005436EE" w:rsidRDefault="00FB5EE6" w:rsidP="00FF0BD9">
            <w:pPr>
              <w:pStyle w:val="Paragraphedeliste"/>
              <w:numPr>
                <w:ilvl w:val="0"/>
                <w:numId w:val="107"/>
              </w:numPr>
              <w:jc w:val="both"/>
              <w:rPr>
                <w:rFonts w:cs="Arial"/>
                <w:szCs w:val="18"/>
              </w:rPr>
            </w:pPr>
            <w:r w:rsidRPr="005436EE">
              <w:rPr>
                <w:rFonts w:cs="Arial"/>
                <w:szCs w:val="18"/>
              </w:rPr>
              <w:t>Tampon en fonte hydraulique pour regard de 600 x 600mm</w:t>
            </w:r>
          </w:p>
        </w:tc>
      </w:tr>
      <w:tr w:rsidR="00FB5EE6" w:rsidRPr="005436EE" w:rsidTr="005E4EE5">
        <w:trPr>
          <w:trHeight w:val="20"/>
        </w:trPr>
        <w:tc>
          <w:tcPr>
            <w:tcW w:w="10135" w:type="dxa"/>
            <w:shd w:val="clear" w:color="auto" w:fill="auto"/>
            <w:hideMark/>
          </w:tcPr>
          <w:p w:rsidR="00FB5EE6" w:rsidRPr="005436EE" w:rsidRDefault="00FB5EE6" w:rsidP="00FF0BD9">
            <w:pPr>
              <w:pStyle w:val="Paragraphedeliste"/>
              <w:numPr>
                <w:ilvl w:val="0"/>
                <w:numId w:val="107"/>
              </w:numPr>
              <w:jc w:val="both"/>
              <w:rPr>
                <w:rFonts w:cs="Arial"/>
                <w:szCs w:val="18"/>
              </w:rPr>
            </w:pPr>
            <w:r w:rsidRPr="005436EE">
              <w:rPr>
                <w:rFonts w:cs="Arial"/>
                <w:szCs w:val="18"/>
              </w:rPr>
              <w:t>Regard de visite en béton préfabriqué, Ø1000mm avec cunette</w:t>
            </w:r>
          </w:p>
        </w:tc>
      </w:tr>
      <w:tr w:rsidR="00FB5EE6" w:rsidRPr="005436EE" w:rsidTr="005E4EE5">
        <w:trPr>
          <w:trHeight w:val="20"/>
        </w:trPr>
        <w:tc>
          <w:tcPr>
            <w:tcW w:w="10135" w:type="dxa"/>
            <w:shd w:val="clear" w:color="auto" w:fill="auto"/>
            <w:hideMark/>
          </w:tcPr>
          <w:p w:rsidR="00FB5EE6" w:rsidRPr="005436EE" w:rsidRDefault="00FB5EE6" w:rsidP="00FF0BD9">
            <w:pPr>
              <w:pStyle w:val="Paragraphedeliste"/>
              <w:numPr>
                <w:ilvl w:val="0"/>
                <w:numId w:val="107"/>
              </w:numPr>
              <w:jc w:val="both"/>
              <w:rPr>
                <w:rFonts w:cs="Arial"/>
                <w:szCs w:val="18"/>
              </w:rPr>
            </w:pPr>
            <w:r w:rsidRPr="005436EE">
              <w:rPr>
                <w:rFonts w:cs="Arial"/>
                <w:szCs w:val="18"/>
              </w:rPr>
              <w:t>Tête réductrice pour regard béton Ø1000mm</w:t>
            </w:r>
          </w:p>
        </w:tc>
      </w:tr>
      <w:tr w:rsidR="00FB5EE6" w:rsidRPr="005436EE" w:rsidTr="005E4EE5">
        <w:trPr>
          <w:trHeight w:val="20"/>
        </w:trPr>
        <w:tc>
          <w:tcPr>
            <w:tcW w:w="10135" w:type="dxa"/>
            <w:shd w:val="clear" w:color="auto" w:fill="auto"/>
            <w:hideMark/>
          </w:tcPr>
          <w:p w:rsidR="00FB5EE6" w:rsidRPr="005436EE" w:rsidRDefault="00FB5EE6" w:rsidP="00FF0BD9">
            <w:pPr>
              <w:pStyle w:val="Paragraphedeliste"/>
              <w:numPr>
                <w:ilvl w:val="0"/>
                <w:numId w:val="107"/>
              </w:numPr>
              <w:jc w:val="both"/>
              <w:rPr>
                <w:rFonts w:cs="Arial"/>
                <w:szCs w:val="18"/>
              </w:rPr>
            </w:pPr>
            <w:r w:rsidRPr="005436EE">
              <w:rPr>
                <w:rFonts w:cs="Arial"/>
                <w:szCs w:val="18"/>
              </w:rPr>
              <w:t>Réhausse pour regard béton Ø1000mm</w:t>
            </w:r>
          </w:p>
        </w:tc>
      </w:tr>
      <w:tr w:rsidR="00FB5EE6" w:rsidRPr="005436EE" w:rsidTr="005E4EE5">
        <w:trPr>
          <w:trHeight w:val="20"/>
        </w:trPr>
        <w:tc>
          <w:tcPr>
            <w:tcW w:w="10135" w:type="dxa"/>
            <w:shd w:val="clear" w:color="auto" w:fill="auto"/>
            <w:hideMark/>
          </w:tcPr>
          <w:p w:rsidR="00FB5EE6" w:rsidRPr="005436EE" w:rsidRDefault="00FB5EE6" w:rsidP="00FF0BD9">
            <w:pPr>
              <w:pStyle w:val="Paragraphedeliste"/>
              <w:numPr>
                <w:ilvl w:val="0"/>
                <w:numId w:val="107"/>
              </w:numPr>
              <w:jc w:val="both"/>
              <w:rPr>
                <w:rFonts w:cs="Arial"/>
                <w:szCs w:val="18"/>
              </w:rPr>
            </w:pPr>
            <w:r w:rsidRPr="005436EE">
              <w:rPr>
                <w:rFonts w:cs="Arial"/>
                <w:szCs w:val="18"/>
              </w:rPr>
              <w:t>Tampon en fonte hydraulique de 600 x 600mm</w:t>
            </w:r>
          </w:p>
        </w:tc>
      </w:tr>
      <w:tr w:rsidR="00FB5EE6" w:rsidRPr="005436EE" w:rsidTr="005E4EE5">
        <w:trPr>
          <w:trHeight w:val="20"/>
        </w:trPr>
        <w:tc>
          <w:tcPr>
            <w:tcW w:w="10135" w:type="dxa"/>
            <w:shd w:val="clear" w:color="auto" w:fill="auto"/>
            <w:hideMark/>
          </w:tcPr>
          <w:p w:rsidR="00FB5EE6" w:rsidRPr="005436EE" w:rsidRDefault="00FB5EE6" w:rsidP="00FF0BD9">
            <w:pPr>
              <w:pStyle w:val="Paragraphedeliste"/>
              <w:numPr>
                <w:ilvl w:val="0"/>
                <w:numId w:val="107"/>
              </w:numPr>
              <w:jc w:val="both"/>
              <w:rPr>
                <w:rFonts w:cs="Arial"/>
                <w:szCs w:val="18"/>
              </w:rPr>
            </w:pPr>
            <w:r w:rsidRPr="005436EE">
              <w:rPr>
                <w:rFonts w:cs="Arial"/>
                <w:szCs w:val="18"/>
              </w:rPr>
              <w:t>Tampon fonte pleine, GS série lourde (D400</w:t>
            </w:r>
            <w:r w:rsidR="00114581">
              <w:rPr>
                <w:rFonts w:cs="Arial"/>
                <w:szCs w:val="18"/>
              </w:rPr>
              <w:t>)</w:t>
            </w:r>
            <w:r w:rsidRPr="005436EE">
              <w:rPr>
                <w:rFonts w:cs="Arial"/>
                <w:szCs w:val="18"/>
              </w:rPr>
              <w:t xml:space="preserve"> pour regard béton Ø1000</w:t>
            </w:r>
          </w:p>
        </w:tc>
      </w:tr>
      <w:tr w:rsidR="00FB5EE6" w:rsidRPr="005436EE" w:rsidTr="005E4EE5">
        <w:trPr>
          <w:trHeight w:val="20"/>
        </w:trPr>
        <w:tc>
          <w:tcPr>
            <w:tcW w:w="10135" w:type="dxa"/>
            <w:shd w:val="clear" w:color="auto" w:fill="auto"/>
            <w:hideMark/>
          </w:tcPr>
          <w:p w:rsidR="00FB5EE6" w:rsidRPr="005436EE" w:rsidRDefault="00FB5EE6" w:rsidP="00FF0BD9">
            <w:pPr>
              <w:pStyle w:val="Paragraphedeliste"/>
              <w:numPr>
                <w:ilvl w:val="0"/>
                <w:numId w:val="107"/>
              </w:numPr>
              <w:jc w:val="both"/>
              <w:rPr>
                <w:rFonts w:cs="Arial"/>
                <w:szCs w:val="18"/>
              </w:rPr>
            </w:pPr>
            <w:r w:rsidRPr="005436EE">
              <w:rPr>
                <w:rFonts w:cs="Arial"/>
                <w:szCs w:val="18"/>
              </w:rPr>
              <w:t>Tampon fonte pleine, GS série légère (C250</w:t>
            </w:r>
            <w:proofErr w:type="gramStart"/>
            <w:r w:rsidR="00114581">
              <w:rPr>
                <w:rFonts w:cs="Arial"/>
                <w:szCs w:val="18"/>
              </w:rPr>
              <w:t xml:space="preserve">) </w:t>
            </w:r>
            <w:r w:rsidRPr="005436EE">
              <w:rPr>
                <w:rFonts w:cs="Arial"/>
                <w:szCs w:val="18"/>
              </w:rPr>
              <w:t xml:space="preserve"> pour</w:t>
            </w:r>
            <w:proofErr w:type="gramEnd"/>
            <w:r w:rsidRPr="005436EE">
              <w:rPr>
                <w:rFonts w:cs="Arial"/>
                <w:szCs w:val="18"/>
              </w:rPr>
              <w:t xml:space="preserve"> regard béton Ø1000</w:t>
            </w:r>
          </w:p>
        </w:tc>
      </w:tr>
      <w:tr w:rsidR="00FB5EE6" w:rsidRPr="005436EE" w:rsidTr="005E4EE5">
        <w:trPr>
          <w:trHeight w:val="20"/>
        </w:trPr>
        <w:tc>
          <w:tcPr>
            <w:tcW w:w="10135" w:type="dxa"/>
            <w:shd w:val="clear" w:color="auto" w:fill="auto"/>
            <w:hideMark/>
          </w:tcPr>
          <w:p w:rsidR="00FB5EE6" w:rsidRPr="005436EE" w:rsidRDefault="00FB5EE6" w:rsidP="00FF0BD9">
            <w:pPr>
              <w:pStyle w:val="Paragraphedeliste"/>
              <w:numPr>
                <w:ilvl w:val="0"/>
                <w:numId w:val="107"/>
              </w:numPr>
              <w:jc w:val="both"/>
              <w:rPr>
                <w:rFonts w:cs="Arial"/>
                <w:szCs w:val="18"/>
              </w:rPr>
            </w:pPr>
            <w:r w:rsidRPr="005436EE">
              <w:rPr>
                <w:rFonts w:cs="Arial"/>
                <w:szCs w:val="18"/>
              </w:rPr>
              <w:t>Grille fonte, GS série lourde (D400) pour regard béton Ø1000</w:t>
            </w:r>
          </w:p>
        </w:tc>
      </w:tr>
      <w:tr w:rsidR="00FB5EE6" w:rsidRPr="005436EE" w:rsidTr="005E4EE5">
        <w:trPr>
          <w:trHeight w:val="20"/>
        </w:trPr>
        <w:tc>
          <w:tcPr>
            <w:tcW w:w="10135" w:type="dxa"/>
            <w:shd w:val="clear" w:color="auto" w:fill="auto"/>
            <w:hideMark/>
          </w:tcPr>
          <w:p w:rsidR="00FB5EE6" w:rsidRPr="005436EE" w:rsidRDefault="00FB5EE6" w:rsidP="00FF0BD9">
            <w:pPr>
              <w:pStyle w:val="Paragraphedeliste"/>
              <w:numPr>
                <w:ilvl w:val="0"/>
                <w:numId w:val="107"/>
              </w:numPr>
              <w:jc w:val="both"/>
              <w:rPr>
                <w:rFonts w:cs="Arial"/>
                <w:szCs w:val="18"/>
              </w:rPr>
            </w:pPr>
            <w:r w:rsidRPr="005436EE">
              <w:rPr>
                <w:rFonts w:cs="Arial"/>
                <w:szCs w:val="18"/>
              </w:rPr>
              <w:lastRenderedPageBreak/>
              <w:t>Échelons pour regard béton Ø1000</w:t>
            </w:r>
          </w:p>
        </w:tc>
      </w:tr>
      <w:tr w:rsidR="00FB5EE6" w:rsidRPr="005436EE" w:rsidTr="005E4EE5">
        <w:trPr>
          <w:trHeight w:val="20"/>
        </w:trPr>
        <w:tc>
          <w:tcPr>
            <w:tcW w:w="10135" w:type="dxa"/>
            <w:shd w:val="clear" w:color="auto" w:fill="auto"/>
            <w:hideMark/>
          </w:tcPr>
          <w:p w:rsidR="00FB5EE6" w:rsidRPr="005436EE" w:rsidRDefault="00FB5EE6" w:rsidP="00FF0BD9">
            <w:pPr>
              <w:pStyle w:val="Paragraphedeliste"/>
              <w:numPr>
                <w:ilvl w:val="0"/>
                <w:numId w:val="107"/>
              </w:numPr>
              <w:jc w:val="both"/>
              <w:rPr>
                <w:rFonts w:cs="Arial"/>
                <w:szCs w:val="18"/>
              </w:rPr>
            </w:pPr>
            <w:r w:rsidRPr="005436EE">
              <w:rPr>
                <w:rFonts w:cs="Arial"/>
                <w:szCs w:val="18"/>
              </w:rPr>
              <w:t>Crosse de préhension pour regard béton Ø1000</w:t>
            </w:r>
          </w:p>
        </w:tc>
      </w:tr>
      <w:tr w:rsidR="00FB5EE6" w:rsidRPr="005436EE" w:rsidTr="005E4EE5">
        <w:trPr>
          <w:trHeight w:val="20"/>
        </w:trPr>
        <w:tc>
          <w:tcPr>
            <w:tcW w:w="10135" w:type="dxa"/>
            <w:shd w:val="clear" w:color="auto" w:fill="auto"/>
            <w:hideMark/>
          </w:tcPr>
          <w:p w:rsidR="00977474" w:rsidRPr="00D22D14" w:rsidRDefault="00FB5EE6" w:rsidP="00FF0BD9">
            <w:pPr>
              <w:pStyle w:val="Paragraphedeliste"/>
              <w:numPr>
                <w:ilvl w:val="0"/>
                <w:numId w:val="107"/>
              </w:numPr>
              <w:jc w:val="both"/>
              <w:rPr>
                <w:rFonts w:cs="Arial"/>
                <w:szCs w:val="18"/>
              </w:rPr>
            </w:pPr>
            <w:r w:rsidRPr="005436EE">
              <w:rPr>
                <w:rFonts w:cs="Arial"/>
                <w:szCs w:val="18"/>
              </w:rPr>
              <w:t>Chute accompagnée dans regard béton Ø1000</w:t>
            </w:r>
          </w:p>
          <w:p w:rsidR="00977474" w:rsidRPr="005436EE" w:rsidRDefault="00977474" w:rsidP="00573029">
            <w:pPr>
              <w:pStyle w:val="Paragraphedeliste"/>
              <w:jc w:val="both"/>
              <w:rPr>
                <w:rFonts w:cs="Arial"/>
                <w:szCs w:val="18"/>
              </w:rPr>
            </w:pPr>
          </w:p>
        </w:tc>
      </w:tr>
      <w:tr w:rsidR="00FB5EE6" w:rsidRPr="005436EE" w:rsidTr="005E4EE5">
        <w:trPr>
          <w:trHeight w:val="20"/>
        </w:trPr>
        <w:tc>
          <w:tcPr>
            <w:tcW w:w="10135" w:type="dxa"/>
            <w:shd w:val="clear" w:color="auto" w:fill="auto"/>
            <w:hideMark/>
          </w:tcPr>
          <w:p w:rsidR="00FB5EE6" w:rsidRPr="005436EE" w:rsidRDefault="00FB5EE6" w:rsidP="00FF0BD9">
            <w:pPr>
              <w:pStyle w:val="Paragraphedeliste"/>
              <w:numPr>
                <w:ilvl w:val="0"/>
                <w:numId w:val="107"/>
              </w:numPr>
              <w:jc w:val="both"/>
              <w:rPr>
                <w:rFonts w:cs="Arial"/>
                <w:szCs w:val="18"/>
              </w:rPr>
            </w:pPr>
            <w:r w:rsidRPr="005436EE">
              <w:rPr>
                <w:rFonts w:cs="Arial"/>
                <w:szCs w:val="18"/>
              </w:rPr>
              <w:t>Caniveau largeur 100mm</w:t>
            </w:r>
          </w:p>
        </w:tc>
      </w:tr>
      <w:tr w:rsidR="00FB5EE6" w:rsidRPr="005436EE" w:rsidTr="005E4EE5">
        <w:trPr>
          <w:trHeight w:val="20"/>
        </w:trPr>
        <w:tc>
          <w:tcPr>
            <w:tcW w:w="10135" w:type="dxa"/>
            <w:shd w:val="clear" w:color="auto" w:fill="auto"/>
            <w:hideMark/>
          </w:tcPr>
          <w:p w:rsidR="00FB5EE6" w:rsidRPr="005436EE" w:rsidRDefault="00FB5EE6" w:rsidP="00FF0BD9">
            <w:pPr>
              <w:pStyle w:val="Paragraphedeliste"/>
              <w:numPr>
                <w:ilvl w:val="0"/>
                <w:numId w:val="107"/>
              </w:numPr>
              <w:jc w:val="both"/>
              <w:rPr>
                <w:rFonts w:cs="Arial"/>
                <w:szCs w:val="18"/>
              </w:rPr>
            </w:pPr>
            <w:r w:rsidRPr="005436EE">
              <w:rPr>
                <w:rFonts w:cs="Arial"/>
                <w:szCs w:val="18"/>
              </w:rPr>
              <w:t>Caniveau largeur 150mm</w:t>
            </w:r>
          </w:p>
        </w:tc>
      </w:tr>
      <w:tr w:rsidR="00FB5EE6" w:rsidRPr="005436EE" w:rsidTr="005E4EE5">
        <w:trPr>
          <w:trHeight w:val="20"/>
        </w:trPr>
        <w:tc>
          <w:tcPr>
            <w:tcW w:w="10135" w:type="dxa"/>
            <w:shd w:val="clear" w:color="auto" w:fill="auto"/>
            <w:hideMark/>
          </w:tcPr>
          <w:p w:rsidR="00FB5EE6" w:rsidRPr="005436EE" w:rsidRDefault="00FB5EE6" w:rsidP="00FF0BD9">
            <w:pPr>
              <w:pStyle w:val="Paragraphedeliste"/>
              <w:numPr>
                <w:ilvl w:val="0"/>
                <w:numId w:val="107"/>
              </w:numPr>
              <w:jc w:val="both"/>
              <w:rPr>
                <w:rFonts w:cs="Arial"/>
                <w:szCs w:val="18"/>
              </w:rPr>
            </w:pPr>
            <w:r w:rsidRPr="005436EE">
              <w:rPr>
                <w:rFonts w:cs="Arial"/>
                <w:szCs w:val="18"/>
              </w:rPr>
              <w:t>Caniveau largeur 200mm</w:t>
            </w:r>
          </w:p>
        </w:tc>
      </w:tr>
      <w:tr w:rsidR="00FB5EE6" w:rsidRPr="005436EE" w:rsidTr="005E4EE5">
        <w:trPr>
          <w:trHeight w:val="20"/>
        </w:trPr>
        <w:tc>
          <w:tcPr>
            <w:tcW w:w="10135" w:type="dxa"/>
            <w:shd w:val="clear" w:color="auto" w:fill="auto"/>
            <w:hideMark/>
          </w:tcPr>
          <w:p w:rsidR="00FB5EE6" w:rsidRDefault="00FB5EE6" w:rsidP="00FF0BD9">
            <w:pPr>
              <w:pStyle w:val="Paragraphedeliste"/>
              <w:numPr>
                <w:ilvl w:val="0"/>
                <w:numId w:val="107"/>
              </w:numPr>
              <w:jc w:val="both"/>
              <w:rPr>
                <w:rFonts w:cs="Arial"/>
                <w:szCs w:val="18"/>
              </w:rPr>
            </w:pPr>
            <w:r w:rsidRPr="005436EE">
              <w:rPr>
                <w:rFonts w:cs="Arial"/>
                <w:szCs w:val="18"/>
              </w:rPr>
              <w:t>Caniveau largeur 300mm</w:t>
            </w:r>
          </w:p>
          <w:p w:rsidR="00D22D14" w:rsidRPr="005436EE" w:rsidRDefault="00D22D14" w:rsidP="00573029">
            <w:pPr>
              <w:pStyle w:val="Paragraphedeliste"/>
              <w:jc w:val="both"/>
              <w:rPr>
                <w:rFonts w:cs="Arial"/>
                <w:szCs w:val="18"/>
              </w:rPr>
            </w:pPr>
          </w:p>
        </w:tc>
      </w:tr>
      <w:tr w:rsidR="00FB5EE6" w:rsidRPr="005436EE" w:rsidTr="005E4EE5">
        <w:trPr>
          <w:trHeight w:val="20"/>
        </w:trPr>
        <w:tc>
          <w:tcPr>
            <w:tcW w:w="10135" w:type="dxa"/>
            <w:shd w:val="clear" w:color="auto" w:fill="auto"/>
            <w:hideMark/>
          </w:tcPr>
          <w:p w:rsidR="00FB5EE6" w:rsidRPr="005436EE" w:rsidRDefault="00FB5EE6" w:rsidP="00573029">
            <w:pPr>
              <w:contextualSpacing/>
              <w:jc w:val="both"/>
              <w:rPr>
                <w:rFonts w:ascii="Verdana" w:hAnsi="Verdana" w:cs="Arial"/>
                <w:sz w:val="18"/>
                <w:szCs w:val="18"/>
              </w:rPr>
            </w:pPr>
          </w:p>
        </w:tc>
      </w:tr>
      <w:tr w:rsidR="00FB5EE6" w:rsidRPr="005436EE" w:rsidTr="005E4EE5">
        <w:trPr>
          <w:trHeight w:val="20"/>
        </w:trPr>
        <w:tc>
          <w:tcPr>
            <w:tcW w:w="10135" w:type="dxa"/>
            <w:shd w:val="clear" w:color="auto" w:fill="auto"/>
            <w:hideMark/>
          </w:tcPr>
          <w:p w:rsidR="00FB5EE6" w:rsidRPr="005436EE" w:rsidRDefault="00FB5EE6" w:rsidP="00573029">
            <w:pPr>
              <w:contextualSpacing/>
              <w:jc w:val="both"/>
              <w:rPr>
                <w:rFonts w:ascii="Verdana" w:hAnsi="Verdana" w:cs="Arial"/>
                <w:bCs/>
                <w:iCs/>
                <w:sz w:val="18"/>
                <w:szCs w:val="18"/>
              </w:rPr>
            </w:pPr>
            <w:r w:rsidRPr="005436EE">
              <w:rPr>
                <w:rFonts w:ascii="Verdana" w:hAnsi="Verdana" w:cs="Arial"/>
                <w:bCs/>
                <w:iCs/>
                <w:sz w:val="18"/>
                <w:szCs w:val="18"/>
              </w:rPr>
              <w:t xml:space="preserve">Ensemble comprenant la fourniture et pose de siphons de sol en fonte, inox </w:t>
            </w:r>
            <w:proofErr w:type="spellStart"/>
            <w:r w:rsidRPr="005436EE">
              <w:rPr>
                <w:rFonts w:ascii="Verdana" w:hAnsi="Verdana" w:cs="Arial"/>
                <w:bCs/>
                <w:iCs/>
                <w:sz w:val="18"/>
                <w:szCs w:val="18"/>
              </w:rPr>
              <w:t>Limatec</w:t>
            </w:r>
            <w:proofErr w:type="spellEnd"/>
            <w:r w:rsidRPr="005436EE">
              <w:rPr>
                <w:rFonts w:ascii="Verdana" w:hAnsi="Verdana" w:cs="Arial"/>
                <w:bCs/>
                <w:iCs/>
                <w:sz w:val="18"/>
                <w:szCs w:val="18"/>
              </w:rPr>
              <w:t xml:space="preserve"> ou techniquement équivalent avec prise de terre, PVC avec sortie horizontale ou verticale, y compris raccordement sur canalisation d'évacuation en attente, mise en place sur lit de sable, calage au mortier de ciment, façon de joint sur canalisation, mise à niveau avec le revêtement de sol</w:t>
            </w:r>
            <w:r w:rsidR="00977474" w:rsidRPr="005436EE">
              <w:rPr>
                <w:rFonts w:ascii="Verdana" w:hAnsi="Verdana" w:cs="Arial"/>
                <w:bCs/>
                <w:iCs/>
                <w:sz w:val="18"/>
                <w:szCs w:val="18"/>
              </w:rPr>
              <w:t>, pour :</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108"/>
              </w:numPr>
              <w:jc w:val="both"/>
              <w:rPr>
                <w:rFonts w:cs="Arial"/>
                <w:szCs w:val="18"/>
              </w:rPr>
            </w:pPr>
            <w:r w:rsidRPr="005436EE">
              <w:rPr>
                <w:rFonts w:cs="Arial"/>
                <w:szCs w:val="18"/>
              </w:rPr>
              <w:t>Siphon de cour en PVC, 250 x 250mm, charge 1500Kg</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108"/>
              </w:numPr>
              <w:jc w:val="both"/>
              <w:rPr>
                <w:rFonts w:cs="Arial"/>
                <w:szCs w:val="18"/>
              </w:rPr>
            </w:pPr>
            <w:r w:rsidRPr="005436EE">
              <w:rPr>
                <w:rFonts w:cs="Arial"/>
                <w:szCs w:val="18"/>
              </w:rPr>
              <w:t>Siphon de cour en PVC, 300 x 300mm, charge 1500Kg</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108"/>
              </w:numPr>
              <w:jc w:val="both"/>
              <w:rPr>
                <w:rFonts w:cs="Arial"/>
                <w:szCs w:val="18"/>
              </w:rPr>
            </w:pPr>
            <w:r w:rsidRPr="005436EE">
              <w:rPr>
                <w:rFonts w:cs="Arial"/>
                <w:szCs w:val="18"/>
              </w:rPr>
              <w:t xml:space="preserve">Siphon fonte à cloche </w:t>
            </w:r>
            <w:r w:rsidR="0077317F" w:rsidRPr="005436EE">
              <w:rPr>
                <w:rFonts w:cs="Arial"/>
                <w:szCs w:val="18"/>
              </w:rPr>
              <w:t>châssis</w:t>
            </w:r>
            <w:r w:rsidRPr="005436EE">
              <w:rPr>
                <w:rFonts w:cs="Arial"/>
                <w:szCs w:val="18"/>
              </w:rPr>
              <w:t xml:space="preserve"> rond diamètre 250mm</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108"/>
              </w:numPr>
              <w:jc w:val="both"/>
              <w:rPr>
                <w:rFonts w:cs="Arial"/>
                <w:szCs w:val="18"/>
              </w:rPr>
            </w:pPr>
            <w:r w:rsidRPr="005436EE">
              <w:rPr>
                <w:rFonts w:cs="Arial"/>
                <w:szCs w:val="18"/>
              </w:rPr>
              <w:t xml:space="preserve">Siphon fonte à cloche </w:t>
            </w:r>
            <w:r w:rsidR="0077317F" w:rsidRPr="005436EE">
              <w:rPr>
                <w:rFonts w:cs="Arial"/>
                <w:szCs w:val="18"/>
              </w:rPr>
              <w:t>châssis</w:t>
            </w:r>
            <w:r w:rsidRPr="005436EE">
              <w:rPr>
                <w:rFonts w:cs="Arial"/>
                <w:szCs w:val="18"/>
              </w:rPr>
              <w:t xml:space="preserve"> rond diamètre 300mm</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108"/>
              </w:numPr>
              <w:jc w:val="both"/>
              <w:rPr>
                <w:rFonts w:cs="Arial"/>
                <w:szCs w:val="18"/>
              </w:rPr>
            </w:pPr>
            <w:r w:rsidRPr="005436EE">
              <w:rPr>
                <w:rFonts w:cs="Arial"/>
                <w:szCs w:val="18"/>
              </w:rPr>
              <w:t xml:space="preserve">Siphon fonte à cloche </w:t>
            </w:r>
            <w:r w:rsidR="0077317F" w:rsidRPr="005436EE">
              <w:rPr>
                <w:rFonts w:cs="Arial"/>
                <w:szCs w:val="18"/>
              </w:rPr>
              <w:t>châssis</w:t>
            </w:r>
            <w:r w:rsidRPr="005436EE">
              <w:rPr>
                <w:rFonts w:cs="Arial"/>
                <w:szCs w:val="18"/>
              </w:rPr>
              <w:t xml:space="preserve"> carré 150mm</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108"/>
              </w:numPr>
              <w:jc w:val="both"/>
              <w:rPr>
                <w:rFonts w:cs="Arial"/>
                <w:szCs w:val="18"/>
              </w:rPr>
            </w:pPr>
            <w:r w:rsidRPr="005436EE">
              <w:rPr>
                <w:rFonts w:cs="Arial"/>
                <w:szCs w:val="18"/>
              </w:rPr>
              <w:t xml:space="preserve">Siphon fonte à cloche </w:t>
            </w:r>
            <w:r w:rsidR="0077317F" w:rsidRPr="005436EE">
              <w:rPr>
                <w:rFonts w:cs="Arial"/>
                <w:szCs w:val="18"/>
              </w:rPr>
              <w:t>châssis</w:t>
            </w:r>
            <w:r w:rsidRPr="005436EE">
              <w:rPr>
                <w:rFonts w:cs="Arial"/>
                <w:szCs w:val="18"/>
              </w:rPr>
              <w:t xml:space="preserve"> carré 200mm</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108"/>
              </w:numPr>
              <w:jc w:val="both"/>
              <w:rPr>
                <w:rFonts w:cs="Arial"/>
                <w:szCs w:val="18"/>
              </w:rPr>
            </w:pPr>
            <w:r w:rsidRPr="005436EE">
              <w:rPr>
                <w:rFonts w:cs="Arial"/>
                <w:szCs w:val="18"/>
              </w:rPr>
              <w:t>Siphon de sol en fonte rond diamètre 200mm</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108"/>
              </w:numPr>
              <w:jc w:val="both"/>
              <w:rPr>
                <w:rFonts w:cs="Arial"/>
                <w:szCs w:val="18"/>
              </w:rPr>
            </w:pPr>
            <w:r w:rsidRPr="005436EE">
              <w:rPr>
                <w:rFonts w:cs="Arial"/>
                <w:szCs w:val="18"/>
              </w:rPr>
              <w:t>Siphon de sol en fonte carré 150mm</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108"/>
              </w:numPr>
              <w:jc w:val="both"/>
              <w:rPr>
                <w:rFonts w:cs="Arial"/>
                <w:szCs w:val="18"/>
              </w:rPr>
            </w:pPr>
            <w:r w:rsidRPr="005436EE">
              <w:rPr>
                <w:rFonts w:cs="Arial"/>
                <w:szCs w:val="18"/>
              </w:rPr>
              <w:t>Siphon de sol en fonte carré 200mm</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108"/>
              </w:numPr>
              <w:jc w:val="both"/>
              <w:rPr>
                <w:rFonts w:cs="Arial"/>
                <w:szCs w:val="18"/>
              </w:rPr>
            </w:pPr>
            <w:r w:rsidRPr="005436EE">
              <w:rPr>
                <w:rFonts w:cs="Arial"/>
                <w:szCs w:val="18"/>
              </w:rPr>
              <w:t>Siphon de sol en fonte à panier diamètre 75 mm</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108"/>
              </w:numPr>
              <w:jc w:val="both"/>
              <w:rPr>
                <w:rFonts w:cs="Arial"/>
                <w:szCs w:val="18"/>
              </w:rPr>
            </w:pPr>
            <w:r w:rsidRPr="005436EE">
              <w:rPr>
                <w:rFonts w:cs="Arial"/>
                <w:szCs w:val="18"/>
              </w:rPr>
              <w:t>Siphon de sol en fonte à panier diamètre 100 mm</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108"/>
              </w:numPr>
              <w:jc w:val="both"/>
              <w:rPr>
                <w:rFonts w:cs="Arial"/>
                <w:szCs w:val="18"/>
              </w:rPr>
            </w:pPr>
            <w:r w:rsidRPr="005436EE">
              <w:rPr>
                <w:rFonts w:cs="Arial"/>
                <w:szCs w:val="18"/>
              </w:rPr>
              <w:t>Siphon de sol en PVC disconnecteur diamètre 100 mm</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108"/>
              </w:numPr>
              <w:jc w:val="both"/>
              <w:rPr>
                <w:rFonts w:cs="Arial"/>
                <w:szCs w:val="18"/>
              </w:rPr>
            </w:pPr>
            <w:r w:rsidRPr="005436EE">
              <w:rPr>
                <w:rFonts w:cs="Arial"/>
                <w:szCs w:val="18"/>
              </w:rPr>
              <w:t>Caniveau inox modèle Rivière, 300x352mm avec siphon télescopique pour sol carrelé</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108"/>
              </w:numPr>
              <w:jc w:val="both"/>
              <w:rPr>
                <w:rFonts w:cs="Arial"/>
                <w:szCs w:val="18"/>
              </w:rPr>
            </w:pPr>
            <w:r w:rsidRPr="005436EE">
              <w:rPr>
                <w:rFonts w:cs="Arial"/>
                <w:szCs w:val="18"/>
              </w:rPr>
              <w:t xml:space="preserve">Siphon de sol inox modèle </w:t>
            </w:r>
            <w:proofErr w:type="spellStart"/>
            <w:r w:rsidRPr="005436EE">
              <w:rPr>
                <w:rFonts w:cs="Arial"/>
                <w:szCs w:val="18"/>
              </w:rPr>
              <w:t>Souplinox</w:t>
            </w:r>
            <w:proofErr w:type="spellEnd"/>
            <w:r w:rsidRPr="005436EE">
              <w:rPr>
                <w:rFonts w:cs="Arial"/>
                <w:szCs w:val="18"/>
              </w:rPr>
              <w:t>, Ø145mm, sans garde d'eau, pour sol souple</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108"/>
              </w:numPr>
              <w:jc w:val="both"/>
              <w:rPr>
                <w:rFonts w:cs="Arial"/>
                <w:szCs w:val="18"/>
              </w:rPr>
            </w:pPr>
            <w:r w:rsidRPr="005436EE">
              <w:rPr>
                <w:rFonts w:cs="Arial"/>
                <w:szCs w:val="18"/>
              </w:rPr>
              <w:t xml:space="preserve">Siphon de sol inox modèle </w:t>
            </w:r>
            <w:proofErr w:type="spellStart"/>
            <w:r w:rsidRPr="005436EE">
              <w:rPr>
                <w:rFonts w:cs="Arial"/>
                <w:szCs w:val="18"/>
              </w:rPr>
              <w:t>Souplinox</w:t>
            </w:r>
            <w:proofErr w:type="spellEnd"/>
            <w:r w:rsidRPr="005436EE">
              <w:rPr>
                <w:rFonts w:cs="Arial"/>
                <w:szCs w:val="18"/>
              </w:rPr>
              <w:t>, Ø198mm, garde d'eau 60mm, pour sol souple</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108"/>
              </w:numPr>
              <w:jc w:val="both"/>
              <w:rPr>
                <w:rFonts w:cs="Arial"/>
                <w:szCs w:val="18"/>
              </w:rPr>
            </w:pPr>
            <w:r w:rsidRPr="005436EE">
              <w:rPr>
                <w:rFonts w:cs="Arial"/>
                <w:szCs w:val="18"/>
              </w:rPr>
              <w:t>Siphon de sol en inox 100x100mm, hauteur 69mm</w:t>
            </w:r>
          </w:p>
        </w:tc>
      </w:tr>
      <w:tr w:rsidR="00FB5EE6" w:rsidRPr="005436EE" w:rsidTr="005E4EE5">
        <w:trPr>
          <w:trHeight w:val="20"/>
        </w:trPr>
        <w:tc>
          <w:tcPr>
            <w:tcW w:w="10135" w:type="dxa"/>
            <w:shd w:val="clear" w:color="auto" w:fill="auto"/>
            <w:vAlign w:val="center"/>
            <w:hideMark/>
          </w:tcPr>
          <w:p w:rsidR="00FB5EE6" w:rsidRPr="005436EE" w:rsidRDefault="00FB5EE6" w:rsidP="00FF0BD9">
            <w:pPr>
              <w:pStyle w:val="Paragraphedeliste"/>
              <w:numPr>
                <w:ilvl w:val="0"/>
                <w:numId w:val="108"/>
              </w:numPr>
              <w:jc w:val="both"/>
              <w:rPr>
                <w:rFonts w:cs="Arial"/>
                <w:szCs w:val="18"/>
              </w:rPr>
            </w:pPr>
            <w:r w:rsidRPr="005436EE">
              <w:rPr>
                <w:rFonts w:cs="Arial"/>
                <w:szCs w:val="18"/>
              </w:rPr>
              <w:t>Siphon de sol en inox 100x100mm, hauteur 34mm</w:t>
            </w:r>
          </w:p>
        </w:tc>
      </w:tr>
    </w:tbl>
    <w:p w:rsidR="00FE2C41" w:rsidRPr="005436EE" w:rsidRDefault="00E36810" w:rsidP="004B0687">
      <w:pPr>
        <w:pStyle w:val="Titre31"/>
        <w:tabs>
          <w:tab w:val="clear" w:pos="1288"/>
          <w:tab w:val="num" w:pos="900"/>
        </w:tabs>
        <w:ind w:left="900"/>
        <w:jc w:val="both"/>
        <w:rPr>
          <w:sz w:val="18"/>
          <w:szCs w:val="18"/>
        </w:rPr>
      </w:pPr>
      <w:bookmarkStart w:id="153" w:name="_Toc178087700"/>
      <w:r w:rsidRPr="004B0687">
        <w:rPr>
          <w:sz w:val="18"/>
          <w:szCs w:val="18"/>
        </w:rPr>
        <w:t>Plaque de répartition</w:t>
      </w:r>
      <w:bookmarkEnd w:id="153"/>
    </w:p>
    <w:p w:rsidR="00FE2C41" w:rsidRPr="005436EE" w:rsidRDefault="00E36810" w:rsidP="00573029">
      <w:pPr>
        <w:jc w:val="both"/>
        <w:rPr>
          <w:rFonts w:ascii="Verdana" w:hAnsi="Verdana"/>
          <w:sz w:val="18"/>
          <w:szCs w:val="18"/>
        </w:rPr>
      </w:pPr>
      <w:r w:rsidRPr="005436EE">
        <w:rPr>
          <w:rFonts w:ascii="Verdana" w:hAnsi="Verdana"/>
          <w:sz w:val="18"/>
          <w:szCs w:val="18"/>
        </w:rPr>
        <w:t>Fourniture et pose de plaque de répartition de charge en polyéthylène Techni-Contact à bords chanfreinés, ou techniquement équivalent.</w:t>
      </w:r>
    </w:p>
    <w:tbl>
      <w:tblPr>
        <w:tblW w:w="9100" w:type="dxa"/>
        <w:tblCellMar>
          <w:left w:w="70" w:type="dxa"/>
          <w:right w:w="70" w:type="dxa"/>
        </w:tblCellMar>
        <w:tblLook w:val="04A0" w:firstRow="1" w:lastRow="0" w:firstColumn="1" w:lastColumn="0" w:noHBand="0" w:noVBand="1"/>
      </w:tblPr>
      <w:tblGrid>
        <w:gridCol w:w="9100"/>
      </w:tblGrid>
      <w:tr w:rsidR="00E36810" w:rsidRPr="005436EE" w:rsidTr="004315A5">
        <w:trPr>
          <w:trHeight w:val="20"/>
        </w:trPr>
        <w:tc>
          <w:tcPr>
            <w:tcW w:w="9100" w:type="dxa"/>
            <w:shd w:val="clear" w:color="auto" w:fill="auto"/>
            <w:vAlign w:val="center"/>
            <w:hideMark/>
          </w:tcPr>
          <w:p w:rsidR="00E36810" w:rsidRPr="005436EE" w:rsidRDefault="00E36810" w:rsidP="00FF0BD9">
            <w:pPr>
              <w:pStyle w:val="Paragraphedeliste"/>
              <w:numPr>
                <w:ilvl w:val="0"/>
                <w:numId w:val="110"/>
              </w:numPr>
              <w:jc w:val="both"/>
              <w:rPr>
                <w:rFonts w:cs="Arial"/>
                <w:szCs w:val="18"/>
              </w:rPr>
            </w:pPr>
            <w:r w:rsidRPr="005436EE">
              <w:rPr>
                <w:rFonts w:cs="Arial"/>
                <w:szCs w:val="18"/>
              </w:rPr>
              <w:t>Dimensions 1000x500x10mm</w:t>
            </w:r>
          </w:p>
        </w:tc>
      </w:tr>
      <w:tr w:rsidR="00E36810" w:rsidRPr="005436EE" w:rsidTr="004315A5">
        <w:trPr>
          <w:trHeight w:val="20"/>
        </w:trPr>
        <w:tc>
          <w:tcPr>
            <w:tcW w:w="9100" w:type="dxa"/>
            <w:shd w:val="clear" w:color="auto" w:fill="auto"/>
            <w:vAlign w:val="center"/>
            <w:hideMark/>
          </w:tcPr>
          <w:p w:rsidR="00E36810" w:rsidRPr="005436EE" w:rsidRDefault="00E36810" w:rsidP="00FF0BD9">
            <w:pPr>
              <w:pStyle w:val="Paragraphedeliste"/>
              <w:numPr>
                <w:ilvl w:val="0"/>
                <w:numId w:val="110"/>
              </w:numPr>
              <w:jc w:val="both"/>
              <w:rPr>
                <w:rFonts w:cs="Arial"/>
                <w:szCs w:val="18"/>
              </w:rPr>
            </w:pPr>
            <w:r w:rsidRPr="005436EE">
              <w:rPr>
                <w:rFonts w:cs="Arial"/>
                <w:szCs w:val="18"/>
              </w:rPr>
              <w:t>Dimensions 1000x1000x10mm</w:t>
            </w:r>
          </w:p>
        </w:tc>
      </w:tr>
      <w:tr w:rsidR="00E36810" w:rsidRPr="005436EE" w:rsidTr="004315A5">
        <w:trPr>
          <w:trHeight w:val="20"/>
        </w:trPr>
        <w:tc>
          <w:tcPr>
            <w:tcW w:w="9100" w:type="dxa"/>
            <w:shd w:val="clear" w:color="auto" w:fill="auto"/>
            <w:vAlign w:val="center"/>
            <w:hideMark/>
          </w:tcPr>
          <w:p w:rsidR="00E36810" w:rsidRPr="005436EE" w:rsidRDefault="00E36810" w:rsidP="00FF0BD9">
            <w:pPr>
              <w:pStyle w:val="Paragraphedeliste"/>
              <w:numPr>
                <w:ilvl w:val="0"/>
                <w:numId w:val="110"/>
              </w:numPr>
              <w:jc w:val="both"/>
              <w:rPr>
                <w:rFonts w:cs="Arial"/>
                <w:szCs w:val="18"/>
              </w:rPr>
            </w:pPr>
            <w:r w:rsidRPr="005436EE">
              <w:rPr>
                <w:rFonts w:cs="Arial"/>
                <w:szCs w:val="18"/>
              </w:rPr>
              <w:t>Dimensions 1500x1000x10mm</w:t>
            </w:r>
          </w:p>
        </w:tc>
      </w:tr>
      <w:tr w:rsidR="00E36810" w:rsidRPr="005436EE" w:rsidTr="004315A5">
        <w:trPr>
          <w:trHeight w:val="20"/>
        </w:trPr>
        <w:tc>
          <w:tcPr>
            <w:tcW w:w="9100" w:type="dxa"/>
            <w:shd w:val="clear" w:color="auto" w:fill="auto"/>
            <w:vAlign w:val="center"/>
            <w:hideMark/>
          </w:tcPr>
          <w:p w:rsidR="00E36810" w:rsidRPr="005436EE" w:rsidRDefault="00E36810" w:rsidP="00FF0BD9">
            <w:pPr>
              <w:pStyle w:val="Paragraphedeliste"/>
              <w:numPr>
                <w:ilvl w:val="0"/>
                <w:numId w:val="110"/>
              </w:numPr>
              <w:jc w:val="both"/>
              <w:rPr>
                <w:rFonts w:cs="Arial"/>
                <w:szCs w:val="18"/>
              </w:rPr>
            </w:pPr>
            <w:r w:rsidRPr="005436EE">
              <w:rPr>
                <w:rFonts w:cs="Arial"/>
                <w:szCs w:val="18"/>
              </w:rPr>
              <w:t>Dimensions 2000x1000x10mm</w:t>
            </w:r>
          </w:p>
        </w:tc>
      </w:tr>
      <w:tr w:rsidR="00E36810" w:rsidRPr="005436EE" w:rsidTr="004315A5">
        <w:trPr>
          <w:trHeight w:val="20"/>
        </w:trPr>
        <w:tc>
          <w:tcPr>
            <w:tcW w:w="9100" w:type="dxa"/>
            <w:shd w:val="clear" w:color="auto" w:fill="auto"/>
            <w:vAlign w:val="center"/>
            <w:hideMark/>
          </w:tcPr>
          <w:p w:rsidR="00E36810" w:rsidRPr="005436EE" w:rsidRDefault="00E36810" w:rsidP="00FF0BD9">
            <w:pPr>
              <w:pStyle w:val="Paragraphedeliste"/>
              <w:numPr>
                <w:ilvl w:val="0"/>
                <w:numId w:val="110"/>
              </w:numPr>
              <w:jc w:val="both"/>
              <w:rPr>
                <w:rFonts w:cs="Arial"/>
                <w:szCs w:val="18"/>
              </w:rPr>
            </w:pPr>
            <w:r w:rsidRPr="005436EE">
              <w:rPr>
                <w:rFonts w:cs="Arial"/>
                <w:szCs w:val="18"/>
              </w:rPr>
              <w:t>Dimensions 2000x1500x10mm</w:t>
            </w:r>
          </w:p>
        </w:tc>
      </w:tr>
      <w:tr w:rsidR="00E36810" w:rsidRPr="005436EE" w:rsidTr="004315A5">
        <w:trPr>
          <w:trHeight w:val="20"/>
        </w:trPr>
        <w:tc>
          <w:tcPr>
            <w:tcW w:w="9100" w:type="dxa"/>
            <w:shd w:val="clear" w:color="auto" w:fill="auto"/>
            <w:vAlign w:val="center"/>
            <w:hideMark/>
          </w:tcPr>
          <w:p w:rsidR="00E36810" w:rsidRPr="005436EE" w:rsidRDefault="00E36810" w:rsidP="00FF0BD9">
            <w:pPr>
              <w:pStyle w:val="Paragraphedeliste"/>
              <w:numPr>
                <w:ilvl w:val="0"/>
                <w:numId w:val="110"/>
              </w:numPr>
              <w:jc w:val="both"/>
              <w:rPr>
                <w:rFonts w:cs="Arial"/>
                <w:szCs w:val="18"/>
              </w:rPr>
            </w:pPr>
            <w:r w:rsidRPr="005436EE">
              <w:rPr>
                <w:rFonts w:cs="Arial"/>
                <w:szCs w:val="18"/>
              </w:rPr>
              <w:t>Dimensions 2000x2000x10mm</w:t>
            </w:r>
          </w:p>
        </w:tc>
      </w:tr>
      <w:tr w:rsidR="00E36810" w:rsidRPr="005436EE" w:rsidTr="004315A5">
        <w:trPr>
          <w:trHeight w:val="20"/>
        </w:trPr>
        <w:tc>
          <w:tcPr>
            <w:tcW w:w="9100" w:type="dxa"/>
            <w:shd w:val="clear" w:color="auto" w:fill="auto"/>
            <w:vAlign w:val="center"/>
            <w:hideMark/>
          </w:tcPr>
          <w:p w:rsidR="00E36810" w:rsidRPr="005436EE" w:rsidRDefault="00E36810" w:rsidP="00FF0BD9">
            <w:pPr>
              <w:pStyle w:val="Paragraphedeliste"/>
              <w:numPr>
                <w:ilvl w:val="0"/>
                <w:numId w:val="110"/>
              </w:numPr>
              <w:jc w:val="both"/>
              <w:rPr>
                <w:rFonts w:cs="Arial"/>
                <w:szCs w:val="18"/>
              </w:rPr>
            </w:pPr>
            <w:r w:rsidRPr="005436EE">
              <w:rPr>
                <w:rFonts w:cs="Arial"/>
                <w:szCs w:val="18"/>
              </w:rPr>
              <w:t>Dimensions 1000x500x20mm</w:t>
            </w:r>
          </w:p>
        </w:tc>
      </w:tr>
      <w:tr w:rsidR="00E36810" w:rsidRPr="005436EE" w:rsidTr="004315A5">
        <w:trPr>
          <w:trHeight w:val="20"/>
        </w:trPr>
        <w:tc>
          <w:tcPr>
            <w:tcW w:w="9100" w:type="dxa"/>
            <w:shd w:val="clear" w:color="auto" w:fill="auto"/>
            <w:vAlign w:val="center"/>
            <w:hideMark/>
          </w:tcPr>
          <w:p w:rsidR="00E36810" w:rsidRPr="005436EE" w:rsidRDefault="00E36810" w:rsidP="00FF0BD9">
            <w:pPr>
              <w:pStyle w:val="Paragraphedeliste"/>
              <w:numPr>
                <w:ilvl w:val="0"/>
                <w:numId w:val="110"/>
              </w:numPr>
              <w:jc w:val="both"/>
              <w:rPr>
                <w:rFonts w:cs="Arial"/>
                <w:szCs w:val="18"/>
              </w:rPr>
            </w:pPr>
            <w:r w:rsidRPr="005436EE">
              <w:rPr>
                <w:rFonts w:cs="Arial"/>
                <w:szCs w:val="18"/>
              </w:rPr>
              <w:t>Dimensions 1000x1000x20mm</w:t>
            </w:r>
          </w:p>
        </w:tc>
      </w:tr>
      <w:tr w:rsidR="00E36810" w:rsidRPr="005436EE" w:rsidTr="004315A5">
        <w:trPr>
          <w:trHeight w:val="20"/>
        </w:trPr>
        <w:tc>
          <w:tcPr>
            <w:tcW w:w="9100" w:type="dxa"/>
            <w:shd w:val="clear" w:color="auto" w:fill="auto"/>
            <w:vAlign w:val="center"/>
            <w:hideMark/>
          </w:tcPr>
          <w:p w:rsidR="00E36810" w:rsidRPr="005436EE" w:rsidRDefault="00E36810" w:rsidP="00FF0BD9">
            <w:pPr>
              <w:pStyle w:val="Paragraphedeliste"/>
              <w:numPr>
                <w:ilvl w:val="0"/>
                <w:numId w:val="110"/>
              </w:numPr>
              <w:jc w:val="both"/>
              <w:rPr>
                <w:rFonts w:cs="Arial"/>
                <w:szCs w:val="18"/>
              </w:rPr>
            </w:pPr>
            <w:r w:rsidRPr="005436EE">
              <w:rPr>
                <w:rFonts w:cs="Arial"/>
                <w:szCs w:val="18"/>
              </w:rPr>
              <w:t>Dimensions 1500x1000x20mm</w:t>
            </w:r>
          </w:p>
        </w:tc>
      </w:tr>
      <w:tr w:rsidR="00E36810" w:rsidRPr="005436EE" w:rsidTr="004315A5">
        <w:trPr>
          <w:trHeight w:val="20"/>
        </w:trPr>
        <w:tc>
          <w:tcPr>
            <w:tcW w:w="9100" w:type="dxa"/>
            <w:shd w:val="clear" w:color="auto" w:fill="auto"/>
            <w:vAlign w:val="center"/>
            <w:hideMark/>
          </w:tcPr>
          <w:p w:rsidR="00E36810" w:rsidRPr="005436EE" w:rsidRDefault="00E36810" w:rsidP="00FF0BD9">
            <w:pPr>
              <w:pStyle w:val="Paragraphedeliste"/>
              <w:numPr>
                <w:ilvl w:val="0"/>
                <w:numId w:val="110"/>
              </w:numPr>
              <w:jc w:val="both"/>
              <w:rPr>
                <w:rFonts w:cs="Arial"/>
                <w:szCs w:val="18"/>
              </w:rPr>
            </w:pPr>
            <w:r w:rsidRPr="005436EE">
              <w:rPr>
                <w:rFonts w:cs="Arial"/>
                <w:szCs w:val="18"/>
              </w:rPr>
              <w:t>Dimensions 2000x1000x20mm</w:t>
            </w:r>
          </w:p>
        </w:tc>
      </w:tr>
      <w:tr w:rsidR="00E36810" w:rsidRPr="005436EE" w:rsidTr="004315A5">
        <w:trPr>
          <w:trHeight w:val="20"/>
        </w:trPr>
        <w:tc>
          <w:tcPr>
            <w:tcW w:w="9100" w:type="dxa"/>
            <w:shd w:val="clear" w:color="auto" w:fill="auto"/>
            <w:vAlign w:val="center"/>
            <w:hideMark/>
          </w:tcPr>
          <w:p w:rsidR="00E36810" w:rsidRPr="005436EE" w:rsidRDefault="00E36810" w:rsidP="00FF0BD9">
            <w:pPr>
              <w:pStyle w:val="Paragraphedeliste"/>
              <w:numPr>
                <w:ilvl w:val="0"/>
                <w:numId w:val="110"/>
              </w:numPr>
              <w:jc w:val="both"/>
              <w:rPr>
                <w:rFonts w:cs="Arial"/>
                <w:szCs w:val="18"/>
              </w:rPr>
            </w:pPr>
            <w:r w:rsidRPr="005436EE">
              <w:rPr>
                <w:rFonts w:cs="Arial"/>
                <w:szCs w:val="18"/>
              </w:rPr>
              <w:t>Dimensions 2000x1500x20mm</w:t>
            </w:r>
          </w:p>
        </w:tc>
      </w:tr>
      <w:tr w:rsidR="00E36810" w:rsidRPr="005436EE" w:rsidTr="004315A5">
        <w:trPr>
          <w:trHeight w:val="20"/>
        </w:trPr>
        <w:tc>
          <w:tcPr>
            <w:tcW w:w="9100" w:type="dxa"/>
            <w:shd w:val="clear" w:color="auto" w:fill="auto"/>
            <w:vAlign w:val="center"/>
            <w:hideMark/>
          </w:tcPr>
          <w:p w:rsidR="00E36810" w:rsidRPr="005436EE" w:rsidRDefault="00E36810" w:rsidP="00FF0BD9">
            <w:pPr>
              <w:pStyle w:val="Paragraphedeliste"/>
              <w:numPr>
                <w:ilvl w:val="0"/>
                <w:numId w:val="110"/>
              </w:numPr>
              <w:jc w:val="both"/>
              <w:rPr>
                <w:rFonts w:cs="Arial"/>
                <w:szCs w:val="18"/>
              </w:rPr>
            </w:pPr>
            <w:r w:rsidRPr="005436EE">
              <w:rPr>
                <w:rFonts w:cs="Arial"/>
                <w:szCs w:val="18"/>
              </w:rPr>
              <w:t>Dimensions 2000x2000x20mm</w:t>
            </w:r>
          </w:p>
        </w:tc>
      </w:tr>
      <w:tr w:rsidR="00E36810" w:rsidRPr="005436EE" w:rsidTr="004315A5">
        <w:trPr>
          <w:trHeight w:val="20"/>
        </w:trPr>
        <w:tc>
          <w:tcPr>
            <w:tcW w:w="9100" w:type="dxa"/>
            <w:shd w:val="clear" w:color="auto" w:fill="auto"/>
            <w:vAlign w:val="center"/>
            <w:hideMark/>
          </w:tcPr>
          <w:p w:rsidR="00E36810" w:rsidRPr="005436EE" w:rsidRDefault="00E36810" w:rsidP="00FF0BD9">
            <w:pPr>
              <w:pStyle w:val="Paragraphedeliste"/>
              <w:numPr>
                <w:ilvl w:val="0"/>
                <w:numId w:val="110"/>
              </w:numPr>
              <w:jc w:val="both"/>
              <w:rPr>
                <w:rFonts w:cs="Arial"/>
                <w:szCs w:val="18"/>
              </w:rPr>
            </w:pPr>
            <w:r w:rsidRPr="005436EE">
              <w:rPr>
                <w:rFonts w:cs="Arial"/>
                <w:szCs w:val="18"/>
              </w:rPr>
              <w:t>Dimensions 1000x500x30mm</w:t>
            </w:r>
          </w:p>
        </w:tc>
      </w:tr>
      <w:tr w:rsidR="00E36810" w:rsidRPr="005436EE" w:rsidTr="004315A5">
        <w:trPr>
          <w:trHeight w:val="20"/>
        </w:trPr>
        <w:tc>
          <w:tcPr>
            <w:tcW w:w="9100" w:type="dxa"/>
            <w:shd w:val="clear" w:color="auto" w:fill="auto"/>
            <w:vAlign w:val="center"/>
            <w:hideMark/>
          </w:tcPr>
          <w:p w:rsidR="00E36810" w:rsidRPr="005436EE" w:rsidRDefault="00E36810" w:rsidP="00FF0BD9">
            <w:pPr>
              <w:pStyle w:val="Paragraphedeliste"/>
              <w:numPr>
                <w:ilvl w:val="0"/>
                <w:numId w:val="110"/>
              </w:numPr>
              <w:jc w:val="both"/>
              <w:rPr>
                <w:rFonts w:cs="Arial"/>
                <w:szCs w:val="18"/>
              </w:rPr>
            </w:pPr>
            <w:r w:rsidRPr="005436EE">
              <w:rPr>
                <w:rFonts w:cs="Arial"/>
                <w:szCs w:val="18"/>
              </w:rPr>
              <w:t>Dimensions 1000x1000x30mm</w:t>
            </w:r>
          </w:p>
        </w:tc>
      </w:tr>
      <w:tr w:rsidR="00E36810" w:rsidRPr="005436EE" w:rsidTr="004315A5">
        <w:trPr>
          <w:trHeight w:val="20"/>
        </w:trPr>
        <w:tc>
          <w:tcPr>
            <w:tcW w:w="9100" w:type="dxa"/>
            <w:shd w:val="clear" w:color="auto" w:fill="auto"/>
            <w:vAlign w:val="center"/>
            <w:hideMark/>
          </w:tcPr>
          <w:p w:rsidR="00E36810" w:rsidRPr="005436EE" w:rsidRDefault="00E36810" w:rsidP="00FF0BD9">
            <w:pPr>
              <w:pStyle w:val="Paragraphedeliste"/>
              <w:numPr>
                <w:ilvl w:val="0"/>
                <w:numId w:val="110"/>
              </w:numPr>
              <w:jc w:val="both"/>
              <w:rPr>
                <w:rFonts w:cs="Arial"/>
                <w:szCs w:val="18"/>
              </w:rPr>
            </w:pPr>
            <w:r w:rsidRPr="005436EE">
              <w:rPr>
                <w:rFonts w:cs="Arial"/>
                <w:szCs w:val="18"/>
              </w:rPr>
              <w:t>Dimensions 1500x1000x30mm</w:t>
            </w:r>
          </w:p>
        </w:tc>
      </w:tr>
      <w:tr w:rsidR="00E36810" w:rsidRPr="005436EE" w:rsidTr="004315A5">
        <w:trPr>
          <w:trHeight w:val="20"/>
        </w:trPr>
        <w:tc>
          <w:tcPr>
            <w:tcW w:w="9100" w:type="dxa"/>
            <w:shd w:val="clear" w:color="auto" w:fill="auto"/>
            <w:vAlign w:val="center"/>
            <w:hideMark/>
          </w:tcPr>
          <w:p w:rsidR="00E36810" w:rsidRPr="005436EE" w:rsidRDefault="00E36810" w:rsidP="00FF0BD9">
            <w:pPr>
              <w:pStyle w:val="Paragraphedeliste"/>
              <w:numPr>
                <w:ilvl w:val="0"/>
                <w:numId w:val="110"/>
              </w:numPr>
              <w:jc w:val="both"/>
              <w:rPr>
                <w:rFonts w:cs="Arial"/>
                <w:szCs w:val="18"/>
              </w:rPr>
            </w:pPr>
            <w:r w:rsidRPr="005436EE">
              <w:rPr>
                <w:rFonts w:cs="Arial"/>
                <w:szCs w:val="18"/>
              </w:rPr>
              <w:t>Dimensions 2000x1000x30mm</w:t>
            </w:r>
          </w:p>
        </w:tc>
      </w:tr>
      <w:tr w:rsidR="00E36810" w:rsidRPr="005436EE" w:rsidTr="004315A5">
        <w:trPr>
          <w:trHeight w:val="20"/>
        </w:trPr>
        <w:tc>
          <w:tcPr>
            <w:tcW w:w="9100" w:type="dxa"/>
            <w:shd w:val="clear" w:color="auto" w:fill="auto"/>
            <w:vAlign w:val="center"/>
            <w:hideMark/>
          </w:tcPr>
          <w:p w:rsidR="0077317F" w:rsidRDefault="00E36810" w:rsidP="00FF0BD9">
            <w:pPr>
              <w:pStyle w:val="Paragraphedeliste"/>
              <w:numPr>
                <w:ilvl w:val="0"/>
                <w:numId w:val="110"/>
              </w:numPr>
              <w:jc w:val="both"/>
              <w:rPr>
                <w:rFonts w:cs="Arial"/>
                <w:szCs w:val="18"/>
              </w:rPr>
            </w:pPr>
            <w:r w:rsidRPr="005436EE">
              <w:rPr>
                <w:rFonts w:cs="Arial"/>
                <w:szCs w:val="18"/>
              </w:rPr>
              <w:t>Dimensions 2000x1500x30mm</w:t>
            </w:r>
          </w:p>
          <w:p w:rsidR="0077317F" w:rsidRPr="0077317F" w:rsidRDefault="0077317F" w:rsidP="00FF0BD9">
            <w:pPr>
              <w:pStyle w:val="Paragraphedeliste"/>
              <w:numPr>
                <w:ilvl w:val="0"/>
                <w:numId w:val="110"/>
              </w:numPr>
              <w:jc w:val="both"/>
              <w:rPr>
                <w:rFonts w:cs="Arial"/>
                <w:szCs w:val="18"/>
              </w:rPr>
            </w:pPr>
            <w:r w:rsidRPr="0077317F">
              <w:rPr>
                <w:rFonts w:cs="Arial"/>
                <w:szCs w:val="18"/>
              </w:rPr>
              <w:t>Dimensions 2000x2000x30mm</w:t>
            </w:r>
          </w:p>
        </w:tc>
      </w:tr>
      <w:bookmarkEnd w:id="54"/>
      <w:bookmarkEnd w:id="55"/>
    </w:tbl>
    <w:p w:rsidR="004315A5" w:rsidRDefault="004315A5">
      <w:r>
        <w:br w:type="page"/>
      </w:r>
    </w:p>
    <w:tbl>
      <w:tblPr>
        <w:tblW w:w="9993" w:type="dxa"/>
        <w:tblCellMar>
          <w:left w:w="70" w:type="dxa"/>
          <w:right w:w="70" w:type="dxa"/>
        </w:tblCellMar>
        <w:tblLook w:val="04A0" w:firstRow="1" w:lastRow="0" w:firstColumn="1" w:lastColumn="0" w:noHBand="0" w:noVBand="1"/>
      </w:tblPr>
      <w:tblGrid>
        <w:gridCol w:w="9993"/>
      </w:tblGrid>
      <w:tr w:rsidR="009E3648" w:rsidRPr="009E3648" w:rsidTr="00EC602B">
        <w:trPr>
          <w:trHeight w:val="20"/>
        </w:trPr>
        <w:tc>
          <w:tcPr>
            <w:tcW w:w="9993" w:type="dxa"/>
            <w:shd w:val="clear" w:color="auto" w:fill="auto"/>
          </w:tcPr>
          <w:p w:rsidR="004315A5" w:rsidRDefault="004315A5" w:rsidP="004315A5">
            <w:pPr>
              <w:jc w:val="both"/>
              <w:rPr>
                <w:rFonts w:ascii="Verdana" w:hAnsi="Verdana" w:cs="Arial"/>
                <w:sz w:val="18"/>
                <w:szCs w:val="18"/>
              </w:rPr>
            </w:pPr>
          </w:p>
          <w:p w:rsidR="004315A5" w:rsidRPr="00677244" w:rsidRDefault="004315A5" w:rsidP="004315A5">
            <w:pPr>
              <w:pStyle w:val="Titre1"/>
              <w:rPr>
                <w:szCs w:val="22"/>
              </w:rPr>
            </w:pPr>
            <w:bookmarkStart w:id="154" w:name="_Toc178087701"/>
            <w:r>
              <w:rPr>
                <w:szCs w:val="22"/>
              </w:rPr>
              <w:t>SURCOUTS HORAIRES</w:t>
            </w:r>
            <w:bookmarkEnd w:id="154"/>
          </w:p>
          <w:p w:rsidR="004315A5" w:rsidRPr="004315A5" w:rsidRDefault="004315A5" w:rsidP="004315A5">
            <w:pPr>
              <w:pStyle w:val="Titre2"/>
            </w:pPr>
            <w:bookmarkStart w:id="155" w:name="_Toc178087702"/>
            <w:r w:rsidRPr="004315A5">
              <w:t>S</w:t>
            </w:r>
            <w:r>
              <w:t>urcoût horaire de main d’œuvre pour intervention en soirée, de nuit et jours non ouvrés</w:t>
            </w:r>
            <w:bookmarkEnd w:id="155"/>
          </w:p>
          <w:p w:rsidR="009E3648" w:rsidRPr="009E3648" w:rsidRDefault="009E3648" w:rsidP="00FF0BD9">
            <w:pPr>
              <w:numPr>
                <w:ilvl w:val="0"/>
                <w:numId w:val="116"/>
              </w:numPr>
              <w:jc w:val="both"/>
              <w:rPr>
                <w:rFonts w:ascii="Verdana" w:hAnsi="Verdana" w:cs="Arial"/>
                <w:sz w:val="18"/>
                <w:szCs w:val="18"/>
              </w:rPr>
            </w:pPr>
            <w:r w:rsidRPr="009E3648">
              <w:rPr>
                <w:rFonts w:ascii="Verdana" w:hAnsi="Verdana" w:cs="Arial"/>
                <w:sz w:val="18"/>
                <w:szCs w:val="18"/>
              </w:rPr>
              <w:t>Surcoût horaire de main d'œuvre, comprenant toutes charges et taxes confondues, autres que la TVA, pour intervention en</w:t>
            </w:r>
            <w:r w:rsidRPr="009E3648">
              <w:rPr>
                <w:rFonts w:ascii="Verdana" w:hAnsi="Verdana" w:cs="Arial"/>
                <w:b/>
                <w:bCs/>
                <w:sz w:val="18"/>
                <w:szCs w:val="18"/>
              </w:rPr>
              <w:t xml:space="preserve"> jours ouvrés entre 18h00 et 22h00</w:t>
            </w:r>
            <w:r w:rsidRPr="009E3648">
              <w:rPr>
                <w:rFonts w:ascii="Verdana" w:hAnsi="Verdana" w:cs="Arial"/>
                <w:sz w:val="18"/>
                <w:szCs w:val="18"/>
              </w:rPr>
              <w:t xml:space="preserve"> (ce surcoût horaire s'ajoute à la main d'œuvre déjà incluse dans les articles du BPU)</w:t>
            </w:r>
          </w:p>
        </w:tc>
      </w:tr>
      <w:tr w:rsidR="009E3648" w:rsidRPr="009E3648" w:rsidTr="00EC602B">
        <w:trPr>
          <w:trHeight w:val="20"/>
        </w:trPr>
        <w:tc>
          <w:tcPr>
            <w:tcW w:w="9993" w:type="dxa"/>
            <w:shd w:val="clear" w:color="auto" w:fill="auto"/>
          </w:tcPr>
          <w:p w:rsidR="009E3648" w:rsidRPr="009E3648" w:rsidRDefault="009E3648" w:rsidP="00FF0BD9">
            <w:pPr>
              <w:numPr>
                <w:ilvl w:val="0"/>
                <w:numId w:val="116"/>
              </w:numPr>
              <w:jc w:val="both"/>
              <w:rPr>
                <w:rFonts w:ascii="Verdana" w:hAnsi="Verdana" w:cs="Arial"/>
                <w:sz w:val="18"/>
                <w:szCs w:val="18"/>
              </w:rPr>
            </w:pPr>
            <w:r w:rsidRPr="009E3648">
              <w:rPr>
                <w:rFonts w:ascii="Verdana" w:hAnsi="Verdana" w:cs="Arial"/>
                <w:sz w:val="18"/>
                <w:szCs w:val="18"/>
              </w:rPr>
              <w:t xml:space="preserve">Surcoût horaire de main d'œuvre, comprenant toutes charges et taxes confondues, autres que la TVA, pour intervention en </w:t>
            </w:r>
            <w:r w:rsidRPr="009E3648">
              <w:rPr>
                <w:rFonts w:ascii="Verdana" w:hAnsi="Verdana" w:cs="Arial"/>
                <w:b/>
                <w:bCs/>
                <w:sz w:val="18"/>
                <w:szCs w:val="18"/>
              </w:rPr>
              <w:t>jours ouvrés entre 22h00 et 6h00</w:t>
            </w:r>
            <w:r w:rsidRPr="009E3648">
              <w:rPr>
                <w:rFonts w:ascii="Verdana" w:hAnsi="Verdana" w:cs="Arial"/>
                <w:sz w:val="18"/>
                <w:szCs w:val="18"/>
              </w:rPr>
              <w:t xml:space="preserve"> (ce surcoût horaire s'ajoute à la main d'œuvre déjà incluse dans les articles du BPU)</w:t>
            </w:r>
          </w:p>
        </w:tc>
      </w:tr>
      <w:tr w:rsidR="009E3648" w:rsidRPr="009E3648" w:rsidTr="00EC602B">
        <w:trPr>
          <w:trHeight w:val="20"/>
        </w:trPr>
        <w:tc>
          <w:tcPr>
            <w:tcW w:w="9993" w:type="dxa"/>
            <w:shd w:val="clear" w:color="auto" w:fill="auto"/>
          </w:tcPr>
          <w:p w:rsidR="009E3648" w:rsidRPr="009E3648" w:rsidRDefault="009E3648" w:rsidP="00FF0BD9">
            <w:pPr>
              <w:numPr>
                <w:ilvl w:val="0"/>
                <w:numId w:val="116"/>
              </w:numPr>
              <w:jc w:val="both"/>
              <w:rPr>
                <w:rFonts w:ascii="Verdana" w:hAnsi="Verdana" w:cs="Arial"/>
                <w:sz w:val="18"/>
                <w:szCs w:val="18"/>
              </w:rPr>
            </w:pPr>
            <w:r w:rsidRPr="009E3648">
              <w:rPr>
                <w:rFonts w:ascii="Verdana" w:hAnsi="Verdana" w:cs="Arial"/>
                <w:sz w:val="18"/>
                <w:szCs w:val="18"/>
              </w:rPr>
              <w:t xml:space="preserve">Surcoût horaire de main d'œuvre, comprenant toutes charges et taxes confondues, autres que la TVA, pour intervention en </w:t>
            </w:r>
            <w:r w:rsidRPr="009E3648">
              <w:rPr>
                <w:rFonts w:ascii="Verdana" w:hAnsi="Verdana" w:cs="Arial"/>
                <w:b/>
                <w:bCs/>
                <w:sz w:val="18"/>
                <w:szCs w:val="18"/>
              </w:rPr>
              <w:t>jours non-ouvrés entre 6h00 et 18h00</w:t>
            </w:r>
            <w:r w:rsidRPr="009E3648">
              <w:rPr>
                <w:rFonts w:ascii="Verdana" w:hAnsi="Verdana" w:cs="Arial"/>
                <w:sz w:val="18"/>
                <w:szCs w:val="18"/>
              </w:rPr>
              <w:t xml:space="preserve"> (ce surcoût horaire s'ajoute à la main d'œuvre déjà incluse dans les articles du BPU)</w:t>
            </w:r>
          </w:p>
        </w:tc>
      </w:tr>
      <w:tr w:rsidR="009E3648" w:rsidRPr="009E3648" w:rsidTr="00EC602B">
        <w:trPr>
          <w:trHeight w:val="20"/>
        </w:trPr>
        <w:tc>
          <w:tcPr>
            <w:tcW w:w="9993" w:type="dxa"/>
            <w:shd w:val="clear" w:color="auto" w:fill="auto"/>
          </w:tcPr>
          <w:p w:rsidR="009E3648" w:rsidRPr="009E3648" w:rsidRDefault="009E3648" w:rsidP="00FF0BD9">
            <w:pPr>
              <w:numPr>
                <w:ilvl w:val="0"/>
                <w:numId w:val="116"/>
              </w:numPr>
              <w:jc w:val="both"/>
              <w:rPr>
                <w:rFonts w:ascii="Verdana" w:hAnsi="Verdana" w:cs="Arial"/>
                <w:sz w:val="18"/>
                <w:szCs w:val="18"/>
              </w:rPr>
            </w:pPr>
            <w:r w:rsidRPr="009E3648">
              <w:rPr>
                <w:rFonts w:ascii="Verdana" w:hAnsi="Verdana" w:cs="Arial"/>
                <w:sz w:val="18"/>
                <w:szCs w:val="18"/>
              </w:rPr>
              <w:t xml:space="preserve">Surcoût horaire de main d'œuvre, comprenant toutes charges et taxes confondues, autres que la TVA, pour intervention en </w:t>
            </w:r>
            <w:r w:rsidRPr="009E3648">
              <w:rPr>
                <w:rFonts w:ascii="Verdana" w:hAnsi="Verdana" w:cs="Arial"/>
                <w:b/>
                <w:bCs/>
                <w:sz w:val="18"/>
                <w:szCs w:val="18"/>
              </w:rPr>
              <w:t>jours non-ouvrés entre 18h00 et 22h00</w:t>
            </w:r>
            <w:r w:rsidRPr="009E3648">
              <w:rPr>
                <w:rFonts w:ascii="Verdana" w:hAnsi="Verdana" w:cs="Arial"/>
                <w:sz w:val="18"/>
                <w:szCs w:val="18"/>
              </w:rPr>
              <w:t xml:space="preserve"> (ce surcoût horaire s'ajoute à la main d'œuvre déjà incluse dans les articles du BPU)</w:t>
            </w:r>
          </w:p>
        </w:tc>
      </w:tr>
      <w:tr w:rsidR="009E3648" w:rsidRPr="009E3648" w:rsidTr="00EC602B">
        <w:trPr>
          <w:trHeight w:val="20"/>
        </w:trPr>
        <w:tc>
          <w:tcPr>
            <w:tcW w:w="9993" w:type="dxa"/>
            <w:shd w:val="clear" w:color="auto" w:fill="auto"/>
          </w:tcPr>
          <w:p w:rsidR="009E3648" w:rsidRPr="009E3648" w:rsidRDefault="009E3648" w:rsidP="00FF0BD9">
            <w:pPr>
              <w:numPr>
                <w:ilvl w:val="0"/>
                <w:numId w:val="116"/>
              </w:numPr>
              <w:jc w:val="both"/>
              <w:rPr>
                <w:rFonts w:ascii="Verdana" w:hAnsi="Verdana" w:cs="Arial"/>
                <w:sz w:val="18"/>
                <w:szCs w:val="18"/>
              </w:rPr>
            </w:pPr>
            <w:r w:rsidRPr="009E3648">
              <w:rPr>
                <w:rFonts w:ascii="Verdana" w:hAnsi="Verdana" w:cs="Arial"/>
                <w:sz w:val="18"/>
                <w:szCs w:val="18"/>
              </w:rPr>
              <w:t xml:space="preserve">Surcoût horaire de main d'œuvre, comprenant toutes charges et taxes confondues, autres que la TVA, pour intervention en </w:t>
            </w:r>
            <w:r w:rsidRPr="009E3648">
              <w:rPr>
                <w:rFonts w:ascii="Verdana" w:hAnsi="Verdana" w:cs="Arial"/>
                <w:b/>
                <w:bCs/>
                <w:sz w:val="18"/>
                <w:szCs w:val="18"/>
              </w:rPr>
              <w:t>jours non-ouvrés entre 22h00 et 6h00</w:t>
            </w:r>
            <w:r w:rsidRPr="009E3648">
              <w:rPr>
                <w:rFonts w:ascii="Verdana" w:hAnsi="Verdana" w:cs="Arial"/>
                <w:sz w:val="18"/>
                <w:szCs w:val="18"/>
              </w:rPr>
              <w:t xml:space="preserve"> (ce surcoût horaire s'ajoute à la main d'œuvre déjà incluse dans les articles du BPU)</w:t>
            </w:r>
          </w:p>
        </w:tc>
      </w:tr>
      <w:tr w:rsidR="009E3648" w:rsidRPr="009E3648" w:rsidTr="00EC602B">
        <w:trPr>
          <w:trHeight w:val="20"/>
        </w:trPr>
        <w:tc>
          <w:tcPr>
            <w:tcW w:w="9993" w:type="dxa"/>
            <w:shd w:val="clear" w:color="auto" w:fill="auto"/>
          </w:tcPr>
          <w:p w:rsidR="009E3648" w:rsidRPr="00EC602B" w:rsidRDefault="009E3648" w:rsidP="00EC602B">
            <w:pPr>
              <w:pStyle w:val="Titre2"/>
            </w:pPr>
            <w:bookmarkStart w:id="156" w:name="_Toc178087703"/>
            <w:r w:rsidRPr="00EC602B">
              <w:t>Coûts horaire de perte de productivité en cas d'intervention fractionnée</w:t>
            </w:r>
            <w:bookmarkEnd w:id="156"/>
            <w:r w:rsidRPr="00EC602B">
              <w:t xml:space="preserve"> </w:t>
            </w:r>
          </w:p>
          <w:p w:rsidR="009E3648" w:rsidRPr="009E3648" w:rsidRDefault="009E3648" w:rsidP="00573029">
            <w:pPr>
              <w:jc w:val="both"/>
              <w:rPr>
                <w:rFonts w:ascii="Verdana" w:hAnsi="Verdana" w:cs="Arial"/>
                <w:b/>
                <w:bCs/>
                <w:sz w:val="18"/>
                <w:szCs w:val="18"/>
                <w:u w:val="single"/>
              </w:rPr>
            </w:pPr>
            <w:r w:rsidRPr="009E3648">
              <w:rPr>
                <w:rFonts w:ascii="Verdana" w:hAnsi="Verdana" w:cs="Arial"/>
                <w:b/>
                <w:bCs/>
                <w:color w:val="FF0000"/>
                <w:sz w:val="18"/>
                <w:szCs w:val="18"/>
                <w:u w:val="single"/>
              </w:rPr>
              <w:t>(</w:t>
            </w:r>
            <w:proofErr w:type="gramStart"/>
            <w:r w:rsidRPr="009E3648">
              <w:rPr>
                <w:rFonts w:ascii="Verdana" w:hAnsi="Verdana" w:cs="Arial"/>
                <w:b/>
                <w:bCs/>
                <w:color w:val="FF0000"/>
                <w:sz w:val="18"/>
                <w:szCs w:val="18"/>
                <w:u w:val="single"/>
              </w:rPr>
              <w:t>applicable</w:t>
            </w:r>
            <w:r w:rsidR="005E4EE5">
              <w:rPr>
                <w:rFonts w:ascii="Verdana" w:hAnsi="Verdana" w:cs="Arial"/>
                <w:b/>
                <w:bCs/>
                <w:color w:val="FF0000"/>
                <w:sz w:val="18"/>
                <w:szCs w:val="18"/>
                <w:u w:val="single"/>
              </w:rPr>
              <w:t>s</w:t>
            </w:r>
            <w:proofErr w:type="gramEnd"/>
            <w:r w:rsidRPr="009E3648">
              <w:rPr>
                <w:rFonts w:ascii="Verdana" w:hAnsi="Verdana" w:cs="Arial"/>
                <w:b/>
                <w:bCs/>
                <w:color w:val="FF0000"/>
                <w:sz w:val="18"/>
                <w:szCs w:val="18"/>
                <w:u w:val="single"/>
              </w:rPr>
              <w:t xml:space="preserve"> par les seuls Maître d'ouvrage ou Maître d'</w:t>
            </w:r>
            <w:proofErr w:type="spellStart"/>
            <w:r w:rsidRPr="009E3648">
              <w:rPr>
                <w:rFonts w:ascii="Verdana" w:hAnsi="Verdana" w:cs="Arial"/>
                <w:b/>
                <w:bCs/>
                <w:color w:val="FF0000"/>
                <w:sz w:val="18"/>
                <w:szCs w:val="18"/>
                <w:u w:val="single"/>
              </w:rPr>
              <w:t>oeuvre</w:t>
            </w:r>
            <w:proofErr w:type="spellEnd"/>
            <w:r w:rsidRPr="009E3648">
              <w:rPr>
                <w:rFonts w:ascii="Verdana" w:hAnsi="Verdana" w:cs="Arial"/>
                <w:b/>
                <w:bCs/>
                <w:color w:val="FF0000"/>
                <w:sz w:val="18"/>
                <w:szCs w:val="18"/>
                <w:u w:val="single"/>
              </w:rPr>
              <w:t xml:space="preserve"> conformément à l'article </w:t>
            </w:r>
            <w:r w:rsidR="00645FC2">
              <w:rPr>
                <w:rFonts w:ascii="Verdana" w:hAnsi="Verdana" w:cs="Arial"/>
                <w:b/>
                <w:bCs/>
                <w:color w:val="FF0000"/>
                <w:sz w:val="18"/>
                <w:szCs w:val="18"/>
                <w:u w:val="single"/>
              </w:rPr>
              <w:t>12</w:t>
            </w:r>
            <w:r w:rsidRPr="009E3648">
              <w:rPr>
                <w:rFonts w:ascii="Verdana" w:hAnsi="Verdana" w:cs="Arial"/>
                <w:b/>
                <w:bCs/>
                <w:color w:val="FF0000"/>
                <w:sz w:val="18"/>
                <w:szCs w:val="18"/>
                <w:u w:val="single"/>
              </w:rPr>
              <w:t xml:space="preserve"> du CCAP)</w:t>
            </w:r>
          </w:p>
        </w:tc>
      </w:tr>
      <w:tr w:rsidR="009E3648" w:rsidRPr="009E3648" w:rsidTr="00EC602B">
        <w:trPr>
          <w:trHeight w:val="20"/>
        </w:trPr>
        <w:tc>
          <w:tcPr>
            <w:tcW w:w="9993" w:type="dxa"/>
            <w:shd w:val="clear" w:color="auto" w:fill="auto"/>
          </w:tcPr>
          <w:p w:rsidR="009E3648" w:rsidRPr="009E3648" w:rsidRDefault="009E3648" w:rsidP="00FF0BD9">
            <w:pPr>
              <w:numPr>
                <w:ilvl w:val="0"/>
                <w:numId w:val="117"/>
              </w:numPr>
              <w:jc w:val="both"/>
              <w:rPr>
                <w:rFonts w:ascii="Verdana" w:hAnsi="Verdana" w:cs="Arial"/>
                <w:sz w:val="18"/>
                <w:szCs w:val="18"/>
              </w:rPr>
            </w:pPr>
            <w:r w:rsidRPr="009E3648">
              <w:rPr>
                <w:rFonts w:ascii="Verdana" w:hAnsi="Verdana" w:cs="Arial"/>
                <w:sz w:val="18"/>
                <w:szCs w:val="18"/>
              </w:rPr>
              <w:t>Coût horaire de main d'œuvre, comprenant toutes charges et taxes confondues, autres que la TVA, pour intervention fractionnée en</w:t>
            </w:r>
            <w:r w:rsidRPr="009E3648">
              <w:rPr>
                <w:rFonts w:ascii="Verdana" w:hAnsi="Verdana" w:cs="Arial"/>
                <w:b/>
                <w:bCs/>
                <w:sz w:val="18"/>
                <w:szCs w:val="18"/>
              </w:rPr>
              <w:t xml:space="preserve"> jours ouvrés entre 6h00 et 18h00</w:t>
            </w:r>
            <w:r w:rsidRPr="009E3648">
              <w:rPr>
                <w:rFonts w:ascii="Verdana" w:hAnsi="Verdana" w:cs="Arial"/>
                <w:sz w:val="18"/>
                <w:szCs w:val="18"/>
              </w:rPr>
              <w:t xml:space="preserve"> (ce prix horaire sera multiplié par le nombre d'heures de perte de productivité subies par le titulaire)</w:t>
            </w:r>
          </w:p>
        </w:tc>
      </w:tr>
      <w:tr w:rsidR="009E3648" w:rsidRPr="009E3648" w:rsidTr="00EC602B">
        <w:trPr>
          <w:trHeight w:val="20"/>
        </w:trPr>
        <w:tc>
          <w:tcPr>
            <w:tcW w:w="9993" w:type="dxa"/>
            <w:shd w:val="clear" w:color="auto" w:fill="auto"/>
          </w:tcPr>
          <w:p w:rsidR="009E3648" w:rsidRPr="009E3648" w:rsidRDefault="009E3648" w:rsidP="00FF0BD9">
            <w:pPr>
              <w:numPr>
                <w:ilvl w:val="0"/>
                <w:numId w:val="117"/>
              </w:numPr>
              <w:jc w:val="both"/>
              <w:rPr>
                <w:rFonts w:ascii="Verdana" w:hAnsi="Verdana" w:cs="Arial"/>
                <w:sz w:val="18"/>
                <w:szCs w:val="18"/>
              </w:rPr>
            </w:pPr>
            <w:r w:rsidRPr="009E3648">
              <w:rPr>
                <w:rFonts w:ascii="Verdana" w:hAnsi="Verdana" w:cs="Arial"/>
                <w:sz w:val="18"/>
                <w:szCs w:val="18"/>
              </w:rPr>
              <w:t>Coût horaire de main d'œuvre, comprenant toutes charges et taxes confondues, autres que la TVA, pour intervention fractionnée en</w:t>
            </w:r>
            <w:r w:rsidRPr="009E3648">
              <w:rPr>
                <w:rFonts w:ascii="Verdana" w:hAnsi="Verdana" w:cs="Arial"/>
                <w:b/>
                <w:bCs/>
                <w:sz w:val="18"/>
                <w:szCs w:val="18"/>
              </w:rPr>
              <w:t xml:space="preserve"> jours ouvrés entre 18h00 et 22h00</w:t>
            </w:r>
            <w:r w:rsidRPr="009E3648">
              <w:rPr>
                <w:rFonts w:ascii="Verdana" w:hAnsi="Verdana" w:cs="Arial"/>
                <w:sz w:val="18"/>
                <w:szCs w:val="18"/>
              </w:rPr>
              <w:t xml:space="preserve"> (ce prix horaire sera multiplié par le nombre d'heures de perte de productivité subies par le titulaire)</w:t>
            </w:r>
          </w:p>
        </w:tc>
      </w:tr>
      <w:tr w:rsidR="009E3648" w:rsidRPr="009E3648" w:rsidTr="00EC602B">
        <w:trPr>
          <w:trHeight w:val="20"/>
        </w:trPr>
        <w:tc>
          <w:tcPr>
            <w:tcW w:w="9993" w:type="dxa"/>
            <w:shd w:val="clear" w:color="auto" w:fill="auto"/>
          </w:tcPr>
          <w:p w:rsidR="009E3648" w:rsidRPr="009E3648" w:rsidRDefault="009E3648" w:rsidP="00FF0BD9">
            <w:pPr>
              <w:numPr>
                <w:ilvl w:val="0"/>
                <w:numId w:val="117"/>
              </w:numPr>
              <w:jc w:val="both"/>
              <w:rPr>
                <w:rFonts w:ascii="Verdana" w:hAnsi="Verdana" w:cs="Arial"/>
                <w:sz w:val="18"/>
                <w:szCs w:val="18"/>
              </w:rPr>
            </w:pPr>
            <w:r w:rsidRPr="009E3648">
              <w:rPr>
                <w:rFonts w:ascii="Verdana" w:hAnsi="Verdana" w:cs="Arial"/>
                <w:sz w:val="18"/>
                <w:szCs w:val="18"/>
              </w:rPr>
              <w:t xml:space="preserve">Coût horaire de main d'œuvre, comprenant toutes charges et taxes confondues, autres que la TVA, pour intervention fractionnée en </w:t>
            </w:r>
            <w:r w:rsidRPr="009E3648">
              <w:rPr>
                <w:rFonts w:ascii="Verdana" w:hAnsi="Verdana" w:cs="Arial"/>
                <w:b/>
                <w:bCs/>
                <w:sz w:val="18"/>
                <w:szCs w:val="18"/>
              </w:rPr>
              <w:t>jours ouvrés entre 22h00 et 6h00</w:t>
            </w:r>
            <w:r w:rsidRPr="009E3648">
              <w:rPr>
                <w:rFonts w:ascii="Verdana" w:hAnsi="Verdana" w:cs="Arial"/>
                <w:sz w:val="18"/>
                <w:szCs w:val="18"/>
              </w:rPr>
              <w:t xml:space="preserve"> (ce prix horaire sera multiplié par le nombre d'heures de perte de productivité subies par le titulaire)</w:t>
            </w:r>
          </w:p>
        </w:tc>
      </w:tr>
      <w:tr w:rsidR="009E3648" w:rsidRPr="009E3648" w:rsidTr="00EC602B">
        <w:trPr>
          <w:trHeight w:val="20"/>
        </w:trPr>
        <w:tc>
          <w:tcPr>
            <w:tcW w:w="9993" w:type="dxa"/>
            <w:shd w:val="clear" w:color="auto" w:fill="auto"/>
          </w:tcPr>
          <w:p w:rsidR="009E3648" w:rsidRPr="009E3648" w:rsidRDefault="009E3648" w:rsidP="00FF0BD9">
            <w:pPr>
              <w:numPr>
                <w:ilvl w:val="0"/>
                <w:numId w:val="117"/>
              </w:numPr>
              <w:jc w:val="both"/>
              <w:rPr>
                <w:rFonts w:ascii="Verdana" w:hAnsi="Verdana" w:cs="Arial"/>
                <w:sz w:val="18"/>
                <w:szCs w:val="18"/>
              </w:rPr>
            </w:pPr>
            <w:r w:rsidRPr="009E3648">
              <w:rPr>
                <w:rFonts w:ascii="Verdana" w:hAnsi="Verdana" w:cs="Arial"/>
                <w:sz w:val="18"/>
                <w:szCs w:val="18"/>
              </w:rPr>
              <w:t xml:space="preserve">Coût horaire de main d'œuvre, comprenant toutes charges et taxes confondues, autres que la TVA, pour intervention fractionnée en </w:t>
            </w:r>
            <w:r w:rsidRPr="009E3648">
              <w:rPr>
                <w:rFonts w:ascii="Verdana" w:hAnsi="Verdana" w:cs="Arial"/>
                <w:b/>
                <w:bCs/>
                <w:sz w:val="18"/>
                <w:szCs w:val="18"/>
              </w:rPr>
              <w:t>jours non-ouvrés entre 6h00 et 18h00</w:t>
            </w:r>
            <w:r w:rsidRPr="009E3648">
              <w:rPr>
                <w:rFonts w:ascii="Verdana" w:hAnsi="Verdana" w:cs="Arial"/>
                <w:sz w:val="18"/>
                <w:szCs w:val="18"/>
              </w:rPr>
              <w:t xml:space="preserve"> (ce prix horaire sera multiplié par le nombre d'heures de perte de productivité subies par le titulaire)</w:t>
            </w:r>
          </w:p>
        </w:tc>
      </w:tr>
      <w:tr w:rsidR="009E3648" w:rsidRPr="009E3648" w:rsidTr="00EC602B">
        <w:trPr>
          <w:trHeight w:val="20"/>
        </w:trPr>
        <w:tc>
          <w:tcPr>
            <w:tcW w:w="9993" w:type="dxa"/>
            <w:shd w:val="clear" w:color="auto" w:fill="auto"/>
          </w:tcPr>
          <w:p w:rsidR="009E3648" w:rsidRPr="009E3648" w:rsidRDefault="009E3648" w:rsidP="00FF0BD9">
            <w:pPr>
              <w:numPr>
                <w:ilvl w:val="0"/>
                <w:numId w:val="117"/>
              </w:numPr>
              <w:jc w:val="both"/>
              <w:rPr>
                <w:rFonts w:ascii="Verdana" w:hAnsi="Verdana" w:cs="Arial"/>
                <w:sz w:val="18"/>
                <w:szCs w:val="18"/>
              </w:rPr>
            </w:pPr>
            <w:r w:rsidRPr="009E3648">
              <w:rPr>
                <w:rFonts w:ascii="Verdana" w:hAnsi="Verdana" w:cs="Arial"/>
                <w:sz w:val="18"/>
                <w:szCs w:val="18"/>
              </w:rPr>
              <w:t xml:space="preserve">Coût horaire de main d'œuvre, comprenant toutes charges et taxes confondues, autres que la TVA, pour intervention fractionnée en </w:t>
            </w:r>
            <w:r w:rsidRPr="009E3648">
              <w:rPr>
                <w:rFonts w:ascii="Verdana" w:hAnsi="Verdana" w:cs="Arial"/>
                <w:b/>
                <w:bCs/>
                <w:sz w:val="18"/>
                <w:szCs w:val="18"/>
              </w:rPr>
              <w:t>jours non-ouvrés entre 18h00 et 22h00</w:t>
            </w:r>
            <w:r w:rsidRPr="009E3648">
              <w:rPr>
                <w:rFonts w:ascii="Verdana" w:hAnsi="Verdana" w:cs="Arial"/>
                <w:sz w:val="18"/>
                <w:szCs w:val="18"/>
              </w:rPr>
              <w:t xml:space="preserve"> (ce prix horaire sera multiplié par le nombre d'heures de perte de productivité subies par le titulaire)</w:t>
            </w:r>
          </w:p>
        </w:tc>
      </w:tr>
      <w:tr w:rsidR="009E3648" w:rsidRPr="009E3648" w:rsidTr="00EC602B">
        <w:trPr>
          <w:trHeight w:val="20"/>
        </w:trPr>
        <w:tc>
          <w:tcPr>
            <w:tcW w:w="9993" w:type="dxa"/>
            <w:shd w:val="clear" w:color="auto" w:fill="auto"/>
          </w:tcPr>
          <w:p w:rsidR="009E3648" w:rsidRPr="009E3648" w:rsidRDefault="009E3648" w:rsidP="00FF0BD9">
            <w:pPr>
              <w:numPr>
                <w:ilvl w:val="0"/>
                <w:numId w:val="117"/>
              </w:numPr>
              <w:jc w:val="both"/>
              <w:rPr>
                <w:rFonts w:ascii="Verdana" w:hAnsi="Verdana" w:cs="Arial"/>
                <w:sz w:val="18"/>
                <w:szCs w:val="18"/>
              </w:rPr>
            </w:pPr>
            <w:r w:rsidRPr="009E3648">
              <w:rPr>
                <w:rFonts w:ascii="Verdana" w:hAnsi="Verdana" w:cs="Arial"/>
                <w:sz w:val="18"/>
                <w:szCs w:val="18"/>
              </w:rPr>
              <w:t xml:space="preserve">Coût horaire de main d'œuvre, comprenant toutes charges et taxes confondues, autres que la TVA, pour intervention fractionnée en </w:t>
            </w:r>
            <w:r w:rsidRPr="009E3648">
              <w:rPr>
                <w:rFonts w:ascii="Verdana" w:hAnsi="Verdana" w:cs="Arial"/>
                <w:b/>
                <w:bCs/>
                <w:sz w:val="18"/>
                <w:szCs w:val="18"/>
              </w:rPr>
              <w:t>jours non-ouvrés entre 22h00 et 6h00</w:t>
            </w:r>
            <w:r w:rsidRPr="009E3648">
              <w:rPr>
                <w:rFonts w:ascii="Verdana" w:hAnsi="Verdana" w:cs="Arial"/>
                <w:sz w:val="18"/>
                <w:szCs w:val="18"/>
              </w:rPr>
              <w:t xml:space="preserve"> (ce prix horaire sera multiplié par le nombre d'heures de perte de productivité subies par le titulaire)</w:t>
            </w:r>
          </w:p>
        </w:tc>
      </w:tr>
      <w:tr w:rsidR="009E3648" w:rsidRPr="009E3648" w:rsidTr="00EC602B">
        <w:trPr>
          <w:trHeight w:val="20"/>
        </w:trPr>
        <w:tc>
          <w:tcPr>
            <w:tcW w:w="9993" w:type="dxa"/>
            <w:shd w:val="clear" w:color="auto" w:fill="auto"/>
          </w:tcPr>
          <w:p w:rsidR="009E3648" w:rsidRPr="00EC602B" w:rsidRDefault="009E3648" w:rsidP="00EC602B">
            <w:pPr>
              <w:pStyle w:val="Titre2"/>
            </w:pPr>
            <w:bookmarkStart w:id="157" w:name="_Toc178087704"/>
            <w:r w:rsidRPr="00EC602B">
              <w:t>Travaux hors bordereau des prix unitaires listes supra</w:t>
            </w:r>
            <w:bookmarkEnd w:id="157"/>
            <w:r w:rsidRPr="00EC602B">
              <w:t xml:space="preserve"> </w:t>
            </w:r>
          </w:p>
          <w:p w:rsidR="009E3648" w:rsidRPr="009E3648" w:rsidRDefault="009E3648" w:rsidP="00573029">
            <w:pPr>
              <w:jc w:val="both"/>
              <w:rPr>
                <w:rFonts w:ascii="Verdana" w:hAnsi="Verdana" w:cs="Arial"/>
                <w:b/>
                <w:bCs/>
                <w:sz w:val="18"/>
                <w:szCs w:val="18"/>
              </w:rPr>
            </w:pPr>
            <w:r w:rsidRPr="009E3648">
              <w:rPr>
                <w:rFonts w:ascii="Verdana" w:hAnsi="Verdana" w:cs="Arial"/>
                <w:b/>
                <w:bCs/>
                <w:color w:val="FF0000"/>
                <w:sz w:val="18"/>
                <w:szCs w:val="18"/>
              </w:rPr>
              <w:t>(Le titulaire fournira les factures fournisseur à l'appui de son devis et/ou de sa facture conformément à l'article 12 du CCAP)</w:t>
            </w:r>
          </w:p>
        </w:tc>
      </w:tr>
      <w:tr w:rsidR="009E3648" w:rsidRPr="009E3648" w:rsidTr="00EC602B">
        <w:trPr>
          <w:trHeight w:val="20"/>
        </w:trPr>
        <w:tc>
          <w:tcPr>
            <w:tcW w:w="9993" w:type="dxa"/>
            <w:shd w:val="clear" w:color="auto" w:fill="auto"/>
          </w:tcPr>
          <w:p w:rsidR="009E3648" w:rsidRPr="009E3648" w:rsidRDefault="009E3648" w:rsidP="00FF0BD9">
            <w:pPr>
              <w:numPr>
                <w:ilvl w:val="0"/>
                <w:numId w:val="118"/>
              </w:numPr>
              <w:jc w:val="both"/>
              <w:rPr>
                <w:rFonts w:ascii="Verdana" w:hAnsi="Verdana" w:cs="Arial"/>
                <w:sz w:val="18"/>
                <w:szCs w:val="18"/>
              </w:rPr>
            </w:pPr>
            <w:r w:rsidRPr="009E3648">
              <w:rPr>
                <w:rFonts w:ascii="Verdana" w:hAnsi="Verdana" w:cs="Arial"/>
                <w:sz w:val="18"/>
                <w:szCs w:val="18"/>
              </w:rPr>
              <w:t>Coût horaire de main d'œuvre, comprenant toutes charges et taxes confondues, autres que la TVA, pour intervention en</w:t>
            </w:r>
            <w:r w:rsidRPr="009E3648">
              <w:rPr>
                <w:rFonts w:ascii="Verdana" w:hAnsi="Verdana" w:cs="Arial"/>
                <w:b/>
                <w:bCs/>
                <w:sz w:val="18"/>
                <w:szCs w:val="18"/>
              </w:rPr>
              <w:t xml:space="preserve"> jours ouvrés, entre 6h00 et 18h00.</w:t>
            </w:r>
          </w:p>
        </w:tc>
      </w:tr>
      <w:tr w:rsidR="009E3648" w:rsidRPr="009E3648" w:rsidTr="00EC602B">
        <w:trPr>
          <w:trHeight w:val="20"/>
        </w:trPr>
        <w:tc>
          <w:tcPr>
            <w:tcW w:w="9993" w:type="dxa"/>
            <w:shd w:val="clear" w:color="auto" w:fill="auto"/>
          </w:tcPr>
          <w:p w:rsidR="009E3648" w:rsidRPr="009E3648" w:rsidRDefault="009E3648" w:rsidP="00FF0BD9">
            <w:pPr>
              <w:numPr>
                <w:ilvl w:val="0"/>
                <w:numId w:val="118"/>
              </w:numPr>
              <w:jc w:val="both"/>
              <w:rPr>
                <w:rFonts w:ascii="Verdana" w:hAnsi="Verdana" w:cs="Arial"/>
                <w:sz w:val="18"/>
                <w:szCs w:val="18"/>
              </w:rPr>
            </w:pPr>
            <w:r w:rsidRPr="009E3648">
              <w:rPr>
                <w:rFonts w:ascii="Verdana" w:hAnsi="Verdana" w:cs="Arial"/>
                <w:sz w:val="18"/>
                <w:szCs w:val="18"/>
              </w:rPr>
              <w:t>Coût horaire de main d'œuvre, comprenant toutes charges et taxes confondues, autres que la TVA, pour intervention en</w:t>
            </w:r>
            <w:r w:rsidRPr="009E3648">
              <w:rPr>
                <w:rFonts w:ascii="Verdana" w:hAnsi="Verdana" w:cs="Arial"/>
                <w:b/>
                <w:bCs/>
                <w:sz w:val="18"/>
                <w:szCs w:val="18"/>
              </w:rPr>
              <w:t xml:space="preserve"> jours ouvrés entre 18h00 et 22h00</w:t>
            </w:r>
            <w:r w:rsidRPr="009E3648">
              <w:rPr>
                <w:rFonts w:ascii="Verdana" w:hAnsi="Verdana" w:cs="Arial"/>
                <w:sz w:val="18"/>
                <w:szCs w:val="18"/>
              </w:rPr>
              <w:t xml:space="preserve"> </w:t>
            </w:r>
          </w:p>
        </w:tc>
      </w:tr>
      <w:tr w:rsidR="009E3648" w:rsidRPr="009E3648" w:rsidTr="00EC602B">
        <w:trPr>
          <w:trHeight w:val="20"/>
        </w:trPr>
        <w:tc>
          <w:tcPr>
            <w:tcW w:w="9993" w:type="dxa"/>
            <w:shd w:val="clear" w:color="auto" w:fill="auto"/>
          </w:tcPr>
          <w:p w:rsidR="009E3648" w:rsidRPr="009E3648" w:rsidRDefault="009E3648" w:rsidP="00FF0BD9">
            <w:pPr>
              <w:numPr>
                <w:ilvl w:val="0"/>
                <w:numId w:val="118"/>
              </w:numPr>
              <w:jc w:val="both"/>
              <w:rPr>
                <w:rFonts w:ascii="Verdana" w:hAnsi="Verdana" w:cs="Arial"/>
                <w:sz w:val="18"/>
                <w:szCs w:val="18"/>
              </w:rPr>
            </w:pPr>
            <w:r w:rsidRPr="009E3648">
              <w:rPr>
                <w:rFonts w:ascii="Verdana" w:hAnsi="Verdana" w:cs="Arial"/>
                <w:sz w:val="18"/>
                <w:szCs w:val="18"/>
              </w:rPr>
              <w:t xml:space="preserve">Coût horaire de main d'œuvre, comprenant toutes charges et taxes confondues, autres que la TVA, pour intervention en </w:t>
            </w:r>
            <w:r w:rsidRPr="009E3648">
              <w:rPr>
                <w:rFonts w:ascii="Verdana" w:hAnsi="Verdana" w:cs="Arial"/>
                <w:b/>
                <w:bCs/>
                <w:sz w:val="18"/>
                <w:szCs w:val="18"/>
              </w:rPr>
              <w:t>jours ouvrés entre 22h00 et 6h00</w:t>
            </w:r>
            <w:r w:rsidRPr="009E3648">
              <w:rPr>
                <w:rFonts w:ascii="Verdana" w:hAnsi="Verdana" w:cs="Arial"/>
                <w:sz w:val="18"/>
                <w:szCs w:val="18"/>
              </w:rPr>
              <w:t xml:space="preserve"> </w:t>
            </w:r>
          </w:p>
        </w:tc>
      </w:tr>
      <w:tr w:rsidR="009E3648" w:rsidRPr="009E3648" w:rsidTr="00EC602B">
        <w:trPr>
          <w:trHeight w:val="20"/>
        </w:trPr>
        <w:tc>
          <w:tcPr>
            <w:tcW w:w="9993" w:type="dxa"/>
            <w:shd w:val="clear" w:color="auto" w:fill="auto"/>
          </w:tcPr>
          <w:p w:rsidR="009E3648" w:rsidRPr="009E3648" w:rsidRDefault="009E3648" w:rsidP="00FF0BD9">
            <w:pPr>
              <w:numPr>
                <w:ilvl w:val="0"/>
                <w:numId w:val="118"/>
              </w:numPr>
              <w:jc w:val="both"/>
              <w:rPr>
                <w:rFonts w:ascii="Verdana" w:hAnsi="Verdana" w:cs="Arial"/>
                <w:sz w:val="18"/>
                <w:szCs w:val="18"/>
              </w:rPr>
            </w:pPr>
            <w:r w:rsidRPr="009E3648">
              <w:rPr>
                <w:rFonts w:ascii="Verdana" w:hAnsi="Verdana" w:cs="Arial"/>
                <w:sz w:val="18"/>
                <w:szCs w:val="18"/>
              </w:rPr>
              <w:t>Coût horaire de main d'œuvre, comprenant toutes charges et taxes confondues, autres que la TVA, pour intervention en</w:t>
            </w:r>
            <w:r w:rsidRPr="009E3648">
              <w:rPr>
                <w:rFonts w:ascii="Verdana" w:hAnsi="Verdana" w:cs="Arial"/>
                <w:b/>
                <w:bCs/>
                <w:sz w:val="18"/>
                <w:szCs w:val="18"/>
              </w:rPr>
              <w:t xml:space="preserve"> jours non-ouvrés, entre 6h00 et 18h00.</w:t>
            </w:r>
          </w:p>
        </w:tc>
      </w:tr>
      <w:tr w:rsidR="009E3648" w:rsidRPr="009E3648" w:rsidTr="00EC602B">
        <w:trPr>
          <w:trHeight w:val="20"/>
        </w:trPr>
        <w:tc>
          <w:tcPr>
            <w:tcW w:w="9993" w:type="dxa"/>
            <w:shd w:val="clear" w:color="auto" w:fill="auto"/>
          </w:tcPr>
          <w:p w:rsidR="009E3648" w:rsidRPr="009E3648" w:rsidRDefault="009E3648" w:rsidP="00FF0BD9">
            <w:pPr>
              <w:numPr>
                <w:ilvl w:val="0"/>
                <w:numId w:val="118"/>
              </w:numPr>
              <w:jc w:val="both"/>
              <w:rPr>
                <w:rFonts w:ascii="Verdana" w:hAnsi="Verdana" w:cs="Arial"/>
                <w:sz w:val="18"/>
                <w:szCs w:val="18"/>
              </w:rPr>
            </w:pPr>
            <w:r w:rsidRPr="009E3648">
              <w:rPr>
                <w:rFonts w:ascii="Verdana" w:hAnsi="Verdana" w:cs="Arial"/>
                <w:sz w:val="18"/>
                <w:szCs w:val="18"/>
              </w:rPr>
              <w:t xml:space="preserve">Coût horaire de main d'œuvre, comprenant toutes charges et taxes confondues, autres que la TVA, pour intervention en </w:t>
            </w:r>
            <w:r w:rsidRPr="009E3648">
              <w:rPr>
                <w:rFonts w:ascii="Verdana" w:hAnsi="Verdana" w:cs="Arial"/>
                <w:b/>
                <w:bCs/>
                <w:sz w:val="18"/>
                <w:szCs w:val="18"/>
              </w:rPr>
              <w:t>jours non-ouvrés entre 18h00 et 22h00</w:t>
            </w:r>
          </w:p>
        </w:tc>
      </w:tr>
      <w:tr w:rsidR="009E3648" w:rsidRPr="009E3648" w:rsidTr="00EC602B">
        <w:trPr>
          <w:trHeight w:val="20"/>
        </w:trPr>
        <w:tc>
          <w:tcPr>
            <w:tcW w:w="9993" w:type="dxa"/>
            <w:shd w:val="clear" w:color="auto" w:fill="auto"/>
          </w:tcPr>
          <w:p w:rsidR="009E3648" w:rsidRPr="009E3648" w:rsidRDefault="009E3648" w:rsidP="00FF0BD9">
            <w:pPr>
              <w:numPr>
                <w:ilvl w:val="0"/>
                <w:numId w:val="118"/>
              </w:numPr>
              <w:jc w:val="both"/>
              <w:rPr>
                <w:rFonts w:ascii="Verdana" w:hAnsi="Verdana" w:cs="Arial"/>
                <w:sz w:val="18"/>
                <w:szCs w:val="18"/>
              </w:rPr>
            </w:pPr>
            <w:r w:rsidRPr="009E3648">
              <w:rPr>
                <w:rFonts w:ascii="Verdana" w:hAnsi="Verdana" w:cs="Arial"/>
                <w:sz w:val="18"/>
                <w:szCs w:val="18"/>
              </w:rPr>
              <w:t xml:space="preserve">Coût horaire de main d'œuvre, comprenant toutes charges et taxes confondues, autres que la TVA, pour intervention en </w:t>
            </w:r>
            <w:r w:rsidRPr="009E3648">
              <w:rPr>
                <w:rFonts w:ascii="Verdana" w:hAnsi="Verdana" w:cs="Arial"/>
                <w:b/>
                <w:bCs/>
                <w:sz w:val="18"/>
                <w:szCs w:val="18"/>
              </w:rPr>
              <w:t>jours non-ouvrés entre 22h00 et 6h00</w:t>
            </w:r>
          </w:p>
        </w:tc>
      </w:tr>
      <w:tr w:rsidR="009E3648" w:rsidRPr="009E3648" w:rsidTr="00EC602B">
        <w:trPr>
          <w:trHeight w:val="20"/>
        </w:trPr>
        <w:tc>
          <w:tcPr>
            <w:tcW w:w="9993" w:type="dxa"/>
            <w:shd w:val="clear" w:color="auto" w:fill="auto"/>
          </w:tcPr>
          <w:p w:rsidR="009E3648" w:rsidRPr="009E3648" w:rsidRDefault="009E3648" w:rsidP="00FF0BD9">
            <w:pPr>
              <w:numPr>
                <w:ilvl w:val="0"/>
                <w:numId w:val="118"/>
              </w:numPr>
              <w:jc w:val="both"/>
              <w:rPr>
                <w:rFonts w:ascii="Verdana" w:hAnsi="Verdana" w:cs="Arial"/>
                <w:sz w:val="18"/>
                <w:szCs w:val="18"/>
              </w:rPr>
            </w:pPr>
            <w:r w:rsidRPr="009E3648">
              <w:rPr>
                <w:rFonts w:ascii="Verdana" w:hAnsi="Verdana" w:cs="Arial"/>
                <w:sz w:val="18"/>
                <w:szCs w:val="18"/>
              </w:rPr>
              <w:lastRenderedPageBreak/>
              <w:t>Coefficient de majoration applicable sur la</w:t>
            </w:r>
            <w:r w:rsidRPr="009E3648">
              <w:rPr>
                <w:rFonts w:ascii="Verdana" w:hAnsi="Verdana" w:cs="Arial"/>
                <w:b/>
                <w:bCs/>
                <w:sz w:val="18"/>
                <w:szCs w:val="18"/>
              </w:rPr>
              <w:t xml:space="preserve"> part fourniture uniquement </w:t>
            </w:r>
            <w:r w:rsidRPr="009E3648">
              <w:rPr>
                <w:rFonts w:ascii="Verdana" w:hAnsi="Verdana" w:cs="Arial"/>
                <w:sz w:val="18"/>
                <w:szCs w:val="18"/>
              </w:rPr>
              <w:t xml:space="preserve">concernant les travaux hors bordereau des prix unitaires </w:t>
            </w:r>
            <w:r w:rsidRPr="009E3648">
              <w:rPr>
                <w:rFonts w:ascii="Verdana" w:hAnsi="Verdana" w:cs="Arial"/>
                <w:color w:val="FF0000"/>
                <w:sz w:val="18"/>
                <w:szCs w:val="18"/>
              </w:rPr>
              <w:t>(ce coefficient ne peut dépasser 30% sous peine d'irrégularité de l'offre)</w:t>
            </w:r>
          </w:p>
        </w:tc>
      </w:tr>
      <w:tr w:rsidR="009E3648" w:rsidRPr="009E3648" w:rsidTr="00EC602B">
        <w:trPr>
          <w:trHeight w:val="20"/>
        </w:trPr>
        <w:tc>
          <w:tcPr>
            <w:tcW w:w="9993" w:type="dxa"/>
            <w:shd w:val="clear" w:color="auto" w:fill="auto"/>
          </w:tcPr>
          <w:p w:rsidR="009E3648" w:rsidRPr="00EC602B" w:rsidRDefault="009E3648" w:rsidP="00EC602B">
            <w:pPr>
              <w:pStyle w:val="Titre2"/>
            </w:pPr>
            <w:bookmarkStart w:id="158" w:name="_Toc178087705"/>
            <w:r w:rsidRPr="00EC602B">
              <w:t>Surcoût pour intervention en sous-section 4</w:t>
            </w:r>
            <w:bookmarkEnd w:id="158"/>
          </w:p>
        </w:tc>
      </w:tr>
      <w:tr w:rsidR="009E3648" w:rsidRPr="009E3648" w:rsidTr="00EC602B">
        <w:trPr>
          <w:trHeight w:val="20"/>
        </w:trPr>
        <w:tc>
          <w:tcPr>
            <w:tcW w:w="9993" w:type="dxa"/>
            <w:shd w:val="clear" w:color="auto" w:fill="auto"/>
          </w:tcPr>
          <w:p w:rsidR="009E3648" w:rsidRPr="009E3648" w:rsidRDefault="009E3648" w:rsidP="00573029">
            <w:pPr>
              <w:jc w:val="both"/>
              <w:rPr>
                <w:rFonts w:ascii="Verdana" w:hAnsi="Verdana" w:cs="Arial"/>
                <w:sz w:val="18"/>
                <w:szCs w:val="18"/>
              </w:rPr>
            </w:pPr>
            <w:r w:rsidRPr="009E3648">
              <w:rPr>
                <w:rFonts w:ascii="Verdana" w:hAnsi="Verdana" w:cs="Arial"/>
                <w:sz w:val="18"/>
                <w:szCs w:val="18"/>
              </w:rPr>
              <w:t>Surcoût part forfaitaire à la demi-journée pour intervention en sous-section 4 suivant règlementation amiante (y compris matériel et accessoires pour intervention sous matériaux amiantés)</w:t>
            </w:r>
          </w:p>
        </w:tc>
      </w:tr>
    </w:tbl>
    <w:p w:rsidR="00DF3F27" w:rsidRPr="009E3648" w:rsidRDefault="00DF3F27" w:rsidP="00573029">
      <w:pPr>
        <w:jc w:val="both"/>
        <w:rPr>
          <w:rFonts w:ascii="Verdana" w:hAnsi="Verdana"/>
          <w:sz w:val="18"/>
          <w:szCs w:val="18"/>
        </w:rPr>
      </w:pPr>
    </w:p>
    <w:p w:rsidR="00DF3F27" w:rsidRDefault="00DF3F27" w:rsidP="00573029">
      <w:pPr>
        <w:jc w:val="both"/>
      </w:pPr>
    </w:p>
    <w:p w:rsidR="00DF3F27" w:rsidRDefault="00DF3F27" w:rsidP="00573029">
      <w:pPr>
        <w:jc w:val="both"/>
      </w:pPr>
    </w:p>
    <w:p w:rsidR="00DF3F27" w:rsidRDefault="00DF3F27" w:rsidP="00573029">
      <w:pPr>
        <w:jc w:val="both"/>
      </w:pPr>
    </w:p>
    <w:p w:rsidR="00DF3F27" w:rsidRDefault="00DF3F27" w:rsidP="00573029">
      <w:pPr>
        <w:jc w:val="both"/>
      </w:pPr>
    </w:p>
    <w:p w:rsidR="00DF3F27" w:rsidRDefault="00DF3F27" w:rsidP="00573029">
      <w:pPr>
        <w:jc w:val="both"/>
      </w:pPr>
    </w:p>
    <w:p w:rsidR="00DF3F27" w:rsidRPr="00DF3F27" w:rsidRDefault="00DF3F27" w:rsidP="00573029">
      <w:pPr>
        <w:jc w:val="both"/>
      </w:pPr>
    </w:p>
    <w:p w:rsidR="00C65A30" w:rsidRPr="005436EE" w:rsidRDefault="00C65A30" w:rsidP="00573029">
      <w:pPr>
        <w:jc w:val="both"/>
        <w:rPr>
          <w:rFonts w:ascii="Verdana" w:hAnsi="Verdana"/>
          <w:sz w:val="18"/>
          <w:szCs w:val="18"/>
        </w:rPr>
      </w:pPr>
    </w:p>
    <w:p w:rsidR="00C65A30" w:rsidRPr="005436EE" w:rsidRDefault="00C65A30" w:rsidP="00573029">
      <w:pPr>
        <w:jc w:val="both"/>
        <w:rPr>
          <w:rFonts w:ascii="Verdana" w:hAnsi="Verdana"/>
          <w:sz w:val="18"/>
          <w:szCs w:val="18"/>
        </w:rPr>
      </w:pPr>
    </w:p>
    <w:p w:rsidR="00E47C1F" w:rsidRPr="005436EE" w:rsidRDefault="00E47C1F" w:rsidP="00573029">
      <w:pPr>
        <w:jc w:val="both"/>
        <w:rPr>
          <w:rFonts w:ascii="Verdana" w:hAnsi="Verdana"/>
          <w:sz w:val="18"/>
          <w:szCs w:val="18"/>
        </w:rPr>
      </w:pPr>
    </w:p>
    <w:p w:rsidR="00E47C1F" w:rsidRPr="005436EE" w:rsidRDefault="00E47C1F" w:rsidP="00573029">
      <w:pPr>
        <w:pStyle w:val="D1"/>
        <w:rPr>
          <w:rFonts w:ascii="Verdana" w:hAnsi="Verdana"/>
          <w:sz w:val="18"/>
          <w:szCs w:val="18"/>
        </w:rPr>
      </w:pPr>
    </w:p>
    <w:p w:rsidR="00C65A30" w:rsidRPr="005436EE" w:rsidRDefault="00C65A30" w:rsidP="00573029">
      <w:pPr>
        <w:jc w:val="both"/>
        <w:rPr>
          <w:rFonts w:ascii="Verdana" w:hAnsi="Verdana"/>
          <w:sz w:val="18"/>
          <w:szCs w:val="18"/>
        </w:rPr>
      </w:pPr>
    </w:p>
    <w:p w:rsidR="006B47D5" w:rsidRPr="005436EE" w:rsidRDefault="006B47D5" w:rsidP="00573029">
      <w:pPr>
        <w:jc w:val="both"/>
        <w:rPr>
          <w:rFonts w:ascii="Verdana" w:hAnsi="Verdana"/>
          <w:sz w:val="18"/>
          <w:szCs w:val="18"/>
        </w:rPr>
      </w:pPr>
    </w:p>
    <w:p w:rsidR="00C65A30" w:rsidRPr="005436EE" w:rsidRDefault="00C65A30" w:rsidP="00573029">
      <w:pPr>
        <w:jc w:val="both"/>
        <w:rPr>
          <w:rFonts w:ascii="Verdana" w:hAnsi="Verdana"/>
          <w:sz w:val="18"/>
          <w:szCs w:val="18"/>
        </w:rPr>
      </w:pPr>
    </w:p>
    <w:p w:rsidR="00C65A30" w:rsidRPr="005436EE" w:rsidRDefault="00C65A30" w:rsidP="00573029">
      <w:pPr>
        <w:jc w:val="both"/>
        <w:rPr>
          <w:rFonts w:ascii="Verdana" w:hAnsi="Verdana"/>
        </w:rPr>
      </w:pPr>
    </w:p>
    <w:p w:rsidR="00C65A30" w:rsidRPr="005436EE" w:rsidRDefault="00C65A30" w:rsidP="00573029">
      <w:pPr>
        <w:jc w:val="both"/>
        <w:rPr>
          <w:rFonts w:ascii="Verdana" w:hAnsi="Verdana"/>
        </w:rPr>
      </w:pPr>
    </w:p>
    <w:p w:rsidR="00C65A30" w:rsidRPr="005436EE" w:rsidRDefault="00C65A30" w:rsidP="00573029">
      <w:pPr>
        <w:pStyle w:val="Titre4"/>
        <w:numPr>
          <w:ilvl w:val="0"/>
          <w:numId w:val="0"/>
        </w:numPr>
        <w:jc w:val="both"/>
      </w:pPr>
      <w:bookmarkStart w:id="159" w:name="_Toc197844723"/>
      <w:bookmarkStart w:id="160" w:name="_Toc222132795"/>
      <w:bookmarkStart w:id="161" w:name="_Toc241918731"/>
      <w:bookmarkStart w:id="162" w:name="_Toc247424132"/>
      <w:bookmarkStart w:id="163" w:name="_Toc251522549"/>
      <w:bookmarkStart w:id="164" w:name="_Toc252200027"/>
    </w:p>
    <w:bookmarkEnd w:id="159"/>
    <w:bookmarkEnd w:id="160"/>
    <w:bookmarkEnd w:id="161"/>
    <w:bookmarkEnd w:id="162"/>
    <w:bookmarkEnd w:id="163"/>
    <w:bookmarkEnd w:id="164"/>
    <w:p w:rsidR="00C65A30" w:rsidRPr="005436EE" w:rsidRDefault="00C65A30" w:rsidP="00573029">
      <w:pPr>
        <w:jc w:val="both"/>
        <w:rPr>
          <w:rFonts w:ascii="Verdana" w:hAnsi="Verdana"/>
        </w:rPr>
      </w:pPr>
    </w:p>
    <w:bookmarkEnd w:id="2"/>
    <w:bookmarkEnd w:id="3"/>
    <w:p w:rsidR="00C65A30" w:rsidRPr="005436EE" w:rsidRDefault="00C65A30" w:rsidP="00573029">
      <w:pPr>
        <w:jc w:val="both"/>
        <w:rPr>
          <w:rFonts w:ascii="Verdana" w:hAnsi="Verdana"/>
        </w:rPr>
      </w:pPr>
    </w:p>
    <w:sectPr w:rsidR="00C65A30" w:rsidRPr="005436EE" w:rsidSect="00747AB1">
      <w:headerReference w:type="even" r:id="rId8"/>
      <w:headerReference w:type="default" r:id="rId9"/>
      <w:footerReference w:type="even" r:id="rId10"/>
      <w:footerReference w:type="default" r:id="rId11"/>
      <w:headerReference w:type="first" r:id="rId12"/>
      <w:footerReference w:type="first" r:id="rId13"/>
      <w:pgSz w:w="11906" w:h="16838" w:code="9"/>
      <w:pgMar w:top="851" w:right="991" w:bottom="851" w:left="902"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0014" w:rsidRDefault="008E0014">
      <w:r>
        <w:separator/>
      </w:r>
    </w:p>
  </w:endnote>
  <w:endnote w:type="continuationSeparator" w:id="0">
    <w:p w:rsidR="008E0014" w:rsidRDefault="008E0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Helvetica">
    <w:panose1 w:val="020B05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4195" w:rsidRDefault="0026419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0014" w:rsidRDefault="008E0014" w:rsidP="00EC602B">
    <w:pPr>
      <w:pStyle w:val="Pieddepage"/>
      <w:rPr>
        <w:rStyle w:val="Numrodepage"/>
        <w:rFonts w:ascii="Arial" w:hAnsi="Arial" w:cs="Arial"/>
        <w:sz w:val="16"/>
        <w:szCs w:val="16"/>
      </w:rPr>
    </w:pPr>
    <w:r>
      <w:rPr>
        <w:rStyle w:val="Numrodepage"/>
        <w:rFonts w:ascii="Arial" w:hAnsi="Arial" w:cs="Arial"/>
        <w:sz w:val="16"/>
        <w:szCs w:val="16"/>
      </w:rPr>
      <w:t>-------------------------------------------------------------------------------------------------------------------------------------------------------------------------------------------</w:t>
    </w:r>
  </w:p>
  <w:p w:rsidR="008E0014" w:rsidRPr="0075426A" w:rsidRDefault="008E0014" w:rsidP="00877613">
    <w:pPr>
      <w:pStyle w:val="Pieddepage"/>
      <w:tabs>
        <w:tab w:val="clear" w:pos="9072"/>
        <w:tab w:val="right" w:pos="9639"/>
      </w:tabs>
      <w:rPr>
        <w:rFonts w:ascii="Arial" w:hAnsi="Arial" w:cs="Arial"/>
        <w:sz w:val="16"/>
        <w:szCs w:val="16"/>
      </w:rPr>
    </w:pPr>
    <w:r>
      <w:rPr>
        <w:rStyle w:val="Numrodepage"/>
        <w:rFonts w:ascii="Arial" w:hAnsi="Arial" w:cs="Arial"/>
        <w:sz w:val="16"/>
        <w:szCs w:val="16"/>
      </w:rPr>
      <w:t>CCTP LOT 01 – Gros Œuvre CH LAVAUR</w:t>
    </w:r>
    <w:r>
      <w:rPr>
        <w:rStyle w:val="Numrodepage"/>
        <w:rFonts w:ascii="Arial" w:hAnsi="Arial" w:cs="Arial"/>
        <w:sz w:val="16"/>
        <w:szCs w:val="16"/>
      </w:rPr>
      <w:tab/>
      <w:t xml:space="preserve"> </w:t>
    </w:r>
    <w:r w:rsidRPr="0075426A">
      <w:rPr>
        <w:rStyle w:val="Numrodepage"/>
        <w:rFonts w:ascii="Arial" w:hAnsi="Arial" w:cs="Arial"/>
        <w:sz w:val="16"/>
        <w:szCs w:val="16"/>
      </w:rPr>
      <w:tab/>
    </w:r>
    <w:r>
      <w:rPr>
        <w:rStyle w:val="Numrodepage"/>
        <w:rFonts w:ascii="Arial" w:hAnsi="Arial" w:cs="Arial"/>
        <w:sz w:val="16"/>
        <w:szCs w:val="16"/>
      </w:rPr>
      <w:t xml:space="preserve">Page </w:t>
    </w:r>
    <w:r w:rsidRPr="0075426A">
      <w:rPr>
        <w:rStyle w:val="Numrodepage"/>
        <w:rFonts w:ascii="Arial" w:hAnsi="Arial" w:cs="Arial"/>
        <w:sz w:val="16"/>
        <w:szCs w:val="16"/>
      </w:rPr>
      <w:fldChar w:fldCharType="begin"/>
    </w:r>
    <w:r w:rsidRPr="0075426A">
      <w:rPr>
        <w:rStyle w:val="Numrodepage"/>
        <w:rFonts w:ascii="Arial" w:hAnsi="Arial" w:cs="Arial"/>
        <w:sz w:val="16"/>
        <w:szCs w:val="16"/>
      </w:rPr>
      <w:instrText xml:space="preserve"> PAGE </w:instrText>
    </w:r>
    <w:r w:rsidRPr="0075426A">
      <w:rPr>
        <w:rStyle w:val="Numrodepage"/>
        <w:rFonts w:ascii="Arial" w:hAnsi="Arial" w:cs="Arial"/>
        <w:sz w:val="16"/>
        <w:szCs w:val="16"/>
      </w:rPr>
      <w:fldChar w:fldCharType="separate"/>
    </w:r>
    <w:r>
      <w:rPr>
        <w:rStyle w:val="Numrodepage"/>
        <w:rFonts w:ascii="Arial" w:hAnsi="Arial" w:cs="Arial"/>
        <w:noProof/>
        <w:sz w:val="16"/>
        <w:szCs w:val="16"/>
      </w:rPr>
      <w:t>67</w:t>
    </w:r>
    <w:r w:rsidRPr="0075426A">
      <w:rPr>
        <w:rStyle w:val="Numrodepage"/>
        <w:rFonts w:ascii="Arial" w:hAnsi="Arial" w:cs="Arial"/>
        <w:sz w:val="16"/>
        <w:szCs w:val="16"/>
      </w:rPr>
      <w:fldChar w:fldCharType="end"/>
    </w:r>
    <w:r w:rsidRPr="0075426A">
      <w:rPr>
        <w:rStyle w:val="Numrodepage"/>
        <w:rFonts w:ascii="Arial" w:hAnsi="Arial" w:cs="Arial"/>
        <w:sz w:val="16"/>
        <w:szCs w:val="16"/>
      </w:rPr>
      <w:t>/</w:t>
    </w:r>
    <w:r w:rsidRPr="0075426A">
      <w:rPr>
        <w:rStyle w:val="Numrodepage"/>
        <w:rFonts w:ascii="Arial" w:hAnsi="Arial" w:cs="Arial"/>
        <w:sz w:val="16"/>
        <w:szCs w:val="16"/>
      </w:rPr>
      <w:fldChar w:fldCharType="begin"/>
    </w:r>
    <w:r w:rsidRPr="0075426A">
      <w:rPr>
        <w:rStyle w:val="Numrodepage"/>
        <w:rFonts w:ascii="Arial" w:hAnsi="Arial" w:cs="Arial"/>
        <w:sz w:val="16"/>
        <w:szCs w:val="16"/>
      </w:rPr>
      <w:instrText xml:space="preserve"> NUMPAGES </w:instrText>
    </w:r>
    <w:r w:rsidRPr="0075426A">
      <w:rPr>
        <w:rStyle w:val="Numrodepage"/>
        <w:rFonts w:ascii="Arial" w:hAnsi="Arial" w:cs="Arial"/>
        <w:sz w:val="16"/>
        <w:szCs w:val="16"/>
      </w:rPr>
      <w:fldChar w:fldCharType="separate"/>
    </w:r>
    <w:r>
      <w:rPr>
        <w:rStyle w:val="Numrodepage"/>
        <w:rFonts w:ascii="Arial" w:hAnsi="Arial" w:cs="Arial"/>
        <w:noProof/>
        <w:sz w:val="16"/>
        <w:szCs w:val="16"/>
      </w:rPr>
      <w:t>67</w:t>
    </w:r>
    <w:r w:rsidRPr="0075426A">
      <w:rPr>
        <w:rStyle w:val="Numrodepage"/>
        <w:rFonts w:ascii="Arial" w:hAnsi="Arial" w:cs="Arial"/>
        <w:sz w:val="16"/>
        <w:szCs w:val="16"/>
      </w:rPr>
      <w:fldChar w:fldCharType="end"/>
    </w:r>
    <w:r w:rsidRPr="0075426A">
      <w:rPr>
        <w:rStyle w:val="Numrodepage"/>
        <w:rFonts w:ascii="Arial" w:hAnsi="Arial" w:cs="Arial"/>
        <w:sz w:val="16"/>
        <w:szCs w:val="16"/>
      </w:rPr>
      <w:tab/>
    </w:r>
    <w:r w:rsidRPr="0075426A">
      <w:rPr>
        <w:rStyle w:val="Numrodepage"/>
        <w:rFonts w:ascii="Arial" w:hAnsi="Arial" w:cs="Arial"/>
        <w:sz w:val="16"/>
        <w:szCs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4195" w:rsidRDefault="0026419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0014" w:rsidRDefault="008E0014">
      <w:r>
        <w:separator/>
      </w:r>
    </w:p>
  </w:footnote>
  <w:footnote w:type="continuationSeparator" w:id="0">
    <w:p w:rsidR="008E0014" w:rsidRDefault="008E00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4195" w:rsidRDefault="0026419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4195" w:rsidRDefault="0026419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7AB1" w:rsidRDefault="00747AB1" w:rsidP="00747AB1">
    <w:pPr>
      <w:pStyle w:val="En-tte"/>
      <w:tabs>
        <w:tab w:val="clear" w:pos="4536"/>
        <w:tab w:val="clear" w:pos="9072"/>
        <w:tab w:val="left" w:pos="9390"/>
      </w:tabs>
    </w:pPr>
    <w:bookmarkStart w:id="165" w:name="_Hlk187421144"/>
    <w:bookmarkStart w:id="166" w:name="_Hlk187421143"/>
    <w:bookmarkStart w:id="167" w:name="_Hlk187421070"/>
    <w:bookmarkStart w:id="168" w:name="_Hlk187421069"/>
    <w:r>
      <w:rPr>
        <w:rFonts w:ascii="Arial" w:hAnsi="Arial" w:cs="Arial"/>
        <w:i/>
        <w:noProof/>
        <w:color w:val="1F497D"/>
        <w:sz w:val="20"/>
        <w:szCs w:val="20"/>
      </w:rPr>
      <w:drawing>
        <wp:inline distT="0" distB="0" distL="0" distR="0">
          <wp:extent cx="590550" cy="857250"/>
          <wp:effectExtent l="0" t="0" r="0" b="0"/>
          <wp:docPr id="2" name="Image 2" descr="cid:image001.jpg@01DB6111.A2E422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B6111.A2E422C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90550" cy="857250"/>
                  </a:xfrm>
                  <a:prstGeom prst="rect">
                    <a:avLst/>
                  </a:prstGeom>
                  <a:noFill/>
                  <a:ln>
                    <a:noFill/>
                  </a:ln>
                </pic:spPr>
              </pic:pic>
            </a:graphicData>
          </a:graphic>
        </wp:inline>
      </w:drawing>
    </w:r>
    <w:r>
      <w:t xml:space="preserve">                                                                                                              </w:t>
    </w:r>
    <w:r w:rsidR="00264195">
      <w:t xml:space="preserve"> </w:t>
    </w:r>
    <w:bookmarkStart w:id="169" w:name="_GoBack"/>
    <w:bookmarkEnd w:id="169"/>
    <w:r>
      <w:t xml:space="preserve"> </w:t>
    </w:r>
    <w:r>
      <w:rPr>
        <w:rFonts w:ascii="Arial" w:hAnsi="Arial" w:cs="Arial"/>
        <w:i/>
        <w:noProof/>
        <w:sz w:val="20"/>
        <w:szCs w:val="20"/>
      </w:rPr>
      <w:drawing>
        <wp:inline distT="0" distB="0" distL="0" distR="0">
          <wp:extent cx="1257300" cy="714375"/>
          <wp:effectExtent l="0" t="0" r="0" b="9525"/>
          <wp:docPr id="1" name="Image 1" descr="LOGO GHT-® GHT CMJN 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 GHT-® GHT CMJN H"/>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57300" cy="714375"/>
                  </a:xfrm>
                  <a:prstGeom prst="rect">
                    <a:avLst/>
                  </a:prstGeom>
                  <a:noFill/>
                  <a:ln>
                    <a:noFill/>
                  </a:ln>
                </pic:spPr>
              </pic:pic>
            </a:graphicData>
          </a:graphic>
        </wp:inline>
      </w:drawing>
    </w:r>
    <w:bookmarkEnd w:id="165"/>
    <w:bookmarkEnd w:id="166"/>
    <w:bookmarkEnd w:id="167"/>
    <w:bookmarkEnd w:id="168"/>
  </w:p>
  <w:p w:rsidR="00747AB1" w:rsidRDefault="00747AB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FC0D160"/>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F5ECE76"/>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FC18E7E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FDEE3A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BC3A6FE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C3EC904"/>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35649A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650F9CC"/>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F14469A8"/>
    <w:lvl w:ilvl="0">
      <w:start w:val="1"/>
      <w:numFmt w:val="bullet"/>
      <w:pStyle w:val="Listepuces"/>
      <w:lvlText w:val=""/>
      <w:lvlJc w:val="left"/>
      <w:pPr>
        <w:tabs>
          <w:tab w:val="num" w:pos="360"/>
        </w:tabs>
        <w:ind w:left="360" w:hanging="360"/>
      </w:pPr>
      <w:rPr>
        <w:rFonts w:ascii="Symbol" w:hAnsi="Symbol" w:hint="default"/>
      </w:rPr>
    </w:lvl>
  </w:abstractNum>
  <w:abstractNum w:abstractNumId="9" w15:restartNumberingAfterBreak="0">
    <w:nsid w:val="03B435E5"/>
    <w:multiLevelType w:val="hybridMultilevel"/>
    <w:tmpl w:val="9E3016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4211144"/>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045B4E8C"/>
    <w:multiLevelType w:val="hybridMultilevel"/>
    <w:tmpl w:val="3B709D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4B11BE7"/>
    <w:multiLevelType w:val="hybridMultilevel"/>
    <w:tmpl w:val="4FF4B7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8FF5E42"/>
    <w:multiLevelType w:val="hybridMultilevel"/>
    <w:tmpl w:val="99C6AB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9C043CA"/>
    <w:multiLevelType w:val="hybridMultilevel"/>
    <w:tmpl w:val="C7AC96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0A0B73CA"/>
    <w:multiLevelType w:val="hybridMultilevel"/>
    <w:tmpl w:val="DF008F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0BDF1FC2"/>
    <w:multiLevelType w:val="hybridMultilevel"/>
    <w:tmpl w:val="1A6C23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0BE33BB1"/>
    <w:multiLevelType w:val="hybridMultilevel"/>
    <w:tmpl w:val="72CA40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00423C9"/>
    <w:multiLevelType w:val="hybridMultilevel"/>
    <w:tmpl w:val="28ACD1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1A65236"/>
    <w:multiLevelType w:val="multilevel"/>
    <w:tmpl w:val="040C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12057B8F"/>
    <w:multiLevelType w:val="hybridMultilevel"/>
    <w:tmpl w:val="BBB24C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3316269"/>
    <w:multiLevelType w:val="hybridMultilevel"/>
    <w:tmpl w:val="599E60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143446D3"/>
    <w:multiLevelType w:val="hybridMultilevel"/>
    <w:tmpl w:val="BECC3F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4675BB9"/>
    <w:multiLevelType w:val="hybridMultilevel"/>
    <w:tmpl w:val="2D78BA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154C28BD"/>
    <w:multiLevelType w:val="hybridMultilevel"/>
    <w:tmpl w:val="062280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16E4571A"/>
    <w:multiLevelType w:val="hybridMultilevel"/>
    <w:tmpl w:val="71900AFE"/>
    <w:lvl w:ilvl="0" w:tplc="62A4A00A">
      <w:start w:val="1"/>
      <w:numFmt w:val="bullet"/>
      <w:lvlText w:val="-"/>
      <w:lvlJc w:val="left"/>
      <w:pPr>
        <w:ind w:left="720" w:hanging="360"/>
      </w:pPr>
      <w:rPr>
        <w:rFonts w:hAnsi="Tahoma"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178326CD"/>
    <w:multiLevelType w:val="hybridMultilevel"/>
    <w:tmpl w:val="F3406A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1A834052"/>
    <w:multiLevelType w:val="hybridMultilevel"/>
    <w:tmpl w:val="8AE039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1AA84C6D"/>
    <w:multiLevelType w:val="hybridMultilevel"/>
    <w:tmpl w:val="5A2243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1B8F7252"/>
    <w:multiLevelType w:val="hybridMultilevel"/>
    <w:tmpl w:val="E28256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1BEB3BD5"/>
    <w:multiLevelType w:val="hybridMultilevel"/>
    <w:tmpl w:val="3E300C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1D197587"/>
    <w:multiLevelType w:val="hybridMultilevel"/>
    <w:tmpl w:val="35A2FF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1E2D4BC0"/>
    <w:multiLevelType w:val="hybridMultilevel"/>
    <w:tmpl w:val="9D96F5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1E624A0C"/>
    <w:multiLevelType w:val="hybridMultilevel"/>
    <w:tmpl w:val="257ED4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1F541D97"/>
    <w:multiLevelType w:val="hybridMultilevel"/>
    <w:tmpl w:val="D4A672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22183563"/>
    <w:multiLevelType w:val="hybridMultilevel"/>
    <w:tmpl w:val="957E9E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23B476D3"/>
    <w:multiLevelType w:val="hybridMultilevel"/>
    <w:tmpl w:val="8A8EF8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23DC54F9"/>
    <w:multiLevelType w:val="hybridMultilevel"/>
    <w:tmpl w:val="22F8DB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23EF3BFB"/>
    <w:multiLevelType w:val="hybridMultilevel"/>
    <w:tmpl w:val="A1D4B2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2481105C"/>
    <w:multiLevelType w:val="hybridMultilevel"/>
    <w:tmpl w:val="7DA489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25014508"/>
    <w:multiLevelType w:val="hybridMultilevel"/>
    <w:tmpl w:val="23723A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265F4E0B"/>
    <w:multiLevelType w:val="hybridMultilevel"/>
    <w:tmpl w:val="842E4660"/>
    <w:lvl w:ilvl="0" w:tplc="040C0001">
      <w:start w:val="1"/>
      <w:numFmt w:val="bullet"/>
      <w:lvlText w:val=""/>
      <w:lvlJc w:val="left"/>
      <w:pPr>
        <w:ind w:left="783" w:hanging="360"/>
      </w:pPr>
      <w:rPr>
        <w:rFonts w:ascii="Symbol" w:hAnsi="Symbol" w:hint="default"/>
      </w:rPr>
    </w:lvl>
    <w:lvl w:ilvl="1" w:tplc="040C0003" w:tentative="1">
      <w:start w:val="1"/>
      <w:numFmt w:val="bullet"/>
      <w:lvlText w:val="o"/>
      <w:lvlJc w:val="left"/>
      <w:pPr>
        <w:ind w:left="1503" w:hanging="360"/>
      </w:pPr>
      <w:rPr>
        <w:rFonts w:ascii="Courier New" w:hAnsi="Courier New" w:cs="Courier New" w:hint="default"/>
      </w:rPr>
    </w:lvl>
    <w:lvl w:ilvl="2" w:tplc="040C0005" w:tentative="1">
      <w:start w:val="1"/>
      <w:numFmt w:val="bullet"/>
      <w:lvlText w:val=""/>
      <w:lvlJc w:val="left"/>
      <w:pPr>
        <w:ind w:left="2223" w:hanging="360"/>
      </w:pPr>
      <w:rPr>
        <w:rFonts w:ascii="Wingdings" w:hAnsi="Wingdings" w:hint="default"/>
      </w:rPr>
    </w:lvl>
    <w:lvl w:ilvl="3" w:tplc="040C0001" w:tentative="1">
      <w:start w:val="1"/>
      <w:numFmt w:val="bullet"/>
      <w:lvlText w:val=""/>
      <w:lvlJc w:val="left"/>
      <w:pPr>
        <w:ind w:left="2943" w:hanging="360"/>
      </w:pPr>
      <w:rPr>
        <w:rFonts w:ascii="Symbol" w:hAnsi="Symbol" w:hint="default"/>
      </w:rPr>
    </w:lvl>
    <w:lvl w:ilvl="4" w:tplc="040C0003" w:tentative="1">
      <w:start w:val="1"/>
      <w:numFmt w:val="bullet"/>
      <w:lvlText w:val="o"/>
      <w:lvlJc w:val="left"/>
      <w:pPr>
        <w:ind w:left="3663" w:hanging="360"/>
      </w:pPr>
      <w:rPr>
        <w:rFonts w:ascii="Courier New" w:hAnsi="Courier New" w:cs="Courier New" w:hint="default"/>
      </w:rPr>
    </w:lvl>
    <w:lvl w:ilvl="5" w:tplc="040C0005" w:tentative="1">
      <w:start w:val="1"/>
      <w:numFmt w:val="bullet"/>
      <w:lvlText w:val=""/>
      <w:lvlJc w:val="left"/>
      <w:pPr>
        <w:ind w:left="4383" w:hanging="360"/>
      </w:pPr>
      <w:rPr>
        <w:rFonts w:ascii="Wingdings" w:hAnsi="Wingdings" w:hint="default"/>
      </w:rPr>
    </w:lvl>
    <w:lvl w:ilvl="6" w:tplc="040C0001" w:tentative="1">
      <w:start w:val="1"/>
      <w:numFmt w:val="bullet"/>
      <w:lvlText w:val=""/>
      <w:lvlJc w:val="left"/>
      <w:pPr>
        <w:ind w:left="5103" w:hanging="360"/>
      </w:pPr>
      <w:rPr>
        <w:rFonts w:ascii="Symbol" w:hAnsi="Symbol" w:hint="default"/>
      </w:rPr>
    </w:lvl>
    <w:lvl w:ilvl="7" w:tplc="040C0003" w:tentative="1">
      <w:start w:val="1"/>
      <w:numFmt w:val="bullet"/>
      <w:lvlText w:val="o"/>
      <w:lvlJc w:val="left"/>
      <w:pPr>
        <w:ind w:left="5823" w:hanging="360"/>
      </w:pPr>
      <w:rPr>
        <w:rFonts w:ascii="Courier New" w:hAnsi="Courier New" w:cs="Courier New" w:hint="default"/>
      </w:rPr>
    </w:lvl>
    <w:lvl w:ilvl="8" w:tplc="040C0005" w:tentative="1">
      <w:start w:val="1"/>
      <w:numFmt w:val="bullet"/>
      <w:lvlText w:val=""/>
      <w:lvlJc w:val="left"/>
      <w:pPr>
        <w:ind w:left="6543" w:hanging="360"/>
      </w:pPr>
      <w:rPr>
        <w:rFonts w:ascii="Wingdings" w:hAnsi="Wingdings" w:hint="default"/>
      </w:rPr>
    </w:lvl>
  </w:abstractNum>
  <w:abstractNum w:abstractNumId="42" w15:restartNumberingAfterBreak="0">
    <w:nsid w:val="269A2E65"/>
    <w:multiLevelType w:val="hybridMultilevel"/>
    <w:tmpl w:val="2AEE71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29130497"/>
    <w:multiLevelType w:val="hybridMultilevel"/>
    <w:tmpl w:val="94C285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29491458"/>
    <w:multiLevelType w:val="hybridMultilevel"/>
    <w:tmpl w:val="711EF7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2B0E601B"/>
    <w:multiLevelType w:val="hybridMultilevel"/>
    <w:tmpl w:val="48E60D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2B84132F"/>
    <w:multiLevelType w:val="hybridMultilevel"/>
    <w:tmpl w:val="2B860A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2F366408"/>
    <w:multiLevelType w:val="hybridMultilevel"/>
    <w:tmpl w:val="AB4858D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2F6738EF"/>
    <w:multiLevelType w:val="hybridMultilevel"/>
    <w:tmpl w:val="CD76B9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2FE23E15"/>
    <w:multiLevelType w:val="hybridMultilevel"/>
    <w:tmpl w:val="CC906E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32B759A7"/>
    <w:multiLevelType w:val="hybridMultilevel"/>
    <w:tmpl w:val="48AA06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345A183D"/>
    <w:multiLevelType w:val="hybridMultilevel"/>
    <w:tmpl w:val="23DC0B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37F74CA0"/>
    <w:multiLevelType w:val="hybridMultilevel"/>
    <w:tmpl w:val="D2F472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390C31FE"/>
    <w:multiLevelType w:val="hybridMultilevel"/>
    <w:tmpl w:val="15A0FA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3A6B52D6"/>
    <w:multiLevelType w:val="hybridMultilevel"/>
    <w:tmpl w:val="57F4BA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3C6B0A6F"/>
    <w:multiLevelType w:val="hybridMultilevel"/>
    <w:tmpl w:val="DD94F6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3C955690"/>
    <w:multiLevelType w:val="hybridMultilevel"/>
    <w:tmpl w:val="4CF235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3CF376F3"/>
    <w:multiLevelType w:val="hybridMultilevel"/>
    <w:tmpl w:val="4FA25D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3D064C0A"/>
    <w:multiLevelType w:val="hybridMultilevel"/>
    <w:tmpl w:val="9EA4A3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3E546AB9"/>
    <w:multiLevelType w:val="hybridMultilevel"/>
    <w:tmpl w:val="EFF413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3F3D403F"/>
    <w:multiLevelType w:val="hybridMultilevel"/>
    <w:tmpl w:val="097E96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40584269"/>
    <w:multiLevelType w:val="hybridMultilevel"/>
    <w:tmpl w:val="102CD0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40EA0B09"/>
    <w:multiLevelType w:val="hybridMultilevel"/>
    <w:tmpl w:val="F73AEC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410F195F"/>
    <w:multiLevelType w:val="hybridMultilevel"/>
    <w:tmpl w:val="255207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43432838"/>
    <w:multiLevelType w:val="hybridMultilevel"/>
    <w:tmpl w:val="64CA00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45917EC5"/>
    <w:multiLevelType w:val="hybridMultilevel"/>
    <w:tmpl w:val="31723D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4809576E"/>
    <w:multiLevelType w:val="hybridMultilevel"/>
    <w:tmpl w:val="B03CA1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4A2D6B95"/>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8" w15:restartNumberingAfterBreak="0">
    <w:nsid w:val="4D905F2A"/>
    <w:multiLevelType w:val="hybridMultilevel"/>
    <w:tmpl w:val="438265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4F175F3D"/>
    <w:multiLevelType w:val="hybridMultilevel"/>
    <w:tmpl w:val="04C8EB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4F5075DA"/>
    <w:multiLevelType w:val="hybridMultilevel"/>
    <w:tmpl w:val="0F8E14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4FCA3ECD"/>
    <w:multiLevelType w:val="hybridMultilevel"/>
    <w:tmpl w:val="2022FA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50C56869"/>
    <w:multiLevelType w:val="hybridMultilevel"/>
    <w:tmpl w:val="8F2889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53C624C0"/>
    <w:multiLevelType w:val="hybridMultilevel"/>
    <w:tmpl w:val="3CA604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551D072A"/>
    <w:multiLevelType w:val="hybridMultilevel"/>
    <w:tmpl w:val="336C11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554917A0"/>
    <w:multiLevelType w:val="hybridMultilevel"/>
    <w:tmpl w:val="4634C5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55E32A3C"/>
    <w:multiLevelType w:val="hybridMultilevel"/>
    <w:tmpl w:val="1812EE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55FB4490"/>
    <w:multiLevelType w:val="hybridMultilevel"/>
    <w:tmpl w:val="2490FC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8" w15:restartNumberingAfterBreak="0">
    <w:nsid w:val="56676FB6"/>
    <w:multiLevelType w:val="hybridMultilevel"/>
    <w:tmpl w:val="C930B1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15:restartNumberingAfterBreak="0">
    <w:nsid w:val="592D5E68"/>
    <w:multiLevelType w:val="hybridMultilevel"/>
    <w:tmpl w:val="ED6ABD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0" w15:restartNumberingAfterBreak="0">
    <w:nsid w:val="598C1BEC"/>
    <w:multiLevelType w:val="hybridMultilevel"/>
    <w:tmpl w:val="D8EEBA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1" w15:restartNumberingAfterBreak="0">
    <w:nsid w:val="5ADB480C"/>
    <w:multiLevelType w:val="hybridMultilevel"/>
    <w:tmpl w:val="5E020F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2" w15:restartNumberingAfterBreak="0">
    <w:nsid w:val="5B173F2C"/>
    <w:multiLevelType w:val="hybridMultilevel"/>
    <w:tmpl w:val="6CB6D8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3" w15:restartNumberingAfterBreak="0">
    <w:nsid w:val="5BF46650"/>
    <w:multiLevelType w:val="hybridMultilevel"/>
    <w:tmpl w:val="A2A628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4" w15:restartNumberingAfterBreak="0">
    <w:nsid w:val="5C502F37"/>
    <w:multiLevelType w:val="hybridMultilevel"/>
    <w:tmpl w:val="17E4E5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5" w15:restartNumberingAfterBreak="0">
    <w:nsid w:val="5CB306E6"/>
    <w:multiLevelType w:val="hybridMultilevel"/>
    <w:tmpl w:val="A98015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6" w15:restartNumberingAfterBreak="0">
    <w:nsid w:val="5D55426A"/>
    <w:multiLevelType w:val="hybridMultilevel"/>
    <w:tmpl w:val="464C61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7" w15:restartNumberingAfterBreak="0">
    <w:nsid w:val="5D956E13"/>
    <w:multiLevelType w:val="hybridMultilevel"/>
    <w:tmpl w:val="53CE96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8" w15:restartNumberingAfterBreak="0">
    <w:nsid w:val="5EFD4A3E"/>
    <w:multiLevelType w:val="hybridMultilevel"/>
    <w:tmpl w:val="FC4210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9" w15:restartNumberingAfterBreak="0">
    <w:nsid w:val="5F865090"/>
    <w:multiLevelType w:val="hybridMultilevel"/>
    <w:tmpl w:val="B97092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0" w15:restartNumberingAfterBreak="0">
    <w:nsid w:val="5FDA65FA"/>
    <w:multiLevelType w:val="hybridMultilevel"/>
    <w:tmpl w:val="07FEED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1" w15:restartNumberingAfterBreak="0">
    <w:nsid w:val="603F208D"/>
    <w:multiLevelType w:val="hybridMultilevel"/>
    <w:tmpl w:val="FEB4F0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2" w15:restartNumberingAfterBreak="0">
    <w:nsid w:val="60794A42"/>
    <w:multiLevelType w:val="hybridMultilevel"/>
    <w:tmpl w:val="0CD0F4F4"/>
    <w:lvl w:ilvl="0" w:tplc="62A4A00A">
      <w:start w:val="1"/>
      <w:numFmt w:val="bullet"/>
      <w:lvlText w:val="-"/>
      <w:lvlJc w:val="left"/>
      <w:pPr>
        <w:tabs>
          <w:tab w:val="num" w:pos="2600"/>
        </w:tabs>
        <w:ind w:left="2600" w:hanging="360"/>
      </w:pPr>
      <w:rPr>
        <w:rFonts w:hAnsi="Tahoma" w:hint="default"/>
        <w:sz w:val="16"/>
      </w:rPr>
    </w:lvl>
    <w:lvl w:ilvl="1" w:tplc="93127D5A">
      <w:start w:val="1"/>
      <w:numFmt w:val="bullet"/>
      <w:pStyle w:val="Listepuce2"/>
      <w:lvlText w:val=""/>
      <w:lvlJc w:val="left"/>
      <w:pPr>
        <w:tabs>
          <w:tab w:val="num" w:pos="2214"/>
        </w:tabs>
        <w:ind w:left="2214" w:hanging="360"/>
      </w:pPr>
      <w:rPr>
        <w:rFonts w:ascii="Symbol" w:hAnsi="Symbol" w:hint="default"/>
      </w:rPr>
    </w:lvl>
    <w:lvl w:ilvl="2" w:tplc="040C0005">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93" w15:restartNumberingAfterBreak="0">
    <w:nsid w:val="6203513F"/>
    <w:multiLevelType w:val="hybridMultilevel"/>
    <w:tmpl w:val="279E22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4" w15:restartNumberingAfterBreak="0">
    <w:nsid w:val="62830235"/>
    <w:multiLevelType w:val="hybridMultilevel"/>
    <w:tmpl w:val="98D46B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5" w15:restartNumberingAfterBreak="0">
    <w:nsid w:val="640E31A0"/>
    <w:multiLevelType w:val="hybridMultilevel"/>
    <w:tmpl w:val="EE7A709E"/>
    <w:lvl w:ilvl="0" w:tplc="040C0001">
      <w:start w:val="1"/>
      <w:numFmt w:val="bullet"/>
      <w:lvlText w:val=""/>
      <w:lvlJc w:val="left"/>
      <w:pPr>
        <w:ind w:left="1068" w:hanging="360"/>
      </w:pPr>
      <w:rPr>
        <w:rFonts w:ascii="Symbol" w:hAnsi="Symbol" w:hint="default"/>
        <w:b/>
      </w:rPr>
    </w:lvl>
    <w:lvl w:ilvl="1" w:tplc="040C0003" w:tentative="1">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96" w15:restartNumberingAfterBreak="0">
    <w:nsid w:val="646C4B58"/>
    <w:multiLevelType w:val="hybridMultilevel"/>
    <w:tmpl w:val="6E3C6B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7" w15:restartNumberingAfterBreak="0">
    <w:nsid w:val="64B77BA5"/>
    <w:multiLevelType w:val="hybridMultilevel"/>
    <w:tmpl w:val="86F4BF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8" w15:restartNumberingAfterBreak="0">
    <w:nsid w:val="65AC42EF"/>
    <w:multiLevelType w:val="hybridMultilevel"/>
    <w:tmpl w:val="3078F9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9" w15:restartNumberingAfterBreak="0">
    <w:nsid w:val="66034D8F"/>
    <w:multiLevelType w:val="hybridMultilevel"/>
    <w:tmpl w:val="6706B2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0" w15:restartNumberingAfterBreak="0">
    <w:nsid w:val="66E94D97"/>
    <w:multiLevelType w:val="hybridMultilevel"/>
    <w:tmpl w:val="DD9C55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1" w15:restartNumberingAfterBreak="0">
    <w:nsid w:val="693A22C4"/>
    <w:multiLevelType w:val="hybridMultilevel"/>
    <w:tmpl w:val="C36C8F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2" w15:restartNumberingAfterBreak="0">
    <w:nsid w:val="6B4923AE"/>
    <w:multiLevelType w:val="hybridMultilevel"/>
    <w:tmpl w:val="118A51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3" w15:restartNumberingAfterBreak="0">
    <w:nsid w:val="6DBC01CB"/>
    <w:multiLevelType w:val="hybridMultilevel"/>
    <w:tmpl w:val="71706D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4" w15:restartNumberingAfterBreak="0">
    <w:nsid w:val="6E865136"/>
    <w:multiLevelType w:val="hybridMultilevel"/>
    <w:tmpl w:val="76EA6C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5" w15:restartNumberingAfterBreak="0">
    <w:nsid w:val="70F9414E"/>
    <w:multiLevelType w:val="hybridMultilevel"/>
    <w:tmpl w:val="00FAE0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6" w15:restartNumberingAfterBreak="0">
    <w:nsid w:val="72946A68"/>
    <w:multiLevelType w:val="hybridMultilevel"/>
    <w:tmpl w:val="EECCCF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7" w15:restartNumberingAfterBreak="0">
    <w:nsid w:val="76501F07"/>
    <w:multiLevelType w:val="hybridMultilevel"/>
    <w:tmpl w:val="326A88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8" w15:restartNumberingAfterBreak="0">
    <w:nsid w:val="77AA0A0F"/>
    <w:multiLevelType w:val="hybridMultilevel"/>
    <w:tmpl w:val="280CCE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9" w15:restartNumberingAfterBreak="0">
    <w:nsid w:val="77FA1235"/>
    <w:multiLevelType w:val="hybridMultilevel"/>
    <w:tmpl w:val="5A7260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0" w15:restartNumberingAfterBreak="0">
    <w:nsid w:val="78D4429E"/>
    <w:multiLevelType w:val="multilevel"/>
    <w:tmpl w:val="CB680668"/>
    <w:lvl w:ilvl="0">
      <w:start w:val="1"/>
      <w:numFmt w:val="decimal"/>
      <w:pStyle w:val="Titre1"/>
      <w:lvlText w:val="CHAPITRE %1."/>
      <w:lvlJc w:val="left"/>
      <w:pPr>
        <w:tabs>
          <w:tab w:val="num" w:pos="432"/>
        </w:tabs>
        <w:ind w:left="432" w:hanging="432"/>
      </w:pPr>
      <w:rPr>
        <w:rFonts w:hint="default"/>
      </w:rPr>
    </w:lvl>
    <w:lvl w:ilvl="1">
      <w:start w:val="1"/>
      <w:numFmt w:val="decimal"/>
      <w:pStyle w:val="Titre2"/>
      <w:lvlText w:val="%1.%2"/>
      <w:lvlJc w:val="left"/>
      <w:pPr>
        <w:tabs>
          <w:tab w:val="num" w:pos="936"/>
        </w:tabs>
        <w:ind w:left="936" w:hanging="576"/>
      </w:pPr>
      <w:rPr>
        <w:rFonts w:hint="default"/>
      </w:rPr>
    </w:lvl>
    <w:lvl w:ilvl="2">
      <w:start w:val="1"/>
      <w:numFmt w:val="decimal"/>
      <w:pStyle w:val="Titre31"/>
      <w:lvlText w:val="%1.%2.%3"/>
      <w:lvlJc w:val="left"/>
      <w:pPr>
        <w:tabs>
          <w:tab w:val="num" w:pos="1288"/>
        </w:tabs>
        <w:ind w:left="1288" w:hanging="720"/>
      </w:pPr>
      <w:rPr>
        <w:rFonts w:hint="default"/>
      </w:rPr>
    </w:lvl>
    <w:lvl w:ilvl="3">
      <w:start w:val="1"/>
      <w:numFmt w:val="decimal"/>
      <w:pStyle w:val="Titre4"/>
      <w:lvlText w:val="%1.%2.%3.%4"/>
      <w:lvlJc w:val="left"/>
      <w:pPr>
        <w:tabs>
          <w:tab w:val="num" w:pos="3204"/>
        </w:tabs>
        <w:ind w:left="3204" w:hanging="864"/>
      </w:pPr>
      <w:rPr>
        <w:rFonts w:hint="default"/>
      </w:rPr>
    </w:lvl>
    <w:lvl w:ilvl="4">
      <w:start w:val="1"/>
      <w:numFmt w:val="none"/>
      <w:pStyle w:val="Titre5"/>
      <w:lvlText w:val=""/>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11" w15:restartNumberingAfterBreak="0">
    <w:nsid w:val="79410206"/>
    <w:multiLevelType w:val="hybridMultilevel"/>
    <w:tmpl w:val="8AF2FE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2" w15:restartNumberingAfterBreak="0">
    <w:nsid w:val="7A1E2ED1"/>
    <w:multiLevelType w:val="hybridMultilevel"/>
    <w:tmpl w:val="A9DAB1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3" w15:restartNumberingAfterBreak="0">
    <w:nsid w:val="7A6D778B"/>
    <w:multiLevelType w:val="hybridMultilevel"/>
    <w:tmpl w:val="A3B254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4" w15:restartNumberingAfterBreak="0">
    <w:nsid w:val="7AAF5ED6"/>
    <w:multiLevelType w:val="hybridMultilevel"/>
    <w:tmpl w:val="22A808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5" w15:restartNumberingAfterBreak="0">
    <w:nsid w:val="7C674A04"/>
    <w:multiLevelType w:val="hybridMultilevel"/>
    <w:tmpl w:val="86D65E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6" w15:restartNumberingAfterBreak="0">
    <w:nsid w:val="7DC656FB"/>
    <w:multiLevelType w:val="hybridMultilevel"/>
    <w:tmpl w:val="4E4E68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7" w15:restartNumberingAfterBreak="0">
    <w:nsid w:val="7E804868"/>
    <w:multiLevelType w:val="hybridMultilevel"/>
    <w:tmpl w:val="1FE4DF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8" w15:restartNumberingAfterBreak="0">
    <w:nsid w:val="7F92652A"/>
    <w:multiLevelType w:val="hybridMultilevel"/>
    <w:tmpl w:val="A94069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8"/>
  </w:num>
  <w:num w:numId="6">
    <w:abstractNumId w:val="7"/>
  </w:num>
  <w:num w:numId="7">
    <w:abstractNumId w:val="6"/>
  </w:num>
  <w:num w:numId="8">
    <w:abstractNumId w:val="5"/>
  </w:num>
  <w:num w:numId="9">
    <w:abstractNumId w:val="4"/>
  </w:num>
  <w:num w:numId="10">
    <w:abstractNumId w:val="110"/>
  </w:num>
  <w:num w:numId="11">
    <w:abstractNumId w:val="10"/>
  </w:num>
  <w:num w:numId="12">
    <w:abstractNumId w:val="67"/>
  </w:num>
  <w:num w:numId="13">
    <w:abstractNumId w:val="19"/>
  </w:num>
  <w:num w:numId="14">
    <w:abstractNumId w:val="92"/>
  </w:num>
  <w:num w:numId="15">
    <w:abstractNumId w:val="47"/>
  </w:num>
  <w:num w:numId="16">
    <w:abstractNumId w:val="41"/>
  </w:num>
  <w:num w:numId="17">
    <w:abstractNumId w:val="101"/>
  </w:num>
  <w:num w:numId="18">
    <w:abstractNumId w:val="28"/>
  </w:num>
  <w:num w:numId="19">
    <w:abstractNumId w:val="99"/>
  </w:num>
  <w:num w:numId="20">
    <w:abstractNumId w:val="104"/>
  </w:num>
  <w:num w:numId="21">
    <w:abstractNumId w:val="56"/>
  </w:num>
  <w:num w:numId="22">
    <w:abstractNumId w:val="84"/>
  </w:num>
  <w:num w:numId="23">
    <w:abstractNumId w:val="81"/>
  </w:num>
  <w:num w:numId="24">
    <w:abstractNumId w:val="43"/>
  </w:num>
  <w:num w:numId="25">
    <w:abstractNumId w:val="106"/>
  </w:num>
  <w:num w:numId="26">
    <w:abstractNumId w:val="96"/>
  </w:num>
  <w:num w:numId="27">
    <w:abstractNumId w:val="15"/>
  </w:num>
  <w:num w:numId="28">
    <w:abstractNumId w:val="54"/>
  </w:num>
  <w:num w:numId="29">
    <w:abstractNumId w:val="33"/>
  </w:num>
  <w:num w:numId="30">
    <w:abstractNumId w:val="76"/>
  </w:num>
  <w:num w:numId="31">
    <w:abstractNumId w:val="82"/>
  </w:num>
  <w:num w:numId="32">
    <w:abstractNumId w:val="65"/>
  </w:num>
  <w:num w:numId="33">
    <w:abstractNumId w:val="114"/>
  </w:num>
  <w:num w:numId="34">
    <w:abstractNumId w:val="97"/>
  </w:num>
  <w:num w:numId="35">
    <w:abstractNumId w:val="36"/>
  </w:num>
  <w:num w:numId="36">
    <w:abstractNumId w:val="87"/>
  </w:num>
  <w:num w:numId="37">
    <w:abstractNumId w:val="108"/>
  </w:num>
  <w:num w:numId="38">
    <w:abstractNumId w:val="68"/>
  </w:num>
  <w:num w:numId="39">
    <w:abstractNumId w:val="103"/>
  </w:num>
  <w:num w:numId="40">
    <w:abstractNumId w:val="74"/>
  </w:num>
  <w:num w:numId="41">
    <w:abstractNumId w:val="52"/>
  </w:num>
  <w:num w:numId="42">
    <w:abstractNumId w:val="70"/>
  </w:num>
  <w:num w:numId="43">
    <w:abstractNumId w:val="50"/>
  </w:num>
  <w:num w:numId="44">
    <w:abstractNumId w:val="90"/>
  </w:num>
  <w:num w:numId="45">
    <w:abstractNumId w:val="109"/>
  </w:num>
  <w:num w:numId="46">
    <w:abstractNumId w:val="117"/>
  </w:num>
  <w:num w:numId="47">
    <w:abstractNumId w:val="88"/>
  </w:num>
  <w:num w:numId="48">
    <w:abstractNumId w:val="77"/>
  </w:num>
  <w:num w:numId="49">
    <w:abstractNumId w:val="9"/>
  </w:num>
  <w:num w:numId="50">
    <w:abstractNumId w:val="91"/>
  </w:num>
  <w:num w:numId="51">
    <w:abstractNumId w:val="40"/>
  </w:num>
  <w:num w:numId="52">
    <w:abstractNumId w:val="27"/>
  </w:num>
  <w:num w:numId="53">
    <w:abstractNumId w:val="34"/>
  </w:num>
  <w:num w:numId="54">
    <w:abstractNumId w:val="107"/>
  </w:num>
  <w:num w:numId="55">
    <w:abstractNumId w:val="21"/>
  </w:num>
  <w:num w:numId="56">
    <w:abstractNumId w:val="17"/>
  </w:num>
  <w:num w:numId="57">
    <w:abstractNumId w:val="64"/>
  </w:num>
  <w:num w:numId="58">
    <w:abstractNumId w:val="11"/>
  </w:num>
  <w:num w:numId="59">
    <w:abstractNumId w:val="111"/>
  </w:num>
  <w:num w:numId="60">
    <w:abstractNumId w:val="89"/>
  </w:num>
  <w:num w:numId="61">
    <w:abstractNumId w:val="20"/>
  </w:num>
  <w:num w:numId="62">
    <w:abstractNumId w:val="22"/>
  </w:num>
  <w:num w:numId="63">
    <w:abstractNumId w:val="37"/>
  </w:num>
  <w:num w:numId="64">
    <w:abstractNumId w:val="93"/>
  </w:num>
  <w:num w:numId="65">
    <w:abstractNumId w:val="46"/>
  </w:num>
  <w:num w:numId="66">
    <w:abstractNumId w:val="53"/>
  </w:num>
  <w:num w:numId="67">
    <w:abstractNumId w:val="44"/>
  </w:num>
  <w:num w:numId="68">
    <w:abstractNumId w:val="29"/>
  </w:num>
  <w:num w:numId="69">
    <w:abstractNumId w:val="61"/>
  </w:num>
  <w:num w:numId="70">
    <w:abstractNumId w:val="31"/>
  </w:num>
  <w:num w:numId="71">
    <w:abstractNumId w:val="14"/>
  </w:num>
  <w:num w:numId="72">
    <w:abstractNumId w:val="73"/>
  </w:num>
  <w:num w:numId="73">
    <w:abstractNumId w:val="66"/>
  </w:num>
  <w:num w:numId="74">
    <w:abstractNumId w:val="60"/>
  </w:num>
  <w:num w:numId="75">
    <w:abstractNumId w:val="51"/>
  </w:num>
  <w:num w:numId="76">
    <w:abstractNumId w:val="115"/>
  </w:num>
  <w:num w:numId="77">
    <w:abstractNumId w:val="78"/>
  </w:num>
  <w:num w:numId="78">
    <w:abstractNumId w:val="118"/>
  </w:num>
  <w:num w:numId="79">
    <w:abstractNumId w:val="75"/>
  </w:num>
  <w:num w:numId="80">
    <w:abstractNumId w:val="100"/>
  </w:num>
  <w:num w:numId="81">
    <w:abstractNumId w:val="80"/>
  </w:num>
  <w:num w:numId="82">
    <w:abstractNumId w:val="72"/>
  </w:num>
  <w:num w:numId="83">
    <w:abstractNumId w:val="59"/>
  </w:num>
  <w:num w:numId="84">
    <w:abstractNumId w:val="98"/>
  </w:num>
  <w:num w:numId="85">
    <w:abstractNumId w:val="86"/>
  </w:num>
  <w:num w:numId="86">
    <w:abstractNumId w:val="63"/>
  </w:num>
  <w:num w:numId="87">
    <w:abstractNumId w:val="79"/>
  </w:num>
  <w:num w:numId="88">
    <w:abstractNumId w:val="38"/>
  </w:num>
  <w:num w:numId="89">
    <w:abstractNumId w:val="94"/>
  </w:num>
  <w:num w:numId="90">
    <w:abstractNumId w:val="13"/>
  </w:num>
  <w:num w:numId="91">
    <w:abstractNumId w:val="23"/>
  </w:num>
  <w:num w:numId="92">
    <w:abstractNumId w:val="116"/>
  </w:num>
  <w:num w:numId="93">
    <w:abstractNumId w:val="18"/>
  </w:num>
  <w:num w:numId="94">
    <w:abstractNumId w:val="45"/>
  </w:num>
  <w:num w:numId="95">
    <w:abstractNumId w:val="83"/>
  </w:num>
  <w:num w:numId="96">
    <w:abstractNumId w:val="16"/>
  </w:num>
  <w:num w:numId="97">
    <w:abstractNumId w:val="35"/>
  </w:num>
  <w:num w:numId="98">
    <w:abstractNumId w:val="12"/>
  </w:num>
  <w:num w:numId="99">
    <w:abstractNumId w:val="71"/>
  </w:num>
  <w:num w:numId="100">
    <w:abstractNumId w:val="113"/>
  </w:num>
  <w:num w:numId="101">
    <w:abstractNumId w:val="48"/>
  </w:num>
  <w:num w:numId="102">
    <w:abstractNumId w:val="24"/>
  </w:num>
  <w:num w:numId="103">
    <w:abstractNumId w:val="30"/>
  </w:num>
  <w:num w:numId="104">
    <w:abstractNumId w:val="112"/>
  </w:num>
  <w:num w:numId="105">
    <w:abstractNumId w:val="57"/>
  </w:num>
  <w:num w:numId="106">
    <w:abstractNumId w:val="58"/>
  </w:num>
  <w:num w:numId="107">
    <w:abstractNumId w:val="85"/>
  </w:num>
  <w:num w:numId="108">
    <w:abstractNumId w:val="69"/>
  </w:num>
  <w:num w:numId="109">
    <w:abstractNumId w:val="95"/>
  </w:num>
  <w:num w:numId="110">
    <w:abstractNumId w:val="62"/>
  </w:num>
  <w:num w:numId="111">
    <w:abstractNumId w:val="26"/>
  </w:num>
  <w:num w:numId="112">
    <w:abstractNumId w:val="105"/>
  </w:num>
  <w:num w:numId="113">
    <w:abstractNumId w:val="42"/>
  </w:num>
  <w:num w:numId="114">
    <w:abstractNumId w:val="55"/>
  </w:num>
  <w:num w:numId="115">
    <w:abstractNumId w:val="102"/>
  </w:num>
  <w:num w:numId="116">
    <w:abstractNumId w:val="39"/>
  </w:num>
  <w:num w:numId="117">
    <w:abstractNumId w:val="32"/>
  </w:num>
  <w:num w:numId="118">
    <w:abstractNumId w:val="49"/>
  </w:num>
  <w:num w:numId="119">
    <w:abstractNumId w:val="25"/>
  </w:num>
  <w:num w:numId="120">
    <w:abstractNumId w:val="110"/>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0457"/>
    <w:rsid w:val="00002140"/>
    <w:rsid w:val="00002219"/>
    <w:rsid w:val="00003951"/>
    <w:rsid w:val="00004C8C"/>
    <w:rsid w:val="00004FFB"/>
    <w:rsid w:val="00005CE3"/>
    <w:rsid w:val="0000603B"/>
    <w:rsid w:val="0000690E"/>
    <w:rsid w:val="00006BE8"/>
    <w:rsid w:val="00006EBB"/>
    <w:rsid w:val="000076C1"/>
    <w:rsid w:val="00007745"/>
    <w:rsid w:val="0001027A"/>
    <w:rsid w:val="00010F09"/>
    <w:rsid w:val="00011816"/>
    <w:rsid w:val="00013418"/>
    <w:rsid w:val="00014840"/>
    <w:rsid w:val="000148FC"/>
    <w:rsid w:val="00015873"/>
    <w:rsid w:val="00015E1B"/>
    <w:rsid w:val="000178A5"/>
    <w:rsid w:val="0002027F"/>
    <w:rsid w:val="0002034C"/>
    <w:rsid w:val="00021A8A"/>
    <w:rsid w:val="000245B5"/>
    <w:rsid w:val="00024E22"/>
    <w:rsid w:val="00024F8A"/>
    <w:rsid w:val="000258ED"/>
    <w:rsid w:val="00025F22"/>
    <w:rsid w:val="0002640D"/>
    <w:rsid w:val="00026FA0"/>
    <w:rsid w:val="00027F51"/>
    <w:rsid w:val="00030111"/>
    <w:rsid w:val="00030E30"/>
    <w:rsid w:val="000325CC"/>
    <w:rsid w:val="00032DED"/>
    <w:rsid w:val="00035B2E"/>
    <w:rsid w:val="000363CD"/>
    <w:rsid w:val="00037046"/>
    <w:rsid w:val="00042090"/>
    <w:rsid w:val="00042469"/>
    <w:rsid w:val="00043A11"/>
    <w:rsid w:val="00043A85"/>
    <w:rsid w:val="00043BAB"/>
    <w:rsid w:val="00043ED4"/>
    <w:rsid w:val="000462C4"/>
    <w:rsid w:val="00051750"/>
    <w:rsid w:val="00051ACB"/>
    <w:rsid w:val="0005291B"/>
    <w:rsid w:val="00052DD7"/>
    <w:rsid w:val="000552BC"/>
    <w:rsid w:val="00057515"/>
    <w:rsid w:val="00060AC7"/>
    <w:rsid w:val="00060E9D"/>
    <w:rsid w:val="00060EC8"/>
    <w:rsid w:val="00060F98"/>
    <w:rsid w:val="000616D0"/>
    <w:rsid w:val="00062DEA"/>
    <w:rsid w:val="00062E42"/>
    <w:rsid w:val="000632FF"/>
    <w:rsid w:val="00064067"/>
    <w:rsid w:val="0006452B"/>
    <w:rsid w:val="00065B5D"/>
    <w:rsid w:val="00066215"/>
    <w:rsid w:val="00066259"/>
    <w:rsid w:val="00067A08"/>
    <w:rsid w:val="00067A59"/>
    <w:rsid w:val="000700DA"/>
    <w:rsid w:val="000703DE"/>
    <w:rsid w:val="000707F4"/>
    <w:rsid w:val="00072753"/>
    <w:rsid w:val="000758C1"/>
    <w:rsid w:val="00075CF7"/>
    <w:rsid w:val="00076BD8"/>
    <w:rsid w:val="00077A7D"/>
    <w:rsid w:val="00077C33"/>
    <w:rsid w:val="00077DA9"/>
    <w:rsid w:val="00082313"/>
    <w:rsid w:val="00082CCD"/>
    <w:rsid w:val="0008332F"/>
    <w:rsid w:val="00083449"/>
    <w:rsid w:val="00083C07"/>
    <w:rsid w:val="00083D1C"/>
    <w:rsid w:val="000845EE"/>
    <w:rsid w:val="000847C7"/>
    <w:rsid w:val="00084A15"/>
    <w:rsid w:val="00084BD9"/>
    <w:rsid w:val="0008631B"/>
    <w:rsid w:val="00090380"/>
    <w:rsid w:val="0009113C"/>
    <w:rsid w:val="000916F7"/>
    <w:rsid w:val="0009260E"/>
    <w:rsid w:val="000937F6"/>
    <w:rsid w:val="00095A39"/>
    <w:rsid w:val="00096829"/>
    <w:rsid w:val="00096A21"/>
    <w:rsid w:val="00096D22"/>
    <w:rsid w:val="00097A66"/>
    <w:rsid w:val="000A30DD"/>
    <w:rsid w:val="000A32CA"/>
    <w:rsid w:val="000A51C2"/>
    <w:rsid w:val="000A5646"/>
    <w:rsid w:val="000A580E"/>
    <w:rsid w:val="000A6AAA"/>
    <w:rsid w:val="000B074B"/>
    <w:rsid w:val="000B2109"/>
    <w:rsid w:val="000B2F30"/>
    <w:rsid w:val="000B5105"/>
    <w:rsid w:val="000B6D38"/>
    <w:rsid w:val="000B7C4C"/>
    <w:rsid w:val="000B7E82"/>
    <w:rsid w:val="000C0875"/>
    <w:rsid w:val="000C12C1"/>
    <w:rsid w:val="000C1BA9"/>
    <w:rsid w:val="000C281D"/>
    <w:rsid w:val="000C2D17"/>
    <w:rsid w:val="000C37ED"/>
    <w:rsid w:val="000C48D9"/>
    <w:rsid w:val="000C4BC1"/>
    <w:rsid w:val="000C4EF4"/>
    <w:rsid w:val="000C54E3"/>
    <w:rsid w:val="000C55B5"/>
    <w:rsid w:val="000C56DF"/>
    <w:rsid w:val="000C603A"/>
    <w:rsid w:val="000C61A7"/>
    <w:rsid w:val="000C74A5"/>
    <w:rsid w:val="000D0906"/>
    <w:rsid w:val="000D0B62"/>
    <w:rsid w:val="000D1538"/>
    <w:rsid w:val="000D3571"/>
    <w:rsid w:val="000D39D5"/>
    <w:rsid w:val="000D53DB"/>
    <w:rsid w:val="000D7AD9"/>
    <w:rsid w:val="000D7CDC"/>
    <w:rsid w:val="000D7DFC"/>
    <w:rsid w:val="000E02FB"/>
    <w:rsid w:val="000E157F"/>
    <w:rsid w:val="000E15B4"/>
    <w:rsid w:val="000E3578"/>
    <w:rsid w:val="000E3589"/>
    <w:rsid w:val="000E3F4B"/>
    <w:rsid w:val="000E4A8D"/>
    <w:rsid w:val="000E5790"/>
    <w:rsid w:val="000E5D6B"/>
    <w:rsid w:val="000E6421"/>
    <w:rsid w:val="000E6E45"/>
    <w:rsid w:val="000E7DD1"/>
    <w:rsid w:val="000F0288"/>
    <w:rsid w:val="000F0E74"/>
    <w:rsid w:val="000F0EC4"/>
    <w:rsid w:val="000F2516"/>
    <w:rsid w:val="000F2871"/>
    <w:rsid w:val="000F3C2D"/>
    <w:rsid w:val="000F4A83"/>
    <w:rsid w:val="000F52F4"/>
    <w:rsid w:val="000F6B78"/>
    <w:rsid w:val="000F726A"/>
    <w:rsid w:val="000F7AA5"/>
    <w:rsid w:val="00100796"/>
    <w:rsid w:val="00101964"/>
    <w:rsid w:val="00101D48"/>
    <w:rsid w:val="00102C15"/>
    <w:rsid w:val="00102C8E"/>
    <w:rsid w:val="00103B51"/>
    <w:rsid w:val="00103C50"/>
    <w:rsid w:val="00105168"/>
    <w:rsid w:val="001058DD"/>
    <w:rsid w:val="001061BD"/>
    <w:rsid w:val="0011127B"/>
    <w:rsid w:val="00111537"/>
    <w:rsid w:val="00111E96"/>
    <w:rsid w:val="0011230C"/>
    <w:rsid w:val="001129FD"/>
    <w:rsid w:val="001136FF"/>
    <w:rsid w:val="00114581"/>
    <w:rsid w:val="00115742"/>
    <w:rsid w:val="00115CF3"/>
    <w:rsid w:val="001164D1"/>
    <w:rsid w:val="00117628"/>
    <w:rsid w:val="00117C7A"/>
    <w:rsid w:val="001208E4"/>
    <w:rsid w:val="0012218D"/>
    <w:rsid w:val="00122194"/>
    <w:rsid w:val="00124AD2"/>
    <w:rsid w:val="00124CD2"/>
    <w:rsid w:val="00125B28"/>
    <w:rsid w:val="0013108C"/>
    <w:rsid w:val="00133132"/>
    <w:rsid w:val="00133AE1"/>
    <w:rsid w:val="00134079"/>
    <w:rsid w:val="0013453C"/>
    <w:rsid w:val="00134B48"/>
    <w:rsid w:val="00134CCE"/>
    <w:rsid w:val="001351C1"/>
    <w:rsid w:val="0013588A"/>
    <w:rsid w:val="00135945"/>
    <w:rsid w:val="00135AE4"/>
    <w:rsid w:val="00136EFA"/>
    <w:rsid w:val="00137A88"/>
    <w:rsid w:val="001405FB"/>
    <w:rsid w:val="00141802"/>
    <w:rsid w:val="00141E1C"/>
    <w:rsid w:val="00142763"/>
    <w:rsid w:val="0014296B"/>
    <w:rsid w:val="001442FC"/>
    <w:rsid w:val="001447CC"/>
    <w:rsid w:val="00145923"/>
    <w:rsid w:val="0014724E"/>
    <w:rsid w:val="001476A5"/>
    <w:rsid w:val="001477E9"/>
    <w:rsid w:val="00147FC0"/>
    <w:rsid w:val="001510B6"/>
    <w:rsid w:val="00151BC5"/>
    <w:rsid w:val="00151D51"/>
    <w:rsid w:val="0015219F"/>
    <w:rsid w:val="00152E79"/>
    <w:rsid w:val="00152EC7"/>
    <w:rsid w:val="00153044"/>
    <w:rsid w:val="00153BA6"/>
    <w:rsid w:val="0015449D"/>
    <w:rsid w:val="00154776"/>
    <w:rsid w:val="0015548A"/>
    <w:rsid w:val="00155D52"/>
    <w:rsid w:val="001566EA"/>
    <w:rsid w:val="00156A2B"/>
    <w:rsid w:val="0015786C"/>
    <w:rsid w:val="00157F8B"/>
    <w:rsid w:val="00160778"/>
    <w:rsid w:val="001620EF"/>
    <w:rsid w:val="00162B10"/>
    <w:rsid w:val="001630D8"/>
    <w:rsid w:val="00166110"/>
    <w:rsid w:val="00166A2D"/>
    <w:rsid w:val="00166D4B"/>
    <w:rsid w:val="001679A0"/>
    <w:rsid w:val="00170AAC"/>
    <w:rsid w:val="00170CDD"/>
    <w:rsid w:val="00171C1D"/>
    <w:rsid w:val="0017252B"/>
    <w:rsid w:val="0017272A"/>
    <w:rsid w:val="00175229"/>
    <w:rsid w:val="00176775"/>
    <w:rsid w:val="001775CF"/>
    <w:rsid w:val="00177663"/>
    <w:rsid w:val="00180053"/>
    <w:rsid w:val="001803B4"/>
    <w:rsid w:val="001807E0"/>
    <w:rsid w:val="00180DF0"/>
    <w:rsid w:val="001813B3"/>
    <w:rsid w:val="00181606"/>
    <w:rsid w:val="00182127"/>
    <w:rsid w:val="00182B28"/>
    <w:rsid w:val="00182E5A"/>
    <w:rsid w:val="00183A9C"/>
    <w:rsid w:val="001858CA"/>
    <w:rsid w:val="00185FC4"/>
    <w:rsid w:val="00187D43"/>
    <w:rsid w:val="00187EB3"/>
    <w:rsid w:val="00191594"/>
    <w:rsid w:val="0019195C"/>
    <w:rsid w:val="00191D24"/>
    <w:rsid w:val="00192582"/>
    <w:rsid w:val="001930F4"/>
    <w:rsid w:val="00193188"/>
    <w:rsid w:val="001931FB"/>
    <w:rsid w:val="001941A6"/>
    <w:rsid w:val="00195F2A"/>
    <w:rsid w:val="001A000B"/>
    <w:rsid w:val="001A0E03"/>
    <w:rsid w:val="001A0F87"/>
    <w:rsid w:val="001A174B"/>
    <w:rsid w:val="001A2CE2"/>
    <w:rsid w:val="001A3D26"/>
    <w:rsid w:val="001A477D"/>
    <w:rsid w:val="001A4D21"/>
    <w:rsid w:val="001A5581"/>
    <w:rsid w:val="001A6C98"/>
    <w:rsid w:val="001B0A8B"/>
    <w:rsid w:val="001B0F7C"/>
    <w:rsid w:val="001B1F10"/>
    <w:rsid w:val="001B223F"/>
    <w:rsid w:val="001B31D3"/>
    <w:rsid w:val="001B32AE"/>
    <w:rsid w:val="001B39A9"/>
    <w:rsid w:val="001B3FE0"/>
    <w:rsid w:val="001B46F6"/>
    <w:rsid w:val="001B4EFF"/>
    <w:rsid w:val="001B68ED"/>
    <w:rsid w:val="001B6DF7"/>
    <w:rsid w:val="001B6F74"/>
    <w:rsid w:val="001B7E11"/>
    <w:rsid w:val="001C1265"/>
    <w:rsid w:val="001C295F"/>
    <w:rsid w:val="001C31A0"/>
    <w:rsid w:val="001C3810"/>
    <w:rsid w:val="001C3F2D"/>
    <w:rsid w:val="001C4257"/>
    <w:rsid w:val="001C5686"/>
    <w:rsid w:val="001C5FAB"/>
    <w:rsid w:val="001C610F"/>
    <w:rsid w:val="001C6651"/>
    <w:rsid w:val="001C6DE0"/>
    <w:rsid w:val="001C6E7D"/>
    <w:rsid w:val="001C75F1"/>
    <w:rsid w:val="001C7DE4"/>
    <w:rsid w:val="001C7ECB"/>
    <w:rsid w:val="001D130E"/>
    <w:rsid w:val="001D1424"/>
    <w:rsid w:val="001D1A9F"/>
    <w:rsid w:val="001D2776"/>
    <w:rsid w:val="001D27B8"/>
    <w:rsid w:val="001D329E"/>
    <w:rsid w:val="001D39C3"/>
    <w:rsid w:val="001D3C9A"/>
    <w:rsid w:val="001D48FD"/>
    <w:rsid w:val="001D4A77"/>
    <w:rsid w:val="001D58CF"/>
    <w:rsid w:val="001D5A9C"/>
    <w:rsid w:val="001D75CF"/>
    <w:rsid w:val="001E0785"/>
    <w:rsid w:val="001E10C4"/>
    <w:rsid w:val="001E39AF"/>
    <w:rsid w:val="001E52C9"/>
    <w:rsid w:val="001E584F"/>
    <w:rsid w:val="001E5F62"/>
    <w:rsid w:val="001E6C42"/>
    <w:rsid w:val="001E7017"/>
    <w:rsid w:val="001E74F4"/>
    <w:rsid w:val="001E7C64"/>
    <w:rsid w:val="001F089C"/>
    <w:rsid w:val="001F2009"/>
    <w:rsid w:val="001F259F"/>
    <w:rsid w:val="001F40A8"/>
    <w:rsid w:val="001F7C3D"/>
    <w:rsid w:val="00200B75"/>
    <w:rsid w:val="00201A74"/>
    <w:rsid w:val="00203076"/>
    <w:rsid w:val="002030FE"/>
    <w:rsid w:val="00203898"/>
    <w:rsid w:val="00203DCF"/>
    <w:rsid w:val="00203DE3"/>
    <w:rsid w:val="0020486B"/>
    <w:rsid w:val="0020566A"/>
    <w:rsid w:val="0020644E"/>
    <w:rsid w:val="00207766"/>
    <w:rsid w:val="0021010A"/>
    <w:rsid w:val="00210A50"/>
    <w:rsid w:val="0021439F"/>
    <w:rsid w:val="0021502C"/>
    <w:rsid w:val="002160BA"/>
    <w:rsid w:val="002161FE"/>
    <w:rsid w:val="002163B2"/>
    <w:rsid w:val="002168BE"/>
    <w:rsid w:val="002168C5"/>
    <w:rsid w:val="00217044"/>
    <w:rsid w:val="002171F5"/>
    <w:rsid w:val="002177DF"/>
    <w:rsid w:val="002202C7"/>
    <w:rsid w:val="00221337"/>
    <w:rsid w:val="00221F5C"/>
    <w:rsid w:val="00222AB9"/>
    <w:rsid w:val="00222C0B"/>
    <w:rsid w:val="00224742"/>
    <w:rsid w:val="00224B6B"/>
    <w:rsid w:val="00224BD0"/>
    <w:rsid w:val="00224D39"/>
    <w:rsid w:val="00225C58"/>
    <w:rsid w:val="002263B7"/>
    <w:rsid w:val="0022697B"/>
    <w:rsid w:val="0023220D"/>
    <w:rsid w:val="00232F6F"/>
    <w:rsid w:val="002342F2"/>
    <w:rsid w:val="00234A33"/>
    <w:rsid w:val="00235088"/>
    <w:rsid w:val="0023614B"/>
    <w:rsid w:val="00236FFD"/>
    <w:rsid w:val="002377C7"/>
    <w:rsid w:val="00240EE6"/>
    <w:rsid w:val="00241022"/>
    <w:rsid w:val="00241CB7"/>
    <w:rsid w:val="00242236"/>
    <w:rsid w:val="002428BC"/>
    <w:rsid w:val="00242FE8"/>
    <w:rsid w:val="00243962"/>
    <w:rsid w:val="002446D6"/>
    <w:rsid w:val="0024509A"/>
    <w:rsid w:val="002453C2"/>
    <w:rsid w:val="002501E8"/>
    <w:rsid w:val="00251204"/>
    <w:rsid w:val="002515E9"/>
    <w:rsid w:val="002527EA"/>
    <w:rsid w:val="00252E3B"/>
    <w:rsid w:val="00256AAB"/>
    <w:rsid w:val="00256C7B"/>
    <w:rsid w:val="00257698"/>
    <w:rsid w:val="00257FAD"/>
    <w:rsid w:val="00260F00"/>
    <w:rsid w:val="0026218A"/>
    <w:rsid w:val="002622CE"/>
    <w:rsid w:val="00262CC4"/>
    <w:rsid w:val="00262FAB"/>
    <w:rsid w:val="00264195"/>
    <w:rsid w:val="00266D0E"/>
    <w:rsid w:val="00267F51"/>
    <w:rsid w:val="00271270"/>
    <w:rsid w:val="00273B78"/>
    <w:rsid w:val="00273BEE"/>
    <w:rsid w:val="002751D6"/>
    <w:rsid w:val="002758AE"/>
    <w:rsid w:val="00276578"/>
    <w:rsid w:val="00277DBD"/>
    <w:rsid w:val="0028018A"/>
    <w:rsid w:val="002808A4"/>
    <w:rsid w:val="00281398"/>
    <w:rsid w:val="0028258B"/>
    <w:rsid w:val="00282B88"/>
    <w:rsid w:val="00283CDE"/>
    <w:rsid w:val="0028424F"/>
    <w:rsid w:val="00284B33"/>
    <w:rsid w:val="00285C09"/>
    <w:rsid w:val="00287EDB"/>
    <w:rsid w:val="002932B9"/>
    <w:rsid w:val="00294DAE"/>
    <w:rsid w:val="0029515C"/>
    <w:rsid w:val="0029574E"/>
    <w:rsid w:val="00296038"/>
    <w:rsid w:val="002968DB"/>
    <w:rsid w:val="002973D7"/>
    <w:rsid w:val="002974C6"/>
    <w:rsid w:val="002A040A"/>
    <w:rsid w:val="002A1010"/>
    <w:rsid w:val="002A2217"/>
    <w:rsid w:val="002A31D9"/>
    <w:rsid w:val="002B16F9"/>
    <w:rsid w:val="002B1B35"/>
    <w:rsid w:val="002B1F0A"/>
    <w:rsid w:val="002B41BB"/>
    <w:rsid w:val="002B56CA"/>
    <w:rsid w:val="002B618C"/>
    <w:rsid w:val="002B6246"/>
    <w:rsid w:val="002B627C"/>
    <w:rsid w:val="002B6A3F"/>
    <w:rsid w:val="002C02BB"/>
    <w:rsid w:val="002C0471"/>
    <w:rsid w:val="002C220C"/>
    <w:rsid w:val="002C2970"/>
    <w:rsid w:val="002C3A72"/>
    <w:rsid w:val="002C4AA9"/>
    <w:rsid w:val="002C6006"/>
    <w:rsid w:val="002C6B71"/>
    <w:rsid w:val="002C6C9B"/>
    <w:rsid w:val="002C7987"/>
    <w:rsid w:val="002C7E52"/>
    <w:rsid w:val="002D1C1E"/>
    <w:rsid w:val="002D2317"/>
    <w:rsid w:val="002D27CE"/>
    <w:rsid w:val="002D29AE"/>
    <w:rsid w:val="002D3606"/>
    <w:rsid w:val="002D4134"/>
    <w:rsid w:val="002D4347"/>
    <w:rsid w:val="002D547E"/>
    <w:rsid w:val="002D56E3"/>
    <w:rsid w:val="002D6041"/>
    <w:rsid w:val="002D6ECA"/>
    <w:rsid w:val="002D7270"/>
    <w:rsid w:val="002E23BD"/>
    <w:rsid w:val="002E392B"/>
    <w:rsid w:val="002E4014"/>
    <w:rsid w:val="002E416B"/>
    <w:rsid w:val="002E4839"/>
    <w:rsid w:val="002E4879"/>
    <w:rsid w:val="002E501B"/>
    <w:rsid w:val="002E59AF"/>
    <w:rsid w:val="002E5F66"/>
    <w:rsid w:val="002E66AF"/>
    <w:rsid w:val="002E7DFF"/>
    <w:rsid w:val="002F10EA"/>
    <w:rsid w:val="002F189F"/>
    <w:rsid w:val="002F3230"/>
    <w:rsid w:val="002F3A9F"/>
    <w:rsid w:val="002F4434"/>
    <w:rsid w:val="002F686C"/>
    <w:rsid w:val="002F6BA3"/>
    <w:rsid w:val="002F7595"/>
    <w:rsid w:val="002F7A4A"/>
    <w:rsid w:val="00300C0D"/>
    <w:rsid w:val="00302782"/>
    <w:rsid w:val="00302AD5"/>
    <w:rsid w:val="00302C03"/>
    <w:rsid w:val="0030381E"/>
    <w:rsid w:val="003063C9"/>
    <w:rsid w:val="00307858"/>
    <w:rsid w:val="0030798B"/>
    <w:rsid w:val="00307E28"/>
    <w:rsid w:val="00310AB3"/>
    <w:rsid w:val="00310BE9"/>
    <w:rsid w:val="00310F26"/>
    <w:rsid w:val="00311C9C"/>
    <w:rsid w:val="0031207C"/>
    <w:rsid w:val="003122A6"/>
    <w:rsid w:val="00312356"/>
    <w:rsid w:val="00312DC1"/>
    <w:rsid w:val="00313042"/>
    <w:rsid w:val="0031341A"/>
    <w:rsid w:val="003139ED"/>
    <w:rsid w:val="00314924"/>
    <w:rsid w:val="00315FE1"/>
    <w:rsid w:val="00316FC6"/>
    <w:rsid w:val="003176C8"/>
    <w:rsid w:val="00317B66"/>
    <w:rsid w:val="003201DC"/>
    <w:rsid w:val="00320390"/>
    <w:rsid w:val="00320D44"/>
    <w:rsid w:val="003217C9"/>
    <w:rsid w:val="00321E6A"/>
    <w:rsid w:val="00321FA8"/>
    <w:rsid w:val="0032305A"/>
    <w:rsid w:val="003237A6"/>
    <w:rsid w:val="003252B5"/>
    <w:rsid w:val="003260F2"/>
    <w:rsid w:val="0032678F"/>
    <w:rsid w:val="00331510"/>
    <w:rsid w:val="00331B25"/>
    <w:rsid w:val="00332105"/>
    <w:rsid w:val="00332F5F"/>
    <w:rsid w:val="00333B6A"/>
    <w:rsid w:val="0033448F"/>
    <w:rsid w:val="0033450C"/>
    <w:rsid w:val="00334DFB"/>
    <w:rsid w:val="00335B9D"/>
    <w:rsid w:val="0033796E"/>
    <w:rsid w:val="00340236"/>
    <w:rsid w:val="0034098E"/>
    <w:rsid w:val="0034144E"/>
    <w:rsid w:val="00341731"/>
    <w:rsid w:val="003429FB"/>
    <w:rsid w:val="00343005"/>
    <w:rsid w:val="00344B7A"/>
    <w:rsid w:val="0034541C"/>
    <w:rsid w:val="003459EB"/>
    <w:rsid w:val="0034677C"/>
    <w:rsid w:val="00346DE8"/>
    <w:rsid w:val="00347B66"/>
    <w:rsid w:val="003526D7"/>
    <w:rsid w:val="00354A6E"/>
    <w:rsid w:val="00356028"/>
    <w:rsid w:val="00357B72"/>
    <w:rsid w:val="00357DB8"/>
    <w:rsid w:val="0036032B"/>
    <w:rsid w:val="003608BF"/>
    <w:rsid w:val="003613DF"/>
    <w:rsid w:val="00361F4B"/>
    <w:rsid w:val="003628C8"/>
    <w:rsid w:val="00362B73"/>
    <w:rsid w:val="00363550"/>
    <w:rsid w:val="003635BD"/>
    <w:rsid w:val="00363815"/>
    <w:rsid w:val="00364660"/>
    <w:rsid w:val="003658B2"/>
    <w:rsid w:val="003666AE"/>
    <w:rsid w:val="00366933"/>
    <w:rsid w:val="00367F33"/>
    <w:rsid w:val="0037033B"/>
    <w:rsid w:val="00370D97"/>
    <w:rsid w:val="00371469"/>
    <w:rsid w:val="003717D2"/>
    <w:rsid w:val="00371806"/>
    <w:rsid w:val="00372723"/>
    <w:rsid w:val="00373558"/>
    <w:rsid w:val="00373683"/>
    <w:rsid w:val="00381B65"/>
    <w:rsid w:val="00381BA1"/>
    <w:rsid w:val="0038321A"/>
    <w:rsid w:val="003836E4"/>
    <w:rsid w:val="0038445C"/>
    <w:rsid w:val="003845D0"/>
    <w:rsid w:val="003850E7"/>
    <w:rsid w:val="00385530"/>
    <w:rsid w:val="00385550"/>
    <w:rsid w:val="00387413"/>
    <w:rsid w:val="00391E31"/>
    <w:rsid w:val="0039205C"/>
    <w:rsid w:val="00393257"/>
    <w:rsid w:val="00393940"/>
    <w:rsid w:val="00394E38"/>
    <w:rsid w:val="00395057"/>
    <w:rsid w:val="00395A10"/>
    <w:rsid w:val="00395AC4"/>
    <w:rsid w:val="00395EFE"/>
    <w:rsid w:val="0039778B"/>
    <w:rsid w:val="00397A80"/>
    <w:rsid w:val="00397C36"/>
    <w:rsid w:val="003A1AE4"/>
    <w:rsid w:val="003A22A4"/>
    <w:rsid w:val="003A3130"/>
    <w:rsid w:val="003A703B"/>
    <w:rsid w:val="003A763E"/>
    <w:rsid w:val="003A784A"/>
    <w:rsid w:val="003A7A5A"/>
    <w:rsid w:val="003A7D7C"/>
    <w:rsid w:val="003B14E2"/>
    <w:rsid w:val="003B1CFE"/>
    <w:rsid w:val="003B1F77"/>
    <w:rsid w:val="003B2516"/>
    <w:rsid w:val="003B2557"/>
    <w:rsid w:val="003B2A59"/>
    <w:rsid w:val="003B3677"/>
    <w:rsid w:val="003B39FA"/>
    <w:rsid w:val="003B3D96"/>
    <w:rsid w:val="003B3FFE"/>
    <w:rsid w:val="003B42A1"/>
    <w:rsid w:val="003B4AF5"/>
    <w:rsid w:val="003B5697"/>
    <w:rsid w:val="003B638F"/>
    <w:rsid w:val="003C2E03"/>
    <w:rsid w:val="003C30DE"/>
    <w:rsid w:val="003C6367"/>
    <w:rsid w:val="003C64CA"/>
    <w:rsid w:val="003C7920"/>
    <w:rsid w:val="003C7989"/>
    <w:rsid w:val="003D065D"/>
    <w:rsid w:val="003D0A79"/>
    <w:rsid w:val="003D235D"/>
    <w:rsid w:val="003D28B2"/>
    <w:rsid w:val="003D2EB1"/>
    <w:rsid w:val="003D40E7"/>
    <w:rsid w:val="003D4600"/>
    <w:rsid w:val="003D49CF"/>
    <w:rsid w:val="003D4B1A"/>
    <w:rsid w:val="003D4D15"/>
    <w:rsid w:val="003D5ED2"/>
    <w:rsid w:val="003D64AE"/>
    <w:rsid w:val="003D733E"/>
    <w:rsid w:val="003E1637"/>
    <w:rsid w:val="003E2910"/>
    <w:rsid w:val="003E3052"/>
    <w:rsid w:val="003E3374"/>
    <w:rsid w:val="003E33F6"/>
    <w:rsid w:val="003E357F"/>
    <w:rsid w:val="003E3DDF"/>
    <w:rsid w:val="003E54B8"/>
    <w:rsid w:val="003E55D8"/>
    <w:rsid w:val="003E694C"/>
    <w:rsid w:val="003E6955"/>
    <w:rsid w:val="003E7A22"/>
    <w:rsid w:val="003E7E6A"/>
    <w:rsid w:val="003F03D3"/>
    <w:rsid w:val="003F0C9B"/>
    <w:rsid w:val="003F0F21"/>
    <w:rsid w:val="003F15A3"/>
    <w:rsid w:val="003F20B7"/>
    <w:rsid w:val="003F2E35"/>
    <w:rsid w:val="003F3B88"/>
    <w:rsid w:val="003F43F7"/>
    <w:rsid w:val="003F59F1"/>
    <w:rsid w:val="003F6697"/>
    <w:rsid w:val="003F6B64"/>
    <w:rsid w:val="003F7405"/>
    <w:rsid w:val="003F7510"/>
    <w:rsid w:val="003F7D2F"/>
    <w:rsid w:val="004003C8"/>
    <w:rsid w:val="0040170A"/>
    <w:rsid w:val="004019A6"/>
    <w:rsid w:val="00402C4A"/>
    <w:rsid w:val="004035E4"/>
    <w:rsid w:val="00403F9A"/>
    <w:rsid w:val="004056E4"/>
    <w:rsid w:val="0040576A"/>
    <w:rsid w:val="00405B78"/>
    <w:rsid w:val="004073A0"/>
    <w:rsid w:val="00411071"/>
    <w:rsid w:val="00411403"/>
    <w:rsid w:val="004143B0"/>
    <w:rsid w:val="004146CB"/>
    <w:rsid w:val="00416E4D"/>
    <w:rsid w:val="00417992"/>
    <w:rsid w:val="00417B05"/>
    <w:rsid w:val="00420F4D"/>
    <w:rsid w:val="00420F68"/>
    <w:rsid w:val="00421C88"/>
    <w:rsid w:val="00421C90"/>
    <w:rsid w:val="00422A23"/>
    <w:rsid w:val="00423D56"/>
    <w:rsid w:val="004242C7"/>
    <w:rsid w:val="00424DD2"/>
    <w:rsid w:val="0042516A"/>
    <w:rsid w:val="004264CF"/>
    <w:rsid w:val="004300B1"/>
    <w:rsid w:val="00430C36"/>
    <w:rsid w:val="00430DCB"/>
    <w:rsid w:val="004312AD"/>
    <w:rsid w:val="004315A5"/>
    <w:rsid w:val="00431920"/>
    <w:rsid w:val="00431FD3"/>
    <w:rsid w:val="00432023"/>
    <w:rsid w:val="004322DA"/>
    <w:rsid w:val="00433019"/>
    <w:rsid w:val="00433EF7"/>
    <w:rsid w:val="00433F1A"/>
    <w:rsid w:val="00437227"/>
    <w:rsid w:val="00443252"/>
    <w:rsid w:val="004434E9"/>
    <w:rsid w:val="00443CD1"/>
    <w:rsid w:val="00444986"/>
    <w:rsid w:val="00445547"/>
    <w:rsid w:val="004467CE"/>
    <w:rsid w:val="00446F55"/>
    <w:rsid w:val="00447155"/>
    <w:rsid w:val="004478EC"/>
    <w:rsid w:val="0045008A"/>
    <w:rsid w:val="00450EA3"/>
    <w:rsid w:val="00451064"/>
    <w:rsid w:val="00451AC6"/>
    <w:rsid w:val="00452435"/>
    <w:rsid w:val="00452FBB"/>
    <w:rsid w:val="0045558F"/>
    <w:rsid w:val="00455892"/>
    <w:rsid w:val="0045631D"/>
    <w:rsid w:val="00456961"/>
    <w:rsid w:val="00456C4A"/>
    <w:rsid w:val="004600AF"/>
    <w:rsid w:val="00460598"/>
    <w:rsid w:val="00460C66"/>
    <w:rsid w:val="004615D0"/>
    <w:rsid w:val="00461B8F"/>
    <w:rsid w:val="00462010"/>
    <w:rsid w:val="004625CE"/>
    <w:rsid w:val="004629B7"/>
    <w:rsid w:val="004633C7"/>
    <w:rsid w:val="00463C81"/>
    <w:rsid w:val="004642DD"/>
    <w:rsid w:val="00464ED2"/>
    <w:rsid w:val="00465517"/>
    <w:rsid w:val="004660A0"/>
    <w:rsid w:val="00467AFC"/>
    <w:rsid w:val="00467C5E"/>
    <w:rsid w:val="004704DF"/>
    <w:rsid w:val="0047282F"/>
    <w:rsid w:val="00472C36"/>
    <w:rsid w:val="00473987"/>
    <w:rsid w:val="00474292"/>
    <w:rsid w:val="0047464F"/>
    <w:rsid w:val="00474C73"/>
    <w:rsid w:val="0047555C"/>
    <w:rsid w:val="00476072"/>
    <w:rsid w:val="004761F5"/>
    <w:rsid w:val="00477C61"/>
    <w:rsid w:val="004802AC"/>
    <w:rsid w:val="00480F70"/>
    <w:rsid w:val="004828D1"/>
    <w:rsid w:val="00482C9B"/>
    <w:rsid w:val="004832EF"/>
    <w:rsid w:val="0048512B"/>
    <w:rsid w:val="004858AE"/>
    <w:rsid w:val="0048615D"/>
    <w:rsid w:val="004868C3"/>
    <w:rsid w:val="00486A92"/>
    <w:rsid w:val="00487079"/>
    <w:rsid w:val="00490694"/>
    <w:rsid w:val="00493572"/>
    <w:rsid w:val="00494952"/>
    <w:rsid w:val="00495666"/>
    <w:rsid w:val="00495FA3"/>
    <w:rsid w:val="0049638A"/>
    <w:rsid w:val="004968E8"/>
    <w:rsid w:val="00496FD5"/>
    <w:rsid w:val="004A05ED"/>
    <w:rsid w:val="004A0709"/>
    <w:rsid w:val="004A09C7"/>
    <w:rsid w:val="004A10CE"/>
    <w:rsid w:val="004A29C3"/>
    <w:rsid w:val="004A2AFE"/>
    <w:rsid w:val="004A3547"/>
    <w:rsid w:val="004A5192"/>
    <w:rsid w:val="004A591D"/>
    <w:rsid w:val="004A5E38"/>
    <w:rsid w:val="004A7686"/>
    <w:rsid w:val="004B0687"/>
    <w:rsid w:val="004B15D3"/>
    <w:rsid w:val="004B1DBE"/>
    <w:rsid w:val="004B23ED"/>
    <w:rsid w:val="004B7BAD"/>
    <w:rsid w:val="004C0BA0"/>
    <w:rsid w:val="004C0E42"/>
    <w:rsid w:val="004C1814"/>
    <w:rsid w:val="004C2076"/>
    <w:rsid w:val="004C2B62"/>
    <w:rsid w:val="004C3D0D"/>
    <w:rsid w:val="004C4409"/>
    <w:rsid w:val="004C4A26"/>
    <w:rsid w:val="004C51BD"/>
    <w:rsid w:val="004C5350"/>
    <w:rsid w:val="004C5475"/>
    <w:rsid w:val="004C60B2"/>
    <w:rsid w:val="004C638C"/>
    <w:rsid w:val="004C6693"/>
    <w:rsid w:val="004C6CD7"/>
    <w:rsid w:val="004D06CE"/>
    <w:rsid w:val="004D0800"/>
    <w:rsid w:val="004D0812"/>
    <w:rsid w:val="004D0849"/>
    <w:rsid w:val="004D20EB"/>
    <w:rsid w:val="004D2526"/>
    <w:rsid w:val="004D27B9"/>
    <w:rsid w:val="004D29F2"/>
    <w:rsid w:val="004D44F4"/>
    <w:rsid w:val="004D4A28"/>
    <w:rsid w:val="004D5573"/>
    <w:rsid w:val="004D5D14"/>
    <w:rsid w:val="004D6893"/>
    <w:rsid w:val="004D6DEA"/>
    <w:rsid w:val="004D7B5B"/>
    <w:rsid w:val="004D7DE2"/>
    <w:rsid w:val="004D7E21"/>
    <w:rsid w:val="004E0897"/>
    <w:rsid w:val="004E0DDE"/>
    <w:rsid w:val="004E1193"/>
    <w:rsid w:val="004E17F0"/>
    <w:rsid w:val="004E2AB6"/>
    <w:rsid w:val="004E364E"/>
    <w:rsid w:val="004E432E"/>
    <w:rsid w:val="004E448A"/>
    <w:rsid w:val="004E5B36"/>
    <w:rsid w:val="004E5E51"/>
    <w:rsid w:val="004E643A"/>
    <w:rsid w:val="004E72FB"/>
    <w:rsid w:val="004E74F8"/>
    <w:rsid w:val="004F00E2"/>
    <w:rsid w:val="004F16D0"/>
    <w:rsid w:val="004F3197"/>
    <w:rsid w:val="004F32EB"/>
    <w:rsid w:val="004F4342"/>
    <w:rsid w:val="004F4709"/>
    <w:rsid w:val="004F64C1"/>
    <w:rsid w:val="004F6743"/>
    <w:rsid w:val="004F7875"/>
    <w:rsid w:val="00500908"/>
    <w:rsid w:val="00500F52"/>
    <w:rsid w:val="00501F0C"/>
    <w:rsid w:val="0050330C"/>
    <w:rsid w:val="005041F8"/>
    <w:rsid w:val="00505156"/>
    <w:rsid w:val="005078DB"/>
    <w:rsid w:val="00510111"/>
    <w:rsid w:val="00510E5C"/>
    <w:rsid w:val="00511BD7"/>
    <w:rsid w:val="00513270"/>
    <w:rsid w:val="0051389D"/>
    <w:rsid w:val="00514C73"/>
    <w:rsid w:val="0051601B"/>
    <w:rsid w:val="00516B7B"/>
    <w:rsid w:val="00517451"/>
    <w:rsid w:val="005217AA"/>
    <w:rsid w:val="005219EB"/>
    <w:rsid w:val="00521ABE"/>
    <w:rsid w:val="00522021"/>
    <w:rsid w:val="0052357C"/>
    <w:rsid w:val="00523841"/>
    <w:rsid w:val="00524E87"/>
    <w:rsid w:val="0053017A"/>
    <w:rsid w:val="00530445"/>
    <w:rsid w:val="00531148"/>
    <w:rsid w:val="0053159E"/>
    <w:rsid w:val="00532A15"/>
    <w:rsid w:val="005336D6"/>
    <w:rsid w:val="005337CB"/>
    <w:rsid w:val="00535170"/>
    <w:rsid w:val="00535602"/>
    <w:rsid w:val="00536B40"/>
    <w:rsid w:val="0053756A"/>
    <w:rsid w:val="005375AE"/>
    <w:rsid w:val="005406E4"/>
    <w:rsid w:val="00540B15"/>
    <w:rsid w:val="00540EAE"/>
    <w:rsid w:val="0054125C"/>
    <w:rsid w:val="00542C77"/>
    <w:rsid w:val="0054354C"/>
    <w:rsid w:val="005436EE"/>
    <w:rsid w:val="00544CB5"/>
    <w:rsid w:val="00545587"/>
    <w:rsid w:val="005456F4"/>
    <w:rsid w:val="0054659B"/>
    <w:rsid w:val="00546E09"/>
    <w:rsid w:val="00546FDE"/>
    <w:rsid w:val="005505E3"/>
    <w:rsid w:val="00551A76"/>
    <w:rsid w:val="005521D1"/>
    <w:rsid w:val="00552D72"/>
    <w:rsid w:val="005541A4"/>
    <w:rsid w:val="00555235"/>
    <w:rsid w:val="00556913"/>
    <w:rsid w:val="005571E6"/>
    <w:rsid w:val="00560634"/>
    <w:rsid w:val="0056070C"/>
    <w:rsid w:val="00563097"/>
    <w:rsid w:val="00563EDF"/>
    <w:rsid w:val="00564A05"/>
    <w:rsid w:val="00564BF1"/>
    <w:rsid w:val="00565BE5"/>
    <w:rsid w:val="00565CEF"/>
    <w:rsid w:val="005663A5"/>
    <w:rsid w:val="005668E7"/>
    <w:rsid w:val="00566EDC"/>
    <w:rsid w:val="0056745D"/>
    <w:rsid w:val="00570A5A"/>
    <w:rsid w:val="00570B3E"/>
    <w:rsid w:val="00570E4D"/>
    <w:rsid w:val="00571479"/>
    <w:rsid w:val="00571737"/>
    <w:rsid w:val="00572BAD"/>
    <w:rsid w:val="00573029"/>
    <w:rsid w:val="005744DE"/>
    <w:rsid w:val="005749CF"/>
    <w:rsid w:val="0057521D"/>
    <w:rsid w:val="0057635B"/>
    <w:rsid w:val="0057774B"/>
    <w:rsid w:val="00577C0D"/>
    <w:rsid w:val="00580FA3"/>
    <w:rsid w:val="00581B11"/>
    <w:rsid w:val="00581FC7"/>
    <w:rsid w:val="0058271C"/>
    <w:rsid w:val="00582888"/>
    <w:rsid w:val="00582F5F"/>
    <w:rsid w:val="00583107"/>
    <w:rsid w:val="00583988"/>
    <w:rsid w:val="0058423C"/>
    <w:rsid w:val="0058468C"/>
    <w:rsid w:val="00584EE2"/>
    <w:rsid w:val="00586DCC"/>
    <w:rsid w:val="00590519"/>
    <w:rsid w:val="005908DF"/>
    <w:rsid w:val="00590BC0"/>
    <w:rsid w:val="00590D12"/>
    <w:rsid w:val="005936D6"/>
    <w:rsid w:val="0059379E"/>
    <w:rsid w:val="0059424A"/>
    <w:rsid w:val="00595039"/>
    <w:rsid w:val="0059586C"/>
    <w:rsid w:val="00595CBA"/>
    <w:rsid w:val="00595DAE"/>
    <w:rsid w:val="00595F45"/>
    <w:rsid w:val="00596849"/>
    <w:rsid w:val="00597BEB"/>
    <w:rsid w:val="00597CF3"/>
    <w:rsid w:val="005A230E"/>
    <w:rsid w:val="005A51F6"/>
    <w:rsid w:val="005B0183"/>
    <w:rsid w:val="005B056B"/>
    <w:rsid w:val="005B1FBD"/>
    <w:rsid w:val="005B33CD"/>
    <w:rsid w:val="005B356A"/>
    <w:rsid w:val="005B3DB3"/>
    <w:rsid w:val="005B451D"/>
    <w:rsid w:val="005B571F"/>
    <w:rsid w:val="005B5D97"/>
    <w:rsid w:val="005B5F01"/>
    <w:rsid w:val="005B6778"/>
    <w:rsid w:val="005B6AF6"/>
    <w:rsid w:val="005C004C"/>
    <w:rsid w:val="005C07E8"/>
    <w:rsid w:val="005C30F4"/>
    <w:rsid w:val="005C4C24"/>
    <w:rsid w:val="005C4E3E"/>
    <w:rsid w:val="005C5E16"/>
    <w:rsid w:val="005C6DBD"/>
    <w:rsid w:val="005C79B9"/>
    <w:rsid w:val="005C7F14"/>
    <w:rsid w:val="005C7FF5"/>
    <w:rsid w:val="005D0AC6"/>
    <w:rsid w:val="005D1750"/>
    <w:rsid w:val="005D1F2B"/>
    <w:rsid w:val="005D2470"/>
    <w:rsid w:val="005D2530"/>
    <w:rsid w:val="005D2645"/>
    <w:rsid w:val="005D3179"/>
    <w:rsid w:val="005D38BC"/>
    <w:rsid w:val="005D3C90"/>
    <w:rsid w:val="005D45AC"/>
    <w:rsid w:val="005D531D"/>
    <w:rsid w:val="005D55D2"/>
    <w:rsid w:val="005D56AD"/>
    <w:rsid w:val="005D583C"/>
    <w:rsid w:val="005D6084"/>
    <w:rsid w:val="005D6903"/>
    <w:rsid w:val="005D7049"/>
    <w:rsid w:val="005D73E6"/>
    <w:rsid w:val="005D74CF"/>
    <w:rsid w:val="005D769A"/>
    <w:rsid w:val="005D7DE0"/>
    <w:rsid w:val="005D7EA6"/>
    <w:rsid w:val="005E07C6"/>
    <w:rsid w:val="005E28E4"/>
    <w:rsid w:val="005E29CF"/>
    <w:rsid w:val="005E2F7D"/>
    <w:rsid w:val="005E3411"/>
    <w:rsid w:val="005E3B23"/>
    <w:rsid w:val="005E3D25"/>
    <w:rsid w:val="005E4EE5"/>
    <w:rsid w:val="005E5649"/>
    <w:rsid w:val="005E635D"/>
    <w:rsid w:val="005E6639"/>
    <w:rsid w:val="005F0208"/>
    <w:rsid w:val="005F0D0F"/>
    <w:rsid w:val="005F10C0"/>
    <w:rsid w:val="005F1291"/>
    <w:rsid w:val="005F12FC"/>
    <w:rsid w:val="005F2282"/>
    <w:rsid w:val="005F2468"/>
    <w:rsid w:val="005F26B8"/>
    <w:rsid w:val="005F32BB"/>
    <w:rsid w:val="005F39C4"/>
    <w:rsid w:val="005F50B0"/>
    <w:rsid w:val="005F511E"/>
    <w:rsid w:val="005F52A9"/>
    <w:rsid w:val="005F6288"/>
    <w:rsid w:val="005F67DA"/>
    <w:rsid w:val="005F781D"/>
    <w:rsid w:val="00600596"/>
    <w:rsid w:val="00601ED2"/>
    <w:rsid w:val="00602225"/>
    <w:rsid w:val="0060497C"/>
    <w:rsid w:val="00605B0F"/>
    <w:rsid w:val="00611D42"/>
    <w:rsid w:val="00613F11"/>
    <w:rsid w:val="006147DD"/>
    <w:rsid w:val="0061569F"/>
    <w:rsid w:val="00615ED0"/>
    <w:rsid w:val="00617352"/>
    <w:rsid w:val="00617B6B"/>
    <w:rsid w:val="00620DE8"/>
    <w:rsid w:val="00621048"/>
    <w:rsid w:val="00621E3C"/>
    <w:rsid w:val="00624167"/>
    <w:rsid w:val="00624861"/>
    <w:rsid w:val="006250FC"/>
    <w:rsid w:val="00627754"/>
    <w:rsid w:val="00630024"/>
    <w:rsid w:val="0063051B"/>
    <w:rsid w:val="00634090"/>
    <w:rsid w:val="00634DE5"/>
    <w:rsid w:val="0063575E"/>
    <w:rsid w:val="00636101"/>
    <w:rsid w:val="00636185"/>
    <w:rsid w:val="006362EA"/>
    <w:rsid w:val="006404A2"/>
    <w:rsid w:val="00642776"/>
    <w:rsid w:val="006446A7"/>
    <w:rsid w:val="006452DE"/>
    <w:rsid w:val="00645FC2"/>
    <w:rsid w:val="00646B50"/>
    <w:rsid w:val="00651CFE"/>
    <w:rsid w:val="00654BD9"/>
    <w:rsid w:val="006551CF"/>
    <w:rsid w:val="006559F6"/>
    <w:rsid w:val="00655AB0"/>
    <w:rsid w:val="00656E67"/>
    <w:rsid w:val="00660EF4"/>
    <w:rsid w:val="006614C9"/>
    <w:rsid w:val="006623F8"/>
    <w:rsid w:val="00662602"/>
    <w:rsid w:val="0066349F"/>
    <w:rsid w:val="006634AA"/>
    <w:rsid w:val="00663B5D"/>
    <w:rsid w:val="0066457C"/>
    <w:rsid w:val="00664587"/>
    <w:rsid w:val="00664827"/>
    <w:rsid w:val="006653AA"/>
    <w:rsid w:val="006654AA"/>
    <w:rsid w:val="00665CC1"/>
    <w:rsid w:val="0066636D"/>
    <w:rsid w:val="00666955"/>
    <w:rsid w:val="00666D7D"/>
    <w:rsid w:val="00667A5B"/>
    <w:rsid w:val="006715CF"/>
    <w:rsid w:val="006743B9"/>
    <w:rsid w:val="00674454"/>
    <w:rsid w:val="0067539A"/>
    <w:rsid w:val="006753E7"/>
    <w:rsid w:val="00675973"/>
    <w:rsid w:val="0067665B"/>
    <w:rsid w:val="00677244"/>
    <w:rsid w:val="00677D64"/>
    <w:rsid w:val="00680C17"/>
    <w:rsid w:val="00681D4D"/>
    <w:rsid w:val="00681D60"/>
    <w:rsid w:val="00682E5C"/>
    <w:rsid w:val="0068304D"/>
    <w:rsid w:val="00683072"/>
    <w:rsid w:val="00683386"/>
    <w:rsid w:val="00683F90"/>
    <w:rsid w:val="0068497F"/>
    <w:rsid w:val="00685A2D"/>
    <w:rsid w:val="006868AC"/>
    <w:rsid w:val="006874C8"/>
    <w:rsid w:val="00691E81"/>
    <w:rsid w:val="0069220C"/>
    <w:rsid w:val="00692437"/>
    <w:rsid w:val="006925AE"/>
    <w:rsid w:val="00692A8C"/>
    <w:rsid w:val="00692ED9"/>
    <w:rsid w:val="00695A38"/>
    <w:rsid w:val="00695A5C"/>
    <w:rsid w:val="006961FE"/>
    <w:rsid w:val="00696B9A"/>
    <w:rsid w:val="00696CBA"/>
    <w:rsid w:val="006A14E8"/>
    <w:rsid w:val="006A26FC"/>
    <w:rsid w:val="006A2B8E"/>
    <w:rsid w:val="006A2D5F"/>
    <w:rsid w:val="006A44AF"/>
    <w:rsid w:val="006A542E"/>
    <w:rsid w:val="006A5A12"/>
    <w:rsid w:val="006A5A44"/>
    <w:rsid w:val="006A6F96"/>
    <w:rsid w:val="006A7433"/>
    <w:rsid w:val="006A7C5D"/>
    <w:rsid w:val="006B0890"/>
    <w:rsid w:val="006B0ADD"/>
    <w:rsid w:val="006B1672"/>
    <w:rsid w:val="006B1728"/>
    <w:rsid w:val="006B2078"/>
    <w:rsid w:val="006B4681"/>
    <w:rsid w:val="006B47C7"/>
    <w:rsid w:val="006B47D5"/>
    <w:rsid w:val="006B4A39"/>
    <w:rsid w:val="006B5734"/>
    <w:rsid w:val="006B5FDA"/>
    <w:rsid w:val="006C0A2F"/>
    <w:rsid w:val="006C0AE5"/>
    <w:rsid w:val="006C1416"/>
    <w:rsid w:val="006C1752"/>
    <w:rsid w:val="006C1912"/>
    <w:rsid w:val="006C2035"/>
    <w:rsid w:val="006C2F6D"/>
    <w:rsid w:val="006C3465"/>
    <w:rsid w:val="006C4035"/>
    <w:rsid w:val="006C4D3B"/>
    <w:rsid w:val="006C5743"/>
    <w:rsid w:val="006C6A78"/>
    <w:rsid w:val="006C70A7"/>
    <w:rsid w:val="006D2583"/>
    <w:rsid w:val="006D2657"/>
    <w:rsid w:val="006D39F7"/>
    <w:rsid w:val="006D4281"/>
    <w:rsid w:val="006E090A"/>
    <w:rsid w:val="006E0FD2"/>
    <w:rsid w:val="006E1EFC"/>
    <w:rsid w:val="006E27C6"/>
    <w:rsid w:val="006E38CE"/>
    <w:rsid w:val="006E458C"/>
    <w:rsid w:val="006E51E3"/>
    <w:rsid w:val="006E5340"/>
    <w:rsid w:val="006E5975"/>
    <w:rsid w:val="006E6BAD"/>
    <w:rsid w:val="006E6EE3"/>
    <w:rsid w:val="006E72FA"/>
    <w:rsid w:val="006F0B7C"/>
    <w:rsid w:val="006F128E"/>
    <w:rsid w:val="006F1EA7"/>
    <w:rsid w:val="006F37A7"/>
    <w:rsid w:val="006F3811"/>
    <w:rsid w:val="006F3B0D"/>
    <w:rsid w:val="006F44E9"/>
    <w:rsid w:val="006F4CFF"/>
    <w:rsid w:val="006F6D7E"/>
    <w:rsid w:val="006F7BC4"/>
    <w:rsid w:val="00700772"/>
    <w:rsid w:val="0070173E"/>
    <w:rsid w:val="00702494"/>
    <w:rsid w:val="00704EE8"/>
    <w:rsid w:val="007059C2"/>
    <w:rsid w:val="00705DA4"/>
    <w:rsid w:val="00710384"/>
    <w:rsid w:val="00710971"/>
    <w:rsid w:val="0071174A"/>
    <w:rsid w:val="0071229A"/>
    <w:rsid w:val="00712ED1"/>
    <w:rsid w:val="00713FE1"/>
    <w:rsid w:val="00715428"/>
    <w:rsid w:val="007165AE"/>
    <w:rsid w:val="007167AB"/>
    <w:rsid w:val="00716DBC"/>
    <w:rsid w:val="00716E15"/>
    <w:rsid w:val="00717460"/>
    <w:rsid w:val="00720D46"/>
    <w:rsid w:val="00720F5C"/>
    <w:rsid w:val="0072102D"/>
    <w:rsid w:val="007210ED"/>
    <w:rsid w:val="0072232B"/>
    <w:rsid w:val="00722BA8"/>
    <w:rsid w:val="00723570"/>
    <w:rsid w:val="00723966"/>
    <w:rsid w:val="0072482C"/>
    <w:rsid w:val="007250D1"/>
    <w:rsid w:val="00726767"/>
    <w:rsid w:val="00727227"/>
    <w:rsid w:val="007276C1"/>
    <w:rsid w:val="00727F1E"/>
    <w:rsid w:val="00730315"/>
    <w:rsid w:val="00730409"/>
    <w:rsid w:val="007308E4"/>
    <w:rsid w:val="00730990"/>
    <w:rsid w:val="007318F1"/>
    <w:rsid w:val="00732608"/>
    <w:rsid w:val="007328B9"/>
    <w:rsid w:val="007333C5"/>
    <w:rsid w:val="0073369A"/>
    <w:rsid w:val="00734A6D"/>
    <w:rsid w:val="00734BD3"/>
    <w:rsid w:val="00734E81"/>
    <w:rsid w:val="00736169"/>
    <w:rsid w:val="00736678"/>
    <w:rsid w:val="00736923"/>
    <w:rsid w:val="00737233"/>
    <w:rsid w:val="007373B2"/>
    <w:rsid w:val="00737515"/>
    <w:rsid w:val="007404E4"/>
    <w:rsid w:val="00741696"/>
    <w:rsid w:val="0074261E"/>
    <w:rsid w:val="00743A2F"/>
    <w:rsid w:val="00745704"/>
    <w:rsid w:val="00747AB1"/>
    <w:rsid w:val="00750B40"/>
    <w:rsid w:val="007514F6"/>
    <w:rsid w:val="00752429"/>
    <w:rsid w:val="0075341F"/>
    <w:rsid w:val="00753C20"/>
    <w:rsid w:val="00753F1D"/>
    <w:rsid w:val="00754030"/>
    <w:rsid w:val="0075426A"/>
    <w:rsid w:val="00755E83"/>
    <w:rsid w:val="00757178"/>
    <w:rsid w:val="007605FE"/>
    <w:rsid w:val="007626FA"/>
    <w:rsid w:val="00762DDC"/>
    <w:rsid w:val="007649EB"/>
    <w:rsid w:val="00766132"/>
    <w:rsid w:val="00766F37"/>
    <w:rsid w:val="00766FDE"/>
    <w:rsid w:val="00770F64"/>
    <w:rsid w:val="007710C8"/>
    <w:rsid w:val="007725E7"/>
    <w:rsid w:val="007728E3"/>
    <w:rsid w:val="00772FDE"/>
    <w:rsid w:val="0077317F"/>
    <w:rsid w:val="00773232"/>
    <w:rsid w:val="007740CB"/>
    <w:rsid w:val="00774EB1"/>
    <w:rsid w:val="00775617"/>
    <w:rsid w:val="007804B6"/>
    <w:rsid w:val="00782932"/>
    <w:rsid w:val="00784F15"/>
    <w:rsid w:val="00785378"/>
    <w:rsid w:val="007861F2"/>
    <w:rsid w:val="00791D29"/>
    <w:rsid w:val="007929D1"/>
    <w:rsid w:val="0079412E"/>
    <w:rsid w:val="00794B60"/>
    <w:rsid w:val="00794D34"/>
    <w:rsid w:val="00795059"/>
    <w:rsid w:val="007957C9"/>
    <w:rsid w:val="00795AD2"/>
    <w:rsid w:val="00795BFB"/>
    <w:rsid w:val="007963AE"/>
    <w:rsid w:val="00796E15"/>
    <w:rsid w:val="00796EC9"/>
    <w:rsid w:val="00796FFA"/>
    <w:rsid w:val="007A00BD"/>
    <w:rsid w:val="007A0C26"/>
    <w:rsid w:val="007A287A"/>
    <w:rsid w:val="007A4D6F"/>
    <w:rsid w:val="007A568F"/>
    <w:rsid w:val="007A78BD"/>
    <w:rsid w:val="007B0CD6"/>
    <w:rsid w:val="007B278E"/>
    <w:rsid w:val="007B524E"/>
    <w:rsid w:val="007B5FFA"/>
    <w:rsid w:val="007B61ED"/>
    <w:rsid w:val="007B6BEF"/>
    <w:rsid w:val="007B7363"/>
    <w:rsid w:val="007B7981"/>
    <w:rsid w:val="007C060A"/>
    <w:rsid w:val="007C104E"/>
    <w:rsid w:val="007C2846"/>
    <w:rsid w:val="007C2973"/>
    <w:rsid w:val="007C4E69"/>
    <w:rsid w:val="007C502B"/>
    <w:rsid w:val="007C5DA2"/>
    <w:rsid w:val="007C644B"/>
    <w:rsid w:val="007C660B"/>
    <w:rsid w:val="007C68BD"/>
    <w:rsid w:val="007C6B85"/>
    <w:rsid w:val="007D1756"/>
    <w:rsid w:val="007D2640"/>
    <w:rsid w:val="007D303B"/>
    <w:rsid w:val="007D409E"/>
    <w:rsid w:val="007D4BC5"/>
    <w:rsid w:val="007D5DC5"/>
    <w:rsid w:val="007D65BF"/>
    <w:rsid w:val="007D6A46"/>
    <w:rsid w:val="007E1402"/>
    <w:rsid w:val="007E1842"/>
    <w:rsid w:val="007E203A"/>
    <w:rsid w:val="007E2857"/>
    <w:rsid w:val="007E2F9E"/>
    <w:rsid w:val="007E30DC"/>
    <w:rsid w:val="007E3360"/>
    <w:rsid w:val="007E450C"/>
    <w:rsid w:val="007E45AC"/>
    <w:rsid w:val="007E4E88"/>
    <w:rsid w:val="007E5727"/>
    <w:rsid w:val="007E6E48"/>
    <w:rsid w:val="007E7FAD"/>
    <w:rsid w:val="007F014C"/>
    <w:rsid w:val="007F0388"/>
    <w:rsid w:val="007F0898"/>
    <w:rsid w:val="007F1024"/>
    <w:rsid w:val="007F1F39"/>
    <w:rsid w:val="007F3BAF"/>
    <w:rsid w:val="007F3D4E"/>
    <w:rsid w:val="007F3EE7"/>
    <w:rsid w:val="007F48FE"/>
    <w:rsid w:val="007F54C7"/>
    <w:rsid w:val="007F59ED"/>
    <w:rsid w:val="007F7212"/>
    <w:rsid w:val="007F752E"/>
    <w:rsid w:val="007F7B23"/>
    <w:rsid w:val="007F7CB4"/>
    <w:rsid w:val="008002C7"/>
    <w:rsid w:val="00800FEE"/>
    <w:rsid w:val="00801143"/>
    <w:rsid w:val="00801526"/>
    <w:rsid w:val="00801962"/>
    <w:rsid w:val="0080458D"/>
    <w:rsid w:val="00805F95"/>
    <w:rsid w:val="00806130"/>
    <w:rsid w:val="008073C3"/>
    <w:rsid w:val="0080793D"/>
    <w:rsid w:val="008079E3"/>
    <w:rsid w:val="00807F55"/>
    <w:rsid w:val="00810510"/>
    <w:rsid w:val="00810D26"/>
    <w:rsid w:val="008117AC"/>
    <w:rsid w:val="008120B9"/>
    <w:rsid w:val="0081254A"/>
    <w:rsid w:val="00812D35"/>
    <w:rsid w:val="00814187"/>
    <w:rsid w:val="008146B6"/>
    <w:rsid w:val="00814BCF"/>
    <w:rsid w:val="00814BEB"/>
    <w:rsid w:val="00814EFA"/>
    <w:rsid w:val="00816265"/>
    <w:rsid w:val="00816517"/>
    <w:rsid w:val="00816EE3"/>
    <w:rsid w:val="008172E4"/>
    <w:rsid w:val="008205F3"/>
    <w:rsid w:val="00821E1D"/>
    <w:rsid w:val="00821F73"/>
    <w:rsid w:val="00822A7F"/>
    <w:rsid w:val="008261CB"/>
    <w:rsid w:val="008266D9"/>
    <w:rsid w:val="00826AFB"/>
    <w:rsid w:val="00826CA4"/>
    <w:rsid w:val="00827302"/>
    <w:rsid w:val="00827A3B"/>
    <w:rsid w:val="0083029F"/>
    <w:rsid w:val="008308F7"/>
    <w:rsid w:val="0083098A"/>
    <w:rsid w:val="0083191E"/>
    <w:rsid w:val="00832F6A"/>
    <w:rsid w:val="00833251"/>
    <w:rsid w:val="00833740"/>
    <w:rsid w:val="008337A6"/>
    <w:rsid w:val="0083479A"/>
    <w:rsid w:val="00834C74"/>
    <w:rsid w:val="008353EA"/>
    <w:rsid w:val="0083541E"/>
    <w:rsid w:val="008354C2"/>
    <w:rsid w:val="008369DF"/>
    <w:rsid w:val="008373EB"/>
    <w:rsid w:val="00842A95"/>
    <w:rsid w:val="008430CB"/>
    <w:rsid w:val="00843500"/>
    <w:rsid w:val="00843736"/>
    <w:rsid w:val="0084375A"/>
    <w:rsid w:val="0084389B"/>
    <w:rsid w:val="00844133"/>
    <w:rsid w:val="00845439"/>
    <w:rsid w:val="0084732A"/>
    <w:rsid w:val="00850B4F"/>
    <w:rsid w:val="00851BE7"/>
    <w:rsid w:val="008528FF"/>
    <w:rsid w:val="00853198"/>
    <w:rsid w:val="0085500F"/>
    <w:rsid w:val="0085573E"/>
    <w:rsid w:val="008563FC"/>
    <w:rsid w:val="00857245"/>
    <w:rsid w:val="008574EB"/>
    <w:rsid w:val="0085771A"/>
    <w:rsid w:val="00861867"/>
    <w:rsid w:val="00861FF8"/>
    <w:rsid w:val="00862EF6"/>
    <w:rsid w:val="00862F37"/>
    <w:rsid w:val="00863E9B"/>
    <w:rsid w:val="008660B4"/>
    <w:rsid w:val="008667E4"/>
    <w:rsid w:val="008672EC"/>
    <w:rsid w:val="00867400"/>
    <w:rsid w:val="00867C91"/>
    <w:rsid w:val="00870CC2"/>
    <w:rsid w:val="0087147D"/>
    <w:rsid w:val="008728BF"/>
    <w:rsid w:val="00873656"/>
    <w:rsid w:val="008748B1"/>
    <w:rsid w:val="00875571"/>
    <w:rsid w:val="008757D5"/>
    <w:rsid w:val="00876704"/>
    <w:rsid w:val="00877613"/>
    <w:rsid w:val="008778A5"/>
    <w:rsid w:val="00877F52"/>
    <w:rsid w:val="00880BCF"/>
    <w:rsid w:val="00880DB2"/>
    <w:rsid w:val="00881791"/>
    <w:rsid w:val="00883397"/>
    <w:rsid w:val="008835EA"/>
    <w:rsid w:val="00883999"/>
    <w:rsid w:val="0088520D"/>
    <w:rsid w:val="008863F3"/>
    <w:rsid w:val="008869C3"/>
    <w:rsid w:val="00891160"/>
    <w:rsid w:val="00891530"/>
    <w:rsid w:val="008915F0"/>
    <w:rsid w:val="00892884"/>
    <w:rsid w:val="00892BA1"/>
    <w:rsid w:val="0089330D"/>
    <w:rsid w:val="008937D3"/>
    <w:rsid w:val="00894F0C"/>
    <w:rsid w:val="00896CBE"/>
    <w:rsid w:val="00896D0C"/>
    <w:rsid w:val="008A0395"/>
    <w:rsid w:val="008A0457"/>
    <w:rsid w:val="008A11C8"/>
    <w:rsid w:val="008A14C9"/>
    <w:rsid w:val="008A1C00"/>
    <w:rsid w:val="008A3CA4"/>
    <w:rsid w:val="008A48BE"/>
    <w:rsid w:val="008A491B"/>
    <w:rsid w:val="008A51C0"/>
    <w:rsid w:val="008A6722"/>
    <w:rsid w:val="008A72A9"/>
    <w:rsid w:val="008A76D0"/>
    <w:rsid w:val="008B0DA3"/>
    <w:rsid w:val="008B1CB6"/>
    <w:rsid w:val="008B1FAC"/>
    <w:rsid w:val="008B36E7"/>
    <w:rsid w:val="008B3796"/>
    <w:rsid w:val="008B3C3A"/>
    <w:rsid w:val="008B6126"/>
    <w:rsid w:val="008B734E"/>
    <w:rsid w:val="008B73C4"/>
    <w:rsid w:val="008B7975"/>
    <w:rsid w:val="008C45B0"/>
    <w:rsid w:val="008C557A"/>
    <w:rsid w:val="008C655F"/>
    <w:rsid w:val="008C7002"/>
    <w:rsid w:val="008C7EE4"/>
    <w:rsid w:val="008D01DE"/>
    <w:rsid w:val="008D07CA"/>
    <w:rsid w:val="008D0E72"/>
    <w:rsid w:val="008D15F0"/>
    <w:rsid w:val="008D1CD3"/>
    <w:rsid w:val="008D2132"/>
    <w:rsid w:val="008D379D"/>
    <w:rsid w:val="008D384B"/>
    <w:rsid w:val="008D4629"/>
    <w:rsid w:val="008D4BDB"/>
    <w:rsid w:val="008D63B2"/>
    <w:rsid w:val="008E0014"/>
    <w:rsid w:val="008E0157"/>
    <w:rsid w:val="008E0AF4"/>
    <w:rsid w:val="008E0E48"/>
    <w:rsid w:val="008E1518"/>
    <w:rsid w:val="008E159C"/>
    <w:rsid w:val="008E16C9"/>
    <w:rsid w:val="008E2114"/>
    <w:rsid w:val="008E243F"/>
    <w:rsid w:val="008E2D16"/>
    <w:rsid w:val="008E301D"/>
    <w:rsid w:val="008E342D"/>
    <w:rsid w:val="008E3432"/>
    <w:rsid w:val="008E3B23"/>
    <w:rsid w:val="008E3BC8"/>
    <w:rsid w:val="008E49DF"/>
    <w:rsid w:val="008E5078"/>
    <w:rsid w:val="008E6067"/>
    <w:rsid w:val="008E64A8"/>
    <w:rsid w:val="008E7584"/>
    <w:rsid w:val="008F05DA"/>
    <w:rsid w:val="008F210C"/>
    <w:rsid w:val="008F399A"/>
    <w:rsid w:val="008F56D1"/>
    <w:rsid w:val="008F5767"/>
    <w:rsid w:val="008F5A20"/>
    <w:rsid w:val="008F5A68"/>
    <w:rsid w:val="008F6511"/>
    <w:rsid w:val="009012E5"/>
    <w:rsid w:val="009013FB"/>
    <w:rsid w:val="00901AC3"/>
    <w:rsid w:val="009026E5"/>
    <w:rsid w:val="009050BA"/>
    <w:rsid w:val="00905614"/>
    <w:rsid w:val="00906E7D"/>
    <w:rsid w:val="00907AE1"/>
    <w:rsid w:val="00907D66"/>
    <w:rsid w:val="00910DBE"/>
    <w:rsid w:val="00910F52"/>
    <w:rsid w:val="0091155F"/>
    <w:rsid w:val="009117DE"/>
    <w:rsid w:val="00911970"/>
    <w:rsid w:val="00911C6F"/>
    <w:rsid w:val="00912F5E"/>
    <w:rsid w:val="00915EFC"/>
    <w:rsid w:val="00916574"/>
    <w:rsid w:val="0092193D"/>
    <w:rsid w:val="00921F53"/>
    <w:rsid w:val="00925811"/>
    <w:rsid w:val="00925D89"/>
    <w:rsid w:val="0093040B"/>
    <w:rsid w:val="0093095E"/>
    <w:rsid w:val="0093101E"/>
    <w:rsid w:val="00931429"/>
    <w:rsid w:val="0093208E"/>
    <w:rsid w:val="00932C1C"/>
    <w:rsid w:val="009349C3"/>
    <w:rsid w:val="00936A50"/>
    <w:rsid w:val="0094115F"/>
    <w:rsid w:val="00941F6E"/>
    <w:rsid w:val="009431BA"/>
    <w:rsid w:val="00943333"/>
    <w:rsid w:val="009465E9"/>
    <w:rsid w:val="00946C7A"/>
    <w:rsid w:val="00947F40"/>
    <w:rsid w:val="009500C0"/>
    <w:rsid w:val="00951F62"/>
    <w:rsid w:val="009543BE"/>
    <w:rsid w:val="00955041"/>
    <w:rsid w:val="0096269B"/>
    <w:rsid w:val="00962B8D"/>
    <w:rsid w:val="00962C5B"/>
    <w:rsid w:val="00962E65"/>
    <w:rsid w:val="00963C5A"/>
    <w:rsid w:val="00964AD9"/>
    <w:rsid w:val="00964EDE"/>
    <w:rsid w:val="00965165"/>
    <w:rsid w:val="00966148"/>
    <w:rsid w:val="00966747"/>
    <w:rsid w:val="00966DF0"/>
    <w:rsid w:val="00967500"/>
    <w:rsid w:val="00967589"/>
    <w:rsid w:val="009708BA"/>
    <w:rsid w:val="00970E3B"/>
    <w:rsid w:val="00971E0E"/>
    <w:rsid w:val="009723B8"/>
    <w:rsid w:val="0097299A"/>
    <w:rsid w:val="009736EA"/>
    <w:rsid w:val="009740FD"/>
    <w:rsid w:val="00974EC4"/>
    <w:rsid w:val="00975117"/>
    <w:rsid w:val="00975402"/>
    <w:rsid w:val="00976D3F"/>
    <w:rsid w:val="00977474"/>
    <w:rsid w:val="00977DCC"/>
    <w:rsid w:val="0098137A"/>
    <w:rsid w:val="009816B0"/>
    <w:rsid w:val="00982DCF"/>
    <w:rsid w:val="00983294"/>
    <w:rsid w:val="0098373F"/>
    <w:rsid w:val="00983E35"/>
    <w:rsid w:val="0098535F"/>
    <w:rsid w:val="0098597E"/>
    <w:rsid w:val="00985D21"/>
    <w:rsid w:val="00986A8C"/>
    <w:rsid w:val="00986F03"/>
    <w:rsid w:val="00987BB9"/>
    <w:rsid w:val="00991203"/>
    <w:rsid w:val="00991241"/>
    <w:rsid w:val="00991FFF"/>
    <w:rsid w:val="00993B85"/>
    <w:rsid w:val="00994EF4"/>
    <w:rsid w:val="0099501B"/>
    <w:rsid w:val="009956A3"/>
    <w:rsid w:val="00995E5A"/>
    <w:rsid w:val="009966B1"/>
    <w:rsid w:val="0099716E"/>
    <w:rsid w:val="009972A7"/>
    <w:rsid w:val="009A00DD"/>
    <w:rsid w:val="009A0305"/>
    <w:rsid w:val="009A09EC"/>
    <w:rsid w:val="009A25E5"/>
    <w:rsid w:val="009A37DD"/>
    <w:rsid w:val="009A49BF"/>
    <w:rsid w:val="009A4AC1"/>
    <w:rsid w:val="009A4B0D"/>
    <w:rsid w:val="009A5F0C"/>
    <w:rsid w:val="009A5FC6"/>
    <w:rsid w:val="009A6087"/>
    <w:rsid w:val="009A6CB0"/>
    <w:rsid w:val="009B0BA5"/>
    <w:rsid w:val="009B1028"/>
    <w:rsid w:val="009B23E6"/>
    <w:rsid w:val="009B2623"/>
    <w:rsid w:val="009B4A18"/>
    <w:rsid w:val="009B5BFC"/>
    <w:rsid w:val="009B6E2C"/>
    <w:rsid w:val="009B72D5"/>
    <w:rsid w:val="009C01BE"/>
    <w:rsid w:val="009C0C7F"/>
    <w:rsid w:val="009C0D5F"/>
    <w:rsid w:val="009C248C"/>
    <w:rsid w:val="009C2C05"/>
    <w:rsid w:val="009C4406"/>
    <w:rsid w:val="009C4513"/>
    <w:rsid w:val="009C4687"/>
    <w:rsid w:val="009C5045"/>
    <w:rsid w:val="009C5E0A"/>
    <w:rsid w:val="009C772A"/>
    <w:rsid w:val="009C7FE0"/>
    <w:rsid w:val="009D003C"/>
    <w:rsid w:val="009D144B"/>
    <w:rsid w:val="009D2BFB"/>
    <w:rsid w:val="009D43ED"/>
    <w:rsid w:val="009D5E21"/>
    <w:rsid w:val="009D620A"/>
    <w:rsid w:val="009D769A"/>
    <w:rsid w:val="009D775E"/>
    <w:rsid w:val="009E089A"/>
    <w:rsid w:val="009E111D"/>
    <w:rsid w:val="009E19FF"/>
    <w:rsid w:val="009E250A"/>
    <w:rsid w:val="009E3648"/>
    <w:rsid w:val="009E4004"/>
    <w:rsid w:val="009E60C1"/>
    <w:rsid w:val="009E69CF"/>
    <w:rsid w:val="009F0742"/>
    <w:rsid w:val="009F0DD9"/>
    <w:rsid w:val="009F12A6"/>
    <w:rsid w:val="009F300C"/>
    <w:rsid w:val="009F31E8"/>
    <w:rsid w:val="009F3850"/>
    <w:rsid w:val="009F458D"/>
    <w:rsid w:val="009F5BA6"/>
    <w:rsid w:val="00A00E30"/>
    <w:rsid w:val="00A01D93"/>
    <w:rsid w:val="00A01F78"/>
    <w:rsid w:val="00A02E57"/>
    <w:rsid w:val="00A03635"/>
    <w:rsid w:val="00A038F7"/>
    <w:rsid w:val="00A0452E"/>
    <w:rsid w:val="00A05899"/>
    <w:rsid w:val="00A0615C"/>
    <w:rsid w:val="00A06473"/>
    <w:rsid w:val="00A071B2"/>
    <w:rsid w:val="00A101CD"/>
    <w:rsid w:val="00A108B1"/>
    <w:rsid w:val="00A12D29"/>
    <w:rsid w:val="00A132C0"/>
    <w:rsid w:val="00A133B0"/>
    <w:rsid w:val="00A14ADC"/>
    <w:rsid w:val="00A152C6"/>
    <w:rsid w:val="00A16CA4"/>
    <w:rsid w:val="00A16E4B"/>
    <w:rsid w:val="00A21130"/>
    <w:rsid w:val="00A21403"/>
    <w:rsid w:val="00A215E4"/>
    <w:rsid w:val="00A229B7"/>
    <w:rsid w:val="00A22F84"/>
    <w:rsid w:val="00A244BA"/>
    <w:rsid w:val="00A2500A"/>
    <w:rsid w:val="00A2537F"/>
    <w:rsid w:val="00A25AE3"/>
    <w:rsid w:val="00A25B37"/>
    <w:rsid w:val="00A27039"/>
    <w:rsid w:val="00A27244"/>
    <w:rsid w:val="00A30CF0"/>
    <w:rsid w:val="00A3232A"/>
    <w:rsid w:val="00A3279D"/>
    <w:rsid w:val="00A32D85"/>
    <w:rsid w:val="00A3307A"/>
    <w:rsid w:val="00A33716"/>
    <w:rsid w:val="00A33811"/>
    <w:rsid w:val="00A35BDE"/>
    <w:rsid w:val="00A35F90"/>
    <w:rsid w:val="00A37595"/>
    <w:rsid w:val="00A4094A"/>
    <w:rsid w:val="00A41E07"/>
    <w:rsid w:val="00A42156"/>
    <w:rsid w:val="00A43C04"/>
    <w:rsid w:val="00A44279"/>
    <w:rsid w:val="00A4550F"/>
    <w:rsid w:val="00A4559B"/>
    <w:rsid w:val="00A47128"/>
    <w:rsid w:val="00A47F11"/>
    <w:rsid w:val="00A500AE"/>
    <w:rsid w:val="00A50607"/>
    <w:rsid w:val="00A506F4"/>
    <w:rsid w:val="00A50EAD"/>
    <w:rsid w:val="00A51192"/>
    <w:rsid w:val="00A51C87"/>
    <w:rsid w:val="00A522CC"/>
    <w:rsid w:val="00A524F0"/>
    <w:rsid w:val="00A538E0"/>
    <w:rsid w:val="00A548C5"/>
    <w:rsid w:val="00A55314"/>
    <w:rsid w:val="00A55611"/>
    <w:rsid w:val="00A558C9"/>
    <w:rsid w:val="00A55E93"/>
    <w:rsid w:val="00A562CE"/>
    <w:rsid w:val="00A568E2"/>
    <w:rsid w:val="00A5692F"/>
    <w:rsid w:val="00A56CAC"/>
    <w:rsid w:val="00A6107A"/>
    <w:rsid w:val="00A6133C"/>
    <w:rsid w:val="00A62BF9"/>
    <w:rsid w:val="00A63453"/>
    <w:rsid w:val="00A6377E"/>
    <w:rsid w:val="00A638B6"/>
    <w:rsid w:val="00A641F4"/>
    <w:rsid w:val="00A646B4"/>
    <w:rsid w:val="00A64EC5"/>
    <w:rsid w:val="00A64F66"/>
    <w:rsid w:val="00A65417"/>
    <w:rsid w:val="00A668BD"/>
    <w:rsid w:val="00A70BFF"/>
    <w:rsid w:val="00A71112"/>
    <w:rsid w:val="00A7224F"/>
    <w:rsid w:val="00A72345"/>
    <w:rsid w:val="00A7368E"/>
    <w:rsid w:val="00A73C6A"/>
    <w:rsid w:val="00A7475F"/>
    <w:rsid w:val="00A74936"/>
    <w:rsid w:val="00A74D2B"/>
    <w:rsid w:val="00A74E5E"/>
    <w:rsid w:val="00A74F2A"/>
    <w:rsid w:val="00A764FC"/>
    <w:rsid w:val="00A76AD9"/>
    <w:rsid w:val="00A7721E"/>
    <w:rsid w:val="00A77287"/>
    <w:rsid w:val="00A81DC3"/>
    <w:rsid w:val="00A824C3"/>
    <w:rsid w:val="00A8392E"/>
    <w:rsid w:val="00A83F30"/>
    <w:rsid w:val="00A845B5"/>
    <w:rsid w:val="00A84D7B"/>
    <w:rsid w:val="00A84E1E"/>
    <w:rsid w:val="00A85D2E"/>
    <w:rsid w:val="00A865CE"/>
    <w:rsid w:val="00A8679F"/>
    <w:rsid w:val="00A8697E"/>
    <w:rsid w:val="00A87089"/>
    <w:rsid w:val="00A875AC"/>
    <w:rsid w:val="00A87A84"/>
    <w:rsid w:val="00A902F8"/>
    <w:rsid w:val="00A90407"/>
    <w:rsid w:val="00A90D18"/>
    <w:rsid w:val="00A91094"/>
    <w:rsid w:val="00A9123F"/>
    <w:rsid w:val="00A91586"/>
    <w:rsid w:val="00A92388"/>
    <w:rsid w:val="00A929F3"/>
    <w:rsid w:val="00A941ED"/>
    <w:rsid w:val="00A959C9"/>
    <w:rsid w:val="00A95A6A"/>
    <w:rsid w:val="00AA0225"/>
    <w:rsid w:val="00AA0391"/>
    <w:rsid w:val="00AA0855"/>
    <w:rsid w:val="00AA0CBF"/>
    <w:rsid w:val="00AA17F3"/>
    <w:rsid w:val="00AA1E7B"/>
    <w:rsid w:val="00AA25D7"/>
    <w:rsid w:val="00AA2DD2"/>
    <w:rsid w:val="00AA349B"/>
    <w:rsid w:val="00AA5089"/>
    <w:rsid w:val="00AA5D2D"/>
    <w:rsid w:val="00AA63F0"/>
    <w:rsid w:val="00AA7F87"/>
    <w:rsid w:val="00AB3FDD"/>
    <w:rsid w:val="00AB4F70"/>
    <w:rsid w:val="00AB5957"/>
    <w:rsid w:val="00AB59CA"/>
    <w:rsid w:val="00AB7475"/>
    <w:rsid w:val="00AB79E9"/>
    <w:rsid w:val="00AC01C4"/>
    <w:rsid w:val="00AC0A1F"/>
    <w:rsid w:val="00AC26DC"/>
    <w:rsid w:val="00AC2D3B"/>
    <w:rsid w:val="00AC4039"/>
    <w:rsid w:val="00AC477A"/>
    <w:rsid w:val="00AC48B6"/>
    <w:rsid w:val="00AC5424"/>
    <w:rsid w:val="00AC55CD"/>
    <w:rsid w:val="00AC5630"/>
    <w:rsid w:val="00AC583E"/>
    <w:rsid w:val="00AC64C1"/>
    <w:rsid w:val="00AC73D6"/>
    <w:rsid w:val="00AD0999"/>
    <w:rsid w:val="00AD2168"/>
    <w:rsid w:val="00AD3AFA"/>
    <w:rsid w:val="00AD4A4B"/>
    <w:rsid w:val="00AD4D99"/>
    <w:rsid w:val="00AD52D6"/>
    <w:rsid w:val="00AD5B3A"/>
    <w:rsid w:val="00AD5D6E"/>
    <w:rsid w:val="00AD77C1"/>
    <w:rsid w:val="00AD78C9"/>
    <w:rsid w:val="00AE0611"/>
    <w:rsid w:val="00AE1817"/>
    <w:rsid w:val="00AE2BBE"/>
    <w:rsid w:val="00AE47D0"/>
    <w:rsid w:val="00AE5A7E"/>
    <w:rsid w:val="00AE5BC0"/>
    <w:rsid w:val="00AE5E3C"/>
    <w:rsid w:val="00AE6F6E"/>
    <w:rsid w:val="00AE7976"/>
    <w:rsid w:val="00AF0DD4"/>
    <w:rsid w:val="00AF0E4F"/>
    <w:rsid w:val="00AF0EDE"/>
    <w:rsid w:val="00AF1B23"/>
    <w:rsid w:val="00AF2D08"/>
    <w:rsid w:val="00AF4C57"/>
    <w:rsid w:val="00B00AF1"/>
    <w:rsid w:val="00B03891"/>
    <w:rsid w:val="00B04F17"/>
    <w:rsid w:val="00B0578A"/>
    <w:rsid w:val="00B059E9"/>
    <w:rsid w:val="00B0672E"/>
    <w:rsid w:val="00B07751"/>
    <w:rsid w:val="00B07D23"/>
    <w:rsid w:val="00B10834"/>
    <w:rsid w:val="00B110C0"/>
    <w:rsid w:val="00B1305A"/>
    <w:rsid w:val="00B1380E"/>
    <w:rsid w:val="00B1539F"/>
    <w:rsid w:val="00B155D9"/>
    <w:rsid w:val="00B15F62"/>
    <w:rsid w:val="00B163E7"/>
    <w:rsid w:val="00B1644F"/>
    <w:rsid w:val="00B164ED"/>
    <w:rsid w:val="00B1689A"/>
    <w:rsid w:val="00B17B75"/>
    <w:rsid w:val="00B17DCF"/>
    <w:rsid w:val="00B20101"/>
    <w:rsid w:val="00B20D7B"/>
    <w:rsid w:val="00B21443"/>
    <w:rsid w:val="00B219FB"/>
    <w:rsid w:val="00B22BCF"/>
    <w:rsid w:val="00B22CAA"/>
    <w:rsid w:val="00B23320"/>
    <w:rsid w:val="00B248F9"/>
    <w:rsid w:val="00B2523D"/>
    <w:rsid w:val="00B2535D"/>
    <w:rsid w:val="00B25741"/>
    <w:rsid w:val="00B25AF0"/>
    <w:rsid w:val="00B260BA"/>
    <w:rsid w:val="00B262C4"/>
    <w:rsid w:val="00B265C1"/>
    <w:rsid w:val="00B26BC6"/>
    <w:rsid w:val="00B27ECD"/>
    <w:rsid w:val="00B30540"/>
    <w:rsid w:val="00B318B2"/>
    <w:rsid w:val="00B31EA5"/>
    <w:rsid w:val="00B32FA8"/>
    <w:rsid w:val="00B33BC9"/>
    <w:rsid w:val="00B401F6"/>
    <w:rsid w:val="00B407C5"/>
    <w:rsid w:val="00B41394"/>
    <w:rsid w:val="00B4183E"/>
    <w:rsid w:val="00B43291"/>
    <w:rsid w:val="00B435BA"/>
    <w:rsid w:val="00B43722"/>
    <w:rsid w:val="00B43E07"/>
    <w:rsid w:val="00B440EF"/>
    <w:rsid w:val="00B4425B"/>
    <w:rsid w:val="00B46136"/>
    <w:rsid w:val="00B479C5"/>
    <w:rsid w:val="00B5070D"/>
    <w:rsid w:val="00B5116E"/>
    <w:rsid w:val="00B51476"/>
    <w:rsid w:val="00B51677"/>
    <w:rsid w:val="00B5306D"/>
    <w:rsid w:val="00B53561"/>
    <w:rsid w:val="00B535AB"/>
    <w:rsid w:val="00B54228"/>
    <w:rsid w:val="00B54515"/>
    <w:rsid w:val="00B5527B"/>
    <w:rsid w:val="00B55580"/>
    <w:rsid w:val="00B55FB4"/>
    <w:rsid w:val="00B565B7"/>
    <w:rsid w:val="00B57363"/>
    <w:rsid w:val="00B57AD2"/>
    <w:rsid w:val="00B6066D"/>
    <w:rsid w:val="00B60FD3"/>
    <w:rsid w:val="00B62489"/>
    <w:rsid w:val="00B629DE"/>
    <w:rsid w:val="00B62A85"/>
    <w:rsid w:val="00B6364F"/>
    <w:rsid w:val="00B636D1"/>
    <w:rsid w:val="00B63A93"/>
    <w:rsid w:val="00B64F65"/>
    <w:rsid w:val="00B655D5"/>
    <w:rsid w:val="00B65C6A"/>
    <w:rsid w:val="00B67964"/>
    <w:rsid w:val="00B67A70"/>
    <w:rsid w:val="00B70246"/>
    <w:rsid w:val="00B7086E"/>
    <w:rsid w:val="00B70EA6"/>
    <w:rsid w:val="00B70F9A"/>
    <w:rsid w:val="00B71AB5"/>
    <w:rsid w:val="00B72D52"/>
    <w:rsid w:val="00B734E8"/>
    <w:rsid w:val="00B741B8"/>
    <w:rsid w:val="00B75D89"/>
    <w:rsid w:val="00B76409"/>
    <w:rsid w:val="00B76D12"/>
    <w:rsid w:val="00B772BB"/>
    <w:rsid w:val="00B80C39"/>
    <w:rsid w:val="00B81669"/>
    <w:rsid w:val="00B827D1"/>
    <w:rsid w:val="00B8318A"/>
    <w:rsid w:val="00B84A20"/>
    <w:rsid w:val="00B84C98"/>
    <w:rsid w:val="00B86281"/>
    <w:rsid w:val="00B86CFC"/>
    <w:rsid w:val="00B87902"/>
    <w:rsid w:val="00B90847"/>
    <w:rsid w:val="00B917E5"/>
    <w:rsid w:val="00B91BFC"/>
    <w:rsid w:val="00B938D4"/>
    <w:rsid w:val="00B94E80"/>
    <w:rsid w:val="00B95A1A"/>
    <w:rsid w:val="00B96917"/>
    <w:rsid w:val="00B97027"/>
    <w:rsid w:val="00B970DA"/>
    <w:rsid w:val="00B97197"/>
    <w:rsid w:val="00B97B69"/>
    <w:rsid w:val="00B97DB2"/>
    <w:rsid w:val="00BA0689"/>
    <w:rsid w:val="00BA18EC"/>
    <w:rsid w:val="00BA2281"/>
    <w:rsid w:val="00BA2B39"/>
    <w:rsid w:val="00BA4204"/>
    <w:rsid w:val="00BA59BF"/>
    <w:rsid w:val="00BA5DE7"/>
    <w:rsid w:val="00BA60B2"/>
    <w:rsid w:val="00BA7777"/>
    <w:rsid w:val="00BB14CA"/>
    <w:rsid w:val="00BB169F"/>
    <w:rsid w:val="00BB2199"/>
    <w:rsid w:val="00BB29EF"/>
    <w:rsid w:val="00BB2BE0"/>
    <w:rsid w:val="00BB30F4"/>
    <w:rsid w:val="00BB32EB"/>
    <w:rsid w:val="00BB544B"/>
    <w:rsid w:val="00BB5B3D"/>
    <w:rsid w:val="00BC05BB"/>
    <w:rsid w:val="00BC115B"/>
    <w:rsid w:val="00BC1189"/>
    <w:rsid w:val="00BC14CF"/>
    <w:rsid w:val="00BC1585"/>
    <w:rsid w:val="00BC1A65"/>
    <w:rsid w:val="00BC32A2"/>
    <w:rsid w:val="00BC43D0"/>
    <w:rsid w:val="00BC4401"/>
    <w:rsid w:val="00BC4874"/>
    <w:rsid w:val="00BC4D3C"/>
    <w:rsid w:val="00BC65D8"/>
    <w:rsid w:val="00BC6B2A"/>
    <w:rsid w:val="00BD0028"/>
    <w:rsid w:val="00BD2354"/>
    <w:rsid w:val="00BD2A05"/>
    <w:rsid w:val="00BD5370"/>
    <w:rsid w:val="00BD5E72"/>
    <w:rsid w:val="00BD76EA"/>
    <w:rsid w:val="00BE06F6"/>
    <w:rsid w:val="00BE0906"/>
    <w:rsid w:val="00BE0AAF"/>
    <w:rsid w:val="00BE147E"/>
    <w:rsid w:val="00BE162A"/>
    <w:rsid w:val="00BE2CFF"/>
    <w:rsid w:val="00BE5F08"/>
    <w:rsid w:val="00BE6B18"/>
    <w:rsid w:val="00BE7ED3"/>
    <w:rsid w:val="00BF03D1"/>
    <w:rsid w:val="00BF05C0"/>
    <w:rsid w:val="00BF0E8E"/>
    <w:rsid w:val="00BF1969"/>
    <w:rsid w:val="00BF1EA5"/>
    <w:rsid w:val="00BF2339"/>
    <w:rsid w:val="00BF2A50"/>
    <w:rsid w:val="00BF36C2"/>
    <w:rsid w:val="00BF5994"/>
    <w:rsid w:val="00BF6533"/>
    <w:rsid w:val="00BF65F9"/>
    <w:rsid w:val="00BF7150"/>
    <w:rsid w:val="00BF7906"/>
    <w:rsid w:val="00C014E6"/>
    <w:rsid w:val="00C01F31"/>
    <w:rsid w:val="00C01FB6"/>
    <w:rsid w:val="00C030D2"/>
    <w:rsid w:val="00C051A8"/>
    <w:rsid w:val="00C05260"/>
    <w:rsid w:val="00C1220B"/>
    <w:rsid w:val="00C1222E"/>
    <w:rsid w:val="00C1371D"/>
    <w:rsid w:val="00C149F5"/>
    <w:rsid w:val="00C167E4"/>
    <w:rsid w:val="00C16C2D"/>
    <w:rsid w:val="00C1742C"/>
    <w:rsid w:val="00C203EE"/>
    <w:rsid w:val="00C20CA6"/>
    <w:rsid w:val="00C211C6"/>
    <w:rsid w:val="00C214C5"/>
    <w:rsid w:val="00C2161F"/>
    <w:rsid w:val="00C217F3"/>
    <w:rsid w:val="00C21C65"/>
    <w:rsid w:val="00C23CB2"/>
    <w:rsid w:val="00C26048"/>
    <w:rsid w:val="00C26270"/>
    <w:rsid w:val="00C26998"/>
    <w:rsid w:val="00C26D86"/>
    <w:rsid w:val="00C2759F"/>
    <w:rsid w:val="00C3101D"/>
    <w:rsid w:val="00C31B5A"/>
    <w:rsid w:val="00C32680"/>
    <w:rsid w:val="00C33928"/>
    <w:rsid w:val="00C3413B"/>
    <w:rsid w:val="00C343EE"/>
    <w:rsid w:val="00C34B3C"/>
    <w:rsid w:val="00C35212"/>
    <w:rsid w:val="00C35348"/>
    <w:rsid w:val="00C35FB6"/>
    <w:rsid w:val="00C37AAF"/>
    <w:rsid w:val="00C37D02"/>
    <w:rsid w:val="00C406B9"/>
    <w:rsid w:val="00C41B32"/>
    <w:rsid w:val="00C435B4"/>
    <w:rsid w:val="00C4368F"/>
    <w:rsid w:val="00C437A6"/>
    <w:rsid w:val="00C43CE8"/>
    <w:rsid w:val="00C43DF7"/>
    <w:rsid w:val="00C446B6"/>
    <w:rsid w:val="00C446EA"/>
    <w:rsid w:val="00C44BC0"/>
    <w:rsid w:val="00C452CF"/>
    <w:rsid w:val="00C458EB"/>
    <w:rsid w:val="00C45FE7"/>
    <w:rsid w:val="00C46112"/>
    <w:rsid w:val="00C463DD"/>
    <w:rsid w:val="00C46A94"/>
    <w:rsid w:val="00C4781A"/>
    <w:rsid w:val="00C50CBF"/>
    <w:rsid w:val="00C5154A"/>
    <w:rsid w:val="00C51A47"/>
    <w:rsid w:val="00C51CBE"/>
    <w:rsid w:val="00C52564"/>
    <w:rsid w:val="00C53FCA"/>
    <w:rsid w:val="00C5512A"/>
    <w:rsid w:val="00C60058"/>
    <w:rsid w:val="00C6015B"/>
    <w:rsid w:val="00C605B4"/>
    <w:rsid w:val="00C6072A"/>
    <w:rsid w:val="00C610B3"/>
    <w:rsid w:val="00C611CF"/>
    <w:rsid w:val="00C61639"/>
    <w:rsid w:val="00C62C4E"/>
    <w:rsid w:val="00C62CAA"/>
    <w:rsid w:val="00C62FC1"/>
    <w:rsid w:val="00C63A5B"/>
    <w:rsid w:val="00C6480B"/>
    <w:rsid w:val="00C65A30"/>
    <w:rsid w:val="00C6604A"/>
    <w:rsid w:val="00C6649A"/>
    <w:rsid w:val="00C66B23"/>
    <w:rsid w:val="00C6732F"/>
    <w:rsid w:val="00C67489"/>
    <w:rsid w:val="00C7143F"/>
    <w:rsid w:val="00C754A7"/>
    <w:rsid w:val="00C75880"/>
    <w:rsid w:val="00C76C9C"/>
    <w:rsid w:val="00C77670"/>
    <w:rsid w:val="00C77B3A"/>
    <w:rsid w:val="00C8498D"/>
    <w:rsid w:val="00C84F12"/>
    <w:rsid w:val="00C85749"/>
    <w:rsid w:val="00C86587"/>
    <w:rsid w:val="00C86699"/>
    <w:rsid w:val="00C867BC"/>
    <w:rsid w:val="00C8787F"/>
    <w:rsid w:val="00C87C0D"/>
    <w:rsid w:val="00C90862"/>
    <w:rsid w:val="00C90B33"/>
    <w:rsid w:val="00C90B4F"/>
    <w:rsid w:val="00C91CAE"/>
    <w:rsid w:val="00C926E3"/>
    <w:rsid w:val="00C9571E"/>
    <w:rsid w:val="00C95E0D"/>
    <w:rsid w:val="00C96132"/>
    <w:rsid w:val="00C972C1"/>
    <w:rsid w:val="00C9754A"/>
    <w:rsid w:val="00CA06B1"/>
    <w:rsid w:val="00CA0ABE"/>
    <w:rsid w:val="00CA0D4E"/>
    <w:rsid w:val="00CA1054"/>
    <w:rsid w:val="00CA1FCD"/>
    <w:rsid w:val="00CA31E1"/>
    <w:rsid w:val="00CA4519"/>
    <w:rsid w:val="00CA49F1"/>
    <w:rsid w:val="00CA5E9F"/>
    <w:rsid w:val="00CA5FE0"/>
    <w:rsid w:val="00CA613E"/>
    <w:rsid w:val="00CA6E9F"/>
    <w:rsid w:val="00CA722C"/>
    <w:rsid w:val="00CA7928"/>
    <w:rsid w:val="00CA7EE4"/>
    <w:rsid w:val="00CA7F45"/>
    <w:rsid w:val="00CB0047"/>
    <w:rsid w:val="00CB0BF9"/>
    <w:rsid w:val="00CB15F5"/>
    <w:rsid w:val="00CB40C8"/>
    <w:rsid w:val="00CB46D2"/>
    <w:rsid w:val="00CB47E0"/>
    <w:rsid w:val="00CB49AA"/>
    <w:rsid w:val="00CB57CC"/>
    <w:rsid w:val="00CB5D21"/>
    <w:rsid w:val="00CB6346"/>
    <w:rsid w:val="00CB6758"/>
    <w:rsid w:val="00CB6B2F"/>
    <w:rsid w:val="00CB6BF0"/>
    <w:rsid w:val="00CB6F79"/>
    <w:rsid w:val="00CB6FC0"/>
    <w:rsid w:val="00CB786F"/>
    <w:rsid w:val="00CC0BF1"/>
    <w:rsid w:val="00CC12D9"/>
    <w:rsid w:val="00CC1807"/>
    <w:rsid w:val="00CC2A07"/>
    <w:rsid w:val="00CC2C3C"/>
    <w:rsid w:val="00CC3468"/>
    <w:rsid w:val="00CC474F"/>
    <w:rsid w:val="00CC4BFE"/>
    <w:rsid w:val="00CC504A"/>
    <w:rsid w:val="00CC51FD"/>
    <w:rsid w:val="00CC5399"/>
    <w:rsid w:val="00CC6008"/>
    <w:rsid w:val="00CC7A38"/>
    <w:rsid w:val="00CD060C"/>
    <w:rsid w:val="00CD0766"/>
    <w:rsid w:val="00CD2404"/>
    <w:rsid w:val="00CD2F98"/>
    <w:rsid w:val="00CD3338"/>
    <w:rsid w:val="00CD3C3A"/>
    <w:rsid w:val="00CD3C97"/>
    <w:rsid w:val="00CD450C"/>
    <w:rsid w:val="00CD5C9E"/>
    <w:rsid w:val="00CD5EF3"/>
    <w:rsid w:val="00CD6496"/>
    <w:rsid w:val="00CD75D9"/>
    <w:rsid w:val="00CD7F70"/>
    <w:rsid w:val="00CE2F18"/>
    <w:rsid w:val="00CE30EF"/>
    <w:rsid w:val="00CE3112"/>
    <w:rsid w:val="00CE4443"/>
    <w:rsid w:val="00CE5E5A"/>
    <w:rsid w:val="00CE6675"/>
    <w:rsid w:val="00CE74E8"/>
    <w:rsid w:val="00CE7EB1"/>
    <w:rsid w:val="00CF1275"/>
    <w:rsid w:val="00CF2ECA"/>
    <w:rsid w:val="00CF3B5C"/>
    <w:rsid w:val="00CF4821"/>
    <w:rsid w:val="00CF512A"/>
    <w:rsid w:val="00CF55E3"/>
    <w:rsid w:val="00CF5AF9"/>
    <w:rsid w:val="00D00CF4"/>
    <w:rsid w:val="00D011D9"/>
    <w:rsid w:val="00D040D7"/>
    <w:rsid w:val="00D04388"/>
    <w:rsid w:val="00D048EC"/>
    <w:rsid w:val="00D04953"/>
    <w:rsid w:val="00D04E7C"/>
    <w:rsid w:val="00D0749F"/>
    <w:rsid w:val="00D07F0E"/>
    <w:rsid w:val="00D1016F"/>
    <w:rsid w:val="00D103CE"/>
    <w:rsid w:val="00D1180F"/>
    <w:rsid w:val="00D11847"/>
    <w:rsid w:val="00D11F9D"/>
    <w:rsid w:val="00D12771"/>
    <w:rsid w:val="00D12A24"/>
    <w:rsid w:val="00D13235"/>
    <w:rsid w:val="00D14D14"/>
    <w:rsid w:val="00D15A1B"/>
    <w:rsid w:val="00D2204A"/>
    <w:rsid w:val="00D221E6"/>
    <w:rsid w:val="00D227EC"/>
    <w:rsid w:val="00D22D14"/>
    <w:rsid w:val="00D23058"/>
    <w:rsid w:val="00D23139"/>
    <w:rsid w:val="00D23384"/>
    <w:rsid w:val="00D2403A"/>
    <w:rsid w:val="00D24E2C"/>
    <w:rsid w:val="00D25F5F"/>
    <w:rsid w:val="00D26760"/>
    <w:rsid w:val="00D267E8"/>
    <w:rsid w:val="00D27289"/>
    <w:rsid w:val="00D31EA5"/>
    <w:rsid w:val="00D3302E"/>
    <w:rsid w:val="00D33EEB"/>
    <w:rsid w:val="00D34A12"/>
    <w:rsid w:val="00D34DB0"/>
    <w:rsid w:val="00D359AE"/>
    <w:rsid w:val="00D35F52"/>
    <w:rsid w:val="00D36378"/>
    <w:rsid w:val="00D37262"/>
    <w:rsid w:val="00D379E9"/>
    <w:rsid w:val="00D41E62"/>
    <w:rsid w:val="00D42AD1"/>
    <w:rsid w:val="00D42CC2"/>
    <w:rsid w:val="00D433F3"/>
    <w:rsid w:val="00D43B95"/>
    <w:rsid w:val="00D44B53"/>
    <w:rsid w:val="00D45DA5"/>
    <w:rsid w:val="00D46AC5"/>
    <w:rsid w:val="00D477B2"/>
    <w:rsid w:val="00D479C0"/>
    <w:rsid w:val="00D47A3E"/>
    <w:rsid w:val="00D501D0"/>
    <w:rsid w:val="00D51089"/>
    <w:rsid w:val="00D52C74"/>
    <w:rsid w:val="00D53600"/>
    <w:rsid w:val="00D54703"/>
    <w:rsid w:val="00D55B6F"/>
    <w:rsid w:val="00D56BAD"/>
    <w:rsid w:val="00D575E0"/>
    <w:rsid w:val="00D57767"/>
    <w:rsid w:val="00D57837"/>
    <w:rsid w:val="00D57A5D"/>
    <w:rsid w:val="00D60060"/>
    <w:rsid w:val="00D607B4"/>
    <w:rsid w:val="00D60928"/>
    <w:rsid w:val="00D60F29"/>
    <w:rsid w:val="00D615AB"/>
    <w:rsid w:val="00D61992"/>
    <w:rsid w:val="00D624F7"/>
    <w:rsid w:val="00D626D3"/>
    <w:rsid w:val="00D62BCE"/>
    <w:rsid w:val="00D62C9E"/>
    <w:rsid w:val="00D6374A"/>
    <w:rsid w:val="00D63830"/>
    <w:rsid w:val="00D64B40"/>
    <w:rsid w:val="00D65679"/>
    <w:rsid w:val="00D668A0"/>
    <w:rsid w:val="00D67527"/>
    <w:rsid w:val="00D67A0F"/>
    <w:rsid w:val="00D71327"/>
    <w:rsid w:val="00D71870"/>
    <w:rsid w:val="00D72DFB"/>
    <w:rsid w:val="00D730F2"/>
    <w:rsid w:val="00D73B42"/>
    <w:rsid w:val="00D74704"/>
    <w:rsid w:val="00D75BB4"/>
    <w:rsid w:val="00D76B94"/>
    <w:rsid w:val="00D771C3"/>
    <w:rsid w:val="00D77D1D"/>
    <w:rsid w:val="00D809B5"/>
    <w:rsid w:val="00D8232B"/>
    <w:rsid w:val="00D856F7"/>
    <w:rsid w:val="00D85F53"/>
    <w:rsid w:val="00D86428"/>
    <w:rsid w:val="00D93E75"/>
    <w:rsid w:val="00D9456D"/>
    <w:rsid w:val="00D963C1"/>
    <w:rsid w:val="00D97A41"/>
    <w:rsid w:val="00DA12DC"/>
    <w:rsid w:val="00DA1D05"/>
    <w:rsid w:val="00DA2F41"/>
    <w:rsid w:val="00DA3251"/>
    <w:rsid w:val="00DA5290"/>
    <w:rsid w:val="00DA5F93"/>
    <w:rsid w:val="00DA64B3"/>
    <w:rsid w:val="00DA69C8"/>
    <w:rsid w:val="00DA77E9"/>
    <w:rsid w:val="00DB2819"/>
    <w:rsid w:val="00DB3362"/>
    <w:rsid w:val="00DB3552"/>
    <w:rsid w:val="00DB3826"/>
    <w:rsid w:val="00DB408E"/>
    <w:rsid w:val="00DB4590"/>
    <w:rsid w:val="00DB4F0F"/>
    <w:rsid w:val="00DB5509"/>
    <w:rsid w:val="00DB78B1"/>
    <w:rsid w:val="00DC0047"/>
    <w:rsid w:val="00DC0356"/>
    <w:rsid w:val="00DC03C5"/>
    <w:rsid w:val="00DC0599"/>
    <w:rsid w:val="00DC144F"/>
    <w:rsid w:val="00DC1B02"/>
    <w:rsid w:val="00DC21B9"/>
    <w:rsid w:val="00DC37A9"/>
    <w:rsid w:val="00DC3BEB"/>
    <w:rsid w:val="00DC5662"/>
    <w:rsid w:val="00DC5926"/>
    <w:rsid w:val="00DC72B5"/>
    <w:rsid w:val="00DD0CDE"/>
    <w:rsid w:val="00DD1C67"/>
    <w:rsid w:val="00DD4E88"/>
    <w:rsid w:val="00DD514F"/>
    <w:rsid w:val="00DD5974"/>
    <w:rsid w:val="00DE1030"/>
    <w:rsid w:val="00DE299A"/>
    <w:rsid w:val="00DE2F5B"/>
    <w:rsid w:val="00DE2F85"/>
    <w:rsid w:val="00DE2FC2"/>
    <w:rsid w:val="00DE32AF"/>
    <w:rsid w:val="00DE3B82"/>
    <w:rsid w:val="00DE3B96"/>
    <w:rsid w:val="00DE422F"/>
    <w:rsid w:val="00DE4A8B"/>
    <w:rsid w:val="00DE4DB1"/>
    <w:rsid w:val="00DE4E9D"/>
    <w:rsid w:val="00DE5A78"/>
    <w:rsid w:val="00DE6CC0"/>
    <w:rsid w:val="00DF0389"/>
    <w:rsid w:val="00DF0911"/>
    <w:rsid w:val="00DF11C3"/>
    <w:rsid w:val="00DF1B9F"/>
    <w:rsid w:val="00DF1BB1"/>
    <w:rsid w:val="00DF390E"/>
    <w:rsid w:val="00DF399A"/>
    <w:rsid w:val="00DF3B1A"/>
    <w:rsid w:val="00DF3C0F"/>
    <w:rsid w:val="00DF3F27"/>
    <w:rsid w:val="00DF417A"/>
    <w:rsid w:val="00DF478E"/>
    <w:rsid w:val="00DF5CA7"/>
    <w:rsid w:val="00DF79DF"/>
    <w:rsid w:val="00DF7CB1"/>
    <w:rsid w:val="00E0110E"/>
    <w:rsid w:val="00E01AD9"/>
    <w:rsid w:val="00E01D6C"/>
    <w:rsid w:val="00E022DA"/>
    <w:rsid w:val="00E02328"/>
    <w:rsid w:val="00E0385F"/>
    <w:rsid w:val="00E03B3C"/>
    <w:rsid w:val="00E05181"/>
    <w:rsid w:val="00E0659A"/>
    <w:rsid w:val="00E065AE"/>
    <w:rsid w:val="00E070FF"/>
    <w:rsid w:val="00E0748E"/>
    <w:rsid w:val="00E07686"/>
    <w:rsid w:val="00E1251C"/>
    <w:rsid w:val="00E127DE"/>
    <w:rsid w:val="00E13279"/>
    <w:rsid w:val="00E13C7E"/>
    <w:rsid w:val="00E13D09"/>
    <w:rsid w:val="00E14708"/>
    <w:rsid w:val="00E1564D"/>
    <w:rsid w:val="00E156C1"/>
    <w:rsid w:val="00E15D06"/>
    <w:rsid w:val="00E1774A"/>
    <w:rsid w:val="00E20DF1"/>
    <w:rsid w:val="00E217B2"/>
    <w:rsid w:val="00E21EEF"/>
    <w:rsid w:val="00E23E8E"/>
    <w:rsid w:val="00E23EB6"/>
    <w:rsid w:val="00E2436F"/>
    <w:rsid w:val="00E24742"/>
    <w:rsid w:val="00E253B8"/>
    <w:rsid w:val="00E2577F"/>
    <w:rsid w:val="00E257EC"/>
    <w:rsid w:val="00E266B3"/>
    <w:rsid w:val="00E2707D"/>
    <w:rsid w:val="00E30884"/>
    <w:rsid w:val="00E30BA4"/>
    <w:rsid w:val="00E31725"/>
    <w:rsid w:val="00E32886"/>
    <w:rsid w:val="00E3394A"/>
    <w:rsid w:val="00E33F72"/>
    <w:rsid w:val="00E34EB1"/>
    <w:rsid w:val="00E36810"/>
    <w:rsid w:val="00E37518"/>
    <w:rsid w:val="00E40124"/>
    <w:rsid w:val="00E40B2A"/>
    <w:rsid w:val="00E4213A"/>
    <w:rsid w:val="00E43386"/>
    <w:rsid w:val="00E4381B"/>
    <w:rsid w:val="00E43947"/>
    <w:rsid w:val="00E45046"/>
    <w:rsid w:val="00E4579F"/>
    <w:rsid w:val="00E46906"/>
    <w:rsid w:val="00E46CF7"/>
    <w:rsid w:val="00E46D17"/>
    <w:rsid w:val="00E47A80"/>
    <w:rsid w:val="00E47C1F"/>
    <w:rsid w:val="00E47C27"/>
    <w:rsid w:val="00E50707"/>
    <w:rsid w:val="00E51260"/>
    <w:rsid w:val="00E518B1"/>
    <w:rsid w:val="00E52F99"/>
    <w:rsid w:val="00E5331F"/>
    <w:rsid w:val="00E5586C"/>
    <w:rsid w:val="00E560E4"/>
    <w:rsid w:val="00E56277"/>
    <w:rsid w:val="00E566DC"/>
    <w:rsid w:val="00E57AED"/>
    <w:rsid w:val="00E6038B"/>
    <w:rsid w:val="00E6047A"/>
    <w:rsid w:val="00E609A1"/>
    <w:rsid w:val="00E609D5"/>
    <w:rsid w:val="00E60BBF"/>
    <w:rsid w:val="00E61089"/>
    <w:rsid w:val="00E6161C"/>
    <w:rsid w:val="00E6178A"/>
    <w:rsid w:val="00E620A7"/>
    <w:rsid w:val="00E6328A"/>
    <w:rsid w:val="00E64012"/>
    <w:rsid w:val="00E64152"/>
    <w:rsid w:val="00E64EC8"/>
    <w:rsid w:val="00E654DD"/>
    <w:rsid w:val="00E656FB"/>
    <w:rsid w:val="00E65A17"/>
    <w:rsid w:val="00E65CF7"/>
    <w:rsid w:val="00E661A1"/>
    <w:rsid w:val="00E66338"/>
    <w:rsid w:val="00E67499"/>
    <w:rsid w:val="00E67538"/>
    <w:rsid w:val="00E71DB7"/>
    <w:rsid w:val="00E725F8"/>
    <w:rsid w:val="00E72F5B"/>
    <w:rsid w:val="00E73C38"/>
    <w:rsid w:val="00E73DEE"/>
    <w:rsid w:val="00E747F4"/>
    <w:rsid w:val="00E74EDF"/>
    <w:rsid w:val="00E75AC7"/>
    <w:rsid w:val="00E774CC"/>
    <w:rsid w:val="00E775E9"/>
    <w:rsid w:val="00E807CF"/>
    <w:rsid w:val="00E80BD7"/>
    <w:rsid w:val="00E815AF"/>
    <w:rsid w:val="00E81F83"/>
    <w:rsid w:val="00E829C7"/>
    <w:rsid w:val="00E8338A"/>
    <w:rsid w:val="00E845A0"/>
    <w:rsid w:val="00E858D9"/>
    <w:rsid w:val="00E873BE"/>
    <w:rsid w:val="00E87AC5"/>
    <w:rsid w:val="00E911CA"/>
    <w:rsid w:val="00E91555"/>
    <w:rsid w:val="00E92011"/>
    <w:rsid w:val="00E922E3"/>
    <w:rsid w:val="00E929DA"/>
    <w:rsid w:val="00E92DD3"/>
    <w:rsid w:val="00E93CE7"/>
    <w:rsid w:val="00E94402"/>
    <w:rsid w:val="00E95017"/>
    <w:rsid w:val="00E95F2E"/>
    <w:rsid w:val="00E96801"/>
    <w:rsid w:val="00E97B55"/>
    <w:rsid w:val="00EA2085"/>
    <w:rsid w:val="00EA2603"/>
    <w:rsid w:val="00EA409D"/>
    <w:rsid w:val="00EA51C7"/>
    <w:rsid w:val="00EA62E9"/>
    <w:rsid w:val="00EA62EE"/>
    <w:rsid w:val="00EA64E5"/>
    <w:rsid w:val="00EB0544"/>
    <w:rsid w:val="00EB062F"/>
    <w:rsid w:val="00EB0923"/>
    <w:rsid w:val="00EB1DD7"/>
    <w:rsid w:val="00EB2B92"/>
    <w:rsid w:val="00EB4120"/>
    <w:rsid w:val="00EB4E3D"/>
    <w:rsid w:val="00EB5611"/>
    <w:rsid w:val="00EB6500"/>
    <w:rsid w:val="00EC1B82"/>
    <w:rsid w:val="00EC23E6"/>
    <w:rsid w:val="00EC2804"/>
    <w:rsid w:val="00EC4375"/>
    <w:rsid w:val="00EC4564"/>
    <w:rsid w:val="00EC5722"/>
    <w:rsid w:val="00EC602B"/>
    <w:rsid w:val="00EC672A"/>
    <w:rsid w:val="00EC7BC5"/>
    <w:rsid w:val="00ED0C97"/>
    <w:rsid w:val="00ED1CA2"/>
    <w:rsid w:val="00ED1EC7"/>
    <w:rsid w:val="00ED3B02"/>
    <w:rsid w:val="00ED3EAB"/>
    <w:rsid w:val="00ED40C3"/>
    <w:rsid w:val="00ED4C63"/>
    <w:rsid w:val="00ED55E7"/>
    <w:rsid w:val="00ED71ED"/>
    <w:rsid w:val="00ED72D5"/>
    <w:rsid w:val="00ED7ACF"/>
    <w:rsid w:val="00EE0660"/>
    <w:rsid w:val="00EE1A38"/>
    <w:rsid w:val="00EE2CBF"/>
    <w:rsid w:val="00EE2F7A"/>
    <w:rsid w:val="00EE3C54"/>
    <w:rsid w:val="00EE429B"/>
    <w:rsid w:val="00EE563C"/>
    <w:rsid w:val="00EE58AF"/>
    <w:rsid w:val="00EE5E0B"/>
    <w:rsid w:val="00EE610D"/>
    <w:rsid w:val="00EE62B9"/>
    <w:rsid w:val="00EE631B"/>
    <w:rsid w:val="00EE6EE3"/>
    <w:rsid w:val="00EF08B7"/>
    <w:rsid w:val="00EF0A24"/>
    <w:rsid w:val="00EF225A"/>
    <w:rsid w:val="00EF2960"/>
    <w:rsid w:val="00EF2A8C"/>
    <w:rsid w:val="00EF3576"/>
    <w:rsid w:val="00EF35DD"/>
    <w:rsid w:val="00EF491A"/>
    <w:rsid w:val="00EF6571"/>
    <w:rsid w:val="00EF6907"/>
    <w:rsid w:val="00EF7BA8"/>
    <w:rsid w:val="00F0230A"/>
    <w:rsid w:val="00F0258E"/>
    <w:rsid w:val="00F03C72"/>
    <w:rsid w:val="00F11117"/>
    <w:rsid w:val="00F126AC"/>
    <w:rsid w:val="00F13071"/>
    <w:rsid w:val="00F136F6"/>
    <w:rsid w:val="00F13D17"/>
    <w:rsid w:val="00F145F5"/>
    <w:rsid w:val="00F152EC"/>
    <w:rsid w:val="00F16AD7"/>
    <w:rsid w:val="00F16F2F"/>
    <w:rsid w:val="00F16F33"/>
    <w:rsid w:val="00F178F6"/>
    <w:rsid w:val="00F17C45"/>
    <w:rsid w:val="00F20B20"/>
    <w:rsid w:val="00F22631"/>
    <w:rsid w:val="00F22702"/>
    <w:rsid w:val="00F22D98"/>
    <w:rsid w:val="00F23714"/>
    <w:rsid w:val="00F23DA2"/>
    <w:rsid w:val="00F24DA6"/>
    <w:rsid w:val="00F25466"/>
    <w:rsid w:val="00F25582"/>
    <w:rsid w:val="00F257CF"/>
    <w:rsid w:val="00F2622C"/>
    <w:rsid w:val="00F2656E"/>
    <w:rsid w:val="00F27669"/>
    <w:rsid w:val="00F27D5C"/>
    <w:rsid w:val="00F31579"/>
    <w:rsid w:val="00F3162F"/>
    <w:rsid w:val="00F34988"/>
    <w:rsid w:val="00F364A2"/>
    <w:rsid w:val="00F36853"/>
    <w:rsid w:val="00F420F1"/>
    <w:rsid w:val="00F424E7"/>
    <w:rsid w:val="00F42AAD"/>
    <w:rsid w:val="00F435B6"/>
    <w:rsid w:val="00F44108"/>
    <w:rsid w:val="00F447EF"/>
    <w:rsid w:val="00F45960"/>
    <w:rsid w:val="00F45B93"/>
    <w:rsid w:val="00F45C04"/>
    <w:rsid w:val="00F46507"/>
    <w:rsid w:val="00F47970"/>
    <w:rsid w:val="00F47F2C"/>
    <w:rsid w:val="00F50874"/>
    <w:rsid w:val="00F522E8"/>
    <w:rsid w:val="00F538A1"/>
    <w:rsid w:val="00F55579"/>
    <w:rsid w:val="00F6012F"/>
    <w:rsid w:val="00F60215"/>
    <w:rsid w:val="00F60F28"/>
    <w:rsid w:val="00F61072"/>
    <w:rsid w:val="00F616C7"/>
    <w:rsid w:val="00F635D5"/>
    <w:rsid w:val="00F63B14"/>
    <w:rsid w:val="00F63B73"/>
    <w:rsid w:val="00F63F5E"/>
    <w:rsid w:val="00F63F89"/>
    <w:rsid w:val="00F6556D"/>
    <w:rsid w:val="00F65ED2"/>
    <w:rsid w:val="00F66C3D"/>
    <w:rsid w:val="00F66CA5"/>
    <w:rsid w:val="00F66D4A"/>
    <w:rsid w:val="00F678D0"/>
    <w:rsid w:val="00F70CE3"/>
    <w:rsid w:val="00F71080"/>
    <w:rsid w:val="00F71898"/>
    <w:rsid w:val="00F72E56"/>
    <w:rsid w:val="00F73138"/>
    <w:rsid w:val="00F73460"/>
    <w:rsid w:val="00F75A7D"/>
    <w:rsid w:val="00F75C56"/>
    <w:rsid w:val="00F769D4"/>
    <w:rsid w:val="00F76B02"/>
    <w:rsid w:val="00F80867"/>
    <w:rsid w:val="00F816F0"/>
    <w:rsid w:val="00F81E2C"/>
    <w:rsid w:val="00F825E0"/>
    <w:rsid w:val="00F827A0"/>
    <w:rsid w:val="00F82BCD"/>
    <w:rsid w:val="00F83309"/>
    <w:rsid w:val="00F860AF"/>
    <w:rsid w:val="00F860F9"/>
    <w:rsid w:val="00F86608"/>
    <w:rsid w:val="00F9116C"/>
    <w:rsid w:val="00F91B39"/>
    <w:rsid w:val="00F91BE2"/>
    <w:rsid w:val="00F92085"/>
    <w:rsid w:val="00F94585"/>
    <w:rsid w:val="00F95A8A"/>
    <w:rsid w:val="00F95FB6"/>
    <w:rsid w:val="00F960EA"/>
    <w:rsid w:val="00F96375"/>
    <w:rsid w:val="00F97C3A"/>
    <w:rsid w:val="00FA0FFB"/>
    <w:rsid w:val="00FA11E9"/>
    <w:rsid w:val="00FA28FF"/>
    <w:rsid w:val="00FA51C0"/>
    <w:rsid w:val="00FA5DA2"/>
    <w:rsid w:val="00FA677C"/>
    <w:rsid w:val="00FA784A"/>
    <w:rsid w:val="00FA7CB5"/>
    <w:rsid w:val="00FB0BD3"/>
    <w:rsid w:val="00FB0BD9"/>
    <w:rsid w:val="00FB24DD"/>
    <w:rsid w:val="00FB251D"/>
    <w:rsid w:val="00FB2C7C"/>
    <w:rsid w:val="00FB2E4F"/>
    <w:rsid w:val="00FB2F5D"/>
    <w:rsid w:val="00FB3AF2"/>
    <w:rsid w:val="00FB5991"/>
    <w:rsid w:val="00FB5EE6"/>
    <w:rsid w:val="00FB6760"/>
    <w:rsid w:val="00FC0216"/>
    <w:rsid w:val="00FC197D"/>
    <w:rsid w:val="00FC287E"/>
    <w:rsid w:val="00FC2E54"/>
    <w:rsid w:val="00FC33C6"/>
    <w:rsid w:val="00FC4459"/>
    <w:rsid w:val="00FC65EE"/>
    <w:rsid w:val="00FC70D4"/>
    <w:rsid w:val="00FD0DFD"/>
    <w:rsid w:val="00FD28EA"/>
    <w:rsid w:val="00FD2D99"/>
    <w:rsid w:val="00FD4710"/>
    <w:rsid w:val="00FD6CC9"/>
    <w:rsid w:val="00FE044F"/>
    <w:rsid w:val="00FE11DE"/>
    <w:rsid w:val="00FE19D3"/>
    <w:rsid w:val="00FE2B40"/>
    <w:rsid w:val="00FE2C41"/>
    <w:rsid w:val="00FE2DDD"/>
    <w:rsid w:val="00FE343D"/>
    <w:rsid w:val="00FE3BE9"/>
    <w:rsid w:val="00FE4DBE"/>
    <w:rsid w:val="00FE599B"/>
    <w:rsid w:val="00FE5CF9"/>
    <w:rsid w:val="00FE6252"/>
    <w:rsid w:val="00FE7C63"/>
    <w:rsid w:val="00FF06F6"/>
    <w:rsid w:val="00FF0BD9"/>
    <w:rsid w:val="00FF22B8"/>
    <w:rsid w:val="00FF5331"/>
    <w:rsid w:val="00FF65CA"/>
    <w:rsid w:val="00FF79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4B1CE5F8"/>
  <w15:docId w15:val="{839DF0A3-AF27-4163-B991-6E9856EC5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C602B"/>
    <w:rPr>
      <w:sz w:val="24"/>
      <w:szCs w:val="24"/>
    </w:rPr>
  </w:style>
  <w:style w:type="paragraph" w:styleId="Titre1">
    <w:name w:val="heading 1"/>
    <w:basedOn w:val="Listenumros"/>
    <w:next w:val="Normal"/>
    <w:qFormat/>
    <w:rsid w:val="00AC477A"/>
    <w:pPr>
      <w:keepNext/>
      <w:pageBreakBefore/>
      <w:numPr>
        <w:numId w:val="10"/>
      </w:numPr>
      <w:pBdr>
        <w:top w:val="double" w:sz="4" w:space="1" w:color="auto"/>
        <w:left w:val="double" w:sz="4" w:space="4" w:color="auto"/>
        <w:bottom w:val="double" w:sz="4" w:space="1" w:color="auto"/>
        <w:right w:val="double" w:sz="4" w:space="4" w:color="auto"/>
      </w:pBdr>
      <w:shd w:val="clear" w:color="auto" w:fill="CCCCCC"/>
      <w:spacing w:before="480" w:after="300"/>
      <w:jc w:val="center"/>
      <w:outlineLvl w:val="0"/>
    </w:pPr>
    <w:rPr>
      <w:rFonts w:cs="Arial"/>
      <w:b/>
      <w:bCs/>
      <w:caps/>
      <w:kern w:val="32"/>
      <w:sz w:val="22"/>
      <w:szCs w:val="32"/>
    </w:rPr>
  </w:style>
  <w:style w:type="paragraph" w:styleId="Titre2">
    <w:name w:val="heading 2"/>
    <w:basedOn w:val="Listenumros"/>
    <w:next w:val="Normal"/>
    <w:qFormat/>
    <w:rsid w:val="00EC602B"/>
    <w:pPr>
      <w:keepNext/>
      <w:numPr>
        <w:ilvl w:val="1"/>
        <w:numId w:val="10"/>
      </w:numPr>
      <w:pBdr>
        <w:top w:val="single" w:sz="4" w:space="1" w:color="auto"/>
        <w:left w:val="single" w:sz="4" w:space="4" w:color="auto"/>
        <w:bottom w:val="single" w:sz="4" w:space="1" w:color="auto"/>
        <w:right w:val="single" w:sz="4" w:space="4" w:color="auto"/>
      </w:pBdr>
      <w:spacing w:before="360" w:after="240"/>
      <w:outlineLvl w:val="1"/>
    </w:pPr>
    <w:rPr>
      <w:rFonts w:cs="Arial"/>
      <w:b/>
      <w:bCs/>
      <w:iCs/>
      <w:caps/>
      <w:sz w:val="20"/>
      <w:szCs w:val="28"/>
    </w:rPr>
  </w:style>
  <w:style w:type="paragraph" w:styleId="Titre3">
    <w:name w:val="heading 3"/>
    <w:aliases w:val="aaa"/>
    <w:basedOn w:val="Normal"/>
    <w:next w:val="Normal"/>
    <w:qFormat/>
    <w:rsid w:val="00AB59CA"/>
    <w:pPr>
      <w:outlineLvl w:val="2"/>
    </w:pPr>
    <w:rPr>
      <w:rFonts w:ascii="Verdana" w:hAnsi="Verdana" w:cs="Arial"/>
      <w:b/>
      <w:bCs/>
      <w:sz w:val="22"/>
      <w:szCs w:val="26"/>
      <w:u w:val="single"/>
    </w:rPr>
  </w:style>
  <w:style w:type="paragraph" w:styleId="Titre4">
    <w:name w:val="heading 4"/>
    <w:basedOn w:val="Listenumros"/>
    <w:next w:val="Normal"/>
    <w:link w:val="Titre4Car"/>
    <w:qFormat/>
    <w:rsid w:val="00F960EA"/>
    <w:pPr>
      <w:keepNext/>
      <w:numPr>
        <w:ilvl w:val="3"/>
        <w:numId w:val="10"/>
      </w:numPr>
      <w:spacing w:before="120"/>
      <w:outlineLvl w:val="3"/>
    </w:pPr>
    <w:rPr>
      <w:bCs/>
      <w:i/>
      <w:szCs w:val="28"/>
      <w:u w:val="single"/>
    </w:rPr>
  </w:style>
  <w:style w:type="paragraph" w:styleId="Titre5">
    <w:name w:val="heading 5"/>
    <w:basedOn w:val="Listenumros"/>
    <w:next w:val="Normal"/>
    <w:qFormat/>
    <w:rsid w:val="00962E65"/>
    <w:pPr>
      <w:numPr>
        <w:ilvl w:val="4"/>
        <w:numId w:val="10"/>
      </w:numPr>
      <w:spacing w:before="240" w:after="60"/>
      <w:outlineLvl w:val="4"/>
    </w:pPr>
    <w:rPr>
      <w:b/>
      <w:bCs/>
      <w:i/>
      <w:iCs/>
      <w:szCs w:val="26"/>
      <w:u w:val="single"/>
    </w:rPr>
  </w:style>
  <w:style w:type="paragraph" w:styleId="Titre6">
    <w:name w:val="heading 6"/>
    <w:basedOn w:val="Normal"/>
    <w:next w:val="Normal"/>
    <w:qFormat/>
    <w:rsid w:val="001B1F10"/>
    <w:pPr>
      <w:numPr>
        <w:ilvl w:val="5"/>
        <w:numId w:val="10"/>
      </w:numPr>
      <w:spacing w:before="240" w:after="60"/>
      <w:outlineLvl w:val="5"/>
    </w:pPr>
    <w:rPr>
      <w:rFonts w:ascii="Verdana" w:hAnsi="Verdana"/>
      <w:b/>
      <w:bCs/>
      <w:sz w:val="22"/>
      <w:szCs w:val="22"/>
    </w:rPr>
  </w:style>
  <w:style w:type="paragraph" w:styleId="Titre7">
    <w:name w:val="heading 7"/>
    <w:basedOn w:val="Normal"/>
    <w:next w:val="Normal"/>
    <w:qFormat/>
    <w:rsid w:val="001B1F10"/>
    <w:pPr>
      <w:numPr>
        <w:ilvl w:val="6"/>
        <w:numId w:val="10"/>
      </w:numPr>
      <w:spacing w:before="240" w:after="60"/>
      <w:outlineLvl w:val="6"/>
    </w:pPr>
    <w:rPr>
      <w:rFonts w:ascii="Verdana" w:hAnsi="Verdana"/>
      <w:sz w:val="18"/>
    </w:rPr>
  </w:style>
  <w:style w:type="paragraph" w:styleId="Titre8">
    <w:name w:val="heading 8"/>
    <w:basedOn w:val="Normal"/>
    <w:next w:val="Normal"/>
    <w:qFormat/>
    <w:rsid w:val="001B1F10"/>
    <w:pPr>
      <w:numPr>
        <w:ilvl w:val="7"/>
        <w:numId w:val="10"/>
      </w:numPr>
      <w:spacing w:before="240" w:after="60"/>
      <w:outlineLvl w:val="7"/>
    </w:pPr>
    <w:rPr>
      <w:rFonts w:ascii="Verdana" w:hAnsi="Verdana"/>
      <w:i/>
      <w:iCs/>
      <w:sz w:val="18"/>
    </w:rPr>
  </w:style>
  <w:style w:type="paragraph" w:styleId="Titre9">
    <w:name w:val="heading 9"/>
    <w:basedOn w:val="Normal"/>
    <w:next w:val="Normal"/>
    <w:qFormat/>
    <w:rsid w:val="001B1F10"/>
    <w:pPr>
      <w:numPr>
        <w:ilvl w:val="8"/>
        <w:numId w:val="10"/>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styleId="111111">
    <w:name w:val="Outline List 2"/>
    <w:basedOn w:val="Aucuneliste"/>
    <w:semiHidden/>
    <w:rsid w:val="00A824C3"/>
    <w:pPr>
      <w:numPr>
        <w:numId w:val="11"/>
      </w:numPr>
    </w:pPr>
  </w:style>
  <w:style w:type="paragraph" w:styleId="Listenumros">
    <w:name w:val="List Number"/>
    <w:basedOn w:val="Normal"/>
    <w:link w:val="ListenumrosCar"/>
    <w:semiHidden/>
    <w:rsid w:val="008A0457"/>
    <w:rPr>
      <w:rFonts w:ascii="Verdana" w:hAnsi="Verdana"/>
      <w:sz w:val="18"/>
    </w:rPr>
  </w:style>
  <w:style w:type="paragraph" w:styleId="Retraitcorpsdetexte">
    <w:name w:val="Body Text Indent"/>
    <w:basedOn w:val="Normal"/>
    <w:semiHidden/>
    <w:rsid w:val="008A0457"/>
    <w:pPr>
      <w:spacing w:after="120"/>
      <w:ind w:left="283"/>
    </w:pPr>
  </w:style>
  <w:style w:type="paragraph" w:customStyle="1" w:styleId="Titre31">
    <w:name w:val="Titre 31"/>
    <w:basedOn w:val="Listenumros"/>
    <w:next w:val="Normal"/>
    <w:rsid w:val="00AC477A"/>
    <w:pPr>
      <w:keepNext/>
      <w:numPr>
        <w:ilvl w:val="2"/>
        <w:numId w:val="10"/>
      </w:numPr>
      <w:tabs>
        <w:tab w:val="left" w:pos="567"/>
      </w:tabs>
      <w:spacing w:before="360" w:after="180"/>
      <w:outlineLvl w:val="2"/>
    </w:pPr>
    <w:rPr>
      <w:rFonts w:cs="Arial"/>
      <w:b/>
      <w:bCs/>
      <w:sz w:val="20"/>
      <w:szCs w:val="26"/>
      <w:u w:val="single"/>
    </w:rPr>
  </w:style>
  <w:style w:type="numbering" w:styleId="1ai">
    <w:name w:val="Outline List 1"/>
    <w:basedOn w:val="Aucuneliste"/>
    <w:semiHidden/>
    <w:rsid w:val="00A824C3"/>
    <w:pPr>
      <w:numPr>
        <w:numId w:val="12"/>
      </w:numPr>
    </w:pPr>
  </w:style>
  <w:style w:type="character" w:styleId="Accentuation">
    <w:name w:val="Emphasis"/>
    <w:qFormat/>
    <w:rsid w:val="00A824C3"/>
    <w:rPr>
      <w:i/>
      <w:iCs/>
    </w:rPr>
  </w:style>
  <w:style w:type="character" w:styleId="AcronymeHTML">
    <w:name w:val="HTML Acronym"/>
    <w:basedOn w:val="Policepardfaut"/>
    <w:semiHidden/>
    <w:rsid w:val="00A824C3"/>
  </w:style>
  <w:style w:type="paragraph" w:styleId="Adressedestinataire">
    <w:name w:val="envelope address"/>
    <w:basedOn w:val="Normal"/>
    <w:semiHidden/>
    <w:rsid w:val="00A824C3"/>
    <w:pPr>
      <w:framePr w:w="7938" w:h="1985" w:hRule="exact" w:hSpace="141" w:wrap="auto" w:hAnchor="page" w:xAlign="center" w:yAlign="bottom"/>
      <w:ind w:left="2835"/>
    </w:pPr>
    <w:rPr>
      <w:rFonts w:ascii="Arial" w:hAnsi="Arial" w:cs="Arial"/>
      <w:sz w:val="18"/>
    </w:rPr>
  </w:style>
  <w:style w:type="paragraph" w:styleId="Adresseexpditeur">
    <w:name w:val="envelope return"/>
    <w:basedOn w:val="Normal"/>
    <w:semiHidden/>
    <w:rsid w:val="00A824C3"/>
    <w:rPr>
      <w:rFonts w:ascii="Arial" w:hAnsi="Arial" w:cs="Arial"/>
      <w:sz w:val="20"/>
      <w:szCs w:val="20"/>
    </w:rPr>
  </w:style>
  <w:style w:type="paragraph" w:styleId="AdresseHTML">
    <w:name w:val="HTML Address"/>
    <w:basedOn w:val="Normal"/>
    <w:semiHidden/>
    <w:rsid w:val="00A824C3"/>
    <w:rPr>
      <w:i/>
      <w:iCs/>
    </w:rPr>
  </w:style>
  <w:style w:type="numbering" w:styleId="ArticleSection">
    <w:name w:val="Outline List 3"/>
    <w:basedOn w:val="Aucuneliste"/>
    <w:semiHidden/>
    <w:rsid w:val="00A824C3"/>
    <w:pPr>
      <w:numPr>
        <w:numId w:val="13"/>
      </w:numPr>
    </w:pPr>
  </w:style>
  <w:style w:type="character" w:styleId="CitationHTML">
    <w:name w:val="HTML Cite"/>
    <w:semiHidden/>
    <w:rsid w:val="00A824C3"/>
    <w:rPr>
      <w:i/>
      <w:iCs/>
    </w:rPr>
  </w:style>
  <w:style w:type="table" w:styleId="Tableauclassique1">
    <w:name w:val="Table Classic 1"/>
    <w:basedOn w:val="TableauNormal"/>
    <w:semiHidden/>
    <w:rsid w:val="00A824C3"/>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A824C3"/>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A824C3"/>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A824C3"/>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A824C3"/>
    <w:rPr>
      <w:rFonts w:ascii="Courier New" w:hAnsi="Courier New" w:cs="Courier New"/>
      <w:sz w:val="20"/>
      <w:szCs w:val="20"/>
    </w:rPr>
  </w:style>
  <w:style w:type="character" w:styleId="CodeHTML">
    <w:name w:val="HTML Code"/>
    <w:semiHidden/>
    <w:rsid w:val="00A824C3"/>
    <w:rPr>
      <w:rFonts w:ascii="Courier New" w:hAnsi="Courier New" w:cs="Courier New"/>
      <w:sz w:val="20"/>
      <w:szCs w:val="20"/>
    </w:rPr>
  </w:style>
  <w:style w:type="table" w:styleId="Colonnesdetableau1">
    <w:name w:val="Table Columns 1"/>
    <w:basedOn w:val="TableauNormal"/>
    <w:semiHidden/>
    <w:rsid w:val="00A824C3"/>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A824C3"/>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A824C3"/>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A824C3"/>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A824C3"/>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A824C3"/>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A824C3"/>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A824C3"/>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A824C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A824C3"/>
    <w:pPr>
      <w:spacing w:after="120"/>
    </w:pPr>
    <w:rPr>
      <w:rFonts w:ascii="Verdana" w:hAnsi="Verdana"/>
      <w:sz w:val="18"/>
    </w:rPr>
  </w:style>
  <w:style w:type="paragraph" w:styleId="Corpsdetexte2">
    <w:name w:val="Body Text 2"/>
    <w:basedOn w:val="Normal"/>
    <w:semiHidden/>
    <w:rsid w:val="00A824C3"/>
    <w:pPr>
      <w:spacing w:after="120" w:line="480" w:lineRule="auto"/>
    </w:pPr>
  </w:style>
  <w:style w:type="paragraph" w:styleId="Corpsdetexte3">
    <w:name w:val="Body Text 3"/>
    <w:basedOn w:val="Normal"/>
    <w:semiHidden/>
    <w:rsid w:val="00A824C3"/>
    <w:pPr>
      <w:spacing w:after="120"/>
    </w:pPr>
    <w:rPr>
      <w:sz w:val="16"/>
      <w:szCs w:val="16"/>
    </w:rPr>
  </w:style>
  <w:style w:type="paragraph" w:styleId="Date">
    <w:name w:val="Date"/>
    <w:basedOn w:val="Normal"/>
    <w:next w:val="Normal"/>
    <w:semiHidden/>
    <w:rsid w:val="00A824C3"/>
  </w:style>
  <w:style w:type="character" w:styleId="DfinitionHTML">
    <w:name w:val="HTML Definition"/>
    <w:semiHidden/>
    <w:rsid w:val="00A824C3"/>
    <w:rPr>
      <w:i/>
      <w:iCs/>
    </w:rPr>
  </w:style>
  <w:style w:type="table" w:styleId="Effetsdetableau3D2">
    <w:name w:val="Table 3D effects 2"/>
    <w:basedOn w:val="TableauNormal"/>
    <w:semiHidden/>
    <w:rsid w:val="00A824C3"/>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A824C3"/>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A824C3"/>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A824C3"/>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lev">
    <w:name w:val="Strong"/>
    <w:qFormat/>
    <w:rsid w:val="00A824C3"/>
    <w:rPr>
      <w:b/>
      <w:bCs/>
    </w:rPr>
  </w:style>
  <w:style w:type="paragraph" w:styleId="En-tte">
    <w:name w:val="header"/>
    <w:basedOn w:val="Normal"/>
    <w:link w:val="En-tteCar"/>
    <w:semiHidden/>
    <w:rsid w:val="00A824C3"/>
    <w:pPr>
      <w:tabs>
        <w:tab w:val="center" w:pos="4536"/>
        <w:tab w:val="right" w:pos="9072"/>
      </w:tabs>
    </w:pPr>
    <w:rPr>
      <w:rFonts w:ascii="Verdana" w:hAnsi="Verdana"/>
      <w:sz w:val="18"/>
    </w:rPr>
  </w:style>
  <w:style w:type="paragraph" w:styleId="En-ttedemessage">
    <w:name w:val="Message Header"/>
    <w:basedOn w:val="Normal"/>
    <w:semiHidden/>
    <w:rsid w:val="00A824C3"/>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styleId="ExempleHTML">
    <w:name w:val="HTML Sample"/>
    <w:semiHidden/>
    <w:rsid w:val="00A824C3"/>
    <w:rPr>
      <w:rFonts w:ascii="Courier New" w:hAnsi="Courier New" w:cs="Courier New"/>
    </w:rPr>
  </w:style>
  <w:style w:type="paragraph" w:styleId="Formuledepolitesse">
    <w:name w:val="Closing"/>
    <w:basedOn w:val="Normal"/>
    <w:semiHidden/>
    <w:rsid w:val="00A824C3"/>
    <w:pPr>
      <w:ind w:left="4252"/>
    </w:pPr>
  </w:style>
  <w:style w:type="table" w:styleId="Grilledetableau1">
    <w:name w:val="Table Grid 1"/>
    <w:basedOn w:val="TableauNormal"/>
    <w:semiHidden/>
    <w:rsid w:val="00A824C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A824C3"/>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A824C3"/>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A824C3"/>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A824C3"/>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A824C3"/>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A824C3"/>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A824C3"/>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semiHidden/>
    <w:rsid w:val="00A824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824C3"/>
    <w:rPr>
      <w:color w:val="0000FF"/>
      <w:u w:val="single"/>
    </w:rPr>
  </w:style>
  <w:style w:type="character" w:styleId="Lienhypertextesuivivisit">
    <w:name w:val="FollowedHyperlink"/>
    <w:uiPriority w:val="99"/>
    <w:semiHidden/>
    <w:rsid w:val="00A824C3"/>
    <w:rPr>
      <w:color w:val="800080"/>
      <w:u w:val="single"/>
    </w:rPr>
  </w:style>
  <w:style w:type="paragraph" w:styleId="Liste">
    <w:name w:val="List"/>
    <w:basedOn w:val="Normal"/>
    <w:semiHidden/>
    <w:rsid w:val="00A824C3"/>
    <w:pPr>
      <w:ind w:left="283" w:hanging="283"/>
    </w:pPr>
    <w:rPr>
      <w:rFonts w:ascii="Verdana" w:hAnsi="Verdana"/>
      <w:sz w:val="18"/>
    </w:rPr>
  </w:style>
  <w:style w:type="paragraph" w:styleId="Liste2">
    <w:name w:val="List 2"/>
    <w:basedOn w:val="Normal"/>
    <w:semiHidden/>
    <w:rsid w:val="00A824C3"/>
    <w:pPr>
      <w:ind w:left="566" w:hanging="283"/>
    </w:pPr>
  </w:style>
  <w:style w:type="paragraph" w:styleId="Liste3">
    <w:name w:val="List 3"/>
    <w:basedOn w:val="Normal"/>
    <w:semiHidden/>
    <w:rsid w:val="00A824C3"/>
    <w:pPr>
      <w:ind w:left="849" w:hanging="283"/>
    </w:pPr>
  </w:style>
  <w:style w:type="paragraph" w:styleId="Liste4">
    <w:name w:val="List 4"/>
    <w:basedOn w:val="Normal"/>
    <w:semiHidden/>
    <w:rsid w:val="00A824C3"/>
    <w:pPr>
      <w:ind w:left="1132" w:hanging="283"/>
    </w:pPr>
  </w:style>
  <w:style w:type="paragraph" w:styleId="Liste5">
    <w:name w:val="List 5"/>
    <w:basedOn w:val="Normal"/>
    <w:semiHidden/>
    <w:rsid w:val="00A824C3"/>
    <w:pPr>
      <w:ind w:left="1415" w:hanging="283"/>
    </w:pPr>
  </w:style>
  <w:style w:type="paragraph" w:styleId="Listenumros2">
    <w:name w:val="List Number 2"/>
    <w:basedOn w:val="Normal"/>
    <w:semiHidden/>
    <w:rsid w:val="00A824C3"/>
    <w:pPr>
      <w:numPr>
        <w:numId w:val="1"/>
      </w:numPr>
    </w:pPr>
  </w:style>
  <w:style w:type="paragraph" w:styleId="Listenumros3">
    <w:name w:val="List Number 3"/>
    <w:basedOn w:val="Normal"/>
    <w:semiHidden/>
    <w:rsid w:val="00A824C3"/>
    <w:pPr>
      <w:numPr>
        <w:numId w:val="2"/>
      </w:numPr>
    </w:pPr>
  </w:style>
  <w:style w:type="paragraph" w:styleId="Listenumros4">
    <w:name w:val="List Number 4"/>
    <w:basedOn w:val="Normal"/>
    <w:semiHidden/>
    <w:rsid w:val="00A824C3"/>
    <w:pPr>
      <w:numPr>
        <w:numId w:val="3"/>
      </w:numPr>
    </w:pPr>
  </w:style>
  <w:style w:type="paragraph" w:styleId="Listenumros5">
    <w:name w:val="List Number 5"/>
    <w:basedOn w:val="Normal"/>
    <w:semiHidden/>
    <w:rsid w:val="00A824C3"/>
    <w:pPr>
      <w:numPr>
        <w:numId w:val="4"/>
      </w:numPr>
    </w:pPr>
  </w:style>
  <w:style w:type="paragraph" w:styleId="Listepuces">
    <w:name w:val="List Bullet"/>
    <w:basedOn w:val="Normal"/>
    <w:semiHidden/>
    <w:rsid w:val="00A824C3"/>
    <w:pPr>
      <w:numPr>
        <w:numId w:val="5"/>
      </w:numPr>
    </w:pPr>
    <w:rPr>
      <w:rFonts w:ascii="Verdana" w:hAnsi="Verdana"/>
      <w:sz w:val="18"/>
    </w:rPr>
  </w:style>
  <w:style w:type="paragraph" w:styleId="Listepuces2">
    <w:name w:val="List Bullet 2"/>
    <w:basedOn w:val="Normal"/>
    <w:semiHidden/>
    <w:rsid w:val="00A824C3"/>
    <w:pPr>
      <w:numPr>
        <w:numId w:val="6"/>
      </w:numPr>
    </w:pPr>
  </w:style>
  <w:style w:type="paragraph" w:styleId="Listepuces3">
    <w:name w:val="List Bullet 3"/>
    <w:basedOn w:val="Normal"/>
    <w:semiHidden/>
    <w:rsid w:val="00A824C3"/>
    <w:pPr>
      <w:numPr>
        <w:numId w:val="7"/>
      </w:numPr>
    </w:pPr>
  </w:style>
  <w:style w:type="paragraph" w:styleId="Listepuces4">
    <w:name w:val="List Bullet 4"/>
    <w:basedOn w:val="Normal"/>
    <w:semiHidden/>
    <w:rsid w:val="00A824C3"/>
    <w:pPr>
      <w:numPr>
        <w:numId w:val="8"/>
      </w:numPr>
    </w:pPr>
  </w:style>
  <w:style w:type="paragraph" w:styleId="Listepuces5">
    <w:name w:val="List Bullet 5"/>
    <w:basedOn w:val="Normal"/>
    <w:semiHidden/>
    <w:rsid w:val="00A824C3"/>
    <w:pPr>
      <w:numPr>
        <w:numId w:val="9"/>
      </w:numPr>
    </w:pPr>
  </w:style>
  <w:style w:type="paragraph" w:styleId="Listecontinue">
    <w:name w:val="List Continue"/>
    <w:basedOn w:val="Normal"/>
    <w:semiHidden/>
    <w:rsid w:val="00A824C3"/>
    <w:pPr>
      <w:spacing w:after="120"/>
      <w:ind w:left="283"/>
    </w:pPr>
  </w:style>
  <w:style w:type="paragraph" w:styleId="Listecontinue2">
    <w:name w:val="List Continue 2"/>
    <w:basedOn w:val="Normal"/>
    <w:semiHidden/>
    <w:rsid w:val="00A824C3"/>
    <w:pPr>
      <w:spacing w:after="120"/>
      <w:ind w:left="566"/>
    </w:pPr>
  </w:style>
  <w:style w:type="paragraph" w:styleId="Listecontinue3">
    <w:name w:val="List Continue 3"/>
    <w:basedOn w:val="Normal"/>
    <w:semiHidden/>
    <w:rsid w:val="00A824C3"/>
    <w:pPr>
      <w:spacing w:after="120"/>
      <w:ind w:left="849"/>
    </w:pPr>
  </w:style>
  <w:style w:type="paragraph" w:styleId="Listecontinue4">
    <w:name w:val="List Continue 4"/>
    <w:basedOn w:val="Normal"/>
    <w:semiHidden/>
    <w:rsid w:val="00A824C3"/>
    <w:pPr>
      <w:spacing w:after="120"/>
      <w:ind w:left="1132"/>
    </w:pPr>
  </w:style>
  <w:style w:type="paragraph" w:styleId="Listecontinue5">
    <w:name w:val="List Continue 5"/>
    <w:basedOn w:val="Normal"/>
    <w:semiHidden/>
    <w:rsid w:val="00A824C3"/>
    <w:pPr>
      <w:spacing w:after="120"/>
      <w:ind w:left="1415"/>
    </w:pPr>
  </w:style>
  <w:style w:type="character" w:styleId="MachinecrireHTML">
    <w:name w:val="HTML Typewriter"/>
    <w:semiHidden/>
    <w:rsid w:val="00A824C3"/>
    <w:rPr>
      <w:rFonts w:ascii="Courier New" w:hAnsi="Courier New" w:cs="Courier New"/>
      <w:sz w:val="20"/>
      <w:szCs w:val="20"/>
    </w:rPr>
  </w:style>
  <w:style w:type="paragraph" w:styleId="NormalWeb">
    <w:name w:val="Normal (Web)"/>
    <w:basedOn w:val="Normal"/>
    <w:semiHidden/>
    <w:rsid w:val="00A824C3"/>
  </w:style>
  <w:style w:type="paragraph" w:styleId="Normalcentr">
    <w:name w:val="Block Text"/>
    <w:basedOn w:val="Normal"/>
    <w:semiHidden/>
    <w:rsid w:val="00A824C3"/>
    <w:pPr>
      <w:spacing w:after="120"/>
      <w:ind w:left="1440" w:right="1440"/>
    </w:pPr>
  </w:style>
  <w:style w:type="character" w:styleId="Numrodeligne">
    <w:name w:val="line number"/>
    <w:basedOn w:val="Policepardfaut"/>
    <w:semiHidden/>
    <w:rsid w:val="00A824C3"/>
  </w:style>
  <w:style w:type="character" w:styleId="Numrodepage">
    <w:name w:val="page number"/>
    <w:basedOn w:val="Policepardfaut"/>
    <w:semiHidden/>
    <w:rsid w:val="00A824C3"/>
  </w:style>
  <w:style w:type="table" w:styleId="Tableauple1">
    <w:name w:val="Table Subtle 1"/>
    <w:basedOn w:val="TableauNormal"/>
    <w:semiHidden/>
    <w:rsid w:val="00A824C3"/>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A824C3"/>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ieddepage">
    <w:name w:val="footer"/>
    <w:basedOn w:val="Normal"/>
    <w:semiHidden/>
    <w:rsid w:val="00A824C3"/>
    <w:pPr>
      <w:tabs>
        <w:tab w:val="center" w:pos="4536"/>
        <w:tab w:val="right" w:pos="9072"/>
      </w:tabs>
    </w:pPr>
    <w:rPr>
      <w:rFonts w:ascii="Verdana" w:hAnsi="Verdana"/>
      <w:sz w:val="18"/>
    </w:rPr>
  </w:style>
  <w:style w:type="paragraph" w:styleId="PrformatHTML">
    <w:name w:val="HTML Preformatted"/>
    <w:basedOn w:val="Normal"/>
    <w:semiHidden/>
    <w:rsid w:val="00A824C3"/>
    <w:rPr>
      <w:rFonts w:ascii="Courier New" w:hAnsi="Courier New" w:cs="Courier New"/>
      <w:sz w:val="20"/>
      <w:szCs w:val="20"/>
    </w:rPr>
  </w:style>
  <w:style w:type="table" w:styleId="Tableauprofessionnel">
    <w:name w:val="Table Professional"/>
    <w:basedOn w:val="TableauNormal"/>
    <w:semiHidden/>
    <w:rsid w:val="00A824C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semiHidden/>
    <w:rsid w:val="00A824C3"/>
    <w:pPr>
      <w:ind w:firstLine="210"/>
    </w:pPr>
  </w:style>
  <w:style w:type="paragraph" w:styleId="Retraitcorpsdetexte2">
    <w:name w:val="Body Text Indent 2"/>
    <w:basedOn w:val="Normal"/>
    <w:semiHidden/>
    <w:rsid w:val="00A824C3"/>
    <w:pPr>
      <w:spacing w:after="120" w:line="480" w:lineRule="auto"/>
      <w:ind w:left="283"/>
    </w:pPr>
  </w:style>
  <w:style w:type="paragraph" w:styleId="Retraitcorpsdetexte3">
    <w:name w:val="Body Text Indent 3"/>
    <w:basedOn w:val="Normal"/>
    <w:semiHidden/>
    <w:rsid w:val="00A824C3"/>
    <w:pPr>
      <w:spacing w:after="120"/>
      <w:ind w:left="283"/>
    </w:pPr>
    <w:rPr>
      <w:sz w:val="16"/>
      <w:szCs w:val="16"/>
    </w:rPr>
  </w:style>
  <w:style w:type="paragraph" w:styleId="Retraitcorpset1relig">
    <w:name w:val="Body Text First Indent 2"/>
    <w:basedOn w:val="Retraitcorpsdetexte"/>
    <w:semiHidden/>
    <w:rsid w:val="00A824C3"/>
    <w:pPr>
      <w:ind w:firstLine="210"/>
    </w:pPr>
  </w:style>
  <w:style w:type="paragraph" w:styleId="Retraitnormal">
    <w:name w:val="Normal Indent"/>
    <w:basedOn w:val="Normal"/>
    <w:semiHidden/>
    <w:rsid w:val="00A824C3"/>
    <w:pPr>
      <w:ind w:left="708"/>
    </w:pPr>
    <w:rPr>
      <w:rFonts w:ascii="Verdana" w:hAnsi="Verdana"/>
      <w:sz w:val="18"/>
    </w:rPr>
  </w:style>
  <w:style w:type="paragraph" w:styleId="Salutations">
    <w:name w:val="Salutation"/>
    <w:basedOn w:val="Normal"/>
    <w:next w:val="Normal"/>
    <w:semiHidden/>
    <w:rsid w:val="00A824C3"/>
  </w:style>
  <w:style w:type="paragraph" w:styleId="Signature">
    <w:name w:val="Signature"/>
    <w:basedOn w:val="Normal"/>
    <w:semiHidden/>
    <w:rsid w:val="00A824C3"/>
    <w:pPr>
      <w:ind w:left="4252"/>
    </w:pPr>
  </w:style>
  <w:style w:type="paragraph" w:styleId="Signaturelectronique">
    <w:name w:val="E-mail Signature"/>
    <w:basedOn w:val="Normal"/>
    <w:semiHidden/>
    <w:rsid w:val="00A824C3"/>
  </w:style>
  <w:style w:type="table" w:styleId="Tableausimple1">
    <w:name w:val="Table Simple 1"/>
    <w:basedOn w:val="TableauNormal"/>
    <w:semiHidden/>
    <w:rsid w:val="00A824C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A824C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A824C3"/>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A824C3"/>
    <w:pPr>
      <w:spacing w:after="60"/>
      <w:jc w:val="center"/>
      <w:outlineLvl w:val="1"/>
    </w:pPr>
    <w:rPr>
      <w:rFonts w:ascii="Arial" w:hAnsi="Arial" w:cs="Arial"/>
      <w:sz w:val="18"/>
    </w:rPr>
  </w:style>
  <w:style w:type="table" w:styleId="Tableauliste1">
    <w:name w:val="Table List 1"/>
    <w:basedOn w:val="TableauNormal"/>
    <w:semiHidden/>
    <w:rsid w:val="00A824C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A824C3"/>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A824C3"/>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A824C3"/>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A824C3"/>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A824C3"/>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A824C3"/>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A824C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semiHidden/>
    <w:rsid w:val="00A824C3"/>
    <w:rPr>
      <w:rFonts w:ascii="Courier New" w:hAnsi="Courier New" w:cs="Courier New"/>
      <w:sz w:val="20"/>
      <w:szCs w:val="20"/>
    </w:rPr>
  </w:style>
  <w:style w:type="table" w:styleId="Thmedutableau">
    <w:name w:val="Table Theme"/>
    <w:basedOn w:val="TableauNormal"/>
    <w:semiHidden/>
    <w:rsid w:val="00A824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denote">
    <w:name w:val="Note Heading"/>
    <w:basedOn w:val="Normal"/>
    <w:next w:val="Normal"/>
    <w:semiHidden/>
    <w:rsid w:val="00A824C3"/>
  </w:style>
  <w:style w:type="character" w:styleId="VariableHTML">
    <w:name w:val="HTML Variable"/>
    <w:semiHidden/>
    <w:rsid w:val="00A824C3"/>
    <w:rPr>
      <w:i/>
      <w:iCs/>
    </w:rPr>
  </w:style>
  <w:style w:type="table" w:styleId="Tableauweb1">
    <w:name w:val="Table Web 1"/>
    <w:basedOn w:val="TableauNormal"/>
    <w:semiHidden/>
    <w:rsid w:val="00A824C3"/>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A824C3"/>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A824C3"/>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M2">
    <w:name w:val="toc 2"/>
    <w:basedOn w:val="Normal"/>
    <w:next w:val="Normal"/>
    <w:autoRedefine/>
    <w:uiPriority w:val="39"/>
    <w:rsid w:val="00AC477A"/>
    <w:rPr>
      <w:rFonts w:ascii="Verdana" w:hAnsi="Verdana"/>
      <w:sz w:val="18"/>
    </w:rPr>
  </w:style>
  <w:style w:type="paragraph" w:styleId="TM3">
    <w:name w:val="toc 3"/>
    <w:basedOn w:val="Normal"/>
    <w:next w:val="Normal"/>
    <w:autoRedefine/>
    <w:uiPriority w:val="39"/>
    <w:rsid w:val="006404A2"/>
    <w:pPr>
      <w:tabs>
        <w:tab w:val="left" w:pos="1440"/>
        <w:tab w:val="right" w:leader="dot" w:pos="10260"/>
      </w:tabs>
      <w:ind w:left="480"/>
    </w:pPr>
    <w:rPr>
      <w:rFonts w:ascii="Verdana" w:hAnsi="Verdana"/>
      <w:noProof/>
      <w:sz w:val="18"/>
    </w:rPr>
  </w:style>
  <w:style w:type="paragraph" w:styleId="TM4">
    <w:name w:val="toc 4"/>
    <w:basedOn w:val="Normal"/>
    <w:next w:val="Normal"/>
    <w:autoRedefine/>
    <w:uiPriority w:val="39"/>
    <w:rsid w:val="008D384B"/>
    <w:pPr>
      <w:ind w:left="720"/>
    </w:pPr>
    <w:rPr>
      <w:rFonts w:ascii="Verdana" w:hAnsi="Verdana"/>
      <w:i/>
      <w:sz w:val="18"/>
    </w:rPr>
  </w:style>
  <w:style w:type="paragraph" w:styleId="TM5">
    <w:name w:val="toc 5"/>
    <w:basedOn w:val="Normal"/>
    <w:next w:val="Normal"/>
    <w:autoRedefine/>
    <w:uiPriority w:val="39"/>
    <w:rsid w:val="00A824C3"/>
    <w:pPr>
      <w:ind w:left="960"/>
    </w:pPr>
    <w:rPr>
      <w:rFonts w:ascii="Verdana" w:hAnsi="Verdana"/>
      <w:sz w:val="18"/>
    </w:rPr>
  </w:style>
  <w:style w:type="paragraph" w:customStyle="1" w:styleId="Style1">
    <w:name w:val="Style1"/>
    <w:basedOn w:val="Normal"/>
    <w:rsid w:val="00AC477A"/>
    <w:pPr>
      <w:ind w:left="737"/>
      <w:jc w:val="both"/>
    </w:pPr>
    <w:rPr>
      <w:rFonts w:ascii="Verdana" w:hAnsi="Verdana"/>
      <w:sz w:val="18"/>
      <w:szCs w:val="22"/>
    </w:rPr>
  </w:style>
  <w:style w:type="paragraph" w:styleId="TM1">
    <w:name w:val="toc 1"/>
    <w:basedOn w:val="Normal"/>
    <w:next w:val="Normal"/>
    <w:autoRedefine/>
    <w:uiPriority w:val="39"/>
    <w:rsid w:val="00CD7F70"/>
    <w:pPr>
      <w:tabs>
        <w:tab w:val="left" w:pos="480"/>
        <w:tab w:val="left" w:pos="1920"/>
        <w:tab w:val="right" w:leader="dot" w:pos="10260"/>
      </w:tabs>
      <w:spacing w:before="120" w:after="120"/>
    </w:pPr>
    <w:rPr>
      <w:rFonts w:ascii="Verdana" w:hAnsi="Verdana"/>
      <w:b/>
      <w:caps/>
      <w:noProof/>
      <w:sz w:val="18"/>
      <w:szCs w:val="18"/>
    </w:rPr>
  </w:style>
  <w:style w:type="paragraph" w:customStyle="1" w:styleId="Descriptif4">
    <w:name w:val="Descriptif 4"/>
    <w:rsid w:val="008E49DF"/>
    <w:pPr>
      <w:widowControl w:val="0"/>
      <w:autoSpaceDE w:val="0"/>
      <w:autoSpaceDN w:val="0"/>
      <w:adjustRightInd w:val="0"/>
      <w:spacing w:after="90"/>
      <w:ind w:left="1559"/>
      <w:jc w:val="both"/>
    </w:pPr>
    <w:rPr>
      <w:rFonts w:ascii="Verdana" w:hAnsi="Verdana" w:cs="Verdana"/>
      <w:color w:val="000000"/>
      <w:sz w:val="18"/>
      <w:szCs w:val="18"/>
    </w:rPr>
  </w:style>
  <w:style w:type="paragraph" w:customStyle="1" w:styleId="Style2">
    <w:name w:val="Style2"/>
    <w:basedOn w:val="Style1"/>
    <w:rsid w:val="001C5FAB"/>
    <w:pPr>
      <w:ind w:left="1134"/>
    </w:pPr>
  </w:style>
  <w:style w:type="paragraph" w:customStyle="1" w:styleId="Style3">
    <w:name w:val="Style3"/>
    <w:basedOn w:val="Style2"/>
    <w:rsid w:val="001C5FAB"/>
    <w:pPr>
      <w:ind w:left="1418"/>
    </w:pPr>
  </w:style>
  <w:style w:type="paragraph" w:customStyle="1" w:styleId="Style5">
    <w:name w:val="Style5"/>
    <w:basedOn w:val="Normal"/>
    <w:rsid w:val="00AC477A"/>
    <w:pPr>
      <w:ind w:left="1985"/>
      <w:jc w:val="both"/>
    </w:pPr>
    <w:rPr>
      <w:rFonts w:ascii="Verdana" w:hAnsi="Verdana"/>
      <w:sz w:val="18"/>
      <w:szCs w:val="22"/>
    </w:rPr>
  </w:style>
  <w:style w:type="paragraph" w:styleId="Titre">
    <w:name w:val="Title"/>
    <w:basedOn w:val="Normal"/>
    <w:qFormat/>
    <w:rsid w:val="00AC477A"/>
    <w:pPr>
      <w:spacing w:before="240" w:after="60"/>
      <w:jc w:val="center"/>
      <w:outlineLvl w:val="0"/>
    </w:pPr>
    <w:rPr>
      <w:rFonts w:ascii="Verdana" w:hAnsi="Verdana" w:cs="Arial"/>
      <w:b/>
      <w:bCs/>
      <w:kern w:val="28"/>
      <w:sz w:val="32"/>
      <w:szCs w:val="32"/>
    </w:rPr>
  </w:style>
  <w:style w:type="paragraph" w:styleId="TM6">
    <w:name w:val="toc 6"/>
    <w:basedOn w:val="Normal"/>
    <w:next w:val="Normal"/>
    <w:autoRedefine/>
    <w:uiPriority w:val="39"/>
    <w:rsid w:val="00B31EA5"/>
    <w:pPr>
      <w:ind w:left="1200"/>
    </w:pPr>
  </w:style>
  <w:style w:type="paragraph" w:styleId="TM7">
    <w:name w:val="toc 7"/>
    <w:basedOn w:val="Normal"/>
    <w:next w:val="Normal"/>
    <w:autoRedefine/>
    <w:uiPriority w:val="39"/>
    <w:rsid w:val="00B31EA5"/>
    <w:pPr>
      <w:ind w:left="1440"/>
    </w:pPr>
  </w:style>
  <w:style w:type="paragraph" w:styleId="TM8">
    <w:name w:val="toc 8"/>
    <w:basedOn w:val="Normal"/>
    <w:next w:val="Normal"/>
    <w:autoRedefine/>
    <w:uiPriority w:val="39"/>
    <w:rsid w:val="00B31EA5"/>
    <w:pPr>
      <w:ind w:left="1680"/>
    </w:pPr>
  </w:style>
  <w:style w:type="paragraph" w:styleId="TM9">
    <w:name w:val="toc 9"/>
    <w:basedOn w:val="Normal"/>
    <w:next w:val="Normal"/>
    <w:autoRedefine/>
    <w:uiPriority w:val="39"/>
    <w:rsid w:val="00B31EA5"/>
    <w:pPr>
      <w:ind w:left="1920"/>
    </w:pPr>
  </w:style>
  <w:style w:type="paragraph" w:customStyle="1" w:styleId="Style4">
    <w:name w:val="Style4"/>
    <w:basedOn w:val="Style3"/>
    <w:rsid w:val="007C060A"/>
    <w:pPr>
      <w:overflowPunct w:val="0"/>
      <w:autoSpaceDE w:val="0"/>
      <w:autoSpaceDN w:val="0"/>
      <w:adjustRightInd w:val="0"/>
      <w:ind w:left="1361"/>
      <w:textAlignment w:val="baseline"/>
    </w:pPr>
    <w:rPr>
      <w:rFonts w:ascii="Times New Roman" w:hAnsi="Times New Roman"/>
      <w:sz w:val="22"/>
      <w:szCs w:val="20"/>
    </w:rPr>
  </w:style>
  <w:style w:type="paragraph" w:customStyle="1" w:styleId="Style6">
    <w:name w:val="Style6"/>
    <w:basedOn w:val="Style5"/>
    <w:rsid w:val="009F0DD9"/>
    <w:pPr>
      <w:ind w:left="2041"/>
    </w:pPr>
    <w:rPr>
      <w:rFonts w:ascii="Times New Roman" w:hAnsi="Times New Roman"/>
      <w:sz w:val="22"/>
      <w:szCs w:val="20"/>
    </w:rPr>
  </w:style>
  <w:style w:type="paragraph" w:customStyle="1" w:styleId="Style7">
    <w:name w:val="Style7"/>
    <w:basedOn w:val="Style5"/>
    <w:rsid w:val="009F0DD9"/>
    <w:pPr>
      <w:ind w:left="2665"/>
    </w:pPr>
    <w:rPr>
      <w:rFonts w:ascii="Times New Roman" w:hAnsi="Times New Roman"/>
      <w:sz w:val="22"/>
      <w:szCs w:val="20"/>
    </w:rPr>
  </w:style>
  <w:style w:type="paragraph" w:customStyle="1" w:styleId="ENUMERATIONCAHORS">
    <w:name w:val="ENUMERATION CAHORS"/>
    <w:basedOn w:val="Normal"/>
    <w:rsid w:val="00C41B32"/>
    <w:pPr>
      <w:tabs>
        <w:tab w:val="left" w:pos="0"/>
        <w:tab w:val="num" w:pos="643"/>
      </w:tabs>
      <w:spacing w:line="360" w:lineRule="atLeast"/>
      <w:ind w:left="2552"/>
      <w:outlineLvl w:val="0"/>
    </w:pPr>
    <w:rPr>
      <w:rFonts w:ascii="Helvetica" w:hAnsi="Helvetica" w:cs="Helvetica"/>
      <w:sz w:val="20"/>
      <w:szCs w:val="20"/>
    </w:rPr>
  </w:style>
  <w:style w:type="character" w:styleId="Marquedecommentaire">
    <w:name w:val="annotation reference"/>
    <w:semiHidden/>
    <w:rsid w:val="00583107"/>
    <w:rPr>
      <w:sz w:val="16"/>
      <w:szCs w:val="16"/>
    </w:rPr>
  </w:style>
  <w:style w:type="paragraph" w:styleId="Commentaire">
    <w:name w:val="annotation text"/>
    <w:basedOn w:val="Normal"/>
    <w:link w:val="CommentaireCar"/>
    <w:semiHidden/>
    <w:rsid w:val="00583107"/>
    <w:rPr>
      <w:sz w:val="20"/>
      <w:szCs w:val="20"/>
    </w:rPr>
  </w:style>
  <w:style w:type="paragraph" w:styleId="Textedebulles">
    <w:name w:val="Balloon Text"/>
    <w:basedOn w:val="Normal"/>
    <w:semiHidden/>
    <w:rsid w:val="00583107"/>
    <w:rPr>
      <w:rFonts w:ascii="Tahoma" w:hAnsi="Tahoma" w:cs="Tahoma"/>
      <w:sz w:val="16"/>
      <w:szCs w:val="16"/>
    </w:rPr>
  </w:style>
  <w:style w:type="paragraph" w:customStyle="1" w:styleId="xl52">
    <w:name w:val="xl52"/>
    <w:basedOn w:val="Normal"/>
    <w:rsid w:val="00583107"/>
    <w:pPr>
      <w:spacing w:before="100" w:beforeAutospacing="1" w:after="100" w:afterAutospacing="1"/>
    </w:pPr>
    <w:rPr>
      <w:sz w:val="18"/>
      <w:szCs w:val="18"/>
    </w:rPr>
  </w:style>
  <w:style w:type="paragraph" w:customStyle="1" w:styleId="Listepuce2">
    <w:name w:val="Liste à puce 2"/>
    <w:basedOn w:val="Normal"/>
    <w:rsid w:val="00583107"/>
    <w:pPr>
      <w:numPr>
        <w:ilvl w:val="1"/>
        <w:numId w:val="14"/>
      </w:numPr>
    </w:pPr>
    <w:rPr>
      <w:rFonts w:ascii="Arial" w:hAnsi="Arial"/>
      <w:sz w:val="20"/>
      <w:szCs w:val="20"/>
    </w:rPr>
  </w:style>
  <w:style w:type="character" w:customStyle="1" w:styleId="ListenumrosCar">
    <w:name w:val="Liste à numéros Car"/>
    <w:link w:val="Listenumros"/>
    <w:rsid w:val="002D2317"/>
    <w:rPr>
      <w:rFonts w:ascii="Verdana" w:hAnsi="Verdana"/>
      <w:sz w:val="18"/>
      <w:szCs w:val="24"/>
      <w:lang w:val="fr-FR" w:eastAsia="fr-FR" w:bidi="ar-SA"/>
    </w:rPr>
  </w:style>
  <w:style w:type="character" w:customStyle="1" w:styleId="Titre4Car">
    <w:name w:val="Titre 4 Car"/>
    <w:link w:val="Titre4"/>
    <w:rsid w:val="00F960EA"/>
    <w:rPr>
      <w:rFonts w:ascii="Verdana" w:hAnsi="Verdana"/>
      <w:bCs/>
      <w:i/>
      <w:sz w:val="18"/>
      <w:szCs w:val="28"/>
      <w:u w:val="single"/>
    </w:rPr>
  </w:style>
  <w:style w:type="paragraph" w:styleId="Notedefin">
    <w:name w:val="endnote text"/>
    <w:basedOn w:val="Normal"/>
    <w:semiHidden/>
    <w:rsid w:val="00CA7EE4"/>
    <w:rPr>
      <w:szCs w:val="20"/>
    </w:rPr>
  </w:style>
  <w:style w:type="paragraph" w:customStyle="1" w:styleId="spip">
    <w:name w:val="spip"/>
    <w:basedOn w:val="Normal"/>
    <w:rsid w:val="000A580E"/>
    <w:pPr>
      <w:spacing w:before="100" w:beforeAutospacing="1" w:after="100" w:afterAutospacing="1"/>
    </w:pPr>
  </w:style>
  <w:style w:type="paragraph" w:customStyle="1" w:styleId="Default">
    <w:name w:val="Default"/>
    <w:rsid w:val="00E52F99"/>
    <w:pPr>
      <w:autoSpaceDE w:val="0"/>
      <w:autoSpaceDN w:val="0"/>
      <w:adjustRightInd w:val="0"/>
    </w:pPr>
    <w:rPr>
      <w:rFonts w:ascii="Arial" w:hAnsi="Arial" w:cs="Arial"/>
      <w:color w:val="000000"/>
      <w:sz w:val="24"/>
      <w:szCs w:val="24"/>
    </w:rPr>
  </w:style>
  <w:style w:type="paragraph" w:customStyle="1" w:styleId="Titre0">
    <w:name w:val="Titre é"/>
    <w:basedOn w:val="Normal"/>
    <w:rsid w:val="008D63B2"/>
    <w:pPr>
      <w:autoSpaceDE w:val="0"/>
      <w:autoSpaceDN w:val="0"/>
      <w:adjustRightInd w:val="0"/>
    </w:pPr>
    <w:rPr>
      <w:rFonts w:ascii="Verdana" w:hAnsi="Verdana" w:cs="Arial"/>
      <w:b/>
      <w:bCs/>
      <w:color w:val="000000"/>
    </w:rPr>
  </w:style>
  <w:style w:type="paragraph" w:customStyle="1" w:styleId="CarCarCarCarCarCar">
    <w:name w:val="Car Car Car Car Car Car"/>
    <w:basedOn w:val="Normal"/>
    <w:rsid w:val="0034677C"/>
    <w:pPr>
      <w:spacing w:after="160" w:line="240" w:lineRule="exact"/>
    </w:pPr>
    <w:rPr>
      <w:rFonts w:ascii="Verdana" w:hAnsi="Verdana"/>
      <w:sz w:val="20"/>
      <w:szCs w:val="20"/>
      <w:lang w:val="en-US" w:eastAsia="en-US"/>
    </w:rPr>
  </w:style>
  <w:style w:type="paragraph" w:customStyle="1" w:styleId="TG">
    <w:name w:val="TG"/>
    <w:basedOn w:val="Normal"/>
    <w:rsid w:val="00C65A30"/>
    <w:pPr>
      <w:tabs>
        <w:tab w:val="left" w:pos="1077"/>
        <w:tab w:val="left" w:pos="2155"/>
        <w:tab w:val="left" w:pos="3232"/>
        <w:tab w:val="left" w:pos="4309"/>
        <w:tab w:val="left" w:pos="5387"/>
      </w:tabs>
      <w:spacing w:after="240"/>
    </w:pPr>
    <w:rPr>
      <w:b/>
      <w:bCs/>
      <w:u w:val="single"/>
    </w:rPr>
  </w:style>
  <w:style w:type="paragraph" w:customStyle="1" w:styleId="D0">
    <w:name w:val="D0"/>
    <w:basedOn w:val="Normal"/>
    <w:rsid w:val="00C65A30"/>
    <w:pPr>
      <w:tabs>
        <w:tab w:val="left" w:pos="2155"/>
        <w:tab w:val="left" w:pos="3232"/>
        <w:tab w:val="left" w:pos="4309"/>
        <w:tab w:val="left" w:pos="5387"/>
      </w:tabs>
      <w:ind w:left="1077" w:hanging="1077"/>
      <w:jc w:val="both"/>
    </w:pPr>
    <w:rPr>
      <w:sz w:val="20"/>
      <w:szCs w:val="20"/>
    </w:rPr>
  </w:style>
  <w:style w:type="paragraph" w:customStyle="1" w:styleId="D1">
    <w:name w:val="D1"/>
    <w:basedOn w:val="Normal"/>
    <w:rsid w:val="00C65A30"/>
    <w:pPr>
      <w:tabs>
        <w:tab w:val="left" w:pos="2155"/>
        <w:tab w:val="left" w:pos="3232"/>
        <w:tab w:val="left" w:pos="4309"/>
        <w:tab w:val="left" w:pos="5387"/>
      </w:tabs>
      <w:ind w:left="1077"/>
      <w:jc w:val="both"/>
    </w:pPr>
    <w:rPr>
      <w:sz w:val="20"/>
      <w:szCs w:val="20"/>
    </w:rPr>
  </w:style>
  <w:style w:type="paragraph" w:customStyle="1" w:styleId="D1b">
    <w:name w:val="D1b"/>
    <w:basedOn w:val="D1"/>
    <w:rsid w:val="00C65A30"/>
    <w:pPr>
      <w:ind w:hanging="170"/>
    </w:pPr>
  </w:style>
  <w:style w:type="paragraph" w:customStyle="1" w:styleId="D2b">
    <w:name w:val="D2b"/>
    <w:basedOn w:val="Normal"/>
    <w:rsid w:val="00C65A30"/>
    <w:pPr>
      <w:tabs>
        <w:tab w:val="left" w:pos="3232"/>
        <w:tab w:val="left" w:pos="4309"/>
        <w:tab w:val="left" w:pos="5387"/>
      </w:tabs>
      <w:ind w:left="2155" w:hanging="170"/>
      <w:jc w:val="both"/>
    </w:pPr>
    <w:rPr>
      <w:sz w:val="20"/>
      <w:szCs w:val="20"/>
    </w:rPr>
  </w:style>
  <w:style w:type="paragraph" w:customStyle="1" w:styleId="D3b">
    <w:name w:val="D3b"/>
    <w:basedOn w:val="Normal"/>
    <w:rsid w:val="00C65A30"/>
    <w:pPr>
      <w:tabs>
        <w:tab w:val="left" w:pos="4309"/>
        <w:tab w:val="left" w:pos="5387"/>
      </w:tabs>
      <w:ind w:left="3232" w:hanging="170"/>
      <w:jc w:val="both"/>
    </w:pPr>
    <w:rPr>
      <w:sz w:val="20"/>
      <w:szCs w:val="20"/>
    </w:rPr>
  </w:style>
  <w:style w:type="paragraph" w:customStyle="1" w:styleId="G1">
    <w:name w:val="G1"/>
    <w:basedOn w:val="Normal"/>
    <w:rsid w:val="00C65A30"/>
    <w:pPr>
      <w:tabs>
        <w:tab w:val="left" w:pos="2155"/>
        <w:tab w:val="left" w:pos="3232"/>
        <w:tab w:val="left" w:pos="4309"/>
        <w:tab w:val="left" w:pos="5387"/>
      </w:tabs>
      <w:ind w:firstLine="1077"/>
      <w:jc w:val="both"/>
    </w:pPr>
    <w:rPr>
      <w:sz w:val="20"/>
      <w:szCs w:val="20"/>
    </w:rPr>
  </w:style>
  <w:style w:type="paragraph" w:customStyle="1" w:styleId="Standard">
    <w:name w:val="Standard"/>
    <w:basedOn w:val="Normal"/>
    <w:rsid w:val="00C65A30"/>
    <w:pPr>
      <w:spacing w:line="240" w:lineRule="exact"/>
    </w:pPr>
    <w:rPr>
      <w:sz w:val="20"/>
      <w:szCs w:val="20"/>
    </w:rPr>
  </w:style>
  <w:style w:type="paragraph" w:customStyle="1" w:styleId="T0">
    <w:name w:val="T0"/>
    <w:basedOn w:val="Normal"/>
    <w:rsid w:val="00C65A30"/>
    <w:pPr>
      <w:tabs>
        <w:tab w:val="left" w:pos="1077"/>
        <w:tab w:val="left" w:pos="2155"/>
        <w:tab w:val="left" w:pos="3232"/>
        <w:tab w:val="left" w:pos="4309"/>
        <w:tab w:val="left" w:pos="5387"/>
      </w:tabs>
      <w:spacing w:after="180"/>
    </w:pPr>
    <w:rPr>
      <w:i/>
      <w:iCs/>
      <w:u w:val="single"/>
    </w:rPr>
  </w:style>
  <w:style w:type="paragraph" w:customStyle="1" w:styleId="D0a">
    <w:name w:val="D0a"/>
    <w:basedOn w:val="D0"/>
    <w:rsid w:val="00C65A30"/>
    <w:pPr>
      <w:tabs>
        <w:tab w:val="clear" w:pos="2155"/>
        <w:tab w:val="clear" w:pos="3232"/>
        <w:tab w:val="clear" w:pos="4309"/>
        <w:tab w:val="clear" w:pos="5387"/>
        <w:tab w:val="left" w:pos="2041"/>
        <w:tab w:val="left" w:pos="3062"/>
        <w:tab w:val="left" w:pos="4082"/>
        <w:tab w:val="left" w:pos="5103"/>
      </w:tabs>
      <w:ind w:left="284" w:hanging="284"/>
    </w:pPr>
  </w:style>
  <w:style w:type="paragraph" w:customStyle="1" w:styleId="TableauCentr">
    <w:name w:val="Tableau Centré"/>
    <w:basedOn w:val="Standard"/>
    <w:autoRedefine/>
    <w:rsid w:val="00C65A30"/>
    <w:pPr>
      <w:spacing w:line="240" w:lineRule="auto"/>
      <w:jc w:val="center"/>
    </w:pPr>
    <w:rPr>
      <w:szCs w:val="18"/>
    </w:rPr>
  </w:style>
  <w:style w:type="paragraph" w:customStyle="1" w:styleId="Tableaugauche">
    <w:name w:val="Tableau gauche"/>
    <w:basedOn w:val="TableauCentr"/>
    <w:rsid w:val="00C65A30"/>
    <w:pPr>
      <w:jc w:val="left"/>
    </w:pPr>
  </w:style>
  <w:style w:type="paragraph" w:customStyle="1" w:styleId="D4b">
    <w:name w:val="D4b"/>
    <w:basedOn w:val="Normal"/>
    <w:rsid w:val="002501E8"/>
    <w:pPr>
      <w:tabs>
        <w:tab w:val="left" w:pos="5387"/>
      </w:tabs>
      <w:ind w:left="4309" w:hanging="170"/>
    </w:pPr>
    <w:rPr>
      <w:sz w:val="20"/>
      <w:szCs w:val="20"/>
    </w:rPr>
  </w:style>
  <w:style w:type="paragraph" w:customStyle="1" w:styleId="Titre4NonGras">
    <w:name w:val="Titre 4 + Non Gras"/>
    <w:aliases w:val="Non souligné"/>
    <w:basedOn w:val="Titre4"/>
    <w:rsid w:val="00A8392E"/>
    <w:pPr>
      <w:tabs>
        <w:tab w:val="clear" w:pos="3204"/>
        <w:tab w:val="num" w:pos="2282"/>
      </w:tabs>
      <w:ind w:left="2282"/>
    </w:pPr>
    <w:rPr>
      <w:b/>
      <w:vanish/>
      <w:szCs w:val="18"/>
      <w:u w:val="none"/>
    </w:rPr>
  </w:style>
  <w:style w:type="paragraph" w:customStyle="1" w:styleId="Titrea">
    <w:name w:val="Titre '"/>
    <w:basedOn w:val="Titre4"/>
    <w:rsid w:val="00566EDC"/>
    <w:pPr>
      <w:tabs>
        <w:tab w:val="clear" w:pos="3204"/>
        <w:tab w:val="num" w:pos="2282"/>
      </w:tabs>
      <w:ind w:left="2282"/>
    </w:pPr>
    <w:rPr>
      <w:b/>
      <w:szCs w:val="18"/>
      <w:u w:val="none"/>
    </w:rPr>
  </w:style>
  <w:style w:type="paragraph" w:styleId="Paragraphedeliste">
    <w:name w:val="List Paragraph"/>
    <w:basedOn w:val="Normal"/>
    <w:uiPriority w:val="34"/>
    <w:qFormat/>
    <w:rsid w:val="00C167E4"/>
    <w:pPr>
      <w:ind w:left="720"/>
      <w:contextualSpacing/>
    </w:pPr>
    <w:rPr>
      <w:rFonts w:ascii="Verdana" w:hAnsi="Verdana"/>
      <w:sz w:val="18"/>
    </w:rPr>
  </w:style>
  <w:style w:type="paragraph" w:customStyle="1" w:styleId="msonormal0">
    <w:name w:val="msonormal"/>
    <w:basedOn w:val="Normal"/>
    <w:rsid w:val="00FB5EE6"/>
    <w:pPr>
      <w:spacing w:before="100" w:beforeAutospacing="1" w:after="100" w:afterAutospacing="1"/>
    </w:pPr>
  </w:style>
  <w:style w:type="paragraph" w:customStyle="1" w:styleId="font5">
    <w:name w:val="font5"/>
    <w:basedOn w:val="Normal"/>
    <w:rsid w:val="00FB5EE6"/>
    <w:pPr>
      <w:spacing w:before="100" w:beforeAutospacing="1" w:after="100" w:afterAutospacing="1"/>
    </w:pPr>
    <w:rPr>
      <w:rFonts w:ascii="Arial" w:hAnsi="Arial" w:cs="Arial"/>
      <w:sz w:val="20"/>
      <w:szCs w:val="20"/>
    </w:rPr>
  </w:style>
  <w:style w:type="paragraph" w:customStyle="1" w:styleId="font6">
    <w:name w:val="font6"/>
    <w:basedOn w:val="Normal"/>
    <w:rsid w:val="00FB5EE6"/>
    <w:pPr>
      <w:spacing w:before="100" w:beforeAutospacing="1" w:after="100" w:afterAutospacing="1"/>
    </w:pPr>
    <w:rPr>
      <w:rFonts w:ascii="Arial" w:hAnsi="Arial" w:cs="Arial"/>
      <w:sz w:val="20"/>
      <w:szCs w:val="20"/>
    </w:rPr>
  </w:style>
  <w:style w:type="paragraph" w:customStyle="1" w:styleId="font7">
    <w:name w:val="font7"/>
    <w:basedOn w:val="Normal"/>
    <w:rsid w:val="00FB5EE6"/>
    <w:pPr>
      <w:spacing w:before="100" w:beforeAutospacing="1" w:after="100" w:afterAutospacing="1"/>
    </w:pPr>
    <w:rPr>
      <w:rFonts w:ascii="Arial" w:hAnsi="Arial" w:cs="Arial"/>
      <w:b/>
      <w:bCs/>
      <w:i/>
      <w:iCs/>
      <w:sz w:val="20"/>
      <w:szCs w:val="20"/>
    </w:rPr>
  </w:style>
  <w:style w:type="paragraph" w:customStyle="1" w:styleId="font8">
    <w:name w:val="font8"/>
    <w:basedOn w:val="Normal"/>
    <w:rsid w:val="00FB5EE6"/>
    <w:pPr>
      <w:spacing w:before="100" w:beforeAutospacing="1" w:after="100" w:afterAutospacing="1"/>
    </w:pPr>
    <w:rPr>
      <w:rFonts w:ascii="Arial" w:hAnsi="Arial" w:cs="Arial"/>
      <w:b/>
      <w:bCs/>
      <w:i/>
      <w:iCs/>
      <w:sz w:val="20"/>
      <w:szCs w:val="20"/>
    </w:rPr>
  </w:style>
  <w:style w:type="paragraph" w:customStyle="1" w:styleId="xl65">
    <w:name w:val="xl65"/>
    <w:basedOn w:val="Normal"/>
    <w:rsid w:val="00FB5EE6"/>
    <w:pPr>
      <w:spacing w:before="100" w:beforeAutospacing="1" w:after="100" w:afterAutospacing="1"/>
    </w:pPr>
    <w:rPr>
      <w:rFonts w:ascii="Arial" w:hAnsi="Arial" w:cs="Arial"/>
    </w:rPr>
  </w:style>
  <w:style w:type="paragraph" w:customStyle="1" w:styleId="xl66">
    <w:name w:val="xl66"/>
    <w:basedOn w:val="Normal"/>
    <w:rsid w:val="00FB5EE6"/>
    <w:pPr>
      <w:spacing w:before="100" w:beforeAutospacing="1" w:after="100" w:afterAutospacing="1"/>
      <w:textAlignment w:val="center"/>
    </w:pPr>
    <w:rPr>
      <w:rFonts w:ascii="Arial" w:hAnsi="Arial" w:cs="Arial"/>
    </w:rPr>
  </w:style>
  <w:style w:type="paragraph" w:customStyle="1" w:styleId="xl67">
    <w:name w:val="xl67"/>
    <w:basedOn w:val="Normal"/>
    <w:rsid w:val="00FB5EE6"/>
    <w:pPr>
      <w:spacing w:before="100" w:beforeAutospacing="1" w:after="100" w:afterAutospacing="1"/>
      <w:textAlignment w:val="center"/>
    </w:pPr>
    <w:rPr>
      <w:rFonts w:ascii="Arial" w:hAnsi="Arial" w:cs="Arial"/>
    </w:rPr>
  </w:style>
  <w:style w:type="paragraph" w:customStyle="1" w:styleId="xl68">
    <w:name w:val="xl68"/>
    <w:basedOn w:val="Normal"/>
    <w:rsid w:val="00FB5EE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9">
    <w:name w:val="xl69"/>
    <w:basedOn w:val="Normal"/>
    <w:rsid w:val="00FB5EE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rPr>
  </w:style>
  <w:style w:type="paragraph" w:customStyle="1" w:styleId="xl70">
    <w:name w:val="xl70"/>
    <w:basedOn w:val="Normal"/>
    <w:rsid w:val="00FB5EE6"/>
    <w:pPr>
      <w:spacing w:before="100" w:beforeAutospacing="1" w:after="100" w:afterAutospacing="1"/>
      <w:textAlignment w:val="center"/>
    </w:pPr>
    <w:rPr>
      <w:rFonts w:ascii="Arial" w:hAnsi="Arial" w:cs="Arial"/>
    </w:rPr>
  </w:style>
  <w:style w:type="paragraph" w:customStyle="1" w:styleId="xl71">
    <w:name w:val="xl71"/>
    <w:basedOn w:val="Normal"/>
    <w:rsid w:val="00FB5EE6"/>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2">
    <w:name w:val="xl72"/>
    <w:basedOn w:val="Normal"/>
    <w:rsid w:val="00FB5EE6"/>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3">
    <w:name w:val="xl73"/>
    <w:basedOn w:val="Normal"/>
    <w:rsid w:val="00FB5EE6"/>
    <w:pPr>
      <w:pBdr>
        <w:top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ascii="Arial" w:hAnsi="Arial" w:cs="Arial"/>
      <w:b/>
      <w:bCs/>
    </w:rPr>
  </w:style>
  <w:style w:type="paragraph" w:customStyle="1" w:styleId="xl74">
    <w:name w:val="xl74"/>
    <w:basedOn w:val="Normal"/>
    <w:rsid w:val="00FB5EE6"/>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rPr>
  </w:style>
  <w:style w:type="paragraph" w:customStyle="1" w:styleId="xl75">
    <w:name w:val="xl75"/>
    <w:basedOn w:val="Normal"/>
    <w:rsid w:val="00FB5EE6"/>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76">
    <w:name w:val="xl76"/>
    <w:basedOn w:val="Normal"/>
    <w:rsid w:val="00FB5EE6"/>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7">
    <w:name w:val="xl77"/>
    <w:basedOn w:val="Normal"/>
    <w:rsid w:val="00FB5EE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8">
    <w:name w:val="xl78"/>
    <w:basedOn w:val="Normal"/>
    <w:rsid w:val="00FB5EE6"/>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9">
    <w:name w:val="xl79"/>
    <w:basedOn w:val="Normal"/>
    <w:rsid w:val="00FB5EE6"/>
    <w:pPr>
      <w:pBdr>
        <w:top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80">
    <w:name w:val="xl80"/>
    <w:basedOn w:val="Normal"/>
    <w:rsid w:val="00FB5EE6"/>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rPr>
  </w:style>
  <w:style w:type="paragraph" w:customStyle="1" w:styleId="xl81">
    <w:name w:val="xl81"/>
    <w:basedOn w:val="Normal"/>
    <w:rsid w:val="00FB5EE6"/>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i/>
      <w:iCs/>
    </w:rPr>
  </w:style>
  <w:style w:type="paragraph" w:customStyle="1" w:styleId="xl82">
    <w:name w:val="xl82"/>
    <w:basedOn w:val="Normal"/>
    <w:rsid w:val="00FB5EE6"/>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83">
    <w:name w:val="xl83"/>
    <w:basedOn w:val="Normal"/>
    <w:rsid w:val="00FB5EE6"/>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i/>
      <w:iCs/>
    </w:rPr>
  </w:style>
  <w:style w:type="paragraph" w:customStyle="1" w:styleId="xl84">
    <w:name w:val="xl84"/>
    <w:basedOn w:val="Normal"/>
    <w:rsid w:val="00FB5EE6"/>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u w:val="single"/>
    </w:rPr>
  </w:style>
  <w:style w:type="paragraph" w:customStyle="1" w:styleId="xl85">
    <w:name w:val="xl85"/>
    <w:basedOn w:val="Normal"/>
    <w:rsid w:val="00FB5EE6"/>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6">
    <w:name w:val="xl86"/>
    <w:basedOn w:val="Normal"/>
    <w:rsid w:val="00FB5EE6"/>
    <w:pPr>
      <w:pBdr>
        <w:top w:val="single" w:sz="4" w:space="0" w:color="auto"/>
        <w:bottom w:val="single" w:sz="4" w:space="0" w:color="auto"/>
        <w:right w:val="single" w:sz="4" w:space="0" w:color="auto"/>
      </w:pBdr>
      <w:shd w:val="clear" w:color="000000" w:fill="DDD9C4"/>
      <w:spacing w:before="100" w:beforeAutospacing="1" w:after="100" w:afterAutospacing="1"/>
      <w:textAlignment w:val="center"/>
    </w:pPr>
    <w:rPr>
      <w:rFonts w:ascii="Arial" w:hAnsi="Arial" w:cs="Arial"/>
      <w:b/>
      <w:bCs/>
    </w:rPr>
  </w:style>
  <w:style w:type="paragraph" w:customStyle="1" w:styleId="xl87">
    <w:name w:val="xl87"/>
    <w:basedOn w:val="Normal"/>
    <w:rsid w:val="00FB5EE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88">
    <w:name w:val="xl88"/>
    <w:basedOn w:val="Normal"/>
    <w:rsid w:val="00FB5EE6"/>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textAlignment w:val="center"/>
    </w:pPr>
    <w:rPr>
      <w:rFonts w:ascii="Arial" w:hAnsi="Arial" w:cs="Arial"/>
      <w:b/>
      <w:bCs/>
    </w:rPr>
  </w:style>
  <w:style w:type="character" w:customStyle="1" w:styleId="CommentaireCar">
    <w:name w:val="Commentaire Car"/>
    <w:basedOn w:val="Policepardfaut"/>
    <w:link w:val="Commentaire"/>
    <w:semiHidden/>
    <w:rsid w:val="008748B1"/>
  </w:style>
  <w:style w:type="paragraph" w:customStyle="1" w:styleId="Style8">
    <w:name w:val="Style8"/>
    <w:basedOn w:val="Titre2"/>
    <w:qFormat/>
    <w:rsid w:val="00F522E8"/>
  </w:style>
  <w:style w:type="character" w:styleId="Mentionnonrsolue">
    <w:name w:val="Unresolved Mention"/>
    <w:basedOn w:val="Policepardfaut"/>
    <w:uiPriority w:val="99"/>
    <w:semiHidden/>
    <w:unhideWhenUsed/>
    <w:rsid w:val="00D41E62"/>
    <w:rPr>
      <w:color w:val="605E5C"/>
      <w:shd w:val="clear" w:color="auto" w:fill="E1DFDD"/>
    </w:rPr>
  </w:style>
  <w:style w:type="character" w:customStyle="1" w:styleId="En-tteCar">
    <w:name w:val="En-tête Car"/>
    <w:basedOn w:val="Policepardfaut"/>
    <w:link w:val="En-tte"/>
    <w:semiHidden/>
    <w:rsid w:val="00747AB1"/>
    <w:rPr>
      <w:rFonts w:ascii="Verdana" w:hAnsi="Verdana"/>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30428">
      <w:bodyDiv w:val="1"/>
      <w:marLeft w:val="0"/>
      <w:marRight w:val="0"/>
      <w:marTop w:val="0"/>
      <w:marBottom w:val="0"/>
      <w:divBdr>
        <w:top w:val="none" w:sz="0" w:space="0" w:color="auto"/>
        <w:left w:val="none" w:sz="0" w:space="0" w:color="auto"/>
        <w:bottom w:val="none" w:sz="0" w:space="0" w:color="auto"/>
        <w:right w:val="none" w:sz="0" w:space="0" w:color="auto"/>
      </w:divBdr>
    </w:div>
    <w:div w:id="84502650">
      <w:bodyDiv w:val="1"/>
      <w:marLeft w:val="0"/>
      <w:marRight w:val="0"/>
      <w:marTop w:val="0"/>
      <w:marBottom w:val="0"/>
      <w:divBdr>
        <w:top w:val="none" w:sz="0" w:space="0" w:color="auto"/>
        <w:left w:val="none" w:sz="0" w:space="0" w:color="auto"/>
        <w:bottom w:val="none" w:sz="0" w:space="0" w:color="auto"/>
        <w:right w:val="none" w:sz="0" w:space="0" w:color="auto"/>
      </w:divBdr>
    </w:div>
    <w:div w:id="94980059">
      <w:bodyDiv w:val="1"/>
      <w:marLeft w:val="0"/>
      <w:marRight w:val="0"/>
      <w:marTop w:val="0"/>
      <w:marBottom w:val="0"/>
      <w:divBdr>
        <w:top w:val="none" w:sz="0" w:space="0" w:color="auto"/>
        <w:left w:val="none" w:sz="0" w:space="0" w:color="auto"/>
        <w:bottom w:val="none" w:sz="0" w:space="0" w:color="auto"/>
        <w:right w:val="none" w:sz="0" w:space="0" w:color="auto"/>
      </w:divBdr>
    </w:div>
    <w:div w:id="109057241">
      <w:bodyDiv w:val="1"/>
      <w:marLeft w:val="0"/>
      <w:marRight w:val="0"/>
      <w:marTop w:val="0"/>
      <w:marBottom w:val="0"/>
      <w:divBdr>
        <w:top w:val="none" w:sz="0" w:space="0" w:color="auto"/>
        <w:left w:val="none" w:sz="0" w:space="0" w:color="auto"/>
        <w:bottom w:val="none" w:sz="0" w:space="0" w:color="auto"/>
        <w:right w:val="none" w:sz="0" w:space="0" w:color="auto"/>
      </w:divBdr>
    </w:div>
    <w:div w:id="116066638">
      <w:bodyDiv w:val="1"/>
      <w:marLeft w:val="0"/>
      <w:marRight w:val="0"/>
      <w:marTop w:val="0"/>
      <w:marBottom w:val="0"/>
      <w:divBdr>
        <w:top w:val="none" w:sz="0" w:space="0" w:color="auto"/>
        <w:left w:val="none" w:sz="0" w:space="0" w:color="auto"/>
        <w:bottom w:val="none" w:sz="0" w:space="0" w:color="auto"/>
        <w:right w:val="none" w:sz="0" w:space="0" w:color="auto"/>
      </w:divBdr>
    </w:div>
    <w:div w:id="129446714">
      <w:bodyDiv w:val="1"/>
      <w:marLeft w:val="0"/>
      <w:marRight w:val="0"/>
      <w:marTop w:val="0"/>
      <w:marBottom w:val="0"/>
      <w:divBdr>
        <w:top w:val="none" w:sz="0" w:space="0" w:color="auto"/>
        <w:left w:val="none" w:sz="0" w:space="0" w:color="auto"/>
        <w:bottom w:val="none" w:sz="0" w:space="0" w:color="auto"/>
        <w:right w:val="none" w:sz="0" w:space="0" w:color="auto"/>
      </w:divBdr>
      <w:divsChild>
        <w:div w:id="570582000">
          <w:marLeft w:val="0"/>
          <w:marRight w:val="0"/>
          <w:marTop w:val="0"/>
          <w:marBottom w:val="0"/>
          <w:divBdr>
            <w:top w:val="none" w:sz="0" w:space="0" w:color="auto"/>
            <w:left w:val="none" w:sz="0" w:space="0" w:color="auto"/>
            <w:bottom w:val="none" w:sz="0" w:space="0" w:color="auto"/>
            <w:right w:val="none" w:sz="0" w:space="0" w:color="auto"/>
          </w:divBdr>
          <w:divsChild>
            <w:div w:id="1279340571">
              <w:marLeft w:val="0"/>
              <w:marRight w:val="0"/>
              <w:marTop w:val="0"/>
              <w:marBottom w:val="0"/>
              <w:divBdr>
                <w:top w:val="none" w:sz="0" w:space="0" w:color="auto"/>
                <w:left w:val="none" w:sz="0" w:space="0" w:color="auto"/>
                <w:bottom w:val="none" w:sz="0" w:space="0" w:color="auto"/>
                <w:right w:val="none" w:sz="0" w:space="0" w:color="auto"/>
              </w:divBdr>
              <w:divsChild>
                <w:div w:id="1104031162">
                  <w:marLeft w:val="0"/>
                  <w:marRight w:val="0"/>
                  <w:marTop w:val="0"/>
                  <w:marBottom w:val="0"/>
                  <w:divBdr>
                    <w:top w:val="none" w:sz="0" w:space="0" w:color="auto"/>
                    <w:left w:val="none" w:sz="0" w:space="0" w:color="auto"/>
                    <w:bottom w:val="none" w:sz="0" w:space="0" w:color="auto"/>
                    <w:right w:val="none" w:sz="0" w:space="0" w:color="auto"/>
                  </w:divBdr>
                  <w:divsChild>
                    <w:div w:id="531385364">
                      <w:marLeft w:val="0"/>
                      <w:marRight w:val="0"/>
                      <w:marTop w:val="0"/>
                      <w:marBottom w:val="0"/>
                      <w:divBdr>
                        <w:top w:val="none" w:sz="0" w:space="0" w:color="auto"/>
                        <w:left w:val="none" w:sz="0" w:space="0" w:color="auto"/>
                        <w:bottom w:val="none" w:sz="0" w:space="0" w:color="auto"/>
                        <w:right w:val="none" w:sz="0" w:space="0" w:color="auto"/>
                      </w:divBdr>
                      <w:divsChild>
                        <w:div w:id="734007775">
                          <w:marLeft w:val="0"/>
                          <w:marRight w:val="0"/>
                          <w:marTop w:val="0"/>
                          <w:marBottom w:val="0"/>
                          <w:divBdr>
                            <w:top w:val="none" w:sz="0" w:space="0" w:color="auto"/>
                            <w:left w:val="none" w:sz="0" w:space="0" w:color="auto"/>
                            <w:bottom w:val="none" w:sz="0" w:space="0" w:color="auto"/>
                            <w:right w:val="none" w:sz="0" w:space="0" w:color="auto"/>
                          </w:divBdr>
                          <w:divsChild>
                            <w:div w:id="1329553362">
                              <w:marLeft w:val="0"/>
                              <w:marRight w:val="0"/>
                              <w:marTop w:val="0"/>
                              <w:marBottom w:val="0"/>
                              <w:divBdr>
                                <w:top w:val="none" w:sz="0" w:space="0" w:color="auto"/>
                                <w:left w:val="none" w:sz="0" w:space="0" w:color="auto"/>
                                <w:bottom w:val="none" w:sz="0" w:space="0" w:color="auto"/>
                                <w:right w:val="none" w:sz="0" w:space="0" w:color="auto"/>
                              </w:divBdr>
                              <w:divsChild>
                                <w:div w:id="456293246">
                                  <w:marLeft w:val="0"/>
                                  <w:marRight w:val="0"/>
                                  <w:marTop w:val="0"/>
                                  <w:marBottom w:val="0"/>
                                  <w:divBdr>
                                    <w:top w:val="none" w:sz="0" w:space="0" w:color="auto"/>
                                    <w:left w:val="none" w:sz="0" w:space="0" w:color="auto"/>
                                    <w:bottom w:val="none" w:sz="0" w:space="0" w:color="auto"/>
                                    <w:right w:val="none" w:sz="0" w:space="0" w:color="auto"/>
                                  </w:divBdr>
                                  <w:divsChild>
                                    <w:div w:id="2074615190">
                                      <w:marLeft w:val="0"/>
                                      <w:marRight w:val="0"/>
                                      <w:marTop w:val="0"/>
                                      <w:marBottom w:val="0"/>
                                      <w:divBdr>
                                        <w:top w:val="none" w:sz="0" w:space="0" w:color="auto"/>
                                        <w:left w:val="none" w:sz="0" w:space="0" w:color="auto"/>
                                        <w:bottom w:val="none" w:sz="0" w:space="0" w:color="auto"/>
                                        <w:right w:val="none" w:sz="0" w:space="0" w:color="auto"/>
                                      </w:divBdr>
                                      <w:divsChild>
                                        <w:div w:id="30621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049453">
      <w:bodyDiv w:val="1"/>
      <w:marLeft w:val="0"/>
      <w:marRight w:val="0"/>
      <w:marTop w:val="0"/>
      <w:marBottom w:val="0"/>
      <w:divBdr>
        <w:top w:val="none" w:sz="0" w:space="0" w:color="auto"/>
        <w:left w:val="none" w:sz="0" w:space="0" w:color="auto"/>
        <w:bottom w:val="none" w:sz="0" w:space="0" w:color="auto"/>
        <w:right w:val="none" w:sz="0" w:space="0" w:color="auto"/>
      </w:divBdr>
    </w:div>
    <w:div w:id="146215194">
      <w:bodyDiv w:val="1"/>
      <w:marLeft w:val="0"/>
      <w:marRight w:val="0"/>
      <w:marTop w:val="0"/>
      <w:marBottom w:val="0"/>
      <w:divBdr>
        <w:top w:val="none" w:sz="0" w:space="0" w:color="auto"/>
        <w:left w:val="none" w:sz="0" w:space="0" w:color="auto"/>
        <w:bottom w:val="none" w:sz="0" w:space="0" w:color="auto"/>
        <w:right w:val="none" w:sz="0" w:space="0" w:color="auto"/>
      </w:divBdr>
    </w:div>
    <w:div w:id="152920446">
      <w:bodyDiv w:val="1"/>
      <w:marLeft w:val="0"/>
      <w:marRight w:val="0"/>
      <w:marTop w:val="0"/>
      <w:marBottom w:val="0"/>
      <w:divBdr>
        <w:top w:val="none" w:sz="0" w:space="0" w:color="auto"/>
        <w:left w:val="none" w:sz="0" w:space="0" w:color="auto"/>
        <w:bottom w:val="none" w:sz="0" w:space="0" w:color="auto"/>
        <w:right w:val="none" w:sz="0" w:space="0" w:color="auto"/>
      </w:divBdr>
    </w:div>
    <w:div w:id="219291569">
      <w:bodyDiv w:val="1"/>
      <w:marLeft w:val="0"/>
      <w:marRight w:val="0"/>
      <w:marTop w:val="0"/>
      <w:marBottom w:val="0"/>
      <w:divBdr>
        <w:top w:val="none" w:sz="0" w:space="0" w:color="auto"/>
        <w:left w:val="none" w:sz="0" w:space="0" w:color="auto"/>
        <w:bottom w:val="none" w:sz="0" w:space="0" w:color="auto"/>
        <w:right w:val="none" w:sz="0" w:space="0" w:color="auto"/>
      </w:divBdr>
    </w:div>
    <w:div w:id="318386759">
      <w:bodyDiv w:val="1"/>
      <w:marLeft w:val="0"/>
      <w:marRight w:val="0"/>
      <w:marTop w:val="0"/>
      <w:marBottom w:val="0"/>
      <w:divBdr>
        <w:top w:val="none" w:sz="0" w:space="0" w:color="auto"/>
        <w:left w:val="none" w:sz="0" w:space="0" w:color="auto"/>
        <w:bottom w:val="none" w:sz="0" w:space="0" w:color="auto"/>
        <w:right w:val="none" w:sz="0" w:space="0" w:color="auto"/>
      </w:divBdr>
    </w:div>
    <w:div w:id="414940346">
      <w:bodyDiv w:val="1"/>
      <w:marLeft w:val="0"/>
      <w:marRight w:val="0"/>
      <w:marTop w:val="0"/>
      <w:marBottom w:val="0"/>
      <w:divBdr>
        <w:top w:val="none" w:sz="0" w:space="0" w:color="auto"/>
        <w:left w:val="none" w:sz="0" w:space="0" w:color="auto"/>
        <w:bottom w:val="none" w:sz="0" w:space="0" w:color="auto"/>
        <w:right w:val="none" w:sz="0" w:space="0" w:color="auto"/>
      </w:divBdr>
      <w:divsChild>
        <w:div w:id="1649245954">
          <w:marLeft w:val="0"/>
          <w:marRight w:val="0"/>
          <w:marTop w:val="0"/>
          <w:marBottom w:val="0"/>
          <w:divBdr>
            <w:top w:val="none" w:sz="0" w:space="0" w:color="auto"/>
            <w:left w:val="none" w:sz="0" w:space="0" w:color="auto"/>
            <w:bottom w:val="none" w:sz="0" w:space="0" w:color="auto"/>
            <w:right w:val="none" w:sz="0" w:space="0" w:color="auto"/>
          </w:divBdr>
          <w:divsChild>
            <w:div w:id="887959041">
              <w:marLeft w:val="0"/>
              <w:marRight w:val="0"/>
              <w:marTop w:val="0"/>
              <w:marBottom w:val="0"/>
              <w:divBdr>
                <w:top w:val="none" w:sz="0" w:space="0" w:color="auto"/>
                <w:left w:val="none" w:sz="0" w:space="0" w:color="auto"/>
                <w:bottom w:val="none" w:sz="0" w:space="0" w:color="auto"/>
                <w:right w:val="none" w:sz="0" w:space="0" w:color="auto"/>
              </w:divBdr>
              <w:divsChild>
                <w:div w:id="1741097192">
                  <w:marLeft w:val="0"/>
                  <w:marRight w:val="0"/>
                  <w:marTop w:val="0"/>
                  <w:marBottom w:val="0"/>
                  <w:divBdr>
                    <w:top w:val="none" w:sz="0" w:space="0" w:color="auto"/>
                    <w:left w:val="none" w:sz="0" w:space="0" w:color="auto"/>
                    <w:bottom w:val="none" w:sz="0" w:space="0" w:color="auto"/>
                    <w:right w:val="none" w:sz="0" w:space="0" w:color="auto"/>
                  </w:divBdr>
                  <w:divsChild>
                    <w:div w:id="138618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8423116">
      <w:bodyDiv w:val="1"/>
      <w:marLeft w:val="0"/>
      <w:marRight w:val="0"/>
      <w:marTop w:val="0"/>
      <w:marBottom w:val="0"/>
      <w:divBdr>
        <w:top w:val="none" w:sz="0" w:space="0" w:color="auto"/>
        <w:left w:val="none" w:sz="0" w:space="0" w:color="auto"/>
        <w:bottom w:val="none" w:sz="0" w:space="0" w:color="auto"/>
        <w:right w:val="none" w:sz="0" w:space="0" w:color="auto"/>
      </w:divBdr>
    </w:div>
    <w:div w:id="850685113">
      <w:bodyDiv w:val="1"/>
      <w:marLeft w:val="0"/>
      <w:marRight w:val="0"/>
      <w:marTop w:val="0"/>
      <w:marBottom w:val="0"/>
      <w:divBdr>
        <w:top w:val="none" w:sz="0" w:space="0" w:color="auto"/>
        <w:left w:val="none" w:sz="0" w:space="0" w:color="auto"/>
        <w:bottom w:val="none" w:sz="0" w:space="0" w:color="auto"/>
        <w:right w:val="none" w:sz="0" w:space="0" w:color="auto"/>
      </w:divBdr>
    </w:div>
    <w:div w:id="898711524">
      <w:bodyDiv w:val="1"/>
      <w:marLeft w:val="0"/>
      <w:marRight w:val="0"/>
      <w:marTop w:val="0"/>
      <w:marBottom w:val="0"/>
      <w:divBdr>
        <w:top w:val="none" w:sz="0" w:space="0" w:color="auto"/>
        <w:left w:val="none" w:sz="0" w:space="0" w:color="auto"/>
        <w:bottom w:val="none" w:sz="0" w:space="0" w:color="auto"/>
        <w:right w:val="none" w:sz="0" w:space="0" w:color="auto"/>
      </w:divBdr>
    </w:div>
    <w:div w:id="945163188">
      <w:bodyDiv w:val="1"/>
      <w:marLeft w:val="0"/>
      <w:marRight w:val="0"/>
      <w:marTop w:val="0"/>
      <w:marBottom w:val="0"/>
      <w:divBdr>
        <w:top w:val="none" w:sz="0" w:space="0" w:color="auto"/>
        <w:left w:val="none" w:sz="0" w:space="0" w:color="auto"/>
        <w:bottom w:val="none" w:sz="0" w:space="0" w:color="auto"/>
        <w:right w:val="none" w:sz="0" w:space="0" w:color="auto"/>
      </w:divBdr>
    </w:div>
    <w:div w:id="1006202256">
      <w:bodyDiv w:val="1"/>
      <w:marLeft w:val="0"/>
      <w:marRight w:val="0"/>
      <w:marTop w:val="0"/>
      <w:marBottom w:val="0"/>
      <w:divBdr>
        <w:top w:val="none" w:sz="0" w:space="0" w:color="auto"/>
        <w:left w:val="none" w:sz="0" w:space="0" w:color="auto"/>
        <w:bottom w:val="none" w:sz="0" w:space="0" w:color="auto"/>
        <w:right w:val="none" w:sz="0" w:space="0" w:color="auto"/>
      </w:divBdr>
    </w:div>
    <w:div w:id="1028606995">
      <w:bodyDiv w:val="1"/>
      <w:marLeft w:val="0"/>
      <w:marRight w:val="0"/>
      <w:marTop w:val="0"/>
      <w:marBottom w:val="0"/>
      <w:divBdr>
        <w:top w:val="none" w:sz="0" w:space="0" w:color="auto"/>
        <w:left w:val="none" w:sz="0" w:space="0" w:color="auto"/>
        <w:bottom w:val="none" w:sz="0" w:space="0" w:color="auto"/>
        <w:right w:val="none" w:sz="0" w:space="0" w:color="auto"/>
      </w:divBdr>
      <w:divsChild>
        <w:div w:id="1608661188">
          <w:marLeft w:val="0"/>
          <w:marRight w:val="0"/>
          <w:marTop w:val="0"/>
          <w:marBottom w:val="0"/>
          <w:divBdr>
            <w:top w:val="none" w:sz="0" w:space="0" w:color="auto"/>
            <w:left w:val="none" w:sz="0" w:space="0" w:color="auto"/>
            <w:bottom w:val="none" w:sz="0" w:space="0" w:color="auto"/>
            <w:right w:val="none" w:sz="0" w:space="0" w:color="auto"/>
          </w:divBdr>
          <w:divsChild>
            <w:div w:id="217010871">
              <w:marLeft w:val="0"/>
              <w:marRight w:val="0"/>
              <w:marTop w:val="0"/>
              <w:marBottom w:val="0"/>
              <w:divBdr>
                <w:top w:val="none" w:sz="0" w:space="0" w:color="auto"/>
                <w:left w:val="none" w:sz="0" w:space="0" w:color="auto"/>
                <w:bottom w:val="none" w:sz="0" w:space="0" w:color="auto"/>
                <w:right w:val="none" w:sz="0" w:space="0" w:color="auto"/>
              </w:divBdr>
              <w:divsChild>
                <w:div w:id="23752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6296381">
      <w:bodyDiv w:val="1"/>
      <w:marLeft w:val="0"/>
      <w:marRight w:val="0"/>
      <w:marTop w:val="0"/>
      <w:marBottom w:val="0"/>
      <w:divBdr>
        <w:top w:val="none" w:sz="0" w:space="0" w:color="auto"/>
        <w:left w:val="none" w:sz="0" w:space="0" w:color="auto"/>
        <w:bottom w:val="none" w:sz="0" w:space="0" w:color="auto"/>
        <w:right w:val="none" w:sz="0" w:space="0" w:color="auto"/>
      </w:divBdr>
    </w:div>
    <w:div w:id="1118913826">
      <w:bodyDiv w:val="1"/>
      <w:marLeft w:val="0"/>
      <w:marRight w:val="0"/>
      <w:marTop w:val="0"/>
      <w:marBottom w:val="0"/>
      <w:divBdr>
        <w:top w:val="none" w:sz="0" w:space="0" w:color="auto"/>
        <w:left w:val="none" w:sz="0" w:space="0" w:color="auto"/>
        <w:bottom w:val="none" w:sz="0" w:space="0" w:color="auto"/>
        <w:right w:val="none" w:sz="0" w:space="0" w:color="auto"/>
      </w:divBdr>
    </w:div>
    <w:div w:id="1143737418">
      <w:bodyDiv w:val="1"/>
      <w:marLeft w:val="0"/>
      <w:marRight w:val="0"/>
      <w:marTop w:val="0"/>
      <w:marBottom w:val="0"/>
      <w:divBdr>
        <w:top w:val="none" w:sz="0" w:space="0" w:color="auto"/>
        <w:left w:val="none" w:sz="0" w:space="0" w:color="auto"/>
        <w:bottom w:val="none" w:sz="0" w:space="0" w:color="auto"/>
        <w:right w:val="none" w:sz="0" w:space="0" w:color="auto"/>
      </w:divBdr>
    </w:div>
    <w:div w:id="1194075585">
      <w:bodyDiv w:val="1"/>
      <w:marLeft w:val="0"/>
      <w:marRight w:val="0"/>
      <w:marTop w:val="0"/>
      <w:marBottom w:val="0"/>
      <w:divBdr>
        <w:top w:val="none" w:sz="0" w:space="0" w:color="auto"/>
        <w:left w:val="none" w:sz="0" w:space="0" w:color="auto"/>
        <w:bottom w:val="none" w:sz="0" w:space="0" w:color="auto"/>
        <w:right w:val="none" w:sz="0" w:space="0" w:color="auto"/>
      </w:divBdr>
    </w:div>
    <w:div w:id="1238711858">
      <w:bodyDiv w:val="1"/>
      <w:marLeft w:val="0"/>
      <w:marRight w:val="0"/>
      <w:marTop w:val="0"/>
      <w:marBottom w:val="0"/>
      <w:divBdr>
        <w:top w:val="none" w:sz="0" w:space="0" w:color="auto"/>
        <w:left w:val="none" w:sz="0" w:space="0" w:color="auto"/>
        <w:bottom w:val="none" w:sz="0" w:space="0" w:color="auto"/>
        <w:right w:val="none" w:sz="0" w:space="0" w:color="auto"/>
      </w:divBdr>
    </w:div>
    <w:div w:id="1301807996">
      <w:bodyDiv w:val="1"/>
      <w:marLeft w:val="0"/>
      <w:marRight w:val="0"/>
      <w:marTop w:val="0"/>
      <w:marBottom w:val="0"/>
      <w:divBdr>
        <w:top w:val="none" w:sz="0" w:space="0" w:color="auto"/>
        <w:left w:val="none" w:sz="0" w:space="0" w:color="auto"/>
        <w:bottom w:val="none" w:sz="0" w:space="0" w:color="auto"/>
        <w:right w:val="none" w:sz="0" w:space="0" w:color="auto"/>
      </w:divBdr>
    </w:div>
    <w:div w:id="1345746527">
      <w:bodyDiv w:val="1"/>
      <w:marLeft w:val="0"/>
      <w:marRight w:val="0"/>
      <w:marTop w:val="0"/>
      <w:marBottom w:val="0"/>
      <w:divBdr>
        <w:top w:val="none" w:sz="0" w:space="0" w:color="auto"/>
        <w:left w:val="none" w:sz="0" w:space="0" w:color="auto"/>
        <w:bottom w:val="none" w:sz="0" w:space="0" w:color="auto"/>
        <w:right w:val="none" w:sz="0" w:space="0" w:color="auto"/>
      </w:divBdr>
    </w:div>
    <w:div w:id="1360548979">
      <w:bodyDiv w:val="1"/>
      <w:marLeft w:val="0"/>
      <w:marRight w:val="0"/>
      <w:marTop w:val="0"/>
      <w:marBottom w:val="0"/>
      <w:divBdr>
        <w:top w:val="none" w:sz="0" w:space="0" w:color="auto"/>
        <w:left w:val="none" w:sz="0" w:space="0" w:color="auto"/>
        <w:bottom w:val="none" w:sz="0" w:space="0" w:color="auto"/>
        <w:right w:val="none" w:sz="0" w:space="0" w:color="auto"/>
      </w:divBdr>
    </w:div>
    <w:div w:id="1378504255">
      <w:bodyDiv w:val="1"/>
      <w:marLeft w:val="0"/>
      <w:marRight w:val="0"/>
      <w:marTop w:val="0"/>
      <w:marBottom w:val="0"/>
      <w:divBdr>
        <w:top w:val="none" w:sz="0" w:space="0" w:color="auto"/>
        <w:left w:val="none" w:sz="0" w:space="0" w:color="auto"/>
        <w:bottom w:val="none" w:sz="0" w:space="0" w:color="auto"/>
        <w:right w:val="none" w:sz="0" w:space="0" w:color="auto"/>
      </w:divBdr>
    </w:div>
    <w:div w:id="1412696943">
      <w:bodyDiv w:val="1"/>
      <w:marLeft w:val="0"/>
      <w:marRight w:val="0"/>
      <w:marTop w:val="0"/>
      <w:marBottom w:val="0"/>
      <w:divBdr>
        <w:top w:val="none" w:sz="0" w:space="0" w:color="auto"/>
        <w:left w:val="none" w:sz="0" w:space="0" w:color="auto"/>
        <w:bottom w:val="none" w:sz="0" w:space="0" w:color="auto"/>
        <w:right w:val="none" w:sz="0" w:space="0" w:color="auto"/>
      </w:divBdr>
    </w:div>
    <w:div w:id="1483235434">
      <w:bodyDiv w:val="1"/>
      <w:marLeft w:val="0"/>
      <w:marRight w:val="0"/>
      <w:marTop w:val="0"/>
      <w:marBottom w:val="0"/>
      <w:divBdr>
        <w:top w:val="none" w:sz="0" w:space="0" w:color="auto"/>
        <w:left w:val="none" w:sz="0" w:space="0" w:color="auto"/>
        <w:bottom w:val="none" w:sz="0" w:space="0" w:color="auto"/>
        <w:right w:val="none" w:sz="0" w:space="0" w:color="auto"/>
      </w:divBdr>
    </w:div>
    <w:div w:id="1515537758">
      <w:bodyDiv w:val="1"/>
      <w:marLeft w:val="0"/>
      <w:marRight w:val="0"/>
      <w:marTop w:val="0"/>
      <w:marBottom w:val="0"/>
      <w:divBdr>
        <w:top w:val="none" w:sz="0" w:space="0" w:color="auto"/>
        <w:left w:val="none" w:sz="0" w:space="0" w:color="auto"/>
        <w:bottom w:val="none" w:sz="0" w:space="0" w:color="auto"/>
        <w:right w:val="none" w:sz="0" w:space="0" w:color="auto"/>
      </w:divBdr>
    </w:div>
    <w:div w:id="1521121563">
      <w:bodyDiv w:val="1"/>
      <w:marLeft w:val="0"/>
      <w:marRight w:val="0"/>
      <w:marTop w:val="0"/>
      <w:marBottom w:val="0"/>
      <w:divBdr>
        <w:top w:val="none" w:sz="0" w:space="0" w:color="auto"/>
        <w:left w:val="none" w:sz="0" w:space="0" w:color="auto"/>
        <w:bottom w:val="none" w:sz="0" w:space="0" w:color="auto"/>
        <w:right w:val="none" w:sz="0" w:space="0" w:color="auto"/>
      </w:divBdr>
    </w:div>
    <w:div w:id="1546285826">
      <w:bodyDiv w:val="1"/>
      <w:marLeft w:val="0"/>
      <w:marRight w:val="0"/>
      <w:marTop w:val="0"/>
      <w:marBottom w:val="0"/>
      <w:divBdr>
        <w:top w:val="none" w:sz="0" w:space="0" w:color="auto"/>
        <w:left w:val="none" w:sz="0" w:space="0" w:color="auto"/>
        <w:bottom w:val="none" w:sz="0" w:space="0" w:color="auto"/>
        <w:right w:val="none" w:sz="0" w:space="0" w:color="auto"/>
      </w:divBdr>
    </w:div>
    <w:div w:id="1587304059">
      <w:bodyDiv w:val="1"/>
      <w:marLeft w:val="0"/>
      <w:marRight w:val="0"/>
      <w:marTop w:val="0"/>
      <w:marBottom w:val="0"/>
      <w:divBdr>
        <w:top w:val="none" w:sz="0" w:space="0" w:color="auto"/>
        <w:left w:val="none" w:sz="0" w:space="0" w:color="auto"/>
        <w:bottom w:val="none" w:sz="0" w:space="0" w:color="auto"/>
        <w:right w:val="none" w:sz="0" w:space="0" w:color="auto"/>
      </w:divBdr>
    </w:div>
    <w:div w:id="1727336613">
      <w:bodyDiv w:val="1"/>
      <w:marLeft w:val="0"/>
      <w:marRight w:val="0"/>
      <w:marTop w:val="0"/>
      <w:marBottom w:val="0"/>
      <w:divBdr>
        <w:top w:val="none" w:sz="0" w:space="0" w:color="auto"/>
        <w:left w:val="none" w:sz="0" w:space="0" w:color="auto"/>
        <w:bottom w:val="none" w:sz="0" w:space="0" w:color="auto"/>
        <w:right w:val="none" w:sz="0" w:space="0" w:color="auto"/>
      </w:divBdr>
    </w:div>
    <w:div w:id="1761564954">
      <w:bodyDiv w:val="1"/>
      <w:marLeft w:val="0"/>
      <w:marRight w:val="0"/>
      <w:marTop w:val="0"/>
      <w:marBottom w:val="0"/>
      <w:divBdr>
        <w:top w:val="none" w:sz="0" w:space="0" w:color="auto"/>
        <w:left w:val="none" w:sz="0" w:space="0" w:color="auto"/>
        <w:bottom w:val="none" w:sz="0" w:space="0" w:color="auto"/>
        <w:right w:val="none" w:sz="0" w:space="0" w:color="auto"/>
      </w:divBdr>
    </w:div>
    <w:div w:id="1838686158">
      <w:bodyDiv w:val="1"/>
      <w:marLeft w:val="0"/>
      <w:marRight w:val="0"/>
      <w:marTop w:val="0"/>
      <w:marBottom w:val="0"/>
      <w:divBdr>
        <w:top w:val="none" w:sz="0" w:space="0" w:color="auto"/>
        <w:left w:val="none" w:sz="0" w:space="0" w:color="auto"/>
        <w:bottom w:val="none" w:sz="0" w:space="0" w:color="auto"/>
        <w:right w:val="none" w:sz="0" w:space="0" w:color="auto"/>
      </w:divBdr>
      <w:divsChild>
        <w:div w:id="1541824632">
          <w:marLeft w:val="0"/>
          <w:marRight w:val="0"/>
          <w:marTop w:val="0"/>
          <w:marBottom w:val="0"/>
          <w:divBdr>
            <w:top w:val="none" w:sz="0" w:space="0" w:color="auto"/>
            <w:left w:val="none" w:sz="0" w:space="0" w:color="auto"/>
            <w:bottom w:val="none" w:sz="0" w:space="0" w:color="auto"/>
            <w:right w:val="none" w:sz="0" w:space="0" w:color="auto"/>
          </w:divBdr>
          <w:divsChild>
            <w:div w:id="2066951010">
              <w:marLeft w:val="0"/>
              <w:marRight w:val="0"/>
              <w:marTop w:val="0"/>
              <w:marBottom w:val="0"/>
              <w:divBdr>
                <w:top w:val="none" w:sz="0" w:space="0" w:color="auto"/>
                <w:left w:val="none" w:sz="0" w:space="0" w:color="auto"/>
                <w:bottom w:val="none" w:sz="0" w:space="0" w:color="auto"/>
                <w:right w:val="none" w:sz="0" w:space="0" w:color="auto"/>
              </w:divBdr>
              <w:divsChild>
                <w:div w:id="1647734731">
                  <w:marLeft w:val="0"/>
                  <w:marRight w:val="0"/>
                  <w:marTop w:val="0"/>
                  <w:marBottom w:val="0"/>
                  <w:divBdr>
                    <w:top w:val="none" w:sz="0" w:space="0" w:color="auto"/>
                    <w:left w:val="none" w:sz="0" w:space="0" w:color="auto"/>
                    <w:bottom w:val="none" w:sz="0" w:space="0" w:color="auto"/>
                    <w:right w:val="none" w:sz="0" w:space="0" w:color="auto"/>
                  </w:divBdr>
                  <w:divsChild>
                    <w:div w:id="70082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0429564">
      <w:bodyDiv w:val="1"/>
      <w:marLeft w:val="0"/>
      <w:marRight w:val="0"/>
      <w:marTop w:val="0"/>
      <w:marBottom w:val="0"/>
      <w:divBdr>
        <w:top w:val="none" w:sz="0" w:space="0" w:color="auto"/>
        <w:left w:val="none" w:sz="0" w:space="0" w:color="auto"/>
        <w:bottom w:val="none" w:sz="0" w:space="0" w:color="auto"/>
        <w:right w:val="none" w:sz="0" w:space="0" w:color="auto"/>
      </w:divBdr>
    </w:div>
    <w:div w:id="1986808895">
      <w:bodyDiv w:val="1"/>
      <w:marLeft w:val="0"/>
      <w:marRight w:val="0"/>
      <w:marTop w:val="0"/>
      <w:marBottom w:val="0"/>
      <w:divBdr>
        <w:top w:val="none" w:sz="0" w:space="0" w:color="auto"/>
        <w:left w:val="none" w:sz="0" w:space="0" w:color="auto"/>
        <w:bottom w:val="none" w:sz="0" w:space="0" w:color="auto"/>
        <w:right w:val="none" w:sz="0" w:space="0" w:color="auto"/>
      </w:divBdr>
    </w:div>
    <w:div w:id="2043088257">
      <w:bodyDiv w:val="1"/>
      <w:marLeft w:val="0"/>
      <w:marRight w:val="0"/>
      <w:marTop w:val="0"/>
      <w:marBottom w:val="0"/>
      <w:divBdr>
        <w:top w:val="none" w:sz="0" w:space="0" w:color="auto"/>
        <w:left w:val="none" w:sz="0" w:space="0" w:color="auto"/>
        <w:bottom w:val="none" w:sz="0" w:space="0" w:color="auto"/>
        <w:right w:val="none" w:sz="0" w:space="0" w:color="auto"/>
      </w:divBdr>
    </w:div>
    <w:div w:id="206308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cid:image001.jpg@01DB6111.A2E422C0" TargetMode="External"/><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1316D2-4BC6-417B-ABAF-6AFE35449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386</TotalTime>
  <Pages>51</Pages>
  <Words>26143</Words>
  <Characters>143792</Characters>
  <Application>Microsoft Office Word</Application>
  <DocSecurity>0</DocSecurity>
  <Lines>1198</Lines>
  <Paragraphs>339</Paragraphs>
  <ScaleCrop>false</ScaleCrop>
  <HeadingPairs>
    <vt:vector size="2" baseType="variant">
      <vt:variant>
        <vt:lpstr>Titre</vt:lpstr>
      </vt:variant>
      <vt:variant>
        <vt:i4>1</vt:i4>
      </vt:variant>
    </vt:vector>
  </HeadingPairs>
  <TitlesOfParts>
    <vt:vector size="1" baseType="lpstr">
      <vt:lpstr>1</vt:lpstr>
    </vt:vector>
  </TitlesOfParts>
  <Company>CHU TOULOUSE</Company>
  <LinksUpToDate>false</LinksUpToDate>
  <CharactersWithSpaces>169596</CharactersWithSpaces>
  <SharedDoc>false</SharedDoc>
  <HLinks>
    <vt:vector size="786" baseType="variant">
      <vt:variant>
        <vt:i4>1507381</vt:i4>
      </vt:variant>
      <vt:variant>
        <vt:i4>782</vt:i4>
      </vt:variant>
      <vt:variant>
        <vt:i4>0</vt:i4>
      </vt:variant>
      <vt:variant>
        <vt:i4>5</vt:i4>
      </vt:variant>
      <vt:variant>
        <vt:lpwstr/>
      </vt:variant>
      <vt:variant>
        <vt:lpwstr>_Toc487101680</vt:lpwstr>
      </vt:variant>
      <vt:variant>
        <vt:i4>1572917</vt:i4>
      </vt:variant>
      <vt:variant>
        <vt:i4>776</vt:i4>
      </vt:variant>
      <vt:variant>
        <vt:i4>0</vt:i4>
      </vt:variant>
      <vt:variant>
        <vt:i4>5</vt:i4>
      </vt:variant>
      <vt:variant>
        <vt:lpwstr/>
      </vt:variant>
      <vt:variant>
        <vt:lpwstr>_Toc487101679</vt:lpwstr>
      </vt:variant>
      <vt:variant>
        <vt:i4>1572917</vt:i4>
      </vt:variant>
      <vt:variant>
        <vt:i4>770</vt:i4>
      </vt:variant>
      <vt:variant>
        <vt:i4>0</vt:i4>
      </vt:variant>
      <vt:variant>
        <vt:i4>5</vt:i4>
      </vt:variant>
      <vt:variant>
        <vt:lpwstr/>
      </vt:variant>
      <vt:variant>
        <vt:lpwstr>_Toc487101678</vt:lpwstr>
      </vt:variant>
      <vt:variant>
        <vt:i4>1572917</vt:i4>
      </vt:variant>
      <vt:variant>
        <vt:i4>764</vt:i4>
      </vt:variant>
      <vt:variant>
        <vt:i4>0</vt:i4>
      </vt:variant>
      <vt:variant>
        <vt:i4>5</vt:i4>
      </vt:variant>
      <vt:variant>
        <vt:lpwstr/>
      </vt:variant>
      <vt:variant>
        <vt:lpwstr>_Toc487101677</vt:lpwstr>
      </vt:variant>
      <vt:variant>
        <vt:i4>1572917</vt:i4>
      </vt:variant>
      <vt:variant>
        <vt:i4>758</vt:i4>
      </vt:variant>
      <vt:variant>
        <vt:i4>0</vt:i4>
      </vt:variant>
      <vt:variant>
        <vt:i4>5</vt:i4>
      </vt:variant>
      <vt:variant>
        <vt:lpwstr/>
      </vt:variant>
      <vt:variant>
        <vt:lpwstr>_Toc487101676</vt:lpwstr>
      </vt:variant>
      <vt:variant>
        <vt:i4>1572917</vt:i4>
      </vt:variant>
      <vt:variant>
        <vt:i4>752</vt:i4>
      </vt:variant>
      <vt:variant>
        <vt:i4>0</vt:i4>
      </vt:variant>
      <vt:variant>
        <vt:i4>5</vt:i4>
      </vt:variant>
      <vt:variant>
        <vt:lpwstr/>
      </vt:variant>
      <vt:variant>
        <vt:lpwstr>_Toc487101675</vt:lpwstr>
      </vt:variant>
      <vt:variant>
        <vt:i4>1572917</vt:i4>
      </vt:variant>
      <vt:variant>
        <vt:i4>746</vt:i4>
      </vt:variant>
      <vt:variant>
        <vt:i4>0</vt:i4>
      </vt:variant>
      <vt:variant>
        <vt:i4>5</vt:i4>
      </vt:variant>
      <vt:variant>
        <vt:lpwstr/>
      </vt:variant>
      <vt:variant>
        <vt:lpwstr>_Toc487101674</vt:lpwstr>
      </vt:variant>
      <vt:variant>
        <vt:i4>1572917</vt:i4>
      </vt:variant>
      <vt:variant>
        <vt:i4>740</vt:i4>
      </vt:variant>
      <vt:variant>
        <vt:i4>0</vt:i4>
      </vt:variant>
      <vt:variant>
        <vt:i4>5</vt:i4>
      </vt:variant>
      <vt:variant>
        <vt:lpwstr/>
      </vt:variant>
      <vt:variant>
        <vt:lpwstr>_Toc487101673</vt:lpwstr>
      </vt:variant>
      <vt:variant>
        <vt:i4>1572917</vt:i4>
      </vt:variant>
      <vt:variant>
        <vt:i4>734</vt:i4>
      </vt:variant>
      <vt:variant>
        <vt:i4>0</vt:i4>
      </vt:variant>
      <vt:variant>
        <vt:i4>5</vt:i4>
      </vt:variant>
      <vt:variant>
        <vt:lpwstr/>
      </vt:variant>
      <vt:variant>
        <vt:lpwstr>_Toc487101672</vt:lpwstr>
      </vt:variant>
      <vt:variant>
        <vt:i4>1572917</vt:i4>
      </vt:variant>
      <vt:variant>
        <vt:i4>728</vt:i4>
      </vt:variant>
      <vt:variant>
        <vt:i4>0</vt:i4>
      </vt:variant>
      <vt:variant>
        <vt:i4>5</vt:i4>
      </vt:variant>
      <vt:variant>
        <vt:lpwstr/>
      </vt:variant>
      <vt:variant>
        <vt:lpwstr>_Toc487101671</vt:lpwstr>
      </vt:variant>
      <vt:variant>
        <vt:i4>1572917</vt:i4>
      </vt:variant>
      <vt:variant>
        <vt:i4>722</vt:i4>
      </vt:variant>
      <vt:variant>
        <vt:i4>0</vt:i4>
      </vt:variant>
      <vt:variant>
        <vt:i4>5</vt:i4>
      </vt:variant>
      <vt:variant>
        <vt:lpwstr/>
      </vt:variant>
      <vt:variant>
        <vt:lpwstr>_Toc487101670</vt:lpwstr>
      </vt:variant>
      <vt:variant>
        <vt:i4>1638453</vt:i4>
      </vt:variant>
      <vt:variant>
        <vt:i4>716</vt:i4>
      </vt:variant>
      <vt:variant>
        <vt:i4>0</vt:i4>
      </vt:variant>
      <vt:variant>
        <vt:i4>5</vt:i4>
      </vt:variant>
      <vt:variant>
        <vt:lpwstr/>
      </vt:variant>
      <vt:variant>
        <vt:lpwstr>_Toc487101669</vt:lpwstr>
      </vt:variant>
      <vt:variant>
        <vt:i4>1638453</vt:i4>
      </vt:variant>
      <vt:variant>
        <vt:i4>710</vt:i4>
      </vt:variant>
      <vt:variant>
        <vt:i4>0</vt:i4>
      </vt:variant>
      <vt:variant>
        <vt:i4>5</vt:i4>
      </vt:variant>
      <vt:variant>
        <vt:lpwstr/>
      </vt:variant>
      <vt:variant>
        <vt:lpwstr>_Toc487101668</vt:lpwstr>
      </vt:variant>
      <vt:variant>
        <vt:i4>1638453</vt:i4>
      </vt:variant>
      <vt:variant>
        <vt:i4>704</vt:i4>
      </vt:variant>
      <vt:variant>
        <vt:i4>0</vt:i4>
      </vt:variant>
      <vt:variant>
        <vt:i4>5</vt:i4>
      </vt:variant>
      <vt:variant>
        <vt:lpwstr/>
      </vt:variant>
      <vt:variant>
        <vt:lpwstr>_Toc487101667</vt:lpwstr>
      </vt:variant>
      <vt:variant>
        <vt:i4>1638453</vt:i4>
      </vt:variant>
      <vt:variant>
        <vt:i4>698</vt:i4>
      </vt:variant>
      <vt:variant>
        <vt:i4>0</vt:i4>
      </vt:variant>
      <vt:variant>
        <vt:i4>5</vt:i4>
      </vt:variant>
      <vt:variant>
        <vt:lpwstr/>
      </vt:variant>
      <vt:variant>
        <vt:lpwstr>_Toc487101666</vt:lpwstr>
      </vt:variant>
      <vt:variant>
        <vt:i4>1638453</vt:i4>
      </vt:variant>
      <vt:variant>
        <vt:i4>692</vt:i4>
      </vt:variant>
      <vt:variant>
        <vt:i4>0</vt:i4>
      </vt:variant>
      <vt:variant>
        <vt:i4>5</vt:i4>
      </vt:variant>
      <vt:variant>
        <vt:lpwstr/>
      </vt:variant>
      <vt:variant>
        <vt:lpwstr>_Toc487101665</vt:lpwstr>
      </vt:variant>
      <vt:variant>
        <vt:i4>1638453</vt:i4>
      </vt:variant>
      <vt:variant>
        <vt:i4>686</vt:i4>
      </vt:variant>
      <vt:variant>
        <vt:i4>0</vt:i4>
      </vt:variant>
      <vt:variant>
        <vt:i4>5</vt:i4>
      </vt:variant>
      <vt:variant>
        <vt:lpwstr/>
      </vt:variant>
      <vt:variant>
        <vt:lpwstr>_Toc487101664</vt:lpwstr>
      </vt:variant>
      <vt:variant>
        <vt:i4>1638453</vt:i4>
      </vt:variant>
      <vt:variant>
        <vt:i4>680</vt:i4>
      </vt:variant>
      <vt:variant>
        <vt:i4>0</vt:i4>
      </vt:variant>
      <vt:variant>
        <vt:i4>5</vt:i4>
      </vt:variant>
      <vt:variant>
        <vt:lpwstr/>
      </vt:variant>
      <vt:variant>
        <vt:lpwstr>_Toc487101663</vt:lpwstr>
      </vt:variant>
      <vt:variant>
        <vt:i4>1638453</vt:i4>
      </vt:variant>
      <vt:variant>
        <vt:i4>674</vt:i4>
      </vt:variant>
      <vt:variant>
        <vt:i4>0</vt:i4>
      </vt:variant>
      <vt:variant>
        <vt:i4>5</vt:i4>
      </vt:variant>
      <vt:variant>
        <vt:lpwstr/>
      </vt:variant>
      <vt:variant>
        <vt:lpwstr>_Toc487101662</vt:lpwstr>
      </vt:variant>
      <vt:variant>
        <vt:i4>1638453</vt:i4>
      </vt:variant>
      <vt:variant>
        <vt:i4>668</vt:i4>
      </vt:variant>
      <vt:variant>
        <vt:i4>0</vt:i4>
      </vt:variant>
      <vt:variant>
        <vt:i4>5</vt:i4>
      </vt:variant>
      <vt:variant>
        <vt:lpwstr/>
      </vt:variant>
      <vt:variant>
        <vt:lpwstr>_Toc487101661</vt:lpwstr>
      </vt:variant>
      <vt:variant>
        <vt:i4>1638453</vt:i4>
      </vt:variant>
      <vt:variant>
        <vt:i4>662</vt:i4>
      </vt:variant>
      <vt:variant>
        <vt:i4>0</vt:i4>
      </vt:variant>
      <vt:variant>
        <vt:i4>5</vt:i4>
      </vt:variant>
      <vt:variant>
        <vt:lpwstr/>
      </vt:variant>
      <vt:variant>
        <vt:lpwstr>_Toc487101660</vt:lpwstr>
      </vt:variant>
      <vt:variant>
        <vt:i4>1703989</vt:i4>
      </vt:variant>
      <vt:variant>
        <vt:i4>656</vt:i4>
      </vt:variant>
      <vt:variant>
        <vt:i4>0</vt:i4>
      </vt:variant>
      <vt:variant>
        <vt:i4>5</vt:i4>
      </vt:variant>
      <vt:variant>
        <vt:lpwstr/>
      </vt:variant>
      <vt:variant>
        <vt:lpwstr>_Toc487101659</vt:lpwstr>
      </vt:variant>
      <vt:variant>
        <vt:i4>1703989</vt:i4>
      </vt:variant>
      <vt:variant>
        <vt:i4>650</vt:i4>
      </vt:variant>
      <vt:variant>
        <vt:i4>0</vt:i4>
      </vt:variant>
      <vt:variant>
        <vt:i4>5</vt:i4>
      </vt:variant>
      <vt:variant>
        <vt:lpwstr/>
      </vt:variant>
      <vt:variant>
        <vt:lpwstr>_Toc487101658</vt:lpwstr>
      </vt:variant>
      <vt:variant>
        <vt:i4>1703989</vt:i4>
      </vt:variant>
      <vt:variant>
        <vt:i4>644</vt:i4>
      </vt:variant>
      <vt:variant>
        <vt:i4>0</vt:i4>
      </vt:variant>
      <vt:variant>
        <vt:i4>5</vt:i4>
      </vt:variant>
      <vt:variant>
        <vt:lpwstr/>
      </vt:variant>
      <vt:variant>
        <vt:lpwstr>_Toc487101657</vt:lpwstr>
      </vt:variant>
      <vt:variant>
        <vt:i4>1703989</vt:i4>
      </vt:variant>
      <vt:variant>
        <vt:i4>638</vt:i4>
      </vt:variant>
      <vt:variant>
        <vt:i4>0</vt:i4>
      </vt:variant>
      <vt:variant>
        <vt:i4>5</vt:i4>
      </vt:variant>
      <vt:variant>
        <vt:lpwstr/>
      </vt:variant>
      <vt:variant>
        <vt:lpwstr>_Toc487101656</vt:lpwstr>
      </vt:variant>
      <vt:variant>
        <vt:i4>1703989</vt:i4>
      </vt:variant>
      <vt:variant>
        <vt:i4>632</vt:i4>
      </vt:variant>
      <vt:variant>
        <vt:i4>0</vt:i4>
      </vt:variant>
      <vt:variant>
        <vt:i4>5</vt:i4>
      </vt:variant>
      <vt:variant>
        <vt:lpwstr/>
      </vt:variant>
      <vt:variant>
        <vt:lpwstr>_Toc487101655</vt:lpwstr>
      </vt:variant>
      <vt:variant>
        <vt:i4>1703989</vt:i4>
      </vt:variant>
      <vt:variant>
        <vt:i4>626</vt:i4>
      </vt:variant>
      <vt:variant>
        <vt:i4>0</vt:i4>
      </vt:variant>
      <vt:variant>
        <vt:i4>5</vt:i4>
      </vt:variant>
      <vt:variant>
        <vt:lpwstr/>
      </vt:variant>
      <vt:variant>
        <vt:lpwstr>_Toc487101654</vt:lpwstr>
      </vt:variant>
      <vt:variant>
        <vt:i4>1703989</vt:i4>
      </vt:variant>
      <vt:variant>
        <vt:i4>620</vt:i4>
      </vt:variant>
      <vt:variant>
        <vt:i4>0</vt:i4>
      </vt:variant>
      <vt:variant>
        <vt:i4>5</vt:i4>
      </vt:variant>
      <vt:variant>
        <vt:lpwstr/>
      </vt:variant>
      <vt:variant>
        <vt:lpwstr>_Toc487101653</vt:lpwstr>
      </vt:variant>
      <vt:variant>
        <vt:i4>1703989</vt:i4>
      </vt:variant>
      <vt:variant>
        <vt:i4>614</vt:i4>
      </vt:variant>
      <vt:variant>
        <vt:i4>0</vt:i4>
      </vt:variant>
      <vt:variant>
        <vt:i4>5</vt:i4>
      </vt:variant>
      <vt:variant>
        <vt:lpwstr/>
      </vt:variant>
      <vt:variant>
        <vt:lpwstr>_Toc487101652</vt:lpwstr>
      </vt:variant>
      <vt:variant>
        <vt:i4>1703989</vt:i4>
      </vt:variant>
      <vt:variant>
        <vt:i4>608</vt:i4>
      </vt:variant>
      <vt:variant>
        <vt:i4>0</vt:i4>
      </vt:variant>
      <vt:variant>
        <vt:i4>5</vt:i4>
      </vt:variant>
      <vt:variant>
        <vt:lpwstr/>
      </vt:variant>
      <vt:variant>
        <vt:lpwstr>_Toc487101651</vt:lpwstr>
      </vt:variant>
      <vt:variant>
        <vt:i4>1703989</vt:i4>
      </vt:variant>
      <vt:variant>
        <vt:i4>602</vt:i4>
      </vt:variant>
      <vt:variant>
        <vt:i4>0</vt:i4>
      </vt:variant>
      <vt:variant>
        <vt:i4>5</vt:i4>
      </vt:variant>
      <vt:variant>
        <vt:lpwstr/>
      </vt:variant>
      <vt:variant>
        <vt:lpwstr>_Toc487101650</vt:lpwstr>
      </vt:variant>
      <vt:variant>
        <vt:i4>1769525</vt:i4>
      </vt:variant>
      <vt:variant>
        <vt:i4>596</vt:i4>
      </vt:variant>
      <vt:variant>
        <vt:i4>0</vt:i4>
      </vt:variant>
      <vt:variant>
        <vt:i4>5</vt:i4>
      </vt:variant>
      <vt:variant>
        <vt:lpwstr/>
      </vt:variant>
      <vt:variant>
        <vt:lpwstr>_Toc487101649</vt:lpwstr>
      </vt:variant>
      <vt:variant>
        <vt:i4>1769525</vt:i4>
      </vt:variant>
      <vt:variant>
        <vt:i4>590</vt:i4>
      </vt:variant>
      <vt:variant>
        <vt:i4>0</vt:i4>
      </vt:variant>
      <vt:variant>
        <vt:i4>5</vt:i4>
      </vt:variant>
      <vt:variant>
        <vt:lpwstr/>
      </vt:variant>
      <vt:variant>
        <vt:lpwstr>_Toc487101648</vt:lpwstr>
      </vt:variant>
      <vt:variant>
        <vt:i4>1769525</vt:i4>
      </vt:variant>
      <vt:variant>
        <vt:i4>584</vt:i4>
      </vt:variant>
      <vt:variant>
        <vt:i4>0</vt:i4>
      </vt:variant>
      <vt:variant>
        <vt:i4>5</vt:i4>
      </vt:variant>
      <vt:variant>
        <vt:lpwstr/>
      </vt:variant>
      <vt:variant>
        <vt:lpwstr>_Toc487101647</vt:lpwstr>
      </vt:variant>
      <vt:variant>
        <vt:i4>1769525</vt:i4>
      </vt:variant>
      <vt:variant>
        <vt:i4>578</vt:i4>
      </vt:variant>
      <vt:variant>
        <vt:i4>0</vt:i4>
      </vt:variant>
      <vt:variant>
        <vt:i4>5</vt:i4>
      </vt:variant>
      <vt:variant>
        <vt:lpwstr/>
      </vt:variant>
      <vt:variant>
        <vt:lpwstr>_Toc487101646</vt:lpwstr>
      </vt:variant>
      <vt:variant>
        <vt:i4>1769525</vt:i4>
      </vt:variant>
      <vt:variant>
        <vt:i4>572</vt:i4>
      </vt:variant>
      <vt:variant>
        <vt:i4>0</vt:i4>
      </vt:variant>
      <vt:variant>
        <vt:i4>5</vt:i4>
      </vt:variant>
      <vt:variant>
        <vt:lpwstr/>
      </vt:variant>
      <vt:variant>
        <vt:lpwstr>_Toc487101645</vt:lpwstr>
      </vt:variant>
      <vt:variant>
        <vt:i4>1769525</vt:i4>
      </vt:variant>
      <vt:variant>
        <vt:i4>566</vt:i4>
      </vt:variant>
      <vt:variant>
        <vt:i4>0</vt:i4>
      </vt:variant>
      <vt:variant>
        <vt:i4>5</vt:i4>
      </vt:variant>
      <vt:variant>
        <vt:lpwstr/>
      </vt:variant>
      <vt:variant>
        <vt:lpwstr>_Toc487101644</vt:lpwstr>
      </vt:variant>
      <vt:variant>
        <vt:i4>1769525</vt:i4>
      </vt:variant>
      <vt:variant>
        <vt:i4>560</vt:i4>
      </vt:variant>
      <vt:variant>
        <vt:i4>0</vt:i4>
      </vt:variant>
      <vt:variant>
        <vt:i4>5</vt:i4>
      </vt:variant>
      <vt:variant>
        <vt:lpwstr/>
      </vt:variant>
      <vt:variant>
        <vt:lpwstr>_Toc487101643</vt:lpwstr>
      </vt:variant>
      <vt:variant>
        <vt:i4>1769525</vt:i4>
      </vt:variant>
      <vt:variant>
        <vt:i4>554</vt:i4>
      </vt:variant>
      <vt:variant>
        <vt:i4>0</vt:i4>
      </vt:variant>
      <vt:variant>
        <vt:i4>5</vt:i4>
      </vt:variant>
      <vt:variant>
        <vt:lpwstr/>
      </vt:variant>
      <vt:variant>
        <vt:lpwstr>_Toc487101642</vt:lpwstr>
      </vt:variant>
      <vt:variant>
        <vt:i4>1769525</vt:i4>
      </vt:variant>
      <vt:variant>
        <vt:i4>548</vt:i4>
      </vt:variant>
      <vt:variant>
        <vt:i4>0</vt:i4>
      </vt:variant>
      <vt:variant>
        <vt:i4>5</vt:i4>
      </vt:variant>
      <vt:variant>
        <vt:lpwstr/>
      </vt:variant>
      <vt:variant>
        <vt:lpwstr>_Toc487101641</vt:lpwstr>
      </vt:variant>
      <vt:variant>
        <vt:i4>1769525</vt:i4>
      </vt:variant>
      <vt:variant>
        <vt:i4>542</vt:i4>
      </vt:variant>
      <vt:variant>
        <vt:i4>0</vt:i4>
      </vt:variant>
      <vt:variant>
        <vt:i4>5</vt:i4>
      </vt:variant>
      <vt:variant>
        <vt:lpwstr/>
      </vt:variant>
      <vt:variant>
        <vt:lpwstr>_Toc487101640</vt:lpwstr>
      </vt:variant>
      <vt:variant>
        <vt:i4>1835061</vt:i4>
      </vt:variant>
      <vt:variant>
        <vt:i4>536</vt:i4>
      </vt:variant>
      <vt:variant>
        <vt:i4>0</vt:i4>
      </vt:variant>
      <vt:variant>
        <vt:i4>5</vt:i4>
      </vt:variant>
      <vt:variant>
        <vt:lpwstr/>
      </vt:variant>
      <vt:variant>
        <vt:lpwstr>_Toc487101639</vt:lpwstr>
      </vt:variant>
      <vt:variant>
        <vt:i4>1835061</vt:i4>
      </vt:variant>
      <vt:variant>
        <vt:i4>530</vt:i4>
      </vt:variant>
      <vt:variant>
        <vt:i4>0</vt:i4>
      </vt:variant>
      <vt:variant>
        <vt:i4>5</vt:i4>
      </vt:variant>
      <vt:variant>
        <vt:lpwstr/>
      </vt:variant>
      <vt:variant>
        <vt:lpwstr>_Toc487101638</vt:lpwstr>
      </vt:variant>
      <vt:variant>
        <vt:i4>1835061</vt:i4>
      </vt:variant>
      <vt:variant>
        <vt:i4>524</vt:i4>
      </vt:variant>
      <vt:variant>
        <vt:i4>0</vt:i4>
      </vt:variant>
      <vt:variant>
        <vt:i4>5</vt:i4>
      </vt:variant>
      <vt:variant>
        <vt:lpwstr/>
      </vt:variant>
      <vt:variant>
        <vt:lpwstr>_Toc487101637</vt:lpwstr>
      </vt:variant>
      <vt:variant>
        <vt:i4>1835061</vt:i4>
      </vt:variant>
      <vt:variant>
        <vt:i4>518</vt:i4>
      </vt:variant>
      <vt:variant>
        <vt:i4>0</vt:i4>
      </vt:variant>
      <vt:variant>
        <vt:i4>5</vt:i4>
      </vt:variant>
      <vt:variant>
        <vt:lpwstr/>
      </vt:variant>
      <vt:variant>
        <vt:lpwstr>_Toc487101636</vt:lpwstr>
      </vt:variant>
      <vt:variant>
        <vt:i4>1835061</vt:i4>
      </vt:variant>
      <vt:variant>
        <vt:i4>512</vt:i4>
      </vt:variant>
      <vt:variant>
        <vt:i4>0</vt:i4>
      </vt:variant>
      <vt:variant>
        <vt:i4>5</vt:i4>
      </vt:variant>
      <vt:variant>
        <vt:lpwstr/>
      </vt:variant>
      <vt:variant>
        <vt:lpwstr>_Toc487101635</vt:lpwstr>
      </vt:variant>
      <vt:variant>
        <vt:i4>1835061</vt:i4>
      </vt:variant>
      <vt:variant>
        <vt:i4>506</vt:i4>
      </vt:variant>
      <vt:variant>
        <vt:i4>0</vt:i4>
      </vt:variant>
      <vt:variant>
        <vt:i4>5</vt:i4>
      </vt:variant>
      <vt:variant>
        <vt:lpwstr/>
      </vt:variant>
      <vt:variant>
        <vt:lpwstr>_Toc487101634</vt:lpwstr>
      </vt:variant>
      <vt:variant>
        <vt:i4>1835061</vt:i4>
      </vt:variant>
      <vt:variant>
        <vt:i4>500</vt:i4>
      </vt:variant>
      <vt:variant>
        <vt:i4>0</vt:i4>
      </vt:variant>
      <vt:variant>
        <vt:i4>5</vt:i4>
      </vt:variant>
      <vt:variant>
        <vt:lpwstr/>
      </vt:variant>
      <vt:variant>
        <vt:lpwstr>_Toc487101633</vt:lpwstr>
      </vt:variant>
      <vt:variant>
        <vt:i4>1835061</vt:i4>
      </vt:variant>
      <vt:variant>
        <vt:i4>494</vt:i4>
      </vt:variant>
      <vt:variant>
        <vt:i4>0</vt:i4>
      </vt:variant>
      <vt:variant>
        <vt:i4>5</vt:i4>
      </vt:variant>
      <vt:variant>
        <vt:lpwstr/>
      </vt:variant>
      <vt:variant>
        <vt:lpwstr>_Toc487101632</vt:lpwstr>
      </vt:variant>
      <vt:variant>
        <vt:i4>1835061</vt:i4>
      </vt:variant>
      <vt:variant>
        <vt:i4>488</vt:i4>
      </vt:variant>
      <vt:variant>
        <vt:i4>0</vt:i4>
      </vt:variant>
      <vt:variant>
        <vt:i4>5</vt:i4>
      </vt:variant>
      <vt:variant>
        <vt:lpwstr/>
      </vt:variant>
      <vt:variant>
        <vt:lpwstr>_Toc487101631</vt:lpwstr>
      </vt:variant>
      <vt:variant>
        <vt:i4>1835061</vt:i4>
      </vt:variant>
      <vt:variant>
        <vt:i4>482</vt:i4>
      </vt:variant>
      <vt:variant>
        <vt:i4>0</vt:i4>
      </vt:variant>
      <vt:variant>
        <vt:i4>5</vt:i4>
      </vt:variant>
      <vt:variant>
        <vt:lpwstr/>
      </vt:variant>
      <vt:variant>
        <vt:lpwstr>_Toc487101630</vt:lpwstr>
      </vt:variant>
      <vt:variant>
        <vt:i4>1900597</vt:i4>
      </vt:variant>
      <vt:variant>
        <vt:i4>476</vt:i4>
      </vt:variant>
      <vt:variant>
        <vt:i4>0</vt:i4>
      </vt:variant>
      <vt:variant>
        <vt:i4>5</vt:i4>
      </vt:variant>
      <vt:variant>
        <vt:lpwstr/>
      </vt:variant>
      <vt:variant>
        <vt:lpwstr>_Toc487101629</vt:lpwstr>
      </vt:variant>
      <vt:variant>
        <vt:i4>1900597</vt:i4>
      </vt:variant>
      <vt:variant>
        <vt:i4>470</vt:i4>
      </vt:variant>
      <vt:variant>
        <vt:i4>0</vt:i4>
      </vt:variant>
      <vt:variant>
        <vt:i4>5</vt:i4>
      </vt:variant>
      <vt:variant>
        <vt:lpwstr/>
      </vt:variant>
      <vt:variant>
        <vt:lpwstr>_Toc487101628</vt:lpwstr>
      </vt:variant>
      <vt:variant>
        <vt:i4>1900597</vt:i4>
      </vt:variant>
      <vt:variant>
        <vt:i4>464</vt:i4>
      </vt:variant>
      <vt:variant>
        <vt:i4>0</vt:i4>
      </vt:variant>
      <vt:variant>
        <vt:i4>5</vt:i4>
      </vt:variant>
      <vt:variant>
        <vt:lpwstr/>
      </vt:variant>
      <vt:variant>
        <vt:lpwstr>_Toc487101627</vt:lpwstr>
      </vt:variant>
      <vt:variant>
        <vt:i4>1900597</vt:i4>
      </vt:variant>
      <vt:variant>
        <vt:i4>458</vt:i4>
      </vt:variant>
      <vt:variant>
        <vt:i4>0</vt:i4>
      </vt:variant>
      <vt:variant>
        <vt:i4>5</vt:i4>
      </vt:variant>
      <vt:variant>
        <vt:lpwstr/>
      </vt:variant>
      <vt:variant>
        <vt:lpwstr>_Toc487101626</vt:lpwstr>
      </vt:variant>
      <vt:variant>
        <vt:i4>1900597</vt:i4>
      </vt:variant>
      <vt:variant>
        <vt:i4>452</vt:i4>
      </vt:variant>
      <vt:variant>
        <vt:i4>0</vt:i4>
      </vt:variant>
      <vt:variant>
        <vt:i4>5</vt:i4>
      </vt:variant>
      <vt:variant>
        <vt:lpwstr/>
      </vt:variant>
      <vt:variant>
        <vt:lpwstr>_Toc487101625</vt:lpwstr>
      </vt:variant>
      <vt:variant>
        <vt:i4>1900597</vt:i4>
      </vt:variant>
      <vt:variant>
        <vt:i4>446</vt:i4>
      </vt:variant>
      <vt:variant>
        <vt:i4>0</vt:i4>
      </vt:variant>
      <vt:variant>
        <vt:i4>5</vt:i4>
      </vt:variant>
      <vt:variant>
        <vt:lpwstr/>
      </vt:variant>
      <vt:variant>
        <vt:lpwstr>_Toc487101624</vt:lpwstr>
      </vt:variant>
      <vt:variant>
        <vt:i4>1900597</vt:i4>
      </vt:variant>
      <vt:variant>
        <vt:i4>440</vt:i4>
      </vt:variant>
      <vt:variant>
        <vt:i4>0</vt:i4>
      </vt:variant>
      <vt:variant>
        <vt:i4>5</vt:i4>
      </vt:variant>
      <vt:variant>
        <vt:lpwstr/>
      </vt:variant>
      <vt:variant>
        <vt:lpwstr>_Toc487101623</vt:lpwstr>
      </vt:variant>
      <vt:variant>
        <vt:i4>1900597</vt:i4>
      </vt:variant>
      <vt:variant>
        <vt:i4>434</vt:i4>
      </vt:variant>
      <vt:variant>
        <vt:i4>0</vt:i4>
      </vt:variant>
      <vt:variant>
        <vt:i4>5</vt:i4>
      </vt:variant>
      <vt:variant>
        <vt:lpwstr/>
      </vt:variant>
      <vt:variant>
        <vt:lpwstr>_Toc487101622</vt:lpwstr>
      </vt:variant>
      <vt:variant>
        <vt:i4>1900597</vt:i4>
      </vt:variant>
      <vt:variant>
        <vt:i4>428</vt:i4>
      </vt:variant>
      <vt:variant>
        <vt:i4>0</vt:i4>
      </vt:variant>
      <vt:variant>
        <vt:i4>5</vt:i4>
      </vt:variant>
      <vt:variant>
        <vt:lpwstr/>
      </vt:variant>
      <vt:variant>
        <vt:lpwstr>_Toc487101621</vt:lpwstr>
      </vt:variant>
      <vt:variant>
        <vt:i4>1900597</vt:i4>
      </vt:variant>
      <vt:variant>
        <vt:i4>422</vt:i4>
      </vt:variant>
      <vt:variant>
        <vt:i4>0</vt:i4>
      </vt:variant>
      <vt:variant>
        <vt:i4>5</vt:i4>
      </vt:variant>
      <vt:variant>
        <vt:lpwstr/>
      </vt:variant>
      <vt:variant>
        <vt:lpwstr>_Toc487101620</vt:lpwstr>
      </vt:variant>
      <vt:variant>
        <vt:i4>1966133</vt:i4>
      </vt:variant>
      <vt:variant>
        <vt:i4>416</vt:i4>
      </vt:variant>
      <vt:variant>
        <vt:i4>0</vt:i4>
      </vt:variant>
      <vt:variant>
        <vt:i4>5</vt:i4>
      </vt:variant>
      <vt:variant>
        <vt:lpwstr/>
      </vt:variant>
      <vt:variant>
        <vt:lpwstr>_Toc487101619</vt:lpwstr>
      </vt:variant>
      <vt:variant>
        <vt:i4>1966133</vt:i4>
      </vt:variant>
      <vt:variant>
        <vt:i4>410</vt:i4>
      </vt:variant>
      <vt:variant>
        <vt:i4>0</vt:i4>
      </vt:variant>
      <vt:variant>
        <vt:i4>5</vt:i4>
      </vt:variant>
      <vt:variant>
        <vt:lpwstr/>
      </vt:variant>
      <vt:variant>
        <vt:lpwstr>_Toc487101618</vt:lpwstr>
      </vt:variant>
      <vt:variant>
        <vt:i4>1966133</vt:i4>
      </vt:variant>
      <vt:variant>
        <vt:i4>404</vt:i4>
      </vt:variant>
      <vt:variant>
        <vt:i4>0</vt:i4>
      </vt:variant>
      <vt:variant>
        <vt:i4>5</vt:i4>
      </vt:variant>
      <vt:variant>
        <vt:lpwstr/>
      </vt:variant>
      <vt:variant>
        <vt:lpwstr>_Toc487101617</vt:lpwstr>
      </vt:variant>
      <vt:variant>
        <vt:i4>1966133</vt:i4>
      </vt:variant>
      <vt:variant>
        <vt:i4>398</vt:i4>
      </vt:variant>
      <vt:variant>
        <vt:i4>0</vt:i4>
      </vt:variant>
      <vt:variant>
        <vt:i4>5</vt:i4>
      </vt:variant>
      <vt:variant>
        <vt:lpwstr/>
      </vt:variant>
      <vt:variant>
        <vt:lpwstr>_Toc487101616</vt:lpwstr>
      </vt:variant>
      <vt:variant>
        <vt:i4>1966133</vt:i4>
      </vt:variant>
      <vt:variant>
        <vt:i4>392</vt:i4>
      </vt:variant>
      <vt:variant>
        <vt:i4>0</vt:i4>
      </vt:variant>
      <vt:variant>
        <vt:i4>5</vt:i4>
      </vt:variant>
      <vt:variant>
        <vt:lpwstr/>
      </vt:variant>
      <vt:variant>
        <vt:lpwstr>_Toc487101615</vt:lpwstr>
      </vt:variant>
      <vt:variant>
        <vt:i4>1966133</vt:i4>
      </vt:variant>
      <vt:variant>
        <vt:i4>386</vt:i4>
      </vt:variant>
      <vt:variant>
        <vt:i4>0</vt:i4>
      </vt:variant>
      <vt:variant>
        <vt:i4>5</vt:i4>
      </vt:variant>
      <vt:variant>
        <vt:lpwstr/>
      </vt:variant>
      <vt:variant>
        <vt:lpwstr>_Toc487101614</vt:lpwstr>
      </vt:variant>
      <vt:variant>
        <vt:i4>1966133</vt:i4>
      </vt:variant>
      <vt:variant>
        <vt:i4>380</vt:i4>
      </vt:variant>
      <vt:variant>
        <vt:i4>0</vt:i4>
      </vt:variant>
      <vt:variant>
        <vt:i4>5</vt:i4>
      </vt:variant>
      <vt:variant>
        <vt:lpwstr/>
      </vt:variant>
      <vt:variant>
        <vt:lpwstr>_Toc487101613</vt:lpwstr>
      </vt:variant>
      <vt:variant>
        <vt:i4>1966133</vt:i4>
      </vt:variant>
      <vt:variant>
        <vt:i4>374</vt:i4>
      </vt:variant>
      <vt:variant>
        <vt:i4>0</vt:i4>
      </vt:variant>
      <vt:variant>
        <vt:i4>5</vt:i4>
      </vt:variant>
      <vt:variant>
        <vt:lpwstr/>
      </vt:variant>
      <vt:variant>
        <vt:lpwstr>_Toc487101612</vt:lpwstr>
      </vt:variant>
      <vt:variant>
        <vt:i4>1966133</vt:i4>
      </vt:variant>
      <vt:variant>
        <vt:i4>368</vt:i4>
      </vt:variant>
      <vt:variant>
        <vt:i4>0</vt:i4>
      </vt:variant>
      <vt:variant>
        <vt:i4>5</vt:i4>
      </vt:variant>
      <vt:variant>
        <vt:lpwstr/>
      </vt:variant>
      <vt:variant>
        <vt:lpwstr>_Toc487101611</vt:lpwstr>
      </vt:variant>
      <vt:variant>
        <vt:i4>1966133</vt:i4>
      </vt:variant>
      <vt:variant>
        <vt:i4>362</vt:i4>
      </vt:variant>
      <vt:variant>
        <vt:i4>0</vt:i4>
      </vt:variant>
      <vt:variant>
        <vt:i4>5</vt:i4>
      </vt:variant>
      <vt:variant>
        <vt:lpwstr/>
      </vt:variant>
      <vt:variant>
        <vt:lpwstr>_Toc487101610</vt:lpwstr>
      </vt:variant>
      <vt:variant>
        <vt:i4>2031669</vt:i4>
      </vt:variant>
      <vt:variant>
        <vt:i4>356</vt:i4>
      </vt:variant>
      <vt:variant>
        <vt:i4>0</vt:i4>
      </vt:variant>
      <vt:variant>
        <vt:i4>5</vt:i4>
      </vt:variant>
      <vt:variant>
        <vt:lpwstr/>
      </vt:variant>
      <vt:variant>
        <vt:lpwstr>_Toc487101609</vt:lpwstr>
      </vt:variant>
      <vt:variant>
        <vt:i4>2031669</vt:i4>
      </vt:variant>
      <vt:variant>
        <vt:i4>350</vt:i4>
      </vt:variant>
      <vt:variant>
        <vt:i4>0</vt:i4>
      </vt:variant>
      <vt:variant>
        <vt:i4>5</vt:i4>
      </vt:variant>
      <vt:variant>
        <vt:lpwstr/>
      </vt:variant>
      <vt:variant>
        <vt:lpwstr>_Toc487101608</vt:lpwstr>
      </vt:variant>
      <vt:variant>
        <vt:i4>2031669</vt:i4>
      </vt:variant>
      <vt:variant>
        <vt:i4>344</vt:i4>
      </vt:variant>
      <vt:variant>
        <vt:i4>0</vt:i4>
      </vt:variant>
      <vt:variant>
        <vt:i4>5</vt:i4>
      </vt:variant>
      <vt:variant>
        <vt:lpwstr/>
      </vt:variant>
      <vt:variant>
        <vt:lpwstr>_Toc487101607</vt:lpwstr>
      </vt:variant>
      <vt:variant>
        <vt:i4>2031669</vt:i4>
      </vt:variant>
      <vt:variant>
        <vt:i4>338</vt:i4>
      </vt:variant>
      <vt:variant>
        <vt:i4>0</vt:i4>
      </vt:variant>
      <vt:variant>
        <vt:i4>5</vt:i4>
      </vt:variant>
      <vt:variant>
        <vt:lpwstr/>
      </vt:variant>
      <vt:variant>
        <vt:lpwstr>_Toc487101606</vt:lpwstr>
      </vt:variant>
      <vt:variant>
        <vt:i4>2031669</vt:i4>
      </vt:variant>
      <vt:variant>
        <vt:i4>332</vt:i4>
      </vt:variant>
      <vt:variant>
        <vt:i4>0</vt:i4>
      </vt:variant>
      <vt:variant>
        <vt:i4>5</vt:i4>
      </vt:variant>
      <vt:variant>
        <vt:lpwstr/>
      </vt:variant>
      <vt:variant>
        <vt:lpwstr>_Toc487101605</vt:lpwstr>
      </vt:variant>
      <vt:variant>
        <vt:i4>2031669</vt:i4>
      </vt:variant>
      <vt:variant>
        <vt:i4>326</vt:i4>
      </vt:variant>
      <vt:variant>
        <vt:i4>0</vt:i4>
      </vt:variant>
      <vt:variant>
        <vt:i4>5</vt:i4>
      </vt:variant>
      <vt:variant>
        <vt:lpwstr/>
      </vt:variant>
      <vt:variant>
        <vt:lpwstr>_Toc487101604</vt:lpwstr>
      </vt:variant>
      <vt:variant>
        <vt:i4>2031669</vt:i4>
      </vt:variant>
      <vt:variant>
        <vt:i4>320</vt:i4>
      </vt:variant>
      <vt:variant>
        <vt:i4>0</vt:i4>
      </vt:variant>
      <vt:variant>
        <vt:i4>5</vt:i4>
      </vt:variant>
      <vt:variant>
        <vt:lpwstr/>
      </vt:variant>
      <vt:variant>
        <vt:lpwstr>_Toc487101603</vt:lpwstr>
      </vt:variant>
      <vt:variant>
        <vt:i4>2031669</vt:i4>
      </vt:variant>
      <vt:variant>
        <vt:i4>314</vt:i4>
      </vt:variant>
      <vt:variant>
        <vt:i4>0</vt:i4>
      </vt:variant>
      <vt:variant>
        <vt:i4>5</vt:i4>
      </vt:variant>
      <vt:variant>
        <vt:lpwstr/>
      </vt:variant>
      <vt:variant>
        <vt:lpwstr>_Toc487101602</vt:lpwstr>
      </vt:variant>
      <vt:variant>
        <vt:i4>2031669</vt:i4>
      </vt:variant>
      <vt:variant>
        <vt:i4>308</vt:i4>
      </vt:variant>
      <vt:variant>
        <vt:i4>0</vt:i4>
      </vt:variant>
      <vt:variant>
        <vt:i4>5</vt:i4>
      </vt:variant>
      <vt:variant>
        <vt:lpwstr/>
      </vt:variant>
      <vt:variant>
        <vt:lpwstr>_Toc487101601</vt:lpwstr>
      </vt:variant>
      <vt:variant>
        <vt:i4>2031669</vt:i4>
      </vt:variant>
      <vt:variant>
        <vt:i4>302</vt:i4>
      </vt:variant>
      <vt:variant>
        <vt:i4>0</vt:i4>
      </vt:variant>
      <vt:variant>
        <vt:i4>5</vt:i4>
      </vt:variant>
      <vt:variant>
        <vt:lpwstr/>
      </vt:variant>
      <vt:variant>
        <vt:lpwstr>_Toc487101600</vt:lpwstr>
      </vt:variant>
      <vt:variant>
        <vt:i4>1441846</vt:i4>
      </vt:variant>
      <vt:variant>
        <vt:i4>296</vt:i4>
      </vt:variant>
      <vt:variant>
        <vt:i4>0</vt:i4>
      </vt:variant>
      <vt:variant>
        <vt:i4>5</vt:i4>
      </vt:variant>
      <vt:variant>
        <vt:lpwstr/>
      </vt:variant>
      <vt:variant>
        <vt:lpwstr>_Toc487101599</vt:lpwstr>
      </vt:variant>
      <vt:variant>
        <vt:i4>1441846</vt:i4>
      </vt:variant>
      <vt:variant>
        <vt:i4>290</vt:i4>
      </vt:variant>
      <vt:variant>
        <vt:i4>0</vt:i4>
      </vt:variant>
      <vt:variant>
        <vt:i4>5</vt:i4>
      </vt:variant>
      <vt:variant>
        <vt:lpwstr/>
      </vt:variant>
      <vt:variant>
        <vt:lpwstr>_Toc487101598</vt:lpwstr>
      </vt:variant>
      <vt:variant>
        <vt:i4>1441846</vt:i4>
      </vt:variant>
      <vt:variant>
        <vt:i4>284</vt:i4>
      </vt:variant>
      <vt:variant>
        <vt:i4>0</vt:i4>
      </vt:variant>
      <vt:variant>
        <vt:i4>5</vt:i4>
      </vt:variant>
      <vt:variant>
        <vt:lpwstr/>
      </vt:variant>
      <vt:variant>
        <vt:lpwstr>_Toc487101597</vt:lpwstr>
      </vt:variant>
      <vt:variant>
        <vt:i4>1441846</vt:i4>
      </vt:variant>
      <vt:variant>
        <vt:i4>278</vt:i4>
      </vt:variant>
      <vt:variant>
        <vt:i4>0</vt:i4>
      </vt:variant>
      <vt:variant>
        <vt:i4>5</vt:i4>
      </vt:variant>
      <vt:variant>
        <vt:lpwstr/>
      </vt:variant>
      <vt:variant>
        <vt:lpwstr>_Toc487101596</vt:lpwstr>
      </vt:variant>
      <vt:variant>
        <vt:i4>1441846</vt:i4>
      </vt:variant>
      <vt:variant>
        <vt:i4>272</vt:i4>
      </vt:variant>
      <vt:variant>
        <vt:i4>0</vt:i4>
      </vt:variant>
      <vt:variant>
        <vt:i4>5</vt:i4>
      </vt:variant>
      <vt:variant>
        <vt:lpwstr/>
      </vt:variant>
      <vt:variant>
        <vt:lpwstr>_Toc487101595</vt:lpwstr>
      </vt:variant>
      <vt:variant>
        <vt:i4>1441846</vt:i4>
      </vt:variant>
      <vt:variant>
        <vt:i4>266</vt:i4>
      </vt:variant>
      <vt:variant>
        <vt:i4>0</vt:i4>
      </vt:variant>
      <vt:variant>
        <vt:i4>5</vt:i4>
      </vt:variant>
      <vt:variant>
        <vt:lpwstr/>
      </vt:variant>
      <vt:variant>
        <vt:lpwstr>_Toc487101594</vt:lpwstr>
      </vt:variant>
      <vt:variant>
        <vt:i4>1441846</vt:i4>
      </vt:variant>
      <vt:variant>
        <vt:i4>260</vt:i4>
      </vt:variant>
      <vt:variant>
        <vt:i4>0</vt:i4>
      </vt:variant>
      <vt:variant>
        <vt:i4>5</vt:i4>
      </vt:variant>
      <vt:variant>
        <vt:lpwstr/>
      </vt:variant>
      <vt:variant>
        <vt:lpwstr>_Toc487101593</vt:lpwstr>
      </vt:variant>
      <vt:variant>
        <vt:i4>1441846</vt:i4>
      </vt:variant>
      <vt:variant>
        <vt:i4>254</vt:i4>
      </vt:variant>
      <vt:variant>
        <vt:i4>0</vt:i4>
      </vt:variant>
      <vt:variant>
        <vt:i4>5</vt:i4>
      </vt:variant>
      <vt:variant>
        <vt:lpwstr/>
      </vt:variant>
      <vt:variant>
        <vt:lpwstr>_Toc487101592</vt:lpwstr>
      </vt:variant>
      <vt:variant>
        <vt:i4>1441846</vt:i4>
      </vt:variant>
      <vt:variant>
        <vt:i4>248</vt:i4>
      </vt:variant>
      <vt:variant>
        <vt:i4>0</vt:i4>
      </vt:variant>
      <vt:variant>
        <vt:i4>5</vt:i4>
      </vt:variant>
      <vt:variant>
        <vt:lpwstr/>
      </vt:variant>
      <vt:variant>
        <vt:lpwstr>_Toc487101591</vt:lpwstr>
      </vt:variant>
      <vt:variant>
        <vt:i4>1441846</vt:i4>
      </vt:variant>
      <vt:variant>
        <vt:i4>242</vt:i4>
      </vt:variant>
      <vt:variant>
        <vt:i4>0</vt:i4>
      </vt:variant>
      <vt:variant>
        <vt:i4>5</vt:i4>
      </vt:variant>
      <vt:variant>
        <vt:lpwstr/>
      </vt:variant>
      <vt:variant>
        <vt:lpwstr>_Toc487101590</vt:lpwstr>
      </vt:variant>
      <vt:variant>
        <vt:i4>1507382</vt:i4>
      </vt:variant>
      <vt:variant>
        <vt:i4>236</vt:i4>
      </vt:variant>
      <vt:variant>
        <vt:i4>0</vt:i4>
      </vt:variant>
      <vt:variant>
        <vt:i4>5</vt:i4>
      </vt:variant>
      <vt:variant>
        <vt:lpwstr/>
      </vt:variant>
      <vt:variant>
        <vt:lpwstr>_Toc487101589</vt:lpwstr>
      </vt:variant>
      <vt:variant>
        <vt:i4>1507382</vt:i4>
      </vt:variant>
      <vt:variant>
        <vt:i4>230</vt:i4>
      </vt:variant>
      <vt:variant>
        <vt:i4>0</vt:i4>
      </vt:variant>
      <vt:variant>
        <vt:i4>5</vt:i4>
      </vt:variant>
      <vt:variant>
        <vt:lpwstr/>
      </vt:variant>
      <vt:variant>
        <vt:lpwstr>_Toc487101588</vt:lpwstr>
      </vt:variant>
      <vt:variant>
        <vt:i4>1507382</vt:i4>
      </vt:variant>
      <vt:variant>
        <vt:i4>224</vt:i4>
      </vt:variant>
      <vt:variant>
        <vt:i4>0</vt:i4>
      </vt:variant>
      <vt:variant>
        <vt:i4>5</vt:i4>
      </vt:variant>
      <vt:variant>
        <vt:lpwstr/>
      </vt:variant>
      <vt:variant>
        <vt:lpwstr>_Toc487101587</vt:lpwstr>
      </vt:variant>
      <vt:variant>
        <vt:i4>1507382</vt:i4>
      </vt:variant>
      <vt:variant>
        <vt:i4>218</vt:i4>
      </vt:variant>
      <vt:variant>
        <vt:i4>0</vt:i4>
      </vt:variant>
      <vt:variant>
        <vt:i4>5</vt:i4>
      </vt:variant>
      <vt:variant>
        <vt:lpwstr/>
      </vt:variant>
      <vt:variant>
        <vt:lpwstr>_Toc487101586</vt:lpwstr>
      </vt:variant>
      <vt:variant>
        <vt:i4>1507382</vt:i4>
      </vt:variant>
      <vt:variant>
        <vt:i4>212</vt:i4>
      </vt:variant>
      <vt:variant>
        <vt:i4>0</vt:i4>
      </vt:variant>
      <vt:variant>
        <vt:i4>5</vt:i4>
      </vt:variant>
      <vt:variant>
        <vt:lpwstr/>
      </vt:variant>
      <vt:variant>
        <vt:lpwstr>_Toc487101585</vt:lpwstr>
      </vt:variant>
      <vt:variant>
        <vt:i4>1507382</vt:i4>
      </vt:variant>
      <vt:variant>
        <vt:i4>206</vt:i4>
      </vt:variant>
      <vt:variant>
        <vt:i4>0</vt:i4>
      </vt:variant>
      <vt:variant>
        <vt:i4>5</vt:i4>
      </vt:variant>
      <vt:variant>
        <vt:lpwstr/>
      </vt:variant>
      <vt:variant>
        <vt:lpwstr>_Toc487101584</vt:lpwstr>
      </vt:variant>
      <vt:variant>
        <vt:i4>1507382</vt:i4>
      </vt:variant>
      <vt:variant>
        <vt:i4>200</vt:i4>
      </vt:variant>
      <vt:variant>
        <vt:i4>0</vt:i4>
      </vt:variant>
      <vt:variant>
        <vt:i4>5</vt:i4>
      </vt:variant>
      <vt:variant>
        <vt:lpwstr/>
      </vt:variant>
      <vt:variant>
        <vt:lpwstr>_Toc487101583</vt:lpwstr>
      </vt:variant>
      <vt:variant>
        <vt:i4>1507382</vt:i4>
      </vt:variant>
      <vt:variant>
        <vt:i4>194</vt:i4>
      </vt:variant>
      <vt:variant>
        <vt:i4>0</vt:i4>
      </vt:variant>
      <vt:variant>
        <vt:i4>5</vt:i4>
      </vt:variant>
      <vt:variant>
        <vt:lpwstr/>
      </vt:variant>
      <vt:variant>
        <vt:lpwstr>_Toc487101582</vt:lpwstr>
      </vt:variant>
      <vt:variant>
        <vt:i4>1507382</vt:i4>
      </vt:variant>
      <vt:variant>
        <vt:i4>188</vt:i4>
      </vt:variant>
      <vt:variant>
        <vt:i4>0</vt:i4>
      </vt:variant>
      <vt:variant>
        <vt:i4>5</vt:i4>
      </vt:variant>
      <vt:variant>
        <vt:lpwstr/>
      </vt:variant>
      <vt:variant>
        <vt:lpwstr>_Toc487101581</vt:lpwstr>
      </vt:variant>
      <vt:variant>
        <vt:i4>1507382</vt:i4>
      </vt:variant>
      <vt:variant>
        <vt:i4>182</vt:i4>
      </vt:variant>
      <vt:variant>
        <vt:i4>0</vt:i4>
      </vt:variant>
      <vt:variant>
        <vt:i4>5</vt:i4>
      </vt:variant>
      <vt:variant>
        <vt:lpwstr/>
      </vt:variant>
      <vt:variant>
        <vt:lpwstr>_Toc487101580</vt:lpwstr>
      </vt:variant>
      <vt:variant>
        <vt:i4>1572918</vt:i4>
      </vt:variant>
      <vt:variant>
        <vt:i4>176</vt:i4>
      </vt:variant>
      <vt:variant>
        <vt:i4>0</vt:i4>
      </vt:variant>
      <vt:variant>
        <vt:i4>5</vt:i4>
      </vt:variant>
      <vt:variant>
        <vt:lpwstr/>
      </vt:variant>
      <vt:variant>
        <vt:lpwstr>_Toc487101579</vt:lpwstr>
      </vt:variant>
      <vt:variant>
        <vt:i4>1572918</vt:i4>
      </vt:variant>
      <vt:variant>
        <vt:i4>170</vt:i4>
      </vt:variant>
      <vt:variant>
        <vt:i4>0</vt:i4>
      </vt:variant>
      <vt:variant>
        <vt:i4>5</vt:i4>
      </vt:variant>
      <vt:variant>
        <vt:lpwstr/>
      </vt:variant>
      <vt:variant>
        <vt:lpwstr>_Toc487101578</vt:lpwstr>
      </vt:variant>
      <vt:variant>
        <vt:i4>1572918</vt:i4>
      </vt:variant>
      <vt:variant>
        <vt:i4>164</vt:i4>
      </vt:variant>
      <vt:variant>
        <vt:i4>0</vt:i4>
      </vt:variant>
      <vt:variant>
        <vt:i4>5</vt:i4>
      </vt:variant>
      <vt:variant>
        <vt:lpwstr/>
      </vt:variant>
      <vt:variant>
        <vt:lpwstr>_Toc487101577</vt:lpwstr>
      </vt:variant>
      <vt:variant>
        <vt:i4>1572918</vt:i4>
      </vt:variant>
      <vt:variant>
        <vt:i4>158</vt:i4>
      </vt:variant>
      <vt:variant>
        <vt:i4>0</vt:i4>
      </vt:variant>
      <vt:variant>
        <vt:i4>5</vt:i4>
      </vt:variant>
      <vt:variant>
        <vt:lpwstr/>
      </vt:variant>
      <vt:variant>
        <vt:lpwstr>_Toc487101576</vt:lpwstr>
      </vt:variant>
      <vt:variant>
        <vt:i4>1572918</vt:i4>
      </vt:variant>
      <vt:variant>
        <vt:i4>152</vt:i4>
      </vt:variant>
      <vt:variant>
        <vt:i4>0</vt:i4>
      </vt:variant>
      <vt:variant>
        <vt:i4>5</vt:i4>
      </vt:variant>
      <vt:variant>
        <vt:lpwstr/>
      </vt:variant>
      <vt:variant>
        <vt:lpwstr>_Toc487101575</vt:lpwstr>
      </vt:variant>
      <vt:variant>
        <vt:i4>1572918</vt:i4>
      </vt:variant>
      <vt:variant>
        <vt:i4>146</vt:i4>
      </vt:variant>
      <vt:variant>
        <vt:i4>0</vt:i4>
      </vt:variant>
      <vt:variant>
        <vt:i4>5</vt:i4>
      </vt:variant>
      <vt:variant>
        <vt:lpwstr/>
      </vt:variant>
      <vt:variant>
        <vt:lpwstr>_Toc487101574</vt:lpwstr>
      </vt:variant>
      <vt:variant>
        <vt:i4>1572918</vt:i4>
      </vt:variant>
      <vt:variant>
        <vt:i4>140</vt:i4>
      </vt:variant>
      <vt:variant>
        <vt:i4>0</vt:i4>
      </vt:variant>
      <vt:variant>
        <vt:i4>5</vt:i4>
      </vt:variant>
      <vt:variant>
        <vt:lpwstr/>
      </vt:variant>
      <vt:variant>
        <vt:lpwstr>_Toc487101573</vt:lpwstr>
      </vt:variant>
      <vt:variant>
        <vt:i4>1572918</vt:i4>
      </vt:variant>
      <vt:variant>
        <vt:i4>134</vt:i4>
      </vt:variant>
      <vt:variant>
        <vt:i4>0</vt:i4>
      </vt:variant>
      <vt:variant>
        <vt:i4>5</vt:i4>
      </vt:variant>
      <vt:variant>
        <vt:lpwstr/>
      </vt:variant>
      <vt:variant>
        <vt:lpwstr>_Toc487101572</vt:lpwstr>
      </vt:variant>
      <vt:variant>
        <vt:i4>1572918</vt:i4>
      </vt:variant>
      <vt:variant>
        <vt:i4>128</vt:i4>
      </vt:variant>
      <vt:variant>
        <vt:i4>0</vt:i4>
      </vt:variant>
      <vt:variant>
        <vt:i4>5</vt:i4>
      </vt:variant>
      <vt:variant>
        <vt:lpwstr/>
      </vt:variant>
      <vt:variant>
        <vt:lpwstr>_Toc487101571</vt:lpwstr>
      </vt:variant>
      <vt:variant>
        <vt:i4>1572918</vt:i4>
      </vt:variant>
      <vt:variant>
        <vt:i4>122</vt:i4>
      </vt:variant>
      <vt:variant>
        <vt:i4>0</vt:i4>
      </vt:variant>
      <vt:variant>
        <vt:i4>5</vt:i4>
      </vt:variant>
      <vt:variant>
        <vt:lpwstr/>
      </vt:variant>
      <vt:variant>
        <vt:lpwstr>_Toc487101570</vt:lpwstr>
      </vt:variant>
      <vt:variant>
        <vt:i4>1638454</vt:i4>
      </vt:variant>
      <vt:variant>
        <vt:i4>116</vt:i4>
      </vt:variant>
      <vt:variant>
        <vt:i4>0</vt:i4>
      </vt:variant>
      <vt:variant>
        <vt:i4>5</vt:i4>
      </vt:variant>
      <vt:variant>
        <vt:lpwstr/>
      </vt:variant>
      <vt:variant>
        <vt:lpwstr>_Toc487101569</vt:lpwstr>
      </vt:variant>
      <vt:variant>
        <vt:i4>1638454</vt:i4>
      </vt:variant>
      <vt:variant>
        <vt:i4>110</vt:i4>
      </vt:variant>
      <vt:variant>
        <vt:i4>0</vt:i4>
      </vt:variant>
      <vt:variant>
        <vt:i4>5</vt:i4>
      </vt:variant>
      <vt:variant>
        <vt:lpwstr/>
      </vt:variant>
      <vt:variant>
        <vt:lpwstr>_Toc487101568</vt:lpwstr>
      </vt:variant>
      <vt:variant>
        <vt:i4>1638454</vt:i4>
      </vt:variant>
      <vt:variant>
        <vt:i4>104</vt:i4>
      </vt:variant>
      <vt:variant>
        <vt:i4>0</vt:i4>
      </vt:variant>
      <vt:variant>
        <vt:i4>5</vt:i4>
      </vt:variant>
      <vt:variant>
        <vt:lpwstr/>
      </vt:variant>
      <vt:variant>
        <vt:lpwstr>_Toc487101567</vt:lpwstr>
      </vt:variant>
      <vt:variant>
        <vt:i4>1638454</vt:i4>
      </vt:variant>
      <vt:variant>
        <vt:i4>98</vt:i4>
      </vt:variant>
      <vt:variant>
        <vt:i4>0</vt:i4>
      </vt:variant>
      <vt:variant>
        <vt:i4>5</vt:i4>
      </vt:variant>
      <vt:variant>
        <vt:lpwstr/>
      </vt:variant>
      <vt:variant>
        <vt:lpwstr>_Toc487101566</vt:lpwstr>
      </vt:variant>
      <vt:variant>
        <vt:i4>1638454</vt:i4>
      </vt:variant>
      <vt:variant>
        <vt:i4>92</vt:i4>
      </vt:variant>
      <vt:variant>
        <vt:i4>0</vt:i4>
      </vt:variant>
      <vt:variant>
        <vt:i4>5</vt:i4>
      </vt:variant>
      <vt:variant>
        <vt:lpwstr/>
      </vt:variant>
      <vt:variant>
        <vt:lpwstr>_Toc487101565</vt:lpwstr>
      </vt:variant>
      <vt:variant>
        <vt:i4>1638454</vt:i4>
      </vt:variant>
      <vt:variant>
        <vt:i4>86</vt:i4>
      </vt:variant>
      <vt:variant>
        <vt:i4>0</vt:i4>
      </vt:variant>
      <vt:variant>
        <vt:i4>5</vt:i4>
      </vt:variant>
      <vt:variant>
        <vt:lpwstr/>
      </vt:variant>
      <vt:variant>
        <vt:lpwstr>_Toc487101564</vt:lpwstr>
      </vt:variant>
      <vt:variant>
        <vt:i4>1638454</vt:i4>
      </vt:variant>
      <vt:variant>
        <vt:i4>80</vt:i4>
      </vt:variant>
      <vt:variant>
        <vt:i4>0</vt:i4>
      </vt:variant>
      <vt:variant>
        <vt:i4>5</vt:i4>
      </vt:variant>
      <vt:variant>
        <vt:lpwstr/>
      </vt:variant>
      <vt:variant>
        <vt:lpwstr>_Toc487101563</vt:lpwstr>
      </vt:variant>
      <vt:variant>
        <vt:i4>1638454</vt:i4>
      </vt:variant>
      <vt:variant>
        <vt:i4>74</vt:i4>
      </vt:variant>
      <vt:variant>
        <vt:i4>0</vt:i4>
      </vt:variant>
      <vt:variant>
        <vt:i4>5</vt:i4>
      </vt:variant>
      <vt:variant>
        <vt:lpwstr/>
      </vt:variant>
      <vt:variant>
        <vt:lpwstr>_Toc487101562</vt:lpwstr>
      </vt:variant>
      <vt:variant>
        <vt:i4>1638454</vt:i4>
      </vt:variant>
      <vt:variant>
        <vt:i4>68</vt:i4>
      </vt:variant>
      <vt:variant>
        <vt:i4>0</vt:i4>
      </vt:variant>
      <vt:variant>
        <vt:i4>5</vt:i4>
      </vt:variant>
      <vt:variant>
        <vt:lpwstr/>
      </vt:variant>
      <vt:variant>
        <vt:lpwstr>_Toc487101561</vt:lpwstr>
      </vt:variant>
      <vt:variant>
        <vt:i4>1638454</vt:i4>
      </vt:variant>
      <vt:variant>
        <vt:i4>62</vt:i4>
      </vt:variant>
      <vt:variant>
        <vt:i4>0</vt:i4>
      </vt:variant>
      <vt:variant>
        <vt:i4>5</vt:i4>
      </vt:variant>
      <vt:variant>
        <vt:lpwstr/>
      </vt:variant>
      <vt:variant>
        <vt:lpwstr>_Toc487101560</vt:lpwstr>
      </vt:variant>
      <vt:variant>
        <vt:i4>1703990</vt:i4>
      </vt:variant>
      <vt:variant>
        <vt:i4>56</vt:i4>
      </vt:variant>
      <vt:variant>
        <vt:i4>0</vt:i4>
      </vt:variant>
      <vt:variant>
        <vt:i4>5</vt:i4>
      </vt:variant>
      <vt:variant>
        <vt:lpwstr/>
      </vt:variant>
      <vt:variant>
        <vt:lpwstr>_Toc487101559</vt:lpwstr>
      </vt:variant>
      <vt:variant>
        <vt:i4>1703990</vt:i4>
      </vt:variant>
      <vt:variant>
        <vt:i4>50</vt:i4>
      </vt:variant>
      <vt:variant>
        <vt:i4>0</vt:i4>
      </vt:variant>
      <vt:variant>
        <vt:i4>5</vt:i4>
      </vt:variant>
      <vt:variant>
        <vt:lpwstr/>
      </vt:variant>
      <vt:variant>
        <vt:lpwstr>_Toc487101558</vt:lpwstr>
      </vt:variant>
      <vt:variant>
        <vt:i4>1703990</vt:i4>
      </vt:variant>
      <vt:variant>
        <vt:i4>44</vt:i4>
      </vt:variant>
      <vt:variant>
        <vt:i4>0</vt:i4>
      </vt:variant>
      <vt:variant>
        <vt:i4>5</vt:i4>
      </vt:variant>
      <vt:variant>
        <vt:lpwstr/>
      </vt:variant>
      <vt:variant>
        <vt:lpwstr>_Toc487101557</vt:lpwstr>
      </vt:variant>
      <vt:variant>
        <vt:i4>1703990</vt:i4>
      </vt:variant>
      <vt:variant>
        <vt:i4>38</vt:i4>
      </vt:variant>
      <vt:variant>
        <vt:i4>0</vt:i4>
      </vt:variant>
      <vt:variant>
        <vt:i4>5</vt:i4>
      </vt:variant>
      <vt:variant>
        <vt:lpwstr/>
      </vt:variant>
      <vt:variant>
        <vt:lpwstr>_Toc487101556</vt:lpwstr>
      </vt:variant>
      <vt:variant>
        <vt:i4>1703990</vt:i4>
      </vt:variant>
      <vt:variant>
        <vt:i4>32</vt:i4>
      </vt:variant>
      <vt:variant>
        <vt:i4>0</vt:i4>
      </vt:variant>
      <vt:variant>
        <vt:i4>5</vt:i4>
      </vt:variant>
      <vt:variant>
        <vt:lpwstr/>
      </vt:variant>
      <vt:variant>
        <vt:lpwstr>_Toc487101555</vt:lpwstr>
      </vt:variant>
      <vt:variant>
        <vt:i4>1703990</vt:i4>
      </vt:variant>
      <vt:variant>
        <vt:i4>26</vt:i4>
      </vt:variant>
      <vt:variant>
        <vt:i4>0</vt:i4>
      </vt:variant>
      <vt:variant>
        <vt:i4>5</vt:i4>
      </vt:variant>
      <vt:variant>
        <vt:lpwstr/>
      </vt:variant>
      <vt:variant>
        <vt:lpwstr>_Toc487101554</vt:lpwstr>
      </vt:variant>
      <vt:variant>
        <vt:i4>1703990</vt:i4>
      </vt:variant>
      <vt:variant>
        <vt:i4>20</vt:i4>
      </vt:variant>
      <vt:variant>
        <vt:i4>0</vt:i4>
      </vt:variant>
      <vt:variant>
        <vt:i4>5</vt:i4>
      </vt:variant>
      <vt:variant>
        <vt:lpwstr/>
      </vt:variant>
      <vt:variant>
        <vt:lpwstr>_Toc487101553</vt:lpwstr>
      </vt:variant>
      <vt:variant>
        <vt:i4>1703990</vt:i4>
      </vt:variant>
      <vt:variant>
        <vt:i4>14</vt:i4>
      </vt:variant>
      <vt:variant>
        <vt:i4>0</vt:i4>
      </vt:variant>
      <vt:variant>
        <vt:i4>5</vt:i4>
      </vt:variant>
      <vt:variant>
        <vt:lpwstr/>
      </vt:variant>
      <vt:variant>
        <vt:lpwstr>_Toc487101552</vt:lpwstr>
      </vt:variant>
      <vt:variant>
        <vt:i4>1703990</vt:i4>
      </vt:variant>
      <vt:variant>
        <vt:i4>8</vt:i4>
      </vt:variant>
      <vt:variant>
        <vt:i4>0</vt:i4>
      </vt:variant>
      <vt:variant>
        <vt:i4>5</vt:i4>
      </vt:variant>
      <vt:variant>
        <vt:lpwstr/>
      </vt:variant>
      <vt:variant>
        <vt:lpwstr>_Toc487101551</vt:lpwstr>
      </vt:variant>
      <vt:variant>
        <vt:i4>1703990</vt:i4>
      </vt:variant>
      <vt:variant>
        <vt:i4>2</vt:i4>
      </vt:variant>
      <vt:variant>
        <vt:i4>0</vt:i4>
      </vt:variant>
      <vt:variant>
        <vt:i4>5</vt:i4>
      </vt:variant>
      <vt:variant>
        <vt:lpwstr/>
      </vt:variant>
      <vt:variant>
        <vt:lpwstr>_Toc487101550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Vincent BERDEIL</dc:creator>
  <cp:lastModifiedBy>FORLIN Brice</cp:lastModifiedBy>
  <cp:revision>25</cp:revision>
  <cp:lastPrinted>2014-05-19T07:06:00Z</cp:lastPrinted>
  <dcterms:created xsi:type="dcterms:W3CDTF">2020-05-26T13:54:00Z</dcterms:created>
  <dcterms:modified xsi:type="dcterms:W3CDTF">2025-01-10T16:06:00Z</dcterms:modified>
</cp:coreProperties>
</file>