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3A0" w:rsidRPr="00823BF9" w:rsidRDefault="001974B8" w:rsidP="00823BF9">
      <w:pPr>
        <w:suppressAutoHyphens w:val="0"/>
        <w:jc w:val="center"/>
        <w:rPr>
          <w:rFonts w:eastAsia="Times New Roman" w:cs="Arial"/>
          <w:b/>
          <w:color w:val="auto"/>
          <w:kern w:val="0"/>
          <w:sz w:val="28"/>
          <w:szCs w:val="20"/>
          <w:lang w:eastAsia="fr-FR" w:bidi="ar-SA"/>
        </w:rPr>
      </w:pPr>
      <w:bookmarkStart w:id="0" w:name="_GoBack"/>
      <w:bookmarkEnd w:id="0"/>
      <w:r w:rsidRPr="00823BF9">
        <w:rPr>
          <w:rFonts w:eastAsia="Times New Roman" w:cs="Arial"/>
          <w:b/>
          <w:color w:val="auto"/>
          <w:kern w:val="0"/>
          <w:sz w:val="28"/>
          <w:szCs w:val="20"/>
          <w:lang w:eastAsia="fr-FR" w:bidi="ar-SA"/>
        </w:rPr>
        <w:t>A</w:t>
      </w:r>
      <w:r w:rsidR="00823BF9">
        <w:rPr>
          <w:rFonts w:eastAsia="Times New Roman" w:cs="Arial"/>
          <w:b/>
          <w:color w:val="auto"/>
          <w:kern w:val="0"/>
          <w:sz w:val="28"/>
          <w:szCs w:val="20"/>
          <w:lang w:eastAsia="fr-FR" w:bidi="ar-SA"/>
        </w:rPr>
        <w:t xml:space="preserve">NNEXE </w:t>
      </w:r>
      <w:r w:rsidR="00D44BB7">
        <w:rPr>
          <w:rFonts w:eastAsia="Times New Roman" w:cs="Arial"/>
          <w:b/>
          <w:color w:val="auto"/>
          <w:kern w:val="0"/>
          <w:sz w:val="28"/>
          <w:szCs w:val="20"/>
          <w:lang w:eastAsia="fr-FR" w:bidi="ar-SA"/>
        </w:rPr>
        <w:t xml:space="preserve">1 </w:t>
      </w:r>
      <w:r w:rsidR="00823BF9">
        <w:rPr>
          <w:rFonts w:eastAsia="Times New Roman" w:cs="Arial"/>
          <w:b/>
          <w:color w:val="auto"/>
          <w:kern w:val="0"/>
          <w:sz w:val="28"/>
          <w:szCs w:val="20"/>
          <w:lang w:eastAsia="fr-FR" w:bidi="ar-SA"/>
        </w:rPr>
        <w:t>AU R</w:t>
      </w:r>
      <w:r w:rsidR="00D86D8B">
        <w:rPr>
          <w:rFonts w:eastAsia="Times New Roman" w:cs="Arial"/>
          <w:b/>
          <w:color w:val="auto"/>
          <w:kern w:val="0"/>
          <w:sz w:val="28"/>
          <w:szCs w:val="20"/>
          <w:lang w:eastAsia="fr-FR" w:bidi="ar-SA"/>
        </w:rPr>
        <w:t>É</w:t>
      </w:r>
      <w:r w:rsidR="00823BF9">
        <w:rPr>
          <w:rFonts w:eastAsia="Times New Roman" w:cs="Arial"/>
          <w:b/>
          <w:color w:val="auto"/>
          <w:kern w:val="0"/>
          <w:sz w:val="28"/>
          <w:szCs w:val="20"/>
          <w:lang w:eastAsia="fr-FR" w:bidi="ar-SA"/>
        </w:rPr>
        <w:t xml:space="preserve">GLEMENT DE </w:t>
      </w:r>
      <w:r w:rsidR="001D5915">
        <w:rPr>
          <w:rFonts w:eastAsia="Times New Roman" w:cs="Arial"/>
          <w:b/>
          <w:color w:val="auto"/>
          <w:kern w:val="0"/>
          <w:sz w:val="28"/>
          <w:szCs w:val="20"/>
          <w:lang w:eastAsia="fr-FR" w:bidi="ar-SA"/>
        </w:rPr>
        <w:t xml:space="preserve">LA </w:t>
      </w:r>
      <w:r w:rsidR="00823BF9">
        <w:rPr>
          <w:rFonts w:eastAsia="Times New Roman" w:cs="Arial"/>
          <w:b/>
          <w:color w:val="auto"/>
          <w:kern w:val="0"/>
          <w:sz w:val="28"/>
          <w:szCs w:val="20"/>
          <w:lang w:eastAsia="fr-FR" w:bidi="ar-SA"/>
        </w:rPr>
        <w:t>CONSULTATION</w:t>
      </w:r>
      <w:r w:rsidR="00DD6C05">
        <w:rPr>
          <w:rFonts w:eastAsia="Times New Roman" w:cs="Arial"/>
          <w:b/>
          <w:color w:val="auto"/>
          <w:kern w:val="0"/>
          <w:sz w:val="28"/>
          <w:szCs w:val="20"/>
          <w:lang w:eastAsia="fr-FR" w:bidi="ar-SA"/>
        </w:rPr>
        <w:t>_</w:t>
      </w:r>
      <w:r w:rsidR="00D44BB7" w:rsidRPr="00D44BB7">
        <w:rPr>
          <w:rFonts w:eastAsia="Times New Roman" w:cs="Arial"/>
          <w:b/>
          <w:color w:val="auto"/>
          <w:kern w:val="0"/>
          <w:sz w:val="28"/>
          <w:szCs w:val="20"/>
          <w:lang w:eastAsia="fr-FR" w:bidi="ar-SA"/>
        </w:rPr>
        <w:t>DAF 2024_001882</w:t>
      </w:r>
    </w:p>
    <w:p w:rsidR="00C27644" w:rsidRPr="00C27644" w:rsidRDefault="00C27644" w:rsidP="00FF5E0A">
      <w:pPr>
        <w:pStyle w:val="Sous-titre"/>
      </w:pPr>
    </w:p>
    <w:p w:rsidR="00D44BB7" w:rsidRDefault="00D44BB7" w:rsidP="00D44BB7">
      <w:pPr>
        <w:pBdr>
          <w:top w:val="single" w:sz="4" w:space="1" w:color="auto"/>
          <w:left w:val="single" w:sz="4" w:space="4" w:color="auto"/>
          <w:bottom w:val="single" w:sz="4" w:space="1" w:color="auto"/>
          <w:right w:val="single" w:sz="4" w:space="4" w:color="auto"/>
        </w:pBdr>
        <w:jc w:val="center"/>
        <w:rPr>
          <w:rFonts w:eastAsia="Times New Roman" w:cs="Arial"/>
          <w:b/>
          <w:caps/>
          <w:color w:val="auto"/>
          <w:kern w:val="0"/>
          <w:lang w:eastAsia="fr-FR" w:bidi="ar-SA"/>
        </w:rPr>
      </w:pPr>
      <w:r w:rsidRPr="00D44BB7">
        <w:rPr>
          <w:rFonts w:eastAsia="Times New Roman" w:cs="Arial"/>
          <w:b/>
          <w:caps/>
          <w:color w:val="auto"/>
          <w:kern w:val="0"/>
          <w:lang w:eastAsia="fr-FR" w:bidi="ar-SA"/>
        </w:rPr>
        <w:t xml:space="preserve">Approvisionnement en gazoles et supercarburants sans plomb </w:t>
      </w:r>
    </w:p>
    <w:p w:rsidR="0078184B" w:rsidRPr="00FF5E0A" w:rsidRDefault="00D44BB7" w:rsidP="00D44BB7">
      <w:pPr>
        <w:pBdr>
          <w:top w:val="single" w:sz="4" w:space="1" w:color="auto"/>
          <w:left w:val="single" w:sz="4" w:space="4" w:color="auto"/>
          <w:bottom w:val="single" w:sz="4" w:space="1" w:color="auto"/>
          <w:right w:val="single" w:sz="4" w:space="4" w:color="auto"/>
        </w:pBdr>
        <w:jc w:val="center"/>
      </w:pPr>
      <w:r w:rsidRPr="00D44BB7">
        <w:rPr>
          <w:rFonts w:eastAsia="Times New Roman" w:cs="Arial"/>
          <w:b/>
          <w:caps/>
          <w:color w:val="auto"/>
          <w:kern w:val="0"/>
          <w:lang w:eastAsia="fr-FR" w:bidi="ar-SA"/>
        </w:rPr>
        <w:t>au profit du SEO et de ses clients en France hexagonale et en Corse</w:t>
      </w:r>
      <w:r>
        <w:rPr>
          <w:rFonts w:eastAsia="Times New Roman" w:cs="Arial"/>
          <w:b/>
          <w:caps/>
          <w:color w:val="auto"/>
          <w:kern w:val="0"/>
          <w:lang w:eastAsia="fr-FR" w:bidi="ar-SA"/>
        </w:rPr>
        <w:t>.</w:t>
      </w:r>
    </w:p>
    <w:p w:rsidR="00D44BB7" w:rsidRDefault="00D44BB7" w:rsidP="00823BF9">
      <w:pPr>
        <w:suppressAutoHyphens w:val="0"/>
        <w:jc w:val="center"/>
        <w:rPr>
          <w:rFonts w:eastAsia="Times New Roman" w:cs="Arial"/>
          <w:b/>
          <w:caps/>
          <w:color w:val="auto"/>
          <w:kern w:val="0"/>
          <w:sz w:val="28"/>
          <w:lang w:eastAsia="fr-FR" w:bidi="ar-SA"/>
        </w:rPr>
      </w:pPr>
    </w:p>
    <w:p w:rsidR="00823BF9" w:rsidRDefault="00D86D8B" w:rsidP="00823BF9">
      <w:pPr>
        <w:suppressAutoHyphens w:val="0"/>
        <w:jc w:val="center"/>
        <w:rPr>
          <w:rFonts w:eastAsia="Times New Roman" w:cs="Arial"/>
          <w:b/>
          <w:caps/>
          <w:color w:val="auto"/>
          <w:kern w:val="0"/>
          <w:sz w:val="28"/>
          <w:lang w:eastAsia="fr-FR" w:bidi="ar-SA"/>
        </w:rPr>
      </w:pPr>
      <w:r>
        <w:rPr>
          <w:rFonts w:eastAsia="Times New Roman" w:cs="Arial"/>
          <w:b/>
          <w:caps/>
          <w:color w:val="auto"/>
          <w:kern w:val="0"/>
          <w:sz w:val="28"/>
          <w:lang w:eastAsia="fr-FR" w:bidi="ar-SA"/>
        </w:rPr>
        <w:t>DÉ</w:t>
      </w:r>
      <w:r w:rsidR="00823BF9">
        <w:rPr>
          <w:rFonts w:eastAsia="Times New Roman" w:cs="Arial"/>
          <w:b/>
          <w:caps/>
          <w:color w:val="auto"/>
          <w:kern w:val="0"/>
          <w:sz w:val="28"/>
          <w:lang w:eastAsia="fr-FR" w:bidi="ar-SA"/>
        </w:rPr>
        <w:t xml:space="preserve">CLARaTION </w:t>
      </w:r>
      <w:r w:rsidR="004713A0" w:rsidRPr="00823BF9">
        <w:rPr>
          <w:rFonts w:eastAsia="Times New Roman" w:cs="Arial"/>
          <w:b/>
          <w:caps/>
          <w:color w:val="auto"/>
          <w:kern w:val="0"/>
          <w:sz w:val="28"/>
          <w:lang w:eastAsia="fr-FR" w:bidi="ar-SA"/>
        </w:rPr>
        <w:t>sur l’honneur</w:t>
      </w:r>
    </w:p>
    <w:p w:rsidR="004713A0" w:rsidRPr="00823BF9" w:rsidRDefault="00823BF9" w:rsidP="00823BF9">
      <w:pPr>
        <w:suppressAutoHyphens w:val="0"/>
        <w:jc w:val="center"/>
        <w:rPr>
          <w:rFonts w:eastAsia="Times New Roman" w:cs="Arial"/>
          <w:b/>
          <w:caps/>
          <w:color w:val="auto"/>
          <w:kern w:val="0"/>
          <w:sz w:val="28"/>
          <w:lang w:eastAsia="fr-FR" w:bidi="ar-SA"/>
        </w:rPr>
      </w:pPr>
      <w:r w:rsidRPr="00823BF9">
        <w:rPr>
          <w:rFonts w:eastAsia="Times New Roman" w:cs="Arial"/>
          <w:b/>
          <w:caps/>
          <w:color w:val="auto"/>
          <w:kern w:val="0"/>
          <w:sz w:val="28"/>
          <w:lang w:eastAsia="fr-FR" w:bidi="ar-SA"/>
        </w:rPr>
        <w:t xml:space="preserve">d’absence de motifs d’exclusion de </w:t>
      </w:r>
      <w:r>
        <w:rPr>
          <w:rFonts w:eastAsia="Times New Roman" w:cs="Arial"/>
          <w:b/>
          <w:caps/>
          <w:color w:val="auto"/>
          <w:kern w:val="0"/>
          <w:sz w:val="28"/>
          <w:lang w:eastAsia="fr-FR" w:bidi="ar-SA"/>
        </w:rPr>
        <w:t>l’appel d’offres</w:t>
      </w:r>
    </w:p>
    <w:p w:rsidR="00FF5E0A" w:rsidRDefault="00FF5E0A" w:rsidP="00FF5E0A"/>
    <w:p w:rsidR="00FF5E0A" w:rsidRDefault="00FF5E0A" w:rsidP="00FF5E0A"/>
    <w:p w:rsidR="00D63F34" w:rsidRPr="000C1FB1" w:rsidRDefault="00FA5F46" w:rsidP="001D5915">
      <w:r w:rsidRPr="00FF5E0A">
        <w:t>En application des</w:t>
      </w:r>
      <w:r w:rsidR="001974B8" w:rsidRPr="00FF5E0A">
        <w:t xml:space="preserve"> </w:t>
      </w:r>
      <w:r w:rsidR="00D63F34" w:rsidRPr="00FF5E0A">
        <w:t xml:space="preserve">dispositions de l’article </w:t>
      </w:r>
      <w:hyperlink r:id="rId11" w:history="1">
        <w:r w:rsidR="004713A0" w:rsidRPr="009167FA">
          <w:rPr>
            <w:rStyle w:val="Lienhypertexte"/>
          </w:rPr>
          <w:t>R</w:t>
        </w:r>
        <w:r w:rsidR="00D86D8B" w:rsidRPr="009167FA">
          <w:rPr>
            <w:rStyle w:val="Lienhypertexte"/>
          </w:rPr>
          <w:t>.</w:t>
        </w:r>
        <w:r w:rsidR="004713A0" w:rsidRPr="009167FA">
          <w:rPr>
            <w:rStyle w:val="Lienhypertexte"/>
          </w:rPr>
          <w:t>2143-</w:t>
        </w:r>
        <w:r w:rsidR="00811CED" w:rsidRPr="009167FA">
          <w:rPr>
            <w:rStyle w:val="Lienhypertexte"/>
          </w:rPr>
          <w:t>3</w:t>
        </w:r>
      </w:hyperlink>
      <w:r w:rsidR="00D63F34" w:rsidRPr="00FF5E0A">
        <w:t xml:space="preserve"> </w:t>
      </w:r>
      <w:r w:rsidR="00B31E11" w:rsidRPr="00FF5E0A">
        <w:t xml:space="preserve">du </w:t>
      </w:r>
      <w:r w:rsidR="00D86D8B">
        <w:t>C</w:t>
      </w:r>
      <w:r w:rsidR="00B31E11" w:rsidRPr="00FF5E0A">
        <w:t xml:space="preserve">ode de la commande publique </w:t>
      </w:r>
      <w:r w:rsidR="001974B8" w:rsidRPr="00FF5E0A">
        <w:t xml:space="preserve">et </w:t>
      </w:r>
      <w:r w:rsidR="007D6BB2" w:rsidRPr="00FF5E0A">
        <w:t>sur</w:t>
      </w:r>
      <w:r w:rsidR="002434AB" w:rsidRPr="00FF5E0A">
        <w:t xml:space="preserve"> </w:t>
      </w:r>
      <w:r w:rsidR="001974B8" w:rsidRPr="00FF5E0A">
        <w:t xml:space="preserve">demande du </w:t>
      </w:r>
      <w:r w:rsidR="00613725" w:rsidRPr="00FF5E0A">
        <w:t xml:space="preserve">représentant du </w:t>
      </w:r>
      <w:r w:rsidR="001974B8" w:rsidRPr="00FF5E0A">
        <w:t>pouvoir adjudicateur</w:t>
      </w:r>
      <w:r w:rsidR="00D63F34" w:rsidRPr="00FF5E0A">
        <w:t>, je déclare sur l’honneur</w:t>
      </w:r>
      <w:r w:rsidR="00893496" w:rsidRPr="00FF5E0A">
        <w:t xml:space="preserve"> </w:t>
      </w:r>
      <w:r w:rsidR="001974B8" w:rsidRPr="00FF5E0A">
        <w:t>:</w:t>
      </w:r>
    </w:p>
    <w:p w:rsidR="00FA5F46" w:rsidRDefault="00D63F34" w:rsidP="00D86D8B">
      <w:pPr>
        <w:pStyle w:val="PUCE1"/>
        <w:ind w:left="284" w:hanging="284"/>
      </w:pPr>
      <w:r w:rsidRPr="000C1FB1">
        <w:t xml:space="preserve">n’entrer dans aucun des cas </w:t>
      </w:r>
      <w:r w:rsidR="00893496" w:rsidRPr="00FF5E0A">
        <w:t>d'exclusion de plein droit</w:t>
      </w:r>
      <w:r w:rsidR="00893496" w:rsidRPr="000C1FB1">
        <w:t xml:space="preserve"> ou </w:t>
      </w:r>
      <w:r w:rsidR="00893496" w:rsidRPr="00FF5E0A">
        <w:t>d’exclusion à l’appréciation de l’acheteur</w:t>
      </w:r>
      <w:r w:rsidR="00893496" w:rsidRPr="000C1FB1">
        <w:t xml:space="preserve"> décrits dans les articles </w:t>
      </w:r>
      <w:hyperlink r:id="rId12" w:anchor="LEGISCTA000037703589" w:history="1">
        <w:r w:rsidR="00811CED" w:rsidRPr="009167FA">
          <w:rPr>
            <w:rStyle w:val="Lienhypertexte"/>
          </w:rPr>
          <w:t>L.2141-1 à L.2141-5</w:t>
        </w:r>
      </w:hyperlink>
      <w:r w:rsidR="00811CED" w:rsidRPr="000C1FB1">
        <w:t xml:space="preserve"> et </w:t>
      </w:r>
      <w:hyperlink r:id="rId13" w:anchor="LEGISCTA000037703603" w:history="1">
        <w:r w:rsidR="00811CED" w:rsidRPr="009167FA">
          <w:rPr>
            <w:rStyle w:val="Lienhypertexte"/>
          </w:rPr>
          <w:t>L.2141-7 à L.2141-11</w:t>
        </w:r>
      </w:hyperlink>
      <w:r w:rsidR="00811CED" w:rsidRPr="000C1FB1">
        <w:t xml:space="preserve"> </w:t>
      </w:r>
      <w:r w:rsidR="00B31E11" w:rsidRPr="000C1FB1">
        <w:t xml:space="preserve">du </w:t>
      </w:r>
      <w:r w:rsidR="00D86D8B">
        <w:t>C</w:t>
      </w:r>
      <w:r w:rsidR="00B31E11" w:rsidRPr="000C1FB1">
        <w:t>ode de la commande publique</w:t>
      </w:r>
      <w:r w:rsidR="00D86D8B">
        <w:t> ;</w:t>
      </w:r>
    </w:p>
    <w:p w:rsidR="000C1FB1" w:rsidRPr="000C1FB1" w:rsidRDefault="001011E5" w:rsidP="00D86D8B">
      <w:pPr>
        <w:pStyle w:val="PUCE1"/>
        <w:ind w:left="284" w:hanging="284"/>
      </w:pPr>
      <w:r w:rsidRPr="00FA5F46">
        <w:t xml:space="preserve">et notamment </w:t>
      </w:r>
      <w:r w:rsidR="00D63F34" w:rsidRPr="00FA5F46">
        <w:t xml:space="preserve">être en </w:t>
      </w:r>
      <w:r w:rsidR="00D86D8B">
        <w:t xml:space="preserve">règle au regard des articles </w:t>
      </w:r>
      <w:hyperlink r:id="rId14" w:anchor="LEGISCTA000006178139" w:history="1">
        <w:r w:rsidR="00D86D8B" w:rsidRPr="009167FA">
          <w:rPr>
            <w:rStyle w:val="Lienhypertexte"/>
          </w:rPr>
          <w:t>L.5212-1 à L.</w:t>
        </w:r>
        <w:r w:rsidR="00D63F34" w:rsidRPr="009167FA">
          <w:rPr>
            <w:rStyle w:val="Lienhypertexte"/>
          </w:rPr>
          <w:t>5212-11</w:t>
        </w:r>
      </w:hyperlink>
      <w:r w:rsidR="00D63F34" w:rsidRPr="00FA5F46">
        <w:t xml:space="preserve"> </w:t>
      </w:r>
      <w:r w:rsidRPr="00FA5F46">
        <w:t xml:space="preserve">modifiés </w:t>
      </w:r>
      <w:r w:rsidR="00D63F34" w:rsidRPr="00FA5F46">
        <w:t xml:space="preserve">du </w:t>
      </w:r>
      <w:r w:rsidR="00D86D8B">
        <w:t>C</w:t>
      </w:r>
      <w:r w:rsidR="00D63F34" w:rsidRPr="00FA5F46">
        <w:t xml:space="preserve">ode du travail </w:t>
      </w:r>
      <w:r w:rsidR="00D63F34" w:rsidRPr="00D86D8B">
        <w:t xml:space="preserve">concernant l’emploi des </w:t>
      </w:r>
      <w:r w:rsidR="00933812" w:rsidRPr="00D86D8B">
        <w:t>travailleurs handicapés.</w:t>
      </w:r>
    </w:p>
    <w:p w:rsidR="00D63F34" w:rsidRPr="000C1FB1" w:rsidRDefault="00D63F34" w:rsidP="00FF5E0A"/>
    <w:p w:rsidR="00E501F2" w:rsidRDefault="001974B8" w:rsidP="00E501F2">
      <w:r w:rsidRPr="001D5915">
        <w:rPr>
          <w:b/>
          <w:u w:val="single"/>
        </w:rPr>
        <w:t>Pour les candidats non établis en France</w:t>
      </w:r>
      <w:r w:rsidRPr="0078184B">
        <w:t> :</w:t>
      </w:r>
      <w:r w:rsidRPr="000C1FB1">
        <w:t xml:space="preserve"> </w:t>
      </w:r>
    </w:p>
    <w:p w:rsidR="001974B8" w:rsidRPr="004C0C07" w:rsidRDefault="001974B8" w:rsidP="004C0C07">
      <w:pPr>
        <w:pStyle w:val="PUCE1"/>
      </w:pPr>
      <w:r w:rsidRPr="004C0C07">
        <w:t>je déclare respecter les règles d’effet équivalentes à celles mentionnées ci-dessus.</w:t>
      </w:r>
    </w:p>
    <w:p w:rsidR="00D96F88" w:rsidRPr="000C1FB1" w:rsidRDefault="00D96F88" w:rsidP="00FF5E0A">
      <w:pPr>
        <w:pStyle w:val="Retraitcorpsdetexte"/>
      </w:pPr>
    </w:p>
    <w:p w:rsidR="00D96F88" w:rsidRDefault="00D96F88" w:rsidP="00FF5E0A">
      <w:pPr>
        <w:pStyle w:val="Retraitcorpsdetexte"/>
      </w:pPr>
    </w:p>
    <w:p w:rsidR="00FA5F46" w:rsidRPr="000C1FB1" w:rsidRDefault="00FA5F46" w:rsidP="00FF5E0A">
      <w:pPr>
        <w:pStyle w:val="Retraitcorpsdetexte"/>
      </w:pPr>
    </w:p>
    <w:p w:rsidR="00D96F88" w:rsidRPr="000C1FB1" w:rsidRDefault="00D96F88" w:rsidP="00FF5E0A">
      <w:r w:rsidRPr="001D5915">
        <w:rPr>
          <w:b/>
          <w:bCs/>
          <w:u w:val="single"/>
        </w:rPr>
        <w:t>PME</w:t>
      </w:r>
      <w:r w:rsidR="00D86D8B">
        <w:rPr>
          <w:rStyle w:val="Appelnotedebasdep"/>
          <w:b/>
          <w:bCs/>
          <w:u w:val="single"/>
        </w:rPr>
        <w:footnoteReference w:id="1"/>
      </w:r>
      <w:r w:rsidRPr="001D5915">
        <w:rPr>
          <w:b/>
        </w:rPr>
        <w:t xml:space="preserve">:        </w:t>
      </w:r>
      <w:r w:rsidR="007370A0">
        <w:rPr>
          <w:b/>
        </w:rPr>
        <w:fldChar w:fldCharType="begin">
          <w:ffData>
            <w:name w:val="CaseACocher109"/>
            <w:enabled/>
            <w:calcOnExit w:val="0"/>
            <w:checkBox>
              <w:sizeAuto/>
              <w:default w:val="0"/>
            </w:checkBox>
          </w:ffData>
        </w:fldChar>
      </w:r>
      <w:bookmarkStart w:id="1" w:name="CaseACocher109"/>
      <w:r w:rsidR="007370A0">
        <w:rPr>
          <w:b/>
        </w:rPr>
        <w:instrText xml:space="preserve"> FORMCHECKBOX </w:instrText>
      </w:r>
      <w:r w:rsidR="007C7A32">
        <w:rPr>
          <w:b/>
        </w:rPr>
      </w:r>
      <w:r w:rsidR="007C7A32">
        <w:rPr>
          <w:b/>
        </w:rPr>
        <w:fldChar w:fldCharType="separate"/>
      </w:r>
      <w:r w:rsidR="007370A0">
        <w:rPr>
          <w:b/>
        </w:rPr>
        <w:fldChar w:fldCharType="end"/>
      </w:r>
      <w:bookmarkEnd w:id="1"/>
      <w:r w:rsidRPr="001D5915">
        <w:rPr>
          <w:b/>
        </w:rPr>
        <w:t xml:space="preserve"> </w:t>
      </w:r>
      <w:r w:rsidR="00D86D8B">
        <w:rPr>
          <w:b/>
        </w:rPr>
        <w:t>OUI</w:t>
      </w:r>
      <w:r w:rsidRPr="001D5915">
        <w:rPr>
          <w:b/>
        </w:rPr>
        <w:t xml:space="preserve">             </w:t>
      </w:r>
      <w:r w:rsidRPr="001D5915">
        <w:rPr>
          <w:b/>
        </w:rPr>
        <w:fldChar w:fldCharType="begin">
          <w:ffData>
            <w:name w:val="CaseACocher109"/>
            <w:enabled/>
            <w:calcOnExit w:val="0"/>
            <w:checkBox>
              <w:sizeAuto/>
              <w:default w:val="0"/>
              <w:checked w:val="0"/>
            </w:checkBox>
          </w:ffData>
        </w:fldChar>
      </w:r>
      <w:r w:rsidRPr="001D5915">
        <w:rPr>
          <w:b/>
        </w:rPr>
        <w:instrText xml:space="preserve"> FORMCHECKBOX </w:instrText>
      </w:r>
      <w:r w:rsidR="007C7A32">
        <w:rPr>
          <w:b/>
        </w:rPr>
      </w:r>
      <w:r w:rsidR="007C7A32">
        <w:rPr>
          <w:b/>
        </w:rPr>
        <w:fldChar w:fldCharType="separate"/>
      </w:r>
      <w:r w:rsidRPr="001D5915">
        <w:rPr>
          <w:b/>
        </w:rPr>
        <w:fldChar w:fldCharType="end"/>
      </w:r>
      <w:r w:rsidRPr="001D5915">
        <w:rPr>
          <w:b/>
        </w:rPr>
        <w:t xml:space="preserve"> </w:t>
      </w:r>
      <w:r w:rsidR="00D86D8B">
        <w:rPr>
          <w:b/>
        </w:rPr>
        <w:t>NON</w:t>
      </w:r>
    </w:p>
    <w:p w:rsidR="00D96F88" w:rsidRPr="000C1FB1" w:rsidRDefault="00D96F88" w:rsidP="00FF5E0A">
      <w:pPr>
        <w:pStyle w:val="Retraitcorpsdetexte"/>
      </w:pPr>
    </w:p>
    <w:p w:rsidR="00D96F88" w:rsidRPr="000C1FB1" w:rsidRDefault="00D96F88" w:rsidP="00FF5E0A">
      <w:r w:rsidRPr="000C1FB1">
        <w:t>Le traitement des fac</w:t>
      </w:r>
      <w:r w:rsidR="00270D0B" w:rsidRPr="000C1FB1">
        <w:t>tures est accéléré pour les PME.</w:t>
      </w:r>
    </w:p>
    <w:p w:rsidR="00D96F88" w:rsidRPr="000C1FB1" w:rsidRDefault="00D96F88" w:rsidP="00FF5E0A">
      <w:pPr>
        <w:pStyle w:val="Retraitcorpsdetexte"/>
      </w:pPr>
    </w:p>
    <w:p w:rsidR="004338B2" w:rsidRDefault="004338B2" w:rsidP="00FF5E0A">
      <w:pPr>
        <w:pStyle w:val="Retraitcorpsdetexte"/>
      </w:pPr>
    </w:p>
    <w:p w:rsidR="000C1FB1" w:rsidRPr="000C1FB1" w:rsidRDefault="000C1FB1" w:rsidP="00FF5E0A">
      <w:pPr>
        <w:pStyle w:val="Retraitcorpsdetexte"/>
      </w:pPr>
    </w:p>
    <w:p w:rsidR="00FF5E0A" w:rsidRDefault="0078184B" w:rsidP="00FF5E0A">
      <w:pPr>
        <w:tabs>
          <w:tab w:val="left" w:pos="4820"/>
        </w:tabs>
        <w:rPr>
          <w:lang w:eastAsia="fr-FR"/>
        </w:rPr>
      </w:pPr>
      <w:r w:rsidRPr="0078184B">
        <w:rPr>
          <w:lang w:eastAsia="fr-FR"/>
        </w:rPr>
        <w:tab/>
      </w:r>
      <w:r w:rsidR="00AE1386" w:rsidRPr="000C1FB1">
        <w:rPr>
          <w:lang w:eastAsia="fr-FR"/>
        </w:rPr>
        <w:t>Date et signature</w:t>
      </w:r>
      <w:r w:rsidR="00DB3250">
        <w:rPr>
          <w:rStyle w:val="Appelnotedebasdep"/>
          <w:lang w:eastAsia="fr-FR"/>
        </w:rPr>
        <w:footnoteReference w:id="2"/>
      </w:r>
    </w:p>
    <w:p w:rsidR="00AE1386" w:rsidRPr="00FA5F46" w:rsidRDefault="00FF5E0A" w:rsidP="00FF5E0A">
      <w:pPr>
        <w:tabs>
          <w:tab w:val="left" w:pos="4820"/>
        </w:tabs>
        <w:rPr>
          <w:lang w:eastAsia="fr-FR"/>
        </w:rPr>
      </w:pPr>
      <w:r>
        <w:rPr>
          <w:lang w:eastAsia="fr-FR"/>
        </w:rPr>
        <w:tab/>
      </w:r>
      <w:r w:rsidR="00AE1386" w:rsidRPr="00FA5F46">
        <w:rPr>
          <w:lang w:eastAsia="fr-FR"/>
        </w:rPr>
        <w:t>(</w:t>
      </w:r>
      <w:r w:rsidRPr="00DB3250">
        <w:rPr>
          <w:i/>
          <w:lang w:eastAsia="fr-FR"/>
        </w:rPr>
        <w:t>Personne</w:t>
      </w:r>
      <w:r w:rsidR="00AE1386" w:rsidRPr="00DB3250">
        <w:rPr>
          <w:i/>
          <w:lang w:eastAsia="fr-FR"/>
        </w:rPr>
        <w:t xml:space="preserve"> habilitée à engager la société</w:t>
      </w:r>
      <w:r w:rsidR="00FA5F46">
        <w:rPr>
          <w:lang w:eastAsia="fr-FR"/>
        </w:rPr>
        <w:t>.</w:t>
      </w:r>
      <w:r w:rsidR="00AE1386" w:rsidRPr="00FA5F46">
        <w:rPr>
          <w:lang w:eastAsia="fr-FR"/>
        </w:rPr>
        <w:t>)</w:t>
      </w:r>
    </w:p>
    <w:p w:rsidR="00AE1386" w:rsidRPr="000C1FB1" w:rsidRDefault="00AE1386" w:rsidP="00FF5E0A">
      <w:pPr>
        <w:rPr>
          <w:lang w:eastAsia="fr-FR"/>
        </w:rPr>
      </w:pPr>
    </w:p>
    <w:p w:rsidR="004338B2" w:rsidRPr="000C1FB1" w:rsidRDefault="004338B2" w:rsidP="00FF5E0A">
      <w:pPr>
        <w:pStyle w:val="Retraitcorpsdetexte"/>
      </w:pPr>
    </w:p>
    <w:p w:rsidR="004857FE" w:rsidRDefault="004857FE" w:rsidP="00FF5E0A">
      <w:pPr>
        <w:pStyle w:val="Retraitcorpsdetexte"/>
      </w:pPr>
    </w:p>
    <w:p w:rsidR="00DB3250" w:rsidRDefault="00DB3250" w:rsidP="00FF5E0A">
      <w:pPr>
        <w:pStyle w:val="Retraitcorpsdetexte"/>
      </w:pPr>
    </w:p>
    <w:p w:rsidR="00DB3250" w:rsidRDefault="00DB3250" w:rsidP="00FF5E0A">
      <w:pPr>
        <w:pStyle w:val="Retraitcorpsdetexte"/>
      </w:pPr>
    </w:p>
    <w:p w:rsidR="00DB3250" w:rsidRDefault="00DB3250" w:rsidP="00FF5E0A">
      <w:pPr>
        <w:pStyle w:val="Retraitcorpsdetexte"/>
      </w:pPr>
    </w:p>
    <w:p w:rsidR="00DB3250" w:rsidRDefault="00DB3250" w:rsidP="00FF5E0A">
      <w:pPr>
        <w:pStyle w:val="Retraitcorpsdetexte"/>
      </w:pPr>
    </w:p>
    <w:p w:rsidR="00DB3250" w:rsidRDefault="00DB3250" w:rsidP="00FF5E0A">
      <w:pPr>
        <w:pStyle w:val="Retraitcorpsdetexte"/>
      </w:pPr>
    </w:p>
    <w:p w:rsidR="0082259F" w:rsidRDefault="0082259F" w:rsidP="00FF5E0A">
      <w:pPr>
        <w:pStyle w:val="Retraitcorpsdetexte"/>
      </w:pPr>
    </w:p>
    <w:p w:rsidR="0082259F" w:rsidRDefault="0082259F" w:rsidP="00FF5E0A">
      <w:pPr>
        <w:pStyle w:val="Retraitcorpsdetexte"/>
      </w:pPr>
    </w:p>
    <w:p w:rsidR="0082259F" w:rsidRDefault="0082259F" w:rsidP="00FF5E0A">
      <w:pPr>
        <w:pStyle w:val="Retraitcorpsdetexte"/>
      </w:pPr>
    </w:p>
    <w:p w:rsidR="0082259F" w:rsidRDefault="0082259F" w:rsidP="00FF5E0A">
      <w:pPr>
        <w:pStyle w:val="Retraitcorpsdetexte"/>
      </w:pPr>
    </w:p>
    <w:p w:rsidR="0082259F" w:rsidRDefault="0082259F" w:rsidP="00FF5E0A">
      <w:pPr>
        <w:pStyle w:val="Retraitcorpsdetexte"/>
      </w:pPr>
    </w:p>
    <w:p w:rsidR="00DB3250" w:rsidRPr="0078184B" w:rsidRDefault="00DB3250" w:rsidP="00FF5E0A">
      <w:pPr>
        <w:pStyle w:val="Retraitcorpsdetexte"/>
      </w:pPr>
    </w:p>
    <w:sectPr w:rsidR="00DB3250" w:rsidRPr="0078184B" w:rsidSect="00FF5E0A">
      <w:footnotePr>
        <w:pos w:val="beneathText"/>
      </w:footnotePr>
      <w:endnotePr>
        <w:numFmt w:val="decimal"/>
      </w:endnotePr>
      <w:pgSz w:w="11905" w:h="16837"/>
      <w:pgMar w:top="993" w:right="990"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A32" w:rsidRDefault="007C7A32" w:rsidP="00FF5E0A">
      <w:r>
        <w:separator/>
      </w:r>
    </w:p>
  </w:endnote>
  <w:endnote w:type="continuationSeparator" w:id="0">
    <w:p w:rsidR="007C7A32" w:rsidRDefault="007C7A32" w:rsidP="00FF5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onotype Sorts">
    <w:altName w:val="Symbol"/>
    <w:charset w:val="02"/>
    <w:family w:val="auto"/>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A32" w:rsidRDefault="007C7A32" w:rsidP="00FF5E0A">
      <w:r>
        <w:separator/>
      </w:r>
    </w:p>
  </w:footnote>
  <w:footnote w:type="continuationSeparator" w:id="0">
    <w:p w:rsidR="007C7A32" w:rsidRDefault="007C7A32" w:rsidP="00FF5E0A">
      <w:r>
        <w:continuationSeparator/>
      </w:r>
    </w:p>
  </w:footnote>
  <w:footnote w:id="1">
    <w:p w:rsidR="00D86D8B" w:rsidRPr="00E501F2" w:rsidRDefault="00D86D8B" w:rsidP="00D86D8B">
      <w:pPr>
        <w:rPr>
          <w:i/>
          <w:sz w:val="20"/>
          <w:szCs w:val="20"/>
        </w:rPr>
      </w:pPr>
      <w:r>
        <w:rPr>
          <w:rStyle w:val="Appelnotedebasdep"/>
        </w:rPr>
        <w:footnoteRef/>
      </w:r>
      <w:r>
        <w:t xml:space="preserve"> </w:t>
      </w:r>
      <w:r w:rsidRPr="00E501F2">
        <w:rPr>
          <w:i/>
          <w:sz w:val="20"/>
          <w:szCs w:val="20"/>
        </w:rPr>
        <w:t xml:space="preserve">Au sens de l’article 3 du décret n° 2008-1354 du 18 décembre 2008 est considéré dans la catégorie des petites et moyennes entreprises (PME), celles dont l’effectif ne dépasse pas 250 employés et dont le chiffre d’affaires ne dépasse pas en moyenne sur les trois dernières années 50 000 000 euros. </w:t>
      </w:r>
    </w:p>
    <w:p w:rsidR="00D86D8B" w:rsidRPr="00E501F2" w:rsidRDefault="00D86D8B" w:rsidP="00D86D8B">
      <w:pPr>
        <w:rPr>
          <w:i/>
          <w:sz w:val="20"/>
          <w:szCs w:val="20"/>
        </w:rPr>
      </w:pPr>
      <w:r w:rsidRPr="00E501F2">
        <w:rPr>
          <w:i/>
          <w:sz w:val="20"/>
          <w:szCs w:val="20"/>
        </w:rPr>
        <w:t>Ne sont pas considérées comme des PME les entreprises dont le capital social est</w:t>
      </w:r>
      <w:r w:rsidR="00993F98">
        <w:rPr>
          <w:i/>
          <w:sz w:val="20"/>
          <w:szCs w:val="20"/>
        </w:rPr>
        <w:t xml:space="preserve"> détenu à hauteur de plus de 33</w:t>
      </w:r>
      <w:r w:rsidRPr="00E501F2">
        <w:rPr>
          <w:i/>
          <w:sz w:val="20"/>
          <w:szCs w:val="20"/>
        </w:rPr>
        <w:t xml:space="preserve">% par une entreprise n’ayant pas le caractère d’une PME. </w:t>
      </w:r>
    </w:p>
    <w:p w:rsidR="00D86D8B" w:rsidRDefault="00D86D8B">
      <w:pPr>
        <w:pStyle w:val="Notedebasdepage"/>
      </w:pPr>
    </w:p>
  </w:footnote>
  <w:footnote w:id="2">
    <w:p w:rsidR="00DB3250" w:rsidRDefault="00DB3250">
      <w:pPr>
        <w:pStyle w:val="Notedebasdepage"/>
      </w:pPr>
      <w:r>
        <w:rPr>
          <w:rStyle w:val="Appelnotedebasdep"/>
        </w:rPr>
        <w:footnoteRef/>
      </w:r>
      <w:r>
        <w:t xml:space="preserve"> </w:t>
      </w:r>
      <w:r w:rsidRPr="00DB3250">
        <w:rPr>
          <w:i/>
          <w:sz w:val="20"/>
          <w:szCs w:val="20"/>
        </w:rPr>
        <w:t>Signature électronique de préférence</w:t>
      </w:r>
      <w:r>
        <w:rPr>
          <w:i/>
          <w:sz w:val="20"/>
          <w:szCs w:val="20"/>
        </w:rPr>
        <w:t>.</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rPr>
    </w:lvl>
  </w:abstractNum>
  <w:abstractNum w:abstractNumId="2" w15:restartNumberingAfterBreak="0">
    <w:nsid w:val="00000003"/>
    <w:multiLevelType w:val="singleLevel"/>
    <w:tmpl w:val="00000003"/>
    <w:name w:val="WW8Num3"/>
    <w:lvl w:ilvl="0">
      <w:start w:val="1"/>
      <w:numFmt w:val="bullet"/>
      <w:lvlText w:val=""/>
      <w:lvlJc w:val="left"/>
      <w:pPr>
        <w:tabs>
          <w:tab w:val="num" w:pos="927"/>
        </w:tabs>
        <w:ind w:left="927" w:hanging="360"/>
      </w:pPr>
      <w:rPr>
        <w:rFonts w:ascii="Wingdings" w:hAnsi="Wingdings"/>
      </w:rPr>
    </w:lvl>
  </w:abstractNum>
  <w:abstractNum w:abstractNumId="3" w15:restartNumberingAfterBreak="0">
    <w:nsid w:val="00000004"/>
    <w:multiLevelType w:val="singleLevel"/>
    <w:tmpl w:val="00000004"/>
    <w:name w:val="WW8Num4"/>
    <w:lvl w:ilvl="0">
      <w:start w:val="1"/>
      <w:numFmt w:val="bullet"/>
      <w:lvlText w:val="-"/>
      <w:lvlJc w:val="left"/>
      <w:pPr>
        <w:tabs>
          <w:tab w:val="num" w:pos="927"/>
        </w:tabs>
        <w:ind w:left="908" w:hanging="341"/>
      </w:pPr>
      <w:rPr>
        <w:rFonts w:ascii="OpenSymbol" w:hAnsi="OpenSymbol"/>
      </w:rPr>
    </w:lvl>
  </w:abstractNum>
  <w:abstractNum w:abstractNumId="4" w15:restartNumberingAfterBreak="0">
    <w:nsid w:val="0CC10B25"/>
    <w:multiLevelType w:val="hybridMultilevel"/>
    <w:tmpl w:val="7EC49F4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183140"/>
    <w:multiLevelType w:val="hybridMultilevel"/>
    <w:tmpl w:val="82E86904"/>
    <w:lvl w:ilvl="0" w:tplc="0000000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53E45B8"/>
    <w:multiLevelType w:val="hybridMultilevel"/>
    <w:tmpl w:val="C7D26988"/>
    <w:lvl w:ilvl="0" w:tplc="6D803BF0">
      <w:numFmt w:val="bullet"/>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FB6595"/>
    <w:multiLevelType w:val="hybridMultilevel"/>
    <w:tmpl w:val="F8B83694"/>
    <w:lvl w:ilvl="0" w:tplc="6D803BF0">
      <w:numFmt w:val="bullet"/>
      <w:lvlText w:val="-"/>
      <w:lvlJc w:val="left"/>
      <w:pPr>
        <w:ind w:left="2856" w:hanging="360"/>
      </w:pPr>
      <w:rPr>
        <w:rFonts w:ascii="Calibri" w:eastAsia="Calibri" w:hAnsi="Calibri" w:hint="default"/>
      </w:rPr>
    </w:lvl>
    <w:lvl w:ilvl="1" w:tplc="040C0003" w:tentative="1">
      <w:start w:val="1"/>
      <w:numFmt w:val="bullet"/>
      <w:lvlText w:val="o"/>
      <w:lvlJc w:val="left"/>
      <w:pPr>
        <w:ind w:left="3576" w:hanging="360"/>
      </w:pPr>
      <w:rPr>
        <w:rFonts w:ascii="Courier New" w:hAnsi="Courier New" w:cs="Courier New" w:hint="default"/>
      </w:rPr>
    </w:lvl>
    <w:lvl w:ilvl="2" w:tplc="040C0005" w:tentative="1">
      <w:start w:val="1"/>
      <w:numFmt w:val="bullet"/>
      <w:lvlText w:val=""/>
      <w:lvlJc w:val="left"/>
      <w:pPr>
        <w:ind w:left="4296" w:hanging="360"/>
      </w:pPr>
      <w:rPr>
        <w:rFonts w:ascii="Wingdings" w:hAnsi="Wingdings" w:hint="default"/>
      </w:rPr>
    </w:lvl>
    <w:lvl w:ilvl="3" w:tplc="040C0001" w:tentative="1">
      <w:start w:val="1"/>
      <w:numFmt w:val="bullet"/>
      <w:lvlText w:val=""/>
      <w:lvlJc w:val="left"/>
      <w:pPr>
        <w:ind w:left="5016" w:hanging="360"/>
      </w:pPr>
      <w:rPr>
        <w:rFonts w:ascii="Symbol" w:hAnsi="Symbol" w:hint="default"/>
      </w:rPr>
    </w:lvl>
    <w:lvl w:ilvl="4" w:tplc="040C0003" w:tentative="1">
      <w:start w:val="1"/>
      <w:numFmt w:val="bullet"/>
      <w:lvlText w:val="o"/>
      <w:lvlJc w:val="left"/>
      <w:pPr>
        <w:ind w:left="5736" w:hanging="360"/>
      </w:pPr>
      <w:rPr>
        <w:rFonts w:ascii="Courier New" w:hAnsi="Courier New" w:cs="Courier New" w:hint="default"/>
      </w:rPr>
    </w:lvl>
    <w:lvl w:ilvl="5" w:tplc="040C0005" w:tentative="1">
      <w:start w:val="1"/>
      <w:numFmt w:val="bullet"/>
      <w:lvlText w:val=""/>
      <w:lvlJc w:val="left"/>
      <w:pPr>
        <w:ind w:left="6456" w:hanging="360"/>
      </w:pPr>
      <w:rPr>
        <w:rFonts w:ascii="Wingdings" w:hAnsi="Wingdings" w:hint="default"/>
      </w:rPr>
    </w:lvl>
    <w:lvl w:ilvl="6" w:tplc="040C0001" w:tentative="1">
      <w:start w:val="1"/>
      <w:numFmt w:val="bullet"/>
      <w:lvlText w:val=""/>
      <w:lvlJc w:val="left"/>
      <w:pPr>
        <w:ind w:left="7176" w:hanging="360"/>
      </w:pPr>
      <w:rPr>
        <w:rFonts w:ascii="Symbol" w:hAnsi="Symbol" w:hint="default"/>
      </w:rPr>
    </w:lvl>
    <w:lvl w:ilvl="7" w:tplc="040C0003" w:tentative="1">
      <w:start w:val="1"/>
      <w:numFmt w:val="bullet"/>
      <w:lvlText w:val="o"/>
      <w:lvlJc w:val="left"/>
      <w:pPr>
        <w:ind w:left="7896" w:hanging="360"/>
      </w:pPr>
      <w:rPr>
        <w:rFonts w:ascii="Courier New" w:hAnsi="Courier New" w:cs="Courier New" w:hint="default"/>
      </w:rPr>
    </w:lvl>
    <w:lvl w:ilvl="8" w:tplc="040C0005" w:tentative="1">
      <w:start w:val="1"/>
      <w:numFmt w:val="bullet"/>
      <w:lvlText w:val=""/>
      <w:lvlJc w:val="left"/>
      <w:pPr>
        <w:ind w:left="8616" w:hanging="360"/>
      </w:pPr>
      <w:rPr>
        <w:rFonts w:ascii="Wingdings" w:hAnsi="Wingdings" w:hint="default"/>
      </w:rPr>
    </w:lvl>
  </w:abstractNum>
  <w:abstractNum w:abstractNumId="8" w15:restartNumberingAfterBreak="0">
    <w:nsid w:val="55C51C88"/>
    <w:multiLevelType w:val="hybridMultilevel"/>
    <w:tmpl w:val="5EA4437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B227784"/>
    <w:multiLevelType w:val="multilevel"/>
    <w:tmpl w:val="BBBA6EA4"/>
    <w:styleLink w:val="WWOutlineListStyle39"/>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6FCB0C03"/>
    <w:multiLevelType w:val="hybridMultilevel"/>
    <w:tmpl w:val="5CC8E56C"/>
    <w:lvl w:ilvl="0" w:tplc="7CAAFEEC">
      <w:numFmt w:val="bullet"/>
      <w:pStyle w:val="PUCE1"/>
      <w:lvlText w:val="-"/>
      <w:lvlJc w:val="left"/>
      <w:pPr>
        <w:ind w:left="720" w:hanging="360"/>
      </w:pPr>
      <w:rPr>
        <w:rFonts w:ascii="Calibri" w:eastAsia="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84829DD"/>
    <w:multiLevelType w:val="hybridMultilevel"/>
    <w:tmpl w:val="153036A4"/>
    <w:lvl w:ilvl="0" w:tplc="3CB2D45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4D632D"/>
    <w:multiLevelType w:val="hybridMultilevel"/>
    <w:tmpl w:val="FF10A44C"/>
    <w:lvl w:ilvl="0" w:tplc="00000002">
      <w:start w:val="1"/>
      <w:numFmt w:val="bullet"/>
      <w:lvlText w:val=""/>
      <w:lvlJc w:val="left"/>
      <w:pPr>
        <w:ind w:left="1287" w:hanging="360"/>
      </w:pPr>
      <w:rPr>
        <w:rFonts w:ascii="Wingdings" w:hAnsi="Wingdings"/>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8"/>
  </w:num>
  <w:num w:numId="7">
    <w:abstractNumId w:val="12"/>
  </w:num>
  <w:num w:numId="8">
    <w:abstractNumId w:val="9"/>
  </w:num>
  <w:num w:numId="9">
    <w:abstractNumId w:val="4"/>
  </w:num>
  <w:num w:numId="10">
    <w:abstractNumId w:val="11"/>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proofState w:spelling="clean" w:grammar="clean"/>
  <w:documentProtection w:edit="forms" w:formatting="1" w:enforcement="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F34"/>
    <w:rsid w:val="000132E4"/>
    <w:rsid w:val="00032E18"/>
    <w:rsid w:val="0005019A"/>
    <w:rsid w:val="00074AE7"/>
    <w:rsid w:val="000A4DF7"/>
    <w:rsid w:val="000C1FB1"/>
    <w:rsid w:val="000D1464"/>
    <w:rsid w:val="001011E5"/>
    <w:rsid w:val="00127955"/>
    <w:rsid w:val="00160D9B"/>
    <w:rsid w:val="001974B8"/>
    <w:rsid w:val="001D5915"/>
    <w:rsid w:val="002242F1"/>
    <w:rsid w:val="002434AB"/>
    <w:rsid w:val="002523D4"/>
    <w:rsid w:val="002536F1"/>
    <w:rsid w:val="00270D0B"/>
    <w:rsid w:val="00287217"/>
    <w:rsid w:val="002B2DD7"/>
    <w:rsid w:val="002B4752"/>
    <w:rsid w:val="002D114D"/>
    <w:rsid w:val="002E384F"/>
    <w:rsid w:val="002F0C8A"/>
    <w:rsid w:val="003252E6"/>
    <w:rsid w:val="0034596A"/>
    <w:rsid w:val="00345E33"/>
    <w:rsid w:val="0037672A"/>
    <w:rsid w:val="0037701C"/>
    <w:rsid w:val="0038695C"/>
    <w:rsid w:val="003C31AF"/>
    <w:rsid w:val="00401582"/>
    <w:rsid w:val="004338B2"/>
    <w:rsid w:val="00467DC2"/>
    <w:rsid w:val="004713A0"/>
    <w:rsid w:val="004857FE"/>
    <w:rsid w:val="004B1C53"/>
    <w:rsid w:val="004C0248"/>
    <w:rsid w:val="004C0C07"/>
    <w:rsid w:val="005017DD"/>
    <w:rsid w:val="005339E8"/>
    <w:rsid w:val="0054162F"/>
    <w:rsid w:val="00541D28"/>
    <w:rsid w:val="00562BD3"/>
    <w:rsid w:val="00594F8A"/>
    <w:rsid w:val="005B53A7"/>
    <w:rsid w:val="00613725"/>
    <w:rsid w:val="00625991"/>
    <w:rsid w:val="0066738F"/>
    <w:rsid w:val="00687796"/>
    <w:rsid w:val="006B6DBD"/>
    <w:rsid w:val="006D4909"/>
    <w:rsid w:val="00733DEB"/>
    <w:rsid w:val="007370A0"/>
    <w:rsid w:val="0078184B"/>
    <w:rsid w:val="007C050B"/>
    <w:rsid w:val="007C7A32"/>
    <w:rsid w:val="007D6BB2"/>
    <w:rsid w:val="00811CED"/>
    <w:rsid w:val="00816AF4"/>
    <w:rsid w:val="00817527"/>
    <w:rsid w:val="0082259F"/>
    <w:rsid w:val="00823BF9"/>
    <w:rsid w:val="00844A1C"/>
    <w:rsid w:val="00893496"/>
    <w:rsid w:val="008C5430"/>
    <w:rsid w:val="009167FA"/>
    <w:rsid w:val="009246F7"/>
    <w:rsid w:val="00933812"/>
    <w:rsid w:val="00941134"/>
    <w:rsid w:val="00946C66"/>
    <w:rsid w:val="00954B52"/>
    <w:rsid w:val="00993F98"/>
    <w:rsid w:val="009A34EF"/>
    <w:rsid w:val="00A54A80"/>
    <w:rsid w:val="00AA0C09"/>
    <w:rsid w:val="00AB385C"/>
    <w:rsid w:val="00AE1386"/>
    <w:rsid w:val="00AF6747"/>
    <w:rsid w:val="00B06F0C"/>
    <w:rsid w:val="00B24B39"/>
    <w:rsid w:val="00B31E11"/>
    <w:rsid w:val="00B72E5B"/>
    <w:rsid w:val="00B93164"/>
    <w:rsid w:val="00BD2556"/>
    <w:rsid w:val="00C27644"/>
    <w:rsid w:val="00CA1CD7"/>
    <w:rsid w:val="00D37A7F"/>
    <w:rsid w:val="00D42FEF"/>
    <w:rsid w:val="00D44BB7"/>
    <w:rsid w:val="00D44CBF"/>
    <w:rsid w:val="00D63F34"/>
    <w:rsid w:val="00D65182"/>
    <w:rsid w:val="00D82835"/>
    <w:rsid w:val="00D86D8B"/>
    <w:rsid w:val="00D95B6A"/>
    <w:rsid w:val="00D96F88"/>
    <w:rsid w:val="00DA17CB"/>
    <w:rsid w:val="00DA7CE8"/>
    <w:rsid w:val="00DB3250"/>
    <w:rsid w:val="00DD6C05"/>
    <w:rsid w:val="00E501F2"/>
    <w:rsid w:val="00EA5DE7"/>
    <w:rsid w:val="00F3288A"/>
    <w:rsid w:val="00F35AC9"/>
    <w:rsid w:val="00F84B60"/>
    <w:rsid w:val="00FA5F46"/>
    <w:rsid w:val="00FC4C42"/>
    <w:rsid w:val="00FF5E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1014EFA-7B34-4213-A185-FC0AFBD1C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1" w:defUIPriority="99" w:defSemiHidden="0" w:defUnhideWhenUsed="0" w:defQFormat="0" w:count="371">
    <w:lsdException w:name="Normal" w:locked="0" w:uiPriority="0" w:qFormat="1"/>
    <w:lsdException w:name="heading 1" w:locked="0"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semiHidden="1" w:unhideWhenUsed="1"/>
    <w:lsdException w:name="line number" w:semiHidden="1" w:unhideWhenUsed="1"/>
    <w:lsdException w:name="page number" w:semiHidden="1"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0" w:qFormat="1"/>
    <w:lsdException w:name="Closing" w:semiHidden="1" w:unhideWhenUsed="1"/>
    <w:lsdException w:name="Signature" w:locked="0" w:semiHidden="1" w:unhideWhenUsed="1"/>
    <w:lsdException w:name="Default Paragraph Font" w:locked="0" w:semiHidden="1" w:uiPriority="1" w:unhideWhenUsed="1"/>
    <w:lsdException w:name="Body Text" w:locked="0" w:semiHidden="1" w:uiPriority="0" w:unhideWhenUsed="1"/>
    <w:lsdException w:name="Body Text Indent" w:locked="0"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locked="0"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5E0A"/>
    <w:pPr>
      <w:suppressAutoHyphens/>
      <w:jc w:val="both"/>
    </w:pPr>
    <w:rPr>
      <w:rFonts w:ascii="Arial" w:eastAsia="Andale Sans UI" w:hAnsi="Arial" w:cs="Tahoma"/>
      <w:color w:val="000000"/>
      <w:kern w:val="3"/>
      <w:sz w:val="22"/>
      <w:szCs w:val="24"/>
      <w:lang w:eastAsia="en-US" w:bidi="fa-IR"/>
    </w:rPr>
  </w:style>
  <w:style w:type="paragraph" w:styleId="Titre1">
    <w:name w:val="heading 1"/>
    <w:basedOn w:val="Normal"/>
    <w:next w:val="Normal"/>
    <w:qFormat/>
    <w:locked/>
    <w:pPr>
      <w:keepNext/>
      <w:numPr>
        <w:numId w:val="1"/>
      </w:numPr>
      <w:jc w:val="center"/>
      <w:outlineLvl w:val="0"/>
    </w:pPr>
    <w:rPr>
      <w:b/>
      <w:bCs/>
      <w:sz w:val="24"/>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locked/>
    <w:rPr>
      <w:rFonts w:ascii="Wingdings" w:hAnsi="Wingdings"/>
    </w:rPr>
  </w:style>
  <w:style w:type="character" w:customStyle="1" w:styleId="WW8Num3z0">
    <w:name w:val="WW8Num3z0"/>
    <w:locked/>
    <w:rPr>
      <w:rFonts w:ascii="Wingdings" w:hAnsi="Wingdings"/>
    </w:rPr>
  </w:style>
  <w:style w:type="character" w:customStyle="1" w:styleId="WW8Num4z0">
    <w:name w:val="WW8Num4z0"/>
    <w:locked/>
    <w:rPr>
      <w:rFonts w:ascii="Wingdings" w:hAnsi="Wingdings"/>
    </w:rPr>
  </w:style>
  <w:style w:type="character" w:customStyle="1" w:styleId="Absatz-Standardschriftart">
    <w:name w:val="Absatz-Standardschriftart"/>
    <w:locked/>
  </w:style>
  <w:style w:type="character" w:customStyle="1" w:styleId="WW-Absatz-Standardschriftart">
    <w:name w:val="WW-Absatz-Standardschriftart"/>
    <w:locked/>
  </w:style>
  <w:style w:type="character" w:customStyle="1" w:styleId="WW8Num1z0">
    <w:name w:val="WW8Num1z0"/>
    <w:locked/>
    <w:rPr>
      <w:rFonts w:ascii="Times New Roman" w:eastAsia="Times New Roman" w:hAnsi="Times New Roman" w:cs="Times New Roman"/>
    </w:rPr>
  </w:style>
  <w:style w:type="character" w:customStyle="1" w:styleId="WW8Num1z1">
    <w:name w:val="WW8Num1z1"/>
    <w:locked/>
    <w:rPr>
      <w:rFonts w:ascii="Courier New" w:hAnsi="Courier New"/>
    </w:rPr>
  </w:style>
  <w:style w:type="character" w:customStyle="1" w:styleId="WW8Num1z2">
    <w:name w:val="WW8Num1z2"/>
    <w:locked/>
    <w:rPr>
      <w:rFonts w:ascii="Wingdings" w:hAnsi="Wingdings"/>
    </w:rPr>
  </w:style>
  <w:style w:type="character" w:customStyle="1" w:styleId="WW8Num1z3">
    <w:name w:val="WW8Num1z3"/>
    <w:locked/>
    <w:rPr>
      <w:rFonts w:ascii="Symbol" w:hAnsi="Symbol"/>
    </w:rPr>
  </w:style>
  <w:style w:type="character" w:customStyle="1" w:styleId="WW8Num3z1">
    <w:name w:val="WW8Num3z1"/>
    <w:locked/>
    <w:rPr>
      <w:rFonts w:ascii="Courier New" w:hAnsi="Courier New"/>
    </w:rPr>
  </w:style>
  <w:style w:type="character" w:customStyle="1" w:styleId="WW8Num3z3">
    <w:name w:val="WW8Num3z3"/>
    <w:locked/>
    <w:rPr>
      <w:rFonts w:ascii="Symbol" w:hAnsi="Symbol"/>
    </w:rPr>
  </w:style>
  <w:style w:type="character" w:customStyle="1" w:styleId="WW8Num4z1">
    <w:name w:val="WW8Num4z1"/>
    <w:locked/>
    <w:rPr>
      <w:rFonts w:ascii="Courier New" w:hAnsi="Courier New"/>
    </w:rPr>
  </w:style>
  <w:style w:type="character" w:customStyle="1" w:styleId="WW8Num4z3">
    <w:name w:val="WW8Num4z3"/>
    <w:locked/>
    <w:rPr>
      <w:rFonts w:ascii="Symbol" w:hAnsi="Symbol"/>
    </w:rPr>
  </w:style>
  <w:style w:type="character" w:customStyle="1" w:styleId="WW8Num5z0">
    <w:name w:val="WW8Num5z0"/>
    <w:locked/>
    <w:rPr>
      <w:rFonts w:ascii="Wingdings" w:hAnsi="Wingdings"/>
    </w:rPr>
  </w:style>
  <w:style w:type="character" w:customStyle="1" w:styleId="WW8Num5z1">
    <w:name w:val="WW8Num5z1"/>
    <w:locked/>
    <w:rPr>
      <w:rFonts w:ascii="Courier New" w:hAnsi="Courier New"/>
    </w:rPr>
  </w:style>
  <w:style w:type="character" w:customStyle="1" w:styleId="WW8Num5z3">
    <w:name w:val="WW8Num5z3"/>
    <w:locked/>
    <w:rPr>
      <w:rFonts w:ascii="Symbol" w:hAnsi="Symbol"/>
    </w:rPr>
  </w:style>
  <w:style w:type="character" w:customStyle="1" w:styleId="WW8Num6z0">
    <w:name w:val="WW8Num6z0"/>
    <w:locked/>
    <w:rPr>
      <w:rFonts w:ascii="Monotype Sorts" w:hAnsi="Monotype Sorts"/>
    </w:rPr>
  </w:style>
  <w:style w:type="character" w:customStyle="1" w:styleId="WW8Num7z0">
    <w:name w:val="WW8Num7z0"/>
    <w:locked/>
    <w:rPr>
      <w:rFonts w:ascii="Times New Roman" w:eastAsia="Times New Roman" w:hAnsi="Times New Roman" w:cs="Times New Roman"/>
    </w:rPr>
  </w:style>
  <w:style w:type="character" w:customStyle="1" w:styleId="WW8Num7z1">
    <w:name w:val="WW8Num7z1"/>
    <w:locked/>
    <w:rPr>
      <w:rFonts w:ascii="Courier New" w:hAnsi="Courier New"/>
    </w:rPr>
  </w:style>
  <w:style w:type="character" w:customStyle="1" w:styleId="WW8Num7z2">
    <w:name w:val="WW8Num7z2"/>
    <w:locked/>
    <w:rPr>
      <w:rFonts w:ascii="Wingdings" w:hAnsi="Wingdings"/>
    </w:rPr>
  </w:style>
  <w:style w:type="character" w:customStyle="1" w:styleId="WW8Num7z3">
    <w:name w:val="WW8Num7z3"/>
    <w:locked/>
    <w:rPr>
      <w:rFonts w:ascii="Symbol" w:hAnsi="Symbol"/>
    </w:rPr>
  </w:style>
  <w:style w:type="character" w:customStyle="1" w:styleId="WW8Num8z1">
    <w:name w:val="WW8Num8z1"/>
    <w:locked/>
    <w:rPr>
      <w:rFonts w:ascii="Courier New" w:hAnsi="Courier New"/>
    </w:rPr>
  </w:style>
  <w:style w:type="character" w:customStyle="1" w:styleId="WW8Num8z2">
    <w:name w:val="WW8Num8z2"/>
    <w:locked/>
    <w:rPr>
      <w:rFonts w:ascii="Wingdings" w:hAnsi="Wingdings"/>
    </w:rPr>
  </w:style>
  <w:style w:type="character" w:customStyle="1" w:styleId="WW8Num8z3">
    <w:name w:val="WW8Num8z3"/>
    <w:locked/>
    <w:rPr>
      <w:rFonts w:ascii="Symbol" w:hAnsi="Symbol"/>
    </w:rPr>
  </w:style>
  <w:style w:type="character" w:customStyle="1" w:styleId="Policepardfaut1">
    <w:name w:val="Police par défaut1"/>
    <w:locked/>
  </w:style>
  <w:style w:type="character" w:customStyle="1" w:styleId="Retraitcorpsdetexte2Car">
    <w:name w:val="Retrait corps de texte 2 Car"/>
    <w:locked/>
    <w:rPr>
      <w:sz w:val="24"/>
    </w:rPr>
  </w:style>
  <w:style w:type="paragraph" w:customStyle="1" w:styleId="Titre10">
    <w:name w:val="Titre1"/>
    <w:basedOn w:val="Normal"/>
    <w:next w:val="Corpsdetexte"/>
    <w:locked/>
    <w:pPr>
      <w:keepNext/>
      <w:spacing w:before="240" w:after="120"/>
    </w:pPr>
    <w:rPr>
      <w:rFonts w:eastAsia="MS Mincho"/>
      <w:sz w:val="28"/>
      <w:szCs w:val="28"/>
    </w:rPr>
  </w:style>
  <w:style w:type="paragraph" w:styleId="Corpsdetexte">
    <w:name w:val="Body Text"/>
    <w:basedOn w:val="Normal"/>
    <w:link w:val="CorpsdetexteCar"/>
    <w:semiHidden/>
    <w:locked/>
    <w:rPr>
      <w:sz w:val="24"/>
    </w:rPr>
  </w:style>
  <w:style w:type="paragraph" w:styleId="Liste">
    <w:name w:val="List"/>
    <w:basedOn w:val="Corpsdetexte"/>
    <w:semiHidden/>
    <w:locked/>
  </w:style>
  <w:style w:type="paragraph" w:customStyle="1" w:styleId="Lgende1">
    <w:name w:val="Légende1"/>
    <w:basedOn w:val="Normal"/>
    <w:locked/>
    <w:pPr>
      <w:suppressLineNumbers/>
      <w:spacing w:before="120" w:after="120"/>
    </w:pPr>
    <w:rPr>
      <w:i/>
      <w:iCs/>
      <w:sz w:val="24"/>
    </w:rPr>
  </w:style>
  <w:style w:type="paragraph" w:customStyle="1" w:styleId="Rpertoire">
    <w:name w:val="Répertoire"/>
    <w:basedOn w:val="Normal"/>
    <w:locked/>
    <w:pPr>
      <w:suppressLineNumbers/>
    </w:pPr>
  </w:style>
  <w:style w:type="paragraph" w:styleId="Titre">
    <w:name w:val="Title"/>
    <w:basedOn w:val="Normal"/>
    <w:next w:val="Sous-titre"/>
    <w:link w:val="TitreCar"/>
    <w:qFormat/>
    <w:locked/>
    <w:pPr>
      <w:jc w:val="center"/>
    </w:pPr>
    <w:rPr>
      <w:b/>
      <w:sz w:val="24"/>
    </w:rPr>
  </w:style>
  <w:style w:type="paragraph" w:styleId="Sous-titre">
    <w:name w:val="Subtitle"/>
    <w:basedOn w:val="Titre10"/>
    <w:next w:val="Corpsdetexte"/>
    <w:link w:val="Sous-titreCar"/>
    <w:qFormat/>
    <w:locked/>
    <w:pPr>
      <w:jc w:val="center"/>
    </w:pPr>
    <w:rPr>
      <w:i/>
      <w:iCs/>
    </w:rPr>
  </w:style>
  <w:style w:type="paragraph" w:styleId="Retraitcorpsdetexte">
    <w:name w:val="Body Text Indent"/>
    <w:basedOn w:val="Normal"/>
    <w:link w:val="RetraitcorpsdetexteCar"/>
    <w:semiHidden/>
    <w:locked/>
    <w:pPr>
      <w:ind w:left="567"/>
    </w:pPr>
    <w:rPr>
      <w:sz w:val="24"/>
    </w:rPr>
  </w:style>
  <w:style w:type="paragraph" w:customStyle="1" w:styleId="Retraitcorpsdetexte21">
    <w:name w:val="Retrait corps de texte 21"/>
    <w:basedOn w:val="Normal"/>
    <w:locked/>
    <w:pPr>
      <w:spacing w:after="120"/>
      <w:ind w:left="709" w:hanging="142"/>
    </w:pPr>
    <w:rPr>
      <w:sz w:val="24"/>
    </w:rPr>
  </w:style>
  <w:style w:type="paragraph" w:customStyle="1" w:styleId="Corpsdetexte21">
    <w:name w:val="Corps de texte 21"/>
    <w:basedOn w:val="Normal"/>
    <w:locked/>
    <w:rPr>
      <w:i/>
      <w:iCs/>
      <w:sz w:val="24"/>
    </w:rPr>
  </w:style>
  <w:style w:type="character" w:customStyle="1" w:styleId="RetraitcorpsdetexteCar">
    <w:name w:val="Retrait corps de texte Car"/>
    <w:link w:val="Retraitcorpsdetexte"/>
    <w:semiHidden/>
    <w:rsid w:val="00D96F88"/>
    <w:rPr>
      <w:sz w:val="24"/>
      <w:lang w:eastAsia="ar-SA"/>
    </w:rPr>
  </w:style>
  <w:style w:type="character" w:customStyle="1" w:styleId="CorpsdetexteCar">
    <w:name w:val="Corps de texte Car"/>
    <w:link w:val="Corpsdetexte"/>
    <w:semiHidden/>
    <w:rsid w:val="004713A0"/>
    <w:rPr>
      <w:sz w:val="24"/>
      <w:lang w:eastAsia="ar-SA"/>
    </w:rPr>
  </w:style>
  <w:style w:type="character" w:customStyle="1" w:styleId="TitreCar">
    <w:name w:val="Titre Car"/>
    <w:link w:val="Titre"/>
    <w:rsid w:val="004713A0"/>
    <w:rPr>
      <w:b/>
      <w:sz w:val="24"/>
      <w:lang w:eastAsia="ar-SA"/>
    </w:rPr>
  </w:style>
  <w:style w:type="numbering" w:customStyle="1" w:styleId="WWOutlineListStyle39">
    <w:name w:val="WW_OutlineListStyle_39"/>
    <w:basedOn w:val="Aucuneliste"/>
    <w:locked/>
    <w:rsid w:val="00893496"/>
    <w:pPr>
      <w:numPr>
        <w:numId w:val="8"/>
      </w:numPr>
    </w:pPr>
  </w:style>
  <w:style w:type="paragraph" w:styleId="Notedebasdepage">
    <w:name w:val="footnote text"/>
    <w:basedOn w:val="Normal"/>
    <w:link w:val="NotedebasdepageCar"/>
    <w:uiPriority w:val="99"/>
    <w:semiHidden/>
    <w:unhideWhenUsed/>
    <w:locked/>
    <w:rsid w:val="004857FE"/>
  </w:style>
  <w:style w:type="character" w:customStyle="1" w:styleId="NotedebasdepageCar">
    <w:name w:val="Note de bas de page Car"/>
    <w:link w:val="Notedebasdepage"/>
    <w:uiPriority w:val="99"/>
    <w:semiHidden/>
    <w:rsid w:val="004857FE"/>
    <w:rPr>
      <w:lang w:eastAsia="ar-SA"/>
    </w:rPr>
  </w:style>
  <w:style w:type="character" w:styleId="Appelnotedebasdep">
    <w:name w:val="footnote reference"/>
    <w:uiPriority w:val="99"/>
    <w:semiHidden/>
    <w:unhideWhenUsed/>
    <w:locked/>
    <w:rsid w:val="004857FE"/>
    <w:rPr>
      <w:vertAlign w:val="superscript"/>
    </w:rPr>
  </w:style>
  <w:style w:type="character" w:customStyle="1" w:styleId="Sous-titreCar">
    <w:name w:val="Sous-titre Car"/>
    <w:link w:val="Sous-titre"/>
    <w:rsid w:val="00FF5E0A"/>
    <w:rPr>
      <w:rFonts w:ascii="Arial" w:eastAsia="MS Mincho" w:hAnsi="Arial" w:cs="Tahoma"/>
      <w:i/>
      <w:iCs/>
      <w:color w:val="000000"/>
      <w:kern w:val="3"/>
      <w:sz w:val="28"/>
      <w:szCs w:val="28"/>
      <w:lang w:eastAsia="en-US" w:bidi="fa-IR"/>
    </w:rPr>
  </w:style>
  <w:style w:type="paragraph" w:customStyle="1" w:styleId="PUCE1">
    <w:name w:val="*PUCE1"/>
    <w:basedOn w:val="Corpsdetexte"/>
    <w:link w:val="PUCE1Car"/>
    <w:qFormat/>
    <w:locked/>
    <w:rsid w:val="00160D9B"/>
    <w:pPr>
      <w:numPr>
        <w:numId w:val="13"/>
      </w:numPr>
      <w:suppressAutoHyphens w:val="0"/>
      <w:spacing w:before="60"/>
      <w:ind w:left="714" w:hanging="357"/>
    </w:pPr>
    <w:rPr>
      <w:rFonts w:eastAsia="Times New Roman" w:cs="Arial"/>
      <w:noProof/>
      <w:color w:val="auto"/>
      <w:kern w:val="0"/>
      <w:sz w:val="22"/>
      <w:szCs w:val="22"/>
      <w:lang w:eastAsia="fr-FR" w:bidi="ar-SA"/>
    </w:rPr>
  </w:style>
  <w:style w:type="character" w:customStyle="1" w:styleId="PUCE1Car">
    <w:name w:val="*PUCE1 Car"/>
    <w:link w:val="PUCE1"/>
    <w:rsid w:val="00160D9B"/>
    <w:rPr>
      <w:rFonts w:ascii="Arial" w:hAnsi="Arial" w:cs="Arial"/>
      <w:noProof/>
      <w:sz w:val="22"/>
      <w:szCs w:val="22"/>
    </w:rPr>
  </w:style>
  <w:style w:type="paragraph" w:styleId="Notedefin">
    <w:name w:val="endnote text"/>
    <w:basedOn w:val="Normal"/>
    <w:link w:val="NotedefinCar"/>
    <w:uiPriority w:val="99"/>
    <w:semiHidden/>
    <w:unhideWhenUsed/>
    <w:locked/>
    <w:rsid w:val="004C0C07"/>
    <w:rPr>
      <w:sz w:val="20"/>
      <w:szCs w:val="20"/>
    </w:rPr>
  </w:style>
  <w:style w:type="character" w:customStyle="1" w:styleId="NotedefinCar">
    <w:name w:val="Note de fin Car"/>
    <w:link w:val="Notedefin"/>
    <w:uiPriority w:val="99"/>
    <w:semiHidden/>
    <w:rsid w:val="004C0C07"/>
    <w:rPr>
      <w:rFonts w:ascii="Arial" w:eastAsia="Andale Sans UI" w:hAnsi="Arial" w:cs="Tahoma"/>
      <w:color w:val="000000"/>
      <w:kern w:val="3"/>
      <w:lang w:eastAsia="en-US" w:bidi="fa-IR"/>
    </w:rPr>
  </w:style>
  <w:style w:type="character" w:styleId="Appeldenotedefin">
    <w:name w:val="endnote reference"/>
    <w:uiPriority w:val="99"/>
    <w:semiHidden/>
    <w:unhideWhenUsed/>
    <w:locked/>
    <w:rsid w:val="004C0C07"/>
    <w:rPr>
      <w:vertAlign w:val="superscript"/>
    </w:rPr>
  </w:style>
  <w:style w:type="paragraph" w:styleId="En-tte">
    <w:name w:val="header"/>
    <w:basedOn w:val="Normal"/>
    <w:link w:val="En-tteCar"/>
    <w:uiPriority w:val="99"/>
    <w:unhideWhenUsed/>
    <w:locked/>
    <w:rsid w:val="007370A0"/>
    <w:pPr>
      <w:tabs>
        <w:tab w:val="center" w:pos="4536"/>
        <w:tab w:val="right" w:pos="9072"/>
      </w:tabs>
    </w:pPr>
  </w:style>
  <w:style w:type="character" w:customStyle="1" w:styleId="En-tteCar">
    <w:name w:val="En-tête Car"/>
    <w:basedOn w:val="Policepardfaut"/>
    <w:link w:val="En-tte"/>
    <w:uiPriority w:val="99"/>
    <w:rsid w:val="007370A0"/>
    <w:rPr>
      <w:rFonts w:ascii="Arial" w:eastAsia="Andale Sans UI" w:hAnsi="Arial" w:cs="Tahoma"/>
      <w:color w:val="000000"/>
      <w:kern w:val="3"/>
      <w:sz w:val="22"/>
      <w:szCs w:val="24"/>
      <w:lang w:eastAsia="en-US" w:bidi="fa-IR"/>
    </w:rPr>
  </w:style>
  <w:style w:type="paragraph" w:styleId="Pieddepage">
    <w:name w:val="footer"/>
    <w:basedOn w:val="Normal"/>
    <w:link w:val="PieddepageCar"/>
    <w:uiPriority w:val="99"/>
    <w:unhideWhenUsed/>
    <w:locked/>
    <w:rsid w:val="007370A0"/>
    <w:pPr>
      <w:tabs>
        <w:tab w:val="center" w:pos="4536"/>
        <w:tab w:val="right" w:pos="9072"/>
      </w:tabs>
    </w:pPr>
  </w:style>
  <w:style w:type="character" w:customStyle="1" w:styleId="PieddepageCar">
    <w:name w:val="Pied de page Car"/>
    <w:basedOn w:val="Policepardfaut"/>
    <w:link w:val="Pieddepage"/>
    <w:uiPriority w:val="99"/>
    <w:rsid w:val="007370A0"/>
    <w:rPr>
      <w:rFonts w:ascii="Arial" w:eastAsia="Andale Sans UI" w:hAnsi="Arial" w:cs="Tahoma"/>
      <w:color w:val="000000"/>
      <w:kern w:val="3"/>
      <w:sz w:val="22"/>
      <w:szCs w:val="24"/>
      <w:lang w:eastAsia="en-US" w:bidi="fa-IR"/>
    </w:rPr>
  </w:style>
  <w:style w:type="character" w:styleId="Lienhypertexte">
    <w:name w:val="Hyperlink"/>
    <w:basedOn w:val="Policepardfaut"/>
    <w:uiPriority w:val="99"/>
    <w:unhideWhenUsed/>
    <w:locked/>
    <w:rsid w:val="009167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44350">
      <w:bodyDiv w:val="1"/>
      <w:marLeft w:val="0"/>
      <w:marRight w:val="0"/>
      <w:marTop w:val="0"/>
      <w:marBottom w:val="0"/>
      <w:divBdr>
        <w:top w:val="none" w:sz="0" w:space="0" w:color="auto"/>
        <w:left w:val="none" w:sz="0" w:space="0" w:color="auto"/>
        <w:bottom w:val="none" w:sz="0" w:space="0" w:color="auto"/>
        <w:right w:val="none" w:sz="0" w:space="0" w:color="auto"/>
      </w:divBdr>
    </w:div>
    <w:div w:id="150655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codes/section_lc/LEGITEXT000037701019/LEGISCTA000037703603/"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codes/section_lc/LEGITEXT000037701019/LEGISCTA000037703589/"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codes/article_lc/LEGIARTI000037730619"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codes/section_lc/LEGITEXT000006072050/LEGISCTA000006178139/"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AA72F494716E4FACE92B78B0B07554" ma:contentTypeVersion="1" ma:contentTypeDescription="Crée un document." ma:contentTypeScope="" ma:versionID="9613f0045db29d435643f8927064ab91">
  <xsd:schema xmlns:xsd="http://www.w3.org/2001/XMLSchema" xmlns:xs="http://www.w3.org/2001/XMLSchema" xmlns:p="http://schemas.microsoft.com/office/2006/metadata/properties" xmlns:ns2="22328c97-c328-4cf0-b674-7a776fe14464" targetNamespace="http://schemas.microsoft.com/office/2006/metadata/properties" ma:root="true" ma:fieldsID="f68bb2a2c6950f76f366a8e5591cb667" ns2:_="">
    <xsd:import namespace="22328c97-c328-4cf0-b674-7a776fe1446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28c97-c328-4cf0-b674-7a776fe1446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A2BCE-8BF6-433C-8C8B-6ADC936792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28c97-c328-4cf0-b674-7a776fe144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8FEDFF-35D6-475C-AAB8-B893527FC07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47FB7C-0472-4F64-8BA0-D4EE96135EA2}">
  <ds:schemaRefs>
    <ds:schemaRef ds:uri="http://schemas.microsoft.com/sharepoint/v3/contenttype/forms"/>
  </ds:schemaRefs>
</ds:datastoreItem>
</file>

<file path=customXml/itemProps4.xml><?xml version="1.0" encoding="utf-8"?>
<ds:datastoreItem xmlns:ds="http://schemas.openxmlformats.org/officeDocument/2006/customXml" ds:itemID="{9345AEB5-F6BD-4420-A3E1-8C90566A2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1366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Attestation sur l’honneur</vt:lpstr>
    </vt:vector>
  </TitlesOfParts>
  <Company>SEA</Company>
  <LinksUpToDate>false</LinksUpToDate>
  <CharactersWithSpaces>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Attestation sur l’honneur</dc:title>
  <dc:subject/>
  <dc:creator>troche</dc:creator>
  <cp:keywords/>
  <cp:lastModifiedBy>REUILLE Christine SA CN MINDEF</cp:lastModifiedBy>
  <cp:revision>2</cp:revision>
  <cp:lastPrinted>2016-05-12T15:59:00Z</cp:lastPrinted>
  <dcterms:created xsi:type="dcterms:W3CDTF">2025-03-05T08:48:00Z</dcterms:created>
  <dcterms:modified xsi:type="dcterms:W3CDTF">2025-03-05T08:48:00Z</dcterms:modified>
  <cp:contentStatus/>
</cp:coreProperties>
</file>