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4C6598" w:rsidP="004C6598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1724025</wp:posOffset>
            </wp:positionV>
            <wp:extent cx="1227221" cy="1222409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221" cy="1222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45 MEDICAL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4C6598" w:rsidRDefault="004C6598" w:rsidP="004C6598">
      <w:pPr>
        <w:pStyle w:val="En-tte"/>
        <w:tabs>
          <w:tab w:val="clear" w:pos="4536"/>
          <w:tab w:val="clear" w:pos="9072"/>
        </w:tabs>
        <w:jc w:val="center"/>
      </w:pP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>Conditions de calcul :</w:t>
      </w:r>
      <w:r>
        <w:tab/>
        <w:t>Altitude de référence :</w:t>
      </w:r>
      <w:r>
        <w:tab/>
        <w:t>0 m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Température de référence :</w:t>
      </w:r>
      <w:r>
        <w:tab/>
        <w:t>20 °C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Classe de vitesse :</w:t>
      </w:r>
      <w:r>
        <w:tab/>
      </w:r>
      <w:proofErr w:type="gramStart"/>
      <w:r>
        <w:t>V2(</w:t>
      </w:r>
      <w:proofErr w:type="gramEnd"/>
      <w:r>
        <w:t>1.78 m/s)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Servitude :</w:t>
      </w:r>
      <w:r>
        <w:tab/>
        <w:t>Droite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1984"/>
          <w:tab w:val="left" w:pos="4819"/>
        </w:tabs>
      </w:pPr>
      <w:r>
        <w:tab/>
        <w:t>Débit d'air introduction :</w:t>
      </w:r>
      <w:r>
        <w:tab/>
        <w:t>3840 m3/h (1.07 m3/s)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NPA315 (k=101)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3840 m3/h     (1.07 m3/s)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500 Pa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</w:t>
      </w:r>
      <w:r>
        <w:tab/>
        <w:t>: 504 Pa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</w:t>
      </w:r>
      <w:r>
        <w:tab/>
        <w:t>: 578 Pa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76 Hz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62.9 %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72.2 %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855.06 W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2294 Tr/mn</w:t>
      </w:r>
    </w:p>
    <w:p w:rsidR="004C6598" w:rsidRDefault="003E6FEB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 w:rsidRPr="003E6FEB">
        <w:rPr>
          <w:i/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45E7B" wp14:editId="11595CD8">
                <wp:simplePos x="0" y="0"/>
                <wp:positionH relativeFrom="column">
                  <wp:posOffset>-216323</wp:posOffset>
                </wp:positionH>
                <wp:positionV relativeFrom="paragraph">
                  <wp:posOffset>63077</wp:posOffset>
                </wp:positionV>
                <wp:extent cx="478366" cy="12700"/>
                <wp:effectExtent l="0" t="76200" r="36195" b="10160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366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-17.05pt;margin-top:4.95pt;width:37.65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" strokecolor="#bc4542 [3045]">
                <v:stroke endarrow="open"/>
              </v:shape>
            </w:pict>
          </mc:Fallback>
        </mc:AlternateContent>
      </w:r>
      <w:r w:rsidR="004C6598" w:rsidRPr="003E6FEB">
        <w:rPr>
          <w:i/>
          <w:color w:val="FF0000"/>
          <w:u w:val="single"/>
        </w:rPr>
        <w:t>1xMOTEUR P=1.5 kW N=1500 Tr/mn (IE2</w:t>
      </w:r>
      <w:r w:rsidR="004C6598">
        <w:rPr>
          <w:i/>
        </w:rPr>
        <w:t>)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IP55 - Classe F - PTO - </w:t>
      </w:r>
      <w:r w:rsidRPr="003E6FEB">
        <w:rPr>
          <w:i/>
          <w:color w:val="FF0000"/>
          <w:u w:val="single"/>
        </w:rPr>
        <w:t>Tension TRI 230/400 Volts</w:t>
      </w:r>
      <w:r w:rsidRPr="003E6FEB">
        <w:rPr>
          <w:i/>
          <w:color w:val="FF0000"/>
        </w:rPr>
        <w:t xml:space="preserve"> 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Fréquence max : 80</w:t>
      </w:r>
      <w:bookmarkStart w:id="0" w:name="_GoBack"/>
      <w:bookmarkEnd w:id="0"/>
      <w:r>
        <w:rPr>
          <w:i/>
        </w:rPr>
        <w:t xml:space="preserve"> Hz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2400 Tr/mn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Intensité nominale (230/400 Volts) : 3.40 A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électrique absorbée (consommée)</w:t>
      </w:r>
      <w:r>
        <w:tab/>
        <w:t>: 1015.53 W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spécifique sans variateur</w:t>
      </w:r>
      <w:r>
        <w:tab/>
        <w:t>: 952.0546 W/m3.s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Échauffement moto-ventilateur</w:t>
      </w:r>
      <w:r>
        <w:tab/>
        <w:t>: 0.8 °C</w:t>
      </w:r>
    </w:p>
    <w:p w:rsidR="004C6598" w:rsidRDefault="004C6598" w:rsidP="004C6598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SUPPLEMENT CLOISON ROUE LIBRE PRELAQUEE</w:t>
      </w:r>
    </w:p>
    <w:p w:rsidR="004C6598" w:rsidRDefault="004C6598" w:rsidP="004C6598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4C6598" w:rsidRDefault="004C6598" w:rsidP="004C6598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4C6598" w:rsidRDefault="004C6598" w:rsidP="004C6598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INTERR. PROXIMITE 3P T400 câblé et monté (câble blindé)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</w:p>
    <w:p w:rsidR="004C6598" w:rsidRDefault="004C6598" w:rsidP="004C6598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4C6598" w:rsidRDefault="004C65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4C6598" w:rsidRPr="004C6598" w:rsidTr="00725089">
        <w:tc>
          <w:tcPr>
            <w:tcW w:w="10037" w:type="dxa"/>
            <w:gridSpan w:val="9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SPECTRE DE PUISSANCE ACOUSTIQUE</w:t>
            </w:r>
          </w:p>
        </w:tc>
      </w:tr>
      <w:tr w:rsidR="004C6598" w:rsidRPr="004C6598" w:rsidTr="004C6598">
        <w:tc>
          <w:tcPr>
            <w:tcW w:w="3685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4C6598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4C6598">
              <w:rPr>
                <w:b/>
              </w:rPr>
              <w:t>8000</w:t>
            </w:r>
          </w:p>
        </w:tc>
      </w:tr>
      <w:tr w:rsidR="004C6598" w:rsidRPr="004C6598" w:rsidTr="004C6598">
        <w:tc>
          <w:tcPr>
            <w:tcW w:w="3685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71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71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71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80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77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77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71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70</w:t>
            </w:r>
          </w:p>
        </w:tc>
      </w:tr>
      <w:tr w:rsidR="004C6598" w:rsidRPr="004C6598" w:rsidTr="004C6598">
        <w:tc>
          <w:tcPr>
            <w:tcW w:w="3685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lastRenderedPageBreak/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77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72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69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74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68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68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61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58</w:t>
            </w:r>
          </w:p>
        </w:tc>
      </w:tr>
      <w:tr w:rsidR="004C6598" w:rsidRPr="004C6598" w:rsidTr="004C6598">
        <w:tc>
          <w:tcPr>
            <w:tcW w:w="3685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54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40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44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39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35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29</w:t>
            </w:r>
          </w:p>
        </w:tc>
        <w:tc>
          <w:tcPr>
            <w:tcW w:w="794" w:type="dxa"/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29</w:t>
            </w:r>
          </w:p>
        </w:tc>
      </w:tr>
      <w:tr w:rsidR="004C6598" w:rsidRPr="004C6598" w:rsidTr="004C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4C6598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4C6598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4C6598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4C6598" w:rsidRPr="004C6598" w:rsidTr="004C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84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83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4C6598" w:rsidRPr="004C6598" w:rsidTr="004C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81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75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4C6598" w:rsidRPr="004C6598" w:rsidTr="004C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61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98" w:rsidRPr="004C6598" w:rsidRDefault="004C6598" w:rsidP="004C6598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4C6598">
              <w:t>47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Tolérance sur le niveau sonore : + / - 4 dB</w:t>
            </w:r>
          </w:p>
        </w:tc>
      </w:tr>
      <w:tr w:rsidR="004C6598" w:rsidRPr="004C6598" w:rsidTr="00A44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C6598" w:rsidRPr="004C6598" w:rsidRDefault="004C6598" w:rsidP="00FF6B0E">
            <w:pPr>
              <w:pStyle w:val="En-tte"/>
              <w:tabs>
                <w:tab w:val="clear" w:pos="4536"/>
                <w:tab w:val="clear" w:pos="9072"/>
              </w:tabs>
            </w:pPr>
            <w:r w:rsidRPr="004C6598">
              <w:t>* Spectre donné pour la fréquence de sélection</w:t>
            </w:r>
          </w:p>
        </w:tc>
      </w:tr>
    </w:tbl>
    <w:p w:rsidR="004C6598" w:rsidRDefault="004C6598" w:rsidP="004C659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4C6598" w:rsidRPr="004B7372" w:rsidRDefault="004C6598" w:rsidP="004C659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4B7372">
        <w:rPr>
          <w:b/>
          <w:u w:val="single"/>
          <w:lang w:val="en-US"/>
        </w:rPr>
        <w:t>OPTION(S) CARROSSERIE INCLUSE(S)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FOND INOX304L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PIED HAUTEUR 200 MM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4B7372" w:rsidRPr="004B7372" w:rsidRDefault="004B7372" w:rsidP="004C6598">
      <w:pPr>
        <w:pStyle w:val="En-tte"/>
        <w:tabs>
          <w:tab w:val="clear" w:pos="4536"/>
          <w:tab w:val="clear" w:pos="9072"/>
        </w:tabs>
        <w:rPr>
          <w:color w:val="FF0000"/>
        </w:rPr>
        <w:sectPr w:rsidR="004B7372" w:rsidRPr="004B73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  <w:r w:rsidRPr="004B7372">
        <w:rPr>
          <w:color w:val="FF0000"/>
        </w:rPr>
        <w:t xml:space="preserve"> 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r>
        <w:lastRenderedPageBreak/>
        <w:t>SCHEMA DU CAISSON AX'M 45 MEDICAL (selon les côtes)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125730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</w:p>
    <w:p w:rsidR="004C6598" w:rsidRDefault="004C6598" w:rsidP="004C6598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1155  mm</w:t>
      </w:r>
      <w:r>
        <w:tab/>
        <w:t>Largeur : 995  mm</w:t>
      </w:r>
      <w:r>
        <w:tab/>
        <w:t>Longueur: 1140  mm</w:t>
      </w:r>
      <w:r>
        <w:tab/>
        <w:t>Poids   : 168  Kg</w:t>
      </w:r>
    </w:p>
    <w:p w:rsidR="004C6598" w:rsidRDefault="004C6598" w:rsidP="004C6598">
      <w:pPr>
        <w:pStyle w:val="En-tte"/>
        <w:tabs>
          <w:tab w:val="clear" w:pos="4536"/>
          <w:tab w:val="clear" w:pos="9072"/>
        </w:tabs>
      </w:pPr>
    </w:p>
    <w:p w:rsidR="004C6598" w:rsidRDefault="004C6598" w:rsidP="004C659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4C6598" w:rsidRPr="004C6598" w:rsidRDefault="004C6598" w:rsidP="004C6598">
      <w:pPr>
        <w:pStyle w:val="En-tte"/>
        <w:tabs>
          <w:tab w:val="clear" w:pos="4536"/>
          <w:tab w:val="clear" w:pos="9072"/>
        </w:tabs>
      </w:pPr>
    </w:p>
    <w:sectPr w:rsidR="004C6598" w:rsidRPr="004C6598" w:rsidSect="004C6598">
      <w:headerReference w:type="default" r:id="rId16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98" w:rsidRDefault="004C6598">
      <w:r>
        <w:separator/>
      </w:r>
    </w:p>
  </w:endnote>
  <w:endnote w:type="continuationSeparator" w:id="0">
    <w:p w:rsidR="004C6598" w:rsidRDefault="004C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E6FE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E6FEB">
      <w:rPr>
        <w:rStyle w:val="Numrodepage"/>
        <w:noProof/>
      </w:rPr>
      <w:t>3</w:t>
    </w:r>
    <w:r>
      <w:rPr>
        <w:rStyle w:val="Numrodepage"/>
      </w:rPr>
      <w:fldChar w:fldCharType="end"/>
    </w:r>
  </w:p>
  <w:p w:rsidR="00792BE6" w:rsidRPr="004C6598" w:rsidRDefault="004C6598" w:rsidP="004C6598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13-10-00166-E-CH</w:t>
    </w:r>
    <w:r>
      <w:tab/>
      <w:t xml:space="preserve">CTA REPRISE NIVEAU 5 </w:t>
    </w:r>
    <w:r>
      <w:rPr>
        <w:sz w:val="16"/>
      </w:rPr>
      <w:tab/>
      <w:t>V4R0C00/T0613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98" w:rsidRDefault="004C6598">
      <w:r>
        <w:separator/>
      </w:r>
    </w:p>
  </w:footnote>
  <w:footnote w:type="continuationSeparator" w:id="0">
    <w:p w:rsidR="004C6598" w:rsidRDefault="004C6598">
      <w:r>
        <w:continuationSeparator/>
      </w:r>
    </w:p>
  </w:footnote>
  <w:footnote w:id="1">
    <w:p w:rsidR="004C6598" w:rsidRPr="004C6598" w:rsidRDefault="004C6598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4C6598" w:rsidRDefault="004C6598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04/11/2013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2D3DC9A3" wp14:editId="366D2B50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4C6598" w:rsidRDefault="004C6598">
          <w:bookmarkStart w:id="1" w:name="Adresse"/>
          <w:bookmarkEnd w:id="1"/>
          <w:r>
            <w:t>ZA DE LA METAIRIE</w:t>
          </w:r>
        </w:p>
        <w:p w:rsidR="004C6598" w:rsidRDefault="004C6598">
          <w:r>
            <w:t>35520 MELESSE</w:t>
          </w:r>
        </w:p>
        <w:p w:rsidR="004C6598" w:rsidRDefault="004C6598"/>
        <w:p w:rsidR="00792BE6" w:rsidRDefault="004C6598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4C6598" w:rsidRDefault="004C6598">
          <w:bookmarkStart w:id="2" w:name="AdresseClient"/>
          <w:bookmarkEnd w:id="2"/>
        </w:p>
        <w:p w:rsidR="004C6598" w:rsidRDefault="004C6598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4C6598" w:rsidRDefault="004C6598">
          <w:r>
            <w:t xml:space="preserve"> </w:t>
          </w:r>
        </w:p>
        <w:p w:rsidR="00792BE6" w:rsidRDefault="004C6598">
          <w:r>
            <w:t xml:space="preserve"> </w:t>
          </w:r>
        </w:p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4C6598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13-10-00166-E-CH</w:t>
          </w:r>
        </w:p>
      </w:tc>
      <w:tc>
        <w:tcPr>
          <w:tcW w:w="4536" w:type="dxa"/>
          <w:tcBorders>
            <w:bottom w:val="nil"/>
          </w:tcBorders>
        </w:tcPr>
        <w:p w:rsidR="004C6598" w:rsidRDefault="004C6598">
          <w:pPr>
            <w:rPr>
              <w:b/>
            </w:rPr>
          </w:pPr>
          <w:bookmarkStart w:id="4" w:name="RefClient"/>
          <w:bookmarkEnd w:id="4"/>
        </w:p>
        <w:p w:rsidR="00792BE6" w:rsidRDefault="004C6598">
          <w:pPr>
            <w:rPr>
              <w:b/>
            </w:rPr>
          </w:pPr>
          <w:r>
            <w:rPr>
              <w:b/>
            </w:rPr>
            <w:t xml:space="preserve">CTA REPRISE NIVEAU 5 </w:t>
          </w:r>
        </w:p>
      </w:tc>
    </w:tr>
    <w:tr w:rsidR="00792BE6" w:rsidRPr="003E6FEB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4C6598" w:rsidRPr="004B7372" w:rsidRDefault="004C6598">
          <w:pPr>
            <w:rPr>
              <w:lang w:val="en-US"/>
            </w:rPr>
          </w:pPr>
          <w:bookmarkStart w:id="5" w:name="Agent"/>
          <w:bookmarkEnd w:id="5"/>
          <w:r w:rsidRPr="004B7372">
            <w:rPr>
              <w:lang w:val="en-US"/>
            </w:rPr>
            <w:t>Agent : CHRISTOPHE HELBERT</w:t>
          </w:r>
        </w:p>
        <w:p w:rsidR="00792BE6" w:rsidRPr="004B7372" w:rsidRDefault="004C6598">
          <w:pPr>
            <w:rPr>
              <w:lang w:val="en-US"/>
            </w:rPr>
          </w:pPr>
          <w:r w:rsidRPr="004B7372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4B7372" w:rsidRDefault="00792BE6">
          <w:pPr>
            <w:rPr>
              <w:lang w:val="en-US"/>
            </w:rPr>
          </w:pPr>
        </w:p>
      </w:tc>
    </w:tr>
  </w:tbl>
  <w:p w:rsidR="00792BE6" w:rsidRPr="004B7372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15236DAA" wp14:editId="0B32BED2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98" w:rsidRPr="004C6598" w:rsidRDefault="004C6598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04/11/2013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4C6598" w:rsidTr="004C6598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4C6598" w:rsidRDefault="004C6598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3C740641" wp14:editId="4A20D32A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4C6598" w:rsidRDefault="004C6598">
          <w:r>
            <w:t>ZA DE LA METAIRIE</w:t>
          </w:r>
        </w:p>
        <w:p w:rsidR="004C6598" w:rsidRDefault="004C6598">
          <w:r>
            <w:t>35520 MELESSE</w:t>
          </w:r>
        </w:p>
        <w:p w:rsidR="004C6598" w:rsidRDefault="004C6598"/>
        <w:p w:rsidR="004C6598" w:rsidRDefault="004C6598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4C6598" w:rsidRDefault="004C6598"/>
        <w:p w:rsidR="004C6598" w:rsidRDefault="004C6598">
          <w:r>
            <w:t xml:space="preserve">A </w:t>
          </w:r>
          <w:proofErr w:type="spellStart"/>
          <w:r>
            <w:t>l'att</w:t>
          </w:r>
          <w:proofErr w:type="spellEnd"/>
          <w:r>
            <w:t xml:space="preserve">. De  </w:t>
          </w:r>
        </w:p>
        <w:p w:rsidR="004C6598" w:rsidRDefault="004C6598">
          <w:r>
            <w:t xml:space="preserve"> </w:t>
          </w:r>
        </w:p>
        <w:p w:rsidR="004C6598" w:rsidRDefault="004C6598">
          <w:r>
            <w:t xml:space="preserve"> </w:t>
          </w:r>
        </w:p>
      </w:tc>
    </w:tr>
    <w:tr w:rsidR="004C6598" w:rsidTr="004C6598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4C6598" w:rsidRDefault="004C6598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4C6598" w:rsidRDefault="004C6598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13-10-00166-E-CH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4C6598" w:rsidRDefault="004C6598">
          <w:pPr>
            <w:rPr>
              <w:b/>
            </w:rPr>
          </w:pPr>
        </w:p>
        <w:p w:rsidR="004C6598" w:rsidRDefault="004C6598">
          <w:pPr>
            <w:rPr>
              <w:b/>
            </w:rPr>
          </w:pPr>
          <w:r>
            <w:rPr>
              <w:b/>
            </w:rPr>
            <w:t xml:space="preserve">CTA REPRISE NIVEAU 5 </w:t>
          </w:r>
        </w:p>
      </w:tc>
    </w:tr>
  </w:tbl>
  <w:p w:rsidR="004C6598" w:rsidRDefault="004C6598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E545A"/>
    <w:multiLevelType w:val="singleLevel"/>
    <w:tmpl w:val="DD24566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685B3BF0"/>
    <w:multiLevelType w:val="singleLevel"/>
    <w:tmpl w:val="DD24566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98"/>
    <w:rsid w:val="00096499"/>
    <w:rsid w:val="001073C0"/>
    <w:rsid w:val="002E386F"/>
    <w:rsid w:val="0032180C"/>
    <w:rsid w:val="003E6FEB"/>
    <w:rsid w:val="004B7372"/>
    <w:rsid w:val="004C6598"/>
    <w:rsid w:val="004E4566"/>
    <w:rsid w:val="0077583F"/>
    <w:rsid w:val="00792BE6"/>
    <w:rsid w:val="00896952"/>
    <w:rsid w:val="009A1CC1"/>
    <w:rsid w:val="00B127F1"/>
    <w:rsid w:val="00BA4B9E"/>
    <w:rsid w:val="00C047D7"/>
    <w:rsid w:val="00EB170C"/>
    <w:rsid w:val="00F01E22"/>
    <w:rsid w:val="00F36FF4"/>
    <w:rsid w:val="00F9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4C6598"/>
  </w:style>
  <w:style w:type="character" w:customStyle="1" w:styleId="NotedebasdepageCar">
    <w:name w:val="Note de bas de page Car"/>
    <w:basedOn w:val="Policepardfaut"/>
    <w:link w:val="Notedebasdepage"/>
    <w:rsid w:val="004C6598"/>
    <w:rPr>
      <w:lang w:eastAsia="fr-FR"/>
    </w:rPr>
  </w:style>
  <w:style w:type="character" w:styleId="Appelnotedebasdep">
    <w:name w:val="footnote reference"/>
    <w:basedOn w:val="Policepardfaut"/>
    <w:rsid w:val="004C65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4C6598"/>
  </w:style>
  <w:style w:type="character" w:customStyle="1" w:styleId="NotedebasdepageCar">
    <w:name w:val="Note de bas de page Car"/>
    <w:basedOn w:val="Policepardfaut"/>
    <w:link w:val="Notedebasdepage"/>
    <w:rsid w:val="004C6598"/>
    <w:rPr>
      <w:lang w:eastAsia="fr-FR"/>
    </w:rPr>
  </w:style>
  <w:style w:type="character" w:styleId="Appelnotedebasdep">
    <w:name w:val="footnote reference"/>
    <w:basedOn w:val="Policepardfaut"/>
    <w:rsid w:val="004C65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1</TotalTime>
  <Pages>3</Pages>
  <Words>400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2014-10-22T13:38:00Z</dcterms:created>
  <dcterms:modified xsi:type="dcterms:W3CDTF">2014-10-22T13:39:00Z</dcterms:modified>
</cp:coreProperties>
</file>