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8" w:space="0" w:color="000000"/>
        </w:tblBorders>
        <w:tblLayout w:type="fixed"/>
        <w:tblLook w:val="04A0" w:firstRow="1" w:lastRow="0" w:firstColumn="1" w:lastColumn="0" w:noHBand="0" w:noVBand="1"/>
      </w:tblPr>
      <w:tblGrid>
        <w:gridCol w:w="20"/>
        <w:gridCol w:w="9600"/>
      </w:tblGrid>
      <w:tr w:rsidR="00751A4C" w14:paraId="16FB2E30" w14:textId="77777777">
        <w:trPr>
          <w:gridAfter w:val="1"/>
          <w:wAfter w:w="9600" w:type="dxa"/>
          <w:trHeight w:hRule="exact" w:val="18"/>
        </w:trPr>
        <w:tc>
          <w:tcPr>
            <w:tcW w:w="20" w:type="dxa"/>
            <w:tcBorders>
              <w:top w:val="single" w:sz="8" w:space="0" w:color="000000"/>
            </w:tcBorders>
            <w:tcMar>
              <w:top w:w="0" w:type="dxa"/>
              <w:left w:w="0" w:type="dxa"/>
              <w:bottom w:w="0" w:type="dxa"/>
              <w:right w:w="0" w:type="dxa"/>
            </w:tcMar>
          </w:tcPr>
          <w:p w14:paraId="709ECBBE" w14:textId="77777777" w:rsidR="00751A4C" w:rsidRDefault="00751A4C">
            <w:pPr>
              <w:spacing w:line="20" w:lineRule="exact"/>
              <w:rPr>
                <w:sz w:val="2"/>
              </w:rPr>
            </w:pPr>
          </w:p>
        </w:tc>
      </w:tr>
      <w:tr w:rsidR="00751A4C" w14:paraId="3603F6F0" w14:textId="77777777">
        <w:tblPrEx>
          <w:tblBorders>
            <w:top w:val="none" w:sz="0" w:space="0" w:color="auto"/>
          </w:tblBorders>
        </w:tblPrEx>
        <w:trPr>
          <w:gridBefore w:val="1"/>
        </w:trPr>
        <w:tc>
          <w:tcPr>
            <w:tcW w:w="9600" w:type="dxa"/>
            <w:shd w:val="clear" w:color="FD2456" w:fill="FD2456"/>
            <w:tcMar>
              <w:top w:w="0" w:type="dxa"/>
              <w:left w:w="0" w:type="dxa"/>
              <w:bottom w:w="0" w:type="dxa"/>
              <w:right w:w="0" w:type="dxa"/>
            </w:tcMar>
            <w:vAlign w:val="center"/>
          </w:tcPr>
          <w:p w14:paraId="3D27AC26" w14:textId="77777777" w:rsidR="00751A4C" w:rsidRDefault="005E7C5E">
            <w:pPr>
              <w:pStyle w:val="Titre"/>
              <w:rPr>
                <w:rFonts w:ascii="Trebuchet MS" w:eastAsia="Trebuchet MS" w:hAnsi="Trebuchet MS" w:cs="Trebuchet MS"/>
                <w:color w:val="FFFFFF"/>
                <w:sz w:val="36"/>
                <w:lang w:val="fr-FR"/>
              </w:rPr>
            </w:pPr>
            <w:r>
              <w:rPr>
                <w:rFonts w:ascii="Trebuchet MS" w:eastAsia="Trebuchet MS" w:hAnsi="Trebuchet MS" w:cs="Trebuchet MS"/>
                <w:color w:val="FFFFFF"/>
                <w:sz w:val="36"/>
                <w:lang w:val="fr-FR"/>
              </w:rPr>
              <w:t>MARCHÉ VALANT CAHIER DES CHARGES</w:t>
            </w:r>
          </w:p>
        </w:tc>
      </w:tr>
    </w:tbl>
    <w:p w14:paraId="51251374" w14:textId="77777777" w:rsidR="00751A4C" w:rsidRDefault="005E7C5E">
      <w:pPr>
        <w:spacing w:line="240" w:lineRule="exact"/>
      </w:pPr>
      <w:r>
        <w:t xml:space="preserve"> </w:t>
      </w:r>
    </w:p>
    <w:p w14:paraId="166820CF" w14:textId="77777777" w:rsidR="00751A4C" w:rsidRDefault="00751A4C">
      <w:pPr>
        <w:spacing w:after="40" w:line="240" w:lineRule="exact"/>
      </w:pPr>
    </w:p>
    <w:p w14:paraId="33BF6C9B" w14:textId="52A3D9ED" w:rsidR="00751A4C" w:rsidRDefault="005E7C5E">
      <w:pPr>
        <w:pStyle w:val="ParagrapheIndent1"/>
        <w:spacing w:line="232" w:lineRule="exact"/>
        <w:ind w:left="20"/>
        <w:jc w:val="both"/>
        <w:rPr>
          <w:b/>
          <w:color w:val="000000"/>
          <w:lang w:val="fr-FR"/>
        </w:rPr>
      </w:pPr>
      <w:r>
        <w:rPr>
          <w:b/>
          <w:color w:val="000000"/>
          <w:lang w:val="fr-FR"/>
        </w:rPr>
        <w:t>CONTRAT N° 25 50..........00  210  69  854</w:t>
      </w:r>
    </w:p>
    <w:p w14:paraId="51B6541E" w14:textId="77777777" w:rsidR="00751A4C" w:rsidRDefault="00751A4C">
      <w:pPr>
        <w:pStyle w:val="ParagrapheIndent1"/>
        <w:spacing w:line="232" w:lineRule="exact"/>
        <w:ind w:left="20"/>
        <w:jc w:val="both"/>
        <w:rPr>
          <w:b/>
          <w:color w:val="000000"/>
          <w:lang w:val="fr-FR"/>
        </w:rPr>
      </w:pPr>
    </w:p>
    <w:p w14:paraId="5AC5EC9F" w14:textId="1ADF51D2" w:rsidR="00751A4C" w:rsidRDefault="005E7C5E">
      <w:pPr>
        <w:pStyle w:val="ParagrapheIndent1"/>
        <w:spacing w:line="232" w:lineRule="exact"/>
        <w:ind w:left="20"/>
        <w:jc w:val="both"/>
        <w:rPr>
          <w:b/>
          <w:color w:val="000000"/>
          <w:lang w:val="fr-FR"/>
        </w:rPr>
      </w:pPr>
      <w:r>
        <w:rPr>
          <w:b/>
          <w:color w:val="000000"/>
          <w:lang w:val="fr-FR"/>
        </w:rPr>
        <w:t>N° de tranche fonctionnelle : TF 058317</w:t>
      </w:r>
    </w:p>
    <w:p w14:paraId="761374E9" w14:textId="52351B75" w:rsidR="00751A4C" w:rsidRDefault="005E7C5E">
      <w:pPr>
        <w:pStyle w:val="ParagrapheIndent1"/>
        <w:spacing w:line="232" w:lineRule="exact"/>
        <w:ind w:left="20"/>
        <w:jc w:val="both"/>
        <w:rPr>
          <w:b/>
          <w:color w:val="000000"/>
          <w:lang w:val="fr-FR"/>
        </w:rPr>
      </w:pPr>
      <w:r>
        <w:rPr>
          <w:b/>
          <w:color w:val="000000"/>
          <w:lang w:val="fr-FR"/>
        </w:rPr>
        <w:t>N° d’engagement juridique :  EJ...................................</w:t>
      </w:r>
    </w:p>
    <w:p w14:paraId="63791716" w14:textId="77777777" w:rsidR="00751A4C" w:rsidRDefault="00751A4C">
      <w:pPr>
        <w:pStyle w:val="ParagrapheIndent1"/>
        <w:spacing w:line="232" w:lineRule="exact"/>
        <w:ind w:left="20"/>
        <w:jc w:val="both"/>
        <w:rPr>
          <w:b/>
          <w:color w:val="000000"/>
          <w:lang w:val="fr-FR"/>
        </w:rPr>
      </w:pPr>
    </w:p>
    <w:p w14:paraId="37779E5B" w14:textId="6A4E3426" w:rsidR="00751A4C" w:rsidRDefault="005E7C5E">
      <w:pPr>
        <w:pStyle w:val="ParagrapheIndent1"/>
        <w:spacing w:line="232" w:lineRule="exact"/>
        <w:ind w:left="20"/>
        <w:jc w:val="both"/>
        <w:rPr>
          <w:b/>
          <w:color w:val="000000"/>
          <w:lang w:val="fr-FR"/>
        </w:rPr>
      </w:pPr>
      <w:r>
        <w:rPr>
          <w:b/>
          <w:color w:val="000000"/>
          <w:lang w:val="fr-FR"/>
        </w:rPr>
        <w:t>NOTIFIE LE ......../......../2025</w:t>
      </w:r>
    </w:p>
    <w:p w14:paraId="0302CA1A" w14:textId="77777777" w:rsidR="00751A4C" w:rsidRDefault="00751A4C">
      <w:pPr>
        <w:spacing w:line="240" w:lineRule="exact"/>
      </w:pPr>
    </w:p>
    <w:p w14:paraId="1D0FEE09" w14:textId="77777777" w:rsidR="00751A4C" w:rsidRDefault="00751A4C">
      <w:pPr>
        <w:spacing w:line="240" w:lineRule="exact"/>
      </w:pPr>
    </w:p>
    <w:p w14:paraId="072B97A8" w14:textId="77777777" w:rsidR="00751A4C" w:rsidRDefault="00751A4C">
      <w:pPr>
        <w:spacing w:after="20" w:line="240" w:lineRule="exact"/>
      </w:pPr>
    </w:p>
    <w:tbl>
      <w:tblPr>
        <w:tblW w:w="0" w:type="auto"/>
        <w:tblInd w:w="20" w:type="dxa"/>
        <w:tblLayout w:type="fixed"/>
        <w:tblLook w:val="04A0" w:firstRow="1" w:lastRow="0" w:firstColumn="1" w:lastColumn="0" w:noHBand="0" w:noVBand="1"/>
      </w:tblPr>
      <w:tblGrid>
        <w:gridCol w:w="1200"/>
        <w:gridCol w:w="2400"/>
        <w:gridCol w:w="6000"/>
      </w:tblGrid>
      <w:tr w:rsidR="00751A4C" w14:paraId="103617A2"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E65BDFB" w14:textId="77777777" w:rsidR="00751A4C" w:rsidRDefault="005E7C5E">
            <w:pPr>
              <w:pStyle w:val="Titletable"/>
              <w:jc w:val="center"/>
              <w:rPr>
                <w:lang w:val="fr-FR"/>
              </w:rPr>
            </w:pPr>
            <w:r>
              <w:rPr>
                <w:lang w:val="fr-FR"/>
              </w:rPr>
              <w:t>L'ESSENTIEL DU CONTRAT</w:t>
            </w:r>
          </w:p>
        </w:tc>
      </w:tr>
      <w:tr w:rsidR="00751A4C" w14:paraId="3C52BD0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56657" w14:textId="77777777" w:rsidR="00751A4C" w:rsidRDefault="00751A4C">
            <w:pPr>
              <w:spacing w:line="140" w:lineRule="exact"/>
              <w:rPr>
                <w:sz w:val="14"/>
              </w:rPr>
            </w:pPr>
          </w:p>
          <w:p w14:paraId="49A3CBD5" w14:textId="77777777" w:rsidR="00751A4C" w:rsidRDefault="00C55A18">
            <w:pPr>
              <w:ind w:left="420"/>
              <w:rPr>
                <w:sz w:val="2"/>
              </w:rPr>
            </w:pPr>
            <w:r>
              <w:pict w14:anchorId="68FD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F750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9E681"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la création de chambre de veille sur la maison d'arrêt de Montluçon</w:t>
            </w:r>
          </w:p>
          <w:p w14:paraId="50C8A445" w14:textId="18C13D6D" w:rsidR="003D3E8A" w:rsidRDefault="003D3E8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2 Menuiserie extérieure et intérieure</w:t>
            </w:r>
          </w:p>
        </w:tc>
      </w:tr>
      <w:tr w:rsidR="00751A4C" w14:paraId="0A552E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AF788" w14:textId="77777777" w:rsidR="00751A4C" w:rsidRDefault="00751A4C">
            <w:pPr>
              <w:spacing w:line="140" w:lineRule="exact"/>
              <w:rPr>
                <w:sz w:val="14"/>
              </w:rPr>
            </w:pPr>
          </w:p>
          <w:p w14:paraId="04670084" w14:textId="77777777" w:rsidR="00751A4C" w:rsidRDefault="00C55A18">
            <w:pPr>
              <w:ind w:left="420"/>
              <w:rPr>
                <w:sz w:val="2"/>
              </w:rPr>
            </w:pPr>
            <w:r>
              <w:pict w14:anchorId="6E25862D">
                <v:shape id="_x0000_i1026" type="#_x0000_t75" style="width:18pt;height:18pt">
                  <v:imagedata r:id="rId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B6ED6"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Lieu d'exécution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8125C"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d'Arrêt de MONTLUCON 3, rue du Chateau 03105 MONTLUCON 03100 Montluçon</w:t>
            </w:r>
          </w:p>
        </w:tc>
      </w:tr>
      <w:tr w:rsidR="00751A4C" w14:paraId="6BB458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FB26E" w14:textId="77777777" w:rsidR="00751A4C" w:rsidRDefault="00751A4C">
            <w:pPr>
              <w:spacing w:line="140" w:lineRule="exact"/>
              <w:rPr>
                <w:sz w:val="14"/>
              </w:rPr>
            </w:pPr>
          </w:p>
          <w:p w14:paraId="069CD34C" w14:textId="77777777" w:rsidR="00751A4C" w:rsidRDefault="00C55A18">
            <w:pPr>
              <w:ind w:left="420"/>
              <w:rPr>
                <w:sz w:val="2"/>
              </w:rPr>
            </w:pPr>
            <w:r>
              <w:pict w14:anchorId="309960CA">
                <v:shape id="_x0000_i1027" type="#_x0000_t75" style="width:18pt;height:18pt">
                  <v:imagedata r:id="rId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2B9F7"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51645"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Ordinaire</w:t>
            </w:r>
          </w:p>
        </w:tc>
      </w:tr>
      <w:tr w:rsidR="00751A4C" w14:paraId="1939D5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DE471" w14:textId="77777777" w:rsidR="00751A4C" w:rsidRDefault="00751A4C">
            <w:pPr>
              <w:spacing w:line="140" w:lineRule="exact"/>
              <w:rPr>
                <w:sz w:val="14"/>
              </w:rPr>
            </w:pPr>
          </w:p>
          <w:p w14:paraId="2A2166A5" w14:textId="77777777" w:rsidR="00751A4C" w:rsidRDefault="00C55A18">
            <w:pPr>
              <w:ind w:left="420"/>
              <w:rPr>
                <w:sz w:val="2"/>
              </w:rPr>
            </w:pPr>
            <w:r>
              <w:pict w14:anchorId="0722E35A">
                <v:shape id="_x0000_i1028"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B862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CCAG applicable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5A28D"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CCAG-TVX21</w:t>
            </w:r>
          </w:p>
        </w:tc>
      </w:tr>
      <w:tr w:rsidR="00751A4C" w14:paraId="7B3D43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DF7D6" w14:textId="77777777" w:rsidR="00751A4C" w:rsidRDefault="00751A4C">
            <w:pPr>
              <w:spacing w:line="140" w:lineRule="exact"/>
              <w:rPr>
                <w:sz w:val="14"/>
              </w:rPr>
            </w:pPr>
          </w:p>
          <w:p w14:paraId="44D9B7E4" w14:textId="77777777" w:rsidR="00751A4C" w:rsidRDefault="00C55A18">
            <w:pPr>
              <w:ind w:left="420"/>
              <w:rPr>
                <w:sz w:val="2"/>
              </w:rPr>
            </w:pPr>
            <w:r>
              <w:pict w14:anchorId="6078AF7D">
                <v:shape id="_x0000_i1029"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075ED"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8E59B"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w:t>
            </w:r>
          </w:p>
        </w:tc>
      </w:tr>
      <w:tr w:rsidR="00751A4C" w14:paraId="44F9A5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D9794" w14:textId="77777777" w:rsidR="00751A4C" w:rsidRDefault="00751A4C">
            <w:pPr>
              <w:spacing w:line="140" w:lineRule="exact"/>
              <w:rPr>
                <w:sz w:val="14"/>
              </w:rPr>
            </w:pPr>
          </w:p>
          <w:p w14:paraId="53BCF87C" w14:textId="77777777" w:rsidR="00751A4C" w:rsidRDefault="00C55A18">
            <w:pPr>
              <w:ind w:left="420"/>
              <w:rPr>
                <w:sz w:val="2"/>
              </w:rPr>
            </w:pPr>
            <w:r>
              <w:pict w14:anchorId="10F1264E">
                <v:shape id="_x0000_i1030"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5804C"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78F84"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751A4C" w14:paraId="18F0D9C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7A431" w14:textId="77777777" w:rsidR="00751A4C" w:rsidRDefault="00751A4C">
            <w:pPr>
              <w:spacing w:line="140" w:lineRule="exact"/>
              <w:rPr>
                <w:sz w:val="14"/>
              </w:rPr>
            </w:pPr>
          </w:p>
          <w:p w14:paraId="1542BA8E" w14:textId="77777777" w:rsidR="00751A4C" w:rsidRDefault="00C55A18">
            <w:pPr>
              <w:ind w:left="420"/>
              <w:rPr>
                <w:sz w:val="2"/>
              </w:rPr>
            </w:pPr>
            <w:r>
              <w:pict w14:anchorId="0E57344A">
                <v:shape id="_x0000_i1031"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B8964"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296D2"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bl>
    <w:p w14:paraId="6AE022FA" w14:textId="77777777" w:rsidR="00751A4C" w:rsidRDefault="00751A4C">
      <w:pPr>
        <w:sectPr w:rsidR="00751A4C">
          <w:pgSz w:w="11900" w:h="16840"/>
          <w:pgMar w:top="1140" w:right="1120" w:bottom="1440" w:left="1140" w:header="1140" w:footer="1440" w:gutter="0"/>
          <w:cols w:space="708"/>
          <w:docGrid w:linePitch="360"/>
        </w:sectPr>
      </w:pPr>
    </w:p>
    <w:p w14:paraId="33AAAFA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0" w:name="ArtL1_MARVALCDC-6896-A3"/>
      <w:bookmarkEnd w:id="0"/>
      <w:r>
        <w:rPr>
          <w:rFonts w:ascii="Trebuchet MS" w:eastAsia="Trebuchet MS" w:hAnsi="Trebuchet MS" w:cs="Trebuchet MS"/>
          <w:color w:val="FFFFFF"/>
          <w:sz w:val="28"/>
          <w:lang w:val="fr-FR"/>
        </w:rPr>
        <w:lastRenderedPageBreak/>
        <w:t>1 - Parties contractantes</w:t>
      </w:r>
    </w:p>
    <w:p w14:paraId="36227E8D" w14:textId="77777777" w:rsidR="00751A4C" w:rsidRDefault="005E7C5E">
      <w:pPr>
        <w:spacing w:line="60" w:lineRule="exact"/>
        <w:rPr>
          <w:sz w:val="6"/>
        </w:rPr>
      </w:pPr>
      <w:r>
        <w:t xml:space="preserve"> </w:t>
      </w:r>
    </w:p>
    <w:p w14:paraId="645DC6FB" w14:textId="77777777" w:rsidR="00751A4C" w:rsidRDefault="005E7C5E">
      <w:pPr>
        <w:pStyle w:val="ParagrapheIndent1"/>
        <w:spacing w:line="232" w:lineRule="exact"/>
        <w:jc w:val="both"/>
        <w:rPr>
          <w:color w:val="000000"/>
          <w:lang w:val="fr-FR"/>
        </w:rPr>
      </w:pPr>
      <w:r>
        <w:rPr>
          <w:color w:val="000000"/>
          <w:lang w:val="fr-FR"/>
        </w:rPr>
        <w:t>Le contrat est passé entre le pouvoir adjudicateur</w:t>
      </w:r>
    </w:p>
    <w:p w14:paraId="7CA76A44" w14:textId="77777777" w:rsidR="00751A4C" w:rsidRDefault="005E7C5E">
      <w:pPr>
        <w:pStyle w:val="ParagrapheIndent1"/>
        <w:spacing w:line="232" w:lineRule="exact"/>
        <w:jc w:val="both"/>
        <w:rPr>
          <w:color w:val="000000"/>
          <w:lang w:val="fr-FR"/>
        </w:rPr>
      </w:pPr>
      <w:r>
        <w:rPr>
          <w:color w:val="000000"/>
          <w:lang w:val="fr-FR"/>
        </w:rPr>
        <w:t>DIRECTION INTERREGIONALE DES SERVICES PENITENTIAIRES AUVERGNE RHONE ALPES</w:t>
      </w:r>
    </w:p>
    <w:p w14:paraId="3DA49FCD" w14:textId="77777777" w:rsidR="00751A4C" w:rsidRDefault="005E7C5E">
      <w:pPr>
        <w:pStyle w:val="ParagrapheIndent1"/>
        <w:spacing w:line="232" w:lineRule="exact"/>
        <w:jc w:val="both"/>
        <w:rPr>
          <w:color w:val="000000"/>
          <w:lang w:val="fr-FR"/>
        </w:rPr>
      </w:pPr>
      <w:r>
        <w:rPr>
          <w:color w:val="000000"/>
          <w:lang w:val="fr-FR"/>
        </w:rPr>
        <w:t>Département des Affaires immobilières de Lyon</w:t>
      </w:r>
    </w:p>
    <w:p w14:paraId="6F9340EE" w14:textId="77777777" w:rsidR="00751A4C" w:rsidRDefault="005E7C5E">
      <w:pPr>
        <w:pStyle w:val="ParagrapheIndent1"/>
        <w:spacing w:line="232" w:lineRule="exact"/>
        <w:jc w:val="both"/>
        <w:rPr>
          <w:color w:val="000000"/>
          <w:lang w:val="fr-FR"/>
        </w:rPr>
      </w:pPr>
      <w:r>
        <w:rPr>
          <w:color w:val="000000"/>
          <w:lang w:val="fr-FR"/>
        </w:rPr>
        <w:t>19 Rue Crépet</w:t>
      </w:r>
    </w:p>
    <w:p w14:paraId="7F2ED2E8" w14:textId="77777777" w:rsidR="00751A4C" w:rsidRDefault="005E7C5E">
      <w:pPr>
        <w:pStyle w:val="ParagrapheIndent1"/>
        <w:spacing w:line="232" w:lineRule="exact"/>
        <w:jc w:val="both"/>
        <w:rPr>
          <w:color w:val="000000"/>
          <w:lang w:val="fr-FR"/>
        </w:rPr>
      </w:pPr>
      <w:r>
        <w:rPr>
          <w:color w:val="000000"/>
          <w:lang w:val="fr-FR"/>
        </w:rPr>
        <w:t>CS 70607</w:t>
      </w:r>
    </w:p>
    <w:p w14:paraId="425E1693" w14:textId="77777777" w:rsidR="00751A4C" w:rsidRDefault="005E7C5E">
      <w:pPr>
        <w:pStyle w:val="ParagrapheIndent1"/>
        <w:spacing w:line="232" w:lineRule="exact"/>
        <w:jc w:val="both"/>
        <w:rPr>
          <w:color w:val="000000"/>
          <w:lang w:val="fr-FR"/>
        </w:rPr>
      </w:pPr>
      <w:r>
        <w:rPr>
          <w:color w:val="000000"/>
          <w:lang w:val="fr-FR"/>
        </w:rPr>
        <w:t>69366 LYON</w:t>
      </w:r>
    </w:p>
    <w:p w14:paraId="2E94EED4" w14:textId="77777777" w:rsidR="00751A4C" w:rsidRDefault="00751A4C">
      <w:pPr>
        <w:pStyle w:val="ParagrapheIndent1"/>
        <w:spacing w:line="232" w:lineRule="exact"/>
        <w:jc w:val="both"/>
        <w:rPr>
          <w:color w:val="000000"/>
          <w:lang w:val="fr-FR"/>
        </w:rPr>
      </w:pPr>
    </w:p>
    <w:p w14:paraId="229B044C" w14:textId="77777777" w:rsidR="00751A4C" w:rsidRDefault="005E7C5E">
      <w:pPr>
        <w:pStyle w:val="ParagrapheIndent1"/>
        <w:spacing w:line="232" w:lineRule="exact"/>
        <w:jc w:val="both"/>
        <w:rPr>
          <w:color w:val="000000"/>
          <w:lang w:val="fr-FR"/>
        </w:rPr>
      </w:pPr>
      <w:r>
        <w:rPr>
          <w:color w:val="000000"/>
          <w:lang w:val="fr-FR"/>
        </w:rPr>
        <w:t> </w:t>
      </w:r>
    </w:p>
    <w:p w14:paraId="3000A3D0" w14:textId="77777777" w:rsidR="00751A4C" w:rsidRDefault="005E7C5E">
      <w:pPr>
        <w:pStyle w:val="ParagrapheIndent1"/>
        <w:spacing w:line="232" w:lineRule="exact"/>
        <w:jc w:val="both"/>
        <w:rPr>
          <w:color w:val="000000"/>
          <w:lang w:val="fr-FR"/>
        </w:rPr>
      </w:pPr>
      <w:r>
        <w:rPr>
          <w:color w:val="000000"/>
          <w:lang w:val="fr-FR"/>
        </w:rPr>
        <w:t xml:space="preserve">N° de SIRET : </w:t>
      </w:r>
      <w:r>
        <w:rPr>
          <w:b/>
          <w:color w:val="000000"/>
          <w:lang w:val="fr-FR"/>
        </w:rPr>
        <w:t>110 002 011 00044</w:t>
      </w:r>
    </w:p>
    <w:p w14:paraId="239931FD" w14:textId="77777777" w:rsidR="00751A4C" w:rsidRDefault="005E7C5E">
      <w:pPr>
        <w:pStyle w:val="ParagrapheIndent1"/>
        <w:spacing w:line="232" w:lineRule="exact"/>
        <w:jc w:val="both"/>
        <w:rPr>
          <w:color w:val="000000"/>
          <w:lang w:val="fr-FR"/>
        </w:rPr>
      </w:pPr>
      <w:r>
        <w:rPr>
          <w:color w:val="000000"/>
          <w:lang w:val="fr-FR"/>
        </w:rPr>
        <w:t> </w:t>
      </w:r>
    </w:p>
    <w:p w14:paraId="471F7F11" w14:textId="77777777" w:rsidR="00751A4C" w:rsidRDefault="005E7C5E">
      <w:pPr>
        <w:pStyle w:val="ParagrapheIndent1"/>
        <w:spacing w:line="232" w:lineRule="exact"/>
        <w:jc w:val="both"/>
        <w:rPr>
          <w:color w:val="000000"/>
          <w:lang w:val="fr-FR"/>
        </w:rPr>
      </w:pPr>
      <w:r>
        <w:rPr>
          <w:color w:val="000000"/>
          <w:lang w:val="fr-FR"/>
        </w:rPr>
        <w:t xml:space="preserve">Code service exécutant : </w:t>
      </w:r>
      <w:r>
        <w:rPr>
          <w:b/>
          <w:color w:val="000000"/>
          <w:lang w:val="fr-FR"/>
        </w:rPr>
        <w:t>FAC0000069</w:t>
      </w:r>
      <w:r>
        <w:rPr>
          <w:color w:val="000000"/>
          <w:lang w:val="fr-FR"/>
        </w:rPr>
        <w:t>.</w:t>
      </w:r>
    </w:p>
    <w:p w14:paraId="1E5A85F2" w14:textId="77777777" w:rsidR="00751A4C" w:rsidRDefault="005E7C5E">
      <w:pPr>
        <w:pStyle w:val="ParagrapheIndent1"/>
        <w:spacing w:line="232" w:lineRule="exact"/>
        <w:jc w:val="both"/>
        <w:rPr>
          <w:color w:val="000000"/>
          <w:lang w:val="fr-FR"/>
        </w:rPr>
      </w:pPr>
      <w:r>
        <w:rPr>
          <w:color w:val="000000"/>
          <w:lang w:val="fr-FR"/>
        </w:rPr>
        <w:t> </w:t>
      </w:r>
    </w:p>
    <w:p w14:paraId="11D1556E" w14:textId="36E7118B" w:rsidR="00751A4C" w:rsidRDefault="005E7C5E">
      <w:pPr>
        <w:pStyle w:val="ParagrapheIndent1"/>
        <w:spacing w:line="232" w:lineRule="exact"/>
        <w:jc w:val="both"/>
        <w:rPr>
          <w:color w:val="000000"/>
          <w:lang w:val="fr-FR"/>
        </w:rPr>
      </w:pPr>
      <w:r>
        <w:rPr>
          <w:color w:val="000000"/>
          <w:lang w:val="fr-FR"/>
        </w:rPr>
        <w:t>Le comptable assignataire est la Direction Régionale des Finances Publi</w:t>
      </w:r>
      <w:r w:rsidR="00BF7314">
        <w:rPr>
          <w:color w:val="000000"/>
          <w:lang w:val="fr-FR"/>
        </w:rPr>
        <w:t xml:space="preserve">ques </w:t>
      </w:r>
      <w:r>
        <w:rPr>
          <w:color w:val="000000"/>
          <w:lang w:val="fr-FR"/>
        </w:rPr>
        <w:t>Auvergne Rhône Alpes (DRFIP):</w:t>
      </w:r>
    </w:p>
    <w:p w14:paraId="26C71F80" w14:textId="77777777" w:rsidR="00751A4C" w:rsidRDefault="005E7C5E">
      <w:pPr>
        <w:pStyle w:val="ParagrapheIndent1"/>
        <w:spacing w:line="232" w:lineRule="exact"/>
        <w:jc w:val="both"/>
        <w:rPr>
          <w:color w:val="000000"/>
          <w:lang w:val="fr-FR"/>
        </w:rPr>
      </w:pPr>
      <w:r>
        <w:rPr>
          <w:color w:val="000000"/>
          <w:lang w:val="fr-FR"/>
        </w:rPr>
        <w:t> </w:t>
      </w:r>
    </w:p>
    <w:p w14:paraId="4010305D" w14:textId="5DB28A3E" w:rsidR="00751A4C" w:rsidRDefault="005E7C5E">
      <w:pPr>
        <w:pStyle w:val="ParagrapheIndent1"/>
        <w:spacing w:line="232" w:lineRule="exact"/>
        <w:jc w:val="both"/>
        <w:rPr>
          <w:color w:val="000000"/>
          <w:lang w:val="fr-FR"/>
        </w:rPr>
      </w:pPr>
      <w:r>
        <w:rPr>
          <w:color w:val="000000"/>
          <w:lang w:val="fr-FR"/>
        </w:rPr>
        <w:t>Hôtel des Finances DRFIP Bloc 2</w:t>
      </w:r>
    </w:p>
    <w:p w14:paraId="481C48D6" w14:textId="77777777" w:rsidR="00751A4C" w:rsidRDefault="005E7C5E">
      <w:pPr>
        <w:pStyle w:val="ParagrapheIndent1"/>
        <w:spacing w:line="232" w:lineRule="exact"/>
        <w:jc w:val="both"/>
        <w:rPr>
          <w:color w:val="000000"/>
          <w:lang w:val="fr-FR"/>
        </w:rPr>
      </w:pPr>
      <w:r>
        <w:rPr>
          <w:color w:val="000000"/>
          <w:lang w:val="fr-FR"/>
        </w:rPr>
        <w:t>Service Factures Justice</w:t>
      </w:r>
    </w:p>
    <w:p w14:paraId="0023068C" w14:textId="77777777" w:rsidR="00751A4C" w:rsidRDefault="005E7C5E">
      <w:pPr>
        <w:pStyle w:val="ParagrapheIndent1"/>
        <w:spacing w:line="232" w:lineRule="exact"/>
        <w:jc w:val="both"/>
        <w:rPr>
          <w:color w:val="000000"/>
          <w:lang w:val="fr-FR"/>
        </w:rPr>
      </w:pPr>
      <w:r>
        <w:rPr>
          <w:color w:val="000000"/>
          <w:lang w:val="fr-FR"/>
        </w:rPr>
        <w:t>3 Rue de la Charité</w:t>
      </w:r>
    </w:p>
    <w:p w14:paraId="5ABEE34D" w14:textId="77777777" w:rsidR="00751A4C" w:rsidRDefault="005E7C5E">
      <w:pPr>
        <w:pStyle w:val="ParagrapheIndent1"/>
        <w:spacing w:line="232" w:lineRule="exact"/>
        <w:jc w:val="both"/>
        <w:rPr>
          <w:color w:val="000000"/>
          <w:lang w:val="fr-FR"/>
        </w:rPr>
      </w:pPr>
      <w:r>
        <w:rPr>
          <w:color w:val="000000"/>
          <w:lang w:val="fr-FR"/>
        </w:rPr>
        <w:t>69268 Lyon Cédex 02</w:t>
      </w:r>
    </w:p>
    <w:p w14:paraId="6822F4E3" w14:textId="77777777" w:rsidR="00751A4C" w:rsidRDefault="005E7C5E">
      <w:pPr>
        <w:pStyle w:val="ParagrapheIndent1"/>
        <w:spacing w:line="232" w:lineRule="exact"/>
        <w:jc w:val="both"/>
        <w:rPr>
          <w:color w:val="000000"/>
          <w:lang w:val="fr-FR"/>
        </w:rPr>
      </w:pPr>
      <w:r>
        <w:rPr>
          <w:color w:val="000000"/>
          <w:lang w:val="fr-FR"/>
        </w:rPr>
        <w:t> </w:t>
      </w:r>
    </w:p>
    <w:p w14:paraId="2019909E" w14:textId="77777777" w:rsidR="00751A4C" w:rsidRDefault="005E7C5E">
      <w:pPr>
        <w:pStyle w:val="ParagrapheIndent1"/>
        <w:spacing w:line="232" w:lineRule="exact"/>
        <w:jc w:val="both"/>
        <w:rPr>
          <w:color w:val="000000"/>
          <w:lang w:val="fr-FR"/>
        </w:rPr>
      </w:pPr>
      <w:r>
        <w:rPr>
          <w:color w:val="000000"/>
          <w:lang w:val="fr-FR"/>
        </w:rPr>
        <w:t xml:space="preserve">Pour CHORUS PRO, le service exécutant correspond au service facturier de la DRFIP Auvergne Rhône Alpes : code service </w:t>
      </w:r>
      <w:r>
        <w:rPr>
          <w:b/>
          <w:color w:val="000000"/>
          <w:lang w:val="fr-FR"/>
        </w:rPr>
        <w:t>FAC0000069</w:t>
      </w:r>
      <w:r>
        <w:rPr>
          <w:color w:val="000000"/>
          <w:lang w:val="fr-FR"/>
        </w:rPr>
        <w:t>.</w:t>
      </w:r>
    </w:p>
    <w:p w14:paraId="0FCDC34F" w14:textId="77777777" w:rsidR="00751A4C" w:rsidRDefault="005E7C5E">
      <w:pPr>
        <w:pStyle w:val="ParagrapheIndent1"/>
        <w:spacing w:line="232" w:lineRule="exact"/>
        <w:jc w:val="both"/>
        <w:rPr>
          <w:color w:val="000000"/>
          <w:lang w:val="fr-FR"/>
        </w:rPr>
      </w:pPr>
      <w:r>
        <w:rPr>
          <w:color w:val="000000"/>
          <w:lang w:val="fr-FR"/>
        </w:rPr>
        <w:t> </w:t>
      </w:r>
    </w:p>
    <w:p w14:paraId="63CA733B" w14:textId="77777777" w:rsidR="00751A4C" w:rsidRDefault="005E7C5E">
      <w:pPr>
        <w:pStyle w:val="ParagrapheIndent1"/>
        <w:spacing w:line="232" w:lineRule="exact"/>
        <w:jc w:val="both"/>
        <w:rPr>
          <w:color w:val="000000"/>
          <w:lang w:val="fr-FR"/>
        </w:rPr>
      </w:pPr>
      <w:r>
        <w:rPr>
          <w:color w:val="000000"/>
          <w:lang w:val="fr-FR"/>
        </w:rPr>
        <w:t>Imputation budgétaire :</w:t>
      </w:r>
    </w:p>
    <w:p w14:paraId="68B38DDA" w14:textId="77777777" w:rsidR="00751A4C" w:rsidRDefault="005E7C5E">
      <w:pPr>
        <w:pStyle w:val="ParagrapheIndent1"/>
        <w:spacing w:line="232" w:lineRule="exact"/>
        <w:jc w:val="both"/>
        <w:rPr>
          <w:color w:val="000000"/>
          <w:lang w:val="fr-FR"/>
        </w:rPr>
      </w:pPr>
      <w:r>
        <w:rPr>
          <w:b/>
          <w:color w:val="000000"/>
          <w:lang w:val="fr-FR"/>
        </w:rPr>
        <w:t xml:space="preserve">10702 </w:t>
      </w:r>
      <w:r>
        <w:rPr>
          <w:color w:val="000000"/>
          <w:lang w:val="fr-FR"/>
        </w:rPr>
        <w:t>- Programme Administration Pénitentiaire</w:t>
      </w:r>
    </w:p>
    <w:p w14:paraId="4B55C1DB" w14:textId="77777777" w:rsidR="00751A4C" w:rsidRDefault="005E7C5E">
      <w:pPr>
        <w:pStyle w:val="ParagrapheIndent1"/>
        <w:spacing w:line="232" w:lineRule="exact"/>
        <w:jc w:val="both"/>
        <w:rPr>
          <w:color w:val="000000"/>
          <w:lang w:val="fr-FR"/>
        </w:rPr>
      </w:pPr>
      <w:r>
        <w:rPr>
          <w:color w:val="000000"/>
          <w:lang w:val="fr-FR"/>
        </w:rPr>
        <w:t> </w:t>
      </w:r>
    </w:p>
    <w:p w14:paraId="33FACA59" w14:textId="77777777" w:rsidR="00751A4C" w:rsidRDefault="005E7C5E">
      <w:pPr>
        <w:pStyle w:val="ParagrapheIndent1"/>
        <w:spacing w:line="232" w:lineRule="exact"/>
        <w:jc w:val="both"/>
        <w:rPr>
          <w:color w:val="000000"/>
          <w:lang w:val="fr-FR"/>
        </w:rPr>
      </w:pPr>
      <w:r>
        <w:rPr>
          <w:color w:val="000000"/>
          <w:lang w:val="fr-FR"/>
        </w:rPr>
        <w:t>N° d’engagement juridique: EJ……………………………</w:t>
      </w:r>
    </w:p>
    <w:p w14:paraId="37317F5D" w14:textId="77777777" w:rsidR="00751A4C" w:rsidRDefault="005E7C5E">
      <w:pPr>
        <w:pStyle w:val="ParagrapheIndent1"/>
        <w:spacing w:after="240" w:line="232" w:lineRule="exact"/>
        <w:jc w:val="both"/>
        <w:rPr>
          <w:color w:val="000000"/>
          <w:lang w:val="fr-FR"/>
        </w:rPr>
      </w:pPr>
      <w:r>
        <w:rPr>
          <w:color w:val="000000"/>
          <w:lang w:val="fr-FR"/>
        </w:rPr>
        <w:t>Si le numéro d'EJ n'est pas indiqué, se référer au courrier de notification.</w:t>
      </w:r>
    </w:p>
    <w:p w14:paraId="00EFF41F" w14:textId="256E5341" w:rsidR="00751A4C" w:rsidRDefault="005E7C5E">
      <w:pPr>
        <w:pStyle w:val="ParagrapheIndent1"/>
        <w:spacing w:line="232" w:lineRule="exact"/>
        <w:jc w:val="both"/>
        <w:rPr>
          <w:color w:val="000000"/>
          <w:lang w:val="fr-FR"/>
        </w:rPr>
      </w:pPr>
      <w:r>
        <w:rPr>
          <w:color w:val="000000"/>
          <w:lang w:val="fr-FR"/>
        </w:rPr>
        <w:t>Et</w:t>
      </w:r>
    </w:p>
    <w:p w14:paraId="147C9937" w14:textId="0B0E9A17" w:rsidR="005E7C5E" w:rsidRDefault="005E7C5E" w:rsidP="005E7C5E">
      <w:pPr>
        <w:rPr>
          <w:lang w:val="fr-FR"/>
        </w:rPr>
      </w:pPr>
    </w:p>
    <w:p w14:paraId="4A3A264B" w14:textId="1A4C00B2" w:rsidR="005E7C5E" w:rsidRDefault="005E7C5E" w:rsidP="005E7C5E">
      <w:pPr>
        <w:rPr>
          <w:lang w:val="fr-FR"/>
        </w:rPr>
      </w:pPr>
    </w:p>
    <w:p w14:paraId="70C36A7A" w14:textId="13D8C4E8" w:rsidR="005E7C5E" w:rsidRDefault="005E7C5E" w:rsidP="005E7C5E">
      <w:pPr>
        <w:rPr>
          <w:lang w:val="fr-FR"/>
        </w:rPr>
      </w:pPr>
    </w:p>
    <w:p w14:paraId="7E06B20C" w14:textId="61E97849" w:rsidR="005E7C5E" w:rsidRDefault="005E7C5E" w:rsidP="005E7C5E">
      <w:pPr>
        <w:rPr>
          <w:lang w:val="fr-FR"/>
        </w:rPr>
      </w:pPr>
    </w:p>
    <w:p w14:paraId="54B86129" w14:textId="4074372A" w:rsidR="005E7C5E" w:rsidRDefault="005E7C5E" w:rsidP="005E7C5E">
      <w:pPr>
        <w:rPr>
          <w:lang w:val="fr-FR"/>
        </w:rPr>
      </w:pPr>
    </w:p>
    <w:p w14:paraId="457514DC" w14:textId="37AE0427" w:rsidR="005E7C5E" w:rsidRDefault="005E7C5E" w:rsidP="005E7C5E">
      <w:pPr>
        <w:rPr>
          <w:lang w:val="fr-FR"/>
        </w:rPr>
      </w:pPr>
    </w:p>
    <w:p w14:paraId="29E229E8" w14:textId="646E65AC" w:rsidR="005E7C5E" w:rsidRDefault="005E7C5E" w:rsidP="005E7C5E">
      <w:pPr>
        <w:rPr>
          <w:lang w:val="fr-FR"/>
        </w:rPr>
      </w:pPr>
    </w:p>
    <w:p w14:paraId="7A3F60C1" w14:textId="77777777" w:rsidR="005E7C5E" w:rsidRPr="005E7C5E" w:rsidRDefault="005E7C5E" w:rsidP="005E7C5E">
      <w:pPr>
        <w:rPr>
          <w:lang w:val="fr-FR"/>
        </w:rPr>
      </w:pPr>
    </w:p>
    <w:p w14:paraId="1074FADE" w14:textId="77777777" w:rsidR="00751A4C" w:rsidRDefault="00751A4C">
      <w:pPr>
        <w:pStyle w:val="ParagrapheIndent1"/>
        <w:spacing w:line="232" w:lineRule="exact"/>
        <w:jc w:val="both"/>
        <w:rPr>
          <w:color w:val="000000"/>
          <w:lang w:val="fr-FR"/>
        </w:rPr>
      </w:pPr>
    </w:p>
    <w:p w14:paraId="72C8D390" w14:textId="77777777" w:rsidR="00751A4C" w:rsidRDefault="00751A4C">
      <w:pPr>
        <w:pStyle w:val="ParagrapheIndent1"/>
        <w:spacing w:line="232" w:lineRule="exact"/>
        <w:jc w:val="both"/>
        <w:rPr>
          <w:color w:val="000000"/>
          <w:lang w:val="fr-FR"/>
        </w:rPr>
      </w:pPr>
    </w:p>
    <w:p w14:paraId="1D693A81" w14:textId="77777777" w:rsidR="00751A4C" w:rsidRDefault="00751A4C">
      <w:pPr>
        <w:pStyle w:val="ParagrapheIndent1"/>
        <w:spacing w:line="232" w:lineRule="exact"/>
        <w:jc w:val="both"/>
        <w:rPr>
          <w:color w:val="000000"/>
          <w:lang w:val="fr-FR"/>
        </w:rPr>
      </w:pPr>
    </w:p>
    <w:p w14:paraId="68F63A68" w14:textId="77777777" w:rsidR="00751A4C" w:rsidRDefault="005E7C5E">
      <w:pPr>
        <w:pStyle w:val="ParagrapheIndent1"/>
        <w:spacing w:after="240" w:line="232" w:lineRule="exact"/>
        <w:jc w:val="both"/>
        <w:rPr>
          <w:color w:val="000000"/>
          <w:lang w:val="fr-FR"/>
        </w:rPr>
      </w:pPr>
      <w:r>
        <w:rPr>
          <w:color w:val="000000"/>
          <w:lang w:val="fr-FR"/>
        </w:rPr>
        <w:t>Il est convenu ce qui suit :</w:t>
      </w:r>
    </w:p>
    <w:p w14:paraId="492B95E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1" w:name="ArtL1_MARVALCDC-6896-A4"/>
      <w:bookmarkEnd w:id="1"/>
      <w:r>
        <w:rPr>
          <w:rFonts w:ascii="Trebuchet MS" w:eastAsia="Trebuchet MS" w:hAnsi="Trebuchet MS" w:cs="Trebuchet MS"/>
          <w:color w:val="FFFFFF"/>
          <w:sz w:val="28"/>
          <w:lang w:val="fr-FR"/>
        </w:rPr>
        <w:t>2 - Objet du marché</w:t>
      </w:r>
    </w:p>
    <w:p w14:paraId="28237F63" w14:textId="77777777" w:rsidR="00751A4C" w:rsidRDefault="005E7C5E">
      <w:pPr>
        <w:spacing w:line="60" w:lineRule="exact"/>
        <w:rPr>
          <w:sz w:val="6"/>
        </w:rPr>
      </w:pPr>
      <w:r>
        <w:t xml:space="preserve"> </w:t>
      </w:r>
    </w:p>
    <w:p w14:paraId="74DACE15" w14:textId="77777777" w:rsidR="00751A4C" w:rsidRDefault="005E7C5E">
      <w:pPr>
        <w:pStyle w:val="ParagrapheIndent1"/>
        <w:spacing w:line="232" w:lineRule="exact"/>
        <w:jc w:val="both"/>
        <w:rPr>
          <w:color w:val="000000"/>
          <w:lang w:val="fr-FR"/>
        </w:rPr>
      </w:pPr>
      <w:r>
        <w:rPr>
          <w:color w:val="000000"/>
          <w:lang w:val="fr-FR"/>
        </w:rPr>
        <w:t>L'objet du présent contrat soumis aux dispositions du Code de la commande publique concerne : Marché de travaux pour la création de chambre de veille sur la maison d'arrêt de Montluçon</w:t>
      </w:r>
    </w:p>
    <w:p w14:paraId="0920E2A9" w14:textId="77777777" w:rsidR="00751A4C" w:rsidRDefault="00751A4C">
      <w:pPr>
        <w:pStyle w:val="ParagrapheIndent1"/>
        <w:spacing w:line="232" w:lineRule="exact"/>
        <w:jc w:val="both"/>
        <w:rPr>
          <w:color w:val="000000"/>
          <w:lang w:val="fr-FR"/>
        </w:rPr>
      </w:pPr>
    </w:p>
    <w:p w14:paraId="4DA41794" w14:textId="77777777" w:rsidR="00751A4C" w:rsidRDefault="005E7C5E">
      <w:pPr>
        <w:pStyle w:val="ParagrapheIndent1"/>
        <w:spacing w:line="232" w:lineRule="exact"/>
        <w:jc w:val="both"/>
        <w:rPr>
          <w:color w:val="000000"/>
          <w:lang w:val="fr-FR"/>
        </w:rPr>
      </w:pPr>
      <w:r>
        <w:rPr>
          <w:color w:val="000000"/>
          <w:lang w:val="fr-FR"/>
        </w:rPr>
        <w:t>Lors de la réalisation des travaux de création de chambre de veille sur la MA Montluçon, les marchés seront passés en 4 lots séparés : le lot démolition/plâtrerie/sol, le lot menuiserie, le lot plomberie/CVC et le lot électricité.</w:t>
      </w:r>
    </w:p>
    <w:p w14:paraId="2B296CB9" w14:textId="77777777" w:rsidR="00751A4C" w:rsidRDefault="00751A4C">
      <w:pPr>
        <w:pStyle w:val="ParagrapheIndent1"/>
        <w:spacing w:line="232" w:lineRule="exact"/>
        <w:jc w:val="both"/>
        <w:rPr>
          <w:color w:val="000000"/>
          <w:lang w:val="fr-FR"/>
        </w:rPr>
      </w:pPr>
    </w:p>
    <w:p w14:paraId="6F3CB485" w14:textId="77777777" w:rsidR="00751A4C" w:rsidRDefault="005E7C5E">
      <w:pPr>
        <w:pStyle w:val="ParagrapheIndent1"/>
        <w:spacing w:line="232" w:lineRule="exact"/>
        <w:jc w:val="both"/>
        <w:rPr>
          <w:color w:val="000000"/>
          <w:lang w:val="fr-FR"/>
        </w:rPr>
      </w:pPr>
      <w:r>
        <w:rPr>
          <w:color w:val="000000"/>
          <w:lang w:val="fr-FR"/>
        </w:rPr>
        <w:t>Les pièces contractuelles sont :</w:t>
      </w:r>
    </w:p>
    <w:p w14:paraId="06E63ED1" w14:textId="77777777" w:rsidR="00751A4C" w:rsidRDefault="005E7C5E">
      <w:pPr>
        <w:pStyle w:val="ParagrapheIndent1"/>
        <w:spacing w:line="232" w:lineRule="exact"/>
        <w:jc w:val="both"/>
        <w:rPr>
          <w:color w:val="000000"/>
          <w:lang w:val="fr-FR"/>
        </w:rPr>
      </w:pPr>
      <w:r>
        <w:rPr>
          <w:color w:val="000000"/>
          <w:lang w:val="fr-FR"/>
        </w:rPr>
        <w:t>Lettre consultation</w:t>
      </w:r>
    </w:p>
    <w:p w14:paraId="4A048C00" w14:textId="77777777" w:rsidR="00751A4C" w:rsidRDefault="005E7C5E">
      <w:pPr>
        <w:pStyle w:val="ParagrapheIndent1"/>
        <w:spacing w:line="232" w:lineRule="exact"/>
        <w:jc w:val="both"/>
        <w:rPr>
          <w:color w:val="000000"/>
          <w:lang w:val="fr-FR"/>
        </w:rPr>
      </w:pPr>
      <w:r>
        <w:rPr>
          <w:color w:val="000000"/>
          <w:lang w:val="fr-FR"/>
        </w:rPr>
        <w:t>Marché</w:t>
      </w:r>
    </w:p>
    <w:p w14:paraId="2B7BBF0F" w14:textId="77777777" w:rsidR="00751A4C" w:rsidRDefault="005E7C5E">
      <w:pPr>
        <w:pStyle w:val="ParagrapheIndent1"/>
        <w:spacing w:line="232" w:lineRule="exact"/>
        <w:jc w:val="both"/>
        <w:rPr>
          <w:color w:val="000000"/>
          <w:lang w:val="fr-FR"/>
        </w:rPr>
      </w:pPr>
      <w:r>
        <w:rPr>
          <w:color w:val="000000"/>
          <w:lang w:val="fr-FR"/>
        </w:rPr>
        <w:t>RAAT et diagnostic plomb avant travaux</w:t>
      </w:r>
    </w:p>
    <w:p w14:paraId="455D5ADF" w14:textId="77777777" w:rsidR="00751A4C" w:rsidRDefault="005E7C5E">
      <w:pPr>
        <w:pStyle w:val="ParagrapheIndent1"/>
        <w:spacing w:line="232" w:lineRule="exact"/>
        <w:jc w:val="both"/>
        <w:rPr>
          <w:color w:val="000000"/>
          <w:lang w:val="fr-FR"/>
        </w:rPr>
      </w:pPr>
      <w:r>
        <w:rPr>
          <w:color w:val="000000"/>
          <w:lang w:val="fr-FR"/>
        </w:rPr>
        <w:t>Cadre de sureté dont engagement de confidentialité à retourner signé</w:t>
      </w:r>
    </w:p>
    <w:p w14:paraId="2973EE3C" w14:textId="6C6FD42E" w:rsidR="00751A4C" w:rsidRDefault="005E7C5E">
      <w:pPr>
        <w:pStyle w:val="ParagrapheIndent1"/>
        <w:spacing w:line="232" w:lineRule="exact"/>
        <w:jc w:val="both"/>
        <w:rPr>
          <w:color w:val="000000"/>
          <w:lang w:val="fr-FR"/>
        </w:rPr>
      </w:pPr>
      <w:r>
        <w:rPr>
          <w:color w:val="000000"/>
          <w:lang w:val="fr-FR"/>
        </w:rPr>
        <w:lastRenderedPageBreak/>
        <w:t>Devis à fournir par l'entreprise en complétant la DPGF</w:t>
      </w:r>
    </w:p>
    <w:p w14:paraId="192BE385" w14:textId="62F3B8FF" w:rsidR="005E7C5E" w:rsidRPr="005E7C5E" w:rsidRDefault="005E7C5E" w:rsidP="005E7C5E">
      <w:pPr>
        <w:rPr>
          <w:lang w:val="fr-FR"/>
        </w:rPr>
      </w:pPr>
      <w:r>
        <w:rPr>
          <w:lang w:val="fr-FR"/>
        </w:rPr>
        <w:t>Cahier des charges techniques et plans</w:t>
      </w:r>
    </w:p>
    <w:p w14:paraId="5F8749BD" w14:textId="77777777" w:rsidR="00751A4C" w:rsidRDefault="005E7C5E">
      <w:pPr>
        <w:pStyle w:val="ParagrapheIndent1"/>
        <w:spacing w:line="232" w:lineRule="exact"/>
        <w:jc w:val="both"/>
        <w:rPr>
          <w:color w:val="000000"/>
          <w:lang w:val="fr-FR"/>
        </w:rPr>
      </w:pPr>
      <w:r>
        <w:rPr>
          <w:color w:val="000000"/>
          <w:lang w:val="fr-FR"/>
        </w:rPr>
        <w:t>Charte graphique</w:t>
      </w:r>
    </w:p>
    <w:p w14:paraId="4E07C5EC" w14:textId="77777777" w:rsidR="005E7C5E" w:rsidRDefault="005E7C5E" w:rsidP="005E7C5E">
      <w:pPr>
        <w:pStyle w:val="ParagrapheIndent1"/>
        <w:spacing w:after="240" w:line="232" w:lineRule="exact"/>
        <w:jc w:val="both"/>
        <w:rPr>
          <w:color w:val="000000"/>
          <w:lang w:val="fr-FR"/>
        </w:rPr>
      </w:pPr>
      <w:r>
        <w:rPr>
          <w:color w:val="000000"/>
          <w:lang w:val="fr-FR"/>
        </w:rPr>
        <w:t>Planning</w:t>
      </w:r>
    </w:p>
    <w:p w14:paraId="254E60AE" w14:textId="62541072" w:rsidR="005E7C5E" w:rsidRPr="005E7C5E" w:rsidRDefault="005E7C5E" w:rsidP="005E7C5E">
      <w:pPr>
        <w:pStyle w:val="ParagrapheIndent1"/>
        <w:spacing w:after="240" w:line="232" w:lineRule="exact"/>
        <w:jc w:val="both"/>
        <w:rPr>
          <w:color w:val="000000"/>
          <w:lang w:val="fr-FR"/>
        </w:rPr>
      </w:pPr>
      <w:r>
        <w:rPr>
          <w:color w:val="000000"/>
          <w:lang w:val="fr-FR"/>
        </w:rPr>
        <w:t>Mémoire technique</w:t>
      </w:r>
    </w:p>
    <w:p w14:paraId="70B1568A" w14:textId="77777777" w:rsidR="00751A4C" w:rsidRDefault="005E7C5E">
      <w:pPr>
        <w:pStyle w:val="ParagrapheIndent1"/>
        <w:spacing w:line="232" w:lineRule="exact"/>
        <w:jc w:val="both"/>
        <w:rPr>
          <w:color w:val="000000"/>
          <w:lang w:val="fr-FR"/>
        </w:rPr>
      </w:pPr>
      <w:r>
        <w:rPr>
          <w:color w:val="000000"/>
          <w:lang w:val="fr-FR"/>
        </w:rPr>
        <w:t>Lieu(x) d'exécution :</w:t>
      </w:r>
    </w:p>
    <w:p w14:paraId="28960523" w14:textId="6DFDEB9E" w:rsidR="00751A4C" w:rsidRDefault="005E7C5E" w:rsidP="005E7C5E">
      <w:pPr>
        <w:pStyle w:val="ParagrapheIndent1"/>
        <w:spacing w:line="232" w:lineRule="exact"/>
        <w:jc w:val="both"/>
        <w:rPr>
          <w:color w:val="000000"/>
          <w:lang w:val="fr-FR"/>
        </w:rPr>
      </w:pPr>
      <w:r>
        <w:rPr>
          <w:color w:val="000000"/>
          <w:lang w:val="fr-FR"/>
        </w:rPr>
        <w:t>Maison d'Arrêt de MONTLUCON 3, rue du Chateau 03105 MONTLUCON</w:t>
      </w:r>
    </w:p>
    <w:p w14:paraId="1E4FCFC8" w14:textId="77777777" w:rsidR="00751A4C" w:rsidRDefault="005E7C5E">
      <w:pPr>
        <w:pStyle w:val="ParagrapheIndent1"/>
        <w:spacing w:after="240"/>
        <w:jc w:val="both"/>
        <w:rPr>
          <w:color w:val="000000"/>
          <w:lang w:val="fr-FR"/>
        </w:rPr>
      </w:pPr>
      <w:r>
        <w:rPr>
          <w:color w:val="000000"/>
          <w:lang w:val="fr-FR"/>
        </w:rPr>
        <w:t>Il s'agit d'un marché ordinaire.</w:t>
      </w:r>
    </w:p>
    <w:p w14:paraId="76E2EAB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2" w:name="ArtL1_MARVALCDC-6896-A5"/>
      <w:bookmarkEnd w:id="2"/>
      <w:r>
        <w:rPr>
          <w:rFonts w:ascii="Trebuchet MS" w:eastAsia="Trebuchet MS" w:hAnsi="Trebuchet MS" w:cs="Trebuchet MS"/>
          <w:color w:val="FFFFFF"/>
          <w:sz w:val="28"/>
          <w:lang w:val="fr-FR"/>
        </w:rPr>
        <w:t>3 - Mode de passation</w:t>
      </w:r>
    </w:p>
    <w:p w14:paraId="7A5478FA" w14:textId="77777777" w:rsidR="00751A4C" w:rsidRDefault="005E7C5E">
      <w:pPr>
        <w:spacing w:line="60" w:lineRule="exact"/>
        <w:rPr>
          <w:sz w:val="6"/>
        </w:rPr>
      </w:pPr>
      <w:r>
        <w:t xml:space="preserve"> </w:t>
      </w:r>
    </w:p>
    <w:p w14:paraId="15B1F5B3" w14:textId="77777777" w:rsidR="00751A4C" w:rsidRDefault="005E7C5E">
      <w:pPr>
        <w:pStyle w:val="ParagrapheIndent1"/>
        <w:spacing w:after="240" w:line="232" w:lineRule="exact"/>
        <w:jc w:val="both"/>
        <w:rPr>
          <w:color w:val="000000"/>
          <w:lang w:val="fr-FR"/>
        </w:rPr>
      </w:pPr>
      <w:r>
        <w:rPr>
          <w:color w:val="000000"/>
          <w:lang w:val="fr-FR"/>
        </w:rPr>
        <w:t>La procédure de passation est une procédure adaptée. Elle est soumise aux dispositions des articles L. 2123-1 et R. 2123-1 1° du Code de la commande publique.</w:t>
      </w:r>
    </w:p>
    <w:p w14:paraId="672B96A3"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3" w:name="ArtL1_MARVALCDC-6896-A6"/>
      <w:bookmarkEnd w:id="3"/>
      <w:r>
        <w:rPr>
          <w:rFonts w:ascii="Trebuchet MS" w:eastAsia="Trebuchet MS" w:hAnsi="Trebuchet MS" w:cs="Trebuchet MS"/>
          <w:color w:val="FFFFFF"/>
          <w:sz w:val="28"/>
          <w:lang w:val="fr-FR"/>
        </w:rPr>
        <w:t>4 - Montant de l'offre</w:t>
      </w:r>
    </w:p>
    <w:p w14:paraId="0E3ED76A" w14:textId="77777777" w:rsidR="00751A4C" w:rsidRDefault="005E7C5E">
      <w:pPr>
        <w:spacing w:line="60" w:lineRule="exact"/>
        <w:rPr>
          <w:sz w:val="6"/>
        </w:rPr>
      </w:pPr>
      <w:r>
        <w:t xml:space="preserve"> </w:t>
      </w:r>
    </w:p>
    <w:p w14:paraId="1BDABC13" w14:textId="77777777" w:rsidR="00751A4C" w:rsidRDefault="005E7C5E">
      <w:pPr>
        <w:pStyle w:val="ParagrapheIndent1"/>
        <w:spacing w:line="232" w:lineRule="exact"/>
        <w:jc w:val="both"/>
        <w:rPr>
          <w:color w:val="000000"/>
          <w:lang w:val="fr-FR"/>
        </w:rPr>
      </w:pPr>
      <w:r>
        <w:rPr>
          <w:color w:val="000000"/>
          <w:lang w:val="fr-FR"/>
        </w:rPr>
        <w:t>Les prestations seront rémunérées par application du prix global forfaitaire suivant :</w:t>
      </w:r>
    </w:p>
    <w:p w14:paraId="316DF214" w14:textId="77777777" w:rsidR="00751A4C" w:rsidRDefault="00751A4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51A4C" w14:paraId="5E942E70" w14:textId="77777777">
        <w:trPr>
          <w:trHeight w:val="292"/>
        </w:trPr>
        <w:tc>
          <w:tcPr>
            <w:tcW w:w="2400" w:type="dxa"/>
            <w:tcMar>
              <w:top w:w="0" w:type="dxa"/>
              <w:left w:w="0" w:type="dxa"/>
              <w:bottom w:w="0" w:type="dxa"/>
              <w:right w:w="0" w:type="dxa"/>
            </w:tcMar>
          </w:tcPr>
          <w:p w14:paraId="61ECC68D"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389EE88"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D90B30B" w14:textId="77777777" w:rsidR="00751A4C" w:rsidRDefault="00751A4C">
            <w:pPr>
              <w:rPr>
                <w:sz w:val="2"/>
              </w:rPr>
            </w:pPr>
          </w:p>
        </w:tc>
        <w:tc>
          <w:tcPr>
            <w:tcW w:w="4760" w:type="dxa"/>
            <w:tcMar>
              <w:top w:w="0" w:type="dxa"/>
              <w:left w:w="0" w:type="dxa"/>
              <w:bottom w:w="0" w:type="dxa"/>
              <w:right w:w="0" w:type="dxa"/>
            </w:tcMar>
          </w:tcPr>
          <w:p w14:paraId="63318C74"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EE627DC"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3516F3EA" w14:textId="77777777">
        <w:trPr>
          <w:trHeight w:val="292"/>
        </w:trPr>
        <w:tc>
          <w:tcPr>
            <w:tcW w:w="2400" w:type="dxa"/>
            <w:tcMar>
              <w:top w:w="0" w:type="dxa"/>
              <w:left w:w="0" w:type="dxa"/>
              <w:bottom w:w="0" w:type="dxa"/>
              <w:right w:w="0" w:type="dxa"/>
            </w:tcMar>
          </w:tcPr>
          <w:p w14:paraId="75C660E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5680F63B"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C730DC7" w14:textId="77777777" w:rsidR="00751A4C" w:rsidRDefault="00751A4C">
            <w:pPr>
              <w:rPr>
                <w:sz w:val="2"/>
              </w:rPr>
            </w:pPr>
          </w:p>
        </w:tc>
        <w:tc>
          <w:tcPr>
            <w:tcW w:w="4760" w:type="dxa"/>
            <w:tcMar>
              <w:top w:w="0" w:type="dxa"/>
              <w:left w:w="0" w:type="dxa"/>
              <w:bottom w:w="0" w:type="dxa"/>
              <w:right w:w="0" w:type="dxa"/>
            </w:tcMar>
            <w:vAlign w:val="center"/>
          </w:tcPr>
          <w:p w14:paraId="54E444B0"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42BF305"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1C26D8CC" w14:textId="77777777">
        <w:trPr>
          <w:trHeight w:val="292"/>
        </w:trPr>
        <w:tc>
          <w:tcPr>
            <w:tcW w:w="2400" w:type="dxa"/>
            <w:tcMar>
              <w:top w:w="0" w:type="dxa"/>
              <w:left w:w="0" w:type="dxa"/>
              <w:bottom w:w="0" w:type="dxa"/>
              <w:right w:w="0" w:type="dxa"/>
            </w:tcMar>
          </w:tcPr>
          <w:p w14:paraId="4C981D7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2AF46AF"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93762FF" w14:textId="77777777" w:rsidR="00751A4C" w:rsidRDefault="00751A4C">
            <w:pPr>
              <w:rPr>
                <w:sz w:val="2"/>
              </w:rPr>
            </w:pPr>
          </w:p>
        </w:tc>
        <w:tc>
          <w:tcPr>
            <w:tcW w:w="4760" w:type="dxa"/>
            <w:tcMar>
              <w:top w:w="0" w:type="dxa"/>
              <w:left w:w="0" w:type="dxa"/>
              <w:bottom w:w="0" w:type="dxa"/>
              <w:right w:w="0" w:type="dxa"/>
            </w:tcMar>
            <w:vAlign w:val="center"/>
          </w:tcPr>
          <w:p w14:paraId="7CDD85AF"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95E927E"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7A591B66" w14:textId="77777777">
        <w:trPr>
          <w:trHeight w:val="292"/>
        </w:trPr>
        <w:tc>
          <w:tcPr>
            <w:tcW w:w="2400" w:type="dxa"/>
            <w:tcMar>
              <w:top w:w="0" w:type="dxa"/>
              <w:left w:w="0" w:type="dxa"/>
              <w:bottom w:w="0" w:type="dxa"/>
              <w:right w:w="0" w:type="dxa"/>
            </w:tcMar>
          </w:tcPr>
          <w:p w14:paraId="1957C89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7B78227"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608F393" w14:textId="77777777" w:rsidR="00751A4C" w:rsidRDefault="00751A4C">
            <w:pPr>
              <w:rPr>
                <w:sz w:val="2"/>
              </w:rPr>
            </w:pPr>
          </w:p>
        </w:tc>
        <w:tc>
          <w:tcPr>
            <w:tcW w:w="6080" w:type="dxa"/>
            <w:gridSpan w:val="2"/>
            <w:tcMar>
              <w:top w:w="0" w:type="dxa"/>
              <w:left w:w="0" w:type="dxa"/>
              <w:bottom w:w="0" w:type="dxa"/>
              <w:right w:w="0" w:type="dxa"/>
            </w:tcMar>
            <w:vAlign w:val="center"/>
          </w:tcPr>
          <w:p w14:paraId="10752D5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77D0C1E" w14:textId="77777777" w:rsidR="00751A4C" w:rsidRDefault="005E7C5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2346C2AD" w14:textId="77777777" w:rsidR="00751A4C" w:rsidRDefault="005E7C5E">
      <w:pPr>
        <w:pStyle w:val="ParagrapheIndent1"/>
        <w:spacing w:line="232" w:lineRule="exact"/>
        <w:jc w:val="both"/>
        <w:rPr>
          <w:color w:val="000000"/>
          <w:lang w:val="fr-FR"/>
        </w:rPr>
      </w:pPr>
      <w:r>
        <w:rPr>
          <w:color w:val="000000"/>
          <w:lang w:val="fr-FR"/>
        </w:rPr>
        <w:t>Le prix ferme sera actualisé si un délai supérieur à trois mois s’écoule entre la date d’établissement du prix initial et la date de commencement d’exécution des prestations.</w:t>
      </w:r>
    </w:p>
    <w:p w14:paraId="6CA73046" w14:textId="77777777" w:rsidR="00751A4C" w:rsidRDefault="00751A4C">
      <w:pPr>
        <w:pStyle w:val="ParagrapheIndent1"/>
        <w:spacing w:line="232" w:lineRule="exact"/>
        <w:jc w:val="both"/>
        <w:rPr>
          <w:color w:val="000000"/>
          <w:lang w:val="fr-FR"/>
        </w:rPr>
      </w:pPr>
    </w:p>
    <w:p w14:paraId="64F3EDEE" w14:textId="77777777" w:rsidR="00751A4C" w:rsidRDefault="005E7C5E">
      <w:pPr>
        <w:pStyle w:val="ParagrapheIndent1"/>
        <w:spacing w:line="232" w:lineRule="exact"/>
        <w:jc w:val="both"/>
        <w:rPr>
          <w:color w:val="000000"/>
          <w:lang w:val="fr-FR"/>
        </w:rPr>
      </w:pPr>
      <w:r>
        <w:rPr>
          <w:color w:val="000000"/>
          <w:lang w:val="fr-FR"/>
        </w:rPr>
        <w:t>La date du mois ''zéro'' est le : .......................................................</w:t>
      </w:r>
    </w:p>
    <w:p w14:paraId="7CFBB114" w14:textId="77777777" w:rsidR="00751A4C" w:rsidRDefault="005E7C5E">
      <w:pPr>
        <w:pStyle w:val="ParagrapheIndent1"/>
        <w:spacing w:line="232" w:lineRule="exact"/>
        <w:jc w:val="both"/>
        <w:rPr>
          <w:color w:val="000000"/>
          <w:lang w:val="fr-FR"/>
        </w:rPr>
      </w:pPr>
      <w:r>
        <w:rPr>
          <w:color w:val="000000"/>
          <w:lang w:val="fr-FR"/>
        </w:rPr>
        <w:t> </w:t>
      </w:r>
    </w:p>
    <w:p w14:paraId="50951A9D" w14:textId="3C27C4CB" w:rsidR="00751A4C" w:rsidRDefault="00C55A18">
      <w:pPr>
        <w:pStyle w:val="ParagrapheIndent1"/>
        <w:spacing w:line="232" w:lineRule="exact"/>
        <w:jc w:val="both"/>
        <w:rPr>
          <w:color w:val="000000"/>
          <w:lang w:val="fr-FR"/>
        </w:rPr>
      </w:pPr>
      <w:r>
        <w:rPr>
          <w:color w:val="000000"/>
          <w:lang w:val="fr-FR"/>
        </w:rPr>
        <w:t>Cette actualisation est effectuée par application au prix du marché d’un coefficient d’actualisation (</w:t>
      </w:r>
      <w:proofErr w:type="spellStart"/>
      <w:r>
        <w:rPr>
          <w:color w:val="000000"/>
          <w:lang w:val="fr-FR"/>
        </w:rPr>
        <w:t>Cn</w:t>
      </w:r>
      <w:proofErr w:type="spellEnd"/>
      <w:r>
        <w:rPr>
          <w:color w:val="000000"/>
          <w:lang w:val="fr-FR"/>
        </w:rPr>
        <w:t xml:space="preserve">) donné par la formule : </w:t>
      </w:r>
      <w:proofErr w:type="spellStart"/>
      <w:r>
        <w:rPr>
          <w:color w:val="000000"/>
          <w:lang w:val="fr-FR"/>
        </w:rPr>
        <w:t>Cn</w:t>
      </w:r>
      <w:proofErr w:type="spellEnd"/>
      <w:r>
        <w:rPr>
          <w:color w:val="000000"/>
          <w:lang w:val="fr-FR"/>
        </w:rPr>
        <w:t>=I(d-3)/I0-3 dans laquelle I0-3 et Id-3 sont les valeurs prise respectivement au mois zéro diminué de trois mois de décalage et au mois d-3 par l’index de référence I, sous réserve que le mois d du début du délai contractuel d’exécution des prestations soit postérieur de plus de trois mois au mois zéro.</w:t>
      </w:r>
      <w:r>
        <w:rPr>
          <w:color w:val="000000"/>
          <w:lang w:val="fr-FR"/>
        </w:rPr>
        <w:t xml:space="preserve"> </w:t>
      </w:r>
      <w:r w:rsidR="005E7C5E">
        <w:rPr>
          <w:color w:val="000000"/>
          <w:lang w:val="fr-FR"/>
        </w:rPr>
        <w:t>Ce mois « d » est celui de l’accusé de réception par le titulaire de la notification de son marché.</w:t>
      </w:r>
    </w:p>
    <w:p w14:paraId="032AEB61" w14:textId="77777777" w:rsidR="00751A4C" w:rsidRDefault="005E7C5E">
      <w:pPr>
        <w:pStyle w:val="ParagrapheIndent1"/>
        <w:spacing w:line="232" w:lineRule="exact"/>
        <w:jc w:val="both"/>
        <w:rPr>
          <w:color w:val="000000"/>
          <w:lang w:val="fr-FR"/>
        </w:rPr>
      </w:pPr>
      <w:r>
        <w:rPr>
          <w:color w:val="000000"/>
          <w:lang w:val="fr-FR"/>
        </w:rPr>
        <w:t>L’index de référence I choisi en raison de sa structure est l’index : BT01 Tous corps d'état</w:t>
      </w:r>
    </w:p>
    <w:p w14:paraId="2094A2C2" w14:textId="77777777" w:rsidR="00751A4C" w:rsidRDefault="005E7C5E">
      <w:pPr>
        <w:pStyle w:val="ParagrapheIndent1"/>
        <w:spacing w:after="240" w:line="232" w:lineRule="exact"/>
        <w:jc w:val="both"/>
        <w:rPr>
          <w:color w:val="000000"/>
          <w:lang w:val="fr-FR"/>
        </w:rPr>
      </w:pPr>
      <w:r>
        <w:rPr>
          <w:color w:val="000000"/>
          <w:lang w:val="fr-FR"/>
        </w:rPr>
        <w:t>Le prix prend en compte les conditions particulières à une intervention en milieu pénitentiaire occupé: Le titulaire ne pourra en aucun cas arguer d’un quelconque préjudice à ce titre. Il se conforme à toutes injonctions du directeur de l’établissement ou du personnel pénitentiaire concernant le fonctionnement de l’établissement et déclare se soumettre aux dispositions relatives aux conditions d’accès de ces mêmes établissements (articles D277 et suivants du code de procédure pénale).</w:t>
      </w:r>
    </w:p>
    <w:p w14:paraId="0134C10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4" w:name="ArtL1_MARVALCDC-6896-A7"/>
      <w:bookmarkEnd w:id="4"/>
      <w:r>
        <w:rPr>
          <w:rFonts w:ascii="Trebuchet MS" w:eastAsia="Trebuchet MS" w:hAnsi="Trebuchet MS" w:cs="Trebuchet MS"/>
          <w:color w:val="FFFFFF"/>
          <w:sz w:val="28"/>
          <w:lang w:val="fr-FR"/>
        </w:rPr>
        <w:t>5 - Durée / Délai d'exécution</w:t>
      </w:r>
    </w:p>
    <w:p w14:paraId="5FDCE348" w14:textId="77777777" w:rsidR="00751A4C" w:rsidRDefault="005E7C5E">
      <w:pPr>
        <w:spacing w:line="60" w:lineRule="exact"/>
        <w:rPr>
          <w:sz w:val="6"/>
        </w:rPr>
      </w:pPr>
      <w:r>
        <w:t xml:space="preserve"> </w:t>
      </w:r>
    </w:p>
    <w:p w14:paraId="38082989" w14:textId="77777777" w:rsidR="00751A4C" w:rsidRDefault="005E7C5E">
      <w:pPr>
        <w:pStyle w:val="ParagrapheIndent1"/>
        <w:spacing w:after="240"/>
        <w:jc w:val="both"/>
        <w:rPr>
          <w:color w:val="000000"/>
          <w:lang w:val="fr-FR"/>
        </w:rPr>
      </w:pPr>
      <w:r>
        <w:rPr>
          <w:color w:val="000000"/>
          <w:lang w:val="fr-FR"/>
        </w:rPr>
        <w:t>Le délai d'exécution des prestations imposé par l'organisme est de 4 mois.</w:t>
      </w:r>
    </w:p>
    <w:p w14:paraId="2C2E2CAF" w14:textId="77777777" w:rsidR="00751A4C" w:rsidRDefault="005E7C5E">
      <w:pPr>
        <w:pStyle w:val="ParagrapheIndent1"/>
        <w:jc w:val="both"/>
        <w:rPr>
          <w:color w:val="000000"/>
          <w:lang w:val="fr-FR"/>
        </w:rPr>
      </w:pPr>
      <w:r>
        <w:rPr>
          <w:color w:val="000000"/>
          <w:lang w:val="fr-FR"/>
        </w:rPr>
        <w:t>L'exécution des prestations débute à compter de la date de notification de la commande.</w:t>
      </w:r>
    </w:p>
    <w:p w14:paraId="02750D18" w14:textId="77777777" w:rsidR="00751A4C" w:rsidRDefault="00751A4C">
      <w:pPr>
        <w:spacing w:line="240" w:lineRule="exact"/>
      </w:pPr>
    </w:p>
    <w:p w14:paraId="5F840B30" w14:textId="77777777" w:rsidR="00751A4C" w:rsidRDefault="00751A4C">
      <w:pPr>
        <w:spacing w:line="240" w:lineRule="exact"/>
      </w:pPr>
    </w:p>
    <w:p w14:paraId="67AE167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5" w:name="ArtL1_MARVALCDC-6896-A8"/>
      <w:bookmarkEnd w:id="5"/>
      <w:r>
        <w:rPr>
          <w:rFonts w:ascii="Trebuchet MS" w:eastAsia="Trebuchet MS" w:hAnsi="Trebuchet MS" w:cs="Trebuchet MS"/>
          <w:color w:val="FFFFFF"/>
          <w:sz w:val="28"/>
          <w:lang w:val="fr-FR"/>
        </w:rPr>
        <w:t>6 - Modalités de règlement des comptes</w:t>
      </w:r>
    </w:p>
    <w:p w14:paraId="1CA1B964" w14:textId="77777777" w:rsidR="00751A4C" w:rsidRDefault="005E7C5E">
      <w:pPr>
        <w:spacing w:line="60" w:lineRule="exact"/>
        <w:rPr>
          <w:sz w:val="6"/>
        </w:rPr>
      </w:pPr>
      <w:r>
        <w:t xml:space="preserve"> </w:t>
      </w:r>
    </w:p>
    <w:p w14:paraId="0351EE19" w14:textId="77777777" w:rsidR="00751A4C" w:rsidRDefault="005E7C5E">
      <w:pPr>
        <w:pStyle w:val="ParagrapheIndent1"/>
        <w:spacing w:after="240"/>
        <w:jc w:val="both"/>
        <w:rPr>
          <w:color w:val="000000"/>
          <w:lang w:val="fr-FR"/>
        </w:rPr>
      </w:pPr>
      <w:r>
        <w:rPr>
          <w:color w:val="000000"/>
          <w:lang w:val="fr-FR"/>
        </w:rPr>
        <w:t>Délai global de paiement : 30 jours.</w:t>
      </w:r>
    </w:p>
    <w:p w14:paraId="7927F478" w14:textId="77777777" w:rsidR="00751A4C" w:rsidRDefault="005E7C5E">
      <w:pPr>
        <w:pStyle w:val="ParagrapheIndent1"/>
        <w:spacing w:line="232" w:lineRule="exact"/>
        <w:jc w:val="both"/>
        <w:rPr>
          <w:color w:val="000000"/>
          <w:lang w:val="fr-FR"/>
        </w:rPr>
      </w:pPr>
      <w:r>
        <w:rPr>
          <w:color w:val="000000"/>
          <w:lang w:val="fr-FR"/>
        </w:rPr>
        <w:t>Les modalités de règlement des comptes sont définies dans les conditions article 12 du CCAG-Travaux. Les acomptes sont alors versés mensuellement.</w:t>
      </w:r>
    </w:p>
    <w:p w14:paraId="0CDA9310" w14:textId="77777777" w:rsidR="00751A4C" w:rsidRDefault="005E7C5E">
      <w:pPr>
        <w:pStyle w:val="ParagrapheIndent1"/>
        <w:spacing w:line="232" w:lineRule="exact"/>
        <w:jc w:val="both"/>
        <w:rPr>
          <w:color w:val="000000"/>
          <w:lang w:val="fr-FR"/>
        </w:rPr>
      </w:pPr>
      <w:r>
        <w:rPr>
          <w:color w:val="000000"/>
          <w:lang w:val="fr-FR"/>
        </w:rPr>
        <w:t>La personne publique se libérera de la somme due au titre de la présente en faisant porter le montant de celle-ci au vu de la situation présentée, au crédit du compte ouvert selon les coordonnées suivantes :</w:t>
      </w:r>
    </w:p>
    <w:p w14:paraId="384893C5" w14:textId="77777777" w:rsidR="00751A4C" w:rsidRDefault="005E7C5E">
      <w:pPr>
        <w:pStyle w:val="ParagrapheIndent1"/>
        <w:spacing w:line="232" w:lineRule="exact"/>
        <w:jc w:val="both"/>
        <w:rPr>
          <w:b/>
          <w:color w:val="000000"/>
          <w:lang w:val="fr-FR"/>
        </w:rPr>
      </w:pPr>
      <w:r>
        <w:rPr>
          <w:b/>
          <w:color w:val="000000"/>
          <w:lang w:val="fr-FR"/>
        </w:rPr>
        <w:lastRenderedPageBreak/>
        <w:t xml:space="preserve">BANQUE: .................................... GUICHET: .................................... </w:t>
      </w:r>
    </w:p>
    <w:p w14:paraId="5359C6EE" w14:textId="77777777" w:rsidR="00751A4C" w:rsidRDefault="005E7C5E">
      <w:pPr>
        <w:pStyle w:val="ParagrapheIndent1"/>
        <w:spacing w:line="232" w:lineRule="exact"/>
        <w:jc w:val="both"/>
        <w:rPr>
          <w:color w:val="000000"/>
          <w:lang w:val="fr-FR"/>
        </w:rPr>
      </w:pPr>
      <w:r>
        <w:rPr>
          <w:b/>
          <w:color w:val="000000"/>
          <w:lang w:val="fr-FR"/>
        </w:rPr>
        <w:t xml:space="preserve">COMPTE: .................................... CLE RIB: .................................... </w:t>
      </w:r>
    </w:p>
    <w:p w14:paraId="18BD8D0E" w14:textId="71D47957" w:rsidR="00751A4C" w:rsidRDefault="005E7C5E">
      <w:pPr>
        <w:pStyle w:val="ParagrapheIndent1"/>
        <w:spacing w:line="232" w:lineRule="exact"/>
        <w:jc w:val="both"/>
        <w:rPr>
          <w:color w:val="000000"/>
          <w:lang w:val="fr-FR"/>
        </w:rPr>
      </w:pPr>
      <w:r>
        <w:rPr>
          <w:color w:val="000000"/>
          <w:lang w:val="fr-FR"/>
        </w:rPr>
        <w:t>A dater de la date de réception de la facture, le délai de paiement légal est de 30 jours. 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AD90530" w14:textId="77777777" w:rsidR="00751A4C" w:rsidRDefault="005E7C5E">
      <w:pPr>
        <w:pStyle w:val="ParagrapheIndent1"/>
        <w:spacing w:line="232" w:lineRule="exact"/>
        <w:jc w:val="both"/>
        <w:rPr>
          <w:color w:val="000000"/>
          <w:lang w:val="fr-FR"/>
        </w:rPr>
      </w:pPr>
      <w:r>
        <w:rPr>
          <w:color w:val="000000"/>
          <w:lang w:val="fr-FR"/>
        </w:rPr>
        <w:t xml:space="preserve">- </w:t>
      </w:r>
      <w:r>
        <w:rPr>
          <w:b/>
          <w:color w:val="000000"/>
          <w:u w:val="single"/>
          <w:lang w:val="fr-FR"/>
        </w:rPr>
        <w:t>DISPOSITIONS APPLICABLES EN MATIERE DE FACTURATION ELECTRONIQUE EDIFLEX :</w:t>
      </w:r>
    </w:p>
    <w:p w14:paraId="32A8D7A2" w14:textId="5164C7E2" w:rsidR="00751A4C" w:rsidRDefault="005E7C5E">
      <w:pPr>
        <w:pStyle w:val="ParagrapheIndent1"/>
        <w:spacing w:line="232" w:lineRule="exact"/>
        <w:jc w:val="both"/>
        <w:rPr>
          <w:color w:val="000000"/>
          <w:lang w:val="fr-FR"/>
        </w:rPr>
      </w:pPr>
      <w:r>
        <w:rPr>
          <w:color w:val="000000"/>
          <w:lang w:val="fr-FR"/>
        </w:rPr>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mis en œuvre par la DGFIP et l'AIFE (Direction Générale des Finances Publiques et Agence pour l'Informatique Financière de l'État).     </w:t>
      </w:r>
    </w:p>
    <w:p w14:paraId="1265297C" w14:textId="77777777" w:rsidR="00751A4C" w:rsidRDefault="005E7C5E">
      <w:pPr>
        <w:pStyle w:val="ParagrapheIndent1"/>
        <w:spacing w:line="232" w:lineRule="exact"/>
        <w:jc w:val="both"/>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4DF54666" w14:textId="77777777" w:rsidR="00751A4C" w:rsidRDefault="005E7C5E">
      <w:pPr>
        <w:pStyle w:val="ParagrapheIndent1"/>
        <w:spacing w:line="232" w:lineRule="exact"/>
        <w:jc w:val="both"/>
        <w:rPr>
          <w:color w:val="000000"/>
          <w:lang w:val="fr-FR"/>
        </w:rPr>
      </w:pPr>
      <w:r>
        <w:rPr>
          <w:color w:val="000000"/>
          <w:lang w:val="fr-FR"/>
        </w:rPr>
        <w:t>L'accès à la plateforme EDIFLEX est pris en charge sur le budget d'investissement de la Direction Interrégionale.</w:t>
      </w:r>
    </w:p>
    <w:p w14:paraId="559A946A" w14:textId="77777777" w:rsidR="00751A4C" w:rsidRDefault="005E7C5E">
      <w:pPr>
        <w:pStyle w:val="ParagrapheIndent1"/>
        <w:spacing w:line="232" w:lineRule="exact"/>
        <w:jc w:val="both"/>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263C8CC9" w14:textId="77777777" w:rsidR="00751A4C" w:rsidRDefault="00751A4C">
      <w:pPr>
        <w:pStyle w:val="ParagrapheIndent1"/>
        <w:spacing w:line="232" w:lineRule="exact"/>
        <w:jc w:val="both"/>
        <w:rPr>
          <w:color w:val="000000"/>
          <w:lang w:val="fr-FR"/>
        </w:rPr>
      </w:pPr>
    </w:p>
    <w:p w14:paraId="7BF1D288" w14:textId="77777777" w:rsidR="00751A4C" w:rsidRDefault="005E7C5E">
      <w:pPr>
        <w:pStyle w:val="ParagrapheIndent1"/>
        <w:spacing w:line="232" w:lineRule="exact"/>
        <w:jc w:val="both"/>
        <w:rPr>
          <w:color w:val="000000"/>
          <w:lang w:val="fr-FR"/>
        </w:rPr>
      </w:pPr>
      <w:r>
        <w:rPr>
          <w:color w:val="000000"/>
          <w:lang w:val="fr-FR"/>
        </w:rPr>
        <w:t xml:space="preserve">    •  Indiquer dans le profil Chorus Pro, le code exécutant de la Direction interrégionale des services pénitentiaires de Lyon « FAC0000069 »;</w:t>
      </w:r>
    </w:p>
    <w:p w14:paraId="0726B19B" w14:textId="77777777" w:rsidR="00751A4C" w:rsidRDefault="005E7C5E">
      <w:pPr>
        <w:pStyle w:val="ParagrapheIndent1"/>
        <w:spacing w:line="232" w:lineRule="exact"/>
        <w:jc w:val="both"/>
        <w:rPr>
          <w:color w:val="000000"/>
          <w:lang w:val="fr-FR"/>
        </w:rPr>
      </w:pPr>
      <w:r>
        <w:rPr>
          <w:color w:val="000000"/>
          <w:lang w:val="fr-FR"/>
        </w:rPr>
        <w:t xml:space="preserve">    •  le module Facture de Travaux ne s’affiche pas par défaut, il faut l’ajouter en créant un « espace »;</w:t>
      </w:r>
    </w:p>
    <w:p w14:paraId="72784712" w14:textId="77777777" w:rsidR="00751A4C" w:rsidRDefault="005E7C5E">
      <w:pPr>
        <w:pStyle w:val="ParagrapheIndent1"/>
        <w:spacing w:line="232" w:lineRule="exact"/>
        <w:jc w:val="both"/>
        <w:rPr>
          <w:color w:val="000000"/>
          <w:lang w:val="fr-FR"/>
        </w:rPr>
      </w:pPr>
      <w:r>
        <w:rPr>
          <w:color w:val="000000"/>
          <w:lang w:val="fr-FR"/>
        </w:rPr>
        <w:t xml:space="preserve">    •  création d'un identifiant technique pour que CHORUS PRO puisse établir le lien avec EDIFLEX;</w:t>
      </w:r>
    </w:p>
    <w:p w14:paraId="0B4B6D7C" w14:textId="77777777" w:rsidR="00751A4C" w:rsidRDefault="005E7C5E">
      <w:pPr>
        <w:pStyle w:val="ParagrapheIndent1"/>
        <w:spacing w:line="232" w:lineRule="exact"/>
        <w:jc w:val="both"/>
        <w:rPr>
          <w:color w:val="000000"/>
          <w:lang w:val="fr-FR"/>
        </w:rPr>
      </w:pPr>
      <w:r>
        <w:rPr>
          <w:color w:val="000000"/>
          <w:lang w:val="fr-FR"/>
        </w:rPr>
        <w:t>Le service facturier Auvergne Rhône Alpes est la DRFIP, le code exécutant de la Direction interrégionale des services pénitentiaires de Lyon est le « </w:t>
      </w:r>
      <w:r>
        <w:rPr>
          <w:b/>
          <w:color w:val="000000"/>
          <w:lang w:val="fr-FR"/>
        </w:rPr>
        <w:t>FAC0000069</w:t>
      </w:r>
      <w:r>
        <w:rPr>
          <w:color w:val="000000"/>
          <w:lang w:val="fr-FR"/>
        </w:rPr>
        <w:t>».</w:t>
      </w:r>
    </w:p>
    <w:p w14:paraId="67B3EFE8" w14:textId="77777777" w:rsidR="00751A4C" w:rsidRDefault="005E7C5E">
      <w:pPr>
        <w:pStyle w:val="ParagrapheIndent1"/>
        <w:spacing w:line="232" w:lineRule="exact"/>
        <w:jc w:val="both"/>
        <w:rPr>
          <w:color w:val="000000"/>
          <w:lang w:val="fr-FR"/>
        </w:rPr>
      </w:pPr>
      <w:r>
        <w:rPr>
          <w:color w:val="000000"/>
          <w:lang w:val="fr-FR"/>
        </w:rPr>
        <w:t xml:space="preserve">Pour toute précision il est nécessaire de se référer à la documentation publiée sur le portail CHORUS PRO </w:t>
      </w:r>
      <w:hyperlink r:id="rId11" w:history="1">
        <w:r>
          <w:rPr>
            <w:color w:val="000000"/>
            <w:lang w:val="fr-FR"/>
          </w:rPr>
          <w:t>https://communaute.chorus-pro.gouv.fr/emetteur-de-factures-electroniques/</w:t>
        </w:r>
      </w:hyperlink>
    </w:p>
    <w:p w14:paraId="7D078A84" w14:textId="77777777" w:rsidR="00751A4C" w:rsidRDefault="005E7C5E">
      <w:pPr>
        <w:pStyle w:val="ParagrapheIndent1"/>
        <w:spacing w:line="232" w:lineRule="exact"/>
        <w:jc w:val="both"/>
        <w:rPr>
          <w:color w:val="000000"/>
          <w:lang w:val="fr-FR"/>
        </w:rPr>
      </w:pPr>
      <w:r>
        <w:rPr>
          <w:color w:val="000000"/>
          <w:lang w:val="fr-FR"/>
        </w:rPr>
        <w:t>Le dépôt et la transmission des factures électroniques sont effectués exclusivement sur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2559F818" w14:textId="77777777" w:rsidR="00751A4C" w:rsidRDefault="00751A4C">
      <w:pPr>
        <w:pStyle w:val="ParagrapheIndent1"/>
        <w:spacing w:line="232" w:lineRule="exact"/>
        <w:jc w:val="both"/>
        <w:rPr>
          <w:color w:val="000000"/>
          <w:lang w:val="fr-FR"/>
        </w:rPr>
      </w:pPr>
    </w:p>
    <w:p w14:paraId="078F7A3A" w14:textId="77777777" w:rsidR="00751A4C" w:rsidRDefault="00751A4C">
      <w:pPr>
        <w:pStyle w:val="ParagrapheIndent1"/>
        <w:spacing w:line="232" w:lineRule="exact"/>
        <w:jc w:val="both"/>
        <w:rPr>
          <w:color w:val="000000"/>
          <w:lang w:val="fr-FR"/>
        </w:rPr>
      </w:pPr>
    </w:p>
    <w:p w14:paraId="2650BDD1" w14:textId="77777777" w:rsidR="00751A4C" w:rsidRDefault="00751A4C">
      <w:pPr>
        <w:pStyle w:val="ParagrapheIndent1"/>
        <w:spacing w:line="232" w:lineRule="exact"/>
        <w:jc w:val="both"/>
        <w:rPr>
          <w:color w:val="000000"/>
          <w:lang w:val="fr-FR"/>
        </w:rPr>
      </w:pPr>
    </w:p>
    <w:p w14:paraId="028EBDFE" w14:textId="77777777" w:rsidR="00751A4C" w:rsidRDefault="005E7C5E">
      <w:pPr>
        <w:pStyle w:val="ParagrapheIndent1"/>
        <w:spacing w:after="240" w:line="232" w:lineRule="exact"/>
        <w:jc w:val="both"/>
        <w:rPr>
          <w:color w:val="000000"/>
          <w:lang w:val="fr-FR"/>
        </w:rPr>
      </w:pPr>
      <w:r>
        <w:rPr>
          <w:color w:val="000000"/>
          <w:lang w:val="fr-FR"/>
        </w:rPr>
        <w:t>Les documents transmis dans le cadre de cette mise en concurrence (pièces, plans…) ne pourront en aucun cas être transmis, publiés ou photocopiés (article 434.35 du code pénal). Ils devront être immédiatement détruits par le titulaire dudit marché au terme de l’exécution de celui-ci.</w:t>
      </w:r>
    </w:p>
    <w:p w14:paraId="391B5C3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6" w:name="ArtL1_MARVALCDC-6896-A9"/>
      <w:bookmarkEnd w:id="6"/>
      <w:r>
        <w:rPr>
          <w:rFonts w:ascii="Trebuchet MS" w:eastAsia="Trebuchet MS" w:hAnsi="Trebuchet MS" w:cs="Trebuchet MS"/>
          <w:color w:val="FFFFFF"/>
          <w:sz w:val="28"/>
          <w:lang w:val="fr-FR"/>
        </w:rPr>
        <w:t>7 - Conditions d'exécution</w:t>
      </w:r>
    </w:p>
    <w:p w14:paraId="69AC9001" w14:textId="77777777" w:rsidR="00751A4C" w:rsidRDefault="005E7C5E">
      <w:pPr>
        <w:spacing w:line="60" w:lineRule="exact"/>
        <w:rPr>
          <w:sz w:val="6"/>
        </w:rPr>
      </w:pPr>
      <w:r>
        <w:t xml:space="preserve"> </w:t>
      </w:r>
    </w:p>
    <w:p w14:paraId="1C1D5CCB" w14:textId="77777777" w:rsidR="00751A4C" w:rsidRDefault="005E7C5E">
      <w:pPr>
        <w:pStyle w:val="ParagrapheIndent1"/>
        <w:spacing w:after="240"/>
        <w:jc w:val="both"/>
        <w:rPr>
          <w:color w:val="000000"/>
          <w:lang w:val="fr-FR"/>
        </w:rPr>
      </w:pPr>
      <w:r>
        <w:rPr>
          <w:color w:val="000000"/>
          <w:lang w:val="fr-FR"/>
        </w:rPr>
        <w:t>Le présent contrat sera soumis aux dispositions du CCAG - Travaux.</w:t>
      </w:r>
    </w:p>
    <w:p w14:paraId="2D7D96D6" w14:textId="77777777" w:rsidR="00751A4C" w:rsidRDefault="005E7C5E">
      <w:pPr>
        <w:pStyle w:val="ParagrapheIndent1"/>
        <w:spacing w:line="232" w:lineRule="exact"/>
        <w:jc w:val="both"/>
        <w:rPr>
          <w:color w:val="000000"/>
          <w:lang w:val="fr-FR"/>
        </w:rPr>
      </w:pPr>
      <w:r>
        <w:rPr>
          <w:color w:val="000000"/>
          <w:lang w:val="fr-FR"/>
        </w:rPr>
        <w:t>Pénalités de retard : 50,00 €/jour</w:t>
      </w:r>
    </w:p>
    <w:p w14:paraId="46106755" w14:textId="57C45DF9" w:rsidR="00751A4C" w:rsidRDefault="005E7C5E">
      <w:pPr>
        <w:pStyle w:val="ParagrapheIndent1"/>
        <w:spacing w:line="232" w:lineRule="exact"/>
        <w:jc w:val="both"/>
        <w:rPr>
          <w:color w:val="000000"/>
          <w:lang w:val="fr-FR"/>
        </w:rPr>
      </w:pPr>
      <w:r>
        <w:rPr>
          <w:color w:val="000000"/>
          <w:lang w:val="fr-FR"/>
        </w:rPr>
        <w:t>Pénalités de retard dans la remise de document : PPSPS, autorisation d'accès, documents EXE, DOE 50€/jour et par document</w:t>
      </w:r>
    </w:p>
    <w:p w14:paraId="7E590EAD" w14:textId="77777777" w:rsidR="00751A4C" w:rsidRDefault="00751A4C">
      <w:pPr>
        <w:pStyle w:val="ParagrapheIndent1"/>
        <w:spacing w:line="232" w:lineRule="exact"/>
        <w:jc w:val="both"/>
        <w:rPr>
          <w:color w:val="000000"/>
          <w:lang w:val="fr-FR"/>
        </w:rPr>
      </w:pPr>
    </w:p>
    <w:p w14:paraId="39950B25" w14:textId="77777777" w:rsidR="00751A4C" w:rsidRDefault="00751A4C">
      <w:pPr>
        <w:pStyle w:val="ParagrapheIndent1"/>
        <w:spacing w:line="232" w:lineRule="exact"/>
        <w:jc w:val="both"/>
        <w:rPr>
          <w:color w:val="000000"/>
          <w:lang w:val="fr-FR"/>
        </w:rPr>
      </w:pPr>
    </w:p>
    <w:p w14:paraId="25D94D81" w14:textId="77777777" w:rsidR="00751A4C" w:rsidRDefault="005E7C5E">
      <w:pPr>
        <w:pStyle w:val="ParagrapheIndent1"/>
        <w:spacing w:after="240" w:line="232" w:lineRule="exact"/>
        <w:jc w:val="both"/>
        <w:rPr>
          <w:color w:val="000000"/>
          <w:lang w:val="fr-FR"/>
        </w:rPr>
      </w:pPr>
      <w:r>
        <w:rPr>
          <w:color w:val="000000"/>
          <w:lang w:val="fr-FR"/>
        </w:rPr>
        <w:t>Par dérogation aux articles 19.2.1 et 19.2.2 du CCAG-Travaux 2021, il n'est prévu aucune exonération à l'application des pénalités de retard.</w:t>
      </w:r>
    </w:p>
    <w:p w14:paraId="1C7F1725"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7" w:name="ArtL1_MARVALCDC-6896-A11"/>
      <w:bookmarkEnd w:id="7"/>
      <w:r>
        <w:rPr>
          <w:rFonts w:ascii="Trebuchet MS" w:eastAsia="Trebuchet MS" w:hAnsi="Trebuchet MS" w:cs="Trebuchet MS"/>
          <w:color w:val="FFFFFF"/>
          <w:sz w:val="28"/>
          <w:lang w:val="fr-FR"/>
        </w:rPr>
        <w:t>8 - Réception</w:t>
      </w:r>
    </w:p>
    <w:p w14:paraId="52A7B2A5" w14:textId="77777777" w:rsidR="00751A4C" w:rsidRDefault="005E7C5E">
      <w:pPr>
        <w:spacing w:line="60" w:lineRule="exact"/>
        <w:rPr>
          <w:sz w:val="6"/>
        </w:rPr>
      </w:pPr>
      <w:r>
        <w:t xml:space="preserve"> </w:t>
      </w:r>
    </w:p>
    <w:p w14:paraId="067D335F" w14:textId="77777777" w:rsidR="00751A4C" w:rsidRDefault="005E7C5E">
      <w:pPr>
        <w:pStyle w:val="ParagrapheIndent1"/>
        <w:spacing w:line="232" w:lineRule="exact"/>
        <w:jc w:val="both"/>
        <w:rPr>
          <w:color w:val="000000"/>
          <w:lang w:val="fr-FR"/>
        </w:rPr>
        <w:sectPr w:rsidR="00751A4C">
          <w:pgSz w:w="11900" w:h="16840"/>
          <w:pgMar w:top="1140" w:right="1120" w:bottom="1440" w:left="1160" w:header="1140" w:footer="1440" w:gutter="0"/>
          <w:cols w:space="708"/>
        </w:sectPr>
      </w:pPr>
      <w:r>
        <w:rPr>
          <w:color w:val="000000"/>
          <w:lang w:val="fr-FR"/>
        </w:rPr>
        <w:t>La réception aura lieu à l'achèvement de l'ensemble des travaux du marché dans les conditions de l'article 41 du CCAG-Travaux.</w:t>
      </w:r>
      <w:r>
        <w:rPr>
          <w:color w:val="000000"/>
          <w:lang w:val="fr-FR"/>
        </w:rPr>
        <w:cr/>
      </w:r>
    </w:p>
    <w:p w14:paraId="0C28654F"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8" w:name="ArtL1_MARVALCDC-6896-A12"/>
      <w:bookmarkEnd w:id="8"/>
      <w:r>
        <w:rPr>
          <w:rFonts w:ascii="Trebuchet MS" w:eastAsia="Trebuchet MS" w:hAnsi="Trebuchet MS" w:cs="Trebuchet MS"/>
          <w:color w:val="FFFFFF"/>
          <w:sz w:val="28"/>
          <w:lang w:val="fr-FR"/>
        </w:rPr>
        <w:lastRenderedPageBreak/>
        <w:t>9 - Dérogations</w:t>
      </w:r>
    </w:p>
    <w:p w14:paraId="04C3381B" w14:textId="77777777" w:rsidR="00751A4C" w:rsidRDefault="005E7C5E">
      <w:pPr>
        <w:spacing w:line="60" w:lineRule="exact"/>
        <w:rPr>
          <w:sz w:val="6"/>
        </w:rPr>
      </w:pPr>
      <w:r>
        <w:t xml:space="preserve"> </w:t>
      </w:r>
    </w:p>
    <w:p w14:paraId="504C2452" w14:textId="77777777" w:rsidR="00751A4C" w:rsidRDefault="005E7C5E">
      <w:pPr>
        <w:pStyle w:val="ParagrapheIndent1"/>
        <w:spacing w:line="232" w:lineRule="exact"/>
        <w:jc w:val="both"/>
        <w:rPr>
          <w:color w:val="000000"/>
          <w:lang w:val="fr-FR"/>
        </w:rPr>
      </w:pPr>
      <w:r>
        <w:rPr>
          <w:color w:val="000000"/>
          <w:lang w:val="fr-FR"/>
        </w:rPr>
        <w:t>- L'article 5 du Marché valant cahier des charges déroge à l'article 18.1.1 du CCAG - Travaux</w:t>
      </w:r>
    </w:p>
    <w:p w14:paraId="4F16B32A" w14:textId="77777777" w:rsidR="00751A4C" w:rsidRDefault="00751A4C">
      <w:pPr>
        <w:pStyle w:val="ParagrapheIndent1"/>
        <w:spacing w:line="232" w:lineRule="exact"/>
        <w:jc w:val="both"/>
        <w:rPr>
          <w:color w:val="000000"/>
          <w:lang w:val="fr-FR"/>
        </w:rPr>
      </w:pPr>
    </w:p>
    <w:p w14:paraId="34E43B4F" w14:textId="77777777" w:rsidR="00751A4C" w:rsidRDefault="00751A4C">
      <w:pPr>
        <w:spacing w:after="60" w:line="240" w:lineRule="exact"/>
      </w:pPr>
    </w:p>
    <w:p w14:paraId="32C41280" w14:textId="23560EDF" w:rsidR="00751A4C" w:rsidRDefault="005E7C5E">
      <w:pPr>
        <w:pStyle w:val="ParagrapheIndent1"/>
        <w:spacing w:line="236" w:lineRule="exact"/>
        <w:jc w:val="both"/>
        <w:rPr>
          <w:b/>
          <w:color w:val="000000"/>
          <w:lang w:val="fr-FR"/>
        </w:rPr>
      </w:pPr>
      <w:r>
        <w:rPr>
          <w:b/>
          <w:color w:val="000000"/>
          <w:lang w:val="fr-FR"/>
        </w:rPr>
        <w:t>Signature</w:t>
      </w:r>
    </w:p>
    <w:p w14:paraId="37854CB1" w14:textId="77777777" w:rsidR="005E7C5E" w:rsidRPr="005E7C5E" w:rsidRDefault="005E7C5E" w:rsidP="005E7C5E">
      <w:pPr>
        <w:rPr>
          <w:lang w:val="fr-FR"/>
        </w:rPr>
      </w:pPr>
    </w:p>
    <w:p w14:paraId="2706994F" w14:textId="77777777" w:rsidR="00751A4C" w:rsidRDefault="00751A4C">
      <w:pPr>
        <w:pStyle w:val="ParagrapheIndent1"/>
        <w:spacing w:line="236" w:lineRule="exact"/>
        <w:jc w:val="both"/>
        <w:rPr>
          <w:color w:val="000000"/>
          <w:lang w:val="fr-FR"/>
        </w:rPr>
      </w:pPr>
    </w:p>
    <w:p w14:paraId="43343940" w14:textId="77777777" w:rsidR="00751A4C" w:rsidRDefault="005E7C5E">
      <w:pPr>
        <w:pStyle w:val="ParagrapheIndent1"/>
        <w:spacing w:line="236" w:lineRule="exact"/>
        <w:jc w:val="both"/>
        <w:rPr>
          <w:rFonts w:ascii="Calibri" w:eastAsia="Calibri" w:hAnsi="Calibri" w:cs="Calibri"/>
          <w:color w:val="000000"/>
          <w:sz w:val="22"/>
          <w:lang w:val="fr-FR"/>
        </w:rPr>
      </w:pPr>
      <w:r>
        <w:rPr>
          <w:b/>
          <w:color w:val="000000"/>
          <w:u w:val="single"/>
          <w:lang w:val="fr-FR"/>
        </w:rPr>
        <w:t>ENGAGEMENT DU CANDIDAT</w:t>
      </w:r>
    </w:p>
    <w:p w14:paraId="45852604" w14:textId="77777777" w:rsidR="00751A4C" w:rsidRDefault="00751A4C">
      <w:pPr>
        <w:pStyle w:val="ParagrapheIndent1"/>
        <w:spacing w:line="236" w:lineRule="exact"/>
        <w:jc w:val="both"/>
        <w:rPr>
          <w:rFonts w:ascii="Calibri" w:eastAsia="Calibri" w:hAnsi="Calibri" w:cs="Calibri"/>
          <w:color w:val="000000"/>
          <w:sz w:val="22"/>
          <w:lang w:val="fr-FR"/>
        </w:rPr>
      </w:pPr>
    </w:p>
    <w:p w14:paraId="2010322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861060B" w14:textId="77777777" w:rsidR="00751A4C" w:rsidRDefault="00751A4C">
      <w:pPr>
        <w:pStyle w:val="ParagrapheIndent1"/>
        <w:spacing w:line="236" w:lineRule="exact"/>
        <w:jc w:val="both"/>
        <w:rPr>
          <w:rFonts w:ascii="Calibri" w:eastAsia="Calibri" w:hAnsi="Calibri" w:cs="Calibri"/>
          <w:color w:val="000000"/>
          <w:sz w:val="22"/>
          <w:lang w:val="fr-FR"/>
        </w:rPr>
      </w:pPr>
    </w:p>
    <w:p w14:paraId="2D31A1D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(Ne pas compléter dans le cas d'un dépôt signé électroniquement)</w:t>
      </w:r>
    </w:p>
    <w:p w14:paraId="641AD11B" w14:textId="77777777" w:rsidR="00751A4C" w:rsidRDefault="00751A4C">
      <w:pPr>
        <w:pStyle w:val="ParagrapheIndent1"/>
        <w:spacing w:line="236" w:lineRule="exact"/>
        <w:jc w:val="both"/>
        <w:rPr>
          <w:rFonts w:ascii="Calibri" w:eastAsia="Calibri" w:hAnsi="Calibri" w:cs="Calibri"/>
          <w:color w:val="000000"/>
          <w:sz w:val="22"/>
          <w:lang w:val="fr-FR"/>
        </w:rPr>
      </w:pPr>
    </w:p>
    <w:p w14:paraId="73D4D963"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Fait en un seul original</w:t>
      </w:r>
    </w:p>
    <w:p w14:paraId="47A4B056"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140DB95F"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Le .............................................</w:t>
      </w:r>
    </w:p>
    <w:p w14:paraId="6D8D3B17" w14:textId="77777777" w:rsidR="00751A4C" w:rsidRDefault="00751A4C">
      <w:pPr>
        <w:pStyle w:val="ParagrapheIndent1"/>
        <w:spacing w:line="236" w:lineRule="exact"/>
        <w:jc w:val="both"/>
        <w:rPr>
          <w:rFonts w:ascii="Calibri" w:eastAsia="Calibri" w:hAnsi="Calibri" w:cs="Calibri"/>
          <w:color w:val="000000"/>
          <w:sz w:val="22"/>
          <w:lang w:val="fr-FR"/>
        </w:rPr>
      </w:pPr>
    </w:p>
    <w:p w14:paraId="5E20C96E"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 xml:space="preserve">Signature du candidat, du mandataire ou des membres du groupement </w:t>
      </w:r>
      <w:r>
        <w:rPr>
          <w:color w:val="000000"/>
          <w:vertAlign w:val="superscript"/>
          <w:lang w:val="fr-FR"/>
        </w:rPr>
        <w:t>1</w:t>
      </w:r>
    </w:p>
    <w:p w14:paraId="2ADC6657" w14:textId="77777777" w:rsidR="00751A4C" w:rsidRDefault="00751A4C">
      <w:pPr>
        <w:pStyle w:val="ParagrapheIndent1"/>
        <w:spacing w:line="236" w:lineRule="exact"/>
        <w:jc w:val="both"/>
        <w:rPr>
          <w:rFonts w:ascii="Calibri" w:eastAsia="Calibri" w:hAnsi="Calibri" w:cs="Calibri"/>
          <w:color w:val="000000"/>
          <w:sz w:val="22"/>
          <w:lang w:val="fr-FR"/>
        </w:rPr>
      </w:pPr>
    </w:p>
    <w:p w14:paraId="644EE83A" w14:textId="77777777" w:rsidR="00751A4C" w:rsidRDefault="00751A4C">
      <w:pPr>
        <w:pStyle w:val="ParagrapheIndent1"/>
        <w:spacing w:line="236" w:lineRule="exact"/>
        <w:jc w:val="both"/>
        <w:rPr>
          <w:rFonts w:ascii="Calibri" w:eastAsia="Calibri" w:hAnsi="Calibri" w:cs="Calibri"/>
          <w:color w:val="000000"/>
          <w:sz w:val="22"/>
          <w:lang w:val="fr-FR"/>
        </w:rPr>
      </w:pPr>
    </w:p>
    <w:p w14:paraId="422FE3FE" w14:textId="77777777" w:rsidR="00751A4C" w:rsidRDefault="00751A4C">
      <w:pPr>
        <w:pStyle w:val="ParagrapheIndent1"/>
        <w:spacing w:line="236" w:lineRule="exact"/>
        <w:jc w:val="both"/>
        <w:rPr>
          <w:rFonts w:ascii="Calibri" w:eastAsia="Calibri" w:hAnsi="Calibri" w:cs="Calibri"/>
          <w:color w:val="000000"/>
          <w:sz w:val="22"/>
          <w:lang w:val="fr-FR"/>
        </w:rPr>
      </w:pPr>
    </w:p>
    <w:p w14:paraId="424A68D5" w14:textId="77777777" w:rsidR="00751A4C" w:rsidRDefault="00751A4C">
      <w:pPr>
        <w:pStyle w:val="ParagrapheIndent1"/>
        <w:spacing w:line="236" w:lineRule="exact"/>
        <w:jc w:val="both"/>
        <w:rPr>
          <w:rFonts w:ascii="Calibri" w:eastAsia="Calibri" w:hAnsi="Calibri" w:cs="Calibri"/>
          <w:color w:val="000000"/>
          <w:sz w:val="22"/>
          <w:lang w:val="fr-FR"/>
        </w:rPr>
      </w:pPr>
    </w:p>
    <w:p w14:paraId="3BA479E3" w14:textId="77777777" w:rsidR="00751A4C" w:rsidRDefault="00751A4C">
      <w:pPr>
        <w:pStyle w:val="ParagrapheIndent1"/>
        <w:spacing w:line="236" w:lineRule="exact"/>
        <w:jc w:val="both"/>
        <w:rPr>
          <w:rFonts w:ascii="Calibri" w:eastAsia="Calibri" w:hAnsi="Calibri" w:cs="Calibri"/>
          <w:color w:val="000000"/>
          <w:sz w:val="22"/>
          <w:lang w:val="fr-FR"/>
        </w:rPr>
      </w:pPr>
    </w:p>
    <w:p w14:paraId="2FE4D062" w14:textId="77777777" w:rsidR="00751A4C" w:rsidRDefault="00751A4C">
      <w:pPr>
        <w:pStyle w:val="ParagrapheIndent1"/>
        <w:spacing w:line="236" w:lineRule="exact"/>
        <w:jc w:val="both"/>
        <w:rPr>
          <w:rFonts w:ascii="Calibri" w:eastAsia="Calibri" w:hAnsi="Calibri" w:cs="Calibri"/>
          <w:color w:val="000000"/>
          <w:sz w:val="22"/>
          <w:lang w:val="fr-FR"/>
        </w:rPr>
      </w:pPr>
    </w:p>
    <w:p w14:paraId="781B0E0C" w14:textId="77777777" w:rsidR="00751A4C" w:rsidRDefault="00751A4C">
      <w:pPr>
        <w:pStyle w:val="ParagrapheIndent1"/>
        <w:spacing w:line="236" w:lineRule="exact"/>
        <w:jc w:val="both"/>
        <w:rPr>
          <w:rFonts w:ascii="Calibri" w:eastAsia="Calibri" w:hAnsi="Calibri" w:cs="Calibri"/>
          <w:color w:val="000000"/>
          <w:sz w:val="22"/>
          <w:lang w:val="fr-FR"/>
        </w:rPr>
      </w:pPr>
    </w:p>
    <w:p w14:paraId="40F6E961" w14:textId="77777777" w:rsidR="00751A4C" w:rsidRDefault="00751A4C">
      <w:pPr>
        <w:pStyle w:val="ParagrapheIndent1"/>
        <w:spacing w:line="236" w:lineRule="exact"/>
        <w:jc w:val="both"/>
        <w:rPr>
          <w:rFonts w:ascii="Calibri" w:eastAsia="Calibri" w:hAnsi="Calibri" w:cs="Calibri"/>
          <w:color w:val="000000"/>
          <w:sz w:val="22"/>
          <w:lang w:val="fr-FR"/>
        </w:rPr>
      </w:pPr>
    </w:p>
    <w:p w14:paraId="5B64145D" w14:textId="77777777" w:rsidR="00751A4C" w:rsidRDefault="00751A4C">
      <w:pPr>
        <w:pStyle w:val="ParagrapheIndent1"/>
        <w:spacing w:line="236" w:lineRule="exact"/>
        <w:jc w:val="both"/>
        <w:rPr>
          <w:rFonts w:ascii="Calibri" w:eastAsia="Calibri" w:hAnsi="Calibri" w:cs="Calibri"/>
          <w:color w:val="000000"/>
          <w:sz w:val="22"/>
          <w:lang w:val="fr-FR"/>
        </w:rPr>
      </w:pPr>
    </w:p>
    <w:p w14:paraId="296E23BB" w14:textId="77777777" w:rsidR="00751A4C" w:rsidRDefault="00751A4C">
      <w:pPr>
        <w:pStyle w:val="ParagrapheIndent1"/>
        <w:spacing w:line="236" w:lineRule="exact"/>
        <w:jc w:val="both"/>
        <w:rPr>
          <w:rFonts w:ascii="Calibri" w:eastAsia="Calibri" w:hAnsi="Calibri" w:cs="Calibri"/>
          <w:color w:val="000000"/>
          <w:sz w:val="22"/>
          <w:lang w:val="fr-FR"/>
        </w:rPr>
      </w:pPr>
    </w:p>
    <w:p w14:paraId="015D7EA6" w14:textId="77777777" w:rsidR="00751A4C" w:rsidRDefault="00751A4C">
      <w:pPr>
        <w:pStyle w:val="ParagrapheIndent1"/>
        <w:spacing w:line="236" w:lineRule="exact"/>
        <w:jc w:val="both"/>
        <w:rPr>
          <w:rFonts w:ascii="Calibri" w:eastAsia="Calibri" w:hAnsi="Calibri" w:cs="Calibri"/>
          <w:color w:val="000000"/>
          <w:sz w:val="22"/>
          <w:lang w:val="fr-FR"/>
        </w:rPr>
      </w:pPr>
    </w:p>
    <w:p w14:paraId="7AD0653E" w14:textId="77777777" w:rsidR="00751A4C" w:rsidRDefault="005E7C5E">
      <w:pPr>
        <w:pStyle w:val="ParagrapheIndent1"/>
        <w:spacing w:line="236" w:lineRule="exact"/>
        <w:jc w:val="both"/>
        <w:rPr>
          <w:color w:val="000000"/>
          <w:lang w:val="fr-FR"/>
        </w:rPr>
      </w:pPr>
      <w:r>
        <w:rPr>
          <w:b/>
          <w:color w:val="000000"/>
          <w:u w:val="single"/>
          <w:lang w:val="fr-FR"/>
        </w:rPr>
        <w:t>ACCEPTATION DE L'OFFRE PAR LE POUVOIR ADJUDICATEUR</w:t>
      </w:r>
    </w:p>
    <w:p w14:paraId="27C8EB8B" w14:textId="77777777" w:rsidR="00751A4C" w:rsidRDefault="00751A4C">
      <w:pPr>
        <w:pStyle w:val="ParagrapheIndent1"/>
        <w:spacing w:line="236" w:lineRule="exact"/>
        <w:jc w:val="both"/>
        <w:rPr>
          <w:color w:val="000000"/>
          <w:lang w:val="fr-FR"/>
        </w:rPr>
      </w:pPr>
    </w:p>
    <w:p w14:paraId="620107CA"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La présente offre est acceptée</w:t>
      </w:r>
    </w:p>
    <w:p w14:paraId="5C94B77C" w14:textId="77777777" w:rsidR="00751A4C" w:rsidRDefault="00751A4C">
      <w:pPr>
        <w:pStyle w:val="ParagrapheIndent1"/>
        <w:spacing w:line="236" w:lineRule="exact"/>
        <w:jc w:val="both"/>
        <w:rPr>
          <w:rFonts w:ascii="Calibri" w:eastAsia="Calibri" w:hAnsi="Calibri" w:cs="Calibri"/>
          <w:color w:val="000000"/>
          <w:sz w:val="22"/>
          <w:lang w:val="fr-FR"/>
        </w:rPr>
      </w:pPr>
    </w:p>
    <w:p w14:paraId="504FE77D"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24707F47" w14:textId="77777777" w:rsidR="00751A4C" w:rsidRDefault="005E7C5E">
      <w:pPr>
        <w:pStyle w:val="ParagrapheIndent1"/>
        <w:spacing w:line="236" w:lineRule="exact"/>
        <w:jc w:val="both"/>
        <w:rPr>
          <w:color w:val="000000"/>
          <w:lang w:val="fr-FR"/>
        </w:rPr>
      </w:pPr>
      <w:r>
        <w:rPr>
          <w:color w:val="000000"/>
          <w:lang w:val="fr-FR"/>
        </w:rPr>
        <w:t>Le .............................................</w:t>
      </w:r>
    </w:p>
    <w:p w14:paraId="0ACF8A9B" w14:textId="77777777" w:rsidR="00751A4C" w:rsidRDefault="00751A4C">
      <w:pPr>
        <w:pStyle w:val="ParagrapheIndent1"/>
        <w:spacing w:line="236" w:lineRule="exact"/>
        <w:jc w:val="both"/>
        <w:rPr>
          <w:color w:val="000000"/>
          <w:lang w:val="fr-FR"/>
        </w:rPr>
      </w:pPr>
    </w:p>
    <w:p w14:paraId="57051E8B" w14:textId="77777777" w:rsidR="00751A4C" w:rsidRDefault="00751A4C">
      <w:pPr>
        <w:pStyle w:val="ParagrapheIndent1"/>
        <w:spacing w:line="236" w:lineRule="exact"/>
        <w:jc w:val="both"/>
        <w:rPr>
          <w:color w:val="000000"/>
          <w:lang w:val="fr-FR"/>
        </w:rPr>
      </w:pPr>
    </w:p>
    <w:p w14:paraId="7A71AA36" w14:textId="77777777" w:rsidR="00751A4C" w:rsidRDefault="005E7C5E">
      <w:pPr>
        <w:pStyle w:val="ParagrapheIndent1"/>
        <w:spacing w:line="236" w:lineRule="exact"/>
        <w:jc w:val="both"/>
        <w:rPr>
          <w:rFonts w:ascii="Times New Roman" w:eastAsia="Times New Roman" w:hAnsi="Times New Roman" w:cs="Times New Roman"/>
          <w:color w:val="000000"/>
          <w:lang w:val="fr-FR"/>
        </w:rPr>
      </w:pPr>
      <w:r>
        <w:rPr>
          <w:rFonts w:ascii="Times New Roman" w:eastAsia="Times New Roman" w:hAnsi="Times New Roman" w:cs="Times New Roman"/>
          <w:color w:val="000000"/>
          <w:lang w:val="fr-FR"/>
        </w:rPr>
        <w:t>Signature du représentant du pouvoir adjudicateur, habilité par l'arrêté du 09 janvier 2024.</w:t>
      </w:r>
    </w:p>
    <w:p w14:paraId="673EA2F1" w14:textId="77777777" w:rsidR="00751A4C" w:rsidRDefault="00751A4C"/>
    <w:sectPr w:rsidR="00751A4C">
      <w:pgSz w:w="11900" w:h="16840"/>
      <w:pgMar w:top="1440" w:right="1440" w:bottom="1440" w:left="1440" w:header="144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51A4C"/>
    <w:rsid w:val="003D3E8A"/>
    <w:rsid w:val="005E7C5E"/>
    <w:rsid w:val="00751A4C"/>
    <w:rsid w:val="00BF7314"/>
    <w:rsid w:val="00C55A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6954DF93"/>
  <w15:docId w15:val="{5EF87CDC-E96C-4EE4-B332-1210C8A5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styleId="Titre">
    <w:name w:val="Title"/>
    <w:basedOn w:val="Normal"/>
    <w:qFormat/>
    <w:rsid w:val="00EF7B96"/>
    <w:pPr>
      <w:spacing w:before="240" w:after="60"/>
      <w:jc w:val="center"/>
      <w:outlineLvl w:val="0"/>
    </w:pPr>
    <w:rPr>
      <w:rFonts w:ascii="Arial" w:hAnsi="Arial" w:cs="Arial"/>
      <w:b/>
      <w:bCs/>
      <w:kern w:val="28"/>
      <w:sz w:val="32"/>
      <w:szCs w:val="32"/>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communaute.chorus-pro.gouv.fr/emetteur-de-factures-electroniques/"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1515</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5</cp:revision>
  <dcterms:created xsi:type="dcterms:W3CDTF">2025-04-01T10:09:00Z</dcterms:created>
  <dcterms:modified xsi:type="dcterms:W3CDTF">2025-04-02T15:21:00Z</dcterms:modified>
</cp:coreProperties>
</file>