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077BD7"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30BBB" w:rsidRPr="008263D5" w:rsidRDefault="00B30BBB" w:rsidP="00077BD7">
      <w:pPr>
        <w:ind w:left="426" w:right="902"/>
        <w:rPr>
          <w:rFonts w:ascii="Arial" w:hAnsi="Arial" w:cs="Arial"/>
          <w:b/>
          <w:bCs/>
          <w:i/>
          <w:vanish/>
          <w:color w:val="FF0000"/>
          <w:sz w:val="20"/>
          <w:szCs w:val="20"/>
        </w:rPr>
      </w:pPr>
      <w:r w:rsidRPr="008263D5">
        <w:rPr>
          <w:rFonts w:ascii="Arial" w:hAnsi="Arial" w:cs="Arial"/>
          <w:b/>
          <w:bCs/>
          <w:i/>
          <w:vanish/>
          <w:color w:val="FF0000"/>
          <w:sz w:val="20"/>
          <w:szCs w:val="20"/>
        </w:rPr>
        <w:t>&lt;- pour DCE du CHU :</w:t>
      </w:r>
    </w:p>
    <w:p w:rsidR="00077BD7" w:rsidRDefault="00077BD7" w:rsidP="00077BD7">
      <w:pPr>
        <w:pStyle w:val="En-tte"/>
        <w:tabs>
          <w:tab w:val="left" w:pos="708"/>
        </w:tabs>
        <w:ind w:left="426" w:right="902"/>
        <w:rPr>
          <w:rFonts w:ascii="Arial" w:hAnsi="Arial" w:cs="Arial"/>
          <w:vanish/>
          <w:color w:val="FF0000"/>
        </w:rPr>
      </w:pPr>
      <w:r>
        <w:rPr>
          <w:rFonts w:ascii="Arial" w:hAnsi="Arial" w:cs="Arial"/>
          <w:bCs/>
          <w:color w:val="000080"/>
          <w:u w:val="single"/>
        </w:rPr>
        <w:t xml:space="preserve">Etablissement partie bénéficiaire - Maître d’ouvrage : </w:t>
      </w:r>
      <w:r>
        <w:rPr>
          <w:rFonts w:ascii="Arial" w:hAnsi="Arial" w:cs="Arial"/>
          <w:i/>
          <w:vanish/>
          <w:color w:val="FF0000"/>
        </w:rPr>
        <w:t>A adapter en fonction du pôle ou direction acheteuse :</w:t>
      </w:r>
    </w:p>
    <w:p w:rsidR="00077BD7" w:rsidRDefault="00077BD7" w:rsidP="00077BD7">
      <w:pPr>
        <w:pStyle w:val="En-tte"/>
        <w:tabs>
          <w:tab w:val="left" w:pos="708"/>
        </w:tabs>
        <w:ind w:left="426" w:right="902"/>
        <w:rPr>
          <w:rFonts w:ascii="Arial" w:hAnsi="Arial" w:cs="Arial"/>
          <w:b/>
          <w:bCs/>
          <w:color w:val="000080"/>
        </w:rPr>
      </w:pPr>
    </w:p>
    <w:p w:rsidR="00077BD7" w:rsidRDefault="00077BD7" w:rsidP="00077BD7">
      <w:pPr>
        <w:pStyle w:val="En-tte"/>
        <w:tabs>
          <w:tab w:val="left" w:pos="708"/>
        </w:tabs>
        <w:ind w:left="426" w:right="902"/>
        <w:jc w:val="both"/>
        <w:rPr>
          <w:rFonts w:ascii="Arial" w:hAnsi="Arial" w:cs="Arial"/>
          <w:bCs/>
          <w:color w:val="000080"/>
        </w:rPr>
      </w:pPr>
      <w:r>
        <w:rPr>
          <w:rFonts w:ascii="Arial" w:hAnsi="Arial" w:cs="Arial"/>
          <w:b/>
          <w:bCs/>
          <w:color w:val="000080"/>
        </w:rPr>
        <w:t xml:space="preserve">Centre Hospitalier </w:t>
      </w:r>
      <w:r w:rsidRPr="00660380">
        <w:rPr>
          <w:rFonts w:ascii="Arial" w:hAnsi="Arial" w:cs="Arial"/>
          <w:b/>
          <w:bCs/>
          <w:color w:val="000080"/>
        </w:rPr>
        <w:t>Léon Bourgeois de Châlons-en-Champagne</w:t>
      </w:r>
      <w:r w:rsidRPr="00200C43">
        <w:rPr>
          <w:rFonts w:ascii="Arial" w:hAnsi="Arial" w:cs="Arial"/>
          <w:bCs/>
          <w:color w:val="000080"/>
        </w:rPr>
        <w:t xml:space="preserve"> </w:t>
      </w:r>
      <w:r>
        <w:rPr>
          <w:rFonts w:ascii="Arial" w:hAnsi="Arial" w:cs="Arial"/>
          <w:bCs/>
          <w:color w:val="000080"/>
        </w:rPr>
        <w:t>-</w:t>
      </w:r>
      <w:r>
        <w:rPr>
          <w:rFonts w:ascii="Arial" w:hAnsi="Arial" w:cs="Arial"/>
          <w:b/>
          <w:bCs/>
          <w:color w:val="000080"/>
        </w:rPr>
        <w:t xml:space="preserve"> </w:t>
      </w:r>
      <w:r w:rsidRPr="00660380">
        <w:rPr>
          <w:rFonts w:ascii="Arial" w:hAnsi="Arial" w:cs="Arial"/>
          <w:bCs/>
          <w:color w:val="000080"/>
        </w:rPr>
        <w:t xml:space="preserve">51, </w:t>
      </w:r>
      <w:r>
        <w:rPr>
          <w:rFonts w:ascii="Arial" w:hAnsi="Arial" w:cs="Arial"/>
          <w:bCs/>
          <w:color w:val="000080"/>
        </w:rPr>
        <w:t>r</w:t>
      </w:r>
      <w:r w:rsidRPr="00660380">
        <w:rPr>
          <w:rFonts w:ascii="Arial" w:hAnsi="Arial" w:cs="Arial"/>
          <w:bCs/>
          <w:color w:val="000080"/>
        </w:rPr>
        <w:t>ue du Commandant Derrien - 51000 Châlons-en-Champagne</w:t>
      </w:r>
    </w:p>
    <w:p w:rsidR="00077BD7" w:rsidRDefault="00077BD7" w:rsidP="00077BD7">
      <w:pPr>
        <w:pStyle w:val="En-tte"/>
        <w:tabs>
          <w:tab w:val="left" w:pos="708"/>
        </w:tabs>
        <w:ind w:left="426" w:right="902"/>
        <w:rPr>
          <w:rFonts w:ascii="Arial" w:hAnsi="Arial" w:cs="Arial"/>
          <w:bCs/>
          <w:color w:val="000080"/>
          <w:u w:val="single"/>
        </w:rPr>
      </w:pPr>
    </w:p>
    <w:p w:rsidR="00077BD7" w:rsidRDefault="00077BD7" w:rsidP="00077BD7">
      <w:pPr>
        <w:pStyle w:val="En-tte"/>
        <w:tabs>
          <w:tab w:val="left" w:pos="708"/>
        </w:tabs>
        <w:ind w:left="426" w:right="902"/>
        <w:rPr>
          <w:rFonts w:ascii="Arial" w:hAnsi="Arial" w:cs="Arial"/>
          <w:bCs/>
          <w:color w:val="000080"/>
          <w:u w:val="single"/>
        </w:rPr>
      </w:pPr>
      <w:r>
        <w:rPr>
          <w:rFonts w:ascii="Arial" w:hAnsi="Arial" w:cs="Arial"/>
          <w:bCs/>
          <w:color w:val="000080"/>
          <w:u w:val="single"/>
        </w:rPr>
        <w:t xml:space="preserve">Pouvoir adjudicateur </w:t>
      </w:r>
      <w:r w:rsidRPr="0086599B">
        <w:rPr>
          <w:rFonts w:ascii="Arial" w:hAnsi="Arial" w:cs="Arial"/>
          <w:bCs/>
          <w:vanish/>
          <w:color w:val="FF0000"/>
          <w:highlight w:val="green"/>
          <w:u w:val="single"/>
        </w:rPr>
        <w:t>- Maître d’ouvrage</w:t>
      </w:r>
      <w:r>
        <w:rPr>
          <w:rFonts w:ascii="Arial" w:hAnsi="Arial" w:cs="Arial"/>
          <w:bCs/>
          <w:color w:val="000080"/>
          <w:u w:val="single"/>
        </w:rPr>
        <w:t> :</w:t>
      </w:r>
    </w:p>
    <w:p w:rsidR="00077BD7" w:rsidRDefault="00077BD7" w:rsidP="00077BD7">
      <w:pPr>
        <w:pStyle w:val="En-tte"/>
        <w:tabs>
          <w:tab w:val="left" w:pos="708"/>
        </w:tabs>
        <w:ind w:left="426" w:right="902"/>
        <w:jc w:val="both"/>
        <w:rPr>
          <w:rFonts w:ascii="Arial" w:hAnsi="Arial" w:cs="Arial"/>
          <w:b/>
          <w:bCs/>
          <w:color w:val="000080"/>
        </w:rPr>
      </w:pPr>
      <w:r w:rsidRPr="00CE3ED2">
        <w:rPr>
          <w:rFonts w:ascii="Arial" w:hAnsi="Arial" w:cs="Arial"/>
          <w:b/>
          <w:bCs/>
          <w:color w:val="000080"/>
        </w:rPr>
        <w:t>Centre Hospitalier Universitaire de Reims</w:t>
      </w:r>
      <w:r w:rsidRPr="00753145">
        <w:rPr>
          <w:rFonts w:ascii="Arial" w:hAnsi="Arial" w:cs="Arial"/>
          <w:bCs/>
          <w:color w:val="000080"/>
        </w:rPr>
        <w:t>,</w:t>
      </w:r>
      <w:r w:rsidRPr="00CE3ED2">
        <w:rPr>
          <w:rFonts w:ascii="Arial" w:hAnsi="Arial" w:cs="Arial"/>
          <w:bCs/>
          <w:color w:val="000080"/>
        </w:rPr>
        <w:t xml:space="preserve"> </w:t>
      </w:r>
      <w:r w:rsidRPr="008739D7">
        <w:rPr>
          <w:rFonts w:ascii="Arial" w:hAnsi="Arial" w:cs="Arial"/>
          <w:bCs/>
          <w:color w:val="000080"/>
        </w:rPr>
        <w:t xml:space="preserve">en qualité d’établissement support du Groupement Hospitalier Universitaire de Champagne (GHUC) </w:t>
      </w:r>
      <w:r w:rsidRPr="00CE3ED2">
        <w:rPr>
          <w:rFonts w:ascii="Arial" w:hAnsi="Arial" w:cs="Arial"/>
          <w:bCs/>
          <w:color w:val="000080"/>
        </w:rPr>
        <w:t>- 45</w:t>
      </w:r>
      <w:r>
        <w:rPr>
          <w:rFonts w:ascii="Arial" w:hAnsi="Arial" w:cs="Arial"/>
          <w:bCs/>
          <w:color w:val="000080"/>
        </w:rPr>
        <w:t>, rue Cognacq-Jay - 51092 Reims Cedex</w:t>
      </w:r>
    </w:p>
    <w:p w:rsidR="009B08F2" w:rsidRPr="00F2696A" w:rsidRDefault="009B08F2" w:rsidP="009B08F2">
      <w:pPr>
        <w:ind w:left="284"/>
        <w:jc w:val="both"/>
        <w:rPr>
          <w:rFonts w:ascii="Times New Roman" w:hAnsi="Times New Roman"/>
          <w:i/>
          <w:vanish/>
          <w:color w:val="FF0000"/>
        </w:rPr>
      </w:pPr>
      <w:r w:rsidRPr="001D7906">
        <w:rPr>
          <w:rFonts w:ascii="Times New Roman" w:hAnsi="Times New Roman"/>
          <w:i/>
          <w:vanish/>
          <w:color w:val="FF0000"/>
          <w:highlight w:val="cyan"/>
        </w:rPr>
        <w:t>&lt;= ou Pour secteur Travaux</w:t>
      </w:r>
      <w:r w:rsidRPr="001D7906">
        <w:rPr>
          <w:i/>
          <w:vanish/>
          <w:color w:val="FF0000"/>
          <w:highlight w:val="cyan"/>
        </w:rPr>
        <w:t xml:space="preserve"> en DCE GHUC</w:t>
      </w:r>
      <w:r w:rsidRPr="001D7906">
        <w:rPr>
          <w:rFonts w:ascii="Times New Roman" w:hAnsi="Times New Roman"/>
          <w:i/>
          <w:vanish/>
          <w:color w:val="FF0000"/>
          <w:highlight w:val="cyan"/>
        </w:rPr>
        <w:t> :</w:t>
      </w:r>
    </w:p>
    <w:p w:rsidR="009B08F2" w:rsidRPr="001D7906" w:rsidRDefault="009B08F2" w:rsidP="009B08F2">
      <w:pPr>
        <w:ind w:left="284"/>
        <w:jc w:val="both"/>
        <w:rPr>
          <w:rFonts w:ascii="Times New Roman" w:hAnsi="Times New Roman"/>
          <w:vanish/>
          <w:color w:val="FF0000"/>
          <w:highlight w:val="green"/>
          <w:u w:val="single"/>
        </w:rPr>
      </w:pPr>
      <w:r w:rsidRPr="001D7906">
        <w:rPr>
          <w:rFonts w:ascii="Times New Roman" w:hAnsi="Times New Roman"/>
          <w:vanish/>
          <w:color w:val="FF0000"/>
          <w:highlight w:val="green"/>
          <w:u w:val="single"/>
        </w:rPr>
        <w:t xml:space="preserve">Établissement partie bénéficiaire - Maître d’ouvrage : </w:t>
      </w:r>
    </w:p>
    <w:p w:rsidR="009B08F2" w:rsidRPr="001D7906" w:rsidRDefault="009B08F2" w:rsidP="009B08F2">
      <w:pPr>
        <w:ind w:left="284"/>
        <w:rPr>
          <w:rFonts w:cs="Arial"/>
          <w:b/>
          <w:bCs/>
          <w:vanish/>
        </w:rPr>
      </w:pPr>
      <w:r w:rsidRPr="001D7906">
        <w:rPr>
          <w:rFonts w:ascii="Times New Roman" w:hAnsi="Times New Roman"/>
          <w:vanish/>
          <w:color w:val="FF0000"/>
          <w:highlight w:val="green"/>
        </w:rPr>
        <w:t>xxxxxxxxxxxxxxxxxxxx - xxxxxxxxxxxxxxxxxxxxxxxx - CP Ville</w:t>
      </w:r>
    </w:p>
    <w:p w:rsidR="00B30BBB" w:rsidRDefault="00B30BB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Pr="0075551B" w:rsidRDefault="00B36D67" w:rsidP="004D00AB">
      <w:pPr>
        <w:ind w:left="284"/>
        <w:jc w:val="both"/>
        <w:rPr>
          <w:rFonts w:ascii="Arial" w:eastAsia="Times New Roman" w:hAnsi="Arial" w:cs="Arial"/>
          <w:b/>
          <w:bCs/>
          <w:color w:val="000080"/>
          <w:sz w:val="20"/>
          <w:szCs w:val="20"/>
          <w:lang w:eastAsia="fr-FR"/>
        </w:rPr>
      </w:pPr>
      <w:r w:rsidRPr="0075551B">
        <w:rPr>
          <w:rFonts w:ascii="Arial" w:eastAsia="Times New Roman" w:hAnsi="Arial" w:cs="Arial"/>
          <w:b/>
          <w:bCs/>
          <w:color w:val="000080"/>
          <w:sz w:val="20"/>
          <w:szCs w:val="20"/>
          <w:lang w:eastAsia="fr-FR"/>
        </w:rPr>
        <w:t>Monsieur le Directeur</w:t>
      </w:r>
      <w:r w:rsidR="0075551B" w:rsidRPr="0075551B">
        <w:rPr>
          <w:rFonts w:ascii="Arial" w:eastAsia="Times New Roman" w:hAnsi="Arial" w:cs="Arial"/>
          <w:b/>
          <w:bCs/>
          <w:color w:val="000080"/>
          <w:sz w:val="20"/>
          <w:szCs w:val="20"/>
          <w:lang w:eastAsia="fr-FR"/>
        </w:rPr>
        <w:t xml:space="preserve"> du Centre Hospitalier </w:t>
      </w:r>
      <w:r w:rsidR="00077BD7">
        <w:rPr>
          <w:rFonts w:ascii="Arial" w:eastAsia="Times New Roman" w:hAnsi="Arial" w:cs="Arial"/>
          <w:b/>
          <w:bCs/>
          <w:color w:val="000080"/>
          <w:sz w:val="20"/>
          <w:szCs w:val="20"/>
          <w:lang w:eastAsia="fr-FR"/>
        </w:rPr>
        <w:t xml:space="preserve">Léon Bourgeois de </w:t>
      </w:r>
      <w:proofErr w:type="spellStart"/>
      <w:r w:rsidR="00077BD7">
        <w:rPr>
          <w:rFonts w:ascii="Arial" w:eastAsia="Times New Roman" w:hAnsi="Arial" w:cs="Arial"/>
          <w:b/>
          <w:bCs/>
          <w:color w:val="000080"/>
          <w:sz w:val="20"/>
          <w:szCs w:val="20"/>
          <w:lang w:eastAsia="fr-FR"/>
        </w:rPr>
        <w:t>Châlons-en-Chanmpagne</w:t>
      </w:r>
      <w:proofErr w:type="spellEnd"/>
    </w:p>
    <w:p w:rsidR="009B08F2" w:rsidRPr="00F2696A" w:rsidRDefault="009B08F2" w:rsidP="009B08F2">
      <w:pPr>
        <w:ind w:left="284"/>
        <w:jc w:val="both"/>
        <w:rPr>
          <w:rFonts w:ascii="Times New Roman" w:hAnsi="Times New Roman"/>
          <w:i/>
          <w:vanish/>
          <w:color w:val="FF0000"/>
        </w:rPr>
      </w:pPr>
      <w:r w:rsidRPr="001D7906">
        <w:rPr>
          <w:rFonts w:ascii="Times New Roman" w:hAnsi="Times New Roman"/>
          <w:i/>
          <w:vanish/>
          <w:color w:val="FF0000"/>
          <w:highlight w:val="cyan"/>
        </w:rPr>
        <w:t>&lt;= ou Pour secteur Travaux</w:t>
      </w:r>
      <w:r w:rsidRPr="001D7906">
        <w:rPr>
          <w:i/>
          <w:vanish/>
          <w:color w:val="FF0000"/>
          <w:highlight w:val="cyan"/>
        </w:rPr>
        <w:t xml:space="preserve"> en DCE GHUC</w:t>
      </w:r>
      <w:r w:rsidRPr="001D7906">
        <w:rPr>
          <w:rFonts w:ascii="Times New Roman" w:hAnsi="Times New Roman"/>
          <w:i/>
          <w:vanish/>
          <w:color w:val="FF0000"/>
          <w:highlight w:val="cyan"/>
        </w:rPr>
        <w:t> :</w:t>
      </w:r>
    </w:p>
    <w:p w:rsidR="009B08F2" w:rsidRPr="00835065" w:rsidRDefault="009B08F2" w:rsidP="009B08F2">
      <w:pPr>
        <w:ind w:left="284"/>
        <w:jc w:val="both"/>
        <w:rPr>
          <w:rFonts w:ascii="Times New Roman" w:hAnsi="Times New Roman" w:cs="Times New Roman"/>
          <w:b/>
          <w:bCs/>
          <w:vanish/>
          <w:color w:val="FF0000"/>
        </w:rPr>
      </w:pPr>
      <w:r w:rsidRPr="00835065">
        <w:rPr>
          <w:rFonts w:ascii="Times New Roman" w:hAnsi="Times New Roman" w:cs="Times New Roman"/>
          <w:b/>
          <w:bCs/>
          <w:vanish/>
          <w:color w:val="FF0000"/>
          <w:highlight w:val="green"/>
        </w:rPr>
        <w:t>Monsieur le Directeur xxxxxx ou le Directeur Délégué du CH xxxxxx ou de l’EPHAD XXXX</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1C0B2D" w:rsidRDefault="00077BD7" w:rsidP="00077BD7">
      <w:pPr>
        <w:pStyle w:val="Corpsdetexte"/>
        <w:ind w:left="426"/>
        <w:rPr>
          <w:i/>
        </w:rPr>
      </w:pPr>
      <w:r w:rsidRPr="00077BD7">
        <w:rPr>
          <w:rFonts w:ascii="Arial" w:hAnsi="Arial" w:cs="Arial"/>
          <w:b/>
          <w:bCs/>
          <w:color w:val="000080"/>
        </w:rPr>
        <w:t>Concours de Maîtrise d'Œuvre relatif à la restructuration et à la construction du Nouvel Hôpital du Centre Hospitalier Léon Bourgeois de Châlons-en-Champagne</w:t>
      </w:r>
    </w:p>
    <w:p w:rsidR="004D00AB" w:rsidRDefault="004D00AB">
      <w:pPr>
        <w:pStyle w:val="Corpsdetexte"/>
        <w:rPr>
          <w:i/>
        </w:rPr>
      </w:pPr>
    </w:p>
    <w:p w:rsidR="001C0B2D" w:rsidRDefault="00B36D67" w:rsidP="00B30BBB">
      <w:pPr>
        <w:pStyle w:val="Corpsdetexte"/>
        <w:spacing w:before="5"/>
        <w:rPr>
          <w:rFonts w:ascii="Arial" w:hAnsi="Arial"/>
          <w:spacing w:val="-2"/>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bookmarkStart w:id="1" w:name="_GoBack"/>
      <w:bookmarkEnd w:id="1"/>
    </w:p>
    <w:p w:rsidR="008263D5" w:rsidRDefault="008263D5" w:rsidP="00B30BBB">
      <w:pPr>
        <w:pStyle w:val="Corpsdetexte"/>
        <w:spacing w:before="5"/>
        <w:rPr>
          <w:rFonts w:ascii="Arial" w:hAnsi="Arial"/>
          <w:sz w:val="16"/>
        </w:rPr>
      </w:pP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291465</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22.9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077BD7">
        <w:rPr>
          <w:rFonts w:ascii="Arial" w:hAnsi="Arial" w:cs="Arial"/>
          <w:b/>
          <w:color w:val="00B0F0"/>
          <w:sz w:val="28"/>
          <w:szCs w:val="28"/>
        </w:rPr>
      </w:r>
      <w:r w:rsidR="00077BD7">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8263D5" w:rsidRDefault="008263D5">
      <w:pPr>
        <w:pStyle w:val="Corpsdetexte"/>
        <w:rPr>
          <w:i/>
          <w:sz w:val="23"/>
        </w:rPr>
      </w:pPr>
    </w:p>
    <w:p w:rsidR="008263D5" w:rsidRDefault="008263D5">
      <w:pPr>
        <w:pStyle w:val="Corpsdetexte"/>
        <w:rPr>
          <w:i/>
          <w:sz w:val="23"/>
        </w:rPr>
      </w:pPr>
    </w:p>
    <w:p w:rsidR="008263D5" w:rsidRDefault="008263D5">
      <w:pPr>
        <w:pStyle w:val="Corpsdetexte"/>
        <w:rPr>
          <w:i/>
          <w:sz w:val="23"/>
        </w:rPr>
      </w:pPr>
    </w:p>
    <w:p w:rsidR="008263D5" w:rsidRDefault="008263D5">
      <w:pPr>
        <w:pStyle w:val="Corpsdetexte"/>
        <w:rPr>
          <w:i/>
          <w:sz w:val="23"/>
        </w:rPr>
      </w:pPr>
    </w:p>
    <w:p w:rsidR="008263D5" w:rsidRDefault="008263D5">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77BD7"/>
    <w:rsid w:val="001C0B2D"/>
    <w:rsid w:val="004D00AB"/>
    <w:rsid w:val="006970F6"/>
    <w:rsid w:val="0075551B"/>
    <w:rsid w:val="008263D5"/>
    <w:rsid w:val="00957F59"/>
    <w:rsid w:val="009B08F2"/>
    <w:rsid w:val="00B30BBB"/>
    <w:rsid w:val="00B36D67"/>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94D4F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3864</Words>
  <Characters>21252</Characters>
  <Application>Microsoft Office Word</Application>
  <DocSecurity>0</DocSecurity>
  <Lines>177</Lines>
  <Paragraphs>50</Paragraphs>
  <ScaleCrop>false</ScaleCrop>
  <Company>Ministère de l'Economie</Company>
  <LinksUpToDate>false</LinksUpToDate>
  <CharactersWithSpaces>25066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BEDIER</cp:lastModifiedBy>
  <cp:revision>12</cp:revision>
  <dcterms:created xsi:type="dcterms:W3CDTF">2023-11-28T10:43:00Z</dcterms:created>
  <dcterms:modified xsi:type="dcterms:W3CDTF">2025-03-03T09:48:00Z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