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573" w:rsidRDefault="00B41573" w:rsidP="00B41573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t>FICHE INCIDENT DE MARCHE</w:t>
      </w:r>
    </w:p>
    <w:p w:rsidR="00B41573" w:rsidRDefault="00B41573" w:rsidP="00B4157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ANNEXE GENERIQUE</w:t>
      </w:r>
    </w:p>
    <w:p w:rsidR="00E5540F" w:rsidRPr="00E5540F" w:rsidRDefault="00E5540F" w:rsidP="006D241D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Des annexes spécifiques aux marché</w:t>
      </w:r>
      <w:r w:rsidR="00757033">
        <w:rPr>
          <w:b/>
          <w:color w:val="FF0000"/>
          <w:sz w:val="24"/>
          <w:szCs w:val="24"/>
        </w:rPr>
        <w:t>s de gardiennage, nettoyage</w:t>
      </w:r>
      <w:r w:rsidR="008C7C58">
        <w:rPr>
          <w:b/>
          <w:color w:val="FF0000"/>
          <w:sz w:val="24"/>
          <w:szCs w:val="24"/>
        </w:rPr>
        <w:t xml:space="preserve"> et blanchisserie</w:t>
      </w:r>
      <w:r>
        <w:rPr>
          <w:b/>
          <w:color w:val="FF0000"/>
          <w:sz w:val="24"/>
          <w:szCs w:val="24"/>
        </w:rPr>
        <w:t xml:space="preserve"> sont à votre disposition</w:t>
      </w:r>
    </w:p>
    <w:p w:rsidR="00B41573" w:rsidRDefault="00B41573" w:rsidP="00B41573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1970"/>
        <w:gridCol w:w="3424"/>
        <w:gridCol w:w="3947"/>
      </w:tblGrid>
      <w:tr w:rsidR="00B41573" w:rsidTr="00DC424C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B41573" w:rsidRPr="0083161B" w:rsidRDefault="00B41573" w:rsidP="00DC424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573" w:rsidRDefault="00B41573" w:rsidP="00DC424C">
            <w:pPr>
              <w:jc w:val="center"/>
            </w:pPr>
          </w:p>
        </w:tc>
      </w:tr>
      <w:tr w:rsidR="00B41573" w:rsidTr="00DC424C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B41573" w:rsidRPr="0083161B" w:rsidRDefault="00B41573" w:rsidP="00DC424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573" w:rsidRDefault="00B41573" w:rsidP="00DC424C">
            <w:pPr>
              <w:jc w:val="center"/>
            </w:pPr>
          </w:p>
        </w:tc>
      </w:tr>
      <w:tr w:rsidR="00B41573" w:rsidRPr="0083161B" w:rsidTr="00DC424C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B41573" w:rsidRPr="0083161B" w:rsidRDefault="00B41573" w:rsidP="00DC424C">
            <w:pPr>
              <w:jc w:val="center"/>
              <w:rPr>
                <w:sz w:val="32"/>
                <w:szCs w:val="32"/>
              </w:rPr>
            </w:pPr>
            <w:r w:rsidRPr="007B41E3">
              <w:rPr>
                <w:b/>
                <w:sz w:val="32"/>
                <w:szCs w:val="32"/>
              </w:rPr>
              <w:t>Description détaillée de l’incident</w:t>
            </w:r>
            <w:r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B41573" w:rsidTr="00DC424C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:rsidR="00B41573" w:rsidRDefault="00B41573" w:rsidP="00DC424C">
            <w:pPr>
              <w:rPr>
                <w:b/>
              </w:rPr>
            </w:pPr>
            <w:r w:rsidRPr="007B41E3">
              <w:rPr>
                <w:b/>
              </w:rPr>
              <w:t>Description </w:t>
            </w:r>
            <w:r w:rsidR="007B41E3">
              <w:rPr>
                <w:b/>
              </w:rPr>
              <w:t>précise</w:t>
            </w:r>
            <w:r w:rsidRPr="007B41E3">
              <w:rPr>
                <w:b/>
              </w:rPr>
              <w:t xml:space="preserve">: </w:t>
            </w:r>
            <w:r w:rsidR="007B41E3" w:rsidRPr="007B41E3">
              <w:rPr>
                <w:b/>
              </w:rPr>
              <w:t>Date(s), lieu(x), constats</w:t>
            </w:r>
          </w:p>
          <w:p w:rsidR="00234D1A" w:rsidRDefault="00234D1A" w:rsidP="00234D1A">
            <w:pPr>
              <w:pStyle w:val="Commentaire"/>
              <w:rPr>
                <w:i/>
              </w:rPr>
            </w:pPr>
            <w:r w:rsidRPr="0088068E">
              <w:rPr>
                <w:b/>
                <w:i/>
                <w:sz w:val="22"/>
                <w:szCs w:val="22"/>
              </w:rPr>
              <w:t>Attention :</w:t>
            </w:r>
            <w:r w:rsidRPr="0088068E">
              <w:rPr>
                <w:i/>
                <w:sz w:val="22"/>
                <w:szCs w:val="22"/>
              </w:rPr>
              <w:t xml:space="preserve"> En cas de retard de livraison ou d’exécution constaté sur des fournitures ou prestations ayant fait l’objet d’un</w:t>
            </w:r>
            <w:r w:rsidRPr="0088068E">
              <w:rPr>
                <w:b/>
                <w:i/>
                <w:sz w:val="22"/>
                <w:szCs w:val="22"/>
              </w:rPr>
              <w:t xml:space="preserve"> bon de commande</w:t>
            </w:r>
            <w:r w:rsidRPr="0088068E">
              <w:rPr>
                <w:i/>
                <w:sz w:val="22"/>
                <w:szCs w:val="22"/>
              </w:rPr>
              <w:t>, il convient d’indiquer le n° du bon de commande, sa date de notification, la date de réception ou de fin d’exécution des prestations fixée initialement</w:t>
            </w:r>
            <w:r w:rsidRPr="00234D1A">
              <w:rPr>
                <w:i/>
              </w:rPr>
              <w:t xml:space="preserve">. </w:t>
            </w: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Pr="00234D1A" w:rsidRDefault="00234D1A" w:rsidP="00234D1A">
            <w:pPr>
              <w:pStyle w:val="Commentaire"/>
              <w:rPr>
                <w:i/>
              </w:rPr>
            </w:pPr>
          </w:p>
        </w:tc>
      </w:tr>
      <w:tr w:rsidR="00B41573" w:rsidTr="00DC424C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:rsidR="00B41573" w:rsidRDefault="00B41573" w:rsidP="00DC424C">
            <w:r w:rsidRPr="007B41E3">
              <w:rPr>
                <w:b/>
              </w:rPr>
              <w:t>Elém</w:t>
            </w:r>
            <w:r w:rsidR="007B41E3" w:rsidRPr="007B41E3">
              <w:rPr>
                <w:b/>
              </w:rPr>
              <w:t>ents de preuve</w:t>
            </w:r>
            <w:r w:rsidR="007B41E3">
              <w:t xml:space="preserve"> </w:t>
            </w:r>
            <w:r w:rsidR="007B41E3" w:rsidRPr="007B41E3">
              <w:rPr>
                <w:b/>
              </w:rPr>
              <w:t>avec PJ obligatoire</w:t>
            </w:r>
            <w:r w:rsidR="00CC59E0">
              <w:rPr>
                <w:b/>
              </w:rPr>
              <w:t>s (photos, PV etc.)</w:t>
            </w:r>
            <w:r w:rsidRPr="007B41E3">
              <w:t>:</w:t>
            </w:r>
            <w:r w:rsidR="00234D1A">
              <w:t xml:space="preserve"> </w:t>
            </w:r>
          </w:p>
          <w:p w:rsidR="00234D1A" w:rsidRDefault="00234D1A" w:rsidP="00DC424C">
            <w:pPr>
              <w:rPr>
                <w:i/>
              </w:rPr>
            </w:pPr>
            <w:r w:rsidRPr="00234D1A">
              <w:rPr>
                <w:b/>
                <w:i/>
              </w:rPr>
              <w:t>Attention :</w:t>
            </w:r>
            <w:r w:rsidRPr="00234D1A">
              <w:rPr>
                <w:i/>
              </w:rPr>
              <w:t xml:space="preserve"> pour les marchés à bons de commande, joindre une copie du bon de commande concerné avec son AR et le BL daté (permettra de calculer le retard sans ambiguïté).</w:t>
            </w:r>
          </w:p>
          <w:p w:rsidR="00234D1A" w:rsidRDefault="00234D1A" w:rsidP="00DC424C">
            <w:pPr>
              <w:rPr>
                <w:i/>
              </w:rPr>
            </w:pPr>
          </w:p>
          <w:p w:rsidR="00234D1A" w:rsidRDefault="00234D1A" w:rsidP="00DC424C">
            <w:pPr>
              <w:rPr>
                <w:i/>
              </w:rPr>
            </w:pPr>
          </w:p>
          <w:p w:rsidR="00234D1A" w:rsidRDefault="00234D1A" w:rsidP="00DC424C">
            <w:pPr>
              <w:rPr>
                <w:i/>
              </w:rPr>
            </w:pPr>
          </w:p>
          <w:p w:rsidR="00234D1A" w:rsidRDefault="00234D1A" w:rsidP="00DC424C">
            <w:pPr>
              <w:rPr>
                <w:i/>
              </w:rPr>
            </w:pPr>
          </w:p>
          <w:p w:rsidR="00234D1A" w:rsidRPr="00234D1A" w:rsidRDefault="00234D1A" w:rsidP="00DC424C">
            <w:pPr>
              <w:rPr>
                <w:i/>
              </w:rPr>
            </w:pPr>
          </w:p>
        </w:tc>
      </w:tr>
      <w:tr w:rsidR="00B41573" w:rsidRPr="0083161B" w:rsidTr="00DC424C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B41573" w:rsidRPr="00DB796A" w:rsidRDefault="00B41573" w:rsidP="00DC424C">
            <w:pPr>
              <w:jc w:val="center"/>
              <w:rPr>
                <w:b/>
                <w:sz w:val="32"/>
                <w:szCs w:val="32"/>
              </w:rPr>
            </w:pPr>
            <w:r w:rsidRPr="00DB796A">
              <w:rPr>
                <w:b/>
                <w:sz w:val="32"/>
                <w:szCs w:val="32"/>
              </w:rPr>
              <w:t>Description détaillée des actions déjà entreprises</w:t>
            </w:r>
            <w:r w:rsidRPr="00DB796A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CC59E0" w:rsidTr="00CC59E0">
        <w:trPr>
          <w:trHeight w:val="676"/>
        </w:trPr>
        <w:tc>
          <w:tcPr>
            <w:tcW w:w="9341" w:type="dxa"/>
            <w:gridSpan w:val="3"/>
            <w:tcBorders>
              <w:top w:val="single" w:sz="12" w:space="0" w:color="auto"/>
            </w:tcBorders>
            <w:vAlign w:val="center"/>
          </w:tcPr>
          <w:p w:rsidR="00CC59E0" w:rsidRPr="00DB796A" w:rsidRDefault="00CC59E0" w:rsidP="00CC59E0">
            <w:pPr>
              <w:pStyle w:val="Paragraphedeliste"/>
              <w:numPr>
                <w:ilvl w:val="0"/>
                <w:numId w:val="1"/>
              </w:numPr>
            </w:pPr>
            <w:r w:rsidRPr="00CC59E0">
              <w:rPr>
                <w:b/>
              </w:rPr>
              <w:t>Echange de mails</w:t>
            </w:r>
            <w:r>
              <w:rPr>
                <w:b/>
              </w:rPr>
              <w:t xml:space="preserve"> : </w:t>
            </w:r>
            <w:r w:rsidRPr="00DB796A">
              <w:t>oui / non (si non, rencontre obligatoire)</w:t>
            </w:r>
          </w:p>
          <w:p w:rsidR="00CC59E0" w:rsidRPr="00DB796A" w:rsidRDefault="00CC59E0" w:rsidP="00CC59E0">
            <w:pPr>
              <w:pStyle w:val="Paragraphedeliste"/>
              <w:numPr>
                <w:ilvl w:val="0"/>
                <w:numId w:val="1"/>
              </w:numPr>
              <w:rPr>
                <w:i/>
              </w:rPr>
            </w:pPr>
            <w:proofErr w:type="gramStart"/>
            <w:r w:rsidRPr="00CC59E0">
              <w:rPr>
                <w:b/>
              </w:rPr>
              <w:t>et</w:t>
            </w:r>
            <w:proofErr w:type="gramEnd"/>
            <w:r w:rsidRPr="00CC59E0">
              <w:rPr>
                <w:b/>
              </w:rPr>
              <w:t xml:space="preserve">/ou rencontre : </w:t>
            </w:r>
            <w:bookmarkStart w:id="0" w:name="_GoBack"/>
            <w:r w:rsidRPr="00DB796A">
              <w:t>date :</w:t>
            </w:r>
            <w:bookmarkEnd w:id="0"/>
          </w:p>
          <w:p w:rsidR="00DB796A" w:rsidRDefault="00DB796A" w:rsidP="00DB796A">
            <w:pPr>
              <w:rPr>
                <w:i/>
              </w:rPr>
            </w:pPr>
          </w:p>
          <w:p w:rsidR="00DB796A" w:rsidRDefault="00DB796A" w:rsidP="00DB796A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:rsidR="00DB796A" w:rsidRPr="00DB796A" w:rsidRDefault="00DB796A" w:rsidP="00DB796A">
            <w:pPr>
              <w:rPr>
                <w:i/>
              </w:rPr>
            </w:pPr>
          </w:p>
        </w:tc>
      </w:tr>
      <w:tr w:rsidR="00B41573" w:rsidTr="00DB796A">
        <w:tc>
          <w:tcPr>
            <w:tcW w:w="5394" w:type="dxa"/>
            <w:gridSpan w:val="2"/>
            <w:vMerge w:val="restart"/>
            <w:vAlign w:val="center"/>
          </w:tcPr>
          <w:p w:rsidR="00B41573" w:rsidRPr="005E381D" w:rsidRDefault="00DB796A" w:rsidP="00DB796A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poursuite de la procédure par la PFC SUD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1573" w:rsidRDefault="00DB796A" w:rsidP="00DB796A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B41573" w:rsidTr="00DC424C">
        <w:trPr>
          <w:trHeight w:val="547"/>
        </w:trPr>
        <w:tc>
          <w:tcPr>
            <w:tcW w:w="5394" w:type="dxa"/>
            <w:gridSpan w:val="2"/>
            <w:vMerge/>
          </w:tcPr>
          <w:p w:rsidR="00B41573" w:rsidRDefault="00B41573" w:rsidP="00DC424C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41573" w:rsidRDefault="00B41573" w:rsidP="00DC424C"/>
        </w:tc>
      </w:tr>
      <w:tr w:rsidR="00B41573" w:rsidTr="00537E4A">
        <w:trPr>
          <w:trHeight w:val="547"/>
        </w:trPr>
        <w:tc>
          <w:tcPr>
            <w:tcW w:w="1970" w:type="dxa"/>
            <w:vAlign w:val="center"/>
          </w:tcPr>
          <w:p w:rsidR="00B41573" w:rsidRPr="00537E4A" w:rsidRDefault="00B41573" w:rsidP="00537E4A">
            <w:pPr>
              <w:jc w:val="center"/>
              <w:rPr>
                <w:b/>
              </w:rPr>
            </w:pPr>
            <w:r w:rsidRPr="00537E4A">
              <w:rPr>
                <w:b/>
              </w:rPr>
              <w:t>Commentaires</w:t>
            </w:r>
          </w:p>
          <w:p w:rsidR="00CC59E0" w:rsidRPr="00537E4A" w:rsidRDefault="00234D1A" w:rsidP="00537E4A">
            <w:pPr>
              <w:jc w:val="center"/>
              <w:rPr>
                <w:b/>
              </w:rPr>
            </w:pPr>
            <w:r w:rsidRPr="00537E4A">
              <w:rPr>
                <w:b/>
              </w:rPr>
              <w:t>E</w:t>
            </w:r>
            <w:r w:rsidR="00CC59E0" w:rsidRPr="00537E4A">
              <w:rPr>
                <w:b/>
              </w:rPr>
              <w:t>ventuels</w:t>
            </w:r>
          </w:p>
          <w:p w:rsidR="00234D1A" w:rsidRDefault="00234D1A" w:rsidP="00537E4A">
            <w:pPr>
              <w:jc w:val="center"/>
            </w:pPr>
            <w:r w:rsidRPr="001F49A5">
              <w:t>(contrôleur des prestations / titulaire du marché</w:t>
            </w:r>
            <w:r>
              <w:t xml:space="preserve"> </w:t>
            </w:r>
            <w:r w:rsidRPr="001F49A5">
              <w:t>/autres…)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</w:tc>
      </w:tr>
    </w:tbl>
    <w:p w:rsidR="00B41573" w:rsidRPr="00C05D5F" w:rsidRDefault="00B41573" w:rsidP="00B41573">
      <w:pPr>
        <w:spacing w:after="0"/>
        <w:rPr>
          <w:color w:val="FF0000"/>
        </w:rPr>
      </w:pPr>
    </w:p>
    <w:p w:rsidR="00267D0D" w:rsidRPr="006D241D" w:rsidRDefault="00DB796A" w:rsidP="00267D0D">
      <w:pPr>
        <w:spacing w:after="0"/>
        <w:jc w:val="center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*</w:t>
      </w:r>
      <w:r w:rsidR="00267D0D" w:rsidRPr="006D241D">
        <w:rPr>
          <w:i/>
          <w:color w:val="FF0000"/>
          <w:sz w:val="20"/>
          <w:szCs w:val="20"/>
        </w:rPr>
        <w:t>En cas de non renseignement des champs obligatoires</w:t>
      </w:r>
      <w:r w:rsidR="006D241D">
        <w:rPr>
          <w:i/>
          <w:color w:val="FF0000"/>
          <w:sz w:val="20"/>
          <w:szCs w:val="20"/>
        </w:rPr>
        <w:t xml:space="preserve"> ou en absence de PJ indispensables</w:t>
      </w:r>
      <w:r w:rsidR="00267D0D" w:rsidRPr="006D241D">
        <w:rPr>
          <w:i/>
          <w:color w:val="FF0000"/>
          <w:sz w:val="20"/>
          <w:szCs w:val="20"/>
        </w:rPr>
        <w:t xml:space="preserve">, la PFC SUD </w:t>
      </w:r>
      <w:r w:rsidR="006D241D" w:rsidRPr="006D241D">
        <w:rPr>
          <w:i/>
          <w:color w:val="FF0000"/>
          <w:sz w:val="20"/>
          <w:szCs w:val="20"/>
        </w:rPr>
        <w:t>reviendra</w:t>
      </w:r>
      <w:r w:rsidR="00267D0D" w:rsidRPr="006D241D">
        <w:rPr>
          <w:i/>
          <w:color w:val="FF0000"/>
          <w:sz w:val="20"/>
          <w:szCs w:val="20"/>
        </w:rPr>
        <w:t xml:space="preserve"> vers vous pour plus d’informations</w:t>
      </w:r>
      <w:r w:rsidR="006D241D" w:rsidRPr="006D241D">
        <w:rPr>
          <w:i/>
          <w:color w:val="FF0000"/>
          <w:sz w:val="20"/>
          <w:szCs w:val="20"/>
        </w:rPr>
        <w:t xml:space="preserve"> </w:t>
      </w:r>
      <w:proofErr w:type="gramStart"/>
      <w:r w:rsidR="006D241D" w:rsidRPr="006D241D">
        <w:rPr>
          <w:i/>
          <w:color w:val="FF0000"/>
          <w:sz w:val="20"/>
          <w:szCs w:val="20"/>
        </w:rPr>
        <w:t>o</w:t>
      </w:r>
      <w:r w:rsidR="00267D0D" w:rsidRPr="006D241D">
        <w:rPr>
          <w:i/>
          <w:color w:val="FF0000"/>
          <w:sz w:val="20"/>
          <w:szCs w:val="20"/>
        </w:rPr>
        <w:t>u</w:t>
      </w:r>
      <w:proofErr w:type="gramEnd"/>
      <w:r>
        <w:rPr>
          <w:i/>
          <w:color w:val="FF0000"/>
          <w:sz w:val="20"/>
          <w:szCs w:val="20"/>
        </w:rPr>
        <w:t xml:space="preserve"> se réserve</w:t>
      </w:r>
      <w:r w:rsidR="006D241D" w:rsidRPr="006D241D">
        <w:rPr>
          <w:i/>
          <w:color w:val="FF0000"/>
          <w:sz w:val="20"/>
          <w:szCs w:val="20"/>
        </w:rPr>
        <w:t xml:space="preserve"> le droit de</w:t>
      </w:r>
      <w:r w:rsidR="00267D0D" w:rsidRPr="006D241D">
        <w:rPr>
          <w:i/>
          <w:color w:val="FF0000"/>
          <w:sz w:val="20"/>
          <w:szCs w:val="20"/>
        </w:rPr>
        <w:t xml:space="preserve"> demander l’annulation de la FI.</w:t>
      </w:r>
    </w:p>
    <w:p w:rsidR="00BF37AE" w:rsidRDefault="00BF37AE"/>
    <w:sectPr w:rsidR="00BF37AE" w:rsidSect="00D051B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E36E1"/>
    <w:multiLevelType w:val="hybridMultilevel"/>
    <w:tmpl w:val="F062A468"/>
    <w:lvl w:ilvl="0" w:tplc="D64A5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73"/>
    <w:rsid w:val="00234D1A"/>
    <w:rsid w:val="00267D0D"/>
    <w:rsid w:val="00537E4A"/>
    <w:rsid w:val="006D241D"/>
    <w:rsid w:val="00757033"/>
    <w:rsid w:val="007B41E3"/>
    <w:rsid w:val="0088068E"/>
    <w:rsid w:val="008C7C58"/>
    <w:rsid w:val="00A6498C"/>
    <w:rsid w:val="00B41573"/>
    <w:rsid w:val="00BF37AE"/>
    <w:rsid w:val="00CC59E0"/>
    <w:rsid w:val="00DB796A"/>
    <w:rsid w:val="00E5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192F"/>
  <w15:chartTrackingRefBased/>
  <w15:docId w15:val="{2692872B-5405-4697-91CC-2853B38D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5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59E0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unhideWhenUsed/>
    <w:rsid w:val="00234D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4D1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BEZIAT Christelle ATTACHE ADMI</dc:creator>
  <cp:keywords/>
  <dc:description/>
  <cp:lastModifiedBy>BEZIAT Christelle ATTACHE ADMI</cp:lastModifiedBy>
  <cp:revision>12</cp:revision>
  <dcterms:created xsi:type="dcterms:W3CDTF">2023-01-16T15:05:00Z</dcterms:created>
  <dcterms:modified xsi:type="dcterms:W3CDTF">2023-02-27T15:37:00Z</dcterms:modified>
</cp:coreProperties>
</file>