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189D4" w14:textId="034561DC" w:rsidR="00FE2723" w:rsidRDefault="00EE3692" w:rsidP="00484E46">
      <w:pPr>
        <w:jc w:val="center"/>
      </w:pPr>
      <w:r>
        <w:rPr>
          <w:noProof/>
          <w:lang w:eastAsia="fr-FR"/>
        </w:rPr>
        <w:drawing>
          <wp:inline distT="0" distB="0" distL="0" distR="0" wp14:anchorId="3A5C62F2" wp14:editId="17C7E434">
            <wp:extent cx="2138755" cy="1959428"/>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9110" cy="1968915"/>
                    </a:xfrm>
                    <a:prstGeom prst="rect">
                      <a:avLst/>
                    </a:prstGeom>
                    <a:noFill/>
                    <a:ln>
                      <a:noFill/>
                    </a:ln>
                  </pic:spPr>
                </pic:pic>
              </a:graphicData>
            </a:graphic>
          </wp:inline>
        </w:drawing>
      </w:r>
    </w:p>
    <w:p w14:paraId="4894CD43" w14:textId="228591F1" w:rsidR="00484E46" w:rsidRDefault="00484E46" w:rsidP="00484E46"/>
    <w:p w14:paraId="1C615E33" w14:textId="69A02429" w:rsidR="00484E46" w:rsidRDefault="00484E46" w:rsidP="00484E46">
      <w:r>
        <w:rPr>
          <w:noProof/>
          <w:lang w:eastAsia="fr-FR"/>
        </w:rPr>
        <mc:AlternateContent>
          <mc:Choice Requires="wps">
            <w:drawing>
              <wp:anchor distT="0" distB="0" distL="114300" distR="114300" simplePos="0" relativeHeight="251659264" behindDoc="0" locked="0" layoutInCell="1" allowOverlap="1" wp14:anchorId="69AB546A" wp14:editId="40B2DC3A">
                <wp:simplePos x="0" y="0"/>
                <wp:positionH relativeFrom="margin">
                  <wp:posOffset>-62230</wp:posOffset>
                </wp:positionH>
                <wp:positionV relativeFrom="paragraph">
                  <wp:posOffset>36195</wp:posOffset>
                </wp:positionV>
                <wp:extent cx="5759450" cy="647700"/>
                <wp:effectExtent l="0" t="0" r="12700" b="19050"/>
                <wp:wrapNone/>
                <wp:docPr id="1" name="Rectangle 1"/>
                <wp:cNvGraphicFramePr/>
                <a:graphic xmlns:a="http://schemas.openxmlformats.org/drawingml/2006/main">
                  <a:graphicData uri="http://schemas.microsoft.com/office/word/2010/wordprocessingShape">
                    <wps:wsp>
                      <wps:cNvSpPr/>
                      <wps:spPr>
                        <a:xfrm>
                          <a:off x="0" y="0"/>
                          <a:ext cx="5759450" cy="64770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7E7563" w14:textId="75AFA14E" w:rsidR="000D1600" w:rsidRPr="00484E46" w:rsidRDefault="000D1600" w:rsidP="00484E46">
                            <w:pPr>
                              <w:jc w:val="center"/>
                              <w:rPr>
                                <w:b/>
                                <w:bCs/>
                                <w:color w:val="262626" w:themeColor="text1" w:themeTint="D9"/>
                                <w:sz w:val="40"/>
                                <w:szCs w:val="40"/>
                              </w:rPr>
                            </w:pPr>
                            <w:r w:rsidRPr="00B41AED">
                              <w:rPr>
                                <w:b/>
                                <w:bCs/>
                                <w:color w:val="262626" w:themeColor="text1" w:themeTint="D9"/>
                                <w:sz w:val="40"/>
                                <w:szCs w:val="40"/>
                              </w:rPr>
                              <w:t xml:space="preserve">PRESTATIONS SUR L’ERP « KONOSYS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9AB546A" id="Rectangle 1" o:spid="_x0000_s1026" style="position:absolute;margin-left:-4.9pt;margin-top:2.85pt;width:453.5pt;height:51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" fillcolor="#f2f2f2 [3052]" strokecolor="#1f3763 [1604]" strokeweight="1pt">
                <v:textbox>
                  <w:txbxContent>
                    <w:p w14:paraId="3E7E7563" w14:textId="75AFA14E" w:rsidR="000D1600" w:rsidRPr="00484E46" w:rsidRDefault="000D1600" w:rsidP="00484E46">
                      <w:pPr>
                        <w:jc w:val="center"/>
                        <w:rPr>
                          <w:b/>
                          <w:bCs/>
                          <w:color w:val="262626" w:themeColor="text1" w:themeTint="D9"/>
                          <w:sz w:val="40"/>
                          <w:szCs w:val="40"/>
                        </w:rPr>
                      </w:pPr>
                      <w:r w:rsidRPr="00B41AED">
                        <w:rPr>
                          <w:b/>
                          <w:bCs/>
                          <w:color w:val="262626" w:themeColor="text1" w:themeTint="D9"/>
                          <w:sz w:val="40"/>
                          <w:szCs w:val="40"/>
                        </w:rPr>
                        <w:t xml:space="preserve">PRESTATIONS SUR L’ERP « KONOSYS » </w:t>
                      </w:r>
                    </w:p>
                  </w:txbxContent>
                </v:textbox>
                <w10:wrap anchorx="margin"/>
              </v:rect>
            </w:pict>
          </mc:Fallback>
        </mc:AlternateContent>
      </w:r>
    </w:p>
    <w:p w14:paraId="44177580" w14:textId="77777777" w:rsidR="00484E46" w:rsidRDefault="00484E46" w:rsidP="00484E46"/>
    <w:p w14:paraId="49232701" w14:textId="77777777" w:rsidR="00484E46" w:rsidRDefault="00484E46" w:rsidP="00484E46"/>
    <w:p w14:paraId="53BF97C1" w14:textId="3F981CD9" w:rsidR="00484E46" w:rsidRDefault="00484E46" w:rsidP="00484E46"/>
    <w:p w14:paraId="51310374" w14:textId="4990F5E4" w:rsidR="00484E46" w:rsidRPr="00A34497" w:rsidRDefault="00B41AED" w:rsidP="50FB433E">
      <w:pPr>
        <w:jc w:val="center"/>
        <w:rPr>
          <w:b/>
          <w:bCs/>
          <w:sz w:val="24"/>
          <w:szCs w:val="24"/>
        </w:rPr>
      </w:pPr>
      <w:r w:rsidRPr="00A34497">
        <w:rPr>
          <w:b/>
          <w:bCs/>
          <w:sz w:val="24"/>
          <w:szCs w:val="24"/>
        </w:rPr>
        <w:t xml:space="preserve">Affaire n° : </w:t>
      </w:r>
      <w:r w:rsidR="002C0D65" w:rsidRPr="00A34497">
        <w:rPr>
          <w:b/>
          <w:bCs/>
          <w:sz w:val="24"/>
          <w:szCs w:val="24"/>
        </w:rPr>
        <w:t>25GEM0030</w:t>
      </w:r>
    </w:p>
    <w:p w14:paraId="060E3C5E" w14:textId="48E15C77" w:rsidR="00484E46" w:rsidRDefault="00484E46" w:rsidP="00484E46">
      <w:pPr>
        <w:pStyle w:val="RedNomDoc"/>
        <w:widowControl/>
        <w:rPr>
          <w:color w:val="000000"/>
          <w:sz w:val="48"/>
          <w:szCs w:val="20"/>
        </w:rPr>
      </w:pPr>
      <w:r w:rsidRPr="00484E46">
        <w:rPr>
          <w:color w:val="000000"/>
          <w:sz w:val="48"/>
          <w:szCs w:val="20"/>
        </w:rPr>
        <w:t>CONTRAT</w:t>
      </w:r>
    </w:p>
    <w:p w14:paraId="08A52171" w14:textId="4200A838" w:rsidR="00484E46" w:rsidRDefault="00484E46" w:rsidP="00484E46">
      <w:pPr>
        <w:pStyle w:val="RedNomDoc"/>
        <w:widowControl/>
        <w:jc w:val="left"/>
        <w:rPr>
          <w:color w:val="000000"/>
          <w:sz w:val="48"/>
          <w:szCs w:val="20"/>
        </w:rPr>
      </w:pPr>
    </w:p>
    <w:p w14:paraId="3EB97430" w14:textId="77777777" w:rsidR="00484E46" w:rsidRDefault="00484E46" w:rsidP="00484E46">
      <w:pPr>
        <w:autoSpaceDE w:val="0"/>
        <w:autoSpaceDN w:val="0"/>
        <w:adjustRightInd w:val="0"/>
        <w:jc w:val="center"/>
        <w:rPr>
          <w:rFonts w:cs="Arial"/>
          <w:b/>
          <w:bCs/>
          <w:sz w:val="20"/>
          <w:szCs w:val="20"/>
        </w:rPr>
      </w:pPr>
      <w:r w:rsidRPr="006D2EEB">
        <w:rPr>
          <w:rFonts w:cs="Arial"/>
          <w:b/>
          <w:bCs/>
          <w:sz w:val="20"/>
          <w:szCs w:val="20"/>
        </w:rPr>
        <w:t xml:space="preserve">Procédure adaptée </w:t>
      </w:r>
      <w:r>
        <w:rPr>
          <w:rFonts w:cs="Arial"/>
          <w:b/>
          <w:bCs/>
          <w:sz w:val="20"/>
          <w:szCs w:val="20"/>
        </w:rPr>
        <w:t>–</w:t>
      </w:r>
      <w:r w:rsidRPr="006D2EEB">
        <w:rPr>
          <w:rFonts w:cs="Arial"/>
          <w:b/>
          <w:bCs/>
          <w:sz w:val="20"/>
          <w:szCs w:val="20"/>
        </w:rPr>
        <w:t xml:space="preserve"> article</w:t>
      </w:r>
      <w:r>
        <w:rPr>
          <w:rFonts w:cs="Arial"/>
          <w:b/>
          <w:bCs/>
          <w:sz w:val="20"/>
          <w:szCs w:val="20"/>
        </w:rPr>
        <w:t xml:space="preserve"> R 2123-1 / R 2162-1 à 9 du code de la commande publique</w:t>
      </w:r>
    </w:p>
    <w:p w14:paraId="6BAB28C1" w14:textId="5D3D47B8" w:rsidR="00484E46" w:rsidRDefault="00484E46" w:rsidP="00484E46">
      <w:pPr>
        <w:pStyle w:val="RedNomDoc"/>
        <w:widowControl/>
        <w:jc w:val="left"/>
        <w:rPr>
          <w:color w:val="000000"/>
          <w:sz w:val="20"/>
          <w:szCs w:val="20"/>
        </w:rPr>
      </w:pPr>
    </w:p>
    <w:p w14:paraId="209E4474" w14:textId="77777777" w:rsidR="00020FE7" w:rsidRDefault="00020FE7" w:rsidP="00020FE7"/>
    <w:p w14:paraId="51BD163B" w14:textId="2E12C1B7" w:rsidR="00484E46" w:rsidRPr="00020FE7" w:rsidRDefault="00484E46" w:rsidP="00020FE7">
      <w:pPr>
        <w:jc w:val="center"/>
        <w:rPr>
          <w:b/>
          <w:bCs/>
        </w:rPr>
      </w:pPr>
      <w:r w:rsidRPr="00020FE7">
        <w:rPr>
          <w:b/>
          <w:bCs/>
        </w:rPr>
        <w:t>Date limite de remise des offres :</w:t>
      </w:r>
    </w:p>
    <w:p w14:paraId="6E4B91AA" w14:textId="620319A3" w:rsidR="004A2B49" w:rsidRPr="00A34497" w:rsidRDefault="00A34497" w:rsidP="50FB433E">
      <w:pPr>
        <w:pBdr>
          <w:top w:val="single" w:sz="4" w:space="1" w:color="auto"/>
          <w:left w:val="single" w:sz="4" w:space="4" w:color="auto"/>
          <w:bottom w:val="single" w:sz="4" w:space="1" w:color="auto"/>
          <w:right w:val="single" w:sz="4" w:space="4" w:color="auto"/>
        </w:pBdr>
        <w:jc w:val="center"/>
        <w:rPr>
          <w:b/>
          <w:bCs/>
          <w:sz w:val="32"/>
          <w:szCs w:val="32"/>
        </w:rPr>
      </w:pPr>
      <w:r w:rsidRPr="00A34497">
        <w:rPr>
          <w:b/>
          <w:bCs/>
          <w:sz w:val="32"/>
          <w:szCs w:val="32"/>
        </w:rPr>
        <w:t>VENDREDI 4 AVRIL</w:t>
      </w:r>
      <w:r w:rsidR="004A2B49" w:rsidRPr="00A34497">
        <w:rPr>
          <w:b/>
          <w:bCs/>
          <w:sz w:val="32"/>
          <w:szCs w:val="32"/>
        </w:rPr>
        <w:t xml:space="preserve"> à </w:t>
      </w:r>
      <w:r w:rsidRPr="00A34497">
        <w:rPr>
          <w:b/>
          <w:bCs/>
          <w:sz w:val="32"/>
          <w:szCs w:val="32"/>
        </w:rPr>
        <w:t>12HOO</w:t>
      </w:r>
    </w:p>
    <w:p w14:paraId="2E4240B7" w14:textId="3BB3EB42" w:rsidR="00484E46" w:rsidRDefault="00484E46" w:rsidP="00484E46">
      <w:pPr>
        <w:pStyle w:val="RedNomDoc"/>
        <w:widowControl/>
        <w:jc w:val="left"/>
        <w:rPr>
          <w:color w:val="000000"/>
          <w:sz w:val="48"/>
          <w:szCs w:val="20"/>
        </w:rPr>
      </w:pPr>
    </w:p>
    <w:p w14:paraId="00550A16" w14:textId="5970AFEE" w:rsidR="00121267" w:rsidRDefault="00121267" w:rsidP="00484E46">
      <w:pPr>
        <w:pStyle w:val="RedNomDoc"/>
        <w:widowControl/>
        <w:jc w:val="left"/>
        <w:rPr>
          <w:color w:val="000000"/>
          <w:sz w:val="48"/>
          <w:szCs w:val="20"/>
        </w:rPr>
      </w:pPr>
    </w:p>
    <w:p w14:paraId="531A114E" w14:textId="2A16CF61" w:rsidR="00121267" w:rsidRDefault="00121267" w:rsidP="00484E46">
      <w:pPr>
        <w:pStyle w:val="RedNomDoc"/>
        <w:widowControl/>
        <w:jc w:val="left"/>
        <w:rPr>
          <w:color w:val="000000"/>
          <w:sz w:val="48"/>
          <w:szCs w:val="20"/>
        </w:rPr>
      </w:pPr>
    </w:p>
    <w:p w14:paraId="481E813F" w14:textId="555132E4" w:rsidR="00121267" w:rsidRDefault="00121267" w:rsidP="00484E46">
      <w:pPr>
        <w:pStyle w:val="RedNomDoc"/>
        <w:widowControl/>
        <w:jc w:val="left"/>
        <w:rPr>
          <w:color w:val="000000"/>
          <w:sz w:val="48"/>
          <w:szCs w:val="20"/>
        </w:rPr>
      </w:pPr>
    </w:p>
    <w:p w14:paraId="271A28F9" w14:textId="76691BC1" w:rsidR="00121267" w:rsidRDefault="00121267" w:rsidP="00484E46">
      <w:pPr>
        <w:pStyle w:val="RedNomDoc"/>
        <w:widowControl/>
        <w:jc w:val="left"/>
        <w:rPr>
          <w:color w:val="000000"/>
          <w:sz w:val="48"/>
          <w:szCs w:val="20"/>
        </w:rPr>
      </w:pPr>
    </w:p>
    <w:p w14:paraId="395AA6F0" w14:textId="77777777" w:rsidR="00B41AED" w:rsidRDefault="00B41AED" w:rsidP="00484E46">
      <w:pPr>
        <w:pStyle w:val="RedNomDoc"/>
        <w:widowControl/>
        <w:jc w:val="left"/>
        <w:rPr>
          <w:color w:val="000000"/>
          <w:sz w:val="48"/>
          <w:szCs w:val="20"/>
        </w:rPr>
      </w:pPr>
    </w:p>
    <w:p w14:paraId="25EA6CFB" w14:textId="2D63A1CA" w:rsidR="00DD1F83" w:rsidRDefault="00DD1F83" w:rsidP="00484E46">
      <w:pPr>
        <w:pStyle w:val="RedNomDoc"/>
        <w:widowControl/>
        <w:jc w:val="left"/>
        <w:rPr>
          <w:color w:val="000000"/>
          <w:sz w:val="48"/>
          <w:szCs w:val="20"/>
        </w:rPr>
      </w:pPr>
    </w:p>
    <w:p w14:paraId="62429C98" w14:textId="307E67BC" w:rsidR="00DD1F83" w:rsidRDefault="00DD1F83" w:rsidP="00484E46">
      <w:pPr>
        <w:pStyle w:val="RedNomDoc"/>
        <w:widowControl/>
        <w:jc w:val="left"/>
        <w:rPr>
          <w:color w:val="000000"/>
          <w:sz w:val="48"/>
          <w:szCs w:val="20"/>
        </w:rPr>
      </w:pPr>
    </w:p>
    <w:sdt>
      <w:sdtPr>
        <w:rPr>
          <w:rFonts w:asciiTheme="minorHAnsi" w:eastAsiaTheme="minorHAnsi" w:hAnsiTheme="minorHAnsi" w:cstheme="minorBidi"/>
          <w:color w:val="auto"/>
          <w:sz w:val="22"/>
          <w:szCs w:val="22"/>
          <w:lang w:eastAsia="en-US"/>
        </w:rPr>
        <w:id w:val="434376085"/>
        <w:docPartObj>
          <w:docPartGallery w:val="Table of Contents"/>
          <w:docPartUnique/>
        </w:docPartObj>
      </w:sdtPr>
      <w:sdtEndPr/>
      <w:sdtContent>
        <w:p w14:paraId="312ED601" w14:textId="4B44C2DD" w:rsidR="00DD1F83" w:rsidRPr="00E12F05" w:rsidRDefault="00DD1F83">
          <w:pPr>
            <w:pStyle w:val="En-ttedetabledesmatires"/>
            <w:rPr>
              <w:sz w:val="22"/>
              <w:szCs w:val="22"/>
            </w:rPr>
          </w:pPr>
          <w:r w:rsidRPr="50FB433E">
            <w:rPr>
              <w:sz w:val="22"/>
              <w:szCs w:val="22"/>
            </w:rPr>
            <w:t>Table des matières</w:t>
          </w:r>
        </w:p>
        <w:p w14:paraId="2127B004" w14:textId="2A1FCC34" w:rsidR="00505608" w:rsidRDefault="00505608" w:rsidP="50FB433E">
          <w:pPr>
            <w:pStyle w:val="TM1"/>
            <w:tabs>
              <w:tab w:val="left" w:pos="435"/>
              <w:tab w:val="right" w:leader="dot" w:pos="9060"/>
            </w:tabs>
            <w:rPr>
              <w:rStyle w:val="Lienhypertexte"/>
              <w:noProof/>
              <w:lang w:eastAsia="fr-FR"/>
            </w:rPr>
          </w:pPr>
          <w:r>
            <w:fldChar w:fldCharType="begin"/>
          </w:r>
          <w:r w:rsidR="00DD1F83">
            <w:instrText>TOC \o "1-3" \z \u \h</w:instrText>
          </w:r>
          <w:r>
            <w:fldChar w:fldCharType="separate"/>
          </w:r>
          <w:hyperlink w:anchor="_Toc196377258">
            <w:r w:rsidR="50FB433E" w:rsidRPr="50FB433E">
              <w:rPr>
                <w:rStyle w:val="Lienhypertexte"/>
              </w:rPr>
              <w:t>1.</w:t>
            </w:r>
            <w:r w:rsidR="00DD1F83">
              <w:tab/>
            </w:r>
            <w:r w:rsidR="50FB433E" w:rsidRPr="50FB433E">
              <w:rPr>
                <w:rStyle w:val="Lienhypertexte"/>
              </w:rPr>
              <w:t>Parties contractantes</w:t>
            </w:r>
            <w:r w:rsidR="00DD1F83">
              <w:tab/>
            </w:r>
            <w:r w:rsidR="00DD1F83">
              <w:fldChar w:fldCharType="begin"/>
            </w:r>
            <w:r w:rsidR="00DD1F83">
              <w:instrText>PAGEREF _Toc196377258 \h</w:instrText>
            </w:r>
            <w:r w:rsidR="00DD1F83">
              <w:fldChar w:fldCharType="separate"/>
            </w:r>
            <w:r w:rsidR="50FB433E" w:rsidRPr="50FB433E">
              <w:rPr>
                <w:rStyle w:val="Lienhypertexte"/>
              </w:rPr>
              <w:t>2</w:t>
            </w:r>
            <w:r w:rsidR="00DD1F83">
              <w:fldChar w:fldCharType="end"/>
            </w:r>
          </w:hyperlink>
        </w:p>
        <w:p w14:paraId="0A98506A" w14:textId="463C0EC6" w:rsidR="00505608" w:rsidRDefault="00123D10" w:rsidP="50FB433E">
          <w:pPr>
            <w:pStyle w:val="TM1"/>
            <w:tabs>
              <w:tab w:val="left" w:pos="435"/>
              <w:tab w:val="right" w:leader="dot" w:pos="9060"/>
            </w:tabs>
            <w:rPr>
              <w:rStyle w:val="Lienhypertexte"/>
              <w:noProof/>
              <w:lang w:eastAsia="fr-FR"/>
            </w:rPr>
          </w:pPr>
          <w:hyperlink w:anchor="_Toc1452567773">
            <w:r w:rsidR="50FB433E" w:rsidRPr="50FB433E">
              <w:rPr>
                <w:rStyle w:val="Lienhypertexte"/>
              </w:rPr>
              <w:t>2.</w:t>
            </w:r>
            <w:r w:rsidR="00505608">
              <w:tab/>
            </w:r>
            <w:r w:rsidR="50FB433E" w:rsidRPr="50FB433E">
              <w:rPr>
                <w:rStyle w:val="Lienhypertexte"/>
              </w:rPr>
              <w:t>Caractéristiques du contrat</w:t>
            </w:r>
            <w:r w:rsidR="00505608">
              <w:tab/>
            </w:r>
            <w:r w:rsidR="00505608">
              <w:fldChar w:fldCharType="begin"/>
            </w:r>
            <w:r w:rsidR="00505608">
              <w:instrText>PAGEREF _Toc1452567773 \h</w:instrText>
            </w:r>
            <w:r w:rsidR="00505608">
              <w:fldChar w:fldCharType="separate"/>
            </w:r>
            <w:r w:rsidR="50FB433E" w:rsidRPr="50FB433E">
              <w:rPr>
                <w:rStyle w:val="Lienhypertexte"/>
              </w:rPr>
              <w:t>4</w:t>
            </w:r>
            <w:r w:rsidR="00505608">
              <w:fldChar w:fldCharType="end"/>
            </w:r>
          </w:hyperlink>
        </w:p>
        <w:p w14:paraId="1051A683" w14:textId="0886DA5C" w:rsidR="00505608" w:rsidRDefault="00123D10" w:rsidP="50FB433E">
          <w:pPr>
            <w:pStyle w:val="TM3"/>
            <w:tabs>
              <w:tab w:val="left" w:pos="870"/>
              <w:tab w:val="right" w:leader="dot" w:pos="9060"/>
            </w:tabs>
            <w:rPr>
              <w:rStyle w:val="Lienhypertexte"/>
              <w:noProof/>
              <w:lang w:eastAsia="fr-FR"/>
            </w:rPr>
          </w:pPr>
          <w:hyperlink w:anchor="_Toc11958847">
            <w:r w:rsidR="50FB433E" w:rsidRPr="50FB433E">
              <w:rPr>
                <w:rStyle w:val="Lienhypertexte"/>
              </w:rPr>
              <w:t>2.1</w:t>
            </w:r>
            <w:r w:rsidR="00505608">
              <w:tab/>
            </w:r>
            <w:r w:rsidR="50FB433E" w:rsidRPr="50FB433E">
              <w:rPr>
                <w:rStyle w:val="Lienhypertexte"/>
              </w:rPr>
              <w:t>Présentation de l’école</w:t>
            </w:r>
            <w:r w:rsidR="00505608">
              <w:tab/>
            </w:r>
            <w:r w:rsidR="00505608">
              <w:fldChar w:fldCharType="begin"/>
            </w:r>
            <w:r w:rsidR="00505608">
              <w:instrText>PAGEREF _Toc11958847 \h</w:instrText>
            </w:r>
            <w:r w:rsidR="00505608">
              <w:fldChar w:fldCharType="separate"/>
            </w:r>
            <w:r w:rsidR="50FB433E" w:rsidRPr="50FB433E">
              <w:rPr>
                <w:rStyle w:val="Lienhypertexte"/>
              </w:rPr>
              <w:t>4</w:t>
            </w:r>
            <w:r w:rsidR="00505608">
              <w:fldChar w:fldCharType="end"/>
            </w:r>
          </w:hyperlink>
        </w:p>
        <w:p w14:paraId="276DA551" w14:textId="3EA33DD8" w:rsidR="00505608" w:rsidRDefault="00123D10" w:rsidP="50FB433E">
          <w:pPr>
            <w:pStyle w:val="TM3"/>
            <w:tabs>
              <w:tab w:val="left" w:pos="870"/>
              <w:tab w:val="right" w:leader="dot" w:pos="9060"/>
            </w:tabs>
            <w:rPr>
              <w:rStyle w:val="Lienhypertexte"/>
              <w:noProof/>
              <w:lang w:eastAsia="fr-FR"/>
            </w:rPr>
          </w:pPr>
          <w:hyperlink w:anchor="_Toc1662001732">
            <w:r w:rsidR="50FB433E" w:rsidRPr="50FB433E">
              <w:rPr>
                <w:rStyle w:val="Lienhypertexte"/>
              </w:rPr>
              <w:t>2.2</w:t>
            </w:r>
            <w:r w:rsidR="00505608">
              <w:tab/>
            </w:r>
            <w:r w:rsidR="50FB433E" w:rsidRPr="50FB433E">
              <w:rPr>
                <w:rStyle w:val="Lienhypertexte"/>
              </w:rPr>
              <w:t>Objet du marché</w:t>
            </w:r>
            <w:r w:rsidR="00505608">
              <w:tab/>
            </w:r>
            <w:r w:rsidR="00505608">
              <w:fldChar w:fldCharType="begin"/>
            </w:r>
            <w:r w:rsidR="00505608">
              <w:instrText>PAGEREF _Toc1662001732 \h</w:instrText>
            </w:r>
            <w:r w:rsidR="00505608">
              <w:fldChar w:fldCharType="separate"/>
            </w:r>
            <w:r w:rsidR="50FB433E" w:rsidRPr="50FB433E">
              <w:rPr>
                <w:rStyle w:val="Lienhypertexte"/>
              </w:rPr>
              <w:t>5</w:t>
            </w:r>
            <w:r w:rsidR="00505608">
              <w:fldChar w:fldCharType="end"/>
            </w:r>
          </w:hyperlink>
        </w:p>
        <w:p w14:paraId="346BD0F8" w14:textId="6E396A77" w:rsidR="00505608" w:rsidRDefault="00123D10" w:rsidP="50FB433E">
          <w:pPr>
            <w:pStyle w:val="TM3"/>
            <w:tabs>
              <w:tab w:val="left" w:pos="870"/>
              <w:tab w:val="right" w:leader="dot" w:pos="9060"/>
            </w:tabs>
            <w:rPr>
              <w:rStyle w:val="Lienhypertexte"/>
              <w:noProof/>
              <w:lang w:eastAsia="fr-FR"/>
            </w:rPr>
          </w:pPr>
          <w:hyperlink w:anchor="_Toc570065867">
            <w:r w:rsidR="50FB433E" w:rsidRPr="50FB433E">
              <w:rPr>
                <w:rStyle w:val="Lienhypertexte"/>
              </w:rPr>
              <w:t>2.3</w:t>
            </w:r>
            <w:r w:rsidR="00505608">
              <w:tab/>
            </w:r>
            <w:r w:rsidR="50FB433E" w:rsidRPr="50FB433E">
              <w:rPr>
                <w:rStyle w:val="Lienhypertexte"/>
              </w:rPr>
              <w:t>Forme du contrat et décomposition en lots</w:t>
            </w:r>
            <w:r w:rsidR="00505608">
              <w:tab/>
            </w:r>
            <w:r w:rsidR="00505608">
              <w:fldChar w:fldCharType="begin"/>
            </w:r>
            <w:r w:rsidR="00505608">
              <w:instrText>PAGEREF _Toc570065867 \h</w:instrText>
            </w:r>
            <w:r w:rsidR="00505608">
              <w:fldChar w:fldCharType="separate"/>
            </w:r>
            <w:r w:rsidR="50FB433E" w:rsidRPr="50FB433E">
              <w:rPr>
                <w:rStyle w:val="Lienhypertexte"/>
              </w:rPr>
              <w:t>6</w:t>
            </w:r>
            <w:r w:rsidR="00505608">
              <w:fldChar w:fldCharType="end"/>
            </w:r>
          </w:hyperlink>
        </w:p>
        <w:p w14:paraId="273C8AF1" w14:textId="7543BB9A" w:rsidR="00505608" w:rsidRDefault="00123D10" w:rsidP="50FB433E">
          <w:pPr>
            <w:pStyle w:val="TM3"/>
            <w:tabs>
              <w:tab w:val="left" w:pos="870"/>
              <w:tab w:val="right" w:leader="dot" w:pos="9060"/>
            </w:tabs>
            <w:rPr>
              <w:rStyle w:val="Lienhypertexte"/>
              <w:noProof/>
              <w:lang w:eastAsia="fr-FR"/>
            </w:rPr>
          </w:pPr>
          <w:hyperlink w:anchor="_Toc1945344372">
            <w:r w:rsidR="50FB433E" w:rsidRPr="50FB433E">
              <w:rPr>
                <w:rStyle w:val="Lienhypertexte"/>
              </w:rPr>
              <w:t>2.4</w:t>
            </w:r>
            <w:r w:rsidR="00505608">
              <w:tab/>
            </w:r>
            <w:r w:rsidR="50FB433E" w:rsidRPr="50FB433E">
              <w:rPr>
                <w:rStyle w:val="Lienhypertexte"/>
              </w:rPr>
              <w:t>Durée</w:t>
            </w:r>
            <w:r w:rsidR="00505608">
              <w:tab/>
            </w:r>
            <w:r w:rsidR="00505608">
              <w:fldChar w:fldCharType="begin"/>
            </w:r>
            <w:r w:rsidR="00505608">
              <w:instrText>PAGEREF _Toc1945344372 \h</w:instrText>
            </w:r>
            <w:r w:rsidR="00505608">
              <w:fldChar w:fldCharType="separate"/>
            </w:r>
            <w:r w:rsidR="50FB433E" w:rsidRPr="50FB433E">
              <w:rPr>
                <w:rStyle w:val="Lienhypertexte"/>
              </w:rPr>
              <w:t>6</w:t>
            </w:r>
            <w:r w:rsidR="00505608">
              <w:fldChar w:fldCharType="end"/>
            </w:r>
          </w:hyperlink>
        </w:p>
        <w:p w14:paraId="58AB1904" w14:textId="56905F56" w:rsidR="00505608" w:rsidRDefault="00123D10" w:rsidP="50FB433E">
          <w:pPr>
            <w:pStyle w:val="TM3"/>
            <w:tabs>
              <w:tab w:val="left" w:pos="870"/>
              <w:tab w:val="right" w:leader="dot" w:pos="9060"/>
            </w:tabs>
            <w:rPr>
              <w:rStyle w:val="Lienhypertexte"/>
              <w:noProof/>
              <w:lang w:eastAsia="fr-FR"/>
            </w:rPr>
          </w:pPr>
          <w:hyperlink w:anchor="_Toc1548270712">
            <w:r w:rsidR="50FB433E" w:rsidRPr="50FB433E">
              <w:rPr>
                <w:rStyle w:val="Lienhypertexte"/>
              </w:rPr>
              <w:t>2.5</w:t>
            </w:r>
            <w:r w:rsidR="00505608">
              <w:tab/>
            </w:r>
            <w:r w:rsidR="50FB433E" w:rsidRPr="50FB433E">
              <w:rPr>
                <w:rStyle w:val="Lienhypertexte"/>
              </w:rPr>
              <w:t>Lieu d’exécution des prestations</w:t>
            </w:r>
            <w:r w:rsidR="00505608">
              <w:tab/>
            </w:r>
            <w:r w:rsidR="00505608">
              <w:fldChar w:fldCharType="begin"/>
            </w:r>
            <w:r w:rsidR="00505608">
              <w:instrText>PAGEREF _Toc1548270712 \h</w:instrText>
            </w:r>
            <w:r w:rsidR="00505608">
              <w:fldChar w:fldCharType="separate"/>
            </w:r>
            <w:r w:rsidR="50FB433E" w:rsidRPr="50FB433E">
              <w:rPr>
                <w:rStyle w:val="Lienhypertexte"/>
              </w:rPr>
              <w:t>6</w:t>
            </w:r>
            <w:r w:rsidR="00505608">
              <w:fldChar w:fldCharType="end"/>
            </w:r>
          </w:hyperlink>
        </w:p>
        <w:p w14:paraId="36EB83A6" w14:textId="57A9C790" w:rsidR="00505608" w:rsidRDefault="00123D10" w:rsidP="50FB433E">
          <w:pPr>
            <w:pStyle w:val="TM3"/>
            <w:tabs>
              <w:tab w:val="left" w:pos="870"/>
              <w:tab w:val="right" w:leader="dot" w:pos="9060"/>
            </w:tabs>
            <w:rPr>
              <w:rStyle w:val="Lienhypertexte"/>
              <w:noProof/>
              <w:lang w:eastAsia="fr-FR"/>
            </w:rPr>
          </w:pPr>
          <w:hyperlink w:anchor="_Toc1431598909">
            <w:r w:rsidR="50FB433E" w:rsidRPr="50FB433E">
              <w:rPr>
                <w:rStyle w:val="Lienhypertexte"/>
              </w:rPr>
              <w:t>2.6</w:t>
            </w:r>
            <w:r w:rsidR="00505608">
              <w:tab/>
            </w:r>
            <w:r w:rsidR="50FB433E" w:rsidRPr="50FB433E">
              <w:rPr>
                <w:rStyle w:val="Lienhypertexte"/>
              </w:rPr>
              <w:t>CCAG applicable et utilisation des résultats</w:t>
            </w:r>
            <w:r w:rsidR="00505608">
              <w:tab/>
            </w:r>
            <w:r w:rsidR="00505608">
              <w:fldChar w:fldCharType="begin"/>
            </w:r>
            <w:r w:rsidR="00505608">
              <w:instrText>PAGEREF _Toc1431598909 \h</w:instrText>
            </w:r>
            <w:r w:rsidR="00505608">
              <w:fldChar w:fldCharType="separate"/>
            </w:r>
            <w:r w:rsidR="50FB433E" w:rsidRPr="50FB433E">
              <w:rPr>
                <w:rStyle w:val="Lienhypertexte"/>
              </w:rPr>
              <w:t>7</w:t>
            </w:r>
            <w:r w:rsidR="00505608">
              <w:fldChar w:fldCharType="end"/>
            </w:r>
          </w:hyperlink>
        </w:p>
        <w:p w14:paraId="04263EF1" w14:textId="746FEF18" w:rsidR="00505608" w:rsidRDefault="00123D10" w:rsidP="50FB433E">
          <w:pPr>
            <w:pStyle w:val="TM3"/>
            <w:tabs>
              <w:tab w:val="left" w:pos="870"/>
              <w:tab w:val="right" w:leader="dot" w:pos="9060"/>
            </w:tabs>
            <w:rPr>
              <w:rStyle w:val="Lienhypertexte"/>
              <w:noProof/>
              <w:lang w:eastAsia="fr-FR"/>
            </w:rPr>
          </w:pPr>
          <w:hyperlink w:anchor="_Toc451593458">
            <w:r w:rsidR="50FB433E" w:rsidRPr="50FB433E">
              <w:rPr>
                <w:rStyle w:val="Lienhypertexte"/>
              </w:rPr>
              <w:t>2.7</w:t>
            </w:r>
            <w:r w:rsidR="00505608">
              <w:tab/>
            </w:r>
            <w:r w:rsidR="50FB433E" w:rsidRPr="50FB433E">
              <w:rPr>
                <w:rStyle w:val="Lienhypertexte"/>
              </w:rPr>
              <w:t>Pièces contractuelles</w:t>
            </w:r>
            <w:r w:rsidR="00505608">
              <w:tab/>
            </w:r>
            <w:r w:rsidR="00505608">
              <w:fldChar w:fldCharType="begin"/>
            </w:r>
            <w:r w:rsidR="00505608">
              <w:instrText>PAGEREF _Toc451593458 \h</w:instrText>
            </w:r>
            <w:r w:rsidR="00505608">
              <w:fldChar w:fldCharType="separate"/>
            </w:r>
            <w:r w:rsidR="50FB433E" w:rsidRPr="50FB433E">
              <w:rPr>
                <w:rStyle w:val="Lienhypertexte"/>
              </w:rPr>
              <w:t>7</w:t>
            </w:r>
            <w:r w:rsidR="00505608">
              <w:fldChar w:fldCharType="end"/>
            </w:r>
          </w:hyperlink>
        </w:p>
        <w:p w14:paraId="4A49498A" w14:textId="38863E0B" w:rsidR="00505608" w:rsidRDefault="00123D10" w:rsidP="50FB433E">
          <w:pPr>
            <w:pStyle w:val="TM1"/>
            <w:tabs>
              <w:tab w:val="left" w:pos="435"/>
              <w:tab w:val="right" w:leader="dot" w:pos="9060"/>
            </w:tabs>
            <w:rPr>
              <w:rStyle w:val="Lienhypertexte"/>
              <w:noProof/>
              <w:lang w:eastAsia="fr-FR"/>
            </w:rPr>
          </w:pPr>
          <w:hyperlink w:anchor="_Toc573102639">
            <w:r w:rsidR="50FB433E" w:rsidRPr="50FB433E">
              <w:rPr>
                <w:rStyle w:val="Lienhypertexte"/>
              </w:rPr>
              <w:t>3.</w:t>
            </w:r>
            <w:r w:rsidR="00505608">
              <w:tab/>
            </w:r>
            <w:r w:rsidR="50FB433E" w:rsidRPr="50FB433E">
              <w:rPr>
                <w:rStyle w:val="Lienhypertexte"/>
              </w:rPr>
              <w:t>Prix du marché</w:t>
            </w:r>
            <w:r w:rsidR="00505608">
              <w:tab/>
            </w:r>
            <w:r w:rsidR="00505608">
              <w:fldChar w:fldCharType="begin"/>
            </w:r>
            <w:r w:rsidR="00505608">
              <w:instrText>PAGEREF _Toc573102639 \h</w:instrText>
            </w:r>
            <w:r w:rsidR="00505608">
              <w:fldChar w:fldCharType="separate"/>
            </w:r>
            <w:r w:rsidR="50FB433E" w:rsidRPr="50FB433E">
              <w:rPr>
                <w:rStyle w:val="Lienhypertexte"/>
              </w:rPr>
              <w:t>7</w:t>
            </w:r>
            <w:r w:rsidR="00505608">
              <w:fldChar w:fldCharType="end"/>
            </w:r>
          </w:hyperlink>
        </w:p>
        <w:p w14:paraId="7897107E" w14:textId="19DF2153" w:rsidR="00505608" w:rsidRDefault="00123D10" w:rsidP="50FB433E">
          <w:pPr>
            <w:pStyle w:val="TM1"/>
            <w:tabs>
              <w:tab w:val="left" w:pos="435"/>
              <w:tab w:val="right" w:leader="dot" w:pos="9060"/>
            </w:tabs>
            <w:rPr>
              <w:rStyle w:val="Lienhypertexte"/>
              <w:noProof/>
              <w:lang w:eastAsia="fr-FR"/>
            </w:rPr>
          </w:pPr>
          <w:hyperlink w:anchor="_Toc1613375786">
            <w:r w:rsidR="50FB433E" w:rsidRPr="50FB433E">
              <w:rPr>
                <w:rStyle w:val="Lienhypertexte"/>
              </w:rPr>
              <w:t>4.</w:t>
            </w:r>
            <w:r w:rsidR="00505608">
              <w:tab/>
            </w:r>
            <w:r w:rsidR="50FB433E" w:rsidRPr="50FB433E">
              <w:rPr>
                <w:rStyle w:val="Lienhypertexte"/>
              </w:rPr>
              <w:t>Conditions de paiement du marché</w:t>
            </w:r>
            <w:r w:rsidR="00505608">
              <w:tab/>
            </w:r>
            <w:r w:rsidR="00505608">
              <w:fldChar w:fldCharType="begin"/>
            </w:r>
            <w:r w:rsidR="00505608">
              <w:instrText>PAGEREF _Toc1613375786 \h</w:instrText>
            </w:r>
            <w:r w:rsidR="00505608">
              <w:fldChar w:fldCharType="separate"/>
            </w:r>
            <w:r w:rsidR="50FB433E" w:rsidRPr="50FB433E">
              <w:rPr>
                <w:rStyle w:val="Lienhypertexte"/>
              </w:rPr>
              <w:t>8</w:t>
            </w:r>
            <w:r w:rsidR="00505608">
              <w:fldChar w:fldCharType="end"/>
            </w:r>
          </w:hyperlink>
        </w:p>
        <w:p w14:paraId="5660980D" w14:textId="3CDC2510" w:rsidR="00505608" w:rsidRDefault="00123D10" w:rsidP="50FB433E">
          <w:pPr>
            <w:pStyle w:val="TM3"/>
            <w:tabs>
              <w:tab w:val="left" w:pos="870"/>
              <w:tab w:val="right" w:leader="dot" w:pos="9060"/>
            </w:tabs>
            <w:rPr>
              <w:rStyle w:val="Lienhypertexte"/>
              <w:noProof/>
              <w:lang w:eastAsia="fr-FR"/>
            </w:rPr>
          </w:pPr>
          <w:hyperlink w:anchor="_Toc2125212186">
            <w:r w:rsidR="50FB433E" w:rsidRPr="50FB433E">
              <w:rPr>
                <w:rStyle w:val="Lienhypertexte"/>
              </w:rPr>
              <w:t>4.1</w:t>
            </w:r>
            <w:r w:rsidR="00505608">
              <w:tab/>
            </w:r>
            <w:r w:rsidR="50FB433E" w:rsidRPr="50FB433E">
              <w:rPr>
                <w:rStyle w:val="Lienhypertexte"/>
              </w:rPr>
              <w:t>Acomptes et présentation des demandes de paiement</w:t>
            </w:r>
            <w:r w:rsidR="00505608">
              <w:tab/>
            </w:r>
            <w:r w:rsidR="00505608">
              <w:fldChar w:fldCharType="begin"/>
            </w:r>
            <w:r w:rsidR="00505608">
              <w:instrText>PAGEREF _Toc2125212186 \h</w:instrText>
            </w:r>
            <w:r w:rsidR="00505608">
              <w:fldChar w:fldCharType="separate"/>
            </w:r>
            <w:r w:rsidR="50FB433E" w:rsidRPr="50FB433E">
              <w:rPr>
                <w:rStyle w:val="Lienhypertexte"/>
              </w:rPr>
              <w:t>8</w:t>
            </w:r>
            <w:r w:rsidR="00505608">
              <w:fldChar w:fldCharType="end"/>
            </w:r>
          </w:hyperlink>
        </w:p>
        <w:p w14:paraId="52B60250" w14:textId="7935F0A8" w:rsidR="00505608" w:rsidRDefault="00123D10" w:rsidP="50FB433E">
          <w:pPr>
            <w:pStyle w:val="TM3"/>
            <w:tabs>
              <w:tab w:val="left" w:pos="870"/>
              <w:tab w:val="right" w:leader="dot" w:pos="9060"/>
            </w:tabs>
            <w:rPr>
              <w:rStyle w:val="Lienhypertexte"/>
              <w:noProof/>
              <w:lang w:eastAsia="fr-FR"/>
            </w:rPr>
          </w:pPr>
          <w:hyperlink w:anchor="_Toc1613830289">
            <w:r w:rsidR="50FB433E" w:rsidRPr="50FB433E">
              <w:rPr>
                <w:rStyle w:val="Lienhypertexte"/>
              </w:rPr>
              <w:t>4.2</w:t>
            </w:r>
            <w:r w:rsidR="00505608">
              <w:tab/>
            </w:r>
            <w:r w:rsidR="50FB433E" w:rsidRPr="50FB433E">
              <w:rPr>
                <w:rStyle w:val="Lienhypertexte"/>
              </w:rPr>
              <w:t>Avance</w:t>
            </w:r>
            <w:r w:rsidR="00505608">
              <w:tab/>
            </w:r>
            <w:r w:rsidR="00505608">
              <w:fldChar w:fldCharType="begin"/>
            </w:r>
            <w:r w:rsidR="00505608">
              <w:instrText>PAGEREF _Toc1613830289 \h</w:instrText>
            </w:r>
            <w:r w:rsidR="00505608">
              <w:fldChar w:fldCharType="separate"/>
            </w:r>
            <w:r w:rsidR="50FB433E" w:rsidRPr="50FB433E">
              <w:rPr>
                <w:rStyle w:val="Lienhypertexte"/>
              </w:rPr>
              <w:t>9</w:t>
            </w:r>
            <w:r w:rsidR="00505608">
              <w:fldChar w:fldCharType="end"/>
            </w:r>
          </w:hyperlink>
        </w:p>
        <w:p w14:paraId="2B839DDE" w14:textId="401C8686" w:rsidR="00505608" w:rsidRDefault="00123D10" w:rsidP="50FB433E">
          <w:pPr>
            <w:pStyle w:val="TM3"/>
            <w:tabs>
              <w:tab w:val="left" w:pos="870"/>
              <w:tab w:val="right" w:leader="dot" w:pos="9060"/>
            </w:tabs>
            <w:rPr>
              <w:rStyle w:val="Lienhypertexte"/>
              <w:noProof/>
              <w:lang w:eastAsia="fr-FR"/>
            </w:rPr>
          </w:pPr>
          <w:hyperlink w:anchor="_Toc940535650">
            <w:r w:rsidR="50FB433E" w:rsidRPr="50FB433E">
              <w:rPr>
                <w:rStyle w:val="Lienhypertexte"/>
              </w:rPr>
              <w:t>4.3</w:t>
            </w:r>
            <w:r w:rsidR="00505608">
              <w:tab/>
            </w:r>
            <w:r w:rsidR="50FB433E" w:rsidRPr="50FB433E">
              <w:rPr>
                <w:rStyle w:val="Lienhypertexte"/>
              </w:rPr>
              <w:t>Délai global de paiement</w:t>
            </w:r>
            <w:r w:rsidR="00505608">
              <w:tab/>
            </w:r>
            <w:r w:rsidR="00505608">
              <w:fldChar w:fldCharType="begin"/>
            </w:r>
            <w:r w:rsidR="00505608">
              <w:instrText>PAGEREF _Toc940535650 \h</w:instrText>
            </w:r>
            <w:r w:rsidR="00505608">
              <w:fldChar w:fldCharType="separate"/>
            </w:r>
            <w:r w:rsidR="50FB433E" w:rsidRPr="50FB433E">
              <w:rPr>
                <w:rStyle w:val="Lienhypertexte"/>
              </w:rPr>
              <w:t>10</w:t>
            </w:r>
            <w:r w:rsidR="00505608">
              <w:fldChar w:fldCharType="end"/>
            </w:r>
          </w:hyperlink>
        </w:p>
        <w:p w14:paraId="734C0937" w14:textId="46219E15" w:rsidR="00505608" w:rsidRDefault="00123D10" w:rsidP="50FB433E">
          <w:pPr>
            <w:pStyle w:val="TM3"/>
            <w:tabs>
              <w:tab w:val="left" w:pos="870"/>
              <w:tab w:val="right" w:leader="dot" w:pos="9060"/>
            </w:tabs>
            <w:rPr>
              <w:rStyle w:val="Lienhypertexte"/>
              <w:noProof/>
              <w:lang w:eastAsia="fr-FR"/>
            </w:rPr>
          </w:pPr>
          <w:hyperlink w:anchor="_Toc1941600589">
            <w:r w:rsidR="50FB433E" w:rsidRPr="50FB433E">
              <w:rPr>
                <w:rStyle w:val="Lienhypertexte"/>
              </w:rPr>
              <w:t>4.4</w:t>
            </w:r>
            <w:r w:rsidR="00505608">
              <w:tab/>
            </w:r>
            <w:r w:rsidR="50FB433E" w:rsidRPr="50FB433E">
              <w:rPr>
                <w:rStyle w:val="Lienhypertexte"/>
              </w:rPr>
              <w:t>Paiements</w:t>
            </w:r>
            <w:r w:rsidR="00505608">
              <w:tab/>
            </w:r>
            <w:r w:rsidR="00505608">
              <w:fldChar w:fldCharType="begin"/>
            </w:r>
            <w:r w:rsidR="00505608">
              <w:instrText>PAGEREF _Toc1941600589 \h</w:instrText>
            </w:r>
            <w:r w:rsidR="00505608">
              <w:fldChar w:fldCharType="separate"/>
            </w:r>
            <w:r w:rsidR="50FB433E" w:rsidRPr="50FB433E">
              <w:rPr>
                <w:rStyle w:val="Lienhypertexte"/>
              </w:rPr>
              <w:t>10</w:t>
            </w:r>
            <w:r w:rsidR="00505608">
              <w:fldChar w:fldCharType="end"/>
            </w:r>
          </w:hyperlink>
        </w:p>
        <w:p w14:paraId="470A6C54" w14:textId="4A26E4CF" w:rsidR="00505608" w:rsidRDefault="00123D10" w:rsidP="50FB433E">
          <w:pPr>
            <w:pStyle w:val="TM1"/>
            <w:tabs>
              <w:tab w:val="left" w:pos="435"/>
              <w:tab w:val="right" w:leader="dot" w:pos="9060"/>
            </w:tabs>
            <w:rPr>
              <w:rStyle w:val="Lienhypertexte"/>
              <w:noProof/>
              <w:lang w:eastAsia="fr-FR"/>
            </w:rPr>
          </w:pPr>
          <w:hyperlink w:anchor="_Toc1325451412">
            <w:r w:rsidR="50FB433E" w:rsidRPr="50FB433E">
              <w:rPr>
                <w:rStyle w:val="Lienhypertexte"/>
              </w:rPr>
              <w:t>5.</w:t>
            </w:r>
            <w:r w:rsidR="00505608">
              <w:tab/>
            </w:r>
            <w:r w:rsidR="50FB433E" w:rsidRPr="50FB433E">
              <w:rPr>
                <w:rStyle w:val="Lienhypertexte"/>
              </w:rPr>
              <w:t>Modalités de consultation des entreprises</w:t>
            </w:r>
            <w:r w:rsidR="00505608">
              <w:tab/>
            </w:r>
            <w:r w:rsidR="00505608">
              <w:fldChar w:fldCharType="begin"/>
            </w:r>
            <w:r w:rsidR="00505608">
              <w:instrText>PAGEREF _Toc1325451412 \h</w:instrText>
            </w:r>
            <w:r w:rsidR="00505608">
              <w:fldChar w:fldCharType="separate"/>
            </w:r>
            <w:r w:rsidR="50FB433E" w:rsidRPr="50FB433E">
              <w:rPr>
                <w:rStyle w:val="Lienhypertexte"/>
              </w:rPr>
              <w:t>11</w:t>
            </w:r>
            <w:r w:rsidR="00505608">
              <w:fldChar w:fldCharType="end"/>
            </w:r>
          </w:hyperlink>
        </w:p>
        <w:p w14:paraId="75EABB56" w14:textId="32CD75E4" w:rsidR="00505608" w:rsidRDefault="00123D10" w:rsidP="50FB433E">
          <w:pPr>
            <w:pStyle w:val="TM3"/>
            <w:tabs>
              <w:tab w:val="left" w:pos="870"/>
              <w:tab w:val="right" w:leader="dot" w:pos="9060"/>
            </w:tabs>
            <w:rPr>
              <w:rStyle w:val="Lienhypertexte"/>
              <w:noProof/>
              <w:lang w:eastAsia="fr-FR"/>
            </w:rPr>
          </w:pPr>
          <w:hyperlink w:anchor="_Toc117425472">
            <w:r w:rsidR="50FB433E" w:rsidRPr="50FB433E">
              <w:rPr>
                <w:rStyle w:val="Lienhypertexte"/>
              </w:rPr>
              <w:t>5.1</w:t>
            </w:r>
            <w:r w:rsidR="00505608">
              <w:tab/>
            </w:r>
            <w:r w:rsidR="50FB433E" w:rsidRPr="50FB433E">
              <w:rPr>
                <w:rStyle w:val="Lienhypertexte"/>
              </w:rPr>
              <w:t>Dossier de consultation des entreprises</w:t>
            </w:r>
            <w:r w:rsidR="00505608">
              <w:tab/>
            </w:r>
            <w:r w:rsidR="00505608">
              <w:fldChar w:fldCharType="begin"/>
            </w:r>
            <w:r w:rsidR="00505608">
              <w:instrText>PAGEREF _Toc117425472 \h</w:instrText>
            </w:r>
            <w:r w:rsidR="00505608">
              <w:fldChar w:fldCharType="separate"/>
            </w:r>
            <w:r w:rsidR="50FB433E" w:rsidRPr="50FB433E">
              <w:rPr>
                <w:rStyle w:val="Lienhypertexte"/>
              </w:rPr>
              <w:t>12</w:t>
            </w:r>
            <w:r w:rsidR="00505608">
              <w:fldChar w:fldCharType="end"/>
            </w:r>
          </w:hyperlink>
        </w:p>
        <w:p w14:paraId="4921D6DD" w14:textId="2C0F8F75" w:rsidR="00505608" w:rsidRDefault="00123D10" w:rsidP="50FB433E">
          <w:pPr>
            <w:pStyle w:val="TM3"/>
            <w:tabs>
              <w:tab w:val="left" w:pos="870"/>
              <w:tab w:val="right" w:leader="dot" w:pos="9060"/>
            </w:tabs>
            <w:rPr>
              <w:rStyle w:val="Lienhypertexte"/>
              <w:noProof/>
              <w:lang w:eastAsia="fr-FR"/>
            </w:rPr>
          </w:pPr>
          <w:hyperlink w:anchor="_Toc1655210704">
            <w:r w:rsidR="50FB433E" w:rsidRPr="50FB433E">
              <w:rPr>
                <w:rStyle w:val="Lienhypertexte"/>
              </w:rPr>
              <w:t>5.2</w:t>
            </w:r>
            <w:r w:rsidR="00505608">
              <w:tab/>
            </w:r>
            <w:r w:rsidR="50FB433E" w:rsidRPr="50FB433E">
              <w:rPr>
                <w:rStyle w:val="Lienhypertexte"/>
              </w:rPr>
              <w:t>Présentation des candidatures et des offres</w:t>
            </w:r>
            <w:r w:rsidR="00505608">
              <w:tab/>
            </w:r>
            <w:r w:rsidR="00505608">
              <w:fldChar w:fldCharType="begin"/>
            </w:r>
            <w:r w:rsidR="00505608">
              <w:instrText>PAGEREF _Toc1655210704 \h</w:instrText>
            </w:r>
            <w:r w:rsidR="00505608">
              <w:fldChar w:fldCharType="separate"/>
            </w:r>
            <w:r w:rsidR="50FB433E" w:rsidRPr="50FB433E">
              <w:rPr>
                <w:rStyle w:val="Lienhypertexte"/>
              </w:rPr>
              <w:t>12</w:t>
            </w:r>
            <w:r w:rsidR="00505608">
              <w:fldChar w:fldCharType="end"/>
            </w:r>
          </w:hyperlink>
        </w:p>
        <w:p w14:paraId="323CC99B" w14:textId="36017598" w:rsidR="00505608" w:rsidRDefault="00123D10" w:rsidP="50FB433E">
          <w:pPr>
            <w:pStyle w:val="TM3"/>
            <w:tabs>
              <w:tab w:val="left" w:pos="870"/>
              <w:tab w:val="right" w:leader="dot" w:pos="9060"/>
            </w:tabs>
            <w:rPr>
              <w:rStyle w:val="Lienhypertexte"/>
              <w:noProof/>
              <w:lang w:eastAsia="fr-FR"/>
            </w:rPr>
          </w:pPr>
          <w:hyperlink w:anchor="_Toc744341853">
            <w:r w:rsidR="50FB433E" w:rsidRPr="50FB433E">
              <w:rPr>
                <w:rStyle w:val="Lienhypertexte"/>
              </w:rPr>
              <w:t>5.3</w:t>
            </w:r>
            <w:r w:rsidR="00505608">
              <w:tab/>
            </w:r>
            <w:r w:rsidR="50FB433E" w:rsidRPr="50FB433E">
              <w:rPr>
                <w:rStyle w:val="Lienhypertexte"/>
              </w:rPr>
              <w:t>Modalités de transmission des offres</w:t>
            </w:r>
            <w:r w:rsidR="00505608">
              <w:tab/>
            </w:r>
            <w:r w:rsidR="00505608">
              <w:fldChar w:fldCharType="begin"/>
            </w:r>
            <w:r w:rsidR="00505608">
              <w:instrText>PAGEREF _Toc744341853 \h</w:instrText>
            </w:r>
            <w:r w:rsidR="00505608">
              <w:fldChar w:fldCharType="separate"/>
            </w:r>
            <w:r w:rsidR="50FB433E" w:rsidRPr="50FB433E">
              <w:rPr>
                <w:rStyle w:val="Lienhypertexte"/>
              </w:rPr>
              <w:t>13</w:t>
            </w:r>
            <w:r w:rsidR="00505608">
              <w:fldChar w:fldCharType="end"/>
            </w:r>
          </w:hyperlink>
        </w:p>
        <w:p w14:paraId="610F19AC" w14:textId="1E759B24" w:rsidR="00505608" w:rsidRDefault="00123D10" w:rsidP="50FB433E">
          <w:pPr>
            <w:pStyle w:val="TM3"/>
            <w:tabs>
              <w:tab w:val="left" w:pos="870"/>
              <w:tab w:val="right" w:leader="dot" w:pos="9060"/>
            </w:tabs>
            <w:rPr>
              <w:rStyle w:val="Lienhypertexte"/>
              <w:noProof/>
              <w:lang w:eastAsia="fr-FR"/>
            </w:rPr>
          </w:pPr>
          <w:hyperlink w:anchor="_Toc1101988388">
            <w:r w:rsidR="50FB433E" w:rsidRPr="50FB433E">
              <w:rPr>
                <w:rStyle w:val="Lienhypertexte"/>
              </w:rPr>
              <w:t>5.4</w:t>
            </w:r>
            <w:r w:rsidR="00505608">
              <w:tab/>
            </w:r>
            <w:r w:rsidR="50FB433E" w:rsidRPr="50FB433E">
              <w:rPr>
                <w:rStyle w:val="Lienhypertexte"/>
              </w:rPr>
              <w:t>Critères de jugement des propositions</w:t>
            </w:r>
            <w:r w:rsidR="00505608">
              <w:tab/>
            </w:r>
            <w:r w:rsidR="00505608">
              <w:fldChar w:fldCharType="begin"/>
            </w:r>
            <w:r w:rsidR="00505608">
              <w:instrText>PAGEREF _Toc1101988388 \h</w:instrText>
            </w:r>
            <w:r w:rsidR="00505608">
              <w:fldChar w:fldCharType="separate"/>
            </w:r>
            <w:r w:rsidR="50FB433E" w:rsidRPr="50FB433E">
              <w:rPr>
                <w:rStyle w:val="Lienhypertexte"/>
              </w:rPr>
              <w:t>13</w:t>
            </w:r>
            <w:r w:rsidR="00505608">
              <w:fldChar w:fldCharType="end"/>
            </w:r>
          </w:hyperlink>
        </w:p>
        <w:p w14:paraId="1B58B793" w14:textId="2C241D55" w:rsidR="00505608" w:rsidRDefault="00123D10" w:rsidP="50FB433E">
          <w:pPr>
            <w:pStyle w:val="TM3"/>
            <w:tabs>
              <w:tab w:val="left" w:pos="870"/>
              <w:tab w:val="right" w:leader="dot" w:pos="9060"/>
            </w:tabs>
            <w:rPr>
              <w:rStyle w:val="Lienhypertexte"/>
              <w:noProof/>
              <w:lang w:eastAsia="fr-FR"/>
            </w:rPr>
          </w:pPr>
          <w:hyperlink w:anchor="_Toc2144410218">
            <w:r w:rsidR="50FB433E" w:rsidRPr="50FB433E">
              <w:rPr>
                <w:rStyle w:val="Lienhypertexte"/>
              </w:rPr>
              <w:t>5.5</w:t>
            </w:r>
            <w:r w:rsidR="00505608">
              <w:tab/>
            </w:r>
            <w:r w:rsidR="50FB433E" w:rsidRPr="50FB433E">
              <w:rPr>
                <w:rStyle w:val="Lienhypertexte"/>
              </w:rPr>
              <w:t>Négociations</w:t>
            </w:r>
            <w:r w:rsidR="00505608">
              <w:tab/>
            </w:r>
            <w:r w:rsidR="00505608">
              <w:fldChar w:fldCharType="begin"/>
            </w:r>
            <w:r w:rsidR="00505608">
              <w:instrText>PAGEREF _Toc2144410218 \h</w:instrText>
            </w:r>
            <w:r w:rsidR="00505608">
              <w:fldChar w:fldCharType="separate"/>
            </w:r>
            <w:r w:rsidR="50FB433E" w:rsidRPr="50FB433E">
              <w:rPr>
                <w:rStyle w:val="Lienhypertexte"/>
              </w:rPr>
              <w:t>14</w:t>
            </w:r>
            <w:r w:rsidR="00505608">
              <w:fldChar w:fldCharType="end"/>
            </w:r>
          </w:hyperlink>
        </w:p>
        <w:p w14:paraId="35873EF2" w14:textId="79856334" w:rsidR="00505608" w:rsidRDefault="00123D10" w:rsidP="50FB433E">
          <w:pPr>
            <w:pStyle w:val="TM3"/>
            <w:tabs>
              <w:tab w:val="left" w:pos="870"/>
              <w:tab w:val="right" w:leader="dot" w:pos="9060"/>
            </w:tabs>
            <w:rPr>
              <w:rStyle w:val="Lienhypertexte"/>
              <w:noProof/>
              <w:lang w:eastAsia="fr-FR"/>
            </w:rPr>
          </w:pPr>
          <w:hyperlink w:anchor="_Toc1617323556">
            <w:r w:rsidR="50FB433E" w:rsidRPr="50FB433E">
              <w:rPr>
                <w:rStyle w:val="Lienhypertexte"/>
              </w:rPr>
              <w:t>5.6</w:t>
            </w:r>
            <w:r w:rsidR="00505608">
              <w:tab/>
            </w:r>
            <w:r w:rsidR="50FB433E" w:rsidRPr="50FB433E">
              <w:rPr>
                <w:rStyle w:val="Lienhypertexte"/>
              </w:rPr>
              <w:t>Renseignements</w:t>
            </w:r>
            <w:r w:rsidR="00505608">
              <w:tab/>
            </w:r>
            <w:r w:rsidR="00505608">
              <w:fldChar w:fldCharType="begin"/>
            </w:r>
            <w:r w:rsidR="00505608">
              <w:instrText>PAGEREF _Toc1617323556 \h</w:instrText>
            </w:r>
            <w:r w:rsidR="00505608">
              <w:fldChar w:fldCharType="separate"/>
            </w:r>
            <w:r w:rsidR="50FB433E" w:rsidRPr="50FB433E">
              <w:rPr>
                <w:rStyle w:val="Lienhypertexte"/>
              </w:rPr>
              <w:t>14</w:t>
            </w:r>
            <w:r w:rsidR="00505608">
              <w:fldChar w:fldCharType="end"/>
            </w:r>
          </w:hyperlink>
        </w:p>
        <w:p w14:paraId="20869AC4" w14:textId="3F0A6A5D" w:rsidR="00505608" w:rsidRDefault="00123D10" w:rsidP="50FB433E">
          <w:pPr>
            <w:pStyle w:val="TM1"/>
            <w:tabs>
              <w:tab w:val="left" w:pos="435"/>
              <w:tab w:val="right" w:leader="dot" w:pos="9060"/>
            </w:tabs>
            <w:rPr>
              <w:rStyle w:val="Lienhypertexte"/>
              <w:noProof/>
              <w:lang w:eastAsia="fr-FR"/>
            </w:rPr>
          </w:pPr>
          <w:hyperlink w:anchor="_Toc1355917956">
            <w:r w:rsidR="50FB433E" w:rsidRPr="50FB433E">
              <w:rPr>
                <w:rStyle w:val="Lienhypertexte"/>
              </w:rPr>
              <w:t>6.</w:t>
            </w:r>
            <w:r w:rsidR="00505608">
              <w:tab/>
            </w:r>
            <w:r w:rsidR="50FB433E" w:rsidRPr="50FB433E">
              <w:rPr>
                <w:rStyle w:val="Lienhypertexte"/>
              </w:rPr>
              <w:t>Constatation de l’exécution des prestations</w:t>
            </w:r>
            <w:r w:rsidR="00505608">
              <w:tab/>
            </w:r>
            <w:r w:rsidR="00505608">
              <w:fldChar w:fldCharType="begin"/>
            </w:r>
            <w:r w:rsidR="00505608">
              <w:instrText>PAGEREF _Toc1355917956 \h</w:instrText>
            </w:r>
            <w:r w:rsidR="00505608">
              <w:fldChar w:fldCharType="separate"/>
            </w:r>
            <w:r w:rsidR="50FB433E" w:rsidRPr="50FB433E">
              <w:rPr>
                <w:rStyle w:val="Lienhypertexte"/>
              </w:rPr>
              <w:t>14</w:t>
            </w:r>
            <w:r w:rsidR="00505608">
              <w:fldChar w:fldCharType="end"/>
            </w:r>
          </w:hyperlink>
        </w:p>
        <w:p w14:paraId="66EC044D" w14:textId="41C9FDE2" w:rsidR="00505608" w:rsidRDefault="00123D10" w:rsidP="50FB433E">
          <w:pPr>
            <w:pStyle w:val="TM3"/>
            <w:tabs>
              <w:tab w:val="left" w:pos="870"/>
              <w:tab w:val="right" w:leader="dot" w:pos="9060"/>
            </w:tabs>
            <w:rPr>
              <w:rStyle w:val="Lienhypertexte"/>
              <w:noProof/>
              <w:lang w:eastAsia="fr-FR"/>
            </w:rPr>
          </w:pPr>
          <w:hyperlink w:anchor="_Toc1066123261">
            <w:r w:rsidR="50FB433E" w:rsidRPr="50FB433E">
              <w:rPr>
                <w:rStyle w:val="Lienhypertexte"/>
              </w:rPr>
              <w:t>6.1</w:t>
            </w:r>
            <w:r w:rsidR="00505608">
              <w:tab/>
            </w:r>
            <w:r w:rsidR="50FB433E" w:rsidRPr="50FB433E">
              <w:rPr>
                <w:rStyle w:val="Lienhypertexte"/>
              </w:rPr>
              <w:t>Vérifications</w:t>
            </w:r>
            <w:r w:rsidR="00505608">
              <w:tab/>
            </w:r>
            <w:r w:rsidR="00505608">
              <w:fldChar w:fldCharType="begin"/>
            </w:r>
            <w:r w:rsidR="00505608">
              <w:instrText>PAGEREF _Toc1066123261 \h</w:instrText>
            </w:r>
            <w:r w:rsidR="00505608">
              <w:fldChar w:fldCharType="separate"/>
            </w:r>
            <w:r w:rsidR="50FB433E" w:rsidRPr="50FB433E">
              <w:rPr>
                <w:rStyle w:val="Lienhypertexte"/>
              </w:rPr>
              <w:t>15</w:t>
            </w:r>
            <w:r w:rsidR="00505608">
              <w:fldChar w:fldCharType="end"/>
            </w:r>
          </w:hyperlink>
        </w:p>
        <w:p w14:paraId="076DF988" w14:textId="5B72D47D" w:rsidR="00505608" w:rsidRDefault="00123D10" w:rsidP="50FB433E">
          <w:pPr>
            <w:pStyle w:val="TM3"/>
            <w:tabs>
              <w:tab w:val="left" w:pos="870"/>
              <w:tab w:val="right" w:leader="dot" w:pos="9060"/>
            </w:tabs>
            <w:rPr>
              <w:rStyle w:val="Lienhypertexte"/>
              <w:noProof/>
              <w:lang w:eastAsia="fr-FR"/>
            </w:rPr>
          </w:pPr>
          <w:hyperlink w:anchor="_Toc1625813478">
            <w:r w:rsidR="50FB433E" w:rsidRPr="50FB433E">
              <w:rPr>
                <w:rStyle w:val="Lienhypertexte"/>
              </w:rPr>
              <w:t>6.2</w:t>
            </w:r>
            <w:r w:rsidR="00505608">
              <w:tab/>
            </w:r>
            <w:r w:rsidR="50FB433E" w:rsidRPr="50FB433E">
              <w:rPr>
                <w:rStyle w:val="Lienhypertexte"/>
              </w:rPr>
              <w:t>Décision après vérifications</w:t>
            </w:r>
            <w:r w:rsidR="00505608">
              <w:tab/>
            </w:r>
            <w:r w:rsidR="00505608">
              <w:fldChar w:fldCharType="begin"/>
            </w:r>
            <w:r w:rsidR="00505608">
              <w:instrText>PAGEREF _Toc1625813478 \h</w:instrText>
            </w:r>
            <w:r w:rsidR="00505608">
              <w:fldChar w:fldCharType="separate"/>
            </w:r>
            <w:r w:rsidR="50FB433E" w:rsidRPr="50FB433E">
              <w:rPr>
                <w:rStyle w:val="Lienhypertexte"/>
              </w:rPr>
              <w:t>15</w:t>
            </w:r>
            <w:r w:rsidR="00505608">
              <w:fldChar w:fldCharType="end"/>
            </w:r>
          </w:hyperlink>
        </w:p>
        <w:p w14:paraId="210A9E0A" w14:textId="7295DFD2" w:rsidR="00505608" w:rsidRDefault="00123D10" w:rsidP="50FB433E">
          <w:pPr>
            <w:pStyle w:val="TM1"/>
            <w:tabs>
              <w:tab w:val="left" w:pos="435"/>
              <w:tab w:val="right" w:leader="dot" w:pos="9060"/>
            </w:tabs>
            <w:rPr>
              <w:rStyle w:val="Lienhypertexte"/>
              <w:noProof/>
              <w:lang w:eastAsia="fr-FR"/>
            </w:rPr>
          </w:pPr>
          <w:hyperlink w:anchor="_Toc358220692">
            <w:r w:rsidR="50FB433E" w:rsidRPr="50FB433E">
              <w:rPr>
                <w:rStyle w:val="Lienhypertexte"/>
              </w:rPr>
              <w:t>7.</w:t>
            </w:r>
            <w:r w:rsidR="00505608">
              <w:tab/>
            </w:r>
            <w:r w:rsidR="50FB433E" w:rsidRPr="50FB433E">
              <w:rPr>
                <w:rStyle w:val="Lienhypertexte"/>
              </w:rPr>
              <w:t>Garantie, maintenance et modalités d’intervention – Indisponibilité</w:t>
            </w:r>
            <w:r w:rsidR="00505608">
              <w:tab/>
            </w:r>
            <w:r w:rsidR="00505608">
              <w:fldChar w:fldCharType="begin"/>
            </w:r>
            <w:r w:rsidR="00505608">
              <w:instrText>PAGEREF _Toc358220692 \h</w:instrText>
            </w:r>
            <w:r w:rsidR="00505608">
              <w:fldChar w:fldCharType="separate"/>
            </w:r>
            <w:r w:rsidR="50FB433E" w:rsidRPr="50FB433E">
              <w:rPr>
                <w:rStyle w:val="Lienhypertexte"/>
              </w:rPr>
              <w:t>15</w:t>
            </w:r>
            <w:r w:rsidR="00505608">
              <w:fldChar w:fldCharType="end"/>
            </w:r>
          </w:hyperlink>
        </w:p>
        <w:p w14:paraId="2F5DB1FC" w14:textId="33B8381D" w:rsidR="00505608" w:rsidRDefault="00123D10" w:rsidP="50FB433E">
          <w:pPr>
            <w:pStyle w:val="TM3"/>
            <w:tabs>
              <w:tab w:val="left" w:pos="870"/>
              <w:tab w:val="right" w:leader="dot" w:pos="9060"/>
            </w:tabs>
            <w:rPr>
              <w:rStyle w:val="Lienhypertexte"/>
              <w:noProof/>
              <w:lang w:eastAsia="fr-FR"/>
            </w:rPr>
          </w:pPr>
          <w:hyperlink w:anchor="_Toc338158172">
            <w:r w:rsidR="50FB433E" w:rsidRPr="50FB433E">
              <w:rPr>
                <w:rStyle w:val="Lienhypertexte"/>
              </w:rPr>
              <w:t>7.1</w:t>
            </w:r>
            <w:r w:rsidR="00505608">
              <w:tab/>
            </w:r>
            <w:r w:rsidR="50FB433E" w:rsidRPr="50FB433E">
              <w:rPr>
                <w:rStyle w:val="Lienhypertexte"/>
              </w:rPr>
              <w:t>Garantie</w:t>
            </w:r>
            <w:r w:rsidR="00505608">
              <w:tab/>
            </w:r>
            <w:r w:rsidR="00505608">
              <w:fldChar w:fldCharType="begin"/>
            </w:r>
            <w:r w:rsidR="00505608">
              <w:instrText>PAGEREF _Toc338158172 \h</w:instrText>
            </w:r>
            <w:r w:rsidR="00505608">
              <w:fldChar w:fldCharType="separate"/>
            </w:r>
            <w:r w:rsidR="50FB433E" w:rsidRPr="50FB433E">
              <w:rPr>
                <w:rStyle w:val="Lienhypertexte"/>
              </w:rPr>
              <w:t>16</w:t>
            </w:r>
            <w:r w:rsidR="00505608">
              <w:fldChar w:fldCharType="end"/>
            </w:r>
          </w:hyperlink>
        </w:p>
        <w:p w14:paraId="3881EDE9" w14:textId="07911365" w:rsidR="00505608" w:rsidRDefault="00123D10" w:rsidP="50FB433E">
          <w:pPr>
            <w:pStyle w:val="TM3"/>
            <w:tabs>
              <w:tab w:val="left" w:pos="870"/>
              <w:tab w:val="right" w:leader="dot" w:pos="9060"/>
            </w:tabs>
            <w:rPr>
              <w:rStyle w:val="Lienhypertexte"/>
              <w:noProof/>
              <w:lang w:eastAsia="fr-FR"/>
            </w:rPr>
          </w:pPr>
          <w:hyperlink w:anchor="_Toc104947159">
            <w:r w:rsidR="50FB433E" w:rsidRPr="50FB433E">
              <w:rPr>
                <w:rStyle w:val="Lienhypertexte"/>
              </w:rPr>
              <w:t>7.2</w:t>
            </w:r>
            <w:r w:rsidR="00505608">
              <w:tab/>
            </w:r>
            <w:r w:rsidR="50FB433E" w:rsidRPr="50FB433E">
              <w:rPr>
                <w:rStyle w:val="Lienhypertexte"/>
              </w:rPr>
              <w:t>Maintenance</w:t>
            </w:r>
            <w:r w:rsidR="00505608">
              <w:tab/>
            </w:r>
            <w:r w:rsidR="00505608">
              <w:fldChar w:fldCharType="begin"/>
            </w:r>
            <w:r w:rsidR="00505608">
              <w:instrText>PAGEREF _Toc104947159 \h</w:instrText>
            </w:r>
            <w:r w:rsidR="00505608">
              <w:fldChar w:fldCharType="separate"/>
            </w:r>
            <w:r w:rsidR="50FB433E" w:rsidRPr="50FB433E">
              <w:rPr>
                <w:rStyle w:val="Lienhypertexte"/>
              </w:rPr>
              <w:t>16</w:t>
            </w:r>
            <w:r w:rsidR="00505608">
              <w:fldChar w:fldCharType="end"/>
            </w:r>
          </w:hyperlink>
        </w:p>
        <w:p w14:paraId="6B90C38E" w14:textId="42C64779" w:rsidR="00505608" w:rsidRDefault="00123D10" w:rsidP="50FB433E">
          <w:pPr>
            <w:pStyle w:val="TM1"/>
            <w:tabs>
              <w:tab w:val="left" w:pos="435"/>
              <w:tab w:val="right" w:leader="dot" w:pos="9060"/>
            </w:tabs>
            <w:rPr>
              <w:rStyle w:val="Lienhypertexte"/>
              <w:noProof/>
              <w:lang w:eastAsia="fr-FR"/>
            </w:rPr>
          </w:pPr>
          <w:hyperlink w:anchor="_Toc1229677394">
            <w:r w:rsidR="50FB433E" w:rsidRPr="50FB433E">
              <w:rPr>
                <w:rStyle w:val="Lienhypertexte"/>
              </w:rPr>
              <w:t>8.</w:t>
            </w:r>
            <w:r w:rsidR="00505608">
              <w:tab/>
            </w:r>
            <w:r w:rsidR="50FB433E" w:rsidRPr="50FB433E">
              <w:rPr>
                <w:rStyle w:val="Lienhypertexte"/>
              </w:rPr>
              <w:t>Maintenance et modalités d’intervention - indisponibilité</w:t>
            </w:r>
            <w:r w:rsidR="00505608">
              <w:tab/>
            </w:r>
            <w:r w:rsidR="00505608">
              <w:fldChar w:fldCharType="begin"/>
            </w:r>
            <w:r w:rsidR="00505608">
              <w:instrText>PAGEREF _Toc1229677394 \h</w:instrText>
            </w:r>
            <w:r w:rsidR="00505608">
              <w:fldChar w:fldCharType="separate"/>
            </w:r>
            <w:r w:rsidR="50FB433E" w:rsidRPr="50FB433E">
              <w:rPr>
                <w:rStyle w:val="Lienhypertexte"/>
              </w:rPr>
              <w:t>16</w:t>
            </w:r>
            <w:r w:rsidR="00505608">
              <w:fldChar w:fldCharType="end"/>
            </w:r>
          </w:hyperlink>
        </w:p>
        <w:p w14:paraId="2BAB1C78" w14:textId="0E09C4B2" w:rsidR="00505608" w:rsidRDefault="00123D10" w:rsidP="50FB433E">
          <w:pPr>
            <w:pStyle w:val="TM3"/>
            <w:tabs>
              <w:tab w:val="left" w:pos="870"/>
              <w:tab w:val="right" w:leader="dot" w:pos="9060"/>
            </w:tabs>
            <w:rPr>
              <w:rStyle w:val="Lienhypertexte"/>
              <w:noProof/>
              <w:lang w:eastAsia="fr-FR"/>
            </w:rPr>
          </w:pPr>
          <w:hyperlink w:anchor="_Toc1719757400">
            <w:r w:rsidR="50FB433E" w:rsidRPr="50FB433E">
              <w:rPr>
                <w:rStyle w:val="Lienhypertexte"/>
              </w:rPr>
              <w:t>8.1</w:t>
            </w:r>
            <w:r w:rsidR="00505608">
              <w:tab/>
            </w:r>
            <w:r w:rsidR="50FB433E" w:rsidRPr="50FB433E">
              <w:rPr>
                <w:rStyle w:val="Lienhypertexte"/>
              </w:rPr>
              <w:t>Anomalies</w:t>
            </w:r>
            <w:r w:rsidR="00505608">
              <w:tab/>
            </w:r>
            <w:r w:rsidR="00505608">
              <w:fldChar w:fldCharType="begin"/>
            </w:r>
            <w:r w:rsidR="00505608">
              <w:instrText>PAGEREF _Toc1719757400 \h</w:instrText>
            </w:r>
            <w:r w:rsidR="00505608">
              <w:fldChar w:fldCharType="separate"/>
            </w:r>
            <w:r w:rsidR="50FB433E" w:rsidRPr="50FB433E">
              <w:rPr>
                <w:rStyle w:val="Lienhypertexte"/>
              </w:rPr>
              <w:t>16</w:t>
            </w:r>
            <w:r w:rsidR="00505608">
              <w:fldChar w:fldCharType="end"/>
            </w:r>
          </w:hyperlink>
        </w:p>
        <w:p w14:paraId="5E6FE110" w14:textId="404A41C2" w:rsidR="00505608" w:rsidRDefault="00123D10" w:rsidP="50FB433E">
          <w:pPr>
            <w:pStyle w:val="TM3"/>
            <w:tabs>
              <w:tab w:val="left" w:pos="870"/>
              <w:tab w:val="right" w:leader="dot" w:pos="9060"/>
            </w:tabs>
            <w:rPr>
              <w:rStyle w:val="Lienhypertexte"/>
              <w:noProof/>
              <w:lang w:eastAsia="fr-FR"/>
            </w:rPr>
          </w:pPr>
          <w:hyperlink w:anchor="_Toc1965097961">
            <w:r w:rsidR="50FB433E" w:rsidRPr="50FB433E">
              <w:rPr>
                <w:rStyle w:val="Lienhypertexte"/>
              </w:rPr>
              <w:t>8.2</w:t>
            </w:r>
            <w:r w:rsidR="00505608">
              <w:tab/>
            </w:r>
            <w:r w:rsidR="50FB433E" w:rsidRPr="50FB433E">
              <w:rPr>
                <w:rStyle w:val="Lienhypertexte"/>
              </w:rPr>
              <w:t>Délais de résolution / correction des anomalies</w:t>
            </w:r>
            <w:r w:rsidR="00505608">
              <w:tab/>
            </w:r>
            <w:r w:rsidR="00505608">
              <w:fldChar w:fldCharType="begin"/>
            </w:r>
            <w:r w:rsidR="00505608">
              <w:instrText>PAGEREF _Toc1965097961 \h</w:instrText>
            </w:r>
            <w:r w:rsidR="00505608">
              <w:fldChar w:fldCharType="separate"/>
            </w:r>
            <w:r w:rsidR="50FB433E" w:rsidRPr="50FB433E">
              <w:rPr>
                <w:rStyle w:val="Lienhypertexte"/>
              </w:rPr>
              <w:t>17</w:t>
            </w:r>
            <w:r w:rsidR="00505608">
              <w:fldChar w:fldCharType="end"/>
            </w:r>
          </w:hyperlink>
        </w:p>
        <w:p w14:paraId="051A08DE" w14:textId="12CCAF75" w:rsidR="00505608" w:rsidRDefault="00123D10" w:rsidP="50FB433E">
          <w:pPr>
            <w:pStyle w:val="TM1"/>
            <w:tabs>
              <w:tab w:val="left" w:pos="435"/>
              <w:tab w:val="right" w:leader="dot" w:pos="9060"/>
            </w:tabs>
            <w:rPr>
              <w:rStyle w:val="Lienhypertexte"/>
              <w:noProof/>
              <w:lang w:eastAsia="fr-FR"/>
            </w:rPr>
          </w:pPr>
          <w:hyperlink w:anchor="_Toc810424095">
            <w:r w:rsidR="50FB433E" w:rsidRPr="50FB433E">
              <w:rPr>
                <w:rStyle w:val="Lienhypertexte"/>
              </w:rPr>
              <w:t>9.</w:t>
            </w:r>
            <w:r w:rsidR="00505608">
              <w:tab/>
            </w:r>
            <w:r w:rsidR="50FB433E" w:rsidRPr="50FB433E">
              <w:rPr>
                <w:rStyle w:val="Lienhypertexte"/>
              </w:rPr>
              <w:t>Délais d’exécution ou de livraison</w:t>
            </w:r>
            <w:r w:rsidR="00505608">
              <w:tab/>
            </w:r>
            <w:r w:rsidR="00505608">
              <w:fldChar w:fldCharType="begin"/>
            </w:r>
            <w:r w:rsidR="00505608">
              <w:instrText>PAGEREF _Toc810424095 \h</w:instrText>
            </w:r>
            <w:r w:rsidR="00505608">
              <w:fldChar w:fldCharType="separate"/>
            </w:r>
            <w:r w:rsidR="50FB433E" w:rsidRPr="50FB433E">
              <w:rPr>
                <w:rStyle w:val="Lienhypertexte"/>
              </w:rPr>
              <w:t>17</w:t>
            </w:r>
            <w:r w:rsidR="00505608">
              <w:fldChar w:fldCharType="end"/>
            </w:r>
          </w:hyperlink>
        </w:p>
        <w:p w14:paraId="52D2EF42" w14:textId="33A0D153" w:rsidR="00505608" w:rsidRDefault="00123D10" w:rsidP="50FB433E">
          <w:pPr>
            <w:pStyle w:val="TM1"/>
            <w:tabs>
              <w:tab w:val="left" w:pos="435"/>
              <w:tab w:val="right" w:leader="dot" w:pos="9060"/>
            </w:tabs>
            <w:rPr>
              <w:rStyle w:val="Lienhypertexte"/>
              <w:noProof/>
              <w:lang w:eastAsia="fr-FR"/>
            </w:rPr>
          </w:pPr>
          <w:hyperlink w:anchor="_Toc795462877">
            <w:r w:rsidR="50FB433E" w:rsidRPr="50FB433E">
              <w:rPr>
                <w:rStyle w:val="Lienhypertexte"/>
              </w:rPr>
              <w:t>10.</w:t>
            </w:r>
            <w:r w:rsidR="00505608">
              <w:tab/>
            </w:r>
            <w:r w:rsidR="50FB433E" w:rsidRPr="50FB433E">
              <w:rPr>
                <w:rStyle w:val="Lienhypertexte"/>
              </w:rPr>
              <w:t>Conditions générales d’exécution des prestations</w:t>
            </w:r>
            <w:r w:rsidR="00505608">
              <w:tab/>
            </w:r>
            <w:r w:rsidR="00505608">
              <w:fldChar w:fldCharType="begin"/>
            </w:r>
            <w:r w:rsidR="00505608">
              <w:instrText>PAGEREF _Toc795462877 \h</w:instrText>
            </w:r>
            <w:r w:rsidR="00505608">
              <w:fldChar w:fldCharType="separate"/>
            </w:r>
            <w:r w:rsidR="50FB433E" w:rsidRPr="50FB433E">
              <w:rPr>
                <w:rStyle w:val="Lienhypertexte"/>
              </w:rPr>
              <w:t>18</w:t>
            </w:r>
            <w:r w:rsidR="00505608">
              <w:fldChar w:fldCharType="end"/>
            </w:r>
          </w:hyperlink>
        </w:p>
        <w:p w14:paraId="0131A32D" w14:textId="1D4AC96B" w:rsidR="00505608" w:rsidRDefault="00123D10" w:rsidP="50FB433E">
          <w:pPr>
            <w:pStyle w:val="TM3"/>
            <w:tabs>
              <w:tab w:val="left" w:pos="870"/>
              <w:tab w:val="right" w:leader="dot" w:pos="9060"/>
            </w:tabs>
            <w:rPr>
              <w:rStyle w:val="Lienhypertexte"/>
              <w:noProof/>
              <w:lang w:eastAsia="fr-FR"/>
            </w:rPr>
          </w:pPr>
          <w:hyperlink w:anchor="_Toc1353508629">
            <w:r w:rsidR="50FB433E" w:rsidRPr="50FB433E">
              <w:rPr>
                <w:rStyle w:val="Lienhypertexte"/>
              </w:rPr>
              <w:t>10.1</w:t>
            </w:r>
            <w:r w:rsidR="00505608">
              <w:tab/>
            </w:r>
            <w:r w:rsidR="50FB433E" w:rsidRPr="50FB433E">
              <w:rPr>
                <w:rStyle w:val="Lienhypertexte"/>
              </w:rPr>
              <w:t>Interlocuteurs uniques</w:t>
            </w:r>
            <w:r w:rsidR="00505608">
              <w:tab/>
            </w:r>
            <w:r w:rsidR="00505608">
              <w:fldChar w:fldCharType="begin"/>
            </w:r>
            <w:r w:rsidR="00505608">
              <w:instrText>PAGEREF _Toc1353508629 \h</w:instrText>
            </w:r>
            <w:r w:rsidR="00505608">
              <w:fldChar w:fldCharType="separate"/>
            </w:r>
            <w:r w:rsidR="50FB433E" w:rsidRPr="50FB433E">
              <w:rPr>
                <w:rStyle w:val="Lienhypertexte"/>
              </w:rPr>
              <w:t>18</w:t>
            </w:r>
            <w:r w:rsidR="00505608">
              <w:fldChar w:fldCharType="end"/>
            </w:r>
          </w:hyperlink>
        </w:p>
        <w:p w14:paraId="684DB3E9" w14:textId="752CA4A1" w:rsidR="00505608" w:rsidRDefault="00123D10" w:rsidP="50FB433E">
          <w:pPr>
            <w:pStyle w:val="TM3"/>
            <w:tabs>
              <w:tab w:val="left" w:pos="870"/>
              <w:tab w:val="right" w:leader="dot" w:pos="9060"/>
            </w:tabs>
            <w:rPr>
              <w:rStyle w:val="Lienhypertexte"/>
              <w:noProof/>
              <w:lang w:eastAsia="fr-FR"/>
            </w:rPr>
          </w:pPr>
          <w:hyperlink w:anchor="_Toc324700392">
            <w:r w:rsidR="50FB433E" w:rsidRPr="50FB433E">
              <w:rPr>
                <w:rStyle w:val="Lienhypertexte"/>
              </w:rPr>
              <w:t>10.2</w:t>
            </w:r>
            <w:r w:rsidR="00505608">
              <w:tab/>
            </w:r>
            <w:r w:rsidR="50FB433E" w:rsidRPr="50FB433E">
              <w:rPr>
                <w:rStyle w:val="Lienhypertexte"/>
              </w:rPr>
              <w:t>Obligations et responsabilités du fournisseur</w:t>
            </w:r>
            <w:r w:rsidR="00505608">
              <w:tab/>
            </w:r>
            <w:r w:rsidR="00505608">
              <w:fldChar w:fldCharType="begin"/>
            </w:r>
            <w:r w:rsidR="00505608">
              <w:instrText>PAGEREF _Toc324700392 \h</w:instrText>
            </w:r>
            <w:r w:rsidR="00505608">
              <w:fldChar w:fldCharType="separate"/>
            </w:r>
            <w:r w:rsidR="50FB433E" w:rsidRPr="50FB433E">
              <w:rPr>
                <w:rStyle w:val="Lienhypertexte"/>
              </w:rPr>
              <w:t>18</w:t>
            </w:r>
            <w:r w:rsidR="00505608">
              <w:fldChar w:fldCharType="end"/>
            </w:r>
          </w:hyperlink>
        </w:p>
        <w:p w14:paraId="07FBE530" w14:textId="54F028BB" w:rsidR="00505608" w:rsidRDefault="00123D10" w:rsidP="50FB433E">
          <w:pPr>
            <w:pStyle w:val="TM3"/>
            <w:tabs>
              <w:tab w:val="left" w:pos="870"/>
              <w:tab w:val="right" w:leader="dot" w:pos="9060"/>
            </w:tabs>
            <w:rPr>
              <w:rStyle w:val="Lienhypertexte"/>
              <w:noProof/>
              <w:lang w:eastAsia="fr-FR"/>
            </w:rPr>
          </w:pPr>
          <w:hyperlink w:anchor="_Toc608065768">
            <w:r w:rsidR="50FB433E" w:rsidRPr="50FB433E">
              <w:rPr>
                <w:rStyle w:val="Lienhypertexte"/>
              </w:rPr>
              <w:t>10.3</w:t>
            </w:r>
            <w:r w:rsidR="00505608">
              <w:tab/>
            </w:r>
            <w:r w:rsidR="50FB433E" w:rsidRPr="50FB433E">
              <w:rPr>
                <w:rStyle w:val="Lienhypertexte"/>
              </w:rPr>
              <w:t>Modifications chez le Titulaire</w:t>
            </w:r>
            <w:r w:rsidR="00505608">
              <w:tab/>
            </w:r>
            <w:r w:rsidR="00505608">
              <w:fldChar w:fldCharType="begin"/>
            </w:r>
            <w:r w:rsidR="00505608">
              <w:instrText>PAGEREF _Toc608065768 \h</w:instrText>
            </w:r>
            <w:r w:rsidR="00505608">
              <w:fldChar w:fldCharType="separate"/>
            </w:r>
            <w:r w:rsidR="50FB433E" w:rsidRPr="50FB433E">
              <w:rPr>
                <w:rStyle w:val="Lienhypertexte"/>
              </w:rPr>
              <w:t>19</w:t>
            </w:r>
            <w:r w:rsidR="00505608">
              <w:fldChar w:fldCharType="end"/>
            </w:r>
          </w:hyperlink>
        </w:p>
        <w:p w14:paraId="659424D2" w14:textId="382B7A29" w:rsidR="00505608" w:rsidRDefault="00123D10" w:rsidP="50FB433E">
          <w:pPr>
            <w:pStyle w:val="TM3"/>
            <w:tabs>
              <w:tab w:val="left" w:pos="870"/>
              <w:tab w:val="right" w:leader="dot" w:pos="9060"/>
            </w:tabs>
            <w:rPr>
              <w:rStyle w:val="Lienhypertexte"/>
              <w:noProof/>
              <w:lang w:eastAsia="fr-FR"/>
            </w:rPr>
          </w:pPr>
          <w:hyperlink w:anchor="_Toc1136453357">
            <w:r w:rsidR="50FB433E" w:rsidRPr="50FB433E">
              <w:rPr>
                <w:rStyle w:val="Lienhypertexte"/>
              </w:rPr>
              <w:t>10.4</w:t>
            </w:r>
            <w:r w:rsidR="00505608">
              <w:tab/>
            </w:r>
            <w:r w:rsidR="50FB433E" w:rsidRPr="50FB433E">
              <w:rPr>
                <w:rStyle w:val="Lienhypertexte"/>
              </w:rPr>
              <w:t>Application des articles D.8222-5, D.8222-7 et D.8222-8 du Code du travail</w:t>
            </w:r>
            <w:r w:rsidR="00505608">
              <w:tab/>
            </w:r>
            <w:r w:rsidR="00505608">
              <w:fldChar w:fldCharType="begin"/>
            </w:r>
            <w:r w:rsidR="00505608">
              <w:instrText>PAGEREF _Toc1136453357 \h</w:instrText>
            </w:r>
            <w:r w:rsidR="00505608">
              <w:fldChar w:fldCharType="separate"/>
            </w:r>
            <w:r w:rsidR="50FB433E" w:rsidRPr="50FB433E">
              <w:rPr>
                <w:rStyle w:val="Lienhypertexte"/>
              </w:rPr>
              <w:t>19</w:t>
            </w:r>
            <w:r w:rsidR="00505608">
              <w:fldChar w:fldCharType="end"/>
            </w:r>
          </w:hyperlink>
        </w:p>
        <w:p w14:paraId="7F5589F1" w14:textId="42925958" w:rsidR="00505608" w:rsidRDefault="00123D10" w:rsidP="50FB433E">
          <w:pPr>
            <w:pStyle w:val="TM1"/>
            <w:tabs>
              <w:tab w:val="left" w:pos="435"/>
              <w:tab w:val="right" w:leader="dot" w:pos="9060"/>
            </w:tabs>
            <w:rPr>
              <w:rStyle w:val="Lienhypertexte"/>
              <w:noProof/>
              <w:lang w:eastAsia="fr-FR"/>
            </w:rPr>
          </w:pPr>
          <w:hyperlink w:anchor="_Toc638343191">
            <w:r w:rsidR="50FB433E" w:rsidRPr="50FB433E">
              <w:rPr>
                <w:rStyle w:val="Lienhypertexte"/>
              </w:rPr>
              <w:t>11.</w:t>
            </w:r>
            <w:r w:rsidR="00505608">
              <w:tab/>
            </w:r>
            <w:r w:rsidR="50FB433E" w:rsidRPr="50FB433E">
              <w:rPr>
                <w:rStyle w:val="Lienhypertexte"/>
              </w:rPr>
              <w:t>Pénalités</w:t>
            </w:r>
            <w:r w:rsidR="00505608">
              <w:tab/>
            </w:r>
            <w:r w:rsidR="00505608">
              <w:fldChar w:fldCharType="begin"/>
            </w:r>
            <w:r w:rsidR="00505608">
              <w:instrText>PAGEREF _Toc638343191 \h</w:instrText>
            </w:r>
            <w:r w:rsidR="00505608">
              <w:fldChar w:fldCharType="separate"/>
            </w:r>
            <w:r w:rsidR="50FB433E" w:rsidRPr="50FB433E">
              <w:rPr>
                <w:rStyle w:val="Lienhypertexte"/>
              </w:rPr>
              <w:t>19</w:t>
            </w:r>
            <w:r w:rsidR="00505608">
              <w:fldChar w:fldCharType="end"/>
            </w:r>
          </w:hyperlink>
        </w:p>
        <w:p w14:paraId="0F99D3D8" w14:textId="478B5F84" w:rsidR="00505608" w:rsidRDefault="00123D10" w:rsidP="50FB433E">
          <w:pPr>
            <w:pStyle w:val="TM3"/>
            <w:tabs>
              <w:tab w:val="left" w:pos="870"/>
              <w:tab w:val="right" w:leader="dot" w:pos="9060"/>
            </w:tabs>
            <w:rPr>
              <w:rStyle w:val="Lienhypertexte"/>
              <w:noProof/>
              <w:lang w:eastAsia="fr-FR"/>
            </w:rPr>
          </w:pPr>
          <w:hyperlink w:anchor="_Toc1990346634">
            <w:r w:rsidR="50FB433E" w:rsidRPr="50FB433E">
              <w:rPr>
                <w:rStyle w:val="Lienhypertexte"/>
              </w:rPr>
              <w:t>11.1</w:t>
            </w:r>
            <w:r w:rsidR="00505608">
              <w:tab/>
            </w:r>
            <w:r w:rsidR="50FB433E" w:rsidRPr="50FB433E">
              <w:rPr>
                <w:rStyle w:val="Lienhypertexte"/>
              </w:rPr>
              <w:t>Pénalités pour retard</w:t>
            </w:r>
            <w:r w:rsidR="00505608">
              <w:tab/>
            </w:r>
            <w:r w:rsidR="00505608">
              <w:fldChar w:fldCharType="begin"/>
            </w:r>
            <w:r w:rsidR="00505608">
              <w:instrText>PAGEREF _Toc1990346634 \h</w:instrText>
            </w:r>
            <w:r w:rsidR="00505608">
              <w:fldChar w:fldCharType="separate"/>
            </w:r>
            <w:r w:rsidR="50FB433E" w:rsidRPr="50FB433E">
              <w:rPr>
                <w:rStyle w:val="Lienhypertexte"/>
              </w:rPr>
              <w:t>20</w:t>
            </w:r>
            <w:r w:rsidR="00505608">
              <w:fldChar w:fldCharType="end"/>
            </w:r>
          </w:hyperlink>
        </w:p>
        <w:p w14:paraId="1B60D186" w14:textId="0F153330" w:rsidR="00505608" w:rsidRDefault="00123D10" w:rsidP="50FB433E">
          <w:pPr>
            <w:pStyle w:val="TM3"/>
            <w:tabs>
              <w:tab w:val="left" w:pos="870"/>
              <w:tab w:val="right" w:leader="dot" w:pos="9060"/>
            </w:tabs>
            <w:rPr>
              <w:rStyle w:val="Lienhypertexte"/>
              <w:noProof/>
              <w:lang w:eastAsia="fr-FR"/>
            </w:rPr>
          </w:pPr>
          <w:hyperlink w:anchor="_Toc1966197473">
            <w:r w:rsidR="50FB433E" w:rsidRPr="50FB433E">
              <w:rPr>
                <w:rStyle w:val="Lienhypertexte"/>
              </w:rPr>
              <w:t>11.2</w:t>
            </w:r>
            <w:r w:rsidR="00505608">
              <w:tab/>
            </w:r>
            <w:r w:rsidR="50FB433E" w:rsidRPr="50FB433E">
              <w:rPr>
                <w:rStyle w:val="Lienhypertexte"/>
              </w:rPr>
              <w:t>Pénalités pour indisponibilité</w:t>
            </w:r>
            <w:r w:rsidR="00505608">
              <w:tab/>
            </w:r>
            <w:r w:rsidR="00505608">
              <w:fldChar w:fldCharType="begin"/>
            </w:r>
            <w:r w:rsidR="00505608">
              <w:instrText>PAGEREF _Toc1966197473 \h</w:instrText>
            </w:r>
            <w:r w:rsidR="00505608">
              <w:fldChar w:fldCharType="separate"/>
            </w:r>
            <w:r w:rsidR="50FB433E" w:rsidRPr="50FB433E">
              <w:rPr>
                <w:rStyle w:val="Lienhypertexte"/>
              </w:rPr>
              <w:t>20</w:t>
            </w:r>
            <w:r w:rsidR="00505608">
              <w:fldChar w:fldCharType="end"/>
            </w:r>
          </w:hyperlink>
        </w:p>
        <w:p w14:paraId="6C52C32A" w14:textId="0EA4AB23" w:rsidR="00505608" w:rsidRDefault="00123D10" w:rsidP="50FB433E">
          <w:pPr>
            <w:pStyle w:val="TM1"/>
            <w:tabs>
              <w:tab w:val="left" w:pos="435"/>
              <w:tab w:val="right" w:leader="dot" w:pos="9060"/>
            </w:tabs>
            <w:rPr>
              <w:rStyle w:val="Lienhypertexte"/>
              <w:noProof/>
              <w:lang w:eastAsia="fr-FR"/>
            </w:rPr>
          </w:pPr>
          <w:hyperlink w:anchor="_Toc1068806285">
            <w:r w:rsidR="50FB433E" w:rsidRPr="50FB433E">
              <w:rPr>
                <w:rStyle w:val="Lienhypertexte"/>
              </w:rPr>
              <w:t>12.</w:t>
            </w:r>
            <w:r w:rsidR="00505608">
              <w:tab/>
            </w:r>
            <w:r w:rsidR="50FB433E" w:rsidRPr="50FB433E">
              <w:rPr>
                <w:rStyle w:val="Lienhypertexte"/>
              </w:rPr>
              <w:t>Assurances</w:t>
            </w:r>
            <w:r w:rsidR="00505608">
              <w:tab/>
            </w:r>
            <w:r w:rsidR="00505608">
              <w:fldChar w:fldCharType="begin"/>
            </w:r>
            <w:r w:rsidR="00505608">
              <w:instrText>PAGEREF _Toc1068806285 \h</w:instrText>
            </w:r>
            <w:r w:rsidR="00505608">
              <w:fldChar w:fldCharType="separate"/>
            </w:r>
            <w:r w:rsidR="50FB433E" w:rsidRPr="50FB433E">
              <w:rPr>
                <w:rStyle w:val="Lienhypertexte"/>
              </w:rPr>
              <w:t>20</w:t>
            </w:r>
            <w:r w:rsidR="00505608">
              <w:fldChar w:fldCharType="end"/>
            </w:r>
          </w:hyperlink>
        </w:p>
        <w:p w14:paraId="3E161905" w14:textId="5A6A9C2C" w:rsidR="00505608" w:rsidRDefault="00123D10" w:rsidP="50FB433E">
          <w:pPr>
            <w:pStyle w:val="TM1"/>
            <w:tabs>
              <w:tab w:val="left" w:pos="435"/>
              <w:tab w:val="right" w:leader="dot" w:pos="9060"/>
            </w:tabs>
            <w:rPr>
              <w:rStyle w:val="Lienhypertexte"/>
              <w:noProof/>
              <w:lang w:eastAsia="fr-FR"/>
            </w:rPr>
          </w:pPr>
          <w:hyperlink w:anchor="_Toc438817808">
            <w:r w:rsidR="50FB433E" w:rsidRPr="50FB433E">
              <w:rPr>
                <w:rStyle w:val="Lienhypertexte"/>
              </w:rPr>
              <w:t>13.</w:t>
            </w:r>
            <w:r w:rsidR="00505608">
              <w:tab/>
            </w:r>
            <w:r w:rsidR="50FB433E" w:rsidRPr="50FB433E">
              <w:rPr>
                <w:rStyle w:val="Lienhypertexte"/>
              </w:rPr>
              <w:t>Résiliation</w:t>
            </w:r>
            <w:r w:rsidR="00505608">
              <w:tab/>
            </w:r>
            <w:r w:rsidR="00505608">
              <w:fldChar w:fldCharType="begin"/>
            </w:r>
            <w:r w:rsidR="00505608">
              <w:instrText>PAGEREF _Toc438817808 \h</w:instrText>
            </w:r>
            <w:r w:rsidR="00505608">
              <w:fldChar w:fldCharType="separate"/>
            </w:r>
            <w:r w:rsidR="50FB433E" w:rsidRPr="50FB433E">
              <w:rPr>
                <w:rStyle w:val="Lienhypertexte"/>
              </w:rPr>
              <w:t>20</w:t>
            </w:r>
            <w:r w:rsidR="00505608">
              <w:fldChar w:fldCharType="end"/>
            </w:r>
          </w:hyperlink>
        </w:p>
        <w:p w14:paraId="70CAAAE8" w14:textId="16C94151" w:rsidR="00505608" w:rsidRDefault="00123D10" w:rsidP="50FB433E">
          <w:pPr>
            <w:pStyle w:val="TM1"/>
            <w:tabs>
              <w:tab w:val="left" w:pos="435"/>
              <w:tab w:val="right" w:leader="dot" w:pos="9060"/>
            </w:tabs>
            <w:rPr>
              <w:rStyle w:val="Lienhypertexte"/>
              <w:noProof/>
              <w:lang w:eastAsia="fr-FR"/>
            </w:rPr>
          </w:pPr>
          <w:hyperlink w:anchor="_Toc844911869">
            <w:r w:rsidR="50FB433E" w:rsidRPr="50FB433E">
              <w:rPr>
                <w:rStyle w:val="Lienhypertexte"/>
              </w:rPr>
              <w:t>14.</w:t>
            </w:r>
            <w:r w:rsidR="00505608">
              <w:tab/>
            </w:r>
            <w:r w:rsidR="50FB433E" w:rsidRPr="50FB433E">
              <w:rPr>
                <w:rStyle w:val="Lienhypertexte"/>
              </w:rPr>
              <w:t>Droit et langue</w:t>
            </w:r>
            <w:r w:rsidR="00505608">
              <w:tab/>
            </w:r>
            <w:r w:rsidR="00505608">
              <w:fldChar w:fldCharType="begin"/>
            </w:r>
            <w:r w:rsidR="00505608">
              <w:instrText>PAGEREF _Toc844911869 \h</w:instrText>
            </w:r>
            <w:r w:rsidR="00505608">
              <w:fldChar w:fldCharType="separate"/>
            </w:r>
            <w:r w:rsidR="50FB433E" w:rsidRPr="50FB433E">
              <w:rPr>
                <w:rStyle w:val="Lienhypertexte"/>
              </w:rPr>
              <w:t>20</w:t>
            </w:r>
            <w:r w:rsidR="00505608">
              <w:fldChar w:fldCharType="end"/>
            </w:r>
          </w:hyperlink>
        </w:p>
        <w:p w14:paraId="2A0B7B2C" w14:textId="0DD79024" w:rsidR="00505608" w:rsidRDefault="00123D10" w:rsidP="50FB433E">
          <w:pPr>
            <w:pStyle w:val="TM1"/>
            <w:tabs>
              <w:tab w:val="left" w:pos="435"/>
              <w:tab w:val="right" w:leader="dot" w:pos="9060"/>
            </w:tabs>
            <w:rPr>
              <w:rStyle w:val="Lienhypertexte"/>
              <w:noProof/>
              <w:lang w:eastAsia="fr-FR"/>
            </w:rPr>
          </w:pPr>
          <w:hyperlink w:anchor="_Toc1155187230">
            <w:r w:rsidR="50FB433E" w:rsidRPr="50FB433E">
              <w:rPr>
                <w:rStyle w:val="Lienhypertexte"/>
              </w:rPr>
              <w:t>15.</w:t>
            </w:r>
            <w:r w:rsidR="00505608">
              <w:tab/>
            </w:r>
            <w:r w:rsidR="50FB433E" w:rsidRPr="50FB433E">
              <w:rPr>
                <w:rStyle w:val="Lienhypertexte"/>
              </w:rPr>
              <w:t>Dérogations au CCAG</w:t>
            </w:r>
            <w:r w:rsidR="00505608">
              <w:tab/>
            </w:r>
            <w:r w:rsidR="00505608">
              <w:fldChar w:fldCharType="begin"/>
            </w:r>
            <w:r w:rsidR="00505608">
              <w:instrText>PAGEREF _Toc1155187230 \h</w:instrText>
            </w:r>
            <w:r w:rsidR="00505608">
              <w:fldChar w:fldCharType="separate"/>
            </w:r>
            <w:r w:rsidR="50FB433E" w:rsidRPr="50FB433E">
              <w:rPr>
                <w:rStyle w:val="Lienhypertexte"/>
              </w:rPr>
              <w:t>21</w:t>
            </w:r>
            <w:r w:rsidR="00505608">
              <w:fldChar w:fldCharType="end"/>
            </w:r>
          </w:hyperlink>
        </w:p>
        <w:p w14:paraId="15810840" w14:textId="5419C128" w:rsidR="00505608" w:rsidRDefault="00123D10" w:rsidP="50FB433E">
          <w:pPr>
            <w:pStyle w:val="TM1"/>
            <w:tabs>
              <w:tab w:val="left" w:pos="435"/>
              <w:tab w:val="right" w:leader="dot" w:pos="9060"/>
            </w:tabs>
            <w:rPr>
              <w:rStyle w:val="Lienhypertexte"/>
              <w:noProof/>
              <w:lang w:eastAsia="fr-FR"/>
            </w:rPr>
          </w:pPr>
          <w:hyperlink w:anchor="_Toc125287657">
            <w:r w:rsidR="50FB433E" w:rsidRPr="50FB433E">
              <w:rPr>
                <w:rStyle w:val="Lienhypertexte"/>
              </w:rPr>
              <w:t>16.</w:t>
            </w:r>
            <w:r w:rsidR="00505608">
              <w:tab/>
            </w:r>
            <w:r w:rsidR="50FB433E" w:rsidRPr="50FB433E">
              <w:rPr>
                <w:rStyle w:val="Lienhypertexte"/>
              </w:rPr>
              <w:t>Engagement du candidat</w:t>
            </w:r>
            <w:r w:rsidR="00505608">
              <w:tab/>
            </w:r>
            <w:r w:rsidR="00505608">
              <w:fldChar w:fldCharType="begin"/>
            </w:r>
            <w:r w:rsidR="00505608">
              <w:instrText>PAGEREF _Toc125287657 \h</w:instrText>
            </w:r>
            <w:r w:rsidR="00505608">
              <w:fldChar w:fldCharType="separate"/>
            </w:r>
            <w:r w:rsidR="50FB433E" w:rsidRPr="50FB433E">
              <w:rPr>
                <w:rStyle w:val="Lienhypertexte"/>
              </w:rPr>
              <w:t>21</w:t>
            </w:r>
            <w:r w:rsidR="00505608">
              <w:fldChar w:fldCharType="end"/>
            </w:r>
          </w:hyperlink>
        </w:p>
        <w:p w14:paraId="12263ABF" w14:textId="63BBBD1F" w:rsidR="00505608" w:rsidRDefault="00123D10" w:rsidP="50FB433E">
          <w:pPr>
            <w:pStyle w:val="TM1"/>
            <w:tabs>
              <w:tab w:val="left" w:pos="435"/>
              <w:tab w:val="right" w:leader="dot" w:pos="9060"/>
            </w:tabs>
            <w:rPr>
              <w:rStyle w:val="Lienhypertexte"/>
              <w:noProof/>
              <w:lang w:eastAsia="fr-FR"/>
            </w:rPr>
          </w:pPr>
          <w:hyperlink w:anchor="_Toc1955586658">
            <w:r w:rsidR="50FB433E" w:rsidRPr="50FB433E">
              <w:rPr>
                <w:rStyle w:val="Lienhypertexte"/>
              </w:rPr>
              <w:t>17.</w:t>
            </w:r>
            <w:r w:rsidR="00505608">
              <w:tab/>
            </w:r>
            <w:r w:rsidR="50FB433E" w:rsidRPr="50FB433E">
              <w:rPr>
                <w:rStyle w:val="Lienhypertexte"/>
              </w:rPr>
              <w:t>Acceptation de l’offre par le représentant du pouvoir adjudicateur</w:t>
            </w:r>
            <w:r w:rsidR="00505608">
              <w:tab/>
            </w:r>
            <w:r w:rsidR="00505608">
              <w:fldChar w:fldCharType="begin"/>
            </w:r>
            <w:r w:rsidR="00505608">
              <w:instrText>PAGEREF _Toc1955586658 \h</w:instrText>
            </w:r>
            <w:r w:rsidR="00505608">
              <w:fldChar w:fldCharType="separate"/>
            </w:r>
            <w:r w:rsidR="50FB433E" w:rsidRPr="50FB433E">
              <w:rPr>
                <w:rStyle w:val="Lienhypertexte"/>
              </w:rPr>
              <w:t>22</w:t>
            </w:r>
            <w:r w:rsidR="00505608">
              <w:fldChar w:fldCharType="end"/>
            </w:r>
          </w:hyperlink>
        </w:p>
        <w:p w14:paraId="5FA86D67" w14:textId="3E8ECEA2" w:rsidR="00505608" w:rsidRDefault="00123D10" w:rsidP="50FB433E">
          <w:pPr>
            <w:pStyle w:val="TM1"/>
            <w:tabs>
              <w:tab w:val="left" w:pos="435"/>
              <w:tab w:val="right" w:leader="dot" w:pos="9060"/>
            </w:tabs>
            <w:rPr>
              <w:rStyle w:val="Lienhypertexte"/>
              <w:noProof/>
              <w:lang w:eastAsia="fr-FR"/>
            </w:rPr>
          </w:pPr>
          <w:hyperlink w:anchor="_Toc1416560607">
            <w:r w:rsidR="50FB433E" w:rsidRPr="50FB433E">
              <w:rPr>
                <w:rStyle w:val="Lienhypertexte"/>
              </w:rPr>
              <w:t>18.</w:t>
            </w:r>
            <w:r w:rsidR="00505608">
              <w:tab/>
            </w:r>
            <w:r w:rsidR="50FB433E" w:rsidRPr="50FB433E">
              <w:rPr>
                <w:rStyle w:val="Lienhypertexte"/>
              </w:rPr>
              <w:t>Date d’effet / notification du contrat</w:t>
            </w:r>
            <w:r w:rsidR="00505608">
              <w:tab/>
            </w:r>
            <w:r w:rsidR="00505608">
              <w:fldChar w:fldCharType="begin"/>
            </w:r>
            <w:r w:rsidR="00505608">
              <w:instrText>PAGEREF _Toc1416560607 \h</w:instrText>
            </w:r>
            <w:r w:rsidR="00505608">
              <w:fldChar w:fldCharType="separate"/>
            </w:r>
            <w:r w:rsidR="50FB433E" w:rsidRPr="50FB433E">
              <w:rPr>
                <w:rStyle w:val="Lienhypertexte"/>
              </w:rPr>
              <w:t>22</w:t>
            </w:r>
            <w:r w:rsidR="00505608">
              <w:fldChar w:fldCharType="end"/>
            </w:r>
          </w:hyperlink>
          <w:r w:rsidR="00505608">
            <w:fldChar w:fldCharType="end"/>
          </w:r>
        </w:p>
      </w:sdtContent>
    </w:sdt>
    <w:p w14:paraId="6CD4A0AE" w14:textId="6C5F5AB5" w:rsidR="00DD1F83" w:rsidRPr="003C7DAF" w:rsidRDefault="00DD1F83">
      <w:pPr>
        <w:rPr>
          <w:sz w:val="20"/>
          <w:szCs w:val="20"/>
        </w:rPr>
      </w:pPr>
    </w:p>
    <w:p w14:paraId="34A6BA8C" w14:textId="547B1922" w:rsidR="00EF3E14" w:rsidRDefault="00EF3E14" w:rsidP="00DA4694">
      <w:pPr>
        <w:pStyle w:val="Titre1"/>
      </w:pPr>
      <w:r>
        <w:br w:type="page"/>
      </w:r>
    </w:p>
    <w:p w14:paraId="2067CF88" w14:textId="6166826F" w:rsidR="00121267" w:rsidRDefault="00E33E5A" w:rsidP="00121267">
      <w:pPr>
        <w:pStyle w:val="Titre1"/>
        <w:numPr>
          <w:ilvl w:val="0"/>
          <w:numId w:val="5"/>
        </w:numPr>
      </w:pPr>
      <w:bookmarkStart w:id="0" w:name="_Toc196377258"/>
      <w:r>
        <w:lastRenderedPageBreak/>
        <w:t>Parties contractantes</w:t>
      </w:r>
      <w:bookmarkEnd w:id="0"/>
    </w:p>
    <w:p w14:paraId="6A0306C8" w14:textId="77777777" w:rsidR="00121267" w:rsidRDefault="00121267" w:rsidP="00121267">
      <w:pPr>
        <w:pStyle w:val="RedNomDoc"/>
        <w:jc w:val="left"/>
        <w:rPr>
          <w:b w:val="0"/>
          <w:bCs w:val="0"/>
          <w:color w:val="000000"/>
          <w:sz w:val="24"/>
          <w:szCs w:val="24"/>
        </w:rPr>
      </w:pPr>
    </w:p>
    <w:p w14:paraId="2F013FEC" w14:textId="1BDE56C8" w:rsidR="00121267" w:rsidRPr="00E12F05" w:rsidRDefault="00121267" w:rsidP="00121267">
      <w:pPr>
        <w:pStyle w:val="RedNomDoc"/>
        <w:jc w:val="left"/>
        <w:rPr>
          <w:b w:val="0"/>
          <w:bCs w:val="0"/>
          <w:color w:val="000000"/>
          <w:sz w:val="22"/>
          <w:szCs w:val="22"/>
          <w:u w:val="single"/>
        </w:rPr>
      </w:pPr>
      <w:r w:rsidRPr="00E12F05">
        <w:rPr>
          <w:b w:val="0"/>
          <w:bCs w:val="0"/>
          <w:color w:val="000000"/>
          <w:sz w:val="22"/>
          <w:szCs w:val="22"/>
          <w:u w:val="single"/>
        </w:rPr>
        <w:t xml:space="preserve">Acheteur : </w:t>
      </w:r>
    </w:p>
    <w:p w14:paraId="78E0E47A" w14:textId="77777777" w:rsidR="00121267" w:rsidRPr="00E12F05" w:rsidRDefault="00121267" w:rsidP="00121267">
      <w:pPr>
        <w:pStyle w:val="RedNomDoc"/>
        <w:jc w:val="left"/>
        <w:rPr>
          <w:b w:val="0"/>
          <w:bCs w:val="0"/>
          <w:color w:val="000000"/>
          <w:sz w:val="22"/>
          <w:szCs w:val="22"/>
        </w:rPr>
      </w:pPr>
    </w:p>
    <w:p w14:paraId="596D3D5E" w14:textId="5DFE1E65" w:rsidR="00121267" w:rsidRPr="00E12F05" w:rsidRDefault="00121267" w:rsidP="00121267">
      <w:pPr>
        <w:pStyle w:val="RedNomDoc"/>
        <w:jc w:val="left"/>
        <w:rPr>
          <w:b w:val="0"/>
          <w:bCs w:val="0"/>
          <w:color w:val="000000"/>
          <w:sz w:val="22"/>
          <w:szCs w:val="22"/>
        </w:rPr>
      </w:pPr>
      <w:r w:rsidRPr="00E12F05">
        <w:rPr>
          <w:b w:val="0"/>
          <w:bCs w:val="0"/>
          <w:color w:val="000000"/>
          <w:sz w:val="22"/>
          <w:szCs w:val="22"/>
        </w:rPr>
        <w:t>EESC Grenoble Ecole de Management</w:t>
      </w:r>
    </w:p>
    <w:p w14:paraId="4ED823B4" w14:textId="7E0A526A" w:rsidR="00121267" w:rsidRPr="00E12F05" w:rsidRDefault="00121267" w:rsidP="00121267">
      <w:pPr>
        <w:pStyle w:val="RedNomDoc"/>
        <w:jc w:val="left"/>
        <w:rPr>
          <w:b w:val="0"/>
          <w:bCs w:val="0"/>
          <w:color w:val="000000"/>
          <w:sz w:val="22"/>
          <w:szCs w:val="22"/>
        </w:rPr>
      </w:pPr>
      <w:r w:rsidRPr="00E12F05">
        <w:rPr>
          <w:b w:val="0"/>
          <w:bCs w:val="0"/>
          <w:color w:val="000000"/>
          <w:sz w:val="22"/>
          <w:szCs w:val="22"/>
        </w:rPr>
        <w:t>GEM - EESC à but non lucratif</w:t>
      </w:r>
    </w:p>
    <w:p w14:paraId="54DE8116" w14:textId="13013615" w:rsidR="00121267" w:rsidRPr="00E12F05" w:rsidRDefault="00121267" w:rsidP="00121267">
      <w:pPr>
        <w:pStyle w:val="RedNomDoc"/>
        <w:jc w:val="left"/>
        <w:rPr>
          <w:b w:val="0"/>
          <w:bCs w:val="0"/>
          <w:color w:val="000000"/>
          <w:sz w:val="22"/>
          <w:szCs w:val="22"/>
        </w:rPr>
      </w:pPr>
      <w:r w:rsidRPr="00E12F05">
        <w:rPr>
          <w:b w:val="0"/>
          <w:bCs w:val="0"/>
          <w:color w:val="000000"/>
          <w:sz w:val="22"/>
          <w:szCs w:val="22"/>
        </w:rPr>
        <w:t xml:space="preserve">SA au capital de </w:t>
      </w:r>
      <w:r w:rsidR="004A2B49" w:rsidRPr="004A2B49">
        <w:rPr>
          <w:b w:val="0"/>
          <w:bCs w:val="0"/>
          <w:color w:val="000000"/>
          <w:sz w:val="22"/>
          <w:szCs w:val="22"/>
        </w:rPr>
        <w:t>29 237 000 €</w:t>
      </w:r>
    </w:p>
    <w:p w14:paraId="770B1AE1" w14:textId="77777777" w:rsidR="00121267" w:rsidRPr="00E12F05" w:rsidRDefault="00121267" w:rsidP="00121267">
      <w:pPr>
        <w:pStyle w:val="RedNomDoc"/>
        <w:jc w:val="left"/>
        <w:rPr>
          <w:b w:val="0"/>
          <w:bCs w:val="0"/>
          <w:color w:val="000000"/>
          <w:sz w:val="22"/>
          <w:szCs w:val="22"/>
        </w:rPr>
      </w:pPr>
      <w:r w:rsidRPr="00E12F05">
        <w:rPr>
          <w:b w:val="0"/>
          <w:bCs w:val="0"/>
          <w:color w:val="000000"/>
          <w:sz w:val="22"/>
          <w:szCs w:val="22"/>
        </w:rPr>
        <w:t>RCS de Grenoble 817 389 141</w:t>
      </w:r>
    </w:p>
    <w:p w14:paraId="00132D8B" w14:textId="77777777" w:rsidR="00121267" w:rsidRPr="00E12F05" w:rsidRDefault="00121267" w:rsidP="00121267">
      <w:pPr>
        <w:pStyle w:val="RedNomDoc"/>
        <w:jc w:val="left"/>
        <w:rPr>
          <w:b w:val="0"/>
          <w:bCs w:val="0"/>
          <w:color w:val="000000"/>
          <w:sz w:val="22"/>
          <w:szCs w:val="22"/>
        </w:rPr>
      </w:pPr>
      <w:r w:rsidRPr="00E12F05">
        <w:rPr>
          <w:b w:val="0"/>
          <w:bCs w:val="0"/>
          <w:color w:val="000000"/>
          <w:sz w:val="22"/>
          <w:szCs w:val="22"/>
        </w:rPr>
        <w:t xml:space="preserve">12 rue Pierre Sémard </w:t>
      </w:r>
    </w:p>
    <w:p w14:paraId="7AC6CE16" w14:textId="77777777" w:rsidR="00121267" w:rsidRPr="00E12F05" w:rsidRDefault="00121267" w:rsidP="00121267">
      <w:pPr>
        <w:pStyle w:val="RedNomDoc"/>
        <w:jc w:val="left"/>
        <w:rPr>
          <w:b w:val="0"/>
          <w:bCs w:val="0"/>
          <w:color w:val="000000"/>
          <w:sz w:val="22"/>
          <w:szCs w:val="22"/>
        </w:rPr>
      </w:pPr>
      <w:r w:rsidRPr="00E12F05">
        <w:rPr>
          <w:b w:val="0"/>
          <w:bCs w:val="0"/>
          <w:color w:val="000000"/>
          <w:sz w:val="22"/>
          <w:szCs w:val="22"/>
        </w:rPr>
        <w:t xml:space="preserve">38000 Grenoble </w:t>
      </w:r>
    </w:p>
    <w:p w14:paraId="32934A42" w14:textId="3AC8DFAD" w:rsidR="00121267" w:rsidRPr="00E12F05" w:rsidRDefault="00121267" w:rsidP="00121267">
      <w:pPr>
        <w:pStyle w:val="RedNomDoc"/>
        <w:widowControl/>
        <w:jc w:val="left"/>
        <w:rPr>
          <w:b w:val="0"/>
          <w:bCs w:val="0"/>
          <w:color w:val="000000"/>
          <w:sz w:val="22"/>
          <w:szCs w:val="22"/>
        </w:rPr>
      </w:pPr>
      <w:r w:rsidRPr="00E12F05">
        <w:rPr>
          <w:b w:val="0"/>
          <w:bCs w:val="0"/>
          <w:color w:val="000000"/>
          <w:sz w:val="22"/>
          <w:szCs w:val="22"/>
        </w:rPr>
        <w:t>Tél : 04 76 70 60 00</w:t>
      </w:r>
    </w:p>
    <w:p w14:paraId="4739BC20" w14:textId="6CDCADE1" w:rsidR="00121267" w:rsidRDefault="00121267" w:rsidP="00121267">
      <w:pPr>
        <w:pStyle w:val="RedNomDoc"/>
        <w:widowControl/>
        <w:jc w:val="left"/>
        <w:rPr>
          <w:rStyle w:val="Lienhypertexte"/>
          <w:b w:val="0"/>
          <w:bCs w:val="0"/>
          <w:sz w:val="22"/>
          <w:szCs w:val="22"/>
        </w:rPr>
      </w:pPr>
      <w:r w:rsidRPr="00E12F05">
        <w:rPr>
          <w:b w:val="0"/>
          <w:bCs w:val="0"/>
          <w:color w:val="000000"/>
          <w:sz w:val="22"/>
          <w:szCs w:val="22"/>
        </w:rPr>
        <w:t xml:space="preserve">Adresse du profil d’acheteur : </w:t>
      </w:r>
      <w:hyperlink r:id="rId12" w:history="1">
        <w:r w:rsidRPr="00E12F05">
          <w:rPr>
            <w:rStyle w:val="Lienhypertexte"/>
            <w:b w:val="0"/>
            <w:bCs w:val="0"/>
            <w:sz w:val="22"/>
            <w:szCs w:val="22"/>
          </w:rPr>
          <w:t>https://www.marches-publics.gouv.fr</w:t>
        </w:r>
      </w:hyperlink>
    </w:p>
    <w:p w14:paraId="6907834D" w14:textId="77777777" w:rsidR="005A231E" w:rsidRPr="00E12F05" w:rsidRDefault="005A231E" w:rsidP="00121267">
      <w:pPr>
        <w:pStyle w:val="RedNomDoc"/>
        <w:widowControl/>
        <w:jc w:val="left"/>
        <w:rPr>
          <w:b w:val="0"/>
          <w:bCs w:val="0"/>
          <w:color w:val="000000"/>
          <w:sz w:val="22"/>
          <w:szCs w:val="22"/>
        </w:rPr>
      </w:pPr>
    </w:p>
    <w:p w14:paraId="4FC40D34" w14:textId="6E262AAE" w:rsidR="00121267" w:rsidRPr="00E12F05" w:rsidRDefault="00121267" w:rsidP="00121267">
      <w:pPr>
        <w:pStyle w:val="RedNomDoc"/>
        <w:widowControl/>
        <w:jc w:val="left"/>
        <w:rPr>
          <w:b w:val="0"/>
          <w:bCs w:val="0"/>
          <w:color w:val="000000"/>
          <w:sz w:val="22"/>
          <w:szCs w:val="22"/>
        </w:rPr>
      </w:pPr>
    </w:p>
    <w:tbl>
      <w:tblPr>
        <w:tblStyle w:val="Grilledutableau"/>
        <w:tblW w:w="9086" w:type="dxa"/>
        <w:tblLook w:val="04A0" w:firstRow="1" w:lastRow="0" w:firstColumn="1" w:lastColumn="0" w:noHBand="0" w:noVBand="1"/>
      </w:tblPr>
      <w:tblGrid>
        <w:gridCol w:w="4543"/>
        <w:gridCol w:w="4543"/>
      </w:tblGrid>
      <w:tr w:rsidR="005A231E" w14:paraId="326943CC" w14:textId="77777777" w:rsidTr="50FB433E">
        <w:trPr>
          <w:trHeight w:val="875"/>
        </w:trPr>
        <w:tc>
          <w:tcPr>
            <w:tcW w:w="4543" w:type="dxa"/>
            <w:tcBorders>
              <w:top w:val="single" w:sz="4" w:space="0" w:color="auto"/>
              <w:left w:val="single" w:sz="4" w:space="0" w:color="auto"/>
              <w:bottom w:val="single" w:sz="4" w:space="0" w:color="auto"/>
              <w:right w:val="single" w:sz="4" w:space="0" w:color="auto"/>
            </w:tcBorders>
            <w:hideMark/>
          </w:tcPr>
          <w:p w14:paraId="51A381D6" w14:textId="77777777" w:rsidR="005A231E" w:rsidRDefault="005A231E">
            <w:pPr>
              <w:pStyle w:val="RedNomDoc"/>
              <w:widowControl/>
              <w:jc w:val="left"/>
              <w:rPr>
                <w:b w:val="0"/>
                <w:bCs w:val="0"/>
                <w:color w:val="000000"/>
                <w:sz w:val="22"/>
                <w:szCs w:val="22"/>
                <w:lang w:eastAsia="en-US"/>
              </w:rPr>
            </w:pPr>
            <w:r>
              <w:rPr>
                <w:sz w:val="22"/>
                <w:szCs w:val="22"/>
                <w:lang w:eastAsia="en-US"/>
              </w:rPr>
              <w:t>Personne habilitée à signer le marché</w:t>
            </w:r>
          </w:p>
        </w:tc>
        <w:tc>
          <w:tcPr>
            <w:tcW w:w="4543" w:type="dxa"/>
            <w:vMerge w:val="restart"/>
            <w:tcBorders>
              <w:top w:val="single" w:sz="4" w:space="0" w:color="auto"/>
              <w:left w:val="single" w:sz="4" w:space="0" w:color="auto"/>
              <w:bottom w:val="single" w:sz="4" w:space="0" w:color="auto"/>
              <w:right w:val="single" w:sz="4" w:space="0" w:color="auto"/>
            </w:tcBorders>
            <w:vAlign w:val="center"/>
          </w:tcPr>
          <w:p w14:paraId="08B8E1FC" w14:textId="57887ACD" w:rsidR="005A231E" w:rsidRDefault="005A231E">
            <w:pPr>
              <w:pStyle w:val="RedNomDoc"/>
              <w:rPr>
                <w:b w:val="0"/>
                <w:bCs w:val="0"/>
                <w:color w:val="000000"/>
                <w:sz w:val="22"/>
                <w:szCs w:val="22"/>
                <w:lang w:eastAsia="en-US"/>
              </w:rPr>
            </w:pPr>
            <w:proofErr w:type="spellStart"/>
            <w:r w:rsidRPr="50FB433E">
              <w:rPr>
                <w:b w:val="0"/>
                <w:bCs w:val="0"/>
                <w:sz w:val="22"/>
                <w:szCs w:val="22"/>
                <w:lang w:eastAsia="en-US"/>
              </w:rPr>
              <w:t>M</w:t>
            </w:r>
            <w:r w:rsidR="051E4928" w:rsidRPr="50FB433E">
              <w:rPr>
                <w:b w:val="0"/>
                <w:bCs w:val="0"/>
                <w:sz w:val="22"/>
                <w:szCs w:val="22"/>
                <w:lang w:eastAsia="en-US"/>
              </w:rPr>
              <w:t>Me</w:t>
            </w:r>
            <w:proofErr w:type="spellEnd"/>
            <w:r w:rsidR="051E4928" w:rsidRPr="50FB433E">
              <w:rPr>
                <w:b w:val="0"/>
                <w:bCs w:val="0"/>
                <w:sz w:val="22"/>
                <w:szCs w:val="22"/>
                <w:lang w:eastAsia="en-US"/>
              </w:rPr>
              <w:t>. Magali PENISI</w:t>
            </w:r>
            <w:r w:rsidRPr="50FB433E">
              <w:rPr>
                <w:b w:val="0"/>
                <w:bCs w:val="0"/>
                <w:sz w:val="22"/>
                <w:szCs w:val="22"/>
                <w:lang w:eastAsia="en-US"/>
              </w:rPr>
              <w:t>, Directeur financier de l’EESC Grenoble Ecole de Management (GEM)</w:t>
            </w:r>
          </w:p>
          <w:p w14:paraId="37C241F6" w14:textId="77777777" w:rsidR="005A231E" w:rsidRDefault="005A231E">
            <w:pPr>
              <w:pStyle w:val="RedNomDoc"/>
              <w:rPr>
                <w:b w:val="0"/>
                <w:bCs w:val="0"/>
                <w:color w:val="000000"/>
                <w:sz w:val="22"/>
                <w:szCs w:val="22"/>
                <w:lang w:eastAsia="en-US"/>
              </w:rPr>
            </w:pPr>
          </w:p>
        </w:tc>
      </w:tr>
      <w:tr w:rsidR="005A231E" w14:paraId="2D6BAC3B" w14:textId="77777777" w:rsidTr="50FB433E">
        <w:trPr>
          <w:trHeight w:val="583"/>
        </w:trPr>
        <w:tc>
          <w:tcPr>
            <w:tcW w:w="4543" w:type="dxa"/>
            <w:tcBorders>
              <w:top w:val="single" w:sz="4" w:space="0" w:color="auto"/>
              <w:left w:val="single" w:sz="4" w:space="0" w:color="auto"/>
              <w:bottom w:val="single" w:sz="4" w:space="0" w:color="auto"/>
              <w:right w:val="single" w:sz="4" w:space="0" w:color="auto"/>
            </w:tcBorders>
            <w:hideMark/>
          </w:tcPr>
          <w:p w14:paraId="0B5AC340" w14:textId="77777777" w:rsidR="005A231E" w:rsidRDefault="005A231E">
            <w:pPr>
              <w:pStyle w:val="RedNomDoc"/>
              <w:widowControl/>
              <w:jc w:val="left"/>
              <w:rPr>
                <w:b w:val="0"/>
                <w:bCs w:val="0"/>
                <w:color w:val="000000"/>
                <w:sz w:val="22"/>
                <w:szCs w:val="22"/>
                <w:lang w:eastAsia="en-US"/>
              </w:rPr>
            </w:pPr>
            <w:r>
              <w:rPr>
                <w:sz w:val="22"/>
                <w:szCs w:val="22"/>
                <w:lang w:eastAsia="en-US"/>
              </w:rPr>
              <w:t>Renseignements relatifs au nantissement et cessions de créances</w:t>
            </w:r>
          </w:p>
        </w:tc>
        <w:tc>
          <w:tcPr>
            <w:tcW w:w="0" w:type="auto"/>
            <w:vMerge/>
            <w:vAlign w:val="center"/>
            <w:hideMark/>
          </w:tcPr>
          <w:p w14:paraId="3401356F" w14:textId="77777777" w:rsidR="005A231E" w:rsidRDefault="005A231E">
            <w:pPr>
              <w:rPr>
                <w:rFonts w:ascii="Arial" w:eastAsia="Times New Roman" w:hAnsi="Arial" w:cs="Arial"/>
                <w:color w:val="000000"/>
              </w:rPr>
            </w:pPr>
          </w:p>
        </w:tc>
      </w:tr>
    </w:tbl>
    <w:p w14:paraId="4940545D" w14:textId="3FAC263F" w:rsidR="00121267" w:rsidRPr="00E12F05" w:rsidRDefault="00121267" w:rsidP="00121267">
      <w:pPr>
        <w:pStyle w:val="RedNomDoc"/>
        <w:widowControl/>
        <w:jc w:val="left"/>
        <w:rPr>
          <w:b w:val="0"/>
          <w:bCs w:val="0"/>
          <w:color w:val="000000"/>
          <w:sz w:val="22"/>
          <w:szCs w:val="22"/>
        </w:rPr>
      </w:pPr>
    </w:p>
    <w:p w14:paraId="05B10825" w14:textId="77777777" w:rsidR="00E12F05" w:rsidRDefault="00E12F05" w:rsidP="00121267">
      <w:pPr>
        <w:pStyle w:val="RedNomDoc"/>
        <w:jc w:val="left"/>
        <w:rPr>
          <w:b w:val="0"/>
          <w:bCs w:val="0"/>
          <w:color w:val="000000"/>
          <w:sz w:val="22"/>
          <w:szCs w:val="22"/>
          <w:u w:val="single"/>
        </w:rPr>
      </w:pPr>
    </w:p>
    <w:p w14:paraId="306175A9" w14:textId="223C7DC1" w:rsidR="00121267" w:rsidRPr="00E12F05" w:rsidRDefault="00121267" w:rsidP="00121267">
      <w:pPr>
        <w:pStyle w:val="RedNomDoc"/>
        <w:jc w:val="left"/>
        <w:rPr>
          <w:b w:val="0"/>
          <w:bCs w:val="0"/>
          <w:color w:val="000000"/>
          <w:sz w:val="22"/>
          <w:szCs w:val="22"/>
          <w:u w:val="single"/>
        </w:rPr>
      </w:pPr>
      <w:r w:rsidRPr="00E12F05">
        <w:rPr>
          <w:b w:val="0"/>
          <w:bCs w:val="0"/>
          <w:color w:val="000000"/>
          <w:sz w:val="22"/>
          <w:szCs w:val="22"/>
          <w:u w:val="single"/>
        </w:rPr>
        <w:t>Candidat :</w:t>
      </w:r>
    </w:p>
    <w:p w14:paraId="4A441188" w14:textId="25EB9369" w:rsidR="00121267" w:rsidRPr="00E12F05" w:rsidRDefault="00121267" w:rsidP="00121267">
      <w:pPr>
        <w:pStyle w:val="RedNomDoc"/>
        <w:widowControl/>
        <w:jc w:val="left"/>
        <w:rPr>
          <w:b w:val="0"/>
          <w:bCs w:val="0"/>
          <w:color w:val="000000"/>
          <w:sz w:val="22"/>
          <w:szCs w:val="22"/>
        </w:rPr>
      </w:pPr>
    </w:p>
    <w:p w14:paraId="5982F3C4" w14:textId="63BD17C4" w:rsidR="00121267" w:rsidRPr="00E12F05" w:rsidRDefault="0045138F" w:rsidP="00121267">
      <w:pPr>
        <w:pStyle w:val="RedNomDoc"/>
        <w:widowControl/>
        <w:jc w:val="left"/>
        <w:rPr>
          <w:b w:val="0"/>
          <w:bCs w:val="0"/>
          <w:color w:val="000000"/>
          <w:sz w:val="22"/>
          <w:szCs w:val="22"/>
        </w:rPr>
      </w:pPr>
      <w:r w:rsidRPr="00E12F05">
        <w:rPr>
          <w:b w:val="0"/>
          <w:bCs w:val="0"/>
          <w:color w:val="000000"/>
          <w:sz w:val="22"/>
          <w:szCs w:val="22"/>
        </w:rPr>
        <w:t>Nom : ………………………………………………………………….</w:t>
      </w:r>
    </w:p>
    <w:p w14:paraId="6B1DBF80" w14:textId="663583BD" w:rsidR="0045138F" w:rsidRPr="00E12F05" w:rsidRDefault="0045138F" w:rsidP="00121267">
      <w:pPr>
        <w:pStyle w:val="RedNomDoc"/>
        <w:widowControl/>
        <w:jc w:val="left"/>
        <w:rPr>
          <w:b w:val="0"/>
          <w:bCs w:val="0"/>
          <w:color w:val="000000"/>
          <w:sz w:val="22"/>
          <w:szCs w:val="22"/>
        </w:rPr>
      </w:pPr>
      <w:r w:rsidRPr="00E12F05">
        <w:rPr>
          <w:b w:val="0"/>
          <w:bCs w:val="0"/>
          <w:color w:val="000000"/>
          <w:sz w:val="22"/>
          <w:szCs w:val="22"/>
        </w:rPr>
        <w:t>Prénom : ………………………………………………………………</w:t>
      </w:r>
    </w:p>
    <w:p w14:paraId="6B811A3C" w14:textId="0B08485A" w:rsidR="0045138F" w:rsidRPr="00E12F05" w:rsidRDefault="0045138F" w:rsidP="00121267">
      <w:pPr>
        <w:pStyle w:val="RedNomDoc"/>
        <w:widowControl/>
        <w:jc w:val="left"/>
        <w:rPr>
          <w:b w:val="0"/>
          <w:bCs w:val="0"/>
          <w:color w:val="000000"/>
          <w:sz w:val="22"/>
          <w:szCs w:val="22"/>
        </w:rPr>
      </w:pPr>
      <w:r w:rsidRPr="00E12F05">
        <w:rPr>
          <w:b w:val="0"/>
          <w:bCs w:val="0"/>
          <w:color w:val="000000"/>
          <w:sz w:val="22"/>
          <w:szCs w:val="22"/>
        </w:rPr>
        <w:t>Qualité : ……………………………………………………………….</w:t>
      </w:r>
    </w:p>
    <w:p w14:paraId="57CC6C1A" w14:textId="585C163F" w:rsidR="0045138F" w:rsidRPr="00E12F05" w:rsidRDefault="0045138F" w:rsidP="00121267">
      <w:pPr>
        <w:pStyle w:val="RedNomDoc"/>
        <w:widowControl/>
        <w:jc w:val="left"/>
        <w:rPr>
          <w:b w:val="0"/>
          <w:bCs w:val="0"/>
          <w:color w:val="000000"/>
          <w:sz w:val="22"/>
          <w:szCs w:val="22"/>
        </w:rPr>
      </w:pPr>
    </w:p>
    <w:p w14:paraId="19251723" w14:textId="4BC0C94D" w:rsidR="0045138F" w:rsidRPr="00E12F05" w:rsidRDefault="00123D10" w:rsidP="00121267">
      <w:pPr>
        <w:pStyle w:val="RedNomDoc"/>
        <w:widowControl/>
        <w:jc w:val="left"/>
        <w:rPr>
          <w:b w:val="0"/>
          <w:bCs w:val="0"/>
          <w:color w:val="000000"/>
          <w:sz w:val="22"/>
          <w:szCs w:val="22"/>
        </w:rPr>
      </w:pPr>
      <w:sdt>
        <w:sdtPr>
          <w:rPr>
            <w:b w:val="0"/>
            <w:bCs w:val="0"/>
            <w:color w:val="000000"/>
            <w:sz w:val="22"/>
            <w:szCs w:val="22"/>
          </w:rPr>
          <w:id w:val="1451827168"/>
          <w14:checkbox>
            <w14:checked w14:val="0"/>
            <w14:checkedState w14:val="2612" w14:font="MS Gothic"/>
            <w14:uncheckedState w14:val="2610" w14:font="MS Gothic"/>
          </w14:checkbox>
        </w:sdtPr>
        <w:sdtEndPr/>
        <w:sdtContent>
          <w:r w:rsidR="0045138F" w:rsidRPr="00E12F05">
            <w:rPr>
              <w:rFonts w:ascii="MS Gothic" w:eastAsia="MS Gothic" w:hAnsi="MS Gothic" w:hint="eastAsia"/>
              <w:b w:val="0"/>
              <w:bCs w:val="0"/>
              <w:color w:val="000000"/>
              <w:sz w:val="22"/>
              <w:szCs w:val="22"/>
            </w:rPr>
            <w:t>☐</w:t>
          </w:r>
        </w:sdtContent>
      </w:sdt>
      <w:r w:rsidR="0045138F" w:rsidRPr="00E12F05">
        <w:rPr>
          <w:b w:val="0"/>
          <w:bCs w:val="0"/>
          <w:color w:val="000000"/>
          <w:sz w:val="22"/>
          <w:szCs w:val="22"/>
        </w:rPr>
        <w:t xml:space="preserve"> Signant pour mon propre compte</w:t>
      </w:r>
    </w:p>
    <w:p w14:paraId="3DF765D1" w14:textId="09F4508A" w:rsidR="0045138F" w:rsidRPr="00E12F05" w:rsidRDefault="00123D10" w:rsidP="00121267">
      <w:pPr>
        <w:pStyle w:val="RedNomDoc"/>
        <w:widowControl/>
        <w:jc w:val="left"/>
        <w:rPr>
          <w:b w:val="0"/>
          <w:bCs w:val="0"/>
          <w:color w:val="000000"/>
          <w:sz w:val="22"/>
          <w:szCs w:val="22"/>
        </w:rPr>
      </w:pPr>
      <w:sdt>
        <w:sdtPr>
          <w:rPr>
            <w:b w:val="0"/>
            <w:bCs w:val="0"/>
            <w:color w:val="000000"/>
            <w:sz w:val="22"/>
            <w:szCs w:val="22"/>
          </w:rPr>
          <w:id w:val="1401712115"/>
          <w14:checkbox>
            <w14:checked w14:val="0"/>
            <w14:checkedState w14:val="2612" w14:font="MS Gothic"/>
            <w14:uncheckedState w14:val="2610" w14:font="MS Gothic"/>
          </w14:checkbox>
        </w:sdtPr>
        <w:sdtEndPr/>
        <w:sdtContent>
          <w:r w:rsidR="0045138F" w:rsidRPr="00E12F05">
            <w:rPr>
              <w:rFonts w:ascii="MS Gothic" w:eastAsia="MS Gothic" w:hAnsi="MS Gothic" w:hint="eastAsia"/>
              <w:b w:val="0"/>
              <w:bCs w:val="0"/>
              <w:color w:val="000000"/>
              <w:sz w:val="22"/>
              <w:szCs w:val="22"/>
            </w:rPr>
            <w:t>☐</w:t>
          </w:r>
        </w:sdtContent>
      </w:sdt>
      <w:r w:rsidR="0045138F" w:rsidRPr="00E12F05">
        <w:rPr>
          <w:b w:val="0"/>
          <w:bCs w:val="0"/>
          <w:color w:val="000000"/>
          <w:sz w:val="22"/>
          <w:szCs w:val="22"/>
        </w:rPr>
        <w:t xml:space="preserve"> Signant pour le compte </w:t>
      </w:r>
      <w:r w:rsidR="00784F05" w:rsidRPr="00E12F05">
        <w:rPr>
          <w:b w:val="0"/>
          <w:bCs w:val="0"/>
          <w:color w:val="000000"/>
          <w:sz w:val="22"/>
          <w:szCs w:val="22"/>
        </w:rPr>
        <w:t>de la société ou organisme désigné ci-dessous</w:t>
      </w:r>
    </w:p>
    <w:p w14:paraId="7CC27D38" w14:textId="560C8520" w:rsidR="00784F05" w:rsidRPr="00E12F05" w:rsidRDefault="00784F05" w:rsidP="00121267">
      <w:pPr>
        <w:pStyle w:val="RedNomDoc"/>
        <w:widowControl/>
        <w:jc w:val="left"/>
        <w:rPr>
          <w:b w:val="0"/>
          <w:bCs w:val="0"/>
          <w:color w:val="000000"/>
          <w:sz w:val="22"/>
          <w:szCs w:val="22"/>
        </w:rPr>
      </w:pPr>
    </w:p>
    <w:p w14:paraId="395C0FCA" w14:textId="5E5E6EA9" w:rsidR="00784F05" w:rsidRPr="00E12F05" w:rsidRDefault="00784F05" w:rsidP="00121267">
      <w:pPr>
        <w:pStyle w:val="RedNomDoc"/>
        <w:widowControl/>
        <w:jc w:val="left"/>
        <w:rPr>
          <w:b w:val="0"/>
          <w:bCs w:val="0"/>
          <w:color w:val="000000"/>
          <w:sz w:val="22"/>
          <w:szCs w:val="22"/>
        </w:rPr>
      </w:pPr>
      <w:r w:rsidRPr="00E12F05">
        <w:rPr>
          <w:b w:val="0"/>
          <w:bCs w:val="0"/>
          <w:color w:val="000000"/>
          <w:sz w:val="22"/>
          <w:szCs w:val="22"/>
        </w:rPr>
        <w:t xml:space="preserve">Le cas échéant, </w:t>
      </w:r>
    </w:p>
    <w:p w14:paraId="67C8312B" w14:textId="06132E6B" w:rsidR="00784F05" w:rsidRPr="00E12F05" w:rsidRDefault="00784F05" w:rsidP="00121267">
      <w:pPr>
        <w:pStyle w:val="RedNomDoc"/>
        <w:widowControl/>
        <w:jc w:val="left"/>
        <w:rPr>
          <w:b w:val="0"/>
          <w:bCs w:val="0"/>
          <w:color w:val="000000"/>
          <w:sz w:val="22"/>
          <w:szCs w:val="22"/>
        </w:rPr>
      </w:pPr>
    </w:p>
    <w:p w14:paraId="28E872A6" w14:textId="7A6D2265" w:rsidR="00784F05" w:rsidRPr="00E12F05" w:rsidRDefault="00123D10" w:rsidP="00784F05">
      <w:pPr>
        <w:pStyle w:val="RedNomDoc"/>
        <w:widowControl/>
        <w:rPr>
          <w:b w:val="0"/>
          <w:bCs w:val="0"/>
          <w:color w:val="000000"/>
          <w:sz w:val="22"/>
          <w:szCs w:val="22"/>
        </w:rPr>
      </w:pPr>
      <w:sdt>
        <w:sdtPr>
          <w:rPr>
            <w:b w:val="0"/>
            <w:bCs w:val="0"/>
            <w:color w:val="000000"/>
            <w:sz w:val="22"/>
            <w:szCs w:val="22"/>
          </w:rPr>
          <w:id w:val="1764945026"/>
          <w14:checkbox>
            <w14:checked w14:val="0"/>
            <w14:checkedState w14:val="2612" w14:font="MS Gothic"/>
            <w14:uncheckedState w14:val="2610" w14:font="MS Gothic"/>
          </w14:checkbox>
        </w:sdtPr>
        <w:sdtEndPr/>
        <w:sdtContent>
          <w:r w:rsidR="00784F05" w:rsidRPr="00E12F05">
            <w:rPr>
              <w:rFonts w:ascii="MS Gothic" w:eastAsia="MS Gothic" w:hAnsi="MS Gothic" w:hint="eastAsia"/>
              <w:b w:val="0"/>
              <w:bCs w:val="0"/>
              <w:color w:val="000000"/>
              <w:sz w:val="22"/>
              <w:szCs w:val="22"/>
            </w:rPr>
            <w:t>☐</w:t>
          </w:r>
        </w:sdtContent>
      </w:sdt>
      <w:r w:rsidR="00784F05" w:rsidRPr="00E12F05">
        <w:rPr>
          <w:b w:val="0"/>
          <w:bCs w:val="0"/>
          <w:color w:val="000000"/>
          <w:sz w:val="22"/>
          <w:szCs w:val="22"/>
        </w:rPr>
        <w:t xml:space="preserve"> J’agis en tant que mandataire du groupement défini ci-après</w:t>
      </w:r>
    </w:p>
    <w:p w14:paraId="47CD825D" w14:textId="644572DF" w:rsidR="00784F05" w:rsidRPr="00E12F05" w:rsidRDefault="00784F05" w:rsidP="00121267">
      <w:pPr>
        <w:pStyle w:val="RedNomDoc"/>
        <w:widowControl/>
        <w:jc w:val="left"/>
        <w:rPr>
          <w:b w:val="0"/>
          <w:bCs w:val="0"/>
          <w:color w:val="000000"/>
          <w:sz w:val="22"/>
          <w:szCs w:val="22"/>
        </w:rPr>
      </w:pPr>
    </w:p>
    <w:p w14:paraId="62B15491" w14:textId="77777777" w:rsidR="00784F05" w:rsidRPr="00E12F05" w:rsidRDefault="00784F05" w:rsidP="00784F05">
      <w:pPr>
        <w:pStyle w:val="RedNomDoc"/>
        <w:widowControl/>
        <w:jc w:val="left"/>
        <w:rPr>
          <w:b w:val="0"/>
          <w:bCs w:val="0"/>
          <w:color w:val="000000"/>
          <w:sz w:val="22"/>
          <w:szCs w:val="22"/>
        </w:rPr>
        <w:sectPr w:rsidR="00784F05" w:rsidRPr="00E12F05">
          <w:pgSz w:w="11906" w:h="16838"/>
          <w:pgMar w:top="1417" w:right="1417" w:bottom="1417" w:left="1417" w:header="708" w:footer="708" w:gutter="0"/>
          <w:cols w:space="708"/>
          <w:docGrid w:linePitch="360"/>
        </w:sectPr>
      </w:pPr>
    </w:p>
    <w:p w14:paraId="1B72C00E" w14:textId="4435EB18" w:rsidR="00784F05" w:rsidRPr="00E12F05" w:rsidRDefault="00123D10" w:rsidP="00784F05">
      <w:pPr>
        <w:pStyle w:val="RedNomDoc"/>
        <w:widowControl/>
        <w:jc w:val="left"/>
        <w:rPr>
          <w:b w:val="0"/>
          <w:bCs w:val="0"/>
          <w:i/>
          <w:iCs/>
          <w:color w:val="000000"/>
          <w:sz w:val="22"/>
          <w:szCs w:val="22"/>
        </w:rPr>
      </w:pPr>
      <w:sdt>
        <w:sdtPr>
          <w:rPr>
            <w:b w:val="0"/>
            <w:bCs w:val="0"/>
            <w:i/>
            <w:iCs/>
            <w:color w:val="000000"/>
            <w:sz w:val="22"/>
            <w:szCs w:val="22"/>
          </w:rPr>
          <w:id w:val="1553736079"/>
          <w14:checkbox>
            <w14:checked w14:val="0"/>
            <w14:checkedState w14:val="2612" w14:font="MS Gothic"/>
            <w14:uncheckedState w14:val="2610" w14:font="MS Gothic"/>
          </w14:checkbox>
        </w:sdtPr>
        <w:sdtEndPr/>
        <w:sdtContent>
          <w:r w:rsidR="00784F05" w:rsidRPr="00E12F05">
            <w:rPr>
              <w:rFonts w:ascii="MS Gothic" w:eastAsia="MS Gothic" w:hAnsi="MS Gothic" w:hint="eastAsia"/>
              <w:b w:val="0"/>
              <w:bCs w:val="0"/>
              <w:i/>
              <w:iCs/>
              <w:color w:val="000000"/>
              <w:sz w:val="22"/>
              <w:szCs w:val="22"/>
            </w:rPr>
            <w:t>☐</w:t>
          </w:r>
        </w:sdtContent>
      </w:sdt>
      <w:r w:rsidR="00784F05" w:rsidRPr="00E12F05">
        <w:rPr>
          <w:b w:val="0"/>
          <w:bCs w:val="0"/>
          <w:i/>
          <w:iCs/>
          <w:color w:val="000000"/>
          <w:sz w:val="22"/>
          <w:szCs w:val="22"/>
        </w:rPr>
        <w:t xml:space="preserve"> Groupement solidaire</w:t>
      </w:r>
    </w:p>
    <w:p w14:paraId="61EF00E4" w14:textId="3374A167" w:rsidR="00784F05" w:rsidRPr="00E12F05" w:rsidRDefault="00784F05" w:rsidP="00784F05">
      <w:pPr>
        <w:pStyle w:val="RedNomDoc"/>
        <w:widowControl/>
        <w:jc w:val="left"/>
        <w:rPr>
          <w:b w:val="0"/>
          <w:bCs w:val="0"/>
          <w:i/>
          <w:iCs/>
          <w:color w:val="000000"/>
          <w:sz w:val="22"/>
          <w:szCs w:val="22"/>
        </w:rPr>
      </w:pPr>
    </w:p>
    <w:p w14:paraId="116F1D0C" w14:textId="77777777" w:rsidR="00784F05" w:rsidRPr="00E12F05" w:rsidRDefault="00123D10" w:rsidP="00784F05">
      <w:pPr>
        <w:pStyle w:val="RedNomDoc"/>
        <w:widowControl/>
        <w:jc w:val="left"/>
        <w:rPr>
          <w:b w:val="0"/>
          <w:bCs w:val="0"/>
          <w:i/>
          <w:iCs/>
          <w:color w:val="000000"/>
          <w:sz w:val="22"/>
          <w:szCs w:val="22"/>
        </w:rPr>
      </w:pPr>
      <w:sdt>
        <w:sdtPr>
          <w:rPr>
            <w:b w:val="0"/>
            <w:bCs w:val="0"/>
            <w:i/>
            <w:iCs/>
            <w:color w:val="000000"/>
            <w:sz w:val="22"/>
            <w:szCs w:val="22"/>
          </w:rPr>
          <w:id w:val="1029221120"/>
          <w14:checkbox>
            <w14:checked w14:val="0"/>
            <w14:checkedState w14:val="2612" w14:font="MS Gothic"/>
            <w14:uncheckedState w14:val="2610" w14:font="MS Gothic"/>
          </w14:checkbox>
        </w:sdtPr>
        <w:sdtEndPr/>
        <w:sdtContent>
          <w:r w:rsidR="00784F05" w:rsidRPr="00E12F05">
            <w:rPr>
              <w:rFonts w:ascii="MS Gothic" w:eastAsia="MS Gothic" w:hAnsi="MS Gothic" w:hint="eastAsia"/>
              <w:b w:val="0"/>
              <w:bCs w:val="0"/>
              <w:i/>
              <w:iCs/>
              <w:color w:val="000000"/>
              <w:sz w:val="22"/>
              <w:szCs w:val="22"/>
            </w:rPr>
            <w:t>☐</w:t>
          </w:r>
        </w:sdtContent>
      </w:sdt>
      <w:r w:rsidR="00784F05" w:rsidRPr="00E12F05">
        <w:rPr>
          <w:b w:val="0"/>
          <w:bCs w:val="0"/>
          <w:i/>
          <w:iCs/>
          <w:color w:val="000000"/>
          <w:sz w:val="22"/>
          <w:szCs w:val="22"/>
        </w:rPr>
        <w:t xml:space="preserve"> Groupement </w:t>
      </w:r>
    </w:p>
    <w:p w14:paraId="0ADD51D7" w14:textId="6388C80A" w:rsidR="00784F05" w:rsidRPr="00E12F05" w:rsidRDefault="00784F05" w:rsidP="00784F05">
      <w:pPr>
        <w:pStyle w:val="RedNomDoc"/>
        <w:widowControl/>
        <w:jc w:val="left"/>
        <w:rPr>
          <w:b w:val="0"/>
          <w:bCs w:val="0"/>
          <w:i/>
          <w:iCs/>
          <w:color w:val="000000"/>
          <w:sz w:val="22"/>
          <w:szCs w:val="22"/>
        </w:rPr>
      </w:pPr>
      <w:proofErr w:type="gramStart"/>
      <w:r w:rsidRPr="00E12F05">
        <w:rPr>
          <w:b w:val="0"/>
          <w:bCs w:val="0"/>
          <w:i/>
          <w:iCs/>
          <w:color w:val="000000"/>
          <w:sz w:val="22"/>
          <w:szCs w:val="22"/>
        </w:rPr>
        <w:t>conjoint</w:t>
      </w:r>
      <w:proofErr w:type="gramEnd"/>
      <w:r w:rsidRPr="00E12F05">
        <w:rPr>
          <w:b w:val="0"/>
          <w:bCs w:val="0"/>
          <w:i/>
          <w:iCs/>
          <w:color w:val="000000"/>
          <w:sz w:val="22"/>
          <w:szCs w:val="22"/>
        </w:rPr>
        <w:t xml:space="preserve"> </w:t>
      </w:r>
    </w:p>
    <w:p w14:paraId="49804984" w14:textId="354BE08A" w:rsidR="00784F05" w:rsidRPr="00E12F05" w:rsidRDefault="00784F05" w:rsidP="00784F05">
      <w:pPr>
        <w:pStyle w:val="RedNomDoc"/>
        <w:widowControl/>
        <w:jc w:val="left"/>
        <w:rPr>
          <w:b w:val="0"/>
          <w:bCs w:val="0"/>
          <w:i/>
          <w:iCs/>
          <w:color w:val="000000"/>
          <w:sz w:val="22"/>
          <w:szCs w:val="22"/>
        </w:rPr>
      </w:pPr>
      <w:r w:rsidRPr="00E12F05">
        <w:rPr>
          <w:rFonts w:ascii="Segoe UI Symbol" w:hAnsi="Segoe UI Symbol" w:cs="Segoe UI Symbol"/>
          <w:b w:val="0"/>
          <w:bCs w:val="0"/>
          <w:i/>
          <w:iCs/>
          <w:color w:val="000000"/>
          <w:sz w:val="22"/>
          <w:szCs w:val="22"/>
        </w:rPr>
        <w:t>☐</w:t>
      </w:r>
      <w:r w:rsidRPr="00E12F05">
        <w:rPr>
          <w:b w:val="0"/>
          <w:bCs w:val="0"/>
          <w:i/>
          <w:iCs/>
          <w:color w:val="000000"/>
          <w:sz w:val="22"/>
          <w:szCs w:val="22"/>
        </w:rPr>
        <w:t xml:space="preserve"> Groupement conjoint avec mandataire solidaire</w:t>
      </w:r>
    </w:p>
    <w:p w14:paraId="2E79BF85" w14:textId="77777777" w:rsidR="00784F05" w:rsidRPr="00E12F05" w:rsidRDefault="00784F05" w:rsidP="00121267">
      <w:pPr>
        <w:pStyle w:val="RedNomDoc"/>
        <w:widowControl/>
        <w:jc w:val="left"/>
        <w:rPr>
          <w:b w:val="0"/>
          <w:bCs w:val="0"/>
          <w:color w:val="000000"/>
          <w:sz w:val="22"/>
          <w:szCs w:val="22"/>
        </w:rPr>
        <w:sectPr w:rsidR="00784F05" w:rsidRPr="00E12F05" w:rsidSect="00784F05">
          <w:type w:val="continuous"/>
          <w:pgSz w:w="11906" w:h="16838"/>
          <w:pgMar w:top="1417" w:right="1417" w:bottom="1417" w:left="1417" w:header="708" w:footer="708" w:gutter="0"/>
          <w:cols w:num="3" w:space="708"/>
          <w:docGrid w:linePitch="360"/>
        </w:sectPr>
      </w:pPr>
    </w:p>
    <w:p w14:paraId="74BBF4C5" w14:textId="48062301" w:rsidR="00784F05" w:rsidRPr="00E12F05" w:rsidRDefault="00784F05" w:rsidP="00121267">
      <w:pPr>
        <w:pStyle w:val="RedNomDoc"/>
        <w:widowControl/>
        <w:jc w:val="left"/>
        <w:rPr>
          <w:b w:val="0"/>
          <w:bCs w:val="0"/>
          <w:color w:val="000000"/>
          <w:sz w:val="22"/>
          <w:szCs w:val="22"/>
        </w:rPr>
      </w:pPr>
    </w:p>
    <w:p w14:paraId="472E4B17" w14:textId="77777777" w:rsidR="00E12F05" w:rsidRDefault="00E12F05" w:rsidP="00121267">
      <w:pPr>
        <w:pStyle w:val="RedNomDoc"/>
        <w:widowControl/>
        <w:jc w:val="left"/>
        <w:rPr>
          <w:b w:val="0"/>
          <w:bCs w:val="0"/>
          <w:color w:val="000000"/>
          <w:sz w:val="22"/>
          <w:szCs w:val="22"/>
          <w:u w:val="single"/>
        </w:rPr>
      </w:pPr>
    </w:p>
    <w:p w14:paraId="0E10D17A" w14:textId="73921B4D" w:rsidR="00784F05" w:rsidRPr="00E12F05" w:rsidRDefault="005C6F99" w:rsidP="00121267">
      <w:pPr>
        <w:pStyle w:val="RedNomDoc"/>
        <w:widowControl/>
        <w:jc w:val="left"/>
        <w:rPr>
          <w:b w:val="0"/>
          <w:bCs w:val="0"/>
          <w:color w:val="000000"/>
          <w:sz w:val="22"/>
          <w:szCs w:val="22"/>
          <w:u w:val="single"/>
        </w:rPr>
      </w:pPr>
      <w:r w:rsidRPr="00E12F05">
        <w:rPr>
          <w:b w:val="0"/>
          <w:bCs w:val="0"/>
          <w:color w:val="000000"/>
          <w:sz w:val="22"/>
          <w:szCs w:val="22"/>
          <w:u w:val="single"/>
        </w:rPr>
        <w:t>Prestataire individuel ou mandataire du groupement :</w:t>
      </w:r>
    </w:p>
    <w:p w14:paraId="5DD734A4" w14:textId="240B58E9" w:rsidR="005C6F99" w:rsidRPr="00E12F05" w:rsidRDefault="005C6F99" w:rsidP="00121267">
      <w:pPr>
        <w:pStyle w:val="RedNomDoc"/>
        <w:widowControl/>
        <w:jc w:val="left"/>
        <w:rPr>
          <w:b w:val="0"/>
          <w:bCs w:val="0"/>
          <w:color w:val="000000"/>
          <w:sz w:val="22"/>
          <w:szCs w:val="22"/>
        </w:rPr>
      </w:pPr>
    </w:p>
    <w:tbl>
      <w:tblPr>
        <w:tblStyle w:val="Grilledutableau"/>
        <w:tblW w:w="0" w:type="auto"/>
        <w:tblLook w:val="04A0" w:firstRow="1" w:lastRow="0" w:firstColumn="1" w:lastColumn="0" w:noHBand="0" w:noVBand="1"/>
      </w:tblPr>
      <w:tblGrid>
        <w:gridCol w:w="2405"/>
        <w:gridCol w:w="6657"/>
      </w:tblGrid>
      <w:tr w:rsidR="005C6F99" w:rsidRPr="00E12F05" w14:paraId="61EA0DA8" w14:textId="77777777" w:rsidTr="005105DC">
        <w:tc>
          <w:tcPr>
            <w:tcW w:w="2405" w:type="dxa"/>
          </w:tcPr>
          <w:p w14:paraId="3BB185C3" w14:textId="7873B994" w:rsidR="005C6F99" w:rsidRPr="00E12F05" w:rsidRDefault="005C6F99" w:rsidP="00121267">
            <w:pPr>
              <w:pStyle w:val="RedNomDoc"/>
              <w:widowControl/>
              <w:jc w:val="left"/>
              <w:rPr>
                <w:b w:val="0"/>
                <w:bCs w:val="0"/>
                <w:color w:val="000000"/>
                <w:sz w:val="22"/>
                <w:szCs w:val="22"/>
              </w:rPr>
            </w:pPr>
            <w:bookmarkStart w:id="1" w:name="_Hlk31884845"/>
            <w:r w:rsidRPr="00E12F05">
              <w:rPr>
                <w:b w:val="0"/>
                <w:bCs w:val="0"/>
                <w:color w:val="000000"/>
                <w:sz w:val="22"/>
                <w:szCs w:val="22"/>
              </w:rPr>
              <w:t>Raison sociale :</w:t>
            </w:r>
          </w:p>
        </w:tc>
        <w:tc>
          <w:tcPr>
            <w:tcW w:w="6657" w:type="dxa"/>
          </w:tcPr>
          <w:p w14:paraId="24656BEC" w14:textId="77777777" w:rsidR="005C6F99" w:rsidRPr="00E12F05" w:rsidRDefault="005C6F99" w:rsidP="00121267">
            <w:pPr>
              <w:pStyle w:val="RedNomDoc"/>
              <w:widowControl/>
              <w:jc w:val="left"/>
              <w:rPr>
                <w:b w:val="0"/>
                <w:bCs w:val="0"/>
                <w:color w:val="000000"/>
                <w:sz w:val="22"/>
                <w:szCs w:val="22"/>
              </w:rPr>
            </w:pPr>
          </w:p>
        </w:tc>
      </w:tr>
      <w:tr w:rsidR="005C6F99" w:rsidRPr="00E12F05" w14:paraId="18123C7F" w14:textId="77777777" w:rsidTr="005105DC">
        <w:tc>
          <w:tcPr>
            <w:tcW w:w="2405" w:type="dxa"/>
          </w:tcPr>
          <w:p w14:paraId="6B1AC676" w14:textId="30338EED" w:rsidR="005C6F99" w:rsidRPr="00E12F05" w:rsidRDefault="005C6F99" w:rsidP="00121267">
            <w:pPr>
              <w:pStyle w:val="RedNomDoc"/>
              <w:widowControl/>
              <w:jc w:val="left"/>
              <w:rPr>
                <w:b w:val="0"/>
                <w:bCs w:val="0"/>
                <w:color w:val="000000"/>
                <w:sz w:val="22"/>
                <w:szCs w:val="22"/>
              </w:rPr>
            </w:pPr>
            <w:r w:rsidRPr="00E12F05">
              <w:rPr>
                <w:b w:val="0"/>
                <w:bCs w:val="0"/>
                <w:color w:val="000000"/>
                <w:sz w:val="22"/>
                <w:szCs w:val="22"/>
              </w:rPr>
              <w:t>Adresse :</w:t>
            </w:r>
          </w:p>
        </w:tc>
        <w:tc>
          <w:tcPr>
            <w:tcW w:w="6657" w:type="dxa"/>
          </w:tcPr>
          <w:p w14:paraId="7D3C944D" w14:textId="77777777" w:rsidR="005C6F99" w:rsidRPr="00E12F05" w:rsidRDefault="005C6F99" w:rsidP="00121267">
            <w:pPr>
              <w:pStyle w:val="RedNomDoc"/>
              <w:widowControl/>
              <w:jc w:val="left"/>
              <w:rPr>
                <w:b w:val="0"/>
                <w:bCs w:val="0"/>
                <w:color w:val="000000"/>
                <w:sz w:val="22"/>
                <w:szCs w:val="22"/>
              </w:rPr>
            </w:pPr>
          </w:p>
        </w:tc>
      </w:tr>
      <w:tr w:rsidR="005C6F99" w:rsidRPr="00E12F05" w14:paraId="0A9F6485" w14:textId="77777777" w:rsidTr="005105DC">
        <w:tc>
          <w:tcPr>
            <w:tcW w:w="2405" w:type="dxa"/>
          </w:tcPr>
          <w:p w14:paraId="0EA7849E" w14:textId="77777777" w:rsidR="005C6F99" w:rsidRPr="00E12F05" w:rsidRDefault="005C6F99" w:rsidP="00121267">
            <w:pPr>
              <w:pStyle w:val="RedNomDoc"/>
              <w:widowControl/>
              <w:jc w:val="left"/>
              <w:rPr>
                <w:b w:val="0"/>
                <w:bCs w:val="0"/>
                <w:color w:val="000000"/>
                <w:sz w:val="22"/>
                <w:szCs w:val="22"/>
              </w:rPr>
            </w:pPr>
          </w:p>
        </w:tc>
        <w:tc>
          <w:tcPr>
            <w:tcW w:w="6657" w:type="dxa"/>
          </w:tcPr>
          <w:p w14:paraId="4B9768E1" w14:textId="77777777" w:rsidR="005C6F99" w:rsidRPr="00E12F05" w:rsidRDefault="005C6F99" w:rsidP="00121267">
            <w:pPr>
              <w:pStyle w:val="RedNomDoc"/>
              <w:widowControl/>
              <w:jc w:val="left"/>
              <w:rPr>
                <w:b w:val="0"/>
                <w:bCs w:val="0"/>
                <w:color w:val="000000"/>
                <w:sz w:val="22"/>
                <w:szCs w:val="22"/>
              </w:rPr>
            </w:pPr>
          </w:p>
        </w:tc>
      </w:tr>
      <w:tr w:rsidR="005C6F99" w:rsidRPr="00E12F05" w14:paraId="2FC75919" w14:textId="77777777" w:rsidTr="005105DC">
        <w:tc>
          <w:tcPr>
            <w:tcW w:w="2405" w:type="dxa"/>
          </w:tcPr>
          <w:p w14:paraId="1FE0018F" w14:textId="77777777" w:rsidR="005C6F99" w:rsidRPr="00E12F05" w:rsidRDefault="005C6F99" w:rsidP="00121267">
            <w:pPr>
              <w:pStyle w:val="RedNomDoc"/>
              <w:widowControl/>
              <w:jc w:val="left"/>
              <w:rPr>
                <w:b w:val="0"/>
                <w:bCs w:val="0"/>
                <w:color w:val="000000"/>
                <w:sz w:val="22"/>
                <w:szCs w:val="22"/>
              </w:rPr>
            </w:pPr>
          </w:p>
        </w:tc>
        <w:tc>
          <w:tcPr>
            <w:tcW w:w="6657" w:type="dxa"/>
          </w:tcPr>
          <w:p w14:paraId="6FA88A1C" w14:textId="77777777" w:rsidR="005C6F99" w:rsidRPr="00E12F05" w:rsidRDefault="005C6F99" w:rsidP="00121267">
            <w:pPr>
              <w:pStyle w:val="RedNomDoc"/>
              <w:widowControl/>
              <w:jc w:val="left"/>
              <w:rPr>
                <w:b w:val="0"/>
                <w:bCs w:val="0"/>
                <w:color w:val="000000"/>
                <w:sz w:val="22"/>
                <w:szCs w:val="22"/>
              </w:rPr>
            </w:pPr>
          </w:p>
        </w:tc>
      </w:tr>
      <w:tr w:rsidR="005C6F99" w:rsidRPr="00E12F05" w14:paraId="36717208" w14:textId="77777777" w:rsidTr="005105DC">
        <w:tc>
          <w:tcPr>
            <w:tcW w:w="2405" w:type="dxa"/>
          </w:tcPr>
          <w:p w14:paraId="0DB1D08D" w14:textId="4C8C9319" w:rsidR="005C6F99" w:rsidRPr="00E12F05" w:rsidRDefault="005C6F99" w:rsidP="00121267">
            <w:pPr>
              <w:pStyle w:val="RedNomDoc"/>
              <w:widowControl/>
              <w:jc w:val="left"/>
              <w:rPr>
                <w:b w:val="0"/>
                <w:bCs w:val="0"/>
                <w:color w:val="000000"/>
                <w:sz w:val="22"/>
                <w:szCs w:val="22"/>
              </w:rPr>
            </w:pPr>
            <w:r w:rsidRPr="00E12F05">
              <w:rPr>
                <w:b w:val="0"/>
                <w:bCs w:val="0"/>
                <w:color w:val="000000"/>
                <w:sz w:val="22"/>
                <w:szCs w:val="22"/>
              </w:rPr>
              <w:t>Code postal :</w:t>
            </w:r>
          </w:p>
        </w:tc>
        <w:tc>
          <w:tcPr>
            <w:tcW w:w="6657" w:type="dxa"/>
          </w:tcPr>
          <w:p w14:paraId="799A7B19" w14:textId="77777777" w:rsidR="005C6F99" w:rsidRPr="00E12F05" w:rsidRDefault="005C6F99" w:rsidP="00121267">
            <w:pPr>
              <w:pStyle w:val="RedNomDoc"/>
              <w:widowControl/>
              <w:jc w:val="left"/>
              <w:rPr>
                <w:b w:val="0"/>
                <w:bCs w:val="0"/>
                <w:color w:val="000000"/>
                <w:sz w:val="22"/>
                <w:szCs w:val="22"/>
              </w:rPr>
            </w:pPr>
          </w:p>
        </w:tc>
      </w:tr>
      <w:tr w:rsidR="005C6F99" w:rsidRPr="00E12F05" w14:paraId="69E67F0D" w14:textId="77777777" w:rsidTr="005105DC">
        <w:tc>
          <w:tcPr>
            <w:tcW w:w="2405" w:type="dxa"/>
          </w:tcPr>
          <w:p w14:paraId="393071CD" w14:textId="410CA5D3" w:rsidR="005C6F99" w:rsidRPr="00E12F05" w:rsidRDefault="005C6F99" w:rsidP="00121267">
            <w:pPr>
              <w:pStyle w:val="RedNomDoc"/>
              <w:widowControl/>
              <w:jc w:val="left"/>
              <w:rPr>
                <w:b w:val="0"/>
                <w:bCs w:val="0"/>
                <w:color w:val="000000"/>
                <w:sz w:val="22"/>
                <w:szCs w:val="22"/>
              </w:rPr>
            </w:pPr>
            <w:r w:rsidRPr="00E12F05">
              <w:rPr>
                <w:b w:val="0"/>
                <w:bCs w:val="0"/>
                <w:color w:val="000000"/>
                <w:sz w:val="22"/>
                <w:szCs w:val="22"/>
              </w:rPr>
              <w:t>Téléphone :</w:t>
            </w:r>
          </w:p>
        </w:tc>
        <w:tc>
          <w:tcPr>
            <w:tcW w:w="6657" w:type="dxa"/>
          </w:tcPr>
          <w:p w14:paraId="128A9799" w14:textId="77777777" w:rsidR="005C6F99" w:rsidRPr="00E12F05" w:rsidRDefault="005C6F99" w:rsidP="00121267">
            <w:pPr>
              <w:pStyle w:val="RedNomDoc"/>
              <w:widowControl/>
              <w:jc w:val="left"/>
              <w:rPr>
                <w:b w:val="0"/>
                <w:bCs w:val="0"/>
                <w:color w:val="000000"/>
                <w:sz w:val="22"/>
                <w:szCs w:val="22"/>
              </w:rPr>
            </w:pPr>
          </w:p>
        </w:tc>
      </w:tr>
      <w:tr w:rsidR="005C6F99" w:rsidRPr="00E12F05" w14:paraId="70E2E800" w14:textId="77777777" w:rsidTr="005105DC">
        <w:tc>
          <w:tcPr>
            <w:tcW w:w="2405" w:type="dxa"/>
          </w:tcPr>
          <w:p w14:paraId="4AA517F3" w14:textId="2F4E403C" w:rsidR="005C6F99" w:rsidRPr="00E12F05" w:rsidRDefault="005C6F99" w:rsidP="00121267">
            <w:pPr>
              <w:pStyle w:val="RedNomDoc"/>
              <w:widowControl/>
              <w:jc w:val="left"/>
              <w:rPr>
                <w:b w:val="0"/>
                <w:bCs w:val="0"/>
                <w:color w:val="000000"/>
                <w:sz w:val="22"/>
                <w:szCs w:val="22"/>
              </w:rPr>
            </w:pPr>
            <w:r w:rsidRPr="00E12F05">
              <w:rPr>
                <w:b w:val="0"/>
                <w:bCs w:val="0"/>
                <w:color w:val="000000"/>
                <w:sz w:val="22"/>
                <w:szCs w:val="22"/>
              </w:rPr>
              <w:t>Mail :</w:t>
            </w:r>
          </w:p>
        </w:tc>
        <w:tc>
          <w:tcPr>
            <w:tcW w:w="6657" w:type="dxa"/>
          </w:tcPr>
          <w:p w14:paraId="3A949347" w14:textId="77777777" w:rsidR="005C6F99" w:rsidRPr="00E12F05" w:rsidRDefault="005C6F99" w:rsidP="00121267">
            <w:pPr>
              <w:pStyle w:val="RedNomDoc"/>
              <w:widowControl/>
              <w:jc w:val="left"/>
              <w:rPr>
                <w:b w:val="0"/>
                <w:bCs w:val="0"/>
                <w:color w:val="000000"/>
                <w:sz w:val="22"/>
                <w:szCs w:val="22"/>
              </w:rPr>
            </w:pPr>
          </w:p>
        </w:tc>
      </w:tr>
      <w:tr w:rsidR="005C6F99" w:rsidRPr="00E12F05" w14:paraId="6B2D3BC2" w14:textId="77777777" w:rsidTr="005105DC">
        <w:tc>
          <w:tcPr>
            <w:tcW w:w="2405" w:type="dxa"/>
          </w:tcPr>
          <w:p w14:paraId="4BEB46B4" w14:textId="75F478B1" w:rsidR="005C6F99" w:rsidRPr="00E12F05" w:rsidRDefault="005C6F99" w:rsidP="00121267">
            <w:pPr>
              <w:pStyle w:val="RedNomDoc"/>
              <w:widowControl/>
              <w:jc w:val="left"/>
              <w:rPr>
                <w:b w:val="0"/>
                <w:bCs w:val="0"/>
                <w:color w:val="000000"/>
                <w:sz w:val="22"/>
                <w:szCs w:val="22"/>
              </w:rPr>
            </w:pPr>
            <w:r w:rsidRPr="00E12F05">
              <w:rPr>
                <w:b w:val="0"/>
                <w:bCs w:val="0"/>
                <w:color w:val="000000"/>
                <w:sz w:val="22"/>
                <w:szCs w:val="22"/>
              </w:rPr>
              <w:t>Numéro SIRET :</w:t>
            </w:r>
          </w:p>
        </w:tc>
        <w:tc>
          <w:tcPr>
            <w:tcW w:w="6657" w:type="dxa"/>
          </w:tcPr>
          <w:p w14:paraId="1C04473A" w14:textId="77777777" w:rsidR="005C6F99" w:rsidRPr="00E12F05" w:rsidRDefault="005C6F99" w:rsidP="00121267">
            <w:pPr>
              <w:pStyle w:val="RedNomDoc"/>
              <w:widowControl/>
              <w:jc w:val="left"/>
              <w:rPr>
                <w:b w:val="0"/>
                <w:bCs w:val="0"/>
                <w:color w:val="000000"/>
                <w:sz w:val="22"/>
                <w:szCs w:val="22"/>
              </w:rPr>
            </w:pPr>
          </w:p>
        </w:tc>
      </w:tr>
      <w:bookmarkEnd w:id="1"/>
    </w:tbl>
    <w:p w14:paraId="266AAEB5" w14:textId="77777777" w:rsidR="005C6F99" w:rsidRDefault="005C6F99" w:rsidP="00121267">
      <w:pPr>
        <w:pStyle w:val="RedNomDoc"/>
        <w:widowControl/>
        <w:jc w:val="left"/>
        <w:rPr>
          <w:b w:val="0"/>
          <w:bCs w:val="0"/>
          <w:color w:val="000000"/>
          <w:sz w:val="24"/>
          <w:szCs w:val="24"/>
        </w:rPr>
      </w:pPr>
    </w:p>
    <w:p w14:paraId="74576331" w14:textId="770E1B11" w:rsidR="00E12F05" w:rsidRDefault="00E12F05" w:rsidP="00121267">
      <w:pPr>
        <w:pStyle w:val="RedNomDoc"/>
        <w:widowControl/>
        <w:jc w:val="left"/>
        <w:rPr>
          <w:b w:val="0"/>
          <w:bCs w:val="0"/>
          <w:color w:val="000000"/>
          <w:sz w:val="24"/>
          <w:szCs w:val="24"/>
          <w:u w:val="single"/>
        </w:rPr>
      </w:pPr>
    </w:p>
    <w:p w14:paraId="733146EB" w14:textId="5AA8F8CA" w:rsidR="00EF3E14" w:rsidRDefault="00EF3E14" w:rsidP="00121267">
      <w:pPr>
        <w:pStyle w:val="RedNomDoc"/>
        <w:widowControl/>
        <w:jc w:val="left"/>
        <w:rPr>
          <w:b w:val="0"/>
          <w:bCs w:val="0"/>
          <w:color w:val="000000"/>
          <w:sz w:val="24"/>
          <w:szCs w:val="24"/>
          <w:u w:val="single"/>
        </w:rPr>
      </w:pPr>
    </w:p>
    <w:p w14:paraId="1F5D4E74" w14:textId="77777777" w:rsidR="00EF3E14" w:rsidRDefault="00EF3E14" w:rsidP="00121267">
      <w:pPr>
        <w:pStyle w:val="RedNomDoc"/>
        <w:widowControl/>
        <w:jc w:val="left"/>
        <w:rPr>
          <w:b w:val="0"/>
          <w:bCs w:val="0"/>
          <w:color w:val="000000"/>
          <w:sz w:val="24"/>
          <w:szCs w:val="24"/>
          <w:u w:val="single"/>
        </w:rPr>
      </w:pPr>
    </w:p>
    <w:p w14:paraId="21D859EF" w14:textId="0E12A541" w:rsidR="005C6F99" w:rsidRPr="00E12F05" w:rsidRDefault="005105DC" w:rsidP="00121267">
      <w:pPr>
        <w:pStyle w:val="RedNomDoc"/>
        <w:widowControl/>
        <w:jc w:val="left"/>
        <w:rPr>
          <w:b w:val="0"/>
          <w:bCs w:val="0"/>
          <w:color w:val="000000"/>
          <w:sz w:val="22"/>
          <w:szCs w:val="22"/>
          <w:u w:val="single"/>
        </w:rPr>
      </w:pPr>
      <w:r w:rsidRPr="00E12F05">
        <w:rPr>
          <w:b w:val="0"/>
          <w:bCs w:val="0"/>
          <w:color w:val="000000"/>
          <w:sz w:val="22"/>
          <w:szCs w:val="22"/>
          <w:u w:val="single"/>
        </w:rPr>
        <w:lastRenderedPageBreak/>
        <w:t>En cas de groupement :</w:t>
      </w:r>
    </w:p>
    <w:p w14:paraId="5A9E47D7" w14:textId="77777777" w:rsidR="005C6F99" w:rsidRDefault="005C6F99" w:rsidP="00121267">
      <w:pPr>
        <w:pStyle w:val="RedNomDoc"/>
        <w:widowControl/>
        <w:jc w:val="left"/>
        <w:rPr>
          <w:b w:val="0"/>
          <w:bCs w:val="0"/>
          <w:color w:val="000000"/>
          <w:sz w:val="24"/>
          <w:szCs w:val="24"/>
        </w:rPr>
      </w:pPr>
    </w:p>
    <w:p w14:paraId="49649269" w14:textId="77777777" w:rsidR="005105DC" w:rsidRDefault="005105DC" w:rsidP="00121267">
      <w:pPr>
        <w:pStyle w:val="RedNomDoc"/>
        <w:widowControl/>
        <w:jc w:val="left"/>
        <w:rPr>
          <w:b w:val="0"/>
          <w:bCs w:val="0"/>
          <w:color w:val="000000"/>
          <w:sz w:val="24"/>
          <w:szCs w:val="24"/>
        </w:rPr>
        <w:sectPr w:rsidR="005105DC" w:rsidSect="00784F05">
          <w:type w:val="continuous"/>
          <w:pgSz w:w="11906" w:h="16838"/>
          <w:pgMar w:top="1417" w:right="1417" w:bottom="1417" w:left="1417" w:header="708" w:footer="708" w:gutter="0"/>
          <w:cols w:space="708"/>
          <w:docGrid w:linePitch="360"/>
        </w:sectPr>
      </w:pPr>
      <w:bookmarkStart w:id="2" w:name="_Hlk31884766"/>
    </w:p>
    <w:tbl>
      <w:tblPr>
        <w:tblStyle w:val="Grilledutableau"/>
        <w:tblW w:w="4971" w:type="dxa"/>
        <w:tblInd w:w="-482" w:type="dxa"/>
        <w:tblLook w:val="04A0" w:firstRow="1" w:lastRow="0" w:firstColumn="1" w:lastColumn="0" w:noHBand="0" w:noVBand="1"/>
      </w:tblPr>
      <w:tblGrid>
        <w:gridCol w:w="1753"/>
        <w:gridCol w:w="3218"/>
      </w:tblGrid>
      <w:tr w:rsidR="005105DC" w14:paraId="14415C8A" w14:textId="77777777" w:rsidTr="005105DC">
        <w:trPr>
          <w:trHeight w:val="305"/>
        </w:trPr>
        <w:tc>
          <w:tcPr>
            <w:tcW w:w="4971" w:type="dxa"/>
            <w:gridSpan w:val="2"/>
          </w:tcPr>
          <w:p w14:paraId="42781819" w14:textId="77C385CB" w:rsidR="005105DC" w:rsidRDefault="005105DC" w:rsidP="005105DC">
            <w:pPr>
              <w:pStyle w:val="RedNomDoc"/>
              <w:widowControl/>
              <w:rPr>
                <w:b w:val="0"/>
                <w:bCs w:val="0"/>
                <w:color w:val="000000"/>
                <w:sz w:val="24"/>
                <w:szCs w:val="24"/>
              </w:rPr>
            </w:pPr>
            <w:bookmarkStart w:id="3" w:name="_Hlk31884882"/>
            <w:r>
              <w:rPr>
                <w:b w:val="0"/>
                <w:bCs w:val="0"/>
                <w:color w:val="000000"/>
                <w:sz w:val="24"/>
                <w:szCs w:val="24"/>
              </w:rPr>
              <w:t>Cotraitant n°1</w:t>
            </w:r>
          </w:p>
        </w:tc>
      </w:tr>
      <w:tr w:rsidR="005105DC" w14:paraId="0464BFA4" w14:textId="77777777" w:rsidTr="005105DC">
        <w:trPr>
          <w:trHeight w:val="250"/>
        </w:trPr>
        <w:tc>
          <w:tcPr>
            <w:tcW w:w="1753" w:type="dxa"/>
          </w:tcPr>
          <w:p w14:paraId="2A87CB5D" w14:textId="23DFF6C8"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Raison sociale :</w:t>
            </w:r>
          </w:p>
        </w:tc>
        <w:tc>
          <w:tcPr>
            <w:tcW w:w="3218" w:type="dxa"/>
          </w:tcPr>
          <w:p w14:paraId="36916F39" w14:textId="77777777" w:rsidR="005105DC" w:rsidRPr="005105DC" w:rsidRDefault="005105DC" w:rsidP="005105DC">
            <w:pPr>
              <w:pStyle w:val="RedNomDoc"/>
              <w:widowControl/>
              <w:jc w:val="left"/>
              <w:rPr>
                <w:b w:val="0"/>
                <w:bCs w:val="0"/>
                <w:color w:val="000000"/>
                <w:sz w:val="20"/>
                <w:szCs w:val="20"/>
              </w:rPr>
            </w:pPr>
          </w:p>
        </w:tc>
      </w:tr>
      <w:tr w:rsidR="005105DC" w14:paraId="5820073B" w14:textId="77777777" w:rsidTr="005105DC">
        <w:trPr>
          <w:trHeight w:val="250"/>
        </w:trPr>
        <w:tc>
          <w:tcPr>
            <w:tcW w:w="1753" w:type="dxa"/>
          </w:tcPr>
          <w:p w14:paraId="2818B991" w14:textId="620B09D5"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Adresse :</w:t>
            </w:r>
          </w:p>
        </w:tc>
        <w:tc>
          <w:tcPr>
            <w:tcW w:w="3218" w:type="dxa"/>
          </w:tcPr>
          <w:p w14:paraId="5793B1FC" w14:textId="77777777" w:rsidR="005105DC" w:rsidRPr="005105DC" w:rsidRDefault="005105DC" w:rsidP="005105DC">
            <w:pPr>
              <w:pStyle w:val="RedNomDoc"/>
              <w:widowControl/>
              <w:jc w:val="left"/>
              <w:rPr>
                <w:b w:val="0"/>
                <w:bCs w:val="0"/>
                <w:color w:val="000000"/>
                <w:sz w:val="20"/>
                <w:szCs w:val="20"/>
              </w:rPr>
            </w:pPr>
          </w:p>
        </w:tc>
      </w:tr>
      <w:tr w:rsidR="005105DC" w14:paraId="4747C599" w14:textId="77777777" w:rsidTr="005105DC">
        <w:trPr>
          <w:trHeight w:val="250"/>
        </w:trPr>
        <w:tc>
          <w:tcPr>
            <w:tcW w:w="1753" w:type="dxa"/>
          </w:tcPr>
          <w:p w14:paraId="5FC257D8" w14:textId="77777777" w:rsidR="005105DC" w:rsidRPr="005105DC" w:rsidRDefault="005105DC" w:rsidP="005105DC">
            <w:pPr>
              <w:pStyle w:val="RedNomDoc"/>
              <w:widowControl/>
              <w:jc w:val="left"/>
              <w:rPr>
                <w:b w:val="0"/>
                <w:bCs w:val="0"/>
                <w:color w:val="000000"/>
                <w:sz w:val="20"/>
                <w:szCs w:val="20"/>
              </w:rPr>
            </w:pPr>
          </w:p>
        </w:tc>
        <w:tc>
          <w:tcPr>
            <w:tcW w:w="3218" w:type="dxa"/>
          </w:tcPr>
          <w:p w14:paraId="3DB0EB83" w14:textId="77777777" w:rsidR="005105DC" w:rsidRPr="005105DC" w:rsidRDefault="005105DC" w:rsidP="005105DC">
            <w:pPr>
              <w:pStyle w:val="RedNomDoc"/>
              <w:widowControl/>
              <w:jc w:val="left"/>
              <w:rPr>
                <w:b w:val="0"/>
                <w:bCs w:val="0"/>
                <w:color w:val="000000"/>
                <w:sz w:val="20"/>
                <w:szCs w:val="20"/>
              </w:rPr>
            </w:pPr>
          </w:p>
        </w:tc>
      </w:tr>
      <w:tr w:rsidR="005105DC" w14:paraId="79055760" w14:textId="77777777" w:rsidTr="005105DC">
        <w:trPr>
          <w:trHeight w:val="250"/>
        </w:trPr>
        <w:tc>
          <w:tcPr>
            <w:tcW w:w="1753" w:type="dxa"/>
          </w:tcPr>
          <w:p w14:paraId="27746396" w14:textId="77777777" w:rsidR="005105DC" w:rsidRPr="005105DC" w:rsidRDefault="005105DC" w:rsidP="005105DC">
            <w:pPr>
              <w:pStyle w:val="RedNomDoc"/>
              <w:widowControl/>
              <w:jc w:val="left"/>
              <w:rPr>
                <w:b w:val="0"/>
                <w:bCs w:val="0"/>
                <w:color w:val="000000"/>
                <w:sz w:val="20"/>
                <w:szCs w:val="20"/>
              </w:rPr>
            </w:pPr>
          </w:p>
        </w:tc>
        <w:tc>
          <w:tcPr>
            <w:tcW w:w="3218" w:type="dxa"/>
          </w:tcPr>
          <w:p w14:paraId="371D45A3" w14:textId="77777777" w:rsidR="005105DC" w:rsidRPr="005105DC" w:rsidRDefault="005105DC" w:rsidP="005105DC">
            <w:pPr>
              <w:pStyle w:val="RedNomDoc"/>
              <w:widowControl/>
              <w:jc w:val="left"/>
              <w:rPr>
                <w:b w:val="0"/>
                <w:bCs w:val="0"/>
                <w:color w:val="000000"/>
                <w:sz w:val="20"/>
                <w:szCs w:val="20"/>
              </w:rPr>
            </w:pPr>
          </w:p>
        </w:tc>
      </w:tr>
      <w:tr w:rsidR="005105DC" w14:paraId="7DF0F1EA" w14:textId="77777777" w:rsidTr="005105DC">
        <w:trPr>
          <w:trHeight w:val="250"/>
        </w:trPr>
        <w:tc>
          <w:tcPr>
            <w:tcW w:w="1753" w:type="dxa"/>
          </w:tcPr>
          <w:p w14:paraId="5CF603EC" w14:textId="5C850C8A"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Code postal :</w:t>
            </w:r>
          </w:p>
        </w:tc>
        <w:tc>
          <w:tcPr>
            <w:tcW w:w="3218" w:type="dxa"/>
          </w:tcPr>
          <w:p w14:paraId="65014CEC" w14:textId="77777777" w:rsidR="005105DC" w:rsidRPr="005105DC" w:rsidRDefault="005105DC" w:rsidP="005105DC">
            <w:pPr>
              <w:pStyle w:val="RedNomDoc"/>
              <w:widowControl/>
              <w:jc w:val="left"/>
              <w:rPr>
                <w:b w:val="0"/>
                <w:bCs w:val="0"/>
                <w:color w:val="000000"/>
                <w:sz w:val="20"/>
                <w:szCs w:val="20"/>
              </w:rPr>
            </w:pPr>
          </w:p>
        </w:tc>
      </w:tr>
      <w:tr w:rsidR="005105DC" w14:paraId="6F12F776" w14:textId="77777777" w:rsidTr="005105DC">
        <w:trPr>
          <w:trHeight w:val="250"/>
        </w:trPr>
        <w:tc>
          <w:tcPr>
            <w:tcW w:w="1753" w:type="dxa"/>
          </w:tcPr>
          <w:p w14:paraId="1F7DABB3" w14:textId="773EF401"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Téléphone :</w:t>
            </w:r>
          </w:p>
        </w:tc>
        <w:tc>
          <w:tcPr>
            <w:tcW w:w="3218" w:type="dxa"/>
          </w:tcPr>
          <w:p w14:paraId="3330B816" w14:textId="77777777" w:rsidR="005105DC" w:rsidRPr="005105DC" w:rsidRDefault="005105DC" w:rsidP="005105DC">
            <w:pPr>
              <w:pStyle w:val="RedNomDoc"/>
              <w:widowControl/>
              <w:jc w:val="left"/>
              <w:rPr>
                <w:b w:val="0"/>
                <w:bCs w:val="0"/>
                <w:color w:val="000000"/>
                <w:sz w:val="20"/>
                <w:szCs w:val="20"/>
              </w:rPr>
            </w:pPr>
          </w:p>
        </w:tc>
      </w:tr>
      <w:tr w:rsidR="005105DC" w14:paraId="7215D765" w14:textId="77777777" w:rsidTr="005105DC">
        <w:trPr>
          <w:trHeight w:val="250"/>
        </w:trPr>
        <w:tc>
          <w:tcPr>
            <w:tcW w:w="1753" w:type="dxa"/>
          </w:tcPr>
          <w:p w14:paraId="45AC510B" w14:textId="4523BD74"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Mail :</w:t>
            </w:r>
          </w:p>
        </w:tc>
        <w:tc>
          <w:tcPr>
            <w:tcW w:w="3218" w:type="dxa"/>
          </w:tcPr>
          <w:p w14:paraId="7EADF17A" w14:textId="77777777" w:rsidR="005105DC" w:rsidRPr="005105DC" w:rsidRDefault="005105DC" w:rsidP="005105DC">
            <w:pPr>
              <w:pStyle w:val="RedNomDoc"/>
              <w:widowControl/>
              <w:jc w:val="left"/>
              <w:rPr>
                <w:b w:val="0"/>
                <w:bCs w:val="0"/>
                <w:color w:val="000000"/>
                <w:sz w:val="20"/>
                <w:szCs w:val="20"/>
              </w:rPr>
            </w:pPr>
          </w:p>
        </w:tc>
      </w:tr>
      <w:tr w:rsidR="005105DC" w14:paraId="4C57CBEA" w14:textId="77777777" w:rsidTr="005105DC">
        <w:trPr>
          <w:trHeight w:val="250"/>
        </w:trPr>
        <w:tc>
          <w:tcPr>
            <w:tcW w:w="1753" w:type="dxa"/>
          </w:tcPr>
          <w:p w14:paraId="488D3162" w14:textId="0727E4FC"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Numéro SIRET :</w:t>
            </w:r>
          </w:p>
        </w:tc>
        <w:tc>
          <w:tcPr>
            <w:tcW w:w="3218" w:type="dxa"/>
          </w:tcPr>
          <w:p w14:paraId="6BAC4ECC" w14:textId="77777777" w:rsidR="005105DC" w:rsidRPr="005105DC" w:rsidRDefault="005105DC" w:rsidP="005105DC">
            <w:pPr>
              <w:pStyle w:val="RedNomDoc"/>
              <w:widowControl/>
              <w:jc w:val="left"/>
              <w:rPr>
                <w:b w:val="0"/>
                <w:bCs w:val="0"/>
                <w:color w:val="000000"/>
                <w:sz w:val="20"/>
                <w:szCs w:val="20"/>
              </w:rPr>
            </w:pPr>
          </w:p>
        </w:tc>
      </w:tr>
      <w:bookmarkEnd w:id="2"/>
    </w:tbl>
    <w:p w14:paraId="727E4E83" w14:textId="0BC60D51" w:rsidR="00784F05" w:rsidRDefault="00784F05" w:rsidP="00121267">
      <w:pPr>
        <w:pStyle w:val="RedNomDoc"/>
        <w:widowControl/>
        <w:jc w:val="left"/>
        <w:rPr>
          <w:b w:val="0"/>
          <w:bCs w:val="0"/>
          <w:color w:val="000000"/>
          <w:sz w:val="24"/>
          <w:szCs w:val="24"/>
        </w:rPr>
      </w:pPr>
    </w:p>
    <w:tbl>
      <w:tblPr>
        <w:tblStyle w:val="Grilledutableau"/>
        <w:tblW w:w="4802" w:type="dxa"/>
        <w:tblLook w:val="04A0" w:firstRow="1" w:lastRow="0" w:firstColumn="1" w:lastColumn="0" w:noHBand="0" w:noVBand="1"/>
      </w:tblPr>
      <w:tblGrid>
        <w:gridCol w:w="1696"/>
        <w:gridCol w:w="3106"/>
      </w:tblGrid>
      <w:tr w:rsidR="005105DC" w14:paraId="5992975A" w14:textId="77777777" w:rsidTr="005105DC">
        <w:trPr>
          <w:trHeight w:val="298"/>
        </w:trPr>
        <w:tc>
          <w:tcPr>
            <w:tcW w:w="4802" w:type="dxa"/>
            <w:gridSpan w:val="2"/>
          </w:tcPr>
          <w:p w14:paraId="3E36DB94" w14:textId="67B1BCF9" w:rsidR="005105DC" w:rsidRDefault="005105DC" w:rsidP="005105DC">
            <w:pPr>
              <w:pStyle w:val="RedNomDoc"/>
              <w:widowControl/>
              <w:rPr>
                <w:b w:val="0"/>
                <w:bCs w:val="0"/>
                <w:color w:val="000000"/>
                <w:sz w:val="24"/>
                <w:szCs w:val="24"/>
              </w:rPr>
            </w:pPr>
            <w:r>
              <w:rPr>
                <w:b w:val="0"/>
                <w:bCs w:val="0"/>
                <w:color w:val="000000"/>
                <w:sz w:val="24"/>
                <w:szCs w:val="24"/>
              </w:rPr>
              <w:t>Cotraitant n°2</w:t>
            </w:r>
          </w:p>
        </w:tc>
      </w:tr>
      <w:tr w:rsidR="005105DC" w14:paraId="226F66A8" w14:textId="77777777" w:rsidTr="005105DC">
        <w:trPr>
          <w:trHeight w:val="244"/>
        </w:trPr>
        <w:tc>
          <w:tcPr>
            <w:tcW w:w="1696" w:type="dxa"/>
          </w:tcPr>
          <w:p w14:paraId="67C548AF" w14:textId="23521845"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Raison sociale :</w:t>
            </w:r>
          </w:p>
        </w:tc>
        <w:tc>
          <w:tcPr>
            <w:tcW w:w="3106" w:type="dxa"/>
          </w:tcPr>
          <w:p w14:paraId="16825E7C" w14:textId="77777777" w:rsidR="005105DC" w:rsidRPr="005105DC" w:rsidRDefault="005105DC" w:rsidP="005105DC">
            <w:pPr>
              <w:pStyle w:val="RedNomDoc"/>
              <w:widowControl/>
              <w:jc w:val="left"/>
              <w:rPr>
                <w:b w:val="0"/>
                <w:bCs w:val="0"/>
                <w:color w:val="000000"/>
                <w:sz w:val="20"/>
                <w:szCs w:val="20"/>
              </w:rPr>
            </w:pPr>
          </w:p>
        </w:tc>
      </w:tr>
      <w:tr w:rsidR="005105DC" w14:paraId="16D82EEE" w14:textId="77777777" w:rsidTr="005105DC">
        <w:trPr>
          <w:trHeight w:val="244"/>
        </w:trPr>
        <w:tc>
          <w:tcPr>
            <w:tcW w:w="1696" w:type="dxa"/>
          </w:tcPr>
          <w:p w14:paraId="26C209EF" w14:textId="1F79CB03"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Adresse :</w:t>
            </w:r>
          </w:p>
        </w:tc>
        <w:tc>
          <w:tcPr>
            <w:tcW w:w="3106" w:type="dxa"/>
          </w:tcPr>
          <w:p w14:paraId="7D03D390" w14:textId="77777777" w:rsidR="005105DC" w:rsidRPr="005105DC" w:rsidRDefault="005105DC" w:rsidP="005105DC">
            <w:pPr>
              <w:pStyle w:val="RedNomDoc"/>
              <w:widowControl/>
              <w:jc w:val="left"/>
              <w:rPr>
                <w:b w:val="0"/>
                <w:bCs w:val="0"/>
                <w:color w:val="000000"/>
                <w:sz w:val="20"/>
                <w:szCs w:val="20"/>
              </w:rPr>
            </w:pPr>
          </w:p>
        </w:tc>
      </w:tr>
      <w:tr w:rsidR="005105DC" w14:paraId="38E34D28" w14:textId="77777777" w:rsidTr="005105DC">
        <w:trPr>
          <w:trHeight w:val="244"/>
        </w:trPr>
        <w:tc>
          <w:tcPr>
            <w:tcW w:w="1696" w:type="dxa"/>
          </w:tcPr>
          <w:p w14:paraId="7E8D1E6C" w14:textId="77777777" w:rsidR="005105DC" w:rsidRPr="005105DC" w:rsidRDefault="005105DC" w:rsidP="005105DC">
            <w:pPr>
              <w:pStyle w:val="RedNomDoc"/>
              <w:widowControl/>
              <w:jc w:val="left"/>
              <w:rPr>
                <w:b w:val="0"/>
                <w:bCs w:val="0"/>
                <w:color w:val="000000"/>
                <w:sz w:val="20"/>
                <w:szCs w:val="20"/>
              </w:rPr>
            </w:pPr>
          </w:p>
        </w:tc>
        <w:tc>
          <w:tcPr>
            <w:tcW w:w="3106" w:type="dxa"/>
          </w:tcPr>
          <w:p w14:paraId="06D51DC2" w14:textId="77777777" w:rsidR="005105DC" w:rsidRPr="005105DC" w:rsidRDefault="005105DC" w:rsidP="005105DC">
            <w:pPr>
              <w:pStyle w:val="RedNomDoc"/>
              <w:widowControl/>
              <w:jc w:val="left"/>
              <w:rPr>
                <w:b w:val="0"/>
                <w:bCs w:val="0"/>
                <w:color w:val="000000"/>
                <w:sz w:val="20"/>
                <w:szCs w:val="20"/>
              </w:rPr>
            </w:pPr>
          </w:p>
        </w:tc>
      </w:tr>
      <w:tr w:rsidR="005105DC" w14:paraId="3C40E181" w14:textId="77777777" w:rsidTr="005105DC">
        <w:trPr>
          <w:trHeight w:val="244"/>
        </w:trPr>
        <w:tc>
          <w:tcPr>
            <w:tcW w:w="1696" w:type="dxa"/>
          </w:tcPr>
          <w:p w14:paraId="0313BB6C" w14:textId="77777777" w:rsidR="005105DC" w:rsidRPr="005105DC" w:rsidRDefault="005105DC" w:rsidP="005105DC">
            <w:pPr>
              <w:pStyle w:val="RedNomDoc"/>
              <w:widowControl/>
              <w:jc w:val="left"/>
              <w:rPr>
                <w:b w:val="0"/>
                <w:bCs w:val="0"/>
                <w:color w:val="000000"/>
                <w:sz w:val="20"/>
                <w:szCs w:val="20"/>
              </w:rPr>
            </w:pPr>
          </w:p>
        </w:tc>
        <w:tc>
          <w:tcPr>
            <w:tcW w:w="3106" w:type="dxa"/>
          </w:tcPr>
          <w:p w14:paraId="2709C114" w14:textId="77777777" w:rsidR="005105DC" w:rsidRPr="005105DC" w:rsidRDefault="005105DC" w:rsidP="005105DC">
            <w:pPr>
              <w:pStyle w:val="RedNomDoc"/>
              <w:widowControl/>
              <w:jc w:val="left"/>
              <w:rPr>
                <w:b w:val="0"/>
                <w:bCs w:val="0"/>
                <w:color w:val="000000"/>
                <w:sz w:val="20"/>
                <w:szCs w:val="20"/>
              </w:rPr>
            </w:pPr>
          </w:p>
        </w:tc>
      </w:tr>
      <w:tr w:rsidR="005105DC" w14:paraId="136EF6CE" w14:textId="77777777" w:rsidTr="005105DC">
        <w:trPr>
          <w:trHeight w:val="244"/>
        </w:trPr>
        <w:tc>
          <w:tcPr>
            <w:tcW w:w="1696" w:type="dxa"/>
          </w:tcPr>
          <w:p w14:paraId="2017D60D" w14:textId="1E6DF18E"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Code postal :</w:t>
            </w:r>
          </w:p>
        </w:tc>
        <w:tc>
          <w:tcPr>
            <w:tcW w:w="3106" w:type="dxa"/>
          </w:tcPr>
          <w:p w14:paraId="4D7B6F70" w14:textId="77777777" w:rsidR="005105DC" w:rsidRPr="005105DC" w:rsidRDefault="005105DC" w:rsidP="005105DC">
            <w:pPr>
              <w:pStyle w:val="RedNomDoc"/>
              <w:widowControl/>
              <w:jc w:val="left"/>
              <w:rPr>
                <w:b w:val="0"/>
                <w:bCs w:val="0"/>
                <w:color w:val="000000"/>
                <w:sz w:val="20"/>
                <w:szCs w:val="20"/>
              </w:rPr>
            </w:pPr>
          </w:p>
        </w:tc>
      </w:tr>
      <w:tr w:rsidR="005105DC" w14:paraId="517FD2AF" w14:textId="77777777" w:rsidTr="005105DC">
        <w:trPr>
          <w:trHeight w:val="244"/>
        </w:trPr>
        <w:tc>
          <w:tcPr>
            <w:tcW w:w="1696" w:type="dxa"/>
          </w:tcPr>
          <w:p w14:paraId="22FEEB85" w14:textId="7AD8A8A7"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Téléphone :</w:t>
            </w:r>
          </w:p>
        </w:tc>
        <w:tc>
          <w:tcPr>
            <w:tcW w:w="3106" w:type="dxa"/>
          </w:tcPr>
          <w:p w14:paraId="289E0703" w14:textId="77777777" w:rsidR="005105DC" w:rsidRPr="005105DC" w:rsidRDefault="005105DC" w:rsidP="005105DC">
            <w:pPr>
              <w:pStyle w:val="RedNomDoc"/>
              <w:widowControl/>
              <w:jc w:val="left"/>
              <w:rPr>
                <w:b w:val="0"/>
                <w:bCs w:val="0"/>
                <w:color w:val="000000"/>
                <w:sz w:val="20"/>
                <w:szCs w:val="20"/>
              </w:rPr>
            </w:pPr>
          </w:p>
        </w:tc>
      </w:tr>
      <w:tr w:rsidR="005105DC" w14:paraId="08AA750F" w14:textId="77777777" w:rsidTr="005105DC">
        <w:trPr>
          <w:trHeight w:val="244"/>
        </w:trPr>
        <w:tc>
          <w:tcPr>
            <w:tcW w:w="1696" w:type="dxa"/>
          </w:tcPr>
          <w:p w14:paraId="2FC26030" w14:textId="64CB073A"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Mail :</w:t>
            </w:r>
          </w:p>
        </w:tc>
        <w:tc>
          <w:tcPr>
            <w:tcW w:w="3106" w:type="dxa"/>
          </w:tcPr>
          <w:p w14:paraId="4EF0D865" w14:textId="77777777" w:rsidR="005105DC" w:rsidRPr="005105DC" w:rsidRDefault="005105DC" w:rsidP="005105DC">
            <w:pPr>
              <w:pStyle w:val="RedNomDoc"/>
              <w:widowControl/>
              <w:jc w:val="left"/>
              <w:rPr>
                <w:b w:val="0"/>
                <w:bCs w:val="0"/>
                <w:color w:val="000000"/>
                <w:sz w:val="20"/>
                <w:szCs w:val="20"/>
              </w:rPr>
            </w:pPr>
          </w:p>
        </w:tc>
      </w:tr>
      <w:tr w:rsidR="005105DC" w14:paraId="2FB9F3AD" w14:textId="77777777" w:rsidTr="005105DC">
        <w:trPr>
          <w:trHeight w:val="244"/>
        </w:trPr>
        <w:tc>
          <w:tcPr>
            <w:tcW w:w="1696" w:type="dxa"/>
          </w:tcPr>
          <w:p w14:paraId="0E59762D" w14:textId="5BE11FF3" w:rsidR="005105DC" w:rsidRPr="005105DC" w:rsidRDefault="005105DC" w:rsidP="005105DC">
            <w:pPr>
              <w:pStyle w:val="RedNomDoc"/>
              <w:widowControl/>
              <w:jc w:val="left"/>
              <w:rPr>
                <w:b w:val="0"/>
                <w:bCs w:val="0"/>
                <w:color w:val="000000"/>
                <w:sz w:val="20"/>
                <w:szCs w:val="20"/>
              </w:rPr>
            </w:pPr>
            <w:r w:rsidRPr="005105DC">
              <w:rPr>
                <w:b w:val="0"/>
                <w:bCs w:val="0"/>
                <w:color w:val="000000"/>
                <w:sz w:val="20"/>
                <w:szCs w:val="20"/>
              </w:rPr>
              <w:t>Numéro SIRET :</w:t>
            </w:r>
          </w:p>
        </w:tc>
        <w:tc>
          <w:tcPr>
            <w:tcW w:w="3106" w:type="dxa"/>
          </w:tcPr>
          <w:p w14:paraId="191758E4" w14:textId="77777777" w:rsidR="005105DC" w:rsidRPr="005105DC" w:rsidRDefault="005105DC" w:rsidP="005105DC">
            <w:pPr>
              <w:pStyle w:val="RedNomDoc"/>
              <w:widowControl/>
              <w:jc w:val="left"/>
              <w:rPr>
                <w:b w:val="0"/>
                <w:bCs w:val="0"/>
                <w:color w:val="000000"/>
                <w:sz w:val="20"/>
                <w:szCs w:val="20"/>
              </w:rPr>
            </w:pPr>
          </w:p>
        </w:tc>
      </w:tr>
      <w:bookmarkEnd w:id="3"/>
    </w:tbl>
    <w:p w14:paraId="001A3C3B" w14:textId="77777777" w:rsidR="005105DC" w:rsidRDefault="005105DC" w:rsidP="00121267">
      <w:pPr>
        <w:pStyle w:val="RedNomDoc"/>
        <w:widowControl/>
        <w:jc w:val="left"/>
        <w:rPr>
          <w:b w:val="0"/>
          <w:bCs w:val="0"/>
          <w:color w:val="000000"/>
          <w:sz w:val="24"/>
          <w:szCs w:val="24"/>
        </w:rPr>
        <w:sectPr w:rsidR="005105DC" w:rsidSect="005105DC">
          <w:type w:val="continuous"/>
          <w:pgSz w:w="11906" w:h="16838"/>
          <w:pgMar w:top="1417" w:right="1417" w:bottom="1417" w:left="1417" w:header="708" w:footer="708" w:gutter="0"/>
          <w:cols w:num="2" w:space="708"/>
          <w:docGrid w:linePitch="360"/>
        </w:sectPr>
      </w:pPr>
    </w:p>
    <w:p w14:paraId="453C3A79" w14:textId="32519DA9" w:rsidR="00784F05" w:rsidRDefault="00784F05" w:rsidP="00121267">
      <w:pPr>
        <w:pStyle w:val="RedNomDoc"/>
        <w:widowControl/>
        <w:jc w:val="left"/>
        <w:rPr>
          <w:b w:val="0"/>
          <w:bCs w:val="0"/>
          <w:color w:val="000000"/>
          <w:sz w:val="24"/>
          <w:szCs w:val="24"/>
        </w:rPr>
      </w:pPr>
    </w:p>
    <w:p w14:paraId="1014A2C0" w14:textId="77777777" w:rsidR="005105DC" w:rsidRDefault="005105DC" w:rsidP="00DD4224">
      <w:pPr>
        <w:pStyle w:val="RedNomDoc"/>
        <w:widowControl/>
        <w:rPr>
          <w:b w:val="0"/>
          <w:bCs w:val="0"/>
          <w:color w:val="000000"/>
          <w:sz w:val="24"/>
          <w:szCs w:val="24"/>
        </w:rPr>
        <w:sectPr w:rsidR="005105DC" w:rsidSect="00784F05">
          <w:type w:val="continuous"/>
          <w:pgSz w:w="11906" w:h="16838"/>
          <w:pgMar w:top="1417" w:right="1417" w:bottom="1417" w:left="1417" w:header="708" w:footer="708" w:gutter="0"/>
          <w:cols w:space="708"/>
          <w:docGrid w:linePitch="360"/>
        </w:sectPr>
      </w:pPr>
    </w:p>
    <w:tbl>
      <w:tblPr>
        <w:tblStyle w:val="Grilledutableau"/>
        <w:tblW w:w="5039" w:type="dxa"/>
        <w:tblInd w:w="-512" w:type="dxa"/>
        <w:tblLook w:val="04A0" w:firstRow="1" w:lastRow="0" w:firstColumn="1" w:lastColumn="0" w:noHBand="0" w:noVBand="1"/>
      </w:tblPr>
      <w:tblGrid>
        <w:gridCol w:w="1782"/>
        <w:gridCol w:w="3257"/>
      </w:tblGrid>
      <w:tr w:rsidR="005105DC" w14:paraId="54FC9B14" w14:textId="77777777" w:rsidTr="00E12F05">
        <w:trPr>
          <w:trHeight w:val="298"/>
        </w:trPr>
        <w:tc>
          <w:tcPr>
            <w:tcW w:w="5039" w:type="dxa"/>
            <w:gridSpan w:val="2"/>
          </w:tcPr>
          <w:p w14:paraId="55B9D3BB" w14:textId="43B2A593" w:rsidR="005105DC" w:rsidRDefault="005105DC" w:rsidP="00DD4224">
            <w:pPr>
              <w:pStyle w:val="RedNomDoc"/>
              <w:widowControl/>
              <w:rPr>
                <w:b w:val="0"/>
                <w:bCs w:val="0"/>
                <w:color w:val="000000"/>
                <w:sz w:val="24"/>
                <w:szCs w:val="24"/>
              </w:rPr>
            </w:pPr>
            <w:r>
              <w:rPr>
                <w:b w:val="0"/>
                <w:bCs w:val="0"/>
                <w:color w:val="000000"/>
                <w:sz w:val="24"/>
                <w:szCs w:val="24"/>
              </w:rPr>
              <w:t>Cotraitant n°3</w:t>
            </w:r>
          </w:p>
        </w:tc>
      </w:tr>
      <w:tr w:rsidR="005105DC" w14:paraId="2361746B" w14:textId="77777777" w:rsidTr="00E12F05">
        <w:trPr>
          <w:trHeight w:val="244"/>
        </w:trPr>
        <w:tc>
          <w:tcPr>
            <w:tcW w:w="1782" w:type="dxa"/>
          </w:tcPr>
          <w:p w14:paraId="79D6288D"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Raison sociale :</w:t>
            </w:r>
          </w:p>
        </w:tc>
        <w:tc>
          <w:tcPr>
            <w:tcW w:w="3257" w:type="dxa"/>
          </w:tcPr>
          <w:p w14:paraId="27DEA4B5" w14:textId="113B984A" w:rsidR="005105DC" w:rsidRPr="005105DC" w:rsidRDefault="005105DC" w:rsidP="00DD4224">
            <w:pPr>
              <w:pStyle w:val="RedNomDoc"/>
              <w:widowControl/>
              <w:jc w:val="left"/>
              <w:rPr>
                <w:b w:val="0"/>
                <w:bCs w:val="0"/>
                <w:color w:val="000000"/>
                <w:sz w:val="20"/>
                <w:szCs w:val="20"/>
              </w:rPr>
            </w:pPr>
          </w:p>
        </w:tc>
      </w:tr>
      <w:tr w:rsidR="005105DC" w14:paraId="3DD27B84" w14:textId="77777777" w:rsidTr="00E12F05">
        <w:trPr>
          <w:trHeight w:val="244"/>
        </w:trPr>
        <w:tc>
          <w:tcPr>
            <w:tcW w:w="1782" w:type="dxa"/>
          </w:tcPr>
          <w:p w14:paraId="6CBBFD57"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Adresse :</w:t>
            </w:r>
          </w:p>
        </w:tc>
        <w:tc>
          <w:tcPr>
            <w:tcW w:w="3257" w:type="dxa"/>
          </w:tcPr>
          <w:p w14:paraId="02F2F5F5" w14:textId="77777777" w:rsidR="005105DC" w:rsidRPr="005105DC" w:rsidRDefault="005105DC" w:rsidP="00DD4224">
            <w:pPr>
              <w:pStyle w:val="RedNomDoc"/>
              <w:widowControl/>
              <w:jc w:val="left"/>
              <w:rPr>
                <w:b w:val="0"/>
                <w:bCs w:val="0"/>
                <w:color w:val="000000"/>
                <w:sz w:val="20"/>
                <w:szCs w:val="20"/>
              </w:rPr>
            </w:pPr>
          </w:p>
        </w:tc>
      </w:tr>
      <w:tr w:rsidR="005105DC" w14:paraId="0EDFF0B2" w14:textId="77777777" w:rsidTr="00E12F05">
        <w:trPr>
          <w:trHeight w:val="244"/>
        </w:trPr>
        <w:tc>
          <w:tcPr>
            <w:tcW w:w="1782" w:type="dxa"/>
          </w:tcPr>
          <w:p w14:paraId="4ED943AE" w14:textId="77777777" w:rsidR="005105DC" w:rsidRPr="005105DC" w:rsidRDefault="005105DC" w:rsidP="00DD4224">
            <w:pPr>
              <w:pStyle w:val="RedNomDoc"/>
              <w:widowControl/>
              <w:jc w:val="left"/>
              <w:rPr>
                <w:b w:val="0"/>
                <w:bCs w:val="0"/>
                <w:color w:val="000000"/>
                <w:sz w:val="20"/>
                <w:szCs w:val="20"/>
              </w:rPr>
            </w:pPr>
          </w:p>
        </w:tc>
        <w:tc>
          <w:tcPr>
            <w:tcW w:w="3257" w:type="dxa"/>
          </w:tcPr>
          <w:p w14:paraId="00065B0F" w14:textId="77777777" w:rsidR="005105DC" w:rsidRPr="005105DC" w:rsidRDefault="005105DC" w:rsidP="00DD4224">
            <w:pPr>
              <w:pStyle w:val="RedNomDoc"/>
              <w:widowControl/>
              <w:jc w:val="left"/>
              <w:rPr>
                <w:b w:val="0"/>
                <w:bCs w:val="0"/>
                <w:color w:val="000000"/>
                <w:sz w:val="20"/>
                <w:szCs w:val="20"/>
              </w:rPr>
            </w:pPr>
          </w:p>
        </w:tc>
      </w:tr>
      <w:tr w:rsidR="005105DC" w14:paraId="5FE13F01" w14:textId="77777777" w:rsidTr="00E12F05">
        <w:trPr>
          <w:trHeight w:val="244"/>
        </w:trPr>
        <w:tc>
          <w:tcPr>
            <w:tcW w:w="1782" w:type="dxa"/>
          </w:tcPr>
          <w:p w14:paraId="40219084" w14:textId="77777777" w:rsidR="005105DC" w:rsidRPr="005105DC" w:rsidRDefault="005105DC" w:rsidP="00DD4224">
            <w:pPr>
              <w:pStyle w:val="RedNomDoc"/>
              <w:widowControl/>
              <w:jc w:val="left"/>
              <w:rPr>
                <w:b w:val="0"/>
                <w:bCs w:val="0"/>
                <w:color w:val="000000"/>
                <w:sz w:val="20"/>
                <w:szCs w:val="20"/>
              </w:rPr>
            </w:pPr>
          </w:p>
        </w:tc>
        <w:tc>
          <w:tcPr>
            <w:tcW w:w="3257" w:type="dxa"/>
          </w:tcPr>
          <w:p w14:paraId="62B1F3C2" w14:textId="77777777" w:rsidR="005105DC" w:rsidRPr="005105DC" w:rsidRDefault="005105DC" w:rsidP="00DD4224">
            <w:pPr>
              <w:pStyle w:val="RedNomDoc"/>
              <w:widowControl/>
              <w:jc w:val="left"/>
              <w:rPr>
                <w:b w:val="0"/>
                <w:bCs w:val="0"/>
                <w:color w:val="000000"/>
                <w:sz w:val="20"/>
                <w:szCs w:val="20"/>
              </w:rPr>
            </w:pPr>
          </w:p>
        </w:tc>
      </w:tr>
      <w:tr w:rsidR="005105DC" w14:paraId="3FEE63D0" w14:textId="77777777" w:rsidTr="00E12F05">
        <w:trPr>
          <w:trHeight w:val="244"/>
        </w:trPr>
        <w:tc>
          <w:tcPr>
            <w:tcW w:w="1782" w:type="dxa"/>
          </w:tcPr>
          <w:p w14:paraId="5F3AE7EC"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Code postal :</w:t>
            </w:r>
          </w:p>
        </w:tc>
        <w:tc>
          <w:tcPr>
            <w:tcW w:w="3257" w:type="dxa"/>
          </w:tcPr>
          <w:p w14:paraId="71E02B6A" w14:textId="77777777" w:rsidR="005105DC" w:rsidRPr="005105DC" w:rsidRDefault="005105DC" w:rsidP="00DD4224">
            <w:pPr>
              <w:pStyle w:val="RedNomDoc"/>
              <w:widowControl/>
              <w:jc w:val="left"/>
              <w:rPr>
                <w:b w:val="0"/>
                <w:bCs w:val="0"/>
                <w:color w:val="000000"/>
                <w:sz w:val="20"/>
                <w:szCs w:val="20"/>
              </w:rPr>
            </w:pPr>
          </w:p>
        </w:tc>
      </w:tr>
      <w:tr w:rsidR="005105DC" w14:paraId="383CF340" w14:textId="77777777" w:rsidTr="00E12F05">
        <w:trPr>
          <w:trHeight w:val="244"/>
        </w:trPr>
        <w:tc>
          <w:tcPr>
            <w:tcW w:w="1782" w:type="dxa"/>
          </w:tcPr>
          <w:p w14:paraId="37780864"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Téléphone :</w:t>
            </w:r>
          </w:p>
        </w:tc>
        <w:tc>
          <w:tcPr>
            <w:tcW w:w="3257" w:type="dxa"/>
          </w:tcPr>
          <w:p w14:paraId="12E6B867" w14:textId="77777777" w:rsidR="005105DC" w:rsidRPr="005105DC" w:rsidRDefault="005105DC" w:rsidP="00DD4224">
            <w:pPr>
              <w:pStyle w:val="RedNomDoc"/>
              <w:widowControl/>
              <w:jc w:val="left"/>
              <w:rPr>
                <w:b w:val="0"/>
                <w:bCs w:val="0"/>
                <w:color w:val="000000"/>
                <w:sz w:val="20"/>
                <w:szCs w:val="20"/>
              </w:rPr>
            </w:pPr>
          </w:p>
        </w:tc>
      </w:tr>
      <w:tr w:rsidR="005105DC" w14:paraId="49B81564" w14:textId="77777777" w:rsidTr="00E12F05">
        <w:trPr>
          <w:trHeight w:val="244"/>
        </w:trPr>
        <w:tc>
          <w:tcPr>
            <w:tcW w:w="1782" w:type="dxa"/>
          </w:tcPr>
          <w:p w14:paraId="154CC20F"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Mail :</w:t>
            </w:r>
          </w:p>
        </w:tc>
        <w:tc>
          <w:tcPr>
            <w:tcW w:w="3257" w:type="dxa"/>
          </w:tcPr>
          <w:p w14:paraId="3CBD6AD4" w14:textId="77777777" w:rsidR="005105DC" w:rsidRPr="005105DC" w:rsidRDefault="005105DC" w:rsidP="00DD4224">
            <w:pPr>
              <w:pStyle w:val="RedNomDoc"/>
              <w:widowControl/>
              <w:jc w:val="left"/>
              <w:rPr>
                <w:b w:val="0"/>
                <w:bCs w:val="0"/>
                <w:color w:val="000000"/>
                <w:sz w:val="20"/>
                <w:szCs w:val="20"/>
              </w:rPr>
            </w:pPr>
          </w:p>
        </w:tc>
      </w:tr>
      <w:tr w:rsidR="005105DC" w14:paraId="005608DC" w14:textId="77777777" w:rsidTr="00E12F05">
        <w:trPr>
          <w:trHeight w:val="244"/>
        </w:trPr>
        <w:tc>
          <w:tcPr>
            <w:tcW w:w="1782" w:type="dxa"/>
          </w:tcPr>
          <w:p w14:paraId="36197705"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Numéro SIRET :</w:t>
            </w:r>
          </w:p>
        </w:tc>
        <w:tc>
          <w:tcPr>
            <w:tcW w:w="3257" w:type="dxa"/>
          </w:tcPr>
          <w:p w14:paraId="09F7BE8E" w14:textId="77777777" w:rsidR="005105DC" w:rsidRPr="005105DC" w:rsidRDefault="005105DC" w:rsidP="00DD4224">
            <w:pPr>
              <w:pStyle w:val="RedNomDoc"/>
              <w:widowControl/>
              <w:jc w:val="left"/>
              <w:rPr>
                <w:b w:val="0"/>
                <w:bCs w:val="0"/>
                <w:color w:val="000000"/>
                <w:sz w:val="20"/>
                <w:szCs w:val="20"/>
              </w:rPr>
            </w:pPr>
          </w:p>
        </w:tc>
      </w:tr>
    </w:tbl>
    <w:p w14:paraId="7F9E8708" w14:textId="77777777" w:rsidR="005105DC" w:rsidRDefault="005105DC" w:rsidP="005105DC">
      <w:pPr>
        <w:pStyle w:val="RedNomDoc"/>
        <w:widowControl/>
        <w:jc w:val="left"/>
        <w:rPr>
          <w:b w:val="0"/>
          <w:bCs w:val="0"/>
          <w:color w:val="000000"/>
          <w:sz w:val="24"/>
          <w:szCs w:val="24"/>
        </w:rPr>
      </w:pPr>
    </w:p>
    <w:tbl>
      <w:tblPr>
        <w:tblStyle w:val="Grilledutableau"/>
        <w:tblW w:w="4792" w:type="dxa"/>
        <w:tblLook w:val="04A0" w:firstRow="1" w:lastRow="0" w:firstColumn="1" w:lastColumn="0" w:noHBand="0" w:noVBand="1"/>
      </w:tblPr>
      <w:tblGrid>
        <w:gridCol w:w="1696"/>
        <w:gridCol w:w="3096"/>
      </w:tblGrid>
      <w:tr w:rsidR="005105DC" w14:paraId="7FE06475" w14:textId="77777777" w:rsidTr="005105DC">
        <w:trPr>
          <w:trHeight w:val="300"/>
        </w:trPr>
        <w:tc>
          <w:tcPr>
            <w:tcW w:w="4792" w:type="dxa"/>
            <w:gridSpan w:val="2"/>
          </w:tcPr>
          <w:p w14:paraId="7FAF3710" w14:textId="4AE03ED3" w:rsidR="005105DC" w:rsidRDefault="005105DC" w:rsidP="00DD4224">
            <w:pPr>
              <w:pStyle w:val="RedNomDoc"/>
              <w:widowControl/>
              <w:rPr>
                <w:b w:val="0"/>
                <w:bCs w:val="0"/>
                <w:color w:val="000000"/>
                <w:sz w:val="24"/>
                <w:szCs w:val="24"/>
              </w:rPr>
            </w:pPr>
            <w:r>
              <w:rPr>
                <w:b w:val="0"/>
                <w:bCs w:val="0"/>
                <w:color w:val="000000"/>
                <w:sz w:val="24"/>
                <w:szCs w:val="24"/>
              </w:rPr>
              <w:t>Cotraitant n°4</w:t>
            </w:r>
          </w:p>
        </w:tc>
      </w:tr>
      <w:tr w:rsidR="005105DC" w14:paraId="4DA5F3C4" w14:textId="77777777" w:rsidTr="005105DC">
        <w:trPr>
          <w:trHeight w:val="245"/>
        </w:trPr>
        <w:tc>
          <w:tcPr>
            <w:tcW w:w="1696" w:type="dxa"/>
          </w:tcPr>
          <w:p w14:paraId="5E7AE240"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Raison sociale :</w:t>
            </w:r>
          </w:p>
        </w:tc>
        <w:tc>
          <w:tcPr>
            <w:tcW w:w="3096" w:type="dxa"/>
          </w:tcPr>
          <w:p w14:paraId="2B4693EF" w14:textId="77777777" w:rsidR="005105DC" w:rsidRPr="005105DC" w:rsidRDefault="005105DC" w:rsidP="00DD4224">
            <w:pPr>
              <w:pStyle w:val="RedNomDoc"/>
              <w:widowControl/>
              <w:jc w:val="left"/>
              <w:rPr>
                <w:b w:val="0"/>
                <w:bCs w:val="0"/>
                <w:color w:val="000000"/>
                <w:sz w:val="20"/>
                <w:szCs w:val="20"/>
              </w:rPr>
            </w:pPr>
          </w:p>
        </w:tc>
      </w:tr>
      <w:tr w:rsidR="005105DC" w14:paraId="7B65632A" w14:textId="77777777" w:rsidTr="005105DC">
        <w:trPr>
          <w:trHeight w:val="245"/>
        </w:trPr>
        <w:tc>
          <w:tcPr>
            <w:tcW w:w="1696" w:type="dxa"/>
          </w:tcPr>
          <w:p w14:paraId="72858C07"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Adresse :</w:t>
            </w:r>
          </w:p>
        </w:tc>
        <w:tc>
          <w:tcPr>
            <w:tcW w:w="3096" w:type="dxa"/>
          </w:tcPr>
          <w:p w14:paraId="0859E2FB" w14:textId="77777777" w:rsidR="005105DC" w:rsidRPr="005105DC" w:rsidRDefault="005105DC" w:rsidP="00DD4224">
            <w:pPr>
              <w:pStyle w:val="RedNomDoc"/>
              <w:widowControl/>
              <w:jc w:val="left"/>
              <w:rPr>
                <w:b w:val="0"/>
                <w:bCs w:val="0"/>
                <w:color w:val="000000"/>
                <w:sz w:val="20"/>
                <w:szCs w:val="20"/>
              </w:rPr>
            </w:pPr>
          </w:p>
        </w:tc>
      </w:tr>
      <w:tr w:rsidR="005105DC" w14:paraId="05FDC472" w14:textId="77777777" w:rsidTr="005105DC">
        <w:trPr>
          <w:trHeight w:val="245"/>
        </w:trPr>
        <w:tc>
          <w:tcPr>
            <w:tcW w:w="1696" w:type="dxa"/>
          </w:tcPr>
          <w:p w14:paraId="7B9A33FF" w14:textId="77777777" w:rsidR="005105DC" w:rsidRPr="005105DC" w:rsidRDefault="005105DC" w:rsidP="00DD4224">
            <w:pPr>
              <w:pStyle w:val="RedNomDoc"/>
              <w:widowControl/>
              <w:jc w:val="left"/>
              <w:rPr>
                <w:b w:val="0"/>
                <w:bCs w:val="0"/>
                <w:color w:val="000000"/>
                <w:sz w:val="20"/>
                <w:szCs w:val="20"/>
              </w:rPr>
            </w:pPr>
          </w:p>
        </w:tc>
        <w:tc>
          <w:tcPr>
            <w:tcW w:w="3096" w:type="dxa"/>
          </w:tcPr>
          <w:p w14:paraId="65C9B3A6" w14:textId="77777777" w:rsidR="005105DC" w:rsidRPr="005105DC" w:rsidRDefault="005105DC" w:rsidP="00DD4224">
            <w:pPr>
              <w:pStyle w:val="RedNomDoc"/>
              <w:widowControl/>
              <w:jc w:val="left"/>
              <w:rPr>
                <w:b w:val="0"/>
                <w:bCs w:val="0"/>
                <w:color w:val="000000"/>
                <w:sz w:val="20"/>
                <w:szCs w:val="20"/>
              </w:rPr>
            </w:pPr>
          </w:p>
        </w:tc>
      </w:tr>
      <w:tr w:rsidR="005105DC" w14:paraId="31A3B252" w14:textId="77777777" w:rsidTr="005105DC">
        <w:trPr>
          <w:trHeight w:val="245"/>
        </w:trPr>
        <w:tc>
          <w:tcPr>
            <w:tcW w:w="1696" w:type="dxa"/>
          </w:tcPr>
          <w:p w14:paraId="7365F46C" w14:textId="77777777" w:rsidR="005105DC" w:rsidRPr="005105DC" w:rsidRDefault="005105DC" w:rsidP="00DD4224">
            <w:pPr>
              <w:pStyle w:val="RedNomDoc"/>
              <w:widowControl/>
              <w:jc w:val="left"/>
              <w:rPr>
                <w:b w:val="0"/>
                <w:bCs w:val="0"/>
                <w:color w:val="000000"/>
                <w:sz w:val="20"/>
                <w:szCs w:val="20"/>
              </w:rPr>
            </w:pPr>
          </w:p>
        </w:tc>
        <w:tc>
          <w:tcPr>
            <w:tcW w:w="3096" w:type="dxa"/>
          </w:tcPr>
          <w:p w14:paraId="295EB71E" w14:textId="77777777" w:rsidR="005105DC" w:rsidRPr="005105DC" w:rsidRDefault="005105DC" w:rsidP="00DD4224">
            <w:pPr>
              <w:pStyle w:val="RedNomDoc"/>
              <w:widowControl/>
              <w:jc w:val="left"/>
              <w:rPr>
                <w:b w:val="0"/>
                <w:bCs w:val="0"/>
                <w:color w:val="000000"/>
                <w:sz w:val="20"/>
                <w:szCs w:val="20"/>
              </w:rPr>
            </w:pPr>
          </w:p>
        </w:tc>
      </w:tr>
      <w:tr w:rsidR="005105DC" w14:paraId="6D9F4BEE" w14:textId="77777777" w:rsidTr="005105DC">
        <w:trPr>
          <w:trHeight w:val="245"/>
        </w:trPr>
        <w:tc>
          <w:tcPr>
            <w:tcW w:w="1696" w:type="dxa"/>
          </w:tcPr>
          <w:p w14:paraId="6FFCC502"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Code postal :</w:t>
            </w:r>
          </w:p>
        </w:tc>
        <w:tc>
          <w:tcPr>
            <w:tcW w:w="3096" w:type="dxa"/>
          </w:tcPr>
          <w:p w14:paraId="4F1EDA08" w14:textId="77777777" w:rsidR="005105DC" w:rsidRPr="005105DC" w:rsidRDefault="005105DC" w:rsidP="00DD4224">
            <w:pPr>
              <w:pStyle w:val="RedNomDoc"/>
              <w:widowControl/>
              <w:jc w:val="left"/>
              <w:rPr>
                <w:b w:val="0"/>
                <w:bCs w:val="0"/>
                <w:color w:val="000000"/>
                <w:sz w:val="20"/>
                <w:szCs w:val="20"/>
              </w:rPr>
            </w:pPr>
          </w:p>
        </w:tc>
      </w:tr>
      <w:tr w:rsidR="005105DC" w14:paraId="533890C2" w14:textId="77777777" w:rsidTr="005105DC">
        <w:trPr>
          <w:trHeight w:val="245"/>
        </w:trPr>
        <w:tc>
          <w:tcPr>
            <w:tcW w:w="1696" w:type="dxa"/>
          </w:tcPr>
          <w:p w14:paraId="1330E04D"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Téléphone :</w:t>
            </w:r>
          </w:p>
        </w:tc>
        <w:tc>
          <w:tcPr>
            <w:tcW w:w="3096" w:type="dxa"/>
          </w:tcPr>
          <w:p w14:paraId="5519A0BF" w14:textId="77777777" w:rsidR="005105DC" w:rsidRPr="005105DC" w:rsidRDefault="005105DC" w:rsidP="00DD4224">
            <w:pPr>
              <w:pStyle w:val="RedNomDoc"/>
              <w:widowControl/>
              <w:jc w:val="left"/>
              <w:rPr>
                <w:b w:val="0"/>
                <w:bCs w:val="0"/>
                <w:color w:val="000000"/>
                <w:sz w:val="20"/>
                <w:szCs w:val="20"/>
              </w:rPr>
            </w:pPr>
          </w:p>
        </w:tc>
      </w:tr>
      <w:tr w:rsidR="005105DC" w14:paraId="3C1C22D2" w14:textId="77777777" w:rsidTr="005105DC">
        <w:trPr>
          <w:trHeight w:val="245"/>
        </w:trPr>
        <w:tc>
          <w:tcPr>
            <w:tcW w:w="1696" w:type="dxa"/>
          </w:tcPr>
          <w:p w14:paraId="3C16465B"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Mail :</w:t>
            </w:r>
          </w:p>
        </w:tc>
        <w:tc>
          <w:tcPr>
            <w:tcW w:w="3096" w:type="dxa"/>
          </w:tcPr>
          <w:p w14:paraId="3D95EFC5" w14:textId="77777777" w:rsidR="005105DC" w:rsidRPr="005105DC" w:rsidRDefault="005105DC" w:rsidP="00DD4224">
            <w:pPr>
              <w:pStyle w:val="RedNomDoc"/>
              <w:widowControl/>
              <w:jc w:val="left"/>
              <w:rPr>
                <w:b w:val="0"/>
                <w:bCs w:val="0"/>
                <w:color w:val="000000"/>
                <w:sz w:val="20"/>
                <w:szCs w:val="20"/>
              </w:rPr>
            </w:pPr>
          </w:p>
        </w:tc>
      </w:tr>
      <w:tr w:rsidR="005105DC" w14:paraId="47D24D75" w14:textId="77777777" w:rsidTr="005105DC">
        <w:trPr>
          <w:trHeight w:val="245"/>
        </w:trPr>
        <w:tc>
          <w:tcPr>
            <w:tcW w:w="1696" w:type="dxa"/>
          </w:tcPr>
          <w:p w14:paraId="1E70AC5B" w14:textId="77777777" w:rsidR="005105DC" w:rsidRPr="005105DC" w:rsidRDefault="005105DC" w:rsidP="00DD4224">
            <w:pPr>
              <w:pStyle w:val="RedNomDoc"/>
              <w:widowControl/>
              <w:jc w:val="left"/>
              <w:rPr>
                <w:b w:val="0"/>
                <w:bCs w:val="0"/>
                <w:color w:val="000000"/>
                <w:sz w:val="20"/>
                <w:szCs w:val="20"/>
              </w:rPr>
            </w:pPr>
            <w:r w:rsidRPr="005105DC">
              <w:rPr>
                <w:b w:val="0"/>
                <w:bCs w:val="0"/>
                <w:color w:val="000000"/>
                <w:sz w:val="20"/>
                <w:szCs w:val="20"/>
              </w:rPr>
              <w:t>Numéro SIRET :</w:t>
            </w:r>
          </w:p>
        </w:tc>
        <w:tc>
          <w:tcPr>
            <w:tcW w:w="3096" w:type="dxa"/>
          </w:tcPr>
          <w:p w14:paraId="6390DF45" w14:textId="77777777" w:rsidR="005105DC" w:rsidRPr="005105DC" w:rsidRDefault="005105DC" w:rsidP="00DD4224">
            <w:pPr>
              <w:pStyle w:val="RedNomDoc"/>
              <w:widowControl/>
              <w:jc w:val="left"/>
              <w:rPr>
                <w:b w:val="0"/>
                <w:bCs w:val="0"/>
                <w:color w:val="000000"/>
                <w:sz w:val="20"/>
                <w:szCs w:val="20"/>
              </w:rPr>
            </w:pPr>
          </w:p>
        </w:tc>
      </w:tr>
    </w:tbl>
    <w:p w14:paraId="5B11E7EE" w14:textId="77777777" w:rsidR="005105DC" w:rsidRDefault="005105DC" w:rsidP="00121267">
      <w:pPr>
        <w:pStyle w:val="RedNomDoc"/>
        <w:widowControl/>
        <w:jc w:val="left"/>
        <w:rPr>
          <w:b w:val="0"/>
          <w:bCs w:val="0"/>
          <w:color w:val="000000"/>
          <w:sz w:val="24"/>
          <w:szCs w:val="24"/>
        </w:rPr>
        <w:sectPr w:rsidR="005105DC" w:rsidSect="005105DC">
          <w:type w:val="continuous"/>
          <w:pgSz w:w="11906" w:h="16838"/>
          <w:pgMar w:top="1417" w:right="1417" w:bottom="1417" w:left="1417" w:header="708" w:footer="708" w:gutter="0"/>
          <w:cols w:num="2" w:space="708"/>
          <w:docGrid w:linePitch="360"/>
        </w:sectPr>
      </w:pPr>
    </w:p>
    <w:p w14:paraId="29178DC8" w14:textId="246618FA" w:rsidR="00784F05" w:rsidRPr="00E12F05" w:rsidRDefault="005105DC" w:rsidP="00431D64">
      <w:pPr>
        <w:pStyle w:val="RedNomDoc"/>
        <w:rPr>
          <w:b w:val="0"/>
          <w:bCs w:val="0"/>
          <w:color w:val="000000"/>
          <w:sz w:val="22"/>
          <w:szCs w:val="22"/>
        </w:rPr>
      </w:pPr>
      <w:r w:rsidRPr="00E12F05">
        <w:rPr>
          <w:b w:val="0"/>
          <w:bCs w:val="0"/>
          <w:color w:val="000000"/>
          <w:sz w:val="22"/>
          <w:szCs w:val="22"/>
        </w:rPr>
        <w:t>NB : en cas de groupement</w:t>
      </w:r>
      <w:r w:rsidR="009B3734" w:rsidRPr="00E12F05">
        <w:rPr>
          <w:b w:val="0"/>
          <w:bCs w:val="0"/>
          <w:color w:val="000000"/>
          <w:sz w:val="22"/>
          <w:szCs w:val="22"/>
        </w:rPr>
        <w:t>, joindre </w:t>
      </w:r>
      <w:r w:rsidR="00431D64">
        <w:rPr>
          <w:b w:val="0"/>
          <w:bCs w:val="0"/>
          <w:color w:val="000000"/>
          <w:sz w:val="22"/>
          <w:szCs w:val="22"/>
        </w:rPr>
        <w:t>l</w:t>
      </w:r>
      <w:r w:rsidRPr="00E12F05">
        <w:rPr>
          <w:b w:val="0"/>
          <w:bCs w:val="0"/>
          <w:color w:val="000000"/>
          <w:sz w:val="22"/>
          <w:szCs w:val="22"/>
        </w:rPr>
        <w:t>es</w:t>
      </w:r>
      <w:r w:rsidR="009B3734" w:rsidRPr="00E12F05">
        <w:rPr>
          <w:b w:val="0"/>
          <w:bCs w:val="0"/>
          <w:color w:val="000000"/>
          <w:sz w:val="22"/>
          <w:szCs w:val="22"/>
        </w:rPr>
        <w:t xml:space="preserve"> </w:t>
      </w:r>
      <w:r w:rsidRPr="00E12F05">
        <w:rPr>
          <w:b w:val="0"/>
          <w:bCs w:val="0"/>
          <w:color w:val="000000"/>
          <w:sz w:val="22"/>
          <w:szCs w:val="22"/>
        </w:rPr>
        <w:t>pouvoirs de chaque co-traitant au mandataire</w:t>
      </w:r>
    </w:p>
    <w:p w14:paraId="276BB395" w14:textId="69D53424" w:rsidR="009B3734" w:rsidRPr="00E12F05" w:rsidRDefault="009B3734" w:rsidP="009B3734">
      <w:pPr>
        <w:pStyle w:val="RedNomDoc"/>
        <w:jc w:val="left"/>
        <w:rPr>
          <w:b w:val="0"/>
          <w:bCs w:val="0"/>
          <w:color w:val="000000"/>
          <w:sz w:val="22"/>
          <w:szCs w:val="22"/>
        </w:rPr>
      </w:pPr>
    </w:p>
    <w:p w14:paraId="28553C37" w14:textId="5707B2E2" w:rsidR="0084270A" w:rsidRPr="0084270A" w:rsidRDefault="00DD4224" w:rsidP="0084270A">
      <w:pPr>
        <w:pStyle w:val="Titre1"/>
        <w:numPr>
          <w:ilvl w:val="0"/>
          <w:numId w:val="5"/>
        </w:numPr>
        <w:rPr>
          <w:rFonts w:eastAsia="Times New Roman"/>
          <w:lang w:eastAsia="fr-FR"/>
        </w:rPr>
      </w:pPr>
      <w:bookmarkStart w:id="4" w:name="_Toc1452567773"/>
      <w:bookmarkStart w:id="5" w:name="_Toc31881848"/>
      <w:r w:rsidRPr="50FB433E">
        <w:rPr>
          <w:rFonts w:eastAsia="Times New Roman"/>
          <w:lang w:eastAsia="fr-FR"/>
        </w:rPr>
        <w:t>C</w:t>
      </w:r>
      <w:r w:rsidR="00E33E5A" w:rsidRPr="50FB433E">
        <w:rPr>
          <w:rFonts w:eastAsia="Times New Roman"/>
          <w:lang w:eastAsia="fr-FR"/>
        </w:rPr>
        <w:t>aractéristiques du contrat</w:t>
      </w:r>
      <w:bookmarkEnd w:id="4"/>
      <w:r w:rsidR="00E33E5A" w:rsidRPr="50FB433E">
        <w:rPr>
          <w:rFonts w:eastAsia="Times New Roman"/>
          <w:lang w:eastAsia="fr-FR"/>
        </w:rPr>
        <w:t xml:space="preserve"> </w:t>
      </w:r>
      <w:bookmarkEnd w:id="5"/>
    </w:p>
    <w:p w14:paraId="6E556E05" w14:textId="018271BF" w:rsidR="0084270A" w:rsidRPr="0084270A" w:rsidRDefault="0084270A" w:rsidP="0084270A">
      <w:pPr>
        <w:pStyle w:val="Titre3"/>
        <w:numPr>
          <w:ilvl w:val="1"/>
          <w:numId w:val="5"/>
        </w:numPr>
        <w:rPr>
          <w:rFonts w:eastAsia="Times New Roman"/>
          <w:lang w:eastAsia="fr-FR"/>
        </w:rPr>
      </w:pPr>
      <w:bookmarkStart w:id="6" w:name="_Toc31881849"/>
      <w:bookmarkStart w:id="7" w:name="_Toc11958847"/>
      <w:r w:rsidRPr="50FB433E">
        <w:rPr>
          <w:rFonts w:eastAsia="Times New Roman"/>
          <w:lang w:eastAsia="fr-FR"/>
        </w:rPr>
        <w:t>Présentation de l’école</w:t>
      </w:r>
      <w:bookmarkEnd w:id="6"/>
      <w:bookmarkEnd w:id="7"/>
      <w:r w:rsidRPr="50FB433E">
        <w:rPr>
          <w:rFonts w:eastAsia="Times New Roman"/>
          <w:lang w:eastAsia="fr-FR"/>
        </w:rPr>
        <w:t xml:space="preserve"> </w:t>
      </w:r>
    </w:p>
    <w:p w14:paraId="5E6AAFCC" w14:textId="77777777" w:rsidR="0084270A" w:rsidRPr="0084270A" w:rsidRDefault="0084270A" w:rsidP="0084270A">
      <w:pPr>
        <w:keepNext/>
        <w:spacing w:after="0" w:line="240" w:lineRule="auto"/>
        <w:jc w:val="both"/>
        <w:outlineLvl w:val="0"/>
        <w:rPr>
          <w:rFonts w:ascii="Arial" w:eastAsia="Times New Roman" w:hAnsi="Arial" w:cs="Arial"/>
          <w:b/>
          <w:bCs/>
          <w:caps/>
          <w:sz w:val="24"/>
          <w:szCs w:val="24"/>
          <w:u w:val="single"/>
          <w:lang w:eastAsia="fr-FR"/>
        </w:rPr>
      </w:pPr>
    </w:p>
    <w:p w14:paraId="73E9C9F0" w14:textId="77777777" w:rsidR="000D71F0" w:rsidRPr="000D71F0" w:rsidRDefault="000D71F0" w:rsidP="000D71F0">
      <w:pPr>
        <w:spacing w:after="0" w:line="240" w:lineRule="auto"/>
        <w:jc w:val="both"/>
        <w:rPr>
          <w:rFonts w:ascii="Arial" w:eastAsia="Times New Roman" w:hAnsi="Arial" w:cs="Arial"/>
          <w:szCs w:val="20"/>
          <w:lang w:eastAsia="fr-FR"/>
        </w:rPr>
      </w:pPr>
      <w:proofErr w:type="gramStart"/>
      <w:r w:rsidRPr="000D71F0">
        <w:rPr>
          <w:rFonts w:ascii="Arial" w:eastAsia="Times New Roman" w:hAnsi="Arial" w:cs="Arial"/>
          <w:szCs w:val="20"/>
          <w:lang w:eastAsia="fr-FR"/>
        </w:rPr>
        <w:t xml:space="preserve">Business </w:t>
      </w:r>
      <w:proofErr w:type="spellStart"/>
      <w:r w:rsidRPr="000D71F0">
        <w:rPr>
          <w:rFonts w:ascii="Arial" w:eastAsia="Times New Roman" w:hAnsi="Arial" w:cs="Arial"/>
          <w:szCs w:val="20"/>
          <w:lang w:eastAsia="fr-FR"/>
        </w:rPr>
        <w:t>School</w:t>
      </w:r>
      <w:proofErr w:type="spellEnd"/>
      <w:r w:rsidRPr="000D71F0">
        <w:rPr>
          <w:rFonts w:ascii="Arial" w:eastAsia="Times New Roman" w:hAnsi="Arial" w:cs="Arial"/>
          <w:szCs w:val="20"/>
          <w:lang w:eastAsia="fr-FR"/>
        </w:rPr>
        <w:t xml:space="preserve"> reconnue</w:t>
      </w:r>
      <w:proofErr w:type="gramEnd"/>
      <w:r w:rsidRPr="000D71F0">
        <w:rPr>
          <w:rFonts w:ascii="Arial" w:eastAsia="Times New Roman" w:hAnsi="Arial" w:cs="Arial"/>
          <w:szCs w:val="20"/>
          <w:lang w:eastAsia="fr-FR"/>
        </w:rPr>
        <w:t xml:space="preserve"> sur la scène internationale et nationale, Grenoble Ecole de Management (GEM) est plus qu’une école. C’est un Business </w:t>
      </w:r>
      <w:proofErr w:type="spellStart"/>
      <w:r w:rsidRPr="000D71F0">
        <w:rPr>
          <w:rFonts w:ascii="Arial" w:eastAsia="Times New Roman" w:hAnsi="Arial" w:cs="Arial"/>
          <w:szCs w:val="20"/>
          <w:lang w:eastAsia="fr-FR"/>
        </w:rPr>
        <w:t>Lab</w:t>
      </w:r>
      <w:proofErr w:type="spellEnd"/>
      <w:r w:rsidRPr="000D71F0">
        <w:rPr>
          <w:rFonts w:ascii="Arial" w:eastAsia="Times New Roman" w:hAnsi="Arial" w:cs="Arial"/>
          <w:szCs w:val="20"/>
          <w:lang w:eastAsia="fr-FR"/>
        </w:rPr>
        <w:t xml:space="preserve"> for Society dans lequel 7000 étudiants et 500 collaborateurs apprennent et œuvrent chaque jour pour répondre aux défis de l’Entreprise et de la Société.</w:t>
      </w:r>
    </w:p>
    <w:p w14:paraId="6AF4E4DC" w14:textId="77777777" w:rsidR="000D71F0" w:rsidRPr="000D71F0" w:rsidRDefault="000D71F0" w:rsidP="000D71F0">
      <w:pPr>
        <w:spacing w:after="0" w:line="240" w:lineRule="auto"/>
        <w:jc w:val="both"/>
        <w:rPr>
          <w:rFonts w:ascii="Arial" w:eastAsia="Times New Roman" w:hAnsi="Arial" w:cs="Arial"/>
          <w:szCs w:val="20"/>
          <w:lang w:eastAsia="fr-FR"/>
        </w:rPr>
      </w:pPr>
    </w:p>
    <w:p w14:paraId="4FFCC2AF" w14:textId="77777777" w:rsidR="000D71F0" w:rsidRPr="000D71F0" w:rsidRDefault="000D71F0" w:rsidP="000D71F0">
      <w:pPr>
        <w:spacing w:after="0" w:line="240" w:lineRule="auto"/>
        <w:jc w:val="both"/>
        <w:rPr>
          <w:rFonts w:ascii="Arial" w:eastAsia="Times New Roman" w:hAnsi="Arial" w:cs="Arial"/>
          <w:szCs w:val="20"/>
          <w:lang w:eastAsia="fr-FR"/>
        </w:rPr>
      </w:pPr>
      <w:r w:rsidRPr="000D71F0">
        <w:rPr>
          <w:rFonts w:ascii="Arial" w:eastAsia="Times New Roman" w:hAnsi="Arial" w:cs="Arial"/>
          <w:szCs w:val="20"/>
          <w:lang w:eastAsia="fr-FR"/>
        </w:rPr>
        <w:t>Historiquement basée à Grenoble, Capitale Verte Européenne, ville de sciences et de technologies, l’école a développé une solide expertise en Management de la Technologie, de l’Innovation. Cette orientation fondatrice lui a permis d’élargir ses champs d’expertise en recherche et en formation autour du digital, de la santé, de l’énergie, de l’entrepreneuriat, de l’économie du partage et de la géopolitique.</w:t>
      </w:r>
    </w:p>
    <w:p w14:paraId="2EC589AB" w14:textId="77777777" w:rsidR="000D71F0" w:rsidRPr="000D71F0" w:rsidRDefault="000D71F0" w:rsidP="000D71F0">
      <w:pPr>
        <w:spacing w:after="0" w:line="240" w:lineRule="auto"/>
        <w:jc w:val="both"/>
        <w:rPr>
          <w:rFonts w:ascii="Arial" w:eastAsia="Times New Roman" w:hAnsi="Arial" w:cs="Arial"/>
          <w:szCs w:val="20"/>
          <w:lang w:eastAsia="fr-FR"/>
        </w:rPr>
      </w:pPr>
      <w:r w:rsidRPr="000D71F0">
        <w:rPr>
          <w:rFonts w:ascii="Arial" w:eastAsia="Times New Roman" w:hAnsi="Arial" w:cs="Arial"/>
          <w:szCs w:val="20"/>
          <w:lang w:eastAsia="fr-FR"/>
        </w:rPr>
        <w:t xml:space="preserve">Business </w:t>
      </w:r>
      <w:proofErr w:type="spellStart"/>
      <w:r w:rsidRPr="000D71F0">
        <w:rPr>
          <w:rFonts w:ascii="Arial" w:eastAsia="Times New Roman" w:hAnsi="Arial" w:cs="Arial"/>
          <w:szCs w:val="20"/>
          <w:lang w:eastAsia="fr-FR"/>
        </w:rPr>
        <w:t>Lab</w:t>
      </w:r>
      <w:proofErr w:type="spellEnd"/>
      <w:r w:rsidRPr="000D71F0">
        <w:rPr>
          <w:rFonts w:ascii="Arial" w:eastAsia="Times New Roman" w:hAnsi="Arial" w:cs="Arial"/>
          <w:szCs w:val="20"/>
          <w:lang w:eastAsia="fr-FR"/>
        </w:rPr>
        <w:t xml:space="preserve"> for Society, véritable R&amp;D pour l’enseignement et les pratiques de management dans le monde, GEM est un espace d’expérimentations, de réflexion, d’hybridation qui déploie une offre de 50 programmes de formation initiale et continue, en français et en anglais, dispensés à Grenoble, Paris, Berlin, Singapour et Moscou.</w:t>
      </w:r>
    </w:p>
    <w:p w14:paraId="6B3F33A5" w14:textId="77777777" w:rsidR="000D71F0" w:rsidRPr="000D71F0" w:rsidRDefault="000D71F0" w:rsidP="000D71F0">
      <w:pPr>
        <w:spacing w:after="0" w:line="240" w:lineRule="auto"/>
        <w:jc w:val="both"/>
        <w:rPr>
          <w:rFonts w:ascii="Arial" w:eastAsia="Times New Roman" w:hAnsi="Arial" w:cs="Arial"/>
          <w:szCs w:val="20"/>
          <w:lang w:eastAsia="fr-FR"/>
        </w:rPr>
      </w:pPr>
    </w:p>
    <w:p w14:paraId="72AD2891" w14:textId="77777777" w:rsidR="000D71F0" w:rsidRPr="000D71F0" w:rsidRDefault="000D71F0" w:rsidP="000D71F0">
      <w:pPr>
        <w:spacing w:after="0" w:line="240" w:lineRule="auto"/>
        <w:jc w:val="both"/>
        <w:rPr>
          <w:rFonts w:ascii="Arial" w:eastAsia="Times New Roman" w:hAnsi="Arial" w:cs="Arial"/>
          <w:szCs w:val="20"/>
          <w:lang w:eastAsia="fr-FR"/>
        </w:rPr>
      </w:pPr>
      <w:r w:rsidRPr="000D71F0">
        <w:rPr>
          <w:rFonts w:ascii="Arial" w:eastAsia="Times New Roman" w:hAnsi="Arial" w:cs="Arial"/>
          <w:szCs w:val="20"/>
          <w:lang w:eastAsia="fr-FR"/>
        </w:rPr>
        <w:t>Société à mission depuis 2021, sa raison d’être est d’apporter des réponses, par la formation et la recherche, aux grands défis de la transition écologique, sociétale et économique, et contribuer à un monde plus résilient, plus juste, plus pacifique, plus responsable. Ses valeurs sont la responsabilité, l’exigence et bienveillance. Elle s’engage en tant qu’institution pour 5 causes : l’éthique et l’intégrité, l’égalité entre les personnes, l’éducation pour toutes et tous, la paix économique et la transition écologique</w:t>
      </w:r>
    </w:p>
    <w:p w14:paraId="77FA249B" w14:textId="77777777" w:rsidR="000D71F0" w:rsidRPr="000D71F0" w:rsidRDefault="000D71F0" w:rsidP="000D71F0">
      <w:pPr>
        <w:spacing w:after="0" w:line="240" w:lineRule="auto"/>
        <w:jc w:val="both"/>
        <w:rPr>
          <w:rFonts w:ascii="Arial" w:eastAsia="Times New Roman" w:hAnsi="Arial" w:cs="Arial"/>
          <w:szCs w:val="20"/>
          <w:lang w:eastAsia="fr-FR"/>
        </w:rPr>
      </w:pPr>
    </w:p>
    <w:p w14:paraId="56F79711" w14:textId="525B37BB" w:rsidR="00090B98" w:rsidRDefault="000D71F0" w:rsidP="000D71F0">
      <w:pPr>
        <w:spacing w:after="0" w:line="240" w:lineRule="auto"/>
        <w:jc w:val="both"/>
        <w:rPr>
          <w:rFonts w:ascii="Arial" w:eastAsia="Times New Roman" w:hAnsi="Arial" w:cs="Arial"/>
          <w:szCs w:val="20"/>
          <w:lang w:eastAsia="fr-FR"/>
        </w:rPr>
      </w:pPr>
      <w:r w:rsidRPr="000D71F0">
        <w:rPr>
          <w:rFonts w:ascii="Arial" w:eastAsia="Times New Roman" w:hAnsi="Arial" w:cs="Arial"/>
          <w:szCs w:val="20"/>
          <w:lang w:eastAsia="fr-FR"/>
        </w:rPr>
        <w:t xml:space="preserve">Etablissement d’Enseignement Supérieur Consulaire (EESC) affilié à la CCI de Grenoble, GEM est membre fondateur du campus d’innovation grenoblois GIANT. GEM est accréditée par les 3 </w:t>
      </w:r>
      <w:r w:rsidRPr="000D71F0">
        <w:rPr>
          <w:rFonts w:ascii="Arial" w:eastAsia="Times New Roman" w:hAnsi="Arial" w:cs="Arial"/>
          <w:szCs w:val="20"/>
          <w:lang w:eastAsia="fr-FR"/>
        </w:rPr>
        <w:lastRenderedPageBreak/>
        <w:t>organismes majeurs AACSB, EQUIS et AMBA et régulièrement classée pour la qualité de ses formations par les plus grands journaux économiques internationaux.</w:t>
      </w:r>
    </w:p>
    <w:p w14:paraId="219537BC" w14:textId="77777777" w:rsidR="00EF3E14" w:rsidRDefault="00EF3E14" w:rsidP="0084270A">
      <w:pPr>
        <w:spacing w:after="0" w:line="240" w:lineRule="auto"/>
        <w:jc w:val="both"/>
        <w:rPr>
          <w:rFonts w:ascii="Arial" w:eastAsia="Times New Roman" w:hAnsi="Arial" w:cs="Arial"/>
          <w:szCs w:val="20"/>
          <w:lang w:eastAsia="fr-FR"/>
        </w:rPr>
      </w:pPr>
    </w:p>
    <w:p w14:paraId="662208D9" w14:textId="4B27CF34" w:rsidR="00553EFF" w:rsidRPr="00553EFF" w:rsidRDefault="00553EFF" w:rsidP="00553EFF">
      <w:pPr>
        <w:pStyle w:val="Titre3"/>
        <w:numPr>
          <w:ilvl w:val="1"/>
          <w:numId w:val="5"/>
        </w:numPr>
        <w:rPr>
          <w:rFonts w:eastAsia="Times New Roman"/>
          <w:lang w:eastAsia="fr-FR"/>
        </w:rPr>
      </w:pPr>
      <w:bookmarkStart w:id="8" w:name="_Toc31881851"/>
      <w:bookmarkStart w:id="9" w:name="_Toc1662001732"/>
      <w:bookmarkStart w:id="10" w:name="_Hlk31724182"/>
      <w:bookmarkStart w:id="11" w:name="_Hlk492042133"/>
      <w:r w:rsidRPr="50FB433E">
        <w:rPr>
          <w:rFonts w:eastAsia="Times New Roman"/>
          <w:lang w:eastAsia="fr-FR"/>
        </w:rPr>
        <w:t>Objet </w:t>
      </w:r>
      <w:bookmarkEnd w:id="8"/>
      <w:r w:rsidR="00E12F05" w:rsidRPr="50FB433E">
        <w:rPr>
          <w:rFonts w:eastAsia="Times New Roman"/>
          <w:lang w:eastAsia="fr-FR"/>
        </w:rPr>
        <w:t>du marché</w:t>
      </w:r>
      <w:bookmarkEnd w:id="9"/>
      <w:r w:rsidRPr="50FB433E">
        <w:rPr>
          <w:rFonts w:eastAsia="Times New Roman"/>
          <w:lang w:eastAsia="fr-FR"/>
        </w:rPr>
        <w:t xml:space="preserve"> </w:t>
      </w:r>
    </w:p>
    <w:bookmarkEnd w:id="10"/>
    <w:p w14:paraId="261D7397" w14:textId="0BA7FE4C" w:rsidR="00CF0DE3" w:rsidRDefault="07E426D8" w:rsidP="50FB433E">
      <w:pPr>
        <w:spacing w:before="240" w:after="240" w:line="280" w:lineRule="exact"/>
        <w:jc w:val="both"/>
      </w:pPr>
      <w:r w:rsidRPr="50FB433E">
        <w:rPr>
          <w:rFonts w:ascii="Arial" w:eastAsia="Arial" w:hAnsi="Arial" w:cs="Arial"/>
          <w:b/>
          <w:bCs/>
        </w:rPr>
        <w:t>Contexte :</w:t>
      </w:r>
    </w:p>
    <w:p w14:paraId="32922F15" w14:textId="68BD7DC3" w:rsidR="00CF0DE3" w:rsidRDefault="07E426D8" w:rsidP="50FB433E">
      <w:pPr>
        <w:spacing w:before="240" w:after="240" w:line="280" w:lineRule="exact"/>
        <w:jc w:val="both"/>
        <w:rPr>
          <w:rFonts w:ascii="Arial" w:eastAsia="Arial" w:hAnsi="Arial" w:cs="Arial"/>
        </w:rPr>
      </w:pPr>
      <w:r w:rsidRPr="50FB433E">
        <w:rPr>
          <w:rFonts w:ascii="Arial" w:eastAsia="Arial" w:hAnsi="Arial" w:cs="Arial"/>
        </w:rPr>
        <w:t xml:space="preserve">Grenoble École de Management (GEM) souhaite disposer d'une expertise technique avancée pour accompagner l'évolution de son ERP </w:t>
      </w:r>
      <w:proofErr w:type="spellStart"/>
      <w:r w:rsidRPr="50FB433E">
        <w:rPr>
          <w:rFonts w:ascii="Arial" w:eastAsia="Arial" w:hAnsi="Arial" w:cs="Arial"/>
        </w:rPr>
        <w:t>Konosys</w:t>
      </w:r>
      <w:proofErr w:type="spellEnd"/>
      <w:r w:rsidRPr="50FB433E">
        <w:rPr>
          <w:rFonts w:ascii="Arial" w:eastAsia="Arial" w:hAnsi="Arial" w:cs="Arial"/>
        </w:rPr>
        <w:t>, notamment par l'installation de nouvelles versions, l'intégration de nouveaux modules, l'évolution de fonctionnalités, et le transfert de compétences.</w:t>
      </w:r>
    </w:p>
    <w:p w14:paraId="26C66A7F" w14:textId="4A17BEB7" w:rsidR="00CF0DE3" w:rsidRDefault="07E426D8" w:rsidP="50FB433E">
      <w:pPr>
        <w:spacing w:before="240" w:after="240" w:line="280" w:lineRule="exact"/>
        <w:jc w:val="both"/>
      </w:pPr>
      <w:r w:rsidRPr="50FB433E">
        <w:rPr>
          <w:rFonts w:ascii="Arial" w:eastAsia="Arial" w:hAnsi="Arial" w:cs="Arial"/>
          <w:b/>
          <w:bCs/>
        </w:rPr>
        <w:t>Missions principales :</w:t>
      </w:r>
    </w:p>
    <w:p w14:paraId="45DB2D9B" w14:textId="13631B8F" w:rsidR="00CF0DE3" w:rsidRDefault="07E426D8" w:rsidP="50FB433E">
      <w:pPr>
        <w:pStyle w:val="Paragraphedeliste"/>
        <w:numPr>
          <w:ilvl w:val="0"/>
          <w:numId w:val="4"/>
        </w:numPr>
        <w:spacing w:before="240" w:after="240" w:line="280" w:lineRule="exact"/>
        <w:jc w:val="both"/>
        <w:rPr>
          <w:rFonts w:ascii="Arial" w:eastAsia="Arial" w:hAnsi="Arial" w:cs="Arial"/>
          <w:b/>
          <w:bCs/>
        </w:rPr>
      </w:pPr>
      <w:r w:rsidRPr="50FB433E">
        <w:rPr>
          <w:rFonts w:ascii="Arial" w:eastAsia="Arial" w:hAnsi="Arial" w:cs="Arial"/>
          <w:b/>
          <w:bCs/>
        </w:rPr>
        <w:t>Installation et déploiement :</w:t>
      </w:r>
    </w:p>
    <w:p w14:paraId="664304AC" w14:textId="013936D7"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 xml:space="preserve">Installation des nouvelles versions de l'ERP </w:t>
      </w:r>
      <w:proofErr w:type="spellStart"/>
      <w:r w:rsidRPr="50FB433E">
        <w:rPr>
          <w:rFonts w:ascii="Arial" w:eastAsia="Arial" w:hAnsi="Arial" w:cs="Arial"/>
        </w:rPr>
        <w:t>Konosys</w:t>
      </w:r>
      <w:proofErr w:type="spellEnd"/>
      <w:r w:rsidR="0746653F" w:rsidRPr="50FB433E">
        <w:rPr>
          <w:rFonts w:ascii="Arial" w:eastAsia="Arial" w:hAnsi="Arial" w:cs="Arial"/>
        </w:rPr>
        <w:t xml:space="preserve"> sur l’architecture </w:t>
      </w:r>
      <w:proofErr w:type="spellStart"/>
      <w:r w:rsidR="0746653F" w:rsidRPr="50FB433E">
        <w:rPr>
          <w:rFonts w:ascii="Arial" w:eastAsia="Arial" w:hAnsi="Arial" w:cs="Arial"/>
        </w:rPr>
        <w:t>OnPremise</w:t>
      </w:r>
      <w:proofErr w:type="spellEnd"/>
      <w:r w:rsidR="0746653F" w:rsidRPr="50FB433E">
        <w:rPr>
          <w:rFonts w:ascii="Arial" w:eastAsia="Arial" w:hAnsi="Arial" w:cs="Arial"/>
        </w:rPr>
        <w:t xml:space="preserve"> de GEM</w:t>
      </w:r>
    </w:p>
    <w:p w14:paraId="3C5C2D03" w14:textId="75EEDB5F"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Intégration et paramétrage des nouveaux modules additionnels.</w:t>
      </w:r>
    </w:p>
    <w:p w14:paraId="2F3E5161" w14:textId="1E74970B" w:rsidR="00CF0DE3" w:rsidRDefault="07E426D8" w:rsidP="50FB433E">
      <w:pPr>
        <w:pStyle w:val="Paragraphedeliste"/>
        <w:numPr>
          <w:ilvl w:val="0"/>
          <w:numId w:val="4"/>
        </w:numPr>
        <w:spacing w:before="240" w:after="240" w:line="280" w:lineRule="exact"/>
        <w:jc w:val="both"/>
        <w:rPr>
          <w:rFonts w:ascii="Arial" w:eastAsia="Arial" w:hAnsi="Arial" w:cs="Arial"/>
          <w:b/>
          <w:bCs/>
        </w:rPr>
      </w:pPr>
      <w:r w:rsidRPr="50FB433E">
        <w:rPr>
          <w:rFonts w:ascii="Arial" w:eastAsia="Arial" w:hAnsi="Arial" w:cs="Arial"/>
          <w:b/>
          <w:bCs/>
        </w:rPr>
        <w:t>Assistance et conseil :</w:t>
      </w:r>
    </w:p>
    <w:p w14:paraId="5A67E90C" w14:textId="361AF0B1"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Appui aux équipes de GEM dans le déploiement des nouveaux modules.</w:t>
      </w:r>
    </w:p>
    <w:p w14:paraId="730EB73F" w14:textId="038B1E74"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Proposition de solutions innovantes et adaptées aux besoins fonctionnels et techniques.</w:t>
      </w:r>
    </w:p>
    <w:p w14:paraId="4D6BE56E" w14:textId="63C92F07" w:rsidR="00CF0DE3" w:rsidRDefault="07E426D8" w:rsidP="50FB433E">
      <w:pPr>
        <w:pStyle w:val="Paragraphedeliste"/>
        <w:numPr>
          <w:ilvl w:val="0"/>
          <w:numId w:val="4"/>
        </w:numPr>
        <w:spacing w:before="240" w:after="240" w:line="280" w:lineRule="exact"/>
        <w:jc w:val="both"/>
        <w:rPr>
          <w:rFonts w:ascii="Arial" w:eastAsia="Arial" w:hAnsi="Arial" w:cs="Arial"/>
          <w:b/>
          <w:bCs/>
        </w:rPr>
      </w:pPr>
      <w:r w:rsidRPr="50FB433E">
        <w:rPr>
          <w:rFonts w:ascii="Arial" w:eastAsia="Arial" w:hAnsi="Arial" w:cs="Arial"/>
          <w:b/>
          <w:bCs/>
        </w:rPr>
        <w:t>Développement et évolutions :</w:t>
      </w:r>
    </w:p>
    <w:p w14:paraId="6DBEC152" w14:textId="0AB296E7"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Réalisation ou évolution de fonctionnalités complexes et spécifiques à GEM.</w:t>
      </w:r>
    </w:p>
    <w:p w14:paraId="6C011930" w14:textId="7D829E0D"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Personnalisation ergonomique et graphique en accord avec les dernières versions.</w:t>
      </w:r>
    </w:p>
    <w:p w14:paraId="0AAFDDB7" w14:textId="1905DF38" w:rsidR="00CF0DE3" w:rsidRDefault="07E426D8" w:rsidP="50FB433E">
      <w:pPr>
        <w:pStyle w:val="Paragraphedeliste"/>
        <w:numPr>
          <w:ilvl w:val="0"/>
          <w:numId w:val="4"/>
        </w:numPr>
        <w:spacing w:before="240" w:after="240" w:line="280" w:lineRule="exact"/>
        <w:jc w:val="both"/>
        <w:rPr>
          <w:rFonts w:ascii="Arial" w:eastAsia="Arial" w:hAnsi="Arial" w:cs="Arial"/>
          <w:b/>
          <w:bCs/>
        </w:rPr>
      </w:pPr>
      <w:r w:rsidRPr="50FB433E">
        <w:rPr>
          <w:rFonts w:ascii="Arial" w:eastAsia="Arial" w:hAnsi="Arial" w:cs="Arial"/>
          <w:b/>
          <w:bCs/>
        </w:rPr>
        <w:t>Formation et transfert de compétences :</w:t>
      </w:r>
    </w:p>
    <w:p w14:paraId="79D9F2E0" w14:textId="44FE6540"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 xml:space="preserve">Formation du personnel GEM en charge de la maintenance fonctionnelle et technique de l'ERP </w:t>
      </w:r>
      <w:proofErr w:type="spellStart"/>
      <w:r w:rsidRPr="50FB433E">
        <w:rPr>
          <w:rFonts w:ascii="Arial" w:eastAsia="Arial" w:hAnsi="Arial" w:cs="Arial"/>
        </w:rPr>
        <w:t>Konosys</w:t>
      </w:r>
      <w:proofErr w:type="spellEnd"/>
      <w:r w:rsidRPr="50FB433E">
        <w:rPr>
          <w:rFonts w:ascii="Arial" w:eastAsia="Arial" w:hAnsi="Arial" w:cs="Arial"/>
        </w:rPr>
        <w:t>.</w:t>
      </w:r>
    </w:p>
    <w:p w14:paraId="4B4B55B4" w14:textId="03DD48D2"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Transmission de savoir-faire sur l'administration et l’évolution de l'ERP.</w:t>
      </w:r>
    </w:p>
    <w:p w14:paraId="153A67B6" w14:textId="451BFCAE" w:rsidR="00CF0DE3" w:rsidRDefault="07E426D8" w:rsidP="50FB433E">
      <w:pPr>
        <w:pStyle w:val="Paragraphedeliste"/>
        <w:numPr>
          <w:ilvl w:val="0"/>
          <w:numId w:val="4"/>
        </w:numPr>
        <w:spacing w:before="240" w:after="240" w:line="280" w:lineRule="exact"/>
        <w:jc w:val="both"/>
        <w:rPr>
          <w:rFonts w:ascii="Arial" w:eastAsia="Arial" w:hAnsi="Arial" w:cs="Arial"/>
          <w:b/>
          <w:bCs/>
        </w:rPr>
      </w:pPr>
      <w:r w:rsidRPr="50FB433E">
        <w:rPr>
          <w:rFonts w:ascii="Arial" w:eastAsia="Arial" w:hAnsi="Arial" w:cs="Arial"/>
          <w:b/>
          <w:bCs/>
        </w:rPr>
        <w:t>Gestion technique :</w:t>
      </w:r>
    </w:p>
    <w:p w14:paraId="0D8A7650" w14:textId="7D7AB574"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Gestion des branches de développement pour les environnements techniques de GEM.</w:t>
      </w:r>
    </w:p>
    <w:p w14:paraId="559B181B" w14:textId="29CDC72B" w:rsidR="00CF0DE3" w:rsidRDefault="07E426D8" w:rsidP="50FB433E">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 xml:space="preserve">Installation et personnalisation des connecteurs techniques et applicatifs (ex. Active Directory, Exchange, Office 365, RH, Convergence, </w:t>
      </w:r>
      <w:r w:rsidR="2E470E71" w:rsidRPr="50FB433E">
        <w:rPr>
          <w:rFonts w:ascii="Arial" w:eastAsia="Arial" w:hAnsi="Arial" w:cs="Arial"/>
        </w:rPr>
        <w:t>ERP Finance D365,</w:t>
      </w:r>
      <w:r w:rsidRPr="50FB433E">
        <w:rPr>
          <w:rFonts w:ascii="Arial" w:eastAsia="Arial" w:hAnsi="Arial" w:cs="Arial"/>
        </w:rPr>
        <w:t xml:space="preserve"> CRM).</w:t>
      </w:r>
    </w:p>
    <w:p w14:paraId="5E52635A" w14:textId="7161715F" w:rsidR="00CF0DE3" w:rsidRDefault="07E426D8" w:rsidP="50FB433E">
      <w:pPr>
        <w:pStyle w:val="Paragraphedeliste"/>
        <w:numPr>
          <w:ilvl w:val="0"/>
          <w:numId w:val="4"/>
        </w:numPr>
        <w:spacing w:before="240" w:after="240" w:line="280" w:lineRule="exact"/>
        <w:jc w:val="both"/>
        <w:rPr>
          <w:rFonts w:ascii="Arial" w:eastAsia="Arial" w:hAnsi="Arial" w:cs="Arial"/>
          <w:b/>
          <w:bCs/>
        </w:rPr>
      </w:pPr>
      <w:r w:rsidRPr="50FB433E">
        <w:rPr>
          <w:rFonts w:ascii="Arial" w:eastAsia="Arial" w:hAnsi="Arial" w:cs="Arial"/>
          <w:b/>
          <w:bCs/>
        </w:rPr>
        <w:t>Support et maintenance :</w:t>
      </w:r>
    </w:p>
    <w:p w14:paraId="54DC726F" w14:textId="6352C3E1" w:rsidR="000D1600" w:rsidRDefault="00016A29" w:rsidP="000D1600">
      <w:pPr>
        <w:pStyle w:val="Paragraphedeliste"/>
        <w:numPr>
          <w:ilvl w:val="1"/>
          <w:numId w:val="4"/>
        </w:numPr>
        <w:spacing w:after="0" w:line="280" w:lineRule="exact"/>
        <w:jc w:val="both"/>
        <w:rPr>
          <w:rFonts w:ascii="Arial" w:eastAsia="Arial" w:hAnsi="Arial" w:cs="Arial"/>
        </w:rPr>
      </w:pPr>
      <w:r>
        <w:rPr>
          <w:rFonts w:ascii="Arial" w:eastAsia="Arial" w:hAnsi="Arial" w:cs="Arial"/>
        </w:rPr>
        <w:t>Prise en charge de la maintenance évolutive et</w:t>
      </w:r>
      <w:r w:rsidR="00E91413">
        <w:rPr>
          <w:rFonts w:ascii="Arial" w:eastAsia="Arial" w:hAnsi="Arial" w:cs="Arial"/>
        </w:rPr>
        <w:t xml:space="preserve"> corrective</w:t>
      </w:r>
      <w:r>
        <w:rPr>
          <w:rFonts w:ascii="Arial" w:eastAsia="Arial" w:hAnsi="Arial" w:cs="Arial"/>
        </w:rPr>
        <w:t xml:space="preserve"> de</w:t>
      </w:r>
      <w:r w:rsidR="000D1600" w:rsidRPr="000D1600">
        <w:rPr>
          <w:rFonts w:ascii="Arial" w:eastAsia="Arial" w:hAnsi="Arial" w:cs="Arial"/>
        </w:rPr>
        <w:t xml:space="preserve"> la version </w:t>
      </w:r>
      <w:proofErr w:type="spellStart"/>
      <w:r w:rsidR="000D1600" w:rsidRPr="000D1600">
        <w:rPr>
          <w:rFonts w:ascii="Arial" w:eastAsia="Arial" w:hAnsi="Arial" w:cs="Arial"/>
        </w:rPr>
        <w:t>Konosys</w:t>
      </w:r>
      <w:proofErr w:type="spellEnd"/>
      <w:r w:rsidR="000D1600" w:rsidRPr="000D1600">
        <w:rPr>
          <w:rFonts w:ascii="Arial" w:eastAsia="Arial" w:hAnsi="Arial" w:cs="Arial"/>
        </w:rPr>
        <w:t xml:space="preserve"> spécifique GEM</w:t>
      </w:r>
      <w:r>
        <w:rPr>
          <w:rFonts w:ascii="Arial" w:eastAsia="Arial" w:hAnsi="Arial" w:cs="Arial"/>
        </w:rPr>
        <w:t xml:space="preserve">. Pour cela, GEM fournira 2 (deux) comptes permettant de se connecter à leur plateforme </w:t>
      </w:r>
      <w:proofErr w:type="spellStart"/>
      <w:r>
        <w:rPr>
          <w:rFonts w:ascii="Arial" w:eastAsia="Arial" w:hAnsi="Arial" w:cs="Arial"/>
        </w:rPr>
        <w:t>D</w:t>
      </w:r>
      <w:r w:rsidR="00E91413">
        <w:rPr>
          <w:rFonts w:ascii="Arial" w:eastAsia="Arial" w:hAnsi="Arial" w:cs="Arial"/>
        </w:rPr>
        <w:t>evops</w:t>
      </w:r>
      <w:proofErr w:type="spellEnd"/>
      <w:r w:rsidR="00E91413">
        <w:rPr>
          <w:rFonts w:ascii="Arial" w:eastAsia="Arial" w:hAnsi="Arial" w:cs="Arial"/>
        </w:rPr>
        <w:t>.</w:t>
      </w:r>
    </w:p>
    <w:p w14:paraId="2369F235" w14:textId="568203E6" w:rsidR="00CF0DE3" w:rsidRDefault="07E426D8" w:rsidP="000D1600">
      <w:pPr>
        <w:pStyle w:val="Paragraphedeliste"/>
        <w:numPr>
          <w:ilvl w:val="1"/>
          <w:numId w:val="4"/>
        </w:numPr>
        <w:spacing w:after="0" w:line="280" w:lineRule="exact"/>
        <w:jc w:val="both"/>
        <w:rPr>
          <w:rFonts w:ascii="Arial" w:eastAsia="Arial" w:hAnsi="Arial" w:cs="Arial"/>
        </w:rPr>
      </w:pPr>
      <w:r w:rsidRPr="50FB433E">
        <w:rPr>
          <w:rFonts w:ascii="Arial" w:eastAsia="Arial" w:hAnsi="Arial" w:cs="Arial"/>
        </w:rPr>
        <w:t xml:space="preserve">Engagement sur des SLA (Service </w:t>
      </w:r>
      <w:proofErr w:type="spellStart"/>
      <w:r w:rsidRPr="50FB433E">
        <w:rPr>
          <w:rFonts w:ascii="Arial" w:eastAsia="Arial" w:hAnsi="Arial" w:cs="Arial"/>
        </w:rPr>
        <w:t>Level</w:t>
      </w:r>
      <w:proofErr w:type="spellEnd"/>
      <w:r w:rsidRPr="50FB433E">
        <w:rPr>
          <w:rFonts w:ascii="Arial" w:eastAsia="Arial" w:hAnsi="Arial" w:cs="Arial"/>
        </w:rPr>
        <w:t xml:space="preserve"> </w:t>
      </w:r>
      <w:proofErr w:type="spellStart"/>
      <w:r w:rsidRPr="50FB433E">
        <w:rPr>
          <w:rFonts w:ascii="Arial" w:eastAsia="Arial" w:hAnsi="Arial" w:cs="Arial"/>
        </w:rPr>
        <w:t>Agreements</w:t>
      </w:r>
      <w:proofErr w:type="spellEnd"/>
      <w:r w:rsidRPr="50FB433E">
        <w:rPr>
          <w:rFonts w:ascii="Arial" w:eastAsia="Arial" w:hAnsi="Arial" w:cs="Arial"/>
        </w:rPr>
        <w:t>) pour le Maintien en Conditions Opérationnelles (MCO).</w:t>
      </w:r>
    </w:p>
    <w:p w14:paraId="5038A6A4" w14:textId="6FDFDAF3" w:rsidR="00CF0DE3" w:rsidRDefault="07E426D8" w:rsidP="50FB433E">
      <w:pPr>
        <w:spacing w:before="240" w:after="240" w:line="280" w:lineRule="exact"/>
        <w:jc w:val="both"/>
      </w:pPr>
      <w:r w:rsidRPr="50FB433E">
        <w:rPr>
          <w:rFonts w:ascii="Arial" w:eastAsia="Arial" w:hAnsi="Arial" w:cs="Arial"/>
          <w:b/>
          <w:bCs/>
        </w:rPr>
        <w:t>Exigences et compétences techniques requises :</w:t>
      </w:r>
    </w:p>
    <w:p w14:paraId="29F6F084" w14:textId="18367F5C" w:rsidR="00CF0DE3" w:rsidRDefault="07E426D8" w:rsidP="50FB433E">
      <w:pPr>
        <w:pStyle w:val="Paragraphedeliste"/>
        <w:numPr>
          <w:ilvl w:val="0"/>
          <w:numId w:val="3"/>
        </w:numPr>
        <w:spacing w:before="240" w:after="240" w:line="280" w:lineRule="exact"/>
        <w:jc w:val="both"/>
        <w:rPr>
          <w:rFonts w:ascii="Arial" w:eastAsia="Arial" w:hAnsi="Arial" w:cs="Arial"/>
          <w:b/>
          <w:bCs/>
        </w:rPr>
      </w:pPr>
      <w:r w:rsidRPr="50FB433E">
        <w:rPr>
          <w:rFonts w:ascii="Arial" w:eastAsia="Arial" w:hAnsi="Arial" w:cs="Arial"/>
          <w:b/>
          <w:bCs/>
        </w:rPr>
        <w:t xml:space="preserve">Expertise sur l’ERP </w:t>
      </w:r>
      <w:proofErr w:type="spellStart"/>
      <w:r w:rsidRPr="50FB433E">
        <w:rPr>
          <w:rFonts w:ascii="Arial" w:eastAsia="Arial" w:hAnsi="Arial" w:cs="Arial"/>
          <w:b/>
          <w:bCs/>
        </w:rPr>
        <w:t>Konosys</w:t>
      </w:r>
      <w:proofErr w:type="spellEnd"/>
      <w:r w:rsidRPr="50FB433E">
        <w:rPr>
          <w:rFonts w:ascii="Arial" w:eastAsia="Arial" w:hAnsi="Arial" w:cs="Arial"/>
          <w:b/>
          <w:bCs/>
        </w:rPr>
        <w:t xml:space="preserve"> et ses modules additionnels :</w:t>
      </w:r>
    </w:p>
    <w:p w14:paraId="6631174B" w14:textId="4501ECB5" w:rsidR="00CF0DE3" w:rsidRDefault="07E426D8" w:rsidP="50FB433E">
      <w:pPr>
        <w:pStyle w:val="Paragraphedeliste"/>
        <w:numPr>
          <w:ilvl w:val="1"/>
          <w:numId w:val="3"/>
        </w:numPr>
        <w:spacing w:after="0" w:line="280" w:lineRule="exact"/>
        <w:jc w:val="both"/>
        <w:rPr>
          <w:rFonts w:ascii="Arial" w:eastAsia="Arial" w:hAnsi="Arial" w:cs="Arial"/>
        </w:rPr>
      </w:pPr>
      <w:r w:rsidRPr="50FB433E">
        <w:rPr>
          <w:rFonts w:ascii="Arial" w:eastAsia="Arial" w:hAnsi="Arial" w:cs="Arial"/>
        </w:rPr>
        <w:t>Maîtrise de l'installation et de la configuration sur des serveurs applicatifs.</w:t>
      </w:r>
    </w:p>
    <w:p w14:paraId="424B7801" w14:textId="67B2F88A" w:rsidR="00CF0DE3" w:rsidRDefault="07E426D8" w:rsidP="50FB433E">
      <w:pPr>
        <w:pStyle w:val="Paragraphedeliste"/>
        <w:numPr>
          <w:ilvl w:val="1"/>
          <w:numId w:val="3"/>
        </w:numPr>
        <w:spacing w:after="0" w:line="280" w:lineRule="exact"/>
        <w:jc w:val="both"/>
        <w:rPr>
          <w:rFonts w:ascii="Arial" w:eastAsia="Arial" w:hAnsi="Arial" w:cs="Arial"/>
        </w:rPr>
      </w:pPr>
      <w:r w:rsidRPr="50FB433E">
        <w:rPr>
          <w:rFonts w:ascii="Arial" w:eastAsia="Arial" w:hAnsi="Arial" w:cs="Arial"/>
        </w:rPr>
        <w:t>Connaissance approfondie des connecteurs techniques et applicatifs, leur paramétrage et personnalisation.</w:t>
      </w:r>
    </w:p>
    <w:p w14:paraId="54538D24" w14:textId="7A765B46" w:rsidR="00CF0DE3" w:rsidRDefault="07E426D8" w:rsidP="50FB433E">
      <w:pPr>
        <w:pStyle w:val="Paragraphedeliste"/>
        <w:numPr>
          <w:ilvl w:val="0"/>
          <w:numId w:val="3"/>
        </w:numPr>
        <w:spacing w:before="240" w:after="240" w:line="280" w:lineRule="exact"/>
        <w:jc w:val="both"/>
        <w:rPr>
          <w:rFonts w:ascii="Arial" w:eastAsia="Arial" w:hAnsi="Arial" w:cs="Arial"/>
          <w:b/>
          <w:bCs/>
        </w:rPr>
      </w:pPr>
      <w:r w:rsidRPr="50FB433E">
        <w:rPr>
          <w:rFonts w:ascii="Arial" w:eastAsia="Arial" w:hAnsi="Arial" w:cs="Arial"/>
          <w:b/>
          <w:bCs/>
        </w:rPr>
        <w:t>Langage de développement :</w:t>
      </w:r>
    </w:p>
    <w:p w14:paraId="7DDEF994" w14:textId="2936CC2F" w:rsidR="00CF0DE3" w:rsidRDefault="07E426D8" w:rsidP="50FB433E">
      <w:pPr>
        <w:pStyle w:val="Paragraphedeliste"/>
        <w:numPr>
          <w:ilvl w:val="1"/>
          <w:numId w:val="3"/>
        </w:numPr>
        <w:spacing w:after="0" w:line="280" w:lineRule="exact"/>
        <w:jc w:val="both"/>
        <w:rPr>
          <w:rFonts w:ascii="Arial" w:eastAsia="Arial" w:hAnsi="Arial" w:cs="Arial"/>
        </w:rPr>
      </w:pPr>
      <w:r w:rsidRPr="50FB433E">
        <w:rPr>
          <w:rFonts w:ascii="Arial" w:eastAsia="Arial" w:hAnsi="Arial" w:cs="Arial"/>
        </w:rPr>
        <w:t>Compétence sur le "langage K" (version 8 utilisée actuellement par GEM).</w:t>
      </w:r>
    </w:p>
    <w:p w14:paraId="032A60C7" w14:textId="5D24C044" w:rsidR="00CF0DE3" w:rsidRDefault="07E426D8" w:rsidP="50FB433E">
      <w:pPr>
        <w:pStyle w:val="Paragraphedeliste"/>
        <w:numPr>
          <w:ilvl w:val="1"/>
          <w:numId w:val="3"/>
        </w:numPr>
        <w:spacing w:after="0" w:line="280" w:lineRule="exact"/>
        <w:jc w:val="both"/>
        <w:rPr>
          <w:rFonts w:ascii="Arial" w:eastAsia="Arial" w:hAnsi="Arial" w:cs="Arial"/>
        </w:rPr>
      </w:pPr>
      <w:r w:rsidRPr="50FB433E">
        <w:rPr>
          <w:rFonts w:ascii="Arial" w:eastAsia="Arial" w:hAnsi="Arial" w:cs="Arial"/>
        </w:rPr>
        <w:t>Connaissance des API et web services associés.</w:t>
      </w:r>
    </w:p>
    <w:p w14:paraId="7449D892" w14:textId="51F40979" w:rsidR="00CF0DE3" w:rsidRDefault="07E426D8" w:rsidP="50FB433E">
      <w:pPr>
        <w:pStyle w:val="Paragraphedeliste"/>
        <w:numPr>
          <w:ilvl w:val="1"/>
          <w:numId w:val="3"/>
        </w:numPr>
        <w:spacing w:after="0" w:line="280" w:lineRule="exact"/>
        <w:jc w:val="both"/>
        <w:rPr>
          <w:rFonts w:ascii="Arial" w:eastAsia="Arial" w:hAnsi="Arial" w:cs="Arial"/>
        </w:rPr>
      </w:pPr>
      <w:r w:rsidRPr="50FB433E">
        <w:rPr>
          <w:rFonts w:ascii="Arial" w:eastAsia="Arial" w:hAnsi="Arial" w:cs="Arial"/>
        </w:rPr>
        <w:t xml:space="preserve">Gestion des </w:t>
      </w:r>
      <w:proofErr w:type="spellStart"/>
      <w:r w:rsidRPr="50FB433E">
        <w:rPr>
          <w:rFonts w:ascii="Arial" w:eastAsia="Arial" w:hAnsi="Arial" w:cs="Arial"/>
        </w:rPr>
        <w:t>templates</w:t>
      </w:r>
      <w:proofErr w:type="spellEnd"/>
      <w:r w:rsidRPr="50FB433E">
        <w:rPr>
          <w:rFonts w:ascii="Arial" w:eastAsia="Arial" w:hAnsi="Arial" w:cs="Arial"/>
        </w:rPr>
        <w:t xml:space="preserve"> et composants graphiques.</w:t>
      </w:r>
    </w:p>
    <w:p w14:paraId="38E46090" w14:textId="0E34FC3D" w:rsidR="00CF0DE3" w:rsidRDefault="07E426D8" w:rsidP="50FB433E">
      <w:pPr>
        <w:pStyle w:val="Paragraphedeliste"/>
        <w:numPr>
          <w:ilvl w:val="1"/>
          <w:numId w:val="3"/>
        </w:numPr>
        <w:spacing w:after="0" w:line="280" w:lineRule="exact"/>
        <w:jc w:val="both"/>
        <w:rPr>
          <w:rFonts w:ascii="Arial" w:eastAsia="Arial" w:hAnsi="Arial" w:cs="Arial"/>
        </w:rPr>
      </w:pPr>
      <w:r w:rsidRPr="50FB433E">
        <w:rPr>
          <w:rFonts w:ascii="Arial" w:eastAsia="Arial" w:hAnsi="Arial" w:cs="Arial"/>
        </w:rPr>
        <w:lastRenderedPageBreak/>
        <w:t>Expertise dans les modalités de migration vers des versions ultérieures.</w:t>
      </w:r>
    </w:p>
    <w:p w14:paraId="172C70F7" w14:textId="2D3C87B4" w:rsidR="00CF0DE3" w:rsidRDefault="07E426D8" w:rsidP="50FB433E">
      <w:pPr>
        <w:pStyle w:val="Paragraphedeliste"/>
        <w:numPr>
          <w:ilvl w:val="0"/>
          <w:numId w:val="3"/>
        </w:numPr>
        <w:spacing w:before="240" w:after="240" w:line="280" w:lineRule="exact"/>
        <w:jc w:val="both"/>
        <w:rPr>
          <w:rFonts w:ascii="Arial" w:eastAsia="Arial" w:hAnsi="Arial" w:cs="Arial"/>
          <w:b/>
          <w:bCs/>
        </w:rPr>
      </w:pPr>
      <w:r w:rsidRPr="50FB433E">
        <w:rPr>
          <w:rFonts w:ascii="Arial" w:eastAsia="Arial" w:hAnsi="Arial" w:cs="Arial"/>
          <w:b/>
          <w:bCs/>
        </w:rPr>
        <w:t>Modules métiers :</w:t>
      </w:r>
    </w:p>
    <w:p w14:paraId="3EB8BB94" w14:textId="3D352F6E" w:rsidR="00CF0DE3" w:rsidRDefault="07E426D8" w:rsidP="50FB433E">
      <w:pPr>
        <w:pStyle w:val="Paragraphedeliste"/>
        <w:numPr>
          <w:ilvl w:val="1"/>
          <w:numId w:val="3"/>
        </w:numPr>
        <w:spacing w:after="0" w:line="280" w:lineRule="exact"/>
        <w:jc w:val="both"/>
        <w:rPr>
          <w:rFonts w:ascii="Arial" w:eastAsia="Arial" w:hAnsi="Arial" w:cs="Arial"/>
        </w:rPr>
      </w:pPr>
      <w:r w:rsidRPr="50FB433E">
        <w:rPr>
          <w:rFonts w:ascii="Arial" w:eastAsia="Arial" w:hAnsi="Arial" w:cs="Arial"/>
        </w:rPr>
        <w:t>Maîtrise des différents modules fonctionnels pour leur intégration dans l’environnement GEM.</w:t>
      </w:r>
    </w:p>
    <w:p w14:paraId="55304C36" w14:textId="17EEBD08" w:rsidR="00CF0DE3" w:rsidRDefault="07E426D8" w:rsidP="50FB433E">
      <w:pPr>
        <w:pStyle w:val="Paragraphedeliste"/>
        <w:numPr>
          <w:ilvl w:val="0"/>
          <w:numId w:val="3"/>
        </w:numPr>
        <w:spacing w:before="240" w:after="240" w:line="280" w:lineRule="exact"/>
        <w:jc w:val="both"/>
        <w:rPr>
          <w:rFonts w:ascii="Arial" w:eastAsia="Arial" w:hAnsi="Arial" w:cs="Arial"/>
          <w:b/>
          <w:bCs/>
        </w:rPr>
      </w:pPr>
      <w:r w:rsidRPr="50FB433E">
        <w:rPr>
          <w:rFonts w:ascii="Arial" w:eastAsia="Arial" w:hAnsi="Arial" w:cs="Arial"/>
          <w:b/>
          <w:bCs/>
        </w:rPr>
        <w:t>Support et formation :</w:t>
      </w:r>
    </w:p>
    <w:p w14:paraId="3B6E1163" w14:textId="200941E0" w:rsidR="00CF0DE3" w:rsidRDefault="07E426D8" w:rsidP="50FB433E">
      <w:pPr>
        <w:pStyle w:val="Paragraphedeliste"/>
        <w:numPr>
          <w:ilvl w:val="1"/>
          <w:numId w:val="3"/>
        </w:numPr>
        <w:spacing w:after="0" w:line="280" w:lineRule="exact"/>
        <w:jc w:val="both"/>
        <w:rPr>
          <w:rFonts w:ascii="Arial" w:eastAsia="Arial" w:hAnsi="Arial" w:cs="Arial"/>
        </w:rPr>
      </w:pPr>
      <w:r w:rsidRPr="50FB433E">
        <w:rPr>
          <w:rFonts w:ascii="Arial" w:eastAsia="Arial" w:hAnsi="Arial" w:cs="Arial"/>
        </w:rPr>
        <w:t>Capacité à assurer le transfert de compétences techniques et fonctionnelles aux équipes de GEM.</w:t>
      </w:r>
    </w:p>
    <w:p w14:paraId="7FA0DE9F" w14:textId="7C460198" w:rsidR="00CF0DE3" w:rsidRDefault="07E426D8" w:rsidP="50FB433E">
      <w:pPr>
        <w:spacing w:before="240" w:after="240" w:line="280" w:lineRule="exact"/>
        <w:jc w:val="both"/>
      </w:pPr>
      <w:r w:rsidRPr="50FB433E">
        <w:rPr>
          <w:rFonts w:ascii="Arial" w:eastAsia="Arial" w:hAnsi="Arial" w:cs="Arial"/>
          <w:b/>
          <w:bCs/>
        </w:rPr>
        <w:t>Livrables attendus :</w:t>
      </w:r>
    </w:p>
    <w:p w14:paraId="03633399" w14:textId="328D4335" w:rsidR="00CF0DE3" w:rsidRDefault="07E426D8" w:rsidP="50FB433E">
      <w:pPr>
        <w:pStyle w:val="Paragraphedeliste"/>
        <w:numPr>
          <w:ilvl w:val="0"/>
          <w:numId w:val="2"/>
        </w:numPr>
        <w:spacing w:after="0" w:line="280" w:lineRule="exact"/>
        <w:jc w:val="both"/>
        <w:rPr>
          <w:rFonts w:ascii="Arial" w:eastAsia="Arial" w:hAnsi="Arial" w:cs="Arial"/>
        </w:rPr>
      </w:pPr>
      <w:r w:rsidRPr="50FB433E">
        <w:rPr>
          <w:rFonts w:ascii="Arial" w:eastAsia="Arial" w:hAnsi="Arial" w:cs="Arial"/>
        </w:rPr>
        <w:t>Mise en œuvre des nouvelles versions et modules de l’ERP.</w:t>
      </w:r>
    </w:p>
    <w:p w14:paraId="48C0DDF6" w14:textId="713A2C2F" w:rsidR="00CF0DE3" w:rsidRDefault="07E426D8" w:rsidP="50FB433E">
      <w:pPr>
        <w:pStyle w:val="Paragraphedeliste"/>
        <w:numPr>
          <w:ilvl w:val="0"/>
          <w:numId w:val="2"/>
        </w:numPr>
        <w:spacing w:after="0" w:line="280" w:lineRule="exact"/>
        <w:jc w:val="both"/>
        <w:rPr>
          <w:rFonts w:ascii="Arial" w:eastAsia="Arial" w:hAnsi="Arial" w:cs="Arial"/>
        </w:rPr>
      </w:pPr>
      <w:r w:rsidRPr="50FB433E">
        <w:rPr>
          <w:rFonts w:ascii="Arial" w:eastAsia="Arial" w:hAnsi="Arial" w:cs="Arial"/>
        </w:rPr>
        <w:t>Fonctionnalités évoluées ou personnalisées selon les besoins.</w:t>
      </w:r>
    </w:p>
    <w:p w14:paraId="0B99D1CB" w14:textId="6B2B3829" w:rsidR="00CF0DE3" w:rsidRDefault="07E426D8" w:rsidP="50FB433E">
      <w:pPr>
        <w:pStyle w:val="Paragraphedeliste"/>
        <w:numPr>
          <w:ilvl w:val="0"/>
          <w:numId w:val="2"/>
        </w:numPr>
        <w:spacing w:after="0" w:line="280" w:lineRule="exact"/>
        <w:jc w:val="both"/>
        <w:rPr>
          <w:rFonts w:ascii="Arial" w:eastAsia="Arial" w:hAnsi="Arial" w:cs="Arial"/>
        </w:rPr>
      </w:pPr>
      <w:r w:rsidRPr="50FB433E">
        <w:rPr>
          <w:rFonts w:ascii="Arial" w:eastAsia="Arial" w:hAnsi="Arial" w:cs="Arial"/>
        </w:rPr>
        <w:t>Documentation technique et fonctionnelle.</w:t>
      </w:r>
    </w:p>
    <w:p w14:paraId="1BB8BA24" w14:textId="5637462A" w:rsidR="00CF0DE3" w:rsidRDefault="07E426D8" w:rsidP="50FB433E">
      <w:pPr>
        <w:pStyle w:val="Paragraphedeliste"/>
        <w:numPr>
          <w:ilvl w:val="0"/>
          <w:numId w:val="2"/>
        </w:numPr>
        <w:spacing w:after="0" w:line="280" w:lineRule="exact"/>
        <w:jc w:val="both"/>
        <w:rPr>
          <w:rFonts w:ascii="Arial" w:eastAsia="Arial" w:hAnsi="Arial" w:cs="Arial"/>
        </w:rPr>
      </w:pPr>
      <w:r w:rsidRPr="50FB433E">
        <w:rPr>
          <w:rFonts w:ascii="Arial" w:eastAsia="Arial" w:hAnsi="Arial" w:cs="Arial"/>
        </w:rPr>
        <w:t>Rapport de transfert de compétences et formation.</w:t>
      </w:r>
    </w:p>
    <w:p w14:paraId="77DEFD3E" w14:textId="3B3874EA" w:rsidR="00CF0DE3" w:rsidRDefault="61220AEE" w:rsidP="50FB433E">
      <w:pPr>
        <w:pStyle w:val="Paragraphedeliste"/>
        <w:numPr>
          <w:ilvl w:val="0"/>
          <w:numId w:val="2"/>
        </w:numPr>
        <w:spacing w:after="0" w:line="280" w:lineRule="exact"/>
        <w:jc w:val="both"/>
        <w:rPr>
          <w:rFonts w:ascii="Arial" w:eastAsia="Arial" w:hAnsi="Arial" w:cs="Arial"/>
        </w:rPr>
      </w:pPr>
      <w:r w:rsidRPr="50FB433E">
        <w:rPr>
          <w:rFonts w:ascii="Arial" w:eastAsia="Arial" w:hAnsi="Arial" w:cs="Arial"/>
        </w:rPr>
        <w:t>Définition des SLA</w:t>
      </w:r>
    </w:p>
    <w:p w14:paraId="770BC4A9" w14:textId="336086F2" w:rsidR="00CF0DE3" w:rsidRDefault="07E426D8" w:rsidP="50FB433E">
      <w:pPr>
        <w:spacing w:before="240" w:after="240" w:line="280" w:lineRule="exact"/>
        <w:jc w:val="both"/>
      </w:pPr>
      <w:r w:rsidRPr="50FB433E">
        <w:rPr>
          <w:rFonts w:ascii="Arial" w:eastAsia="Arial" w:hAnsi="Arial" w:cs="Arial"/>
          <w:b/>
          <w:bCs/>
        </w:rPr>
        <w:t>Engagements :</w:t>
      </w:r>
    </w:p>
    <w:p w14:paraId="523E4B80" w14:textId="25AC2DDD" w:rsidR="00CF0DE3" w:rsidRDefault="07E426D8" w:rsidP="50FB433E">
      <w:pPr>
        <w:pStyle w:val="Paragraphedeliste"/>
        <w:numPr>
          <w:ilvl w:val="0"/>
          <w:numId w:val="1"/>
        </w:numPr>
        <w:spacing w:after="0" w:line="280" w:lineRule="exact"/>
        <w:jc w:val="both"/>
        <w:rPr>
          <w:rFonts w:ascii="Arial" w:eastAsia="Arial" w:hAnsi="Arial" w:cs="Arial"/>
        </w:rPr>
      </w:pPr>
      <w:r w:rsidRPr="50FB433E">
        <w:rPr>
          <w:rFonts w:ascii="Arial" w:eastAsia="Arial" w:hAnsi="Arial" w:cs="Arial"/>
        </w:rPr>
        <w:t>Respect des délais et des SLA définis pour les prestations de</w:t>
      </w:r>
      <w:r w:rsidR="41747FE9" w:rsidRPr="50FB433E">
        <w:rPr>
          <w:rFonts w:ascii="Arial" w:eastAsia="Arial" w:hAnsi="Arial" w:cs="Arial"/>
        </w:rPr>
        <w:t xml:space="preserve"> développement,</w:t>
      </w:r>
      <w:r w:rsidRPr="50FB433E">
        <w:rPr>
          <w:rFonts w:ascii="Arial" w:eastAsia="Arial" w:hAnsi="Arial" w:cs="Arial"/>
        </w:rPr>
        <w:t xml:space="preserve"> support et de maintenance.</w:t>
      </w:r>
    </w:p>
    <w:p w14:paraId="21A678DE" w14:textId="1587B723" w:rsidR="00CF0DE3" w:rsidRDefault="07E426D8" w:rsidP="50FB433E">
      <w:pPr>
        <w:pStyle w:val="Paragraphedeliste"/>
        <w:numPr>
          <w:ilvl w:val="0"/>
          <w:numId w:val="1"/>
        </w:numPr>
        <w:spacing w:after="0" w:line="280" w:lineRule="exact"/>
        <w:jc w:val="both"/>
        <w:rPr>
          <w:rFonts w:ascii="Arial" w:eastAsia="Arial" w:hAnsi="Arial" w:cs="Arial"/>
        </w:rPr>
      </w:pPr>
      <w:r w:rsidRPr="50FB433E">
        <w:rPr>
          <w:rFonts w:ascii="Arial" w:eastAsia="Arial" w:hAnsi="Arial" w:cs="Arial"/>
        </w:rPr>
        <w:t>Fourniture d’expertises techniques et fonctionnelles adaptées à l’environnement de GEM.</w:t>
      </w:r>
    </w:p>
    <w:p w14:paraId="14B6FAA2" w14:textId="6C763880" w:rsidR="00CF0DE3" w:rsidRDefault="00CF0DE3" w:rsidP="50FB433E">
      <w:pPr>
        <w:tabs>
          <w:tab w:val="left" w:leader="dot" w:pos="9072"/>
        </w:tabs>
        <w:spacing w:after="0" w:line="280" w:lineRule="exact"/>
        <w:ind w:right="-2"/>
        <w:jc w:val="both"/>
        <w:rPr>
          <w:rFonts w:ascii="Arial" w:eastAsia="Times New Roman" w:hAnsi="Arial" w:cs="Times New Roman"/>
          <w:lang w:eastAsia="fr-FR"/>
        </w:rPr>
      </w:pPr>
    </w:p>
    <w:p w14:paraId="4711AC67" w14:textId="468BD497" w:rsidR="0084270A" w:rsidRPr="0084270A" w:rsidRDefault="00A665A7" w:rsidP="00553EFF">
      <w:pPr>
        <w:pStyle w:val="Titre3"/>
        <w:numPr>
          <w:ilvl w:val="1"/>
          <w:numId w:val="5"/>
        </w:numPr>
        <w:rPr>
          <w:rFonts w:eastAsia="Times New Roman"/>
          <w:lang w:eastAsia="fr-FR"/>
        </w:rPr>
      </w:pPr>
      <w:bookmarkStart w:id="12" w:name="_Toc570065867"/>
      <w:bookmarkStart w:id="13" w:name="_Toc430330052"/>
      <w:bookmarkStart w:id="14" w:name="_Toc497843771"/>
      <w:bookmarkStart w:id="15" w:name="_Toc31881853"/>
      <w:bookmarkStart w:id="16" w:name="_Hlk497750337"/>
      <w:bookmarkEnd w:id="11"/>
      <w:r w:rsidRPr="50FB433E">
        <w:rPr>
          <w:rFonts w:eastAsia="Times New Roman"/>
          <w:lang w:eastAsia="fr-FR"/>
        </w:rPr>
        <w:t>Forme du contrat et d</w:t>
      </w:r>
      <w:r w:rsidR="0084270A" w:rsidRPr="50FB433E">
        <w:rPr>
          <w:rFonts w:eastAsia="Times New Roman"/>
          <w:lang w:eastAsia="fr-FR"/>
        </w:rPr>
        <w:t>écomposition en lots</w:t>
      </w:r>
      <w:bookmarkEnd w:id="12"/>
      <w:r w:rsidR="0084270A" w:rsidRPr="50FB433E">
        <w:rPr>
          <w:rFonts w:eastAsia="Times New Roman"/>
          <w:lang w:eastAsia="fr-FR"/>
        </w:rPr>
        <w:t xml:space="preserve"> </w:t>
      </w:r>
      <w:bookmarkEnd w:id="13"/>
      <w:bookmarkEnd w:id="14"/>
      <w:bookmarkEnd w:id="15"/>
    </w:p>
    <w:bookmarkEnd w:id="16"/>
    <w:p w14:paraId="052F72F4" w14:textId="77777777" w:rsidR="00A665A7" w:rsidRDefault="00A665A7" w:rsidP="0084270A">
      <w:pPr>
        <w:tabs>
          <w:tab w:val="left" w:leader="dot" w:pos="9072"/>
        </w:tabs>
        <w:spacing w:after="0" w:line="280" w:lineRule="exact"/>
        <w:ind w:right="-2"/>
        <w:jc w:val="both"/>
        <w:rPr>
          <w:rFonts w:ascii="Arial" w:eastAsia="Times New Roman" w:hAnsi="Arial" w:cs="Times New Roman"/>
          <w:szCs w:val="24"/>
          <w:highlight w:val="yellow"/>
          <w:lang w:eastAsia="fr-FR"/>
        </w:rPr>
      </w:pPr>
    </w:p>
    <w:p w14:paraId="74373E08" w14:textId="72D3A19B" w:rsidR="00A665A7" w:rsidRDefault="00A665A7" w:rsidP="0084270A">
      <w:pPr>
        <w:tabs>
          <w:tab w:val="left" w:leader="dot" w:pos="9072"/>
        </w:tabs>
        <w:spacing w:after="0" w:line="280" w:lineRule="exact"/>
        <w:ind w:right="-2"/>
        <w:jc w:val="both"/>
        <w:rPr>
          <w:rFonts w:ascii="Arial" w:eastAsia="Times New Roman" w:hAnsi="Arial" w:cs="Times New Roman"/>
          <w:szCs w:val="24"/>
          <w:lang w:eastAsia="fr-FR"/>
        </w:rPr>
      </w:pPr>
      <w:r w:rsidRPr="004F3A14">
        <w:rPr>
          <w:rFonts w:ascii="Arial" w:eastAsia="Times New Roman" w:hAnsi="Arial" w:cs="Times New Roman"/>
          <w:szCs w:val="24"/>
          <w:lang w:eastAsia="fr-FR"/>
        </w:rPr>
        <w:t xml:space="preserve">Il s’agit d’un accord cadre à bons de commande </w:t>
      </w:r>
      <w:r w:rsidR="00090B98" w:rsidRPr="004F3A14">
        <w:rPr>
          <w:rFonts w:ascii="Arial" w:eastAsia="Times New Roman" w:hAnsi="Arial" w:cs="Times New Roman"/>
          <w:szCs w:val="24"/>
          <w:lang w:eastAsia="fr-FR"/>
        </w:rPr>
        <w:t>(</w:t>
      </w:r>
      <w:r w:rsidR="004F3A14" w:rsidRPr="004F3A14">
        <w:rPr>
          <w:rFonts w:ascii="Arial" w:eastAsia="Times New Roman" w:hAnsi="Arial" w:cs="Times New Roman"/>
          <w:szCs w:val="24"/>
          <w:lang w:eastAsia="fr-FR"/>
        </w:rPr>
        <w:t>article R 2162-</w:t>
      </w:r>
      <w:r w:rsidR="004F3A14">
        <w:rPr>
          <w:rFonts w:ascii="Arial" w:eastAsia="Times New Roman" w:hAnsi="Arial" w:cs="Times New Roman"/>
          <w:szCs w:val="24"/>
          <w:lang w:eastAsia="fr-FR"/>
        </w:rPr>
        <w:t>1 à R2162-6 ; R2162-</w:t>
      </w:r>
      <w:r w:rsidR="004F3A14" w:rsidRPr="004F3A14">
        <w:rPr>
          <w:rFonts w:ascii="Arial" w:eastAsia="Times New Roman" w:hAnsi="Arial" w:cs="Times New Roman"/>
          <w:szCs w:val="24"/>
          <w:lang w:eastAsia="fr-FR"/>
        </w:rPr>
        <w:t>13 et R 2162-14 du code de la commande publique)</w:t>
      </w:r>
      <w:r w:rsidR="004F3A14">
        <w:rPr>
          <w:rFonts w:ascii="Arial" w:eastAsia="Times New Roman" w:hAnsi="Arial" w:cs="Times New Roman"/>
          <w:szCs w:val="24"/>
          <w:lang w:eastAsia="fr-FR"/>
        </w:rPr>
        <w:t>.</w:t>
      </w:r>
    </w:p>
    <w:p w14:paraId="3BEB9AF7" w14:textId="696E0646" w:rsidR="004F3A14" w:rsidRPr="004F3A14" w:rsidRDefault="004F3A14" w:rsidP="0084270A">
      <w:pPr>
        <w:tabs>
          <w:tab w:val="left" w:leader="dot" w:pos="9072"/>
        </w:tabs>
        <w:spacing w:after="0" w:line="280" w:lineRule="exact"/>
        <w:ind w:right="-2"/>
        <w:jc w:val="both"/>
        <w:rPr>
          <w:rFonts w:ascii="Arial" w:eastAsia="Times New Roman" w:hAnsi="Arial" w:cs="Times New Roman"/>
          <w:szCs w:val="24"/>
          <w:lang w:eastAsia="fr-FR"/>
        </w:rPr>
      </w:pPr>
      <w:r>
        <w:rPr>
          <w:rFonts w:ascii="Arial" w:eastAsia="Times New Roman" w:hAnsi="Arial" w:cs="Times New Roman"/>
          <w:szCs w:val="24"/>
          <w:lang w:eastAsia="fr-FR"/>
        </w:rPr>
        <w:t xml:space="preserve">Il est conclu sans montant minimum et avec un montant </w:t>
      </w:r>
      <w:r w:rsidRPr="00B41AED">
        <w:rPr>
          <w:rFonts w:ascii="Arial" w:eastAsia="Times New Roman" w:hAnsi="Arial" w:cs="Times New Roman"/>
          <w:szCs w:val="24"/>
          <w:lang w:eastAsia="fr-FR"/>
        </w:rPr>
        <w:t xml:space="preserve">maximum de </w:t>
      </w:r>
      <w:r w:rsidR="00F70863" w:rsidRPr="00B41AED">
        <w:rPr>
          <w:rFonts w:ascii="Arial" w:eastAsia="Times New Roman" w:hAnsi="Arial" w:cs="Times New Roman"/>
          <w:szCs w:val="24"/>
          <w:lang w:eastAsia="fr-FR"/>
        </w:rPr>
        <w:t>214 999 € HT.</w:t>
      </w:r>
    </w:p>
    <w:p w14:paraId="2424F9FC" w14:textId="77777777" w:rsidR="00B41AED" w:rsidRDefault="00B41AED" w:rsidP="0084270A">
      <w:pPr>
        <w:tabs>
          <w:tab w:val="left" w:leader="dot" w:pos="9072"/>
        </w:tabs>
        <w:spacing w:after="0" w:line="280" w:lineRule="exact"/>
        <w:ind w:right="-2"/>
        <w:jc w:val="both"/>
        <w:rPr>
          <w:rFonts w:ascii="Arial" w:eastAsia="Times New Roman" w:hAnsi="Arial" w:cs="Times New Roman"/>
          <w:szCs w:val="24"/>
          <w:highlight w:val="cyan"/>
          <w:lang w:eastAsia="fr-FR"/>
        </w:rPr>
      </w:pPr>
    </w:p>
    <w:p w14:paraId="0C0FD359" w14:textId="5B3F3D71" w:rsidR="0084270A" w:rsidRPr="0084270A" w:rsidRDefault="0084270A" w:rsidP="0084270A">
      <w:pPr>
        <w:tabs>
          <w:tab w:val="left" w:leader="dot" w:pos="9072"/>
        </w:tabs>
        <w:spacing w:after="0" w:line="280" w:lineRule="exact"/>
        <w:ind w:right="-2"/>
        <w:jc w:val="both"/>
        <w:rPr>
          <w:rFonts w:ascii="Arial" w:eastAsia="Times New Roman" w:hAnsi="Arial" w:cs="Times New Roman"/>
          <w:szCs w:val="24"/>
          <w:lang w:eastAsia="fr-FR"/>
        </w:rPr>
      </w:pPr>
      <w:r w:rsidRPr="00B41AED">
        <w:rPr>
          <w:rFonts w:ascii="Arial" w:eastAsia="Times New Roman" w:hAnsi="Arial" w:cs="Times New Roman"/>
          <w:szCs w:val="24"/>
          <w:lang w:eastAsia="fr-FR"/>
        </w:rPr>
        <w:t>Sans objet, lot unique</w:t>
      </w:r>
    </w:p>
    <w:p w14:paraId="562BAE56" w14:textId="77777777" w:rsidR="0084270A" w:rsidRPr="0084270A" w:rsidRDefault="0084270A" w:rsidP="0084270A">
      <w:pPr>
        <w:keepLines/>
        <w:tabs>
          <w:tab w:val="left" w:pos="567"/>
          <w:tab w:val="left" w:pos="851"/>
          <w:tab w:val="left" w:pos="1134"/>
        </w:tabs>
        <w:spacing w:after="0" w:line="240" w:lineRule="auto"/>
        <w:ind w:left="284"/>
        <w:jc w:val="both"/>
        <w:rPr>
          <w:rFonts w:ascii="Arial" w:eastAsia="Times New Roman" w:hAnsi="Arial" w:cs="Arial"/>
          <w:lang w:eastAsia="fr-FR"/>
        </w:rPr>
      </w:pPr>
    </w:p>
    <w:p w14:paraId="64CBEB23" w14:textId="07796667" w:rsidR="0084270A" w:rsidRDefault="0084270A" w:rsidP="00553EFF">
      <w:pPr>
        <w:pStyle w:val="Titre3"/>
        <w:numPr>
          <w:ilvl w:val="1"/>
          <w:numId w:val="5"/>
        </w:numPr>
        <w:rPr>
          <w:rFonts w:eastAsia="Times New Roman"/>
          <w:lang w:eastAsia="fr-FR"/>
        </w:rPr>
      </w:pPr>
      <w:bookmarkStart w:id="17" w:name="_Toc1945344372"/>
      <w:bookmarkStart w:id="18" w:name="_Toc430330053"/>
      <w:bookmarkStart w:id="19" w:name="_Toc497843772"/>
      <w:bookmarkStart w:id="20" w:name="_Toc31881854"/>
      <w:r w:rsidRPr="50FB433E">
        <w:rPr>
          <w:rFonts w:eastAsia="Times New Roman"/>
          <w:lang w:eastAsia="fr-FR"/>
        </w:rPr>
        <w:t>Durée</w:t>
      </w:r>
      <w:bookmarkEnd w:id="17"/>
      <w:r w:rsidRPr="50FB433E">
        <w:rPr>
          <w:rFonts w:eastAsia="Times New Roman"/>
          <w:lang w:eastAsia="fr-FR"/>
        </w:rPr>
        <w:t> </w:t>
      </w:r>
      <w:bookmarkEnd w:id="18"/>
      <w:bookmarkEnd w:id="19"/>
      <w:bookmarkEnd w:id="20"/>
    </w:p>
    <w:p w14:paraId="1B23B794" w14:textId="77777777" w:rsidR="009C75C9" w:rsidRDefault="009C75C9" w:rsidP="009C75C9">
      <w:pPr>
        <w:rPr>
          <w:lang w:eastAsia="fr-FR"/>
        </w:rPr>
      </w:pPr>
    </w:p>
    <w:p w14:paraId="5F0A919E" w14:textId="77777777" w:rsidR="009C75C9" w:rsidRPr="009C75C9" w:rsidRDefault="009C75C9" w:rsidP="009C75C9">
      <w:pPr>
        <w:rPr>
          <w:lang w:eastAsia="fr-FR"/>
        </w:rPr>
      </w:pPr>
    </w:p>
    <w:p w14:paraId="7E422BE8" w14:textId="2DE87ABB" w:rsidR="00B41AED" w:rsidRDefault="00B41AED" w:rsidP="0084270A">
      <w:pPr>
        <w:keepLines/>
        <w:tabs>
          <w:tab w:val="left" w:pos="567"/>
          <w:tab w:val="left" w:pos="851"/>
          <w:tab w:val="left" w:pos="1134"/>
        </w:tabs>
        <w:spacing w:after="0" w:line="240" w:lineRule="auto"/>
        <w:jc w:val="both"/>
        <w:rPr>
          <w:rFonts w:ascii="Arial" w:eastAsia="Times New Roman" w:hAnsi="Arial" w:cs="Arial"/>
          <w:color w:val="3B3838"/>
          <w:lang w:eastAsia="fr-FR"/>
        </w:rPr>
      </w:pPr>
    </w:p>
    <w:p w14:paraId="7E0582FF" w14:textId="55B416B5" w:rsidR="00B41AED" w:rsidRPr="00523856" w:rsidRDefault="00B41AED" w:rsidP="00B41AED">
      <w:pPr>
        <w:pStyle w:val="RedTxt"/>
        <w:jc w:val="both"/>
        <w:rPr>
          <w:sz w:val="22"/>
          <w:szCs w:val="22"/>
        </w:rPr>
      </w:pPr>
      <w:r w:rsidRPr="00523856">
        <w:rPr>
          <w:sz w:val="22"/>
          <w:szCs w:val="22"/>
        </w:rPr>
        <w:t>L</w:t>
      </w:r>
      <w:r>
        <w:rPr>
          <w:sz w:val="22"/>
          <w:szCs w:val="22"/>
        </w:rPr>
        <w:t xml:space="preserve">e marché est conclu </w:t>
      </w:r>
      <w:r w:rsidRPr="00523856">
        <w:rPr>
          <w:sz w:val="22"/>
          <w:szCs w:val="22"/>
        </w:rPr>
        <w:t xml:space="preserve">pour une période d’un an à compter de la date de sa notification. Il pourra être reconduit 2 fois par périodes successives de 1 an à compter de cette date. </w:t>
      </w:r>
    </w:p>
    <w:p w14:paraId="347F79C2" w14:textId="76DCE226" w:rsidR="00B41AED" w:rsidRPr="00523856" w:rsidRDefault="00B41AED" w:rsidP="00B41AED">
      <w:pPr>
        <w:pStyle w:val="RedTxt"/>
        <w:jc w:val="both"/>
        <w:rPr>
          <w:sz w:val="22"/>
          <w:szCs w:val="22"/>
        </w:rPr>
      </w:pPr>
      <w:proofErr w:type="gramStart"/>
      <w:r w:rsidRPr="00523856">
        <w:rPr>
          <w:sz w:val="22"/>
          <w:szCs w:val="22"/>
        </w:rPr>
        <w:t>N.B.:</w:t>
      </w:r>
      <w:proofErr w:type="gramEnd"/>
      <w:r w:rsidRPr="00523856">
        <w:rPr>
          <w:sz w:val="22"/>
          <w:szCs w:val="22"/>
        </w:rPr>
        <w:t xml:space="preserve"> en cas d</w:t>
      </w:r>
      <w:r>
        <w:rPr>
          <w:sz w:val="22"/>
          <w:szCs w:val="22"/>
        </w:rPr>
        <w:t>’atteinte du montant maximum de 214 99</w:t>
      </w:r>
      <w:r w:rsidRPr="00523856">
        <w:rPr>
          <w:sz w:val="22"/>
          <w:szCs w:val="22"/>
        </w:rPr>
        <w:t xml:space="preserve">9€ HT avant son terme, le contrat prendra fin. </w:t>
      </w:r>
    </w:p>
    <w:p w14:paraId="196ECA8A" w14:textId="77777777" w:rsidR="00B41AED" w:rsidRPr="00523856" w:rsidRDefault="00B41AED" w:rsidP="00B41AED">
      <w:pPr>
        <w:pStyle w:val="RedTxt"/>
        <w:jc w:val="both"/>
        <w:rPr>
          <w:sz w:val="22"/>
          <w:szCs w:val="22"/>
        </w:rPr>
      </w:pPr>
      <w:r w:rsidRPr="00523856">
        <w:rPr>
          <w:sz w:val="22"/>
          <w:szCs w:val="22"/>
        </w:rPr>
        <w:t>La reconduction sera considérée comme acquise si aucune décision écrite contraire n’est prise par GEM 30 jours avant la fin de chaque période de reconduction. Le titulaire ne pourra refuser la reconduction.</w:t>
      </w:r>
      <w:r w:rsidRPr="00523856">
        <w:t xml:space="preserve"> </w:t>
      </w:r>
      <w:r w:rsidRPr="00523856">
        <w:rPr>
          <w:sz w:val="22"/>
          <w:szCs w:val="22"/>
        </w:rPr>
        <w:t>Chaque marché subséquent déterminera son propre délai d’exécution.</w:t>
      </w:r>
    </w:p>
    <w:p w14:paraId="4AB9129A" w14:textId="77777777" w:rsidR="00B41AED" w:rsidRPr="0084270A" w:rsidRDefault="00B41AED" w:rsidP="0084270A">
      <w:pPr>
        <w:keepLines/>
        <w:tabs>
          <w:tab w:val="left" w:pos="567"/>
          <w:tab w:val="left" w:pos="851"/>
          <w:tab w:val="left" w:pos="1134"/>
        </w:tabs>
        <w:spacing w:after="0" w:line="240" w:lineRule="auto"/>
        <w:jc w:val="both"/>
        <w:rPr>
          <w:rFonts w:ascii="Arial" w:eastAsia="Times New Roman" w:hAnsi="Arial" w:cs="Arial"/>
          <w:color w:val="3B3838"/>
          <w:lang w:eastAsia="fr-FR"/>
        </w:rPr>
      </w:pPr>
    </w:p>
    <w:p w14:paraId="26A478F8" w14:textId="77777777" w:rsidR="0084270A" w:rsidRPr="0084270A" w:rsidRDefault="0084270A" w:rsidP="0084270A">
      <w:pPr>
        <w:keepLines/>
        <w:tabs>
          <w:tab w:val="left" w:pos="567"/>
          <w:tab w:val="left" w:pos="851"/>
          <w:tab w:val="left" w:pos="1134"/>
        </w:tabs>
        <w:autoSpaceDN w:val="0"/>
        <w:spacing w:after="0" w:line="240" w:lineRule="auto"/>
        <w:ind w:left="644"/>
        <w:jc w:val="both"/>
        <w:rPr>
          <w:rFonts w:ascii="Arial" w:eastAsia="Times New Roman" w:hAnsi="Arial" w:cs="Arial"/>
          <w:color w:val="3B3838"/>
          <w:lang w:eastAsia="fr-FR"/>
        </w:rPr>
      </w:pPr>
    </w:p>
    <w:p w14:paraId="0EC193B2" w14:textId="77777777" w:rsidR="0084270A" w:rsidRPr="0084270A" w:rsidRDefault="0084270A" w:rsidP="00553EFF">
      <w:pPr>
        <w:pStyle w:val="Titre3"/>
        <w:numPr>
          <w:ilvl w:val="1"/>
          <w:numId w:val="5"/>
        </w:numPr>
        <w:rPr>
          <w:rFonts w:eastAsia="Times New Roman"/>
          <w:lang w:eastAsia="fr-FR"/>
        </w:rPr>
      </w:pPr>
      <w:bookmarkStart w:id="21" w:name="_Toc31881856"/>
      <w:bookmarkStart w:id="22" w:name="_Toc1548270712"/>
      <w:r w:rsidRPr="50FB433E">
        <w:rPr>
          <w:rFonts w:eastAsia="Times New Roman"/>
          <w:lang w:eastAsia="fr-FR"/>
        </w:rPr>
        <w:t>Lieu d’exécution des prestations</w:t>
      </w:r>
      <w:bookmarkEnd w:id="21"/>
      <w:bookmarkEnd w:id="22"/>
    </w:p>
    <w:p w14:paraId="334BBFB9" w14:textId="77777777" w:rsidR="0084270A" w:rsidRPr="0084270A" w:rsidRDefault="0084270A" w:rsidP="0084270A">
      <w:pPr>
        <w:keepLines/>
        <w:widowControl w:val="0"/>
        <w:autoSpaceDE w:val="0"/>
        <w:autoSpaceDN w:val="0"/>
        <w:adjustRightInd w:val="0"/>
        <w:spacing w:after="0" w:line="240" w:lineRule="auto"/>
        <w:ind w:left="567" w:right="111"/>
        <w:rPr>
          <w:rFonts w:ascii="Arial" w:eastAsia="Times New Roman" w:hAnsi="Arial" w:cs="Arial"/>
          <w:b/>
          <w:bCs/>
          <w:color w:val="000000"/>
          <w:sz w:val="20"/>
          <w:szCs w:val="20"/>
          <w:lang w:eastAsia="fr-FR"/>
        </w:rPr>
      </w:pPr>
    </w:p>
    <w:p w14:paraId="7C06EE8D" w14:textId="77777777" w:rsidR="0084270A" w:rsidRPr="00B41AED" w:rsidRDefault="0084270A" w:rsidP="0084270A">
      <w:pPr>
        <w:spacing w:after="0" w:line="240" w:lineRule="auto"/>
        <w:jc w:val="both"/>
        <w:rPr>
          <w:rFonts w:ascii="Arial" w:eastAsia="Times New Roman" w:hAnsi="Arial" w:cs="Times New Roman"/>
          <w:szCs w:val="24"/>
          <w:lang w:eastAsia="fr-FR"/>
        </w:rPr>
      </w:pPr>
      <w:r w:rsidRPr="00B41AED">
        <w:rPr>
          <w:rFonts w:ascii="Arial" w:eastAsia="Times New Roman" w:hAnsi="Arial" w:cs="Times New Roman"/>
          <w:szCs w:val="24"/>
          <w:lang w:eastAsia="fr-FR"/>
        </w:rPr>
        <w:t>EESC Grenoble Ecole de Management</w:t>
      </w:r>
    </w:p>
    <w:p w14:paraId="30FA88F7" w14:textId="77777777" w:rsidR="0084270A" w:rsidRPr="00B41AED" w:rsidRDefault="0084270A" w:rsidP="0084270A">
      <w:pPr>
        <w:spacing w:after="0" w:line="240" w:lineRule="auto"/>
        <w:jc w:val="both"/>
        <w:rPr>
          <w:rFonts w:ascii="Arial" w:eastAsia="Times New Roman" w:hAnsi="Arial" w:cs="Times New Roman"/>
          <w:szCs w:val="24"/>
          <w:lang w:eastAsia="fr-FR"/>
        </w:rPr>
      </w:pPr>
      <w:r w:rsidRPr="00B41AED">
        <w:rPr>
          <w:rFonts w:ascii="Arial" w:eastAsia="Times New Roman" w:hAnsi="Arial" w:cs="Times New Roman"/>
          <w:szCs w:val="24"/>
          <w:lang w:eastAsia="fr-FR"/>
        </w:rPr>
        <w:t xml:space="preserve">12, rue Pierre Sémard </w:t>
      </w:r>
    </w:p>
    <w:p w14:paraId="16653B62" w14:textId="77777777" w:rsidR="0084270A" w:rsidRPr="00B41AED" w:rsidRDefault="0084270A" w:rsidP="0084270A">
      <w:pPr>
        <w:spacing w:after="0" w:line="240" w:lineRule="auto"/>
        <w:jc w:val="both"/>
        <w:rPr>
          <w:rFonts w:ascii="Arial" w:eastAsia="Times New Roman" w:hAnsi="Arial" w:cs="Times New Roman"/>
          <w:szCs w:val="24"/>
          <w:lang w:eastAsia="fr-FR"/>
        </w:rPr>
      </w:pPr>
      <w:r w:rsidRPr="00B41AED">
        <w:rPr>
          <w:rFonts w:ascii="Arial" w:eastAsia="Times New Roman" w:hAnsi="Arial" w:cs="Times New Roman"/>
          <w:szCs w:val="24"/>
          <w:lang w:eastAsia="fr-FR"/>
        </w:rPr>
        <w:t xml:space="preserve">38000 Grenoble </w:t>
      </w:r>
    </w:p>
    <w:p w14:paraId="27FAB4A7" w14:textId="77777777" w:rsidR="00B41AED" w:rsidRPr="00B41AED" w:rsidRDefault="00B41AED" w:rsidP="0084270A">
      <w:pPr>
        <w:spacing w:after="0" w:line="240" w:lineRule="auto"/>
        <w:jc w:val="both"/>
        <w:rPr>
          <w:rFonts w:ascii="Arial" w:eastAsia="Times New Roman" w:hAnsi="Arial" w:cs="Times New Roman"/>
          <w:szCs w:val="24"/>
          <w:lang w:eastAsia="fr-FR"/>
        </w:rPr>
      </w:pPr>
    </w:p>
    <w:p w14:paraId="5C3AB560" w14:textId="35FA4C19" w:rsidR="0084270A" w:rsidRPr="00B41AED" w:rsidRDefault="0084270A" w:rsidP="0084270A">
      <w:pPr>
        <w:spacing w:after="0" w:line="240" w:lineRule="auto"/>
        <w:jc w:val="both"/>
        <w:rPr>
          <w:rFonts w:ascii="Arial" w:eastAsia="Times New Roman" w:hAnsi="Arial" w:cs="Times New Roman"/>
          <w:szCs w:val="24"/>
          <w:lang w:eastAsia="fr-FR"/>
        </w:rPr>
      </w:pPr>
      <w:r w:rsidRPr="00B41AED">
        <w:rPr>
          <w:rFonts w:ascii="Arial" w:eastAsia="Times New Roman" w:hAnsi="Arial" w:cs="Times New Roman"/>
          <w:szCs w:val="24"/>
          <w:lang w:eastAsia="fr-FR"/>
        </w:rPr>
        <w:lastRenderedPageBreak/>
        <w:t xml:space="preserve">Les prestations </w:t>
      </w:r>
      <w:r w:rsidR="00B41AED" w:rsidRPr="00B41AED">
        <w:rPr>
          <w:rFonts w:ascii="Arial" w:eastAsia="Times New Roman" w:hAnsi="Arial" w:cs="Times New Roman"/>
          <w:szCs w:val="24"/>
          <w:lang w:eastAsia="fr-FR"/>
        </w:rPr>
        <w:t>peuvent également être exécutées</w:t>
      </w:r>
      <w:r w:rsidRPr="00B41AED">
        <w:rPr>
          <w:rFonts w:ascii="Arial" w:eastAsia="Times New Roman" w:hAnsi="Arial" w:cs="Times New Roman"/>
          <w:szCs w:val="24"/>
          <w:lang w:eastAsia="fr-FR"/>
        </w:rPr>
        <w:t xml:space="preserve"> à distance</w:t>
      </w:r>
    </w:p>
    <w:p w14:paraId="1F75C745" w14:textId="77777777" w:rsidR="00431D64" w:rsidRPr="0084270A" w:rsidRDefault="00431D64" w:rsidP="0084270A">
      <w:pPr>
        <w:spacing w:after="0" w:line="240" w:lineRule="auto"/>
        <w:jc w:val="both"/>
        <w:rPr>
          <w:rFonts w:ascii="Arial" w:eastAsia="Times New Roman" w:hAnsi="Arial" w:cs="Arial"/>
          <w:color w:val="000000"/>
          <w:sz w:val="20"/>
          <w:szCs w:val="20"/>
          <w:lang w:eastAsia="fr-FR"/>
        </w:rPr>
      </w:pPr>
    </w:p>
    <w:p w14:paraId="253DB660" w14:textId="77777777" w:rsidR="004F3A14" w:rsidRPr="0084270A" w:rsidRDefault="004F3A14" w:rsidP="0084270A">
      <w:pPr>
        <w:keepLines/>
        <w:widowControl w:val="0"/>
        <w:autoSpaceDE w:val="0"/>
        <w:autoSpaceDN w:val="0"/>
        <w:adjustRightInd w:val="0"/>
        <w:spacing w:after="0" w:line="240" w:lineRule="auto"/>
        <w:jc w:val="both"/>
        <w:rPr>
          <w:rFonts w:ascii="Arial" w:eastAsia="Times New Roman" w:hAnsi="Arial" w:cs="Arial"/>
          <w:lang w:eastAsia="fr-FR"/>
        </w:rPr>
      </w:pPr>
    </w:p>
    <w:p w14:paraId="5D1D09E4" w14:textId="26CA732D" w:rsidR="0084270A" w:rsidRPr="0084270A" w:rsidRDefault="008E4AD8" w:rsidP="00553EFF">
      <w:pPr>
        <w:pStyle w:val="Titre3"/>
        <w:numPr>
          <w:ilvl w:val="1"/>
          <w:numId w:val="5"/>
        </w:numPr>
        <w:rPr>
          <w:rFonts w:eastAsia="Times New Roman"/>
          <w:lang w:eastAsia="fr-FR"/>
        </w:rPr>
      </w:pPr>
      <w:bookmarkStart w:id="23" w:name="_Toc31881857"/>
      <w:bookmarkStart w:id="24" w:name="_Toc1431598909"/>
      <w:r w:rsidRPr="50FB433E">
        <w:rPr>
          <w:rFonts w:eastAsia="Times New Roman"/>
          <w:lang w:eastAsia="fr-FR"/>
        </w:rPr>
        <w:t>CCAG applicable et u</w:t>
      </w:r>
      <w:r w:rsidR="0084270A" w:rsidRPr="50FB433E">
        <w:rPr>
          <w:rFonts w:eastAsia="Times New Roman"/>
          <w:lang w:eastAsia="fr-FR"/>
        </w:rPr>
        <w:t>tilisation des résultats</w:t>
      </w:r>
      <w:bookmarkEnd w:id="23"/>
      <w:bookmarkEnd w:id="24"/>
    </w:p>
    <w:p w14:paraId="3E115E7F" w14:textId="77777777" w:rsidR="0084270A" w:rsidRPr="0084270A" w:rsidRDefault="0084270A" w:rsidP="0084270A">
      <w:pPr>
        <w:spacing w:after="0" w:line="240" w:lineRule="auto"/>
        <w:rPr>
          <w:rFonts w:ascii="Arial" w:eastAsia="Times New Roman" w:hAnsi="Arial" w:cs="Arial"/>
          <w:szCs w:val="20"/>
          <w:lang w:eastAsia="fr-FR"/>
        </w:rPr>
      </w:pPr>
      <w:r w:rsidRPr="0084270A">
        <w:rPr>
          <w:rFonts w:ascii="Arial" w:eastAsia="Times New Roman" w:hAnsi="Arial" w:cs="Arial"/>
          <w:szCs w:val="20"/>
          <w:lang w:eastAsia="fr-FR"/>
        </w:rPr>
        <w:tab/>
      </w:r>
    </w:p>
    <w:p w14:paraId="07CF6CD3" w14:textId="024317E1" w:rsidR="008E4AD8" w:rsidRPr="00E022D5" w:rsidRDefault="008E4AD8" w:rsidP="0084270A">
      <w:pPr>
        <w:spacing w:after="0" w:line="240" w:lineRule="auto"/>
        <w:jc w:val="both"/>
        <w:rPr>
          <w:rFonts w:ascii="Arial" w:eastAsia="Times New Roman" w:hAnsi="Arial" w:cs="Times New Roman"/>
          <w:szCs w:val="24"/>
          <w:lang w:eastAsia="fr-FR"/>
        </w:rPr>
      </w:pPr>
      <w:r w:rsidRPr="00E022D5">
        <w:rPr>
          <w:rFonts w:ascii="Arial" w:eastAsia="Times New Roman" w:hAnsi="Arial" w:cs="Times New Roman"/>
          <w:szCs w:val="24"/>
          <w:lang w:eastAsia="fr-FR"/>
        </w:rPr>
        <w:t xml:space="preserve">Le marché est conclu en application du CCAG applicable aux </w:t>
      </w:r>
      <w:r w:rsidR="00D16634" w:rsidRPr="00E022D5">
        <w:rPr>
          <w:rFonts w:ascii="Arial" w:eastAsia="Times New Roman" w:hAnsi="Arial" w:cs="Times New Roman"/>
          <w:szCs w:val="24"/>
          <w:lang w:eastAsia="fr-FR"/>
        </w:rPr>
        <w:t xml:space="preserve">marchés publics de </w:t>
      </w:r>
      <w:bookmarkStart w:id="25" w:name="_Hlk31894284"/>
      <w:r w:rsidR="00D16634" w:rsidRPr="00E022D5">
        <w:rPr>
          <w:rFonts w:ascii="Arial" w:eastAsia="Times New Roman" w:hAnsi="Arial" w:cs="Times New Roman"/>
          <w:szCs w:val="24"/>
          <w:lang w:eastAsia="fr-FR"/>
        </w:rPr>
        <w:t>techniques de l'information et de la communication (TIC</w:t>
      </w:r>
      <w:bookmarkEnd w:id="25"/>
      <w:r w:rsidR="00D16634" w:rsidRPr="00E022D5">
        <w:rPr>
          <w:rFonts w:ascii="Arial" w:eastAsia="Times New Roman" w:hAnsi="Arial" w:cs="Times New Roman"/>
          <w:szCs w:val="24"/>
          <w:lang w:eastAsia="fr-FR"/>
        </w:rPr>
        <w:t xml:space="preserve">), </w:t>
      </w:r>
      <w:r w:rsidR="00847244" w:rsidRPr="00847244">
        <w:rPr>
          <w:rFonts w:ascii="Arial" w:eastAsia="Times New Roman" w:hAnsi="Arial" w:cs="Times New Roman"/>
          <w:szCs w:val="24"/>
          <w:lang w:eastAsia="fr-FR"/>
        </w:rPr>
        <w:t>approuvé par arrêté du 30 Mars 2021</w:t>
      </w:r>
      <w:r w:rsidR="00847244">
        <w:rPr>
          <w:rFonts w:ascii="Arial" w:eastAsia="Times New Roman" w:hAnsi="Arial" w:cs="Times New Roman"/>
          <w:szCs w:val="24"/>
          <w:lang w:eastAsia="fr-FR"/>
        </w:rPr>
        <w:t xml:space="preserve"> </w:t>
      </w:r>
      <w:r w:rsidRPr="00E022D5">
        <w:rPr>
          <w:rFonts w:ascii="Arial" w:eastAsia="Times New Roman" w:hAnsi="Arial" w:cs="Times New Roman"/>
          <w:szCs w:val="24"/>
          <w:lang w:eastAsia="fr-FR"/>
        </w:rPr>
        <w:t>; ci-après « CCAG-</w:t>
      </w:r>
      <w:r w:rsidR="00D16634" w:rsidRPr="00E022D5">
        <w:rPr>
          <w:rFonts w:ascii="Arial" w:eastAsia="Times New Roman" w:hAnsi="Arial" w:cs="Times New Roman"/>
          <w:szCs w:val="24"/>
          <w:lang w:eastAsia="fr-FR"/>
        </w:rPr>
        <w:t>TIC</w:t>
      </w:r>
      <w:r w:rsidRPr="00E022D5">
        <w:rPr>
          <w:rFonts w:ascii="Arial" w:eastAsia="Times New Roman" w:hAnsi="Arial" w:cs="Times New Roman"/>
          <w:szCs w:val="24"/>
          <w:lang w:eastAsia="fr-FR"/>
        </w:rPr>
        <w:t> »)</w:t>
      </w:r>
    </w:p>
    <w:p w14:paraId="22BFEAA0" w14:textId="77777777" w:rsidR="006F0C69" w:rsidRDefault="006F0C69" w:rsidP="00E022D5">
      <w:pPr>
        <w:spacing w:after="0" w:line="240" w:lineRule="auto"/>
        <w:jc w:val="both"/>
        <w:rPr>
          <w:rFonts w:ascii="Arial" w:eastAsia="Times New Roman" w:hAnsi="Arial" w:cs="Arial"/>
          <w:szCs w:val="20"/>
          <w:lang w:eastAsia="fr-FR"/>
        </w:rPr>
      </w:pPr>
    </w:p>
    <w:p w14:paraId="3F1F09E9" w14:textId="77777777" w:rsidR="00B436AE" w:rsidRDefault="00B436AE" w:rsidP="00B436AE">
      <w:pPr>
        <w:spacing w:after="0" w:line="240" w:lineRule="auto"/>
        <w:jc w:val="both"/>
        <w:rPr>
          <w:rFonts w:ascii="Arial" w:eastAsia="Times New Roman" w:hAnsi="Arial" w:cs="Arial"/>
          <w:szCs w:val="20"/>
          <w:lang w:eastAsia="fr-FR"/>
        </w:rPr>
      </w:pPr>
      <w:bookmarkStart w:id="26" w:name="_Hlk32916686"/>
      <w:r w:rsidRPr="009B54E1">
        <w:rPr>
          <w:rFonts w:ascii="Arial" w:eastAsia="Times New Roman" w:hAnsi="Arial" w:cs="Arial"/>
          <w:szCs w:val="20"/>
          <w:lang w:eastAsia="fr-FR"/>
        </w:rPr>
        <w:t>Les droits d’utilisation des résultats sont fixés dans le CCAG en fonction du type de prestations (Chapitre 7, articles 43 à 46). Les droits d’utilisation des connaissances antérieures sont également fixés dans le CCAG.</w:t>
      </w:r>
    </w:p>
    <w:p w14:paraId="60DD9086" w14:textId="77777777" w:rsidR="00B436AE" w:rsidRDefault="00B436AE" w:rsidP="00B436AE">
      <w:pPr>
        <w:spacing w:after="0" w:line="240" w:lineRule="auto"/>
        <w:jc w:val="both"/>
        <w:rPr>
          <w:rFonts w:ascii="Arial" w:eastAsia="Times New Roman" w:hAnsi="Arial" w:cs="Arial"/>
          <w:szCs w:val="20"/>
          <w:lang w:eastAsia="fr-FR"/>
        </w:rPr>
      </w:pPr>
    </w:p>
    <w:p w14:paraId="2EFE45F0" w14:textId="77777777" w:rsidR="00B436AE" w:rsidRDefault="00B436AE" w:rsidP="00B436AE">
      <w:pPr>
        <w:spacing w:after="0" w:line="240" w:lineRule="auto"/>
        <w:jc w:val="both"/>
        <w:rPr>
          <w:rFonts w:ascii="Arial" w:eastAsia="Times New Roman" w:hAnsi="Arial" w:cs="Arial"/>
          <w:szCs w:val="20"/>
          <w:lang w:eastAsia="fr-FR"/>
        </w:rPr>
      </w:pPr>
    </w:p>
    <w:p w14:paraId="40E117C0" w14:textId="77777777" w:rsidR="00D152A7" w:rsidRDefault="00D152A7" w:rsidP="00D152A7">
      <w:pPr>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t>Schématiquement, le CCAG distingue les résultats protégés par un droit de propriété littéraire et artistique des résultats protégés par un droit de propriété industrielle.</w:t>
      </w:r>
    </w:p>
    <w:p w14:paraId="1658FAF7" w14:textId="77777777" w:rsidR="00D152A7" w:rsidRDefault="00D152A7" w:rsidP="00D152A7">
      <w:pPr>
        <w:numPr>
          <w:ilvl w:val="0"/>
          <w:numId w:val="29"/>
        </w:numPr>
        <w:spacing w:after="0" w:line="240" w:lineRule="auto"/>
        <w:contextualSpacing/>
        <w:jc w:val="both"/>
        <w:rPr>
          <w:rFonts w:ascii="Arial" w:eastAsia="Times New Roman" w:hAnsi="Arial" w:cs="Arial"/>
          <w:szCs w:val="20"/>
          <w:lang w:eastAsia="fr-FR"/>
        </w:rPr>
      </w:pPr>
      <w:r>
        <w:rPr>
          <w:rFonts w:ascii="Arial" w:eastAsia="Times New Roman" w:hAnsi="Arial" w:cs="Arial"/>
          <w:szCs w:val="20"/>
          <w:lang w:eastAsia="fr-FR"/>
        </w:rPr>
        <w:t>Dans le premier cas :</w:t>
      </w:r>
    </w:p>
    <w:p w14:paraId="6EA0A3E1" w14:textId="77777777" w:rsidR="00D152A7" w:rsidRDefault="00D152A7" w:rsidP="00D152A7">
      <w:pPr>
        <w:numPr>
          <w:ilvl w:val="1"/>
          <w:numId w:val="29"/>
        </w:numPr>
        <w:spacing w:after="0" w:line="240" w:lineRule="auto"/>
        <w:contextualSpacing/>
        <w:jc w:val="both"/>
        <w:rPr>
          <w:rFonts w:ascii="Arial" w:eastAsia="Times New Roman" w:hAnsi="Arial" w:cs="Arial"/>
          <w:szCs w:val="20"/>
          <w:lang w:eastAsia="fr-FR"/>
        </w:rPr>
      </w:pPr>
      <w:proofErr w:type="gramStart"/>
      <w:r>
        <w:rPr>
          <w:rFonts w:ascii="Arial" w:eastAsia="Times New Roman" w:hAnsi="Arial" w:cs="Arial"/>
          <w:szCs w:val="20"/>
          <w:lang w:eastAsia="fr-FR"/>
        </w:rPr>
        <w:t>un</w:t>
      </w:r>
      <w:proofErr w:type="gramEnd"/>
      <w:r>
        <w:rPr>
          <w:rFonts w:ascii="Arial" w:eastAsia="Times New Roman" w:hAnsi="Arial" w:cs="Arial"/>
          <w:szCs w:val="20"/>
          <w:lang w:eastAsia="fr-FR"/>
        </w:rPr>
        <w:t xml:space="preserve"> principe de cession à titre non exclusif des droits patrimoniaux au profit de l’acheteur est prévu par défaut pour la plupart des situations</w:t>
      </w:r>
    </w:p>
    <w:p w14:paraId="23BBD9E3" w14:textId="77777777" w:rsidR="00D152A7" w:rsidRDefault="00D152A7" w:rsidP="00D152A7">
      <w:pPr>
        <w:numPr>
          <w:ilvl w:val="1"/>
          <w:numId w:val="29"/>
        </w:numPr>
        <w:spacing w:after="0" w:line="240" w:lineRule="auto"/>
        <w:contextualSpacing/>
        <w:jc w:val="both"/>
        <w:rPr>
          <w:rFonts w:ascii="Arial" w:eastAsia="Times New Roman" w:hAnsi="Arial" w:cs="Arial"/>
          <w:szCs w:val="20"/>
          <w:lang w:eastAsia="fr-FR"/>
        </w:rPr>
      </w:pPr>
      <w:proofErr w:type="gramStart"/>
      <w:r>
        <w:rPr>
          <w:rFonts w:ascii="Arial" w:eastAsia="Times New Roman" w:hAnsi="Arial" w:cs="Arial"/>
          <w:szCs w:val="20"/>
          <w:lang w:eastAsia="fr-FR"/>
        </w:rPr>
        <w:t>un</w:t>
      </w:r>
      <w:proofErr w:type="gramEnd"/>
      <w:r>
        <w:rPr>
          <w:rFonts w:ascii="Arial" w:eastAsia="Times New Roman" w:hAnsi="Arial" w:cs="Arial"/>
          <w:szCs w:val="20"/>
          <w:lang w:eastAsia="fr-FR"/>
        </w:rPr>
        <w:t xml:space="preserve"> principe de cession à titre exclusif est prévu dans les cas spécifiques de </w:t>
      </w:r>
    </w:p>
    <w:p w14:paraId="78A2A9B6" w14:textId="77777777" w:rsidR="00D152A7" w:rsidRDefault="00D152A7" w:rsidP="00D152A7">
      <w:pPr>
        <w:numPr>
          <w:ilvl w:val="2"/>
          <w:numId w:val="29"/>
        </w:numPr>
        <w:spacing w:after="0" w:line="240" w:lineRule="auto"/>
        <w:contextualSpacing/>
        <w:jc w:val="both"/>
        <w:rPr>
          <w:rFonts w:ascii="Arial" w:eastAsia="Times New Roman" w:hAnsi="Arial" w:cs="Arial"/>
          <w:szCs w:val="20"/>
          <w:lang w:eastAsia="fr-FR"/>
        </w:rPr>
      </w:pPr>
      <w:proofErr w:type="gramStart"/>
      <w:r>
        <w:rPr>
          <w:rFonts w:ascii="Arial" w:eastAsia="Times New Roman" w:hAnsi="Arial" w:cs="Arial"/>
          <w:szCs w:val="20"/>
          <w:lang w:eastAsia="fr-FR"/>
        </w:rPr>
        <w:t>résultats</w:t>
      </w:r>
      <w:proofErr w:type="gramEnd"/>
      <w:r>
        <w:rPr>
          <w:rFonts w:ascii="Arial" w:eastAsia="Times New Roman" w:hAnsi="Arial" w:cs="Arial"/>
          <w:szCs w:val="20"/>
          <w:lang w:eastAsia="fr-FR"/>
        </w:rPr>
        <w:t xml:space="preserve"> ayant pour objet de distinguer l’identité propre de l’acheteur</w:t>
      </w:r>
    </w:p>
    <w:p w14:paraId="13559991" w14:textId="77777777" w:rsidR="00D152A7" w:rsidRDefault="00D152A7" w:rsidP="00D152A7">
      <w:pPr>
        <w:numPr>
          <w:ilvl w:val="2"/>
          <w:numId w:val="29"/>
        </w:numPr>
        <w:spacing w:after="0" w:line="240" w:lineRule="auto"/>
        <w:contextualSpacing/>
        <w:jc w:val="both"/>
        <w:rPr>
          <w:rFonts w:ascii="Arial" w:eastAsia="Times New Roman" w:hAnsi="Arial" w:cs="Arial"/>
          <w:szCs w:val="20"/>
          <w:lang w:eastAsia="fr-FR"/>
        </w:rPr>
      </w:pPr>
      <w:proofErr w:type="gramStart"/>
      <w:r>
        <w:rPr>
          <w:rFonts w:ascii="Arial" w:eastAsia="Times New Roman" w:hAnsi="Arial" w:cs="Arial"/>
          <w:szCs w:val="20"/>
          <w:lang w:eastAsia="fr-FR"/>
        </w:rPr>
        <w:t>résultats</w:t>
      </w:r>
      <w:proofErr w:type="gramEnd"/>
      <w:r>
        <w:rPr>
          <w:rFonts w:ascii="Arial" w:eastAsia="Times New Roman" w:hAnsi="Arial" w:cs="Arial"/>
          <w:szCs w:val="20"/>
          <w:lang w:eastAsia="fr-FR"/>
        </w:rPr>
        <w:t xml:space="preserve"> ayant pour objet de promouvoir l’acheteur</w:t>
      </w:r>
    </w:p>
    <w:p w14:paraId="55F0F943" w14:textId="77777777" w:rsidR="00D152A7" w:rsidRDefault="00D152A7" w:rsidP="00D152A7">
      <w:pPr>
        <w:numPr>
          <w:ilvl w:val="2"/>
          <w:numId w:val="29"/>
        </w:numPr>
        <w:spacing w:after="0" w:line="240" w:lineRule="auto"/>
        <w:contextualSpacing/>
        <w:jc w:val="both"/>
        <w:rPr>
          <w:rFonts w:ascii="Arial" w:eastAsia="Times New Roman" w:hAnsi="Arial" w:cs="Arial"/>
          <w:szCs w:val="20"/>
          <w:lang w:eastAsia="fr-FR"/>
        </w:rPr>
      </w:pPr>
      <w:proofErr w:type="gramStart"/>
      <w:r>
        <w:rPr>
          <w:rFonts w:ascii="Arial" w:eastAsia="Times New Roman" w:hAnsi="Arial" w:cs="Arial"/>
          <w:szCs w:val="20"/>
          <w:lang w:eastAsia="fr-FR"/>
        </w:rPr>
        <w:t>résultats</w:t>
      </w:r>
      <w:proofErr w:type="gramEnd"/>
      <w:r>
        <w:rPr>
          <w:rFonts w:ascii="Arial" w:eastAsia="Times New Roman" w:hAnsi="Arial" w:cs="Arial"/>
          <w:szCs w:val="20"/>
          <w:lang w:eastAsia="fr-FR"/>
        </w:rPr>
        <w:t xml:space="preserve"> qualifiés de confidentiels</w:t>
      </w:r>
    </w:p>
    <w:p w14:paraId="189751EA" w14:textId="77777777" w:rsidR="00D152A7" w:rsidRDefault="00D152A7" w:rsidP="00D152A7">
      <w:pPr>
        <w:numPr>
          <w:ilvl w:val="0"/>
          <w:numId w:val="29"/>
        </w:numPr>
        <w:autoSpaceDE w:val="0"/>
        <w:autoSpaceDN w:val="0"/>
        <w:adjustRightInd w:val="0"/>
        <w:spacing w:after="0" w:line="240" w:lineRule="auto"/>
        <w:rPr>
          <w:rFonts w:ascii="Arial" w:eastAsia="Times New Roman" w:hAnsi="Arial" w:cs="Arial"/>
          <w:color w:val="000000"/>
          <w:sz w:val="24"/>
          <w:szCs w:val="20"/>
          <w:lang w:eastAsia="fr-FR"/>
        </w:rPr>
      </w:pPr>
      <w:r>
        <w:rPr>
          <w:rFonts w:ascii="Arial" w:eastAsia="Times New Roman" w:hAnsi="Arial" w:cs="Arial"/>
          <w:szCs w:val="20"/>
          <w:lang w:eastAsia="fr-FR"/>
        </w:rPr>
        <w:t>Dans le deuxième cas, le titulaire concède à l’acheteur une licence d’utilisation non exclusive des droits de propriété intellectuelle afférents à ces résultats</w:t>
      </w:r>
    </w:p>
    <w:p w14:paraId="002E37EE" w14:textId="77777777" w:rsidR="00D152A7" w:rsidRDefault="00D152A7" w:rsidP="00D152A7">
      <w:pPr>
        <w:autoSpaceDE w:val="0"/>
        <w:autoSpaceDN w:val="0"/>
        <w:adjustRightInd w:val="0"/>
        <w:spacing w:after="0" w:line="240" w:lineRule="auto"/>
        <w:rPr>
          <w:rFonts w:ascii="Arial" w:eastAsia="Times New Roman" w:hAnsi="Arial" w:cs="Arial"/>
          <w:szCs w:val="20"/>
          <w:lang w:eastAsia="fr-FR"/>
        </w:rPr>
      </w:pPr>
    </w:p>
    <w:p w14:paraId="0824689A" w14:textId="77777777" w:rsidR="00D152A7" w:rsidRDefault="00D152A7" w:rsidP="00D152A7">
      <w:pPr>
        <w:autoSpaceDE w:val="0"/>
        <w:autoSpaceDN w:val="0"/>
        <w:adjustRightInd w:val="0"/>
        <w:spacing w:after="0" w:line="240" w:lineRule="auto"/>
        <w:rPr>
          <w:rFonts w:ascii="Arial" w:eastAsia="Times New Roman" w:hAnsi="Arial" w:cs="Arial"/>
          <w:szCs w:val="20"/>
          <w:lang w:eastAsia="fr-FR"/>
        </w:rPr>
      </w:pPr>
    </w:p>
    <w:p w14:paraId="4D13303B" w14:textId="46B348B3" w:rsidR="00CF0DE3" w:rsidRPr="00E33E5A" w:rsidRDefault="00CF0DE3" w:rsidP="00CF0DE3">
      <w:pPr>
        <w:pStyle w:val="Titre3"/>
        <w:numPr>
          <w:ilvl w:val="1"/>
          <w:numId w:val="5"/>
        </w:numPr>
        <w:rPr>
          <w:rFonts w:eastAsia="Times New Roman"/>
          <w:lang w:eastAsia="fr-FR"/>
        </w:rPr>
      </w:pPr>
      <w:bookmarkStart w:id="27" w:name="_Toc451593458"/>
      <w:bookmarkStart w:id="28" w:name="_Toc31881864"/>
      <w:bookmarkEnd w:id="26"/>
      <w:r w:rsidRPr="50FB433E">
        <w:rPr>
          <w:rFonts w:eastAsia="Times New Roman"/>
          <w:lang w:eastAsia="fr-FR"/>
        </w:rPr>
        <w:t>Pièces contractuelles</w:t>
      </w:r>
      <w:bookmarkEnd w:id="27"/>
      <w:r w:rsidRPr="50FB433E">
        <w:rPr>
          <w:rFonts w:eastAsia="Times New Roman"/>
          <w:lang w:eastAsia="fr-FR"/>
        </w:rPr>
        <w:t xml:space="preserve"> </w:t>
      </w:r>
      <w:bookmarkEnd w:id="28"/>
    </w:p>
    <w:p w14:paraId="29FE5DBF" w14:textId="2550CFCD" w:rsidR="00CF0DE3" w:rsidRPr="00E33E5A" w:rsidRDefault="00CF0DE3" w:rsidP="00CF0DE3">
      <w:pPr>
        <w:jc w:val="both"/>
        <w:rPr>
          <w:rFonts w:ascii="Arial" w:hAnsi="Arial" w:cs="Arial"/>
        </w:rPr>
      </w:pPr>
      <w:r w:rsidRPr="00E33E5A">
        <w:rPr>
          <w:rFonts w:ascii="Arial" w:hAnsi="Arial" w:cs="Arial"/>
        </w:rPr>
        <w:t>Les pièces contractuelles d</w:t>
      </w:r>
      <w:r>
        <w:rPr>
          <w:rFonts w:ascii="Arial" w:hAnsi="Arial" w:cs="Arial"/>
        </w:rPr>
        <w:t xml:space="preserve">u </w:t>
      </w:r>
      <w:r w:rsidR="00EF3E14">
        <w:rPr>
          <w:rFonts w:ascii="Arial" w:hAnsi="Arial" w:cs="Arial"/>
        </w:rPr>
        <w:t>contrat</w:t>
      </w:r>
      <w:r w:rsidRPr="00E33E5A">
        <w:rPr>
          <w:rFonts w:ascii="Arial" w:hAnsi="Arial" w:cs="Arial"/>
        </w:rPr>
        <w:t xml:space="preserve"> sont les suivantes, par ordre de priorité décroissante :</w:t>
      </w:r>
    </w:p>
    <w:p w14:paraId="1E5F44C7" w14:textId="77777777" w:rsidR="00CF0DE3" w:rsidRPr="00E33E5A" w:rsidRDefault="00CF0DE3" w:rsidP="00CF0DE3">
      <w:pPr>
        <w:spacing w:after="120"/>
        <w:jc w:val="both"/>
        <w:rPr>
          <w:rFonts w:ascii="Arial" w:hAnsi="Arial" w:cs="Arial"/>
        </w:rPr>
      </w:pPr>
      <w:r w:rsidRPr="00E33E5A">
        <w:rPr>
          <w:rFonts w:ascii="Arial" w:hAnsi="Arial" w:cs="Arial"/>
          <w:u w:val="single"/>
        </w:rPr>
        <w:t>Pièces particulières</w:t>
      </w:r>
      <w:r w:rsidRPr="00E33E5A">
        <w:rPr>
          <w:rFonts w:ascii="Arial" w:hAnsi="Arial" w:cs="Arial"/>
        </w:rPr>
        <w:t> :</w:t>
      </w:r>
    </w:p>
    <w:p w14:paraId="47DE3858" w14:textId="77777777" w:rsidR="00CF0DE3" w:rsidRPr="00E33E5A" w:rsidRDefault="00CF0DE3" w:rsidP="00CF0DE3">
      <w:pPr>
        <w:numPr>
          <w:ilvl w:val="0"/>
          <w:numId w:val="12"/>
        </w:numPr>
        <w:spacing w:after="120" w:line="240" w:lineRule="auto"/>
        <w:jc w:val="both"/>
        <w:rPr>
          <w:rFonts w:ascii="Arial" w:hAnsi="Arial" w:cs="Arial"/>
        </w:rPr>
      </w:pPr>
      <w:proofErr w:type="gramStart"/>
      <w:r w:rsidRPr="00E33E5A">
        <w:rPr>
          <w:rFonts w:ascii="Arial" w:hAnsi="Arial" w:cs="Arial"/>
        </w:rPr>
        <w:t>le</w:t>
      </w:r>
      <w:proofErr w:type="gramEnd"/>
      <w:r w:rsidRPr="00E33E5A">
        <w:rPr>
          <w:rFonts w:ascii="Arial" w:hAnsi="Arial" w:cs="Arial"/>
        </w:rPr>
        <w:t xml:space="preserve"> présent contrat </w:t>
      </w:r>
    </w:p>
    <w:p w14:paraId="33246EB2" w14:textId="77777777" w:rsidR="00CF0DE3" w:rsidRPr="00E33E5A" w:rsidRDefault="00CF0DE3" w:rsidP="00CF0DE3">
      <w:pPr>
        <w:numPr>
          <w:ilvl w:val="0"/>
          <w:numId w:val="12"/>
        </w:numPr>
        <w:spacing w:after="120" w:line="240" w:lineRule="auto"/>
        <w:jc w:val="both"/>
        <w:rPr>
          <w:rFonts w:ascii="Arial" w:hAnsi="Arial" w:cs="Arial"/>
        </w:rPr>
      </w:pPr>
      <w:proofErr w:type="gramStart"/>
      <w:r w:rsidRPr="00E33E5A">
        <w:rPr>
          <w:rFonts w:ascii="Arial" w:hAnsi="Arial" w:cs="Arial"/>
        </w:rPr>
        <w:t>le</w:t>
      </w:r>
      <w:proofErr w:type="gramEnd"/>
      <w:r w:rsidRPr="00E33E5A">
        <w:rPr>
          <w:rFonts w:ascii="Arial" w:hAnsi="Arial" w:cs="Arial"/>
        </w:rPr>
        <w:t xml:space="preserve"> mémoire technique remis par le candidat dans son offre </w:t>
      </w:r>
    </w:p>
    <w:p w14:paraId="4B2FBF85" w14:textId="77777777" w:rsidR="00CF0DE3" w:rsidRPr="00E33E5A" w:rsidRDefault="00CF0DE3" w:rsidP="00CF0DE3">
      <w:pPr>
        <w:jc w:val="both"/>
        <w:rPr>
          <w:rFonts w:ascii="Arial" w:hAnsi="Arial" w:cs="Arial"/>
        </w:rPr>
      </w:pPr>
      <w:r w:rsidRPr="00E33E5A">
        <w:rPr>
          <w:rFonts w:ascii="Arial" w:hAnsi="Arial" w:cs="Arial"/>
          <w:u w:val="single"/>
        </w:rPr>
        <w:t>Pièces Générales</w:t>
      </w:r>
      <w:r w:rsidRPr="00E33E5A">
        <w:rPr>
          <w:rFonts w:ascii="Arial" w:hAnsi="Arial" w:cs="Arial"/>
        </w:rPr>
        <w:t> :</w:t>
      </w:r>
    </w:p>
    <w:p w14:paraId="01D3252A" w14:textId="77777777" w:rsidR="00CF0DE3" w:rsidRPr="00E33E5A" w:rsidRDefault="00CF0DE3" w:rsidP="00CF0DE3">
      <w:pPr>
        <w:spacing w:before="120" w:after="120"/>
        <w:jc w:val="both"/>
        <w:rPr>
          <w:rFonts w:ascii="Arial" w:hAnsi="Arial" w:cs="Arial"/>
        </w:rPr>
      </w:pPr>
      <w:r w:rsidRPr="00E33E5A">
        <w:rPr>
          <w:rFonts w:ascii="Arial" w:hAnsi="Arial" w:cs="Arial"/>
        </w:rPr>
        <w:t>Les documents sont ceux en vigueur au mois d'établissement de remise de l’offre. Ils ne sont pas joints au dossier, le soumissionnaire étant censé les connaître :</w:t>
      </w:r>
    </w:p>
    <w:p w14:paraId="1C45798D" w14:textId="67B7CA25" w:rsidR="00CF0DE3" w:rsidRPr="00801133" w:rsidRDefault="00B41AED" w:rsidP="00CF0DE3">
      <w:pPr>
        <w:numPr>
          <w:ilvl w:val="0"/>
          <w:numId w:val="13"/>
        </w:numPr>
        <w:spacing w:after="120" w:line="240" w:lineRule="auto"/>
        <w:jc w:val="both"/>
        <w:rPr>
          <w:rFonts w:ascii="Arial" w:hAnsi="Arial" w:cs="Arial"/>
        </w:rPr>
      </w:pPr>
      <w:r w:rsidRPr="00801133">
        <w:rPr>
          <w:rFonts w:ascii="Arial" w:hAnsi="Arial" w:cs="Arial"/>
        </w:rPr>
        <w:t>Le</w:t>
      </w:r>
      <w:r w:rsidR="00CF0DE3" w:rsidRPr="00801133">
        <w:rPr>
          <w:rFonts w:ascii="Arial" w:hAnsi="Arial" w:cs="Arial"/>
        </w:rPr>
        <w:t xml:space="preserve"> Cahier des Clauses Administratives Générales applicables aux marchés publics de techniques de l'information et de la communication (TIC)</w:t>
      </w:r>
      <w:r w:rsidR="00CF0DE3">
        <w:rPr>
          <w:rFonts w:ascii="Arial" w:hAnsi="Arial" w:cs="Arial"/>
        </w:rPr>
        <w:t xml:space="preserve"> dans sa version 20</w:t>
      </w:r>
      <w:r w:rsidR="00847244">
        <w:rPr>
          <w:rFonts w:ascii="Arial" w:hAnsi="Arial" w:cs="Arial"/>
        </w:rPr>
        <w:t>21</w:t>
      </w:r>
    </w:p>
    <w:p w14:paraId="3054E008" w14:textId="02B034A1" w:rsidR="00CF0DE3" w:rsidRDefault="00B41AED" w:rsidP="00CF0DE3">
      <w:pPr>
        <w:numPr>
          <w:ilvl w:val="0"/>
          <w:numId w:val="13"/>
        </w:numPr>
        <w:spacing w:before="120" w:after="120" w:line="240" w:lineRule="auto"/>
        <w:jc w:val="both"/>
        <w:rPr>
          <w:rFonts w:ascii="Arial" w:hAnsi="Arial" w:cs="Arial"/>
        </w:rPr>
      </w:pPr>
      <w:r w:rsidRPr="00801133">
        <w:rPr>
          <w:rFonts w:ascii="Arial" w:hAnsi="Arial" w:cs="Arial"/>
        </w:rPr>
        <w:t>Les</w:t>
      </w:r>
      <w:r w:rsidR="00CF0DE3" w:rsidRPr="00801133">
        <w:rPr>
          <w:rFonts w:ascii="Arial" w:hAnsi="Arial" w:cs="Arial"/>
        </w:rPr>
        <w:t xml:space="preserve"> règles de l’art et normes obligatoires en vigueur</w:t>
      </w:r>
    </w:p>
    <w:p w14:paraId="2D9E9FAC" w14:textId="77777777" w:rsidR="00A34497" w:rsidRDefault="00A34497" w:rsidP="00A34497">
      <w:pPr>
        <w:spacing w:before="120" w:after="120" w:line="240" w:lineRule="auto"/>
        <w:jc w:val="both"/>
        <w:rPr>
          <w:rFonts w:ascii="Arial" w:hAnsi="Arial" w:cs="Arial"/>
        </w:rPr>
      </w:pPr>
    </w:p>
    <w:p w14:paraId="4125A074" w14:textId="77777777" w:rsidR="00A34497" w:rsidRDefault="00A34497" w:rsidP="00A34497">
      <w:pPr>
        <w:spacing w:before="120" w:after="120" w:line="240" w:lineRule="auto"/>
        <w:jc w:val="both"/>
        <w:rPr>
          <w:rFonts w:ascii="Arial" w:hAnsi="Arial" w:cs="Arial"/>
        </w:rPr>
      </w:pPr>
    </w:p>
    <w:p w14:paraId="2A61715E" w14:textId="77777777" w:rsidR="00A34497" w:rsidRDefault="00A34497" w:rsidP="00A34497">
      <w:pPr>
        <w:spacing w:before="120" w:after="120" w:line="240" w:lineRule="auto"/>
        <w:jc w:val="both"/>
        <w:rPr>
          <w:rFonts w:ascii="Arial" w:hAnsi="Arial" w:cs="Arial"/>
        </w:rPr>
      </w:pPr>
    </w:p>
    <w:p w14:paraId="6753DC19" w14:textId="77777777" w:rsidR="00A34497" w:rsidRDefault="00A34497" w:rsidP="00A34497">
      <w:pPr>
        <w:spacing w:before="120" w:after="120" w:line="240" w:lineRule="auto"/>
        <w:jc w:val="both"/>
        <w:rPr>
          <w:rFonts w:ascii="Arial" w:hAnsi="Arial" w:cs="Arial"/>
        </w:rPr>
      </w:pPr>
    </w:p>
    <w:p w14:paraId="307FF5E3" w14:textId="77777777" w:rsidR="00A34497" w:rsidRDefault="00A34497" w:rsidP="00A34497">
      <w:pPr>
        <w:spacing w:before="120" w:after="120" w:line="240" w:lineRule="auto"/>
        <w:jc w:val="both"/>
        <w:rPr>
          <w:rFonts w:ascii="Arial" w:hAnsi="Arial" w:cs="Arial"/>
        </w:rPr>
      </w:pPr>
    </w:p>
    <w:p w14:paraId="0627B722" w14:textId="77777777" w:rsidR="00A34497" w:rsidRPr="00801133" w:rsidRDefault="00A34497" w:rsidP="00A34497">
      <w:pPr>
        <w:spacing w:before="120" w:after="120" w:line="240" w:lineRule="auto"/>
        <w:jc w:val="both"/>
        <w:rPr>
          <w:rFonts w:ascii="Arial" w:hAnsi="Arial" w:cs="Arial"/>
        </w:rPr>
      </w:pPr>
    </w:p>
    <w:p w14:paraId="072CC814" w14:textId="57E5BCC8" w:rsidR="00553EFF" w:rsidRPr="00553EFF" w:rsidRDefault="00E33E5A" w:rsidP="00553EFF">
      <w:pPr>
        <w:pStyle w:val="Titre1"/>
        <w:numPr>
          <w:ilvl w:val="0"/>
          <w:numId w:val="5"/>
        </w:numPr>
        <w:tabs>
          <w:tab w:val="num" w:pos="360"/>
        </w:tabs>
        <w:rPr>
          <w:rFonts w:eastAsia="Times New Roman"/>
          <w:lang w:eastAsia="fr-FR"/>
        </w:rPr>
      </w:pPr>
      <w:bookmarkStart w:id="29" w:name="_Toc31881863"/>
      <w:bookmarkStart w:id="30" w:name="_Toc573102639"/>
      <w:r w:rsidRPr="50FB433E">
        <w:rPr>
          <w:rFonts w:eastAsia="Times New Roman"/>
          <w:lang w:eastAsia="fr-FR"/>
        </w:rPr>
        <w:lastRenderedPageBreak/>
        <w:t>Prix du march</w:t>
      </w:r>
      <w:bookmarkEnd w:id="29"/>
      <w:r w:rsidRPr="50FB433E">
        <w:rPr>
          <w:rFonts w:eastAsia="Times New Roman"/>
          <w:lang w:eastAsia="fr-FR"/>
        </w:rPr>
        <w:t>é</w:t>
      </w:r>
      <w:bookmarkEnd w:id="30"/>
    </w:p>
    <w:p w14:paraId="733BCCF8" w14:textId="77777777" w:rsidR="00E33E5A" w:rsidRDefault="00E33E5A" w:rsidP="00553EFF">
      <w:pPr>
        <w:jc w:val="both"/>
        <w:rPr>
          <w:rFonts w:ascii="Arial" w:eastAsia="Times New Roman" w:hAnsi="Arial" w:cs="Times New Roman"/>
          <w:szCs w:val="24"/>
          <w:u w:val="single"/>
          <w:lang w:eastAsia="fr-FR"/>
        </w:rPr>
      </w:pPr>
    </w:p>
    <w:p w14:paraId="519CA812" w14:textId="67F205CD" w:rsidR="00553EFF" w:rsidRPr="00431D64" w:rsidRDefault="004F3A14" w:rsidP="00553EFF">
      <w:pPr>
        <w:jc w:val="both"/>
      </w:pPr>
      <w:r>
        <w:rPr>
          <w:rFonts w:ascii="Arial" w:eastAsia="Times New Roman" w:hAnsi="Arial" w:cs="Times New Roman"/>
          <w:szCs w:val="24"/>
          <w:lang w:eastAsia="fr-FR"/>
        </w:rPr>
        <w:t>Les</w:t>
      </w:r>
      <w:r w:rsidR="00431D64" w:rsidRPr="003F1DC5">
        <w:rPr>
          <w:rFonts w:ascii="Arial" w:eastAsia="Times New Roman" w:hAnsi="Arial" w:cs="Times New Roman"/>
          <w:szCs w:val="24"/>
          <w:lang w:eastAsia="fr-FR"/>
        </w:rPr>
        <w:t xml:space="preserve"> prix </w:t>
      </w:r>
      <w:r>
        <w:rPr>
          <w:rFonts w:ascii="Arial" w:eastAsia="Times New Roman" w:hAnsi="Arial" w:cs="Times New Roman"/>
          <w:szCs w:val="24"/>
          <w:lang w:eastAsia="fr-FR"/>
        </w:rPr>
        <w:t xml:space="preserve">sont </w:t>
      </w:r>
      <w:r w:rsidR="003F1DC5" w:rsidRPr="003F1DC5">
        <w:rPr>
          <w:rFonts w:ascii="Arial" w:eastAsia="Times New Roman" w:hAnsi="Arial" w:cs="Times New Roman"/>
          <w:szCs w:val="24"/>
          <w:lang w:eastAsia="fr-FR"/>
        </w:rPr>
        <w:t>u</w:t>
      </w:r>
      <w:r w:rsidR="00431D64" w:rsidRPr="003F1DC5">
        <w:rPr>
          <w:rFonts w:ascii="Arial" w:eastAsia="Times New Roman" w:hAnsi="Arial" w:cs="Times New Roman"/>
          <w:szCs w:val="24"/>
          <w:lang w:eastAsia="fr-FR"/>
        </w:rPr>
        <w:t>nitaires</w:t>
      </w:r>
      <w:r w:rsidR="00090B98">
        <w:rPr>
          <w:rFonts w:ascii="Arial" w:eastAsia="Times New Roman" w:hAnsi="Arial" w:cs="Times New Roman"/>
          <w:szCs w:val="24"/>
          <w:lang w:eastAsia="fr-FR"/>
        </w:rPr>
        <w:t>.</w:t>
      </w:r>
    </w:p>
    <w:p w14:paraId="347AB97D" w14:textId="19F1CF2C" w:rsidR="00553EFF" w:rsidRDefault="003F1DC5" w:rsidP="00553EFF">
      <w:pPr>
        <w:rPr>
          <w:b/>
          <w:bCs/>
          <w:sz w:val="24"/>
          <w:u w:val="single"/>
        </w:rPr>
      </w:pPr>
      <w:r>
        <w:rPr>
          <w:b/>
          <w:bCs/>
          <w:sz w:val="24"/>
          <w:u w:val="single"/>
        </w:rPr>
        <w:t>Bordereau des</w:t>
      </w:r>
      <w:r w:rsidR="00F1146D" w:rsidRPr="00F1146D">
        <w:rPr>
          <w:b/>
          <w:bCs/>
          <w:sz w:val="24"/>
          <w:u w:val="single"/>
        </w:rPr>
        <w:t xml:space="preserve"> prix unitaire</w:t>
      </w:r>
      <w:r w:rsidR="00F1146D">
        <w:rPr>
          <w:b/>
          <w:bCs/>
          <w:sz w:val="24"/>
          <w:u w:val="single"/>
        </w:rPr>
        <w:t>s </w:t>
      </w:r>
      <w:r w:rsidR="00102929">
        <w:rPr>
          <w:b/>
          <w:bCs/>
          <w:sz w:val="24"/>
          <w:u w:val="single"/>
        </w:rPr>
        <w:t xml:space="preserve">et détail quantitatif estimatif </w:t>
      </w:r>
      <w:r w:rsidR="00F1146D">
        <w:rPr>
          <w:b/>
          <w:bCs/>
          <w:sz w:val="24"/>
          <w:u w:val="single"/>
        </w:rPr>
        <w:t>:</w:t>
      </w:r>
    </w:p>
    <w:tbl>
      <w:tblPr>
        <w:tblW w:w="9639" w:type="dxa"/>
        <w:tblInd w:w="-5" w:type="dxa"/>
        <w:tblLayout w:type="fixed"/>
        <w:tblCellMar>
          <w:left w:w="70" w:type="dxa"/>
          <w:right w:w="70" w:type="dxa"/>
        </w:tblCellMar>
        <w:tblLook w:val="04A0" w:firstRow="1" w:lastRow="0" w:firstColumn="1" w:lastColumn="0" w:noHBand="0" w:noVBand="1"/>
      </w:tblPr>
      <w:tblGrid>
        <w:gridCol w:w="3261"/>
        <w:gridCol w:w="708"/>
        <w:gridCol w:w="1701"/>
        <w:gridCol w:w="1276"/>
        <w:gridCol w:w="1276"/>
        <w:gridCol w:w="1417"/>
      </w:tblGrid>
      <w:tr w:rsidR="00B41AED" w:rsidRPr="00523856" w14:paraId="67024F6B" w14:textId="77777777" w:rsidTr="50FB433E">
        <w:trPr>
          <w:trHeight w:val="585"/>
        </w:trPr>
        <w:tc>
          <w:tcPr>
            <w:tcW w:w="3261"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583E3B9" w14:textId="77777777" w:rsidR="00B41AED" w:rsidRPr="00523856" w:rsidRDefault="00B41AED" w:rsidP="00B41AED">
            <w:pPr>
              <w:jc w:val="center"/>
              <w:rPr>
                <w:rFonts w:cs="Arial"/>
                <w:b/>
                <w:bCs/>
                <w:color w:val="000000"/>
                <w:sz w:val="20"/>
                <w:szCs w:val="20"/>
              </w:rPr>
            </w:pPr>
            <w:r w:rsidRPr="00523856">
              <w:rPr>
                <w:rFonts w:cs="Arial"/>
                <w:b/>
                <w:bCs/>
                <w:color w:val="000000"/>
                <w:sz w:val="20"/>
                <w:szCs w:val="20"/>
              </w:rPr>
              <w:t xml:space="preserve">Descriptif </w:t>
            </w:r>
          </w:p>
        </w:tc>
        <w:tc>
          <w:tcPr>
            <w:tcW w:w="708" w:type="dxa"/>
            <w:tcBorders>
              <w:top w:val="single" w:sz="4" w:space="0" w:color="auto"/>
              <w:left w:val="nil"/>
              <w:bottom w:val="single" w:sz="4" w:space="0" w:color="auto"/>
              <w:right w:val="single" w:sz="4" w:space="0" w:color="auto"/>
            </w:tcBorders>
            <w:shd w:val="clear" w:color="auto" w:fill="FFFF00"/>
            <w:noWrap/>
            <w:vAlign w:val="center"/>
            <w:hideMark/>
          </w:tcPr>
          <w:p w14:paraId="7FC3DCB6" w14:textId="77777777" w:rsidR="00B41AED" w:rsidRPr="00523856" w:rsidRDefault="00B41AED" w:rsidP="00B41AED">
            <w:pPr>
              <w:jc w:val="center"/>
              <w:rPr>
                <w:rFonts w:cs="Arial"/>
                <w:b/>
                <w:bCs/>
                <w:color w:val="000000"/>
                <w:sz w:val="20"/>
                <w:szCs w:val="20"/>
              </w:rPr>
            </w:pPr>
            <w:r w:rsidRPr="00523856">
              <w:rPr>
                <w:rFonts w:cs="Arial"/>
                <w:b/>
                <w:bCs/>
                <w:color w:val="000000"/>
                <w:sz w:val="20"/>
                <w:szCs w:val="20"/>
              </w:rPr>
              <w:t>Unité</w:t>
            </w:r>
          </w:p>
        </w:tc>
        <w:tc>
          <w:tcPr>
            <w:tcW w:w="1701" w:type="dxa"/>
            <w:tcBorders>
              <w:top w:val="single" w:sz="4" w:space="0" w:color="auto"/>
              <w:left w:val="nil"/>
              <w:bottom w:val="single" w:sz="4" w:space="0" w:color="auto"/>
              <w:right w:val="single" w:sz="4" w:space="0" w:color="auto"/>
            </w:tcBorders>
            <w:shd w:val="clear" w:color="auto" w:fill="FFFF00"/>
            <w:vAlign w:val="center"/>
            <w:hideMark/>
          </w:tcPr>
          <w:p w14:paraId="17F72E47" w14:textId="77777777" w:rsidR="00B41AED" w:rsidRPr="00523856" w:rsidRDefault="00B41AED" w:rsidP="00B41AED">
            <w:pPr>
              <w:jc w:val="center"/>
              <w:rPr>
                <w:rFonts w:cs="Arial"/>
                <w:b/>
                <w:bCs/>
                <w:color w:val="000000"/>
                <w:sz w:val="20"/>
                <w:szCs w:val="20"/>
              </w:rPr>
            </w:pPr>
            <w:r w:rsidRPr="00AB66B8">
              <w:rPr>
                <w:rFonts w:cs="Arial"/>
                <w:b/>
                <w:bCs/>
                <w:color w:val="000000"/>
                <w:sz w:val="18"/>
                <w:szCs w:val="20"/>
              </w:rPr>
              <w:t>Quantités estimatives (non contractuelles)</w:t>
            </w:r>
          </w:p>
        </w:tc>
        <w:tc>
          <w:tcPr>
            <w:tcW w:w="1276" w:type="dxa"/>
            <w:tcBorders>
              <w:top w:val="single" w:sz="4" w:space="0" w:color="auto"/>
              <w:left w:val="nil"/>
              <w:bottom w:val="single" w:sz="4" w:space="0" w:color="auto"/>
              <w:right w:val="single" w:sz="4" w:space="0" w:color="auto"/>
            </w:tcBorders>
            <w:shd w:val="clear" w:color="auto" w:fill="FFFF00"/>
            <w:vAlign w:val="center"/>
            <w:hideMark/>
          </w:tcPr>
          <w:p w14:paraId="00B70C86" w14:textId="77777777" w:rsidR="00B41AED" w:rsidRPr="00523856" w:rsidRDefault="00B41AED" w:rsidP="00B41AED">
            <w:pPr>
              <w:jc w:val="center"/>
              <w:rPr>
                <w:rFonts w:cs="Arial"/>
                <w:b/>
                <w:bCs/>
                <w:color w:val="000000"/>
                <w:sz w:val="20"/>
                <w:szCs w:val="20"/>
              </w:rPr>
            </w:pPr>
            <w:r w:rsidRPr="00523856">
              <w:rPr>
                <w:rFonts w:cs="Arial"/>
                <w:b/>
                <w:bCs/>
                <w:color w:val="000000"/>
                <w:sz w:val="20"/>
                <w:szCs w:val="20"/>
              </w:rPr>
              <w:t>Prix unitaire en € HT</w:t>
            </w:r>
          </w:p>
        </w:tc>
        <w:tc>
          <w:tcPr>
            <w:tcW w:w="1276" w:type="dxa"/>
            <w:tcBorders>
              <w:top w:val="single" w:sz="4" w:space="0" w:color="auto"/>
              <w:left w:val="nil"/>
              <w:bottom w:val="single" w:sz="4" w:space="0" w:color="auto"/>
              <w:right w:val="single" w:sz="4" w:space="0" w:color="auto"/>
            </w:tcBorders>
            <w:shd w:val="clear" w:color="auto" w:fill="FFFF00"/>
            <w:vAlign w:val="center"/>
            <w:hideMark/>
          </w:tcPr>
          <w:p w14:paraId="09682309" w14:textId="77777777" w:rsidR="00B41AED" w:rsidRPr="00523856" w:rsidRDefault="00B41AED" w:rsidP="00B41AED">
            <w:pPr>
              <w:jc w:val="center"/>
              <w:rPr>
                <w:rFonts w:cs="Arial"/>
                <w:b/>
                <w:bCs/>
                <w:color w:val="000000"/>
                <w:sz w:val="20"/>
                <w:szCs w:val="20"/>
              </w:rPr>
            </w:pPr>
            <w:r w:rsidRPr="00523856">
              <w:rPr>
                <w:rFonts w:cs="Arial"/>
                <w:b/>
                <w:bCs/>
                <w:color w:val="000000"/>
                <w:sz w:val="20"/>
                <w:szCs w:val="20"/>
              </w:rPr>
              <w:t>Prix total en € H.T.</w:t>
            </w:r>
          </w:p>
        </w:tc>
        <w:tc>
          <w:tcPr>
            <w:tcW w:w="1417" w:type="dxa"/>
            <w:tcBorders>
              <w:top w:val="single" w:sz="4" w:space="0" w:color="auto"/>
              <w:left w:val="nil"/>
              <w:bottom w:val="single" w:sz="4" w:space="0" w:color="auto"/>
              <w:right w:val="single" w:sz="4" w:space="0" w:color="auto"/>
            </w:tcBorders>
            <w:shd w:val="clear" w:color="auto" w:fill="FFFF00"/>
            <w:vAlign w:val="center"/>
            <w:hideMark/>
          </w:tcPr>
          <w:p w14:paraId="7B14C624" w14:textId="77777777" w:rsidR="00B41AED" w:rsidRPr="00523856" w:rsidRDefault="00B41AED" w:rsidP="00B41AED">
            <w:pPr>
              <w:jc w:val="center"/>
              <w:rPr>
                <w:rFonts w:cs="Arial"/>
                <w:b/>
                <w:bCs/>
                <w:color w:val="000000"/>
                <w:sz w:val="20"/>
                <w:szCs w:val="20"/>
              </w:rPr>
            </w:pPr>
            <w:r w:rsidRPr="00523856">
              <w:rPr>
                <w:rFonts w:cs="Arial"/>
                <w:b/>
                <w:bCs/>
                <w:color w:val="000000"/>
                <w:sz w:val="20"/>
                <w:szCs w:val="20"/>
              </w:rPr>
              <w:t>Prix total en € T.T.C.</w:t>
            </w:r>
          </w:p>
        </w:tc>
      </w:tr>
      <w:tr w:rsidR="00B41AED" w:rsidRPr="00523856" w14:paraId="714424A1" w14:textId="77777777" w:rsidTr="50FB433E">
        <w:trPr>
          <w:trHeight w:val="63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5EADB986" w14:textId="38B97D75" w:rsidR="00B41AED" w:rsidRPr="00523856" w:rsidRDefault="00B41AED" w:rsidP="00B41AED">
            <w:pPr>
              <w:rPr>
                <w:rFonts w:cs="Arial"/>
                <w:sz w:val="20"/>
                <w:szCs w:val="20"/>
              </w:rPr>
            </w:pPr>
            <w:r w:rsidRPr="50FB433E">
              <w:rPr>
                <w:rFonts w:cs="Arial"/>
                <w:sz w:val="20"/>
                <w:szCs w:val="20"/>
              </w:rPr>
              <w:t>Journée consultant junior</w:t>
            </w:r>
          </w:p>
        </w:tc>
        <w:tc>
          <w:tcPr>
            <w:tcW w:w="708" w:type="dxa"/>
            <w:tcBorders>
              <w:top w:val="nil"/>
              <w:left w:val="nil"/>
              <w:bottom w:val="single" w:sz="4" w:space="0" w:color="auto"/>
              <w:right w:val="single" w:sz="4" w:space="0" w:color="auto"/>
            </w:tcBorders>
            <w:shd w:val="clear" w:color="auto" w:fill="auto"/>
            <w:vAlign w:val="center"/>
            <w:hideMark/>
          </w:tcPr>
          <w:p w14:paraId="49B33AF9" w14:textId="77777777" w:rsidR="00B41AED" w:rsidRPr="00523856" w:rsidRDefault="00B41AED" w:rsidP="00B41AED">
            <w:pPr>
              <w:jc w:val="center"/>
              <w:rPr>
                <w:rFonts w:cs="Arial"/>
                <w:sz w:val="20"/>
                <w:szCs w:val="20"/>
              </w:rPr>
            </w:pPr>
            <w:r w:rsidRPr="00523856">
              <w:rPr>
                <w:rFonts w:cs="Arial"/>
                <w:sz w:val="20"/>
                <w:szCs w:val="20"/>
              </w:rPr>
              <w:t>Jour</w:t>
            </w:r>
          </w:p>
        </w:tc>
        <w:tc>
          <w:tcPr>
            <w:tcW w:w="1701" w:type="dxa"/>
            <w:tcBorders>
              <w:top w:val="nil"/>
              <w:left w:val="nil"/>
              <w:bottom w:val="single" w:sz="4" w:space="0" w:color="auto"/>
              <w:right w:val="single" w:sz="4" w:space="0" w:color="auto"/>
            </w:tcBorders>
            <w:shd w:val="clear" w:color="auto" w:fill="auto"/>
            <w:vAlign w:val="center"/>
            <w:hideMark/>
          </w:tcPr>
          <w:p w14:paraId="7BEA2E82" w14:textId="378A0D6B" w:rsidR="00B41AED" w:rsidRPr="00523856" w:rsidRDefault="00BC653B" w:rsidP="00B41AED">
            <w:pPr>
              <w:jc w:val="center"/>
              <w:rPr>
                <w:rFonts w:cs="Arial"/>
                <w:sz w:val="20"/>
                <w:szCs w:val="20"/>
              </w:rPr>
            </w:pPr>
            <w:r>
              <w:rPr>
                <w:rFonts w:cs="Arial"/>
                <w:sz w:val="20"/>
                <w:szCs w:val="20"/>
              </w:rPr>
              <w:t>1</w:t>
            </w:r>
            <w:r w:rsidR="00B41AED">
              <w:rPr>
                <w:rFonts w:cs="Arial"/>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14:paraId="62071913" w14:textId="77777777" w:rsidR="00B41AED" w:rsidRPr="00523856" w:rsidRDefault="00B41AED" w:rsidP="00B41AED">
            <w:pPr>
              <w:rPr>
                <w:rFonts w:cs="Arial"/>
                <w:sz w:val="20"/>
                <w:szCs w:val="20"/>
              </w:rPr>
            </w:pPr>
            <w:r w:rsidRPr="00523856">
              <w:rPr>
                <w:rFonts w:cs="Arial"/>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14:paraId="4559E4D0" w14:textId="77777777" w:rsidR="00B41AED" w:rsidRPr="00523856" w:rsidRDefault="00B41AED" w:rsidP="00B41AED">
            <w:pPr>
              <w:rPr>
                <w:rFonts w:cs="Arial"/>
                <w:sz w:val="20"/>
                <w:szCs w:val="20"/>
              </w:rPr>
            </w:pPr>
            <w:r w:rsidRPr="00523856">
              <w:rPr>
                <w:rFonts w:cs="Arial"/>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24ABE385" w14:textId="77777777" w:rsidR="00B41AED" w:rsidRPr="00523856" w:rsidRDefault="00B41AED" w:rsidP="00B41AED">
            <w:pPr>
              <w:rPr>
                <w:rFonts w:cs="Arial"/>
                <w:sz w:val="20"/>
                <w:szCs w:val="20"/>
              </w:rPr>
            </w:pPr>
            <w:r w:rsidRPr="00523856">
              <w:rPr>
                <w:rFonts w:cs="Arial"/>
                <w:sz w:val="20"/>
                <w:szCs w:val="20"/>
              </w:rPr>
              <w:t> </w:t>
            </w:r>
          </w:p>
        </w:tc>
      </w:tr>
      <w:tr w:rsidR="00B41AED" w:rsidRPr="00523856" w14:paraId="645994E8" w14:textId="77777777" w:rsidTr="50FB433E">
        <w:trPr>
          <w:trHeight w:val="630"/>
        </w:trPr>
        <w:tc>
          <w:tcPr>
            <w:tcW w:w="3261" w:type="dxa"/>
            <w:tcBorders>
              <w:top w:val="nil"/>
              <w:left w:val="single" w:sz="4" w:space="0" w:color="auto"/>
              <w:bottom w:val="single" w:sz="4" w:space="0" w:color="auto"/>
              <w:right w:val="single" w:sz="4" w:space="0" w:color="auto"/>
            </w:tcBorders>
            <w:shd w:val="clear" w:color="auto" w:fill="auto"/>
            <w:vAlign w:val="center"/>
          </w:tcPr>
          <w:p w14:paraId="5E3E20FC" w14:textId="7C8C53F7" w:rsidR="00B41AED" w:rsidRPr="002B75D1" w:rsidRDefault="00B41AED" w:rsidP="00B41AED">
            <w:pPr>
              <w:rPr>
                <w:rFonts w:cs="Arial"/>
                <w:sz w:val="20"/>
                <w:szCs w:val="20"/>
              </w:rPr>
            </w:pPr>
            <w:r w:rsidRPr="50FB433E">
              <w:rPr>
                <w:rFonts w:cs="Arial"/>
                <w:sz w:val="20"/>
                <w:szCs w:val="20"/>
              </w:rPr>
              <w:t>Journée consultant senior</w:t>
            </w:r>
          </w:p>
        </w:tc>
        <w:tc>
          <w:tcPr>
            <w:tcW w:w="708" w:type="dxa"/>
            <w:tcBorders>
              <w:top w:val="nil"/>
              <w:left w:val="nil"/>
              <w:bottom w:val="single" w:sz="4" w:space="0" w:color="auto"/>
              <w:right w:val="single" w:sz="4" w:space="0" w:color="auto"/>
            </w:tcBorders>
            <w:shd w:val="clear" w:color="auto" w:fill="auto"/>
            <w:vAlign w:val="center"/>
          </w:tcPr>
          <w:p w14:paraId="10843DFD" w14:textId="77777777" w:rsidR="00B41AED" w:rsidRPr="00523856" w:rsidRDefault="00B41AED" w:rsidP="00B41AED">
            <w:pPr>
              <w:jc w:val="center"/>
              <w:rPr>
                <w:rFonts w:cs="Arial"/>
                <w:sz w:val="20"/>
                <w:szCs w:val="20"/>
              </w:rPr>
            </w:pPr>
            <w:r w:rsidRPr="00523856">
              <w:rPr>
                <w:rFonts w:cs="Arial"/>
                <w:sz w:val="20"/>
                <w:szCs w:val="20"/>
              </w:rPr>
              <w:t>Jour</w:t>
            </w:r>
          </w:p>
        </w:tc>
        <w:tc>
          <w:tcPr>
            <w:tcW w:w="1701" w:type="dxa"/>
            <w:tcBorders>
              <w:top w:val="nil"/>
              <w:left w:val="nil"/>
              <w:bottom w:val="single" w:sz="4" w:space="0" w:color="auto"/>
              <w:right w:val="single" w:sz="4" w:space="0" w:color="auto"/>
            </w:tcBorders>
            <w:shd w:val="clear" w:color="auto" w:fill="auto"/>
            <w:vAlign w:val="center"/>
          </w:tcPr>
          <w:p w14:paraId="3C4ACF9A" w14:textId="2A902FE4" w:rsidR="00B41AED" w:rsidRDefault="00BC653B" w:rsidP="00BC653B">
            <w:pPr>
              <w:jc w:val="center"/>
              <w:rPr>
                <w:rFonts w:cs="Arial"/>
                <w:sz w:val="20"/>
                <w:szCs w:val="20"/>
              </w:rPr>
            </w:pPr>
            <w:r>
              <w:rPr>
                <w:rFonts w:cs="Arial"/>
                <w:sz w:val="20"/>
                <w:szCs w:val="20"/>
              </w:rPr>
              <w:t>40</w:t>
            </w:r>
          </w:p>
        </w:tc>
        <w:tc>
          <w:tcPr>
            <w:tcW w:w="1276" w:type="dxa"/>
            <w:tcBorders>
              <w:top w:val="nil"/>
              <w:left w:val="nil"/>
              <w:bottom w:val="single" w:sz="4" w:space="0" w:color="auto"/>
              <w:right w:val="single" w:sz="4" w:space="0" w:color="auto"/>
            </w:tcBorders>
            <w:shd w:val="clear" w:color="auto" w:fill="auto"/>
            <w:vAlign w:val="center"/>
          </w:tcPr>
          <w:p w14:paraId="1D0B25BB" w14:textId="77777777" w:rsidR="00B41AED" w:rsidRPr="00523856" w:rsidRDefault="00B41AED" w:rsidP="00B41AED">
            <w:pPr>
              <w:rPr>
                <w:rFonts w:cs="Arial"/>
                <w:sz w:val="20"/>
                <w:szCs w:val="20"/>
              </w:rPr>
            </w:pPr>
          </w:p>
        </w:tc>
        <w:tc>
          <w:tcPr>
            <w:tcW w:w="1276" w:type="dxa"/>
            <w:tcBorders>
              <w:top w:val="nil"/>
              <w:left w:val="nil"/>
              <w:bottom w:val="single" w:sz="4" w:space="0" w:color="auto"/>
              <w:right w:val="single" w:sz="4" w:space="0" w:color="auto"/>
            </w:tcBorders>
            <w:shd w:val="clear" w:color="auto" w:fill="auto"/>
            <w:vAlign w:val="center"/>
          </w:tcPr>
          <w:p w14:paraId="4FB34828" w14:textId="77777777" w:rsidR="00B41AED" w:rsidRPr="00523856" w:rsidRDefault="00B41AED" w:rsidP="00B41AED">
            <w:pPr>
              <w:rPr>
                <w:rFonts w:cs="Arial"/>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2BE3FC7A" w14:textId="77777777" w:rsidR="00B41AED" w:rsidRPr="00523856" w:rsidRDefault="00B41AED" w:rsidP="00B41AED">
            <w:pPr>
              <w:rPr>
                <w:rFonts w:cs="Arial"/>
                <w:sz w:val="20"/>
                <w:szCs w:val="20"/>
              </w:rPr>
            </w:pPr>
          </w:p>
        </w:tc>
      </w:tr>
      <w:tr w:rsidR="00B41AED" w:rsidRPr="00523856" w14:paraId="74744E76" w14:textId="77777777" w:rsidTr="50FB433E">
        <w:trPr>
          <w:trHeight w:val="630"/>
        </w:trPr>
        <w:tc>
          <w:tcPr>
            <w:tcW w:w="3261" w:type="dxa"/>
            <w:tcBorders>
              <w:top w:val="nil"/>
              <w:left w:val="single" w:sz="4" w:space="0" w:color="auto"/>
              <w:bottom w:val="single" w:sz="4" w:space="0" w:color="auto"/>
              <w:right w:val="single" w:sz="4" w:space="0" w:color="auto"/>
            </w:tcBorders>
            <w:shd w:val="clear" w:color="auto" w:fill="auto"/>
            <w:vAlign w:val="center"/>
          </w:tcPr>
          <w:p w14:paraId="5BB27826" w14:textId="52E5D311" w:rsidR="00B41AED" w:rsidRPr="002B75D1" w:rsidRDefault="00B41AED" w:rsidP="00B41AED">
            <w:pPr>
              <w:rPr>
                <w:rFonts w:cs="Arial"/>
                <w:sz w:val="20"/>
                <w:szCs w:val="20"/>
              </w:rPr>
            </w:pPr>
            <w:r w:rsidRPr="50FB433E">
              <w:rPr>
                <w:rFonts w:cs="Arial"/>
                <w:sz w:val="20"/>
                <w:szCs w:val="20"/>
              </w:rPr>
              <w:t>Journée consultant expert</w:t>
            </w:r>
          </w:p>
        </w:tc>
        <w:tc>
          <w:tcPr>
            <w:tcW w:w="708" w:type="dxa"/>
            <w:tcBorders>
              <w:top w:val="nil"/>
              <w:left w:val="nil"/>
              <w:bottom w:val="single" w:sz="4" w:space="0" w:color="auto"/>
              <w:right w:val="single" w:sz="4" w:space="0" w:color="auto"/>
            </w:tcBorders>
            <w:shd w:val="clear" w:color="auto" w:fill="auto"/>
            <w:vAlign w:val="center"/>
          </w:tcPr>
          <w:p w14:paraId="68B82AE9" w14:textId="77777777" w:rsidR="00B41AED" w:rsidRPr="00523856" w:rsidRDefault="00B41AED" w:rsidP="00B41AED">
            <w:pPr>
              <w:jc w:val="center"/>
              <w:rPr>
                <w:rFonts w:cs="Arial"/>
                <w:sz w:val="20"/>
                <w:szCs w:val="20"/>
              </w:rPr>
            </w:pPr>
            <w:r w:rsidRPr="00523856">
              <w:rPr>
                <w:rFonts w:cs="Arial"/>
                <w:sz w:val="20"/>
                <w:szCs w:val="20"/>
              </w:rPr>
              <w:t>Jour</w:t>
            </w:r>
          </w:p>
        </w:tc>
        <w:tc>
          <w:tcPr>
            <w:tcW w:w="1701" w:type="dxa"/>
            <w:tcBorders>
              <w:top w:val="nil"/>
              <w:left w:val="nil"/>
              <w:bottom w:val="single" w:sz="4" w:space="0" w:color="auto"/>
              <w:right w:val="single" w:sz="4" w:space="0" w:color="auto"/>
            </w:tcBorders>
            <w:shd w:val="clear" w:color="auto" w:fill="auto"/>
            <w:vAlign w:val="center"/>
          </w:tcPr>
          <w:p w14:paraId="7C531611" w14:textId="77777777" w:rsidR="00B41AED" w:rsidRDefault="00B41AED" w:rsidP="00B41AED">
            <w:pPr>
              <w:jc w:val="center"/>
              <w:rPr>
                <w:rFonts w:cs="Arial"/>
                <w:sz w:val="20"/>
                <w:szCs w:val="20"/>
              </w:rPr>
            </w:pPr>
            <w:r>
              <w:rPr>
                <w:rFonts w:cs="Arial"/>
                <w:sz w:val="20"/>
                <w:szCs w:val="20"/>
              </w:rPr>
              <w:t>5</w:t>
            </w:r>
          </w:p>
        </w:tc>
        <w:tc>
          <w:tcPr>
            <w:tcW w:w="1276" w:type="dxa"/>
            <w:tcBorders>
              <w:top w:val="nil"/>
              <w:left w:val="nil"/>
              <w:bottom w:val="single" w:sz="4" w:space="0" w:color="auto"/>
              <w:right w:val="single" w:sz="4" w:space="0" w:color="auto"/>
            </w:tcBorders>
            <w:shd w:val="clear" w:color="auto" w:fill="auto"/>
            <w:vAlign w:val="center"/>
          </w:tcPr>
          <w:p w14:paraId="1A8279D2" w14:textId="77777777" w:rsidR="00B41AED" w:rsidRPr="00523856" w:rsidRDefault="00B41AED" w:rsidP="00B41AED">
            <w:pPr>
              <w:rPr>
                <w:rFonts w:cs="Arial"/>
                <w:sz w:val="20"/>
                <w:szCs w:val="20"/>
              </w:rPr>
            </w:pPr>
          </w:p>
        </w:tc>
        <w:tc>
          <w:tcPr>
            <w:tcW w:w="1276" w:type="dxa"/>
            <w:tcBorders>
              <w:top w:val="nil"/>
              <w:left w:val="nil"/>
              <w:bottom w:val="single" w:sz="4" w:space="0" w:color="auto"/>
              <w:right w:val="single" w:sz="4" w:space="0" w:color="auto"/>
            </w:tcBorders>
            <w:shd w:val="clear" w:color="auto" w:fill="auto"/>
            <w:vAlign w:val="center"/>
          </w:tcPr>
          <w:p w14:paraId="1A8839A5" w14:textId="77777777" w:rsidR="00B41AED" w:rsidRPr="00523856" w:rsidRDefault="00B41AED" w:rsidP="00B41AED">
            <w:pPr>
              <w:rPr>
                <w:rFonts w:cs="Arial"/>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771825F0" w14:textId="77777777" w:rsidR="00B41AED" w:rsidRPr="00523856" w:rsidRDefault="00B41AED" w:rsidP="00B41AED">
            <w:pPr>
              <w:rPr>
                <w:rFonts w:cs="Arial"/>
                <w:sz w:val="20"/>
                <w:szCs w:val="20"/>
              </w:rPr>
            </w:pPr>
          </w:p>
        </w:tc>
      </w:tr>
      <w:tr w:rsidR="00B41AED" w:rsidRPr="00523856" w14:paraId="186FE1B6" w14:textId="77777777" w:rsidTr="50FB433E">
        <w:trPr>
          <w:trHeight w:val="81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CF302D3" w14:textId="77777777" w:rsidR="00B41AED" w:rsidRPr="00523856" w:rsidRDefault="00B41AED" w:rsidP="00B41AED">
            <w:pPr>
              <w:rPr>
                <w:rFonts w:cs="Arial"/>
                <w:sz w:val="20"/>
                <w:szCs w:val="20"/>
              </w:rPr>
            </w:pPr>
            <w:r w:rsidRPr="00523856">
              <w:rPr>
                <w:rFonts w:cs="Arial"/>
                <w:sz w:val="20"/>
                <w:szCs w:val="20"/>
              </w:rPr>
              <w:t>Forfait frais de mission (déplacement et repas) pour une intervention d'une journée à GEM</w:t>
            </w:r>
          </w:p>
        </w:tc>
        <w:tc>
          <w:tcPr>
            <w:tcW w:w="708" w:type="dxa"/>
            <w:tcBorders>
              <w:top w:val="nil"/>
              <w:left w:val="nil"/>
              <w:bottom w:val="single" w:sz="4" w:space="0" w:color="auto"/>
              <w:right w:val="single" w:sz="4" w:space="0" w:color="auto"/>
            </w:tcBorders>
            <w:shd w:val="clear" w:color="auto" w:fill="auto"/>
            <w:vAlign w:val="center"/>
            <w:hideMark/>
          </w:tcPr>
          <w:p w14:paraId="01C0192B" w14:textId="77777777" w:rsidR="00B41AED" w:rsidRPr="00523856" w:rsidRDefault="00B41AED" w:rsidP="00B41AED">
            <w:pPr>
              <w:jc w:val="center"/>
              <w:rPr>
                <w:rFonts w:cs="Arial"/>
                <w:sz w:val="20"/>
                <w:szCs w:val="20"/>
              </w:rPr>
            </w:pPr>
            <w:r w:rsidRPr="00523856">
              <w:rPr>
                <w:rFonts w:cs="Arial"/>
                <w:sz w:val="20"/>
                <w:szCs w:val="20"/>
              </w:rPr>
              <w:t>Forfait</w:t>
            </w:r>
          </w:p>
        </w:tc>
        <w:tc>
          <w:tcPr>
            <w:tcW w:w="1701" w:type="dxa"/>
            <w:tcBorders>
              <w:top w:val="nil"/>
              <w:left w:val="nil"/>
              <w:bottom w:val="single" w:sz="4" w:space="0" w:color="auto"/>
              <w:right w:val="single" w:sz="4" w:space="0" w:color="auto"/>
            </w:tcBorders>
            <w:shd w:val="clear" w:color="auto" w:fill="auto"/>
            <w:vAlign w:val="center"/>
            <w:hideMark/>
          </w:tcPr>
          <w:p w14:paraId="41924928" w14:textId="0F60E578" w:rsidR="00B41AED" w:rsidRPr="00523856" w:rsidRDefault="000D1600" w:rsidP="00B41AED">
            <w:pPr>
              <w:jc w:val="center"/>
              <w:rPr>
                <w:rFonts w:cs="Arial"/>
                <w:sz w:val="20"/>
                <w:szCs w:val="20"/>
              </w:rPr>
            </w:pPr>
            <w:r>
              <w:rPr>
                <w:rFonts w:cs="Arial"/>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240D68C4" w14:textId="77777777" w:rsidR="00B41AED" w:rsidRPr="00523856" w:rsidRDefault="00B41AED" w:rsidP="00B41AED">
            <w:pPr>
              <w:rPr>
                <w:rFonts w:cs="Arial"/>
                <w:sz w:val="20"/>
                <w:szCs w:val="20"/>
              </w:rPr>
            </w:pPr>
            <w:r w:rsidRPr="00523856">
              <w:rPr>
                <w:rFonts w:cs="Arial"/>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14:paraId="3178DA88" w14:textId="77777777" w:rsidR="00B41AED" w:rsidRPr="00523856" w:rsidRDefault="00B41AED" w:rsidP="00B41AED">
            <w:pPr>
              <w:rPr>
                <w:rFonts w:cs="Arial"/>
                <w:sz w:val="20"/>
                <w:szCs w:val="20"/>
              </w:rPr>
            </w:pPr>
            <w:r w:rsidRPr="00523856">
              <w:rPr>
                <w:rFonts w:cs="Arial"/>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04645725" w14:textId="77777777" w:rsidR="00B41AED" w:rsidRPr="00523856" w:rsidRDefault="00B41AED" w:rsidP="00B41AED">
            <w:pPr>
              <w:rPr>
                <w:rFonts w:cs="Arial"/>
                <w:sz w:val="20"/>
                <w:szCs w:val="20"/>
              </w:rPr>
            </w:pPr>
            <w:r w:rsidRPr="00523856">
              <w:rPr>
                <w:rFonts w:cs="Arial"/>
                <w:sz w:val="20"/>
                <w:szCs w:val="20"/>
              </w:rPr>
              <w:t> </w:t>
            </w:r>
          </w:p>
        </w:tc>
      </w:tr>
      <w:tr w:rsidR="00B41AED" w:rsidRPr="00523856" w14:paraId="763ADE26" w14:textId="77777777" w:rsidTr="50FB433E">
        <w:trPr>
          <w:trHeight w:val="555"/>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1732D099" w14:textId="77777777" w:rsidR="00B41AED" w:rsidRPr="00523856" w:rsidRDefault="00B41AED" w:rsidP="00B41AED">
            <w:pPr>
              <w:rPr>
                <w:rFonts w:cs="Arial"/>
                <w:sz w:val="20"/>
                <w:szCs w:val="20"/>
              </w:rPr>
            </w:pPr>
            <w:r w:rsidRPr="00523856">
              <w:rPr>
                <w:rFonts w:cs="Arial"/>
                <w:sz w:val="20"/>
                <w:szCs w:val="20"/>
              </w:rPr>
              <w:t>Forfait frais de mission (hébergement et repas) pour une journée supplémentaire consécutive à GEM</w:t>
            </w:r>
          </w:p>
        </w:tc>
        <w:tc>
          <w:tcPr>
            <w:tcW w:w="708" w:type="dxa"/>
            <w:tcBorders>
              <w:top w:val="nil"/>
              <w:left w:val="nil"/>
              <w:bottom w:val="single" w:sz="4" w:space="0" w:color="auto"/>
              <w:right w:val="single" w:sz="4" w:space="0" w:color="auto"/>
            </w:tcBorders>
            <w:shd w:val="clear" w:color="auto" w:fill="auto"/>
            <w:vAlign w:val="center"/>
            <w:hideMark/>
          </w:tcPr>
          <w:p w14:paraId="13792A04" w14:textId="77777777" w:rsidR="00B41AED" w:rsidRPr="00523856" w:rsidRDefault="00B41AED" w:rsidP="00B41AED">
            <w:pPr>
              <w:jc w:val="center"/>
              <w:rPr>
                <w:rFonts w:cs="Arial"/>
                <w:sz w:val="20"/>
                <w:szCs w:val="20"/>
              </w:rPr>
            </w:pPr>
            <w:r w:rsidRPr="00523856">
              <w:rPr>
                <w:rFonts w:cs="Arial"/>
                <w:sz w:val="20"/>
                <w:szCs w:val="20"/>
              </w:rPr>
              <w:t>Forfait</w:t>
            </w:r>
          </w:p>
        </w:tc>
        <w:tc>
          <w:tcPr>
            <w:tcW w:w="1701" w:type="dxa"/>
            <w:tcBorders>
              <w:top w:val="nil"/>
              <w:left w:val="nil"/>
              <w:bottom w:val="single" w:sz="4" w:space="0" w:color="auto"/>
              <w:right w:val="single" w:sz="4" w:space="0" w:color="auto"/>
            </w:tcBorders>
            <w:shd w:val="clear" w:color="auto" w:fill="auto"/>
            <w:vAlign w:val="center"/>
            <w:hideMark/>
          </w:tcPr>
          <w:p w14:paraId="2A4DAA48" w14:textId="342F46C9" w:rsidR="00B41AED" w:rsidRPr="00523856" w:rsidRDefault="00BC653B" w:rsidP="00B41AED">
            <w:pPr>
              <w:jc w:val="center"/>
              <w:rPr>
                <w:rFonts w:cs="Arial"/>
                <w:sz w:val="20"/>
                <w:szCs w:val="20"/>
              </w:rPr>
            </w:pPr>
            <w:r>
              <w:rPr>
                <w:rFonts w:cs="Arial"/>
                <w:sz w:val="20"/>
                <w:szCs w:val="20"/>
              </w:rPr>
              <w:t>8</w:t>
            </w:r>
          </w:p>
        </w:tc>
        <w:tc>
          <w:tcPr>
            <w:tcW w:w="1276" w:type="dxa"/>
            <w:tcBorders>
              <w:top w:val="nil"/>
              <w:left w:val="nil"/>
              <w:bottom w:val="single" w:sz="4" w:space="0" w:color="auto"/>
              <w:right w:val="single" w:sz="4" w:space="0" w:color="auto"/>
            </w:tcBorders>
            <w:shd w:val="clear" w:color="auto" w:fill="auto"/>
            <w:vAlign w:val="center"/>
            <w:hideMark/>
          </w:tcPr>
          <w:p w14:paraId="008A42EF" w14:textId="77777777" w:rsidR="00B41AED" w:rsidRPr="00523856" w:rsidRDefault="00B41AED" w:rsidP="00B41AED">
            <w:pPr>
              <w:rPr>
                <w:rFonts w:cs="Arial"/>
                <w:sz w:val="20"/>
                <w:szCs w:val="20"/>
              </w:rPr>
            </w:pPr>
            <w:r w:rsidRPr="00523856">
              <w:rPr>
                <w:rFonts w:cs="Arial"/>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14:paraId="533675D5" w14:textId="77777777" w:rsidR="00B41AED" w:rsidRPr="00523856" w:rsidRDefault="00B41AED" w:rsidP="00B41AED">
            <w:pPr>
              <w:rPr>
                <w:rFonts w:cs="Arial"/>
                <w:sz w:val="20"/>
                <w:szCs w:val="20"/>
              </w:rPr>
            </w:pPr>
            <w:r w:rsidRPr="00523856">
              <w:rPr>
                <w:rFonts w:cs="Arial"/>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6B535042" w14:textId="77777777" w:rsidR="00B41AED" w:rsidRPr="00523856" w:rsidRDefault="00B41AED" w:rsidP="00B41AED">
            <w:pPr>
              <w:rPr>
                <w:rFonts w:cs="Arial"/>
                <w:sz w:val="20"/>
                <w:szCs w:val="20"/>
              </w:rPr>
            </w:pPr>
            <w:r w:rsidRPr="00523856">
              <w:rPr>
                <w:rFonts w:cs="Arial"/>
                <w:sz w:val="20"/>
                <w:szCs w:val="20"/>
              </w:rPr>
              <w:t> </w:t>
            </w:r>
          </w:p>
        </w:tc>
      </w:tr>
      <w:tr w:rsidR="00B41AED" w:rsidRPr="00523856" w14:paraId="429AD2D9" w14:textId="77777777" w:rsidTr="50FB433E">
        <w:trPr>
          <w:trHeight w:val="357"/>
        </w:trPr>
        <w:tc>
          <w:tcPr>
            <w:tcW w:w="3261" w:type="dxa"/>
            <w:tcBorders>
              <w:top w:val="nil"/>
              <w:left w:val="single" w:sz="4" w:space="0" w:color="auto"/>
              <w:bottom w:val="single" w:sz="4" w:space="0" w:color="auto"/>
              <w:right w:val="single" w:sz="4" w:space="0" w:color="auto"/>
            </w:tcBorders>
            <w:shd w:val="clear" w:color="auto" w:fill="FFFF00"/>
            <w:vAlign w:val="center"/>
            <w:hideMark/>
          </w:tcPr>
          <w:p w14:paraId="4B69407B" w14:textId="77777777" w:rsidR="00B41AED" w:rsidRPr="00523856" w:rsidRDefault="00B41AED" w:rsidP="00B41AED">
            <w:pPr>
              <w:ind w:firstLineChars="100" w:firstLine="221"/>
              <w:jc w:val="center"/>
              <w:rPr>
                <w:rFonts w:cs="Arial"/>
                <w:b/>
                <w:bCs/>
                <w:color w:val="000000"/>
              </w:rPr>
            </w:pPr>
            <w:r w:rsidRPr="00523856">
              <w:rPr>
                <w:rFonts w:cs="Arial"/>
                <w:b/>
                <w:bCs/>
                <w:color w:val="000000"/>
              </w:rPr>
              <w:t>TOTAL</w:t>
            </w:r>
          </w:p>
        </w:tc>
        <w:tc>
          <w:tcPr>
            <w:tcW w:w="708" w:type="dxa"/>
            <w:tcBorders>
              <w:top w:val="nil"/>
              <w:left w:val="nil"/>
              <w:bottom w:val="single" w:sz="4" w:space="0" w:color="auto"/>
              <w:right w:val="single" w:sz="4" w:space="0" w:color="auto"/>
            </w:tcBorders>
            <w:shd w:val="clear" w:color="auto" w:fill="FFFF00"/>
            <w:noWrap/>
            <w:vAlign w:val="center"/>
            <w:hideMark/>
          </w:tcPr>
          <w:p w14:paraId="1FDB7F15" w14:textId="77777777" w:rsidR="00B41AED" w:rsidRPr="00523856" w:rsidRDefault="00B41AED" w:rsidP="00B41AED">
            <w:pPr>
              <w:jc w:val="center"/>
              <w:rPr>
                <w:rFonts w:cs="Arial"/>
                <w:color w:val="000000"/>
              </w:rPr>
            </w:pPr>
            <w:r w:rsidRPr="00523856">
              <w:rPr>
                <w:rFonts w:cs="Arial"/>
                <w:color w:val="000000"/>
              </w:rPr>
              <w:t> </w:t>
            </w:r>
          </w:p>
        </w:tc>
        <w:tc>
          <w:tcPr>
            <w:tcW w:w="1701" w:type="dxa"/>
            <w:tcBorders>
              <w:top w:val="nil"/>
              <w:left w:val="nil"/>
              <w:bottom w:val="single" w:sz="4" w:space="0" w:color="auto"/>
              <w:right w:val="nil"/>
            </w:tcBorders>
            <w:shd w:val="clear" w:color="auto" w:fill="FFFF00"/>
            <w:noWrap/>
            <w:vAlign w:val="center"/>
            <w:hideMark/>
          </w:tcPr>
          <w:p w14:paraId="42A71EA6" w14:textId="77777777" w:rsidR="00B41AED" w:rsidRPr="00523856" w:rsidRDefault="00B41AED" w:rsidP="00B41AED">
            <w:pPr>
              <w:jc w:val="center"/>
              <w:rPr>
                <w:rFonts w:cs="Arial"/>
                <w:color w:val="000000"/>
              </w:rPr>
            </w:pPr>
            <w:r w:rsidRPr="00523856">
              <w:rPr>
                <w:rFonts w:cs="Arial"/>
                <w:color w:val="000000"/>
              </w:rPr>
              <w:t> </w:t>
            </w:r>
          </w:p>
        </w:tc>
        <w:tc>
          <w:tcPr>
            <w:tcW w:w="1276" w:type="dxa"/>
            <w:tcBorders>
              <w:top w:val="nil"/>
              <w:left w:val="single" w:sz="4" w:space="0" w:color="auto"/>
              <w:bottom w:val="single" w:sz="4" w:space="0" w:color="auto"/>
              <w:right w:val="single" w:sz="4" w:space="0" w:color="auto"/>
            </w:tcBorders>
            <w:shd w:val="clear" w:color="auto" w:fill="FFFF00"/>
            <w:vAlign w:val="center"/>
            <w:hideMark/>
          </w:tcPr>
          <w:p w14:paraId="204F8DDD" w14:textId="77777777" w:rsidR="00B41AED" w:rsidRPr="00523856" w:rsidRDefault="00B41AED" w:rsidP="00B41AED">
            <w:pPr>
              <w:rPr>
                <w:rFonts w:cs="Arial"/>
                <w:color w:val="000000"/>
              </w:rPr>
            </w:pPr>
            <w:r w:rsidRPr="00523856">
              <w:rPr>
                <w:rFonts w:cs="Arial"/>
                <w:color w:val="000000"/>
              </w:rPr>
              <w:t> </w:t>
            </w:r>
            <w:r>
              <w:rPr>
                <w:rFonts w:cs="Arial"/>
                <w:color w:val="000000"/>
              </w:rPr>
              <w:t>…………</w:t>
            </w:r>
          </w:p>
        </w:tc>
        <w:tc>
          <w:tcPr>
            <w:tcW w:w="1276" w:type="dxa"/>
            <w:tcBorders>
              <w:top w:val="nil"/>
              <w:left w:val="nil"/>
              <w:bottom w:val="single" w:sz="4" w:space="0" w:color="auto"/>
              <w:right w:val="single" w:sz="4" w:space="0" w:color="auto"/>
            </w:tcBorders>
            <w:shd w:val="clear" w:color="auto" w:fill="FFFF00"/>
            <w:vAlign w:val="center"/>
            <w:hideMark/>
          </w:tcPr>
          <w:p w14:paraId="27021CAC" w14:textId="77777777" w:rsidR="00B41AED" w:rsidRPr="00523856" w:rsidRDefault="00B41AED" w:rsidP="00B41AED">
            <w:pPr>
              <w:rPr>
                <w:rFonts w:cs="Arial"/>
                <w:b/>
                <w:bCs/>
                <w:color w:val="000000"/>
              </w:rPr>
            </w:pPr>
            <w:r>
              <w:rPr>
                <w:rFonts w:cs="Arial"/>
                <w:b/>
                <w:bCs/>
                <w:color w:val="000000"/>
              </w:rPr>
              <w:t>……………</w:t>
            </w:r>
          </w:p>
        </w:tc>
        <w:tc>
          <w:tcPr>
            <w:tcW w:w="1417" w:type="dxa"/>
            <w:tcBorders>
              <w:top w:val="nil"/>
              <w:left w:val="nil"/>
              <w:bottom w:val="single" w:sz="4" w:space="0" w:color="auto"/>
              <w:right w:val="single" w:sz="4" w:space="0" w:color="auto"/>
            </w:tcBorders>
            <w:shd w:val="clear" w:color="auto" w:fill="FFFF00"/>
            <w:vAlign w:val="center"/>
            <w:hideMark/>
          </w:tcPr>
          <w:p w14:paraId="1712AD9B" w14:textId="77777777" w:rsidR="00B41AED" w:rsidRPr="00523856" w:rsidRDefault="00B41AED" w:rsidP="00B41AED">
            <w:pPr>
              <w:rPr>
                <w:rFonts w:cs="Arial"/>
                <w:b/>
                <w:bCs/>
                <w:color w:val="000000"/>
              </w:rPr>
            </w:pPr>
            <w:r>
              <w:rPr>
                <w:rFonts w:cs="Arial"/>
                <w:b/>
                <w:bCs/>
                <w:color w:val="000000"/>
              </w:rPr>
              <w:t>……………</w:t>
            </w:r>
          </w:p>
        </w:tc>
      </w:tr>
    </w:tbl>
    <w:p w14:paraId="6CA57BE9" w14:textId="77777777" w:rsidR="00B41AED" w:rsidRPr="00553EFF" w:rsidRDefault="00B41AED" w:rsidP="00553EFF">
      <w:pPr>
        <w:rPr>
          <w:b/>
          <w:bCs/>
          <w:sz w:val="24"/>
          <w:u w:val="single"/>
        </w:rPr>
      </w:pPr>
    </w:p>
    <w:p w14:paraId="3D171272" w14:textId="77430233" w:rsidR="00553EFF" w:rsidRPr="004A7BFB" w:rsidRDefault="00553EFF" w:rsidP="00553EFF">
      <w:pPr>
        <w:jc w:val="both"/>
        <w:rPr>
          <w:u w:val="single"/>
        </w:rPr>
      </w:pPr>
      <w:r w:rsidRPr="004A7BFB">
        <w:rPr>
          <w:b/>
          <w:bCs/>
          <w:sz w:val="24"/>
          <w:u w:val="single"/>
        </w:rPr>
        <w:t>Variation des prix</w:t>
      </w:r>
      <w:r w:rsidRPr="004A7BFB">
        <w:rPr>
          <w:b/>
          <w:bCs/>
          <w:u w:val="single"/>
        </w:rPr>
        <w:t> :</w:t>
      </w:r>
      <w:r w:rsidRPr="004A7BFB">
        <w:rPr>
          <w:u w:val="single"/>
        </w:rPr>
        <w:t xml:space="preserve"> </w:t>
      </w:r>
    </w:p>
    <w:p w14:paraId="5C94ABB2" w14:textId="72DDFA46" w:rsidR="00801133" w:rsidRPr="006D4C3D" w:rsidRDefault="00801133" w:rsidP="00801133">
      <w:pPr>
        <w:jc w:val="both"/>
        <w:rPr>
          <w:rFonts w:ascii="Arial" w:hAnsi="Arial" w:cs="Arial"/>
        </w:rPr>
      </w:pPr>
      <w:r w:rsidRPr="006D4C3D">
        <w:rPr>
          <w:rFonts w:ascii="Arial" w:hAnsi="Arial" w:cs="Arial"/>
        </w:rPr>
        <w:t xml:space="preserve">Les prix sont révisables annuellement par ajustement sur la base des </w:t>
      </w:r>
      <w:r w:rsidR="006D4C3D" w:rsidRPr="006D4C3D">
        <w:rPr>
          <w:rFonts w:ascii="Arial" w:hAnsi="Arial" w:cs="Arial"/>
        </w:rPr>
        <w:t xml:space="preserve">Prix du Bordereau des Prix Unitaires (page 8) </w:t>
      </w:r>
      <w:r w:rsidRPr="006D4C3D">
        <w:rPr>
          <w:rFonts w:ascii="Arial" w:hAnsi="Arial" w:cs="Arial"/>
        </w:rPr>
        <w:t xml:space="preserve">dans la limite de </w:t>
      </w:r>
      <w:r w:rsidR="006D4C3D" w:rsidRPr="006D4C3D">
        <w:rPr>
          <w:rFonts w:ascii="Arial" w:hAnsi="Arial" w:cs="Arial"/>
        </w:rPr>
        <w:t>2%</w:t>
      </w:r>
      <w:r w:rsidRPr="006D4C3D">
        <w:rPr>
          <w:rFonts w:ascii="Arial" w:hAnsi="Arial" w:cs="Arial"/>
        </w:rPr>
        <w:t xml:space="preserve"> par an</w:t>
      </w:r>
      <w:r w:rsidR="00AE0355" w:rsidRPr="006D4C3D">
        <w:rPr>
          <w:rFonts w:ascii="Arial" w:hAnsi="Arial" w:cs="Arial"/>
        </w:rPr>
        <w:t>).</w:t>
      </w:r>
    </w:p>
    <w:p w14:paraId="4E8BA700" w14:textId="24FA03F9" w:rsidR="00801133" w:rsidRPr="00801133" w:rsidRDefault="00801133" w:rsidP="00801133">
      <w:pPr>
        <w:jc w:val="both"/>
        <w:rPr>
          <w:rFonts w:ascii="Arial" w:hAnsi="Arial" w:cs="Arial"/>
        </w:rPr>
      </w:pPr>
      <w:r w:rsidRPr="50FB433E">
        <w:rPr>
          <w:rFonts w:ascii="Arial" w:hAnsi="Arial" w:cs="Arial"/>
        </w:rPr>
        <w:t xml:space="preserve">Dans ce cas le fournisseur remettra chaque année, à la date anniversaire de la notification du contrat, son nouveau tarif ou </w:t>
      </w:r>
      <w:r w:rsidR="0AF2CBB8" w:rsidRPr="50FB433E">
        <w:rPr>
          <w:rFonts w:ascii="Arial" w:hAnsi="Arial" w:cs="Arial"/>
        </w:rPr>
        <w:t>barème</w:t>
      </w:r>
      <w:r w:rsidRPr="50FB433E">
        <w:rPr>
          <w:rFonts w:ascii="Arial" w:hAnsi="Arial" w:cs="Arial"/>
        </w:rPr>
        <w:t xml:space="preserve"> à GEM. A défaut d’accomplir cette formalité, les prix resteront fixes. </w:t>
      </w:r>
    </w:p>
    <w:p w14:paraId="67EACA13" w14:textId="034853BC" w:rsidR="00E33E5A" w:rsidRPr="00E33E5A" w:rsidRDefault="00E33E5A" w:rsidP="00E33E5A">
      <w:pPr>
        <w:pStyle w:val="Titre1"/>
        <w:numPr>
          <w:ilvl w:val="0"/>
          <w:numId w:val="5"/>
        </w:numPr>
        <w:tabs>
          <w:tab w:val="num" w:pos="360"/>
        </w:tabs>
        <w:rPr>
          <w:rFonts w:eastAsia="Times New Roman"/>
          <w:lang w:eastAsia="fr-FR"/>
        </w:rPr>
        <w:sectPr w:rsidR="00E33E5A" w:rsidRPr="00E33E5A" w:rsidSect="00DD4224">
          <w:headerReference w:type="default" r:id="rId13"/>
          <w:footerReference w:type="default" r:id="rId14"/>
          <w:type w:val="continuous"/>
          <w:pgSz w:w="11906" w:h="16838" w:code="9"/>
          <w:pgMar w:top="1418" w:right="1418" w:bottom="1276" w:left="851" w:header="709" w:footer="709" w:gutter="0"/>
          <w:cols w:space="708"/>
          <w:docGrid w:linePitch="360"/>
        </w:sectPr>
      </w:pPr>
      <w:bookmarkStart w:id="31" w:name="_Toc31881865"/>
      <w:bookmarkStart w:id="32" w:name="_Toc1613375786"/>
      <w:r w:rsidRPr="50FB433E">
        <w:rPr>
          <w:rFonts w:eastAsia="Times New Roman"/>
          <w:lang w:eastAsia="fr-FR"/>
        </w:rPr>
        <w:t>Conditions de paiement du march</w:t>
      </w:r>
      <w:bookmarkEnd w:id="31"/>
      <w:r w:rsidRPr="50FB433E">
        <w:rPr>
          <w:rFonts w:eastAsia="Times New Roman"/>
          <w:lang w:eastAsia="fr-FR"/>
        </w:rPr>
        <w:t>é</w:t>
      </w:r>
      <w:bookmarkEnd w:id="32"/>
    </w:p>
    <w:p w14:paraId="31CE335C" w14:textId="77777777" w:rsidR="00E33E5A" w:rsidRPr="00D37BD2" w:rsidRDefault="00E33E5A" w:rsidP="00E33E5A">
      <w:pPr>
        <w:jc w:val="both"/>
      </w:pPr>
    </w:p>
    <w:p w14:paraId="4E9511FC" w14:textId="77777777" w:rsidR="00E33E5A" w:rsidRPr="004A7BFB" w:rsidRDefault="00E33E5A" w:rsidP="50FB433E">
      <w:pPr>
        <w:pStyle w:val="Titre3"/>
        <w:numPr>
          <w:ilvl w:val="1"/>
          <w:numId w:val="5"/>
        </w:numPr>
        <w:rPr>
          <w:rStyle w:val="Rfrencelgre"/>
          <w:smallCaps w:val="0"/>
          <w:color w:val="auto"/>
        </w:rPr>
      </w:pPr>
      <w:bookmarkStart w:id="33" w:name="_Toc31881867"/>
      <w:bookmarkStart w:id="34" w:name="_Toc2125212186"/>
      <w:r w:rsidRPr="50FB433E">
        <w:rPr>
          <w:rFonts w:eastAsia="Times New Roman"/>
          <w:lang w:eastAsia="fr-FR"/>
        </w:rPr>
        <w:t>Acomptes et présentation des demandes de paiement</w:t>
      </w:r>
      <w:bookmarkEnd w:id="33"/>
      <w:bookmarkEnd w:id="34"/>
      <w:r w:rsidRPr="50FB433E">
        <w:rPr>
          <w:rStyle w:val="Rfrencelgre"/>
          <w:smallCaps w:val="0"/>
          <w:color w:val="auto"/>
        </w:rPr>
        <w:t xml:space="preserve"> </w:t>
      </w:r>
    </w:p>
    <w:p w14:paraId="47DFC7EA" w14:textId="77777777" w:rsidR="00E33E5A" w:rsidRDefault="00E33E5A" w:rsidP="00E33E5A">
      <w:pPr>
        <w:spacing w:line="280" w:lineRule="exact"/>
        <w:jc w:val="both"/>
        <w:rPr>
          <w:highlight w:val="cyan"/>
        </w:rPr>
      </w:pPr>
    </w:p>
    <w:p w14:paraId="2ABAFC57" w14:textId="77777777" w:rsidR="002B4F1A" w:rsidRPr="006D4C3D" w:rsidRDefault="002B4F1A" w:rsidP="002B4F1A">
      <w:pPr>
        <w:spacing w:line="280" w:lineRule="exact"/>
        <w:jc w:val="both"/>
        <w:rPr>
          <w:rFonts w:ascii="Arial" w:eastAsia="Times New Roman" w:hAnsi="Arial" w:cs="Arial"/>
          <w:lang w:eastAsia="fr-FR"/>
        </w:rPr>
      </w:pPr>
      <w:r w:rsidRPr="006D4C3D">
        <w:rPr>
          <w:rFonts w:ascii="Arial" w:eastAsia="Times New Roman" w:hAnsi="Arial" w:cs="Arial"/>
          <w:lang w:eastAsia="fr-FR"/>
        </w:rPr>
        <w:t>Les acomptes seront mensuels en fonction de l’avancement des prestations.</w:t>
      </w:r>
    </w:p>
    <w:p w14:paraId="30E076D1" w14:textId="77777777" w:rsidR="00E33E5A" w:rsidRPr="00E33E5A" w:rsidRDefault="00E33E5A" w:rsidP="00E33E5A">
      <w:pPr>
        <w:pStyle w:val="Corpsdetexte"/>
        <w:spacing w:line="280" w:lineRule="exact"/>
        <w:rPr>
          <w:sz w:val="22"/>
          <w:szCs w:val="22"/>
        </w:rPr>
      </w:pPr>
    </w:p>
    <w:p w14:paraId="2E3B0A11" w14:textId="6CF96913" w:rsidR="00E33E5A" w:rsidRPr="00E33E5A" w:rsidRDefault="00E33E5A" w:rsidP="00E33E5A">
      <w:pPr>
        <w:pStyle w:val="Corpsdetexte"/>
        <w:spacing w:line="280" w:lineRule="exact"/>
        <w:rPr>
          <w:sz w:val="22"/>
          <w:szCs w:val="22"/>
        </w:rPr>
      </w:pPr>
      <w:r w:rsidRPr="00E33E5A">
        <w:rPr>
          <w:sz w:val="22"/>
          <w:szCs w:val="22"/>
        </w:rPr>
        <w:t xml:space="preserve">Les modalités de présentation de la demande de paiement seront établies selon les conditions prévues à l’article 11.4 du C.C.A.G.- </w:t>
      </w:r>
      <w:r w:rsidR="004239FE">
        <w:rPr>
          <w:sz w:val="22"/>
          <w:szCs w:val="22"/>
        </w:rPr>
        <w:t>TIC</w:t>
      </w:r>
      <w:r w:rsidRPr="00E33E5A">
        <w:rPr>
          <w:sz w:val="22"/>
          <w:szCs w:val="22"/>
        </w:rPr>
        <w:t>.</w:t>
      </w:r>
    </w:p>
    <w:p w14:paraId="29FDF55C" w14:textId="77777777" w:rsidR="00E33E5A" w:rsidRPr="00E33E5A" w:rsidRDefault="00E33E5A" w:rsidP="00E33E5A">
      <w:pPr>
        <w:pStyle w:val="Corpsdetexte"/>
        <w:spacing w:line="280" w:lineRule="exact"/>
        <w:rPr>
          <w:color w:val="00B050"/>
          <w:sz w:val="22"/>
          <w:szCs w:val="22"/>
        </w:rPr>
      </w:pPr>
    </w:p>
    <w:p w14:paraId="0EBA9355" w14:textId="77777777" w:rsidR="00E33E5A" w:rsidRPr="00E33E5A" w:rsidRDefault="00E33E5A" w:rsidP="00E33E5A">
      <w:pPr>
        <w:pStyle w:val="Corpsdetexte"/>
        <w:spacing w:line="280" w:lineRule="exact"/>
        <w:rPr>
          <w:sz w:val="22"/>
          <w:szCs w:val="22"/>
        </w:rPr>
      </w:pPr>
      <w:r w:rsidRPr="00E33E5A">
        <w:rPr>
          <w:sz w:val="22"/>
          <w:szCs w:val="22"/>
        </w:rPr>
        <w:t>Les demandes de paiement seront établies en un original portant, outre les mentions légales, les indications suivantes :</w:t>
      </w:r>
    </w:p>
    <w:p w14:paraId="26B2CD3E"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nom ou la raison sociale du créancier ;</w:t>
      </w:r>
    </w:p>
    <w:p w14:paraId="34788131"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lastRenderedPageBreak/>
        <w:t>le</w:t>
      </w:r>
      <w:proofErr w:type="gramEnd"/>
      <w:r w:rsidRPr="00E37369">
        <w:rPr>
          <w:sz w:val="22"/>
          <w:szCs w:val="22"/>
        </w:rPr>
        <w:t xml:space="preserve"> cas échéant, la référence d’inscription au répertoire du commerce ou des métiers ;</w:t>
      </w:r>
    </w:p>
    <w:p w14:paraId="0E00FB16"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cas échéant, le numéro de SIREN ou de SIRET ;</w:t>
      </w:r>
    </w:p>
    <w:p w14:paraId="56AD3D01"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numéro du compte bancaire ou postal ;</w:t>
      </w:r>
    </w:p>
    <w:p w14:paraId="4F0A2A2D"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numéro du marché ;</w:t>
      </w:r>
    </w:p>
    <w:p w14:paraId="5400DFE1"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numéro du bon de commande ; </w:t>
      </w:r>
    </w:p>
    <w:p w14:paraId="4099AB48"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la</w:t>
      </w:r>
      <w:proofErr w:type="gramEnd"/>
      <w:r w:rsidRPr="00E37369">
        <w:rPr>
          <w:sz w:val="22"/>
          <w:szCs w:val="22"/>
        </w:rPr>
        <w:t xml:space="preserve"> date d’exécution des prestations ;</w:t>
      </w:r>
    </w:p>
    <w:p w14:paraId="624CBC40"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la</w:t>
      </w:r>
      <w:proofErr w:type="gramEnd"/>
      <w:r w:rsidRPr="00E37369">
        <w:rPr>
          <w:sz w:val="22"/>
          <w:szCs w:val="22"/>
        </w:rPr>
        <w:t xml:space="preserve"> nature des prestations exécutées ;</w:t>
      </w:r>
    </w:p>
    <w:p w14:paraId="34DECDF3"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la</w:t>
      </w:r>
      <w:proofErr w:type="gramEnd"/>
      <w:r w:rsidRPr="00E37369">
        <w:rPr>
          <w:sz w:val="22"/>
          <w:szCs w:val="22"/>
        </w:rPr>
        <w:t xml:space="preserve"> désignation de l’organisme débiteur</w:t>
      </w:r>
    </w:p>
    <w:p w14:paraId="628FAFED"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détail des prix unitaires, lorsque, eu égard aux prescriptions du marché, les prestations ont été effectuées de manière incomplète ou non conforme;</w:t>
      </w:r>
    </w:p>
    <w:p w14:paraId="3D5D1055"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montant des prestations admises, établi conformément aux stipulations du marché, hors TVA</w:t>
      </w:r>
    </w:p>
    <w:p w14:paraId="364862AC"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les</w:t>
      </w:r>
      <w:proofErr w:type="gramEnd"/>
      <w:r w:rsidRPr="00E37369">
        <w:rPr>
          <w:sz w:val="22"/>
          <w:szCs w:val="22"/>
        </w:rPr>
        <w:t xml:space="preserve"> montants et taux de TVA légalement applicables ou le cas échéant le bénéfice d’une exonération ;</w:t>
      </w:r>
    </w:p>
    <w:p w14:paraId="11FE3981" w14:textId="555D80FF"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cas échéant, applications des réfactions fixées conformément aux dispositions du CCAG</w:t>
      </w:r>
    </w:p>
    <w:p w14:paraId="60F0B53F"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le</w:t>
      </w:r>
      <w:proofErr w:type="gramEnd"/>
      <w:r w:rsidRPr="00E37369">
        <w:rPr>
          <w:sz w:val="22"/>
          <w:szCs w:val="22"/>
        </w:rPr>
        <w:t xml:space="preserve"> montant total TTC des prestations livrées ou exécutées ;</w:t>
      </w:r>
    </w:p>
    <w:p w14:paraId="0D66123F"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la</w:t>
      </w:r>
      <w:proofErr w:type="gramEnd"/>
      <w:r w:rsidRPr="00E37369">
        <w:rPr>
          <w:sz w:val="22"/>
          <w:szCs w:val="22"/>
        </w:rPr>
        <w:t xml:space="preserve"> date de facturation.</w:t>
      </w:r>
    </w:p>
    <w:p w14:paraId="0C198C61" w14:textId="77777777" w:rsidR="000059B9" w:rsidRPr="004E0688" w:rsidRDefault="000059B9" w:rsidP="000059B9">
      <w:pPr>
        <w:pStyle w:val="Corpsdetexte"/>
        <w:numPr>
          <w:ilvl w:val="0"/>
          <w:numId w:val="14"/>
        </w:numPr>
        <w:spacing w:line="280" w:lineRule="exact"/>
        <w:rPr>
          <w:sz w:val="22"/>
          <w:szCs w:val="22"/>
        </w:rPr>
      </w:pPr>
      <w:proofErr w:type="gramStart"/>
      <w:r w:rsidRPr="004E0688">
        <w:rPr>
          <w:sz w:val="22"/>
          <w:szCs w:val="22"/>
        </w:rPr>
        <w:t>en</w:t>
      </w:r>
      <w:proofErr w:type="gramEnd"/>
      <w:r w:rsidRPr="004E0688">
        <w:rPr>
          <w:sz w:val="22"/>
          <w:szCs w:val="22"/>
        </w:rPr>
        <w:t xml:space="preserve"> cas de groupement conjoint, le montant des prestations effectuées par </w:t>
      </w:r>
      <w:r>
        <w:rPr>
          <w:sz w:val="22"/>
          <w:szCs w:val="22"/>
        </w:rPr>
        <w:t xml:space="preserve">chaque membre du groupement </w:t>
      </w:r>
      <w:r w:rsidRPr="004E0688">
        <w:rPr>
          <w:sz w:val="22"/>
          <w:szCs w:val="22"/>
        </w:rPr>
        <w:t>;</w:t>
      </w:r>
    </w:p>
    <w:p w14:paraId="0D501067" w14:textId="77777777" w:rsidR="00E33E5A" w:rsidRPr="00E37369" w:rsidRDefault="00E33E5A" w:rsidP="00E33E5A">
      <w:pPr>
        <w:pStyle w:val="Corpsdetexte"/>
        <w:numPr>
          <w:ilvl w:val="0"/>
          <w:numId w:val="14"/>
        </w:numPr>
        <w:spacing w:line="280" w:lineRule="exact"/>
        <w:rPr>
          <w:sz w:val="22"/>
          <w:szCs w:val="22"/>
        </w:rPr>
      </w:pPr>
      <w:proofErr w:type="gramStart"/>
      <w:r w:rsidRPr="00E37369">
        <w:rPr>
          <w:sz w:val="22"/>
          <w:szCs w:val="22"/>
        </w:rPr>
        <w:t>en</w:t>
      </w:r>
      <w:proofErr w:type="gramEnd"/>
      <w:r w:rsidRPr="00E37369">
        <w:rPr>
          <w:sz w:val="22"/>
          <w:szCs w:val="22"/>
        </w:rPr>
        <w:t xml:space="preserve"> cas de sous–</w:t>
      </w:r>
      <w:proofErr w:type="spellStart"/>
      <w:r w:rsidRPr="00E37369">
        <w:rPr>
          <w:sz w:val="22"/>
          <w:szCs w:val="22"/>
        </w:rPr>
        <w:t>traitance</w:t>
      </w:r>
      <w:proofErr w:type="spellEnd"/>
      <w:r w:rsidRPr="00E37369">
        <w:rPr>
          <w:sz w:val="22"/>
          <w:szCs w:val="22"/>
        </w:rPr>
        <w:t>, la nature des prestations exécutées par le sous–traitant, leur montant total hors taxes, leur montant TTC ainsi que, le cas échéant, les variations de prix établies HT et TTC ;</w:t>
      </w:r>
    </w:p>
    <w:p w14:paraId="539207DF" w14:textId="77777777" w:rsidR="00E33E5A" w:rsidRPr="00E37369" w:rsidRDefault="00E33E5A" w:rsidP="00E33E5A">
      <w:pPr>
        <w:pStyle w:val="Corpsdetexte"/>
        <w:numPr>
          <w:ilvl w:val="0"/>
          <w:numId w:val="15"/>
        </w:numPr>
        <w:spacing w:line="280" w:lineRule="exact"/>
        <w:rPr>
          <w:sz w:val="22"/>
          <w:szCs w:val="22"/>
        </w:rPr>
      </w:pPr>
      <w:r w:rsidRPr="00E37369">
        <w:rPr>
          <w:sz w:val="22"/>
          <w:szCs w:val="22"/>
        </w:rPr>
        <w:t>En cas de cotraitance : La signature de la demande de paiement par le mandataire vaut, pour celui-ci (si groupement d’entreprises conjointes) ou pour chaque cotraitant solidaire (si groupement d’entreprises solidaires), acceptation du montant de la demande de paiement à lui payer directement.</w:t>
      </w:r>
    </w:p>
    <w:p w14:paraId="2444E8A7" w14:textId="77777777" w:rsidR="00E33E5A" w:rsidRPr="00E33E5A" w:rsidRDefault="00E33E5A" w:rsidP="00E33E5A">
      <w:pPr>
        <w:pStyle w:val="Corpsdetexte"/>
        <w:spacing w:line="280" w:lineRule="exact"/>
        <w:rPr>
          <w:sz w:val="22"/>
          <w:szCs w:val="22"/>
        </w:rPr>
      </w:pPr>
    </w:p>
    <w:p w14:paraId="029E2510" w14:textId="06F62C93" w:rsidR="00E33E5A" w:rsidRDefault="00E33E5A" w:rsidP="00E33E5A">
      <w:pPr>
        <w:spacing w:line="280" w:lineRule="exact"/>
        <w:ind w:right="-569"/>
        <w:jc w:val="both"/>
        <w:rPr>
          <w:rFonts w:ascii="Arial" w:hAnsi="Arial" w:cs="Arial"/>
        </w:rPr>
      </w:pPr>
      <w:r w:rsidRPr="00E33E5A">
        <w:rPr>
          <w:rFonts w:ascii="Arial" w:hAnsi="Arial" w:cs="Arial"/>
        </w:rPr>
        <w:t xml:space="preserve">Les demandes de paiement (factures) devront parvenir en priorité par voie électronique à l’adresse suivante : </w:t>
      </w:r>
      <w:hyperlink r:id="rId15" w:history="1">
        <w:r w:rsidRPr="003A1342">
          <w:rPr>
            <w:rStyle w:val="Lienhypertexte"/>
            <w:rFonts w:ascii="Arial" w:hAnsi="Arial" w:cs="Arial"/>
          </w:rPr>
          <w:t>comptabilitefournisseurs@grenoble-em.com</w:t>
        </w:r>
      </w:hyperlink>
    </w:p>
    <w:p w14:paraId="064A9CC0" w14:textId="40BDB22D" w:rsidR="00E33E5A" w:rsidRDefault="00E33E5A" w:rsidP="00E33E5A">
      <w:pPr>
        <w:spacing w:line="280" w:lineRule="exact"/>
        <w:ind w:right="-569"/>
        <w:jc w:val="both"/>
        <w:rPr>
          <w:rFonts w:ascii="Arial" w:hAnsi="Arial" w:cs="Arial"/>
        </w:rPr>
      </w:pPr>
      <w:r>
        <w:rPr>
          <w:rFonts w:ascii="Arial" w:hAnsi="Arial" w:cs="Arial"/>
        </w:rPr>
        <w:t xml:space="preserve">A défaut, elles seront adressées en un seul exemplaire à l’adresse suivante : </w:t>
      </w:r>
    </w:p>
    <w:p w14:paraId="14CC1573" w14:textId="77777777" w:rsidR="00E33E5A" w:rsidRPr="00E33E5A" w:rsidRDefault="00E33E5A" w:rsidP="00E33E5A">
      <w:pPr>
        <w:spacing w:line="280" w:lineRule="exact"/>
        <w:ind w:left="708" w:right="-569"/>
        <w:jc w:val="both"/>
        <w:rPr>
          <w:rFonts w:ascii="Arial" w:hAnsi="Arial" w:cs="Arial"/>
        </w:rPr>
      </w:pPr>
      <w:r w:rsidRPr="00E33E5A">
        <w:rPr>
          <w:rFonts w:ascii="Arial" w:hAnsi="Arial" w:cs="Arial"/>
        </w:rPr>
        <w:t>EESC Grenoble Ecole de Management</w:t>
      </w:r>
    </w:p>
    <w:p w14:paraId="745F95DF" w14:textId="77777777" w:rsidR="00E33E5A" w:rsidRPr="00E33E5A" w:rsidRDefault="00E33E5A" w:rsidP="00E33E5A">
      <w:pPr>
        <w:spacing w:line="280" w:lineRule="exact"/>
        <w:ind w:left="708" w:right="-569"/>
        <w:jc w:val="both"/>
        <w:rPr>
          <w:rFonts w:ascii="Arial" w:hAnsi="Arial" w:cs="Arial"/>
        </w:rPr>
      </w:pPr>
      <w:r w:rsidRPr="00E33E5A">
        <w:rPr>
          <w:rFonts w:ascii="Arial" w:hAnsi="Arial" w:cs="Arial"/>
        </w:rPr>
        <w:t>Direction Financière</w:t>
      </w:r>
    </w:p>
    <w:p w14:paraId="12057597" w14:textId="77777777" w:rsidR="00E33E5A" w:rsidRPr="00E33E5A" w:rsidRDefault="00E33E5A" w:rsidP="00E33E5A">
      <w:pPr>
        <w:spacing w:line="280" w:lineRule="exact"/>
        <w:ind w:left="708" w:right="-569"/>
        <w:jc w:val="both"/>
        <w:rPr>
          <w:rFonts w:ascii="Arial" w:hAnsi="Arial" w:cs="Arial"/>
        </w:rPr>
      </w:pPr>
      <w:r w:rsidRPr="00E33E5A">
        <w:rPr>
          <w:rFonts w:ascii="Arial" w:hAnsi="Arial" w:cs="Arial"/>
        </w:rPr>
        <w:t xml:space="preserve">12, rue Pierre Sémard </w:t>
      </w:r>
    </w:p>
    <w:p w14:paraId="11E05D32" w14:textId="2DAF33F3" w:rsidR="00E33E5A" w:rsidRDefault="00E33E5A" w:rsidP="00E33E5A">
      <w:pPr>
        <w:spacing w:line="280" w:lineRule="exact"/>
        <w:ind w:left="708" w:right="-569"/>
        <w:jc w:val="both"/>
        <w:rPr>
          <w:rFonts w:ascii="Arial" w:hAnsi="Arial" w:cs="Arial"/>
        </w:rPr>
      </w:pPr>
      <w:r w:rsidRPr="00E33E5A">
        <w:rPr>
          <w:rFonts w:ascii="Arial" w:hAnsi="Arial" w:cs="Arial"/>
        </w:rPr>
        <w:t>38000 Grenoble</w:t>
      </w:r>
    </w:p>
    <w:p w14:paraId="736C98CD" w14:textId="113FAD2C" w:rsidR="00AD3E48" w:rsidRPr="00AD3E48" w:rsidRDefault="00AD3E48" w:rsidP="00AD3E48">
      <w:pPr>
        <w:pStyle w:val="Titre3"/>
        <w:spacing w:line="280" w:lineRule="exact"/>
        <w:rPr>
          <w:b/>
          <w:sz w:val="22"/>
        </w:rPr>
      </w:pPr>
    </w:p>
    <w:p w14:paraId="5A25819A" w14:textId="19DCD847" w:rsidR="00AD3E48" w:rsidRDefault="00AD3E48" w:rsidP="00AD3E48">
      <w:pPr>
        <w:pStyle w:val="Titre3"/>
        <w:numPr>
          <w:ilvl w:val="1"/>
          <w:numId w:val="5"/>
        </w:numPr>
        <w:rPr>
          <w:rFonts w:eastAsia="Times New Roman"/>
          <w:lang w:eastAsia="fr-FR"/>
        </w:rPr>
      </w:pPr>
      <w:bookmarkStart w:id="35" w:name="_Toc1613830289"/>
      <w:r w:rsidRPr="50FB433E">
        <w:rPr>
          <w:rFonts w:eastAsia="Times New Roman"/>
          <w:lang w:eastAsia="fr-FR"/>
        </w:rPr>
        <w:t>Avance</w:t>
      </w:r>
      <w:bookmarkEnd w:id="35"/>
    </w:p>
    <w:p w14:paraId="4861E140" w14:textId="77777777" w:rsidR="006D4C3D" w:rsidRPr="006D4C3D" w:rsidRDefault="006D4C3D" w:rsidP="006D4C3D">
      <w:pPr>
        <w:rPr>
          <w:lang w:eastAsia="fr-FR"/>
        </w:rPr>
      </w:pPr>
    </w:p>
    <w:p w14:paraId="282EF0C0" w14:textId="50FCA309" w:rsidR="00AD3E48" w:rsidRPr="00AD3E48" w:rsidRDefault="0062707B" w:rsidP="00AD3E48">
      <w:pPr>
        <w:jc w:val="both"/>
        <w:rPr>
          <w:rFonts w:ascii="Arial" w:eastAsia="Times New Roman" w:hAnsi="Arial" w:cs="Arial"/>
          <w:lang w:eastAsia="fr-FR"/>
        </w:rPr>
      </w:pPr>
      <w:r w:rsidRPr="0062707B">
        <w:rPr>
          <w:rFonts w:ascii="Arial" w:eastAsia="Times New Roman" w:hAnsi="Arial" w:cs="Arial"/>
          <w:lang w:eastAsia="fr-FR"/>
        </w:rPr>
        <w:t xml:space="preserve">L’option B du CCAG est appliquée. </w:t>
      </w:r>
      <w:r w:rsidR="00AD3E48" w:rsidRPr="00AD3E48">
        <w:rPr>
          <w:rFonts w:ascii="Arial" w:eastAsia="Times New Roman" w:hAnsi="Arial" w:cs="Arial"/>
          <w:lang w:eastAsia="fr-FR"/>
        </w:rPr>
        <w:t xml:space="preserve">Une avance est accordée, sauf refus explicite ci-dessous (article </w:t>
      </w:r>
      <w:r w:rsidR="00AD3E48">
        <w:rPr>
          <w:rFonts w:ascii="Arial" w:eastAsia="Times New Roman" w:hAnsi="Arial" w:cs="Arial"/>
          <w:lang w:eastAsia="fr-FR"/>
        </w:rPr>
        <w:t>4.4</w:t>
      </w:r>
      <w:r w:rsidR="00AD3E48" w:rsidRPr="00AD3E48">
        <w:rPr>
          <w:rFonts w:ascii="Arial" w:eastAsia="Times New Roman" w:hAnsi="Arial" w:cs="Arial"/>
          <w:lang w:eastAsia="fr-FR"/>
        </w:rPr>
        <w:t>), si les 2 conditions suivantes sont remplies :</w:t>
      </w:r>
    </w:p>
    <w:p w14:paraId="2BD6CE64" w14:textId="6E40F558" w:rsidR="00AD3E48" w:rsidRPr="00AD3E48" w:rsidRDefault="00AD3E48" w:rsidP="00AD3E48">
      <w:pPr>
        <w:numPr>
          <w:ilvl w:val="0"/>
          <w:numId w:val="13"/>
        </w:numPr>
        <w:spacing w:after="0" w:line="240" w:lineRule="auto"/>
        <w:jc w:val="both"/>
        <w:rPr>
          <w:rFonts w:ascii="Arial" w:eastAsia="Times New Roman" w:hAnsi="Arial" w:cs="Arial"/>
          <w:lang w:eastAsia="fr-FR"/>
        </w:rPr>
      </w:pPr>
      <w:proofErr w:type="gramStart"/>
      <w:r w:rsidRPr="00AD3E48">
        <w:rPr>
          <w:rFonts w:ascii="Arial" w:eastAsia="Times New Roman" w:hAnsi="Arial" w:cs="Arial"/>
          <w:lang w:eastAsia="fr-FR"/>
        </w:rPr>
        <w:t>montant</w:t>
      </w:r>
      <w:proofErr w:type="gramEnd"/>
      <w:r w:rsidRPr="00AD3E48">
        <w:rPr>
          <w:rFonts w:ascii="Arial" w:eastAsia="Times New Roman" w:hAnsi="Arial" w:cs="Arial"/>
          <w:lang w:eastAsia="fr-FR"/>
        </w:rPr>
        <w:t xml:space="preserve"> initial du marché </w:t>
      </w:r>
      <w:r w:rsidR="007577AA">
        <w:rPr>
          <w:rFonts w:ascii="Arial" w:eastAsia="Times New Roman" w:hAnsi="Arial" w:cs="Arial"/>
          <w:lang w:eastAsia="fr-FR"/>
        </w:rPr>
        <w:t xml:space="preserve">ou d’un bon de commande </w:t>
      </w:r>
      <w:r w:rsidRPr="00AD3E48">
        <w:rPr>
          <w:rFonts w:ascii="Arial" w:eastAsia="Times New Roman" w:hAnsi="Arial" w:cs="Arial"/>
          <w:lang w:eastAsia="fr-FR"/>
        </w:rPr>
        <w:t xml:space="preserve">supérieur à 50 000 € HT </w:t>
      </w:r>
    </w:p>
    <w:p w14:paraId="6AB8A798" w14:textId="77777777" w:rsidR="00AD3E48" w:rsidRPr="00AD3E48" w:rsidRDefault="00AD3E48" w:rsidP="00AD3E48">
      <w:pPr>
        <w:numPr>
          <w:ilvl w:val="0"/>
          <w:numId w:val="13"/>
        </w:numPr>
        <w:spacing w:after="0" w:line="240" w:lineRule="auto"/>
        <w:jc w:val="both"/>
        <w:rPr>
          <w:rFonts w:ascii="Arial" w:eastAsia="Times New Roman" w:hAnsi="Arial" w:cs="Arial"/>
          <w:lang w:eastAsia="fr-FR"/>
        </w:rPr>
      </w:pPr>
      <w:proofErr w:type="gramStart"/>
      <w:r w:rsidRPr="00AD3E48">
        <w:rPr>
          <w:rFonts w:ascii="Arial" w:eastAsia="Times New Roman" w:hAnsi="Arial" w:cs="Arial"/>
          <w:lang w:eastAsia="fr-FR"/>
        </w:rPr>
        <w:t>délai</w:t>
      </w:r>
      <w:proofErr w:type="gramEnd"/>
      <w:r w:rsidRPr="00AD3E48">
        <w:rPr>
          <w:rFonts w:ascii="Arial" w:eastAsia="Times New Roman" w:hAnsi="Arial" w:cs="Arial"/>
          <w:lang w:eastAsia="fr-FR"/>
        </w:rPr>
        <w:t xml:space="preserve"> d’exécution supérieur à 2 mois</w:t>
      </w:r>
    </w:p>
    <w:p w14:paraId="4902672E" w14:textId="77777777" w:rsidR="00AD3E48" w:rsidRPr="00AD3E48" w:rsidRDefault="00AD3E48" w:rsidP="00AD3E48">
      <w:pPr>
        <w:jc w:val="both"/>
        <w:rPr>
          <w:rFonts w:ascii="Arial" w:eastAsia="Times New Roman" w:hAnsi="Arial" w:cs="Arial"/>
          <w:lang w:eastAsia="fr-FR"/>
        </w:rPr>
      </w:pPr>
    </w:p>
    <w:p w14:paraId="7C3D3E4D" w14:textId="77777777" w:rsidR="00AD3E48" w:rsidRPr="00AD3E48" w:rsidRDefault="00AD3E48" w:rsidP="00AD3E48">
      <w:pPr>
        <w:jc w:val="both"/>
        <w:rPr>
          <w:rFonts w:ascii="Arial" w:eastAsia="Times New Roman" w:hAnsi="Arial" w:cs="Arial"/>
          <w:lang w:eastAsia="fr-FR"/>
        </w:rPr>
      </w:pPr>
      <w:r w:rsidRPr="00AD3E48">
        <w:rPr>
          <w:rFonts w:ascii="Arial" w:eastAsia="Times New Roman" w:hAnsi="Arial" w:cs="Arial"/>
          <w:lang w:eastAsia="fr-FR"/>
        </w:rPr>
        <w:lastRenderedPageBreak/>
        <w:t>Le montant de l’avance est de 5,00 % du montant initial TTC du marché si sa durée est inférieure ou égale à douze mois. Le détail des conditions est fixé aux articles R 2191-3 à R 2191-19 du code de la commande publique.</w:t>
      </w:r>
    </w:p>
    <w:p w14:paraId="3CB33F8B" w14:textId="77777777" w:rsidR="00AD3E48" w:rsidRPr="001621F0" w:rsidRDefault="00AD3E48" w:rsidP="00E33E5A">
      <w:pPr>
        <w:tabs>
          <w:tab w:val="left" w:pos="1591"/>
        </w:tabs>
        <w:spacing w:line="280" w:lineRule="exact"/>
        <w:ind w:right="-569"/>
        <w:jc w:val="both"/>
        <w:rPr>
          <w:iCs/>
        </w:rPr>
      </w:pPr>
    </w:p>
    <w:p w14:paraId="05DAB262" w14:textId="77777777" w:rsidR="00E33E5A" w:rsidRPr="000E5103" w:rsidRDefault="00E33E5A" w:rsidP="000E5103">
      <w:pPr>
        <w:pStyle w:val="Titre3"/>
        <w:numPr>
          <w:ilvl w:val="1"/>
          <w:numId w:val="5"/>
        </w:numPr>
        <w:rPr>
          <w:rFonts w:eastAsia="Times New Roman"/>
          <w:lang w:eastAsia="fr-FR"/>
        </w:rPr>
      </w:pPr>
      <w:bookmarkStart w:id="36" w:name="_Toc31881868"/>
      <w:bookmarkStart w:id="37" w:name="_Toc940535650"/>
      <w:r w:rsidRPr="50FB433E">
        <w:rPr>
          <w:rFonts w:eastAsia="Times New Roman"/>
          <w:lang w:eastAsia="fr-FR"/>
        </w:rPr>
        <w:t>Délai global de paiement</w:t>
      </w:r>
      <w:bookmarkEnd w:id="36"/>
      <w:bookmarkEnd w:id="37"/>
      <w:r w:rsidRPr="50FB433E">
        <w:rPr>
          <w:rFonts w:eastAsia="Times New Roman"/>
          <w:lang w:eastAsia="fr-FR"/>
        </w:rPr>
        <w:t xml:space="preserve"> </w:t>
      </w:r>
    </w:p>
    <w:p w14:paraId="31FA176B" w14:textId="77777777" w:rsidR="00E33E5A" w:rsidRPr="001621F0" w:rsidRDefault="00E33E5A" w:rsidP="00E33E5A">
      <w:pPr>
        <w:pStyle w:val="Corpsdetexte"/>
        <w:spacing w:line="280" w:lineRule="exact"/>
        <w:ind w:right="-569"/>
        <w:rPr>
          <w:sz w:val="22"/>
          <w:szCs w:val="22"/>
        </w:rPr>
      </w:pPr>
    </w:p>
    <w:p w14:paraId="4A44013E" w14:textId="77777777" w:rsidR="00140039" w:rsidRPr="00140039" w:rsidRDefault="00140039" w:rsidP="00140039">
      <w:pPr>
        <w:pStyle w:val="Corpsdetexte"/>
        <w:spacing w:line="280" w:lineRule="exact"/>
        <w:ind w:right="-569"/>
        <w:rPr>
          <w:sz w:val="22"/>
          <w:szCs w:val="22"/>
        </w:rPr>
      </w:pPr>
      <w:r w:rsidRPr="00140039">
        <w:rPr>
          <w:sz w:val="22"/>
          <w:szCs w:val="22"/>
        </w:rPr>
        <w:t xml:space="preserve">Les sommes dues seront payées dans un délai global de 30 jours à compter de la date de réception des factures ou des demandes de paiement équivalentes. </w:t>
      </w:r>
    </w:p>
    <w:p w14:paraId="2DF07C1E" w14:textId="77777777" w:rsidR="00140039" w:rsidRPr="00140039" w:rsidRDefault="00140039" w:rsidP="00140039">
      <w:pPr>
        <w:pStyle w:val="Corpsdetexte"/>
        <w:spacing w:line="280" w:lineRule="exact"/>
        <w:ind w:right="-569"/>
        <w:rPr>
          <w:sz w:val="22"/>
          <w:szCs w:val="22"/>
        </w:rPr>
      </w:pPr>
    </w:p>
    <w:p w14:paraId="7DD66782" w14:textId="77777777" w:rsidR="00140039" w:rsidRPr="00140039" w:rsidRDefault="00140039" w:rsidP="00140039">
      <w:pPr>
        <w:pStyle w:val="Corpsdetexte"/>
        <w:spacing w:line="280" w:lineRule="exact"/>
        <w:ind w:right="-569"/>
        <w:rPr>
          <w:sz w:val="22"/>
          <w:szCs w:val="22"/>
        </w:rPr>
      </w:pPr>
      <w:r w:rsidRPr="00140039">
        <w:rPr>
          <w:sz w:val="22"/>
          <w:szCs w:val="22"/>
        </w:rPr>
        <w:t>Le défaut de paiement dans les délais fait courir de plein droit, et sans autre formalité, des intérêts moratoires au bénéfice du titulaire ou du sous-traitant payé directement, ainsi que le paiement d’une indemnité forfaitaire pour frais de recouvrement de 40€.</w:t>
      </w:r>
    </w:p>
    <w:p w14:paraId="254DD38D" w14:textId="77777777" w:rsidR="00140039" w:rsidRPr="00140039" w:rsidRDefault="00140039" w:rsidP="00140039">
      <w:pPr>
        <w:pStyle w:val="Corpsdetexte"/>
        <w:spacing w:line="280" w:lineRule="exact"/>
        <w:ind w:right="-569"/>
        <w:rPr>
          <w:sz w:val="22"/>
          <w:szCs w:val="22"/>
        </w:rPr>
      </w:pPr>
    </w:p>
    <w:p w14:paraId="422CD19C" w14:textId="35B97C4C" w:rsidR="00E33E5A" w:rsidRDefault="00140039" w:rsidP="00140039">
      <w:pPr>
        <w:pStyle w:val="Corpsdetexte"/>
        <w:spacing w:line="280" w:lineRule="exact"/>
        <w:ind w:right="-569"/>
        <w:rPr>
          <w:iCs/>
          <w:sz w:val="22"/>
          <w:szCs w:val="22"/>
        </w:rPr>
      </w:pPr>
      <w:r w:rsidRPr="00140039">
        <w:rPr>
          <w:sz w:val="22"/>
          <w:szCs w:val="22"/>
        </w:rPr>
        <w:t>Le taux des intérêts moratoires sera celui du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4C722483" w14:textId="77777777" w:rsidR="00E33E5A" w:rsidRPr="001621F0" w:rsidRDefault="00E33E5A" w:rsidP="00E33E5A">
      <w:pPr>
        <w:pStyle w:val="Corpsdetexte"/>
        <w:spacing w:line="280" w:lineRule="exact"/>
        <w:ind w:right="-569"/>
        <w:rPr>
          <w:iCs/>
          <w:sz w:val="22"/>
          <w:szCs w:val="22"/>
        </w:rPr>
      </w:pPr>
    </w:p>
    <w:p w14:paraId="51EFA36F" w14:textId="62320C7E" w:rsidR="00E33E5A" w:rsidRDefault="00E33E5A" w:rsidP="00E33E5A">
      <w:pPr>
        <w:pStyle w:val="RedTxt"/>
        <w:jc w:val="both"/>
        <w:rPr>
          <w:sz w:val="22"/>
          <w:szCs w:val="22"/>
        </w:rPr>
      </w:pPr>
    </w:p>
    <w:p w14:paraId="35162DCB" w14:textId="6E812663" w:rsidR="006D4C3D" w:rsidRDefault="006D4C3D" w:rsidP="00E33E5A">
      <w:pPr>
        <w:pStyle w:val="RedTxt"/>
        <w:jc w:val="both"/>
        <w:rPr>
          <w:sz w:val="22"/>
          <w:szCs w:val="22"/>
        </w:rPr>
      </w:pPr>
    </w:p>
    <w:p w14:paraId="6BAA939B" w14:textId="0FE470FE" w:rsidR="006D4C3D" w:rsidRDefault="006D4C3D" w:rsidP="00E33E5A">
      <w:pPr>
        <w:pStyle w:val="RedTxt"/>
        <w:jc w:val="both"/>
        <w:rPr>
          <w:sz w:val="22"/>
          <w:szCs w:val="22"/>
        </w:rPr>
      </w:pPr>
    </w:p>
    <w:p w14:paraId="49CF782B" w14:textId="13B9A200" w:rsidR="006D4C3D" w:rsidRDefault="006D4C3D" w:rsidP="00E33E5A">
      <w:pPr>
        <w:pStyle w:val="RedTxt"/>
        <w:jc w:val="both"/>
        <w:rPr>
          <w:sz w:val="22"/>
          <w:szCs w:val="22"/>
        </w:rPr>
      </w:pPr>
    </w:p>
    <w:p w14:paraId="5388908C" w14:textId="09FF9BDB" w:rsidR="006D4C3D" w:rsidRDefault="006D4C3D" w:rsidP="00E33E5A">
      <w:pPr>
        <w:pStyle w:val="RedTxt"/>
        <w:jc w:val="both"/>
        <w:rPr>
          <w:sz w:val="22"/>
          <w:szCs w:val="22"/>
        </w:rPr>
      </w:pPr>
    </w:p>
    <w:p w14:paraId="2E0AE5DE" w14:textId="77777777" w:rsidR="006D4C3D" w:rsidRDefault="006D4C3D" w:rsidP="00E33E5A">
      <w:pPr>
        <w:pStyle w:val="RedTxt"/>
        <w:jc w:val="both"/>
        <w:rPr>
          <w:sz w:val="22"/>
          <w:szCs w:val="22"/>
        </w:rPr>
      </w:pPr>
    </w:p>
    <w:p w14:paraId="396A0878" w14:textId="77777777" w:rsidR="004F3A14" w:rsidRPr="008678F1" w:rsidRDefault="004F3A14" w:rsidP="00E33E5A">
      <w:pPr>
        <w:pStyle w:val="RedTxt"/>
        <w:jc w:val="both"/>
        <w:rPr>
          <w:sz w:val="22"/>
          <w:szCs w:val="22"/>
        </w:rPr>
      </w:pPr>
    </w:p>
    <w:p w14:paraId="715DBE1A" w14:textId="77777777" w:rsidR="00E33E5A" w:rsidRPr="000E5103" w:rsidRDefault="00E33E5A" w:rsidP="000E5103">
      <w:pPr>
        <w:pStyle w:val="Titre3"/>
        <w:numPr>
          <w:ilvl w:val="1"/>
          <w:numId w:val="5"/>
        </w:numPr>
        <w:rPr>
          <w:rFonts w:eastAsia="Times New Roman"/>
          <w:lang w:eastAsia="fr-FR"/>
        </w:rPr>
      </w:pPr>
      <w:bookmarkStart w:id="38" w:name="_Toc31881869"/>
      <w:bookmarkStart w:id="39" w:name="_Toc1941600589"/>
      <w:r w:rsidRPr="50FB433E">
        <w:rPr>
          <w:rFonts w:eastAsia="Times New Roman"/>
          <w:lang w:eastAsia="fr-FR"/>
        </w:rPr>
        <w:t>Paiements</w:t>
      </w:r>
      <w:bookmarkEnd w:id="38"/>
      <w:bookmarkEnd w:id="39"/>
    </w:p>
    <w:p w14:paraId="3452D10D" w14:textId="77777777" w:rsidR="00E33E5A" w:rsidRPr="00A07B77" w:rsidRDefault="00E33E5A" w:rsidP="00E33E5A">
      <w:pPr>
        <w:spacing w:line="280" w:lineRule="exact"/>
        <w:rPr>
          <w:i/>
        </w:rPr>
      </w:pPr>
    </w:p>
    <w:p w14:paraId="682A9EE3" w14:textId="77777777" w:rsidR="00E33E5A" w:rsidRPr="000E5103" w:rsidRDefault="00E33E5A" w:rsidP="00E33E5A">
      <w:pPr>
        <w:pStyle w:val="fcase1ertab"/>
        <w:spacing w:after="120" w:line="280" w:lineRule="exact"/>
        <w:ind w:left="0" w:firstLine="0"/>
        <w:rPr>
          <w:rFonts w:ascii="Arial" w:hAnsi="Arial" w:cs="Arial"/>
          <w:i/>
          <w:sz w:val="22"/>
          <w:szCs w:val="22"/>
        </w:rPr>
      </w:pPr>
      <w:r w:rsidRPr="000E5103">
        <w:rPr>
          <w:rFonts w:ascii="Arial" w:hAnsi="Arial" w:cs="Arial"/>
          <w:b/>
          <w:sz w:val="22"/>
          <w:szCs w:val="22"/>
        </w:rPr>
        <w:t xml:space="preserve">Compte (s) à créditer </w:t>
      </w:r>
      <w:r w:rsidRPr="000E5103">
        <w:rPr>
          <w:rFonts w:ascii="Arial" w:hAnsi="Arial" w:cs="Arial"/>
          <w:i/>
          <w:sz w:val="22"/>
          <w:szCs w:val="22"/>
        </w:rPr>
        <w:t>- Joindre un ou des relevé(s) d’identité bancaire ou postal</w:t>
      </w:r>
    </w:p>
    <w:p w14:paraId="461E4906" w14:textId="77777777" w:rsidR="00E33E5A" w:rsidRPr="000E5103" w:rsidRDefault="00E33E5A" w:rsidP="00E33E5A">
      <w:pPr>
        <w:tabs>
          <w:tab w:val="left" w:pos="576"/>
        </w:tabs>
        <w:spacing w:after="120" w:line="280" w:lineRule="exact"/>
        <w:jc w:val="both"/>
        <w:rPr>
          <w:rFonts w:ascii="Arial" w:hAnsi="Arial" w:cs="Arial"/>
        </w:rPr>
      </w:pPr>
      <w:r w:rsidRPr="000E5103">
        <w:rPr>
          <w:rFonts w:ascii="Arial" w:hAnsi="Arial" w:cs="Arial"/>
        </w:rPr>
        <w:t>Numéro :</w:t>
      </w:r>
    </w:p>
    <w:p w14:paraId="12E44DDD" w14:textId="77777777" w:rsidR="00E33E5A" w:rsidRPr="000E5103" w:rsidRDefault="00E33E5A" w:rsidP="00E33E5A">
      <w:pPr>
        <w:tabs>
          <w:tab w:val="left" w:pos="576"/>
        </w:tabs>
        <w:spacing w:after="120" w:line="280" w:lineRule="exact"/>
        <w:jc w:val="both"/>
        <w:rPr>
          <w:rFonts w:ascii="Arial" w:hAnsi="Arial" w:cs="Arial"/>
        </w:rPr>
      </w:pPr>
      <w:r w:rsidRPr="000E5103">
        <w:rPr>
          <w:rFonts w:ascii="Arial" w:hAnsi="Arial" w:cs="Arial"/>
        </w:rPr>
        <w:t>Banque :</w:t>
      </w:r>
    </w:p>
    <w:p w14:paraId="7AC04BF6" w14:textId="77777777" w:rsidR="007577AA" w:rsidRDefault="007577AA" w:rsidP="00E33E5A">
      <w:pPr>
        <w:spacing w:line="280" w:lineRule="exact"/>
        <w:jc w:val="both"/>
        <w:rPr>
          <w:rFonts w:ascii="Arial" w:hAnsi="Arial" w:cs="Arial"/>
        </w:rPr>
      </w:pPr>
    </w:p>
    <w:p w14:paraId="3E6550B7" w14:textId="4D4C14A1" w:rsidR="00E33E5A" w:rsidRPr="000E5103" w:rsidRDefault="00E33E5A" w:rsidP="00E33E5A">
      <w:pPr>
        <w:spacing w:line="280" w:lineRule="exact"/>
        <w:jc w:val="both"/>
        <w:rPr>
          <w:rFonts w:ascii="Arial" w:hAnsi="Arial" w:cs="Arial"/>
        </w:rPr>
      </w:pPr>
      <w:r w:rsidRPr="000E5103">
        <w:rPr>
          <w:rFonts w:ascii="Arial" w:hAnsi="Arial" w:cs="Arial"/>
        </w:rPr>
        <w:t xml:space="preserve">En cas de groupement solidaire, les entreprises demandent le paiement : </w:t>
      </w:r>
    </w:p>
    <w:p w14:paraId="696A5F9C" w14:textId="77777777" w:rsidR="00E33E5A" w:rsidRPr="008F0957" w:rsidRDefault="00E33E5A" w:rsidP="00E33E5A">
      <w:pPr>
        <w:spacing w:line="280" w:lineRule="exact"/>
        <w:ind w:firstLine="709"/>
        <w:jc w:val="both"/>
        <w:rPr>
          <w:rFonts w:ascii="Arial" w:hAnsi="Arial" w:cs="Arial"/>
        </w:rPr>
      </w:pPr>
      <w:r w:rsidRPr="008F0957">
        <w:rPr>
          <w:rFonts w:ascii="Arial" w:hAnsi="Arial" w:cs="Arial"/>
        </w:rPr>
        <w:fldChar w:fldCharType="begin">
          <w:ffData>
            <w:name w:val="Texte8"/>
            <w:enabled w:val="0"/>
            <w:calcOnExit w:val="0"/>
            <w:checkBox>
              <w:sizeAuto/>
              <w:default w:val="0"/>
            </w:checkBox>
          </w:ffData>
        </w:fldChar>
      </w:r>
      <w:bookmarkStart w:id="40" w:name="Texte8"/>
      <w:r w:rsidRPr="008F0957">
        <w:rPr>
          <w:rFonts w:ascii="Arial" w:hAnsi="Arial" w:cs="Arial"/>
        </w:rPr>
        <w:instrText xml:space="preserve"> FORMCHECKBOX </w:instrText>
      </w:r>
      <w:r w:rsidR="00123D10">
        <w:rPr>
          <w:rFonts w:ascii="Arial" w:hAnsi="Arial" w:cs="Arial"/>
        </w:rPr>
      </w:r>
      <w:r w:rsidR="00123D10">
        <w:rPr>
          <w:rFonts w:ascii="Arial" w:hAnsi="Arial" w:cs="Arial"/>
        </w:rPr>
        <w:fldChar w:fldCharType="separate"/>
      </w:r>
      <w:r w:rsidRPr="008F0957">
        <w:rPr>
          <w:rFonts w:ascii="Arial" w:hAnsi="Arial" w:cs="Arial"/>
        </w:rPr>
        <w:fldChar w:fldCharType="end"/>
      </w:r>
      <w:bookmarkEnd w:id="40"/>
      <w:r w:rsidRPr="008F0957">
        <w:rPr>
          <w:rFonts w:ascii="Arial" w:hAnsi="Arial" w:cs="Arial"/>
        </w:rPr>
        <w:t xml:space="preserve">  </w:t>
      </w:r>
      <w:proofErr w:type="gramStart"/>
      <w:r w:rsidRPr="008F0957">
        <w:rPr>
          <w:rFonts w:ascii="Arial" w:hAnsi="Arial" w:cs="Arial"/>
        </w:rPr>
        <w:t>sur</w:t>
      </w:r>
      <w:proofErr w:type="gramEnd"/>
      <w:r w:rsidRPr="008F0957">
        <w:rPr>
          <w:rFonts w:ascii="Arial" w:hAnsi="Arial" w:cs="Arial"/>
        </w:rPr>
        <w:t xml:space="preserve"> un compte unique ouvert au nom du mandataire;</w:t>
      </w:r>
    </w:p>
    <w:p w14:paraId="30E2D783" w14:textId="77777777" w:rsidR="00E33E5A" w:rsidRPr="000E5103" w:rsidRDefault="00E33E5A" w:rsidP="00E33E5A">
      <w:pPr>
        <w:spacing w:line="280" w:lineRule="exact"/>
        <w:ind w:firstLine="709"/>
        <w:jc w:val="both"/>
        <w:rPr>
          <w:rFonts w:ascii="Arial" w:hAnsi="Arial" w:cs="Arial"/>
        </w:rPr>
      </w:pPr>
      <w:r w:rsidRPr="008F0957">
        <w:rPr>
          <w:rFonts w:ascii="Arial" w:hAnsi="Arial" w:cs="Arial"/>
        </w:rPr>
        <w:fldChar w:fldCharType="begin">
          <w:ffData>
            <w:name w:val="Texte9"/>
            <w:enabled w:val="0"/>
            <w:calcOnExit w:val="0"/>
            <w:checkBox>
              <w:sizeAuto/>
              <w:default w:val="0"/>
            </w:checkBox>
          </w:ffData>
        </w:fldChar>
      </w:r>
      <w:bookmarkStart w:id="41" w:name="Texte9"/>
      <w:r w:rsidRPr="008F0957">
        <w:rPr>
          <w:rFonts w:ascii="Arial" w:hAnsi="Arial" w:cs="Arial"/>
        </w:rPr>
        <w:instrText xml:space="preserve"> FORMCHECKBOX </w:instrText>
      </w:r>
      <w:r w:rsidR="00123D10">
        <w:rPr>
          <w:rFonts w:ascii="Arial" w:hAnsi="Arial" w:cs="Arial"/>
        </w:rPr>
      </w:r>
      <w:r w:rsidR="00123D10">
        <w:rPr>
          <w:rFonts w:ascii="Arial" w:hAnsi="Arial" w:cs="Arial"/>
        </w:rPr>
        <w:fldChar w:fldCharType="separate"/>
      </w:r>
      <w:r w:rsidRPr="008F0957">
        <w:rPr>
          <w:rFonts w:ascii="Arial" w:hAnsi="Arial" w:cs="Arial"/>
        </w:rPr>
        <w:fldChar w:fldCharType="end"/>
      </w:r>
      <w:bookmarkEnd w:id="41"/>
      <w:r w:rsidRPr="008F0957">
        <w:rPr>
          <w:rFonts w:ascii="Arial" w:hAnsi="Arial" w:cs="Arial"/>
        </w:rPr>
        <w:t xml:space="preserve"> </w:t>
      </w:r>
      <w:proofErr w:type="gramStart"/>
      <w:r w:rsidRPr="008F0957">
        <w:rPr>
          <w:rFonts w:ascii="Arial" w:hAnsi="Arial" w:cs="Arial"/>
        </w:rPr>
        <w:t>sur</w:t>
      </w:r>
      <w:proofErr w:type="gramEnd"/>
      <w:r w:rsidRPr="008F0957">
        <w:rPr>
          <w:rFonts w:ascii="Arial" w:hAnsi="Arial" w:cs="Arial"/>
        </w:rPr>
        <w:t xml:space="preserve"> les comptes de chaque membre du groupement (dans ce cas fournir la répartition en annexe du présent document)</w:t>
      </w:r>
    </w:p>
    <w:p w14:paraId="64329D98" w14:textId="3B341A6F" w:rsidR="00AD3E48" w:rsidRPr="007577AA" w:rsidRDefault="00AD3E48" w:rsidP="00AD3E48">
      <w:pPr>
        <w:spacing w:line="280" w:lineRule="exact"/>
        <w:jc w:val="both"/>
        <w:rPr>
          <w:rFonts w:ascii="Arial" w:hAnsi="Arial" w:cs="Arial"/>
        </w:rPr>
      </w:pPr>
      <w:r w:rsidRPr="007577AA">
        <w:rPr>
          <w:rFonts w:ascii="Arial" w:hAnsi="Arial" w:cs="Arial"/>
        </w:rPr>
        <w:t>Conformément aux dispositions du présent contrat, la ou les entreprises ci-avant désignées</w:t>
      </w:r>
      <w:r w:rsidR="007577AA">
        <w:rPr>
          <w:rFonts w:ascii="Arial" w:hAnsi="Arial" w:cs="Arial"/>
        </w:rPr>
        <w:t> :</w:t>
      </w:r>
    </w:p>
    <w:p w14:paraId="70B1AEE8" w14:textId="77777777" w:rsidR="00AD3E48" w:rsidRPr="007577AA" w:rsidRDefault="00AD3E48" w:rsidP="00AD3E48">
      <w:pPr>
        <w:spacing w:line="280" w:lineRule="exact"/>
        <w:jc w:val="both"/>
        <w:rPr>
          <w:rFonts w:ascii="Arial" w:hAnsi="Arial" w:cs="Arial"/>
        </w:rPr>
      </w:pPr>
      <w:r w:rsidRPr="007577AA">
        <w:rPr>
          <w:rFonts w:ascii="Arial" w:hAnsi="Arial" w:cs="Arial"/>
        </w:rPr>
        <w:tab/>
      </w:r>
      <w:r w:rsidRPr="007577AA">
        <w:rPr>
          <w:rFonts w:ascii="Arial" w:hAnsi="Arial" w:cs="Arial"/>
        </w:rPr>
        <w:fldChar w:fldCharType="begin">
          <w:ffData>
            <w:name w:val="Texte1"/>
            <w:enabled w:val="0"/>
            <w:calcOnExit w:val="0"/>
            <w:checkBox>
              <w:sizeAuto/>
              <w:default w:val="0"/>
            </w:checkBox>
          </w:ffData>
        </w:fldChar>
      </w:r>
      <w:r w:rsidRPr="007577AA">
        <w:rPr>
          <w:rFonts w:ascii="Arial" w:hAnsi="Arial" w:cs="Arial"/>
        </w:rPr>
        <w:instrText xml:space="preserve"> FORMCHECKBOX </w:instrText>
      </w:r>
      <w:r w:rsidR="00123D10">
        <w:rPr>
          <w:rFonts w:ascii="Arial" w:hAnsi="Arial" w:cs="Arial"/>
        </w:rPr>
      </w:r>
      <w:r w:rsidR="00123D10">
        <w:rPr>
          <w:rFonts w:ascii="Arial" w:hAnsi="Arial" w:cs="Arial"/>
        </w:rPr>
        <w:fldChar w:fldCharType="separate"/>
      </w:r>
      <w:r w:rsidRPr="007577AA">
        <w:rPr>
          <w:rFonts w:ascii="Arial" w:hAnsi="Arial" w:cs="Arial"/>
        </w:rPr>
        <w:fldChar w:fldCharType="end"/>
      </w:r>
      <w:r w:rsidRPr="007577AA">
        <w:rPr>
          <w:rFonts w:ascii="Arial" w:hAnsi="Arial" w:cs="Arial"/>
        </w:rPr>
        <w:tab/>
      </w:r>
      <w:proofErr w:type="gramStart"/>
      <w:r w:rsidRPr="007577AA">
        <w:rPr>
          <w:rFonts w:ascii="Arial" w:hAnsi="Arial" w:cs="Arial"/>
        </w:rPr>
        <w:t>refusent</w:t>
      </w:r>
      <w:proofErr w:type="gramEnd"/>
      <w:r w:rsidRPr="007577AA">
        <w:rPr>
          <w:rFonts w:ascii="Arial" w:hAnsi="Arial" w:cs="Arial"/>
        </w:rPr>
        <w:t xml:space="preserve"> de percevoir l’avance</w:t>
      </w:r>
    </w:p>
    <w:p w14:paraId="6B8FF709" w14:textId="77777777" w:rsidR="00AD3E48" w:rsidRPr="007577AA" w:rsidRDefault="00AD3E48" w:rsidP="00AD3E48">
      <w:pPr>
        <w:spacing w:line="280" w:lineRule="exact"/>
        <w:jc w:val="both"/>
        <w:rPr>
          <w:rFonts w:ascii="Arial" w:hAnsi="Arial" w:cs="Arial"/>
        </w:rPr>
      </w:pPr>
      <w:r w:rsidRPr="007577AA">
        <w:rPr>
          <w:rFonts w:ascii="Arial" w:hAnsi="Arial" w:cs="Arial"/>
        </w:rPr>
        <w:tab/>
      </w:r>
      <w:r w:rsidRPr="007577AA">
        <w:rPr>
          <w:rFonts w:ascii="Arial" w:hAnsi="Arial" w:cs="Arial"/>
        </w:rPr>
        <w:fldChar w:fldCharType="begin">
          <w:ffData>
            <w:name w:val="Texte2"/>
            <w:enabled w:val="0"/>
            <w:calcOnExit w:val="0"/>
            <w:checkBox>
              <w:sizeAuto/>
              <w:default w:val="0"/>
            </w:checkBox>
          </w:ffData>
        </w:fldChar>
      </w:r>
      <w:r w:rsidRPr="007577AA">
        <w:rPr>
          <w:rFonts w:ascii="Arial" w:hAnsi="Arial" w:cs="Arial"/>
        </w:rPr>
        <w:instrText xml:space="preserve"> FORMCHECKBOX </w:instrText>
      </w:r>
      <w:r w:rsidR="00123D10">
        <w:rPr>
          <w:rFonts w:ascii="Arial" w:hAnsi="Arial" w:cs="Arial"/>
        </w:rPr>
      </w:r>
      <w:r w:rsidR="00123D10">
        <w:rPr>
          <w:rFonts w:ascii="Arial" w:hAnsi="Arial" w:cs="Arial"/>
        </w:rPr>
        <w:fldChar w:fldCharType="separate"/>
      </w:r>
      <w:r w:rsidRPr="007577AA">
        <w:rPr>
          <w:rFonts w:ascii="Arial" w:hAnsi="Arial" w:cs="Arial"/>
        </w:rPr>
        <w:fldChar w:fldCharType="end"/>
      </w:r>
      <w:r w:rsidRPr="007577AA">
        <w:rPr>
          <w:rFonts w:ascii="Arial" w:hAnsi="Arial" w:cs="Arial"/>
        </w:rPr>
        <w:tab/>
      </w:r>
      <w:proofErr w:type="gramStart"/>
      <w:r w:rsidRPr="007577AA">
        <w:rPr>
          <w:rFonts w:ascii="Arial" w:hAnsi="Arial" w:cs="Arial"/>
        </w:rPr>
        <w:t>acceptent</w:t>
      </w:r>
      <w:proofErr w:type="gramEnd"/>
      <w:r w:rsidRPr="007577AA">
        <w:rPr>
          <w:rFonts w:ascii="Arial" w:hAnsi="Arial" w:cs="Arial"/>
        </w:rPr>
        <w:t xml:space="preserve"> de percevoir l’avance</w:t>
      </w:r>
    </w:p>
    <w:p w14:paraId="0D04FEBF" w14:textId="77777777" w:rsidR="00AD3E48" w:rsidRPr="007577AA" w:rsidRDefault="00AD3E48" w:rsidP="00AD3E48">
      <w:pPr>
        <w:spacing w:line="280" w:lineRule="exact"/>
        <w:jc w:val="both"/>
        <w:rPr>
          <w:rFonts w:ascii="Arial" w:hAnsi="Arial" w:cs="Arial"/>
        </w:rPr>
      </w:pPr>
      <w:r w:rsidRPr="007577AA">
        <w:rPr>
          <w:rFonts w:ascii="Arial" w:hAnsi="Arial" w:cs="Arial"/>
        </w:rPr>
        <w:tab/>
      </w:r>
    </w:p>
    <w:p w14:paraId="13AD9D36" w14:textId="77777777" w:rsidR="00AD3E48" w:rsidRPr="007577AA" w:rsidRDefault="00AD3E48" w:rsidP="00AD3E48">
      <w:pPr>
        <w:spacing w:line="280" w:lineRule="exact"/>
        <w:jc w:val="both"/>
        <w:rPr>
          <w:rFonts w:ascii="Arial" w:hAnsi="Arial" w:cs="Arial"/>
        </w:rPr>
      </w:pPr>
      <w:r w:rsidRPr="007577AA">
        <w:rPr>
          <w:rFonts w:ascii="Arial" w:hAnsi="Arial" w:cs="Arial"/>
        </w:rPr>
        <w:t xml:space="preserve">NB : Si aucune case n’est cochée, ou si les deux cases sont cochées, le pouvoir adjudicateur considérera que l’entreprise renonce au bénéfice de l’avance. </w:t>
      </w:r>
    </w:p>
    <w:p w14:paraId="0674E076" w14:textId="77777777" w:rsidR="00AD3E48" w:rsidRPr="007577AA" w:rsidRDefault="00AD3E48" w:rsidP="00AD3E48">
      <w:pPr>
        <w:spacing w:line="280" w:lineRule="exact"/>
        <w:jc w:val="both"/>
        <w:rPr>
          <w:rFonts w:ascii="Arial" w:hAnsi="Arial" w:cs="Arial"/>
        </w:rPr>
      </w:pPr>
    </w:p>
    <w:p w14:paraId="4CD3B90D" w14:textId="77777777" w:rsidR="00AD3E48" w:rsidRPr="007577AA" w:rsidRDefault="00AD3E48" w:rsidP="00AD3E48">
      <w:pPr>
        <w:spacing w:line="280" w:lineRule="exact"/>
        <w:jc w:val="both"/>
        <w:rPr>
          <w:rFonts w:ascii="Arial" w:hAnsi="Arial" w:cs="Arial"/>
        </w:rPr>
      </w:pPr>
      <w:r w:rsidRPr="007577AA">
        <w:rPr>
          <w:rFonts w:ascii="Arial" w:hAnsi="Arial" w:cs="Arial"/>
        </w:rPr>
        <w:t xml:space="preserve">En cas de groupement solidaire, les entreprises demandent le paiement : </w:t>
      </w:r>
    </w:p>
    <w:p w14:paraId="4C1FD186" w14:textId="77777777" w:rsidR="00AD3E48" w:rsidRPr="007577AA" w:rsidRDefault="00AD3E48" w:rsidP="00AD3E48">
      <w:pPr>
        <w:spacing w:line="280" w:lineRule="exact"/>
        <w:ind w:firstLine="709"/>
        <w:jc w:val="both"/>
        <w:rPr>
          <w:rFonts w:ascii="Arial" w:hAnsi="Arial" w:cs="Arial"/>
        </w:rPr>
      </w:pPr>
      <w:r w:rsidRPr="007577AA">
        <w:rPr>
          <w:rFonts w:ascii="Arial" w:hAnsi="Arial" w:cs="Arial"/>
        </w:rPr>
        <w:fldChar w:fldCharType="begin">
          <w:ffData>
            <w:name w:val="Texte8"/>
            <w:enabled w:val="0"/>
            <w:calcOnExit w:val="0"/>
            <w:checkBox>
              <w:sizeAuto/>
              <w:default w:val="0"/>
            </w:checkBox>
          </w:ffData>
        </w:fldChar>
      </w:r>
      <w:r w:rsidRPr="007577AA">
        <w:rPr>
          <w:rFonts w:ascii="Arial" w:hAnsi="Arial" w:cs="Arial"/>
        </w:rPr>
        <w:instrText xml:space="preserve"> FORMCHECKBOX </w:instrText>
      </w:r>
      <w:r w:rsidR="00123D10">
        <w:rPr>
          <w:rFonts w:ascii="Arial" w:hAnsi="Arial" w:cs="Arial"/>
        </w:rPr>
      </w:r>
      <w:r w:rsidR="00123D10">
        <w:rPr>
          <w:rFonts w:ascii="Arial" w:hAnsi="Arial" w:cs="Arial"/>
        </w:rPr>
        <w:fldChar w:fldCharType="separate"/>
      </w:r>
      <w:r w:rsidRPr="007577AA">
        <w:rPr>
          <w:rFonts w:ascii="Arial" w:hAnsi="Arial" w:cs="Arial"/>
        </w:rPr>
        <w:fldChar w:fldCharType="end"/>
      </w:r>
      <w:r w:rsidRPr="007577AA">
        <w:rPr>
          <w:rFonts w:ascii="Arial" w:hAnsi="Arial" w:cs="Arial"/>
        </w:rPr>
        <w:t xml:space="preserve">  </w:t>
      </w:r>
      <w:proofErr w:type="gramStart"/>
      <w:r w:rsidRPr="007577AA">
        <w:rPr>
          <w:rFonts w:ascii="Arial" w:hAnsi="Arial" w:cs="Arial"/>
        </w:rPr>
        <w:t>sur</w:t>
      </w:r>
      <w:proofErr w:type="gramEnd"/>
      <w:r w:rsidRPr="007577AA">
        <w:rPr>
          <w:rFonts w:ascii="Arial" w:hAnsi="Arial" w:cs="Arial"/>
        </w:rPr>
        <w:t xml:space="preserve"> un compte unique ouvert au nom du mandataire;</w:t>
      </w:r>
    </w:p>
    <w:p w14:paraId="7BB5EE3F" w14:textId="77777777" w:rsidR="00AD3E48" w:rsidRPr="007577AA" w:rsidRDefault="00AD3E48" w:rsidP="00AD3E48">
      <w:pPr>
        <w:spacing w:line="280" w:lineRule="exact"/>
        <w:ind w:firstLine="709"/>
        <w:jc w:val="both"/>
        <w:rPr>
          <w:rFonts w:ascii="Arial" w:hAnsi="Arial" w:cs="Arial"/>
        </w:rPr>
      </w:pPr>
      <w:r w:rsidRPr="007577AA">
        <w:rPr>
          <w:rFonts w:ascii="Arial" w:hAnsi="Arial" w:cs="Arial"/>
        </w:rPr>
        <w:fldChar w:fldCharType="begin">
          <w:ffData>
            <w:name w:val="Texte9"/>
            <w:enabled w:val="0"/>
            <w:calcOnExit w:val="0"/>
            <w:checkBox>
              <w:sizeAuto/>
              <w:default w:val="0"/>
            </w:checkBox>
          </w:ffData>
        </w:fldChar>
      </w:r>
      <w:r w:rsidRPr="007577AA">
        <w:rPr>
          <w:rFonts w:ascii="Arial" w:hAnsi="Arial" w:cs="Arial"/>
        </w:rPr>
        <w:instrText xml:space="preserve"> FORMCHECKBOX </w:instrText>
      </w:r>
      <w:r w:rsidR="00123D10">
        <w:rPr>
          <w:rFonts w:ascii="Arial" w:hAnsi="Arial" w:cs="Arial"/>
        </w:rPr>
      </w:r>
      <w:r w:rsidR="00123D10">
        <w:rPr>
          <w:rFonts w:ascii="Arial" w:hAnsi="Arial" w:cs="Arial"/>
        </w:rPr>
        <w:fldChar w:fldCharType="separate"/>
      </w:r>
      <w:r w:rsidRPr="007577AA">
        <w:rPr>
          <w:rFonts w:ascii="Arial" w:hAnsi="Arial" w:cs="Arial"/>
        </w:rPr>
        <w:fldChar w:fldCharType="end"/>
      </w:r>
      <w:r w:rsidRPr="007577AA">
        <w:rPr>
          <w:rFonts w:ascii="Arial" w:hAnsi="Arial" w:cs="Arial"/>
        </w:rPr>
        <w:t xml:space="preserve"> </w:t>
      </w:r>
      <w:proofErr w:type="gramStart"/>
      <w:r w:rsidRPr="007577AA">
        <w:rPr>
          <w:rFonts w:ascii="Arial" w:hAnsi="Arial" w:cs="Arial"/>
        </w:rPr>
        <w:t>sur</w:t>
      </w:r>
      <w:proofErr w:type="gramEnd"/>
      <w:r w:rsidRPr="007577AA">
        <w:rPr>
          <w:rFonts w:ascii="Arial" w:hAnsi="Arial" w:cs="Arial"/>
        </w:rPr>
        <w:t xml:space="preserve"> les comptes de chaque membre du groupement (dans ce cas fournir la répartition en annexe du présent document)</w:t>
      </w:r>
    </w:p>
    <w:p w14:paraId="3E12FD85" w14:textId="70FD6FDB" w:rsidR="00E33E5A" w:rsidRDefault="00E33E5A" w:rsidP="00E33E5A">
      <w:pPr>
        <w:spacing w:line="280" w:lineRule="exact"/>
        <w:jc w:val="both"/>
      </w:pPr>
    </w:p>
    <w:p w14:paraId="45B90A63" w14:textId="180F1A9A" w:rsidR="0049696A" w:rsidRDefault="0049696A" w:rsidP="00E33E5A">
      <w:pPr>
        <w:spacing w:line="280" w:lineRule="exact"/>
        <w:jc w:val="both"/>
      </w:pPr>
      <w:r>
        <w:br w:type="page"/>
      </w:r>
    </w:p>
    <w:p w14:paraId="7994A8AF" w14:textId="60F07D74" w:rsidR="00E33E5A" w:rsidRPr="000E5103" w:rsidRDefault="003C7DAF" w:rsidP="000E5103">
      <w:pPr>
        <w:pStyle w:val="Titre1"/>
        <w:numPr>
          <w:ilvl w:val="0"/>
          <w:numId w:val="5"/>
        </w:numPr>
        <w:tabs>
          <w:tab w:val="num" w:pos="360"/>
        </w:tabs>
        <w:rPr>
          <w:rFonts w:eastAsia="Times New Roman"/>
          <w:lang w:eastAsia="fr-FR"/>
        </w:rPr>
      </w:pPr>
      <w:bookmarkStart w:id="42" w:name="_Toc31881870"/>
      <w:bookmarkStart w:id="43" w:name="_Toc1325451412"/>
      <w:r w:rsidRPr="50FB433E">
        <w:rPr>
          <w:rFonts w:eastAsia="Times New Roman"/>
          <w:lang w:eastAsia="fr-FR"/>
        </w:rPr>
        <w:lastRenderedPageBreak/>
        <w:t>Modalités de consultation des entreprises</w:t>
      </w:r>
      <w:bookmarkEnd w:id="42"/>
      <w:bookmarkEnd w:id="43"/>
    </w:p>
    <w:p w14:paraId="02D86E1A" w14:textId="77777777" w:rsidR="004A1CB9" w:rsidRPr="004A1CB9" w:rsidRDefault="004A1CB9" w:rsidP="004A1CB9">
      <w:pPr>
        <w:pStyle w:val="Titre3"/>
        <w:numPr>
          <w:ilvl w:val="1"/>
          <w:numId w:val="5"/>
        </w:numPr>
        <w:rPr>
          <w:rFonts w:eastAsia="Times New Roman"/>
          <w:lang w:eastAsia="fr-FR"/>
        </w:rPr>
      </w:pPr>
      <w:bookmarkStart w:id="44" w:name="_Toc117425472"/>
      <w:r w:rsidRPr="50FB433E">
        <w:rPr>
          <w:rFonts w:eastAsia="Times New Roman"/>
          <w:lang w:eastAsia="fr-FR"/>
        </w:rPr>
        <w:t>Dossier de consultation des entreprises</w:t>
      </w:r>
      <w:bookmarkEnd w:id="44"/>
    </w:p>
    <w:p w14:paraId="3AB2C7DF" w14:textId="77777777" w:rsidR="004A1CB9" w:rsidRDefault="004A1CB9" w:rsidP="00E33E5A">
      <w:pPr>
        <w:pStyle w:val="RedTxt"/>
        <w:jc w:val="both"/>
        <w:rPr>
          <w:sz w:val="22"/>
          <w:szCs w:val="20"/>
        </w:rPr>
      </w:pPr>
    </w:p>
    <w:p w14:paraId="3047618D" w14:textId="391D78DF" w:rsidR="00E33E5A" w:rsidRPr="006B381C" w:rsidRDefault="00E33E5A" w:rsidP="00E33E5A">
      <w:pPr>
        <w:pStyle w:val="RedTxt"/>
        <w:jc w:val="both"/>
        <w:rPr>
          <w:sz w:val="22"/>
          <w:szCs w:val="22"/>
        </w:rPr>
      </w:pPr>
      <w:r w:rsidRPr="006B381C">
        <w:rPr>
          <w:sz w:val="22"/>
          <w:szCs w:val="20"/>
        </w:rPr>
        <w:t>Il est disponible à l'adresse </w:t>
      </w:r>
      <w:proofErr w:type="gramStart"/>
      <w:r>
        <w:rPr>
          <w:sz w:val="22"/>
          <w:szCs w:val="20"/>
        </w:rPr>
        <w:t>suivante</w:t>
      </w:r>
      <w:r w:rsidRPr="006B381C">
        <w:rPr>
          <w:sz w:val="22"/>
          <w:szCs w:val="20"/>
        </w:rPr>
        <w:t>:</w:t>
      </w:r>
      <w:proofErr w:type="gramEnd"/>
      <w:r w:rsidRPr="006B381C">
        <w:rPr>
          <w:sz w:val="22"/>
          <w:szCs w:val="20"/>
        </w:rPr>
        <w:t xml:space="preserve"> </w:t>
      </w:r>
      <w:r w:rsidRPr="006B381C">
        <w:rPr>
          <w:sz w:val="22"/>
          <w:szCs w:val="22"/>
        </w:rPr>
        <w:t>https://www.marches-publics.gouv.fr/</w:t>
      </w:r>
    </w:p>
    <w:p w14:paraId="3D761ED0" w14:textId="77777777" w:rsidR="00E33E5A" w:rsidRPr="006B381C" w:rsidRDefault="00E33E5A" w:rsidP="00E33E5A">
      <w:pPr>
        <w:pStyle w:val="RedTxt"/>
        <w:jc w:val="both"/>
        <w:rPr>
          <w:sz w:val="22"/>
          <w:szCs w:val="20"/>
        </w:rPr>
      </w:pPr>
    </w:p>
    <w:p w14:paraId="7788DB10" w14:textId="77777777" w:rsidR="00E33E5A" w:rsidRPr="00F144D6" w:rsidRDefault="00E33E5A" w:rsidP="00E33E5A">
      <w:pPr>
        <w:pStyle w:val="RedTxt"/>
        <w:jc w:val="both"/>
        <w:rPr>
          <w:sz w:val="22"/>
          <w:szCs w:val="20"/>
        </w:rPr>
      </w:pPr>
      <w:r w:rsidRPr="00F144D6">
        <w:rPr>
          <w:sz w:val="22"/>
          <w:szCs w:val="20"/>
        </w:rPr>
        <w:t>Les soumissionnaires pourront s'authentifier sur le site et notamment indiquer une adresse courriel électronique permettant de façon certaine une correspondance électronique notamment pour l'envoi d'éventuels compléments, précisions ou rectifications.</w:t>
      </w:r>
    </w:p>
    <w:p w14:paraId="5848FC48" w14:textId="77777777" w:rsidR="00E33E5A" w:rsidRPr="00F144D6" w:rsidRDefault="00E33E5A" w:rsidP="00E33E5A">
      <w:pPr>
        <w:pStyle w:val="RedTxt"/>
        <w:jc w:val="both"/>
        <w:rPr>
          <w:sz w:val="22"/>
          <w:szCs w:val="20"/>
        </w:rPr>
      </w:pPr>
    </w:p>
    <w:p w14:paraId="03033F96" w14:textId="77777777" w:rsidR="00E33E5A" w:rsidRPr="00F144D6" w:rsidRDefault="00E33E5A" w:rsidP="00E33E5A">
      <w:pPr>
        <w:pStyle w:val="RedTxt"/>
        <w:jc w:val="both"/>
        <w:rPr>
          <w:b/>
          <w:sz w:val="22"/>
          <w:szCs w:val="20"/>
        </w:rPr>
      </w:pPr>
      <w:r w:rsidRPr="00F144D6">
        <w:rPr>
          <w:b/>
          <w:sz w:val="22"/>
          <w:szCs w:val="20"/>
        </w:rPr>
        <w:t xml:space="preserve">Les candidats sont informés que l'authentification lors du téléchargement du Dossier de Consultation des Entreprises (DCE) est vivement recommandée, elle permet, tout au long de la procédure, de recevoir les informations relatives à la procédure : modifications de dates, rectificatifs/compléments au DCE, </w:t>
      </w:r>
      <w:proofErr w:type="gramStart"/>
      <w:r w:rsidRPr="00F144D6">
        <w:rPr>
          <w:b/>
          <w:sz w:val="22"/>
          <w:szCs w:val="20"/>
        </w:rPr>
        <w:t>etc..</w:t>
      </w:r>
      <w:proofErr w:type="gramEnd"/>
      <w:r w:rsidRPr="00F144D6">
        <w:rPr>
          <w:b/>
          <w:sz w:val="22"/>
          <w:szCs w:val="20"/>
        </w:rPr>
        <w:t xml:space="preserve"> </w:t>
      </w:r>
    </w:p>
    <w:p w14:paraId="2EAB0069" w14:textId="77777777" w:rsidR="00E33E5A" w:rsidRDefault="00E33E5A" w:rsidP="00E33E5A">
      <w:pPr>
        <w:spacing w:line="280" w:lineRule="exact"/>
        <w:ind w:right="-569"/>
        <w:jc w:val="both"/>
      </w:pPr>
    </w:p>
    <w:p w14:paraId="2BBF8C02" w14:textId="77777777" w:rsidR="00E33E5A" w:rsidRPr="000E5103" w:rsidRDefault="00E33E5A" w:rsidP="00E33E5A">
      <w:pPr>
        <w:spacing w:line="280" w:lineRule="exact"/>
        <w:ind w:right="-569"/>
        <w:jc w:val="both"/>
        <w:rPr>
          <w:rFonts w:ascii="Arial" w:hAnsi="Arial" w:cs="Arial"/>
        </w:rPr>
      </w:pPr>
      <w:r w:rsidRPr="000E5103">
        <w:rPr>
          <w:rFonts w:ascii="Arial" w:hAnsi="Arial" w:cs="Arial"/>
        </w:rPr>
        <w:t xml:space="preserve">Le DCE est constitué des pièces suivantes : </w:t>
      </w:r>
    </w:p>
    <w:p w14:paraId="1543A06B" w14:textId="77777777" w:rsidR="00E33E5A" w:rsidRPr="006D4C3D" w:rsidRDefault="00E33E5A" w:rsidP="00E33E5A">
      <w:pPr>
        <w:numPr>
          <w:ilvl w:val="0"/>
          <w:numId w:val="16"/>
        </w:numPr>
        <w:tabs>
          <w:tab w:val="left" w:pos="1159"/>
        </w:tabs>
        <w:spacing w:after="0" w:line="280" w:lineRule="exact"/>
        <w:ind w:right="-569"/>
        <w:jc w:val="both"/>
        <w:rPr>
          <w:rFonts w:ascii="Arial" w:hAnsi="Arial" w:cs="Arial"/>
        </w:rPr>
      </w:pPr>
      <w:r w:rsidRPr="006D4C3D">
        <w:rPr>
          <w:rFonts w:ascii="Arial" w:hAnsi="Arial" w:cs="Arial"/>
        </w:rPr>
        <w:t xml:space="preserve">Le présent contrat </w:t>
      </w:r>
    </w:p>
    <w:p w14:paraId="5E6DE4E3" w14:textId="66D04C1B" w:rsidR="00E33E5A" w:rsidRPr="006D4C3D" w:rsidRDefault="00E33E5A" w:rsidP="00E33E5A">
      <w:pPr>
        <w:numPr>
          <w:ilvl w:val="0"/>
          <w:numId w:val="16"/>
        </w:numPr>
        <w:tabs>
          <w:tab w:val="left" w:pos="1159"/>
        </w:tabs>
        <w:spacing w:after="0" w:line="280" w:lineRule="exact"/>
        <w:ind w:right="-569"/>
        <w:jc w:val="both"/>
      </w:pPr>
      <w:r w:rsidRPr="006D4C3D">
        <w:rPr>
          <w:rFonts w:ascii="Arial" w:hAnsi="Arial" w:cs="Arial"/>
        </w:rPr>
        <w:t>La charte des achats responsables</w:t>
      </w:r>
    </w:p>
    <w:p w14:paraId="54866B4A" w14:textId="77777777" w:rsidR="00E33E5A" w:rsidRDefault="00E33E5A" w:rsidP="00E33E5A">
      <w:pPr>
        <w:tabs>
          <w:tab w:val="left" w:pos="1159"/>
        </w:tabs>
        <w:spacing w:line="280" w:lineRule="exact"/>
        <w:ind w:left="284" w:right="-569"/>
        <w:jc w:val="both"/>
      </w:pPr>
    </w:p>
    <w:p w14:paraId="3A741031" w14:textId="77777777" w:rsidR="0021077E" w:rsidRPr="0021077E" w:rsidRDefault="0021077E" w:rsidP="0021077E">
      <w:pPr>
        <w:pStyle w:val="Titre3"/>
        <w:numPr>
          <w:ilvl w:val="1"/>
          <w:numId w:val="5"/>
        </w:numPr>
        <w:rPr>
          <w:rFonts w:eastAsia="Times New Roman"/>
          <w:lang w:eastAsia="fr-FR"/>
        </w:rPr>
      </w:pPr>
      <w:bookmarkStart w:id="45" w:name="_Toc1655210704"/>
      <w:r w:rsidRPr="50FB433E">
        <w:rPr>
          <w:rFonts w:eastAsia="Times New Roman"/>
          <w:lang w:eastAsia="fr-FR"/>
        </w:rPr>
        <w:t>Présentation des candidatures et des offres</w:t>
      </w:r>
      <w:bookmarkEnd w:id="45"/>
    </w:p>
    <w:p w14:paraId="11EA1ABD" w14:textId="73631045" w:rsidR="00E33E5A" w:rsidRPr="000E5103" w:rsidRDefault="00E33E5A" w:rsidP="00E33E5A">
      <w:pPr>
        <w:tabs>
          <w:tab w:val="left" w:pos="1159"/>
        </w:tabs>
        <w:spacing w:line="280" w:lineRule="exact"/>
        <w:ind w:right="-1"/>
        <w:jc w:val="both"/>
        <w:rPr>
          <w:rFonts w:ascii="Arial" w:hAnsi="Arial" w:cs="Arial"/>
        </w:rPr>
      </w:pPr>
      <w:r w:rsidRPr="000E5103">
        <w:rPr>
          <w:rFonts w:ascii="Arial" w:hAnsi="Arial" w:cs="Arial"/>
        </w:rPr>
        <w:t>Chaque candidat présentera sa candidature selon l'une des modalités suivantes :</w:t>
      </w:r>
    </w:p>
    <w:p w14:paraId="5A6DB8F0" w14:textId="1C03B776" w:rsidR="00E33E5A" w:rsidRPr="000E5103" w:rsidRDefault="00E33E5A" w:rsidP="00E33E5A">
      <w:pPr>
        <w:numPr>
          <w:ilvl w:val="0"/>
          <w:numId w:val="21"/>
        </w:numPr>
        <w:tabs>
          <w:tab w:val="left" w:pos="1159"/>
        </w:tabs>
        <w:spacing w:after="0" w:line="280" w:lineRule="exact"/>
        <w:ind w:right="-1"/>
        <w:jc w:val="both"/>
        <w:rPr>
          <w:rFonts w:ascii="Arial" w:hAnsi="Arial" w:cs="Arial"/>
          <w:bCs/>
        </w:rPr>
      </w:pPr>
      <w:r w:rsidRPr="000E5103">
        <w:rPr>
          <w:rFonts w:ascii="Arial" w:hAnsi="Arial" w:cs="Arial"/>
          <w:bCs/>
        </w:rPr>
        <w:t>Soit en utilisant les formulaires DC1 et DC2 (version 201</w:t>
      </w:r>
      <w:r w:rsidR="008F0957">
        <w:rPr>
          <w:rFonts w:ascii="Arial" w:hAnsi="Arial" w:cs="Arial"/>
          <w:bCs/>
        </w:rPr>
        <w:t>9</w:t>
      </w:r>
      <w:r w:rsidRPr="000E5103">
        <w:rPr>
          <w:rFonts w:ascii="Arial" w:hAnsi="Arial" w:cs="Arial"/>
          <w:bCs/>
        </w:rPr>
        <w:t>) et en fournissant les pièces listées ci-dessous</w:t>
      </w:r>
    </w:p>
    <w:p w14:paraId="080BD255" w14:textId="77777777" w:rsidR="00E33E5A" w:rsidRPr="000E5103" w:rsidRDefault="00E33E5A" w:rsidP="00E33E5A">
      <w:pPr>
        <w:numPr>
          <w:ilvl w:val="0"/>
          <w:numId w:val="21"/>
        </w:numPr>
        <w:tabs>
          <w:tab w:val="left" w:pos="1159"/>
        </w:tabs>
        <w:spacing w:after="0" w:line="280" w:lineRule="exact"/>
        <w:ind w:right="-1"/>
        <w:jc w:val="both"/>
        <w:rPr>
          <w:rFonts w:ascii="Arial" w:hAnsi="Arial" w:cs="Arial"/>
          <w:bCs/>
        </w:rPr>
      </w:pPr>
      <w:r w:rsidRPr="000E5103">
        <w:rPr>
          <w:rFonts w:ascii="Arial" w:hAnsi="Arial" w:cs="Arial"/>
          <w:bCs/>
        </w:rPr>
        <w:t>Soit en utilisant le DUME (document unique de marché européen). Dans ce cas seul le formulaire doit être rempli et il est inutile de fournir immédiatement les documents justificatifs : ils vous seront demandés dans un second temps si vous faites partie des attributaires de l'accord cadre</w:t>
      </w:r>
    </w:p>
    <w:p w14:paraId="757D6D61" w14:textId="77777777" w:rsidR="00E33E5A" w:rsidRPr="000E5103" w:rsidRDefault="00E33E5A" w:rsidP="00E33E5A">
      <w:pPr>
        <w:numPr>
          <w:ilvl w:val="0"/>
          <w:numId w:val="21"/>
        </w:numPr>
        <w:tabs>
          <w:tab w:val="left" w:pos="1159"/>
        </w:tabs>
        <w:spacing w:after="0" w:line="280" w:lineRule="exact"/>
        <w:ind w:right="-1"/>
        <w:jc w:val="both"/>
        <w:rPr>
          <w:rFonts w:ascii="Arial" w:hAnsi="Arial" w:cs="Arial"/>
          <w:bCs/>
          <w:u w:val="single"/>
        </w:rPr>
      </w:pPr>
      <w:r w:rsidRPr="000E5103">
        <w:rPr>
          <w:rFonts w:ascii="Arial" w:hAnsi="Arial" w:cs="Arial"/>
          <w:bCs/>
          <w:u w:val="single"/>
        </w:rPr>
        <w:t>Dans tous les cas, le candidat pourra fournir directement les documents ou les mettre à disposition sur un espace de stockage numérique, accessible gratuitement pour l'acheteur et en lui fournissant les informations d'accès nécessaires. Si le candidat a déjà fourni ces pièces dans une précédente consultation, il n’est pas tenu de les fournir à nouveau (sauf pièces périmées)</w:t>
      </w:r>
    </w:p>
    <w:p w14:paraId="36065F32" w14:textId="77777777" w:rsidR="00E33E5A" w:rsidRDefault="00E33E5A" w:rsidP="00E33E5A">
      <w:pPr>
        <w:tabs>
          <w:tab w:val="left" w:pos="1159"/>
        </w:tabs>
        <w:spacing w:line="280" w:lineRule="exact"/>
        <w:ind w:right="-1"/>
        <w:jc w:val="both"/>
      </w:pPr>
    </w:p>
    <w:p w14:paraId="2D7ED430" w14:textId="77777777" w:rsidR="00E33E5A" w:rsidRPr="00F144D6" w:rsidRDefault="00E33E5A" w:rsidP="00E33E5A">
      <w:pPr>
        <w:pStyle w:val="Textebrut"/>
        <w:rPr>
          <w:rFonts w:ascii="Arial" w:hAnsi="Arial" w:cs="Arial"/>
          <w:b/>
          <w:sz w:val="22"/>
          <w:szCs w:val="22"/>
          <w:u w:val="single"/>
        </w:rPr>
      </w:pPr>
      <w:r w:rsidRPr="00F144D6">
        <w:rPr>
          <w:rFonts w:ascii="Arial" w:hAnsi="Arial" w:cs="Arial"/>
          <w:b/>
          <w:sz w:val="22"/>
          <w:szCs w:val="22"/>
          <w:u w:val="single"/>
        </w:rPr>
        <w:t>Dossier candidature</w:t>
      </w:r>
    </w:p>
    <w:p w14:paraId="759EF2CD" w14:textId="77777777" w:rsidR="00E33E5A" w:rsidRDefault="00E33E5A" w:rsidP="00E33E5A">
      <w:pPr>
        <w:pStyle w:val="Textebrut"/>
        <w:rPr>
          <w:rFonts w:ascii="Arial" w:hAnsi="Arial" w:cs="Arial"/>
          <w:sz w:val="22"/>
          <w:szCs w:val="22"/>
        </w:rPr>
      </w:pPr>
    </w:p>
    <w:p w14:paraId="6DD5999B" w14:textId="77777777" w:rsidR="00E33E5A" w:rsidRDefault="00E33E5A" w:rsidP="00E33E5A">
      <w:pPr>
        <w:pStyle w:val="Textebrut"/>
        <w:numPr>
          <w:ilvl w:val="0"/>
          <w:numId w:val="20"/>
        </w:numPr>
        <w:ind w:left="284" w:hanging="284"/>
        <w:rPr>
          <w:rFonts w:ascii="Arial" w:hAnsi="Arial" w:cs="Arial"/>
          <w:sz w:val="22"/>
          <w:szCs w:val="22"/>
        </w:rPr>
      </w:pPr>
      <w:r>
        <w:rPr>
          <w:rFonts w:ascii="Arial" w:hAnsi="Arial" w:cs="Arial"/>
          <w:sz w:val="22"/>
          <w:szCs w:val="22"/>
        </w:rPr>
        <w:t>Une lettre de candidature (formulaire DC1)</w:t>
      </w:r>
    </w:p>
    <w:p w14:paraId="3672C852" w14:textId="77777777" w:rsidR="00E33E5A" w:rsidRPr="00F144D6" w:rsidRDefault="00E33E5A" w:rsidP="00E33E5A">
      <w:pPr>
        <w:pStyle w:val="Textebrut"/>
        <w:numPr>
          <w:ilvl w:val="0"/>
          <w:numId w:val="20"/>
        </w:numPr>
        <w:ind w:left="284" w:hanging="284"/>
        <w:rPr>
          <w:rFonts w:ascii="Arial" w:hAnsi="Arial" w:cs="Arial"/>
          <w:sz w:val="22"/>
          <w:szCs w:val="22"/>
        </w:rPr>
      </w:pPr>
      <w:r>
        <w:rPr>
          <w:rFonts w:ascii="Arial" w:hAnsi="Arial" w:cs="Arial"/>
          <w:sz w:val="22"/>
          <w:szCs w:val="22"/>
        </w:rPr>
        <w:t>Une déclaration du candidat (formulaire DC2)</w:t>
      </w:r>
    </w:p>
    <w:p w14:paraId="6C7BB2C0" w14:textId="77777777" w:rsidR="00E33E5A" w:rsidRPr="00F144D6" w:rsidRDefault="00E33E5A" w:rsidP="00E33E5A">
      <w:pPr>
        <w:pStyle w:val="Textebrut"/>
        <w:rPr>
          <w:rFonts w:ascii="Arial" w:hAnsi="Arial" w:cs="Arial"/>
          <w:sz w:val="22"/>
          <w:szCs w:val="22"/>
        </w:rPr>
      </w:pPr>
    </w:p>
    <w:p w14:paraId="60855C18" w14:textId="77777777" w:rsidR="00E33E5A" w:rsidRPr="00F144D6" w:rsidRDefault="00E33E5A" w:rsidP="00E33E5A">
      <w:pPr>
        <w:pStyle w:val="RedTxt"/>
        <w:jc w:val="both"/>
        <w:rPr>
          <w:sz w:val="22"/>
          <w:szCs w:val="20"/>
          <w:u w:val="single"/>
        </w:rPr>
      </w:pPr>
      <w:r w:rsidRPr="00F144D6">
        <w:rPr>
          <w:sz w:val="22"/>
          <w:szCs w:val="20"/>
          <w:u w:val="single"/>
        </w:rPr>
        <w:t xml:space="preserve">I. Les renseignements concernant la situation juridique de l'opérateur économique </w:t>
      </w:r>
    </w:p>
    <w:p w14:paraId="772AF7BB" w14:textId="77777777" w:rsidR="00E33E5A" w:rsidRPr="00F144D6" w:rsidRDefault="00E33E5A" w:rsidP="00E33E5A">
      <w:pPr>
        <w:pStyle w:val="RedTxt"/>
        <w:jc w:val="both"/>
        <w:rPr>
          <w:sz w:val="22"/>
          <w:szCs w:val="20"/>
        </w:rPr>
      </w:pPr>
    </w:p>
    <w:p w14:paraId="466EBA2B" w14:textId="77777777" w:rsidR="00E33E5A" w:rsidRPr="00F144D6" w:rsidRDefault="00E33E5A" w:rsidP="00E33E5A">
      <w:pPr>
        <w:pStyle w:val="RedTxt"/>
        <w:numPr>
          <w:ilvl w:val="0"/>
          <w:numId w:val="18"/>
        </w:numPr>
        <w:ind w:left="284" w:hanging="284"/>
        <w:jc w:val="both"/>
        <w:rPr>
          <w:sz w:val="22"/>
          <w:szCs w:val="20"/>
        </w:rPr>
      </w:pPr>
      <w:r w:rsidRPr="00F144D6">
        <w:rPr>
          <w:sz w:val="22"/>
          <w:szCs w:val="20"/>
        </w:rPr>
        <w:t>La copie du ou des jugements prononcés, s'il est en redressement judiciaire,</w:t>
      </w:r>
    </w:p>
    <w:p w14:paraId="20E8D991" w14:textId="77777777" w:rsidR="00E33E5A" w:rsidRPr="00F144D6" w:rsidRDefault="00E33E5A" w:rsidP="00E33E5A">
      <w:pPr>
        <w:pStyle w:val="RedTxt"/>
        <w:numPr>
          <w:ilvl w:val="0"/>
          <w:numId w:val="18"/>
        </w:numPr>
        <w:ind w:left="284" w:hanging="284"/>
        <w:jc w:val="both"/>
        <w:rPr>
          <w:sz w:val="22"/>
          <w:szCs w:val="20"/>
        </w:rPr>
      </w:pPr>
      <w:r>
        <w:rPr>
          <w:sz w:val="22"/>
          <w:szCs w:val="20"/>
        </w:rPr>
        <w:t>Un e</w:t>
      </w:r>
      <w:r w:rsidRPr="00F144D6">
        <w:rPr>
          <w:sz w:val="22"/>
          <w:szCs w:val="20"/>
        </w:rPr>
        <w:t xml:space="preserve">xtrait </w:t>
      </w:r>
      <w:proofErr w:type="spellStart"/>
      <w:r w:rsidRPr="00F144D6">
        <w:rPr>
          <w:sz w:val="22"/>
          <w:szCs w:val="20"/>
        </w:rPr>
        <w:t>Kbis</w:t>
      </w:r>
      <w:proofErr w:type="spellEnd"/>
    </w:p>
    <w:p w14:paraId="1FEF5044" w14:textId="77777777" w:rsidR="00E33E5A" w:rsidRDefault="00E33E5A" w:rsidP="00E33E5A">
      <w:pPr>
        <w:pStyle w:val="RedTxt"/>
        <w:numPr>
          <w:ilvl w:val="0"/>
          <w:numId w:val="18"/>
        </w:numPr>
        <w:ind w:left="284" w:hanging="284"/>
        <w:jc w:val="both"/>
        <w:rPr>
          <w:sz w:val="22"/>
          <w:szCs w:val="20"/>
        </w:rPr>
      </w:pPr>
      <w:r w:rsidRPr="00E138B8">
        <w:rPr>
          <w:sz w:val="22"/>
          <w:szCs w:val="20"/>
        </w:rPr>
        <w:t xml:space="preserve">La (les) personne(s) physique(s) ayant le pouvoir d'engager le candidat individuel ou le membre du groupement : (Indiquer le nom, prénom et la qualité de chaque personne. Joindre en annexe un justificatif </w:t>
      </w:r>
      <w:r>
        <w:rPr>
          <w:sz w:val="22"/>
          <w:szCs w:val="20"/>
        </w:rPr>
        <w:t xml:space="preserve">(pouvoir) </w:t>
      </w:r>
      <w:r w:rsidRPr="00E138B8">
        <w:rPr>
          <w:sz w:val="22"/>
          <w:szCs w:val="20"/>
        </w:rPr>
        <w:t xml:space="preserve">prouvant l'habilitation </w:t>
      </w:r>
      <w:r>
        <w:rPr>
          <w:sz w:val="22"/>
          <w:szCs w:val="20"/>
        </w:rPr>
        <w:t xml:space="preserve">de la personne signataire </w:t>
      </w:r>
      <w:r w:rsidRPr="00E138B8">
        <w:rPr>
          <w:sz w:val="22"/>
          <w:szCs w:val="20"/>
        </w:rPr>
        <w:t>à engager le candidat,</w:t>
      </w:r>
    </w:p>
    <w:p w14:paraId="3AE70A35" w14:textId="77777777" w:rsidR="00E33E5A" w:rsidRPr="00D95BAA" w:rsidRDefault="00E33E5A" w:rsidP="00E33E5A">
      <w:pPr>
        <w:pStyle w:val="RedTxt"/>
        <w:ind w:left="284"/>
        <w:jc w:val="both"/>
        <w:rPr>
          <w:sz w:val="22"/>
          <w:szCs w:val="20"/>
        </w:rPr>
      </w:pPr>
    </w:p>
    <w:p w14:paraId="4C7F745C" w14:textId="77777777" w:rsidR="00E33E5A" w:rsidRDefault="00E33E5A" w:rsidP="00E33E5A">
      <w:pPr>
        <w:pStyle w:val="RedTxt"/>
        <w:jc w:val="both"/>
        <w:rPr>
          <w:sz w:val="22"/>
          <w:szCs w:val="20"/>
          <w:u w:val="single"/>
        </w:rPr>
      </w:pPr>
      <w:r w:rsidRPr="00D95BAA">
        <w:rPr>
          <w:sz w:val="22"/>
          <w:szCs w:val="20"/>
          <w:u w:val="single"/>
        </w:rPr>
        <w:lastRenderedPageBreak/>
        <w:t>II. Les renseignements concernant la capacité et les garanties professionnelles, techniques et financi</w:t>
      </w:r>
      <w:r>
        <w:rPr>
          <w:sz w:val="22"/>
          <w:szCs w:val="20"/>
          <w:u w:val="single"/>
        </w:rPr>
        <w:t>ères de l'opérateur économique,</w:t>
      </w:r>
    </w:p>
    <w:p w14:paraId="509FD6D8" w14:textId="77777777" w:rsidR="00E33E5A" w:rsidRPr="00D95BAA" w:rsidRDefault="00E33E5A" w:rsidP="00E33E5A">
      <w:pPr>
        <w:pStyle w:val="RedTxt"/>
        <w:jc w:val="both"/>
        <w:rPr>
          <w:sz w:val="22"/>
          <w:szCs w:val="20"/>
        </w:rPr>
      </w:pPr>
    </w:p>
    <w:p w14:paraId="1F020C1D" w14:textId="77777777" w:rsidR="00E33E5A" w:rsidRPr="00D95BAA" w:rsidRDefault="00E33E5A" w:rsidP="00E33E5A">
      <w:pPr>
        <w:pStyle w:val="RedTxt"/>
        <w:numPr>
          <w:ilvl w:val="0"/>
          <w:numId w:val="19"/>
        </w:numPr>
        <w:ind w:left="284" w:hanging="284"/>
        <w:jc w:val="both"/>
        <w:rPr>
          <w:sz w:val="22"/>
          <w:szCs w:val="20"/>
        </w:rPr>
      </w:pPr>
      <w:r>
        <w:rPr>
          <w:sz w:val="22"/>
          <w:szCs w:val="20"/>
        </w:rPr>
        <w:t>Une</w:t>
      </w:r>
      <w:r w:rsidRPr="00D95BAA">
        <w:rPr>
          <w:sz w:val="22"/>
          <w:szCs w:val="20"/>
        </w:rPr>
        <w:t xml:space="preserve"> </w:t>
      </w:r>
      <w:r>
        <w:rPr>
          <w:sz w:val="22"/>
          <w:szCs w:val="20"/>
        </w:rPr>
        <w:t>liste des principales références clients</w:t>
      </w:r>
      <w:r w:rsidRPr="00D95BAA">
        <w:rPr>
          <w:sz w:val="22"/>
          <w:szCs w:val="20"/>
        </w:rPr>
        <w:t xml:space="preserve"> au cours des trois dernières années, indiquant le montant, la date et le destinat</w:t>
      </w:r>
      <w:r>
        <w:rPr>
          <w:sz w:val="22"/>
          <w:szCs w:val="20"/>
        </w:rPr>
        <w:t>aire public ou privé :</w:t>
      </w:r>
      <w:r w:rsidRPr="00D95BAA">
        <w:rPr>
          <w:sz w:val="22"/>
          <w:szCs w:val="20"/>
        </w:rPr>
        <w:t xml:space="preserve"> </w:t>
      </w:r>
      <w:r>
        <w:rPr>
          <w:sz w:val="22"/>
          <w:szCs w:val="20"/>
        </w:rPr>
        <w:t xml:space="preserve">fournir </w:t>
      </w:r>
      <w:r w:rsidRPr="00D95BAA">
        <w:rPr>
          <w:sz w:val="22"/>
          <w:szCs w:val="20"/>
        </w:rPr>
        <w:t>des attestations d</w:t>
      </w:r>
      <w:r>
        <w:rPr>
          <w:sz w:val="22"/>
          <w:szCs w:val="20"/>
        </w:rPr>
        <w:t>u destinataire ou, à défaut,</w:t>
      </w:r>
      <w:r w:rsidRPr="00D95BAA">
        <w:rPr>
          <w:sz w:val="22"/>
          <w:szCs w:val="20"/>
        </w:rPr>
        <w:t xml:space="preserve"> une déclaration </w:t>
      </w:r>
      <w:r>
        <w:rPr>
          <w:sz w:val="22"/>
          <w:szCs w:val="20"/>
        </w:rPr>
        <w:t>du candidat</w:t>
      </w:r>
    </w:p>
    <w:p w14:paraId="2C9780BD" w14:textId="77777777" w:rsidR="00E33E5A" w:rsidRDefault="00E33E5A" w:rsidP="00E33E5A">
      <w:pPr>
        <w:pStyle w:val="RedTxt"/>
        <w:numPr>
          <w:ilvl w:val="0"/>
          <w:numId w:val="19"/>
        </w:numPr>
        <w:ind w:left="284" w:hanging="284"/>
        <w:jc w:val="both"/>
        <w:rPr>
          <w:sz w:val="22"/>
          <w:szCs w:val="20"/>
        </w:rPr>
      </w:pPr>
      <w:r w:rsidRPr="00D95BAA">
        <w:rPr>
          <w:sz w:val="22"/>
          <w:szCs w:val="20"/>
        </w:rPr>
        <w:t>La déclaration appropriée de banques ou preuve d'une assurance pour les risques professionnels,</w:t>
      </w:r>
    </w:p>
    <w:p w14:paraId="4B32A215" w14:textId="77777777" w:rsidR="00E33E5A" w:rsidRPr="00D95BAA" w:rsidRDefault="00E33E5A" w:rsidP="00E33E5A">
      <w:pPr>
        <w:pStyle w:val="RedTxt"/>
        <w:numPr>
          <w:ilvl w:val="0"/>
          <w:numId w:val="19"/>
        </w:numPr>
        <w:ind w:left="284" w:hanging="284"/>
        <w:jc w:val="both"/>
        <w:rPr>
          <w:sz w:val="22"/>
          <w:szCs w:val="20"/>
        </w:rPr>
      </w:pPr>
      <w:r w:rsidRPr="00D95BAA">
        <w:rPr>
          <w:sz w:val="22"/>
          <w:szCs w:val="20"/>
        </w:rPr>
        <w:t>La déclaration concernant le chiffre d'affaires global et le chiffre d'affaires concernant les fournitures, services ou travaux objet du marché, réalisés au cours des trois derniers exercices disponibles,</w:t>
      </w:r>
    </w:p>
    <w:p w14:paraId="7080EE25" w14:textId="77777777" w:rsidR="00E33E5A" w:rsidRPr="0054740C" w:rsidRDefault="00E33E5A" w:rsidP="00E33E5A">
      <w:pPr>
        <w:rPr>
          <w:rFonts w:cs="Arial"/>
        </w:rPr>
      </w:pPr>
    </w:p>
    <w:p w14:paraId="1D3CFE93" w14:textId="77777777" w:rsidR="00E33E5A" w:rsidRDefault="00E33E5A" w:rsidP="00E33E5A">
      <w:pPr>
        <w:rPr>
          <w:u w:val="single"/>
        </w:rPr>
      </w:pPr>
      <w:r w:rsidRPr="00333F0B">
        <w:rPr>
          <w:u w:val="single"/>
        </w:rPr>
        <w:t xml:space="preserve"> </w:t>
      </w:r>
    </w:p>
    <w:p w14:paraId="495100D7" w14:textId="77777777" w:rsidR="00E33E5A" w:rsidRPr="000E5103" w:rsidRDefault="00E33E5A" w:rsidP="00E33E5A">
      <w:pPr>
        <w:rPr>
          <w:rFonts w:ascii="Arial" w:hAnsi="Arial" w:cs="Arial"/>
          <w:b/>
          <w:u w:val="single"/>
        </w:rPr>
      </w:pPr>
      <w:r w:rsidRPr="000E5103">
        <w:rPr>
          <w:rFonts w:ascii="Arial" w:hAnsi="Arial" w:cs="Arial"/>
          <w:b/>
          <w:u w:val="single"/>
        </w:rPr>
        <w:t>Dossier offre financière et technique</w:t>
      </w:r>
    </w:p>
    <w:p w14:paraId="0920CD85" w14:textId="77777777" w:rsidR="00E33E5A" w:rsidRPr="000E5103" w:rsidRDefault="00E33E5A" w:rsidP="00E33E5A">
      <w:pPr>
        <w:rPr>
          <w:rFonts w:ascii="Arial" w:hAnsi="Arial" w:cs="Arial"/>
        </w:rPr>
      </w:pPr>
      <w:r w:rsidRPr="000E5103">
        <w:rPr>
          <w:rFonts w:ascii="Arial" w:hAnsi="Arial" w:cs="Arial"/>
        </w:rPr>
        <w:t xml:space="preserve">Les candidats devront remettre un projet de marché comprenant : </w:t>
      </w:r>
    </w:p>
    <w:p w14:paraId="22143A49" w14:textId="34574318" w:rsidR="00E33E5A" w:rsidRPr="000E5103" w:rsidRDefault="00E33E5A" w:rsidP="00E33E5A">
      <w:pPr>
        <w:numPr>
          <w:ilvl w:val="0"/>
          <w:numId w:val="17"/>
        </w:numPr>
        <w:spacing w:after="0" w:line="240" w:lineRule="auto"/>
        <w:ind w:hanging="796"/>
        <w:rPr>
          <w:rFonts w:ascii="Arial" w:hAnsi="Arial" w:cs="Arial"/>
        </w:rPr>
      </w:pPr>
      <w:r w:rsidRPr="000E5103">
        <w:rPr>
          <w:rFonts w:ascii="Arial" w:hAnsi="Arial" w:cs="Arial"/>
        </w:rPr>
        <w:t xml:space="preserve">Le présent contrat, </w:t>
      </w:r>
      <w:r w:rsidR="00505608">
        <w:rPr>
          <w:rFonts w:ascii="Arial" w:hAnsi="Arial" w:cs="Arial"/>
        </w:rPr>
        <w:t xml:space="preserve">complété, </w:t>
      </w:r>
      <w:r w:rsidRPr="000E5103">
        <w:rPr>
          <w:rFonts w:ascii="Arial" w:hAnsi="Arial" w:cs="Arial"/>
        </w:rPr>
        <w:t>daté et signé</w:t>
      </w:r>
    </w:p>
    <w:p w14:paraId="6BC00888" w14:textId="26C61453" w:rsidR="00E33E5A" w:rsidRDefault="00E33E5A" w:rsidP="00E33E5A">
      <w:pPr>
        <w:numPr>
          <w:ilvl w:val="0"/>
          <w:numId w:val="17"/>
        </w:numPr>
        <w:spacing w:after="0" w:line="240" w:lineRule="auto"/>
        <w:ind w:hanging="796"/>
        <w:rPr>
          <w:rFonts w:ascii="Arial" w:hAnsi="Arial" w:cs="Arial"/>
        </w:rPr>
      </w:pPr>
      <w:r w:rsidRPr="000E5103">
        <w:rPr>
          <w:rFonts w:ascii="Arial" w:hAnsi="Arial" w:cs="Arial"/>
        </w:rPr>
        <w:t>Un mémoire technique reprenant :</w:t>
      </w:r>
    </w:p>
    <w:p w14:paraId="578033BD" w14:textId="77777777" w:rsidR="006D4C3D" w:rsidRPr="006D4C3D" w:rsidRDefault="006D4C3D" w:rsidP="006D4C3D">
      <w:pPr>
        <w:numPr>
          <w:ilvl w:val="1"/>
          <w:numId w:val="17"/>
        </w:numPr>
        <w:spacing w:after="0" w:line="240" w:lineRule="auto"/>
        <w:jc w:val="both"/>
        <w:rPr>
          <w:rFonts w:ascii="Arial" w:hAnsi="Arial" w:cs="Arial"/>
        </w:rPr>
      </w:pPr>
      <w:r w:rsidRPr="006D4C3D">
        <w:rPr>
          <w:rFonts w:ascii="Arial" w:hAnsi="Arial" w:cs="Arial"/>
        </w:rPr>
        <w:t>La méthodologie proposée ainsi que tout élément jugé pertinent pour répondre aux objectifs du présent contrat</w:t>
      </w:r>
    </w:p>
    <w:p w14:paraId="6C4DB166" w14:textId="3E61971F" w:rsidR="006D4C3D" w:rsidRPr="006D4C3D" w:rsidRDefault="006D4C3D" w:rsidP="006D4C3D">
      <w:pPr>
        <w:pStyle w:val="Paragraphedeliste"/>
        <w:numPr>
          <w:ilvl w:val="1"/>
          <w:numId w:val="17"/>
        </w:numPr>
        <w:spacing w:after="0" w:line="240" w:lineRule="auto"/>
        <w:contextualSpacing w:val="0"/>
        <w:jc w:val="both"/>
        <w:rPr>
          <w:rFonts w:ascii="Arial" w:hAnsi="Arial" w:cs="Arial"/>
        </w:rPr>
      </w:pPr>
      <w:r w:rsidRPr="006D4C3D">
        <w:rPr>
          <w:rFonts w:ascii="Arial" w:hAnsi="Arial" w:cs="Arial"/>
        </w:rPr>
        <w:t>Les CV des intervenants contractuellement affectés à la mission, et leurs expériences sur les différents modules de l’ERP « </w:t>
      </w:r>
      <w:proofErr w:type="spellStart"/>
      <w:r w:rsidRPr="006D4C3D">
        <w:rPr>
          <w:rFonts w:ascii="Arial" w:hAnsi="Arial" w:cs="Arial"/>
        </w:rPr>
        <w:t>Konosys</w:t>
      </w:r>
      <w:proofErr w:type="spellEnd"/>
      <w:r w:rsidRPr="006D4C3D">
        <w:rPr>
          <w:rFonts w:ascii="Arial" w:hAnsi="Arial" w:cs="Arial"/>
        </w:rPr>
        <w:t> » listés dans le chapitre 2.1</w:t>
      </w:r>
    </w:p>
    <w:p w14:paraId="7B9B8ACA" w14:textId="5C8F9D34" w:rsidR="006D4C3D" w:rsidRPr="006D4C3D" w:rsidRDefault="006D4C3D" w:rsidP="006D4C3D">
      <w:pPr>
        <w:numPr>
          <w:ilvl w:val="1"/>
          <w:numId w:val="17"/>
        </w:numPr>
        <w:spacing w:after="0" w:line="240" w:lineRule="auto"/>
        <w:jc w:val="both"/>
        <w:rPr>
          <w:rFonts w:ascii="Arial" w:hAnsi="Arial" w:cs="Arial"/>
        </w:rPr>
      </w:pPr>
      <w:r w:rsidRPr="006D4C3D">
        <w:rPr>
          <w:rFonts w:ascii="Arial" w:hAnsi="Arial" w:cs="Arial"/>
        </w:rPr>
        <w:t xml:space="preserve">Les références des projets réalisés avec l’ERP « </w:t>
      </w:r>
      <w:proofErr w:type="spellStart"/>
      <w:proofErr w:type="gramStart"/>
      <w:r w:rsidRPr="006D4C3D">
        <w:rPr>
          <w:rFonts w:ascii="Arial" w:hAnsi="Arial" w:cs="Arial"/>
        </w:rPr>
        <w:t>Konosys</w:t>
      </w:r>
      <w:proofErr w:type="spellEnd"/>
      <w:r w:rsidRPr="006D4C3D">
        <w:rPr>
          <w:rFonts w:ascii="Arial" w:hAnsi="Arial" w:cs="Arial"/>
        </w:rPr>
        <w:t>»</w:t>
      </w:r>
      <w:proofErr w:type="gramEnd"/>
      <w:r w:rsidRPr="006D4C3D">
        <w:rPr>
          <w:rFonts w:ascii="Arial" w:hAnsi="Arial" w:cs="Arial"/>
        </w:rPr>
        <w:t xml:space="preserve"> sur les 2 dernières années, dans des contextes techniques utilisant les différents modules listés à l’article 2.1</w:t>
      </w:r>
    </w:p>
    <w:p w14:paraId="234F6BE9" w14:textId="77777777" w:rsidR="00E33E5A" w:rsidRPr="006D4C3D" w:rsidRDefault="00E33E5A" w:rsidP="00E33E5A">
      <w:pPr>
        <w:numPr>
          <w:ilvl w:val="0"/>
          <w:numId w:val="17"/>
        </w:numPr>
        <w:spacing w:after="0" w:line="240" w:lineRule="auto"/>
        <w:ind w:hanging="796"/>
        <w:rPr>
          <w:rFonts w:ascii="Arial" w:hAnsi="Arial" w:cs="Arial"/>
        </w:rPr>
      </w:pPr>
      <w:r w:rsidRPr="006D4C3D">
        <w:rPr>
          <w:rFonts w:ascii="Arial" w:hAnsi="Arial" w:cs="Arial"/>
        </w:rPr>
        <w:t>La charte des achats responsables datée et signée</w:t>
      </w:r>
    </w:p>
    <w:p w14:paraId="38EB8A3C" w14:textId="456CD0AE" w:rsidR="00E33E5A" w:rsidRDefault="00E33E5A" w:rsidP="00E33E5A">
      <w:pPr>
        <w:ind w:left="284" w:firstLine="425"/>
        <w:rPr>
          <w:rFonts w:cs="Arial"/>
        </w:rPr>
      </w:pPr>
    </w:p>
    <w:p w14:paraId="7A8E81FE" w14:textId="77777777" w:rsidR="00096F18" w:rsidRPr="000918DE" w:rsidRDefault="00096F18" w:rsidP="00E33E5A">
      <w:pPr>
        <w:ind w:left="284" w:firstLine="425"/>
        <w:rPr>
          <w:rFonts w:cs="Arial"/>
        </w:rPr>
      </w:pPr>
    </w:p>
    <w:p w14:paraId="7B402794" w14:textId="7BA759CF" w:rsidR="00E33E5A" w:rsidRPr="000E5103" w:rsidRDefault="004A1CB9" w:rsidP="000E5103">
      <w:pPr>
        <w:pStyle w:val="Titre3"/>
        <w:numPr>
          <w:ilvl w:val="1"/>
          <w:numId w:val="5"/>
        </w:numPr>
        <w:rPr>
          <w:rFonts w:eastAsia="Times New Roman"/>
          <w:lang w:eastAsia="fr-FR"/>
        </w:rPr>
      </w:pPr>
      <w:bookmarkStart w:id="46" w:name="_Toc31881874"/>
      <w:bookmarkStart w:id="47" w:name="_Toc744341853"/>
      <w:bookmarkStart w:id="48" w:name="_Hlk31887890"/>
      <w:r w:rsidRPr="50FB433E">
        <w:rPr>
          <w:rFonts w:eastAsia="Times New Roman"/>
          <w:lang w:eastAsia="fr-FR"/>
        </w:rPr>
        <w:t>Modalités de t</w:t>
      </w:r>
      <w:r w:rsidR="00E33E5A" w:rsidRPr="50FB433E">
        <w:rPr>
          <w:rFonts w:eastAsia="Times New Roman"/>
          <w:lang w:eastAsia="fr-FR"/>
        </w:rPr>
        <w:t>ransmission des offres</w:t>
      </w:r>
      <w:bookmarkEnd w:id="46"/>
      <w:bookmarkEnd w:id="47"/>
    </w:p>
    <w:bookmarkEnd w:id="48"/>
    <w:p w14:paraId="68C5CB60" w14:textId="77777777" w:rsidR="00E33E5A" w:rsidRPr="000E5103" w:rsidRDefault="00E33E5A" w:rsidP="00E33E5A">
      <w:pPr>
        <w:spacing w:line="280" w:lineRule="exact"/>
        <w:ind w:right="-569"/>
        <w:jc w:val="both"/>
        <w:rPr>
          <w:rFonts w:ascii="Arial" w:hAnsi="Arial" w:cs="Arial"/>
        </w:rPr>
      </w:pPr>
      <w:r w:rsidRPr="000E5103">
        <w:rPr>
          <w:rFonts w:ascii="Arial" w:hAnsi="Arial" w:cs="Arial"/>
        </w:rPr>
        <w:t xml:space="preserve">Les offres seront obligatoirement déposées par voie électronique sur le profil acheteur de GEM à l’adresse : </w:t>
      </w:r>
      <w:bookmarkStart w:id="49" w:name="_Hlk528573173"/>
      <w:r w:rsidRPr="000E5103">
        <w:rPr>
          <w:rFonts w:ascii="Arial" w:hAnsi="Arial" w:cs="Arial"/>
        </w:rPr>
        <w:fldChar w:fldCharType="begin"/>
      </w:r>
      <w:r w:rsidRPr="000E5103">
        <w:rPr>
          <w:rFonts w:ascii="Arial" w:hAnsi="Arial" w:cs="Arial"/>
        </w:rPr>
        <w:instrText xml:space="preserve"> HYPERLINK "http://www.marches-publics.gouv.fr" </w:instrText>
      </w:r>
      <w:r w:rsidRPr="000E5103">
        <w:rPr>
          <w:rFonts w:ascii="Arial" w:hAnsi="Arial" w:cs="Arial"/>
        </w:rPr>
        <w:fldChar w:fldCharType="separate"/>
      </w:r>
      <w:r w:rsidRPr="000E5103">
        <w:rPr>
          <w:rFonts w:ascii="Arial" w:hAnsi="Arial" w:cs="Arial"/>
          <w:color w:val="0000FF"/>
          <w:u w:val="single"/>
        </w:rPr>
        <w:t>www.marches-publics.gouv.fr</w:t>
      </w:r>
      <w:r w:rsidRPr="000E5103">
        <w:rPr>
          <w:rFonts w:ascii="Arial" w:hAnsi="Arial" w:cs="Arial"/>
        </w:rPr>
        <w:fldChar w:fldCharType="end"/>
      </w:r>
      <w:bookmarkEnd w:id="49"/>
    </w:p>
    <w:p w14:paraId="42451D6E" w14:textId="30571370" w:rsidR="00E33E5A" w:rsidRDefault="00E33E5A" w:rsidP="00E33E5A">
      <w:pPr>
        <w:jc w:val="both"/>
        <w:rPr>
          <w:rFonts w:ascii="Arial" w:hAnsi="Arial" w:cs="Arial"/>
        </w:rPr>
      </w:pPr>
      <w:r w:rsidRPr="000E5103">
        <w:rPr>
          <w:rFonts w:ascii="Arial" w:hAnsi="Arial" w:cs="Arial"/>
        </w:rPr>
        <w:t>La date et heure limite de remise des offres indiquée dans l’avis de publicité, doit être respectée impérativement. Le pli qui serait remis après la date et l’heure limites précitées ne sera pas ouvert.</w:t>
      </w:r>
    </w:p>
    <w:p w14:paraId="17918A21" w14:textId="2F883E99" w:rsidR="00096F18" w:rsidRDefault="00096F18" w:rsidP="00E33E5A">
      <w:pPr>
        <w:jc w:val="both"/>
        <w:rPr>
          <w:rFonts w:ascii="Arial" w:hAnsi="Arial" w:cs="Arial"/>
        </w:rPr>
      </w:pPr>
    </w:p>
    <w:p w14:paraId="18D64315" w14:textId="3A092ACE" w:rsidR="006D4C3D" w:rsidRDefault="006D4C3D" w:rsidP="00E33E5A">
      <w:pPr>
        <w:jc w:val="both"/>
        <w:rPr>
          <w:rFonts w:ascii="Arial" w:hAnsi="Arial" w:cs="Arial"/>
        </w:rPr>
      </w:pPr>
    </w:p>
    <w:p w14:paraId="0CBBEFBD" w14:textId="73D866F6" w:rsidR="006D4C3D" w:rsidRDefault="006D4C3D" w:rsidP="00E33E5A">
      <w:pPr>
        <w:jc w:val="both"/>
        <w:rPr>
          <w:rFonts w:ascii="Arial" w:hAnsi="Arial" w:cs="Arial"/>
        </w:rPr>
      </w:pPr>
    </w:p>
    <w:p w14:paraId="4FF2D8D6" w14:textId="102DAD7B" w:rsidR="006D4C3D" w:rsidRDefault="006D4C3D" w:rsidP="00E33E5A">
      <w:pPr>
        <w:jc w:val="both"/>
        <w:rPr>
          <w:rFonts w:ascii="Arial" w:hAnsi="Arial" w:cs="Arial"/>
        </w:rPr>
      </w:pPr>
    </w:p>
    <w:p w14:paraId="4364F4DE" w14:textId="044FA0C1" w:rsidR="006D4C3D" w:rsidRDefault="006D4C3D" w:rsidP="00E33E5A">
      <w:pPr>
        <w:jc w:val="both"/>
        <w:rPr>
          <w:rFonts w:ascii="Arial" w:hAnsi="Arial" w:cs="Arial"/>
        </w:rPr>
      </w:pPr>
    </w:p>
    <w:p w14:paraId="7DD6ABF4" w14:textId="77777777" w:rsidR="006D4C3D" w:rsidRDefault="006D4C3D" w:rsidP="00E33E5A">
      <w:pPr>
        <w:jc w:val="both"/>
        <w:rPr>
          <w:rFonts w:ascii="Arial" w:hAnsi="Arial" w:cs="Arial"/>
        </w:rPr>
      </w:pPr>
    </w:p>
    <w:p w14:paraId="189027AB" w14:textId="77777777" w:rsidR="00096F18" w:rsidRPr="000E5103" w:rsidRDefault="00096F18" w:rsidP="00E33E5A">
      <w:pPr>
        <w:jc w:val="both"/>
        <w:rPr>
          <w:rFonts w:ascii="Arial" w:hAnsi="Arial" w:cs="Arial"/>
        </w:rPr>
      </w:pPr>
    </w:p>
    <w:p w14:paraId="534D80E5" w14:textId="77777777" w:rsidR="000E0264" w:rsidRDefault="000E0264" w:rsidP="000E0264">
      <w:pPr>
        <w:pStyle w:val="Titre3"/>
        <w:numPr>
          <w:ilvl w:val="1"/>
          <w:numId w:val="5"/>
        </w:numPr>
        <w:rPr>
          <w:rFonts w:eastAsia="Times New Roman"/>
          <w:lang w:eastAsia="fr-FR"/>
        </w:rPr>
      </w:pPr>
      <w:bookmarkStart w:id="50" w:name="_Toc1101988388"/>
      <w:r w:rsidRPr="50FB433E">
        <w:rPr>
          <w:rFonts w:eastAsia="Times New Roman"/>
          <w:lang w:eastAsia="fr-FR"/>
        </w:rPr>
        <w:lastRenderedPageBreak/>
        <w:t>Critères de jugement des propositions</w:t>
      </w:r>
      <w:bookmarkEnd w:id="50"/>
      <w:r w:rsidRPr="50FB433E">
        <w:rPr>
          <w:rFonts w:eastAsia="Times New Roman"/>
          <w:lang w:eastAsia="fr-FR"/>
        </w:rPr>
        <w:t xml:space="preserve"> </w:t>
      </w:r>
    </w:p>
    <w:p w14:paraId="386C55B1" w14:textId="1545322E" w:rsidR="00E33E5A" w:rsidRPr="000E5103" w:rsidRDefault="00E33E5A" w:rsidP="00E33E5A">
      <w:pPr>
        <w:pStyle w:val="RedTxt"/>
        <w:jc w:val="both"/>
        <w:rPr>
          <w:sz w:val="22"/>
          <w:szCs w:val="24"/>
        </w:rPr>
      </w:pPr>
      <w:r w:rsidRPr="000E5103">
        <w:rPr>
          <w:sz w:val="22"/>
          <w:szCs w:val="24"/>
        </w:rPr>
        <w:t>Le jugement des propositions sera effectué dans les conditions prévues aux articles R2152-1 à R2152-13 du code de la commande publique, au moyen des critères suivants :</w:t>
      </w:r>
    </w:p>
    <w:p w14:paraId="44A33001" w14:textId="77777777" w:rsidR="00E33E5A" w:rsidRPr="000E5103" w:rsidRDefault="00E33E5A" w:rsidP="00E33E5A">
      <w:pPr>
        <w:pStyle w:val="RedTxt"/>
        <w:jc w:val="both"/>
        <w:rPr>
          <w:sz w:val="20"/>
          <w:szCs w:val="20"/>
        </w:rPr>
      </w:pPr>
    </w:p>
    <w:p w14:paraId="437567CF" w14:textId="77777777" w:rsidR="00E33E5A" w:rsidRPr="000E5103" w:rsidRDefault="00E33E5A" w:rsidP="00E33E5A">
      <w:pPr>
        <w:pStyle w:val="Style1"/>
        <w:jc w:val="both"/>
        <w:rPr>
          <w:rFonts w:cs="Arial"/>
          <w:b/>
        </w:rPr>
      </w:pPr>
      <w:r w:rsidRPr="000E5103">
        <w:rPr>
          <w:rFonts w:cs="Arial"/>
          <w:b/>
          <w:bCs/>
          <w:u w:val="single"/>
        </w:rPr>
        <w:t>Critères de sélection des candidatures</w:t>
      </w:r>
      <w:r w:rsidRPr="000E5103">
        <w:rPr>
          <w:rFonts w:cs="Arial"/>
          <w:b/>
        </w:rPr>
        <w:t xml:space="preserve"> </w:t>
      </w:r>
    </w:p>
    <w:p w14:paraId="0A1C5B0D" w14:textId="77777777" w:rsidR="00E33E5A" w:rsidRPr="000E5103" w:rsidRDefault="00E33E5A" w:rsidP="00E33E5A">
      <w:pPr>
        <w:pStyle w:val="Style1"/>
        <w:jc w:val="both"/>
        <w:rPr>
          <w:rFonts w:cs="Arial"/>
          <w:b/>
        </w:rPr>
      </w:pPr>
    </w:p>
    <w:p w14:paraId="7CDDB5F2" w14:textId="68B00EE0" w:rsidR="00E33E5A" w:rsidRDefault="00E33E5A" w:rsidP="00E33E5A">
      <w:pPr>
        <w:pStyle w:val="RedTxt"/>
        <w:jc w:val="both"/>
        <w:rPr>
          <w:sz w:val="22"/>
          <w:szCs w:val="24"/>
        </w:rPr>
      </w:pPr>
      <w:r w:rsidRPr="000E5103">
        <w:rPr>
          <w:sz w:val="22"/>
          <w:szCs w:val="24"/>
        </w:rPr>
        <w:t>Garanties et capacités professionnelles, techniques et financières</w:t>
      </w:r>
    </w:p>
    <w:p w14:paraId="3756C649" w14:textId="77777777" w:rsidR="00E33E5A" w:rsidRPr="000E5103" w:rsidRDefault="00E33E5A" w:rsidP="00E33E5A">
      <w:pPr>
        <w:pStyle w:val="RedTxt"/>
        <w:jc w:val="both"/>
        <w:rPr>
          <w:sz w:val="22"/>
          <w:szCs w:val="24"/>
        </w:rPr>
      </w:pPr>
    </w:p>
    <w:p w14:paraId="1701ABC6" w14:textId="77777777" w:rsidR="00E33E5A" w:rsidRPr="000E5103" w:rsidRDefault="00E33E5A" w:rsidP="00E33E5A">
      <w:pPr>
        <w:rPr>
          <w:rFonts w:ascii="Arial" w:hAnsi="Arial" w:cs="Arial"/>
          <w:b/>
          <w:bCs/>
          <w:szCs w:val="20"/>
          <w:u w:val="single"/>
        </w:rPr>
      </w:pPr>
      <w:bookmarkStart w:id="51" w:name="_Hlk31887835"/>
      <w:r w:rsidRPr="000E5103">
        <w:rPr>
          <w:rFonts w:ascii="Arial" w:hAnsi="Arial" w:cs="Arial"/>
          <w:b/>
          <w:bCs/>
          <w:szCs w:val="20"/>
          <w:u w:val="single"/>
        </w:rPr>
        <w:t>Critères de jugement des offres </w:t>
      </w:r>
      <w:bookmarkEnd w:id="51"/>
      <w:r w:rsidRPr="000E5103">
        <w:rPr>
          <w:rFonts w:ascii="Arial" w:hAnsi="Arial" w:cs="Arial"/>
          <w:b/>
          <w:bCs/>
          <w:szCs w:val="20"/>
          <w:u w:val="single"/>
        </w:rPr>
        <w:t xml:space="preserve">: </w:t>
      </w:r>
    </w:p>
    <w:tbl>
      <w:tblPr>
        <w:tblW w:w="9055" w:type="dxa"/>
        <w:tblCellMar>
          <w:left w:w="70" w:type="dxa"/>
          <w:right w:w="70" w:type="dxa"/>
        </w:tblCellMar>
        <w:tblLook w:val="04A0" w:firstRow="1" w:lastRow="0" w:firstColumn="1" w:lastColumn="0" w:noHBand="0" w:noVBand="1"/>
      </w:tblPr>
      <w:tblGrid>
        <w:gridCol w:w="7228"/>
        <w:gridCol w:w="1827"/>
      </w:tblGrid>
      <w:tr w:rsidR="000E5103" w:rsidRPr="00BA36A4" w14:paraId="10A6D31E" w14:textId="77777777" w:rsidTr="000E5103">
        <w:trPr>
          <w:trHeight w:val="280"/>
        </w:trPr>
        <w:tc>
          <w:tcPr>
            <w:tcW w:w="72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79764" w14:textId="77777777" w:rsidR="000E5103" w:rsidRPr="006D4C3D" w:rsidRDefault="000E5103" w:rsidP="00096F18">
            <w:pPr>
              <w:spacing w:after="200"/>
              <w:rPr>
                <w:rFonts w:cs="Arial"/>
                <w:b/>
                <w:sz w:val="28"/>
                <w:szCs w:val="28"/>
              </w:rPr>
            </w:pPr>
            <w:r w:rsidRPr="006D4C3D">
              <w:rPr>
                <w:rFonts w:cs="Arial"/>
                <w:b/>
                <w:sz w:val="28"/>
                <w:szCs w:val="28"/>
              </w:rPr>
              <w:t>PRIX</w:t>
            </w:r>
          </w:p>
          <w:p w14:paraId="47FF3564" w14:textId="6B22295C" w:rsidR="000E5103" w:rsidRPr="00096F18" w:rsidRDefault="006D4C3D" w:rsidP="006D4C3D">
            <w:pPr>
              <w:spacing w:before="60" w:after="60" w:line="240" w:lineRule="auto"/>
              <w:rPr>
                <w:highlight w:val="yellow"/>
              </w:rPr>
            </w:pPr>
            <w:r>
              <w:rPr>
                <w:rFonts w:cs="Arial"/>
                <w:color w:val="1F497D"/>
              </w:rPr>
              <w:t xml:space="preserve">=&gt; </w:t>
            </w:r>
            <w:r w:rsidRPr="00523856">
              <w:rPr>
                <w:rFonts w:cs="Arial"/>
                <w:color w:val="1F497D"/>
              </w:rPr>
              <w:t>jugé sur la base des prix unitaires et qua</w:t>
            </w:r>
            <w:r>
              <w:rPr>
                <w:rFonts w:cs="Arial"/>
                <w:color w:val="1F497D"/>
              </w:rPr>
              <w:t>ntités indiquées à l’article 3</w:t>
            </w:r>
          </w:p>
        </w:tc>
        <w:tc>
          <w:tcPr>
            <w:tcW w:w="1827" w:type="dxa"/>
            <w:tcBorders>
              <w:top w:val="single" w:sz="4" w:space="0" w:color="auto"/>
              <w:left w:val="nil"/>
              <w:bottom w:val="single" w:sz="4" w:space="0" w:color="auto"/>
              <w:right w:val="single" w:sz="4" w:space="0" w:color="auto"/>
            </w:tcBorders>
            <w:shd w:val="clear" w:color="auto" w:fill="auto"/>
            <w:noWrap/>
            <w:vAlign w:val="bottom"/>
            <w:hideMark/>
          </w:tcPr>
          <w:p w14:paraId="24B00B1B" w14:textId="4E2381C6" w:rsidR="000E5103" w:rsidRPr="00096F18" w:rsidRDefault="006D4C3D" w:rsidP="00096F18">
            <w:pPr>
              <w:spacing w:after="200"/>
              <w:jc w:val="right"/>
              <w:rPr>
                <w:rFonts w:cs="Arial"/>
                <w:highlight w:val="yellow"/>
              </w:rPr>
            </w:pPr>
            <w:r w:rsidRPr="006D4C3D">
              <w:rPr>
                <w:rFonts w:cs="Arial"/>
              </w:rPr>
              <w:t>3</w:t>
            </w:r>
            <w:r w:rsidR="000E5103" w:rsidRPr="006D4C3D">
              <w:rPr>
                <w:rFonts w:cs="Arial"/>
              </w:rPr>
              <w:t>0%</w:t>
            </w:r>
          </w:p>
        </w:tc>
      </w:tr>
      <w:tr w:rsidR="0076751D" w:rsidRPr="00D51722" w14:paraId="6D17604C" w14:textId="77777777" w:rsidTr="000D1600">
        <w:trPr>
          <w:trHeight w:val="1618"/>
        </w:trPr>
        <w:tc>
          <w:tcPr>
            <w:tcW w:w="7228" w:type="dxa"/>
            <w:tcBorders>
              <w:top w:val="nil"/>
              <w:left w:val="single" w:sz="4" w:space="0" w:color="auto"/>
              <w:bottom w:val="single" w:sz="4" w:space="0" w:color="000000"/>
              <w:right w:val="single" w:sz="4" w:space="0" w:color="auto"/>
            </w:tcBorders>
            <w:shd w:val="clear" w:color="auto" w:fill="auto"/>
            <w:vAlign w:val="center"/>
            <w:hideMark/>
          </w:tcPr>
          <w:p w14:paraId="4751C7BF" w14:textId="77777777" w:rsidR="0076751D" w:rsidRPr="00D51722" w:rsidRDefault="0076751D" w:rsidP="00DD4224">
            <w:pPr>
              <w:spacing w:before="60" w:after="60"/>
              <w:rPr>
                <w:rFonts w:cs="Arial"/>
                <w:b/>
              </w:rPr>
            </w:pPr>
            <w:r w:rsidRPr="00D51722">
              <w:rPr>
                <w:rFonts w:cs="Arial"/>
                <w:b/>
              </w:rPr>
              <w:t>VALEUR TECHNIQUE :</w:t>
            </w:r>
          </w:p>
          <w:p w14:paraId="13492489" w14:textId="784F432E" w:rsidR="0076751D" w:rsidRDefault="0076751D" w:rsidP="006D4C3D">
            <w:pPr>
              <w:numPr>
                <w:ilvl w:val="0"/>
                <w:numId w:val="21"/>
              </w:numPr>
              <w:spacing w:before="60" w:after="60" w:line="240" w:lineRule="auto"/>
              <w:rPr>
                <w:rFonts w:cs="Arial"/>
              </w:rPr>
            </w:pPr>
            <w:r w:rsidRPr="006D4C3D">
              <w:rPr>
                <w:rFonts w:cs="Arial"/>
                <w:i/>
                <w:color w:val="000000"/>
              </w:rPr>
              <w:t>Adéquation du ou des profil(s) proposé(s) avec les compétences nécessaires au bon déroulement de la mission (</w:t>
            </w:r>
            <w:r>
              <w:rPr>
                <w:rFonts w:cs="Arial"/>
                <w:i/>
                <w:color w:val="000000"/>
              </w:rPr>
              <w:t>55 %)</w:t>
            </w:r>
          </w:p>
          <w:p w14:paraId="531ED71D" w14:textId="31DCA0C6" w:rsidR="0076751D" w:rsidRPr="006D4C3D" w:rsidRDefault="0076751D" w:rsidP="006D4C3D">
            <w:pPr>
              <w:numPr>
                <w:ilvl w:val="0"/>
                <w:numId w:val="21"/>
              </w:numPr>
              <w:spacing w:before="60" w:after="60" w:line="240" w:lineRule="auto"/>
              <w:rPr>
                <w:rFonts w:cs="Arial"/>
              </w:rPr>
            </w:pPr>
            <w:r w:rsidRPr="006D4C3D">
              <w:rPr>
                <w:rFonts w:cs="Arial"/>
                <w:i/>
                <w:color w:val="000000"/>
              </w:rPr>
              <w:t xml:space="preserve">Projets réalisés </w:t>
            </w:r>
            <w:r w:rsidRPr="006D4C3D">
              <w:rPr>
                <w:rFonts w:cs="Arial"/>
                <w:color w:val="000000"/>
                <w:sz w:val="24"/>
              </w:rPr>
              <w:t xml:space="preserve">avec l’ERP </w:t>
            </w:r>
            <w:proofErr w:type="spellStart"/>
            <w:r w:rsidRPr="006D4C3D">
              <w:rPr>
                <w:rFonts w:cs="Arial"/>
                <w:color w:val="000000"/>
                <w:sz w:val="24"/>
              </w:rPr>
              <w:t>Konosys</w:t>
            </w:r>
            <w:proofErr w:type="spellEnd"/>
            <w:r w:rsidRPr="006D4C3D">
              <w:rPr>
                <w:rFonts w:cs="Arial"/>
                <w:color w:val="000000"/>
                <w:sz w:val="24"/>
              </w:rPr>
              <w:t xml:space="preserve"> </w:t>
            </w:r>
            <w:r w:rsidRPr="006D4C3D">
              <w:rPr>
                <w:rFonts w:cs="Arial"/>
                <w:i/>
                <w:color w:val="000000"/>
              </w:rPr>
              <w:t>sur des contextes fonctionnels correspondant aux besoins de GEM</w:t>
            </w:r>
            <w:r>
              <w:rPr>
                <w:rFonts w:cs="Arial"/>
                <w:i/>
                <w:color w:val="000000"/>
              </w:rPr>
              <w:t xml:space="preserve"> (15%)</w:t>
            </w:r>
          </w:p>
        </w:tc>
        <w:tc>
          <w:tcPr>
            <w:tcW w:w="1827" w:type="dxa"/>
            <w:tcBorders>
              <w:top w:val="nil"/>
              <w:left w:val="nil"/>
              <w:right w:val="single" w:sz="4" w:space="0" w:color="auto"/>
            </w:tcBorders>
            <w:shd w:val="clear" w:color="auto" w:fill="auto"/>
            <w:noWrap/>
            <w:vAlign w:val="bottom"/>
            <w:hideMark/>
          </w:tcPr>
          <w:p w14:paraId="612F4282" w14:textId="5AEFD042" w:rsidR="0076751D" w:rsidRPr="00D51722" w:rsidRDefault="0076751D" w:rsidP="00096F18">
            <w:pPr>
              <w:spacing w:after="200"/>
              <w:jc w:val="right"/>
              <w:rPr>
                <w:rFonts w:cs="Arial"/>
              </w:rPr>
            </w:pPr>
            <w:r w:rsidRPr="00D51722">
              <w:rPr>
                <w:rFonts w:cs="Arial"/>
              </w:rPr>
              <w:t>70%</w:t>
            </w:r>
          </w:p>
        </w:tc>
      </w:tr>
    </w:tbl>
    <w:p w14:paraId="3568BD55" w14:textId="77777777" w:rsidR="00E33E5A" w:rsidRDefault="00E33E5A" w:rsidP="00E33E5A">
      <w:pPr>
        <w:spacing w:line="280" w:lineRule="exact"/>
        <w:ind w:right="-569"/>
        <w:jc w:val="both"/>
        <w:rPr>
          <w:rFonts w:ascii="Arial" w:hAnsi="Arial" w:cs="Arial"/>
        </w:rPr>
      </w:pPr>
    </w:p>
    <w:p w14:paraId="1538F6F9" w14:textId="77777777" w:rsidR="000E5103" w:rsidRPr="000E5103" w:rsidRDefault="000E5103" w:rsidP="000E5103">
      <w:pPr>
        <w:pStyle w:val="RedTxt"/>
        <w:jc w:val="both"/>
        <w:rPr>
          <w:i/>
          <w:sz w:val="20"/>
          <w:szCs w:val="20"/>
        </w:rPr>
      </w:pPr>
      <w:r w:rsidRPr="000E5103">
        <w:rPr>
          <w:i/>
          <w:sz w:val="20"/>
          <w:szCs w:val="20"/>
        </w:rPr>
        <w:t xml:space="preserve">Pour le jugement du critère prix, la formule suivante sera utilisée : </w:t>
      </w:r>
    </w:p>
    <w:p w14:paraId="45676B60" w14:textId="77777777" w:rsidR="000E5103" w:rsidRPr="000E5103" w:rsidRDefault="000E5103" w:rsidP="000E5103">
      <w:pPr>
        <w:pStyle w:val="RedTxt"/>
        <w:jc w:val="both"/>
        <w:rPr>
          <w:i/>
          <w:sz w:val="20"/>
          <w:szCs w:val="20"/>
        </w:rPr>
      </w:pPr>
      <w:r w:rsidRPr="000E5103">
        <w:rPr>
          <w:i/>
          <w:sz w:val="20"/>
          <w:szCs w:val="20"/>
        </w:rPr>
        <w:t xml:space="preserve">Note = (prix de l'entreprise moins </w:t>
      </w:r>
      <w:proofErr w:type="spellStart"/>
      <w:r w:rsidRPr="000E5103">
        <w:rPr>
          <w:i/>
          <w:sz w:val="20"/>
          <w:szCs w:val="20"/>
        </w:rPr>
        <w:t>disante</w:t>
      </w:r>
      <w:proofErr w:type="spellEnd"/>
      <w:r w:rsidRPr="000E5103">
        <w:rPr>
          <w:i/>
          <w:sz w:val="20"/>
          <w:szCs w:val="20"/>
        </w:rPr>
        <w:t xml:space="preserve"> / prix de l'entreprise notée) x 10</w:t>
      </w:r>
    </w:p>
    <w:p w14:paraId="2B8F0F34" w14:textId="77777777" w:rsidR="000E5103" w:rsidRPr="000E5103" w:rsidRDefault="000E5103" w:rsidP="000E5103">
      <w:pPr>
        <w:pStyle w:val="RedTxt"/>
        <w:jc w:val="both"/>
        <w:rPr>
          <w:i/>
          <w:sz w:val="20"/>
          <w:szCs w:val="20"/>
        </w:rPr>
      </w:pPr>
    </w:p>
    <w:p w14:paraId="2A4702C0" w14:textId="4858FDB6" w:rsidR="000E5103" w:rsidRPr="000E5103" w:rsidRDefault="000E5103" w:rsidP="000E5103">
      <w:pPr>
        <w:pStyle w:val="RedTxt"/>
        <w:jc w:val="both"/>
        <w:rPr>
          <w:i/>
          <w:sz w:val="20"/>
          <w:szCs w:val="20"/>
        </w:rPr>
      </w:pPr>
      <w:r w:rsidRPr="000E5103">
        <w:rPr>
          <w:i/>
          <w:sz w:val="20"/>
          <w:szCs w:val="20"/>
        </w:rPr>
        <w:t>Pour le jugement du critère valeur technique de l'offre, le barème suivant sera utilisé pour chaque sous-critère : 10 = Parfait ; 9 = Excellent</w:t>
      </w:r>
      <w:r w:rsidR="00CF0DE3">
        <w:rPr>
          <w:i/>
          <w:sz w:val="20"/>
          <w:szCs w:val="20"/>
        </w:rPr>
        <w:t xml:space="preserve"> </w:t>
      </w:r>
      <w:r w:rsidRPr="000E5103">
        <w:rPr>
          <w:i/>
          <w:sz w:val="20"/>
          <w:szCs w:val="20"/>
        </w:rPr>
        <w:t>; 8 = Très bon</w:t>
      </w:r>
      <w:r w:rsidR="00CF0DE3">
        <w:rPr>
          <w:i/>
          <w:sz w:val="20"/>
          <w:szCs w:val="20"/>
        </w:rPr>
        <w:t xml:space="preserve"> </w:t>
      </w:r>
      <w:r w:rsidRPr="000E5103">
        <w:rPr>
          <w:i/>
          <w:sz w:val="20"/>
          <w:szCs w:val="20"/>
        </w:rPr>
        <w:t>; 7 = Bon</w:t>
      </w:r>
      <w:r w:rsidR="00CF0DE3">
        <w:rPr>
          <w:i/>
          <w:sz w:val="20"/>
          <w:szCs w:val="20"/>
        </w:rPr>
        <w:t xml:space="preserve"> </w:t>
      </w:r>
      <w:r w:rsidRPr="000E5103">
        <w:rPr>
          <w:i/>
          <w:sz w:val="20"/>
          <w:szCs w:val="20"/>
        </w:rPr>
        <w:t>; 6 = Assez bon</w:t>
      </w:r>
      <w:r w:rsidR="00CF0DE3">
        <w:rPr>
          <w:i/>
          <w:sz w:val="20"/>
          <w:szCs w:val="20"/>
        </w:rPr>
        <w:t xml:space="preserve"> </w:t>
      </w:r>
      <w:r w:rsidRPr="000E5103">
        <w:rPr>
          <w:i/>
          <w:sz w:val="20"/>
          <w:szCs w:val="20"/>
        </w:rPr>
        <w:t>; 5 = Moyen</w:t>
      </w:r>
      <w:r w:rsidR="00CF0DE3">
        <w:rPr>
          <w:i/>
          <w:sz w:val="20"/>
          <w:szCs w:val="20"/>
        </w:rPr>
        <w:t xml:space="preserve"> </w:t>
      </w:r>
      <w:r w:rsidRPr="000E5103">
        <w:rPr>
          <w:i/>
          <w:sz w:val="20"/>
          <w:szCs w:val="20"/>
        </w:rPr>
        <w:t>; 4 = Faible</w:t>
      </w:r>
      <w:r w:rsidR="00CF0DE3">
        <w:rPr>
          <w:i/>
          <w:sz w:val="20"/>
          <w:szCs w:val="20"/>
        </w:rPr>
        <w:t xml:space="preserve"> </w:t>
      </w:r>
      <w:r w:rsidRPr="000E5103">
        <w:rPr>
          <w:i/>
          <w:sz w:val="20"/>
          <w:szCs w:val="20"/>
        </w:rPr>
        <w:t>; 3 = Assez faible</w:t>
      </w:r>
      <w:r w:rsidR="00CF0DE3">
        <w:rPr>
          <w:i/>
          <w:sz w:val="20"/>
          <w:szCs w:val="20"/>
        </w:rPr>
        <w:t xml:space="preserve"> </w:t>
      </w:r>
      <w:r w:rsidRPr="000E5103">
        <w:rPr>
          <w:i/>
          <w:sz w:val="20"/>
          <w:szCs w:val="20"/>
        </w:rPr>
        <w:t>; 2 = Très faible</w:t>
      </w:r>
      <w:r w:rsidR="00CF0DE3">
        <w:rPr>
          <w:i/>
          <w:sz w:val="20"/>
          <w:szCs w:val="20"/>
        </w:rPr>
        <w:t xml:space="preserve"> </w:t>
      </w:r>
      <w:r w:rsidRPr="000E5103">
        <w:rPr>
          <w:i/>
          <w:sz w:val="20"/>
          <w:szCs w:val="20"/>
        </w:rPr>
        <w:t>; 1 = Médiocre</w:t>
      </w:r>
      <w:r w:rsidR="00CF0DE3">
        <w:rPr>
          <w:i/>
          <w:sz w:val="20"/>
          <w:szCs w:val="20"/>
        </w:rPr>
        <w:t xml:space="preserve"> </w:t>
      </w:r>
      <w:r w:rsidRPr="000E5103">
        <w:rPr>
          <w:i/>
          <w:sz w:val="20"/>
          <w:szCs w:val="20"/>
        </w:rPr>
        <w:t>; 0 = Nulle</w:t>
      </w:r>
    </w:p>
    <w:p w14:paraId="014156D2" w14:textId="77777777" w:rsidR="000E5103" w:rsidRPr="000E5103" w:rsidRDefault="000E5103" w:rsidP="000E5103">
      <w:pPr>
        <w:pStyle w:val="RedTxt"/>
        <w:jc w:val="both"/>
        <w:rPr>
          <w:sz w:val="20"/>
          <w:szCs w:val="20"/>
        </w:rPr>
      </w:pPr>
    </w:p>
    <w:p w14:paraId="42AC6C50" w14:textId="4D9BD133" w:rsidR="000E5103" w:rsidRDefault="000E5103" w:rsidP="000E5103">
      <w:pPr>
        <w:pStyle w:val="RedTxt"/>
        <w:jc w:val="both"/>
        <w:rPr>
          <w:sz w:val="20"/>
          <w:szCs w:val="20"/>
        </w:rPr>
      </w:pPr>
      <w:r w:rsidRPr="000E5103">
        <w:rPr>
          <w:sz w:val="20"/>
          <w:szCs w:val="20"/>
        </w:rPr>
        <w:t>A chaque note sur 10 sera ensuite attribuée la pondération ou sous pondération correspondante.</w:t>
      </w:r>
    </w:p>
    <w:p w14:paraId="6DB57F98" w14:textId="77777777" w:rsidR="00096F18" w:rsidRPr="000E5103" w:rsidRDefault="00096F18" w:rsidP="000E5103">
      <w:pPr>
        <w:pStyle w:val="RedTxt"/>
        <w:jc w:val="both"/>
        <w:rPr>
          <w:sz w:val="20"/>
          <w:szCs w:val="20"/>
        </w:rPr>
      </w:pPr>
    </w:p>
    <w:p w14:paraId="345514DE" w14:textId="48EF483A" w:rsidR="000E0264" w:rsidRDefault="000E0264" w:rsidP="000E0264">
      <w:pPr>
        <w:pStyle w:val="Titre3"/>
        <w:numPr>
          <w:ilvl w:val="1"/>
          <w:numId w:val="5"/>
        </w:numPr>
        <w:rPr>
          <w:rFonts w:eastAsia="Times New Roman"/>
          <w:lang w:eastAsia="fr-FR"/>
        </w:rPr>
      </w:pPr>
      <w:bookmarkStart w:id="52" w:name="_Toc2144410218"/>
      <w:r w:rsidRPr="50FB433E">
        <w:rPr>
          <w:rFonts w:eastAsia="Times New Roman"/>
          <w:lang w:eastAsia="fr-FR"/>
        </w:rPr>
        <w:t>Négociations</w:t>
      </w:r>
      <w:bookmarkEnd w:id="52"/>
    </w:p>
    <w:p w14:paraId="1EB2A340" w14:textId="77777777" w:rsidR="00D51722" w:rsidRPr="00D51722" w:rsidRDefault="00D51722" w:rsidP="00D51722">
      <w:pPr>
        <w:rPr>
          <w:lang w:eastAsia="fr-FR"/>
        </w:rPr>
      </w:pPr>
    </w:p>
    <w:p w14:paraId="6AA10E28" w14:textId="77777777" w:rsidR="000E5103" w:rsidRPr="000E5103" w:rsidRDefault="000E5103" w:rsidP="000E5103">
      <w:pPr>
        <w:jc w:val="both"/>
        <w:rPr>
          <w:rFonts w:ascii="Arial" w:hAnsi="Arial" w:cs="Arial"/>
        </w:rPr>
      </w:pPr>
      <w:r w:rsidRPr="000E5103">
        <w:rPr>
          <w:rFonts w:ascii="Arial" w:hAnsi="Arial" w:cs="Arial"/>
        </w:rPr>
        <w:t>Le pouvoir adjudicateur se réserve la possibilité de recourir à la négociation.</w:t>
      </w:r>
    </w:p>
    <w:p w14:paraId="50D8ACA5" w14:textId="2E737E88" w:rsidR="000E5103" w:rsidRPr="000E5103" w:rsidRDefault="000E5103" w:rsidP="000E5103">
      <w:pPr>
        <w:jc w:val="both"/>
        <w:rPr>
          <w:rFonts w:ascii="Arial" w:hAnsi="Arial" w:cs="Arial"/>
        </w:rPr>
      </w:pPr>
      <w:r w:rsidRPr="000E5103">
        <w:rPr>
          <w:rFonts w:ascii="Arial" w:hAnsi="Arial" w:cs="Arial"/>
        </w:rPr>
        <w:t>Le cas échéant les négociations seront menées, aprè</w:t>
      </w:r>
      <w:r w:rsidR="00D51722">
        <w:rPr>
          <w:rFonts w:ascii="Arial" w:hAnsi="Arial" w:cs="Arial"/>
        </w:rPr>
        <w:t>s analyse des offres, avec les 2</w:t>
      </w:r>
      <w:r w:rsidRPr="000E5103">
        <w:rPr>
          <w:rFonts w:ascii="Arial" w:hAnsi="Arial" w:cs="Arial"/>
        </w:rPr>
        <w:t xml:space="preserve"> meilleurs candidats</w:t>
      </w:r>
      <w:r w:rsidR="00096F18">
        <w:rPr>
          <w:rFonts w:ascii="Arial" w:hAnsi="Arial" w:cs="Arial"/>
        </w:rPr>
        <w:t>.</w:t>
      </w:r>
    </w:p>
    <w:p w14:paraId="23642091" w14:textId="3D56172F" w:rsidR="000E5103" w:rsidRDefault="000E5103" w:rsidP="000E5103">
      <w:pPr>
        <w:jc w:val="both"/>
        <w:rPr>
          <w:rFonts w:ascii="Arial" w:hAnsi="Arial" w:cs="Arial"/>
        </w:rPr>
      </w:pPr>
      <w:r w:rsidRPr="000E5103">
        <w:rPr>
          <w:rFonts w:ascii="Arial" w:hAnsi="Arial" w:cs="Arial"/>
        </w:rPr>
        <w:t>La négociation pourra porter sur tous les éléments de l'offre.</w:t>
      </w:r>
    </w:p>
    <w:p w14:paraId="2AE0406A" w14:textId="77777777" w:rsidR="000E5103" w:rsidRDefault="000E5103" w:rsidP="000E5103">
      <w:pPr>
        <w:pStyle w:val="Corpsdetexte"/>
        <w:spacing w:line="280" w:lineRule="exact"/>
        <w:ind w:right="-569"/>
        <w:rPr>
          <w:rFonts w:cs="Times New Roman"/>
          <w:sz w:val="22"/>
        </w:rPr>
      </w:pPr>
    </w:p>
    <w:p w14:paraId="7813F7EC" w14:textId="77777777" w:rsidR="000E5103" w:rsidRPr="000E5103" w:rsidRDefault="000E5103" w:rsidP="000E0264">
      <w:pPr>
        <w:pStyle w:val="Titre3"/>
        <w:numPr>
          <w:ilvl w:val="1"/>
          <w:numId w:val="5"/>
        </w:numPr>
        <w:rPr>
          <w:rFonts w:eastAsia="Times New Roman"/>
          <w:lang w:eastAsia="fr-FR"/>
        </w:rPr>
      </w:pPr>
      <w:bookmarkStart w:id="53" w:name="_Toc31881877"/>
      <w:bookmarkStart w:id="54" w:name="_Toc1617323556"/>
      <w:r w:rsidRPr="50FB433E">
        <w:rPr>
          <w:rFonts w:eastAsia="Times New Roman"/>
          <w:lang w:eastAsia="fr-FR"/>
        </w:rPr>
        <w:t>Renseignements</w:t>
      </w:r>
      <w:bookmarkEnd w:id="53"/>
      <w:bookmarkEnd w:id="54"/>
      <w:r w:rsidRPr="50FB433E">
        <w:rPr>
          <w:rFonts w:eastAsia="Times New Roman"/>
          <w:lang w:eastAsia="fr-FR"/>
        </w:rPr>
        <w:t xml:space="preserve"> </w:t>
      </w:r>
    </w:p>
    <w:p w14:paraId="77FFFC47" w14:textId="1AC70931" w:rsidR="000E5103" w:rsidRDefault="000E5103" w:rsidP="000E5103">
      <w:pPr>
        <w:jc w:val="both"/>
        <w:rPr>
          <w:rFonts w:ascii="Arial" w:hAnsi="Arial" w:cs="Arial"/>
        </w:rPr>
      </w:pPr>
      <w:r w:rsidRPr="000E0264">
        <w:rPr>
          <w:rFonts w:ascii="Arial" w:hAnsi="Arial" w:cs="Arial"/>
        </w:rPr>
        <w:t xml:space="preserve">Pour obtenir tous les renseignements complémentaires qui leur seraient nécessaires au cours de leur étude, les candidats devront faire parvenir au plus tard 5 jours avant la date limite de réception des offres, une demande sur le profil acheteur de GEM à l’adresse : </w:t>
      </w:r>
      <w:hyperlink r:id="rId16" w:history="1">
        <w:r w:rsidRPr="000E0264">
          <w:rPr>
            <w:rFonts w:ascii="Arial" w:hAnsi="Arial" w:cs="Arial"/>
          </w:rPr>
          <w:t>www.marches-publics.gouv.fr</w:t>
        </w:r>
      </w:hyperlink>
    </w:p>
    <w:p w14:paraId="60B856A5" w14:textId="02F7EAB9" w:rsidR="00F17BD2" w:rsidRDefault="00F17BD2">
      <w:pPr>
        <w:rPr>
          <w:rFonts w:ascii="Arial" w:hAnsi="Arial" w:cs="Arial"/>
        </w:rPr>
      </w:pPr>
      <w:r>
        <w:rPr>
          <w:rFonts w:ascii="Arial" w:hAnsi="Arial" w:cs="Arial"/>
        </w:rPr>
        <w:br w:type="page"/>
      </w:r>
    </w:p>
    <w:p w14:paraId="7599DF34" w14:textId="2EDE63CF" w:rsidR="00336ADD" w:rsidRPr="00E3399C" w:rsidRDefault="00336ADD" w:rsidP="008B6136">
      <w:pPr>
        <w:pStyle w:val="Titre1"/>
        <w:numPr>
          <w:ilvl w:val="0"/>
          <w:numId w:val="5"/>
        </w:numPr>
        <w:tabs>
          <w:tab w:val="num" w:pos="360"/>
        </w:tabs>
        <w:rPr>
          <w:rFonts w:eastAsia="Times New Roman"/>
          <w:lang w:eastAsia="fr-FR"/>
        </w:rPr>
      </w:pPr>
      <w:bookmarkStart w:id="55" w:name="_Toc430330061"/>
      <w:bookmarkStart w:id="56" w:name="_Toc494373507"/>
      <w:bookmarkStart w:id="57" w:name="_Toc531283473"/>
      <w:bookmarkStart w:id="58" w:name="_Toc1355917956"/>
      <w:r w:rsidRPr="50FB433E">
        <w:rPr>
          <w:rFonts w:eastAsia="Times New Roman"/>
          <w:lang w:eastAsia="fr-FR"/>
        </w:rPr>
        <w:lastRenderedPageBreak/>
        <w:t>Constatation de l’exécution des prestations</w:t>
      </w:r>
      <w:bookmarkEnd w:id="55"/>
      <w:bookmarkEnd w:id="56"/>
      <w:bookmarkEnd w:id="57"/>
      <w:bookmarkEnd w:id="58"/>
    </w:p>
    <w:p w14:paraId="2B14BF7C" w14:textId="7BA1E0FC" w:rsidR="00336ADD" w:rsidRPr="008B6136" w:rsidRDefault="00336ADD" w:rsidP="008B6136">
      <w:pPr>
        <w:pStyle w:val="Titre3"/>
        <w:numPr>
          <w:ilvl w:val="1"/>
          <w:numId w:val="5"/>
        </w:numPr>
        <w:rPr>
          <w:rFonts w:eastAsia="Times New Roman"/>
          <w:lang w:eastAsia="fr-FR"/>
        </w:rPr>
      </w:pPr>
      <w:bookmarkStart w:id="59" w:name="_Toc461746480"/>
      <w:bookmarkStart w:id="60" w:name="_Toc531283474"/>
      <w:bookmarkStart w:id="61" w:name="_Toc1066123261"/>
      <w:r w:rsidRPr="50FB433E">
        <w:rPr>
          <w:rFonts w:eastAsia="Times New Roman"/>
          <w:lang w:eastAsia="fr-FR"/>
        </w:rPr>
        <w:t>Vérifications</w:t>
      </w:r>
      <w:bookmarkEnd w:id="59"/>
      <w:bookmarkEnd w:id="60"/>
      <w:bookmarkEnd w:id="61"/>
    </w:p>
    <w:p w14:paraId="5602B99C" w14:textId="77777777" w:rsidR="00336ADD" w:rsidRPr="008B6136" w:rsidRDefault="00336ADD" w:rsidP="008B6136">
      <w:pPr>
        <w:jc w:val="both"/>
        <w:rPr>
          <w:rFonts w:ascii="Arial" w:hAnsi="Arial" w:cs="Arial"/>
        </w:rPr>
      </w:pPr>
      <w:r w:rsidRPr="008B6136">
        <w:rPr>
          <w:rFonts w:ascii="Arial" w:hAnsi="Arial" w:cs="Arial"/>
        </w:rPr>
        <w:t>Les opérations d’installation et de vérification comprennent trois étapes que sont la mise en ordre de marche, la vérification d’aptitude et la vérification de service régulier qui s’effectuent conformément aux modalités suivantes :</w:t>
      </w:r>
    </w:p>
    <w:p w14:paraId="693EEA87" w14:textId="77777777" w:rsidR="00336ADD" w:rsidRPr="00C875DE" w:rsidRDefault="00336ADD" w:rsidP="008B6136">
      <w:pPr>
        <w:jc w:val="both"/>
        <w:rPr>
          <w:rFonts w:ascii="Arial" w:hAnsi="Arial" w:cs="Arial"/>
          <w:b/>
          <w:bCs/>
          <w:u w:val="single"/>
        </w:rPr>
      </w:pPr>
      <w:r w:rsidRPr="00C875DE">
        <w:rPr>
          <w:rFonts w:ascii="Arial" w:hAnsi="Arial" w:cs="Arial"/>
          <w:b/>
          <w:bCs/>
          <w:u w:val="single"/>
        </w:rPr>
        <w:t>Mise en Ordre de Marche</w:t>
      </w:r>
    </w:p>
    <w:p w14:paraId="0D636A79" w14:textId="77777777" w:rsidR="00336ADD" w:rsidRPr="008B6136" w:rsidRDefault="00336ADD" w:rsidP="008B6136">
      <w:pPr>
        <w:jc w:val="both"/>
        <w:rPr>
          <w:rFonts w:ascii="Arial" w:hAnsi="Arial" w:cs="Arial"/>
        </w:rPr>
      </w:pPr>
      <w:r w:rsidRPr="008B6136">
        <w:rPr>
          <w:rFonts w:ascii="Arial" w:hAnsi="Arial" w:cs="Arial"/>
        </w:rPr>
        <w:t xml:space="preserve">Le titulaire </w:t>
      </w:r>
      <w:r w:rsidRPr="00D51722">
        <w:rPr>
          <w:rFonts w:ascii="Arial" w:hAnsi="Arial" w:cs="Arial"/>
        </w:rPr>
        <w:t>dispose de 15 jours à compter</w:t>
      </w:r>
      <w:r w:rsidRPr="008B6136">
        <w:rPr>
          <w:rFonts w:ascii="Arial" w:hAnsi="Arial" w:cs="Arial"/>
        </w:rPr>
        <w:t xml:space="preserve"> de la date de livraison pour effectuer la mise en ordre de marche des matériels ou logiciels, pour chaque site.</w:t>
      </w:r>
    </w:p>
    <w:p w14:paraId="054DC560" w14:textId="77777777" w:rsidR="00336ADD" w:rsidRPr="00C875DE" w:rsidRDefault="00336ADD" w:rsidP="008B6136">
      <w:pPr>
        <w:jc w:val="both"/>
        <w:rPr>
          <w:rFonts w:ascii="Arial" w:hAnsi="Arial" w:cs="Arial"/>
          <w:b/>
          <w:bCs/>
          <w:u w:val="single"/>
        </w:rPr>
      </w:pPr>
      <w:r w:rsidRPr="00C875DE">
        <w:rPr>
          <w:rFonts w:ascii="Arial" w:hAnsi="Arial" w:cs="Arial"/>
          <w:b/>
          <w:bCs/>
          <w:u w:val="single"/>
        </w:rPr>
        <w:t>Vérification d’aptitude</w:t>
      </w:r>
    </w:p>
    <w:p w14:paraId="064075B2" w14:textId="77777777" w:rsidR="00336ADD" w:rsidRPr="008B6136" w:rsidRDefault="00336ADD" w:rsidP="008B6136">
      <w:pPr>
        <w:jc w:val="both"/>
        <w:rPr>
          <w:rFonts w:ascii="Arial" w:hAnsi="Arial" w:cs="Arial"/>
        </w:rPr>
      </w:pPr>
      <w:r w:rsidRPr="008B6136">
        <w:rPr>
          <w:rFonts w:ascii="Arial" w:hAnsi="Arial" w:cs="Arial"/>
        </w:rPr>
        <w:t>La vérification d’aptitude a pour but de constater que les prestations livrées ou exécutées présentent les caractéristiques techniques qui les rendent aptes à remplir les fonctions précisées dans le cahier des charges.</w:t>
      </w:r>
    </w:p>
    <w:p w14:paraId="17D133F4" w14:textId="46E1EC07" w:rsidR="00336ADD" w:rsidRPr="008B6136" w:rsidRDefault="00336ADD" w:rsidP="008B6136">
      <w:pPr>
        <w:jc w:val="both"/>
        <w:rPr>
          <w:rFonts w:ascii="Arial" w:hAnsi="Arial" w:cs="Arial"/>
        </w:rPr>
      </w:pPr>
      <w:r w:rsidRPr="00D51722">
        <w:rPr>
          <w:rFonts w:ascii="Arial" w:hAnsi="Arial" w:cs="Arial"/>
        </w:rPr>
        <w:t xml:space="preserve">Le délai imparti au pouvoir adjudicateur pour procéder à la vérification d’aptitude et notifier sa décision est de 15 jours à compter de la date de notification du procès-verbal de mise en ordre de marche des matériels ou logiciels. A l’issue de cette période, si la vérification d’aptitude est négative, le pouvoir adjudicateur prend une décision d’ajournement ou de rejet conformément aux stipulations de l’article </w:t>
      </w:r>
      <w:r w:rsidR="00F972A0" w:rsidRPr="00D51722">
        <w:rPr>
          <w:rFonts w:ascii="Arial" w:hAnsi="Arial" w:cs="Arial"/>
        </w:rPr>
        <w:t>34</w:t>
      </w:r>
      <w:r w:rsidRPr="00D51722">
        <w:rPr>
          <w:rFonts w:ascii="Arial" w:hAnsi="Arial" w:cs="Arial"/>
        </w:rPr>
        <w:t xml:space="preserve"> du C.C.A.G.-T.I.C. Si la vérification d’aptitude est positive, il est procédé à la vérification de service régulier. Il est précisé qu’en cas d’absence de décision explicite, la vérification d’aptitude sera considérée comme négative</w:t>
      </w:r>
    </w:p>
    <w:p w14:paraId="03359EB0" w14:textId="77777777" w:rsidR="00336ADD" w:rsidRPr="00C875DE" w:rsidRDefault="00336ADD" w:rsidP="008B6136">
      <w:pPr>
        <w:jc w:val="both"/>
        <w:rPr>
          <w:rFonts w:ascii="Arial" w:hAnsi="Arial" w:cs="Arial"/>
          <w:b/>
          <w:bCs/>
          <w:u w:val="single"/>
        </w:rPr>
      </w:pPr>
      <w:r w:rsidRPr="00C875DE">
        <w:rPr>
          <w:rFonts w:ascii="Arial" w:hAnsi="Arial" w:cs="Arial"/>
          <w:b/>
          <w:bCs/>
          <w:u w:val="single"/>
        </w:rPr>
        <w:t>Vérification de Service Régulier</w:t>
      </w:r>
    </w:p>
    <w:p w14:paraId="44130FD6" w14:textId="77777777" w:rsidR="00336ADD" w:rsidRPr="00D51722" w:rsidRDefault="00336ADD" w:rsidP="008B6136">
      <w:pPr>
        <w:jc w:val="both"/>
        <w:rPr>
          <w:rFonts w:ascii="Arial" w:hAnsi="Arial" w:cs="Arial"/>
        </w:rPr>
      </w:pPr>
      <w:r w:rsidRPr="008B6136">
        <w:rPr>
          <w:rFonts w:ascii="Arial" w:hAnsi="Arial" w:cs="Arial"/>
        </w:rPr>
        <w:t xml:space="preserve">La vérification de service régulier a pour but de constater que les prestations fournies sont capables d’assurer un service </w:t>
      </w:r>
      <w:r w:rsidRPr="00D51722">
        <w:rPr>
          <w:rFonts w:ascii="Arial" w:hAnsi="Arial" w:cs="Arial"/>
        </w:rPr>
        <w:t>régulier dans les conditions normales d’exploitation pour remplir les fonctions visées.</w:t>
      </w:r>
    </w:p>
    <w:p w14:paraId="58B14AB5" w14:textId="77777777" w:rsidR="00336ADD" w:rsidRPr="00D51722" w:rsidRDefault="00336ADD" w:rsidP="008B6136">
      <w:pPr>
        <w:jc w:val="both"/>
        <w:rPr>
          <w:rFonts w:ascii="Arial" w:hAnsi="Arial" w:cs="Arial"/>
        </w:rPr>
      </w:pPr>
      <w:r w:rsidRPr="00D51722">
        <w:rPr>
          <w:rFonts w:ascii="Arial" w:hAnsi="Arial" w:cs="Arial"/>
        </w:rPr>
        <w:t>La durée des opérations de vérifications de service régulier est de 30 jours. Le service est réputé régulier si la durée cumulée sur cette période des indisponibilités imputables à chaque élément de matériel ne dépasse pas 2% de la durée d’utilisation effective.</w:t>
      </w:r>
    </w:p>
    <w:p w14:paraId="248BF4FF" w14:textId="77777777" w:rsidR="00336ADD" w:rsidRPr="008B6136" w:rsidRDefault="00336ADD" w:rsidP="008B6136">
      <w:pPr>
        <w:jc w:val="both"/>
        <w:rPr>
          <w:rFonts w:ascii="Arial" w:hAnsi="Arial" w:cs="Arial"/>
        </w:rPr>
      </w:pPr>
      <w:r w:rsidRPr="00D51722">
        <w:rPr>
          <w:rFonts w:ascii="Arial" w:hAnsi="Arial" w:cs="Arial"/>
        </w:rPr>
        <w:t>Le pouvoir adjudicateur dispose d’un délai de 7 jours pour notifier par écrit au titulaire sa décision de vérification de service régulier.</w:t>
      </w:r>
    </w:p>
    <w:p w14:paraId="28429C0D" w14:textId="77777777" w:rsidR="00336ADD" w:rsidRPr="00E3399C" w:rsidRDefault="00336ADD" w:rsidP="00336ADD">
      <w:pPr>
        <w:keepLines/>
        <w:tabs>
          <w:tab w:val="left" w:pos="567"/>
          <w:tab w:val="left" w:pos="851"/>
          <w:tab w:val="left" w:pos="1134"/>
        </w:tabs>
        <w:autoSpaceDN w:val="0"/>
        <w:spacing w:after="0" w:line="240" w:lineRule="auto"/>
        <w:ind w:left="284"/>
        <w:jc w:val="both"/>
        <w:rPr>
          <w:rFonts w:ascii="Arial" w:eastAsia="Times New Roman" w:hAnsi="Arial" w:cs="Arial"/>
          <w:szCs w:val="20"/>
        </w:rPr>
      </w:pPr>
    </w:p>
    <w:p w14:paraId="1E696828" w14:textId="2B6A9473" w:rsidR="00336ADD" w:rsidRPr="008B6136" w:rsidRDefault="00336ADD" w:rsidP="008B6136">
      <w:pPr>
        <w:pStyle w:val="Titre3"/>
        <w:numPr>
          <w:ilvl w:val="1"/>
          <w:numId w:val="5"/>
        </w:numPr>
        <w:rPr>
          <w:rFonts w:eastAsia="Times New Roman"/>
          <w:lang w:eastAsia="fr-FR"/>
        </w:rPr>
      </w:pPr>
      <w:bookmarkStart w:id="62" w:name="_Toc461746481"/>
      <w:bookmarkStart w:id="63" w:name="_Toc531283475"/>
      <w:bookmarkStart w:id="64" w:name="_Toc1625813478"/>
      <w:r w:rsidRPr="50FB433E">
        <w:rPr>
          <w:rFonts w:eastAsia="Times New Roman"/>
          <w:lang w:eastAsia="fr-FR"/>
        </w:rPr>
        <w:t>Décision après vérifications</w:t>
      </w:r>
      <w:bookmarkEnd w:id="62"/>
      <w:bookmarkEnd w:id="63"/>
      <w:bookmarkEnd w:id="64"/>
    </w:p>
    <w:p w14:paraId="4CCD7A4E" w14:textId="6A94C944" w:rsidR="00336ADD" w:rsidRDefault="00336ADD" w:rsidP="008B6136">
      <w:pPr>
        <w:jc w:val="both"/>
        <w:rPr>
          <w:rFonts w:ascii="Arial" w:hAnsi="Arial" w:cs="Arial"/>
        </w:rPr>
      </w:pPr>
      <w:r w:rsidRPr="008B6136">
        <w:rPr>
          <w:rFonts w:ascii="Arial" w:hAnsi="Arial" w:cs="Arial"/>
        </w:rPr>
        <w:t xml:space="preserve">A l’issue des opérations de vérification, le pouvoir adjudicateur prendra sa décision dans les conditions prévues aux articles </w:t>
      </w:r>
      <w:r w:rsidR="00F972A0">
        <w:rPr>
          <w:rFonts w:ascii="Arial" w:hAnsi="Arial" w:cs="Arial"/>
        </w:rPr>
        <w:t>33 et 34</w:t>
      </w:r>
      <w:r w:rsidRPr="008B6136">
        <w:rPr>
          <w:rFonts w:ascii="Arial" w:hAnsi="Arial" w:cs="Arial"/>
        </w:rPr>
        <w:t xml:space="preserve"> du C.C.A.G.-T.I.C.</w:t>
      </w:r>
    </w:p>
    <w:p w14:paraId="00079B6A" w14:textId="1AA00A7A" w:rsidR="00F17BD2" w:rsidRDefault="00F17BD2" w:rsidP="008B6136">
      <w:pPr>
        <w:jc w:val="both"/>
        <w:rPr>
          <w:rFonts w:ascii="Arial" w:hAnsi="Arial" w:cs="Arial"/>
        </w:rPr>
      </w:pPr>
    </w:p>
    <w:p w14:paraId="08BEB1A8" w14:textId="1B9ACF89" w:rsidR="00D51722" w:rsidRDefault="00D51722" w:rsidP="008B6136">
      <w:pPr>
        <w:jc w:val="both"/>
        <w:rPr>
          <w:rFonts w:ascii="Arial" w:hAnsi="Arial" w:cs="Arial"/>
        </w:rPr>
      </w:pPr>
    </w:p>
    <w:p w14:paraId="1D187F68" w14:textId="72774028" w:rsidR="00D51722" w:rsidRDefault="00D51722" w:rsidP="008B6136">
      <w:pPr>
        <w:jc w:val="both"/>
        <w:rPr>
          <w:rFonts w:ascii="Arial" w:hAnsi="Arial" w:cs="Arial"/>
        </w:rPr>
      </w:pPr>
    </w:p>
    <w:p w14:paraId="63E52867" w14:textId="77777777" w:rsidR="00D51722" w:rsidRPr="008B6136" w:rsidRDefault="00D51722" w:rsidP="008B6136">
      <w:pPr>
        <w:jc w:val="both"/>
        <w:rPr>
          <w:rFonts w:ascii="Arial" w:hAnsi="Arial" w:cs="Arial"/>
        </w:rPr>
      </w:pPr>
    </w:p>
    <w:p w14:paraId="01D9EFE3" w14:textId="66D2B3CF" w:rsidR="00336ADD" w:rsidRDefault="00336ADD" w:rsidP="008B6136">
      <w:pPr>
        <w:pStyle w:val="Titre1"/>
        <w:numPr>
          <w:ilvl w:val="0"/>
          <w:numId w:val="5"/>
        </w:numPr>
        <w:tabs>
          <w:tab w:val="num" w:pos="360"/>
        </w:tabs>
        <w:rPr>
          <w:rFonts w:eastAsia="Times New Roman"/>
          <w:lang w:eastAsia="fr-FR"/>
        </w:rPr>
      </w:pPr>
      <w:bookmarkStart w:id="65" w:name="_Toc430330062"/>
      <w:bookmarkStart w:id="66" w:name="_Toc494373508"/>
      <w:bookmarkStart w:id="67" w:name="_Toc531283476"/>
      <w:bookmarkStart w:id="68" w:name="_Toc358220692"/>
      <w:r w:rsidRPr="50FB433E">
        <w:rPr>
          <w:rFonts w:eastAsia="Times New Roman"/>
          <w:lang w:eastAsia="fr-FR"/>
        </w:rPr>
        <w:lastRenderedPageBreak/>
        <w:t>Garantie, maintenance et modalités d’intervention</w:t>
      </w:r>
      <w:bookmarkEnd w:id="65"/>
      <w:r w:rsidRPr="50FB433E">
        <w:rPr>
          <w:rFonts w:eastAsia="Times New Roman"/>
          <w:lang w:eastAsia="fr-FR"/>
        </w:rPr>
        <w:t xml:space="preserve"> – Indisponibilité</w:t>
      </w:r>
      <w:bookmarkEnd w:id="66"/>
      <w:bookmarkEnd w:id="67"/>
      <w:bookmarkEnd w:id="68"/>
    </w:p>
    <w:p w14:paraId="20D47A02" w14:textId="78E85ED6" w:rsidR="00336ADD" w:rsidRPr="008B6136" w:rsidRDefault="00336ADD" w:rsidP="008B6136">
      <w:pPr>
        <w:pStyle w:val="Titre3"/>
        <w:numPr>
          <w:ilvl w:val="1"/>
          <w:numId w:val="5"/>
        </w:numPr>
        <w:rPr>
          <w:rFonts w:eastAsia="Times New Roman"/>
          <w:lang w:eastAsia="fr-FR"/>
        </w:rPr>
      </w:pPr>
      <w:bookmarkStart w:id="69" w:name="_Toc531283477"/>
      <w:bookmarkStart w:id="70" w:name="_Toc338158172"/>
      <w:r w:rsidRPr="50FB433E">
        <w:rPr>
          <w:rFonts w:eastAsia="Times New Roman"/>
          <w:lang w:eastAsia="fr-FR"/>
        </w:rPr>
        <w:t>Garantie</w:t>
      </w:r>
      <w:bookmarkEnd w:id="69"/>
      <w:bookmarkEnd w:id="70"/>
    </w:p>
    <w:p w14:paraId="0BEF2CD0" w14:textId="19F1C691" w:rsidR="00336ADD" w:rsidRPr="008B6136" w:rsidRDefault="00336ADD" w:rsidP="008B6136">
      <w:pPr>
        <w:jc w:val="both"/>
        <w:rPr>
          <w:rFonts w:ascii="Arial" w:hAnsi="Arial" w:cs="Arial"/>
        </w:rPr>
      </w:pPr>
      <w:r w:rsidRPr="008B6136">
        <w:rPr>
          <w:rFonts w:ascii="Arial" w:hAnsi="Arial" w:cs="Arial"/>
        </w:rPr>
        <w:t>Les modalités de garantie sont celles de l’article 3</w:t>
      </w:r>
      <w:r w:rsidR="00DB6273">
        <w:rPr>
          <w:rFonts w:ascii="Arial" w:hAnsi="Arial" w:cs="Arial"/>
        </w:rPr>
        <w:t>6</w:t>
      </w:r>
      <w:r w:rsidRPr="008B6136">
        <w:rPr>
          <w:rFonts w:ascii="Arial" w:hAnsi="Arial" w:cs="Arial"/>
        </w:rPr>
        <w:t xml:space="preserve"> du CCAG TIC, et notamment : </w:t>
      </w:r>
    </w:p>
    <w:p w14:paraId="7196E4C7" w14:textId="1B0B084B" w:rsidR="00336ADD" w:rsidRPr="008B6136" w:rsidRDefault="00336ADD" w:rsidP="008B6136">
      <w:pPr>
        <w:jc w:val="both"/>
        <w:rPr>
          <w:rFonts w:ascii="Arial" w:hAnsi="Arial" w:cs="Arial"/>
        </w:rPr>
      </w:pPr>
      <w:r w:rsidRPr="008B6136">
        <w:rPr>
          <w:rFonts w:ascii="Arial" w:hAnsi="Arial" w:cs="Arial"/>
        </w:rPr>
        <w:t>La garantie minimale est d'un an</w:t>
      </w:r>
      <w:r w:rsidR="00862012">
        <w:rPr>
          <w:rFonts w:ascii="Arial" w:hAnsi="Arial" w:cs="Arial"/>
        </w:rPr>
        <w:t xml:space="preserve">. </w:t>
      </w:r>
      <w:r w:rsidRPr="008B6136">
        <w:rPr>
          <w:rFonts w:ascii="Arial" w:hAnsi="Arial" w:cs="Arial"/>
        </w:rPr>
        <w:t>Le point de départ du délai de garantie est la date d’effet de la réception ou à défaut la date de notification de la décision de réception.</w:t>
      </w:r>
    </w:p>
    <w:p w14:paraId="173E0D28" w14:textId="77777777" w:rsidR="00336ADD" w:rsidRPr="00C875DE" w:rsidRDefault="00336ADD" w:rsidP="008B6136">
      <w:pPr>
        <w:jc w:val="both"/>
        <w:rPr>
          <w:rFonts w:ascii="Arial" w:hAnsi="Arial" w:cs="Arial"/>
          <w:u w:val="single"/>
        </w:rPr>
      </w:pPr>
      <w:r w:rsidRPr="00C875DE">
        <w:rPr>
          <w:rFonts w:ascii="Arial" w:hAnsi="Arial" w:cs="Arial"/>
          <w:u w:val="single"/>
        </w:rPr>
        <w:t xml:space="preserve">Contenu de la garantie : </w:t>
      </w:r>
    </w:p>
    <w:p w14:paraId="428B85D5" w14:textId="77777777" w:rsidR="00336ADD" w:rsidRPr="008B6136" w:rsidRDefault="00336ADD" w:rsidP="008B6136">
      <w:pPr>
        <w:jc w:val="both"/>
        <w:rPr>
          <w:rFonts w:ascii="Arial" w:hAnsi="Arial" w:cs="Arial"/>
        </w:rPr>
      </w:pPr>
      <w:proofErr w:type="gramStart"/>
      <w:r w:rsidRPr="008B6136">
        <w:rPr>
          <w:rFonts w:ascii="Arial" w:hAnsi="Arial" w:cs="Arial"/>
        </w:rPr>
        <w:t>le</w:t>
      </w:r>
      <w:proofErr w:type="gramEnd"/>
      <w:r w:rsidRPr="008B6136">
        <w:rPr>
          <w:rFonts w:ascii="Arial" w:hAnsi="Arial" w:cs="Arial"/>
        </w:rPr>
        <w:t xml:space="preserve"> titulaire s'oblige à remettre en état ou à remplacer à ses frais la partie de la prestation qui serait reconnue défectueuse, exception faite du cas où la défectuosité serait imputable au pouvoir adjudicateur. 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7D9A2619" w14:textId="77777777" w:rsidR="00336ADD" w:rsidRPr="008B6136" w:rsidRDefault="00336ADD" w:rsidP="008B6136">
      <w:pPr>
        <w:jc w:val="both"/>
        <w:rPr>
          <w:rFonts w:ascii="Arial" w:hAnsi="Arial" w:cs="Arial"/>
        </w:rPr>
      </w:pPr>
      <w:r w:rsidRPr="008B6136">
        <w:rPr>
          <w:rFonts w:ascii="Arial" w:hAnsi="Arial" w:cs="Arial"/>
        </w:rPr>
        <w:t>Lorsque, pendant la remise en état, la privation de jouissance entraîne pour le pouvoir adjudicateur un préjudice, celui-ci peut exiger un matériel de remplacement équivalent. Le délai de garantie est prolongé du délai de privation de jouissance.</w:t>
      </w:r>
    </w:p>
    <w:p w14:paraId="344F07D0" w14:textId="77777777" w:rsidR="00336ADD" w:rsidRPr="00C875DE" w:rsidRDefault="00336ADD" w:rsidP="008B6136">
      <w:pPr>
        <w:jc w:val="both"/>
        <w:rPr>
          <w:rFonts w:ascii="Arial" w:hAnsi="Arial" w:cs="Arial"/>
          <w:u w:val="single"/>
        </w:rPr>
      </w:pPr>
      <w:r w:rsidRPr="00C875DE">
        <w:rPr>
          <w:rFonts w:ascii="Arial" w:hAnsi="Arial" w:cs="Arial"/>
          <w:u w:val="single"/>
        </w:rPr>
        <w:t>Prolongation du délai de garantie :</w:t>
      </w:r>
    </w:p>
    <w:p w14:paraId="56EB956C" w14:textId="77777777" w:rsidR="00336ADD" w:rsidRPr="008B6136" w:rsidRDefault="00336ADD" w:rsidP="008B6136">
      <w:pPr>
        <w:jc w:val="both"/>
        <w:rPr>
          <w:rFonts w:ascii="Arial" w:hAnsi="Arial" w:cs="Arial"/>
        </w:rPr>
      </w:pPr>
      <w:r w:rsidRPr="008B6136">
        <w:rPr>
          <w:rFonts w:ascii="Arial" w:hAnsi="Arial" w:cs="Arial"/>
        </w:rPr>
        <w:t>Si, à l'expiration du délai de garantie, le titulaire n'a pas procédé aux remises en état prescrites, ce délai est prolongé jusqu'à l'exécution complète des remises en état.</w:t>
      </w:r>
    </w:p>
    <w:p w14:paraId="1AABAF6C" w14:textId="77777777" w:rsidR="00336ADD" w:rsidRPr="00C875DE" w:rsidRDefault="00336ADD" w:rsidP="008B6136">
      <w:pPr>
        <w:jc w:val="both"/>
        <w:rPr>
          <w:rFonts w:ascii="Arial" w:hAnsi="Arial" w:cs="Arial"/>
          <w:u w:val="single"/>
        </w:rPr>
      </w:pPr>
      <w:r w:rsidRPr="00C875DE">
        <w:rPr>
          <w:rFonts w:ascii="Arial" w:hAnsi="Arial" w:cs="Arial"/>
          <w:u w:val="single"/>
        </w:rPr>
        <w:t>Garantie de temps de rétablissement des services</w:t>
      </w:r>
    </w:p>
    <w:p w14:paraId="47758332" w14:textId="62751D93" w:rsidR="00336ADD" w:rsidRPr="008B6136" w:rsidRDefault="00336ADD" w:rsidP="008B6136">
      <w:pPr>
        <w:jc w:val="both"/>
        <w:rPr>
          <w:rFonts w:ascii="Arial" w:hAnsi="Arial" w:cs="Arial"/>
        </w:rPr>
      </w:pPr>
      <w:r w:rsidRPr="008B6136">
        <w:rPr>
          <w:rFonts w:ascii="Arial" w:hAnsi="Arial" w:cs="Arial"/>
        </w:rPr>
        <w:t xml:space="preserve">Le titulaire s’engage contractuellement sur une garantie de temps de rétablissement des services de </w:t>
      </w:r>
      <w:r w:rsidRPr="00D51722">
        <w:rPr>
          <w:rFonts w:ascii="Arial" w:hAnsi="Arial" w:cs="Arial"/>
        </w:rPr>
        <w:t>5 jours ouvrés au maximum</w:t>
      </w:r>
      <w:r w:rsidRPr="008B6136">
        <w:rPr>
          <w:rFonts w:ascii="Arial" w:hAnsi="Arial" w:cs="Arial"/>
        </w:rPr>
        <w:t xml:space="preserve"> après avoir été prévenu de la panne</w:t>
      </w:r>
      <w:r w:rsidR="00862012">
        <w:rPr>
          <w:rFonts w:ascii="Arial" w:hAnsi="Arial" w:cs="Arial"/>
        </w:rPr>
        <w:t>.</w:t>
      </w:r>
    </w:p>
    <w:p w14:paraId="02370184" w14:textId="77777777" w:rsidR="00336ADD" w:rsidRPr="008B6136" w:rsidRDefault="00336ADD" w:rsidP="008B6136">
      <w:pPr>
        <w:jc w:val="both"/>
        <w:rPr>
          <w:rFonts w:ascii="Arial" w:hAnsi="Arial" w:cs="Arial"/>
        </w:rPr>
      </w:pPr>
      <w:r w:rsidRPr="008B6136">
        <w:rPr>
          <w:rFonts w:ascii="Arial" w:hAnsi="Arial" w:cs="Arial"/>
        </w:rPr>
        <w:t>Le titulaire indiquera ses modalités de mise en œuvre de l’assistance (</w:t>
      </w:r>
      <w:proofErr w:type="spellStart"/>
      <w:r w:rsidRPr="008B6136">
        <w:rPr>
          <w:rFonts w:ascii="Arial" w:hAnsi="Arial" w:cs="Arial"/>
        </w:rPr>
        <w:t>ticketing</w:t>
      </w:r>
      <w:proofErr w:type="spellEnd"/>
      <w:r w:rsidRPr="008B6136">
        <w:rPr>
          <w:rFonts w:ascii="Arial" w:hAnsi="Arial" w:cs="Arial"/>
        </w:rPr>
        <w:t>, téléphone…)</w:t>
      </w:r>
    </w:p>
    <w:p w14:paraId="1341CB18" w14:textId="77777777" w:rsidR="00336ADD" w:rsidRPr="00E3399C" w:rsidRDefault="00336ADD" w:rsidP="00336ADD">
      <w:pPr>
        <w:keepLines/>
        <w:tabs>
          <w:tab w:val="left" w:pos="567"/>
          <w:tab w:val="left" w:pos="851"/>
          <w:tab w:val="left" w:pos="1134"/>
        </w:tabs>
        <w:autoSpaceDN w:val="0"/>
        <w:spacing w:after="0" w:line="240" w:lineRule="auto"/>
        <w:ind w:left="284"/>
        <w:jc w:val="both"/>
        <w:rPr>
          <w:rFonts w:ascii="Arial" w:eastAsia="Times New Roman" w:hAnsi="Arial" w:cs="Arial"/>
          <w:szCs w:val="20"/>
        </w:rPr>
      </w:pPr>
    </w:p>
    <w:p w14:paraId="5E191CA7" w14:textId="725ADCB5" w:rsidR="00336ADD" w:rsidRPr="008B6136" w:rsidRDefault="00336ADD" w:rsidP="008B6136">
      <w:pPr>
        <w:pStyle w:val="Titre3"/>
        <w:numPr>
          <w:ilvl w:val="1"/>
          <w:numId w:val="5"/>
        </w:numPr>
        <w:rPr>
          <w:rFonts w:eastAsia="Times New Roman"/>
          <w:lang w:eastAsia="fr-FR"/>
        </w:rPr>
      </w:pPr>
      <w:bookmarkStart w:id="71" w:name="_Toc531283478"/>
      <w:bookmarkStart w:id="72" w:name="_Toc104947159"/>
      <w:r w:rsidRPr="50FB433E">
        <w:rPr>
          <w:rFonts w:eastAsia="Times New Roman"/>
          <w:lang w:eastAsia="fr-FR"/>
        </w:rPr>
        <w:t>Maintenance</w:t>
      </w:r>
      <w:bookmarkEnd w:id="71"/>
      <w:bookmarkEnd w:id="72"/>
    </w:p>
    <w:p w14:paraId="046D27B6" w14:textId="24691ACE" w:rsidR="00336ADD" w:rsidRDefault="00336ADD" w:rsidP="008B6136">
      <w:pPr>
        <w:jc w:val="both"/>
        <w:rPr>
          <w:rFonts w:ascii="Arial" w:hAnsi="Arial" w:cs="Arial"/>
        </w:rPr>
      </w:pPr>
      <w:bookmarkStart w:id="73" w:name="_Hlk531086372"/>
      <w:r w:rsidRPr="008B6136">
        <w:rPr>
          <w:rFonts w:ascii="Arial" w:hAnsi="Arial" w:cs="Arial"/>
        </w:rPr>
        <w:t xml:space="preserve">Pour chaque prestation ou matériel, le point de départ de la maintenance est l’expiration du délai de garantie. </w:t>
      </w:r>
    </w:p>
    <w:p w14:paraId="3CDA4586" w14:textId="285B1122" w:rsidR="00862012" w:rsidRPr="00862012" w:rsidRDefault="00862012" w:rsidP="00862012">
      <w:pPr>
        <w:pStyle w:val="Titre1"/>
        <w:numPr>
          <w:ilvl w:val="0"/>
          <w:numId w:val="5"/>
        </w:numPr>
        <w:tabs>
          <w:tab w:val="num" w:pos="360"/>
        </w:tabs>
        <w:rPr>
          <w:rFonts w:eastAsia="Times New Roman"/>
          <w:lang w:eastAsia="fr-FR"/>
        </w:rPr>
      </w:pPr>
      <w:bookmarkStart w:id="74" w:name="_Toc1229677394"/>
      <w:r w:rsidRPr="50FB433E">
        <w:rPr>
          <w:rFonts w:eastAsia="Times New Roman"/>
          <w:lang w:eastAsia="fr-FR"/>
        </w:rPr>
        <w:t>M</w:t>
      </w:r>
      <w:r w:rsidR="00EA4C13" w:rsidRPr="50FB433E">
        <w:rPr>
          <w:rFonts w:eastAsia="Times New Roman"/>
          <w:lang w:eastAsia="fr-FR"/>
        </w:rPr>
        <w:t>aintenance et modalités d’intervention - indisponibilité</w:t>
      </w:r>
      <w:bookmarkEnd w:id="74"/>
    </w:p>
    <w:p w14:paraId="7B0790B2" w14:textId="77777777" w:rsidR="0049696A" w:rsidRPr="00862012" w:rsidRDefault="0049696A" w:rsidP="00862012">
      <w:pPr>
        <w:spacing w:after="0" w:line="280" w:lineRule="exact"/>
        <w:ind w:right="-569"/>
        <w:rPr>
          <w:rFonts w:ascii="Arial" w:eastAsia="Times New Roman" w:hAnsi="Arial" w:cs="Times New Roman"/>
          <w:iCs/>
          <w:szCs w:val="24"/>
          <w:lang w:eastAsia="fr-FR"/>
        </w:rPr>
      </w:pPr>
    </w:p>
    <w:p w14:paraId="4120FE76" w14:textId="77777777" w:rsidR="00862012" w:rsidRPr="00862012" w:rsidRDefault="00862012" w:rsidP="00862012">
      <w:pPr>
        <w:pStyle w:val="Titre3"/>
        <w:numPr>
          <w:ilvl w:val="1"/>
          <w:numId w:val="5"/>
        </w:numPr>
        <w:rPr>
          <w:rFonts w:eastAsia="Times New Roman"/>
          <w:lang w:eastAsia="fr-FR"/>
        </w:rPr>
      </w:pPr>
      <w:bookmarkStart w:id="75" w:name="_Toc1719757400"/>
      <w:r w:rsidRPr="50FB433E">
        <w:rPr>
          <w:rFonts w:eastAsia="Times New Roman"/>
          <w:lang w:eastAsia="fr-FR"/>
        </w:rPr>
        <w:t>Anomalies</w:t>
      </w:r>
      <w:bookmarkEnd w:id="75"/>
      <w:r w:rsidRPr="50FB433E">
        <w:rPr>
          <w:rFonts w:eastAsia="Times New Roman"/>
          <w:lang w:eastAsia="fr-FR"/>
        </w:rPr>
        <w:t xml:space="preserve"> </w:t>
      </w:r>
    </w:p>
    <w:p w14:paraId="29CED779" w14:textId="77777777" w:rsidR="00862012" w:rsidRPr="00862012" w:rsidRDefault="00862012" w:rsidP="00862012">
      <w:pPr>
        <w:spacing w:after="0" w:line="280" w:lineRule="exact"/>
        <w:ind w:right="-569"/>
        <w:rPr>
          <w:rFonts w:ascii="Arial" w:eastAsia="Times New Roman" w:hAnsi="Arial" w:cs="Times New Roman"/>
          <w:iCs/>
          <w:szCs w:val="24"/>
          <w:lang w:eastAsia="fr-FR"/>
        </w:rPr>
      </w:pPr>
    </w:p>
    <w:p w14:paraId="7F2D184B"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r w:rsidRPr="00862012">
        <w:rPr>
          <w:rFonts w:ascii="Arial" w:eastAsia="Times New Roman" w:hAnsi="Arial" w:cs="Times New Roman"/>
          <w:iCs/>
          <w:szCs w:val="24"/>
          <w:lang w:eastAsia="fr-FR"/>
        </w:rPr>
        <w:t>-Une anomalie bloquante correspond à une anomalie qui, unitairement ou cumulée, empêche l’utilisation d’une ou plusieurs fonctions essentielles et/ou son exploitation normale, sans possibilité d’appliquer une solution de contournement. Aussi, une anomalie bloquante correspond à un défaut fonctionnel affectant plus de 50% des utilisateurs.</w:t>
      </w:r>
    </w:p>
    <w:p w14:paraId="0009DF33"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r w:rsidRPr="00862012">
        <w:rPr>
          <w:rFonts w:ascii="Arial" w:eastAsia="Times New Roman" w:hAnsi="Arial" w:cs="Times New Roman"/>
          <w:iCs/>
          <w:szCs w:val="24"/>
          <w:lang w:eastAsia="fr-FR"/>
        </w:rPr>
        <w:t>Exemples : Introduction d’incohérence dans des données persistantes, fonction bloquée sans contournement manuel acceptable et connu à l’avance, performances d’une fonction sensiblement dégradées.</w:t>
      </w:r>
    </w:p>
    <w:p w14:paraId="15C45503"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p>
    <w:p w14:paraId="27FE1162"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r w:rsidRPr="00862012">
        <w:rPr>
          <w:rFonts w:ascii="Arial" w:eastAsia="Times New Roman" w:hAnsi="Arial" w:cs="Times New Roman"/>
          <w:iCs/>
          <w:szCs w:val="24"/>
          <w:lang w:eastAsia="fr-FR"/>
        </w:rPr>
        <w:lastRenderedPageBreak/>
        <w:t>-Une anomalie majeure correspond à des bugs reproductibles sur site ou à distance qui, unitairement ou cumulés, ne permettent pas l’utilisation d’une ou plusieurs fonctions essentielles, ou en mode dégradé, et/ou induisent une gêne importante dans son exploitation normale, avec possibilité d’appliquer une solution de contournement. Aussi, une anomalie majeure correspond à un défaut fonctionnel affectant de 10 à 50% des utilisateurs.</w:t>
      </w:r>
    </w:p>
    <w:p w14:paraId="58EDB40F"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r w:rsidRPr="00862012">
        <w:rPr>
          <w:rFonts w:ascii="Arial" w:eastAsia="Times New Roman" w:hAnsi="Arial" w:cs="Times New Roman"/>
          <w:iCs/>
          <w:szCs w:val="24"/>
          <w:lang w:eastAsia="fr-FR"/>
        </w:rPr>
        <w:t>Exemple : Fonction non utilisable, mais pour laquelle il existe un contournement manuel acceptable.</w:t>
      </w:r>
    </w:p>
    <w:p w14:paraId="32219AD0"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p>
    <w:p w14:paraId="4E3CDE9A"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r w:rsidRPr="00862012">
        <w:rPr>
          <w:rFonts w:ascii="Arial" w:eastAsia="Times New Roman" w:hAnsi="Arial" w:cs="Times New Roman"/>
          <w:iCs/>
          <w:szCs w:val="24"/>
          <w:lang w:eastAsia="fr-FR"/>
        </w:rPr>
        <w:t>-Une anomalie mineure correspond à une anomalie gênant le traitement des messages entrants et/ou sortants ou empêchant la connexion d’une partie des utilisateurs, n'affectant pas l’intégrité des données et facilement contournable. Ces bugs ne sont pas gênants pour l’utilisateur mais doivent tout de même être traités. Aussi, une anomalie mineure correspond à un défaut fonctionnel affectant moins de 10% des utilisateurs.</w:t>
      </w:r>
    </w:p>
    <w:p w14:paraId="103486E6" w14:textId="77777777" w:rsidR="00862012" w:rsidRPr="00862012" w:rsidRDefault="00862012" w:rsidP="00862012">
      <w:pPr>
        <w:spacing w:after="0" w:line="280" w:lineRule="exact"/>
        <w:ind w:right="-569"/>
        <w:rPr>
          <w:rFonts w:ascii="Arial" w:eastAsia="Times New Roman" w:hAnsi="Arial" w:cs="Times New Roman"/>
          <w:iCs/>
          <w:szCs w:val="24"/>
          <w:lang w:eastAsia="fr-FR"/>
        </w:rPr>
      </w:pPr>
    </w:p>
    <w:p w14:paraId="4A27EDEF" w14:textId="77777777" w:rsidR="00862012" w:rsidRPr="00862012" w:rsidRDefault="00862012" w:rsidP="00862012">
      <w:pPr>
        <w:pStyle w:val="Titre3"/>
        <w:numPr>
          <w:ilvl w:val="1"/>
          <w:numId w:val="5"/>
        </w:numPr>
        <w:rPr>
          <w:rFonts w:eastAsia="Times New Roman"/>
          <w:lang w:eastAsia="fr-FR"/>
        </w:rPr>
      </w:pPr>
      <w:bookmarkStart w:id="76" w:name="_Toc1965097961"/>
      <w:r w:rsidRPr="50FB433E">
        <w:rPr>
          <w:rFonts w:eastAsia="Times New Roman"/>
          <w:lang w:eastAsia="fr-FR"/>
        </w:rPr>
        <w:t>Délais de résolution / correction des anomalies</w:t>
      </w:r>
      <w:bookmarkEnd w:id="76"/>
    </w:p>
    <w:p w14:paraId="78DFD57E" w14:textId="77777777" w:rsidR="00862012" w:rsidRPr="00862012" w:rsidRDefault="00862012" w:rsidP="00862012">
      <w:pPr>
        <w:spacing w:after="0" w:line="280" w:lineRule="exact"/>
        <w:ind w:right="-569"/>
        <w:rPr>
          <w:rFonts w:ascii="Arial" w:eastAsia="Times New Roman" w:hAnsi="Arial" w:cs="Times New Roman"/>
          <w:iCs/>
          <w:szCs w:val="24"/>
          <w:lang w:eastAsia="fr-FR"/>
        </w:rPr>
      </w:pPr>
    </w:p>
    <w:p w14:paraId="3E0E43A7"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r w:rsidRPr="00862012">
        <w:rPr>
          <w:rFonts w:ascii="Arial" w:eastAsia="Times New Roman" w:hAnsi="Arial" w:cs="Times New Roman"/>
          <w:iCs/>
          <w:szCs w:val="24"/>
          <w:lang w:eastAsia="fr-FR"/>
        </w:rPr>
        <w:t xml:space="preserve">Tous les délais sont impératifs et contractuels. </w:t>
      </w:r>
    </w:p>
    <w:p w14:paraId="44462154"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r w:rsidRPr="00862012">
        <w:rPr>
          <w:rFonts w:ascii="Arial" w:eastAsia="Times New Roman" w:hAnsi="Arial" w:cs="Times New Roman"/>
          <w:iCs/>
          <w:szCs w:val="24"/>
          <w:lang w:eastAsia="fr-FR"/>
        </w:rPr>
        <w:t xml:space="preserve">Ils sont décomptés sur les jours ouvrés à partir de la réception par le Titulaire d'une demande d'intervention par téléphone, courrier électronique, </w:t>
      </w:r>
      <w:proofErr w:type="spellStart"/>
      <w:r w:rsidRPr="00862012">
        <w:rPr>
          <w:rFonts w:ascii="Arial" w:eastAsia="Times New Roman" w:hAnsi="Arial" w:cs="Times New Roman"/>
          <w:iCs/>
          <w:szCs w:val="24"/>
          <w:lang w:eastAsia="fr-FR"/>
        </w:rPr>
        <w:t>ticketing</w:t>
      </w:r>
      <w:proofErr w:type="spellEnd"/>
      <w:r w:rsidRPr="00862012">
        <w:rPr>
          <w:rFonts w:ascii="Arial" w:eastAsia="Times New Roman" w:hAnsi="Arial" w:cs="Times New Roman"/>
          <w:iCs/>
          <w:szCs w:val="24"/>
          <w:lang w:eastAsia="fr-FR"/>
        </w:rPr>
        <w:t xml:space="preserve"> ou tout autre moyen utilisé par GEM.</w:t>
      </w:r>
    </w:p>
    <w:p w14:paraId="51796E2E"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p>
    <w:p w14:paraId="3A84AC4F" w14:textId="77777777" w:rsidR="00862012" w:rsidRPr="00D51722" w:rsidRDefault="00862012" w:rsidP="00862012">
      <w:pPr>
        <w:spacing w:after="0" w:line="280" w:lineRule="exact"/>
        <w:ind w:right="-569"/>
        <w:jc w:val="both"/>
        <w:rPr>
          <w:rFonts w:ascii="Arial" w:eastAsia="Times New Roman" w:hAnsi="Arial" w:cs="Times New Roman"/>
          <w:iCs/>
          <w:szCs w:val="24"/>
          <w:u w:val="single"/>
          <w:lang w:eastAsia="fr-FR"/>
        </w:rPr>
      </w:pPr>
      <w:r w:rsidRPr="00D51722">
        <w:rPr>
          <w:rFonts w:ascii="Arial" w:eastAsia="Times New Roman" w:hAnsi="Arial" w:cs="Times New Roman"/>
          <w:iCs/>
          <w:szCs w:val="24"/>
          <w:u w:val="single"/>
          <w:lang w:eastAsia="fr-FR"/>
        </w:rPr>
        <w:t>Anomalies bloquantes</w:t>
      </w:r>
    </w:p>
    <w:p w14:paraId="0ED32520" w14:textId="77777777" w:rsidR="00862012" w:rsidRPr="00D51722" w:rsidRDefault="00862012" w:rsidP="00862012">
      <w:pPr>
        <w:spacing w:after="0" w:line="280" w:lineRule="exact"/>
        <w:ind w:right="-569"/>
        <w:jc w:val="both"/>
        <w:rPr>
          <w:rFonts w:ascii="Arial" w:eastAsia="Times New Roman" w:hAnsi="Arial" w:cs="Times New Roman"/>
          <w:iCs/>
          <w:szCs w:val="24"/>
          <w:lang w:eastAsia="fr-FR"/>
        </w:rPr>
      </w:pPr>
      <w:r w:rsidRPr="00D51722">
        <w:rPr>
          <w:rFonts w:ascii="Arial" w:eastAsia="Times New Roman" w:hAnsi="Arial" w:cs="Times New Roman"/>
          <w:iCs/>
          <w:szCs w:val="24"/>
          <w:lang w:eastAsia="fr-FR"/>
        </w:rPr>
        <w:t xml:space="preserve">- 4 heures ouvrées maximum à compter de la prise en compte de l’incident pour une solution de contournement ; </w:t>
      </w:r>
    </w:p>
    <w:p w14:paraId="5543E89B" w14:textId="77777777" w:rsidR="00862012" w:rsidRPr="00D51722" w:rsidRDefault="00862012" w:rsidP="00862012">
      <w:pPr>
        <w:spacing w:after="0" w:line="280" w:lineRule="exact"/>
        <w:ind w:right="-569"/>
        <w:jc w:val="both"/>
        <w:rPr>
          <w:rFonts w:ascii="Arial" w:eastAsia="Times New Roman" w:hAnsi="Arial" w:cs="Times New Roman"/>
          <w:iCs/>
          <w:szCs w:val="24"/>
          <w:lang w:eastAsia="fr-FR"/>
        </w:rPr>
      </w:pPr>
      <w:r w:rsidRPr="00D51722">
        <w:rPr>
          <w:rFonts w:ascii="Arial" w:eastAsia="Times New Roman" w:hAnsi="Arial" w:cs="Times New Roman"/>
          <w:iCs/>
          <w:szCs w:val="24"/>
          <w:lang w:eastAsia="fr-FR"/>
        </w:rPr>
        <w:t>- 10 heures ouvrées maximum à compter de la prise en compte de l’incident pour un retour à un fonctionnement normal ;</w:t>
      </w:r>
    </w:p>
    <w:p w14:paraId="293F740D" w14:textId="77777777" w:rsidR="00862012" w:rsidRPr="00D51722" w:rsidRDefault="00862012" w:rsidP="00862012">
      <w:pPr>
        <w:spacing w:after="0" w:line="280" w:lineRule="exact"/>
        <w:ind w:right="-569"/>
        <w:jc w:val="both"/>
        <w:rPr>
          <w:rFonts w:ascii="Arial" w:eastAsia="Times New Roman" w:hAnsi="Arial" w:cs="Times New Roman"/>
          <w:iCs/>
          <w:szCs w:val="24"/>
          <w:lang w:eastAsia="fr-FR"/>
        </w:rPr>
      </w:pPr>
    </w:p>
    <w:p w14:paraId="0253E63A" w14:textId="77777777" w:rsidR="00862012" w:rsidRPr="00D51722" w:rsidRDefault="00862012" w:rsidP="00862012">
      <w:pPr>
        <w:spacing w:after="0" w:line="280" w:lineRule="exact"/>
        <w:ind w:right="-569"/>
        <w:jc w:val="both"/>
        <w:rPr>
          <w:rFonts w:ascii="Arial" w:eastAsia="Times New Roman" w:hAnsi="Arial" w:cs="Times New Roman"/>
          <w:iCs/>
          <w:szCs w:val="24"/>
          <w:u w:val="single"/>
          <w:lang w:eastAsia="fr-FR"/>
        </w:rPr>
      </w:pPr>
      <w:r w:rsidRPr="00D51722">
        <w:rPr>
          <w:rFonts w:ascii="Arial" w:eastAsia="Times New Roman" w:hAnsi="Arial" w:cs="Times New Roman"/>
          <w:iCs/>
          <w:szCs w:val="24"/>
          <w:u w:val="single"/>
          <w:lang w:eastAsia="fr-FR"/>
        </w:rPr>
        <w:t>Anomalies majeures</w:t>
      </w:r>
    </w:p>
    <w:p w14:paraId="67B3E7D4" w14:textId="77777777" w:rsidR="00862012" w:rsidRPr="00D51722" w:rsidRDefault="00862012" w:rsidP="00862012">
      <w:pPr>
        <w:spacing w:after="0" w:line="280" w:lineRule="exact"/>
        <w:ind w:right="-569"/>
        <w:jc w:val="both"/>
        <w:rPr>
          <w:rFonts w:ascii="Arial" w:eastAsia="Times New Roman" w:hAnsi="Arial" w:cs="Times New Roman"/>
          <w:iCs/>
          <w:szCs w:val="24"/>
          <w:lang w:eastAsia="fr-FR"/>
        </w:rPr>
      </w:pPr>
      <w:r w:rsidRPr="00D51722">
        <w:rPr>
          <w:rFonts w:ascii="Arial" w:eastAsia="Times New Roman" w:hAnsi="Arial" w:cs="Times New Roman"/>
          <w:iCs/>
          <w:szCs w:val="24"/>
          <w:lang w:eastAsia="fr-FR"/>
        </w:rPr>
        <w:t xml:space="preserve">- 10 heures ouvrées maximum à compter de la prise en compte de l’incident pour une solution de contournement ; </w:t>
      </w:r>
    </w:p>
    <w:p w14:paraId="7BD1A906" w14:textId="77777777" w:rsidR="00862012" w:rsidRPr="00D51722" w:rsidRDefault="00862012" w:rsidP="00862012">
      <w:pPr>
        <w:spacing w:after="0" w:line="280" w:lineRule="exact"/>
        <w:ind w:right="-569"/>
        <w:jc w:val="both"/>
        <w:rPr>
          <w:rFonts w:ascii="Arial" w:eastAsia="Times New Roman" w:hAnsi="Arial" w:cs="Times New Roman"/>
          <w:iCs/>
          <w:szCs w:val="24"/>
          <w:lang w:eastAsia="fr-FR"/>
        </w:rPr>
      </w:pPr>
      <w:r w:rsidRPr="00D51722">
        <w:rPr>
          <w:rFonts w:ascii="Arial" w:eastAsia="Times New Roman" w:hAnsi="Arial" w:cs="Times New Roman"/>
          <w:iCs/>
          <w:szCs w:val="24"/>
          <w:lang w:eastAsia="fr-FR"/>
        </w:rPr>
        <w:t xml:space="preserve">- 2 jours ouvrés maximum à compter de la prise en compte de l’incident pour un retour à un fonctionnement normal ; </w:t>
      </w:r>
    </w:p>
    <w:p w14:paraId="354E496F" w14:textId="77777777" w:rsidR="00862012" w:rsidRPr="00D51722" w:rsidRDefault="00862012" w:rsidP="00862012">
      <w:pPr>
        <w:spacing w:after="0" w:line="280" w:lineRule="exact"/>
        <w:ind w:right="-569"/>
        <w:jc w:val="both"/>
        <w:rPr>
          <w:rFonts w:ascii="Arial" w:eastAsia="Times New Roman" w:hAnsi="Arial" w:cs="Times New Roman"/>
          <w:iCs/>
          <w:szCs w:val="24"/>
          <w:lang w:eastAsia="fr-FR"/>
        </w:rPr>
      </w:pPr>
    </w:p>
    <w:p w14:paraId="176403B7" w14:textId="77777777" w:rsidR="00862012" w:rsidRPr="00D51722" w:rsidRDefault="00862012" w:rsidP="00862012">
      <w:pPr>
        <w:spacing w:after="0" w:line="280" w:lineRule="exact"/>
        <w:ind w:right="-569"/>
        <w:jc w:val="both"/>
        <w:rPr>
          <w:rFonts w:ascii="Arial" w:eastAsia="Times New Roman" w:hAnsi="Arial" w:cs="Times New Roman"/>
          <w:iCs/>
          <w:szCs w:val="24"/>
          <w:u w:val="single"/>
          <w:lang w:eastAsia="fr-FR"/>
        </w:rPr>
      </w:pPr>
      <w:r w:rsidRPr="00D51722">
        <w:rPr>
          <w:rFonts w:ascii="Arial" w:eastAsia="Times New Roman" w:hAnsi="Arial" w:cs="Times New Roman"/>
          <w:iCs/>
          <w:szCs w:val="24"/>
          <w:u w:val="single"/>
          <w:lang w:eastAsia="fr-FR"/>
        </w:rPr>
        <w:t xml:space="preserve">Anomalies mineures </w:t>
      </w:r>
    </w:p>
    <w:p w14:paraId="72EF3588"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r w:rsidRPr="00D51722">
        <w:rPr>
          <w:rFonts w:ascii="Arial" w:eastAsia="Times New Roman" w:hAnsi="Arial" w:cs="Times New Roman"/>
          <w:iCs/>
          <w:szCs w:val="24"/>
          <w:lang w:eastAsia="fr-FR"/>
        </w:rPr>
        <w:t>- 10 jours ouvrés maximum à compter de la prise en compte de l’incident pour un retour à un fonctionnement normal.</w:t>
      </w:r>
      <w:r w:rsidRPr="00862012">
        <w:rPr>
          <w:rFonts w:ascii="Arial" w:eastAsia="Times New Roman" w:hAnsi="Arial" w:cs="Times New Roman"/>
          <w:iCs/>
          <w:szCs w:val="24"/>
          <w:lang w:eastAsia="fr-FR"/>
        </w:rPr>
        <w:t xml:space="preserve"> </w:t>
      </w:r>
    </w:p>
    <w:p w14:paraId="5DE58922"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p>
    <w:p w14:paraId="49CAB864" w14:textId="3963749F" w:rsidR="00862012" w:rsidRDefault="00862012" w:rsidP="00862012">
      <w:pPr>
        <w:spacing w:after="0" w:line="280" w:lineRule="exact"/>
        <w:ind w:right="-569"/>
        <w:jc w:val="both"/>
        <w:rPr>
          <w:rFonts w:ascii="Arial" w:eastAsia="Times New Roman" w:hAnsi="Arial" w:cs="Times New Roman"/>
          <w:iCs/>
          <w:szCs w:val="24"/>
          <w:lang w:eastAsia="fr-FR"/>
        </w:rPr>
      </w:pPr>
      <w:r w:rsidRPr="00862012">
        <w:rPr>
          <w:rFonts w:ascii="Arial" w:eastAsia="Times New Roman" w:hAnsi="Arial" w:cs="Times New Roman"/>
          <w:iCs/>
          <w:szCs w:val="24"/>
          <w:lang w:eastAsia="fr-FR"/>
        </w:rPr>
        <w:t>A défaut de correction dans ces délais, le Titulaire devra faire intervenir, à ses frais, tous les spécialistes nécessaires, et déployer tous ses efforts pour fournir une solution de contournement provisoire, qui offre les mêmes fonctionnalités.</w:t>
      </w:r>
    </w:p>
    <w:p w14:paraId="377DD32D" w14:textId="77777777" w:rsidR="00862012" w:rsidRPr="00862012" w:rsidRDefault="00862012" w:rsidP="00862012">
      <w:pPr>
        <w:spacing w:after="0" w:line="280" w:lineRule="exact"/>
        <w:ind w:right="-569"/>
        <w:jc w:val="both"/>
        <w:rPr>
          <w:rFonts w:ascii="Arial" w:eastAsia="Times New Roman" w:hAnsi="Arial" w:cs="Times New Roman"/>
          <w:iCs/>
          <w:szCs w:val="24"/>
          <w:lang w:eastAsia="fr-FR"/>
        </w:rPr>
      </w:pPr>
    </w:p>
    <w:bookmarkEnd w:id="73"/>
    <w:p w14:paraId="36AA8479" w14:textId="47600FB5" w:rsidR="00336ADD" w:rsidRDefault="00336ADD" w:rsidP="000E5103">
      <w:pPr>
        <w:jc w:val="both"/>
        <w:rPr>
          <w:rFonts w:ascii="Arial" w:hAnsi="Arial" w:cs="Arial"/>
        </w:rPr>
      </w:pPr>
    </w:p>
    <w:p w14:paraId="4B475D9B" w14:textId="0561FA3C" w:rsidR="00D51722" w:rsidRDefault="00D51722" w:rsidP="000E5103">
      <w:pPr>
        <w:jc w:val="both"/>
        <w:rPr>
          <w:rFonts w:ascii="Arial" w:hAnsi="Arial" w:cs="Arial"/>
        </w:rPr>
      </w:pPr>
    </w:p>
    <w:p w14:paraId="1AC97347" w14:textId="77777777" w:rsidR="00D51722" w:rsidRDefault="00D51722" w:rsidP="000E5103">
      <w:pPr>
        <w:jc w:val="both"/>
        <w:rPr>
          <w:rFonts w:ascii="Arial" w:hAnsi="Arial" w:cs="Arial"/>
        </w:rPr>
      </w:pPr>
    </w:p>
    <w:p w14:paraId="5D3CE193" w14:textId="762E199C" w:rsidR="00F17BD2" w:rsidRDefault="00F17BD2" w:rsidP="000E5103">
      <w:pPr>
        <w:jc w:val="both"/>
        <w:rPr>
          <w:rFonts w:ascii="Arial" w:hAnsi="Arial" w:cs="Arial"/>
        </w:rPr>
      </w:pPr>
    </w:p>
    <w:p w14:paraId="6199792B" w14:textId="77777777" w:rsidR="00F17BD2" w:rsidRPr="000E0264" w:rsidRDefault="00F17BD2" w:rsidP="000E5103">
      <w:pPr>
        <w:jc w:val="both"/>
        <w:rPr>
          <w:rFonts w:ascii="Arial" w:hAnsi="Arial" w:cs="Arial"/>
        </w:rPr>
      </w:pPr>
    </w:p>
    <w:p w14:paraId="2E715EFA" w14:textId="1F168F12" w:rsidR="000E5103" w:rsidRPr="000E0264" w:rsidRDefault="000E0264" w:rsidP="000E0264">
      <w:pPr>
        <w:pStyle w:val="Titre1"/>
        <w:numPr>
          <w:ilvl w:val="0"/>
          <w:numId w:val="5"/>
        </w:numPr>
        <w:tabs>
          <w:tab w:val="num" w:pos="360"/>
        </w:tabs>
        <w:rPr>
          <w:rFonts w:eastAsia="Times New Roman"/>
          <w:lang w:eastAsia="fr-FR"/>
        </w:rPr>
      </w:pPr>
      <w:bookmarkStart w:id="77" w:name="_Toc31881445"/>
      <w:bookmarkStart w:id="78" w:name="_Toc31881614"/>
      <w:bookmarkStart w:id="79" w:name="_Toc31881878"/>
      <w:bookmarkStart w:id="80" w:name="_Toc31881880"/>
      <w:bookmarkStart w:id="81" w:name="_Toc810424095"/>
      <w:bookmarkEnd w:id="77"/>
      <w:bookmarkEnd w:id="78"/>
      <w:bookmarkEnd w:id="79"/>
      <w:r w:rsidRPr="50FB433E">
        <w:rPr>
          <w:rFonts w:eastAsia="Times New Roman"/>
          <w:lang w:eastAsia="fr-FR"/>
        </w:rPr>
        <w:lastRenderedPageBreak/>
        <w:t>Délais d’exécution ou de livraison</w:t>
      </w:r>
      <w:bookmarkEnd w:id="80"/>
      <w:bookmarkEnd w:id="81"/>
    </w:p>
    <w:p w14:paraId="0EE72917" w14:textId="07128DDD" w:rsidR="000E5103" w:rsidRPr="0006372F" w:rsidRDefault="000E5103" w:rsidP="000E5103">
      <w:pPr>
        <w:pStyle w:val="Normal2"/>
        <w:spacing w:line="280" w:lineRule="exact"/>
        <w:ind w:left="0" w:right="-569" w:firstLine="0"/>
        <w:rPr>
          <w:sz w:val="20"/>
        </w:rPr>
      </w:pPr>
      <w:r w:rsidRPr="0006372F">
        <w:rPr>
          <w:rFonts w:ascii="Arial" w:hAnsi="Arial"/>
          <w:szCs w:val="24"/>
        </w:rPr>
        <w:t xml:space="preserve">Le délai global d’exécution des prestations commence à courir à compter de la notification du présent contrat. </w:t>
      </w:r>
    </w:p>
    <w:p w14:paraId="21C67EB0" w14:textId="6B193617" w:rsidR="000E0264" w:rsidRPr="00F75DBC" w:rsidRDefault="000E0264" w:rsidP="00DD4224">
      <w:pPr>
        <w:pStyle w:val="Normal2"/>
        <w:spacing w:line="280" w:lineRule="exact"/>
        <w:ind w:left="0" w:right="-569" w:firstLine="0"/>
        <w:rPr>
          <w:rFonts w:ascii="Arial" w:hAnsi="Arial"/>
          <w:szCs w:val="24"/>
          <w:u w:val="single"/>
        </w:rPr>
      </w:pPr>
      <w:r w:rsidRPr="00F75DBC">
        <w:rPr>
          <w:rFonts w:ascii="Arial" w:hAnsi="Arial"/>
          <w:szCs w:val="24"/>
          <w:u w:val="single"/>
        </w:rPr>
        <w:t>Prolongation des délais</w:t>
      </w:r>
      <w:r w:rsidR="00DD4224" w:rsidRPr="00F75DBC">
        <w:rPr>
          <w:rFonts w:ascii="Arial" w:hAnsi="Arial"/>
          <w:szCs w:val="24"/>
          <w:u w:val="single"/>
        </w:rPr>
        <w:t xml:space="preserve"> : </w:t>
      </w:r>
    </w:p>
    <w:p w14:paraId="0D00CBF5" w14:textId="5F5C8E63" w:rsidR="000E5103" w:rsidRDefault="000E5103" w:rsidP="000E5103">
      <w:pPr>
        <w:pStyle w:val="Normal2"/>
        <w:spacing w:line="280" w:lineRule="exact"/>
        <w:ind w:left="0" w:right="-569" w:firstLine="0"/>
        <w:rPr>
          <w:rFonts w:ascii="Arial" w:hAnsi="Arial"/>
          <w:szCs w:val="24"/>
        </w:rPr>
      </w:pPr>
      <w:r w:rsidRPr="0006372F">
        <w:rPr>
          <w:rFonts w:ascii="Arial" w:hAnsi="Arial"/>
          <w:szCs w:val="24"/>
        </w:rPr>
        <w:t>Par dérogation à l’article 13.3.</w:t>
      </w:r>
      <w:proofErr w:type="gramStart"/>
      <w:r w:rsidRPr="0006372F">
        <w:rPr>
          <w:rFonts w:ascii="Arial" w:hAnsi="Arial"/>
          <w:szCs w:val="24"/>
        </w:rPr>
        <w:t>2.du</w:t>
      </w:r>
      <w:proofErr w:type="gramEnd"/>
      <w:r w:rsidRPr="0006372F">
        <w:rPr>
          <w:rFonts w:ascii="Arial" w:hAnsi="Arial"/>
          <w:szCs w:val="24"/>
        </w:rPr>
        <w:t xml:space="preserve"> CCAG-</w:t>
      </w:r>
      <w:r w:rsidR="004F0268" w:rsidRPr="0006372F">
        <w:rPr>
          <w:rFonts w:ascii="Arial" w:hAnsi="Arial"/>
          <w:szCs w:val="24"/>
        </w:rPr>
        <w:t>T.I.C.</w:t>
      </w:r>
      <w:r w:rsidRPr="0006372F">
        <w:rPr>
          <w:rFonts w:ascii="Arial" w:hAnsi="Arial"/>
          <w:szCs w:val="24"/>
        </w:rPr>
        <w:t>, le délai imparti au titulaire pour faire connaître au pouvoir adjudicateur les éléments qui, du fait du pouvoir adjudicateur ou constitutifs d’un cas de force majeure, lui permettent de demander une prolongation de délai d’exécution, est de 3</w:t>
      </w:r>
      <w:r w:rsidRPr="0006372F">
        <w:rPr>
          <w:rFonts w:ascii="Arial" w:hAnsi="Arial"/>
          <w:b/>
          <w:szCs w:val="24"/>
        </w:rPr>
        <w:t xml:space="preserve"> jours</w:t>
      </w:r>
      <w:r w:rsidRPr="0006372F">
        <w:rPr>
          <w:rFonts w:ascii="Arial" w:hAnsi="Arial"/>
          <w:szCs w:val="24"/>
        </w:rPr>
        <w:t xml:space="preserve"> à compter de la date à laquelle ces causes sont apparues.</w:t>
      </w:r>
    </w:p>
    <w:p w14:paraId="7CCF4640" w14:textId="795669D6" w:rsidR="00336ADD" w:rsidRDefault="00336ADD" w:rsidP="000E5103">
      <w:pPr>
        <w:pStyle w:val="Normal2"/>
        <w:spacing w:line="280" w:lineRule="exact"/>
        <w:ind w:left="0" w:right="-569" w:firstLine="0"/>
        <w:rPr>
          <w:rFonts w:ascii="Arial" w:hAnsi="Arial"/>
          <w:szCs w:val="24"/>
        </w:rPr>
      </w:pPr>
    </w:p>
    <w:p w14:paraId="03273A18" w14:textId="77777777" w:rsidR="00336ADD" w:rsidRPr="0006372F" w:rsidRDefault="00336ADD" w:rsidP="000E5103">
      <w:pPr>
        <w:pStyle w:val="Normal2"/>
        <w:spacing w:line="280" w:lineRule="exact"/>
        <w:ind w:left="0" w:right="-569" w:firstLine="0"/>
        <w:rPr>
          <w:rFonts w:ascii="Arial" w:hAnsi="Arial"/>
          <w:szCs w:val="24"/>
        </w:rPr>
      </w:pPr>
    </w:p>
    <w:p w14:paraId="1307FCF4" w14:textId="5432CAD2" w:rsidR="000E5103" w:rsidRPr="0006372F" w:rsidRDefault="000E0264" w:rsidP="000E0264">
      <w:pPr>
        <w:pStyle w:val="Titre1"/>
        <w:numPr>
          <w:ilvl w:val="0"/>
          <w:numId w:val="5"/>
        </w:numPr>
        <w:tabs>
          <w:tab w:val="num" w:pos="360"/>
        </w:tabs>
        <w:rPr>
          <w:rFonts w:eastAsia="Times New Roman"/>
          <w:lang w:eastAsia="fr-FR"/>
        </w:rPr>
      </w:pPr>
      <w:bookmarkStart w:id="82" w:name="_Toc31881883"/>
      <w:bookmarkStart w:id="83" w:name="_Toc795462877"/>
      <w:r w:rsidRPr="50FB433E">
        <w:rPr>
          <w:rFonts w:eastAsia="Times New Roman"/>
          <w:lang w:eastAsia="fr-FR"/>
        </w:rPr>
        <w:t>Conditions générales d’exécution des prestations</w:t>
      </w:r>
      <w:bookmarkEnd w:id="82"/>
      <w:bookmarkEnd w:id="83"/>
      <w:r w:rsidRPr="50FB433E">
        <w:rPr>
          <w:rFonts w:eastAsia="Times New Roman"/>
          <w:lang w:eastAsia="fr-FR"/>
        </w:rPr>
        <w:t xml:space="preserve"> </w:t>
      </w:r>
    </w:p>
    <w:p w14:paraId="347FD06B" w14:textId="77777777" w:rsidR="000E5103" w:rsidRPr="0006372F" w:rsidRDefault="000E5103" w:rsidP="000E5103">
      <w:pPr>
        <w:spacing w:line="280" w:lineRule="exact"/>
        <w:ind w:right="-569"/>
      </w:pPr>
    </w:p>
    <w:p w14:paraId="266B600E" w14:textId="77777777" w:rsidR="000E5103" w:rsidRPr="0006372F" w:rsidRDefault="000E5103" w:rsidP="000E5103">
      <w:pPr>
        <w:spacing w:line="280" w:lineRule="exact"/>
        <w:ind w:right="-569"/>
        <w:jc w:val="both"/>
        <w:rPr>
          <w:rFonts w:ascii="Arial" w:hAnsi="Arial" w:cs="Arial"/>
          <w:iCs/>
        </w:rPr>
      </w:pPr>
      <w:r w:rsidRPr="0006372F">
        <w:rPr>
          <w:rFonts w:ascii="Arial" w:hAnsi="Arial" w:cs="Arial"/>
          <w:iCs/>
        </w:rPr>
        <w:t>Le titulaire s’engage à ne divulguer à un tiers aucune des informations fournies par GEM ou recueillies par lui dans le cadre du marché sans une autorisation expresse et écrite accordée par GEM, et à ne pas utiliser ces informations dans tout autre cadre que celui du présent marché.</w:t>
      </w:r>
    </w:p>
    <w:p w14:paraId="352EFD00" w14:textId="77777777" w:rsidR="000E5103" w:rsidRPr="0006372F" w:rsidRDefault="000E5103" w:rsidP="000E5103">
      <w:pPr>
        <w:spacing w:line="280" w:lineRule="exact"/>
        <w:ind w:right="-569"/>
        <w:jc w:val="both"/>
        <w:rPr>
          <w:rFonts w:ascii="Arial" w:hAnsi="Arial" w:cs="Arial"/>
          <w:iCs/>
        </w:rPr>
      </w:pPr>
      <w:r w:rsidRPr="0006372F">
        <w:rPr>
          <w:rFonts w:ascii="Arial" w:hAnsi="Arial" w:cs="Arial"/>
          <w:iCs/>
        </w:rPr>
        <w:t>Les personnels du titulaire devant avoir accès aux locaux de GEM sont nommément agréés et soumis pendant leur séjour aux mêmes règles de discipline que les agents de GEM.</w:t>
      </w:r>
    </w:p>
    <w:p w14:paraId="0882C2CB" w14:textId="77777777" w:rsidR="000E5103" w:rsidRPr="0006372F" w:rsidRDefault="000E5103" w:rsidP="000E5103">
      <w:pPr>
        <w:spacing w:line="280" w:lineRule="exact"/>
        <w:ind w:right="-569"/>
        <w:jc w:val="both"/>
        <w:rPr>
          <w:rFonts w:ascii="Arial" w:hAnsi="Arial" w:cs="Arial"/>
          <w:iCs/>
        </w:rPr>
      </w:pPr>
      <w:r w:rsidRPr="0006372F">
        <w:rPr>
          <w:rFonts w:ascii="Arial" w:hAnsi="Arial" w:cs="Arial"/>
          <w:iCs/>
        </w:rPr>
        <w:t>Le titulaire a la responsabilité des personnels et des moyens à mettre en œuvre pour exécuter le présent marché.</w:t>
      </w:r>
    </w:p>
    <w:p w14:paraId="3DB21162" w14:textId="45F7A252" w:rsidR="00A25F36" w:rsidRPr="00A25F36" w:rsidRDefault="000E5103" w:rsidP="00A25F36">
      <w:pPr>
        <w:spacing w:line="280" w:lineRule="exact"/>
        <w:ind w:right="-569"/>
        <w:jc w:val="both"/>
        <w:rPr>
          <w:rFonts w:ascii="Arial" w:hAnsi="Arial" w:cs="Arial"/>
          <w:iCs/>
        </w:rPr>
      </w:pPr>
      <w:r w:rsidRPr="0006372F">
        <w:rPr>
          <w:rFonts w:ascii="Arial" w:hAnsi="Arial" w:cs="Arial"/>
          <w:iCs/>
        </w:rPr>
        <w:t xml:space="preserve">Il est responsable de son personnel en toute circonstance et pour quelque cause que ce soit. Il est responsable des accidents survenus et des dégâts produits par le fait de son personnel. </w:t>
      </w:r>
    </w:p>
    <w:p w14:paraId="7351AE0C" w14:textId="54375970" w:rsidR="00A25F36" w:rsidRPr="00461A43" w:rsidRDefault="00A25F36" w:rsidP="00A25F36">
      <w:pPr>
        <w:pStyle w:val="Titre3"/>
        <w:numPr>
          <w:ilvl w:val="1"/>
          <w:numId w:val="5"/>
        </w:numPr>
        <w:rPr>
          <w:rFonts w:eastAsia="Times New Roman"/>
          <w:lang w:eastAsia="fr-FR"/>
        </w:rPr>
      </w:pPr>
      <w:bookmarkStart w:id="84" w:name="_Toc514080376"/>
      <w:bookmarkStart w:id="85" w:name="_Toc517177435"/>
      <w:bookmarkStart w:id="86" w:name="_Toc1353508629"/>
      <w:r w:rsidRPr="50FB433E">
        <w:rPr>
          <w:rFonts w:eastAsia="Times New Roman"/>
          <w:lang w:eastAsia="fr-FR"/>
        </w:rPr>
        <w:t>Interlocuteurs unique</w:t>
      </w:r>
      <w:bookmarkEnd w:id="84"/>
      <w:bookmarkEnd w:id="85"/>
      <w:r w:rsidRPr="50FB433E">
        <w:rPr>
          <w:rFonts w:eastAsia="Times New Roman"/>
          <w:lang w:eastAsia="fr-FR"/>
        </w:rPr>
        <w:t>s</w:t>
      </w:r>
      <w:bookmarkEnd w:id="86"/>
    </w:p>
    <w:p w14:paraId="5CD72E2F" w14:textId="6831AD27" w:rsidR="00A25F36" w:rsidRDefault="00A25F36" w:rsidP="00A25F36">
      <w:pPr>
        <w:spacing w:line="280" w:lineRule="exact"/>
        <w:ind w:right="-569"/>
        <w:jc w:val="both"/>
        <w:rPr>
          <w:rFonts w:ascii="Arial" w:hAnsi="Arial" w:cs="Arial"/>
          <w:iCs/>
        </w:rPr>
      </w:pPr>
      <w:r>
        <w:rPr>
          <w:rFonts w:ascii="Arial" w:hAnsi="Arial" w:cs="Arial"/>
          <w:iCs/>
        </w:rPr>
        <w:t>Le prestataire désignera un interlocuteur unique de GEM pour ce marché et informera GEM sans délai et par tout moyen écrit d’un éventuel changement d’interlocuteur.</w:t>
      </w:r>
    </w:p>
    <w:p w14:paraId="1F8EED36" w14:textId="504E09B4" w:rsidR="00A25F36" w:rsidRPr="00A25F36" w:rsidRDefault="00A25F36" w:rsidP="00A25F36">
      <w:pPr>
        <w:spacing w:line="280" w:lineRule="exact"/>
        <w:ind w:right="-569"/>
        <w:jc w:val="both"/>
        <w:rPr>
          <w:rFonts w:ascii="Arial" w:hAnsi="Arial" w:cs="Arial"/>
          <w:iCs/>
        </w:rPr>
      </w:pPr>
      <w:r w:rsidRPr="00A25F36">
        <w:rPr>
          <w:rFonts w:ascii="Arial" w:hAnsi="Arial" w:cs="Arial"/>
          <w:iCs/>
        </w:rPr>
        <w:t>Un interlocuteur unique de GEM sera habilité à communiquer avec le titulaire et sera chargé de l’interface entre les deux parties pour tout ce qui concerne les prestations exécutées dans le cadre du présent marché.</w:t>
      </w:r>
    </w:p>
    <w:p w14:paraId="492EE4FE"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GEM communiquera le nom de l’interlocuteur unique au titulaire et s’engage à l’avertir, par courriel confirmé par lettre recommandée, de tout changement relatif à la désignation de cet interlocuteur unique.</w:t>
      </w:r>
    </w:p>
    <w:p w14:paraId="2713BCD7" w14:textId="77777777" w:rsidR="00A25F36" w:rsidRPr="00461A43" w:rsidRDefault="00A25F36" w:rsidP="00A25F36">
      <w:pPr>
        <w:spacing w:line="280" w:lineRule="exact"/>
        <w:ind w:right="-569"/>
        <w:jc w:val="both"/>
        <w:rPr>
          <w:rFonts w:ascii="Arial" w:eastAsia="Times New Roman" w:hAnsi="Arial" w:cs="Arial"/>
          <w:szCs w:val="20"/>
        </w:rPr>
      </w:pPr>
      <w:r w:rsidRPr="00A25F36">
        <w:rPr>
          <w:rFonts w:ascii="Arial" w:hAnsi="Arial" w:cs="Arial"/>
          <w:iCs/>
        </w:rPr>
        <w:t>L’interlocuteur unique sera présent sur le lieu de chaque intervention sur site du titulaire, réalisée dans le cadre du présent marché. Le personnel du titulaire s’interdit d’exécuter toute prestation sur site en l’absence de l’interlocuteur unique ou de la personne spécifiquement mandatée par l'interlocuteur unique</w:t>
      </w:r>
      <w:r w:rsidRPr="00461A43">
        <w:rPr>
          <w:rFonts w:ascii="Arial" w:eastAsia="Times New Roman" w:hAnsi="Arial" w:cs="Arial"/>
          <w:szCs w:val="20"/>
        </w:rPr>
        <w:t>.</w:t>
      </w:r>
    </w:p>
    <w:p w14:paraId="3B405268" w14:textId="77777777" w:rsidR="00A25F36" w:rsidRPr="00461A43" w:rsidRDefault="00A25F36" w:rsidP="00A25F36">
      <w:pPr>
        <w:keepLines/>
        <w:tabs>
          <w:tab w:val="left" w:pos="567"/>
          <w:tab w:val="left" w:pos="851"/>
          <w:tab w:val="left" w:pos="1134"/>
        </w:tabs>
        <w:spacing w:after="0"/>
        <w:ind w:left="284"/>
        <w:jc w:val="both"/>
        <w:rPr>
          <w:rFonts w:ascii="Arial" w:eastAsia="Times New Roman" w:hAnsi="Arial" w:cs="Arial"/>
          <w:szCs w:val="20"/>
        </w:rPr>
      </w:pPr>
    </w:p>
    <w:p w14:paraId="2DA63281" w14:textId="77777777" w:rsidR="00A25F36" w:rsidRPr="00461A43" w:rsidRDefault="00A25F36" w:rsidP="00A25F36">
      <w:pPr>
        <w:pStyle w:val="Titre3"/>
        <w:numPr>
          <w:ilvl w:val="1"/>
          <w:numId w:val="5"/>
        </w:numPr>
        <w:rPr>
          <w:rFonts w:eastAsia="Times New Roman"/>
          <w:lang w:eastAsia="fr-FR"/>
        </w:rPr>
      </w:pPr>
      <w:bookmarkStart w:id="87" w:name="_Toc514080377"/>
      <w:bookmarkStart w:id="88" w:name="_Toc517177436"/>
      <w:bookmarkStart w:id="89" w:name="_Toc324700392"/>
      <w:r w:rsidRPr="50FB433E">
        <w:rPr>
          <w:rFonts w:eastAsia="Times New Roman"/>
          <w:lang w:eastAsia="fr-FR"/>
        </w:rPr>
        <w:t>Obligations et responsabilités du fournisseur</w:t>
      </w:r>
      <w:bookmarkEnd w:id="87"/>
      <w:bookmarkEnd w:id="88"/>
      <w:bookmarkEnd w:id="89"/>
    </w:p>
    <w:p w14:paraId="5BEC46B8"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Le titulaire s’engage à ne pas utiliser, sans l’accord de GEM, ses connaissances sur les matériels, lieux d’implantation et prestations objet du marché, pour accéder ou aider des tiers à accéder aux informations détenues par la collectivité, qu’il s’agisse de données, programmes ou de toute autre information.</w:t>
      </w:r>
    </w:p>
    <w:p w14:paraId="1261E21B"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lastRenderedPageBreak/>
        <w:t>Le fournisseur s’engage à apporter tout le soin raisonnablement possible à l'exécution des prestations. Lors de ses interventions, le fournisseur mettra en œuvre les procédures et dispositifs nécessaires pour la protection des données ou programmes mis à sa disposition par la collectivité contre les pertes et destructions ou contre l’utilisation de ces données par des tiers non autorisés.</w:t>
      </w:r>
    </w:p>
    <w:p w14:paraId="502BD071"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Lors de toute intervention le fournisseur s'engage à :</w:t>
      </w:r>
    </w:p>
    <w:p w14:paraId="3BE86674" w14:textId="4839A3AA" w:rsidR="00A25F36" w:rsidRPr="00A25F36" w:rsidRDefault="00A25F36" w:rsidP="00A25F36">
      <w:pPr>
        <w:spacing w:line="280" w:lineRule="exact"/>
        <w:ind w:right="-569"/>
        <w:jc w:val="both"/>
        <w:rPr>
          <w:rFonts w:ascii="Arial" w:hAnsi="Arial" w:cs="Arial"/>
          <w:iCs/>
        </w:rPr>
      </w:pPr>
      <w:r w:rsidRPr="00A25F36">
        <w:rPr>
          <w:rFonts w:ascii="Arial" w:hAnsi="Arial" w:cs="Arial"/>
          <w:iCs/>
        </w:rPr>
        <w:t>• respecter les procédures mise</w:t>
      </w:r>
      <w:r>
        <w:rPr>
          <w:rFonts w:ascii="Arial" w:hAnsi="Arial" w:cs="Arial"/>
          <w:iCs/>
        </w:rPr>
        <w:t>s</w:t>
      </w:r>
      <w:r w:rsidRPr="00A25F36">
        <w:rPr>
          <w:rFonts w:ascii="Arial" w:hAnsi="Arial" w:cs="Arial"/>
          <w:iCs/>
        </w:rPr>
        <w:t xml:space="preserve"> en place par GEM</w:t>
      </w:r>
    </w:p>
    <w:p w14:paraId="5DAF3D17" w14:textId="7CFAA9AA" w:rsidR="00A25F36" w:rsidRPr="00A25F36" w:rsidRDefault="00A25F36" w:rsidP="00A25F36">
      <w:pPr>
        <w:spacing w:line="280" w:lineRule="exact"/>
        <w:ind w:right="-569"/>
        <w:jc w:val="both"/>
        <w:rPr>
          <w:rFonts w:ascii="Arial" w:hAnsi="Arial" w:cs="Arial"/>
          <w:iCs/>
        </w:rPr>
      </w:pPr>
      <w:r w:rsidRPr="00A25F36">
        <w:rPr>
          <w:rFonts w:ascii="Arial" w:hAnsi="Arial" w:cs="Arial"/>
          <w:iCs/>
        </w:rPr>
        <w:t>• indiquer les actions qui vont être effectuées (nature, environnement)</w:t>
      </w:r>
    </w:p>
    <w:p w14:paraId="26C78A1A" w14:textId="07E5264A" w:rsidR="00A25F36" w:rsidRPr="00A25F36" w:rsidRDefault="00A25F36" w:rsidP="00A25F36">
      <w:pPr>
        <w:spacing w:line="280" w:lineRule="exact"/>
        <w:ind w:right="-569"/>
        <w:jc w:val="both"/>
        <w:rPr>
          <w:rFonts w:ascii="Arial" w:hAnsi="Arial" w:cs="Arial"/>
          <w:iCs/>
        </w:rPr>
      </w:pPr>
      <w:r w:rsidRPr="00A25F36">
        <w:rPr>
          <w:rFonts w:ascii="Arial" w:hAnsi="Arial" w:cs="Arial"/>
          <w:iCs/>
        </w:rPr>
        <w:t xml:space="preserve">• fixer les mesures de sécurité préalables et </w:t>
      </w:r>
      <w:r>
        <w:rPr>
          <w:rFonts w:ascii="Arial" w:hAnsi="Arial" w:cs="Arial"/>
          <w:iCs/>
        </w:rPr>
        <w:t xml:space="preserve">le cas échéant </w:t>
      </w:r>
      <w:r w:rsidRPr="00A25F36">
        <w:rPr>
          <w:rFonts w:ascii="Arial" w:hAnsi="Arial" w:cs="Arial"/>
          <w:iCs/>
        </w:rPr>
        <w:t>les procédures de redémarrage</w:t>
      </w:r>
    </w:p>
    <w:p w14:paraId="5009CCC1" w14:textId="374BD538" w:rsidR="00A25F36" w:rsidRPr="00A25F36" w:rsidRDefault="00A25F36" w:rsidP="00A25F36">
      <w:pPr>
        <w:spacing w:line="280" w:lineRule="exact"/>
        <w:ind w:right="-569"/>
        <w:jc w:val="both"/>
        <w:rPr>
          <w:rFonts w:ascii="Arial" w:hAnsi="Arial" w:cs="Arial"/>
          <w:iCs/>
        </w:rPr>
      </w:pPr>
      <w:r w:rsidRPr="00A25F36">
        <w:rPr>
          <w:rFonts w:ascii="Arial" w:hAnsi="Arial" w:cs="Arial"/>
          <w:iCs/>
        </w:rPr>
        <w:t>• indiquer le planning prévisionnel de l'intervention et la participation des acteurs concernés</w:t>
      </w:r>
    </w:p>
    <w:p w14:paraId="2300E2A1" w14:textId="733FA5EC" w:rsidR="00A25F36" w:rsidRPr="00A25F36" w:rsidRDefault="00A25F36" w:rsidP="00A25F36">
      <w:pPr>
        <w:spacing w:line="280" w:lineRule="exact"/>
        <w:ind w:right="-569"/>
        <w:jc w:val="both"/>
        <w:rPr>
          <w:rFonts w:ascii="Arial" w:hAnsi="Arial" w:cs="Arial"/>
          <w:iCs/>
        </w:rPr>
      </w:pPr>
      <w:r w:rsidRPr="00A25F36">
        <w:rPr>
          <w:rFonts w:ascii="Arial" w:hAnsi="Arial" w:cs="Arial"/>
          <w:iCs/>
        </w:rPr>
        <w:t>• valider avec l'interlocuteur unique l'ensemble des modalités de l'intervention</w:t>
      </w:r>
    </w:p>
    <w:p w14:paraId="7402FE25" w14:textId="74514771" w:rsidR="00A25F36" w:rsidRPr="00A25F36" w:rsidRDefault="00A25F36" w:rsidP="00A25F36">
      <w:pPr>
        <w:spacing w:line="280" w:lineRule="exact"/>
        <w:ind w:right="-569"/>
        <w:jc w:val="both"/>
        <w:rPr>
          <w:rFonts w:ascii="Arial" w:hAnsi="Arial" w:cs="Arial"/>
          <w:iCs/>
        </w:rPr>
      </w:pPr>
      <w:r w:rsidRPr="00A25F36">
        <w:rPr>
          <w:rFonts w:ascii="Arial" w:hAnsi="Arial" w:cs="Arial"/>
          <w:iCs/>
        </w:rPr>
        <w:t>• exécuter les mesures de sécurité ou s'assurer qu'elles ont bien été effectuées</w:t>
      </w:r>
    </w:p>
    <w:p w14:paraId="31DCD278" w14:textId="1CB6F198" w:rsidR="00A25F36" w:rsidRPr="00A25F36" w:rsidRDefault="00A25F36" w:rsidP="00A25F36">
      <w:pPr>
        <w:spacing w:line="280" w:lineRule="exact"/>
        <w:ind w:right="-569"/>
        <w:jc w:val="both"/>
        <w:rPr>
          <w:rFonts w:ascii="Arial" w:hAnsi="Arial" w:cs="Arial"/>
          <w:iCs/>
        </w:rPr>
      </w:pPr>
      <w:r w:rsidRPr="00A25F36">
        <w:rPr>
          <w:rFonts w:ascii="Arial" w:hAnsi="Arial" w:cs="Arial"/>
          <w:iCs/>
        </w:rPr>
        <w:t xml:space="preserve">• en cas d'incident, exécuter les procédures </w:t>
      </w:r>
      <w:r w:rsidR="00AA48B1">
        <w:rPr>
          <w:rFonts w:ascii="Arial" w:hAnsi="Arial" w:cs="Arial"/>
          <w:iCs/>
        </w:rPr>
        <w:t>prévues ou</w:t>
      </w:r>
      <w:r w:rsidRPr="00A25F36">
        <w:rPr>
          <w:rFonts w:ascii="Arial" w:hAnsi="Arial" w:cs="Arial"/>
          <w:iCs/>
        </w:rPr>
        <w:t xml:space="preserve"> s'assurer qu'elles ont bien été effectuées.</w:t>
      </w:r>
    </w:p>
    <w:p w14:paraId="7F831756" w14:textId="77777777" w:rsidR="00A25F36" w:rsidRDefault="00A25F36" w:rsidP="00A25F36">
      <w:pPr>
        <w:pStyle w:val="Titre3"/>
        <w:numPr>
          <w:ilvl w:val="1"/>
          <w:numId w:val="5"/>
        </w:numPr>
        <w:rPr>
          <w:rFonts w:eastAsia="Times New Roman"/>
          <w:lang w:eastAsia="fr-FR"/>
        </w:rPr>
      </w:pPr>
      <w:bookmarkStart w:id="90" w:name="_Toc517177437"/>
      <w:bookmarkStart w:id="91" w:name="_Toc608065768"/>
      <w:r w:rsidRPr="50FB433E">
        <w:rPr>
          <w:rFonts w:eastAsia="Times New Roman"/>
          <w:lang w:eastAsia="fr-FR"/>
        </w:rPr>
        <w:t>Modifications chez le Titulaire</w:t>
      </w:r>
      <w:bookmarkEnd w:id="90"/>
      <w:bookmarkEnd w:id="91"/>
    </w:p>
    <w:p w14:paraId="632344F6"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Le Titulaire est tenu de notifier sans délai à GEM les modifications survenant au cours de l’exécution du marché et qui se rapportent :</w:t>
      </w:r>
    </w:p>
    <w:p w14:paraId="5B1981FC" w14:textId="57A70AD6" w:rsidR="00A25F36" w:rsidRPr="00AA48B1" w:rsidRDefault="00A25F36" w:rsidP="00AA48B1">
      <w:pPr>
        <w:pStyle w:val="Paragraphedeliste"/>
        <w:numPr>
          <w:ilvl w:val="0"/>
          <w:numId w:val="21"/>
        </w:numPr>
        <w:spacing w:line="280" w:lineRule="exact"/>
        <w:ind w:right="-569"/>
        <w:jc w:val="both"/>
        <w:rPr>
          <w:rFonts w:ascii="Arial" w:hAnsi="Arial" w:cs="Arial"/>
          <w:iCs/>
        </w:rPr>
      </w:pPr>
      <w:proofErr w:type="gramStart"/>
      <w:r w:rsidRPr="00AA48B1">
        <w:rPr>
          <w:rFonts w:ascii="Arial" w:hAnsi="Arial" w:cs="Arial"/>
          <w:iCs/>
        </w:rPr>
        <w:t>aux</w:t>
      </w:r>
      <w:proofErr w:type="gramEnd"/>
      <w:r w:rsidRPr="00AA48B1">
        <w:rPr>
          <w:rFonts w:ascii="Arial" w:hAnsi="Arial" w:cs="Arial"/>
          <w:iCs/>
        </w:rPr>
        <w:t xml:space="preserve"> personnes ayant le pouvoir de l’engager ;</w:t>
      </w:r>
    </w:p>
    <w:p w14:paraId="7C9C7A9B" w14:textId="2A74377A" w:rsidR="00A25F36" w:rsidRPr="00AA48B1" w:rsidRDefault="00A25F36" w:rsidP="00AA48B1">
      <w:pPr>
        <w:pStyle w:val="Paragraphedeliste"/>
        <w:numPr>
          <w:ilvl w:val="0"/>
          <w:numId w:val="21"/>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la forme juridique sous laquelle il exerce son activité ;</w:t>
      </w:r>
    </w:p>
    <w:p w14:paraId="1A189940" w14:textId="0CC2CC16" w:rsidR="00A25F36" w:rsidRPr="00AA48B1" w:rsidRDefault="00A25F36" w:rsidP="00AA48B1">
      <w:pPr>
        <w:pStyle w:val="Paragraphedeliste"/>
        <w:numPr>
          <w:ilvl w:val="0"/>
          <w:numId w:val="21"/>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sa raison sociale ou à sa dénomination ;</w:t>
      </w:r>
    </w:p>
    <w:p w14:paraId="3CBBF95A" w14:textId="26CB1974" w:rsidR="00A25F36" w:rsidRPr="00AA48B1" w:rsidRDefault="00A25F36" w:rsidP="00AA48B1">
      <w:pPr>
        <w:pStyle w:val="Paragraphedeliste"/>
        <w:numPr>
          <w:ilvl w:val="0"/>
          <w:numId w:val="21"/>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son adresse ou à son siège social ;</w:t>
      </w:r>
    </w:p>
    <w:p w14:paraId="1259C804" w14:textId="10F97B44" w:rsidR="00A25F36" w:rsidRPr="00AA48B1" w:rsidRDefault="00A25F36" w:rsidP="00AA48B1">
      <w:pPr>
        <w:pStyle w:val="Paragraphedeliste"/>
        <w:numPr>
          <w:ilvl w:val="0"/>
          <w:numId w:val="21"/>
        </w:numPr>
        <w:spacing w:line="280" w:lineRule="exact"/>
        <w:ind w:right="-569"/>
        <w:jc w:val="both"/>
        <w:rPr>
          <w:rFonts w:ascii="Arial" w:hAnsi="Arial" w:cs="Arial"/>
          <w:iCs/>
        </w:rPr>
      </w:pPr>
      <w:proofErr w:type="gramStart"/>
      <w:r w:rsidRPr="00AA48B1">
        <w:rPr>
          <w:rFonts w:ascii="Arial" w:hAnsi="Arial" w:cs="Arial"/>
          <w:iCs/>
        </w:rPr>
        <w:t>aux</w:t>
      </w:r>
      <w:proofErr w:type="gramEnd"/>
      <w:r w:rsidRPr="00AA48B1">
        <w:rPr>
          <w:rFonts w:ascii="Arial" w:hAnsi="Arial" w:cs="Arial"/>
          <w:iCs/>
        </w:rPr>
        <w:t xml:space="preserve"> renseignements qu’il a fournis pour l’acceptation d’un sous-traitant et l’agrément de ses conditions de paiement ;</w:t>
      </w:r>
    </w:p>
    <w:p w14:paraId="195AFE86" w14:textId="3E87E5B9" w:rsidR="00A25F36" w:rsidRPr="00AA48B1" w:rsidRDefault="00A25F36" w:rsidP="00AA48B1">
      <w:pPr>
        <w:pStyle w:val="Paragraphedeliste"/>
        <w:numPr>
          <w:ilvl w:val="0"/>
          <w:numId w:val="21"/>
        </w:numPr>
        <w:spacing w:line="280" w:lineRule="exact"/>
        <w:ind w:right="-569"/>
        <w:jc w:val="both"/>
        <w:rPr>
          <w:rFonts w:ascii="Arial" w:hAnsi="Arial" w:cs="Arial"/>
          <w:iCs/>
        </w:rPr>
      </w:pPr>
      <w:proofErr w:type="gramStart"/>
      <w:r w:rsidRPr="00AA48B1">
        <w:rPr>
          <w:rFonts w:ascii="Arial" w:hAnsi="Arial" w:cs="Arial"/>
          <w:iCs/>
        </w:rPr>
        <w:t>et</w:t>
      </w:r>
      <w:proofErr w:type="gramEnd"/>
      <w:r w:rsidRPr="00AA48B1">
        <w:rPr>
          <w:rFonts w:ascii="Arial" w:hAnsi="Arial" w:cs="Arial"/>
          <w:iCs/>
        </w:rPr>
        <w:t xml:space="preserve"> de façon générale, à toutes les modifications importantes de fonctionnement de l’entreprise pouvant influer sur le déroulement du marché</w:t>
      </w:r>
      <w:r w:rsidR="00AA48B1">
        <w:rPr>
          <w:rFonts w:ascii="Arial" w:hAnsi="Arial" w:cs="Arial"/>
          <w:iCs/>
        </w:rPr>
        <w:t xml:space="preserve"> (ex : changement d’interlocuteur opérationnel)</w:t>
      </w:r>
      <w:r w:rsidRPr="00AA48B1">
        <w:rPr>
          <w:rFonts w:ascii="Arial" w:hAnsi="Arial" w:cs="Arial"/>
          <w:iCs/>
        </w:rPr>
        <w:t>.</w:t>
      </w:r>
    </w:p>
    <w:p w14:paraId="52E30F94" w14:textId="77777777" w:rsidR="00A25F36" w:rsidRDefault="00A25F36" w:rsidP="00A25F36">
      <w:pPr>
        <w:pStyle w:val="Titre3"/>
        <w:numPr>
          <w:ilvl w:val="1"/>
          <w:numId w:val="5"/>
        </w:numPr>
        <w:rPr>
          <w:rFonts w:eastAsia="Times New Roman"/>
          <w:lang w:eastAsia="fr-FR"/>
        </w:rPr>
      </w:pPr>
      <w:bookmarkStart w:id="92" w:name="_Toc517177438"/>
      <w:bookmarkStart w:id="93" w:name="_Toc1136453357"/>
      <w:r w:rsidRPr="50FB433E">
        <w:rPr>
          <w:rFonts w:eastAsia="Times New Roman"/>
          <w:lang w:eastAsia="fr-FR"/>
        </w:rPr>
        <w:t>Application des articles D.8222-5, D.8222-7 et D.8222-8 du Code du travail</w:t>
      </w:r>
      <w:bookmarkEnd w:id="92"/>
      <w:bookmarkEnd w:id="93"/>
    </w:p>
    <w:p w14:paraId="6BD983BE"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Le Titulaire fournit à GEM tous les six mois, à compter de la notification du marché et jusqu’à la fin de l’exécution de celui-ci, les pièces et attestations sur l’honneur prévues à l’article D 8222-5 et D 8222-7 et D.8222-8 du code du travail.</w:t>
      </w:r>
    </w:p>
    <w:p w14:paraId="214DB63C"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A défaut, le Titulaire encourt une résiliation de plein droit dans les conditions prévues au présent C.C.A.P.</w:t>
      </w:r>
    </w:p>
    <w:p w14:paraId="3D54F15E"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Après mise en demeure par GEM restée infructueuse, le marché peut être résilié aux torts du Titulaire sans que celui-ci puisse prétendre à indemnité et, le cas échéant, avec exécution des prestations à ses frais et risques, lorsqu’il a contrevenu aux articles D.8222-5, D.8222-7 et D.8222-8 du Code du travail.</w:t>
      </w:r>
    </w:p>
    <w:p w14:paraId="7EBC6741"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La mise en demeure doit être notifiée par écrit et assortie d’un délai.</w:t>
      </w:r>
    </w:p>
    <w:p w14:paraId="1CD22D17" w14:textId="77777777" w:rsidR="00A25F36" w:rsidRPr="00A25F36" w:rsidRDefault="00A25F36" w:rsidP="00A25F36">
      <w:pPr>
        <w:spacing w:line="280" w:lineRule="exact"/>
        <w:ind w:right="-569"/>
        <w:jc w:val="both"/>
        <w:rPr>
          <w:rFonts w:ascii="Arial" w:hAnsi="Arial" w:cs="Arial"/>
          <w:iCs/>
        </w:rPr>
      </w:pPr>
      <w:r w:rsidRPr="00A25F36">
        <w:rPr>
          <w:rFonts w:ascii="Arial" w:hAnsi="Arial" w:cs="Arial"/>
          <w:iCs/>
        </w:rPr>
        <w:t>À défaut d’indication du délai, le Titulaire dispose d’un mois à compter de la notification de la mise en demeure, pour satisfaire aux obligations de celle-ci ou pour présenter ses observations.</w:t>
      </w:r>
    </w:p>
    <w:p w14:paraId="1B77A2F7" w14:textId="359579BE" w:rsidR="000E5103" w:rsidRPr="0006372F" w:rsidRDefault="000E5103" w:rsidP="000E5103">
      <w:pPr>
        <w:spacing w:line="280" w:lineRule="exact"/>
        <w:ind w:right="-569"/>
        <w:jc w:val="both"/>
        <w:rPr>
          <w:rFonts w:ascii="Arial" w:hAnsi="Arial" w:cs="Arial"/>
          <w:iCs/>
        </w:rPr>
      </w:pPr>
    </w:p>
    <w:p w14:paraId="2123B56B" w14:textId="1EB897A7" w:rsidR="000E5103" w:rsidRPr="0006372F" w:rsidRDefault="000E0264" w:rsidP="000E0264">
      <w:pPr>
        <w:pStyle w:val="Titre1"/>
        <w:numPr>
          <w:ilvl w:val="0"/>
          <w:numId w:val="5"/>
        </w:numPr>
        <w:tabs>
          <w:tab w:val="num" w:pos="360"/>
        </w:tabs>
        <w:rPr>
          <w:rFonts w:eastAsia="Times New Roman"/>
          <w:lang w:eastAsia="fr-FR"/>
        </w:rPr>
      </w:pPr>
      <w:bookmarkStart w:id="94" w:name="_Toc31881884"/>
      <w:bookmarkStart w:id="95" w:name="_Toc638343191"/>
      <w:r w:rsidRPr="50FB433E">
        <w:rPr>
          <w:rFonts w:eastAsia="Times New Roman"/>
          <w:lang w:eastAsia="fr-FR"/>
        </w:rPr>
        <w:lastRenderedPageBreak/>
        <w:t>Pénalités</w:t>
      </w:r>
      <w:bookmarkEnd w:id="94"/>
      <w:bookmarkEnd w:id="95"/>
    </w:p>
    <w:p w14:paraId="3E2BFE8F" w14:textId="1A1D47D0" w:rsidR="00C875DE" w:rsidRDefault="00C875DE" w:rsidP="00C875DE">
      <w:pPr>
        <w:pStyle w:val="Corpsdetexte"/>
        <w:tabs>
          <w:tab w:val="left" w:pos="5103"/>
        </w:tabs>
        <w:spacing w:line="280" w:lineRule="exact"/>
        <w:ind w:right="-569"/>
        <w:rPr>
          <w:iCs/>
          <w:sz w:val="22"/>
          <w:szCs w:val="22"/>
        </w:rPr>
      </w:pPr>
      <w:bookmarkStart w:id="96" w:name="_Hlk32997664"/>
      <w:r w:rsidRPr="00C875DE">
        <w:rPr>
          <w:iCs/>
          <w:sz w:val="22"/>
          <w:szCs w:val="22"/>
        </w:rPr>
        <w:t>GEM pourra exonérer le titulaire de l’application de ces pénalités s’il apporte la preuve que les causes de sa défaillance ne lui sont pas imputables, et ce dans un délai de 10 jours à compter de la constatation du manquement.</w:t>
      </w:r>
    </w:p>
    <w:p w14:paraId="7058B02E" w14:textId="156BC8B4" w:rsidR="00C875DE" w:rsidRDefault="00C875DE" w:rsidP="00C875DE">
      <w:pPr>
        <w:pStyle w:val="Corpsdetexte"/>
        <w:tabs>
          <w:tab w:val="left" w:pos="5103"/>
        </w:tabs>
        <w:spacing w:line="280" w:lineRule="exact"/>
        <w:ind w:right="-569"/>
        <w:rPr>
          <w:iCs/>
          <w:sz w:val="22"/>
          <w:szCs w:val="22"/>
        </w:rPr>
      </w:pPr>
    </w:p>
    <w:p w14:paraId="62FF5BC2" w14:textId="596467C2" w:rsidR="00C875DE" w:rsidRPr="00C875DE" w:rsidRDefault="00C875DE" w:rsidP="00C875DE">
      <w:pPr>
        <w:pStyle w:val="Titre3"/>
        <w:numPr>
          <w:ilvl w:val="1"/>
          <w:numId w:val="5"/>
        </w:numPr>
        <w:rPr>
          <w:rFonts w:eastAsia="Times New Roman"/>
          <w:lang w:eastAsia="fr-FR"/>
        </w:rPr>
      </w:pPr>
      <w:bookmarkStart w:id="97" w:name="_Toc1990346634"/>
      <w:r w:rsidRPr="50FB433E">
        <w:rPr>
          <w:rFonts w:eastAsia="Times New Roman"/>
          <w:lang w:eastAsia="fr-FR"/>
        </w:rPr>
        <w:t>Pénalités pour retard</w:t>
      </w:r>
      <w:bookmarkEnd w:id="97"/>
    </w:p>
    <w:p w14:paraId="2F8D4387" w14:textId="71633964" w:rsidR="00C875DE" w:rsidRDefault="00C875DE" w:rsidP="00C875DE">
      <w:pPr>
        <w:spacing w:line="280" w:lineRule="exact"/>
        <w:ind w:right="-569"/>
        <w:jc w:val="both"/>
        <w:rPr>
          <w:rFonts w:ascii="Arial" w:hAnsi="Arial" w:cs="Arial"/>
          <w:iCs/>
        </w:rPr>
      </w:pPr>
      <w:r w:rsidRPr="0006372F">
        <w:rPr>
          <w:rFonts w:ascii="Arial" w:hAnsi="Arial" w:cs="Arial"/>
          <w:iCs/>
        </w:rPr>
        <w:t xml:space="preserve">Par dérogation à l’article 14 du C.C.A.G. T.I.C., le titulaire subira, en cas de non-respect des délais contractuels d’exécution des prestations mentionnés dans les pièces du présent marché et ce, sans mise en demeure préalable, une pénalité forfaitaire </w:t>
      </w:r>
      <w:r w:rsidRPr="00D51722">
        <w:rPr>
          <w:rFonts w:ascii="Arial" w:hAnsi="Arial" w:cs="Arial"/>
          <w:iCs/>
        </w:rPr>
        <w:t>de 150,00 € HT (cent</w:t>
      </w:r>
      <w:r w:rsidRPr="0006372F">
        <w:rPr>
          <w:rFonts w:ascii="Arial" w:hAnsi="Arial" w:cs="Arial"/>
          <w:iCs/>
        </w:rPr>
        <w:t xml:space="preserve"> cinquante euros hors taxes) par jour de retard.</w:t>
      </w:r>
    </w:p>
    <w:p w14:paraId="069D9C2E" w14:textId="76AD6F64" w:rsidR="00430A1F" w:rsidRPr="00D51722" w:rsidRDefault="00430A1F" w:rsidP="00C875DE">
      <w:pPr>
        <w:spacing w:line="280" w:lineRule="exact"/>
        <w:ind w:right="-569"/>
        <w:jc w:val="both"/>
        <w:rPr>
          <w:rFonts w:ascii="Arial" w:hAnsi="Arial" w:cs="Arial"/>
          <w:iCs/>
        </w:rPr>
      </w:pPr>
      <w:r w:rsidRPr="00D51722">
        <w:rPr>
          <w:rFonts w:ascii="Arial" w:hAnsi="Arial" w:cs="Arial"/>
          <w:iCs/>
        </w:rPr>
        <w:t>Par dérogation à l’article 14.1.2, le montant des pénalités n’est pas plafonné.</w:t>
      </w:r>
    </w:p>
    <w:p w14:paraId="5BEE3C65" w14:textId="5E0CBFFC" w:rsidR="00C875DE" w:rsidRPr="00D51722" w:rsidRDefault="00C875DE" w:rsidP="00C875DE">
      <w:pPr>
        <w:pStyle w:val="Titre3"/>
        <w:numPr>
          <w:ilvl w:val="1"/>
          <w:numId w:val="5"/>
        </w:numPr>
        <w:rPr>
          <w:rFonts w:eastAsia="Times New Roman"/>
          <w:lang w:eastAsia="fr-FR"/>
        </w:rPr>
      </w:pPr>
      <w:bookmarkStart w:id="98" w:name="_Toc531283480"/>
      <w:bookmarkStart w:id="99" w:name="_Toc461746499"/>
      <w:bookmarkStart w:id="100" w:name="_Toc1966197473"/>
      <w:r w:rsidRPr="50FB433E">
        <w:rPr>
          <w:rFonts w:eastAsia="Times New Roman"/>
          <w:lang w:eastAsia="fr-FR"/>
        </w:rPr>
        <w:t>Pénalités pour indisponibilité</w:t>
      </w:r>
      <w:bookmarkEnd w:id="98"/>
      <w:bookmarkEnd w:id="99"/>
      <w:bookmarkEnd w:id="100"/>
    </w:p>
    <w:p w14:paraId="5D8FE1DB" w14:textId="77777777" w:rsidR="00C875DE" w:rsidRPr="00C875DE" w:rsidRDefault="00C875DE" w:rsidP="00C875DE">
      <w:pPr>
        <w:pStyle w:val="Corpsdetexte"/>
        <w:tabs>
          <w:tab w:val="left" w:pos="5103"/>
        </w:tabs>
        <w:spacing w:line="280" w:lineRule="exact"/>
        <w:ind w:right="-569"/>
        <w:rPr>
          <w:iCs/>
          <w:sz w:val="22"/>
          <w:szCs w:val="22"/>
        </w:rPr>
      </w:pPr>
      <w:r w:rsidRPr="00D51722">
        <w:rPr>
          <w:iCs/>
          <w:sz w:val="22"/>
          <w:szCs w:val="22"/>
        </w:rPr>
        <w:t>Les stipulations de l'article 14.2 du CCAG-TIC sous réserve des dispositions qui suivent :</w:t>
      </w:r>
    </w:p>
    <w:p w14:paraId="73D86F5D" w14:textId="77777777" w:rsidR="00C875DE" w:rsidRPr="00C875DE" w:rsidRDefault="00C875DE" w:rsidP="00C875DE">
      <w:pPr>
        <w:pStyle w:val="Corpsdetexte"/>
        <w:tabs>
          <w:tab w:val="left" w:pos="5103"/>
        </w:tabs>
        <w:spacing w:line="280" w:lineRule="exact"/>
        <w:ind w:right="-569"/>
        <w:rPr>
          <w:iCs/>
          <w:sz w:val="22"/>
          <w:szCs w:val="22"/>
        </w:rPr>
      </w:pPr>
    </w:p>
    <w:p w14:paraId="0E28C2C4" w14:textId="513536B3" w:rsidR="000E5103" w:rsidRPr="00D51722" w:rsidRDefault="00C875DE" w:rsidP="00C875DE">
      <w:pPr>
        <w:pStyle w:val="Corpsdetexte"/>
        <w:tabs>
          <w:tab w:val="left" w:pos="5103"/>
        </w:tabs>
        <w:spacing w:line="280" w:lineRule="exact"/>
        <w:ind w:right="-569"/>
        <w:rPr>
          <w:iCs/>
          <w:sz w:val="22"/>
          <w:szCs w:val="22"/>
        </w:rPr>
      </w:pPr>
      <w:r w:rsidRPr="00D51722">
        <w:rPr>
          <w:iCs/>
          <w:sz w:val="22"/>
          <w:szCs w:val="22"/>
        </w:rPr>
        <w:t>Lorsqu'une indisponibilité n'est pas corrigée dans les délais impartis de 5 jours, le prestataire encourt – sans mise en demeure préalable – une pénalité fixée à 150 € HT par jour de dépassement en période scolaire, chaque jour commencé étant intégralement dû</w:t>
      </w:r>
    </w:p>
    <w:p w14:paraId="4CC48FFA" w14:textId="3B78BC8A" w:rsidR="000E5103" w:rsidRPr="00D51722" w:rsidRDefault="000E0264" w:rsidP="000E0264">
      <w:pPr>
        <w:pStyle w:val="Titre1"/>
        <w:numPr>
          <w:ilvl w:val="0"/>
          <w:numId w:val="5"/>
        </w:numPr>
        <w:tabs>
          <w:tab w:val="num" w:pos="360"/>
        </w:tabs>
        <w:rPr>
          <w:rFonts w:eastAsia="Times New Roman"/>
          <w:lang w:eastAsia="fr-FR"/>
        </w:rPr>
      </w:pPr>
      <w:bookmarkStart w:id="101" w:name="_Toc31881885"/>
      <w:bookmarkStart w:id="102" w:name="_Toc1068806285"/>
      <w:bookmarkEnd w:id="96"/>
      <w:r w:rsidRPr="50FB433E">
        <w:rPr>
          <w:rFonts w:eastAsia="Times New Roman"/>
          <w:lang w:eastAsia="fr-FR"/>
        </w:rPr>
        <w:t>Assurances</w:t>
      </w:r>
      <w:bookmarkEnd w:id="101"/>
      <w:bookmarkEnd w:id="102"/>
    </w:p>
    <w:p w14:paraId="09A8E6CB" w14:textId="77777777" w:rsidR="000E5103" w:rsidRPr="0006372F" w:rsidRDefault="000E5103" w:rsidP="000E5103">
      <w:pPr>
        <w:pStyle w:val="Corpsdetexte"/>
        <w:tabs>
          <w:tab w:val="left" w:pos="5103"/>
        </w:tabs>
        <w:spacing w:line="280" w:lineRule="exact"/>
        <w:ind w:right="-569"/>
        <w:rPr>
          <w:sz w:val="22"/>
          <w:szCs w:val="22"/>
        </w:rPr>
      </w:pPr>
      <w:r w:rsidRPr="0006372F">
        <w:rPr>
          <w:sz w:val="22"/>
          <w:szCs w:val="22"/>
        </w:rPr>
        <w:t>Dans un délai de quinze jours à compter de la notification du marché et avant tout commencement d’exécution, le Titulaire doit justifier qu’il est couvert par un contrat d’assurance au titre de la responsabilité civile découlant des articles 1240 à 1242 du Code civil.</w:t>
      </w:r>
    </w:p>
    <w:p w14:paraId="2FAAC234" w14:textId="77777777" w:rsidR="000E5103" w:rsidRPr="0006372F" w:rsidRDefault="000E5103" w:rsidP="000E5103">
      <w:pPr>
        <w:pStyle w:val="Corpsdetexte"/>
        <w:tabs>
          <w:tab w:val="left" w:pos="5103"/>
        </w:tabs>
        <w:spacing w:line="280" w:lineRule="exact"/>
        <w:ind w:right="-569"/>
        <w:rPr>
          <w:sz w:val="22"/>
          <w:szCs w:val="22"/>
        </w:rPr>
      </w:pPr>
    </w:p>
    <w:p w14:paraId="44E9112B" w14:textId="77777777" w:rsidR="000E5103" w:rsidRPr="0006372F" w:rsidRDefault="000E5103" w:rsidP="000E5103">
      <w:pPr>
        <w:pStyle w:val="Corpsdetexte"/>
        <w:tabs>
          <w:tab w:val="left" w:pos="5103"/>
        </w:tabs>
        <w:spacing w:line="280" w:lineRule="exact"/>
        <w:ind w:right="-569"/>
        <w:rPr>
          <w:sz w:val="22"/>
          <w:szCs w:val="22"/>
        </w:rPr>
      </w:pPr>
      <w:r w:rsidRPr="0006372F">
        <w:rPr>
          <w:sz w:val="22"/>
          <w:szCs w:val="22"/>
        </w:rPr>
        <w:t>Il doit donc fournir une attestation de son assureur justifiant qu’il est à jour de ses cotisations et que sa police contient les garanties en rapport avec l’importance de la prestation.</w:t>
      </w:r>
    </w:p>
    <w:p w14:paraId="3C447504" w14:textId="77777777" w:rsidR="000E5103" w:rsidRPr="0006372F" w:rsidRDefault="000E5103" w:rsidP="000E5103">
      <w:pPr>
        <w:pStyle w:val="Corpsdetexte"/>
        <w:tabs>
          <w:tab w:val="left" w:pos="5103"/>
        </w:tabs>
        <w:spacing w:line="280" w:lineRule="exact"/>
        <w:ind w:right="-569"/>
        <w:rPr>
          <w:sz w:val="22"/>
          <w:szCs w:val="22"/>
        </w:rPr>
      </w:pPr>
    </w:p>
    <w:p w14:paraId="2949DE7D" w14:textId="584A1A4E" w:rsidR="000E5103" w:rsidRPr="0006372F" w:rsidRDefault="000E5103" w:rsidP="000E5103">
      <w:pPr>
        <w:pStyle w:val="Corpsdetexte"/>
        <w:tabs>
          <w:tab w:val="left" w:pos="5103"/>
        </w:tabs>
        <w:spacing w:line="280" w:lineRule="exact"/>
        <w:ind w:right="-569"/>
        <w:rPr>
          <w:sz w:val="22"/>
          <w:szCs w:val="22"/>
        </w:rPr>
      </w:pPr>
      <w:proofErr w:type="gramStart"/>
      <w:r w:rsidRPr="0006372F">
        <w:rPr>
          <w:sz w:val="22"/>
          <w:szCs w:val="22"/>
        </w:rPr>
        <w:t>A tout</w:t>
      </w:r>
      <w:r w:rsidR="000E0264" w:rsidRPr="0006372F">
        <w:rPr>
          <w:sz w:val="22"/>
          <w:szCs w:val="22"/>
        </w:rPr>
        <w:t xml:space="preserve"> </w:t>
      </w:r>
      <w:r w:rsidRPr="0006372F">
        <w:rPr>
          <w:sz w:val="22"/>
          <w:szCs w:val="22"/>
        </w:rPr>
        <w:t>moment</w:t>
      </w:r>
      <w:proofErr w:type="gramEnd"/>
      <w:r w:rsidRPr="0006372F">
        <w:rPr>
          <w:sz w:val="22"/>
          <w:szCs w:val="22"/>
        </w:rPr>
        <w:t xml:space="preserve"> durant l’exécution de la prestation, le Titulaire doit être en mesure de produire cette attestation, sur demande du pouvoir adjudicateur et dans un délai de quinze jours à compter de la réception de la demande.</w:t>
      </w:r>
    </w:p>
    <w:p w14:paraId="11E9388E" w14:textId="77777777" w:rsidR="000E5103" w:rsidRPr="0006372F" w:rsidRDefault="000E5103" w:rsidP="000E5103">
      <w:pPr>
        <w:pStyle w:val="Corpsdetexte"/>
        <w:tabs>
          <w:tab w:val="left" w:pos="5103"/>
        </w:tabs>
        <w:spacing w:line="280" w:lineRule="exact"/>
        <w:ind w:right="-569"/>
        <w:rPr>
          <w:sz w:val="22"/>
          <w:szCs w:val="22"/>
        </w:rPr>
      </w:pPr>
    </w:p>
    <w:p w14:paraId="3B2B5C94" w14:textId="77777777" w:rsidR="000E5103" w:rsidRPr="0006372F" w:rsidRDefault="000E5103" w:rsidP="000E5103">
      <w:pPr>
        <w:pStyle w:val="Corpsdetexte"/>
        <w:tabs>
          <w:tab w:val="left" w:pos="5103"/>
        </w:tabs>
        <w:spacing w:line="280" w:lineRule="exact"/>
        <w:ind w:right="-569"/>
        <w:rPr>
          <w:sz w:val="22"/>
          <w:szCs w:val="22"/>
        </w:rPr>
      </w:pPr>
      <w:r w:rsidRPr="0006372F">
        <w:rPr>
          <w:sz w:val="22"/>
          <w:szCs w:val="22"/>
        </w:rPr>
        <w:t>Le Titulaire est responsable des dommages causés aux biens et aux personnes dans le cadre de l’exécution de ce marché. En cas de sous-traitance, la société sous-traitante doit se garantir dans les mêmes conditions que le Titulaire.</w:t>
      </w:r>
    </w:p>
    <w:p w14:paraId="098B6E10" w14:textId="77777777" w:rsidR="000E5103" w:rsidRPr="0006372F" w:rsidRDefault="000E5103" w:rsidP="000E5103">
      <w:pPr>
        <w:pStyle w:val="Corpsdetexte"/>
        <w:tabs>
          <w:tab w:val="left" w:pos="5103"/>
        </w:tabs>
        <w:spacing w:line="280" w:lineRule="exact"/>
        <w:ind w:right="-569"/>
        <w:rPr>
          <w:sz w:val="22"/>
          <w:szCs w:val="22"/>
        </w:rPr>
      </w:pPr>
    </w:p>
    <w:p w14:paraId="450A1C8D" w14:textId="455D7533" w:rsidR="000E5103" w:rsidRPr="0006372F" w:rsidRDefault="000E0264" w:rsidP="000E0264">
      <w:pPr>
        <w:pStyle w:val="Titre1"/>
        <w:numPr>
          <w:ilvl w:val="0"/>
          <w:numId w:val="5"/>
        </w:numPr>
        <w:tabs>
          <w:tab w:val="num" w:pos="360"/>
        </w:tabs>
        <w:rPr>
          <w:rFonts w:eastAsia="Times New Roman"/>
          <w:lang w:eastAsia="fr-FR"/>
        </w:rPr>
      </w:pPr>
      <w:bookmarkStart w:id="103" w:name="_Toc31881886"/>
      <w:bookmarkStart w:id="104" w:name="_Toc438817808"/>
      <w:r w:rsidRPr="50FB433E">
        <w:rPr>
          <w:rFonts w:eastAsia="Times New Roman"/>
          <w:lang w:eastAsia="fr-FR"/>
        </w:rPr>
        <w:t>Résiliation</w:t>
      </w:r>
      <w:bookmarkEnd w:id="103"/>
      <w:bookmarkEnd w:id="104"/>
    </w:p>
    <w:p w14:paraId="10E966A0" w14:textId="3D3A6062" w:rsidR="000E5103" w:rsidRPr="0006372F" w:rsidRDefault="000E5103" w:rsidP="000E5103">
      <w:pPr>
        <w:pStyle w:val="Corpsdetexte"/>
        <w:tabs>
          <w:tab w:val="left" w:pos="5103"/>
        </w:tabs>
        <w:spacing w:line="280" w:lineRule="exact"/>
        <w:ind w:right="-569"/>
        <w:rPr>
          <w:sz w:val="22"/>
          <w:szCs w:val="22"/>
        </w:rPr>
      </w:pPr>
      <w:r w:rsidRPr="0006372F">
        <w:rPr>
          <w:sz w:val="22"/>
          <w:szCs w:val="22"/>
        </w:rPr>
        <w:t>Les stipulations du C.C.A.G.-</w:t>
      </w:r>
      <w:r w:rsidR="0006372F" w:rsidRPr="0006372F">
        <w:rPr>
          <w:sz w:val="22"/>
          <w:szCs w:val="22"/>
        </w:rPr>
        <w:t>TIC</w:t>
      </w:r>
      <w:r w:rsidRPr="0006372F">
        <w:rPr>
          <w:sz w:val="22"/>
          <w:szCs w:val="22"/>
        </w:rPr>
        <w:t>., relatives à la résiliation du marché, sont applicables</w:t>
      </w:r>
      <w:r w:rsidR="0006372F" w:rsidRPr="0006372F">
        <w:rPr>
          <w:sz w:val="22"/>
          <w:szCs w:val="22"/>
        </w:rPr>
        <w:t xml:space="preserve"> (</w:t>
      </w:r>
      <w:r w:rsidR="00DD6123">
        <w:rPr>
          <w:sz w:val="22"/>
          <w:szCs w:val="22"/>
        </w:rPr>
        <w:t xml:space="preserve">Chapitre 8, </w:t>
      </w:r>
      <w:r w:rsidR="0006372F" w:rsidRPr="0006372F">
        <w:rPr>
          <w:sz w:val="22"/>
          <w:szCs w:val="22"/>
        </w:rPr>
        <w:t xml:space="preserve">articles </w:t>
      </w:r>
      <w:r w:rsidR="00DD6123">
        <w:rPr>
          <w:sz w:val="22"/>
          <w:szCs w:val="22"/>
        </w:rPr>
        <w:t>47 à 54</w:t>
      </w:r>
      <w:r w:rsidR="0006372F" w:rsidRPr="0006372F">
        <w:rPr>
          <w:sz w:val="22"/>
          <w:szCs w:val="22"/>
        </w:rPr>
        <w:t>)</w:t>
      </w:r>
    </w:p>
    <w:p w14:paraId="6512CBEF" w14:textId="77777777" w:rsidR="000E5103" w:rsidRPr="0006372F" w:rsidRDefault="000E5103" w:rsidP="000E5103">
      <w:pPr>
        <w:pStyle w:val="Corpsdetexte"/>
        <w:tabs>
          <w:tab w:val="left" w:pos="5103"/>
        </w:tabs>
        <w:spacing w:line="280" w:lineRule="exact"/>
        <w:ind w:right="-569"/>
        <w:rPr>
          <w:sz w:val="22"/>
          <w:szCs w:val="22"/>
        </w:rPr>
      </w:pPr>
    </w:p>
    <w:p w14:paraId="1D26786D" w14:textId="0D35E389" w:rsidR="000E5103" w:rsidRPr="0006372F" w:rsidRDefault="000E5103" w:rsidP="000E5103">
      <w:pPr>
        <w:pStyle w:val="Corpsdetexte"/>
        <w:spacing w:line="280" w:lineRule="exact"/>
        <w:ind w:right="-569"/>
        <w:rPr>
          <w:sz w:val="22"/>
          <w:szCs w:val="22"/>
        </w:rPr>
      </w:pPr>
      <w:r w:rsidRPr="0006372F">
        <w:rPr>
          <w:sz w:val="22"/>
          <w:szCs w:val="22"/>
        </w:rPr>
        <w:t xml:space="preserve">En complément des dispositions de l’article </w:t>
      </w:r>
      <w:r w:rsidR="00DD6123">
        <w:rPr>
          <w:sz w:val="22"/>
          <w:szCs w:val="22"/>
        </w:rPr>
        <w:t>50</w:t>
      </w:r>
      <w:r w:rsidRPr="0006372F">
        <w:rPr>
          <w:sz w:val="22"/>
          <w:szCs w:val="22"/>
        </w:rPr>
        <w:t xml:space="preserve"> du C.C.A.G. – </w:t>
      </w:r>
      <w:r w:rsidR="0006372F" w:rsidRPr="0006372F">
        <w:rPr>
          <w:sz w:val="22"/>
          <w:szCs w:val="22"/>
        </w:rPr>
        <w:t>T.I.C.</w:t>
      </w:r>
      <w:r w:rsidRPr="0006372F">
        <w:rPr>
          <w:sz w:val="22"/>
          <w:szCs w:val="22"/>
        </w:rPr>
        <w:t xml:space="preserve">, le marché sera résilié aux torts du titulaire en cas d’insuffisance, d’incapacité ou de manquements répétés du titulaire à la bonne réalisation des prestations du présent marché. Une mise en demeure assortie d’un délai pour remédier à ces insuffisances, manquements ou incapacité doit avoir été préalablement notifiée au titulaire et être restée infructueuse ou insuffisante. </w:t>
      </w:r>
    </w:p>
    <w:p w14:paraId="67E6B6F3" w14:textId="730F52D3" w:rsidR="000E5103" w:rsidRPr="00913C9D" w:rsidRDefault="000E5103" w:rsidP="000E5103">
      <w:pPr>
        <w:pStyle w:val="Corpsdetexte"/>
        <w:spacing w:line="280" w:lineRule="exact"/>
        <w:ind w:right="-569"/>
        <w:rPr>
          <w:sz w:val="22"/>
          <w:szCs w:val="22"/>
        </w:rPr>
      </w:pPr>
      <w:r w:rsidRPr="0006372F">
        <w:rPr>
          <w:sz w:val="22"/>
          <w:szCs w:val="22"/>
        </w:rPr>
        <w:t xml:space="preserve">Le décompte de résiliation est calculé et arrêté conformément aux dispositions de l’article </w:t>
      </w:r>
      <w:r w:rsidR="00DD6123">
        <w:rPr>
          <w:sz w:val="22"/>
          <w:szCs w:val="22"/>
        </w:rPr>
        <w:t>52</w:t>
      </w:r>
      <w:r w:rsidRPr="0006372F">
        <w:rPr>
          <w:sz w:val="22"/>
          <w:szCs w:val="22"/>
        </w:rPr>
        <w:t xml:space="preserve"> du C.C.A.G. – </w:t>
      </w:r>
      <w:r w:rsidR="0006372F" w:rsidRPr="0006372F">
        <w:rPr>
          <w:sz w:val="22"/>
          <w:szCs w:val="22"/>
        </w:rPr>
        <w:t>T.I.C</w:t>
      </w:r>
      <w:r w:rsidRPr="0006372F">
        <w:rPr>
          <w:sz w:val="22"/>
          <w:szCs w:val="22"/>
        </w:rPr>
        <w:t>.</w:t>
      </w:r>
    </w:p>
    <w:p w14:paraId="190581D0" w14:textId="77777777" w:rsidR="000E5103" w:rsidRPr="005613EE" w:rsidRDefault="000E5103" w:rsidP="000E5103">
      <w:pPr>
        <w:pStyle w:val="Corpsdetexte"/>
        <w:tabs>
          <w:tab w:val="left" w:pos="5103"/>
        </w:tabs>
        <w:spacing w:line="280" w:lineRule="exact"/>
        <w:ind w:right="-569"/>
        <w:rPr>
          <w:sz w:val="22"/>
          <w:szCs w:val="22"/>
        </w:rPr>
      </w:pPr>
    </w:p>
    <w:p w14:paraId="0351D3DF" w14:textId="47872E1C" w:rsidR="000E5103" w:rsidRPr="000E0264" w:rsidRDefault="000E0264" w:rsidP="000E0264">
      <w:pPr>
        <w:pStyle w:val="Titre1"/>
        <w:numPr>
          <w:ilvl w:val="0"/>
          <w:numId w:val="5"/>
        </w:numPr>
        <w:tabs>
          <w:tab w:val="num" w:pos="360"/>
        </w:tabs>
        <w:rPr>
          <w:rFonts w:eastAsia="Times New Roman"/>
          <w:lang w:eastAsia="fr-FR"/>
        </w:rPr>
      </w:pPr>
      <w:bookmarkStart w:id="105" w:name="_Toc31881887"/>
      <w:bookmarkStart w:id="106" w:name="_Toc844911869"/>
      <w:r w:rsidRPr="50FB433E">
        <w:rPr>
          <w:rFonts w:eastAsia="Times New Roman"/>
          <w:lang w:eastAsia="fr-FR"/>
        </w:rPr>
        <w:t>Droit et langue</w:t>
      </w:r>
      <w:bookmarkEnd w:id="105"/>
      <w:bookmarkEnd w:id="106"/>
    </w:p>
    <w:p w14:paraId="41C21BF5" w14:textId="77777777" w:rsidR="000E5103" w:rsidRDefault="000E5103" w:rsidP="000E5103">
      <w:pPr>
        <w:pStyle w:val="Corpsdetexte"/>
        <w:tabs>
          <w:tab w:val="left" w:pos="5103"/>
        </w:tabs>
        <w:spacing w:line="280" w:lineRule="exact"/>
        <w:ind w:right="-569"/>
        <w:rPr>
          <w:sz w:val="22"/>
          <w:szCs w:val="22"/>
        </w:rPr>
      </w:pPr>
      <w:r w:rsidRPr="005613EE">
        <w:rPr>
          <w:sz w:val="22"/>
          <w:szCs w:val="22"/>
        </w:rPr>
        <w:t xml:space="preserve">En cas de litige, le Tribunal </w:t>
      </w:r>
      <w:r>
        <w:rPr>
          <w:sz w:val="22"/>
          <w:szCs w:val="22"/>
        </w:rPr>
        <w:t>judiciaire de Lyon e</w:t>
      </w:r>
      <w:r w:rsidRPr="005613EE">
        <w:rPr>
          <w:sz w:val="22"/>
          <w:szCs w:val="22"/>
        </w:rPr>
        <w:t>st seul compétent.</w:t>
      </w:r>
    </w:p>
    <w:p w14:paraId="4EB76F47" w14:textId="77777777" w:rsidR="000E5103" w:rsidRPr="005613EE" w:rsidRDefault="000E5103" w:rsidP="000E5103">
      <w:pPr>
        <w:pStyle w:val="Corpsdetexte"/>
        <w:tabs>
          <w:tab w:val="left" w:pos="5103"/>
        </w:tabs>
        <w:spacing w:line="280" w:lineRule="exact"/>
        <w:ind w:right="-569"/>
        <w:rPr>
          <w:sz w:val="22"/>
          <w:szCs w:val="22"/>
        </w:rPr>
      </w:pPr>
    </w:p>
    <w:p w14:paraId="6E34D87F" w14:textId="77777777" w:rsidR="000E5103" w:rsidRDefault="000E5103" w:rsidP="000E5103">
      <w:pPr>
        <w:pStyle w:val="Corpsdetexte"/>
        <w:tabs>
          <w:tab w:val="left" w:pos="5103"/>
        </w:tabs>
        <w:spacing w:line="280" w:lineRule="exact"/>
        <w:ind w:right="-569"/>
        <w:rPr>
          <w:sz w:val="22"/>
          <w:szCs w:val="22"/>
        </w:rPr>
      </w:pPr>
      <w:r w:rsidRPr="005613EE">
        <w:rPr>
          <w:sz w:val="22"/>
          <w:szCs w:val="22"/>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7C627AF1" w14:textId="77777777" w:rsidR="000E5103" w:rsidRDefault="000E5103" w:rsidP="000E5103">
      <w:pPr>
        <w:pStyle w:val="Corpsdetexte"/>
        <w:tabs>
          <w:tab w:val="left" w:pos="5103"/>
        </w:tabs>
        <w:spacing w:line="280" w:lineRule="exact"/>
        <w:ind w:right="-569"/>
        <w:rPr>
          <w:sz w:val="22"/>
          <w:szCs w:val="22"/>
        </w:rPr>
      </w:pPr>
    </w:p>
    <w:p w14:paraId="691364A9" w14:textId="7FF10B24" w:rsidR="000E5103" w:rsidRPr="000E0264" w:rsidRDefault="000E0264" w:rsidP="000E0264">
      <w:pPr>
        <w:pStyle w:val="Titre1"/>
        <w:numPr>
          <w:ilvl w:val="0"/>
          <w:numId w:val="5"/>
        </w:numPr>
        <w:tabs>
          <w:tab w:val="num" w:pos="360"/>
        </w:tabs>
        <w:rPr>
          <w:rFonts w:eastAsia="Times New Roman"/>
          <w:lang w:eastAsia="fr-FR"/>
        </w:rPr>
      </w:pPr>
      <w:bookmarkStart w:id="107" w:name="_Toc31881888"/>
      <w:bookmarkStart w:id="108" w:name="_Toc1155187230"/>
      <w:r w:rsidRPr="50FB433E">
        <w:rPr>
          <w:rFonts w:eastAsia="Times New Roman"/>
          <w:lang w:eastAsia="fr-FR"/>
        </w:rPr>
        <w:t xml:space="preserve">Dérogations au </w:t>
      </w:r>
      <w:bookmarkEnd w:id="107"/>
      <w:r w:rsidRPr="50FB433E">
        <w:rPr>
          <w:rFonts w:eastAsia="Times New Roman"/>
          <w:lang w:eastAsia="fr-FR"/>
        </w:rPr>
        <w:t>CCAG</w:t>
      </w:r>
      <w:bookmarkEnd w:id="108"/>
    </w:p>
    <w:p w14:paraId="14E57077" w14:textId="2602E219" w:rsidR="000E5103" w:rsidRPr="0006372F" w:rsidRDefault="000E5103" w:rsidP="000E5103">
      <w:pPr>
        <w:pStyle w:val="Corpsdetexte"/>
        <w:tabs>
          <w:tab w:val="left" w:pos="5103"/>
        </w:tabs>
        <w:spacing w:line="280" w:lineRule="exact"/>
        <w:ind w:right="-569"/>
        <w:rPr>
          <w:sz w:val="22"/>
          <w:szCs w:val="22"/>
        </w:rPr>
      </w:pPr>
      <w:r w:rsidRPr="0006372F">
        <w:rPr>
          <w:sz w:val="22"/>
          <w:szCs w:val="22"/>
        </w:rPr>
        <w:t>Les stipulations du présent contrat dérogent aux articles suivants du C.C.A.G.-</w:t>
      </w:r>
      <w:r w:rsidR="000E0264" w:rsidRPr="0006372F">
        <w:rPr>
          <w:sz w:val="22"/>
          <w:szCs w:val="22"/>
        </w:rPr>
        <w:t>TIC</w:t>
      </w:r>
      <w:r w:rsidRPr="0006372F">
        <w:rPr>
          <w:sz w:val="22"/>
          <w:szCs w:val="22"/>
        </w:rPr>
        <w:t>.</w:t>
      </w:r>
    </w:p>
    <w:p w14:paraId="41183E40" w14:textId="77777777" w:rsidR="000E5103" w:rsidRPr="0006372F" w:rsidRDefault="000E5103" w:rsidP="000E5103">
      <w:pPr>
        <w:pStyle w:val="Corpsdetexte"/>
        <w:tabs>
          <w:tab w:val="left" w:pos="5103"/>
        </w:tabs>
        <w:spacing w:line="280" w:lineRule="exact"/>
        <w:ind w:right="-569"/>
        <w:rPr>
          <w:sz w:val="22"/>
          <w:szCs w:val="22"/>
        </w:rPr>
      </w:pPr>
      <w:r w:rsidRPr="0006372F">
        <w:rPr>
          <w:sz w:val="22"/>
          <w:szCs w:val="22"/>
        </w:rPr>
        <w:fldChar w:fldCharType="begin">
          <w:ffData>
            <w:name w:val="CaseACocher148"/>
            <w:enabled/>
            <w:calcOnExit w:val="0"/>
            <w:checkBox>
              <w:sizeAuto/>
              <w:default w:val="1"/>
            </w:checkBox>
          </w:ffData>
        </w:fldChar>
      </w:r>
      <w:r w:rsidRPr="0006372F">
        <w:rPr>
          <w:sz w:val="22"/>
          <w:szCs w:val="22"/>
        </w:rPr>
        <w:instrText xml:space="preserve"> FORMCHECKBOX </w:instrText>
      </w:r>
      <w:r w:rsidR="00123D10">
        <w:rPr>
          <w:sz w:val="22"/>
          <w:szCs w:val="22"/>
        </w:rPr>
      </w:r>
      <w:r w:rsidR="00123D10">
        <w:rPr>
          <w:sz w:val="22"/>
          <w:szCs w:val="22"/>
        </w:rPr>
        <w:fldChar w:fldCharType="separate"/>
      </w:r>
      <w:r w:rsidRPr="0006372F">
        <w:rPr>
          <w:sz w:val="22"/>
          <w:szCs w:val="22"/>
        </w:rPr>
        <w:fldChar w:fldCharType="end"/>
      </w:r>
      <w:r w:rsidRPr="0006372F">
        <w:rPr>
          <w:sz w:val="22"/>
          <w:szCs w:val="22"/>
        </w:rPr>
        <w:t xml:space="preserve"> Article 13.3.2.</w:t>
      </w:r>
    </w:p>
    <w:p w14:paraId="6172ECA1" w14:textId="77777777" w:rsidR="00F17BD2" w:rsidRDefault="000E5103" w:rsidP="000E5103">
      <w:pPr>
        <w:pStyle w:val="Corpsdetexte"/>
        <w:tabs>
          <w:tab w:val="left" w:pos="5103"/>
        </w:tabs>
        <w:spacing w:line="280" w:lineRule="exact"/>
        <w:ind w:right="-569"/>
        <w:rPr>
          <w:sz w:val="22"/>
          <w:szCs w:val="22"/>
        </w:rPr>
      </w:pPr>
      <w:r w:rsidRPr="0006372F">
        <w:rPr>
          <w:sz w:val="22"/>
          <w:szCs w:val="22"/>
        </w:rPr>
        <w:fldChar w:fldCharType="begin">
          <w:ffData>
            <w:name w:val="CaseACocher148"/>
            <w:enabled/>
            <w:calcOnExit w:val="0"/>
            <w:checkBox>
              <w:sizeAuto/>
              <w:default w:val="1"/>
            </w:checkBox>
          </w:ffData>
        </w:fldChar>
      </w:r>
      <w:r w:rsidRPr="0006372F">
        <w:rPr>
          <w:sz w:val="22"/>
          <w:szCs w:val="22"/>
        </w:rPr>
        <w:instrText xml:space="preserve"> FORMCHECKBOX </w:instrText>
      </w:r>
      <w:r w:rsidR="00123D10">
        <w:rPr>
          <w:sz w:val="22"/>
          <w:szCs w:val="22"/>
        </w:rPr>
      </w:r>
      <w:r w:rsidR="00123D10">
        <w:rPr>
          <w:sz w:val="22"/>
          <w:szCs w:val="22"/>
        </w:rPr>
        <w:fldChar w:fldCharType="separate"/>
      </w:r>
      <w:r w:rsidRPr="0006372F">
        <w:rPr>
          <w:sz w:val="22"/>
          <w:szCs w:val="22"/>
        </w:rPr>
        <w:fldChar w:fldCharType="end"/>
      </w:r>
      <w:r w:rsidRPr="0006372F">
        <w:rPr>
          <w:sz w:val="22"/>
          <w:szCs w:val="22"/>
        </w:rPr>
        <w:t xml:space="preserve"> Article 14</w:t>
      </w:r>
    </w:p>
    <w:p w14:paraId="34453766" w14:textId="0D275C76" w:rsidR="00385B12" w:rsidRDefault="00F17BD2" w:rsidP="000E5103">
      <w:pPr>
        <w:pStyle w:val="Corpsdetexte"/>
        <w:tabs>
          <w:tab w:val="left" w:pos="5103"/>
        </w:tabs>
        <w:spacing w:line="280" w:lineRule="exact"/>
        <w:ind w:right="-569"/>
        <w:rPr>
          <w:sz w:val="22"/>
          <w:szCs w:val="22"/>
        </w:rPr>
      </w:pPr>
      <w:r w:rsidRPr="0006372F">
        <w:rPr>
          <w:sz w:val="22"/>
          <w:szCs w:val="22"/>
        </w:rPr>
        <w:fldChar w:fldCharType="begin">
          <w:ffData>
            <w:name w:val="CaseACocher148"/>
            <w:enabled/>
            <w:calcOnExit w:val="0"/>
            <w:checkBox>
              <w:sizeAuto/>
              <w:default w:val="1"/>
            </w:checkBox>
          </w:ffData>
        </w:fldChar>
      </w:r>
      <w:r w:rsidRPr="0006372F">
        <w:rPr>
          <w:sz w:val="22"/>
          <w:szCs w:val="22"/>
        </w:rPr>
        <w:instrText xml:space="preserve"> FORMCHECKBOX </w:instrText>
      </w:r>
      <w:r w:rsidR="00123D10">
        <w:rPr>
          <w:sz w:val="22"/>
          <w:szCs w:val="22"/>
        </w:rPr>
      </w:r>
      <w:r w:rsidR="00123D10">
        <w:rPr>
          <w:sz w:val="22"/>
          <w:szCs w:val="22"/>
        </w:rPr>
        <w:fldChar w:fldCharType="separate"/>
      </w:r>
      <w:r w:rsidRPr="0006372F">
        <w:rPr>
          <w:sz w:val="22"/>
          <w:szCs w:val="22"/>
        </w:rPr>
        <w:fldChar w:fldCharType="end"/>
      </w:r>
      <w:r w:rsidRPr="0006372F">
        <w:rPr>
          <w:sz w:val="22"/>
          <w:szCs w:val="22"/>
        </w:rPr>
        <w:t xml:space="preserve"> Article </w:t>
      </w:r>
      <w:r>
        <w:rPr>
          <w:sz w:val="22"/>
          <w:szCs w:val="22"/>
        </w:rPr>
        <w:t>50</w:t>
      </w:r>
      <w:r w:rsidR="00385B12">
        <w:rPr>
          <w:sz w:val="22"/>
          <w:szCs w:val="22"/>
        </w:rPr>
        <w:br w:type="page"/>
      </w:r>
    </w:p>
    <w:p w14:paraId="03932F91" w14:textId="7C53C40D" w:rsidR="000E0264" w:rsidRPr="000E0264" w:rsidRDefault="003C7DAF" w:rsidP="000E0264">
      <w:pPr>
        <w:pStyle w:val="Titre1"/>
        <w:numPr>
          <w:ilvl w:val="0"/>
          <w:numId w:val="5"/>
        </w:numPr>
        <w:tabs>
          <w:tab w:val="num" w:pos="360"/>
        </w:tabs>
        <w:rPr>
          <w:rFonts w:eastAsia="Times New Roman"/>
          <w:lang w:eastAsia="fr-FR"/>
        </w:rPr>
      </w:pPr>
      <w:bookmarkStart w:id="109" w:name="_Toc125287657"/>
      <w:r w:rsidRPr="50FB433E">
        <w:rPr>
          <w:rFonts w:eastAsia="Times New Roman"/>
          <w:lang w:eastAsia="fr-FR"/>
        </w:rPr>
        <w:lastRenderedPageBreak/>
        <w:t>Engagement du candidat</w:t>
      </w:r>
      <w:bookmarkEnd w:id="109"/>
    </w:p>
    <w:p w14:paraId="40947CBB" w14:textId="77777777" w:rsidR="000E0264" w:rsidRPr="005613EE" w:rsidRDefault="000E0264" w:rsidP="000E0264">
      <w:pPr>
        <w:pStyle w:val="En-tte"/>
        <w:spacing w:line="280" w:lineRule="exact"/>
        <w:ind w:right="-569"/>
        <w:jc w:val="both"/>
        <w:rPr>
          <w:rFonts w:cs="Arial"/>
          <w:b/>
          <w:szCs w:val="22"/>
        </w:rPr>
      </w:pPr>
    </w:p>
    <w:tbl>
      <w:tblPr>
        <w:tblW w:w="9832" w:type="dxa"/>
        <w:tblInd w:w="-147" w:type="dxa"/>
        <w:tblLayout w:type="fixed"/>
        <w:tblCellMar>
          <w:left w:w="70" w:type="dxa"/>
          <w:right w:w="70" w:type="dxa"/>
        </w:tblCellMar>
        <w:tblLook w:val="0000" w:firstRow="0" w:lastRow="0" w:firstColumn="0" w:lastColumn="0" w:noHBand="0" w:noVBand="0"/>
      </w:tblPr>
      <w:tblGrid>
        <w:gridCol w:w="4672"/>
        <w:gridCol w:w="5160"/>
      </w:tblGrid>
      <w:tr w:rsidR="000E0264" w:rsidRPr="005613EE" w14:paraId="2288BD67" w14:textId="77777777" w:rsidTr="00385B12">
        <w:trPr>
          <w:trHeight w:val="169"/>
        </w:trPr>
        <w:tc>
          <w:tcPr>
            <w:tcW w:w="4672" w:type="dxa"/>
            <w:tcBorders>
              <w:top w:val="single" w:sz="4" w:space="0" w:color="auto"/>
              <w:left w:val="single" w:sz="4" w:space="0" w:color="auto"/>
            </w:tcBorders>
          </w:tcPr>
          <w:p w14:paraId="7AA69A8F" w14:textId="77777777" w:rsidR="00C82642" w:rsidRPr="00E37369" w:rsidRDefault="00C82642" w:rsidP="00C82642">
            <w:pPr>
              <w:spacing w:after="0" w:line="240" w:lineRule="auto"/>
              <w:jc w:val="both"/>
              <w:rPr>
                <w:rFonts w:ascii="Arial" w:eastAsia="Times New Roman" w:hAnsi="Arial" w:cs="Arial"/>
                <w:szCs w:val="20"/>
                <w:lang w:eastAsia="fr-FR"/>
              </w:rPr>
            </w:pPr>
            <w:r w:rsidRPr="00E37369">
              <w:rPr>
                <w:rFonts w:ascii="Arial" w:eastAsia="Times New Roman" w:hAnsi="Arial" w:cs="Arial"/>
                <w:szCs w:val="20"/>
                <w:lang w:eastAsia="fr-FR"/>
              </w:rPr>
              <w:t xml:space="preserve">Je m'engage (nous nous engageons) sans réserve à exécuter les prestations définies dans le présent contrat, </w:t>
            </w:r>
          </w:p>
          <w:p w14:paraId="64844D0B" w14:textId="77777777" w:rsidR="00C82642" w:rsidRPr="00E37369" w:rsidRDefault="00C82642" w:rsidP="00C82642">
            <w:pPr>
              <w:spacing w:after="0" w:line="240" w:lineRule="auto"/>
              <w:jc w:val="both"/>
              <w:rPr>
                <w:rFonts w:ascii="Arial" w:eastAsia="Times New Roman" w:hAnsi="Arial" w:cs="Arial"/>
                <w:szCs w:val="20"/>
                <w:lang w:eastAsia="fr-FR"/>
              </w:rPr>
            </w:pPr>
          </w:p>
          <w:p w14:paraId="1B81EE79" w14:textId="77777777" w:rsidR="000E0264" w:rsidRPr="005613EE" w:rsidRDefault="000E0264" w:rsidP="00DD4224">
            <w:pPr>
              <w:pStyle w:val="En-tte"/>
              <w:spacing w:line="280" w:lineRule="exact"/>
              <w:ind w:right="-569"/>
              <w:jc w:val="both"/>
              <w:rPr>
                <w:rFonts w:cs="Arial"/>
                <w:szCs w:val="22"/>
              </w:rPr>
            </w:pPr>
            <w:r w:rsidRPr="005613EE">
              <w:rPr>
                <w:rFonts w:cs="Arial"/>
                <w:i/>
                <w:szCs w:val="22"/>
              </w:rPr>
              <w:t>Fait en un seul original</w:t>
            </w:r>
          </w:p>
        </w:tc>
        <w:tc>
          <w:tcPr>
            <w:tcW w:w="5160" w:type="dxa"/>
            <w:tcBorders>
              <w:top w:val="single" w:sz="4" w:space="0" w:color="auto"/>
              <w:right w:val="single" w:sz="4" w:space="0" w:color="auto"/>
            </w:tcBorders>
          </w:tcPr>
          <w:p w14:paraId="0ADFCE86" w14:textId="77777777" w:rsidR="00C82642" w:rsidRPr="00E37369" w:rsidRDefault="00C82642" w:rsidP="00C82642">
            <w:pPr>
              <w:spacing w:after="0" w:line="240" w:lineRule="auto"/>
              <w:jc w:val="both"/>
              <w:rPr>
                <w:rFonts w:ascii="Arial" w:eastAsia="Times New Roman" w:hAnsi="Arial" w:cs="Arial"/>
                <w:szCs w:val="20"/>
                <w:lang w:eastAsia="fr-FR"/>
              </w:rPr>
            </w:pPr>
            <w:r w:rsidRPr="00E37369">
              <w:rPr>
                <w:rFonts w:ascii="Arial" w:eastAsia="Times New Roman" w:hAnsi="Arial" w:cs="Arial"/>
                <w:szCs w:val="20"/>
                <w:lang w:eastAsia="fr-FR"/>
              </w:rPr>
              <w:t>Je m’engage à maintenir mon offre pendant 120 jours à compter de la date limite de remise des offres.</w:t>
            </w:r>
          </w:p>
          <w:p w14:paraId="62A657F2" w14:textId="127F7674" w:rsidR="000E0264" w:rsidRPr="005613EE" w:rsidRDefault="000E0264" w:rsidP="00DD4224">
            <w:pPr>
              <w:pStyle w:val="En-tte"/>
              <w:spacing w:line="280" w:lineRule="exact"/>
              <w:ind w:right="-569"/>
              <w:jc w:val="both"/>
              <w:rPr>
                <w:rFonts w:cs="Arial"/>
                <w:b/>
                <w:szCs w:val="22"/>
              </w:rPr>
            </w:pPr>
          </w:p>
        </w:tc>
      </w:tr>
      <w:tr w:rsidR="000E0264" w:rsidRPr="005613EE" w14:paraId="7FDFD402" w14:textId="77777777" w:rsidTr="00385B12">
        <w:trPr>
          <w:trHeight w:val="348"/>
        </w:trPr>
        <w:tc>
          <w:tcPr>
            <w:tcW w:w="4672" w:type="dxa"/>
            <w:tcBorders>
              <w:left w:val="single" w:sz="4" w:space="0" w:color="auto"/>
            </w:tcBorders>
          </w:tcPr>
          <w:p w14:paraId="72D6CDC4" w14:textId="77777777" w:rsidR="000E0264" w:rsidRDefault="000E0264" w:rsidP="00DD4224">
            <w:pPr>
              <w:pStyle w:val="En-tte"/>
              <w:spacing w:line="280" w:lineRule="exact"/>
              <w:ind w:right="-569"/>
              <w:jc w:val="both"/>
              <w:rPr>
                <w:rFonts w:cs="Arial"/>
                <w:szCs w:val="22"/>
              </w:rPr>
            </w:pPr>
          </w:p>
          <w:p w14:paraId="35A0BEA2" w14:textId="77777777" w:rsidR="000E0264" w:rsidRPr="005613EE" w:rsidRDefault="000E0264" w:rsidP="00DD4224">
            <w:pPr>
              <w:pStyle w:val="En-tte"/>
              <w:spacing w:line="280" w:lineRule="exact"/>
              <w:ind w:right="-569"/>
              <w:jc w:val="both"/>
              <w:rPr>
                <w:rFonts w:cs="Arial"/>
                <w:szCs w:val="22"/>
              </w:rPr>
            </w:pPr>
            <w:r w:rsidRPr="005613EE">
              <w:rPr>
                <w:rFonts w:cs="Arial"/>
                <w:szCs w:val="22"/>
              </w:rPr>
              <w:t xml:space="preserve">A </w:t>
            </w:r>
            <w:r>
              <w:rPr>
                <w:rFonts w:cs="Arial"/>
                <w:szCs w:val="22"/>
              </w:rPr>
              <w:t>………………………………</w:t>
            </w:r>
            <w:proofErr w:type="gramStart"/>
            <w:r>
              <w:rPr>
                <w:rFonts w:cs="Arial"/>
                <w:szCs w:val="22"/>
              </w:rPr>
              <w:t>…….</w:t>
            </w:r>
            <w:proofErr w:type="gramEnd"/>
          </w:p>
        </w:tc>
        <w:tc>
          <w:tcPr>
            <w:tcW w:w="5160" w:type="dxa"/>
            <w:tcBorders>
              <w:right w:val="single" w:sz="4" w:space="0" w:color="auto"/>
            </w:tcBorders>
          </w:tcPr>
          <w:p w14:paraId="72BE0C03" w14:textId="489AB274" w:rsidR="000E0264" w:rsidRPr="005613EE" w:rsidRDefault="000E0264" w:rsidP="00DD4224">
            <w:pPr>
              <w:pStyle w:val="En-tte"/>
              <w:spacing w:line="280" w:lineRule="exact"/>
              <w:ind w:right="-569"/>
              <w:jc w:val="both"/>
              <w:rPr>
                <w:rFonts w:cs="Arial"/>
                <w:i/>
                <w:szCs w:val="22"/>
              </w:rPr>
            </w:pPr>
          </w:p>
        </w:tc>
      </w:tr>
      <w:tr w:rsidR="000E0264" w:rsidRPr="005613EE" w14:paraId="3AA7507E" w14:textId="77777777" w:rsidTr="00385B12">
        <w:trPr>
          <w:trHeight w:val="169"/>
        </w:trPr>
        <w:tc>
          <w:tcPr>
            <w:tcW w:w="4672" w:type="dxa"/>
            <w:tcBorders>
              <w:left w:val="single" w:sz="4" w:space="0" w:color="auto"/>
            </w:tcBorders>
          </w:tcPr>
          <w:p w14:paraId="48D559EC" w14:textId="77777777" w:rsidR="000E0264" w:rsidRPr="005613EE" w:rsidRDefault="000E0264" w:rsidP="00DD4224">
            <w:pPr>
              <w:pStyle w:val="En-tte"/>
              <w:spacing w:line="280" w:lineRule="exact"/>
              <w:ind w:right="-569"/>
              <w:jc w:val="both"/>
              <w:rPr>
                <w:rFonts w:cs="Arial"/>
                <w:szCs w:val="22"/>
              </w:rPr>
            </w:pPr>
            <w:r w:rsidRPr="005613EE">
              <w:rPr>
                <w:rFonts w:cs="Arial"/>
                <w:szCs w:val="22"/>
              </w:rPr>
              <w:t xml:space="preserve">Le </w:t>
            </w:r>
            <w:r>
              <w:rPr>
                <w:rFonts w:cs="Arial"/>
                <w:szCs w:val="22"/>
              </w:rPr>
              <w:t>……………………………………</w:t>
            </w:r>
          </w:p>
        </w:tc>
        <w:tc>
          <w:tcPr>
            <w:tcW w:w="5160" w:type="dxa"/>
            <w:tcBorders>
              <w:right w:val="single" w:sz="4" w:space="0" w:color="auto"/>
            </w:tcBorders>
          </w:tcPr>
          <w:p w14:paraId="3BE77CB0" w14:textId="35560E18" w:rsidR="000E0264" w:rsidRPr="005613EE" w:rsidRDefault="000E0264" w:rsidP="00DD4224">
            <w:pPr>
              <w:pStyle w:val="En-tte"/>
              <w:spacing w:line="280" w:lineRule="exact"/>
              <w:ind w:right="-569"/>
              <w:jc w:val="both"/>
              <w:rPr>
                <w:rFonts w:cs="Arial"/>
                <w:i/>
                <w:szCs w:val="22"/>
              </w:rPr>
            </w:pPr>
          </w:p>
        </w:tc>
      </w:tr>
      <w:tr w:rsidR="000E0264" w:rsidRPr="005613EE" w14:paraId="6D7C677B" w14:textId="77777777" w:rsidTr="00385B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
        </w:trPr>
        <w:tc>
          <w:tcPr>
            <w:tcW w:w="9832" w:type="dxa"/>
            <w:gridSpan w:val="2"/>
            <w:tcBorders>
              <w:top w:val="nil"/>
              <w:left w:val="single" w:sz="4" w:space="0" w:color="auto"/>
              <w:bottom w:val="nil"/>
              <w:right w:val="single" w:sz="4" w:space="0" w:color="auto"/>
            </w:tcBorders>
          </w:tcPr>
          <w:p w14:paraId="3FC7C279" w14:textId="5912E23A" w:rsidR="000E0264" w:rsidRPr="005613EE" w:rsidRDefault="000E0264" w:rsidP="00DD4224">
            <w:pPr>
              <w:pStyle w:val="En-tte"/>
              <w:spacing w:line="280" w:lineRule="exact"/>
              <w:ind w:right="-569"/>
              <w:jc w:val="both"/>
              <w:rPr>
                <w:rFonts w:cs="Arial"/>
                <w:szCs w:val="22"/>
              </w:rPr>
            </w:pPr>
          </w:p>
        </w:tc>
      </w:tr>
      <w:tr w:rsidR="000E0264" w:rsidRPr="005613EE" w14:paraId="482FA501" w14:textId="77777777" w:rsidTr="00385B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9"/>
        </w:trPr>
        <w:tc>
          <w:tcPr>
            <w:tcW w:w="9832" w:type="dxa"/>
            <w:gridSpan w:val="2"/>
            <w:tcBorders>
              <w:top w:val="nil"/>
              <w:left w:val="single" w:sz="4" w:space="0" w:color="auto"/>
              <w:bottom w:val="nil"/>
              <w:right w:val="single" w:sz="4" w:space="0" w:color="auto"/>
            </w:tcBorders>
          </w:tcPr>
          <w:p w14:paraId="589ADD7B" w14:textId="4CC990D6" w:rsidR="000E0264" w:rsidRPr="005613EE" w:rsidRDefault="000E0264" w:rsidP="00DD4224">
            <w:pPr>
              <w:pStyle w:val="En-tte"/>
              <w:spacing w:line="280" w:lineRule="exact"/>
              <w:ind w:right="-569"/>
              <w:jc w:val="both"/>
              <w:rPr>
                <w:rFonts w:cs="Arial"/>
                <w:szCs w:val="22"/>
              </w:rPr>
            </w:pPr>
            <w:r w:rsidRPr="005613EE">
              <w:rPr>
                <w:rFonts w:cs="Arial"/>
                <w:b/>
                <w:szCs w:val="22"/>
              </w:rPr>
              <w:t>Signature du candidat</w:t>
            </w:r>
          </w:p>
        </w:tc>
      </w:tr>
      <w:tr w:rsidR="000E0264" w:rsidRPr="005613EE" w14:paraId="521B48A8" w14:textId="77777777" w:rsidTr="00385B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9"/>
        </w:trPr>
        <w:tc>
          <w:tcPr>
            <w:tcW w:w="9832" w:type="dxa"/>
            <w:gridSpan w:val="2"/>
            <w:tcBorders>
              <w:top w:val="nil"/>
              <w:left w:val="single" w:sz="4" w:space="0" w:color="auto"/>
              <w:bottom w:val="nil"/>
              <w:right w:val="single" w:sz="4" w:space="0" w:color="auto"/>
            </w:tcBorders>
          </w:tcPr>
          <w:p w14:paraId="66D9F1BA" w14:textId="36AF4B6A" w:rsidR="000E0264" w:rsidRPr="005613EE" w:rsidRDefault="000E0264" w:rsidP="00DD4224">
            <w:pPr>
              <w:pStyle w:val="En-tte"/>
              <w:spacing w:line="280" w:lineRule="exact"/>
              <w:ind w:right="-569"/>
              <w:jc w:val="both"/>
              <w:rPr>
                <w:rFonts w:cs="Arial"/>
                <w:i/>
                <w:szCs w:val="22"/>
              </w:rPr>
            </w:pPr>
            <w:r w:rsidRPr="005613EE">
              <w:rPr>
                <w:rFonts w:cs="Arial"/>
                <w:i/>
                <w:szCs w:val="22"/>
              </w:rPr>
              <w:t xml:space="preserve">Porter la mention </w:t>
            </w:r>
            <w:r>
              <w:rPr>
                <w:rFonts w:cs="Arial"/>
                <w:i/>
                <w:szCs w:val="22"/>
              </w:rPr>
              <w:t>« </w:t>
            </w:r>
            <w:r w:rsidRPr="005613EE">
              <w:rPr>
                <w:rFonts w:cs="Arial"/>
                <w:i/>
                <w:szCs w:val="22"/>
              </w:rPr>
              <w:t>Lu et approuvé</w:t>
            </w:r>
            <w:r>
              <w:rPr>
                <w:rFonts w:cs="Arial"/>
                <w:i/>
                <w:szCs w:val="22"/>
              </w:rPr>
              <w:t> »</w:t>
            </w:r>
          </w:p>
        </w:tc>
      </w:tr>
      <w:tr w:rsidR="000E0264" w:rsidRPr="005613EE" w14:paraId="71D1C308" w14:textId="77777777" w:rsidTr="00385B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
        </w:trPr>
        <w:tc>
          <w:tcPr>
            <w:tcW w:w="9832" w:type="dxa"/>
            <w:gridSpan w:val="2"/>
            <w:tcBorders>
              <w:top w:val="nil"/>
              <w:left w:val="single" w:sz="4" w:space="0" w:color="auto"/>
              <w:bottom w:val="nil"/>
              <w:right w:val="single" w:sz="4" w:space="0" w:color="auto"/>
            </w:tcBorders>
          </w:tcPr>
          <w:p w14:paraId="7BBF37EF" w14:textId="77777777" w:rsidR="000E0264" w:rsidRPr="005613EE" w:rsidRDefault="000E0264" w:rsidP="00DD4224">
            <w:pPr>
              <w:pStyle w:val="En-tte"/>
              <w:spacing w:line="280" w:lineRule="exact"/>
              <w:ind w:right="-569"/>
              <w:jc w:val="both"/>
              <w:rPr>
                <w:rFonts w:cs="Arial"/>
                <w:szCs w:val="22"/>
              </w:rPr>
            </w:pPr>
          </w:p>
        </w:tc>
      </w:tr>
      <w:tr w:rsidR="000E0264" w:rsidRPr="005613EE" w14:paraId="24BE0745" w14:textId="77777777" w:rsidTr="00385B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8"/>
        </w:trPr>
        <w:tc>
          <w:tcPr>
            <w:tcW w:w="9832" w:type="dxa"/>
            <w:gridSpan w:val="2"/>
            <w:tcBorders>
              <w:top w:val="nil"/>
              <w:left w:val="single" w:sz="4" w:space="0" w:color="auto"/>
              <w:bottom w:val="nil"/>
              <w:right w:val="single" w:sz="4" w:space="0" w:color="auto"/>
            </w:tcBorders>
          </w:tcPr>
          <w:p w14:paraId="7005ACAB" w14:textId="77777777" w:rsidR="000E0264" w:rsidRPr="005613EE" w:rsidRDefault="000E0264" w:rsidP="00DD4224">
            <w:pPr>
              <w:pStyle w:val="En-tte"/>
              <w:spacing w:line="280" w:lineRule="exact"/>
              <w:ind w:right="-569"/>
              <w:jc w:val="both"/>
              <w:rPr>
                <w:rFonts w:cs="Arial"/>
                <w:szCs w:val="22"/>
              </w:rPr>
            </w:pPr>
          </w:p>
        </w:tc>
      </w:tr>
      <w:tr w:rsidR="000E0264" w:rsidRPr="005613EE" w14:paraId="3FAA9582" w14:textId="77777777" w:rsidTr="00385B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9"/>
        </w:trPr>
        <w:tc>
          <w:tcPr>
            <w:tcW w:w="9832" w:type="dxa"/>
            <w:gridSpan w:val="2"/>
            <w:tcBorders>
              <w:top w:val="nil"/>
              <w:left w:val="single" w:sz="4" w:space="0" w:color="auto"/>
              <w:bottom w:val="single" w:sz="4" w:space="0" w:color="auto"/>
              <w:right w:val="single" w:sz="4" w:space="0" w:color="auto"/>
            </w:tcBorders>
          </w:tcPr>
          <w:p w14:paraId="2929B251" w14:textId="77777777" w:rsidR="000E0264" w:rsidRPr="005613EE" w:rsidRDefault="000E0264" w:rsidP="00DD4224">
            <w:pPr>
              <w:pStyle w:val="En-tte"/>
              <w:spacing w:line="280" w:lineRule="exact"/>
              <w:ind w:right="-569"/>
              <w:jc w:val="both"/>
              <w:rPr>
                <w:rFonts w:cs="Arial"/>
                <w:szCs w:val="22"/>
              </w:rPr>
            </w:pPr>
          </w:p>
        </w:tc>
      </w:tr>
    </w:tbl>
    <w:p w14:paraId="0E366C07" w14:textId="77777777" w:rsidR="000E0264" w:rsidRPr="005613EE" w:rsidRDefault="000E0264" w:rsidP="000E0264">
      <w:pPr>
        <w:pStyle w:val="En-tte"/>
        <w:spacing w:line="280" w:lineRule="exact"/>
        <w:ind w:right="-569"/>
        <w:jc w:val="both"/>
        <w:rPr>
          <w:rFonts w:cs="Arial"/>
          <w:szCs w:val="22"/>
        </w:rPr>
      </w:pPr>
    </w:p>
    <w:p w14:paraId="58DB0D2D" w14:textId="28285991" w:rsidR="000E0264" w:rsidRPr="00385B12" w:rsidRDefault="003C7DAF" w:rsidP="00385B12">
      <w:pPr>
        <w:pStyle w:val="Titre1"/>
        <w:numPr>
          <w:ilvl w:val="0"/>
          <w:numId w:val="5"/>
        </w:numPr>
        <w:tabs>
          <w:tab w:val="num" w:pos="360"/>
        </w:tabs>
        <w:rPr>
          <w:rFonts w:eastAsia="Times New Roman"/>
          <w:lang w:eastAsia="fr-FR"/>
        </w:rPr>
      </w:pPr>
      <w:bookmarkStart w:id="110" w:name="_Toc1955586658"/>
      <w:r w:rsidRPr="50FB433E">
        <w:rPr>
          <w:rFonts w:eastAsia="Times New Roman"/>
          <w:lang w:eastAsia="fr-FR"/>
        </w:rPr>
        <w:t>Acceptation de l’offre par le représentant du pouvoir adjudicateur</w:t>
      </w:r>
      <w:bookmarkEnd w:id="110"/>
      <w:r w:rsidRPr="50FB433E">
        <w:rPr>
          <w:rFonts w:eastAsia="Times New Roman"/>
          <w:lang w:eastAsia="fr-FR"/>
        </w:rPr>
        <w:t xml:space="preserve"> </w:t>
      </w:r>
    </w:p>
    <w:p w14:paraId="66955FDF" w14:textId="77777777" w:rsidR="000E0264" w:rsidRDefault="000E0264" w:rsidP="000E0264">
      <w:pPr>
        <w:pStyle w:val="En-tte"/>
        <w:spacing w:line="280" w:lineRule="exact"/>
        <w:ind w:right="-569"/>
        <w:jc w:val="both"/>
        <w:rPr>
          <w:rFonts w:cs="Arial"/>
          <w:b/>
          <w:szCs w:val="22"/>
        </w:rPr>
      </w:pPr>
    </w:p>
    <w:p w14:paraId="37B03E29" w14:textId="77777777" w:rsidR="0051385D" w:rsidRDefault="0051385D" w:rsidP="000E0264">
      <w:pPr>
        <w:pStyle w:val="En-tte"/>
        <w:pBdr>
          <w:top w:val="single" w:sz="4" w:space="1" w:color="auto"/>
          <w:left w:val="single" w:sz="4" w:space="4" w:color="auto"/>
          <w:bottom w:val="single" w:sz="4" w:space="1" w:color="auto"/>
          <w:right w:val="single" w:sz="4" w:space="31" w:color="auto"/>
        </w:pBdr>
        <w:spacing w:line="280" w:lineRule="exact"/>
        <w:jc w:val="both"/>
        <w:rPr>
          <w:rFonts w:cs="Arial"/>
          <w:szCs w:val="22"/>
        </w:rPr>
      </w:pPr>
      <w:r w:rsidRPr="0051385D">
        <w:rPr>
          <w:rFonts w:cs="Arial"/>
          <w:szCs w:val="22"/>
        </w:rPr>
        <w:t xml:space="preserve">La présente offre présentée pour l’accord-cadre objet de ce contrat est acceptée. </w:t>
      </w:r>
    </w:p>
    <w:p w14:paraId="0EBACE22" w14:textId="4329DA80" w:rsidR="000E0264" w:rsidRPr="00B33516" w:rsidRDefault="000E0264" w:rsidP="000E0264">
      <w:pPr>
        <w:pStyle w:val="En-tte"/>
        <w:pBdr>
          <w:top w:val="single" w:sz="4" w:space="1" w:color="auto"/>
          <w:left w:val="single" w:sz="4" w:space="4" w:color="auto"/>
          <w:bottom w:val="single" w:sz="4" w:space="1" w:color="auto"/>
          <w:right w:val="single" w:sz="4" w:space="31" w:color="auto"/>
        </w:pBdr>
        <w:spacing w:line="280" w:lineRule="exact"/>
        <w:jc w:val="both"/>
        <w:rPr>
          <w:rFonts w:cs="Arial"/>
          <w:b/>
          <w:szCs w:val="22"/>
        </w:rPr>
      </w:pPr>
      <w:r>
        <w:rPr>
          <w:rFonts w:cs="Arial"/>
          <w:szCs w:val="22"/>
        </w:rPr>
        <w:t xml:space="preserve">Fait à Grenoble, </w:t>
      </w:r>
    </w:p>
    <w:p w14:paraId="2F82B948" w14:textId="77777777" w:rsidR="000E0264" w:rsidRDefault="000E0264" w:rsidP="000E0264">
      <w:pPr>
        <w:pStyle w:val="En-tte"/>
        <w:pBdr>
          <w:top w:val="single" w:sz="4" w:space="1" w:color="auto"/>
          <w:left w:val="single" w:sz="4" w:space="4" w:color="auto"/>
          <w:bottom w:val="single" w:sz="4" w:space="1" w:color="auto"/>
          <w:right w:val="single" w:sz="4" w:space="31" w:color="auto"/>
        </w:pBdr>
        <w:spacing w:line="280" w:lineRule="exact"/>
        <w:jc w:val="both"/>
        <w:rPr>
          <w:rFonts w:cs="Arial"/>
          <w:szCs w:val="22"/>
        </w:rPr>
      </w:pPr>
      <w:r>
        <w:rPr>
          <w:rFonts w:cs="Arial"/>
          <w:szCs w:val="22"/>
        </w:rPr>
        <w:t xml:space="preserve">Le </w:t>
      </w:r>
      <w:r>
        <w:t>……………………………….</w:t>
      </w:r>
    </w:p>
    <w:p w14:paraId="450ACB35" w14:textId="77777777" w:rsidR="000E0264" w:rsidRDefault="000E0264" w:rsidP="000E0264">
      <w:pPr>
        <w:pStyle w:val="En-tte"/>
        <w:pBdr>
          <w:top w:val="single" w:sz="4" w:space="1" w:color="auto"/>
          <w:left w:val="single" w:sz="4" w:space="4" w:color="auto"/>
          <w:bottom w:val="single" w:sz="4" w:space="1" w:color="auto"/>
          <w:right w:val="single" w:sz="4" w:space="31" w:color="auto"/>
        </w:pBdr>
        <w:spacing w:line="280" w:lineRule="exact"/>
        <w:jc w:val="both"/>
        <w:rPr>
          <w:rFonts w:cs="Arial"/>
          <w:szCs w:val="22"/>
        </w:rPr>
      </w:pPr>
    </w:p>
    <w:p w14:paraId="4A22981B" w14:textId="77777777" w:rsidR="000E0264" w:rsidRDefault="000E0264" w:rsidP="000E0264">
      <w:pPr>
        <w:pStyle w:val="En-tte"/>
        <w:pBdr>
          <w:top w:val="single" w:sz="4" w:space="1" w:color="auto"/>
          <w:left w:val="single" w:sz="4" w:space="4" w:color="auto"/>
          <w:bottom w:val="single" w:sz="4" w:space="1" w:color="auto"/>
          <w:right w:val="single" w:sz="4" w:space="31" w:color="auto"/>
        </w:pBdr>
        <w:spacing w:line="280" w:lineRule="exact"/>
        <w:jc w:val="both"/>
        <w:rPr>
          <w:rFonts w:cs="Arial"/>
          <w:szCs w:val="22"/>
        </w:rPr>
      </w:pPr>
    </w:p>
    <w:p w14:paraId="33C24CBB" w14:textId="77777777" w:rsidR="000E0264" w:rsidRDefault="000E0264" w:rsidP="000E0264">
      <w:pPr>
        <w:pStyle w:val="En-tte"/>
        <w:pBdr>
          <w:top w:val="single" w:sz="4" w:space="1" w:color="auto"/>
          <w:left w:val="single" w:sz="4" w:space="4" w:color="auto"/>
          <w:bottom w:val="single" w:sz="4" w:space="1" w:color="auto"/>
          <w:right w:val="single" w:sz="4" w:space="31" w:color="auto"/>
        </w:pBdr>
        <w:spacing w:line="280" w:lineRule="exact"/>
        <w:jc w:val="both"/>
        <w:rPr>
          <w:rFonts w:cs="Arial"/>
          <w:szCs w:val="22"/>
        </w:rPr>
      </w:pPr>
    </w:p>
    <w:p w14:paraId="4006618C" w14:textId="77777777" w:rsidR="000E0264" w:rsidRPr="005613EE" w:rsidRDefault="000E0264" w:rsidP="000E0264">
      <w:pPr>
        <w:pStyle w:val="En-tte"/>
        <w:pBdr>
          <w:top w:val="single" w:sz="4" w:space="1" w:color="auto"/>
          <w:left w:val="single" w:sz="4" w:space="4" w:color="auto"/>
          <w:bottom w:val="single" w:sz="4" w:space="1" w:color="auto"/>
          <w:right w:val="single" w:sz="4" w:space="31" w:color="auto"/>
        </w:pBdr>
        <w:spacing w:line="280" w:lineRule="exact"/>
        <w:jc w:val="both"/>
        <w:rPr>
          <w:rFonts w:cs="Arial"/>
          <w:szCs w:val="22"/>
        </w:rPr>
      </w:pPr>
    </w:p>
    <w:p w14:paraId="4FD919DD" w14:textId="77777777" w:rsidR="000E0264" w:rsidRDefault="000E0264" w:rsidP="000E0264">
      <w:pPr>
        <w:pStyle w:val="En-tte"/>
        <w:spacing w:line="280" w:lineRule="exact"/>
        <w:ind w:right="-569"/>
        <w:jc w:val="both"/>
        <w:rPr>
          <w:rFonts w:cs="Arial"/>
          <w:b/>
          <w:szCs w:val="22"/>
        </w:rPr>
      </w:pPr>
    </w:p>
    <w:p w14:paraId="56C2239A" w14:textId="434B6E3B" w:rsidR="000E0264" w:rsidRPr="005613EE" w:rsidRDefault="003C7DAF" w:rsidP="50FB433E">
      <w:pPr>
        <w:pStyle w:val="Titre1"/>
        <w:numPr>
          <w:ilvl w:val="0"/>
          <w:numId w:val="5"/>
        </w:numPr>
        <w:tabs>
          <w:tab w:val="num" w:pos="360"/>
        </w:tabs>
        <w:rPr>
          <w:rFonts w:cs="Arial"/>
        </w:rPr>
      </w:pPr>
      <w:bookmarkStart w:id="111" w:name="_Toc1416560607"/>
      <w:r w:rsidRPr="50FB433E">
        <w:rPr>
          <w:rFonts w:eastAsia="Times New Roman"/>
          <w:lang w:eastAsia="fr-FR"/>
        </w:rPr>
        <w:t>Date d’effet / notification du contrat</w:t>
      </w:r>
      <w:r>
        <w:tab/>
      </w:r>
      <w:bookmarkEnd w:id="111"/>
    </w:p>
    <w:p w14:paraId="70DCAF7F" w14:textId="77777777" w:rsidR="000E0264" w:rsidRDefault="000E0264" w:rsidP="000E0264">
      <w:pPr>
        <w:pStyle w:val="En-tte"/>
        <w:spacing w:line="280" w:lineRule="exact"/>
        <w:ind w:right="-569"/>
        <w:jc w:val="both"/>
        <w:rPr>
          <w:rFonts w:cs="Arial"/>
          <w:szCs w:val="22"/>
        </w:rPr>
      </w:pPr>
    </w:p>
    <w:p w14:paraId="1AAFC2A7" w14:textId="77777777" w:rsidR="00D00E3E" w:rsidRPr="0051385D" w:rsidRDefault="00D00E3E" w:rsidP="00D00E3E">
      <w:pPr>
        <w:rPr>
          <w:rFonts w:ascii="Arial" w:hAnsi="Arial" w:cs="Arial"/>
          <w:u w:val="single"/>
        </w:rPr>
      </w:pPr>
      <w:r w:rsidRPr="0051385D">
        <w:rPr>
          <w:rFonts w:ascii="Arial" w:hAnsi="Arial" w:cs="Arial"/>
          <w:u w:val="single"/>
        </w:rPr>
        <w:t xml:space="preserve">Notification postale ou par transporteur : </w:t>
      </w:r>
    </w:p>
    <w:p w14:paraId="09BB31A7" w14:textId="4177FE12" w:rsidR="00D00E3E" w:rsidRPr="0051385D" w:rsidRDefault="00D00E3E" w:rsidP="0051385D">
      <w:pPr>
        <w:ind w:left="708"/>
        <w:rPr>
          <w:rFonts w:ascii="Arial" w:hAnsi="Arial" w:cs="Arial"/>
        </w:rPr>
      </w:pPr>
      <w:r w:rsidRPr="0051385D">
        <w:rPr>
          <w:rFonts w:ascii="Arial" w:hAnsi="Arial" w:cs="Arial"/>
        </w:rPr>
        <w:t>Reçu l’avis de réception de la notification du marché signé</w:t>
      </w:r>
      <w:r w:rsidR="00C82642" w:rsidRPr="0051385D">
        <w:rPr>
          <w:rFonts w:ascii="Arial" w:hAnsi="Arial" w:cs="Arial"/>
        </w:rPr>
        <w:t xml:space="preserve"> le </w:t>
      </w:r>
      <w:r w:rsidRPr="0051385D">
        <w:rPr>
          <w:rFonts w:ascii="Arial" w:hAnsi="Arial" w:cs="Arial"/>
        </w:rPr>
        <w:t>..........................................</w:t>
      </w:r>
    </w:p>
    <w:p w14:paraId="6D6C9CCC" w14:textId="77777777" w:rsidR="00D00E3E" w:rsidRPr="0051385D" w:rsidRDefault="00D00E3E" w:rsidP="00D00E3E">
      <w:pPr>
        <w:ind w:firstLine="708"/>
        <w:rPr>
          <w:rFonts w:ascii="Arial" w:hAnsi="Arial" w:cs="Arial"/>
        </w:rPr>
      </w:pPr>
      <w:proofErr w:type="gramStart"/>
      <w:r w:rsidRPr="0051385D">
        <w:rPr>
          <w:rFonts w:ascii="Arial" w:hAnsi="Arial" w:cs="Arial"/>
        </w:rPr>
        <w:t>par</w:t>
      </w:r>
      <w:proofErr w:type="gramEnd"/>
      <w:r w:rsidRPr="0051385D">
        <w:rPr>
          <w:rFonts w:ascii="Arial" w:hAnsi="Arial" w:cs="Arial"/>
        </w:rPr>
        <w:t xml:space="preserve"> le titulaire destinataire (agrafer l’avis de réception reçu en retour)</w:t>
      </w:r>
    </w:p>
    <w:p w14:paraId="6AE98466" w14:textId="77777777" w:rsidR="00D00E3E" w:rsidRPr="0051385D" w:rsidRDefault="00D00E3E" w:rsidP="00D00E3E">
      <w:pPr>
        <w:rPr>
          <w:rFonts w:ascii="Arial" w:hAnsi="Arial" w:cs="Arial"/>
          <w:u w:val="single"/>
        </w:rPr>
      </w:pPr>
      <w:r w:rsidRPr="0051385D">
        <w:rPr>
          <w:rFonts w:ascii="Arial" w:hAnsi="Arial" w:cs="Arial"/>
          <w:u w:val="single"/>
        </w:rPr>
        <w:t>Notification en mains propres :</w:t>
      </w:r>
    </w:p>
    <w:p w14:paraId="73CA726F" w14:textId="77777777" w:rsidR="0051385D" w:rsidRDefault="00D00E3E" w:rsidP="00D00E3E">
      <w:pPr>
        <w:ind w:firstLine="708"/>
        <w:rPr>
          <w:rFonts w:ascii="Arial" w:hAnsi="Arial" w:cs="Arial"/>
        </w:rPr>
      </w:pPr>
      <w:r w:rsidRPr="0051385D">
        <w:rPr>
          <w:rFonts w:ascii="Arial" w:hAnsi="Arial" w:cs="Arial"/>
        </w:rPr>
        <w:t>Je soussigné, …………………………………</w:t>
      </w:r>
      <w:r w:rsidR="00C82642" w:rsidRPr="0051385D">
        <w:rPr>
          <w:rFonts w:ascii="Arial" w:hAnsi="Arial" w:cs="Arial"/>
        </w:rPr>
        <w:t>………………………………</w:t>
      </w:r>
      <w:proofErr w:type="gramStart"/>
      <w:r w:rsidR="00C82642" w:rsidRPr="0051385D">
        <w:rPr>
          <w:rFonts w:ascii="Arial" w:hAnsi="Arial" w:cs="Arial"/>
        </w:rPr>
        <w:t>…….</w:t>
      </w:r>
      <w:proofErr w:type="gramEnd"/>
      <w:r w:rsidR="0051385D">
        <w:rPr>
          <w:rFonts w:ascii="Arial" w:hAnsi="Arial" w:cs="Arial"/>
        </w:rPr>
        <w:t xml:space="preserve">, </w:t>
      </w:r>
    </w:p>
    <w:p w14:paraId="794AF261" w14:textId="00DB2FEE" w:rsidR="00D00E3E" w:rsidRPr="0051385D" w:rsidRDefault="00C82642" w:rsidP="00D00E3E">
      <w:pPr>
        <w:ind w:firstLine="708"/>
        <w:rPr>
          <w:rFonts w:ascii="Arial" w:hAnsi="Arial" w:cs="Arial"/>
        </w:rPr>
      </w:pPr>
      <w:proofErr w:type="gramStart"/>
      <w:r w:rsidRPr="0051385D">
        <w:rPr>
          <w:rFonts w:ascii="Arial" w:hAnsi="Arial" w:cs="Arial"/>
        </w:rPr>
        <w:t>c</w:t>
      </w:r>
      <w:r w:rsidR="00D00E3E" w:rsidRPr="0051385D">
        <w:rPr>
          <w:rFonts w:ascii="Arial" w:hAnsi="Arial" w:cs="Arial"/>
        </w:rPr>
        <w:t>ertifie</w:t>
      </w:r>
      <w:proofErr w:type="gramEnd"/>
      <w:r w:rsidR="00D00E3E" w:rsidRPr="0051385D">
        <w:rPr>
          <w:rFonts w:ascii="Arial" w:hAnsi="Arial" w:cs="Arial"/>
        </w:rPr>
        <w:t xml:space="preserve"> sur l’honneur avoir reçu en mains propres une copie du marché signé </w:t>
      </w:r>
    </w:p>
    <w:p w14:paraId="2613C91C" w14:textId="77777777" w:rsidR="00D00E3E" w:rsidRPr="0051385D" w:rsidRDefault="00D00E3E" w:rsidP="00D00E3E">
      <w:pPr>
        <w:rPr>
          <w:rFonts w:ascii="Arial" w:hAnsi="Arial" w:cs="Arial"/>
          <w:u w:val="single"/>
        </w:rPr>
      </w:pPr>
      <w:r w:rsidRPr="0051385D">
        <w:rPr>
          <w:rFonts w:ascii="Arial" w:hAnsi="Arial" w:cs="Arial"/>
          <w:u w:val="single"/>
        </w:rPr>
        <w:t xml:space="preserve">Notification électronique : </w:t>
      </w:r>
    </w:p>
    <w:p w14:paraId="60170F70" w14:textId="77777777" w:rsidR="00D00E3E" w:rsidRPr="0051385D" w:rsidRDefault="00D00E3E" w:rsidP="00D00E3E">
      <w:pPr>
        <w:ind w:firstLine="708"/>
        <w:rPr>
          <w:rFonts w:ascii="Arial" w:hAnsi="Arial" w:cs="Arial"/>
        </w:rPr>
      </w:pPr>
      <w:r w:rsidRPr="0051385D">
        <w:rPr>
          <w:rFonts w:ascii="Arial" w:hAnsi="Arial" w:cs="Arial"/>
        </w:rPr>
        <w:t>Date d’effet : ………………………</w:t>
      </w:r>
    </w:p>
    <w:p w14:paraId="12E3D2DC" w14:textId="39AFBC66" w:rsidR="0084270A" w:rsidRPr="0051385D" w:rsidRDefault="00D00E3E" w:rsidP="00D00E3E">
      <w:pPr>
        <w:ind w:firstLine="708"/>
        <w:rPr>
          <w:rFonts w:ascii="Arial" w:hAnsi="Arial" w:cs="Arial"/>
        </w:rPr>
      </w:pPr>
      <w:r w:rsidRPr="0051385D">
        <w:rPr>
          <w:rFonts w:ascii="Arial" w:hAnsi="Arial" w:cs="Arial"/>
        </w:rPr>
        <w:t>Fait à ……………………………………….  Le ………………………………….</w:t>
      </w:r>
    </w:p>
    <w:sectPr w:rsidR="0084270A" w:rsidRPr="0051385D" w:rsidSect="00784F0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6E056" w14:textId="77777777" w:rsidR="000E7675" w:rsidRDefault="000E7675">
      <w:pPr>
        <w:spacing w:after="0" w:line="240" w:lineRule="auto"/>
      </w:pPr>
      <w:r>
        <w:separator/>
      </w:r>
    </w:p>
  </w:endnote>
  <w:endnote w:type="continuationSeparator" w:id="0">
    <w:p w14:paraId="706FDDA4" w14:textId="77777777" w:rsidR="000E7675" w:rsidRDefault="000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731F" w14:textId="77777777" w:rsidR="000D1600" w:rsidRDefault="000D1600">
    <w:pPr>
      <w:pStyle w:val="Pieddepage"/>
      <w:tabs>
        <w:tab w:val="clear" w:pos="9072"/>
        <w:tab w:val="right" w:pos="9498"/>
      </w:tabs>
      <w:rPr>
        <w:rFonts w:cs="Arial"/>
        <w:sz w:val="18"/>
      </w:rPr>
    </w:pPr>
  </w:p>
  <w:p w14:paraId="4CAC6485" w14:textId="77777777" w:rsidR="000D1600" w:rsidRDefault="000D1600">
    <w:pPr>
      <w:pStyle w:val="Pieddepage"/>
      <w:tabs>
        <w:tab w:val="clear" w:pos="9072"/>
        <w:tab w:val="right" w:pos="9498"/>
      </w:tabs>
      <w:rPr>
        <w:rFonts w:cs="Arial"/>
        <w:sz w:val="18"/>
      </w:rPr>
    </w:pPr>
  </w:p>
  <w:p w14:paraId="0C9930B0" w14:textId="736877D6" w:rsidR="000D1600" w:rsidRDefault="000D1600">
    <w:pPr>
      <w:pStyle w:val="Pieddepage"/>
      <w:tabs>
        <w:tab w:val="clear" w:pos="9072"/>
        <w:tab w:val="right" w:pos="9498"/>
      </w:tabs>
      <w:rPr>
        <w:rFonts w:cs="Arial"/>
        <w:sz w:val="18"/>
      </w:rPr>
    </w:pPr>
    <w:r>
      <w:rPr>
        <w:rFonts w:cs="Arial"/>
        <w:sz w:val="18"/>
      </w:rPr>
      <w:tab/>
    </w:r>
    <w:r>
      <w:rPr>
        <w:rFonts w:cs="Arial"/>
        <w:sz w:val="18"/>
      </w:rPr>
      <w:tab/>
      <w:t xml:space="preserve">Page </w:t>
    </w:r>
    <w:r>
      <w:rPr>
        <w:rFonts w:cs="Arial"/>
        <w:sz w:val="18"/>
      </w:rPr>
      <w:fldChar w:fldCharType="begin"/>
    </w:r>
    <w:r>
      <w:rPr>
        <w:rFonts w:cs="Arial"/>
        <w:sz w:val="18"/>
      </w:rPr>
      <w:instrText xml:space="preserve"> PAGE </w:instrText>
    </w:r>
    <w:r>
      <w:rPr>
        <w:rFonts w:cs="Arial"/>
        <w:sz w:val="18"/>
      </w:rPr>
      <w:fldChar w:fldCharType="separate"/>
    </w:r>
    <w:r w:rsidR="00E91413">
      <w:rPr>
        <w:rFonts w:cs="Arial"/>
        <w:noProof/>
        <w:sz w:val="18"/>
      </w:rPr>
      <w:t>6</w:t>
    </w:r>
    <w:r>
      <w:rPr>
        <w:rFonts w:cs="Arial"/>
        <w:sz w:val="18"/>
      </w:rPr>
      <w:fldChar w:fldCharType="end"/>
    </w:r>
    <w:r>
      <w:rPr>
        <w:rFonts w:cs="Arial"/>
        <w:sz w:val="18"/>
      </w:rPr>
      <w:t xml:space="preserve"> / </w:t>
    </w:r>
    <w:r>
      <w:rPr>
        <w:rFonts w:cs="Arial"/>
        <w:sz w:val="18"/>
      </w:rPr>
      <w:fldChar w:fldCharType="begin"/>
    </w:r>
    <w:r>
      <w:rPr>
        <w:rFonts w:cs="Arial"/>
        <w:sz w:val="18"/>
      </w:rPr>
      <w:instrText xml:space="preserve"> NUMPAGES </w:instrText>
    </w:r>
    <w:r>
      <w:rPr>
        <w:rFonts w:cs="Arial"/>
        <w:sz w:val="18"/>
      </w:rPr>
      <w:fldChar w:fldCharType="separate"/>
    </w:r>
    <w:r w:rsidR="00E91413">
      <w:rPr>
        <w:rFonts w:cs="Arial"/>
        <w:noProof/>
        <w:sz w:val="18"/>
      </w:rPr>
      <w:t>22</w:t>
    </w:r>
    <w:r>
      <w:rPr>
        <w:rFonts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0E289" w14:textId="77777777" w:rsidR="000E7675" w:rsidRDefault="000E7675">
      <w:pPr>
        <w:spacing w:after="0" w:line="240" w:lineRule="auto"/>
      </w:pPr>
      <w:r>
        <w:separator/>
      </w:r>
    </w:p>
  </w:footnote>
  <w:footnote w:type="continuationSeparator" w:id="0">
    <w:p w14:paraId="4F64F924" w14:textId="77777777" w:rsidR="000E7675" w:rsidRDefault="000E7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09ADA" w14:textId="77777777" w:rsidR="000D1600" w:rsidRDefault="000D1600" w:rsidP="00DD4224">
    <w:pPr>
      <w:pStyle w:val="En-tte"/>
      <w:tabs>
        <w:tab w:val="clear" w:pos="4536"/>
        <w:tab w:val="clear" w:pos="9072"/>
        <w:tab w:val="left" w:pos="7920"/>
      </w:tabs>
    </w:pPr>
  </w:p>
  <w:tbl>
    <w:tblPr>
      <w:tblW w:w="0" w:type="auto"/>
      <w:tblLook w:val="01E0" w:firstRow="1" w:lastRow="1" w:firstColumn="1" w:lastColumn="1" w:noHBand="0" w:noVBand="0"/>
    </w:tblPr>
    <w:tblGrid>
      <w:gridCol w:w="5248"/>
      <w:gridCol w:w="3824"/>
    </w:tblGrid>
    <w:tr w:rsidR="000D1600" w14:paraId="398B182E" w14:textId="77777777" w:rsidTr="00DD4224">
      <w:tc>
        <w:tcPr>
          <w:tcW w:w="5328" w:type="dxa"/>
          <w:vMerge w:val="restart"/>
        </w:tcPr>
        <w:p w14:paraId="1A414DFB" w14:textId="77777777" w:rsidR="000D1600" w:rsidRDefault="000D1600" w:rsidP="00DD4224">
          <w:pPr>
            <w:pStyle w:val="En-tte"/>
            <w:tabs>
              <w:tab w:val="clear" w:pos="4536"/>
              <w:tab w:val="clear" w:pos="9072"/>
              <w:tab w:val="left" w:pos="7920"/>
            </w:tabs>
          </w:pPr>
        </w:p>
      </w:tc>
      <w:tc>
        <w:tcPr>
          <w:tcW w:w="3882" w:type="dxa"/>
        </w:tcPr>
        <w:p w14:paraId="565943CE" w14:textId="77777777" w:rsidR="000D1600" w:rsidRPr="008E5CC2" w:rsidRDefault="000D1600" w:rsidP="00DD4224">
          <w:pPr>
            <w:pStyle w:val="En-tte"/>
            <w:tabs>
              <w:tab w:val="clear" w:pos="4536"/>
              <w:tab w:val="clear" w:pos="9072"/>
              <w:tab w:val="left" w:pos="7920"/>
            </w:tabs>
            <w:jc w:val="center"/>
            <w:rPr>
              <w:color w:val="999999"/>
            </w:rPr>
          </w:pPr>
        </w:p>
      </w:tc>
    </w:tr>
    <w:tr w:rsidR="000D1600" w14:paraId="0F3375F1" w14:textId="77777777" w:rsidTr="00DD4224">
      <w:tc>
        <w:tcPr>
          <w:tcW w:w="5328" w:type="dxa"/>
          <w:vMerge/>
        </w:tcPr>
        <w:p w14:paraId="282B72E1" w14:textId="77777777" w:rsidR="000D1600" w:rsidRDefault="000D1600" w:rsidP="00DD4224">
          <w:pPr>
            <w:pStyle w:val="En-tte"/>
            <w:tabs>
              <w:tab w:val="clear" w:pos="4536"/>
              <w:tab w:val="clear" w:pos="9072"/>
              <w:tab w:val="left" w:pos="7920"/>
            </w:tabs>
          </w:pPr>
        </w:p>
      </w:tc>
      <w:tc>
        <w:tcPr>
          <w:tcW w:w="3882" w:type="dxa"/>
        </w:tcPr>
        <w:p w14:paraId="25E2F73C" w14:textId="77777777" w:rsidR="000D1600" w:rsidRPr="008E5CC2" w:rsidRDefault="000D1600" w:rsidP="00DD4224">
          <w:pPr>
            <w:pStyle w:val="En-tte"/>
            <w:tabs>
              <w:tab w:val="clear" w:pos="4536"/>
              <w:tab w:val="clear" w:pos="9072"/>
              <w:tab w:val="left" w:pos="7920"/>
            </w:tabs>
            <w:jc w:val="center"/>
            <w:rPr>
              <w:color w:val="999999"/>
            </w:rPr>
          </w:pPr>
        </w:p>
      </w:tc>
    </w:tr>
  </w:tbl>
  <w:p w14:paraId="44405A6B" w14:textId="77777777" w:rsidR="000D1600" w:rsidRDefault="000D1600" w:rsidP="00DD4224">
    <w:pPr>
      <w:pStyle w:val="En-tte"/>
      <w:tabs>
        <w:tab w:val="clear" w:pos="4536"/>
        <w:tab w:val="clear" w:pos="9072"/>
        <w:tab w:val="left"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FD8"/>
    <w:multiLevelType w:val="multilevel"/>
    <w:tmpl w:val="0B4E2400"/>
    <w:lvl w:ilvl="0">
      <w:numFmt w:val="bullet"/>
      <w:lvlText w:val="-"/>
      <w:lvlJc w:val="left"/>
      <w:pPr>
        <w:ind w:left="644" w:hanging="360"/>
      </w:pPr>
      <w:rPr>
        <w:rFonts w:ascii="Arial" w:eastAsia="Times New Roman" w:hAnsi="Arial" w:cs="Arial"/>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1" w15:restartNumberingAfterBreak="0">
    <w:nsid w:val="009E549F"/>
    <w:multiLevelType w:val="hybridMultilevel"/>
    <w:tmpl w:val="722ECB42"/>
    <w:lvl w:ilvl="0" w:tplc="221622BA">
      <w:start w:val="1"/>
      <w:numFmt w:val="bullet"/>
      <w:lvlText w:val=""/>
      <w:lvlJc w:val="left"/>
      <w:pPr>
        <w:ind w:left="720" w:hanging="360"/>
      </w:pPr>
      <w:rPr>
        <w:rFonts w:ascii="Symbol" w:hAnsi="Symbol" w:hint="default"/>
      </w:rPr>
    </w:lvl>
    <w:lvl w:ilvl="1" w:tplc="93EE99EA">
      <w:start w:val="1"/>
      <w:numFmt w:val="bullet"/>
      <w:lvlText w:val="o"/>
      <w:lvlJc w:val="left"/>
      <w:pPr>
        <w:ind w:left="1440" w:hanging="360"/>
      </w:pPr>
      <w:rPr>
        <w:rFonts w:ascii="Courier New" w:hAnsi="Courier New" w:hint="default"/>
      </w:rPr>
    </w:lvl>
    <w:lvl w:ilvl="2" w:tplc="2BF84062">
      <w:start w:val="1"/>
      <w:numFmt w:val="bullet"/>
      <w:lvlText w:val=""/>
      <w:lvlJc w:val="left"/>
      <w:pPr>
        <w:ind w:left="2160" w:hanging="360"/>
      </w:pPr>
      <w:rPr>
        <w:rFonts w:ascii="Wingdings" w:hAnsi="Wingdings" w:hint="default"/>
      </w:rPr>
    </w:lvl>
    <w:lvl w:ilvl="3" w:tplc="442E063A">
      <w:start w:val="1"/>
      <w:numFmt w:val="bullet"/>
      <w:lvlText w:val=""/>
      <w:lvlJc w:val="left"/>
      <w:pPr>
        <w:ind w:left="2880" w:hanging="360"/>
      </w:pPr>
      <w:rPr>
        <w:rFonts w:ascii="Symbol" w:hAnsi="Symbol" w:hint="default"/>
      </w:rPr>
    </w:lvl>
    <w:lvl w:ilvl="4" w:tplc="32985E42">
      <w:start w:val="1"/>
      <w:numFmt w:val="bullet"/>
      <w:lvlText w:val="o"/>
      <w:lvlJc w:val="left"/>
      <w:pPr>
        <w:ind w:left="3600" w:hanging="360"/>
      </w:pPr>
      <w:rPr>
        <w:rFonts w:ascii="Courier New" w:hAnsi="Courier New" w:hint="default"/>
      </w:rPr>
    </w:lvl>
    <w:lvl w:ilvl="5" w:tplc="9892C334">
      <w:start w:val="1"/>
      <w:numFmt w:val="bullet"/>
      <w:lvlText w:val=""/>
      <w:lvlJc w:val="left"/>
      <w:pPr>
        <w:ind w:left="4320" w:hanging="360"/>
      </w:pPr>
      <w:rPr>
        <w:rFonts w:ascii="Wingdings" w:hAnsi="Wingdings" w:hint="default"/>
      </w:rPr>
    </w:lvl>
    <w:lvl w:ilvl="6" w:tplc="1D441978">
      <w:start w:val="1"/>
      <w:numFmt w:val="bullet"/>
      <w:lvlText w:val=""/>
      <w:lvlJc w:val="left"/>
      <w:pPr>
        <w:ind w:left="5040" w:hanging="360"/>
      </w:pPr>
      <w:rPr>
        <w:rFonts w:ascii="Symbol" w:hAnsi="Symbol" w:hint="default"/>
      </w:rPr>
    </w:lvl>
    <w:lvl w:ilvl="7" w:tplc="5BCC263C">
      <w:start w:val="1"/>
      <w:numFmt w:val="bullet"/>
      <w:lvlText w:val="o"/>
      <w:lvlJc w:val="left"/>
      <w:pPr>
        <w:ind w:left="5760" w:hanging="360"/>
      </w:pPr>
      <w:rPr>
        <w:rFonts w:ascii="Courier New" w:hAnsi="Courier New" w:hint="default"/>
      </w:rPr>
    </w:lvl>
    <w:lvl w:ilvl="8" w:tplc="35705D62">
      <w:start w:val="1"/>
      <w:numFmt w:val="bullet"/>
      <w:lvlText w:val=""/>
      <w:lvlJc w:val="left"/>
      <w:pPr>
        <w:ind w:left="6480" w:hanging="360"/>
      </w:pPr>
      <w:rPr>
        <w:rFonts w:ascii="Wingdings" w:hAnsi="Wingdings" w:hint="default"/>
      </w:rPr>
    </w:lvl>
  </w:abstractNum>
  <w:abstractNum w:abstractNumId="2" w15:restartNumberingAfterBreak="0">
    <w:nsid w:val="050C4184"/>
    <w:multiLevelType w:val="multilevel"/>
    <w:tmpl w:val="08A4C8B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5A81E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C62BA5"/>
    <w:multiLevelType w:val="hybridMultilevel"/>
    <w:tmpl w:val="05FC1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B80F2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005DC2"/>
    <w:multiLevelType w:val="hybridMultilevel"/>
    <w:tmpl w:val="66FEB4BE"/>
    <w:lvl w:ilvl="0" w:tplc="9D0A1B62">
      <w:numFmt w:val="bullet"/>
      <w:lvlText w:val="•"/>
      <w:lvlJc w:val="left"/>
      <w:pPr>
        <w:ind w:left="2123" w:hanging="705"/>
      </w:pPr>
      <w:rPr>
        <w:rFonts w:ascii="Arial" w:eastAsia="Times New Roman" w:hAnsi="Arial" w:cs="Arial" w:hint="default"/>
      </w:rPr>
    </w:lvl>
    <w:lvl w:ilvl="1" w:tplc="040C0003">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7" w15:restartNumberingAfterBreak="0">
    <w:nsid w:val="234142E9"/>
    <w:multiLevelType w:val="hybridMultilevel"/>
    <w:tmpl w:val="8E7CBF9E"/>
    <w:lvl w:ilvl="0" w:tplc="8CE0105C">
      <w:start w:val="1"/>
      <w:numFmt w:val="decimal"/>
      <w:lvlText w:val="%1."/>
      <w:lvlJc w:val="left"/>
      <w:pPr>
        <w:ind w:left="720" w:hanging="360"/>
      </w:pPr>
    </w:lvl>
    <w:lvl w:ilvl="1" w:tplc="0136B804">
      <w:start w:val="1"/>
      <w:numFmt w:val="lowerLetter"/>
      <w:lvlText w:val="%2."/>
      <w:lvlJc w:val="left"/>
      <w:pPr>
        <w:ind w:left="1440" w:hanging="360"/>
      </w:pPr>
    </w:lvl>
    <w:lvl w:ilvl="2" w:tplc="F2FEC1E2">
      <w:start w:val="1"/>
      <w:numFmt w:val="lowerRoman"/>
      <w:lvlText w:val="%3."/>
      <w:lvlJc w:val="right"/>
      <w:pPr>
        <w:ind w:left="2160" w:hanging="180"/>
      </w:pPr>
    </w:lvl>
    <w:lvl w:ilvl="3" w:tplc="780E15B8">
      <w:start w:val="1"/>
      <w:numFmt w:val="decimal"/>
      <w:lvlText w:val="%4."/>
      <w:lvlJc w:val="left"/>
      <w:pPr>
        <w:ind w:left="2880" w:hanging="360"/>
      </w:pPr>
    </w:lvl>
    <w:lvl w:ilvl="4" w:tplc="7E3E6D38">
      <w:start w:val="1"/>
      <w:numFmt w:val="lowerLetter"/>
      <w:lvlText w:val="%5."/>
      <w:lvlJc w:val="left"/>
      <w:pPr>
        <w:ind w:left="3600" w:hanging="360"/>
      </w:pPr>
    </w:lvl>
    <w:lvl w:ilvl="5" w:tplc="88803896">
      <w:start w:val="1"/>
      <w:numFmt w:val="lowerRoman"/>
      <w:lvlText w:val="%6."/>
      <w:lvlJc w:val="right"/>
      <w:pPr>
        <w:ind w:left="4320" w:hanging="180"/>
      </w:pPr>
    </w:lvl>
    <w:lvl w:ilvl="6" w:tplc="30B04972">
      <w:start w:val="1"/>
      <w:numFmt w:val="decimal"/>
      <w:lvlText w:val="%7."/>
      <w:lvlJc w:val="left"/>
      <w:pPr>
        <w:ind w:left="5040" w:hanging="360"/>
      </w:pPr>
    </w:lvl>
    <w:lvl w:ilvl="7" w:tplc="E6A4E5CA">
      <w:start w:val="1"/>
      <w:numFmt w:val="lowerLetter"/>
      <w:lvlText w:val="%8."/>
      <w:lvlJc w:val="left"/>
      <w:pPr>
        <w:ind w:left="5760" w:hanging="360"/>
      </w:pPr>
    </w:lvl>
    <w:lvl w:ilvl="8" w:tplc="0480E456">
      <w:start w:val="1"/>
      <w:numFmt w:val="lowerRoman"/>
      <w:lvlText w:val="%9."/>
      <w:lvlJc w:val="right"/>
      <w:pPr>
        <w:ind w:left="6480" w:hanging="180"/>
      </w:pPr>
    </w:lvl>
  </w:abstractNum>
  <w:abstractNum w:abstractNumId="8" w15:restartNumberingAfterBreak="0">
    <w:nsid w:val="24BB5553"/>
    <w:multiLevelType w:val="multilevel"/>
    <w:tmpl w:val="214E19BA"/>
    <w:lvl w:ilvl="0">
      <w:numFmt w:val="bullet"/>
      <w:lvlText w:val="·"/>
      <w:lvlJc w:val="left"/>
      <w:pPr>
        <w:ind w:left="284" w:hanging="284"/>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9AD17D6"/>
    <w:multiLevelType w:val="multilevel"/>
    <w:tmpl w:val="08A4C8B2"/>
    <w:lvl w:ilvl="0">
      <w:start w:val="1"/>
      <w:numFmt w:val="decimal"/>
      <w:lvlText w:val="%1."/>
      <w:lvlJc w:val="left"/>
      <w:pPr>
        <w:ind w:left="643"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DFB2F4C"/>
    <w:multiLevelType w:val="multilevel"/>
    <w:tmpl w:val="08A4C8B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2521051"/>
    <w:multiLevelType w:val="hybridMultilevel"/>
    <w:tmpl w:val="F2647938"/>
    <w:lvl w:ilvl="0" w:tplc="048A805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0D63E9"/>
    <w:multiLevelType w:val="hybridMultilevel"/>
    <w:tmpl w:val="66F05BEC"/>
    <w:lvl w:ilvl="0" w:tplc="19FAFDD2">
      <w:start w:val="1"/>
      <w:numFmt w:val="bullet"/>
      <w:lvlText w:val="-"/>
      <w:lvlJc w:val="left"/>
      <w:pPr>
        <w:ind w:left="720"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A6CF6E"/>
    <w:multiLevelType w:val="hybridMultilevel"/>
    <w:tmpl w:val="24F2D90E"/>
    <w:lvl w:ilvl="0" w:tplc="82709382">
      <w:start w:val="1"/>
      <w:numFmt w:val="bullet"/>
      <w:lvlText w:val=""/>
      <w:lvlJc w:val="left"/>
      <w:pPr>
        <w:ind w:left="720" w:hanging="360"/>
      </w:pPr>
      <w:rPr>
        <w:rFonts w:ascii="Symbol" w:hAnsi="Symbol" w:hint="default"/>
      </w:rPr>
    </w:lvl>
    <w:lvl w:ilvl="1" w:tplc="71B0E3DC">
      <w:start w:val="1"/>
      <w:numFmt w:val="bullet"/>
      <w:lvlText w:val="o"/>
      <w:lvlJc w:val="left"/>
      <w:pPr>
        <w:ind w:left="1440" w:hanging="360"/>
      </w:pPr>
      <w:rPr>
        <w:rFonts w:ascii="Courier New" w:hAnsi="Courier New" w:hint="default"/>
      </w:rPr>
    </w:lvl>
    <w:lvl w:ilvl="2" w:tplc="0C383FF4">
      <w:start w:val="1"/>
      <w:numFmt w:val="bullet"/>
      <w:lvlText w:val=""/>
      <w:lvlJc w:val="left"/>
      <w:pPr>
        <w:ind w:left="2160" w:hanging="360"/>
      </w:pPr>
      <w:rPr>
        <w:rFonts w:ascii="Wingdings" w:hAnsi="Wingdings" w:hint="default"/>
      </w:rPr>
    </w:lvl>
    <w:lvl w:ilvl="3" w:tplc="02E451F8">
      <w:start w:val="1"/>
      <w:numFmt w:val="bullet"/>
      <w:lvlText w:val=""/>
      <w:lvlJc w:val="left"/>
      <w:pPr>
        <w:ind w:left="2880" w:hanging="360"/>
      </w:pPr>
      <w:rPr>
        <w:rFonts w:ascii="Symbol" w:hAnsi="Symbol" w:hint="default"/>
      </w:rPr>
    </w:lvl>
    <w:lvl w:ilvl="4" w:tplc="0060C50C">
      <w:start w:val="1"/>
      <w:numFmt w:val="bullet"/>
      <w:lvlText w:val="o"/>
      <w:lvlJc w:val="left"/>
      <w:pPr>
        <w:ind w:left="3600" w:hanging="360"/>
      </w:pPr>
      <w:rPr>
        <w:rFonts w:ascii="Courier New" w:hAnsi="Courier New" w:hint="default"/>
      </w:rPr>
    </w:lvl>
    <w:lvl w:ilvl="5" w:tplc="E3B408BC">
      <w:start w:val="1"/>
      <w:numFmt w:val="bullet"/>
      <w:lvlText w:val=""/>
      <w:lvlJc w:val="left"/>
      <w:pPr>
        <w:ind w:left="4320" w:hanging="360"/>
      </w:pPr>
      <w:rPr>
        <w:rFonts w:ascii="Wingdings" w:hAnsi="Wingdings" w:hint="default"/>
      </w:rPr>
    </w:lvl>
    <w:lvl w:ilvl="6" w:tplc="9328F87E">
      <w:start w:val="1"/>
      <w:numFmt w:val="bullet"/>
      <w:lvlText w:val=""/>
      <w:lvlJc w:val="left"/>
      <w:pPr>
        <w:ind w:left="5040" w:hanging="360"/>
      </w:pPr>
      <w:rPr>
        <w:rFonts w:ascii="Symbol" w:hAnsi="Symbol" w:hint="default"/>
      </w:rPr>
    </w:lvl>
    <w:lvl w:ilvl="7" w:tplc="BC3851E0">
      <w:start w:val="1"/>
      <w:numFmt w:val="bullet"/>
      <w:lvlText w:val="o"/>
      <w:lvlJc w:val="left"/>
      <w:pPr>
        <w:ind w:left="5760" w:hanging="360"/>
      </w:pPr>
      <w:rPr>
        <w:rFonts w:ascii="Courier New" w:hAnsi="Courier New" w:hint="default"/>
      </w:rPr>
    </w:lvl>
    <w:lvl w:ilvl="8" w:tplc="679C5266">
      <w:start w:val="1"/>
      <w:numFmt w:val="bullet"/>
      <w:lvlText w:val=""/>
      <w:lvlJc w:val="left"/>
      <w:pPr>
        <w:ind w:left="6480" w:hanging="360"/>
      </w:pPr>
      <w:rPr>
        <w:rFonts w:ascii="Wingdings" w:hAnsi="Wingdings" w:hint="default"/>
      </w:rPr>
    </w:lvl>
  </w:abstractNum>
  <w:abstractNum w:abstractNumId="14" w15:restartNumberingAfterBreak="0">
    <w:nsid w:val="4B08398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5" w15:restartNumberingAfterBreak="0">
    <w:nsid w:val="509D4B9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6" w15:restartNumberingAfterBreak="0">
    <w:nsid w:val="50D41039"/>
    <w:multiLevelType w:val="hybridMultilevel"/>
    <w:tmpl w:val="188C3BEA"/>
    <w:lvl w:ilvl="0" w:tplc="19FAFDD2">
      <w:start w:val="1"/>
      <w:numFmt w:val="bullet"/>
      <w:lvlText w:val="-"/>
      <w:lvlJc w:val="left"/>
      <w:pPr>
        <w:ind w:left="720"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21AD1"/>
    <w:multiLevelType w:val="hybridMultilevel"/>
    <w:tmpl w:val="CF7EB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AA78B6"/>
    <w:multiLevelType w:val="hybridMultilevel"/>
    <w:tmpl w:val="561852B8"/>
    <w:lvl w:ilvl="0" w:tplc="F8625DC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B1B6F17"/>
    <w:multiLevelType w:val="hybridMultilevel"/>
    <w:tmpl w:val="A152727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B97C483"/>
    <w:multiLevelType w:val="hybridMultilevel"/>
    <w:tmpl w:val="FFB46010"/>
    <w:lvl w:ilvl="0" w:tplc="A6C66A88">
      <w:start w:val="1"/>
      <w:numFmt w:val="bullet"/>
      <w:lvlText w:val=""/>
      <w:lvlJc w:val="left"/>
      <w:pPr>
        <w:ind w:left="720" w:hanging="360"/>
      </w:pPr>
      <w:rPr>
        <w:rFonts w:ascii="Symbol" w:hAnsi="Symbol" w:hint="default"/>
      </w:rPr>
    </w:lvl>
    <w:lvl w:ilvl="1" w:tplc="3ED4D8FA">
      <w:start w:val="1"/>
      <w:numFmt w:val="bullet"/>
      <w:lvlText w:val="o"/>
      <w:lvlJc w:val="left"/>
      <w:pPr>
        <w:ind w:left="1440" w:hanging="360"/>
      </w:pPr>
      <w:rPr>
        <w:rFonts w:ascii="Courier New" w:hAnsi="Courier New" w:hint="default"/>
      </w:rPr>
    </w:lvl>
    <w:lvl w:ilvl="2" w:tplc="892AA19C">
      <w:start w:val="1"/>
      <w:numFmt w:val="bullet"/>
      <w:lvlText w:val=""/>
      <w:lvlJc w:val="left"/>
      <w:pPr>
        <w:ind w:left="2160" w:hanging="360"/>
      </w:pPr>
      <w:rPr>
        <w:rFonts w:ascii="Wingdings" w:hAnsi="Wingdings" w:hint="default"/>
      </w:rPr>
    </w:lvl>
    <w:lvl w:ilvl="3" w:tplc="524210B8">
      <w:start w:val="1"/>
      <w:numFmt w:val="bullet"/>
      <w:lvlText w:val=""/>
      <w:lvlJc w:val="left"/>
      <w:pPr>
        <w:ind w:left="2880" w:hanging="360"/>
      </w:pPr>
      <w:rPr>
        <w:rFonts w:ascii="Symbol" w:hAnsi="Symbol" w:hint="default"/>
      </w:rPr>
    </w:lvl>
    <w:lvl w:ilvl="4" w:tplc="D068E446">
      <w:start w:val="1"/>
      <w:numFmt w:val="bullet"/>
      <w:lvlText w:val="o"/>
      <w:lvlJc w:val="left"/>
      <w:pPr>
        <w:ind w:left="3600" w:hanging="360"/>
      </w:pPr>
      <w:rPr>
        <w:rFonts w:ascii="Courier New" w:hAnsi="Courier New" w:hint="default"/>
      </w:rPr>
    </w:lvl>
    <w:lvl w:ilvl="5" w:tplc="DA4A0AFC">
      <w:start w:val="1"/>
      <w:numFmt w:val="bullet"/>
      <w:lvlText w:val=""/>
      <w:lvlJc w:val="left"/>
      <w:pPr>
        <w:ind w:left="4320" w:hanging="360"/>
      </w:pPr>
      <w:rPr>
        <w:rFonts w:ascii="Wingdings" w:hAnsi="Wingdings" w:hint="default"/>
      </w:rPr>
    </w:lvl>
    <w:lvl w:ilvl="6" w:tplc="A4E6BA04">
      <w:start w:val="1"/>
      <w:numFmt w:val="bullet"/>
      <w:lvlText w:val=""/>
      <w:lvlJc w:val="left"/>
      <w:pPr>
        <w:ind w:left="5040" w:hanging="360"/>
      </w:pPr>
      <w:rPr>
        <w:rFonts w:ascii="Symbol" w:hAnsi="Symbol" w:hint="default"/>
      </w:rPr>
    </w:lvl>
    <w:lvl w:ilvl="7" w:tplc="A0FA49C2">
      <w:start w:val="1"/>
      <w:numFmt w:val="bullet"/>
      <w:lvlText w:val="o"/>
      <w:lvlJc w:val="left"/>
      <w:pPr>
        <w:ind w:left="5760" w:hanging="360"/>
      </w:pPr>
      <w:rPr>
        <w:rFonts w:ascii="Courier New" w:hAnsi="Courier New" w:hint="default"/>
      </w:rPr>
    </w:lvl>
    <w:lvl w:ilvl="8" w:tplc="EE26B072">
      <w:start w:val="1"/>
      <w:numFmt w:val="bullet"/>
      <w:lvlText w:val=""/>
      <w:lvlJc w:val="left"/>
      <w:pPr>
        <w:ind w:left="6480" w:hanging="360"/>
      </w:pPr>
      <w:rPr>
        <w:rFonts w:ascii="Wingdings" w:hAnsi="Wingdings" w:hint="default"/>
      </w:rPr>
    </w:lvl>
  </w:abstractNum>
  <w:abstractNum w:abstractNumId="21" w15:restartNumberingAfterBreak="0">
    <w:nsid w:val="605A2B85"/>
    <w:multiLevelType w:val="multilevel"/>
    <w:tmpl w:val="A7F62C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2080791"/>
    <w:multiLevelType w:val="hybridMultilevel"/>
    <w:tmpl w:val="35623DC6"/>
    <w:lvl w:ilvl="0" w:tplc="51524C30">
      <w:start w:val="1"/>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621B74F1"/>
    <w:multiLevelType w:val="hybridMultilevel"/>
    <w:tmpl w:val="02F4A7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FD7E3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5" w15:restartNumberingAfterBreak="0">
    <w:nsid w:val="67F02303"/>
    <w:multiLevelType w:val="multilevel"/>
    <w:tmpl w:val="EBC0BB04"/>
    <w:lvl w:ilvl="0">
      <w:start w:val="1"/>
      <w:numFmt w:val="decimal"/>
      <w:lvlText w:val="%1."/>
      <w:lvlJc w:val="left"/>
      <w:pPr>
        <w:ind w:left="360" w:hanging="360"/>
      </w:pPr>
      <w:rPr>
        <w:b/>
      </w:rPr>
    </w:lvl>
    <w:lvl w:ilvl="1">
      <w:start w:val="1"/>
      <w:numFmt w:val="decimal"/>
      <w:lvlText w:val="%1.%2."/>
      <w:lvlJc w:val="left"/>
      <w:pPr>
        <w:ind w:left="432" w:hanging="432"/>
      </w:pPr>
    </w:lvl>
    <w:lvl w:ilvl="2">
      <w:start w:val="1"/>
      <w:numFmt w:val="decimal"/>
      <w:lvlText w:val="%1.%2.%3."/>
      <w:lvlJc w:val="left"/>
      <w:pPr>
        <w:ind w:left="1224" w:hanging="504"/>
      </w:pPr>
      <w:rPr>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BB0A12"/>
    <w:multiLevelType w:val="hybridMultilevel"/>
    <w:tmpl w:val="E92E1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483E52"/>
    <w:multiLevelType w:val="hybridMultilevel"/>
    <w:tmpl w:val="8096A156"/>
    <w:lvl w:ilvl="0" w:tplc="BDA02714">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6EC4126E"/>
    <w:multiLevelType w:val="hybridMultilevel"/>
    <w:tmpl w:val="B25CFC46"/>
    <w:lvl w:ilvl="0" w:tplc="BD3AE902">
      <w:start w:val="4"/>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9" w15:restartNumberingAfterBreak="0">
    <w:nsid w:val="73044047"/>
    <w:multiLevelType w:val="multilevel"/>
    <w:tmpl w:val="08A4C8B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73E20829"/>
    <w:multiLevelType w:val="hybridMultilevel"/>
    <w:tmpl w:val="49F6F1C2"/>
    <w:lvl w:ilvl="0" w:tplc="C382D0F8">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3"/>
  </w:num>
  <w:num w:numId="2">
    <w:abstractNumId w:val="1"/>
  </w:num>
  <w:num w:numId="3">
    <w:abstractNumId w:val="20"/>
  </w:num>
  <w:num w:numId="4">
    <w:abstractNumId w:val="7"/>
  </w:num>
  <w:num w:numId="5">
    <w:abstractNumId w:val="9"/>
  </w:num>
  <w:num w:numId="6">
    <w:abstractNumId w:val="11"/>
  </w:num>
  <w:num w:numId="7">
    <w:abstractNumId w:val="22"/>
  </w:num>
  <w:num w:numId="8">
    <w:abstractNumId w:val="5"/>
  </w:num>
  <w:num w:numId="9">
    <w:abstractNumId w:val="3"/>
  </w:num>
  <w:num w:numId="10">
    <w:abstractNumId w:val="18"/>
  </w:num>
  <w:num w:numId="11">
    <w:abstractNumId w:val="29"/>
  </w:num>
  <w:num w:numId="12">
    <w:abstractNumId w:val="12"/>
  </w:num>
  <w:num w:numId="13">
    <w:abstractNumId w:val="16"/>
  </w:num>
  <w:num w:numId="14">
    <w:abstractNumId w:val="14"/>
  </w:num>
  <w:num w:numId="15">
    <w:abstractNumId w:val="24"/>
  </w:num>
  <w:num w:numId="16">
    <w:abstractNumId w:val="15"/>
  </w:num>
  <w:num w:numId="17">
    <w:abstractNumId w:val="19"/>
  </w:num>
  <w:num w:numId="18">
    <w:abstractNumId w:val="26"/>
  </w:num>
  <w:num w:numId="19">
    <w:abstractNumId w:val="17"/>
  </w:num>
  <w:num w:numId="20">
    <w:abstractNumId w:val="4"/>
  </w:num>
  <w:num w:numId="21">
    <w:abstractNumId w:val="28"/>
  </w:num>
  <w:num w:numId="22">
    <w:abstractNumId w:val="6"/>
  </w:num>
  <w:num w:numId="23">
    <w:abstractNumId w:val="23"/>
  </w:num>
  <w:num w:numId="24">
    <w:abstractNumId w:val="21"/>
  </w:num>
  <w:num w:numId="25">
    <w:abstractNumId w:val="2"/>
  </w:num>
  <w:num w:numId="26">
    <w:abstractNumId w:val="10"/>
  </w:num>
  <w:num w:numId="27">
    <w:abstractNumId w:val="0"/>
  </w:num>
  <w:num w:numId="28">
    <w:abstractNumId w:val="25"/>
  </w:num>
  <w:num w:numId="29">
    <w:abstractNumId w:val="22"/>
  </w:num>
  <w:num w:numId="30">
    <w:abstractNumId w:val="27"/>
  </w:num>
  <w:num w:numId="31">
    <w:abstractNumId w:val="30"/>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48"/>
    <w:rsid w:val="000059B9"/>
    <w:rsid w:val="00016A29"/>
    <w:rsid w:val="00020FE7"/>
    <w:rsid w:val="00024F9A"/>
    <w:rsid w:val="00050D94"/>
    <w:rsid w:val="0006372F"/>
    <w:rsid w:val="00090B98"/>
    <w:rsid w:val="00096F18"/>
    <w:rsid w:val="000D1600"/>
    <w:rsid w:val="000D71F0"/>
    <w:rsid w:val="000E0264"/>
    <w:rsid w:val="000E5103"/>
    <w:rsid w:val="000E7675"/>
    <w:rsid w:val="000F68F7"/>
    <w:rsid w:val="00102929"/>
    <w:rsid w:val="00113BEF"/>
    <w:rsid w:val="00121267"/>
    <w:rsid w:val="00140039"/>
    <w:rsid w:val="00201D71"/>
    <w:rsid w:val="0021077E"/>
    <w:rsid w:val="002B4F1A"/>
    <w:rsid w:val="002C0D65"/>
    <w:rsid w:val="002F07F4"/>
    <w:rsid w:val="00336ADD"/>
    <w:rsid w:val="00385B12"/>
    <w:rsid w:val="003C7DAF"/>
    <w:rsid w:val="003F1DC5"/>
    <w:rsid w:val="003F7A96"/>
    <w:rsid w:val="00416C71"/>
    <w:rsid w:val="004239FE"/>
    <w:rsid w:val="00430A1F"/>
    <w:rsid w:val="00431D64"/>
    <w:rsid w:val="0045138F"/>
    <w:rsid w:val="004659C7"/>
    <w:rsid w:val="00484E46"/>
    <w:rsid w:val="0049696A"/>
    <w:rsid w:val="004A05CB"/>
    <w:rsid w:val="004A1CB9"/>
    <w:rsid w:val="004A2B49"/>
    <w:rsid w:val="004F0268"/>
    <w:rsid w:val="004F3A14"/>
    <w:rsid w:val="00505608"/>
    <w:rsid w:val="005105DC"/>
    <w:rsid w:val="0051385D"/>
    <w:rsid w:val="00525DCD"/>
    <w:rsid w:val="005457BA"/>
    <w:rsid w:val="00553EFF"/>
    <w:rsid w:val="005A231E"/>
    <w:rsid w:val="005C6F99"/>
    <w:rsid w:val="006004B4"/>
    <w:rsid w:val="0062707B"/>
    <w:rsid w:val="00632142"/>
    <w:rsid w:val="006504C0"/>
    <w:rsid w:val="006D4C3D"/>
    <w:rsid w:val="006F0C69"/>
    <w:rsid w:val="007151BC"/>
    <w:rsid w:val="00735DBE"/>
    <w:rsid w:val="007577AA"/>
    <w:rsid w:val="0076751D"/>
    <w:rsid w:val="00784F05"/>
    <w:rsid w:val="007B2A10"/>
    <w:rsid w:val="007D56C8"/>
    <w:rsid w:val="0080011E"/>
    <w:rsid w:val="00801133"/>
    <w:rsid w:val="0084270A"/>
    <w:rsid w:val="00847244"/>
    <w:rsid w:val="00862012"/>
    <w:rsid w:val="008932CE"/>
    <w:rsid w:val="008B6136"/>
    <w:rsid w:val="008E4AD8"/>
    <w:rsid w:val="008F0957"/>
    <w:rsid w:val="008F096C"/>
    <w:rsid w:val="008F28AE"/>
    <w:rsid w:val="00920719"/>
    <w:rsid w:val="009B3734"/>
    <w:rsid w:val="009C75C9"/>
    <w:rsid w:val="009D3B5B"/>
    <w:rsid w:val="009E594A"/>
    <w:rsid w:val="00A05148"/>
    <w:rsid w:val="00A078C1"/>
    <w:rsid w:val="00A25F36"/>
    <w:rsid w:val="00A34497"/>
    <w:rsid w:val="00A665A7"/>
    <w:rsid w:val="00A76B8F"/>
    <w:rsid w:val="00AA48B1"/>
    <w:rsid w:val="00AD3B8F"/>
    <w:rsid w:val="00AD3E48"/>
    <w:rsid w:val="00AE0355"/>
    <w:rsid w:val="00B134AC"/>
    <w:rsid w:val="00B41AED"/>
    <w:rsid w:val="00B436AE"/>
    <w:rsid w:val="00BC653B"/>
    <w:rsid w:val="00C82642"/>
    <w:rsid w:val="00C875DE"/>
    <w:rsid w:val="00CA48E0"/>
    <w:rsid w:val="00CF0DE3"/>
    <w:rsid w:val="00D00E3E"/>
    <w:rsid w:val="00D10B24"/>
    <w:rsid w:val="00D152A7"/>
    <w:rsid w:val="00D16634"/>
    <w:rsid w:val="00D51722"/>
    <w:rsid w:val="00DA4694"/>
    <w:rsid w:val="00DB5286"/>
    <w:rsid w:val="00DB6273"/>
    <w:rsid w:val="00DB70CF"/>
    <w:rsid w:val="00DD1F83"/>
    <w:rsid w:val="00DD4224"/>
    <w:rsid w:val="00DD6123"/>
    <w:rsid w:val="00E022D5"/>
    <w:rsid w:val="00E12F05"/>
    <w:rsid w:val="00E3399C"/>
    <w:rsid w:val="00E33E5A"/>
    <w:rsid w:val="00E37369"/>
    <w:rsid w:val="00E91413"/>
    <w:rsid w:val="00EA4267"/>
    <w:rsid w:val="00EA4C13"/>
    <w:rsid w:val="00EE3692"/>
    <w:rsid w:val="00EF3E14"/>
    <w:rsid w:val="00F1146D"/>
    <w:rsid w:val="00F17BD2"/>
    <w:rsid w:val="00F70863"/>
    <w:rsid w:val="00F75DBC"/>
    <w:rsid w:val="00F972A0"/>
    <w:rsid w:val="00FC612E"/>
    <w:rsid w:val="00FE2723"/>
    <w:rsid w:val="051E4928"/>
    <w:rsid w:val="0746653F"/>
    <w:rsid w:val="07E426D8"/>
    <w:rsid w:val="0AF2CBB8"/>
    <w:rsid w:val="10C69592"/>
    <w:rsid w:val="111E017E"/>
    <w:rsid w:val="2D6B7C35"/>
    <w:rsid w:val="2E470E71"/>
    <w:rsid w:val="33958006"/>
    <w:rsid w:val="41747FE9"/>
    <w:rsid w:val="45DA54D6"/>
    <w:rsid w:val="47DF4BA0"/>
    <w:rsid w:val="4AA81776"/>
    <w:rsid w:val="50FB433E"/>
    <w:rsid w:val="61220AEE"/>
    <w:rsid w:val="703A197D"/>
    <w:rsid w:val="732B7A05"/>
    <w:rsid w:val="73B4D2DF"/>
    <w:rsid w:val="772860E2"/>
    <w:rsid w:val="7F6A5B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18173"/>
  <w15:chartTrackingRefBased/>
  <w15:docId w15:val="{9E71047A-C301-498C-9963-C885D8792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5DC"/>
  </w:style>
  <w:style w:type="paragraph" w:styleId="Titre1">
    <w:name w:val="heading 1"/>
    <w:basedOn w:val="Normal"/>
    <w:next w:val="Normal"/>
    <w:link w:val="Titre1Car"/>
    <w:uiPriority w:val="9"/>
    <w:qFormat/>
    <w:rsid w:val="0012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427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427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NomDoc">
    <w:name w:val="RedNomDoc"/>
    <w:basedOn w:val="Normal"/>
    <w:uiPriority w:val="99"/>
    <w:rsid w:val="00484E46"/>
    <w:pPr>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styleId="Paragraphedeliste">
    <w:name w:val="List Paragraph"/>
    <w:basedOn w:val="Normal"/>
    <w:link w:val="ParagraphedelisteCar"/>
    <w:uiPriority w:val="34"/>
    <w:qFormat/>
    <w:rsid w:val="00020FE7"/>
    <w:pPr>
      <w:ind w:left="720"/>
      <w:contextualSpacing/>
    </w:pPr>
  </w:style>
  <w:style w:type="character" w:customStyle="1" w:styleId="Titre1Car">
    <w:name w:val="Titre 1 Car"/>
    <w:basedOn w:val="Policepardfaut"/>
    <w:link w:val="Titre1"/>
    <w:uiPriority w:val="9"/>
    <w:rsid w:val="00121267"/>
    <w:rPr>
      <w:rFonts w:asciiTheme="majorHAnsi" w:eastAsiaTheme="majorEastAsia" w:hAnsiTheme="majorHAnsi" w:cstheme="majorBidi"/>
      <w:color w:val="2F5496" w:themeColor="accent1" w:themeShade="BF"/>
      <w:sz w:val="32"/>
      <w:szCs w:val="32"/>
    </w:rPr>
  </w:style>
  <w:style w:type="character" w:styleId="Lienhypertexte">
    <w:name w:val="Hyperlink"/>
    <w:basedOn w:val="Policepardfaut"/>
    <w:uiPriority w:val="99"/>
    <w:unhideWhenUsed/>
    <w:rsid w:val="00121267"/>
    <w:rPr>
      <w:color w:val="0563C1" w:themeColor="hyperlink"/>
      <w:u w:val="single"/>
    </w:rPr>
  </w:style>
  <w:style w:type="character" w:customStyle="1" w:styleId="Mentionnonrsolue1">
    <w:name w:val="Mention non résolue1"/>
    <w:basedOn w:val="Policepardfaut"/>
    <w:uiPriority w:val="99"/>
    <w:semiHidden/>
    <w:unhideWhenUsed/>
    <w:rsid w:val="00121267"/>
    <w:rPr>
      <w:color w:val="605E5C"/>
      <w:shd w:val="clear" w:color="auto" w:fill="E1DFDD"/>
    </w:rPr>
  </w:style>
  <w:style w:type="table" w:styleId="Grilledutableau">
    <w:name w:val="Table Grid"/>
    <w:basedOn w:val="TableauNormal"/>
    <w:uiPriority w:val="39"/>
    <w:rsid w:val="00121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84270A"/>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84270A"/>
    <w:rPr>
      <w:rFonts w:asciiTheme="majorHAnsi" w:eastAsiaTheme="majorEastAsia" w:hAnsiTheme="majorHAnsi" w:cstheme="majorBidi"/>
      <w:color w:val="1F3763" w:themeColor="accent1" w:themeShade="7F"/>
      <w:sz w:val="24"/>
      <w:szCs w:val="24"/>
    </w:rPr>
  </w:style>
  <w:style w:type="character" w:styleId="Rfrencelgre">
    <w:name w:val="Subtle Reference"/>
    <w:basedOn w:val="Policepardfaut"/>
    <w:uiPriority w:val="31"/>
    <w:qFormat/>
    <w:rsid w:val="00553EFF"/>
    <w:rPr>
      <w:smallCaps/>
      <w:color w:val="5A5A5A" w:themeColor="text1" w:themeTint="A5"/>
    </w:rPr>
  </w:style>
  <w:style w:type="paragraph" w:customStyle="1" w:styleId="RedTxt">
    <w:name w:val="RedTxt"/>
    <w:basedOn w:val="Normal"/>
    <w:uiPriority w:val="99"/>
    <w:rsid w:val="00553EF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Normal1">
    <w:name w:val="Normal1"/>
    <w:basedOn w:val="Normal"/>
    <w:rsid w:val="00553EFF"/>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table" w:styleId="TableauGrille4-Accentuation3">
    <w:name w:val="Grid Table 4 Accent 3"/>
    <w:basedOn w:val="TableauNormal"/>
    <w:uiPriority w:val="49"/>
    <w:rsid w:val="00553EF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Corpsdetexte">
    <w:name w:val="Body Text"/>
    <w:basedOn w:val="Normal"/>
    <w:link w:val="CorpsdetexteCar"/>
    <w:semiHidden/>
    <w:rsid w:val="00E33E5A"/>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semiHidden/>
    <w:rsid w:val="00E33E5A"/>
    <w:rPr>
      <w:rFonts w:ascii="Arial" w:eastAsia="Times New Roman" w:hAnsi="Arial" w:cs="Arial"/>
      <w:sz w:val="20"/>
      <w:szCs w:val="24"/>
      <w:lang w:eastAsia="fr-FR"/>
    </w:rPr>
  </w:style>
  <w:style w:type="paragraph" w:styleId="En-tte">
    <w:name w:val="header"/>
    <w:basedOn w:val="Normal"/>
    <w:link w:val="En-tteCar"/>
    <w:rsid w:val="00E33E5A"/>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rsid w:val="00E33E5A"/>
    <w:rPr>
      <w:rFonts w:ascii="Arial" w:eastAsia="Times New Roman" w:hAnsi="Arial" w:cs="Times New Roman"/>
      <w:szCs w:val="24"/>
      <w:lang w:eastAsia="fr-FR"/>
    </w:rPr>
  </w:style>
  <w:style w:type="paragraph" w:styleId="Pieddepage">
    <w:name w:val="footer"/>
    <w:basedOn w:val="Normal"/>
    <w:link w:val="PieddepageCar"/>
    <w:rsid w:val="00E33E5A"/>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PieddepageCar">
    <w:name w:val="Pied de page Car"/>
    <w:basedOn w:val="Policepardfaut"/>
    <w:link w:val="Pieddepage"/>
    <w:rsid w:val="00E33E5A"/>
    <w:rPr>
      <w:rFonts w:ascii="Arial" w:eastAsia="Times New Roman" w:hAnsi="Arial" w:cs="Times New Roman"/>
      <w:szCs w:val="24"/>
      <w:lang w:eastAsia="fr-FR"/>
    </w:rPr>
  </w:style>
  <w:style w:type="paragraph" w:customStyle="1" w:styleId="fcase1ertab">
    <w:name w:val="f_case_1ertab"/>
    <w:basedOn w:val="Normal"/>
    <w:uiPriority w:val="99"/>
    <w:rsid w:val="00E33E5A"/>
    <w:pPr>
      <w:tabs>
        <w:tab w:val="left" w:pos="426"/>
      </w:tabs>
      <w:spacing w:after="0" w:line="240" w:lineRule="auto"/>
      <w:ind w:left="709" w:hanging="709"/>
      <w:jc w:val="both"/>
    </w:pPr>
    <w:rPr>
      <w:rFonts w:ascii="Univers" w:eastAsia="Times New Roman" w:hAnsi="Univers" w:cs="Times New Roman"/>
      <w:sz w:val="20"/>
      <w:szCs w:val="20"/>
      <w:lang w:eastAsia="fr-FR"/>
    </w:rPr>
  </w:style>
  <w:style w:type="paragraph" w:styleId="Textebrut">
    <w:name w:val="Plain Text"/>
    <w:basedOn w:val="Normal"/>
    <w:link w:val="TextebrutCar"/>
    <w:uiPriority w:val="99"/>
    <w:unhideWhenUsed/>
    <w:rsid w:val="00E33E5A"/>
    <w:pPr>
      <w:spacing w:after="0" w:line="240" w:lineRule="auto"/>
    </w:pPr>
    <w:rPr>
      <w:rFonts w:ascii="Consolas" w:eastAsia="Calibri" w:hAnsi="Consolas" w:cs="Times New Roman"/>
      <w:sz w:val="21"/>
      <w:szCs w:val="21"/>
      <w:lang w:eastAsia="fr-FR"/>
    </w:rPr>
  </w:style>
  <w:style w:type="character" w:customStyle="1" w:styleId="TextebrutCar">
    <w:name w:val="Texte brut Car"/>
    <w:basedOn w:val="Policepardfaut"/>
    <w:link w:val="Textebrut"/>
    <w:uiPriority w:val="99"/>
    <w:rsid w:val="00E33E5A"/>
    <w:rPr>
      <w:rFonts w:ascii="Consolas" w:eastAsia="Calibri" w:hAnsi="Consolas" w:cs="Times New Roman"/>
      <w:sz w:val="21"/>
      <w:szCs w:val="21"/>
      <w:lang w:eastAsia="fr-FR"/>
    </w:rPr>
  </w:style>
  <w:style w:type="paragraph" w:customStyle="1" w:styleId="Style1">
    <w:name w:val="Style1"/>
    <w:basedOn w:val="Normal"/>
    <w:rsid w:val="00E33E5A"/>
    <w:pPr>
      <w:spacing w:after="0" w:line="240" w:lineRule="auto"/>
    </w:pPr>
    <w:rPr>
      <w:rFonts w:ascii="Arial" w:eastAsia="Times New Roman" w:hAnsi="Arial" w:cs="Times New Roman"/>
      <w:szCs w:val="20"/>
      <w:lang w:eastAsia="fr-FR"/>
    </w:rPr>
  </w:style>
  <w:style w:type="paragraph" w:customStyle="1" w:styleId="Normal2">
    <w:name w:val="Normal2"/>
    <w:basedOn w:val="Normal"/>
    <w:rsid w:val="000E5103"/>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lang w:eastAsia="fr-FR"/>
    </w:rPr>
  </w:style>
  <w:style w:type="paragraph" w:styleId="En-ttedetabledesmatires">
    <w:name w:val="TOC Heading"/>
    <w:basedOn w:val="Titre1"/>
    <w:next w:val="Normal"/>
    <w:uiPriority w:val="39"/>
    <w:unhideWhenUsed/>
    <w:qFormat/>
    <w:rsid w:val="00DD1F83"/>
    <w:pPr>
      <w:outlineLvl w:val="9"/>
    </w:pPr>
    <w:rPr>
      <w:lang w:eastAsia="fr-FR"/>
    </w:rPr>
  </w:style>
  <w:style w:type="paragraph" w:styleId="TM1">
    <w:name w:val="toc 1"/>
    <w:basedOn w:val="Normal"/>
    <w:next w:val="Normal"/>
    <w:autoRedefine/>
    <w:uiPriority w:val="39"/>
    <w:unhideWhenUsed/>
    <w:rsid w:val="00DD1F83"/>
    <w:pPr>
      <w:spacing w:after="100"/>
    </w:pPr>
  </w:style>
  <w:style w:type="paragraph" w:styleId="TM3">
    <w:name w:val="toc 3"/>
    <w:basedOn w:val="Normal"/>
    <w:next w:val="Normal"/>
    <w:autoRedefine/>
    <w:uiPriority w:val="39"/>
    <w:unhideWhenUsed/>
    <w:rsid w:val="00DD1F83"/>
    <w:pPr>
      <w:spacing w:after="100"/>
      <w:ind w:left="440"/>
    </w:pPr>
  </w:style>
  <w:style w:type="character" w:customStyle="1" w:styleId="ParagraphedelisteCar">
    <w:name w:val="Paragraphe de liste Car"/>
    <w:basedOn w:val="Policepardfaut"/>
    <w:link w:val="Paragraphedeliste"/>
    <w:uiPriority w:val="34"/>
    <w:rsid w:val="00A25F36"/>
  </w:style>
  <w:style w:type="paragraph" w:customStyle="1" w:styleId="Default">
    <w:name w:val="Default"/>
    <w:rsid w:val="00B436A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90271">
      <w:bodyDiv w:val="1"/>
      <w:marLeft w:val="0"/>
      <w:marRight w:val="0"/>
      <w:marTop w:val="0"/>
      <w:marBottom w:val="0"/>
      <w:divBdr>
        <w:top w:val="none" w:sz="0" w:space="0" w:color="auto"/>
        <w:left w:val="none" w:sz="0" w:space="0" w:color="auto"/>
        <w:bottom w:val="none" w:sz="0" w:space="0" w:color="auto"/>
        <w:right w:val="none" w:sz="0" w:space="0" w:color="auto"/>
      </w:divBdr>
    </w:div>
    <w:div w:id="625739491">
      <w:bodyDiv w:val="1"/>
      <w:marLeft w:val="0"/>
      <w:marRight w:val="0"/>
      <w:marTop w:val="0"/>
      <w:marBottom w:val="0"/>
      <w:divBdr>
        <w:top w:val="none" w:sz="0" w:space="0" w:color="auto"/>
        <w:left w:val="none" w:sz="0" w:space="0" w:color="auto"/>
        <w:bottom w:val="none" w:sz="0" w:space="0" w:color="auto"/>
        <w:right w:val="none" w:sz="0" w:space="0" w:color="auto"/>
      </w:divBdr>
    </w:div>
    <w:div w:id="123916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omptabilitefournisseurs@grenoble-em.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83AD694B42F7449A16243AEA1FB0ACC" ma:contentTypeVersion="16" ma:contentTypeDescription="Create a new document." ma:contentTypeScope="" ma:versionID="f3b49a6544217dba1cd2edba018bd266">
  <xsd:schema xmlns:xsd="http://www.w3.org/2001/XMLSchema" xmlns:xs="http://www.w3.org/2001/XMLSchema" xmlns:p="http://schemas.microsoft.com/office/2006/metadata/properties" xmlns:ns3="0ca8d4ba-ea02-4e64-8a96-fd99fd1fa834" xmlns:ns4="fdeeef5d-6691-479e-bd24-db88efa5c272" targetNamespace="http://schemas.microsoft.com/office/2006/metadata/properties" ma:root="true" ma:fieldsID="f591f40590052e026fae714b3d07ecd3" ns3:_="" ns4:_="">
    <xsd:import namespace="0ca8d4ba-ea02-4e64-8a96-fd99fd1fa834"/>
    <xsd:import namespace="fdeeef5d-6691-479e-bd24-db88efa5c2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a8d4ba-ea02-4e64-8a96-fd99fd1fa83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eeef5d-6691-479e-bd24-db88efa5c27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deeef5d-6691-479e-bd24-db88efa5c272" xsi:nil="true"/>
  </documentManagement>
</p:properties>
</file>

<file path=customXml/itemProps1.xml><?xml version="1.0" encoding="utf-8"?>
<ds:datastoreItem xmlns:ds="http://schemas.openxmlformats.org/officeDocument/2006/customXml" ds:itemID="{E21A5EB2-1DB3-4A1D-A603-3D67B94DC3CA}">
  <ds:schemaRefs>
    <ds:schemaRef ds:uri="http://schemas.openxmlformats.org/officeDocument/2006/bibliography"/>
  </ds:schemaRefs>
</ds:datastoreItem>
</file>

<file path=customXml/itemProps2.xml><?xml version="1.0" encoding="utf-8"?>
<ds:datastoreItem xmlns:ds="http://schemas.openxmlformats.org/officeDocument/2006/customXml" ds:itemID="{0AF07413-8C4F-4AED-A472-7AB4D2D10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a8d4ba-ea02-4e64-8a96-fd99fd1fa834"/>
    <ds:schemaRef ds:uri="fdeeef5d-6691-479e-bd24-db88efa5c2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ECEF4A-5D58-4EE3-8422-1F9A3D647368}">
  <ds:schemaRefs>
    <ds:schemaRef ds:uri="http://schemas.microsoft.com/sharepoint/v3/contenttype/forms"/>
  </ds:schemaRefs>
</ds:datastoreItem>
</file>

<file path=customXml/itemProps4.xml><?xml version="1.0" encoding="utf-8"?>
<ds:datastoreItem xmlns:ds="http://schemas.openxmlformats.org/officeDocument/2006/customXml" ds:itemID="{EE090333-D8B2-4BF1-A0BE-01625C33692F}">
  <ds:schemaRefs>
    <ds:schemaRef ds:uri="http://schemas.microsoft.com/office/2006/metadata/properties"/>
    <ds:schemaRef ds:uri="http://schemas.microsoft.com/office/infopath/2007/PartnerControls"/>
    <ds:schemaRef ds:uri="fdeeef5d-6691-479e-bd24-db88efa5c27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6523</Words>
  <Characters>35878</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Renaud GAYTON</dc:creator>
  <cp:keywords/>
  <dc:description/>
  <cp:lastModifiedBy>FOURNIE-EXTERNAL Pascal</cp:lastModifiedBy>
  <cp:revision>2</cp:revision>
  <cp:lastPrinted>2020-02-06T11:39:00Z</cp:lastPrinted>
  <dcterms:created xsi:type="dcterms:W3CDTF">2025-02-27T07:25:00Z</dcterms:created>
  <dcterms:modified xsi:type="dcterms:W3CDTF">2025-02-27T07:25:00Z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0x010100783AD694B42F7449A16243AEA1FB0ACC</vt:lpwstr>
  </property>
</Properties>
</file>