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bookmarkStart w:id="0" w:name="_GoBack"/>
      <w:bookmarkEnd w:id="0"/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2060"/>
          <w:sz w:val="20"/>
          <w:szCs w:val="20"/>
        </w:rPr>
        <w:t>ROSNAY (36) Centre de Transmission de la Marine</w:t>
      </w:r>
    </w:p>
    <w:p w:rsidR="00075A4F" w:rsidRPr="00075A4F" w:rsidRDefault="00232434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>AMO pour la création d’un local à atmosphère contrôlée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Je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Date, cachet 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75A4F"/>
    <w:rsid w:val="00232434"/>
    <w:rsid w:val="008D6609"/>
    <w:rsid w:val="00C8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2</cp:revision>
  <dcterms:created xsi:type="dcterms:W3CDTF">2025-02-27T08:20:00Z</dcterms:created>
  <dcterms:modified xsi:type="dcterms:W3CDTF">2025-02-27T08:20:00Z</dcterms:modified>
</cp:coreProperties>
</file>